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3EBDE" w14:textId="77777777" w:rsidR="00C64461" w:rsidRPr="00A2104A" w:rsidRDefault="00000000">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noProof/>
          <w:color w:val="000000" w:themeColor="text1"/>
          <w:lang w:val="en-GB"/>
        </w:rPr>
        <w:drawing>
          <wp:inline distT="0" distB="0" distL="0" distR="0" wp14:anchorId="2B8281BB" wp14:editId="48B7AFA9">
            <wp:extent cx="2357899" cy="877093"/>
            <wp:effectExtent l="0" t="0" r="0" b="0"/>
            <wp:docPr id="62444393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57899" cy="877093"/>
                    </a:xfrm>
                    <a:prstGeom prst="rect">
                      <a:avLst/>
                    </a:prstGeom>
                    <a:ln/>
                  </pic:spPr>
                </pic:pic>
              </a:graphicData>
            </a:graphic>
          </wp:inline>
        </w:drawing>
      </w:r>
    </w:p>
    <w:p w14:paraId="41CC79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47F02B" w14:textId="36E3A38C" w:rsidR="00A2104A" w:rsidRPr="004B2C04" w:rsidRDefault="004B2C04" w:rsidP="00A2104A">
      <w:pPr>
        <w:pStyle w:val="Title"/>
        <w:jc w:val="center"/>
        <w:rPr>
          <w:rFonts w:ascii="Times New Roman" w:hAnsi="Times New Roman" w:cs="Times New Roman"/>
          <w:b/>
          <w:bCs/>
          <w:sz w:val="32"/>
          <w:szCs w:val="32"/>
        </w:rPr>
      </w:pPr>
      <w:proofErr w:type="spellStart"/>
      <w:r w:rsidRPr="004B2C04">
        <w:rPr>
          <w:rFonts w:ascii="Times New Roman" w:hAnsi="Times New Roman" w:cs="Times New Roman"/>
          <w:b/>
          <w:bCs/>
          <w:sz w:val="32"/>
          <w:szCs w:val="32"/>
        </w:rPr>
        <w:t>Programme</w:t>
      </w:r>
      <w:proofErr w:type="spellEnd"/>
      <w:r w:rsidRPr="004B2C04">
        <w:rPr>
          <w:rFonts w:ascii="Times New Roman" w:hAnsi="Times New Roman" w:cs="Times New Roman"/>
          <w:b/>
          <w:bCs/>
          <w:sz w:val="32"/>
          <w:szCs w:val="32"/>
        </w:rPr>
        <w:t xml:space="preserve">: </w:t>
      </w:r>
      <w:r w:rsidR="00A2104A" w:rsidRPr="004B2C04">
        <w:rPr>
          <w:rFonts w:ascii="Times New Roman" w:hAnsi="Times New Roman" w:cs="Times New Roman"/>
          <w:b/>
          <w:bCs/>
          <w:sz w:val="32"/>
          <w:szCs w:val="32"/>
        </w:rPr>
        <w:t>Master of Business Administration</w:t>
      </w:r>
    </w:p>
    <w:p w14:paraId="05D5AB58" w14:textId="77777777" w:rsidR="00A2104A" w:rsidRPr="004B2C04" w:rsidRDefault="00A2104A" w:rsidP="00A2104A">
      <w:pPr>
        <w:pStyle w:val="Title"/>
        <w:jc w:val="center"/>
        <w:rPr>
          <w:rFonts w:ascii="Times New Roman" w:hAnsi="Times New Roman" w:cs="Times New Roman"/>
          <w:b/>
          <w:bCs/>
          <w:sz w:val="32"/>
          <w:szCs w:val="32"/>
        </w:rPr>
      </w:pPr>
      <w:r w:rsidRPr="004B2C04">
        <w:rPr>
          <w:rFonts w:ascii="Times New Roman" w:hAnsi="Times New Roman" w:cs="Times New Roman"/>
          <w:b/>
          <w:bCs/>
          <w:sz w:val="32"/>
          <w:szCs w:val="32"/>
        </w:rPr>
        <w:t>Assessment Component: Dissertation (LCMB7035)</w:t>
      </w:r>
    </w:p>
    <w:p w14:paraId="3712F89F" w14:textId="77777777" w:rsidR="004B2C04" w:rsidRPr="004B2C04" w:rsidRDefault="004B2C04" w:rsidP="004B2C04">
      <w:pPr>
        <w:rPr>
          <w:sz w:val="32"/>
          <w:szCs w:val="32"/>
        </w:rPr>
      </w:pPr>
    </w:p>
    <w:p w14:paraId="433C5104" w14:textId="36307F97" w:rsidR="00C64461" w:rsidRPr="004B2C04" w:rsidRDefault="004B2C04" w:rsidP="004B2C04">
      <w:pPr>
        <w:pStyle w:val="Title"/>
        <w:spacing w:line="360" w:lineRule="auto"/>
        <w:jc w:val="center"/>
        <w:rPr>
          <w:rFonts w:ascii="Times New Roman" w:eastAsia="Times New Roman" w:hAnsi="Times New Roman" w:cs="Times New Roman"/>
          <w:b/>
          <w:bCs/>
          <w:color w:val="000000" w:themeColor="text1"/>
          <w:sz w:val="32"/>
          <w:szCs w:val="32"/>
          <w:lang w:val="en-GB"/>
        </w:rPr>
      </w:pPr>
      <w:r w:rsidRPr="004B2C04">
        <w:rPr>
          <w:rFonts w:ascii="Times New Roman" w:eastAsia="Times New Roman" w:hAnsi="Times New Roman" w:cs="Times New Roman"/>
          <w:b/>
          <w:bCs/>
          <w:color w:val="000000" w:themeColor="text1"/>
          <w:sz w:val="32"/>
          <w:szCs w:val="32"/>
          <w:lang w:val="en-GB"/>
        </w:rPr>
        <w:t xml:space="preserve">DISSERTATION TITLE: </w:t>
      </w:r>
      <w:r w:rsidR="00000000" w:rsidRPr="004B2C04">
        <w:rPr>
          <w:rFonts w:ascii="Times New Roman" w:eastAsia="Times New Roman" w:hAnsi="Times New Roman" w:cs="Times New Roman"/>
          <w:b/>
          <w:bCs/>
          <w:color w:val="000000" w:themeColor="text1"/>
          <w:sz w:val="32"/>
          <w:szCs w:val="32"/>
          <w:lang w:val="en-GB"/>
        </w:rPr>
        <w:t>CHARISMATIC LEADERSHIP AND CORPORATE STRATEGY: A SYSTEMATIC LITERATURE REVIEW ON ITS STRATEGIC INFLUENCE, RISKS AND ORGANIZATIONAL IMPLICATIONS WITH REFERENCE TO ELON MUSK AND TESLA</w:t>
      </w:r>
    </w:p>
    <w:p w14:paraId="5614DA32" w14:textId="7E02AD32" w:rsidR="00C64461" w:rsidRPr="004B2C04" w:rsidRDefault="004B2C04" w:rsidP="004B2C04">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32"/>
          <w:szCs w:val="32"/>
          <w:lang w:val="en-GB"/>
        </w:rPr>
      </w:pPr>
      <w:r w:rsidRPr="004B2C04">
        <w:rPr>
          <w:rFonts w:ascii="Times New Roman" w:eastAsia="Times New Roman" w:hAnsi="Times New Roman" w:cs="Times New Roman"/>
          <w:b/>
          <w:bCs/>
          <w:color w:val="000000" w:themeColor="text1"/>
          <w:sz w:val="32"/>
          <w:szCs w:val="32"/>
          <w:lang w:val="en-GB"/>
        </w:rPr>
        <w:t>Lecturer: Masud Ibrahim</w:t>
      </w:r>
    </w:p>
    <w:p w14:paraId="1C22C57C" w14:textId="091B07EB" w:rsidR="00A60973" w:rsidRPr="004B2C04" w:rsidRDefault="00000000" w:rsidP="004B2C04">
      <w:pPr>
        <w:pStyle w:val="Title"/>
        <w:spacing w:line="360" w:lineRule="auto"/>
        <w:jc w:val="center"/>
        <w:rPr>
          <w:rFonts w:ascii="Times New Roman" w:eastAsia="Times New Roman" w:hAnsi="Times New Roman" w:cs="Times New Roman"/>
          <w:b/>
          <w:bCs/>
          <w:color w:val="000000" w:themeColor="text1"/>
          <w:sz w:val="32"/>
          <w:szCs w:val="32"/>
          <w:lang w:val="en-GB"/>
        </w:rPr>
      </w:pPr>
      <w:r w:rsidRPr="004B2C04">
        <w:rPr>
          <w:rFonts w:ascii="Times New Roman" w:eastAsia="Times New Roman" w:hAnsi="Times New Roman" w:cs="Times New Roman"/>
          <w:b/>
          <w:bCs/>
          <w:color w:val="000000" w:themeColor="text1"/>
          <w:sz w:val="32"/>
          <w:szCs w:val="32"/>
          <w:lang w:val="en-GB"/>
        </w:rPr>
        <w:t>Student Name:</w:t>
      </w:r>
      <w:r w:rsidR="00A2104A" w:rsidRPr="004B2C04">
        <w:rPr>
          <w:rFonts w:ascii="Times New Roman" w:eastAsia="Times New Roman" w:hAnsi="Times New Roman" w:cs="Times New Roman"/>
          <w:b/>
          <w:bCs/>
          <w:color w:val="000000" w:themeColor="text1"/>
          <w:sz w:val="32"/>
          <w:szCs w:val="32"/>
          <w:lang w:val="en-GB"/>
        </w:rPr>
        <w:t xml:space="preserve"> Prem Patel</w:t>
      </w:r>
    </w:p>
    <w:p w14:paraId="48ED6845" w14:textId="6D0B73F9" w:rsidR="00A60973" w:rsidRPr="004B2C04" w:rsidRDefault="00000000" w:rsidP="004B2C04">
      <w:pPr>
        <w:pStyle w:val="Title"/>
        <w:spacing w:line="360" w:lineRule="auto"/>
        <w:jc w:val="center"/>
        <w:rPr>
          <w:rFonts w:ascii="Times New Roman" w:eastAsia="Times New Roman" w:hAnsi="Times New Roman" w:cs="Times New Roman"/>
          <w:b/>
          <w:bCs/>
          <w:color w:val="000000" w:themeColor="text1"/>
          <w:sz w:val="32"/>
          <w:szCs w:val="32"/>
          <w:lang w:val="en-GB"/>
        </w:rPr>
      </w:pPr>
      <w:r w:rsidRPr="004B2C04">
        <w:rPr>
          <w:rFonts w:ascii="Times New Roman" w:eastAsia="Times New Roman" w:hAnsi="Times New Roman" w:cs="Times New Roman"/>
          <w:b/>
          <w:bCs/>
          <w:color w:val="000000" w:themeColor="text1"/>
          <w:sz w:val="32"/>
          <w:szCs w:val="32"/>
          <w:lang w:val="en-GB"/>
        </w:rPr>
        <w:t xml:space="preserve">Student ID: </w:t>
      </w:r>
      <w:r w:rsidR="00A2104A" w:rsidRPr="004B2C04">
        <w:rPr>
          <w:rFonts w:ascii="Times New Roman" w:eastAsia="Times New Roman" w:hAnsi="Times New Roman" w:cs="Times New Roman"/>
          <w:b/>
          <w:bCs/>
          <w:color w:val="000000" w:themeColor="text1"/>
          <w:sz w:val="32"/>
          <w:szCs w:val="32"/>
          <w:lang w:val="en-GB"/>
        </w:rPr>
        <w:t>2423626</w:t>
      </w:r>
    </w:p>
    <w:p w14:paraId="33F1F91A" w14:textId="77777777" w:rsidR="00833749" w:rsidRDefault="00000000" w:rsidP="00843735">
      <w:pPr>
        <w:pStyle w:val="Title"/>
        <w:spacing w:line="360" w:lineRule="auto"/>
        <w:jc w:val="center"/>
        <w:rPr>
          <w:rFonts w:ascii="Times New Roman" w:eastAsia="Times New Roman" w:hAnsi="Times New Roman" w:cs="Times New Roman"/>
          <w:b/>
          <w:bCs/>
          <w:color w:val="000000" w:themeColor="text1"/>
          <w:sz w:val="32"/>
          <w:szCs w:val="32"/>
          <w:lang w:val="en-GB"/>
        </w:rPr>
      </w:pPr>
      <w:r w:rsidRPr="004B2C04">
        <w:rPr>
          <w:rFonts w:ascii="Times New Roman" w:eastAsia="Times New Roman" w:hAnsi="Times New Roman" w:cs="Times New Roman"/>
          <w:b/>
          <w:bCs/>
          <w:color w:val="000000" w:themeColor="text1"/>
          <w:sz w:val="32"/>
          <w:szCs w:val="32"/>
          <w:lang w:val="en-GB"/>
        </w:rPr>
        <w:t>Supervisor name:</w:t>
      </w:r>
      <w:r w:rsidR="00A2104A" w:rsidRPr="004B2C04">
        <w:rPr>
          <w:rFonts w:ascii="Times New Roman" w:eastAsia="Times New Roman" w:hAnsi="Times New Roman" w:cs="Times New Roman"/>
          <w:b/>
          <w:bCs/>
          <w:color w:val="000000" w:themeColor="text1"/>
          <w:sz w:val="32"/>
          <w:szCs w:val="32"/>
          <w:lang w:val="en-GB"/>
        </w:rPr>
        <w:t xml:space="preserve"> John Harris</w:t>
      </w:r>
    </w:p>
    <w:p w14:paraId="2211DBA9" w14:textId="7AB623FD" w:rsidR="00C64461" w:rsidRPr="00A2104A" w:rsidRDefault="00833749" w:rsidP="00843735">
      <w:pPr>
        <w:pStyle w:val="Title"/>
        <w:spacing w:line="360" w:lineRule="auto"/>
        <w:jc w:val="center"/>
        <w:rPr>
          <w:rFonts w:ascii="Times New Roman" w:eastAsia="Times New Roman" w:hAnsi="Times New Roman" w:cs="Times New Roman"/>
          <w:color w:val="000000" w:themeColor="text1"/>
          <w:sz w:val="28"/>
          <w:szCs w:val="28"/>
          <w:lang w:val="en-GB"/>
        </w:rPr>
      </w:pPr>
      <w:r>
        <w:rPr>
          <w:rFonts w:ascii="Times New Roman" w:eastAsia="Times New Roman" w:hAnsi="Times New Roman" w:cs="Times New Roman"/>
          <w:b/>
          <w:bCs/>
          <w:color w:val="000000" w:themeColor="text1"/>
          <w:sz w:val="32"/>
          <w:szCs w:val="32"/>
          <w:lang w:val="en-GB"/>
        </w:rPr>
        <w:t>Word count: 15963</w:t>
      </w:r>
      <w:r w:rsidR="00000000" w:rsidRPr="00A2104A">
        <w:rPr>
          <w:color w:val="000000" w:themeColor="text1"/>
          <w:lang w:val="en-GB"/>
        </w:rPr>
        <w:br w:type="page"/>
      </w:r>
    </w:p>
    <w:p w14:paraId="22249965" w14:textId="54F5D35A" w:rsidR="00C64461" w:rsidRPr="00A2104A" w:rsidRDefault="00E85964">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lastRenderedPageBreak/>
        <w:t>DECLARATION</w:t>
      </w:r>
    </w:p>
    <w:p w14:paraId="711D779A"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2824CD4"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BCA1A7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w:t>
      </w:r>
    </w:p>
    <w:p w14:paraId="0366ED1A"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EA2C10F" w14:textId="615A12AB"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Signature: ....................</w:t>
      </w:r>
      <w:r w:rsidR="00A2104A">
        <w:rPr>
          <w:rFonts w:ascii="Times New Roman" w:eastAsia="Times New Roman" w:hAnsi="Times New Roman" w:cs="Times New Roman"/>
          <w:color w:val="000000" w:themeColor="text1"/>
          <w:sz w:val="24"/>
          <w:szCs w:val="24"/>
          <w:lang w:val="en-GB"/>
        </w:rPr>
        <w:t>Prem Patel</w:t>
      </w:r>
      <w:r w:rsidRPr="00A2104A">
        <w:rPr>
          <w:rFonts w:ascii="Times New Roman" w:eastAsia="Times New Roman" w:hAnsi="Times New Roman" w:cs="Times New Roman"/>
          <w:color w:val="000000" w:themeColor="text1"/>
          <w:sz w:val="24"/>
          <w:szCs w:val="24"/>
          <w:lang w:val="en-GB"/>
        </w:rPr>
        <w:t>.................................. </w:t>
      </w:r>
    </w:p>
    <w:p w14:paraId="64D5224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w:t>
      </w:r>
    </w:p>
    <w:p w14:paraId="5F910915" w14:textId="432E2806"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Date: …………………</w:t>
      </w:r>
      <w:r w:rsidR="00A2104A">
        <w:rPr>
          <w:rFonts w:ascii="Times New Roman" w:eastAsia="Times New Roman" w:hAnsi="Times New Roman" w:cs="Times New Roman"/>
          <w:color w:val="000000" w:themeColor="text1"/>
          <w:sz w:val="24"/>
          <w:szCs w:val="24"/>
          <w:lang w:val="en-GB"/>
        </w:rPr>
        <w:t>6</w:t>
      </w:r>
      <w:r w:rsidR="00A2104A" w:rsidRPr="00A2104A">
        <w:rPr>
          <w:rFonts w:ascii="Times New Roman" w:eastAsia="Times New Roman" w:hAnsi="Times New Roman" w:cs="Times New Roman"/>
          <w:color w:val="000000" w:themeColor="text1"/>
          <w:sz w:val="24"/>
          <w:szCs w:val="24"/>
          <w:vertAlign w:val="superscript"/>
          <w:lang w:val="en-GB"/>
        </w:rPr>
        <w:t>th</w:t>
      </w:r>
      <w:r w:rsidR="00A2104A">
        <w:rPr>
          <w:rFonts w:ascii="Times New Roman" w:eastAsia="Times New Roman" w:hAnsi="Times New Roman" w:cs="Times New Roman"/>
          <w:color w:val="000000" w:themeColor="text1"/>
          <w:sz w:val="24"/>
          <w:szCs w:val="24"/>
          <w:lang w:val="en-GB"/>
        </w:rPr>
        <w:t xml:space="preserve"> January 2026</w:t>
      </w:r>
      <w:r w:rsidRPr="00A2104A">
        <w:rPr>
          <w:rFonts w:ascii="Times New Roman" w:eastAsia="Times New Roman" w:hAnsi="Times New Roman" w:cs="Times New Roman"/>
          <w:color w:val="000000" w:themeColor="text1"/>
          <w:sz w:val="24"/>
          <w:szCs w:val="24"/>
          <w:lang w:val="en-GB"/>
        </w:rPr>
        <w:t>……………............................</w:t>
      </w:r>
    </w:p>
    <w:p w14:paraId="5A165E2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color w:val="000000" w:themeColor="text1"/>
          <w:lang w:val="en-GB"/>
        </w:rPr>
        <w:br w:type="page"/>
      </w:r>
    </w:p>
    <w:p w14:paraId="272774E9" w14:textId="7D9067CC" w:rsidR="00C64461" w:rsidRPr="00A2104A" w:rsidRDefault="00E85964">
      <w:pPr>
        <w:pBdr>
          <w:top w:val="nil"/>
          <w:left w:val="nil"/>
          <w:bottom w:val="nil"/>
          <w:right w:val="nil"/>
          <w:between w:val="nil"/>
        </w:pBdr>
        <w:spacing w:after="120"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lastRenderedPageBreak/>
        <w:t>ACKNOWLEDGMENT</w:t>
      </w:r>
    </w:p>
    <w:p w14:paraId="2FBCC797" w14:textId="77777777" w:rsidR="00C64461" w:rsidRPr="00A2104A" w:rsidRDefault="00C64461">
      <w:pPr>
        <w:pBdr>
          <w:top w:val="nil"/>
          <w:left w:val="nil"/>
          <w:bottom w:val="nil"/>
          <w:right w:val="nil"/>
          <w:between w:val="nil"/>
        </w:pBdr>
        <w:spacing w:after="120" w:line="360" w:lineRule="auto"/>
        <w:jc w:val="center"/>
        <w:rPr>
          <w:rFonts w:ascii="Times New Roman" w:eastAsia="Times New Roman" w:hAnsi="Times New Roman" w:cs="Times New Roman"/>
          <w:color w:val="000000" w:themeColor="text1"/>
          <w:sz w:val="24"/>
          <w:szCs w:val="24"/>
          <w:lang w:val="en-GB"/>
        </w:rPr>
      </w:pPr>
    </w:p>
    <w:p w14:paraId="7841C77D" w14:textId="4734F268"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 would like to showcase my sincere gratitude to every individual who supported me </w:t>
      </w:r>
      <w:proofErr w:type="gramStart"/>
      <w:r w:rsidRPr="00A2104A">
        <w:rPr>
          <w:rFonts w:ascii="Times New Roman" w:eastAsia="Times New Roman" w:hAnsi="Times New Roman" w:cs="Times New Roman"/>
          <w:color w:val="000000" w:themeColor="text1"/>
          <w:sz w:val="24"/>
          <w:szCs w:val="24"/>
          <w:lang w:val="en-GB"/>
        </w:rPr>
        <w:t>all across</w:t>
      </w:r>
      <w:proofErr w:type="gramEnd"/>
      <w:r w:rsidRPr="00A2104A">
        <w:rPr>
          <w:rFonts w:ascii="Times New Roman" w:eastAsia="Times New Roman" w:hAnsi="Times New Roman" w:cs="Times New Roman"/>
          <w:color w:val="000000" w:themeColor="text1"/>
          <w:sz w:val="24"/>
          <w:szCs w:val="24"/>
          <w:lang w:val="en-GB"/>
        </w:rPr>
        <w:t xml:space="preserve"> this research completion. My deepest appreciation is for my supervisor due to their crucial guidance and feedback that supported the study. I am also thankful to all my peers for not only supporting and encouraging me, but also for providing me with the necessary resources that made this study possible. </w:t>
      </w:r>
    </w:p>
    <w:p w14:paraId="0E8F0C3C" w14:textId="1087DCF9"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Finally, I would like to </w:t>
      </w:r>
      <w:r w:rsidR="009319F9" w:rsidRPr="00A2104A">
        <w:rPr>
          <w:rFonts w:ascii="Times New Roman" w:eastAsia="Times New Roman" w:hAnsi="Times New Roman" w:cs="Times New Roman"/>
          <w:color w:val="000000" w:themeColor="text1"/>
          <w:sz w:val="24"/>
          <w:szCs w:val="24"/>
          <w:lang w:val="en-GB"/>
        </w:rPr>
        <w:t>put forward</w:t>
      </w:r>
      <w:r w:rsidRPr="00A2104A">
        <w:rPr>
          <w:rFonts w:ascii="Times New Roman" w:eastAsia="Times New Roman" w:hAnsi="Times New Roman" w:cs="Times New Roman"/>
          <w:color w:val="000000" w:themeColor="text1"/>
          <w:sz w:val="24"/>
          <w:szCs w:val="24"/>
          <w:lang w:val="en-GB"/>
        </w:rPr>
        <w:t xml:space="preserve"> my sincere thanks to my family, who supported and motivated me during the study, while also providing me with mental support for completing the research.  </w:t>
      </w:r>
    </w:p>
    <w:p w14:paraId="20D51D2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color w:val="000000" w:themeColor="text1"/>
          <w:lang w:val="en-GB"/>
        </w:rPr>
        <w:br w:type="page"/>
      </w:r>
    </w:p>
    <w:p w14:paraId="2ACC6CB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7257A7" w14:textId="7C35C11E" w:rsidR="00C64461" w:rsidRPr="00A2104A" w:rsidRDefault="00E85964">
      <w:pPr>
        <w:pBdr>
          <w:top w:val="nil"/>
          <w:left w:val="nil"/>
          <w:bottom w:val="nil"/>
          <w:right w:val="nil"/>
          <w:between w:val="nil"/>
        </w:pBdr>
        <w:spacing w:after="120" w:line="360" w:lineRule="auto"/>
        <w:jc w:val="center"/>
        <w:rPr>
          <w:rFonts w:ascii="Times New Roman" w:eastAsia="Times New Roman" w:hAnsi="Times New Roman" w:cs="Times New Roman"/>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t>ABSTRACT</w:t>
      </w:r>
    </w:p>
    <w:p w14:paraId="609998F4" w14:textId="1977788B"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research has </w:t>
      </w:r>
      <w:r w:rsidR="002F5643" w:rsidRPr="00A2104A">
        <w:rPr>
          <w:rFonts w:ascii="Times New Roman" w:eastAsia="Times New Roman" w:hAnsi="Times New Roman" w:cs="Times New Roman"/>
          <w:color w:val="000000" w:themeColor="text1"/>
          <w:sz w:val="24"/>
          <w:szCs w:val="24"/>
          <w:lang w:val="en-GB"/>
        </w:rPr>
        <w:t>focused</w:t>
      </w:r>
      <w:r w:rsidRPr="00A2104A">
        <w:rPr>
          <w:rFonts w:ascii="Times New Roman" w:eastAsia="Times New Roman" w:hAnsi="Times New Roman" w:cs="Times New Roman"/>
          <w:color w:val="000000" w:themeColor="text1"/>
          <w:sz w:val="24"/>
          <w:szCs w:val="24"/>
          <w:lang w:val="en-GB"/>
        </w:rPr>
        <w:t xml:space="preserve"> on the strategic influence, risk and even organisational implications of charismatic leadership, with a particular reference to the case of Elon Musk and Tesla. </w:t>
      </w:r>
      <w:proofErr w:type="gramStart"/>
      <w:r w:rsidRPr="00A2104A">
        <w:rPr>
          <w:rFonts w:ascii="Times New Roman" w:eastAsia="Times New Roman" w:hAnsi="Times New Roman" w:cs="Times New Roman"/>
          <w:color w:val="000000" w:themeColor="text1"/>
          <w:sz w:val="24"/>
          <w:szCs w:val="24"/>
          <w:lang w:val="en-GB"/>
        </w:rPr>
        <w:t>Through the use of</w:t>
      </w:r>
      <w:proofErr w:type="gramEnd"/>
      <w:r w:rsidRPr="00A2104A">
        <w:rPr>
          <w:rFonts w:ascii="Times New Roman" w:eastAsia="Times New Roman" w:hAnsi="Times New Roman" w:cs="Times New Roman"/>
          <w:color w:val="000000" w:themeColor="text1"/>
          <w:sz w:val="24"/>
          <w:szCs w:val="24"/>
          <w:lang w:val="en-GB"/>
        </w:rPr>
        <w:t xml:space="preserve"> a systematic literature review approach of </w:t>
      </w:r>
      <w:r w:rsidR="002F5643" w:rsidRPr="00A2104A">
        <w:rPr>
          <w:rFonts w:ascii="Times New Roman" w:eastAsia="Times New Roman" w:hAnsi="Times New Roman" w:cs="Times New Roman"/>
          <w:color w:val="000000" w:themeColor="text1"/>
          <w:sz w:val="24"/>
          <w:szCs w:val="24"/>
          <w:lang w:val="en-GB"/>
        </w:rPr>
        <w:t>50</w:t>
      </w:r>
      <w:r w:rsidRPr="00A2104A">
        <w:rPr>
          <w:rFonts w:ascii="Times New Roman" w:eastAsia="Times New Roman" w:hAnsi="Times New Roman" w:cs="Times New Roman"/>
          <w:color w:val="000000" w:themeColor="text1"/>
          <w:sz w:val="24"/>
          <w:szCs w:val="24"/>
          <w:lang w:val="en-GB"/>
        </w:rPr>
        <w:t xml:space="preserve"> selected contemporary studies, th</w:t>
      </w:r>
      <w:r w:rsidR="002F5643" w:rsidRPr="00A2104A">
        <w:rPr>
          <w:rFonts w:ascii="Times New Roman" w:eastAsia="Times New Roman" w:hAnsi="Times New Roman" w:cs="Times New Roman"/>
          <w:color w:val="000000" w:themeColor="text1"/>
          <w:sz w:val="24"/>
          <w:szCs w:val="24"/>
          <w:lang w:val="en-GB"/>
        </w:rPr>
        <w:t>is</w:t>
      </w:r>
      <w:r w:rsidRPr="00A2104A">
        <w:rPr>
          <w:rFonts w:ascii="Times New Roman" w:eastAsia="Times New Roman" w:hAnsi="Times New Roman" w:cs="Times New Roman"/>
          <w:color w:val="000000" w:themeColor="text1"/>
          <w:sz w:val="24"/>
          <w:szCs w:val="24"/>
          <w:lang w:val="en-GB"/>
        </w:rPr>
        <w:t xml:space="preserve"> study has utilised a thematic analysis to shed light on how charisma can act not only as a strategic asset</w:t>
      </w:r>
      <w:r w:rsidR="002F5643"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but also as potential organisational vulnerability. The findings of this study </w:t>
      </w:r>
      <w:r w:rsidR="00852D80" w:rsidRPr="00A2104A">
        <w:rPr>
          <w:rFonts w:ascii="Times New Roman" w:eastAsia="Times New Roman" w:hAnsi="Times New Roman" w:cs="Times New Roman"/>
          <w:color w:val="000000" w:themeColor="text1"/>
          <w:sz w:val="24"/>
          <w:szCs w:val="24"/>
          <w:lang w:val="en-GB"/>
        </w:rPr>
        <w:t>have</w:t>
      </w:r>
      <w:r w:rsidR="002F5643" w:rsidRPr="00A2104A">
        <w:rPr>
          <w:rFonts w:ascii="Times New Roman" w:eastAsia="Times New Roman" w:hAnsi="Times New Roman" w:cs="Times New Roman"/>
          <w:color w:val="000000" w:themeColor="text1"/>
          <w:sz w:val="24"/>
          <w:szCs w:val="24"/>
          <w:lang w:val="en-GB"/>
        </w:rPr>
        <w:t xml:space="preserve"> revealed</w:t>
      </w:r>
      <w:r w:rsidRPr="00A2104A">
        <w:rPr>
          <w:rFonts w:ascii="Times New Roman" w:eastAsia="Times New Roman" w:hAnsi="Times New Roman" w:cs="Times New Roman"/>
          <w:color w:val="000000" w:themeColor="text1"/>
          <w:sz w:val="24"/>
          <w:szCs w:val="24"/>
          <w:lang w:val="en-GB"/>
        </w:rPr>
        <w:t xml:space="preserve"> the fact that charismatic leadership can effectively enhance innovation, vision alignment and employee commitment, especially in a technology-focused context in which major strategic approaches are key supportive pillars. In the context of Tesla, Musk’s aspirational vision and personal credibility are showcased to enhance not only innovation</w:t>
      </w:r>
      <w:r w:rsidR="000D3885"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but also investor confidence for a better-performing work culture. </w:t>
      </w:r>
      <w:r w:rsidR="00D33981" w:rsidRPr="00A2104A">
        <w:rPr>
          <w:rFonts w:ascii="Times New Roman" w:eastAsia="Times New Roman" w:hAnsi="Times New Roman" w:cs="Times New Roman"/>
          <w:color w:val="000000" w:themeColor="text1"/>
          <w:sz w:val="24"/>
          <w:szCs w:val="24"/>
          <w:lang w:val="en-GB"/>
        </w:rPr>
        <w:t>The market capitalization of Tesla increased by approximately $75 billion in 2019 to more than $800 billion in 2023</w:t>
      </w:r>
      <w:r w:rsidR="005742AF" w:rsidRPr="00A2104A">
        <w:rPr>
          <w:rFonts w:ascii="Times New Roman" w:eastAsia="Times New Roman" w:hAnsi="Times New Roman" w:cs="Times New Roman"/>
          <w:color w:val="000000" w:themeColor="text1"/>
          <w:sz w:val="24"/>
          <w:szCs w:val="24"/>
          <w:lang w:val="en-GB"/>
        </w:rPr>
        <w:t xml:space="preserve">. It </w:t>
      </w:r>
      <w:r w:rsidR="00D33981" w:rsidRPr="00A2104A">
        <w:rPr>
          <w:rFonts w:ascii="Times New Roman" w:eastAsia="Times New Roman" w:hAnsi="Times New Roman" w:cs="Times New Roman"/>
          <w:color w:val="000000" w:themeColor="text1"/>
          <w:sz w:val="24"/>
          <w:szCs w:val="24"/>
          <w:lang w:val="en-GB"/>
        </w:rPr>
        <w:t>is directly connected to the faith in the strategic vision of the company's leadership and not to the economic result measures in the short run</w:t>
      </w:r>
      <w:r w:rsidR="000D3885" w:rsidRPr="00A2104A">
        <w:rPr>
          <w:rFonts w:ascii="Times New Roman" w:eastAsia="Times New Roman" w:hAnsi="Times New Roman" w:cs="Times New Roman"/>
          <w:color w:val="000000" w:themeColor="text1"/>
          <w:sz w:val="24"/>
          <w:szCs w:val="24"/>
          <w:lang w:val="en-GB"/>
        </w:rPr>
        <w:t xml:space="preserve">. </w:t>
      </w:r>
    </w:p>
    <w:p w14:paraId="7F8DA912" w14:textId="53F4EFA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study further supported </w:t>
      </w:r>
      <w:r w:rsidR="002F5643" w:rsidRPr="00A2104A">
        <w:rPr>
          <w:rFonts w:ascii="Times New Roman" w:eastAsia="Times New Roman" w:hAnsi="Times New Roman" w:cs="Times New Roman"/>
          <w:color w:val="000000" w:themeColor="text1"/>
          <w:sz w:val="24"/>
          <w:szCs w:val="24"/>
          <w:lang w:val="en-GB"/>
        </w:rPr>
        <w:t>the</w:t>
      </w:r>
      <w:r w:rsidRPr="00A2104A">
        <w:rPr>
          <w:rFonts w:ascii="Times New Roman" w:eastAsia="Times New Roman" w:hAnsi="Times New Roman" w:cs="Times New Roman"/>
          <w:color w:val="000000" w:themeColor="text1"/>
          <w:sz w:val="24"/>
          <w:szCs w:val="24"/>
          <w:lang w:val="en-GB"/>
        </w:rPr>
        <w:t xml:space="preserve"> analysis through theoretical considerations like Max Weber’s charismatic theory, Charismatic Leadership Theory, Conger and Kanungo model. Although it is crucial that the analysis also </w:t>
      </w:r>
      <w:r w:rsidR="002F5643" w:rsidRPr="00A2104A">
        <w:rPr>
          <w:rFonts w:ascii="Times New Roman" w:eastAsia="Times New Roman" w:hAnsi="Times New Roman" w:cs="Times New Roman"/>
          <w:color w:val="000000" w:themeColor="text1"/>
          <w:sz w:val="24"/>
          <w:szCs w:val="24"/>
          <w:lang w:val="en-GB"/>
        </w:rPr>
        <w:t>emphasizes</w:t>
      </w:r>
      <w:r w:rsidRPr="00A2104A">
        <w:rPr>
          <w:rFonts w:ascii="Times New Roman" w:eastAsia="Times New Roman" w:hAnsi="Times New Roman" w:cs="Times New Roman"/>
          <w:color w:val="000000" w:themeColor="text1"/>
          <w:sz w:val="24"/>
          <w:szCs w:val="24"/>
          <w:lang w:val="en-GB"/>
        </w:rPr>
        <w:t xml:space="preserve"> on major risks related to over-reliance on a single charismatic leader. These can include power-focused situations, reduced learning, governance blind spots and major reputational risks. The study further </w:t>
      </w:r>
      <w:r w:rsidR="002F5643" w:rsidRPr="00A2104A">
        <w:rPr>
          <w:rFonts w:ascii="Times New Roman" w:eastAsia="Times New Roman" w:hAnsi="Times New Roman" w:cs="Times New Roman"/>
          <w:color w:val="000000" w:themeColor="text1"/>
          <w:sz w:val="24"/>
          <w:szCs w:val="24"/>
          <w:lang w:val="en-GB"/>
        </w:rPr>
        <w:t>focuses</w:t>
      </w:r>
      <w:r w:rsidRPr="00A2104A">
        <w:rPr>
          <w:rFonts w:ascii="Times New Roman" w:eastAsia="Times New Roman" w:hAnsi="Times New Roman" w:cs="Times New Roman"/>
          <w:color w:val="000000" w:themeColor="text1"/>
          <w:sz w:val="24"/>
          <w:szCs w:val="24"/>
          <w:lang w:val="en-GB"/>
        </w:rPr>
        <w:t xml:space="preserve"> on cultural issues developed from major performance expectations, with a focus on vulnerabilities related to succession uncertainty and ethical decision-making. Thus, the study contributes to not only managerial but also scholarly aspects through clarifying the dual-level impacts of charisma on corporate strategy through a more practical and theoretical perspective.</w:t>
      </w:r>
      <w:r w:rsidRPr="00A2104A">
        <w:rPr>
          <w:color w:val="000000" w:themeColor="text1"/>
          <w:lang w:val="en-GB"/>
        </w:rPr>
        <w:br w:type="page"/>
      </w:r>
    </w:p>
    <w:p w14:paraId="15F754FB" w14:textId="65BFD477" w:rsidR="00C64461" w:rsidRPr="00A2104A" w:rsidRDefault="00000000" w:rsidP="00E85964">
      <w:pPr>
        <w:keepNext/>
        <w:keepLines/>
        <w:pBdr>
          <w:top w:val="nil"/>
          <w:left w:val="nil"/>
          <w:bottom w:val="nil"/>
          <w:right w:val="nil"/>
          <w:between w:val="nil"/>
        </w:pBdr>
        <w:spacing w:before="480"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lastRenderedPageBreak/>
        <w:t>TABLE OF CONTENTS</w:t>
      </w:r>
    </w:p>
    <w:sdt>
      <w:sdtPr>
        <w:rPr>
          <w:color w:val="000000" w:themeColor="text1"/>
          <w:lang w:val="en-GB"/>
        </w:rPr>
        <w:id w:val="1275641629"/>
        <w:docPartObj>
          <w:docPartGallery w:val="Table of Contents"/>
          <w:docPartUnique/>
        </w:docPartObj>
      </w:sdtPr>
      <w:sdtContent>
        <w:p w14:paraId="3FB58F08" w14:textId="1A62A25D" w:rsidR="00E85964" w:rsidRPr="00A2104A" w:rsidRDefault="00000000"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r w:rsidRPr="00A2104A">
            <w:rPr>
              <w:color w:val="000000" w:themeColor="text1"/>
              <w:lang w:val="en-GB"/>
            </w:rPr>
            <w:fldChar w:fldCharType="begin"/>
          </w:r>
          <w:r w:rsidRPr="00A2104A">
            <w:rPr>
              <w:color w:val="000000" w:themeColor="text1"/>
              <w:lang w:val="en-GB"/>
            </w:rPr>
            <w:instrText xml:space="preserve"> TOC \h \u \z \t "Heading 1,1,Heading 2,2,Heading 3,3,"</w:instrText>
          </w:r>
          <w:r w:rsidRPr="00A2104A">
            <w:rPr>
              <w:color w:val="000000" w:themeColor="text1"/>
              <w:lang w:val="en-GB"/>
            </w:rPr>
            <w:fldChar w:fldCharType="separate"/>
          </w:r>
          <w:hyperlink w:anchor="_Toc217148637" w:history="1">
            <w:r w:rsidR="00E85964" w:rsidRPr="00A2104A">
              <w:rPr>
                <w:rStyle w:val="Hyperlink"/>
                <w:rFonts w:ascii="Times New Roman" w:hAnsi="Times New Roman" w:cs="Times New Roman"/>
                <w:noProof/>
                <w:color w:val="000000" w:themeColor="text1"/>
                <w:sz w:val="24"/>
                <w:szCs w:val="24"/>
                <w:lang w:val="en-GB"/>
              </w:rPr>
              <w:t>CHAPTER 1: INTRODUCTION</w:t>
            </w:r>
            <w:r w:rsidR="00E85964" w:rsidRPr="00A2104A">
              <w:rPr>
                <w:rFonts w:ascii="Times New Roman" w:hAnsi="Times New Roman" w:cs="Times New Roman"/>
                <w:noProof/>
                <w:webHidden/>
                <w:color w:val="000000" w:themeColor="text1"/>
                <w:sz w:val="24"/>
                <w:szCs w:val="24"/>
              </w:rPr>
              <w:tab/>
            </w:r>
            <w:r w:rsidR="00E85964" w:rsidRPr="00A2104A">
              <w:rPr>
                <w:rFonts w:ascii="Times New Roman" w:hAnsi="Times New Roman" w:cs="Times New Roman"/>
                <w:noProof/>
                <w:webHidden/>
                <w:color w:val="000000" w:themeColor="text1"/>
                <w:sz w:val="24"/>
                <w:szCs w:val="24"/>
              </w:rPr>
              <w:fldChar w:fldCharType="begin"/>
            </w:r>
            <w:r w:rsidR="00E85964" w:rsidRPr="00A2104A">
              <w:rPr>
                <w:rFonts w:ascii="Times New Roman" w:hAnsi="Times New Roman" w:cs="Times New Roman"/>
                <w:noProof/>
                <w:webHidden/>
                <w:color w:val="000000" w:themeColor="text1"/>
                <w:sz w:val="24"/>
                <w:szCs w:val="24"/>
              </w:rPr>
              <w:instrText xml:space="preserve"> PAGEREF _Toc217148637 \h </w:instrText>
            </w:r>
            <w:r w:rsidR="00E85964" w:rsidRPr="00A2104A">
              <w:rPr>
                <w:rFonts w:ascii="Times New Roman" w:hAnsi="Times New Roman" w:cs="Times New Roman"/>
                <w:noProof/>
                <w:webHidden/>
                <w:color w:val="000000" w:themeColor="text1"/>
                <w:sz w:val="24"/>
                <w:szCs w:val="24"/>
              </w:rPr>
            </w:r>
            <w:r w:rsidR="00E85964"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9</w:t>
            </w:r>
            <w:r w:rsidR="00E85964" w:rsidRPr="00A2104A">
              <w:rPr>
                <w:rFonts w:ascii="Times New Roman" w:hAnsi="Times New Roman" w:cs="Times New Roman"/>
                <w:noProof/>
                <w:webHidden/>
                <w:color w:val="000000" w:themeColor="text1"/>
                <w:sz w:val="24"/>
                <w:szCs w:val="24"/>
              </w:rPr>
              <w:fldChar w:fldCharType="end"/>
            </w:r>
          </w:hyperlink>
        </w:p>
        <w:p w14:paraId="333CEAB1" w14:textId="0334C797"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38" w:history="1">
            <w:r w:rsidRPr="00A2104A">
              <w:rPr>
                <w:rStyle w:val="Hyperlink"/>
                <w:rFonts w:ascii="Times New Roman" w:hAnsi="Times New Roman" w:cs="Times New Roman"/>
                <w:noProof/>
                <w:color w:val="000000" w:themeColor="text1"/>
                <w:sz w:val="24"/>
                <w:szCs w:val="24"/>
                <w:lang w:val="en-GB"/>
              </w:rPr>
              <w:t>1.1 Background of the study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_Toc217148638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9</w:t>
            </w:r>
            <w:r w:rsidRPr="00A2104A">
              <w:rPr>
                <w:rFonts w:ascii="Times New Roman" w:hAnsi="Times New Roman" w:cs="Times New Roman"/>
                <w:noProof/>
                <w:webHidden/>
                <w:color w:val="000000" w:themeColor="text1"/>
                <w:sz w:val="24"/>
                <w:szCs w:val="24"/>
              </w:rPr>
              <w:fldChar w:fldCharType="end"/>
            </w:r>
          </w:hyperlink>
        </w:p>
        <w:p w14:paraId="43045866" w14:textId="242C175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39" w:history="1">
            <w:r w:rsidRPr="00A2104A">
              <w:rPr>
                <w:rStyle w:val="Hyperlink"/>
                <w:rFonts w:ascii="Times New Roman" w:hAnsi="Times New Roman" w:cs="Times New Roman"/>
                <w:noProof/>
                <w:color w:val="000000" w:themeColor="text1"/>
                <w:sz w:val="24"/>
                <w:szCs w:val="24"/>
                <w:lang w:val="en-GB"/>
              </w:rPr>
              <w:t>1.2 Problem statement</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_Toc217148639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10</w:t>
            </w:r>
            <w:r w:rsidRPr="00A2104A">
              <w:rPr>
                <w:rFonts w:ascii="Times New Roman" w:hAnsi="Times New Roman" w:cs="Times New Roman"/>
                <w:noProof/>
                <w:webHidden/>
                <w:color w:val="000000" w:themeColor="text1"/>
                <w:sz w:val="24"/>
                <w:szCs w:val="24"/>
              </w:rPr>
              <w:fldChar w:fldCharType="end"/>
            </w:r>
          </w:hyperlink>
        </w:p>
        <w:p w14:paraId="18C02191" w14:textId="3790060B"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0" w:history="1">
            <w:r w:rsidRPr="00A2104A">
              <w:rPr>
                <w:rStyle w:val="Hyperlink"/>
                <w:rFonts w:ascii="Times New Roman" w:hAnsi="Times New Roman" w:cs="Times New Roman"/>
                <w:noProof/>
                <w:color w:val="000000" w:themeColor="text1"/>
                <w:sz w:val="24"/>
                <w:szCs w:val="24"/>
                <w:lang w:val="en-GB"/>
              </w:rPr>
              <w:t>1.3 Research Aim</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1DD4695B" w14:textId="10AB7FC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1" w:history="1">
            <w:r w:rsidRPr="00A2104A">
              <w:rPr>
                <w:rStyle w:val="Hyperlink"/>
                <w:rFonts w:ascii="Times New Roman" w:hAnsi="Times New Roman" w:cs="Times New Roman"/>
                <w:noProof/>
                <w:color w:val="000000" w:themeColor="text1"/>
                <w:sz w:val="24"/>
                <w:szCs w:val="24"/>
                <w:lang w:val="en-GB"/>
              </w:rPr>
              <w:t>1.4 Research Objectives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78DA8BF1" w14:textId="2812BC6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2" w:history="1">
            <w:r w:rsidRPr="00A2104A">
              <w:rPr>
                <w:rStyle w:val="Hyperlink"/>
                <w:rFonts w:ascii="Times New Roman" w:hAnsi="Times New Roman" w:cs="Times New Roman"/>
                <w:noProof/>
                <w:color w:val="000000" w:themeColor="text1"/>
                <w:sz w:val="24"/>
                <w:szCs w:val="24"/>
                <w:lang w:val="en-GB"/>
              </w:rPr>
              <w:t>1.5 Research Questions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73378C1E" w14:textId="3889C6A1"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3" w:history="1">
            <w:r w:rsidRPr="00A2104A">
              <w:rPr>
                <w:rStyle w:val="Hyperlink"/>
                <w:rFonts w:ascii="Times New Roman" w:hAnsi="Times New Roman" w:cs="Times New Roman"/>
                <w:noProof/>
                <w:color w:val="000000" w:themeColor="text1"/>
                <w:sz w:val="24"/>
                <w:szCs w:val="24"/>
                <w:lang w:val="en-GB"/>
              </w:rPr>
              <w:t>1.6 Significance / Relevance of Study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35074692" w14:textId="679DFD9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4" w:history="1">
            <w:r w:rsidRPr="00A2104A">
              <w:rPr>
                <w:rStyle w:val="Hyperlink"/>
                <w:rFonts w:ascii="Times New Roman" w:hAnsi="Times New Roman" w:cs="Times New Roman"/>
                <w:noProof/>
                <w:color w:val="000000" w:themeColor="text1"/>
                <w:sz w:val="24"/>
                <w:szCs w:val="24"/>
                <w:lang w:val="en-GB"/>
              </w:rPr>
              <w:t>1.7 Brief Research Methodology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13</w:t>
            </w:r>
            <w:r w:rsidRPr="00A2104A">
              <w:rPr>
                <w:rFonts w:ascii="Times New Roman" w:hAnsi="Times New Roman" w:cs="Times New Roman"/>
                <w:noProof/>
                <w:webHidden/>
                <w:color w:val="000000" w:themeColor="text1"/>
                <w:sz w:val="24"/>
                <w:szCs w:val="24"/>
              </w:rPr>
              <w:fldChar w:fldCharType="end"/>
            </w:r>
          </w:hyperlink>
        </w:p>
        <w:p w14:paraId="732B29A0" w14:textId="6E473711"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5" w:history="1">
            <w:r w:rsidRPr="00A2104A">
              <w:rPr>
                <w:rStyle w:val="Hyperlink"/>
                <w:rFonts w:ascii="Times New Roman" w:hAnsi="Times New Roman" w:cs="Times New Roman"/>
                <w:noProof/>
                <w:color w:val="000000" w:themeColor="text1"/>
                <w:sz w:val="24"/>
                <w:szCs w:val="24"/>
                <w:lang w:val="en-GB"/>
              </w:rPr>
              <w:t>1.8 Structure of the research</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14</w:t>
            </w:r>
            <w:r w:rsidRPr="00A2104A">
              <w:rPr>
                <w:rFonts w:ascii="Times New Roman" w:hAnsi="Times New Roman" w:cs="Times New Roman"/>
                <w:noProof/>
                <w:webHidden/>
                <w:color w:val="000000" w:themeColor="text1"/>
                <w:sz w:val="24"/>
                <w:szCs w:val="24"/>
              </w:rPr>
              <w:fldChar w:fldCharType="end"/>
            </w:r>
          </w:hyperlink>
        </w:p>
        <w:p w14:paraId="59E8D01E" w14:textId="4768EB74"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6" w:history="1">
            <w:r w:rsidRPr="00A2104A">
              <w:rPr>
                <w:rStyle w:val="Hyperlink"/>
                <w:rFonts w:ascii="Times New Roman" w:hAnsi="Times New Roman" w:cs="Times New Roman"/>
                <w:noProof/>
                <w:color w:val="000000" w:themeColor="text1"/>
                <w:sz w:val="24"/>
                <w:szCs w:val="24"/>
                <w:lang w:val="en-GB"/>
              </w:rPr>
              <w:t>CHAPTER 2: LITERATURE REVIEW</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15</w:t>
            </w:r>
            <w:r w:rsidRPr="00A2104A">
              <w:rPr>
                <w:rFonts w:ascii="Times New Roman" w:hAnsi="Times New Roman" w:cs="Times New Roman"/>
                <w:noProof/>
                <w:webHidden/>
                <w:color w:val="000000" w:themeColor="text1"/>
                <w:sz w:val="24"/>
                <w:szCs w:val="24"/>
              </w:rPr>
              <w:fldChar w:fldCharType="end"/>
            </w:r>
          </w:hyperlink>
        </w:p>
        <w:p w14:paraId="5384E571" w14:textId="578D4648"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7" w:history="1">
            <w:r w:rsidRPr="00A2104A">
              <w:rPr>
                <w:rStyle w:val="Hyperlink"/>
                <w:rFonts w:ascii="Times New Roman" w:hAnsi="Times New Roman" w:cs="Times New Roman"/>
                <w:noProof/>
                <w:color w:val="000000" w:themeColor="text1"/>
                <w:sz w:val="24"/>
                <w:szCs w:val="24"/>
                <w:lang w:val="en-GB"/>
              </w:rPr>
              <w:t>2.1 Introduction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15</w:t>
            </w:r>
            <w:r w:rsidRPr="00A2104A">
              <w:rPr>
                <w:rFonts w:ascii="Times New Roman" w:hAnsi="Times New Roman" w:cs="Times New Roman"/>
                <w:noProof/>
                <w:webHidden/>
                <w:color w:val="000000" w:themeColor="text1"/>
                <w:sz w:val="24"/>
                <w:szCs w:val="24"/>
              </w:rPr>
              <w:fldChar w:fldCharType="end"/>
            </w:r>
          </w:hyperlink>
        </w:p>
        <w:p w14:paraId="2C62F206" w14:textId="6614E375"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8" w:history="1">
            <w:r w:rsidRPr="00A2104A">
              <w:rPr>
                <w:rStyle w:val="Hyperlink"/>
                <w:rFonts w:ascii="Times New Roman" w:hAnsi="Times New Roman" w:cs="Times New Roman"/>
                <w:noProof/>
                <w:color w:val="000000" w:themeColor="text1"/>
                <w:sz w:val="24"/>
                <w:szCs w:val="24"/>
                <w:lang w:val="en-GB"/>
              </w:rPr>
              <w:t>2.2 Core concepts of charismatic Leadership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15</w:t>
            </w:r>
            <w:r w:rsidRPr="00A2104A">
              <w:rPr>
                <w:rFonts w:ascii="Times New Roman" w:hAnsi="Times New Roman" w:cs="Times New Roman"/>
                <w:noProof/>
                <w:webHidden/>
                <w:color w:val="000000" w:themeColor="text1"/>
                <w:sz w:val="24"/>
                <w:szCs w:val="24"/>
              </w:rPr>
              <w:fldChar w:fldCharType="end"/>
            </w:r>
          </w:hyperlink>
        </w:p>
        <w:p w14:paraId="6AEB9F14" w14:textId="4EABEF18"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9" w:history="1">
            <w:r w:rsidRPr="00A2104A">
              <w:rPr>
                <w:rStyle w:val="Hyperlink"/>
                <w:rFonts w:ascii="Times New Roman" w:hAnsi="Times New Roman" w:cs="Times New Roman"/>
                <w:noProof/>
                <w:color w:val="000000" w:themeColor="text1"/>
                <w:sz w:val="24"/>
                <w:szCs w:val="24"/>
                <w:lang w:val="en-GB"/>
              </w:rPr>
              <w:t>2.3 Theoretical foundation of charismatic leadership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17</w:t>
            </w:r>
            <w:r w:rsidRPr="00A2104A">
              <w:rPr>
                <w:rFonts w:ascii="Times New Roman" w:hAnsi="Times New Roman" w:cs="Times New Roman"/>
                <w:noProof/>
                <w:webHidden/>
                <w:color w:val="000000" w:themeColor="text1"/>
                <w:sz w:val="24"/>
                <w:szCs w:val="24"/>
              </w:rPr>
              <w:fldChar w:fldCharType="end"/>
            </w:r>
          </w:hyperlink>
        </w:p>
        <w:p w14:paraId="6C42A65E" w14:textId="2EE0E069"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0" w:history="1">
            <w:r w:rsidRPr="00A2104A">
              <w:rPr>
                <w:rStyle w:val="Hyperlink"/>
                <w:rFonts w:ascii="Times New Roman" w:hAnsi="Times New Roman" w:cs="Times New Roman"/>
                <w:noProof/>
                <w:color w:val="000000" w:themeColor="text1"/>
                <w:sz w:val="24"/>
                <w:szCs w:val="24"/>
                <w:lang w:val="en-GB"/>
              </w:rPr>
              <w:t>2.4 The relation between charismatic Leadership and Corporate Strategy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18</w:t>
            </w:r>
            <w:r w:rsidRPr="00A2104A">
              <w:rPr>
                <w:rFonts w:ascii="Times New Roman" w:hAnsi="Times New Roman" w:cs="Times New Roman"/>
                <w:noProof/>
                <w:webHidden/>
                <w:color w:val="000000" w:themeColor="text1"/>
                <w:sz w:val="24"/>
                <w:szCs w:val="24"/>
              </w:rPr>
              <w:fldChar w:fldCharType="end"/>
            </w:r>
          </w:hyperlink>
        </w:p>
        <w:p w14:paraId="53F557C3" w14:textId="7187B3F4"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1" w:history="1">
            <w:r w:rsidRPr="00A2104A">
              <w:rPr>
                <w:rStyle w:val="Hyperlink"/>
                <w:rFonts w:ascii="Times New Roman" w:hAnsi="Times New Roman" w:cs="Times New Roman"/>
                <w:noProof/>
                <w:color w:val="000000" w:themeColor="text1"/>
                <w:sz w:val="24"/>
                <w:szCs w:val="24"/>
                <w:lang w:val="en-GB"/>
              </w:rPr>
              <w:t>2.5 Evaluating potential risks and limitations associated with charismatic leadership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21</w:t>
            </w:r>
            <w:r w:rsidRPr="00A2104A">
              <w:rPr>
                <w:rFonts w:ascii="Times New Roman" w:hAnsi="Times New Roman" w:cs="Times New Roman"/>
                <w:noProof/>
                <w:webHidden/>
                <w:color w:val="000000" w:themeColor="text1"/>
                <w:sz w:val="24"/>
                <w:szCs w:val="24"/>
              </w:rPr>
              <w:fldChar w:fldCharType="end"/>
            </w:r>
          </w:hyperlink>
        </w:p>
        <w:p w14:paraId="0634B82C" w14:textId="0A705B4B"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2" w:history="1">
            <w:r w:rsidRPr="00A2104A">
              <w:rPr>
                <w:rStyle w:val="Hyperlink"/>
                <w:rFonts w:ascii="Times New Roman" w:hAnsi="Times New Roman" w:cs="Times New Roman"/>
                <w:noProof/>
                <w:color w:val="000000" w:themeColor="text1"/>
                <w:sz w:val="24"/>
                <w:szCs w:val="24"/>
                <w:lang w:val="en-GB"/>
              </w:rPr>
              <w:t>2.6 Analysis of personal Branding, media visibility and corporate reputation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23</w:t>
            </w:r>
            <w:r w:rsidRPr="00A2104A">
              <w:rPr>
                <w:rFonts w:ascii="Times New Roman" w:hAnsi="Times New Roman" w:cs="Times New Roman"/>
                <w:noProof/>
                <w:webHidden/>
                <w:color w:val="000000" w:themeColor="text1"/>
                <w:sz w:val="24"/>
                <w:szCs w:val="24"/>
              </w:rPr>
              <w:fldChar w:fldCharType="end"/>
            </w:r>
          </w:hyperlink>
        </w:p>
        <w:p w14:paraId="2F8A2BC7" w14:textId="5ED6CBF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3" w:history="1">
            <w:r w:rsidRPr="00A2104A">
              <w:rPr>
                <w:rStyle w:val="Hyperlink"/>
                <w:rFonts w:ascii="Times New Roman" w:hAnsi="Times New Roman" w:cs="Times New Roman"/>
                <w:noProof/>
                <w:color w:val="000000" w:themeColor="text1"/>
                <w:sz w:val="24"/>
                <w:szCs w:val="24"/>
                <w:lang w:val="en-GB"/>
              </w:rPr>
              <w:t>2.7 Recommendation to leverage charismatic leadership constructively in mitigating its potential risks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24</w:t>
            </w:r>
            <w:r w:rsidRPr="00A2104A">
              <w:rPr>
                <w:rFonts w:ascii="Times New Roman" w:hAnsi="Times New Roman" w:cs="Times New Roman"/>
                <w:noProof/>
                <w:webHidden/>
                <w:color w:val="000000" w:themeColor="text1"/>
                <w:sz w:val="24"/>
                <w:szCs w:val="24"/>
              </w:rPr>
              <w:fldChar w:fldCharType="end"/>
            </w:r>
          </w:hyperlink>
        </w:p>
        <w:p w14:paraId="62BE492F" w14:textId="0711AAE5"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4" w:history="1">
            <w:r w:rsidRPr="00A2104A">
              <w:rPr>
                <w:rStyle w:val="Hyperlink"/>
                <w:rFonts w:ascii="Times New Roman" w:hAnsi="Times New Roman" w:cs="Times New Roman"/>
                <w:noProof/>
                <w:color w:val="000000" w:themeColor="text1"/>
                <w:sz w:val="24"/>
                <w:szCs w:val="24"/>
                <w:lang w:val="en-GB"/>
              </w:rPr>
              <w:t>2.8 Literature gap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25</w:t>
            </w:r>
            <w:r w:rsidRPr="00A2104A">
              <w:rPr>
                <w:rFonts w:ascii="Times New Roman" w:hAnsi="Times New Roman" w:cs="Times New Roman"/>
                <w:noProof/>
                <w:webHidden/>
                <w:color w:val="000000" w:themeColor="text1"/>
                <w:sz w:val="24"/>
                <w:szCs w:val="24"/>
              </w:rPr>
              <w:fldChar w:fldCharType="end"/>
            </w:r>
          </w:hyperlink>
        </w:p>
        <w:p w14:paraId="390A6C63" w14:textId="7D1E335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5" w:history="1">
            <w:r w:rsidRPr="00A2104A">
              <w:rPr>
                <w:rStyle w:val="Hyperlink"/>
                <w:rFonts w:ascii="Times New Roman" w:hAnsi="Times New Roman" w:cs="Times New Roman"/>
                <w:noProof/>
                <w:color w:val="000000" w:themeColor="text1"/>
                <w:sz w:val="24"/>
                <w:szCs w:val="24"/>
                <w:lang w:val="en-GB"/>
              </w:rPr>
              <w:t>2.9 Chapter Summary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25</w:t>
            </w:r>
            <w:r w:rsidRPr="00A2104A">
              <w:rPr>
                <w:rFonts w:ascii="Times New Roman" w:hAnsi="Times New Roman" w:cs="Times New Roman"/>
                <w:noProof/>
                <w:webHidden/>
                <w:color w:val="000000" w:themeColor="text1"/>
                <w:sz w:val="24"/>
                <w:szCs w:val="24"/>
              </w:rPr>
              <w:fldChar w:fldCharType="end"/>
            </w:r>
          </w:hyperlink>
        </w:p>
        <w:p w14:paraId="5FECE369" w14:textId="591140F0"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6" w:history="1">
            <w:r w:rsidRPr="00A2104A">
              <w:rPr>
                <w:rStyle w:val="Hyperlink"/>
                <w:rFonts w:ascii="Times New Roman" w:hAnsi="Times New Roman" w:cs="Times New Roman"/>
                <w:noProof/>
                <w:color w:val="000000" w:themeColor="text1"/>
                <w:sz w:val="24"/>
                <w:szCs w:val="24"/>
                <w:lang w:val="en-GB"/>
              </w:rPr>
              <w:t>CHAPTER 3: RESEARCH METHODOLOGY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26</w:t>
            </w:r>
            <w:r w:rsidRPr="00A2104A">
              <w:rPr>
                <w:rFonts w:ascii="Times New Roman" w:hAnsi="Times New Roman" w:cs="Times New Roman"/>
                <w:noProof/>
                <w:webHidden/>
                <w:color w:val="000000" w:themeColor="text1"/>
                <w:sz w:val="24"/>
                <w:szCs w:val="24"/>
              </w:rPr>
              <w:fldChar w:fldCharType="end"/>
            </w:r>
          </w:hyperlink>
        </w:p>
        <w:p w14:paraId="1DDD1DFF" w14:textId="4FC2C0AE"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7" w:history="1">
            <w:r w:rsidRPr="00A2104A">
              <w:rPr>
                <w:rStyle w:val="Hyperlink"/>
                <w:rFonts w:ascii="Times New Roman" w:hAnsi="Times New Roman" w:cs="Times New Roman"/>
                <w:noProof/>
                <w:color w:val="000000" w:themeColor="text1"/>
                <w:sz w:val="24"/>
                <w:szCs w:val="24"/>
                <w:lang w:val="en-GB"/>
              </w:rPr>
              <w:t>3.1 Introduction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26</w:t>
            </w:r>
            <w:r w:rsidRPr="00A2104A">
              <w:rPr>
                <w:rFonts w:ascii="Times New Roman" w:hAnsi="Times New Roman" w:cs="Times New Roman"/>
                <w:noProof/>
                <w:webHidden/>
                <w:color w:val="000000" w:themeColor="text1"/>
                <w:sz w:val="24"/>
                <w:szCs w:val="24"/>
              </w:rPr>
              <w:fldChar w:fldCharType="end"/>
            </w:r>
          </w:hyperlink>
        </w:p>
        <w:p w14:paraId="46D473DD" w14:textId="5CDEADB3"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8" w:history="1">
            <w:r w:rsidRPr="00A2104A">
              <w:rPr>
                <w:rStyle w:val="Hyperlink"/>
                <w:rFonts w:ascii="Times New Roman" w:hAnsi="Times New Roman" w:cs="Times New Roman"/>
                <w:noProof/>
                <w:color w:val="000000" w:themeColor="text1"/>
                <w:sz w:val="24"/>
                <w:szCs w:val="24"/>
                <w:lang w:val="en-GB"/>
              </w:rPr>
              <w:t>3.2 Research Philosophies and Assumptions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26</w:t>
            </w:r>
            <w:r w:rsidRPr="00A2104A">
              <w:rPr>
                <w:rFonts w:ascii="Times New Roman" w:hAnsi="Times New Roman" w:cs="Times New Roman"/>
                <w:noProof/>
                <w:webHidden/>
                <w:color w:val="000000" w:themeColor="text1"/>
                <w:sz w:val="24"/>
                <w:szCs w:val="24"/>
              </w:rPr>
              <w:fldChar w:fldCharType="end"/>
            </w:r>
          </w:hyperlink>
        </w:p>
        <w:p w14:paraId="5F6DAFEA" w14:textId="594F7134"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9" w:history="1">
            <w:r w:rsidRPr="00A2104A">
              <w:rPr>
                <w:rStyle w:val="Hyperlink"/>
                <w:rFonts w:ascii="Times New Roman" w:hAnsi="Times New Roman" w:cs="Times New Roman"/>
                <w:noProof/>
                <w:color w:val="000000" w:themeColor="text1"/>
                <w:sz w:val="24"/>
                <w:szCs w:val="24"/>
                <w:lang w:val="en-GB"/>
              </w:rPr>
              <w:t>3.3 Research Design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27</w:t>
            </w:r>
            <w:r w:rsidRPr="00A2104A">
              <w:rPr>
                <w:rFonts w:ascii="Times New Roman" w:hAnsi="Times New Roman" w:cs="Times New Roman"/>
                <w:noProof/>
                <w:webHidden/>
                <w:color w:val="000000" w:themeColor="text1"/>
                <w:sz w:val="24"/>
                <w:szCs w:val="24"/>
              </w:rPr>
              <w:fldChar w:fldCharType="end"/>
            </w:r>
          </w:hyperlink>
        </w:p>
        <w:p w14:paraId="0E027A8E" w14:textId="0155BB48"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0" w:history="1">
            <w:r w:rsidRPr="00A2104A">
              <w:rPr>
                <w:rStyle w:val="Hyperlink"/>
                <w:rFonts w:ascii="Times New Roman" w:hAnsi="Times New Roman" w:cs="Times New Roman"/>
                <w:noProof/>
                <w:color w:val="000000" w:themeColor="text1"/>
                <w:sz w:val="24"/>
                <w:szCs w:val="24"/>
                <w:lang w:val="en-GB"/>
              </w:rPr>
              <w:t>3.4 Research Approaches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28</w:t>
            </w:r>
            <w:r w:rsidRPr="00A2104A">
              <w:rPr>
                <w:rFonts w:ascii="Times New Roman" w:hAnsi="Times New Roman" w:cs="Times New Roman"/>
                <w:noProof/>
                <w:webHidden/>
                <w:color w:val="000000" w:themeColor="text1"/>
                <w:sz w:val="24"/>
                <w:szCs w:val="24"/>
              </w:rPr>
              <w:fldChar w:fldCharType="end"/>
            </w:r>
          </w:hyperlink>
        </w:p>
        <w:p w14:paraId="10244533" w14:textId="1B5B9C3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1" w:history="1">
            <w:r w:rsidRPr="00A2104A">
              <w:rPr>
                <w:rStyle w:val="Hyperlink"/>
                <w:rFonts w:ascii="Times New Roman" w:hAnsi="Times New Roman" w:cs="Times New Roman"/>
                <w:noProof/>
                <w:color w:val="000000" w:themeColor="text1"/>
                <w:sz w:val="24"/>
                <w:szCs w:val="24"/>
                <w:lang w:val="en-GB"/>
              </w:rPr>
              <w:t>3.5 Data Collection Methods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29</w:t>
            </w:r>
            <w:r w:rsidRPr="00A2104A">
              <w:rPr>
                <w:rFonts w:ascii="Times New Roman" w:hAnsi="Times New Roman" w:cs="Times New Roman"/>
                <w:noProof/>
                <w:webHidden/>
                <w:color w:val="000000" w:themeColor="text1"/>
                <w:sz w:val="24"/>
                <w:szCs w:val="24"/>
              </w:rPr>
              <w:fldChar w:fldCharType="end"/>
            </w:r>
          </w:hyperlink>
        </w:p>
        <w:p w14:paraId="5A7F5E10" w14:textId="2C878AAF"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2" w:history="1">
            <w:r w:rsidRPr="00A2104A">
              <w:rPr>
                <w:rStyle w:val="Hyperlink"/>
                <w:rFonts w:ascii="Times New Roman" w:hAnsi="Times New Roman" w:cs="Times New Roman"/>
                <w:noProof/>
                <w:color w:val="000000" w:themeColor="text1"/>
                <w:sz w:val="24"/>
                <w:szCs w:val="24"/>
                <w:lang w:val="en-GB"/>
              </w:rPr>
              <w:t>3.5.1 Study identification using keywords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30</w:t>
            </w:r>
            <w:r w:rsidRPr="00A2104A">
              <w:rPr>
                <w:rFonts w:ascii="Times New Roman" w:hAnsi="Times New Roman" w:cs="Times New Roman"/>
                <w:noProof/>
                <w:webHidden/>
                <w:color w:val="000000" w:themeColor="text1"/>
                <w:sz w:val="24"/>
                <w:szCs w:val="24"/>
              </w:rPr>
              <w:fldChar w:fldCharType="end"/>
            </w:r>
          </w:hyperlink>
        </w:p>
        <w:p w14:paraId="63486FEA" w14:textId="2E89B2EE"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3" w:history="1">
            <w:r w:rsidRPr="00A2104A">
              <w:rPr>
                <w:rStyle w:val="Hyperlink"/>
                <w:rFonts w:ascii="Times New Roman" w:hAnsi="Times New Roman" w:cs="Times New Roman"/>
                <w:noProof/>
                <w:color w:val="000000" w:themeColor="text1"/>
                <w:sz w:val="24"/>
                <w:szCs w:val="24"/>
                <w:lang w:val="en-GB"/>
              </w:rPr>
              <w:t>3.5.2 Study screening and eligibility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30</w:t>
            </w:r>
            <w:r w:rsidRPr="00A2104A">
              <w:rPr>
                <w:rFonts w:ascii="Times New Roman" w:hAnsi="Times New Roman" w:cs="Times New Roman"/>
                <w:noProof/>
                <w:webHidden/>
                <w:color w:val="000000" w:themeColor="text1"/>
                <w:sz w:val="24"/>
                <w:szCs w:val="24"/>
              </w:rPr>
              <w:fldChar w:fldCharType="end"/>
            </w:r>
          </w:hyperlink>
        </w:p>
        <w:p w14:paraId="6CFA579F" w14:textId="11892BB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4" w:history="1">
            <w:r w:rsidRPr="00A2104A">
              <w:rPr>
                <w:rStyle w:val="Hyperlink"/>
                <w:rFonts w:ascii="Times New Roman" w:hAnsi="Times New Roman" w:cs="Times New Roman"/>
                <w:noProof/>
                <w:color w:val="000000" w:themeColor="text1"/>
                <w:sz w:val="24"/>
                <w:szCs w:val="24"/>
                <w:lang w:val="en-GB"/>
              </w:rPr>
              <w:t>3.6 Data Analysis Methods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32</w:t>
            </w:r>
            <w:r w:rsidRPr="00A2104A">
              <w:rPr>
                <w:rFonts w:ascii="Times New Roman" w:hAnsi="Times New Roman" w:cs="Times New Roman"/>
                <w:noProof/>
                <w:webHidden/>
                <w:color w:val="000000" w:themeColor="text1"/>
                <w:sz w:val="24"/>
                <w:szCs w:val="24"/>
              </w:rPr>
              <w:fldChar w:fldCharType="end"/>
            </w:r>
          </w:hyperlink>
        </w:p>
        <w:p w14:paraId="5B005304" w14:textId="55299C8B"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5" w:history="1">
            <w:r w:rsidRPr="00A2104A">
              <w:rPr>
                <w:rStyle w:val="Hyperlink"/>
                <w:rFonts w:ascii="Times New Roman" w:hAnsi="Times New Roman" w:cs="Times New Roman"/>
                <w:noProof/>
                <w:color w:val="000000" w:themeColor="text1"/>
                <w:sz w:val="24"/>
                <w:szCs w:val="24"/>
                <w:lang w:val="en-GB"/>
              </w:rPr>
              <w:t>3.7 Ethical Considerations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33</w:t>
            </w:r>
            <w:r w:rsidRPr="00A2104A">
              <w:rPr>
                <w:rFonts w:ascii="Times New Roman" w:hAnsi="Times New Roman" w:cs="Times New Roman"/>
                <w:noProof/>
                <w:webHidden/>
                <w:color w:val="000000" w:themeColor="text1"/>
                <w:sz w:val="24"/>
                <w:szCs w:val="24"/>
              </w:rPr>
              <w:fldChar w:fldCharType="end"/>
            </w:r>
          </w:hyperlink>
        </w:p>
        <w:p w14:paraId="367D9BCB" w14:textId="1A32F51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6" w:history="1">
            <w:r w:rsidRPr="00A2104A">
              <w:rPr>
                <w:rStyle w:val="Hyperlink"/>
                <w:rFonts w:ascii="Times New Roman" w:hAnsi="Times New Roman" w:cs="Times New Roman"/>
                <w:noProof/>
                <w:color w:val="000000" w:themeColor="text1"/>
                <w:sz w:val="24"/>
                <w:szCs w:val="24"/>
                <w:lang w:val="en-GB"/>
              </w:rPr>
              <w:t>3.8 Chapter summary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34</w:t>
            </w:r>
            <w:r w:rsidRPr="00A2104A">
              <w:rPr>
                <w:rFonts w:ascii="Times New Roman" w:hAnsi="Times New Roman" w:cs="Times New Roman"/>
                <w:noProof/>
                <w:webHidden/>
                <w:color w:val="000000" w:themeColor="text1"/>
                <w:sz w:val="24"/>
                <w:szCs w:val="24"/>
              </w:rPr>
              <w:fldChar w:fldCharType="end"/>
            </w:r>
          </w:hyperlink>
        </w:p>
        <w:p w14:paraId="0BCE7E56" w14:textId="33FC5561"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7" w:history="1">
            <w:r w:rsidRPr="00A2104A">
              <w:rPr>
                <w:rStyle w:val="Hyperlink"/>
                <w:rFonts w:ascii="Times New Roman" w:hAnsi="Times New Roman" w:cs="Times New Roman"/>
                <w:noProof/>
                <w:color w:val="000000" w:themeColor="text1"/>
                <w:sz w:val="24"/>
                <w:szCs w:val="24"/>
                <w:lang w:val="en-GB"/>
              </w:rPr>
              <w:t>CHAPTER 4: FINDINGS/RESULTS, ANALYSIS AND DISCUSSION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35</w:t>
            </w:r>
            <w:r w:rsidRPr="00A2104A">
              <w:rPr>
                <w:rFonts w:ascii="Times New Roman" w:hAnsi="Times New Roman" w:cs="Times New Roman"/>
                <w:noProof/>
                <w:webHidden/>
                <w:color w:val="000000" w:themeColor="text1"/>
                <w:sz w:val="24"/>
                <w:szCs w:val="24"/>
              </w:rPr>
              <w:fldChar w:fldCharType="end"/>
            </w:r>
          </w:hyperlink>
        </w:p>
        <w:p w14:paraId="0BD15694" w14:textId="5260EE97"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8" w:history="1">
            <w:r w:rsidRPr="00A2104A">
              <w:rPr>
                <w:rStyle w:val="Hyperlink"/>
                <w:rFonts w:ascii="Times New Roman" w:hAnsi="Times New Roman" w:cs="Times New Roman"/>
                <w:noProof/>
                <w:color w:val="000000" w:themeColor="text1"/>
                <w:sz w:val="24"/>
                <w:szCs w:val="24"/>
                <w:lang w:val="en-GB"/>
              </w:rPr>
              <w:t>4.1 Introduction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35</w:t>
            </w:r>
            <w:r w:rsidRPr="00A2104A">
              <w:rPr>
                <w:rFonts w:ascii="Times New Roman" w:hAnsi="Times New Roman" w:cs="Times New Roman"/>
                <w:noProof/>
                <w:webHidden/>
                <w:color w:val="000000" w:themeColor="text1"/>
                <w:sz w:val="24"/>
                <w:szCs w:val="24"/>
              </w:rPr>
              <w:fldChar w:fldCharType="end"/>
            </w:r>
          </w:hyperlink>
        </w:p>
        <w:p w14:paraId="78F31B1E" w14:textId="73B10DA3"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9" w:history="1">
            <w:r w:rsidRPr="00A2104A">
              <w:rPr>
                <w:rStyle w:val="Hyperlink"/>
                <w:rFonts w:ascii="Times New Roman" w:hAnsi="Times New Roman" w:cs="Times New Roman"/>
                <w:noProof/>
                <w:color w:val="000000" w:themeColor="text1"/>
                <w:sz w:val="24"/>
                <w:szCs w:val="24"/>
                <w:lang w:val="en-GB"/>
              </w:rPr>
              <w:t>4.2 Results in the form of a thematic table</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35</w:t>
            </w:r>
            <w:r w:rsidRPr="00A2104A">
              <w:rPr>
                <w:rFonts w:ascii="Times New Roman" w:hAnsi="Times New Roman" w:cs="Times New Roman"/>
                <w:noProof/>
                <w:webHidden/>
                <w:color w:val="000000" w:themeColor="text1"/>
                <w:sz w:val="24"/>
                <w:szCs w:val="24"/>
              </w:rPr>
              <w:fldChar w:fldCharType="end"/>
            </w:r>
          </w:hyperlink>
        </w:p>
        <w:p w14:paraId="2164464F" w14:textId="6E7E2C8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0" w:history="1">
            <w:r w:rsidRPr="00A2104A">
              <w:rPr>
                <w:rStyle w:val="Hyperlink"/>
                <w:rFonts w:ascii="Times New Roman" w:hAnsi="Times New Roman" w:cs="Times New Roman"/>
                <w:noProof/>
                <w:color w:val="000000" w:themeColor="text1"/>
                <w:sz w:val="24"/>
                <w:szCs w:val="24"/>
                <w:lang w:val="en-GB"/>
              </w:rPr>
              <w:t>4.3 Analysis: Thematic analysis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44</w:t>
            </w:r>
            <w:r w:rsidRPr="00A2104A">
              <w:rPr>
                <w:rFonts w:ascii="Times New Roman" w:hAnsi="Times New Roman" w:cs="Times New Roman"/>
                <w:noProof/>
                <w:webHidden/>
                <w:color w:val="000000" w:themeColor="text1"/>
                <w:sz w:val="24"/>
                <w:szCs w:val="24"/>
              </w:rPr>
              <w:fldChar w:fldCharType="end"/>
            </w:r>
          </w:hyperlink>
        </w:p>
        <w:p w14:paraId="1EEA1AA5" w14:textId="29DD81D2"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1" w:history="1">
            <w:r w:rsidRPr="00A2104A">
              <w:rPr>
                <w:rStyle w:val="Hyperlink"/>
                <w:rFonts w:ascii="Times New Roman" w:hAnsi="Times New Roman" w:cs="Times New Roman"/>
                <w:noProof/>
                <w:color w:val="000000" w:themeColor="text1"/>
                <w:sz w:val="24"/>
                <w:szCs w:val="24"/>
                <w:lang w:val="en-GB"/>
              </w:rPr>
              <w:t>Theme 1: Charismatic Leadership as a strategic driver of innovation and vision alignment at Tesla, with leadership branding being found to affect the legitimacy and stability of companies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44</w:t>
            </w:r>
            <w:r w:rsidRPr="00A2104A">
              <w:rPr>
                <w:rFonts w:ascii="Times New Roman" w:hAnsi="Times New Roman" w:cs="Times New Roman"/>
                <w:noProof/>
                <w:webHidden/>
                <w:color w:val="000000" w:themeColor="text1"/>
                <w:sz w:val="24"/>
                <w:szCs w:val="24"/>
              </w:rPr>
              <w:fldChar w:fldCharType="end"/>
            </w:r>
          </w:hyperlink>
        </w:p>
        <w:p w14:paraId="160CEC88" w14:textId="029D0D34"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2" w:history="1">
            <w:r w:rsidRPr="00A2104A">
              <w:rPr>
                <w:rStyle w:val="Hyperlink"/>
                <w:rFonts w:ascii="Times New Roman" w:hAnsi="Times New Roman" w:cs="Times New Roman"/>
                <w:noProof/>
                <w:color w:val="000000" w:themeColor="text1"/>
                <w:sz w:val="24"/>
                <w:szCs w:val="24"/>
                <w:lang w:val="en-GB"/>
              </w:rPr>
              <w:t>Theme 2: Strategic decision-making under charismatic dominance and its influential aspect</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47</w:t>
            </w:r>
            <w:r w:rsidRPr="00A2104A">
              <w:rPr>
                <w:rFonts w:ascii="Times New Roman" w:hAnsi="Times New Roman" w:cs="Times New Roman"/>
                <w:noProof/>
                <w:webHidden/>
                <w:color w:val="000000" w:themeColor="text1"/>
                <w:sz w:val="24"/>
                <w:szCs w:val="24"/>
              </w:rPr>
              <w:fldChar w:fldCharType="end"/>
            </w:r>
          </w:hyperlink>
        </w:p>
        <w:p w14:paraId="08DAE6EA" w14:textId="18909442"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3" w:history="1">
            <w:r w:rsidRPr="00A2104A">
              <w:rPr>
                <w:rStyle w:val="Hyperlink"/>
                <w:rFonts w:ascii="Times New Roman" w:hAnsi="Times New Roman" w:cs="Times New Roman"/>
                <w:noProof/>
                <w:color w:val="000000" w:themeColor="text1"/>
                <w:sz w:val="24"/>
                <w:szCs w:val="24"/>
                <w:lang w:val="en-GB"/>
              </w:rPr>
              <w:t>Theme 3: Strategic and governance risks related to the dependency on charismatic leadership, with a focus on charisma-driven strategic agility and crisis responsiveness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49</w:t>
            </w:r>
            <w:r w:rsidRPr="00A2104A">
              <w:rPr>
                <w:rFonts w:ascii="Times New Roman" w:hAnsi="Times New Roman" w:cs="Times New Roman"/>
                <w:noProof/>
                <w:webHidden/>
                <w:color w:val="000000" w:themeColor="text1"/>
                <w:sz w:val="24"/>
                <w:szCs w:val="24"/>
              </w:rPr>
              <w:fldChar w:fldCharType="end"/>
            </w:r>
          </w:hyperlink>
        </w:p>
        <w:p w14:paraId="50D959C0" w14:textId="04CDBD2A"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4" w:history="1">
            <w:r w:rsidRPr="00A2104A">
              <w:rPr>
                <w:rStyle w:val="Hyperlink"/>
                <w:rFonts w:ascii="Times New Roman" w:hAnsi="Times New Roman" w:cs="Times New Roman"/>
                <w:noProof/>
                <w:color w:val="000000" w:themeColor="text1"/>
                <w:sz w:val="24"/>
                <w:szCs w:val="24"/>
                <w:lang w:val="en-GB"/>
              </w:rPr>
              <w:t>Theme 4: Algorithmic amplification and charismatic leader-centric brand construction, and ethical boundaries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51</w:t>
            </w:r>
            <w:r w:rsidRPr="00A2104A">
              <w:rPr>
                <w:rFonts w:ascii="Times New Roman" w:hAnsi="Times New Roman" w:cs="Times New Roman"/>
                <w:noProof/>
                <w:webHidden/>
                <w:color w:val="000000" w:themeColor="text1"/>
                <w:sz w:val="24"/>
                <w:szCs w:val="24"/>
              </w:rPr>
              <w:fldChar w:fldCharType="end"/>
            </w:r>
          </w:hyperlink>
        </w:p>
        <w:p w14:paraId="3D55042D" w14:textId="1900CEE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5" w:history="1">
            <w:r w:rsidRPr="00A2104A">
              <w:rPr>
                <w:rStyle w:val="Hyperlink"/>
                <w:rFonts w:ascii="Times New Roman" w:hAnsi="Times New Roman" w:cs="Times New Roman"/>
                <w:noProof/>
                <w:color w:val="000000" w:themeColor="text1"/>
                <w:sz w:val="24"/>
                <w:szCs w:val="24"/>
                <w:lang w:val="en-GB"/>
              </w:rPr>
              <w:t>4.3 Discussion of results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52</w:t>
            </w:r>
            <w:r w:rsidRPr="00A2104A">
              <w:rPr>
                <w:rFonts w:ascii="Times New Roman" w:hAnsi="Times New Roman" w:cs="Times New Roman"/>
                <w:noProof/>
                <w:webHidden/>
                <w:color w:val="000000" w:themeColor="text1"/>
                <w:sz w:val="24"/>
                <w:szCs w:val="24"/>
              </w:rPr>
              <w:fldChar w:fldCharType="end"/>
            </w:r>
          </w:hyperlink>
        </w:p>
        <w:p w14:paraId="018DFBA2" w14:textId="6F63AC6D"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6" w:history="1">
            <w:r w:rsidRPr="00A2104A">
              <w:rPr>
                <w:rStyle w:val="Hyperlink"/>
                <w:rFonts w:ascii="Times New Roman" w:hAnsi="Times New Roman" w:cs="Times New Roman"/>
                <w:noProof/>
                <w:color w:val="000000" w:themeColor="text1"/>
                <w:sz w:val="24"/>
                <w:szCs w:val="24"/>
                <w:lang w:val="en-GB"/>
              </w:rPr>
              <w:t>4.5 Chapter summary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53</w:t>
            </w:r>
            <w:r w:rsidRPr="00A2104A">
              <w:rPr>
                <w:rFonts w:ascii="Times New Roman" w:hAnsi="Times New Roman" w:cs="Times New Roman"/>
                <w:noProof/>
                <w:webHidden/>
                <w:color w:val="000000" w:themeColor="text1"/>
                <w:sz w:val="24"/>
                <w:szCs w:val="24"/>
              </w:rPr>
              <w:fldChar w:fldCharType="end"/>
            </w:r>
          </w:hyperlink>
        </w:p>
        <w:p w14:paraId="3EFB1BB1" w14:textId="295E5CFE"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7" w:history="1">
            <w:r w:rsidRPr="00A2104A">
              <w:rPr>
                <w:rStyle w:val="Hyperlink"/>
                <w:rFonts w:ascii="Times New Roman" w:hAnsi="Times New Roman" w:cs="Times New Roman"/>
                <w:noProof/>
                <w:color w:val="000000" w:themeColor="text1"/>
                <w:sz w:val="24"/>
                <w:szCs w:val="24"/>
                <w:lang w:val="en-GB"/>
              </w:rPr>
              <w:t>CHAPTER 5: CONCLUSIONS AND RECOMMENDATIONS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54</w:t>
            </w:r>
            <w:r w:rsidRPr="00A2104A">
              <w:rPr>
                <w:rFonts w:ascii="Times New Roman" w:hAnsi="Times New Roman" w:cs="Times New Roman"/>
                <w:noProof/>
                <w:webHidden/>
                <w:color w:val="000000" w:themeColor="text1"/>
                <w:sz w:val="24"/>
                <w:szCs w:val="24"/>
              </w:rPr>
              <w:fldChar w:fldCharType="end"/>
            </w:r>
          </w:hyperlink>
        </w:p>
        <w:p w14:paraId="426224BA" w14:textId="3EB6F359"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8" w:history="1">
            <w:r w:rsidRPr="00A2104A">
              <w:rPr>
                <w:rStyle w:val="Hyperlink"/>
                <w:rFonts w:ascii="Times New Roman" w:hAnsi="Times New Roman" w:cs="Times New Roman"/>
                <w:noProof/>
                <w:color w:val="000000" w:themeColor="text1"/>
                <w:sz w:val="24"/>
                <w:szCs w:val="24"/>
                <w:lang w:val="en-GB"/>
              </w:rPr>
              <w:t>5.1 Summary of main findings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54</w:t>
            </w:r>
            <w:r w:rsidRPr="00A2104A">
              <w:rPr>
                <w:rFonts w:ascii="Times New Roman" w:hAnsi="Times New Roman" w:cs="Times New Roman"/>
                <w:noProof/>
                <w:webHidden/>
                <w:color w:val="000000" w:themeColor="text1"/>
                <w:sz w:val="24"/>
                <w:szCs w:val="24"/>
              </w:rPr>
              <w:fldChar w:fldCharType="end"/>
            </w:r>
          </w:hyperlink>
        </w:p>
        <w:p w14:paraId="4A27C731" w14:textId="0B85848D"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9" w:history="1">
            <w:r w:rsidRPr="00A2104A">
              <w:rPr>
                <w:rStyle w:val="Hyperlink"/>
                <w:rFonts w:ascii="Times New Roman" w:hAnsi="Times New Roman" w:cs="Times New Roman"/>
                <w:noProof/>
                <w:color w:val="000000" w:themeColor="text1"/>
                <w:sz w:val="24"/>
                <w:szCs w:val="24"/>
                <w:lang w:val="en-GB"/>
              </w:rPr>
              <w:t>5.2 Conclusion based on the research questions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56</w:t>
            </w:r>
            <w:r w:rsidRPr="00A2104A">
              <w:rPr>
                <w:rFonts w:ascii="Times New Roman" w:hAnsi="Times New Roman" w:cs="Times New Roman"/>
                <w:noProof/>
                <w:webHidden/>
                <w:color w:val="000000" w:themeColor="text1"/>
                <w:sz w:val="24"/>
                <w:szCs w:val="24"/>
              </w:rPr>
              <w:fldChar w:fldCharType="end"/>
            </w:r>
          </w:hyperlink>
        </w:p>
        <w:p w14:paraId="7311718C" w14:textId="70B02BAF" w:rsidR="00E85964" w:rsidRPr="00A2104A" w:rsidRDefault="00E85964" w:rsidP="00E85964">
          <w:pPr>
            <w:pStyle w:val="TOC2"/>
            <w:tabs>
              <w:tab w:val="left" w:pos="880"/>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0" w:history="1">
            <w:r w:rsidRPr="00A2104A">
              <w:rPr>
                <w:rStyle w:val="Hyperlink"/>
                <w:rFonts w:ascii="Times New Roman" w:hAnsi="Times New Roman" w:cs="Times New Roman"/>
                <w:noProof/>
                <w:color w:val="000000" w:themeColor="text1"/>
                <w:sz w:val="24"/>
                <w:szCs w:val="24"/>
                <w:lang w:val="en-GB"/>
              </w:rPr>
              <w:t>5.3</w:t>
            </w:r>
            <w:r w:rsidRPr="00A2104A">
              <w:rPr>
                <w:rFonts w:ascii="Times New Roman" w:eastAsiaTheme="minorEastAsia" w:hAnsi="Times New Roman" w:cs="Times New Roman"/>
                <w:noProof/>
                <w:color w:val="000000" w:themeColor="text1"/>
                <w:kern w:val="2"/>
                <w:sz w:val="24"/>
                <w:szCs w:val="24"/>
                <w:lang w:val="en-IN"/>
                <w14:ligatures w14:val="standardContextual"/>
              </w:rPr>
              <w:tab/>
            </w:r>
            <w:r w:rsidRPr="00A2104A">
              <w:rPr>
                <w:rStyle w:val="Hyperlink"/>
                <w:rFonts w:ascii="Times New Roman" w:hAnsi="Times New Roman" w:cs="Times New Roman"/>
                <w:noProof/>
                <w:color w:val="000000" w:themeColor="text1"/>
                <w:sz w:val="24"/>
                <w:szCs w:val="24"/>
                <w:lang w:val="en-GB"/>
              </w:rPr>
              <w:t>Recommendation (Practical and Theoretical)</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58</w:t>
            </w:r>
            <w:r w:rsidRPr="00A2104A">
              <w:rPr>
                <w:rFonts w:ascii="Times New Roman" w:hAnsi="Times New Roman" w:cs="Times New Roman"/>
                <w:noProof/>
                <w:webHidden/>
                <w:color w:val="000000" w:themeColor="text1"/>
                <w:sz w:val="24"/>
                <w:szCs w:val="24"/>
              </w:rPr>
              <w:fldChar w:fldCharType="end"/>
            </w:r>
          </w:hyperlink>
        </w:p>
        <w:p w14:paraId="7F3E0463" w14:textId="2AD41F4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1" w:history="1">
            <w:r w:rsidRPr="00A2104A">
              <w:rPr>
                <w:rStyle w:val="Hyperlink"/>
                <w:rFonts w:ascii="Times New Roman" w:hAnsi="Times New Roman" w:cs="Times New Roman"/>
                <w:noProof/>
                <w:color w:val="000000" w:themeColor="text1"/>
                <w:sz w:val="24"/>
                <w:szCs w:val="24"/>
                <w:lang w:val="en-GB"/>
              </w:rPr>
              <w:t>5.4 Limitations of Research</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58</w:t>
            </w:r>
            <w:r w:rsidRPr="00A2104A">
              <w:rPr>
                <w:rFonts w:ascii="Times New Roman" w:hAnsi="Times New Roman" w:cs="Times New Roman"/>
                <w:noProof/>
                <w:webHidden/>
                <w:color w:val="000000" w:themeColor="text1"/>
                <w:sz w:val="24"/>
                <w:szCs w:val="24"/>
              </w:rPr>
              <w:fldChar w:fldCharType="end"/>
            </w:r>
          </w:hyperlink>
        </w:p>
        <w:p w14:paraId="093B45FA" w14:textId="48D2F7F5"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2" w:history="1">
            <w:r w:rsidRPr="00A2104A">
              <w:rPr>
                <w:rStyle w:val="Hyperlink"/>
                <w:rFonts w:ascii="Times New Roman" w:hAnsi="Times New Roman" w:cs="Times New Roman"/>
                <w:noProof/>
                <w:color w:val="000000" w:themeColor="text1"/>
                <w:sz w:val="24"/>
                <w:szCs w:val="24"/>
                <w:lang w:val="en-GB"/>
              </w:rPr>
              <w:t>5.5 Recommendation for Future Work</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59</w:t>
            </w:r>
            <w:r w:rsidRPr="00A2104A">
              <w:rPr>
                <w:rFonts w:ascii="Times New Roman" w:hAnsi="Times New Roman" w:cs="Times New Roman"/>
                <w:noProof/>
                <w:webHidden/>
                <w:color w:val="000000" w:themeColor="text1"/>
                <w:sz w:val="24"/>
                <w:szCs w:val="24"/>
              </w:rPr>
              <w:fldChar w:fldCharType="end"/>
            </w:r>
          </w:hyperlink>
        </w:p>
        <w:p w14:paraId="41F82C9C" w14:textId="1CD98BDF"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3" w:history="1">
            <w:r w:rsidRPr="00A2104A">
              <w:rPr>
                <w:rStyle w:val="Hyperlink"/>
                <w:rFonts w:ascii="Times New Roman" w:hAnsi="Times New Roman" w:cs="Times New Roman"/>
                <w:noProof/>
                <w:color w:val="000000" w:themeColor="text1"/>
                <w:sz w:val="24"/>
                <w:szCs w:val="24"/>
                <w:lang w:val="en-GB"/>
              </w:rPr>
              <w:t>References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60</w:t>
            </w:r>
            <w:r w:rsidRPr="00A2104A">
              <w:rPr>
                <w:rFonts w:ascii="Times New Roman" w:hAnsi="Times New Roman" w:cs="Times New Roman"/>
                <w:noProof/>
                <w:webHidden/>
                <w:color w:val="000000" w:themeColor="text1"/>
                <w:sz w:val="24"/>
                <w:szCs w:val="24"/>
              </w:rPr>
              <w:fldChar w:fldCharType="end"/>
            </w:r>
          </w:hyperlink>
        </w:p>
        <w:p w14:paraId="68D43DA0" w14:textId="3B7A9447"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4" w:history="1">
            <w:r w:rsidRPr="00A2104A">
              <w:rPr>
                <w:rStyle w:val="Hyperlink"/>
                <w:rFonts w:ascii="Times New Roman" w:hAnsi="Times New Roman" w:cs="Times New Roman"/>
                <w:noProof/>
                <w:color w:val="000000" w:themeColor="text1"/>
                <w:sz w:val="24"/>
                <w:szCs w:val="24"/>
                <w:highlight w:val="white"/>
                <w:lang w:val="en-GB"/>
              </w:rPr>
              <w:t>Appendices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71</w:t>
            </w:r>
            <w:r w:rsidRPr="00A2104A">
              <w:rPr>
                <w:rFonts w:ascii="Times New Roman" w:hAnsi="Times New Roman" w:cs="Times New Roman"/>
                <w:noProof/>
                <w:webHidden/>
                <w:color w:val="000000" w:themeColor="text1"/>
                <w:sz w:val="24"/>
                <w:szCs w:val="24"/>
              </w:rPr>
              <w:fldChar w:fldCharType="end"/>
            </w:r>
          </w:hyperlink>
        </w:p>
        <w:p w14:paraId="314D24FA" w14:textId="2537AA7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5" w:history="1">
            <w:r w:rsidRPr="00A2104A">
              <w:rPr>
                <w:rStyle w:val="Hyperlink"/>
                <w:rFonts w:ascii="Times New Roman" w:hAnsi="Times New Roman" w:cs="Times New Roman"/>
                <w:noProof/>
                <w:color w:val="000000" w:themeColor="text1"/>
                <w:sz w:val="24"/>
                <w:szCs w:val="24"/>
                <w:highlight w:val="white"/>
                <w:lang w:val="en-GB"/>
              </w:rPr>
              <w:t>Appendix 1: Ethics form</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71</w:t>
            </w:r>
            <w:r w:rsidRPr="00A2104A">
              <w:rPr>
                <w:rFonts w:ascii="Times New Roman" w:hAnsi="Times New Roman" w:cs="Times New Roman"/>
                <w:noProof/>
                <w:webHidden/>
                <w:color w:val="000000" w:themeColor="text1"/>
                <w:sz w:val="24"/>
                <w:szCs w:val="24"/>
              </w:rPr>
              <w:fldChar w:fldCharType="end"/>
            </w:r>
          </w:hyperlink>
        </w:p>
        <w:p w14:paraId="044A4E8E" w14:textId="25E2637A" w:rsidR="00C64461" w:rsidRPr="00A2104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themeColor="text1"/>
              <w:sz w:val="24"/>
              <w:szCs w:val="24"/>
              <w:lang w:val="en-GB"/>
            </w:rPr>
          </w:pPr>
          <w:r w:rsidRPr="00A2104A">
            <w:rPr>
              <w:color w:val="000000" w:themeColor="text1"/>
              <w:lang w:val="en-GB"/>
            </w:rPr>
            <w:fldChar w:fldCharType="end"/>
          </w:r>
        </w:p>
      </w:sdtContent>
    </w:sdt>
    <w:p w14:paraId="31B45E53" w14:textId="30AFA0ED" w:rsidR="00C64461" w:rsidRPr="00A2104A" w:rsidRDefault="00E85964">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r w:rsidRPr="00A2104A">
        <w:rPr>
          <w:color w:val="000000" w:themeColor="text1"/>
          <w:lang w:val="en-GB"/>
        </w:rPr>
        <w:br w:type="column"/>
      </w:r>
      <w:r w:rsidRPr="00A2104A">
        <w:rPr>
          <w:rFonts w:ascii="Times New Roman" w:eastAsia="Times New Roman" w:hAnsi="Times New Roman" w:cs="Times New Roman"/>
          <w:b/>
          <w:bCs/>
          <w:color w:val="000000" w:themeColor="text1"/>
          <w:sz w:val="28"/>
          <w:szCs w:val="28"/>
          <w:lang w:val="en-GB"/>
        </w:rPr>
        <w:lastRenderedPageBreak/>
        <w:t>LIST OF FIGURES</w:t>
      </w:r>
    </w:p>
    <w:p w14:paraId="6F936D97"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p>
    <w:sdt>
      <w:sdtPr>
        <w:rPr>
          <w:color w:val="000000" w:themeColor="text1"/>
          <w:lang w:val="en-GB"/>
        </w:rPr>
        <w:id w:val="1433875487"/>
        <w:docPartObj>
          <w:docPartGallery w:val="Table of Contents"/>
          <w:docPartUnique/>
        </w:docPartObj>
      </w:sdtPr>
      <w:sdtContent>
        <w:p w14:paraId="05E03916" w14:textId="77777777" w:rsidR="00C64461" w:rsidRPr="00A2104A"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r w:rsidRPr="00A2104A">
            <w:rPr>
              <w:color w:val="000000" w:themeColor="text1"/>
              <w:lang w:val="en-GB"/>
            </w:rPr>
            <w:fldChar w:fldCharType="begin"/>
          </w:r>
          <w:r w:rsidRPr="00A2104A">
            <w:rPr>
              <w:color w:val="000000" w:themeColor="text1"/>
              <w:lang w:val="en-GB"/>
            </w:rPr>
            <w:instrText xml:space="preserve"> TOC \h \u \z \t "Heading 1,1,Heading 2,2,Heading 3,3,Heading 4,4,Heading 5,5,Heading 6,6,"</w:instrText>
          </w:r>
          <w:r w:rsidRPr="00A2104A">
            <w:rPr>
              <w:color w:val="000000" w:themeColor="text1"/>
              <w:lang w:val="en-GB"/>
            </w:rPr>
            <w:fldChar w:fldCharType="separate"/>
          </w:r>
          <w:hyperlink w:anchor="_heading=h.894kq0hfz1yp">
            <w:r w:rsidR="00C64461" w:rsidRPr="00A2104A">
              <w:rPr>
                <w:rFonts w:ascii="Times New Roman" w:eastAsia="Times New Roman" w:hAnsi="Times New Roman" w:cs="Times New Roman"/>
                <w:color w:val="000000" w:themeColor="text1"/>
                <w:sz w:val="24"/>
                <w:szCs w:val="24"/>
                <w:lang w:val="en-GB"/>
              </w:rPr>
              <w:t>Figure 2.1: Core concept of charismatic leadership</w:t>
            </w:r>
            <w:r w:rsidR="00C64461" w:rsidRPr="00A2104A">
              <w:rPr>
                <w:rFonts w:ascii="Times New Roman" w:eastAsia="Times New Roman" w:hAnsi="Times New Roman" w:cs="Times New Roman"/>
                <w:color w:val="000000" w:themeColor="text1"/>
                <w:sz w:val="24"/>
                <w:szCs w:val="24"/>
                <w:lang w:val="en-GB"/>
              </w:rPr>
              <w:tab/>
              <w:t>11</w:t>
            </w:r>
          </w:hyperlink>
        </w:p>
        <w:p w14:paraId="05FAC4F5" w14:textId="77777777" w:rsidR="00C64461" w:rsidRPr="00A2104A" w:rsidRDefault="00C6446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bzyx314ai983">
            <w:r w:rsidRPr="00A2104A">
              <w:rPr>
                <w:rFonts w:ascii="Times New Roman" w:eastAsia="Times New Roman" w:hAnsi="Times New Roman" w:cs="Times New Roman"/>
                <w:color w:val="000000" w:themeColor="text1"/>
                <w:sz w:val="24"/>
                <w:szCs w:val="24"/>
                <w:lang w:val="en-GB"/>
              </w:rPr>
              <w:t>Figure 2.2: Max Weber’s charismatic theory</w:t>
            </w:r>
            <w:r w:rsidRPr="00A2104A">
              <w:rPr>
                <w:rFonts w:ascii="Times New Roman" w:eastAsia="Times New Roman" w:hAnsi="Times New Roman" w:cs="Times New Roman"/>
                <w:color w:val="000000" w:themeColor="text1"/>
                <w:sz w:val="24"/>
                <w:szCs w:val="24"/>
                <w:lang w:val="en-GB"/>
              </w:rPr>
              <w:tab/>
              <w:t>12</w:t>
            </w:r>
          </w:hyperlink>
        </w:p>
        <w:p w14:paraId="006294D1" w14:textId="77777777" w:rsidR="00C64461" w:rsidRPr="00A2104A" w:rsidRDefault="00C6446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5lzol5xsc451">
            <w:r w:rsidRPr="00A2104A">
              <w:rPr>
                <w:rFonts w:ascii="Times New Roman" w:eastAsia="Times New Roman" w:hAnsi="Times New Roman" w:cs="Times New Roman"/>
                <w:color w:val="000000" w:themeColor="text1"/>
                <w:sz w:val="24"/>
                <w:szCs w:val="24"/>
                <w:lang w:val="en-GB"/>
              </w:rPr>
              <w:t>Figure 2.3: Tesla vehicles delivered worldwide from 1st quarter 2016 to 3rd quarter 2025</w:t>
            </w:r>
            <w:r w:rsidRPr="00A2104A">
              <w:rPr>
                <w:rFonts w:ascii="Times New Roman" w:eastAsia="Times New Roman" w:hAnsi="Times New Roman" w:cs="Times New Roman"/>
                <w:color w:val="000000" w:themeColor="text1"/>
                <w:sz w:val="24"/>
                <w:szCs w:val="24"/>
                <w:lang w:val="en-GB"/>
              </w:rPr>
              <w:tab/>
              <w:t>15</w:t>
            </w:r>
          </w:hyperlink>
        </w:p>
        <w:p w14:paraId="60F3D709" w14:textId="77777777" w:rsidR="00C64461" w:rsidRPr="00A2104A" w:rsidRDefault="00C6446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a3r2bra05xrt">
            <w:r w:rsidRPr="00A2104A">
              <w:rPr>
                <w:rFonts w:ascii="Times New Roman" w:eastAsia="Times New Roman" w:hAnsi="Times New Roman" w:cs="Times New Roman"/>
                <w:color w:val="000000" w:themeColor="text1"/>
                <w:sz w:val="24"/>
                <w:szCs w:val="24"/>
                <w:lang w:val="en-GB"/>
              </w:rPr>
              <w:t>Figure 3.1: PRISMA flow diagram</w:t>
            </w:r>
            <w:r w:rsidRPr="00A2104A">
              <w:rPr>
                <w:rFonts w:ascii="Times New Roman" w:eastAsia="Times New Roman" w:hAnsi="Times New Roman" w:cs="Times New Roman"/>
                <w:color w:val="000000" w:themeColor="text1"/>
                <w:sz w:val="24"/>
                <w:szCs w:val="24"/>
                <w:lang w:val="en-GB"/>
              </w:rPr>
              <w:tab/>
              <w:t>26</w:t>
            </w:r>
          </w:hyperlink>
        </w:p>
        <w:p w14:paraId="058D6E8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8"/>
              <w:szCs w:val="28"/>
              <w:lang w:val="en-GB"/>
            </w:rPr>
          </w:pPr>
          <w:r w:rsidRPr="00A2104A">
            <w:rPr>
              <w:color w:val="000000" w:themeColor="text1"/>
              <w:lang w:val="en-GB"/>
            </w:rPr>
            <w:fldChar w:fldCharType="end"/>
          </w:r>
        </w:p>
      </w:sdtContent>
    </w:sdt>
    <w:p w14:paraId="1DD7103C"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p>
    <w:p w14:paraId="5E968EAF" w14:textId="77777777" w:rsidR="00C64461" w:rsidRPr="00A2104A" w:rsidRDefault="00C64461">
      <w:pPr>
        <w:pBdr>
          <w:top w:val="nil"/>
          <w:left w:val="nil"/>
          <w:bottom w:val="nil"/>
          <w:right w:val="nil"/>
          <w:between w:val="nil"/>
        </w:pBdr>
        <w:tabs>
          <w:tab w:val="right" w:pos="9019"/>
        </w:tabs>
        <w:spacing w:line="360" w:lineRule="auto"/>
        <w:rPr>
          <w:rFonts w:ascii="Times New Roman" w:eastAsia="Times New Roman" w:hAnsi="Times New Roman" w:cs="Times New Roman"/>
          <w:color w:val="000000" w:themeColor="text1"/>
          <w:sz w:val="24"/>
          <w:szCs w:val="24"/>
          <w:lang w:val="en-GB"/>
        </w:rPr>
      </w:pPr>
    </w:p>
    <w:p w14:paraId="50ECB4F4" w14:textId="77777777" w:rsidR="00C64461" w:rsidRPr="00A2104A" w:rsidRDefault="00000000">
      <w:pPr>
        <w:pStyle w:val="Heading1"/>
        <w:spacing w:line="360" w:lineRule="auto"/>
        <w:rPr>
          <w:color w:val="000000" w:themeColor="text1"/>
          <w:lang w:val="en-GB"/>
        </w:rPr>
      </w:pPr>
      <w:r w:rsidRPr="00A2104A">
        <w:rPr>
          <w:color w:val="000000" w:themeColor="text1"/>
          <w:lang w:val="en-GB"/>
        </w:rPr>
        <w:br w:type="column"/>
      </w:r>
      <w:bookmarkStart w:id="0" w:name="_Toc217148637"/>
      <w:r w:rsidRPr="00A2104A">
        <w:rPr>
          <w:color w:val="000000" w:themeColor="text1"/>
          <w:lang w:val="en-GB"/>
        </w:rPr>
        <w:lastRenderedPageBreak/>
        <w:t>CHAPTER 1: INTRODUCTION</w:t>
      </w:r>
      <w:bookmarkEnd w:id="0"/>
    </w:p>
    <w:p w14:paraId="23E6C544" w14:textId="77777777" w:rsidR="00C64461" w:rsidRPr="00A2104A" w:rsidRDefault="00000000">
      <w:pPr>
        <w:pStyle w:val="Heading2"/>
        <w:spacing w:line="360" w:lineRule="auto"/>
        <w:rPr>
          <w:color w:val="000000" w:themeColor="text1"/>
          <w:lang w:val="en-GB"/>
        </w:rPr>
      </w:pPr>
      <w:bookmarkStart w:id="1" w:name="_Toc217148638"/>
      <w:r w:rsidRPr="00A2104A">
        <w:rPr>
          <w:color w:val="000000" w:themeColor="text1"/>
          <w:lang w:val="en-GB"/>
        </w:rPr>
        <w:t>1.1 Background of the study</w:t>
      </w:r>
      <w:bookmarkEnd w:id="1"/>
    </w:p>
    <w:p w14:paraId="672A864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concept of leadership has </w:t>
      </w:r>
      <w:proofErr w:type="gramStart"/>
      <w:r w:rsidRPr="00A2104A">
        <w:rPr>
          <w:rFonts w:ascii="Times New Roman" w:eastAsia="Times New Roman" w:hAnsi="Times New Roman" w:cs="Times New Roman"/>
          <w:color w:val="000000" w:themeColor="text1"/>
          <w:sz w:val="24"/>
          <w:szCs w:val="24"/>
          <w:lang w:val="en-GB"/>
        </w:rPr>
        <w:t>been considered to be</w:t>
      </w:r>
      <w:proofErr w:type="gramEnd"/>
      <w:r w:rsidRPr="00A2104A">
        <w:rPr>
          <w:rFonts w:ascii="Times New Roman" w:eastAsia="Times New Roman" w:hAnsi="Times New Roman" w:cs="Times New Roman"/>
          <w:color w:val="000000" w:themeColor="text1"/>
          <w:sz w:val="24"/>
          <w:szCs w:val="24"/>
          <w:lang w:val="en-GB"/>
        </w:rPr>
        <w:t xml:space="preserve"> one of the key drivers of organisational performance which also impacts on organisational culture, strategic direction and adaptability for further success (</w:t>
      </w:r>
      <w:proofErr w:type="spellStart"/>
      <w:r w:rsidRPr="00A2104A">
        <w:rPr>
          <w:rFonts w:ascii="Times New Roman" w:eastAsia="Times New Roman" w:hAnsi="Times New Roman" w:cs="Times New Roman"/>
          <w:color w:val="000000" w:themeColor="text1"/>
          <w:sz w:val="24"/>
          <w:szCs w:val="24"/>
          <w:lang w:val="en-GB"/>
        </w:rPr>
        <w:t>Pathiranage</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2020). The leadership style has become an important determinant of strategic success in the modern business environment, especially in terms of technological turbulence, globalisation, and intensified competition within the marketplace. As one of the core elements of transformational leadership in the complex business culture, charismatic leadership is defined as the most attractive, popular and longstanding model because of its ability to develop effective visions, eliciting emotional involvement towards the organisational commitment for future success (Feng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2021). It also mobilises the entire workforce to cope with the challenging situation to mitigate any kinds of uncertainty which is the prime threat in the globalised age. Based on Weber's idea that charisma is a unique individual characteristic that can change an organizational system, the leadership style is generally attributed to high innovative tendencies, self-confidence, and transformational influence (Karim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w:t>
      </w:r>
    </w:p>
    <w:p w14:paraId="656D99E5" w14:textId="497B16BD"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According to Le Blanc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charismatic leadership in contemporary corporate contexts is not only about internal persuasion, but also it is integrated with the public image of leaders and media exposure. In this aspect, online social media platforms have escalated the connection between the image of the leader and their influence to develop the reputation of the corporation which makes the corporate leaders an influential personality across the globe that shapes the market confidence (</w:t>
      </w: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2023). In this aspect, one of the recent examples of charismatic leadership is the management of Tesla by Elon Musk needs to be considered. As defined by Hong (2025), the visionary innovation drive and capacity to develop high emotional resonance have contributed to the strategic development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influence the success of Tesla. </w:t>
      </w:r>
      <w:r w:rsidR="00820E1A" w:rsidRPr="00A2104A">
        <w:rPr>
          <w:rFonts w:ascii="Times New Roman" w:eastAsia="Times New Roman" w:hAnsi="Times New Roman" w:cs="Times New Roman"/>
          <w:color w:val="000000" w:themeColor="text1"/>
          <w:sz w:val="24"/>
          <w:szCs w:val="24"/>
          <w:lang w:val="en-GB"/>
        </w:rPr>
        <w:t xml:space="preserve">At the same time, it also fostered massive growth in the uptake of electric vehicles and innovation toward sustainability. </w:t>
      </w:r>
      <w:r w:rsidRPr="00A2104A">
        <w:rPr>
          <w:rFonts w:ascii="Times New Roman" w:eastAsia="Times New Roman" w:hAnsi="Times New Roman" w:cs="Times New Roman"/>
          <w:color w:val="000000" w:themeColor="text1"/>
          <w:sz w:val="24"/>
          <w:szCs w:val="24"/>
          <w:lang w:val="en-GB"/>
        </w:rPr>
        <w:t xml:space="preserve">As argued by Cunha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despite the rapid growth and high investor confidence based on the personal leadership narrative in Tesla, the fluctuating online presence of Musk, provocative comments, and unusual decision-making have also led to instability in the market and governance risk for the company. Thus, the indistinct line between the personal reputation of Musk and the corporate legitimacy </w:t>
      </w:r>
      <w:r w:rsidRPr="00A2104A">
        <w:rPr>
          <w:rFonts w:ascii="Times New Roman" w:eastAsia="Times New Roman" w:hAnsi="Times New Roman" w:cs="Times New Roman"/>
          <w:color w:val="000000" w:themeColor="text1"/>
          <w:sz w:val="24"/>
          <w:szCs w:val="24"/>
          <w:lang w:val="en-GB"/>
        </w:rPr>
        <w:lastRenderedPageBreak/>
        <w:t>of Tesla reflects the duality of the charismatic authority- it can lead to both strategic breakthroughs and organisational vulnerability.</w:t>
      </w:r>
    </w:p>
    <w:p w14:paraId="38B5D310" w14:textId="50A8DA74"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the contemporary time, the complete study of leadership has expanded beyond the context of traditional organisational barriers, which is shedding light on the increased influence that </w:t>
      </w:r>
      <w:proofErr w:type="gramStart"/>
      <w:r w:rsidRPr="00A2104A">
        <w:rPr>
          <w:rFonts w:ascii="Times New Roman" w:eastAsia="Times New Roman" w:hAnsi="Times New Roman" w:cs="Times New Roman"/>
          <w:color w:val="000000" w:themeColor="text1"/>
          <w:sz w:val="24"/>
          <w:szCs w:val="24"/>
          <w:lang w:val="en-GB"/>
        </w:rPr>
        <w:t>can individual leaders can</w:t>
      </w:r>
      <w:proofErr w:type="gramEnd"/>
      <w:r w:rsidRPr="00A2104A">
        <w:rPr>
          <w:rFonts w:ascii="Times New Roman" w:eastAsia="Times New Roman" w:hAnsi="Times New Roman" w:cs="Times New Roman"/>
          <w:color w:val="000000" w:themeColor="text1"/>
          <w:sz w:val="24"/>
          <w:szCs w:val="24"/>
          <w:lang w:val="en-GB"/>
        </w:rPr>
        <w:t xml:space="preserve"> showcase on markets, and even social expectations. Contemporary companies, especially the ones in the innovation-focused industry, are often based on leaders whose personal identity can develop to be inseparable from the strategic level identity of the company. This complete change has further been enhanced through digital communication time, in which leaders communicate with the audience in more direct manner, overcoming the complexities of traditional corporate communication channels. Thus, the context of leadership is not considered as being both an internal organisational function and an external symbolic level performance, which is effective enough for managing the public perspectives, consumer behaviour and even investors’ mentalities (Tigre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Furthermore, Elon Musk is </w:t>
      </w:r>
      <w:r w:rsidR="00881644" w:rsidRPr="00A2104A">
        <w:rPr>
          <w:rFonts w:ascii="Times New Roman" w:eastAsia="Times New Roman" w:hAnsi="Times New Roman" w:cs="Times New Roman"/>
          <w:color w:val="000000" w:themeColor="text1"/>
          <w:sz w:val="24"/>
          <w:szCs w:val="24"/>
          <w:lang w:val="en-GB"/>
        </w:rPr>
        <w:t xml:space="preserve">found to be </w:t>
      </w:r>
      <w:r w:rsidRPr="00A2104A">
        <w:rPr>
          <w:rFonts w:ascii="Times New Roman" w:eastAsia="Times New Roman" w:hAnsi="Times New Roman" w:cs="Times New Roman"/>
          <w:color w:val="000000" w:themeColor="text1"/>
          <w:sz w:val="24"/>
          <w:szCs w:val="24"/>
          <w:lang w:val="en-GB"/>
        </w:rPr>
        <w:t>a major and crucial case. This is mainly due to the context that his leadership is not only focused on strategic decision-making but also his capability to position Tesla as a mission-focused company with a commitment to sustainable transformations. The global level presence of Tesla is often associated with Musk’s personal communication style, public persona and focus on challenging the traditional industry norms.</w:t>
      </w:r>
    </w:p>
    <w:p w14:paraId="326EE3BB" w14:textId="77777777" w:rsidR="00C64461" w:rsidRPr="00A2104A" w:rsidRDefault="00000000">
      <w:pPr>
        <w:pStyle w:val="Heading2"/>
        <w:spacing w:line="360" w:lineRule="auto"/>
        <w:rPr>
          <w:color w:val="000000" w:themeColor="text1"/>
          <w:lang w:val="en-GB"/>
        </w:rPr>
      </w:pPr>
      <w:bookmarkStart w:id="2" w:name="_Toc217148639"/>
      <w:r w:rsidRPr="00A2104A">
        <w:rPr>
          <w:color w:val="000000" w:themeColor="text1"/>
          <w:lang w:val="en-GB"/>
        </w:rPr>
        <w:t>1.2 Problem statement</w:t>
      </w:r>
      <w:bookmarkEnd w:id="2"/>
    </w:p>
    <w:p w14:paraId="63234B62"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Although the existing literature regarding the topic already admits to charisma as a source of innovation and competitive advantage, there is also some risks that overreliance of charismatic leaders can pose to the organisation, including over-centralisation of power, compromised governance as well as controversial situation within the management practice (Ahmad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However, despite having advantages of charisma in leadership, a gap in the scholarly literature exists </w:t>
      </w:r>
      <w:proofErr w:type="gramStart"/>
      <w:r w:rsidRPr="00A2104A">
        <w:rPr>
          <w:rFonts w:ascii="Times New Roman" w:eastAsia="Times New Roman" w:hAnsi="Times New Roman" w:cs="Times New Roman"/>
          <w:color w:val="000000" w:themeColor="text1"/>
          <w:sz w:val="24"/>
          <w:szCs w:val="24"/>
          <w:lang w:val="en-GB"/>
        </w:rPr>
        <w:t>in the nature of how</w:t>
      </w:r>
      <w:proofErr w:type="gramEnd"/>
      <w:r w:rsidRPr="00A2104A">
        <w:rPr>
          <w:rFonts w:ascii="Times New Roman" w:eastAsia="Times New Roman" w:hAnsi="Times New Roman" w:cs="Times New Roman"/>
          <w:color w:val="000000" w:themeColor="text1"/>
          <w:sz w:val="24"/>
          <w:szCs w:val="24"/>
          <w:lang w:val="en-GB"/>
        </w:rPr>
        <w:t xml:space="preserve"> charismatic leadership influences corporate strategy in either a positive or negative manner.  This concern is especially influential in high profile firms such as Tesla in which a leader-centric branding is followed (Wieser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Therefore, the key research problem is the existence of this knowledge gap, in which the dissertation aims at conducting a Systematic Literature Review (SLR) to critically evaluate the findings on the dual impact of charismatic leadership on corporate strategy, especially with references to Elon Musk and Tesla. Regardless of the rising level of academic focus on charismatic leadership, </w:t>
      </w:r>
      <w:r w:rsidRPr="00A2104A">
        <w:rPr>
          <w:rFonts w:ascii="Times New Roman" w:eastAsia="Times New Roman" w:hAnsi="Times New Roman" w:cs="Times New Roman"/>
          <w:color w:val="000000" w:themeColor="text1"/>
          <w:sz w:val="24"/>
          <w:szCs w:val="24"/>
          <w:lang w:val="en-GB"/>
        </w:rPr>
        <w:lastRenderedPageBreak/>
        <w:t xml:space="preserve">there is still a major potential gap in relation to the situations in which charisma is a strategic asset, in contrast to a strategic liability. </w:t>
      </w:r>
    </w:p>
    <w:p w14:paraId="171ACC24" w14:textId="77777777" w:rsidR="00632B82"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Most of the existing research is focused on general understanding of organisational outcomes, in contrast to leadership-focused influences on aspects like innovation focus, resource allocation, crisis management, and governance structures (Hong, 2025). This gap is especially for companies that are showcased through their rapid level of technological advancements, subject to public scrutiny and in which decisions of the leader cannot only have immediate but also long-term results. The context of Tesla provides a proper situation for addressing this gap in this study. While Musk and his focus on technological change and transforming the consumer market are considered in the context of how his personal behaviours can impact the company’s governance and even the stakeholders' aspects. Thus, scholarly analysis is required in this context of how charismatic leadership can effectively allow for strategic advantages and even develop potential systematic risks, especially for leader-focused companies. Although the context of charismatic leadership is well-documented, various emerging empirical studies are potentially raising serious concerns about its potential downsides, especially when companies become overly reliant on one leader. </w:t>
      </w:r>
    </w:p>
    <w:p w14:paraId="5C0FCF42" w14:textId="35F09313" w:rsidR="00C64461" w:rsidRPr="00A2104A" w:rsidRDefault="00632B82">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Another study has recently developed the understanding that companies led through culturally endorsed charismatic leaders can showcase a major risk for rapid stock price crash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2024). This showcases that charismatic authority can include strategic risk-taking behaviours and potentially reduce transparency, which can negatively impact the long-term financial stability. Furthermore, the psychological and organisational aspects under a charismatic context can further hinder the potential for critical feedback,</w:t>
      </w:r>
      <w:r w:rsidR="00D7513F" w:rsidRPr="00A2104A">
        <w:rPr>
          <w:rFonts w:ascii="Times New Roman" w:eastAsia="Times New Roman" w:hAnsi="Times New Roman" w:cs="Times New Roman"/>
          <w:color w:val="000000" w:themeColor="text1"/>
          <w:sz w:val="24"/>
          <w:szCs w:val="24"/>
          <w:lang w:val="en-GB"/>
        </w:rPr>
        <w:t xml:space="preserve"> and</w:t>
      </w:r>
      <w:r w:rsidRPr="00A2104A">
        <w:rPr>
          <w:rFonts w:ascii="Times New Roman" w:eastAsia="Times New Roman" w:hAnsi="Times New Roman" w:cs="Times New Roman"/>
          <w:color w:val="000000" w:themeColor="text1"/>
          <w:sz w:val="24"/>
          <w:szCs w:val="24"/>
          <w:lang w:val="en-GB"/>
        </w:rPr>
        <w:t xml:space="preserve"> diversity of thoughts for major governance and strategic resilience. These aspects </w:t>
      </w:r>
      <w:r w:rsidR="00D7513F" w:rsidRPr="00A2104A">
        <w:rPr>
          <w:rFonts w:ascii="Times New Roman" w:eastAsia="Times New Roman" w:hAnsi="Times New Roman" w:cs="Times New Roman"/>
          <w:color w:val="000000" w:themeColor="text1"/>
          <w:sz w:val="24"/>
          <w:szCs w:val="24"/>
          <w:lang w:val="en-GB"/>
        </w:rPr>
        <w:t>focused</w:t>
      </w:r>
      <w:r w:rsidRPr="00A2104A">
        <w:rPr>
          <w:rFonts w:ascii="Times New Roman" w:eastAsia="Times New Roman" w:hAnsi="Times New Roman" w:cs="Times New Roman"/>
          <w:color w:val="000000" w:themeColor="text1"/>
          <w:sz w:val="24"/>
          <w:szCs w:val="24"/>
          <w:lang w:val="en-GB"/>
        </w:rPr>
        <w:t xml:space="preserve"> on the knowledge gap that although charisma can drive major growth and strategic approaches, there are still aspects in which these beneficial factors further turn into a liability for the complete company. This is a crucial consideration, especially for companies like Tesla, in which brand identity, investor confidence, innovation approaches and public images are critically aligned with the persona of Elon Musk. Thus, this </w:t>
      </w:r>
      <w:proofErr w:type="gramStart"/>
      <w:r w:rsidRPr="00A2104A">
        <w:rPr>
          <w:rFonts w:ascii="Times New Roman" w:eastAsia="Times New Roman" w:hAnsi="Times New Roman" w:cs="Times New Roman"/>
          <w:color w:val="000000" w:themeColor="text1"/>
          <w:sz w:val="24"/>
          <w:szCs w:val="24"/>
          <w:lang w:val="en-GB"/>
        </w:rPr>
        <w:t>particular research</w:t>
      </w:r>
      <w:proofErr w:type="gramEnd"/>
      <w:r w:rsidRPr="00A2104A">
        <w:rPr>
          <w:rFonts w:ascii="Times New Roman" w:eastAsia="Times New Roman" w:hAnsi="Times New Roman" w:cs="Times New Roman"/>
          <w:color w:val="000000" w:themeColor="text1"/>
          <w:sz w:val="24"/>
          <w:szCs w:val="24"/>
          <w:lang w:val="en-GB"/>
        </w:rPr>
        <w:t xml:space="preserve"> problem is not only focused on considering charismatic leadership as a source of competitive advantage, but also critically analyses its dual nature.</w:t>
      </w:r>
    </w:p>
    <w:p w14:paraId="658EFCF4" w14:textId="77777777" w:rsidR="00C64461" w:rsidRPr="00A2104A" w:rsidRDefault="00000000">
      <w:pPr>
        <w:pStyle w:val="Heading2"/>
        <w:spacing w:line="360" w:lineRule="auto"/>
        <w:rPr>
          <w:color w:val="000000" w:themeColor="text1"/>
          <w:lang w:val="en-GB"/>
        </w:rPr>
      </w:pPr>
      <w:bookmarkStart w:id="3" w:name="_Toc217148640"/>
      <w:r w:rsidRPr="00A2104A">
        <w:rPr>
          <w:color w:val="000000" w:themeColor="text1"/>
          <w:lang w:val="en-GB"/>
        </w:rPr>
        <w:lastRenderedPageBreak/>
        <w:t>1.3 Research Aim</w:t>
      </w:r>
      <w:bookmarkEnd w:id="3"/>
    </w:p>
    <w:p w14:paraId="398AFEA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aim of this research is to systematically review and critically evaluate the strategic influence of charismatic leadership on corporate strategy, with specific reference to Elon Musk’s leadership of Tesla.</w:t>
      </w:r>
    </w:p>
    <w:p w14:paraId="2457F043" w14:textId="77777777" w:rsidR="00C64461" w:rsidRPr="00A2104A" w:rsidRDefault="00000000">
      <w:pPr>
        <w:pStyle w:val="Heading2"/>
        <w:spacing w:line="360" w:lineRule="auto"/>
        <w:rPr>
          <w:color w:val="000000" w:themeColor="text1"/>
          <w:lang w:val="en-GB"/>
        </w:rPr>
      </w:pPr>
      <w:bookmarkStart w:id="4" w:name="_Toc217148641"/>
      <w:r w:rsidRPr="00A2104A">
        <w:rPr>
          <w:color w:val="000000" w:themeColor="text1"/>
          <w:lang w:val="en-GB"/>
        </w:rPr>
        <w:t>1.4 Research Objectives</w:t>
      </w:r>
      <w:bookmarkEnd w:id="4"/>
    </w:p>
    <w:p w14:paraId="5CA8F887"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To identify and categorise key theoretical and contemporary frameworks of charismatic leadership</w:t>
      </w:r>
    </w:p>
    <w:p w14:paraId="59534A1A"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To examine the strategic influence of charismatic leadership on Tesla’s corporate strategy, innovation and organizational culture</w:t>
      </w:r>
    </w:p>
    <w:p w14:paraId="6B4EB956"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To critically evaluate the possible threats and drawbacks of excessive dependence on charismatic leadership</w:t>
      </w:r>
    </w:p>
    <w:p w14:paraId="4628F5AD"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24"/>
          <w:szCs w:val="24"/>
          <w:lang w:val="en-GB"/>
        </w:rPr>
        <w:t>To investigate the role of personal branding on corporate reputation, investor confidence, and stakeholder relations, in relation to Tesla</w:t>
      </w:r>
    </w:p>
    <w:p w14:paraId="2C65DB2B" w14:textId="77777777" w:rsidR="00C64461" w:rsidRPr="00A2104A" w:rsidRDefault="00000000">
      <w:pPr>
        <w:pStyle w:val="Heading2"/>
        <w:spacing w:line="360" w:lineRule="auto"/>
        <w:rPr>
          <w:color w:val="000000" w:themeColor="text1"/>
          <w:lang w:val="en-GB"/>
        </w:rPr>
      </w:pPr>
      <w:bookmarkStart w:id="5" w:name="_Toc217148642"/>
      <w:r w:rsidRPr="00A2104A">
        <w:rPr>
          <w:color w:val="000000" w:themeColor="text1"/>
          <w:lang w:val="en-GB"/>
        </w:rPr>
        <w:t>1.5 Research Questions</w:t>
      </w:r>
      <w:bookmarkEnd w:id="5"/>
    </w:p>
    <w:p w14:paraId="5A95DAFC"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What are the dominant theoretical and empirical perspectives on charismatic leadership in the corporate contexts?</w:t>
      </w:r>
    </w:p>
    <w:p w14:paraId="41FED1A2"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What risks emerge from an organisation’s dependence on a highly charismatic leadership?</w:t>
      </w:r>
    </w:p>
    <w:p w14:paraId="67BD16C1"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What is the role of leader-centric branding for corporate legitimacy?</w:t>
      </w:r>
    </w:p>
    <w:p w14:paraId="5C1EE153"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How to integrate charismatic leadership for strategic resilience and ethical governance?</w:t>
      </w:r>
    </w:p>
    <w:p w14:paraId="27B7069E" w14:textId="77777777" w:rsidR="00C64461" w:rsidRPr="00A2104A" w:rsidRDefault="00000000">
      <w:pPr>
        <w:pStyle w:val="Heading2"/>
        <w:spacing w:line="360" w:lineRule="auto"/>
        <w:rPr>
          <w:color w:val="000000" w:themeColor="text1"/>
          <w:lang w:val="en-GB"/>
        </w:rPr>
      </w:pPr>
      <w:bookmarkStart w:id="6" w:name="_Toc217148643"/>
      <w:r w:rsidRPr="00A2104A">
        <w:rPr>
          <w:color w:val="000000" w:themeColor="text1"/>
          <w:lang w:val="en-GB"/>
        </w:rPr>
        <w:t>1.6 Significance / Relevance of Study</w:t>
      </w:r>
      <w:bookmarkEnd w:id="6"/>
    </w:p>
    <w:p w14:paraId="7FAF3C53" w14:textId="66BA11F4" w:rsidR="00852D80"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This work is pertinent to scholars, business policy makers and corporate governance experts. It provides academic contribution by unifying discontinuous studies on charismatic leadership and strategic results. Practically, it presents the insights about the implication of the leader-focused cultures, which enable organisations to balance inspirational leadership with a strong governance, ethical behaviours, and long-term resilience to reduce internal issues within the management</w:t>
      </w:r>
      <w:r w:rsidR="008E539E" w:rsidRPr="00A2104A">
        <w:rPr>
          <w:rFonts w:ascii="Times New Roman" w:eastAsia="Times New Roman" w:hAnsi="Times New Roman" w:cs="Times New Roman"/>
          <w:color w:val="000000" w:themeColor="text1"/>
          <w:sz w:val="24"/>
          <w:szCs w:val="24"/>
          <w:lang w:val="en-GB"/>
        </w:rPr>
        <w:t>, thereby aligning with the claims of (</w:t>
      </w:r>
      <w:r w:rsidR="00E85964" w:rsidRPr="00A2104A">
        <w:rPr>
          <w:rFonts w:ascii="Times New Roman" w:eastAsia="Times New Roman" w:hAnsi="Times New Roman" w:cs="Times New Roman"/>
          <w:color w:val="000000" w:themeColor="text1"/>
          <w:sz w:val="24"/>
          <w:szCs w:val="24"/>
          <w:highlight w:val="white"/>
          <w:lang w:val="en-GB"/>
        </w:rPr>
        <w:t xml:space="preserve">Yazici and </w:t>
      </w:r>
      <w:proofErr w:type="spellStart"/>
      <w:r w:rsidR="00E85964" w:rsidRPr="00A2104A">
        <w:rPr>
          <w:rFonts w:ascii="Times New Roman" w:eastAsia="Times New Roman" w:hAnsi="Times New Roman" w:cs="Times New Roman"/>
          <w:color w:val="000000" w:themeColor="text1"/>
          <w:sz w:val="24"/>
          <w:szCs w:val="24"/>
          <w:highlight w:val="white"/>
          <w:lang w:val="en-GB"/>
        </w:rPr>
        <w:t>Öztirak</w:t>
      </w:r>
      <w:proofErr w:type="spellEnd"/>
      <w:r w:rsidR="00E85964" w:rsidRPr="00A2104A">
        <w:rPr>
          <w:rFonts w:ascii="Times New Roman" w:eastAsia="Times New Roman" w:hAnsi="Times New Roman" w:cs="Times New Roman"/>
          <w:color w:val="000000" w:themeColor="text1"/>
          <w:sz w:val="24"/>
          <w:szCs w:val="24"/>
          <w:highlight w:val="white"/>
          <w:lang w:val="en-GB"/>
        </w:rPr>
        <w:t>, 2023</w:t>
      </w:r>
      <w:r w:rsidR="008E539E"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Considering the impact of Musk on the innovation world and the dynamic value of Tesla as a technology company associated with his behaviour, this research study is strongly significant in terms of its relevance to technology-oriented companies and investors.</w:t>
      </w:r>
      <w:r w:rsidR="00852D80"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This research is not only </w:t>
      </w:r>
      <w:r w:rsidR="00852D80" w:rsidRPr="00A2104A">
        <w:rPr>
          <w:rFonts w:ascii="Times New Roman" w:eastAsia="Times New Roman" w:hAnsi="Times New Roman" w:cs="Times New Roman"/>
          <w:color w:val="000000" w:themeColor="text1"/>
          <w:sz w:val="24"/>
          <w:szCs w:val="24"/>
          <w:lang w:val="en-GB"/>
        </w:rPr>
        <w:t xml:space="preserve">crucial </w:t>
      </w:r>
      <w:r w:rsidRPr="00A2104A">
        <w:rPr>
          <w:rFonts w:ascii="Times New Roman" w:eastAsia="Times New Roman" w:hAnsi="Times New Roman" w:cs="Times New Roman"/>
          <w:color w:val="000000" w:themeColor="text1"/>
          <w:sz w:val="24"/>
          <w:szCs w:val="24"/>
          <w:lang w:val="en-GB"/>
        </w:rPr>
        <w:lastRenderedPageBreak/>
        <w:t>for leadership studies</w:t>
      </w:r>
      <w:r w:rsidR="00852D80"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but also for a much wider context of critical analysis of corporate resilience, strategic governance and sustainability-focused innovations. The chosen support of Tesla’s global presence is also making this research more relevant to policymakers who are focusing on understanding how public perceptions and charismatic authority can influence companies. </w:t>
      </w:r>
    </w:p>
    <w:p w14:paraId="3385B098" w14:textId="6EE28C1B"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results support future studies to develop a solid base of understanding for their new research, </w:t>
      </w:r>
      <w:r w:rsidR="00112730" w:rsidRPr="00A2104A">
        <w:rPr>
          <w:rFonts w:ascii="Times New Roman" w:eastAsia="Times New Roman" w:hAnsi="Times New Roman" w:cs="Times New Roman"/>
          <w:color w:val="000000" w:themeColor="text1"/>
          <w:sz w:val="24"/>
          <w:szCs w:val="24"/>
          <w:lang w:val="en-GB"/>
        </w:rPr>
        <w:t>apart from</w:t>
      </w:r>
      <w:r w:rsidRPr="00A2104A">
        <w:rPr>
          <w:rFonts w:ascii="Times New Roman" w:eastAsia="Times New Roman" w:hAnsi="Times New Roman" w:cs="Times New Roman"/>
          <w:color w:val="000000" w:themeColor="text1"/>
          <w:sz w:val="24"/>
          <w:szCs w:val="24"/>
          <w:lang w:val="en-GB"/>
        </w:rPr>
        <w:t xml:space="preserve"> potentially support</w:t>
      </w:r>
      <w:r w:rsidR="00112730" w:rsidRPr="00A2104A">
        <w:rPr>
          <w:rFonts w:ascii="Times New Roman" w:eastAsia="Times New Roman" w:hAnsi="Times New Roman" w:cs="Times New Roman"/>
          <w:color w:val="000000" w:themeColor="text1"/>
          <w:sz w:val="24"/>
          <w:szCs w:val="24"/>
          <w:lang w:val="en-GB"/>
        </w:rPr>
        <w:t>ing</w:t>
      </w:r>
      <w:r w:rsidRPr="00A2104A">
        <w:rPr>
          <w:rFonts w:ascii="Times New Roman" w:eastAsia="Times New Roman" w:hAnsi="Times New Roman" w:cs="Times New Roman"/>
          <w:color w:val="000000" w:themeColor="text1"/>
          <w:sz w:val="24"/>
          <w:szCs w:val="24"/>
          <w:lang w:val="en-GB"/>
        </w:rPr>
        <w:t xml:space="preserve"> companies to consider an informed strategic decisions and more effective leadership approaches, considering their influence on the company’s strategic approaches. This study’s focus is not only major but also timely, as it is addressing a basic challenge in leadership theory and corporate governance approaches. Through systematically considering </w:t>
      </w:r>
      <w:proofErr w:type="gramStart"/>
      <w:r w:rsidR="0014386E"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w:t>
      </w:r>
      <w:r w:rsidR="0014386E" w:rsidRPr="00A2104A">
        <w:rPr>
          <w:rFonts w:ascii="Times New Roman" w:eastAsia="Times New Roman" w:hAnsi="Times New Roman" w:cs="Times New Roman"/>
          <w:color w:val="000000" w:themeColor="text1"/>
          <w:sz w:val="24"/>
          <w:szCs w:val="24"/>
          <w:lang w:val="en-GB"/>
        </w:rPr>
        <w:t xml:space="preserve">recent </w:t>
      </w:r>
      <w:r w:rsidRPr="00A2104A">
        <w:rPr>
          <w:rFonts w:ascii="Times New Roman" w:eastAsia="Times New Roman" w:hAnsi="Times New Roman" w:cs="Times New Roman"/>
          <w:color w:val="000000" w:themeColor="text1"/>
          <w:sz w:val="24"/>
          <w:szCs w:val="24"/>
          <w:lang w:val="en-GB"/>
        </w:rPr>
        <w:t>studies focus</w:t>
      </w:r>
      <w:r w:rsidR="0014386E" w:rsidRPr="00A2104A">
        <w:rPr>
          <w:rFonts w:ascii="Times New Roman" w:eastAsia="Times New Roman" w:hAnsi="Times New Roman" w:cs="Times New Roman"/>
          <w:color w:val="000000" w:themeColor="text1"/>
          <w:sz w:val="24"/>
          <w:szCs w:val="24"/>
          <w:lang w:val="en-GB"/>
        </w:rPr>
        <w:t>ed</w:t>
      </w:r>
      <w:r w:rsidRPr="00A2104A">
        <w:rPr>
          <w:rFonts w:ascii="Times New Roman" w:eastAsia="Times New Roman" w:hAnsi="Times New Roman" w:cs="Times New Roman"/>
          <w:color w:val="000000" w:themeColor="text1"/>
          <w:sz w:val="24"/>
          <w:szCs w:val="24"/>
          <w:lang w:val="en-GB"/>
        </w:rPr>
        <w:t xml:space="preserve"> on charisma</w:t>
      </w:r>
      <w:r w:rsidR="0014386E" w:rsidRPr="00A2104A">
        <w:rPr>
          <w:rFonts w:ascii="Times New Roman" w:eastAsia="Times New Roman" w:hAnsi="Times New Roman" w:cs="Times New Roman"/>
          <w:color w:val="000000" w:themeColor="text1"/>
          <w:sz w:val="24"/>
          <w:szCs w:val="24"/>
          <w:lang w:val="en-GB"/>
        </w:rPr>
        <w:t>tic style of leadership</w:t>
      </w:r>
      <w:r w:rsidRPr="00A2104A">
        <w:rPr>
          <w:rFonts w:ascii="Times New Roman" w:eastAsia="Times New Roman" w:hAnsi="Times New Roman" w:cs="Times New Roman"/>
          <w:color w:val="000000" w:themeColor="text1"/>
          <w:sz w:val="24"/>
          <w:szCs w:val="24"/>
          <w:lang w:val="en-GB"/>
        </w:rPr>
        <w:t xml:space="preserve"> and relation </w:t>
      </w:r>
      <w:r w:rsidR="0014386E" w:rsidRPr="00A2104A">
        <w:rPr>
          <w:rFonts w:ascii="Times New Roman" w:eastAsia="Times New Roman" w:hAnsi="Times New Roman" w:cs="Times New Roman"/>
          <w:color w:val="000000" w:themeColor="text1"/>
          <w:sz w:val="24"/>
          <w:szCs w:val="24"/>
          <w:lang w:val="en-GB"/>
        </w:rPr>
        <w:t>with</w:t>
      </w:r>
      <w:r w:rsidRPr="00A2104A">
        <w:rPr>
          <w:rFonts w:ascii="Times New Roman" w:eastAsia="Times New Roman" w:hAnsi="Times New Roman" w:cs="Times New Roman"/>
          <w:color w:val="000000" w:themeColor="text1"/>
          <w:sz w:val="24"/>
          <w:szCs w:val="24"/>
          <w:lang w:val="en-GB"/>
        </w:rPr>
        <w:t xml:space="preserve"> company risk-taking, stock price changes and governance opacity, the research </w:t>
      </w:r>
      <w:r w:rsidR="0014386E" w:rsidRPr="00A2104A">
        <w:rPr>
          <w:rFonts w:ascii="Times New Roman" w:eastAsia="Times New Roman" w:hAnsi="Times New Roman" w:cs="Times New Roman"/>
          <w:color w:val="000000" w:themeColor="text1"/>
          <w:sz w:val="24"/>
          <w:szCs w:val="24"/>
          <w:lang w:val="en-GB"/>
        </w:rPr>
        <w:t>focuses</w:t>
      </w:r>
      <w:r w:rsidRPr="00A2104A">
        <w:rPr>
          <w:rFonts w:ascii="Times New Roman" w:eastAsia="Times New Roman" w:hAnsi="Times New Roman" w:cs="Times New Roman"/>
          <w:color w:val="000000" w:themeColor="text1"/>
          <w:sz w:val="24"/>
          <w:szCs w:val="24"/>
          <w:lang w:val="en-GB"/>
        </w:rPr>
        <w:t xml:space="preserve"> on a more in-depth level of understanding of when </w:t>
      </w:r>
      <w:r w:rsidR="005E12B0" w:rsidRPr="00A2104A">
        <w:rPr>
          <w:rFonts w:ascii="Times New Roman" w:eastAsia="Times New Roman" w:hAnsi="Times New Roman" w:cs="Times New Roman"/>
          <w:color w:val="000000" w:themeColor="text1"/>
          <w:sz w:val="24"/>
          <w:szCs w:val="24"/>
          <w:lang w:val="en-GB"/>
        </w:rPr>
        <w:t>it</w:t>
      </w:r>
      <w:r w:rsidRPr="00A2104A">
        <w:rPr>
          <w:rFonts w:ascii="Times New Roman" w:eastAsia="Times New Roman" w:hAnsi="Times New Roman" w:cs="Times New Roman"/>
          <w:color w:val="000000" w:themeColor="text1"/>
          <w:sz w:val="24"/>
          <w:szCs w:val="24"/>
          <w:lang w:val="en-GB"/>
        </w:rPr>
        <w:t xml:space="preserve"> acts as a strategic asset and become a crucial vulnerability. </w:t>
      </w:r>
      <w:r w:rsidR="00874EFF" w:rsidRPr="00A2104A">
        <w:rPr>
          <w:rFonts w:ascii="Times New Roman" w:eastAsia="Times New Roman" w:hAnsi="Times New Roman" w:cs="Times New Roman"/>
          <w:color w:val="000000" w:themeColor="text1"/>
          <w:sz w:val="24"/>
          <w:szCs w:val="24"/>
          <w:lang w:val="en-GB"/>
        </w:rPr>
        <w:t>A</w:t>
      </w:r>
      <w:r w:rsidRPr="00A2104A">
        <w:rPr>
          <w:rFonts w:ascii="Times New Roman" w:eastAsia="Times New Roman" w:hAnsi="Times New Roman" w:cs="Times New Roman"/>
          <w:color w:val="000000" w:themeColor="text1"/>
          <w:sz w:val="24"/>
          <w:szCs w:val="24"/>
          <w:lang w:val="en-GB"/>
        </w:rPr>
        <w:t>cademi</w:t>
      </w:r>
      <w:r w:rsidR="00874EFF" w:rsidRPr="00A2104A">
        <w:rPr>
          <w:rFonts w:ascii="Times New Roman" w:eastAsia="Times New Roman" w:hAnsi="Times New Roman" w:cs="Times New Roman"/>
          <w:color w:val="000000" w:themeColor="text1"/>
          <w:sz w:val="24"/>
          <w:szCs w:val="24"/>
          <w:lang w:val="en-GB"/>
        </w:rPr>
        <w:t>cally</w:t>
      </w:r>
      <w:r w:rsidRPr="00A2104A">
        <w:rPr>
          <w:rFonts w:ascii="Times New Roman" w:eastAsia="Times New Roman" w:hAnsi="Times New Roman" w:cs="Times New Roman"/>
          <w:color w:val="000000" w:themeColor="text1"/>
          <w:sz w:val="24"/>
          <w:szCs w:val="24"/>
          <w:lang w:val="en-GB"/>
        </w:rPr>
        <w:t xml:space="preserve">, this work </w:t>
      </w:r>
      <w:r w:rsidR="00874EFF" w:rsidRPr="00A2104A">
        <w:rPr>
          <w:rFonts w:ascii="Times New Roman" w:eastAsia="Times New Roman" w:hAnsi="Times New Roman" w:cs="Times New Roman"/>
          <w:color w:val="000000" w:themeColor="text1"/>
          <w:sz w:val="24"/>
          <w:szCs w:val="24"/>
          <w:lang w:val="en-GB"/>
        </w:rPr>
        <w:t>will be</w:t>
      </w:r>
      <w:r w:rsidRPr="00A2104A">
        <w:rPr>
          <w:rFonts w:ascii="Times New Roman" w:eastAsia="Times New Roman" w:hAnsi="Times New Roman" w:cs="Times New Roman"/>
          <w:color w:val="000000" w:themeColor="text1"/>
          <w:sz w:val="24"/>
          <w:szCs w:val="24"/>
          <w:lang w:val="en-GB"/>
        </w:rPr>
        <w:t xml:space="preserve"> beneficial for closing the keen gap among leadership theory and corporate strategy, company performances and risk management. The systematic review of this study may potentially shed light on patterns and showcase how various conditions can influence charismatic leadership, allowing for gaining sustainable success, and when it can lead to unstable situations. Thus, further refinement of theoretical models and providing a better empirically supported analysis can be developed. Furthermore, in terms of the practical aspect, the findings can be crucial for corporate boards, investors, and even policymakers. In companies like those in disruptive industries like renewable energy, and high-tech manufacturing, these findings can be crucial to understand the relationship between charismatic leadership and strategic risk.</w:t>
      </w:r>
    </w:p>
    <w:p w14:paraId="2AD47EDA" w14:textId="77777777" w:rsidR="00C64461" w:rsidRPr="00A2104A" w:rsidRDefault="00000000">
      <w:pPr>
        <w:pStyle w:val="Heading2"/>
        <w:spacing w:line="360" w:lineRule="auto"/>
        <w:rPr>
          <w:color w:val="000000" w:themeColor="text1"/>
          <w:lang w:val="en-GB"/>
        </w:rPr>
      </w:pPr>
      <w:bookmarkStart w:id="7" w:name="_Toc217148644"/>
      <w:r w:rsidRPr="00A2104A">
        <w:rPr>
          <w:color w:val="000000" w:themeColor="text1"/>
          <w:lang w:val="en-GB"/>
        </w:rPr>
        <w:t>1.7 Brief Research Methodology</w:t>
      </w:r>
      <w:bookmarkEnd w:id="7"/>
    </w:p>
    <w:p w14:paraId="35133D8C" w14:textId="3B4DA005"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integrate a Systematic Literature Review (SLR) design to find, evaluate, and summarise peer-reviewed academic evidence regarding the topic, structured criteria will be used to pick the literature found in reputable databases such as UWTSD Library, Google Scholar, Emerald Insight and Science Direct.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implement the qualitative aspect within this research, the inclusion criteria will focus </w:t>
      </w:r>
      <w:proofErr w:type="gramStart"/>
      <w:r w:rsidRPr="00A2104A">
        <w:rPr>
          <w:rFonts w:ascii="Times New Roman" w:eastAsia="Times New Roman" w:hAnsi="Times New Roman" w:cs="Times New Roman"/>
          <w:color w:val="000000" w:themeColor="text1"/>
          <w:sz w:val="24"/>
          <w:szCs w:val="24"/>
          <w:lang w:val="en-GB"/>
        </w:rPr>
        <w:t>towards</w:t>
      </w:r>
      <w:proofErr w:type="gramEnd"/>
      <w:r w:rsidRPr="00A2104A">
        <w:rPr>
          <w:rFonts w:ascii="Times New Roman" w:eastAsia="Times New Roman" w:hAnsi="Times New Roman" w:cs="Times New Roman"/>
          <w:color w:val="000000" w:themeColor="text1"/>
          <w:sz w:val="24"/>
          <w:szCs w:val="24"/>
          <w:lang w:val="en-GB"/>
        </w:rPr>
        <w:t xml:space="preserve"> the research papers from </w:t>
      </w:r>
      <w:r w:rsidR="00DC5635" w:rsidRPr="00A2104A">
        <w:rPr>
          <w:rFonts w:ascii="Times New Roman" w:eastAsia="Times New Roman" w:hAnsi="Times New Roman" w:cs="Times New Roman"/>
          <w:color w:val="000000" w:themeColor="text1"/>
          <w:sz w:val="24"/>
          <w:szCs w:val="24"/>
          <w:lang w:val="en-GB"/>
        </w:rPr>
        <w:t xml:space="preserve">2019 </w:t>
      </w:r>
      <w:r w:rsidRPr="00A2104A">
        <w:rPr>
          <w:rFonts w:ascii="Times New Roman" w:eastAsia="Times New Roman" w:hAnsi="Times New Roman" w:cs="Times New Roman"/>
          <w:color w:val="000000" w:themeColor="text1"/>
          <w:sz w:val="24"/>
          <w:szCs w:val="24"/>
          <w:lang w:val="en-GB"/>
        </w:rPr>
        <w:t xml:space="preserve">and onwards in which other authors have focused on similarities and differences regarding charismatic leadership in terms of strategic resilience and ethical governance. Furthermore, by providing concern towards English language, leadership, strategy, governance, and Tesla in </w:t>
      </w:r>
      <w:r w:rsidRPr="00A2104A">
        <w:rPr>
          <w:rFonts w:ascii="Times New Roman" w:eastAsia="Times New Roman" w:hAnsi="Times New Roman" w:cs="Times New Roman"/>
          <w:color w:val="000000" w:themeColor="text1"/>
          <w:sz w:val="24"/>
          <w:szCs w:val="24"/>
          <w:lang w:val="en-GB"/>
        </w:rPr>
        <w:lastRenderedPageBreak/>
        <w:t>research methodology the study can get a wider pool of published studies for meaningful results. However, the thematic analysis method will be applied to determine the recurrent themes and evaluate theoretical contributions and arguments. Moreover, ethical consideration will be maintained in the methodology by its credibility, transparency and reproducibility.</w:t>
      </w:r>
    </w:p>
    <w:p w14:paraId="3E2D0138" w14:textId="77777777" w:rsidR="00C64461" w:rsidRPr="00A2104A" w:rsidRDefault="00000000">
      <w:pPr>
        <w:pStyle w:val="Heading2"/>
        <w:spacing w:line="360" w:lineRule="auto"/>
        <w:rPr>
          <w:color w:val="000000" w:themeColor="text1"/>
          <w:lang w:val="en-GB"/>
        </w:rPr>
      </w:pPr>
      <w:bookmarkStart w:id="8" w:name="_Toc217148645"/>
      <w:r w:rsidRPr="00A2104A">
        <w:rPr>
          <w:color w:val="000000" w:themeColor="text1"/>
          <w:lang w:val="en-GB"/>
        </w:rPr>
        <w:t>1.8 Structure of the research</w:t>
      </w:r>
      <w:bookmarkEnd w:id="8"/>
    </w:p>
    <w:p w14:paraId="5F94A79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This dissertation will comprise five chapters, in which Chapter 1 presents the topic, research problem, aim, objectives of the research along with structure and methodology implemented in this project. Chapter 2 is a critical review of the literature on charismatic leadership and its strategic impact. Furthermore, the systematic literature review methodology is described in chapter 3. They are discussed and displayed in chapter 4 within a framework of thematic findings concerning Elon Musk and Tesla. Moreover, the final chapter of the study summarizes the main findings and points, emphasizing the implications and limitations of the study, as well as future research recommendations.</w:t>
      </w:r>
    </w:p>
    <w:p w14:paraId="64EF5647" w14:textId="77777777" w:rsidR="00C64461" w:rsidRPr="00A2104A" w:rsidRDefault="00000000">
      <w:pPr>
        <w:pStyle w:val="Heading1"/>
        <w:spacing w:line="360" w:lineRule="auto"/>
        <w:rPr>
          <w:color w:val="000000" w:themeColor="text1"/>
          <w:lang w:val="en-GB"/>
        </w:rPr>
      </w:pPr>
      <w:bookmarkStart w:id="9" w:name="_heading=h.idk0ha5hz6qb" w:colFirst="0" w:colLast="0"/>
      <w:bookmarkEnd w:id="9"/>
      <w:r w:rsidRPr="00A2104A">
        <w:rPr>
          <w:color w:val="000000" w:themeColor="text1"/>
          <w:lang w:val="en-GB"/>
        </w:rPr>
        <w:br w:type="page"/>
      </w:r>
    </w:p>
    <w:p w14:paraId="4CCDC1A0" w14:textId="77777777" w:rsidR="00C64461" w:rsidRPr="00A2104A" w:rsidRDefault="00000000">
      <w:pPr>
        <w:pStyle w:val="Heading1"/>
        <w:spacing w:line="360" w:lineRule="auto"/>
        <w:rPr>
          <w:color w:val="000000" w:themeColor="text1"/>
          <w:lang w:val="en-GB"/>
        </w:rPr>
      </w:pPr>
      <w:bookmarkStart w:id="10" w:name="_Toc217148646"/>
      <w:r w:rsidRPr="00A2104A">
        <w:rPr>
          <w:color w:val="000000" w:themeColor="text1"/>
          <w:lang w:val="en-GB"/>
        </w:rPr>
        <w:lastRenderedPageBreak/>
        <w:t>CHAPTER 2: LITERATURE REVIEW</w:t>
      </w:r>
      <w:bookmarkEnd w:id="10"/>
    </w:p>
    <w:p w14:paraId="0C89FD2E" w14:textId="77777777" w:rsidR="00C64461" w:rsidRPr="00A2104A" w:rsidRDefault="00000000">
      <w:pPr>
        <w:pStyle w:val="Heading2"/>
        <w:spacing w:line="360" w:lineRule="auto"/>
        <w:rPr>
          <w:color w:val="000000" w:themeColor="text1"/>
          <w:lang w:val="en-GB"/>
        </w:rPr>
      </w:pPr>
      <w:bookmarkStart w:id="11" w:name="_Toc217148647"/>
      <w:r w:rsidRPr="00A2104A">
        <w:rPr>
          <w:color w:val="000000" w:themeColor="text1"/>
          <w:lang w:val="en-GB"/>
        </w:rPr>
        <w:t>2.1 Introduction</w:t>
      </w:r>
      <w:bookmarkEnd w:id="11"/>
    </w:p>
    <w:p w14:paraId="24C2905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chapter is a critical analysis of charismatic leadership and its theoretical background, impact of charismatic leadership on corporate strategy and limitations. By evaluating current academic views, it also discusses the role of personal branding and media presence in enhancing corporate image through the case of Tesla and Elon Musk as a contemporary example. </w:t>
      </w:r>
    </w:p>
    <w:p w14:paraId="572785FC" w14:textId="77777777" w:rsidR="00C64461" w:rsidRPr="00A2104A" w:rsidRDefault="00000000">
      <w:pPr>
        <w:pStyle w:val="Heading2"/>
        <w:spacing w:line="360" w:lineRule="auto"/>
        <w:rPr>
          <w:color w:val="000000" w:themeColor="text1"/>
          <w:lang w:val="en-GB"/>
        </w:rPr>
      </w:pPr>
      <w:bookmarkStart w:id="12" w:name="_Toc217148648"/>
      <w:r w:rsidRPr="00A2104A">
        <w:rPr>
          <w:color w:val="000000" w:themeColor="text1"/>
          <w:lang w:val="en-GB"/>
        </w:rPr>
        <w:t>2.2 Core concepts of charismatic Leadership</w:t>
      </w:r>
      <w:bookmarkEnd w:id="12"/>
    </w:p>
    <w:p w14:paraId="224BF97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 tend to energize and encourage their following with a common idea and shared values in accordance with the 3cs aspect of charismatic leader. This consists of </w:t>
      </w:r>
      <w:r w:rsidRPr="00A2104A">
        <w:rPr>
          <w:rFonts w:ascii="Times New Roman" w:eastAsia="Times New Roman" w:hAnsi="Times New Roman" w:cs="Times New Roman"/>
          <w:i/>
          <w:iCs/>
          <w:color w:val="000000" w:themeColor="text1"/>
          <w:sz w:val="24"/>
          <w:szCs w:val="24"/>
          <w:lang w:val="en-GB"/>
        </w:rPr>
        <w:t xml:space="preserve">confidence, communication </w:t>
      </w:r>
      <w:r w:rsidRPr="00A2104A">
        <w:rPr>
          <w:rFonts w:ascii="Times New Roman" w:eastAsia="Times New Roman" w:hAnsi="Times New Roman" w:cs="Times New Roman"/>
          <w:color w:val="000000" w:themeColor="text1"/>
          <w:sz w:val="24"/>
          <w:szCs w:val="24"/>
          <w:lang w:val="en-GB"/>
        </w:rPr>
        <w:t>and</w:t>
      </w:r>
      <w:r w:rsidRPr="00A2104A">
        <w:rPr>
          <w:rFonts w:ascii="Times New Roman" w:eastAsia="Times New Roman" w:hAnsi="Times New Roman" w:cs="Times New Roman"/>
          <w:i/>
          <w:iCs/>
          <w:color w:val="000000" w:themeColor="text1"/>
          <w:sz w:val="24"/>
          <w:szCs w:val="24"/>
          <w:lang w:val="en-GB"/>
        </w:rPr>
        <w:t xml:space="preserve"> compassion</w:t>
      </w:r>
      <w:r w:rsidRPr="00A2104A">
        <w:rPr>
          <w:rFonts w:ascii="Times New Roman" w:eastAsia="Times New Roman" w:hAnsi="Times New Roman" w:cs="Times New Roman"/>
          <w:color w:val="000000" w:themeColor="text1"/>
          <w:sz w:val="24"/>
          <w:szCs w:val="24"/>
          <w:lang w:val="en-GB"/>
        </w:rPr>
        <w:t xml:space="preserve"> (Indeed Editorial Team, 2025). Regarding the confidence aspect, leaders with charisma are recognised as self-assured which correlates to increased levels of trust between team members as well. Additionally, it gives their claims legitimacy, inspiring others to copy their words and deeds. An atmosphere that is more welcoming to workers and encourages candid communication is produced by leaders who are at ease and conscious of their strengths and shortcomings. A self-assured leader also exhibits confidence in their team members' abilities and lets their group develop, try new things, and change along with learning from mistakes to foster group-confidence. Another core aspect of charismatic leadership is effective communicative power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create a shared vision within the workplace culture. On the contrary, Cardon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argued that effective listening power of the leaders is also associated with the communication to resonate with their employees. Rather than micromanaging every work, effective communication of charismatic leaders provides team members clear instructions and maintain faith in them to complete them (Indeed Editorial Team, 2025). However, each leadership philosophy typically exhibits compassion, but charismatic leadership exhibits it more. </w:t>
      </w:r>
      <w:proofErr w:type="gramStart"/>
      <w:r w:rsidRPr="00A2104A">
        <w:rPr>
          <w:rFonts w:ascii="Times New Roman" w:eastAsia="Times New Roman" w:hAnsi="Times New Roman" w:cs="Times New Roman"/>
          <w:color w:val="000000" w:themeColor="text1"/>
          <w:sz w:val="24"/>
          <w:szCs w:val="24"/>
          <w:lang w:val="en-GB"/>
        </w:rPr>
        <w:t>Through the use of</w:t>
      </w:r>
      <w:proofErr w:type="gramEnd"/>
      <w:r w:rsidRPr="00A2104A">
        <w:rPr>
          <w:rFonts w:ascii="Times New Roman" w:eastAsia="Times New Roman" w:hAnsi="Times New Roman" w:cs="Times New Roman"/>
          <w:color w:val="000000" w:themeColor="text1"/>
          <w:sz w:val="24"/>
          <w:szCs w:val="24"/>
          <w:lang w:val="en-GB"/>
        </w:rPr>
        <w:t xml:space="preserve"> their sensitive and empathetic behaviour, the leaders assist in boosting morale in the workplace, motivate hard work as well as take pride in their team's work for further inspiration.</w:t>
      </w:r>
    </w:p>
    <w:p w14:paraId="57AE8A7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49DAC03C" wp14:editId="680D8F77">
            <wp:extent cx="5734050" cy="3371850"/>
            <wp:effectExtent l="0" t="0" r="0" b="0"/>
            <wp:docPr id="6244439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11720"/>
                    <a:stretch>
                      <a:fillRect/>
                    </a:stretch>
                  </pic:blipFill>
                  <pic:spPr>
                    <a:xfrm>
                      <a:off x="0" y="0"/>
                      <a:ext cx="5734050" cy="3371850"/>
                    </a:xfrm>
                    <a:prstGeom prst="rect">
                      <a:avLst/>
                    </a:prstGeom>
                    <a:ln/>
                  </pic:spPr>
                </pic:pic>
              </a:graphicData>
            </a:graphic>
          </wp:inline>
        </w:drawing>
      </w:r>
    </w:p>
    <w:p w14:paraId="5E04076C" w14:textId="77777777" w:rsidR="00C64461" w:rsidRPr="00A2104A" w:rsidRDefault="00000000">
      <w:pPr>
        <w:pStyle w:val="Heading5"/>
        <w:rPr>
          <w:color w:val="000000" w:themeColor="text1"/>
          <w:lang w:val="en-GB"/>
        </w:rPr>
      </w:pPr>
      <w:bookmarkStart w:id="13" w:name="_heading=h.894kq0hfz1yp" w:colFirst="0" w:colLast="0"/>
      <w:bookmarkEnd w:id="13"/>
      <w:r w:rsidRPr="00A2104A">
        <w:rPr>
          <w:color w:val="000000" w:themeColor="text1"/>
          <w:lang w:val="en-GB"/>
        </w:rPr>
        <w:t>Figure 2.1: Core concept of charismatic leadership</w:t>
      </w:r>
    </w:p>
    <w:p w14:paraId="5B9D998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(Source: </w:t>
      </w:r>
      <w:r w:rsidRPr="00A2104A">
        <w:rPr>
          <w:rFonts w:ascii="Times New Roman" w:eastAsia="Times New Roman" w:hAnsi="Times New Roman" w:cs="Times New Roman"/>
          <w:color w:val="000000" w:themeColor="text1"/>
          <w:sz w:val="24"/>
          <w:szCs w:val="24"/>
          <w:highlight w:val="white"/>
          <w:lang w:val="en-GB"/>
        </w:rPr>
        <w:t>Thomas, 2025</w:t>
      </w:r>
      <w:r w:rsidRPr="00A2104A">
        <w:rPr>
          <w:rFonts w:ascii="Times New Roman" w:eastAsia="Times New Roman" w:hAnsi="Times New Roman" w:cs="Times New Roman"/>
          <w:color w:val="000000" w:themeColor="text1"/>
          <w:sz w:val="24"/>
          <w:szCs w:val="24"/>
          <w:lang w:val="en-GB"/>
        </w:rPr>
        <w:t>)</w:t>
      </w:r>
    </w:p>
    <w:p w14:paraId="4818452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Furthermore, charismatic leadership is often seen as visionary and exceptional, in which the leaders </w:t>
      </w:r>
      <w:proofErr w:type="gramStart"/>
      <w:r w:rsidRPr="00A2104A">
        <w:rPr>
          <w:rFonts w:ascii="Times New Roman" w:eastAsia="Times New Roman" w:hAnsi="Times New Roman" w:cs="Times New Roman"/>
          <w:color w:val="000000" w:themeColor="text1"/>
          <w:sz w:val="24"/>
          <w:szCs w:val="24"/>
          <w:lang w:val="en-GB"/>
        </w:rPr>
        <w:t>have the ability to</w:t>
      </w:r>
      <w:proofErr w:type="gramEnd"/>
      <w:r w:rsidRPr="00A2104A">
        <w:rPr>
          <w:rFonts w:ascii="Times New Roman" w:eastAsia="Times New Roman" w:hAnsi="Times New Roman" w:cs="Times New Roman"/>
          <w:color w:val="000000" w:themeColor="text1"/>
          <w:sz w:val="24"/>
          <w:szCs w:val="24"/>
          <w:lang w:val="en-GB"/>
        </w:rPr>
        <w:t xml:space="preserve"> inspire people by engendering excitement towards a common cause. The main role played by a charismatic leader in a business setting is to create a connection between organisational objectives and the individual ambitions of employees with a strong strategic vision and self-awareness characteristics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A captivating, forward-thinking vision that offers significance beyond standard corporate objectives is created by charismatic leaders. Followers </w:t>
      </w:r>
      <w:proofErr w:type="gramStart"/>
      <w:r w:rsidRPr="00A2104A">
        <w:rPr>
          <w:rFonts w:ascii="Times New Roman" w:eastAsia="Times New Roman" w:hAnsi="Times New Roman" w:cs="Times New Roman"/>
          <w:color w:val="000000" w:themeColor="text1"/>
          <w:sz w:val="24"/>
          <w:szCs w:val="24"/>
          <w:lang w:val="en-GB"/>
        </w:rPr>
        <w:t>are able to</w:t>
      </w:r>
      <w:proofErr w:type="gramEnd"/>
      <w:r w:rsidRPr="00A2104A">
        <w:rPr>
          <w:rFonts w:ascii="Times New Roman" w:eastAsia="Times New Roman" w:hAnsi="Times New Roman" w:cs="Times New Roman"/>
          <w:color w:val="000000" w:themeColor="text1"/>
          <w:sz w:val="24"/>
          <w:szCs w:val="24"/>
          <w:lang w:val="en-GB"/>
        </w:rPr>
        <w:t xml:space="preserve"> perceive themselves as contributors to a greater mission because this vision is conveyed with conviction and clarity. </w:t>
      </w:r>
    </w:p>
    <w:p w14:paraId="662108CF" w14:textId="78D180EF"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For instance, Tesla's long-term strategic orientation and stakeholder trust have been impacted by Elon Musk's ambition to accelerate the world's transition to sustainable energy, which has contributed to the company's stock gain between 2019 and 2021 (Nwokolo, 2024). Their personal charisma, which is characterised as a value-laden individual trait and a personal attribute that allows them to have a significant social influence on others as one of the sources of their amazing influence. This leadership style's shown efficacy can be attributed to people's capacity to advance their ideologies through frequently unorthodox methods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bring about change. The literature on charisma conducted by Bach (2022) elaborated the underlying personal qualities of a charismatic leader like boldness, defiance of the established quo, and high self-confidence influence their strategic choices. Charismatic CEOs are more inclined to </w:t>
      </w:r>
      <w:r w:rsidRPr="00A2104A">
        <w:rPr>
          <w:rFonts w:ascii="Times New Roman" w:eastAsia="Times New Roman" w:hAnsi="Times New Roman" w:cs="Times New Roman"/>
          <w:color w:val="000000" w:themeColor="text1"/>
          <w:sz w:val="24"/>
          <w:szCs w:val="24"/>
          <w:lang w:val="en-GB"/>
        </w:rPr>
        <w:lastRenderedPageBreak/>
        <w:t xml:space="preserve">take part in strategic initiatives related to innovation, transformation, and corporate social responsibilities that are also correlated with risk-taking and unconventional behaviour of the leaders. Thus, the core concept of the charismatic leadership style is fitting appropriately in the process of overcoming challenges and developing a powerful, united team that will focus towards creating thinking and corporate reputation. </w:t>
      </w:r>
    </w:p>
    <w:p w14:paraId="1C5BD6C7" w14:textId="77777777" w:rsidR="00C64461" w:rsidRPr="00A2104A" w:rsidRDefault="00000000">
      <w:pPr>
        <w:pStyle w:val="Heading2"/>
        <w:spacing w:line="360" w:lineRule="auto"/>
        <w:rPr>
          <w:color w:val="000000" w:themeColor="text1"/>
          <w:lang w:val="en-GB"/>
        </w:rPr>
      </w:pPr>
      <w:bookmarkStart w:id="14" w:name="_Toc217148649"/>
      <w:r w:rsidRPr="00A2104A">
        <w:rPr>
          <w:color w:val="000000" w:themeColor="text1"/>
          <w:lang w:val="en-GB"/>
        </w:rPr>
        <w:t>2.3 Theoretical foundation of charismatic leadership</w:t>
      </w:r>
      <w:bookmarkEnd w:id="14"/>
    </w:p>
    <w:p w14:paraId="0A4B4126"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Due to the vast impact of charismatic leadership in influencing effective visions, emotions, and personal charm within the corporate culture, several theoretical foundations have enlarged the concept. In this aspect, the sociological theoretical aspect of Max Weber needs to be considered who introduced that charisma is an extraordinary personal trait that allows leaders to command devotion, especially in the times of uncertainty in the organisation (Karim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2020). Weber placed charisma as a type of authority that was not related to rational-legal or traditional kinds of authority but focused on the role of personalised influence over institutional norms. However, as described by Karim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 Weber's theory has emphasised the role of followers where their perception of trust is influential for the emergence of charismatic leaders who really have the quality from others. However, the theoretical foundation of Max Weber elaborated that charisma of leaders is not just a personal quality but also a relational and socially constructed phenomenon.</w:t>
      </w:r>
    </w:p>
    <w:p w14:paraId="040F12C5"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drawing>
          <wp:inline distT="114300" distB="114300" distL="114300" distR="114300" wp14:anchorId="6B45C7FB" wp14:editId="6F15DCC5">
            <wp:extent cx="3067176" cy="2249698"/>
            <wp:effectExtent l="0" t="0" r="0" b="0"/>
            <wp:docPr id="6244439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067176" cy="2249698"/>
                    </a:xfrm>
                    <a:prstGeom prst="rect">
                      <a:avLst/>
                    </a:prstGeom>
                    <a:ln/>
                  </pic:spPr>
                </pic:pic>
              </a:graphicData>
            </a:graphic>
          </wp:inline>
        </w:drawing>
      </w:r>
    </w:p>
    <w:p w14:paraId="514FB960" w14:textId="77777777" w:rsidR="00C64461" w:rsidRPr="00A2104A" w:rsidRDefault="00000000">
      <w:pPr>
        <w:pStyle w:val="Heading5"/>
        <w:rPr>
          <w:color w:val="000000" w:themeColor="text1"/>
          <w:lang w:val="en-GB"/>
        </w:rPr>
      </w:pPr>
      <w:bookmarkStart w:id="15" w:name="_heading=h.bzyx314ai983" w:colFirst="0" w:colLast="0"/>
      <w:bookmarkEnd w:id="15"/>
      <w:r w:rsidRPr="00A2104A">
        <w:rPr>
          <w:color w:val="000000" w:themeColor="text1"/>
          <w:lang w:val="en-GB"/>
        </w:rPr>
        <w:t>Figure 2.2: Max Weber’s charismatic theory</w:t>
      </w:r>
    </w:p>
    <w:p w14:paraId="7A877F59"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(Source: </w:t>
      </w:r>
      <w:proofErr w:type="spellStart"/>
      <w:r w:rsidRPr="00A2104A">
        <w:rPr>
          <w:rFonts w:ascii="Times New Roman" w:eastAsia="Times New Roman" w:hAnsi="Times New Roman" w:cs="Times New Roman"/>
          <w:color w:val="000000" w:themeColor="text1"/>
          <w:sz w:val="24"/>
          <w:szCs w:val="24"/>
          <w:highlight w:val="white"/>
          <w:lang w:val="en-GB"/>
        </w:rPr>
        <w:t>Darlong</w:t>
      </w:r>
      <w:proofErr w:type="spellEnd"/>
      <w:r w:rsidRPr="00A2104A">
        <w:rPr>
          <w:rFonts w:ascii="Times New Roman" w:eastAsia="Times New Roman" w:hAnsi="Times New Roman" w:cs="Times New Roman"/>
          <w:color w:val="000000" w:themeColor="text1"/>
          <w:sz w:val="24"/>
          <w:szCs w:val="24"/>
          <w:highlight w:val="white"/>
          <w:lang w:val="en-GB"/>
        </w:rPr>
        <w:t>, 2022</w:t>
      </w:r>
      <w:r w:rsidRPr="00A2104A">
        <w:rPr>
          <w:rFonts w:ascii="Times New Roman" w:eastAsia="Times New Roman" w:hAnsi="Times New Roman" w:cs="Times New Roman"/>
          <w:color w:val="000000" w:themeColor="text1"/>
          <w:sz w:val="24"/>
          <w:szCs w:val="24"/>
          <w:lang w:val="en-GB"/>
        </w:rPr>
        <w:t>)</w:t>
      </w:r>
    </w:p>
    <w:p w14:paraId="3B2D739E" w14:textId="732F5412"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neo-charismatic leadership paradigm is a more contemporary psychological approach that emerged from organisational behaviour research. In this aspect, the Charismatic Leadership </w:t>
      </w:r>
      <w:r w:rsidRPr="00A2104A">
        <w:rPr>
          <w:rFonts w:ascii="Times New Roman" w:eastAsia="Times New Roman" w:hAnsi="Times New Roman" w:cs="Times New Roman"/>
          <w:color w:val="000000" w:themeColor="text1"/>
          <w:sz w:val="24"/>
          <w:szCs w:val="24"/>
          <w:lang w:val="en-GB"/>
        </w:rPr>
        <w:lastRenderedPageBreak/>
        <w:t>Theory by Robert House is followed which emphasized the importance of behavioural processes to motivate followers, including the capacity to express a bold vision, exhibit confidence and commit unconventional actions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Furthermore, House highlighted that charisma came up via emotional involvement, symbolic interaction as well as the view of the adherent to the leader as extraordinary. In this regard, charisma, in this meaning, is co-created, as behaviours of the leader trigger admiration, and the emotions of followers support the influence of the leader. However, the theorist also evaluated that the charismatic influence arises due to the relational dynamics between the leaders and followers. </w:t>
      </w:r>
      <w:r w:rsidR="00881644" w:rsidRPr="00A2104A">
        <w:rPr>
          <w:rFonts w:ascii="Times New Roman" w:eastAsia="Times New Roman" w:hAnsi="Times New Roman" w:cs="Times New Roman"/>
          <w:color w:val="000000" w:themeColor="text1"/>
          <w:sz w:val="24"/>
          <w:szCs w:val="24"/>
          <w:lang w:val="en-GB"/>
        </w:rPr>
        <w:t>A</w:t>
      </w:r>
      <w:r w:rsidRPr="00A2104A">
        <w:rPr>
          <w:rFonts w:ascii="Times New Roman" w:eastAsia="Times New Roman" w:hAnsi="Times New Roman" w:cs="Times New Roman"/>
          <w:color w:val="000000" w:themeColor="text1"/>
          <w:sz w:val="24"/>
          <w:szCs w:val="24"/>
          <w:lang w:val="en-GB"/>
        </w:rPr>
        <w:t>s defined by UMOH (2023)</w:t>
      </w:r>
      <w:r w:rsidR="00881644"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modern theories, such as the Conger and Kanungo model, focus on charisma as a perceptual trait due to the behaviours exhibited by leaders as sensitivity to the environment, unorthodox decision making, and risk taking. Thus, the modern theory is highlighting that visionary articulation and strong communication play a central to charismatic influence. This is not only essential to manage diverse thoughts but also capable of building a strong culture within the workplace (</w:t>
      </w:r>
      <w:proofErr w:type="spellStart"/>
      <w:r w:rsidRPr="00A2104A">
        <w:rPr>
          <w:rFonts w:ascii="Times New Roman" w:eastAsia="Times New Roman" w:hAnsi="Times New Roman" w:cs="Times New Roman"/>
          <w:color w:val="000000" w:themeColor="text1"/>
          <w:sz w:val="24"/>
          <w:szCs w:val="24"/>
          <w:lang w:val="en-GB"/>
        </w:rPr>
        <w:t>Ozgenel</w:t>
      </w:r>
      <w:proofErr w:type="spellEnd"/>
      <w:r w:rsidRPr="00A2104A">
        <w:rPr>
          <w:rFonts w:ascii="Times New Roman" w:eastAsia="Times New Roman" w:hAnsi="Times New Roman" w:cs="Times New Roman"/>
          <w:color w:val="000000" w:themeColor="text1"/>
          <w:sz w:val="24"/>
          <w:szCs w:val="24"/>
          <w:lang w:val="en-GB"/>
        </w:rPr>
        <w:t xml:space="preserve">, 2020). These theories meet key elements of charismatic leadership like visionary articulation, organisational sensitivity, personal risk-taking and outstanding communication. </w:t>
      </w:r>
    </w:p>
    <w:p w14:paraId="59B938A8"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However, Elon Mask’s employee empowerment approach is one of the core examples that helps the employees to identify their own values with organisational goals to generate intrinsic motivation. The strategy adopted by Musk conforms to the theory of Max Weber’s charismatic approach because of strong brand identity on the social platform and capacity to inspire people to believe in high-futuristic goals like green energy or interstellar travel especially in the periods of technological uncertainty. House attributes of unconventional behaviour and taking risks in his character are manifested in his actions that include putting his own personal wealth at risk to keep Tesla afloat in 2018. However, aspects of transformational leadership are also associated with Musk's ability to transform the organisational culture encouraging innovation, urgency, and thinking beyond boundaries. The fact that he empowered engineers, promoted innovation and demanded alignment of values of employees to those of Tesla mission is an example of how charismatic leaders bring about intrinsic motivation and organisational identity.</w:t>
      </w:r>
    </w:p>
    <w:p w14:paraId="31BF7114" w14:textId="77777777" w:rsidR="00C64461" w:rsidRPr="00A2104A" w:rsidRDefault="00000000">
      <w:pPr>
        <w:pStyle w:val="Heading2"/>
        <w:spacing w:line="360" w:lineRule="auto"/>
        <w:rPr>
          <w:color w:val="000000" w:themeColor="text1"/>
          <w:lang w:val="en-GB"/>
        </w:rPr>
      </w:pPr>
      <w:bookmarkStart w:id="16" w:name="_Toc217148650"/>
      <w:r w:rsidRPr="00A2104A">
        <w:rPr>
          <w:color w:val="000000" w:themeColor="text1"/>
          <w:lang w:val="en-GB"/>
        </w:rPr>
        <w:t>2.4 The relation between charismatic Leadership and Corporate Strategy</w:t>
      </w:r>
      <w:bookmarkEnd w:id="16"/>
    </w:p>
    <w:p w14:paraId="1861E343"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plays a significant role in formulating corporate strategy through a clarity of vision, decision-making, risk-taking, and ability to develop disruptive innovation. By </w:t>
      </w:r>
      <w:r w:rsidRPr="00A2104A">
        <w:rPr>
          <w:rFonts w:ascii="Times New Roman" w:eastAsia="Times New Roman" w:hAnsi="Times New Roman" w:cs="Times New Roman"/>
          <w:color w:val="000000" w:themeColor="text1"/>
          <w:sz w:val="24"/>
          <w:szCs w:val="24"/>
          <w:lang w:val="en-GB"/>
        </w:rPr>
        <w:lastRenderedPageBreak/>
        <w:t>expressing the futuristic visions that encourage followers to work towards multifaceted objectives, charismatic leadership enables organisations to develop a robust strategic identity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Despite its wider impact in different organisations, this leadership style is compatible with high-technology environments in which competitiveness requires rapid innovation. Regarding this aspect, the management of Tesla by Elon Musk needs to be considered, in which the vision of the leader has pushed the company to strategic investments in electric vehicle (EV) technologies, battery development, and autonomous driving based on his market situation of accelerating the world towards sustainable energy. </w:t>
      </w:r>
    </w:p>
    <w:p w14:paraId="7E583064" w14:textId="3810D1BE"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Another strategic influence that is affected by charismatic leadership is the development of the high-innovation, high-risk organisational culture. Charismatic leaders promote experimentation and challenge the traditions and affect business-level strategies that focus on disruption and technological progress. </w:t>
      </w:r>
      <w:proofErr w:type="gramStart"/>
      <w:r w:rsidRPr="00A2104A">
        <w:rPr>
          <w:rFonts w:ascii="Times New Roman" w:eastAsia="Times New Roman" w:hAnsi="Times New Roman" w:cs="Times New Roman"/>
          <w:color w:val="000000" w:themeColor="text1"/>
          <w:sz w:val="24"/>
          <w:szCs w:val="24"/>
          <w:lang w:val="en-GB"/>
        </w:rPr>
        <w:t>Whereas,</w:t>
      </w:r>
      <w:proofErr w:type="gramEnd"/>
      <w:r w:rsidRPr="00A2104A">
        <w:rPr>
          <w:rFonts w:ascii="Times New Roman" w:eastAsia="Times New Roman" w:hAnsi="Times New Roman" w:cs="Times New Roman"/>
          <w:color w:val="000000" w:themeColor="text1"/>
          <w:sz w:val="24"/>
          <w:szCs w:val="24"/>
          <w:lang w:val="en-GB"/>
        </w:rPr>
        <w:t xml:space="preserve"> Tesla is maintaining a vertical integration and battery innovation in its innovative business strategy under the leadership of Musk (Ilhan, 2025). As defined </w:t>
      </w:r>
      <w:r w:rsidR="004C2497" w:rsidRPr="00A2104A">
        <w:rPr>
          <w:rFonts w:ascii="Times New Roman" w:eastAsia="Times New Roman" w:hAnsi="Times New Roman" w:cs="Times New Roman"/>
          <w:color w:val="000000" w:themeColor="text1"/>
          <w:sz w:val="24"/>
          <w:szCs w:val="24"/>
          <w:lang w:val="en-GB"/>
        </w:rPr>
        <w:t>in</w:t>
      </w:r>
      <w:r w:rsidRPr="00A2104A">
        <w:rPr>
          <w:rFonts w:ascii="Times New Roman" w:eastAsia="Times New Roman" w:hAnsi="Times New Roman" w:cs="Times New Roman"/>
          <w:color w:val="000000" w:themeColor="text1"/>
          <w:sz w:val="24"/>
          <w:szCs w:val="24"/>
          <w:lang w:val="en-GB"/>
        </w:rPr>
        <w:t xml:space="preserve"> the research of Cooke (2020),</w:t>
      </w:r>
      <w:r w:rsidR="00076B54" w:rsidRPr="00A2104A">
        <w:rPr>
          <w:rFonts w:ascii="Times New Roman" w:eastAsia="Times New Roman" w:hAnsi="Times New Roman" w:cs="Times New Roman"/>
          <w:color w:val="000000" w:themeColor="text1"/>
          <w:sz w:val="24"/>
          <w:szCs w:val="24"/>
          <w:lang w:val="en-GB"/>
        </w:rPr>
        <w:t xml:space="preserve"> g</w:t>
      </w:r>
      <w:r w:rsidRPr="00A2104A">
        <w:rPr>
          <w:rFonts w:ascii="Times New Roman" w:eastAsia="Times New Roman" w:hAnsi="Times New Roman" w:cs="Times New Roman"/>
          <w:color w:val="000000" w:themeColor="text1"/>
          <w:sz w:val="24"/>
          <w:szCs w:val="24"/>
          <w:lang w:val="en-GB"/>
        </w:rPr>
        <w:t xml:space="preserve">igafactories built in Nevada, Shanghai and Berlin is indicative of the fact that Musk is attempting to attain economies of scale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lower the cost of batteries which has already been one of the biggest obstacles to EV adoption. By 2015-2023, Tesla expanded its capacity to produce batteries and improved technology contributed to a reduction in the cost per kilowatt-hour by almost 80% to afford EV models and continue to lead the industry (Malik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Thus, the long-term innovation-driven focus of Musk is </w:t>
      </w:r>
      <w:proofErr w:type="gramStart"/>
      <w:r w:rsidRPr="00A2104A">
        <w:rPr>
          <w:rFonts w:ascii="Times New Roman" w:eastAsia="Times New Roman" w:hAnsi="Times New Roman" w:cs="Times New Roman"/>
          <w:color w:val="000000" w:themeColor="text1"/>
          <w:sz w:val="24"/>
          <w:szCs w:val="24"/>
          <w:lang w:val="en-GB"/>
        </w:rPr>
        <w:t>in</w:t>
      </w:r>
      <w:proofErr w:type="gramEnd"/>
      <w:r w:rsidRPr="00A2104A">
        <w:rPr>
          <w:rFonts w:ascii="Times New Roman" w:eastAsia="Times New Roman" w:hAnsi="Times New Roman" w:cs="Times New Roman"/>
          <w:color w:val="000000" w:themeColor="text1"/>
          <w:sz w:val="24"/>
          <w:szCs w:val="24"/>
          <w:lang w:val="en-GB"/>
        </w:rPr>
        <w:t xml:space="preserve"> line with the charismatic leadership in leading innovation-oriented strategies by fostering creativity and risk taking among the employees. In Tesla, the deliveries in the third quarter of 2025 amounted to around 497,120 units which is yearly enhancement compared with the third quarter of 2024 (Statista, 2025).</w:t>
      </w:r>
    </w:p>
    <w:p w14:paraId="18456F3B" w14:textId="784B36DE"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Apart from these, charismatic leaders also shape internal strategy by developing risk-taking and experimentation cultures (Davis, 2024). In this aspect, employees at Tesla report workplaces marked by high-performance conditions due to the high standards of Musk and the tendency to work in an innovation-centric manner (Nwokolo, 2024). In addition, charismatic leaders are most of the time bold and unconventional in their decisions which redefine the industry norms as in line with the strategic decision-making process.</w:t>
      </w:r>
      <w:r w:rsidR="004C2497"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Whereas, industry norms were upended by Tesla's business strategy, in which the company maintained more control over expenses, pricing, and customer experience (CX) through bypassing the traditional </w:t>
      </w:r>
      <w:r w:rsidRPr="00A2104A">
        <w:rPr>
          <w:rFonts w:ascii="Times New Roman" w:eastAsia="Times New Roman" w:hAnsi="Times New Roman" w:cs="Times New Roman"/>
          <w:color w:val="000000" w:themeColor="text1"/>
          <w:sz w:val="24"/>
          <w:szCs w:val="24"/>
          <w:lang w:val="en-GB"/>
        </w:rPr>
        <w:lastRenderedPageBreak/>
        <w:t xml:space="preserve">dealerships and implementing an unprecedented direct-to-consumer BOPIS (buy-online-pickup-in-store) sales strategy (Ilhan, 2025). </w:t>
      </w:r>
    </w:p>
    <w:p w14:paraId="3AC8EA7F"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i/>
          <w:iCs/>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Furthermore, by fostering a common vision, charismatic leadership increases staff dedication, engagement, and creativity, which strengthens organisational capability as a core aspect of corporate strategy. The creation of emotional bonds with followers who are inspired by the leader's charisma and compelling communication, this leadership style promotes loyalty and excellent performance. In this regard, Musk’s focus on quick production cycles and ambitious goals, including the so-called ‘production hell’ in Tesla is indicative of the charismatic leadership and the power of leaders in pushing the limits of organisational capacity to support the strategic agility and competitiveness in the long-term </w:t>
      </w:r>
      <w:r w:rsidRPr="00A2104A">
        <w:rPr>
          <w:rFonts w:ascii="Times New Roman" w:eastAsia="Times New Roman" w:hAnsi="Times New Roman" w:cs="Times New Roman"/>
          <w:i/>
          <w:iCs/>
          <w:color w:val="000000" w:themeColor="text1"/>
          <w:sz w:val="24"/>
          <w:szCs w:val="24"/>
          <w:lang w:val="en-GB"/>
        </w:rPr>
        <w:t>(Liu et al., 2025).</w:t>
      </w:r>
    </w:p>
    <w:p w14:paraId="48D8EF97"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drawing>
          <wp:inline distT="114300" distB="114300" distL="114300" distR="114300" wp14:anchorId="34C363AF" wp14:editId="46D3FCA0">
            <wp:extent cx="5759474" cy="3709330"/>
            <wp:effectExtent l="0" t="0" r="0" b="0"/>
            <wp:docPr id="6244439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59474" cy="3709330"/>
                    </a:xfrm>
                    <a:prstGeom prst="rect">
                      <a:avLst/>
                    </a:prstGeom>
                    <a:ln/>
                  </pic:spPr>
                </pic:pic>
              </a:graphicData>
            </a:graphic>
          </wp:inline>
        </w:drawing>
      </w:r>
    </w:p>
    <w:p w14:paraId="456C4B72" w14:textId="77777777" w:rsidR="00C64461" w:rsidRPr="00A2104A" w:rsidRDefault="00000000">
      <w:pPr>
        <w:pStyle w:val="Heading5"/>
        <w:rPr>
          <w:color w:val="000000" w:themeColor="text1"/>
          <w:lang w:val="en-GB"/>
        </w:rPr>
      </w:pPr>
      <w:bookmarkStart w:id="17" w:name="_heading=h.5lzol5xsc451" w:colFirst="0" w:colLast="0"/>
      <w:bookmarkEnd w:id="17"/>
      <w:r w:rsidRPr="00A2104A">
        <w:rPr>
          <w:color w:val="000000" w:themeColor="text1"/>
          <w:lang w:val="en-GB"/>
        </w:rPr>
        <w:t>Figure 2.3: Tesla vehicles delivered worldwide from 1st quarter 2016 to 3rd quarter 2025</w:t>
      </w:r>
    </w:p>
    <w:p w14:paraId="66973B37"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(Source: Statista, 2025)</w:t>
      </w:r>
    </w:p>
    <w:p w14:paraId="52C78EE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However, the notable corporate strategic aspect is the formation of investor trust and relationship with external parties to strengthen the crisis responsive manner in an organisation. In this aspect, charismatic leadership plays an important role through enhancing authenticity, and transparency in providing empathy towards stakeholder’s concern and creating strong </w:t>
      </w:r>
      <w:r w:rsidRPr="00A2104A">
        <w:rPr>
          <w:rFonts w:ascii="Times New Roman" w:eastAsia="Times New Roman" w:hAnsi="Times New Roman" w:cs="Times New Roman"/>
          <w:color w:val="000000" w:themeColor="text1"/>
          <w:sz w:val="24"/>
          <w:szCs w:val="24"/>
          <w:lang w:val="en-GB"/>
        </w:rPr>
        <w:lastRenderedPageBreak/>
        <w:t xml:space="preserve">emotional bonds and alignment around a shared vision. It also has a considerable impact on corporate funding and valuation. For instance, even though the company experienced high and low financial times, the core presence of Elon Musk enabled it to gain numerous investor loyalty (Cunha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 By 2023, Tesla capitalisation had increased by nearly fourfold, reaching an excess of $800 billion, more of a leap of faith in the long-term vision of Musk than a test of its short-term financial results. According to the stakeholders, Tesla strategy cannot be viewed independently of the identity of Musk, and it proves the role of charismatic leadership in enhancing the faith of investors in strategic opportunities (Hong, 2025).</w:t>
      </w:r>
    </w:p>
    <w:p w14:paraId="4CC269FE" w14:textId="77777777" w:rsidR="00C64461" w:rsidRPr="00A2104A" w:rsidRDefault="00000000">
      <w:pPr>
        <w:pStyle w:val="Heading2"/>
        <w:spacing w:line="360" w:lineRule="auto"/>
        <w:rPr>
          <w:color w:val="000000" w:themeColor="text1"/>
          <w:lang w:val="en-GB"/>
        </w:rPr>
      </w:pPr>
      <w:bookmarkStart w:id="18" w:name="_Toc217148651"/>
      <w:r w:rsidRPr="00A2104A">
        <w:rPr>
          <w:color w:val="000000" w:themeColor="text1"/>
          <w:lang w:val="en-GB"/>
        </w:rPr>
        <w:t>2.5 Evaluating potential risks and limitations associated with charismatic leadership</w:t>
      </w:r>
      <w:bookmarkEnd w:id="18"/>
    </w:p>
    <w:p w14:paraId="59691DF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Although charismatic leadership has its advantages, it is also associated with diverse risk factors, in which the excessive reliance on a leader will be centralising the decision-making process as well as restricting the input of strategic contribution and institutional learning. Thus, the aspect puts it at a disadvantage once leaders leave or act erratically where the strategic choice within the organisation is based on intuition and personal conviction rather than collective expertise (Yan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In this aspect, the case of Tesla and the leadership of Elon Musk need to be considered, where the leader's unilateral decision to accelerate the Model 3 production schedule, while ultimately productive, influenced operational problems, including production process disruptions, performance degradation, and temporary strain on cash flow in 2018 (Liu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 This incident has illustrated the issues regarding over-reliance on charismatic leadership where strategic choices are vested too much on the judgement of the leader.</w:t>
      </w:r>
    </w:p>
    <w:p w14:paraId="30AEC39A" w14:textId="44C0FB7A"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Apart from this, charismatic leaders can use high risk strategies without adequate governance control which can damage the sustainability of organisations. As defined by Ahmad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the risk of volatile behaviour linked to charismatic leaders, whose non-conventional ways of communication can create external ambiguity. For instance, the public statements of Musk on Twitter have been subject to regulatory scrutiny and his aggressive timelines also drew regulatory attention (Claesson, 2024). These examples underscore the fact that the reputational harm, regulatory pressure, and fluctuations in the market can occur due to personal actions of charismatic leaders. On the other hand, </w:t>
      </w:r>
      <w:proofErr w:type="spellStart"/>
      <w:r w:rsidRPr="00A2104A">
        <w:rPr>
          <w:rFonts w:ascii="Times New Roman" w:eastAsia="Times New Roman" w:hAnsi="Times New Roman" w:cs="Times New Roman"/>
          <w:color w:val="000000" w:themeColor="text1"/>
          <w:sz w:val="24"/>
          <w:szCs w:val="24"/>
          <w:lang w:val="en-GB"/>
        </w:rPr>
        <w:t>Mescioglu</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Abuomar</w:t>
      </w:r>
      <w:proofErr w:type="spellEnd"/>
      <w:r w:rsidRPr="00A2104A">
        <w:rPr>
          <w:rFonts w:ascii="Times New Roman" w:eastAsia="Times New Roman" w:hAnsi="Times New Roman" w:cs="Times New Roman"/>
          <w:color w:val="000000" w:themeColor="text1"/>
          <w:sz w:val="24"/>
          <w:szCs w:val="24"/>
          <w:lang w:val="en-GB"/>
        </w:rPr>
        <w:t xml:space="preserve"> (2023) </w:t>
      </w:r>
      <w:r w:rsidR="004C2497" w:rsidRPr="00A2104A">
        <w:rPr>
          <w:rFonts w:ascii="Times New Roman" w:eastAsia="Times New Roman" w:hAnsi="Times New Roman" w:cs="Times New Roman"/>
          <w:color w:val="000000" w:themeColor="text1"/>
          <w:sz w:val="24"/>
          <w:szCs w:val="24"/>
          <w:lang w:val="en-GB"/>
        </w:rPr>
        <w:t>argued</w:t>
      </w:r>
      <w:r w:rsidRPr="00A2104A">
        <w:rPr>
          <w:rFonts w:ascii="Times New Roman" w:eastAsia="Times New Roman" w:hAnsi="Times New Roman" w:cs="Times New Roman"/>
          <w:color w:val="000000" w:themeColor="text1"/>
          <w:sz w:val="24"/>
          <w:szCs w:val="24"/>
          <w:lang w:val="en-GB"/>
        </w:rPr>
        <w:t xml:space="preserve"> that stocks of Tesla have recorded short-term volatility after Musk tweets, which demonstrates the financial vulnerability posed by leader-based corporate identities.</w:t>
      </w:r>
    </w:p>
    <w:p w14:paraId="3B92B9F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Further, excessive identification of organisational identity of the leader may enhance reputational risk in case of personal misbehaviours, thus, the legitimacy of the company is extremely sensitive to leader image (Ahmad</w:t>
      </w:r>
      <w:r w:rsidRPr="00A2104A">
        <w:rPr>
          <w:rFonts w:ascii="Times New Roman" w:eastAsia="Times New Roman" w:hAnsi="Times New Roman" w:cs="Times New Roman"/>
          <w:i/>
          <w:iCs/>
          <w:color w:val="000000" w:themeColor="text1"/>
          <w:sz w:val="24"/>
          <w:szCs w:val="24"/>
          <w:lang w:val="en-GB"/>
        </w:rPr>
        <w:t xml:space="preserve"> et al.,</w:t>
      </w:r>
      <w:r w:rsidRPr="00A2104A">
        <w:rPr>
          <w:rFonts w:ascii="Times New Roman" w:eastAsia="Times New Roman" w:hAnsi="Times New Roman" w:cs="Times New Roman"/>
          <w:color w:val="000000" w:themeColor="text1"/>
          <w:sz w:val="24"/>
          <w:szCs w:val="24"/>
          <w:lang w:val="en-GB"/>
        </w:rPr>
        <w:t xml:space="preserve"> 2020). In addition to these, the research of Omotola, (2024) claimed that the ethical blind spots as well as a lack of accountability also influenced within the workforces under charismatic leadership. Regarding this aspect, the high regard that the followers have developed may lead to a culture whereby contrary views are undermined, curtailing constructive criticism. This can prevent effective ethical decision-making and minimize transparency (Tavares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However, over relying on one charismatic leader increases the chance of lack of succession, since organisations can lose direction or stakeholder trust upon the departure of the leader (Omotola, 2024). Therefore, it can be stated that charismatic leadership can lead to misalignment of organisational culture, extreme performance expectations. This causes stress, turnover and dissatisfaction of the workforce in which the unintended effects of charisma-driven urgency are manifest in Tesla being accused of insisting on tough work conditions.</w:t>
      </w:r>
    </w:p>
    <w:p w14:paraId="06F63751" w14:textId="6D5404EB" w:rsidR="00C64461" w:rsidRPr="00A2104A" w:rsidRDefault="00CE6BA1">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Regardless of the often-focused issues of over-dependency on a single leader, there are further considerations made for the systematic risks related to charismatic leadership, especially in terms of corporate financial stability and even long-term governance. For example, a recent study of a large sample has shed light on the context that companies which are operating under culturally endorsed charismatic leadership approaches are prone to vulnerabilities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2024). In this context, the author especially sheds light on the risk of a stock price crash, which can further result in major negative market reactions. In this context, charismatic leaders may potentially engage in a major level of over-investment and use of not non-transparent accounting approaches to manage the earnings in the short term, which can inflate the expectations that will result in significant downturn when reality is considered. Thus, complementing these concerns, the theoretical basis developed through Charisma Heuristic as a Cognitive bias further showcases that charisma can act as a type of cognitive bias. This is through the context of ‘charisma heuristic’ which eventually leads the followers to over-trust a particular leader even in situations of the evidence are little or even contradictory (Hazy, 2025). In the context of practices, this can even result in </w:t>
      </w:r>
      <w:proofErr w:type="gramStart"/>
      <w:r w:rsidRPr="00A2104A">
        <w:rPr>
          <w:rFonts w:ascii="Times New Roman" w:eastAsia="Times New Roman" w:hAnsi="Times New Roman" w:cs="Times New Roman"/>
          <w:color w:val="000000" w:themeColor="text1"/>
          <w:sz w:val="24"/>
          <w:szCs w:val="24"/>
          <w:lang w:val="en-GB"/>
        </w:rPr>
        <w:t>decision-making</w:t>
      </w:r>
      <w:proofErr w:type="gramEnd"/>
      <w:r w:rsidRPr="00A2104A">
        <w:rPr>
          <w:rFonts w:ascii="Times New Roman" w:eastAsia="Times New Roman" w:hAnsi="Times New Roman" w:cs="Times New Roman"/>
          <w:color w:val="000000" w:themeColor="text1"/>
          <w:sz w:val="24"/>
          <w:szCs w:val="24"/>
          <w:lang w:val="en-GB"/>
        </w:rPr>
        <w:t xml:space="preserve"> which is based on intuition or even emotional aspects, lacking potential in-depth analysis. This can thus lead companies to reduce their organisational resilience to any shocks or changing market situations in the long term.</w:t>
      </w:r>
    </w:p>
    <w:p w14:paraId="2EB4E370" w14:textId="77777777" w:rsidR="00C64461" w:rsidRPr="00A2104A" w:rsidRDefault="00000000">
      <w:pPr>
        <w:pStyle w:val="Heading2"/>
        <w:spacing w:line="360" w:lineRule="auto"/>
        <w:rPr>
          <w:color w:val="000000" w:themeColor="text1"/>
          <w:lang w:val="en-GB"/>
        </w:rPr>
      </w:pPr>
      <w:bookmarkStart w:id="19" w:name="_Toc217148652"/>
      <w:r w:rsidRPr="00A2104A">
        <w:rPr>
          <w:color w:val="000000" w:themeColor="text1"/>
          <w:lang w:val="en-GB"/>
        </w:rPr>
        <w:lastRenderedPageBreak/>
        <w:t>2.6 Analysis of personal Branding, media visibility and corporate reputation</w:t>
      </w:r>
      <w:bookmarkEnd w:id="19"/>
    </w:p>
    <w:p w14:paraId="6C85FE53" w14:textId="38FA40BC"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Personal branding is a strong phenomenon of modern leadership that is contributing immensely to the corporate reputation, investor trust, and the relationship of stakeholders. The digital age has added more pressure to charismatic leadership by personal branding, which helps the leader to create the perception in the society through direct communication (</w:t>
      </w:r>
      <w:proofErr w:type="spellStart"/>
      <w:r w:rsidRPr="00A2104A">
        <w:rPr>
          <w:rFonts w:ascii="Times New Roman" w:eastAsia="Times New Roman" w:hAnsi="Times New Roman" w:cs="Times New Roman"/>
          <w:color w:val="000000" w:themeColor="text1"/>
          <w:sz w:val="24"/>
          <w:szCs w:val="24"/>
          <w:lang w:val="en-GB"/>
        </w:rPr>
        <w:t>Ringson</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Matshabaphala</w:t>
      </w:r>
      <w:proofErr w:type="spellEnd"/>
      <w:r w:rsidRPr="00A2104A">
        <w:rPr>
          <w:rFonts w:ascii="Times New Roman" w:eastAsia="Times New Roman" w:hAnsi="Times New Roman" w:cs="Times New Roman"/>
          <w:color w:val="000000" w:themeColor="text1"/>
          <w:sz w:val="24"/>
          <w:szCs w:val="24"/>
          <w:lang w:val="en-GB"/>
        </w:rPr>
        <w:t xml:space="preserve">, 2023). </w:t>
      </w:r>
      <w:r w:rsidR="004C2497" w:rsidRPr="00A2104A">
        <w:rPr>
          <w:rFonts w:ascii="Times New Roman" w:eastAsia="Times New Roman" w:hAnsi="Times New Roman" w:cs="Times New Roman"/>
          <w:color w:val="000000" w:themeColor="text1"/>
          <w:sz w:val="24"/>
          <w:szCs w:val="24"/>
          <w:lang w:val="en-GB"/>
        </w:rPr>
        <w:t>T</w:t>
      </w:r>
      <w:r w:rsidRPr="00A2104A">
        <w:rPr>
          <w:rFonts w:ascii="Times New Roman" w:eastAsia="Times New Roman" w:hAnsi="Times New Roman" w:cs="Times New Roman"/>
          <w:color w:val="000000" w:themeColor="text1"/>
          <w:sz w:val="24"/>
          <w:szCs w:val="24"/>
          <w:lang w:val="en-GB"/>
        </w:rPr>
        <w:t xml:space="preserve">he research by Hossain (2025) defined that through his branding as an innovator, risk-taker, and visionary leadership aspect, Elon Musk has fostered a powerful story about the work of Tesla, which has increased its reach and stakeholder involvement across the globe. This individual branding augment’s corporate identity, with the stakeholders identifying with Tesla as a symbol of transformational technological change, sustainability and futuristic thought. However, as argued by Hansen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w:t>
      </w:r>
      <w:r w:rsidR="00B24E2E"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charisma increases investor confidence. Shareholders consider the potential of Tesla growth in the context of the ambition of Musk and his track record of making the unrealistic a reality. Thus, the initiative represents the brand of Musk as an intangible strategic resource that increases investor confidence and the willingness to tolerate short-term volatility. Furthermore, social media enhances the symbolic identification of leaders and organisations at a faster rate, influencing customer attitudes, investor actions, and political communication. Elon Musk is an example of this trend: according to his online personality and tweets, he reaches millions of people and influences the market value of Tesla in real time. </w:t>
      </w:r>
    </w:p>
    <w:p w14:paraId="6B7AB0A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As an example, the </w:t>
      </w:r>
      <w:r w:rsidRPr="00A2104A">
        <w:rPr>
          <w:rFonts w:ascii="Times New Roman" w:eastAsia="Times New Roman" w:hAnsi="Times New Roman" w:cs="Times New Roman"/>
          <w:i/>
          <w:iCs/>
          <w:color w:val="000000" w:themeColor="text1"/>
          <w:sz w:val="24"/>
          <w:szCs w:val="24"/>
          <w:lang w:val="en-GB"/>
        </w:rPr>
        <w:t>2021 Twitter activity</w:t>
      </w:r>
      <w:r w:rsidRPr="00A2104A">
        <w:rPr>
          <w:rFonts w:ascii="Times New Roman" w:eastAsia="Times New Roman" w:hAnsi="Times New Roman" w:cs="Times New Roman"/>
          <w:color w:val="000000" w:themeColor="text1"/>
          <w:sz w:val="24"/>
          <w:szCs w:val="24"/>
          <w:lang w:val="en-GB"/>
        </w:rPr>
        <w:t xml:space="preserve"> led by Musk produced short-term movement of up to 10% in the stock price of Tesla in a single trading day. The personal visibility of Musk is therefore a corporate asset and a liability to a very large extent and greatly affects how Tesla relates to its customers, regulators and even the investors. Nonetheless, personal branding can also have a negative impact on the relationships with stakeholders. Whereas, the transparency and accessibility brought about by Musk's communication style, which has tended to use Twitter/X, has reinforced emotional attachment to customers, employees, and partners (</w:t>
      </w:r>
      <w:proofErr w:type="spellStart"/>
      <w:r w:rsidRPr="00A2104A">
        <w:rPr>
          <w:rFonts w:ascii="Times New Roman" w:eastAsia="Times New Roman" w:hAnsi="Times New Roman" w:cs="Times New Roman"/>
          <w:color w:val="000000" w:themeColor="text1"/>
          <w:sz w:val="24"/>
          <w:szCs w:val="24"/>
          <w:lang w:val="en-GB"/>
        </w:rPr>
        <w:t>Pahud</w:t>
      </w:r>
      <w:proofErr w:type="spellEnd"/>
      <w:r w:rsidRPr="00A2104A">
        <w:rPr>
          <w:rFonts w:ascii="Times New Roman" w:eastAsia="Times New Roman" w:hAnsi="Times New Roman" w:cs="Times New Roman"/>
          <w:color w:val="000000" w:themeColor="text1"/>
          <w:sz w:val="24"/>
          <w:szCs w:val="24"/>
          <w:lang w:val="en-GB"/>
        </w:rPr>
        <w:t xml:space="preserve"> de </w:t>
      </w:r>
      <w:proofErr w:type="spellStart"/>
      <w:r w:rsidRPr="00A2104A">
        <w:rPr>
          <w:rFonts w:ascii="Times New Roman" w:eastAsia="Times New Roman" w:hAnsi="Times New Roman" w:cs="Times New Roman"/>
          <w:color w:val="000000" w:themeColor="text1"/>
          <w:sz w:val="24"/>
          <w:szCs w:val="24"/>
          <w:lang w:val="en-GB"/>
        </w:rPr>
        <w:t>Mortanges</w:t>
      </w:r>
      <w:proofErr w:type="spellEnd"/>
      <w:r w:rsidRPr="00A2104A">
        <w:rPr>
          <w:rFonts w:ascii="Times New Roman" w:eastAsia="Times New Roman" w:hAnsi="Times New Roman" w:cs="Times New Roman"/>
          <w:color w:val="000000" w:themeColor="text1"/>
          <w:sz w:val="24"/>
          <w:szCs w:val="24"/>
          <w:lang w:val="en-GB"/>
        </w:rPr>
        <w:t>, 2025). However, the same visibility may hurt the trust of the stakeholders in case of erratic or controversial communication. As an example, the open conflicts with regulators and provocative tweets by Musk have worsened the rapport with investors, government agencies, and even customers. These cases demonstrate the two-sidedness of personal branding, like it increases loyalty and increases the risk of reputational damage.</w:t>
      </w:r>
    </w:p>
    <w:p w14:paraId="5CD81CA2" w14:textId="4314081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While the context of personal branding through media visibility can enhance stakeholder trust and even support, like in the case of Tesla, this visibility can enhance cognitive bias context </w:t>
      </w:r>
      <w:r w:rsidRPr="00A2104A">
        <w:rPr>
          <w:rFonts w:ascii="Times New Roman" w:eastAsia="Times New Roman" w:hAnsi="Times New Roman" w:cs="Times New Roman"/>
          <w:color w:val="000000" w:themeColor="text1"/>
          <w:sz w:val="24"/>
          <w:szCs w:val="24"/>
          <w:lang w:val="en-GB"/>
        </w:rPr>
        <w:lastRenderedPageBreak/>
        <w:t>among followers. This concept sheds light on the fact that the followers often focus on accepting messages from highly charismatic leaders in a more uncritical manner, in contrast to their much more critical considerations form the charismatic leaders, even while the content they are getting is contradictory (Hazy, 2025). In a more practical manner, social media-driven personal branding can develop a situation in which the followers favour potential confirmatory data, which can even lead to over optimistic behaviours. This can hinder the understanding of the company’s strategic approaches.</w:t>
      </w:r>
    </w:p>
    <w:p w14:paraId="69CF5993" w14:textId="77777777" w:rsidR="00C64461" w:rsidRPr="00A2104A" w:rsidRDefault="00000000">
      <w:pPr>
        <w:pStyle w:val="Heading2"/>
        <w:spacing w:line="360" w:lineRule="auto"/>
        <w:rPr>
          <w:color w:val="000000" w:themeColor="text1"/>
          <w:lang w:val="en-GB"/>
        </w:rPr>
      </w:pPr>
      <w:bookmarkStart w:id="20" w:name="_Toc217148653"/>
      <w:r w:rsidRPr="00A2104A">
        <w:rPr>
          <w:color w:val="000000" w:themeColor="text1"/>
          <w:lang w:val="en-GB"/>
        </w:rPr>
        <w:t>2.7 Recommendation to leverage charismatic leadership constructively in mitigating its potential risks</w:t>
      </w:r>
      <w:bookmarkEnd w:id="20"/>
    </w:p>
    <w:p w14:paraId="52AC5DBA" w14:textId="2A7ABE09"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may prove to be a strong organisational asset when managed effectively, yet the risks associated with it must be addressed to mitigate them. In this regard, the first step to use charisma positively is to ensure that organisations must </w:t>
      </w:r>
      <w:proofErr w:type="spellStart"/>
      <w:r w:rsidRPr="00A2104A">
        <w:rPr>
          <w:rFonts w:ascii="Times New Roman" w:eastAsia="Times New Roman" w:hAnsi="Times New Roman" w:cs="Times New Roman"/>
          <w:color w:val="000000" w:themeColor="text1"/>
          <w:sz w:val="24"/>
          <w:szCs w:val="24"/>
          <w:lang w:val="en-GB"/>
        </w:rPr>
        <w:t>instill</w:t>
      </w:r>
      <w:proofErr w:type="spellEnd"/>
      <w:r w:rsidRPr="00A2104A">
        <w:rPr>
          <w:rFonts w:ascii="Times New Roman" w:eastAsia="Times New Roman" w:hAnsi="Times New Roman" w:cs="Times New Roman"/>
          <w:color w:val="000000" w:themeColor="text1"/>
          <w:sz w:val="24"/>
          <w:szCs w:val="24"/>
          <w:lang w:val="en-GB"/>
        </w:rPr>
        <w:t xml:space="preserve"> proper governance structures that would not result in over-centralisation of power. As defined by Ouma (2024)</w:t>
      </w:r>
      <w:r w:rsidR="004C2497"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this involves the empowerment of independent boards, the use of transparent reporting systems and the strategic decision-making process should be subject to collective consideration as opposed to the use of intuition by the leader. These forms of governance can be used to ensure the balance between visionary aspects of leaders and evidence-based decision-making. The next step to integrate charismatic leadership, the firms ought to adopt distributed leadership models</w:t>
      </w:r>
      <w:r w:rsidR="004C2497" w:rsidRPr="00A2104A">
        <w:rPr>
          <w:rFonts w:ascii="Times New Roman" w:eastAsia="Times New Roman" w:hAnsi="Times New Roman" w:cs="Times New Roman"/>
          <w:color w:val="000000" w:themeColor="text1"/>
          <w:sz w:val="24"/>
          <w:szCs w:val="24"/>
          <w:lang w:val="en-GB"/>
        </w:rPr>
        <w:t xml:space="preserve">. This </w:t>
      </w:r>
      <w:r w:rsidRPr="00A2104A">
        <w:rPr>
          <w:rFonts w:ascii="Times New Roman" w:eastAsia="Times New Roman" w:hAnsi="Times New Roman" w:cs="Times New Roman"/>
          <w:color w:val="000000" w:themeColor="text1"/>
          <w:sz w:val="24"/>
          <w:szCs w:val="24"/>
          <w:lang w:val="en-GB"/>
        </w:rPr>
        <w:t xml:space="preserve">will foster collective responsibility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reduce dependencies on one charismatic individual as well as enhance strategic sustainability in the long term (Ziegert</w:t>
      </w:r>
      <w:r w:rsidR="004C2497"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In the case of Tesla, more strategic independence in senior engineers and operation leaders would be advantageous to stabilise the decision-making process.</w:t>
      </w:r>
    </w:p>
    <w:p w14:paraId="3994960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Moreover, organisations ought to strengthen the ethical leadership structures where it is important to put in place formal succession planning (Nassif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Organizations that operate on charismatic leadership are prone to failure once the leader retires or encounters a reputation scandal. Frequent ethics training, professional practice guidelines and effective lines of communication can be able to promote responsibility and reduce impulsive or controversial behaviour. In the case of a high-profile leader such as Elon Musk, it can be useful to have communication rules to make statements publicly, particularly using social media, to minimize the use of the volatility of reputation as well as maintain a balanced organisational culture.</w:t>
      </w:r>
    </w:p>
    <w:p w14:paraId="144CE5F0" w14:textId="77777777" w:rsidR="00C64461" w:rsidRPr="00A2104A" w:rsidRDefault="00000000">
      <w:pPr>
        <w:pStyle w:val="Heading2"/>
        <w:spacing w:line="360" w:lineRule="auto"/>
        <w:rPr>
          <w:color w:val="000000" w:themeColor="text1"/>
          <w:lang w:val="en-GB"/>
        </w:rPr>
      </w:pPr>
      <w:bookmarkStart w:id="21" w:name="_Toc217148654"/>
      <w:r w:rsidRPr="00A2104A">
        <w:rPr>
          <w:color w:val="000000" w:themeColor="text1"/>
          <w:lang w:val="en-GB"/>
        </w:rPr>
        <w:lastRenderedPageBreak/>
        <w:t>2.8 Literature gap</w:t>
      </w:r>
      <w:bookmarkEnd w:id="21"/>
    </w:p>
    <w:p w14:paraId="651DD5A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24"/>
          <w:szCs w:val="24"/>
          <w:lang w:val="en-GB"/>
        </w:rPr>
        <w:t xml:space="preserve">Despite the extensive literature on charismatic leadership, </w:t>
      </w:r>
      <w:proofErr w:type="gramStart"/>
      <w:r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gaps are still available in the literature on the topic, especially on the place of the concept in strategic corporate settings. To begin with, </w:t>
      </w:r>
      <w:proofErr w:type="gramStart"/>
      <w:r w:rsidRPr="00A2104A">
        <w:rPr>
          <w:rFonts w:ascii="Times New Roman" w:eastAsia="Times New Roman" w:hAnsi="Times New Roman" w:cs="Times New Roman"/>
          <w:color w:val="000000" w:themeColor="text1"/>
          <w:sz w:val="24"/>
          <w:szCs w:val="24"/>
          <w:lang w:val="en-GB"/>
        </w:rPr>
        <w:t>a majority of</w:t>
      </w:r>
      <w:proofErr w:type="gramEnd"/>
      <w:r w:rsidRPr="00A2104A">
        <w:rPr>
          <w:rFonts w:ascii="Times New Roman" w:eastAsia="Times New Roman" w:hAnsi="Times New Roman" w:cs="Times New Roman"/>
          <w:color w:val="000000" w:themeColor="text1"/>
          <w:sz w:val="24"/>
          <w:szCs w:val="24"/>
          <w:lang w:val="en-GB"/>
        </w:rPr>
        <w:t xml:space="preserve"> research highlights the beneficial role and effects of charisma like innovation, motivation, and engagement of followers (</w:t>
      </w:r>
      <w:r w:rsidRPr="00A2104A">
        <w:rPr>
          <w:rFonts w:ascii="Times New Roman" w:eastAsia="Times New Roman" w:hAnsi="Times New Roman" w:cs="Times New Roman"/>
          <w:color w:val="000000" w:themeColor="text1"/>
          <w:sz w:val="24"/>
          <w:szCs w:val="24"/>
          <w:highlight w:val="white"/>
          <w:lang w:val="en-GB"/>
        </w:rPr>
        <w:t>Ahmad</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2024). However, these does not offer an in-depth empirical discussion of the potential strategic dangers of charisma in the long-term, such as governance weaknesses, reputational instability, and over-dependence on leader images. Apart from these, few studies have investigated the interaction between charismatic leadership and organisational culture in high-pressure, fast-growth settings. Therefore, past works and reviews on the effects of charisma on employee well-being, burnout, or internal communication in scaling rapidly are limited, creating a gap in discourse about the human aspects of charisma-based strategic intensity in organizations, such as Tesla.</w:t>
      </w:r>
    </w:p>
    <w:p w14:paraId="449AE4C7" w14:textId="77777777" w:rsidR="00C64461" w:rsidRPr="00A2104A" w:rsidRDefault="00000000">
      <w:pPr>
        <w:pStyle w:val="Heading2"/>
        <w:spacing w:line="360" w:lineRule="auto"/>
        <w:rPr>
          <w:color w:val="000000" w:themeColor="text1"/>
          <w:lang w:val="en-GB"/>
        </w:rPr>
      </w:pPr>
      <w:bookmarkStart w:id="22" w:name="_Toc217148655"/>
      <w:r w:rsidRPr="00A2104A">
        <w:rPr>
          <w:color w:val="000000" w:themeColor="text1"/>
          <w:lang w:val="en-GB"/>
        </w:rPr>
        <w:t>2.9 Chapter Summary</w:t>
      </w:r>
      <w:bookmarkEnd w:id="22"/>
    </w:p>
    <w:p w14:paraId="0547701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chapter has critically evaluated the importance of charismatic leadership which promotes innovation, strategic focus, and high organisational identity as is the case with Tesla with Elon Musk. Nonetheless, over-reliance, governance weaknesses and reputational volatility enhanced by media coverage are some of the possible risks. However, the proposed recommendation has pointed out that to be long-term strategically resilient, organisational management needs to balance charisma to maintain an ethical governance.</w:t>
      </w:r>
    </w:p>
    <w:p w14:paraId="20A445B4" w14:textId="77777777" w:rsidR="00C64461" w:rsidRPr="00A2104A" w:rsidRDefault="00000000">
      <w:pPr>
        <w:pStyle w:val="Heading1"/>
        <w:spacing w:line="360" w:lineRule="auto"/>
        <w:rPr>
          <w:color w:val="000000" w:themeColor="text1"/>
          <w:lang w:val="en-GB"/>
        </w:rPr>
      </w:pPr>
      <w:r w:rsidRPr="00A2104A">
        <w:rPr>
          <w:color w:val="000000" w:themeColor="text1"/>
          <w:lang w:val="en-GB"/>
        </w:rPr>
        <w:br w:type="column"/>
      </w:r>
      <w:bookmarkStart w:id="23" w:name="_Toc217148656"/>
      <w:r w:rsidRPr="00A2104A">
        <w:rPr>
          <w:color w:val="000000" w:themeColor="text1"/>
          <w:lang w:val="en-GB"/>
        </w:rPr>
        <w:lastRenderedPageBreak/>
        <w:t>CHAPTER 3: RESEARCH METHODOLOGY</w:t>
      </w:r>
      <w:bookmarkEnd w:id="23"/>
    </w:p>
    <w:p w14:paraId="5912BCF7" w14:textId="77777777" w:rsidR="00C64461" w:rsidRPr="00A2104A" w:rsidRDefault="00000000">
      <w:pPr>
        <w:pStyle w:val="Heading2"/>
        <w:spacing w:line="360" w:lineRule="auto"/>
        <w:rPr>
          <w:color w:val="000000" w:themeColor="text1"/>
          <w:lang w:val="en-GB"/>
        </w:rPr>
      </w:pPr>
      <w:bookmarkStart w:id="24" w:name="_Toc217148657"/>
      <w:r w:rsidRPr="00A2104A">
        <w:rPr>
          <w:color w:val="000000" w:themeColor="text1"/>
          <w:lang w:val="en-GB"/>
        </w:rPr>
        <w:t>3.1 Introduction</w:t>
      </w:r>
      <w:bookmarkEnd w:id="24"/>
    </w:p>
    <w:p w14:paraId="3EE840DF"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w:t>
      </w:r>
      <w:proofErr w:type="gramStart"/>
      <w:r w:rsidRPr="00A2104A">
        <w:rPr>
          <w:rFonts w:ascii="Times New Roman" w:eastAsia="Times New Roman" w:hAnsi="Times New Roman" w:cs="Times New Roman"/>
          <w:color w:val="000000" w:themeColor="text1"/>
          <w:sz w:val="24"/>
          <w:szCs w:val="24"/>
          <w:lang w:val="en-GB"/>
        </w:rPr>
        <w:t>particular chapter</w:t>
      </w:r>
      <w:proofErr w:type="gramEnd"/>
      <w:r w:rsidRPr="00A2104A">
        <w:rPr>
          <w:rFonts w:ascii="Times New Roman" w:eastAsia="Times New Roman" w:hAnsi="Times New Roman" w:cs="Times New Roman"/>
          <w:color w:val="000000" w:themeColor="text1"/>
          <w:sz w:val="24"/>
          <w:szCs w:val="24"/>
          <w:lang w:val="en-GB"/>
        </w:rPr>
        <w:t xml:space="preserve"> aims to shed light on the various methodological approaches undertaken by this study to properly conduct the data analysis and </w:t>
      </w:r>
      <w:proofErr w:type="gramStart"/>
      <w:r w:rsidRPr="00A2104A">
        <w:rPr>
          <w:rFonts w:ascii="Times New Roman" w:eastAsia="Times New Roman" w:hAnsi="Times New Roman" w:cs="Times New Roman"/>
          <w:color w:val="000000" w:themeColor="text1"/>
          <w:sz w:val="24"/>
          <w:szCs w:val="24"/>
          <w:lang w:val="en-GB"/>
        </w:rPr>
        <w:t>discussion, and</w:t>
      </w:r>
      <w:proofErr w:type="gramEnd"/>
      <w:r w:rsidRPr="00A2104A">
        <w:rPr>
          <w:rFonts w:ascii="Times New Roman" w:eastAsia="Times New Roman" w:hAnsi="Times New Roman" w:cs="Times New Roman"/>
          <w:color w:val="000000" w:themeColor="text1"/>
          <w:sz w:val="24"/>
          <w:szCs w:val="24"/>
          <w:lang w:val="en-GB"/>
        </w:rPr>
        <w:t xml:space="preserve"> shed light on the context of charismatic leadership and corporate strategy for identifying the influencers and risks for this approach in a company, while focusing on the implications of it with reference to Elon Musk and Tesla. The main methodological focus is given to the use of a Systematic Literature Review (SLR) for analysing the topic context. However, a further detailed understanding of the approaches, ethical alignments, design, data collection methods and analysis is required. Thus, this chapter will support in development of a detailed understanding of how this research has been done and will contribute to wider understandings.</w:t>
      </w:r>
    </w:p>
    <w:p w14:paraId="6F0D8F7D" w14:textId="77777777" w:rsidR="00C64461" w:rsidRPr="00A2104A" w:rsidRDefault="00000000">
      <w:pPr>
        <w:pStyle w:val="Heading2"/>
        <w:spacing w:line="360" w:lineRule="auto"/>
        <w:rPr>
          <w:color w:val="000000" w:themeColor="text1"/>
          <w:lang w:val="en-GB"/>
        </w:rPr>
      </w:pPr>
      <w:bookmarkStart w:id="25" w:name="_Toc217148658"/>
      <w:r w:rsidRPr="00A2104A">
        <w:rPr>
          <w:color w:val="000000" w:themeColor="text1"/>
          <w:lang w:val="en-GB"/>
        </w:rPr>
        <w:t>3.2 Research Philosophies and Assumptions</w:t>
      </w:r>
      <w:bookmarkEnd w:id="25"/>
    </w:p>
    <w:p w14:paraId="76469E80"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methodological choices are crucial for this research as if can further influence the philosophical assumptions that can support the perspective of the researcher’s understandings, inquiry and reality. With a consideration of the aims of the study on charismatic leadership and corporate strategy through a focus on systematic reviews of existing scholarly articles, it can be said that it is more aligned with interpretivist philosophy. Interpretivism philosophy considers aspects like leadership, organisational behaviours and even strategic decision-making as socially constructed and further shaped through subjective meanings (Curry, 2020). Thus, interpretivism is a beneficial approach for studying human behaviours, and organisational decision-making, with a focus on subjective experience in various social contexts. This is potentially aligned with this study’s focus on the analysis of diverse literatures to shed light on charismatic leadership and relevant factors, with a focus on Elon Musk and Tesla. Interpretivism philosophy is a major factor in this research, although this study also focused on the pragmatist philosophy. Pragmatism ensures that the researcher is focused on the usefulness of existing literature to effectively address the research questions (Allemang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2022). The context of pragmatism ensures the practical analysis of what is already known and what is still unclear in the literature, allowing this study to develop further effective understanding and even for practical implications. This research is not focused on providing or developing crucial truth, as it is focused on the range of analysis and provides further a more thematic strategies which can ensure further academic analysis.</w:t>
      </w:r>
    </w:p>
    <w:p w14:paraId="0E3B8A84"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Regardless of these philosophical aspects, this research is based on the epistemological assumption that valuable knowledge can be gained from secondary sources, with a focus on the sources being recent, credible and aligned with inclusion criteria. This assumption is the basis of beliefs regarding knowledge that influence the understanding and analysis of the world (Rule and Yazan, 2024). The Systematic Literature review framework is related to this assumption through providing a structured and efficient approach for shedding light on dependable evidence. Furthermore, the study also assumes that leadership behaviour and even corporate strategy cannot be understood without properly considering the context-based variables. The leadership of Elon Musk at Tesla is analysed in various aspects like organisational, strategic and social perspectives. This analysis considers these variations as potentially natural as there are various types of disciplinary backgrounds in existing literature (Gamage, 2025). Thus, the review is not considering a single analysis and aims to gain an understanding of a wider context. Thus, the philosophical basis of this research is showcasing the research onion concept in which the philosophical choices, methodological tools and research design are required to be coherent and mutually solidifying.</w:t>
      </w:r>
    </w:p>
    <w:p w14:paraId="1D3DA0BA" w14:textId="77777777" w:rsidR="00C64461" w:rsidRPr="00A2104A" w:rsidRDefault="00000000">
      <w:pPr>
        <w:pStyle w:val="Heading2"/>
        <w:spacing w:line="360" w:lineRule="auto"/>
        <w:rPr>
          <w:color w:val="000000" w:themeColor="text1"/>
          <w:lang w:val="en-GB"/>
        </w:rPr>
      </w:pPr>
      <w:bookmarkStart w:id="26" w:name="_Toc217148659"/>
      <w:r w:rsidRPr="00A2104A">
        <w:rPr>
          <w:color w:val="000000" w:themeColor="text1"/>
          <w:lang w:val="en-GB"/>
        </w:rPr>
        <w:t>3.3 Research Design</w:t>
      </w:r>
      <w:bookmarkEnd w:id="26"/>
    </w:p>
    <w:p w14:paraId="604BD0F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study uses the Systematic Literature Review (SLR) design for systematically identifying, evaluating, and synthesizing some relevant previous works related to concepts of charismatic leadership, corporate strategy, risks, and organizational outcomes in context to Elon Musk and Tesla. One of the prime reasons behind choosing this research designs is that SLR offers an explicit and comprehensive way of gathering existing literature (Cabrera and Cabrera, 2023). Doing so not only minimizes scopes of researcher </w:t>
      </w:r>
      <w:proofErr w:type="gramStart"/>
      <w:r w:rsidRPr="00A2104A">
        <w:rPr>
          <w:rFonts w:ascii="Times New Roman" w:eastAsia="Times New Roman" w:hAnsi="Times New Roman" w:cs="Times New Roman"/>
          <w:color w:val="000000" w:themeColor="text1"/>
          <w:sz w:val="24"/>
          <w:szCs w:val="24"/>
          <w:lang w:val="en-GB"/>
        </w:rPr>
        <w:t>bias, but</w:t>
      </w:r>
      <w:proofErr w:type="gramEnd"/>
      <w:r w:rsidRPr="00A2104A">
        <w:rPr>
          <w:rFonts w:ascii="Times New Roman" w:eastAsia="Times New Roman" w:hAnsi="Times New Roman" w:cs="Times New Roman"/>
          <w:color w:val="000000" w:themeColor="text1"/>
          <w:sz w:val="24"/>
          <w:szCs w:val="24"/>
          <w:lang w:val="en-GB"/>
        </w:rPr>
        <w:t xml:space="preserve"> also provides a reliable foundation for theoretical synthesis by means of research gap identification. Furthermore, the SLR design not only structures the process of identification of relevant studies while also enhances the internal alignment of this complete research process. As stated by Chigbu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(2023), through a keen focus on pre-existing academic and credible non-academic sources, the SLR design is potentially developing a systematic way for the analysis of knowledge that has already been analysed and even validated through previous scholars. This is highly crucial while considering a topic like leadership influence and corporate strategy, in which empirical access for companies is highly restricted and major leaders like Elon Musk are operating in a complex, globally visible business context. In this study, the SLR design acts as a methodological approach that not only ensured transparency of various research </w:t>
      </w:r>
      <w:proofErr w:type="gramStart"/>
      <w:r w:rsidRPr="00A2104A">
        <w:rPr>
          <w:rFonts w:ascii="Times New Roman" w:eastAsia="Times New Roman" w:hAnsi="Times New Roman" w:cs="Times New Roman"/>
          <w:color w:val="000000" w:themeColor="text1"/>
          <w:sz w:val="24"/>
          <w:szCs w:val="24"/>
          <w:lang w:val="en-GB"/>
        </w:rPr>
        <w:t>stages, but</w:t>
      </w:r>
      <w:proofErr w:type="gramEnd"/>
      <w:r w:rsidRPr="00A2104A">
        <w:rPr>
          <w:rFonts w:ascii="Times New Roman" w:eastAsia="Times New Roman" w:hAnsi="Times New Roman" w:cs="Times New Roman"/>
          <w:color w:val="000000" w:themeColor="text1"/>
          <w:sz w:val="24"/>
          <w:szCs w:val="24"/>
          <w:lang w:val="en-GB"/>
        </w:rPr>
        <w:t xml:space="preserve"> also supported the </w:t>
      </w:r>
      <w:r w:rsidRPr="00A2104A">
        <w:rPr>
          <w:rFonts w:ascii="Times New Roman" w:eastAsia="Times New Roman" w:hAnsi="Times New Roman" w:cs="Times New Roman"/>
          <w:color w:val="000000" w:themeColor="text1"/>
          <w:sz w:val="24"/>
          <w:szCs w:val="24"/>
          <w:lang w:val="en-GB"/>
        </w:rPr>
        <w:lastRenderedPageBreak/>
        <w:t xml:space="preserve">organization of the identified search terms. It allowed the research to maintain its structured and replicability in terms of recording literature, selection of database bases and even the inclusion and exclusion criteria. The complete structured design utilised in this </w:t>
      </w:r>
      <w:proofErr w:type="gramStart"/>
      <w:r w:rsidRPr="00A2104A">
        <w:rPr>
          <w:rFonts w:ascii="Times New Roman" w:eastAsia="Times New Roman" w:hAnsi="Times New Roman" w:cs="Times New Roman"/>
          <w:color w:val="000000" w:themeColor="text1"/>
          <w:sz w:val="24"/>
          <w:szCs w:val="24"/>
          <w:lang w:val="en-GB"/>
        </w:rPr>
        <w:t>particular study</w:t>
      </w:r>
      <w:proofErr w:type="gramEnd"/>
      <w:r w:rsidRPr="00A2104A">
        <w:rPr>
          <w:rFonts w:ascii="Times New Roman" w:eastAsia="Times New Roman" w:hAnsi="Times New Roman" w:cs="Times New Roman"/>
          <w:color w:val="000000" w:themeColor="text1"/>
          <w:sz w:val="24"/>
          <w:szCs w:val="24"/>
          <w:lang w:val="en-GB"/>
        </w:rPr>
        <w:t xml:space="preserve"> ensures that all potential sources are gone through a screening process and eligibility criteria testing, to ensure that only relevant studies meeting the pre-identified criteria are considered in the final analysis. Thus, all the findings gained from the analysis of this research context are based on proper and methodologically validated datasets. </w:t>
      </w:r>
    </w:p>
    <w:p w14:paraId="579B916E" w14:textId="4953B510"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design supports the researcher to gain access to peer-reviewed and various academically credible materials, which eventually enhances the reliability of this study. The context of replicability is </w:t>
      </w:r>
      <w:r w:rsidR="00D7513F" w:rsidRPr="00A2104A">
        <w:rPr>
          <w:rFonts w:ascii="Times New Roman" w:eastAsia="Times New Roman" w:hAnsi="Times New Roman" w:cs="Times New Roman"/>
          <w:color w:val="000000" w:themeColor="text1"/>
          <w:sz w:val="24"/>
          <w:szCs w:val="24"/>
          <w:lang w:val="en-GB"/>
        </w:rPr>
        <w:t>essential</w:t>
      </w:r>
      <w:r w:rsidRPr="00A2104A">
        <w:rPr>
          <w:rFonts w:ascii="Times New Roman" w:eastAsia="Times New Roman" w:hAnsi="Times New Roman" w:cs="Times New Roman"/>
          <w:color w:val="000000" w:themeColor="text1"/>
          <w:sz w:val="24"/>
          <w:szCs w:val="24"/>
          <w:lang w:val="en-GB"/>
        </w:rPr>
        <w:t xml:space="preserve"> for making the research design more effective for future scholars who can support them to reproduce the review process, verify the selection of studies, and or reanalyse the findings through a different theoretical perspective (Köhler and Cortina, 2023). This is potentially aligned with the principles of academic integrity and even critical scholarship, further ensuring that all these findings are methodologically supported and traceable. According to Marzi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the SLR design has also reduced the potential of selective bias, as without proper systematic processes, literature reviews can unintentionally overemphasise the high-profile publications, or even studies that are aligned very much closer to existing assumptions. The SLR is also supporting proper integration of cross-disciplinary materials, which is enriching this complete theoretical understanding of the study outcomes. Thus, it can be said that this chosen research design is providing a transparent, structured and academically supported approach to shed light on the strategic influence and organisational implications of the charismatic leadership context with </w:t>
      </w:r>
      <w:proofErr w:type="gramStart"/>
      <w:r w:rsidRPr="00A2104A">
        <w:rPr>
          <w:rFonts w:ascii="Times New Roman" w:eastAsia="Times New Roman" w:hAnsi="Times New Roman" w:cs="Times New Roman"/>
          <w:color w:val="000000" w:themeColor="text1"/>
          <w:sz w:val="24"/>
          <w:szCs w:val="24"/>
          <w:lang w:val="en-GB"/>
        </w:rPr>
        <w:t>particular reference</w:t>
      </w:r>
      <w:proofErr w:type="gramEnd"/>
      <w:r w:rsidRPr="00A2104A">
        <w:rPr>
          <w:rFonts w:ascii="Times New Roman" w:eastAsia="Times New Roman" w:hAnsi="Times New Roman" w:cs="Times New Roman"/>
          <w:color w:val="000000" w:themeColor="text1"/>
          <w:sz w:val="24"/>
          <w:szCs w:val="24"/>
          <w:lang w:val="en-GB"/>
        </w:rPr>
        <w:t xml:space="preserve"> to Elon Musk and Tesla. It is effectively aligned with a philosophical approach to further ensure diverse scholarly analytical support for the findings.</w:t>
      </w:r>
    </w:p>
    <w:p w14:paraId="062707AD" w14:textId="77777777" w:rsidR="00C64461" w:rsidRPr="00A2104A" w:rsidRDefault="00000000">
      <w:pPr>
        <w:pStyle w:val="Heading2"/>
        <w:spacing w:line="360" w:lineRule="auto"/>
        <w:rPr>
          <w:color w:val="000000" w:themeColor="text1"/>
          <w:lang w:val="en-GB"/>
        </w:rPr>
      </w:pPr>
      <w:bookmarkStart w:id="27" w:name="_Toc217148660"/>
      <w:r w:rsidRPr="00A2104A">
        <w:rPr>
          <w:color w:val="000000" w:themeColor="text1"/>
          <w:lang w:val="en-GB"/>
        </w:rPr>
        <w:t>3.4 Research Approaches</w:t>
      </w:r>
      <w:bookmarkEnd w:id="27"/>
    </w:p>
    <w:p w14:paraId="225E1BBE" w14:textId="474EBD0F"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research has adopted a qualitative research approach, which is aligned with the philosophical approaches chosen. A qualitative focus is crucial for a particular study like this one, which aims to explore how charismatic leadership is analysed across various academic literatures and how it influences the organizational based outcomes and strategic directions. In contrast to utilising other approaches like the quantitative one, which focuses on analysing numerical data, this research is focused on analysing the conceptual discussions, theoretical frameworks and empirical observations with a particular focus on conducting interpretive </w:t>
      </w:r>
      <w:r w:rsidRPr="00A2104A">
        <w:rPr>
          <w:rFonts w:ascii="Times New Roman" w:eastAsia="Times New Roman" w:hAnsi="Times New Roman" w:cs="Times New Roman"/>
          <w:color w:val="000000" w:themeColor="text1"/>
          <w:sz w:val="24"/>
          <w:szCs w:val="24"/>
          <w:lang w:val="en-GB"/>
        </w:rPr>
        <w:lastRenderedPageBreak/>
        <w:t xml:space="preserve">analysis. In this research context, qualitative research has been chosen as it allows for a provision of in-depth understanding of complex phenomena, with a focus on non-quantifiable aspects like motivations, ensuring a flexible research approach (Lim, 2025). The research has gained benefits of better analysis of the detailed </w:t>
      </w:r>
      <w:proofErr w:type="gramStart"/>
      <w:r w:rsidRPr="00A2104A">
        <w:rPr>
          <w:rFonts w:ascii="Times New Roman" w:eastAsia="Times New Roman" w:hAnsi="Times New Roman" w:cs="Times New Roman"/>
          <w:color w:val="000000" w:themeColor="text1"/>
          <w:sz w:val="24"/>
          <w:szCs w:val="24"/>
          <w:lang w:val="en-GB"/>
        </w:rPr>
        <w:t>manner in which</w:t>
      </w:r>
      <w:proofErr w:type="gramEnd"/>
      <w:r w:rsidRPr="00A2104A">
        <w:rPr>
          <w:rFonts w:ascii="Times New Roman" w:eastAsia="Times New Roman" w:hAnsi="Times New Roman" w:cs="Times New Roman"/>
          <w:color w:val="000000" w:themeColor="text1"/>
          <w:sz w:val="24"/>
          <w:szCs w:val="24"/>
          <w:lang w:val="en-GB"/>
        </w:rPr>
        <w:t xml:space="preserve"> charismatic context is defined across various literatures, while also considering attribute influence and strategic decision-making. </w:t>
      </w:r>
    </w:p>
    <w:p w14:paraId="0F5AFBBA"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While focusing on depicting meaning, identification of patterns and categorising theoretical arguments, the qualitative method ensured a proper in-depth level of analysis of the chosen research aim. The selected studies for this research showcase an interpretative contribution to understanding Musk’s leadership and Tesla’s strategies. Through analysing these contributions properly, the research is going beyond the boundaries of qualitative reasoning and into a secondary-data context. The approach supports the analysis of the various patterns and themes in academic analysis of charismatic leadership, ensuring a more in-depth nature of this study to develop more supported findings. This research also chose an inductive reasoning context, which ensures not to start with existing hypothesises. This reasoning is beneficial as it has allowed this study to potentially develop new themes from the existing literature and thus develop a solid level of first-hand basis (</w:t>
      </w:r>
      <w:proofErr w:type="spellStart"/>
      <w:r w:rsidRPr="00A2104A">
        <w:rPr>
          <w:rFonts w:ascii="Times New Roman" w:eastAsia="Times New Roman" w:hAnsi="Times New Roman" w:cs="Times New Roman"/>
          <w:color w:val="000000" w:themeColor="text1"/>
          <w:sz w:val="24"/>
          <w:szCs w:val="24"/>
          <w:lang w:val="en-GB"/>
        </w:rPr>
        <w:t>Dehalwar</w:t>
      </w:r>
      <w:proofErr w:type="spellEnd"/>
      <w:r w:rsidRPr="00A2104A">
        <w:rPr>
          <w:rFonts w:ascii="Times New Roman" w:eastAsia="Times New Roman" w:hAnsi="Times New Roman" w:cs="Times New Roman"/>
          <w:color w:val="000000" w:themeColor="text1"/>
          <w:sz w:val="24"/>
          <w:szCs w:val="24"/>
          <w:lang w:val="en-GB"/>
        </w:rPr>
        <w:t xml:space="preserve"> and Sharma, 2023). This reasoning is further aligned with the analysis methodology of this research, which is thematic analysis. This is ensuring the development of new insights from collected evidence in contrast to pre-existing theoretical basis. This complete, balanced approach ensures proper support to the research data collection and analysis while also supporting a detailed and academically in-depth review. </w:t>
      </w:r>
    </w:p>
    <w:p w14:paraId="3077CEC9" w14:textId="77777777" w:rsidR="00C64461" w:rsidRPr="00A2104A" w:rsidRDefault="00000000">
      <w:pPr>
        <w:pStyle w:val="Heading2"/>
        <w:spacing w:line="360" w:lineRule="auto"/>
        <w:rPr>
          <w:color w:val="000000" w:themeColor="text1"/>
          <w:lang w:val="en-GB"/>
        </w:rPr>
      </w:pPr>
      <w:bookmarkStart w:id="28" w:name="_Toc217148661"/>
      <w:r w:rsidRPr="00A2104A">
        <w:rPr>
          <w:color w:val="000000" w:themeColor="text1"/>
          <w:lang w:val="en-GB"/>
        </w:rPr>
        <w:t>3.5 Data Collection Methods</w:t>
      </w:r>
      <w:bookmarkEnd w:id="28"/>
    </w:p>
    <w:p w14:paraId="7F44C20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As opined by Sauer and </w:t>
      </w:r>
      <w:proofErr w:type="spellStart"/>
      <w:r w:rsidRPr="00A2104A">
        <w:rPr>
          <w:rFonts w:ascii="Times New Roman" w:eastAsia="Times New Roman" w:hAnsi="Times New Roman" w:cs="Times New Roman"/>
          <w:color w:val="000000" w:themeColor="text1"/>
          <w:sz w:val="24"/>
          <w:szCs w:val="24"/>
          <w:lang w:val="en-GB"/>
        </w:rPr>
        <w:t>Seuring</w:t>
      </w:r>
      <w:proofErr w:type="spellEnd"/>
      <w:r w:rsidRPr="00A2104A">
        <w:rPr>
          <w:rFonts w:ascii="Times New Roman" w:eastAsia="Times New Roman" w:hAnsi="Times New Roman" w:cs="Times New Roman"/>
          <w:color w:val="000000" w:themeColor="text1"/>
          <w:sz w:val="24"/>
          <w:szCs w:val="24"/>
          <w:lang w:val="en-GB"/>
        </w:rPr>
        <w:t xml:space="preserve"> (2023), SLR is a methodical process of conducting a comprehensive search across multiple databases. As a means of data collection, a set of 4 research questions have been formulated in the initial stage, which has defined scopes of this review. The next step was preparing a detailed plan consisting of the search strategy apart from inclusion and exclusion criteria. To ensure selection of relevant studies, </w:t>
      </w:r>
      <w:r w:rsidRPr="00A2104A">
        <w:rPr>
          <w:rFonts w:ascii="Times New Roman" w:eastAsia="Times New Roman" w:hAnsi="Times New Roman" w:cs="Times New Roman"/>
          <w:b/>
          <w:bCs/>
          <w:i/>
          <w:iCs/>
          <w:color w:val="000000" w:themeColor="text1"/>
          <w:sz w:val="24"/>
          <w:szCs w:val="24"/>
          <w:lang w:val="en-GB"/>
        </w:rPr>
        <w:t>inclusion and exclusion</w:t>
      </w:r>
      <w:r w:rsidRPr="00A2104A">
        <w:rPr>
          <w:rFonts w:ascii="Times New Roman" w:eastAsia="Times New Roman" w:hAnsi="Times New Roman" w:cs="Times New Roman"/>
          <w:color w:val="000000" w:themeColor="text1"/>
          <w:sz w:val="24"/>
          <w:szCs w:val="24"/>
          <w:lang w:val="en-GB"/>
        </w:rPr>
        <w:t xml:space="preserve"> criteria has been set, which as are follows:</w:t>
      </w:r>
    </w:p>
    <w:tbl>
      <w:tblPr>
        <w:tblStyle w:val="afe"/>
        <w:tblW w:w="9389" w:type="dxa"/>
        <w:jc w:val="center"/>
        <w:tblLayout w:type="fixed"/>
        <w:tblLook w:val="0400" w:firstRow="0" w:lastRow="0" w:firstColumn="0" w:lastColumn="0" w:noHBand="0" w:noVBand="1"/>
      </w:tblPr>
      <w:tblGrid>
        <w:gridCol w:w="5465"/>
        <w:gridCol w:w="3924"/>
      </w:tblGrid>
      <w:tr w:rsidR="00C64461" w:rsidRPr="00A2104A" w14:paraId="2F7E7319"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0BD515B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lastRenderedPageBreak/>
              <w:t>Inclusion</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08AEA86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Exclusion</w:t>
            </w:r>
          </w:p>
        </w:tc>
      </w:tr>
      <w:tr w:rsidR="00C64461" w:rsidRPr="00A2104A" w14:paraId="19AE78B0"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2112421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that are published in English language</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547EA5E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that are not available free over the internet </w:t>
            </w:r>
          </w:p>
        </w:tc>
      </w:tr>
      <w:tr w:rsidR="00C64461" w:rsidRPr="00A2104A" w14:paraId="093C0DBB"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5558CA8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Focus is given on peer-reviewed journal articles, books and some authentic websites with verified authors</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4A5DBD8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Dissertations, and non-academic reports, especially personal blogs </w:t>
            </w:r>
          </w:p>
        </w:tc>
      </w:tr>
      <w:tr w:rsidR="00C64461" w:rsidRPr="00A2104A" w14:paraId="4826F44F"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5FE768D1" w14:textId="5593A75D"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Data sources focused on modern charismatic leadership in a globalized strategic context and published on and after </w:t>
            </w:r>
            <w:r w:rsidR="00DC5635" w:rsidRPr="00A2104A">
              <w:rPr>
                <w:rFonts w:ascii="Times New Roman" w:eastAsia="Times New Roman" w:hAnsi="Times New Roman" w:cs="Times New Roman"/>
                <w:color w:val="000000" w:themeColor="text1"/>
                <w:sz w:val="24"/>
                <w:szCs w:val="24"/>
                <w:lang w:val="en-GB"/>
              </w:rPr>
              <w:t>2019</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4BAD085F" w14:textId="0E473FBA"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Publications before 20</w:t>
            </w:r>
            <w:r w:rsidR="00DC5635" w:rsidRPr="00A2104A">
              <w:rPr>
                <w:rFonts w:ascii="Times New Roman" w:eastAsia="Times New Roman" w:hAnsi="Times New Roman" w:cs="Times New Roman"/>
                <w:color w:val="000000" w:themeColor="text1"/>
                <w:sz w:val="24"/>
                <w:szCs w:val="24"/>
                <w:lang w:val="en-GB"/>
              </w:rPr>
              <w:t>19</w:t>
            </w:r>
            <w:r w:rsidRPr="00A2104A">
              <w:rPr>
                <w:rFonts w:ascii="Times New Roman" w:eastAsia="Times New Roman" w:hAnsi="Times New Roman" w:cs="Times New Roman"/>
                <w:color w:val="000000" w:themeColor="text1"/>
                <w:sz w:val="24"/>
                <w:szCs w:val="24"/>
                <w:lang w:val="en-GB"/>
              </w:rPr>
              <w:t xml:space="preserve"> to reduce the chance of using backdated information </w:t>
            </w:r>
          </w:p>
        </w:tc>
      </w:tr>
      <w:tr w:rsidR="00C64461" w:rsidRPr="00A2104A" w14:paraId="57E28830"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197765B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Articles discussing the relationship between charismatic leadership, strategic outcomes/risks and governance</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148546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with minimum focus on charismatic leadership or corporate strategy </w:t>
            </w:r>
          </w:p>
        </w:tc>
      </w:tr>
    </w:tbl>
    <w:p w14:paraId="288F70BB" w14:textId="77777777" w:rsidR="00C64461" w:rsidRPr="00A2104A" w:rsidRDefault="00000000">
      <w:pPr>
        <w:pBdr>
          <w:top w:val="nil"/>
          <w:left w:val="nil"/>
          <w:bottom w:val="nil"/>
          <w:right w:val="nil"/>
          <w:between w:val="nil"/>
        </w:pBdr>
        <w:spacing w:after="160"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Table 3.1: inclusion and exclusion criteria</w:t>
      </w:r>
    </w:p>
    <w:p w14:paraId="21E480DD" w14:textId="77777777" w:rsidR="00C64461" w:rsidRPr="00A2104A" w:rsidRDefault="00000000">
      <w:pPr>
        <w:pStyle w:val="Heading3"/>
        <w:rPr>
          <w:color w:val="000000" w:themeColor="text1"/>
          <w:lang w:val="en-GB"/>
        </w:rPr>
      </w:pPr>
      <w:bookmarkStart w:id="29" w:name="_Toc217148662"/>
      <w:r w:rsidRPr="00A2104A">
        <w:rPr>
          <w:color w:val="000000" w:themeColor="text1"/>
          <w:lang w:val="en-GB"/>
        </w:rPr>
        <w:t>3.5.1 Study identification using keywords</w:t>
      </w:r>
      <w:bookmarkEnd w:id="29"/>
    </w:p>
    <w:p w14:paraId="56306A5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For starting with the conduction of the systematic search, multiple academic databases have been considered while carefully using keywords to find available literature. Some of the specific databases used include Google Scholar, Emerald Insight, and ResearchGate. Most emphasis is given on the UWTSD Library to access peer-reviewed articles and other verified academic sources for maintaining both quality as well as reliability for this review. Some of the mostly used </w:t>
      </w:r>
      <w:r w:rsidRPr="00A2104A">
        <w:rPr>
          <w:rFonts w:ascii="Times New Roman" w:eastAsia="Times New Roman" w:hAnsi="Times New Roman" w:cs="Times New Roman"/>
          <w:i/>
          <w:iCs/>
          <w:color w:val="000000" w:themeColor="text1"/>
          <w:sz w:val="24"/>
          <w:szCs w:val="24"/>
          <w:lang w:val="en-GB"/>
        </w:rPr>
        <w:t>keywords</w:t>
      </w:r>
      <w:r w:rsidRPr="00A2104A">
        <w:rPr>
          <w:rFonts w:ascii="Times New Roman" w:eastAsia="Times New Roman" w:hAnsi="Times New Roman" w:cs="Times New Roman"/>
          <w:color w:val="000000" w:themeColor="text1"/>
          <w:sz w:val="24"/>
          <w:szCs w:val="24"/>
          <w:lang w:val="en-GB"/>
        </w:rPr>
        <w:t xml:space="preserve"> are as follows:</w:t>
      </w:r>
    </w:p>
    <w:p w14:paraId="1A6C4D18"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w:t>
      </w:r>
    </w:p>
    <w:p w14:paraId="47D6621E"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Corporate strategy</w:t>
      </w:r>
    </w:p>
    <w:p w14:paraId="067EEEEC"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w:t>
      </w:r>
    </w:p>
    <w:p w14:paraId="4EA074ED"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‘Elon Musk’ and ‘Tesla’</w:t>
      </w:r>
    </w:p>
    <w:p w14:paraId="7CB293D7"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Organizational performance</w:t>
      </w:r>
    </w:p>
    <w:p w14:paraId="69DEA6F3"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Strategic management</w:t>
      </w:r>
    </w:p>
    <w:p w14:paraId="1DB79E42"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Corporate risk</w:t>
      </w:r>
    </w:p>
    <w:p w14:paraId="283F059F" w14:textId="77777777" w:rsidR="00C64461" w:rsidRPr="00A2104A" w:rsidRDefault="00000000">
      <w:pPr>
        <w:pStyle w:val="Heading3"/>
        <w:rPr>
          <w:color w:val="000000" w:themeColor="text1"/>
          <w:lang w:val="en-GB"/>
        </w:rPr>
      </w:pPr>
      <w:bookmarkStart w:id="30" w:name="_Toc217148663"/>
      <w:r w:rsidRPr="00A2104A">
        <w:rPr>
          <w:color w:val="000000" w:themeColor="text1"/>
          <w:lang w:val="en-GB"/>
        </w:rPr>
        <w:t>3.5.2 Study screening and eligibility</w:t>
      </w:r>
      <w:bookmarkEnd w:id="30"/>
    </w:p>
    <w:p w14:paraId="14C76EB8"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For data extraction, relevant piece of information has been interpreted from chosen study. For evaluating the quality of these selected studies, the strength of the evidence has been </w:t>
      </w:r>
      <w:r w:rsidRPr="00A2104A">
        <w:rPr>
          <w:rFonts w:ascii="Times New Roman" w:eastAsia="Times New Roman" w:hAnsi="Times New Roman" w:cs="Times New Roman"/>
          <w:color w:val="000000" w:themeColor="text1"/>
          <w:sz w:val="24"/>
          <w:szCs w:val="24"/>
          <w:lang w:val="en-GB"/>
        </w:rPr>
        <w:lastRenderedPageBreak/>
        <w:t xml:space="preserve">understood using the step-by-step procedure, as set out in the PRISMA (Preferred Reporting Items for Systematic reviews and Meta-Analyses) framework. As per the ideas of </w:t>
      </w:r>
      <w:r w:rsidRPr="00A2104A">
        <w:rPr>
          <w:rFonts w:ascii="Times New Roman" w:eastAsia="Times New Roman" w:hAnsi="Times New Roman" w:cs="Times New Roman"/>
          <w:color w:val="000000" w:themeColor="text1"/>
          <w:sz w:val="24"/>
          <w:szCs w:val="24"/>
          <w:lang w:val="en-GB"/>
        </w:rPr>
        <w:br/>
        <w:t>Mishra and Mishra (2023), PRISMA framework offers a transparent method of reviewing and reporting secondary data for literature review. </w:t>
      </w:r>
    </w:p>
    <w:p w14:paraId="41EF4709" w14:textId="24936B16" w:rsidR="00C64461" w:rsidRPr="00A2104A" w:rsidRDefault="002B204D">
      <w:pPr>
        <w:pBdr>
          <w:top w:val="nil"/>
          <w:left w:val="nil"/>
          <w:bottom w:val="nil"/>
          <w:right w:val="nil"/>
          <w:between w:val="nil"/>
        </w:pBdr>
        <w:spacing w:after="16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drawing>
          <wp:inline distT="0" distB="0" distL="0" distR="0" wp14:anchorId="467FFADE" wp14:editId="4DFC954B">
            <wp:extent cx="5968107" cy="6015038"/>
            <wp:effectExtent l="0" t="0" r="0" b="5080"/>
            <wp:docPr id="182629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90825" name=""/>
                    <pic:cNvPicPr/>
                  </pic:nvPicPr>
                  <pic:blipFill>
                    <a:blip r:embed="rId12"/>
                    <a:stretch>
                      <a:fillRect/>
                    </a:stretch>
                  </pic:blipFill>
                  <pic:spPr>
                    <a:xfrm>
                      <a:off x="0" y="0"/>
                      <a:ext cx="5973687" cy="6020662"/>
                    </a:xfrm>
                    <a:prstGeom prst="rect">
                      <a:avLst/>
                    </a:prstGeom>
                  </pic:spPr>
                </pic:pic>
              </a:graphicData>
            </a:graphic>
          </wp:inline>
        </w:drawing>
      </w:r>
    </w:p>
    <w:p w14:paraId="1384F4F8" w14:textId="77777777" w:rsidR="00C64461" w:rsidRPr="00A2104A" w:rsidRDefault="00000000">
      <w:pPr>
        <w:pStyle w:val="Heading5"/>
        <w:rPr>
          <w:color w:val="000000" w:themeColor="text1"/>
          <w:lang w:val="en-GB"/>
        </w:rPr>
      </w:pPr>
      <w:bookmarkStart w:id="31" w:name="_heading=h.a3r2bra05xrt" w:colFirst="0" w:colLast="0"/>
      <w:bookmarkEnd w:id="31"/>
      <w:r w:rsidRPr="00A2104A">
        <w:rPr>
          <w:color w:val="000000" w:themeColor="text1"/>
          <w:lang w:val="en-GB"/>
        </w:rPr>
        <w:t>Figure 3.1: PRISMA flow diagram</w:t>
      </w:r>
    </w:p>
    <w:p w14:paraId="6EB6999E" w14:textId="77777777" w:rsidR="00C64461" w:rsidRPr="00A2104A" w:rsidRDefault="00000000">
      <w:pPr>
        <w:pBdr>
          <w:top w:val="nil"/>
          <w:left w:val="nil"/>
          <w:bottom w:val="nil"/>
          <w:right w:val="nil"/>
          <w:between w:val="nil"/>
        </w:pBdr>
        <w:spacing w:after="12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(Source: self-created)</w:t>
      </w:r>
    </w:p>
    <w:p w14:paraId="6E304632" w14:textId="1E5CA10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As shown in figure 3.1, a record of 755 studies has been proceeded with by searching in mentioned databases. In the next step, titles and abstracts of 625 records were checked against the inclusion and exclusion criteria mentioned above in table 3.1. During screening, </w:t>
      </w:r>
      <w:r w:rsidRPr="00A2104A">
        <w:rPr>
          <w:rFonts w:ascii="Times New Roman" w:eastAsia="Times New Roman" w:hAnsi="Times New Roman" w:cs="Times New Roman"/>
          <w:color w:val="000000" w:themeColor="text1"/>
          <w:sz w:val="24"/>
          <w:szCs w:val="24"/>
          <w:lang w:val="en-GB"/>
        </w:rPr>
        <w:lastRenderedPageBreak/>
        <w:t>approximately 350 records were excluded that are mostly for focused on different styles of leadership and lacking details about the impact of charismatic leadership on corporate strategy. Out of 175 full texts, 95 could not be retrieved, being unpublished papers and requiring premium subscriptions. Next to this, 80</w:t>
      </w:r>
      <w:r w:rsidR="00DC5635"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studies</w:t>
      </w:r>
      <w:r w:rsidR="00DC5635"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have been reviewed. A further </w:t>
      </w:r>
      <w:r w:rsidR="00956A5A" w:rsidRPr="00A2104A">
        <w:rPr>
          <w:rFonts w:ascii="Times New Roman" w:eastAsia="Times New Roman" w:hAnsi="Times New Roman" w:cs="Times New Roman"/>
          <w:color w:val="000000" w:themeColor="text1"/>
          <w:sz w:val="24"/>
          <w:szCs w:val="24"/>
          <w:lang w:val="en-GB"/>
        </w:rPr>
        <w:t>3</w:t>
      </w:r>
      <w:r w:rsidRPr="00A2104A">
        <w:rPr>
          <w:rFonts w:ascii="Times New Roman" w:eastAsia="Times New Roman" w:hAnsi="Times New Roman" w:cs="Times New Roman"/>
          <w:color w:val="000000" w:themeColor="text1"/>
          <w:sz w:val="24"/>
          <w:szCs w:val="24"/>
          <w:lang w:val="en-GB"/>
        </w:rPr>
        <w:t xml:space="preserve">0 were excluded, considering </w:t>
      </w:r>
      <w:r w:rsidR="00956A5A" w:rsidRPr="00A2104A">
        <w:rPr>
          <w:rFonts w:ascii="Times New Roman" w:eastAsia="Times New Roman" w:hAnsi="Times New Roman" w:cs="Times New Roman"/>
          <w:color w:val="000000" w:themeColor="text1"/>
          <w:sz w:val="24"/>
          <w:szCs w:val="24"/>
          <w:lang w:val="en-GB"/>
        </w:rPr>
        <w:t>1</w:t>
      </w:r>
      <w:r w:rsidRPr="00A2104A">
        <w:rPr>
          <w:rFonts w:ascii="Times New Roman" w:eastAsia="Times New Roman" w:hAnsi="Times New Roman" w:cs="Times New Roman"/>
          <w:color w:val="000000" w:themeColor="text1"/>
          <w:sz w:val="24"/>
          <w:szCs w:val="24"/>
          <w:lang w:val="en-GB"/>
        </w:rPr>
        <w:t xml:space="preserve">5 studies lacking Tesla’s corporate strategy, innovation and organizational culture, 8 were speculative opinion pieces, and 7 being duplicates. This helped to screen </w:t>
      </w:r>
      <w:r w:rsidR="00DC5635" w:rsidRPr="00A2104A">
        <w:rPr>
          <w:rFonts w:ascii="Times New Roman" w:eastAsia="Times New Roman" w:hAnsi="Times New Roman" w:cs="Times New Roman"/>
          <w:color w:val="000000" w:themeColor="text1"/>
          <w:sz w:val="24"/>
          <w:szCs w:val="24"/>
          <w:lang w:val="en-GB"/>
        </w:rPr>
        <w:t xml:space="preserve">and finalise </w:t>
      </w:r>
      <w:r w:rsidRPr="00A2104A">
        <w:rPr>
          <w:rFonts w:ascii="Times New Roman" w:eastAsia="Times New Roman" w:hAnsi="Times New Roman" w:cs="Times New Roman"/>
          <w:color w:val="000000" w:themeColor="text1"/>
          <w:sz w:val="24"/>
          <w:szCs w:val="24"/>
          <w:lang w:val="en-GB"/>
        </w:rPr>
        <w:t xml:space="preserve">a total of </w:t>
      </w:r>
      <w:r w:rsidR="004C2497" w:rsidRPr="00A2104A">
        <w:rPr>
          <w:rFonts w:ascii="Times New Roman" w:eastAsia="Times New Roman" w:hAnsi="Times New Roman" w:cs="Times New Roman"/>
          <w:color w:val="000000" w:themeColor="text1"/>
          <w:sz w:val="24"/>
          <w:szCs w:val="24"/>
          <w:lang w:val="en-GB"/>
        </w:rPr>
        <w:t>5</w:t>
      </w:r>
      <w:r w:rsidRPr="00A2104A">
        <w:rPr>
          <w:rFonts w:ascii="Times New Roman" w:eastAsia="Times New Roman" w:hAnsi="Times New Roman" w:cs="Times New Roman"/>
          <w:color w:val="000000" w:themeColor="text1"/>
          <w:sz w:val="24"/>
          <w:szCs w:val="24"/>
          <w:lang w:val="en-GB"/>
        </w:rPr>
        <w:t xml:space="preserve">0 studies. </w:t>
      </w:r>
    </w:p>
    <w:p w14:paraId="4D01D97C"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After the development of inclusion and exclusion criteria, the data collection process is aligned to a more structured approach, ensuring methodological support (Yadav and Banerji, 2024). The initial phase included the development of a detailed search plan that effectively showcased the clear boundaries of the review. The plan further sheds light on the database that has been utilised, keywords identified and the search result refinement. The choice of Google Scholar, Emerald Insight and ResearchGate was effective due to a vast availability of various publications and diverse journal categorisations. In this context, various supporting information was gained from non-academic sources, including institutional publications, corporate reports, reputable websites and news were selected. Thus, this completely structured approach for data collection ensured effective reliability of the research while also ensuring proper traceability and replicability for future similar research.</w:t>
      </w:r>
    </w:p>
    <w:p w14:paraId="5B01447C" w14:textId="77777777" w:rsidR="00C64461" w:rsidRPr="00A2104A" w:rsidRDefault="00000000">
      <w:pPr>
        <w:pStyle w:val="Heading2"/>
        <w:spacing w:line="360" w:lineRule="auto"/>
        <w:rPr>
          <w:color w:val="000000" w:themeColor="text1"/>
          <w:lang w:val="en-GB"/>
        </w:rPr>
      </w:pPr>
      <w:bookmarkStart w:id="32" w:name="_Toc217148664"/>
      <w:r w:rsidRPr="00A2104A">
        <w:rPr>
          <w:color w:val="000000" w:themeColor="text1"/>
          <w:lang w:val="en-GB"/>
        </w:rPr>
        <w:t>3.6 Data Analysis Methods</w:t>
      </w:r>
      <w:bookmarkEnd w:id="32"/>
      <w:r w:rsidRPr="00A2104A">
        <w:rPr>
          <w:color w:val="000000" w:themeColor="text1"/>
          <w:lang w:val="en-GB"/>
        </w:rPr>
        <w:t> </w:t>
      </w:r>
    </w:p>
    <w:p w14:paraId="5AAD2C1A"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next step of data collection is data analysis. For synthesizing findings of the research, data from each of the included studies have been combined to draw valid conclusions, which further answer the research questions. This study has used the thematic analysis method to deduce recurrent themes from which theoretical contributions and arguments have been evaluated. After the completion of the data collection phase, the next stage is the synthesis of the findings from all selected articles through a more structured thematic analysis. The thematic analysis has been chosen as it offers flexibility in terms of </w:t>
      </w:r>
      <w:proofErr w:type="spellStart"/>
      <w:r w:rsidRPr="00A2104A">
        <w:rPr>
          <w:rFonts w:ascii="Times New Roman" w:eastAsia="Times New Roman" w:hAnsi="Times New Roman" w:cs="Times New Roman"/>
          <w:color w:val="000000" w:themeColor="text1"/>
          <w:sz w:val="24"/>
          <w:szCs w:val="24"/>
          <w:lang w:val="en-GB"/>
        </w:rPr>
        <w:t>analyzing</w:t>
      </w:r>
      <w:proofErr w:type="spellEnd"/>
      <w:r w:rsidRPr="00A2104A">
        <w:rPr>
          <w:rFonts w:ascii="Times New Roman" w:eastAsia="Times New Roman" w:hAnsi="Times New Roman" w:cs="Times New Roman"/>
          <w:color w:val="000000" w:themeColor="text1"/>
          <w:sz w:val="24"/>
          <w:szCs w:val="24"/>
          <w:lang w:val="en-GB"/>
        </w:rPr>
        <w:t xml:space="preserve"> the qualitative data and is especially beneficial for identifying all recurring ideas and even theoretical patterns and conceptual links in a vast range of scholarly sources (Christou, 2022). The analysis mainly started with a familiarization process of the research with a full set of selected articles. Each of these studies was effectively read for the identification of concepts, arguments and findings in relation to the pre-developed research questions. The chosen set of articles thus supported in development of the initial coding of the research. </w:t>
      </w:r>
    </w:p>
    <w:p w14:paraId="4081C03B"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 xml:space="preserve">The coding mainly included aspects like categorisation of crucial segments of text in preliminary aspects. These approaches ensured a more supported and well-structured research completion that focuses on proper research aim analysis. Furthermore, the consideration of governance issues, organisational cultural impacts, and regulatory risks have developed initial codes for this research. As the initial coding was done, various similar codes were also grouped together into wider themes. Furthermore, themes were developed in relation to the conceptual alignment of the prepared research objectives. As per the ideas of Dahal (2025), this grouping into wider themes is a crucial stage of thematic analysis, allowing for reviewing initial codes and identifying common aspects. Subsequently, a total of </w:t>
      </w:r>
      <w:r w:rsidRPr="00A2104A">
        <w:rPr>
          <w:rFonts w:ascii="Times New Roman" w:eastAsia="Times New Roman" w:hAnsi="Times New Roman" w:cs="Times New Roman"/>
          <w:i/>
          <w:iCs/>
          <w:color w:val="000000" w:themeColor="text1"/>
          <w:sz w:val="24"/>
          <w:szCs w:val="24"/>
          <w:lang w:val="en-GB"/>
        </w:rPr>
        <w:t>4 themes</w:t>
      </w:r>
      <w:r w:rsidRPr="00A2104A">
        <w:rPr>
          <w:rFonts w:ascii="Times New Roman" w:eastAsia="Times New Roman" w:hAnsi="Times New Roman" w:cs="Times New Roman"/>
          <w:color w:val="000000" w:themeColor="text1"/>
          <w:sz w:val="24"/>
          <w:szCs w:val="24"/>
          <w:lang w:val="en-GB"/>
        </w:rPr>
        <w:t xml:space="preserve"> has been prepared. As the complete process of theme development was done, the researcher considered the aspect of making sure all the themes properly showcase the literature and are not based on subsets of the sources. This has also been crucial to ensure the final themes were synthesised for developing a detailed analysis of addressing each of the developed research questions, developing a solid base for future discussion and analysis to develop meaningful results in alignment with the research aim.</w:t>
      </w:r>
    </w:p>
    <w:p w14:paraId="4CB868A8" w14:textId="77777777" w:rsidR="00C64461" w:rsidRPr="00A2104A" w:rsidRDefault="00000000">
      <w:pPr>
        <w:pStyle w:val="Heading2"/>
        <w:spacing w:line="360" w:lineRule="auto"/>
        <w:rPr>
          <w:color w:val="000000" w:themeColor="text1"/>
          <w:lang w:val="en-GB"/>
        </w:rPr>
      </w:pPr>
      <w:bookmarkStart w:id="33" w:name="_Toc217148665"/>
      <w:r w:rsidRPr="00A2104A">
        <w:rPr>
          <w:color w:val="000000" w:themeColor="text1"/>
          <w:lang w:val="en-GB"/>
        </w:rPr>
        <w:t>3.7 Ethical Considerations</w:t>
      </w:r>
      <w:bookmarkEnd w:id="33"/>
    </w:p>
    <w:p w14:paraId="5993CAF9" w14:textId="1CFF3CD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terms of ethical considerations, research needs to be properly aligned with all potentially applicable ethical aspects in its complete journey. This alignment can further support in ensuring the integrity, credibility and transparency of all the data and results (Ali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This study has, therefore, ensured to align with all applicable ethical standards, regardless of conducting the research with only secondary data, as it also involves various risks to ethical bases. One of the most important ethical considerations has been the evaluation and use of publicly available data. </w:t>
      </w:r>
      <w:proofErr w:type="gramStart"/>
      <w:r w:rsidRPr="00A2104A">
        <w:rPr>
          <w:rFonts w:ascii="Times New Roman" w:eastAsia="Times New Roman" w:hAnsi="Times New Roman" w:cs="Times New Roman"/>
          <w:color w:val="000000" w:themeColor="text1"/>
          <w:sz w:val="24"/>
          <w:szCs w:val="24"/>
          <w:lang w:val="en-GB"/>
        </w:rPr>
        <w:t>All of</w:t>
      </w:r>
      <w:proofErr w:type="gramEnd"/>
      <w:r w:rsidRPr="00A2104A">
        <w:rPr>
          <w:rFonts w:ascii="Times New Roman" w:eastAsia="Times New Roman" w:hAnsi="Times New Roman" w:cs="Times New Roman"/>
          <w:color w:val="000000" w:themeColor="text1"/>
          <w:sz w:val="24"/>
          <w:szCs w:val="24"/>
          <w:lang w:val="en-GB"/>
        </w:rPr>
        <w:t xml:space="preserve"> the sources that have been selected for this </w:t>
      </w:r>
      <w:proofErr w:type="gramStart"/>
      <w:r w:rsidRPr="00A2104A">
        <w:rPr>
          <w:rFonts w:ascii="Times New Roman" w:eastAsia="Times New Roman" w:hAnsi="Times New Roman" w:cs="Times New Roman"/>
          <w:color w:val="000000" w:themeColor="text1"/>
          <w:sz w:val="24"/>
          <w:szCs w:val="24"/>
          <w:lang w:val="en-GB"/>
        </w:rPr>
        <w:t>particular research</w:t>
      </w:r>
      <w:proofErr w:type="gramEnd"/>
      <w:r w:rsidRPr="00A2104A">
        <w:rPr>
          <w:rFonts w:ascii="Times New Roman" w:eastAsia="Times New Roman" w:hAnsi="Times New Roman" w:cs="Times New Roman"/>
          <w:color w:val="000000" w:themeColor="text1"/>
          <w:sz w:val="24"/>
          <w:szCs w:val="24"/>
          <w:lang w:val="en-GB"/>
        </w:rPr>
        <w:t xml:space="preserve"> were either peer-reviewed publications, credible publicly available databases or credible reports. The research, due to its nature of secondary data collection and analysis, did not involve any human participants and thus no personal or sensitive individual-based data were collected, and no direct interactions were made. This research ensured to remain properly liable and even responsible for accurate representation of findings, which allows to avoid any misinterpretation or selective level of reporting. </w:t>
      </w:r>
    </w:p>
    <w:p w14:paraId="15DE9969" w14:textId="5FD69CEB"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Furthermore, the research ensured to showcase proper academic integrity through properly referencing all the material being utilised. Proper citation also ensured that all the intellectual property rights were respected through properly acknowledging all the real authors in a proper </w:t>
      </w:r>
      <w:r w:rsidRPr="00A2104A">
        <w:rPr>
          <w:rFonts w:ascii="Times New Roman" w:eastAsia="Times New Roman" w:hAnsi="Times New Roman" w:cs="Times New Roman"/>
          <w:color w:val="000000" w:themeColor="text1"/>
          <w:sz w:val="24"/>
          <w:szCs w:val="24"/>
          <w:lang w:val="en-GB"/>
        </w:rPr>
        <w:lastRenderedPageBreak/>
        <w:t xml:space="preserve">manner (Lalwani, 2025). This also supported the study to avoid any type of plagiarism </w:t>
      </w:r>
      <w:proofErr w:type="gramStart"/>
      <w:r w:rsidRPr="00A2104A">
        <w:rPr>
          <w:rFonts w:ascii="Times New Roman" w:eastAsia="Times New Roman" w:hAnsi="Times New Roman" w:cs="Times New Roman"/>
          <w:color w:val="000000" w:themeColor="text1"/>
          <w:sz w:val="24"/>
          <w:szCs w:val="24"/>
          <w:lang w:val="en-GB"/>
        </w:rPr>
        <w:t>and also</w:t>
      </w:r>
      <w:proofErr w:type="gramEnd"/>
      <w:r w:rsidRPr="00A2104A">
        <w:rPr>
          <w:rFonts w:ascii="Times New Roman" w:eastAsia="Times New Roman" w:hAnsi="Times New Roman" w:cs="Times New Roman"/>
          <w:color w:val="000000" w:themeColor="text1"/>
          <w:sz w:val="24"/>
          <w:szCs w:val="24"/>
          <w:lang w:val="en-GB"/>
        </w:rPr>
        <w:t xml:space="preserve"> only consider the ideas, in contrast of directly reproducing them. The university also benefited through this approach as it allowed them to stay safe from any potential reputational risks while ensuring the research is aligned with institutional standards. Data protection also developed another ethical issue, regardless of no personal data is collected. This is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all </w:t>
      </w:r>
      <w:r w:rsidR="00D7513F" w:rsidRPr="00A2104A">
        <w:rPr>
          <w:rFonts w:ascii="Times New Roman" w:eastAsia="Times New Roman" w:hAnsi="Times New Roman" w:cs="Times New Roman"/>
          <w:color w:val="000000" w:themeColor="text1"/>
          <w:sz w:val="24"/>
          <w:szCs w:val="24"/>
          <w:lang w:val="en-GB"/>
        </w:rPr>
        <w:t>gathered</w:t>
      </w:r>
      <w:r w:rsidRPr="00A2104A">
        <w:rPr>
          <w:rFonts w:ascii="Times New Roman" w:eastAsia="Times New Roman" w:hAnsi="Times New Roman" w:cs="Times New Roman"/>
          <w:color w:val="000000" w:themeColor="text1"/>
          <w:sz w:val="24"/>
          <w:szCs w:val="24"/>
          <w:lang w:val="en-GB"/>
        </w:rPr>
        <w:t xml:space="preserve"> notes,</w:t>
      </w:r>
      <w:r w:rsidR="00D7513F" w:rsidRPr="00A2104A">
        <w:rPr>
          <w:rFonts w:ascii="Times New Roman" w:eastAsia="Times New Roman" w:hAnsi="Times New Roman" w:cs="Times New Roman"/>
          <w:color w:val="000000" w:themeColor="text1"/>
          <w:sz w:val="24"/>
          <w:szCs w:val="24"/>
          <w:lang w:val="en-GB"/>
        </w:rPr>
        <w:t xml:space="preserve"> and</w:t>
      </w:r>
      <w:r w:rsidRPr="00A2104A">
        <w:rPr>
          <w:rFonts w:ascii="Times New Roman" w:eastAsia="Times New Roman" w:hAnsi="Times New Roman" w:cs="Times New Roman"/>
          <w:color w:val="000000" w:themeColor="text1"/>
          <w:sz w:val="24"/>
          <w:szCs w:val="24"/>
          <w:lang w:val="en-GB"/>
        </w:rPr>
        <w:t xml:space="preserve"> documents are required to be stored in a secure manner. The research further ensured a proper level of neutrality in the results to avoid misinformation or unfair representations.</w:t>
      </w:r>
    </w:p>
    <w:p w14:paraId="17B01AA7" w14:textId="77777777" w:rsidR="00C64461" w:rsidRPr="00A2104A" w:rsidRDefault="00000000">
      <w:pPr>
        <w:pStyle w:val="Heading2"/>
        <w:spacing w:line="360" w:lineRule="auto"/>
        <w:rPr>
          <w:color w:val="000000" w:themeColor="text1"/>
          <w:lang w:val="en-GB"/>
        </w:rPr>
      </w:pPr>
      <w:bookmarkStart w:id="34" w:name="_Toc217148666"/>
      <w:r w:rsidRPr="00A2104A">
        <w:rPr>
          <w:color w:val="000000" w:themeColor="text1"/>
          <w:lang w:val="en-GB"/>
        </w:rPr>
        <w:t>3.8 Chapter summary</w:t>
      </w:r>
      <w:bookmarkEnd w:id="34"/>
    </w:p>
    <w:p w14:paraId="59FB3369"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above chapter has shed light on the methodological approaches adopted in this study for showcasing the </w:t>
      </w:r>
      <w:proofErr w:type="gramStart"/>
      <w:r w:rsidRPr="00A2104A">
        <w:rPr>
          <w:rFonts w:ascii="Times New Roman" w:eastAsia="Times New Roman" w:hAnsi="Times New Roman" w:cs="Times New Roman"/>
          <w:color w:val="000000" w:themeColor="text1"/>
          <w:sz w:val="24"/>
          <w:szCs w:val="24"/>
          <w:lang w:val="en-GB"/>
        </w:rPr>
        <w:t>main focus</w:t>
      </w:r>
      <w:proofErr w:type="gramEnd"/>
      <w:r w:rsidRPr="00A2104A">
        <w:rPr>
          <w:rFonts w:ascii="Times New Roman" w:eastAsia="Times New Roman" w:hAnsi="Times New Roman" w:cs="Times New Roman"/>
          <w:color w:val="000000" w:themeColor="text1"/>
          <w:sz w:val="24"/>
          <w:szCs w:val="24"/>
          <w:lang w:val="en-GB"/>
        </w:rPr>
        <w:t xml:space="preserve"> on the context of charismatic leadership and its impact on the organisational context, while also focusing on the implications and corporate-level strategies, with reference to Elon Musk and Tesla’s context. The research utilised an interpretivism philosophy while focusing on an SLR-based approach to maintaining transparency, replicability and academically supported research. The qualitative and inductive approach allowed for further analytical thematic analysis of various data gained from existing literature and databases. With a further focus on the ethical considerations, the above collaborative research methods are allowing for a more detailed analysis of the chosen research context through the perspective of various existing researchers.</w:t>
      </w:r>
    </w:p>
    <w:p w14:paraId="14F02C9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color w:val="000000" w:themeColor="text1"/>
          <w:lang w:val="en-GB"/>
        </w:rPr>
        <w:br w:type="page"/>
      </w:r>
    </w:p>
    <w:p w14:paraId="5CEAA651" w14:textId="77777777" w:rsidR="00C64461" w:rsidRPr="00A2104A" w:rsidRDefault="00000000">
      <w:pPr>
        <w:pStyle w:val="Heading1"/>
        <w:spacing w:line="360" w:lineRule="auto"/>
        <w:rPr>
          <w:color w:val="000000" w:themeColor="text1"/>
          <w:lang w:val="en-GB"/>
        </w:rPr>
      </w:pPr>
      <w:bookmarkStart w:id="35" w:name="_Toc217148667"/>
      <w:r w:rsidRPr="00A2104A">
        <w:rPr>
          <w:color w:val="000000" w:themeColor="text1"/>
          <w:lang w:val="en-GB"/>
        </w:rPr>
        <w:lastRenderedPageBreak/>
        <w:t>CHAPTER 4: FINDINGS/RESULTS, ANALYSIS AND DISCUSSION</w:t>
      </w:r>
      <w:bookmarkEnd w:id="35"/>
    </w:p>
    <w:p w14:paraId="30FB63FE" w14:textId="77777777" w:rsidR="00C64461" w:rsidRPr="00A2104A" w:rsidRDefault="00000000">
      <w:pPr>
        <w:pStyle w:val="Heading2"/>
        <w:spacing w:line="360" w:lineRule="auto"/>
        <w:rPr>
          <w:color w:val="000000" w:themeColor="text1"/>
          <w:lang w:val="en-GB"/>
        </w:rPr>
      </w:pPr>
      <w:bookmarkStart w:id="36" w:name="_Toc217148668"/>
      <w:r w:rsidRPr="00A2104A">
        <w:rPr>
          <w:color w:val="000000" w:themeColor="text1"/>
          <w:lang w:val="en-GB"/>
        </w:rPr>
        <w:t>4.1 Introduction</w:t>
      </w:r>
      <w:bookmarkEnd w:id="36"/>
      <w:r w:rsidRPr="00A2104A">
        <w:rPr>
          <w:color w:val="000000" w:themeColor="text1"/>
          <w:lang w:val="en-GB"/>
        </w:rPr>
        <w:t xml:space="preserve"> </w:t>
      </w:r>
    </w:p>
    <w:p w14:paraId="3737D6B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24"/>
          <w:szCs w:val="24"/>
          <w:lang w:val="en-GB"/>
        </w:rPr>
        <w:t xml:space="preserve">Through the integration of thematic analysis, the chapter is providing a synthesis of the results gathered from the twenty studies within the systematic review. By uncovering accurate themes, the chapter aims to describe how charismatic leadership is effectively applied on corporate strategy, organisational behaviour, and stakeholder reactions, especially concerning Elon Musk and Tesla. The discussed themes are inter-connected with each other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prove that charisma is not only a strategic resource but also a major organisational weakness. </w:t>
      </w:r>
    </w:p>
    <w:p w14:paraId="7434592E" w14:textId="77777777" w:rsidR="00C64461" w:rsidRPr="00A2104A" w:rsidRDefault="00000000">
      <w:pPr>
        <w:pStyle w:val="Heading2"/>
        <w:spacing w:line="360" w:lineRule="auto"/>
        <w:rPr>
          <w:color w:val="000000" w:themeColor="text1"/>
          <w:lang w:val="en-GB"/>
        </w:rPr>
      </w:pPr>
      <w:bookmarkStart w:id="37" w:name="_Toc217148669"/>
      <w:r w:rsidRPr="00A2104A">
        <w:rPr>
          <w:color w:val="000000" w:themeColor="text1"/>
          <w:lang w:val="en-GB"/>
        </w:rPr>
        <w:t>4.2 Results in the form of a thematic table</w:t>
      </w:r>
      <w:bookmarkEnd w:id="37"/>
    </w:p>
    <w:p w14:paraId="346BF25D" w14:textId="77777777" w:rsidR="00AD22DD" w:rsidRPr="00A2104A" w:rsidRDefault="00AD22DD" w:rsidP="00AD22DD">
      <w:pPr>
        <w:rPr>
          <w:color w:val="000000" w:themeColor="text1"/>
          <w:lang w:val="en-GB"/>
        </w:rPr>
      </w:pPr>
    </w:p>
    <w:tbl>
      <w:tblPr>
        <w:tblStyle w:val="aff"/>
        <w:tblW w:w="10830" w:type="dxa"/>
        <w:tblInd w:w="-8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9"/>
        <w:gridCol w:w="2126"/>
        <w:gridCol w:w="851"/>
        <w:gridCol w:w="2134"/>
        <w:gridCol w:w="2265"/>
        <w:gridCol w:w="2405"/>
      </w:tblGrid>
      <w:tr w:rsidR="00C64461" w:rsidRPr="00A2104A" w14:paraId="6C4B3BA9" w14:textId="77777777" w:rsidTr="009A399B">
        <w:trPr>
          <w:cantSplit/>
          <w:tblHeader/>
        </w:trPr>
        <w:tc>
          <w:tcPr>
            <w:tcW w:w="1049" w:type="dxa"/>
            <w:tcMar>
              <w:top w:w="100" w:type="dxa"/>
              <w:left w:w="100" w:type="dxa"/>
              <w:bottom w:w="100" w:type="dxa"/>
              <w:right w:w="100" w:type="dxa"/>
            </w:tcMar>
          </w:tcPr>
          <w:p w14:paraId="174E36D8" w14:textId="35733649" w:rsidR="00C64461" w:rsidRPr="00A2104A" w:rsidRDefault="00AD22DD">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lastRenderedPageBreak/>
              <w:t>Sl. No.</w:t>
            </w:r>
          </w:p>
        </w:tc>
        <w:tc>
          <w:tcPr>
            <w:tcW w:w="2126" w:type="dxa"/>
            <w:tcMar>
              <w:top w:w="100" w:type="dxa"/>
              <w:left w:w="100" w:type="dxa"/>
              <w:bottom w:w="100" w:type="dxa"/>
              <w:right w:w="100" w:type="dxa"/>
            </w:tcMar>
          </w:tcPr>
          <w:p w14:paraId="2E9ABD2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 xml:space="preserve">Author name </w:t>
            </w:r>
          </w:p>
        </w:tc>
        <w:tc>
          <w:tcPr>
            <w:tcW w:w="851" w:type="dxa"/>
            <w:tcMar>
              <w:top w:w="100" w:type="dxa"/>
              <w:left w:w="100" w:type="dxa"/>
              <w:bottom w:w="100" w:type="dxa"/>
              <w:right w:w="100" w:type="dxa"/>
            </w:tcMar>
          </w:tcPr>
          <w:p w14:paraId="015691D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Year</w:t>
            </w:r>
          </w:p>
        </w:tc>
        <w:tc>
          <w:tcPr>
            <w:tcW w:w="2134" w:type="dxa"/>
            <w:tcMar>
              <w:top w:w="100" w:type="dxa"/>
              <w:left w:w="100" w:type="dxa"/>
              <w:bottom w:w="100" w:type="dxa"/>
              <w:right w:w="100" w:type="dxa"/>
            </w:tcMar>
          </w:tcPr>
          <w:p w14:paraId="712528A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Methods used</w:t>
            </w:r>
          </w:p>
        </w:tc>
        <w:tc>
          <w:tcPr>
            <w:tcW w:w="2265" w:type="dxa"/>
            <w:tcMar>
              <w:top w:w="100" w:type="dxa"/>
              <w:left w:w="100" w:type="dxa"/>
              <w:bottom w:w="100" w:type="dxa"/>
              <w:right w:w="100" w:type="dxa"/>
            </w:tcMar>
          </w:tcPr>
          <w:p w14:paraId="3994DF0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 xml:space="preserve">Findings </w:t>
            </w:r>
          </w:p>
        </w:tc>
        <w:tc>
          <w:tcPr>
            <w:tcW w:w="2405" w:type="dxa"/>
            <w:tcMar>
              <w:top w:w="100" w:type="dxa"/>
              <w:left w:w="100" w:type="dxa"/>
              <w:bottom w:w="100" w:type="dxa"/>
              <w:right w:w="100" w:type="dxa"/>
            </w:tcMar>
          </w:tcPr>
          <w:p w14:paraId="1F3C6DC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Conclusion</w:t>
            </w:r>
          </w:p>
        </w:tc>
      </w:tr>
      <w:tr w:rsidR="00C64461" w:rsidRPr="00A2104A" w14:paraId="2941C970" w14:textId="77777777" w:rsidTr="009A399B">
        <w:trPr>
          <w:cantSplit/>
          <w:tblHeader/>
        </w:trPr>
        <w:tc>
          <w:tcPr>
            <w:tcW w:w="1049" w:type="dxa"/>
            <w:tcMar>
              <w:top w:w="100" w:type="dxa"/>
              <w:left w:w="100" w:type="dxa"/>
              <w:bottom w:w="100" w:type="dxa"/>
              <w:right w:w="100" w:type="dxa"/>
            </w:tcMar>
          </w:tcPr>
          <w:p w14:paraId="1D3CA53A"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A9B6C0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Akhtar and Raheem, (2023)</w:t>
            </w:r>
          </w:p>
        </w:tc>
        <w:tc>
          <w:tcPr>
            <w:tcW w:w="851" w:type="dxa"/>
            <w:tcMar>
              <w:top w:w="100" w:type="dxa"/>
              <w:left w:w="100" w:type="dxa"/>
              <w:bottom w:w="100" w:type="dxa"/>
              <w:right w:w="100" w:type="dxa"/>
            </w:tcMar>
          </w:tcPr>
          <w:p w14:paraId="778C06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51EB2AF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empirical investigations to collect quantitative and qualitative data. </w:t>
            </w:r>
          </w:p>
        </w:tc>
        <w:tc>
          <w:tcPr>
            <w:tcW w:w="2265" w:type="dxa"/>
            <w:tcMar>
              <w:top w:w="100" w:type="dxa"/>
              <w:left w:w="100" w:type="dxa"/>
              <w:bottom w:w="100" w:type="dxa"/>
              <w:right w:w="100" w:type="dxa"/>
            </w:tcMar>
          </w:tcPr>
          <w:p w14:paraId="45DD443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Strategic disruption in corporate environment enhances competitiveness </w:t>
            </w:r>
          </w:p>
        </w:tc>
        <w:tc>
          <w:tcPr>
            <w:tcW w:w="2405" w:type="dxa"/>
            <w:tcMar>
              <w:top w:w="100" w:type="dxa"/>
              <w:left w:w="100" w:type="dxa"/>
              <w:bottom w:w="100" w:type="dxa"/>
              <w:right w:w="100" w:type="dxa"/>
            </w:tcMar>
          </w:tcPr>
          <w:p w14:paraId="548FBC9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Industries that successfully manage and exploit these disruptions become leaders.</w:t>
            </w:r>
          </w:p>
        </w:tc>
      </w:tr>
      <w:tr w:rsidR="00C64461" w:rsidRPr="00A2104A" w14:paraId="27C447FF" w14:textId="77777777" w:rsidTr="009A399B">
        <w:trPr>
          <w:cantSplit/>
          <w:tblHeader/>
        </w:trPr>
        <w:tc>
          <w:tcPr>
            <w:tcW w:w="1049" w:type="dxa"/>
            <w:tcMar>
              <w:top w:w="100" w:type="dxa"/>
              <w:left w:w="100" w:type="dxa"/>
              <w:bottom w:w="100" w:type="dxa"/>
              <w:right w:w="100" w:type="dxa"/>
            </w:tcMar>
          </w:tcPr>
          <w:p w14:paraId="5BD9A175"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4713E2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Crayne and Medeiros,</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60D93F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096E98D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Theoretical analysis supported by qualitative illustrative case examples.</w:t>
            </w:r>
          </w:p>
        </w:tc>
        <w:tc>
          <w:tcPr>
            <w:tcW w:w="2265" w:type="dxa"/>
            <w:tcMar>
              <w:top w:w="100" w:type="dxa"/>
              <w:left w:w="100" w:type="dxa"/>
              <w:bottom w:w="100" w:type="dxa"/>
              <w:right w:w="100" w:type="dxa"/>
            </w:tcMar>
          </w:tcPr>
          <w:p w14:paraId="72E9400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sensemaking shapes crisis responses.</w:t>
            </w:r>
          </w:p>
        </w:tc>
        <w:tc>
          <w:tcPr>
            <w:tcW w:w="2405" w:type="dxa"/>
            <w:tcMar>
              <w:top w:w="100" w:type="dxa"/>
              <w:left w:w="100" w:type="dxa"/>
              <w:bottom w:w="100" w:type="dxa"/>
              <w:right w:w="100" w:type="dxa"/>
            </w:tcMar>
          </w:tcPr>
          <w:p w14:paraId="794A058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influence decisions, communication, and outcomes.</w:t>
            </w:r>
          </w:p>
        </w:tc>
      </w:tr>
      <w:tr w:rsidR="00C64461" w:rsidRPr="00A2104A" w14:paraId="1354D9B0" w14:textId="77777777" w:rsidTr="009A399B">
        <w:trPr>
          <w:cantSplit/>
          <w:tblHeader/>
        </w:trPr>
        <w:tc>
          <w:tcPr>
            <w:tcW w:w="1049" w:type="dxa"/>
            <w:tcMar>
              <w:top w:w="100" w:type="dxa"/>
              <w:left w:w="100" w:type="dxa"/>
              <w:bottom w:w="100" w:type="dxa"/>
              <w:right w:w="100" w:type="dxa"/>
            </w:tcMar>
          </w:tcPr>
          <w:p w14:paraId="300ABDA8"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71A9C77"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Rosita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(2023)</w:t>
            </w:r>
          </w:p>
        </w:tc>
        <w:tc>
          <w:tcPr>
            <w:tcW w:w="851" w:type="dxa"/>
            <w:tcMar>
              <w:top w:w="100" w:type="dxa"/>
              <w:left w:w="100" w:type="dxa"/>
              <w:bottom w:w="100" w:type="dxa"/>
              <w:right w:w="100" w:type="dxa"/>
            </w:tcMar>
          </w:tcPr>
          <w:p w14:paraId="42F1512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3EC4244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survey of 386 civil servants</w:t>
            </w:r>
          </w:p>
        </w:tc>
        <w:tc>
          <w:tcPr>
            <w:tcW w:w="2265" w:type="dxa"/>
            <w:tcMar>
              <w:top w:w="100" w:type="dxa"/>
              <w:left w:w="100" w:type="dxa"/>
              <w:bottom w:w="100" w:type="dxa"/>
              <w:right w:w="100" w:type="dxa"/>
            </w:tcMar>
          </w:tcPr>
          <w:p w14:paraId="05B0BE7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Decision making power of the leaders strongly enhances organisational development</w:t>
            </w:r>
          </w:p>
        </w:tc>
        <w:tc>
          <w:tcPr>
            <w:tcW w:w="2405" w:type="dxa"/>
            <w:tcMar>
              <w:top w:w="100" w:type="dxa"/>
              <w:left w:w="100" w:type="dxa"/>
              <w:bottom w:w="100" w:type="dxa"/>
              <w:right w:w="100" w:type="dxa"/>
            </w:tcMar>
          </w:tcPr>
          <w:p w14:paraId="6886B82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influence and decisive authority</w:t>
            </w:r>
          </w:p>
        </w:tc>
      </w:tr>
      <w:tr w:rsidR="00C64461" w:rsidRPr="00A2104A" w14:paraId="3BED333A" w14:textId="77777777" w:rsidTr="009A399B">
        <w:trPr>
          <w:cantSplit/>
          <w:tblHeader/>
        </w:trPr>
        <w:tc>
          <w:tcPr>
            <w:tcW w:w="1049" w:type="dxa"/>
            <w:tcMar>
              <w:top w:w="100" w:type="dxa"/>
              <w:left w:w="100" w:type="dxa"/>
              <w:bottom w:w="100" w:type="dxa"/>
              <w:right w:w="100" w:type="dxa"/>
            </w:tcMar>
          </w:tcPr>
          <w:p w14:paraId="392FFD05"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10A789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(2023)</w:t>
            </w:r>
          </w:p>
        </w:tc>
        <w:tc>
          <w:tcPr>
            <w:tcW w:w="851" w:type="dxa"/>
            <w:tcMar>
              <w:top w:w="100" w:type="dxa"/>
              <w:left w:w="100" w:type="dxa"/>
              <w:bottom w:w="100" w:type="dxa"/>
              <w:right w:w="100" w:type="dxa"/>
            </w:tcMar>
          </w:tcPr>
          <w:p w14:paraId="09C20A0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7407BD6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Fuzzy Delphi and Fuzzy DEMATEL method.</w:t>
            </w:r>
          </w:p>
        </w:tc>
        <w:tc>
          <w:tcPr>
            <w:tcW w:w="2265" w:type="dxa"/>
            <w:tcMar>
              <w:top w:w="100" w:type="dxa"/>
              <w:left w:w="100" w:type="dxa"/>
              <w:bottom w:w="100" w:type="dxa"/>
              <w:right w:w="100" w:type="dxa"/>
            </w:tcMar>
          </w:tcPr>
          <w:p w14:paraId="67FB193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behaviour is associated with emotional intelligence, and exemplary leadership benchmarks</w:t>
            </w:r>
          </w:p>
        </w:tc>
        <w:tc>
          <w:tcPr>
            <w:tcW w:w="2405" w:type="dxa"/>
            <w:tcMar>
              <w:top w:w="100" w:type="dxa"/>
              <w:left w:w="100" w:type="dxa"/>
              <w:bottom w:w="100" w:type="dxa"/>
              <w:right w:w="100" w:type="dxa"/>
            </w:tcMar>
          </w:tcPr>
          <w:p w14:paraId="2703129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charisma’s emotional influence, symbolic power, and follower identification.</w:t>
            </w:r>
          </w:p>
        </w:tc>
      </w:tr>
      <w:tr w:rsidR="00C64461" w:rsidRPr="00A2104A" w14:paraId="58DAF741" w14:textId="77777777" w:rsidTr="009A399B">
        <w:trPr>
          <w:cantSplit/>
          <w:tblHeader/>
        </w:trPr>
        <w:tc>
          <w:tcPr>
            <w:tcW w:w="1049" w:type="dxa"/>
            <w:tcMar>
              <w:top w:w="100" w:type="dxa"/>
              <w:left w:w="100" w:type="dxa"/>
              <w:bottom w:w="100" w:type="dxa"/>
              <w:right w:w="100" w:type="dxa"/>
            </w:tcMar>
          </w:tcPr>
          <w:p w14:paraId="15D30207" w14:textId="77777777" w:rsidR="00C64461" w:rsidRPr="00A2104A" w:rsidRDefault="00C6446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26" w:type="dxa"/>
            <w:tcMar>
              <w:top w:w="100" w:type="dxa"/>
              <w:left w:w="100" w:type="dxa"/>
              <w:bottom w:w="100" w:type="dxa"/>
              <w:right w:w="100" w:type="dxa"/>
            </w:tcMar>
          </w:tcPr>
          <w:p w14:paraId="5B0184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Wegge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(2022)</w:t>
            </w:r>
          </w:p>
        </w:tc>
        <w:tc>
          <w:tcPr>
            <w:tcW w:w="851" w:type="dxa"/>
            <w:tcMar>
              <w:top w:w="100" w:type="dxa"/>
              <w:left w:w="100" w:type="dxa"/>
              <w:bottom w:w="100" w:type="dxa"/>
              <w:right w:w="100" w:type="dxa"/>
            </w:tcMar>
          </w:tcPr>
          <w:p w14:paraId="644DF0F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1D23322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Laboratory experiment with 88 participants.</w:t>
            </w:r>
          </w:p>
        </w:tc>
        <w:tc>
          <w:tcPr>
            <w:tcW w:w="2265" w:type="dxa"/>
            <w:tcMar>
              <w:top w:w="100" w:type="dxa"/>
              <w:left w:w="100" w:type="dxa"/>
              <w:bottom w:w="100" w:type="dxa"/>
              <w:right w:w="100" w:type="dxa"/>
            </w:tcMar>
          </w:tcPr>
          <w:p w14:paraId="6A4852B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boosts crisis performance. </w:t>
            </w:r>
          </w:p>
        </w:tc>
        <w:tc>
          <w:tcPr>
            <w:tcW w:w="2405" w:type="dxa"/>
            <w:tcMar>
              <w:top w:w="100" w:type="dxa"/>
              <w:left w:w="100" w:type="dxa"/>
              <w:bottom w:w="100" w:type="dxa"/>
              <w:right w:w="100" w:type="dxa"/>
            </w:tcMar>
          </w:tcPr>
          <w:p w14:paraId="73993D8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Risks of misfit between charismatic style and follower needs.</w:t>
            </w:r>
          </w:p>
        </w:tc>
      </w:tr>
      <w:tr w:rsidR="00C64461" w:rsidRPr="00A2104A" w14:paraId="2D39492F" w14:textId="77777777" w:rsidTr="009A399B">
        <w:trPr>
          <w:cantSplit/>
          <w:tblHeader/>
        </w:trPr>
        <w:tc>
          <w:tcPr>
            <w:tcW w:w="1049" w:type="dxa"/>
            <w:tcMar>
              <w:top w:w="100" w:type="dxa"/>
              <w:left w:w="100" w:type="dxa"/>
              <w:bottom w:w="100" w:type="dxa"/>
              <w:right w:w="100" w:type="dxa"/>
            </w:tcMar>
          </w:tcPr>
          <w:p w14:paraId="634C58E5"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2FB32B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Czukor and Çınar, (2024)</w:t>
            </w:r>
          </w:p>
        </w:tc>
        <w:tc>
          <w:tcPr>
            <w:tcW w:w="851" w:type="dxa"/>
            <w:tcMar>
              <w:top w:w="100" w:type="dxa"/>
              <w:left w:w="100" w:type="dxa"/>
              <w:bottom w:w="100" w:type="dxa"/>
              <w:right w:w="100" w:type="dxa"/>
            </w:tcMar>
          </w:tcPr>
          <w:p w14:paraId="79D4808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6854694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Qualitative industry evaluation using case-based analysis</w:t>
            </w:r>
          </w:p>
        </w:tc>
        <w:tc>
          <w:tcPr>
            <w:tcW w:w="2265" w:type="dxa"/>
            <w:tcMar>
              <w:top w:w="100" w:type="dxa"/>
              <w:left w:w="100" w:type="dxa"/>
              <w:bottom w:w="100" w:type="dxa"/>
              <w:right w:w="100" w:type="dxa"/>
            </w:tcMar>
          </w:tcPr>
          <w:p w14:paraId="0958BC3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enhances employee motivation and project cohesion</w:t>
            </w:r>
          </w:p>
        </w:tc>
        <w:tc>
          <w:tcPr>
            <w:tcW w:w="2405" w:type="dxa"/>
            <w:tcMar>
              <w:top w:w="100" w:type="dxa"/>
              <w:left w:w="100" w:type="dxa"/>
              <w:bottom w:w="100" w:type="dxa"/>
              <w:right w:w="100" w:type="dxa"/>
            </w:tcMar>
          </w:tcPr>
          <w:p w14:paraId="2C394C8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charisma’s importance in energy organisations.</w:t>
            </w:r>
          </w:p>
        </w:tc>
      </w:tr>
      <w:tr w:rsidR="00C64461" w:rsidRPr="00A2104A" w14:paraId="3382905F" w14:textId="77777777" w:rsidTr="009A399B">
        <w:trPr>
          <w:cantSplit/>
          <w:tblHeader/>
        </w:trPr>
        <w:tc>
          <w:tcPr>
            <w:tcW w:w="1049" w:type="dxa"/>
            <w:tcMar>
              <w:top w:w="100" w:type="dxa"/>
              <w:left w:w="100" w:type="dxa"/>
              <w:bottom w:w="100" w:type="dxa"/>
              <w:right w:w="100" w:type="dxa"/>
            </w:tcMar>
          </w:tcPr>
          <w:p w14:paraId="09B952C4"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5A8CFA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Ameen, (2023)</w:t>
            </w:r>
          </w:p>
        </w:tc>
        <w:tc>
          <w:tcPr>
            <w:tcW w:w="851" w:type="dxa"/>
            <w:tcMar>
              <w:top w:w="100" w:type="dxa"/>
              <w:left w:w="100" w:type="dxa"/>
              <w:bottom w:w="100" w:type="dxa"/>
              <w:right w:w="100" w:type="dxa"/>
            </w:tcMar>
          </w:tcPr>
          <w:p w14:paraId="5832A76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2A4C4E8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correlation and regression on 89 employees.</w:t>
            </w:r>
          </w:p>
        </w:tc>
        <w:tc>
          <w:tcPr>
            <w:tcW w:w="2265" w:type="dxa"/>
            <w:tcMar>
              <w:top w:w="100" w:type="dxa"/>
              <w:left w:w="100" w:type="dxa"/>
              <w:bottom w:w="100" w:type="dxa"/>
              <w:right w:w="100" w:type="dxa"/>
            </w:tcMar>
          </w:tcPr>
          <w:p w14:paraId="4C6CF7B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traits significantly shape organisational culture.</w:t>
            </w:r>
          </w:p>
        </w:tc>
        <w:tc>
          <w:tcPr>
            <w:tcW w:w="2405" w:type="dxa"/>
            <w:tcMar>
              <w:top w:w="100" w:type="dxa"/>
              <w:left w:w="100" w:type="dxa"/>
              <w:bottom w:w="100" w:type="dxa"/>
              <w:right w:w="100" w:type="dxa"/>
            </w:tcMar>
          </w:tcPr>
          <w:p w14:paraId="0B68188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charisma’s strong predictive influence on workplace values and norms.</w:t>
            </w:r>
          </w:p>
        </w:tc>
      </w:tr>
      <w:tr w:rsidR="00C64461" w:rsidRPr="00A2104A" w14:paraId="3F910E52" w14:textId="77777777" w:rsidTr="009A399B">
        <w:trPr>
          <w:cantSplit/>
          <w:tblHeader/>
        </w:trPr>
        <w:tc>
          <w:tcPr>
            <w:tcW w:w="1049" w:type="dxa"/>
            <w:tcMar>
              <w:top w:w="100" w:type="dxa"/>
              <w:left w:w="100" w:type="dxa"/>
              <w:bottom w:w="100" w:type="dxa"/>
              <w:right w:w="100" w:type="dxa"/>
            </w:tcMar>
          </w:tcPr>
          <w:p w14:paraId="32E95A5D"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D3C710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2025</w:t>
            </w:r>
          </w:p>
        </w:tc>
        <w:tc>
          <w:tcPr>
            <w:tcW w:w="851" w:type="dxa"/>
            <w:tcMar>
              <w:top w:w="100" w:type="dxa"/>
              <w:left w:w="100" w:type="dxa"/>
              <w:bottom w:w="100" w:type="dxa"/>
              <w:right w:w="100" w:type="dxa"/>
            </w:tcMar>
          </w:tcPr>
          <w:p w14:paraId="52CA2D0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312E6AE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Ordinary least square (OLS) regression analysis to gather data from 1,080 employees and 109 leaders</w:t>
            </w:r>
          </w:p>
        </w:tc>
        <w:tc>
          <w:tcPr>
            <w:tcW w:w="2265" w:type="dxa"/>
            <w:tcMar>
              <w:top w:w="100" w:type="dxa"/>
              <w:left w:w="100" w:type="dxa"/>
              <w:bottom w:w="100" w:type="dxa"/>
              <w:right w:w="100" w:type="dxa"/>
            </w:tcMar>
          </w:tcPr>
          <w:p w14:paraId="5CC8792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boosts creativity and performance.</w:t>
            </w:r>
          </w:p>
        </w:tc>
        <w:tc>
          <w:tcPr>
            <w:tcW w:w="2405" w:type="dxa"/>
            <w:tcMar>
              <w:top w:w="100" w:type="dxa"/>
              <w:left w:w="100" w:type="dxa"/>
              <w:bottom w:w="100" w:type="dxa"/>
              <w:right w:w="100" w:type="dxa"/>
            </w:tcMar>
          </w:tcPr>
          <w:p w14:paraId="11DBFD4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Contextual boundaries of charismatic leadership.</w:t>
            </w:r>
          </w:p>
        </w:tc>
      </w:tr>
      <w:tr w:rsidR="00C64461" w:rsidRPr="00A2104A" w14:paraId="167E509A" w14:textId="77777777" w:rsidTr="009A399B">
        <w:trPr>
          <w:cantSplit/>
          <w:tblHeader/>
        </w:trPr>
        <w:tc>
          <w:tcPr>
            <w:tcW w:w="1049" w:type="dxa"/>
            <w:tcMar>
              <w:top w:w="100" w:type="dxa"/>
              <w:left w:w="100" w:type="dxa"/>
              <w:bottom w:w="100" w:type="dxa"/>
              <w:right w:w="100" w:type="dxa"/>
            </w:tcMar>
          </w:tcPr>
          <w:p w14:paraId="3ADF4518" w14:textId="77777777" w:rsidR="00C64461" w:rsidRPr="00A2104A"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 </w:t>
            </w:r>
          </w:p>
        </w:tc>
        <w:tc>
          <w:tcPr>
            <w:tcW w:w="2126" w:type="dxa"/>
            <w:tcMar>
              <w:top w:w="100" w:type="dxa"/>
              <w:left w:w="100" w:type="dxa"/>
              <w:bottom w:w="100" w:type="dxa"/>
              <w:right w:w="100" w:type="dxa"/>
            </w:tcMar>
          </w:tcPr>
          <w:p w14:paraId="226A736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Lin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w:t>
            </w:r>
          </w:p>
        </w:tc>
        <w:tc>
          <w:tcPr>
            <w:tcW w:w="851" w:type="dxa"/>
            <w:tcMar>
              <w:top w:w="100" w:type="dxa"/>
              <w:left w:w="100" w:type="dxa"/>
              <w:bottom w:w="100" w:type="dxa"/>
              <w:right w:w="100" w:type="dxa"/>
            </w:tcMar>
          </w:tcPr>
          <w:p w14:paraId="68D8F28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65DE12C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In-depth organisational case study for qualitative analysis.</w:t>
            </w:r>
          </w:p>
        </w:tc>
        <w:tc>
          <w:tcPr>
            <w:tcW w:w="2265" w:type="dxa"/>
            <w:tcMar>
              <w:top w:w="100" w:type="dxa"/>
              <w:left w:w="100" w:type="dxa"/>
              <w:bottom w:w="100" w:type="dxa"/>
              <w:right w:w="100" w:type="dxa"/>
            </w:tcMar>
          </w:tcPr>
          <w:p w14:paraId="1382D99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stability enables change; change enables stability.</w:t>
            </w:r>
          </w:p>
        </w:tc>
        <w:tc>
          <w:tcPr>
            <w:tcW w:w="2405" w:type="dxa"/>
            <w:tcMar>
              <w:top w:w="100" w:type="dxa"/>
              <w:left w:w="100" w:type="dxa"/>
              <w:bottom w:w="100" w:type="dxa"/>
              <w:right w:w="100" w:type="dxa"/>
            </w:tcMar>
          </w:tcPr>
          <w:p w14:paraId="1DE287B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 role in navigating organisational transformation.</w:t>
            </w:r>
          </w:p>
        </w:tc>
      </w:tr>
      <w:tr w:rsidR="00C64461" w:rsidRPr="00A2104A" w14:paraId="7B7B57EC" w14:textId="77777777" w:rsidTr="009A399B">
        <w:trPr>
          <w:cantSplit/>
          <w:tblHeader/>
        </w:trPr>
        <w:tc>
          <w:tcPr>
            <w:tcW w:w="1049" w:type="dxa"/>
            <w:tcMar>
              <w:top w:w="100" w:type="dxa"/>
              <w:left w:w="100" w:type="dxa"/>
              <w:bottom w:w="100" w:type="dxa"/>
              <w:right w:w="100" w:type="dxa"/>
            </w:tcMar>
          </w:tcPr>
          <w:p w14:paraId="06E6EFDA"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648C31B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Mangundjaya</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715D450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22DF2D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research design with a survey-based method.</w:t>
            </w:r>
          </w:p>
        </w:tc>
        <w:tc>
          <w:tcPr>
            <w:tcW w:w="2265" w:type="dxa"/>
            <w:tcMar>
              <w:top w:w="100" w:type="dxa"/>
              <w:left w:w="100" w:type="dxa"/>
              <w:bottom w:w="100" w:type="dxa"/>
              <w:right w:w="100" w:type="dxa"/>
            </w:tcMar>
          </w:tcPr>
          <w:p w14:paraId="57C8E45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association between charismatic leadership and affective commitment to change is partially mediated by resilience.</w:t>
            </w:r>
          </w:p>
        </w:tc>
        <w:tc>
          <w:tcPr>
            <w:tcW w:w="2405" w:type="dxa"/>
            <w:tcMar>
              <w:top w:w="100" w:type="dxa"/>
              <w:left w:w="100" w:type="dxa"/>
              <w:bottom w:w="100" w:type="dxa"/>
              <w:right w:w="100" w:type="dxa"/>
            </w:tcMar>
          </w:tcPr>
          <w:p w14:paraId="50EBA73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resilience, and affective commitment to change</w:t>
            </w:r>
          </w:p>
        </w:tc>
      </w:tr>
      <w:tr w:rsidR="00C64461" w:rsidRPr="00A2104A" w14:paraId="63FB2B9B" w14:textId="77777777" w:rsidTr="009A399B">
        <w:trPr>
          <w:cantSplit/>
          <w:tblHeader/>
        </w:trPr>
        <w:tc>
          <w:tcPr>
            <w:tcW w:w="1049" w:type="dxa"/>
            <w:tcMar>
              <w:top w:w="100" w:type="dxa"/>
              <w:left w:w="100" w:type="dxa"/>
              <w:bottom w:w="100" w:type="dxa"/>
              <w:right w:w="100" w:type="dxa"/>
            </w:tcMar>
          </w:tcPr>
          <w:p w14:paraId="45E9029A"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1715B02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Fragouli</w:t>
            </w:r>
            <w:proofErr w:type="spellEnd"/>
            <w:r w:rsidRPr="00A2104A">
              <w:rPr>
                <w:rFonts w:ascii="Times New Roman" w:eastAsia="Times New Roman" w:hAnsi="Times New Roman" w:cs="Times New Roman"/>
                <w:color w:val="000000" w:themeColor="text1"/>
                <w:sz w:val="24"/>
                <w:szCs w:val="24"/>
                <w:highlight w:val="white"/>
                <w:lang w:val="en-GB"/>
              </w:rPr>
              <w:t>, (2020)</w:t>
            </w:r>
          </w:p>
        </w:tc>
        <w:tc>
          <w:tcPr>
            <w:tcW w:w="851" w:type="dxa"/>
            <w:tcMar>
              <w:top w:w="100" w:type="dxa"/>
              <w:left w:w="100" w:type="dxa"/>
              <w:bottom w:w="100" w:type="dxa"/>
              <w:right w:w="100" w:type="dxa"/>
            </w:tcMar>
          </w:tcPr>
          <w:p w14:paraId="36148D3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4D7A027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Qualitative research approach by employing a semi structured interview questionnaire </w:t>
            </w:r>
          </w:p>
        </w:tc>
        <w:tc>
          <w:tcPr>
            <w:tcW w:w="2265" w:type="dxa"/>
            <w:tcMar>
              <w:top w:w="100" w:type="dxa"/>
              <w:left w:w="100" w:type="dxa"/>
              <w:bottom w:w="100" w:type="dxa"/>
              <w:right w:w="100" w:type="dxa"/>
            </w:tcMar>
          </w:tcPr>
          <w:p w14:paraId="5CBCA13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Crisis leadership is essential for protecting corporate reputation.</w:t>
            </w:r>
          </w:p>
        </w:tc>
        <w:tc>
          <w:tcPr>
            <w:tcW w:w="2405" w:type="dxa"/>
            <w:tcMar>
              <w:top w:w="100" w:type="dxa"/>
              <w:left w:w="100" w:type="dxa"/>
              <w:bottom w:w="100" w:type="dxa"/>
              <w:right w:w="100" w:type="dxa"/>
            </w:tcMar>
          </w:tcPr>
          <w:p w14:paraId="4B82621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Inspirational, adaptive behaviour of charismatic leaders supports organisational reputation in crises.</w:t>
            </w:r>
          </w:p>
        </w:tc>
      </w:tr>
      <w:tr w:rsidR="00C64461" w:rsidRPr="00A2104A" w14:paraId="2D681A8C" w14:textId="77777777" w:rsidTr="009A399B">
        <w:trPr>
          <w:cantSplit/>
          <w:tblHeader/>
        </w:trPr>
        <w:tc>
          <w:tcPr>
            <w:tcW w:w="1049" w:type="dxa"/>
            <w:tcMar>
              <w:top w:w="100" w:type="dxa"/>
              <w:left w:w="100" w:type="dxa"/>
              <w:bottom w:w="100" w:type="dxa"/>
              <w:right w:w="100" w:type="dxa"/>
            </w:tcMar>
          </w:tcPr>
          <w:p w14:paraId="35C4CC2D"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59D99F4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Madsen and Slåtten, (2025)</w:t>
            </w:r>
          </w:p>
        </w:tc>
        <w:tc>
          <w:tcPr>
            <w:tcW w:w="851" w:type="dxa"/>
            <w:tcMar>
              <w:top w:w="100" w:type="dxa"/>
              <w:left w:w="100" w:type="dxa"/>
              <w:bottom w:w="100" w:type="dxa"/>
              <w:right w:w="100" w:type="dxa"/>
            </w:tcMar>
          </w:tcPr>
          <w:p w14:paraId="0CC06B3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4CDD0F1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Theoretical analysis and critical review.</w:t>
            </w:r>
          </w:p>
        </w:tc>
        <w:tc>
          <w:tcPr>
            <w:tcW w:w="2265" w:type="dxa"/>
            <w:tcMar>
              <w:top w:w="100" w:type="dxa"/>
              <w:left w:w="100" w:type="dxa"/>
              <w:bottom w:w="100" w:type="dxa"/>
              <w:right w:w="100" w:type="dxa"/>
            </w:tcMar>
          </w:tcPr>
          <w:p w14:paraId="5797D7F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Social media tends to elevate leadership styles.</w:t>
            </w:r>
          </w:p>
        </w:tc>
        <w:tc>
          <w:tcPr>
            <w:tcW w:w="2405" w:type="dxa"/>
            <w:tcMar>
              <w:top w:w="100" w:type="dxa"/>
              <w:left w:w="100" w:type="dxa"/>
              <w:bottom w:w="100" w:type="dxa"/>
              <w:right w:w="100" w:type="dxa"/>
            </w:tcMar>
          </w:tcPr>
          <w:p w14:paraId="774501E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visibility, influence, shaping popular leadership norms worldwide.</w:t>
            </w:r>
          </w:p>
        </w:tc>
      </w:tr>
      <w:tr w:rsidR="00C64461" w:rsidRPr="00A2104A" w14:paraId="1B593D48" w14:textId="77777777" w:rsidTr="009A399B">
        <w:trPr>
          <w:cantSplit/>
          <w:tblHeader/>
        </w:trPr>
        <w:tc>
          <w:tcPr>
            <w:tcW w:w="1049" w:type="dxa"/>
            <w:tcMar>
              <w:top w:w="100" w:type="dxa"/>
              <w:left w:w="100" w:type="dxa"/>
              <w:bottom w:w="100" w:type="dxa"/>
              <w:right w:w="100" w:type="dxa"/>
            </w:tcMar>
          </w:tcPr>
          <w:p w14:paraId="0DCF35EB"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61542FA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Huaman-Ramirez and </w:t>
            </w:r>
            <w:proofErr w:type="spellStart"/>
            <w:r w:rsidRPr="00A2104A">
              <w:rPr>
                <w:rFonts w:ascii="Times New Roman" w:eastAsia="Times New Roman" w:hAnsi="Times New Roman" w:cs="Times New Roman"/>
                <w:color w:val="000000" w:themeColor="text1"/>
                <w:sz w:val="24"/>
                <w:szCs w:val="24"/>
                <w:highlight w:val="white"/>
                <w:lang w:val="en-GB"/>
              </w:rPr>
              <w:t>Merunka</w:t>
            </w:r>
            <w:proofErr w:type="spellEnd"/>
            <w:r w:rsidRPr="00A2104A">
              <w:rPr>
                <w:rFonts w:ascii="Times New Roman" w:eastAsia="Times New Roman" w:hAnsi="Times New Roman" w:cs="Times New Roman"/>
                <w:color w:val="000000" w:themeColor="text1"/>
                <w:sz w:val="24"/>
                <w:szCs w:val="24"/>
                <w:highlight w:val="white"/>
                <w:lang w:val="en-GB"/>
              </w:rPr>
              <w:t>, (2021)</w:t>
            </w:r>
          </w:p>
        </w:tc>
        <w:tc>
          <w:tcPr>
            <w:tcW w:w="851" w:type="dxa"/>
            <w:tcMar>
              <w:top w:w="100" w:type="dxa"/>
              <w:left w:w="100" w:type="dxa"/>
              <w:bottom w:w="100" w:type="dxa"/>
              <w:right w:w="100" w:type="dxa"/>
            </w:tcMar>
          </w:tcPr>
          <w:p w14:paraId="75B58EE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513847A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cross-sectional survey design.</w:t>
            </w:r>
          </w:p>
        </w:tc>
        <w:tc>
          <w:tcPr>
            <w:tcW w:w="2265" w:type="dxa"/>
            <w:tcMar>
              <w:top w:w="100" w:type="dxa"/>
              <w:left w:w="100" w:type="dxa"/>
              <w:bottom w:w="100" w:type="dxa"/>
              <w:right w:w="100" w:type="dxa"/>
            </w:tcMar>
          </w:tcPr>
          <w:p w14:paraId="7722992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CEO’s skill and attractiveness greatly increase both the functional and sensory/visual brand image.</w:t>
            </w:r>
          </w:p>
        </w:tc>
        <w:tc>
          <w:tcPr>
            <w:tcW w:w="2405" w:type="dxa"/>
            <w:tcMar>
              <w:top w:w="100" w:type="dxa"/>
              <w:left w:w="100" w:type="dxa"/>
              <w:bottom w:w="100" w:type="dxa"/>
              <w:right w:w="100" w:type="dxa"/>
            </w:tcMar>
          </w:tcPr>
          <w:p w14:paraId="055B51A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Attractiveness, and expertise, enhancing brand perception.</w:t>
            </w:r>
          </w:p>
        </w:tc>
      </w:tr>
      <w:tr w:rsidR="00C64461" w:rsidRPr="00A2104A" w14:paraId="2F10F0BE" w14:textId="77777777" w:rsidTr="009A399B">
        <w:trPr>
          <w:cantSplit/>
          <w:tblHeader/>
        </w:trPr>
        <w:tc>
          <w:tcPr>
            <w:tcW w:w="1049" w:type="dxa"/>
            <w:tcMar>
              <w:top w:w="100" w:type="dxa"/>
              <w:left w:w="100" w:type="dxa"/>
              <w:bottom w:w="100" w:type="dxa"/>
              <w:right w:w="100" w:type="dxa"/>
            </w:tcMar>
          </w:tcPr>
          <w:p w14:paraId="4990A80E"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4D8C041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Fragouli</w:t>
            </w:r>
            <w:proofErr w:type="spellEnd"/>
            <w:r w:rsidRPr="00A2104A">
              <w:rPr>
                <w:rFonts w:ascii="Times New Roman" w:eastAsia="Times New Roman" w:hAnsi="Times New Roman" w:cs="Times New Roman"/>
                <w:color w:val="000000" w:themeColor="text1"/>
                <w:sz w:val="24"/>
                <w:szCs w:val="24"/>
                <w:highlight w:val="white"/>
                <w:lang w:val="en-GB"/>
              </w:rPr>
              <w:t>, (2020)</w:t>
            </w:r>
          </w:p>
        </w:tc>
        <w:tc>
          <w:tcPr>
            <w:tcW w:w="851" w:type="dxa"/>
            <w:tcMar>
              <w:top w:w="100" w:type="dxa"/>
              <w:left w:w="100" w:type="dxa"/>
              <w:bottom w:w="100" w:type="dxa"/>
              <w:right w:w="100" w:type="dxa"/>
            </w:tcMar>
          </w:tcPr>
          <w:p w14:paraId="0F84D7F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765F009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critical literature review methodology</w:t>
            </w:r>
          </w:p>
        </w:tc>
        <w:tc>
          <w:tcPr>
            <w:tcW w:w="2265" w:type="dxa"/>
            <w:tcMar>
              <w:top w:w="100" w:type="dxa"/>
              <w:left w:w="100" w:type="dxa"/>
              <w:bottom w:w="100" w:type="dxa"/>
              <w:right w:w="100" w:type="dxa"/>
            </w:tcMar>
          </w:tcPr>
          <w:p w14:paraId="35A782F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 adapt their style based on crisis type and severity.</w:t>
            </w:r>
          </w:p>
        </w:tc>
        <w:tc>
          <w:tcPr>
            <w:tcW w:w="2405" w:type="dxa"/>
            <w:tcMar>
              <w:top w:w="100" w:type="dxa"/>
              <w:left w:w="100" w:type="dxa"/>
              <w:bottom w:w="100" w:type="dxa"/>
              <w:right w:w="100" w:type="dxa"/>
            </w:tcMar>
          </w:tcPr>
          <w:p w14:paraId="7658285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safeguarding corporate reputation and fostering resilience.</w:t>
            </w:r>
          </w:p>
        </w:tc>
      </w:tr>
      <w:tr w:rsidR="00C64461" w:rsidRPr="00A2104A" w14:paraId="56895A44" w14:textId="77777777" w:rsidTr="009A399B">
        <w:trPr>
          <w:cantSplit/>
          <w:tblHeader/>
        </w:trPr>
        <w:tc>
          <w:tcPr>
            <w:tcW w:w="1049" w:type="dxa"/>
            <w:tcMar>
              <w:top w:w="100" w:type="dxa"/>
              <w:left w:w="100" w:type="dxa"/>
              <w:bottom w:w="100" w:type="dxa"/>
              <w:right w:w="100" w:type="dxa"/>
            </w:tcMar>
          </w:tcPr>
          <w:p w14:paraId="37F0802A"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071AE9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Arnould and Dion, (2023)</w:t>
            </w:r>
          </w:p>
        </w:tc>
        <w:tc>
          <w:tcPr>
            <w:tcW w:w="851" w:type="dxa"/>
            <w:tcMar>
              <w:top w:w="100" w:type="dxa"/>
              <w:left w:w="100" w:type="dxa"/>
              <w:bottom w:w="100" w:type="dxa"/>
              <w:right w:w="100" w:type="dxa"/>
            </w:tcMar>
          </w:tcPr>
          <w:p w14:paraId="4444915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15882A9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qualitative, conceptual method. </w:t>
            </w:r>
          </w:p>
        </w:tc>
        <w:tc>
          <w:tcPr>
            <w:tcW w:w="2265" w:type="dxa"/>
            <w:tcMar>
              <w:top w:w="100" w:type="dxa"/>
              <w:left w:w="100" w:type="dxa"/>
              <w:bottom w:w="100" w:type="dxa"/>
              <w:right w:w="100" w:type="dxa"/>
            </w:tcMar>
          </w:tcPr>
          <w:p w14:paraId="23D7C6D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 validate and reinforce the brand heir’s legitimacy. </w:t>
            </w:r>
          </w:p>
        </w:tc>
        <w:tc>
          <w:tcPr>
            <w:tcW w:w="2405" w:type="dxa"/>
            <w:tcMar>
              <w:top w:w="100" w:type="dxa"/>
              <w:left w:w="100" w:type="dxa"/>
              <w:bottom w:w="100" w:type="dxa"/>
              <w:right w:w="100" w:type="dxa"/>
            </w:tcMar>
          </w:tcPr>
          <w:p w14:paraId="27F3FEF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Firms harness charisma among leaders through brand dynasties. </w:t>
            </w:r>
          </w:p>
        </w:tc>
      </w:tr>
      <w:tr w:rsidR="00C64461" w:rsidRPr="00A2104A" w14:paraId="017E179F" w14:textId="77777777" w:rsidTr="009A399B">
        <w:trPr>
          <w:cantSplit/>
          <w:tblHeader/>
        </w:trPr>
        <w:tc>
          <w:tcPr>
            <w:tcW w:w="1049" w:type="dxa"/>
            <w:tcMar>
              <w:top w:w="100" w:type="dxa"/>
              <w:left w:w="100" w:type="dxa"/>
              <w:bottom w:w="100" w:type="dxa"/>
              <w:right w:w="100" w:type="dxa"/>
            </w:tcMar>
          </w:tcPr>
          <w:p w14:paraId="6E58CB4D"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5F7C38B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Fiset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3B97B18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45831A2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Empirical quantitative method. </w:t>
            </w:r>
          </w:p>
        </w:tc>
        <w:tc>
          <w:tcPr>
            <w:tcW w:w="2265" w:type="dxa"/>
            <w:tcMar>
              <w:top w:w="100" w:type="dxa"/>
              <w:left w:w="100" w:type="dxa"/>
              <w:bottom w:w="100" w:type="dxa"/>
              <w:right w:w="100" w:type="dxa"/>
            </w:tcMar>
          </w:tcPr>
          <w:p w14:paraId="518E4EC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rhetoric and visual cues of charismatic leadership influence external stakeholders.</w:t>
            </w:r>
          </w:p>
        </w:tc>
        <w:tc>
          <w:tcPr>
            <w:tcW w:w="2405" w:type="dxa"/>
            <w:tcMar>
              <w:top w:w="100" w:type="dxa"/>
              <w:left w:w="100" w:type="dxa"/>
              <w:bottom w:w="100" w:type="dxa"/>
              <w:right w:w="100" w:type="dxa"/>
            </w:tcMar>
          </w:tcPr>
          <w:p w14:paraId="5B70627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boosts investor trust.</w:t>
            </w:r>
          </w:p>
        </w:tc>
      </w:tr>
      <w:tr w:rsidR="00C64461" w:rsidRPr="00A2104A" w14:paraId="4E928009" w14:textId="77777777" w:rsidTr="009A399B">
        <w:trPr>
          <w:cantSplit/>
          <w:tblHeader/>
        </w:trPr>
        <w:tc>
          <w:tcPr>
            <w:tcW w:w="1049" w:type="dxa"/>
            <w:tcMar>
              <w:top w:w="100" w:type="dxa"/>
              <w:left w:w="100" w:type="dxa"/>
              <w:bottom w:w="100" w:type="dxa"/>
              <w:right w:w="100" w:type="dxa"/>
            </w:tcMar>
          </w:tcPr>
          <w:p w14:paraId="5D5CDE91"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4ED3362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Gaganis</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17D1FE9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6E20C11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Large‑scale empirical study for quantitative data. </w:t>
            </w:r>
          </w:p>
        </w:tc>
        <w:tc>
          <w:tcPr>
            <w:tcW w:w="2265" w:type="dxa"/>
            <w:tcMar>
              <w:top w:w="100" w:type="dxa"/>
              <w:left w:w="100" w:type="dxa"/>
              <w:bottom w:w="100" w:type="dxa"/>
              <w:right w:w="100" w:type="dxa"/>
            </w:tcMar>
          </w:tcPr>
          <w:p w14:paraId="799B9DB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CEOs come from societies that vaporize charismatic leadership and tend to face greater crash risk.</w:t>
            </w:r>
          </w:p>
        </w:tc>
        <w:tc>
          <w:tcPr>
            <w:tcW w:w="2405" w:type="dxa"/>
            <w:tcMar>
              <w:top w:w="100" w:type="dxa"/>
              <w:left w:w="100" w:type="dxa"/>
              <w:bottom w:w="100" w:type="dxa"/>
              <w:right w:w="100" w:type="dxa"/>
            </w:tcMar>
          </w:tcPr>
          <w:p w14:paraId="61FD542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may drive risky overinvestment and opacity.</w:t>
            </w:r>
          </w:p>
        </w:tc>
      </w:tr>
      <w:tr w:rsidR="00C64461" w:rsidRPr="00A2104A" w14:paraId="5C5F037C" w14:textId="77777777" w:rsidTr="009A399B">
        <w:trPr>
          <w:cantSplit/>
          <w:tblHeader/>
        </w:trPr>
        <w:tc>
          <w:tcPr>
            <w:tcW w:w="1049" w:type="dxa"/>
            <w:tcMar>
              <w:top w:w="100" w:type="dxa"/>
              <w:left w:w="100" w:type="dxa"/>
              <w:bottom w:w="100" w:type="dxa"/>
              <w:right w:w="100" w:type="dxa"/>
            </w:tcMar>
          </w:tcPr>
          <w:p w14:paraId="6546BC9F" w14:textId="77777777" w:rsidR="00C64461" w:rsidRPr="00A2104A" w:rsidRDefault="00000000">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 </w:t>
            </w:r>
          </w:p>
        </w:tc>
        <w:tc>
          <w:tcPr>
            <w:tcW w:w="2126" w:type="dxa"/>
            <w:tcMar>
              <w:top w:w="100" w:type="dxa"/>
              <w:left w:w="100" w:type="dxa"/>
              <w:bottom w:w="100" w:type="dxa"/>
              <w:right w:w="100" w:type="dxa"/>
            </w:tcMar>
          </w:tcPr>
          <w:p w14:paraId="65BF1A6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 xml:space="preserve">Karim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w:t>
            </w:r>
          </w:p>
        </w:tc>
        <w:tc>
          <w:tcPr>
            <w:tcW w:w="851" w:type="dxa"/>
            <w:tcMar>
              <w:top w:w="100" w:type="dxa"/>
              <w:left w:w="100" w:type="dxa"/>
              <w:bottom w:w="100" w:type="dxa"/>
              <w:right w:w="100" w:type="dxa"/>
            </w:tcMar>
          </w:tcPr>
          <w:p w14:paraId="6F6561F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1F6C64E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Narrative literature review methodology.</w:t>
            </w:r>
          </w:p>
        </w:tc>
        <w:tc>
          <w:tcPr>
            <w:tcW w:w="2265" w:type="dxa"/>
            <w:tcMar>
              <w:top w:w="100" w:type="dxa"/>
              <w:left w:w="100" w:type="dxa"/>
              <w:bottom w:w="100" w:type="dxa"/>
              <w:right w:w="100" w:type="dxa"/>
            </w:tcMar>
          </w:tcPr>
          <w:p w14:paraId="1C67A47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Independent CEOs boost corporate performance via aggressiveness, optimism, and good communication.</w:t>
            </w:r>
          </w:p>
        </w:tc>
        <w:tc>
          <w:tcPr>
            <w:tcW w:w="2405" w:type="dxa"/>
            <w:tcMar>
              <w:top w:w="100" w:type="dxa"/>
              <w:left w:w="100" w:type="dxa"/>
              <w:bottom w:w="100" w:type="dxa"/>
              <w:right w:w="100" w:type="dxa"/>
            </w:tcMar>
          </w:tcPr>
          <w:p w14:paraId="4F1E66E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traits influencing firm performance, stakeholder engagement.</w:t>
            </w:r>
          </w:p>
        </w:tc>
      </w:tr>
      <w:tr w:rsidR="00C64461" w:rsidRPr="00A2104A" w14:paraId="7AFDE32D" w14:textId="77777777" w:rsidTr="009A399B">
        <w:trPr>
          <w:cantSplit/>
          <w:tblHeader/>
        </w:trPr>
        <w:tc>
          <w:tcPr>
            <w:tcW w:w="1049" w:type="dxa"/>
            <w:tcMar>
              <w:top w:w="100" w:type="dxa"/>
              <w:left w:w="100" w:type="dxa"/>
              <w:bottom w:w="100" w:type="dxa"/>
              <w:right w:w="100" w:type="dxa"/>
            </w:tcMar>
          </w:tcPr>
          <w:p w14:paraId="44159C24"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C13E0B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Wieser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71A11CA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4CD43D4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Interpretive case study with qualitative interview. </w:t>
            </w:r>
          </w:p>
        </w:tc>
        <w:tc>
          <w:tcPr>
            <w:tcW w:w="2265" w:type="dxa"/>
            <w:tcMar>
              <w:top w:w="100" w:type="dxa"/>
              <w:left w:w="100" w:type="dxa"/>
              <w:bottom w:w="100" w:type="dxa"/>
              <w:right w:w="100" w:type="dxa"/>
            </w:tcMar>
          </w:tcPr>
          <w:p w14:paraId="053ECEB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entrainment</w:t>
            </w:r>
          </w:p>
        </w:tc>
        <w:tc>
          <w:tcPr>
            <w:tcW w:w="2405" w:type="dxa"/>
            <w:tcMar>
              <w:top w:w="100" w:type="dxa"/>
              <w:left w:w="100" w:type="dxa"/>
              <w:bottom w:w="100" w:type="dxa"/>
              <w:right w:w="100" w:type="dxa"/>
            </w:tcMar>
          </w:tcPr>
          <w:p w14:paraId="558C1B3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builds authority through shared symbolic involvement.</w:t>
            </w:r>
          </w:p>
        </w:tc>
      </w:tr>
      <w:tr w:rsidR="00C64461" w:rsidRPr="00A2104A" w14:paraId="24924CD4" w14:textId="77777777" w:rsidTr="009A399B">
        <w:trPr>
          <w:cantSplit/>
          <w:tblHeader/>
        </w:trPr>
        <w:tc>
          <w:tcPr>
            <w:tcW w:w="1049" w:type="dxa"/>
            <w:tcMar>
              <w:top w:w="100" w:type="dxa"/>
              <w:left w:w="100" w:type="dxa"/>
              <w:bottom w:w="100" w:type="dxa"/>
              <w:right w:w="100" w:type="dxa"/>
            </w:tcMar>
          </w:tcPr>
          <w:p w14:paraId="79012463"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BDDF1A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Antonakis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 xml:space="preserve">(2022) </w:t>
            </w:r>
          </w:p>
        </w:tc>
        <w:tc>
          <w:tcPr>
            <w:tcW w:w="851" w:type="dxa"/>
            <w:tcMar>
              <w:top w:w="100" w:type="dxa"/>
              <w:left w:w="100" w:type="dxa"/>
              <w:bottom w:w="100" w:type="dxa"/>
              <w:right w:w="100" w:type="dxa"/>
            </w:tcMar>
          </w:tcPr>
          <w:p w14:paraId="4C8CB86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4D8C649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study combines economic analysis with extensive field and laboratory experiments.</w:t>
            </w:r>
          </w:p>
        </w:tc>
        <w:tc>
          <w:tcPr>
            <w:tcW w:w="2265" w:type="dxa"/>
            <w:tcMar>
              <w:top w:w="100" w:type="dxa"/>
              <w:left w:w="100" w:type="dxa"/>
              <w:bottom w:w="100" w:type="dxa"/>
              <w:right w:w="100" w:type="dxa"/>
            </w:tcMar>
          </w:tcPr>
          <w:p w14:paraId="1DFB249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performance, effort, and coordination of followers are greatly enhanced by charismatic communication, producing quantifiable economic value.</w:t>
            </w:r>
          </w:p>
        </w:tc>
        <w:tc>
          <w:tcPr>
            <w:tcW w:w="2405" w:type="dxa"/>
            <w:tcMar>
              <w:top w:w="100" w:type="dxa"/>
              <w:left w:w="100" w:type="dxa"/>
              <w:bottom w:w="100" w:type="dxa"/>
              <w:right w:w="100" w:type="dxa"/>
            </w:tcMar>
          </w:tcPr>
          <w:p w14:paraId="46B839E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has significant effect on organisational outcomes; </w:t>
            </w:r>
          </w:p>
        </w:tc>
      </w:tr>
      <w:tr w:rsidR="00C64461" w:rsidRPr="00A2104A" w14:paraId="66F2D268" w14:textId="77777777" w:rsidTr="009A399B">
        <w:trPr>
          <w:cantSplit/>
          <w:tblHeader/>
        </w:trPr>
        <w:tc>
          <w:tcPr>
            <w:tcW w:w="1049" w:type="dxa"/>
            <w:tcMar>
              <w:top w:w="100" w:type="dxa"/>
              <w:left w:w="100" w:type="dxa"/>
              <w:bottom w:w="100" w:type="dxa"/>
              <w:right w:w="100" w:type="dxa"/>
            </w:tcMar>
          </w:tcPr>
          <w:p w14:paraId="1B9A28CD"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41BF467"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Sy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(2018)</w:t>
            </w:r>
          </w:p>
        </w:tc>
        <w:tc>
          <w:tcPr>
            <w:tcW w:w="851" w:type="dxa"/>
            <w:tcMar>
              <w:top w:w="100" w:type="dxa"/>
              <w:left w:w="100" w:type="dxa"/>
              <w:bottom w:w="100" w:type="dxa"/>
              <w:right w:w="100" w:type="dxa"/>
            </w:tcMar>
          </w:tcPr>
          <w:p w14:paraId="3F7BC22C"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34" w:type="dxa"/>
            <w:tcMar>
              <w:top w:w="100" w:type="dxa"/>
              <w:left w:w="100" w:type="dxa"/>
              <w:bottom w:w="100" w:type="dxa"/>
              <w:right w:w="100" w:type="dxa"/>
            </w:tcMar>
          </w:tcPr>
          <w:p w14:paraId="09D4F90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Conceptual model supported by survey-based empirical studies.</w:t>
            </w:r>
          </w:p>
        </w:tc>
        <w:tc>
          <w:tcPr>
            <w:tcW w:w="2265" w:type="dxa"/>
            <w:tcMar>
              <w:top w:w="100" w:type="dxa"/>
              <w:left w:w="100" w:type="dxa"/>
              <w:bottom w:w="100" w:type="dxa"/>
              <w:right w:w="100" w:type="dxa"/>
            </w:tcMar>
          </w:tcPr>
          <w:p w14:paraId="4A61B89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elicit and regulate follower emotions.</w:t>
            </w:r>
          </w:p>
        </w:tc>
        <w:tc>
          <w:tcPr>
            <w:tcW w:w="2405" w:type="dxa"/>
            <w:tcMar>
              <w:top w:w="100" w:type="dxa"/>
              <w:left w:w="100" w:type="dxa"/>
              <w:bottom w:w="100" w:type="dxa"/>
              <w:right w:w="100" w:type="dxa"/>
            </w:tcMar>
          </w:tcPr>
          <w:p w14:paraId="21F2494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Emotional contagion is central to charisma’s influence on followers.</w:t>
            </w:r>
          </w:p>
        </w:tc>
      </w:tr>
      <w:tr w:rsidR="00C64461" w:rsidRPr="00A2104A" w14:paraId="51B2CEAA" w14:textId="77777777" w:rsidTr="009A399B">
        <w:trPr>
          <w:cantSplit/>
          <w:tblHeader/>
        </w:trPr>
        <w:tc>
          <w:tcPr>
            <w:tcW w:w="1049" w:type="dxa"/>
            <w:tcMar>
              <w:top w:w="100" w:type="dxa"/>
              <w:left w:w="100" w:type="dxa"/>
              <w:bottom w:w="100" w:type="dxa"/>
              <w:right w:w="100" w:type="dxa"/>
            </w:tcMar>
          </w:tcPr>
          <w:p w14:paraId="0C7ECBE8"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77613AE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Christensen-Salem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681C9B0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C74854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Multi-source, time-lagged survey data with moderation analysis.</w:t>
            </w:r>
          </w:p>
        </w:tc>
        <w:tc>
          <w:tcPr>
            <w:tcW w:w="2265" w:type="dxa"/>
            <w:tcMar>
              <w:top w:w="100" w:type="dxa"/>
              <w:left w:w="100" w:type="dxa"/>
              <w:bottom w:w="100" w:type="dxa"/>
              <w:right w:w="100" w:type="dxa"/>
            </w:tcMar>
          </w:tcPr>
          <w:p w14:paraId="0D28F86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Abusive supervision weakens the positive effects of charisma.</w:t>
            </w:r>
          </w:p>
        </w:tc>
        <w:tc>
          <w:tcPr>
            <w:tcW w:w="2405" w:type="dxa"/>
            <w:tcMar>
              <w:top w:w="100" w:type="dxa"/>
              <w:left w:w="100" w:type="dxa"/>
              <w:bottom w:w="100" w:type="dxa"/>
              <w:right w:w="100" w:type="dxa"/>
            </w:tcMar>
          </w:tcPr>
          <w:p w14:paraId="77CEC04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abusive supervision, prosocial motivation, citizenship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w:t>
            </w:r>
          </w:p>
        </w:tc>
      </w:tr>
      <w:tr w:rsidR="00C64461" w:rsidRPr="00A2104A" w14:paraId="785D4509" w14:textId="77777777" w:rsidTr="009A399B">
        <w:trPr>
          <w:cantSplit/>
          <w:tblHeader/>
        </w:trPr>
        <w:tc>
          <w:tcPr>
            <w:tcW w:w="1049" w:type="dxa"/>
            <w:tcMar>
              <w:top w:w="100" w:type="dxa"/>
              <w:left w:w="100" w:type="dxa"/>
              <w:bottom w:w="100" w:type="dxa"/>
              <w:right w:w="100" w:type="dxa"/>
            </w:tcMar>
          </w:tcPr>
          <w:p w14:paraId="53AF2134"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099B2B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Eman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236AD740"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34" w:type="dxa"/>
            <w:tcMar>
              <w:top w:w="100" w:type="dxa"/>
              <w:left w:w="100" w:type="dxa"/>
              <w:bottom w:w="100" w:type="dxa"/>
              <w:right w:w="100" w:type="dxa"/>
            </w:tcMar>
          </w:tcPr>
          <w:p w14:paraId="54D07CE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Team-level survey study with multilevel analysis.</w:t>
            </w:r>
          </w:p>
        </w:tc>
        <w:tc>
          <w:tcPr>
            <w:tcW w:w="2265" w:type="dxa"/>
            <w:tcMar>
              <w:top w:w="100" w:type="dxa"/>
              <w:left w:w="100" w:type="dxa"/>
              <w:bottom w:w="100" w:type="dxa"/>
              <w:right w:w="100" w:type="dxa"/>
            </w:tcMar>
          </w:tcPr>
          <w:p w14:paraId="5D53A5C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Shared perceptions of charisma improve communication and performance.</w:t>
            </w:r>
          </w:p>
        </w:tc>
        <w:tc>
          <w:tcPr>
            <w:tcW w:w="2405" w:type="dxa"/>
            <w:tcMar>
              <w:top w:w="100" w:type="dxa"/>
              <w:left w:w="100" w:type="dxa"/>
              <w:bottom w:w="100" w:type="dxa"/>
              <w:right w:w="100" w:type="dxa"/>
            </w:tcMar>
          </w:tcPr>
          <w:p w14:paraId="6D0BCA50" w14:textId="77777777" w:rsidR="00C64461" w:rsidRPr="00A2104A" w:rsidRDefault="00000000">
            <w:pPr>
              <w:widowControl w:val="0"/>
              <w:pBdr>
                <w:top w:val="nil"/>
                <w:left w:val="nil"/>
                <w:bottom w:val="nil"/>
                <w:right w:val="nil"/>
                <w:between w:val="nil"/>
              </w:pBdr>
              <w:spacing w:after="480" w:line="425" w:lineRule="auto"/>
              <w:jc w:val="both"/>
              <w:rPr>
                <w:rFonts w:ascii="Georgia" w:eastAsia="Georgia" w:hAnsi="Georgia" w:cs="Georgia"/>
                <w:color w:val="000000" w:themeColor="text1"/>
                <w:sz w:val="24"/>
                <w:szCs w:val="24"/>
                <w:lang w:val="en-GB"/>
              </w:rPr>
            </w:pPr>
            <w:r w:rsidRPr="00A2104A">
              <w:rPr>
                <w:rFonts w:ascii="Georgia" w:eastAsia="Georgia" w:hAnsi="Georgia" w:cs="Georgia"/>
                <w:color w:val="000000" w:themeColor="text1"/>
                <w:sz w:val="24"/>
                <w:szCs w:val="24"/>
                <w:lang w:val="en-GB"/>
              </w:rPr>
              <w:t xml:space="preserve">Charismatic </w:t>
            </w:r>
            <w:proofErr w:type="spellStart"/>
            <w:r w:rsidRPr="00A2104A">
              <w:rPr>
                <w:rFonts w:ascii="Georgia" w:eastAsia="Georgia" w:hAnsi="Georgia" w:cs="Georgia"/>
                <w:color w:val="000000" w:themeColor="text1"/>
                <w:sz w:val="24"/>
                <w:szCs w:val="24"/>
                <w:lang w:val="en-GB"/>
              </w:rPr>
              <w:t>leadershipTeam</w:t>
            </w:r>
            <w:proofErr w:type="spellEnd"/>
            <w:r w:rsidRPr="00A2104A">
              <w:rPr>
                <w:rFonts w:ascii="Georgia" w:eastAsia="Georgia" w:hAnsi="Georgia" w:cs="Georgia"/>
                <w:color w:val="000000" w:themeColor="text1"/>
                <w:sz w:val="24"/>
                <w:szCs w:val="24"/>
                <w:lang w:val="en-GB"/>
              </w:rPr>
              <w:t xml:space="preserve"> </w:t>
            </w:r>
            <w:proofErr w:type="spellStart"/>
            <w:r w:rsidRPr="00A2104A">
              <w:rPr>
                <w:rFonts w:ascii="Georgia" w:eastAsia="Georgia" w:hAnsi="Georgia" w:cs="Georgia"/>
                <w:color w:val="000000" w:themeColor="text1"/>
                <w:sz w:val="24"/>
                <w:szCs w:val="24"/>
                <w:lang w:val="en-GB"/>
              </w:rPr>
              <w:t>communicationTeam</w:t>
            </w:r>
            <w:proofErr w:type="spellEnd"/>
            <w:r w:rsidRPr="00A2104A">
              <w:rPr>
                <w:rFonts w:ascii="Georgia" w:eastAsia="Georgia" w:hAnsi="Georgia" w:cs="Georgia"/>
                <w:color w:val="000000" w:themeColor="text1"/>
                <w:sz w:val="24"/>
                <w:szCs w:val="24"/>
                <w:lang w:val="en-GB"/>
              </w:rPr>
              <w:t xml:space="preserve"> </w:t>
            </w:r>
            <w:proofErr w:type="spellStart"/>
            <w:r w:rsidRPr="00A2104A">
              <w:rPr>
                <w:rFonts w:ascii="Georgia" w:eastAsia="Georgia" w:hAnsi="Georgia" w:cs="Georgia"/>
                <w:color w:val="000000" w:themeColor="text1"/>
                <w:sz w:val="24"/>
                <w:szCs w:val="24"/>
                <w:lang w:val="en-GB"/>
              </w:rPr>
              <w:t>performanceDispersion</w:t>
            </w:r>
            <w:proofErr w:type="spellEnd"/>
            <w:r w:rsidRPr="00A2104A">
              <w:rPr>
                <w:rFonts w:ascii="Georgia" w:eastAsia="Georgia" w:hAnsi="Georgia" w:cs="Georgia"/>
                <w:color w:val="000000" w:themeColor="text1"/>
                <w:sz w:val="24"/>
                <w:szCs w:val="24"/>
                <w:lang w:val="en-GB"/>
              </w:rPr>
              <w:t xml:space="preserve"> constructs.</w:t>
            </w:r>
          </w:p>
        </w:tc>
      </w:tr>
      <w:tr w:rsidR="00C64461" w:rsidRPr="00A2104A" w14:paraId="3AEE2DE6" w14:textId="77777777" w:rsidTr="009A399B">
        <w:trPr>
          <w:cantSplit/>
          <w:tblHeader/>
        </w:trPr>
        <w:tc>
          <w:tcPr>
            <w:tcW w:w="1049" w:type="dxa"/>
            <w:tcMar>
              <w:top w:w="100" w:type="dxa"/>
              <w:left w:w="100" w:type="dxa"/>
              <w:bottom w:w="100" w:type="dxa"/>
              <w:right w:w="100" w:type="dxa"/>
            </w:tcMar>
          </w:tcPr>
          <w:p w14:paraId="2D2E72B7"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69F3A77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 xml:space="preserve">Engelbert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w:t>
            </w:r>
          </w:p>
        </w:tc>
        <w:tc>
          <w:tcPr>
            <w:tcW w:w="851" w:type="dxa"/>
            <w:tcMar>
              <w:top w:w="100" w:type="dxa"/>
              <w:left w:w="100" w:type="dxa"/>
              <w:bottom w:w="100" w:type="dxa"/>
              <w:right w:w="100" w:type="dxa"/>
            </w:tcMar>
          </w:tcPr>
          <w:p w14:paraId="436CDA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420FB82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Experimental attention tasks. </w:t>
            </w:r>
          </w:p>
        </w:tc>
        <w:tc>
          <w:tcPr>
            <w:tcW w:w="2265" w:type="dxa"/>
            <w:tcMar>
              <w:top w:w="100" w:type="dxa"/>
              <w:left w:w="100" w:type="dxa"/>
              <w:bottom w:w="100" w:type="dxa"/>
              <w:right w:w="100" w:type="dxa"/>
            </w:tcMar>
          </w:tcPr>
          <w:p w14:paraId="7018C54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 capture followers’ visual attention. </w:t>
            </w:r>
          </w:p>
        </w:tc>
        <w:tc>
          <w:tcPr>
            <w:tcW w:w="2405" w:type="dxa"/>
            <w:tcMar>
              <w:top w:w="100" w:type="dxa"/>
              <w:left w:w="100" w:type="dxa"/>
              <w:bottom w:w="100" w:type="dxa"/>
              <w:right w:w="100" w:type="dxa"/>
            </w:tcMar>
          </w:tcPr>
          <w:p w14:paraId="0154FA1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shapes cognitive focus, Attention, cognition, charisma, perception.</w:t>
            </w:r>
          </w:p>
          <w:p w14:paraId="340B9209"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64461" w:rsidRPr="00A2104A" w14:paraId="2A0D0E7A" w14:textId="77777777" w:rsidTr="009A399B">
        <w:trPr>
          <w:cantSplit/>
          <w:tblHeader/>
        </w:trPr>
        <w:tc>
          <w:tcPr>
            <w:tcW w:w="1049" w:type="dxa"/>
            <w:tcMar>
              <w:top w:w="100" w:type="dxa"/>
              <w:left w:w="100" w:type="dxa"/>
              <w:bottom w:w="100" w:type="dxa"/>
              <w:right w:w="100" w:type="dxa"/>
            </w:tcMar>
          </w:tcPr>
          <w:p w14:paraId="5E63B299"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1C7783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Hu and Dutta, (2022)</w:t>
            </w:r>
          </w:p>
        </w:tc>
        <w:tc>
          <w:tcPr>
            <w:tcW w:w="851" w:type="dxa"/>
            <w:tcMar>
              <w:top w:w="100" w:type="dxa"/>
              <w:left w:w="100" w:type="dxa"/>
              <w:bottom w:w="100" w:type="dxa"/>
              <w:right w:w="100" w:type="dxa"/>
            </w:tcMar>
          </w:tcPr>
          <w:p w14:paraId="4C5CA22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18C4FA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Archival and survey analysis.</w:t>
            </w:r>
          </w:p>
        </w:tc>
        <w:tc>
          <w:tcPr>
            <w:tcW w:w="2265" w:type="dxa"/>
            <w:tcMar>
              <w:top w:w="100" w:type="dxa"/>
              <w:left w:w="100" w:type="dxa"/>
              <w:bottom w:w="100" w:type="dxa"/>
              <w:right w:w="100" w:type="dxa"/>
            </w:tcMar>
          </w:tcPr>
          <w:p w14:paraId="57D3552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Visionary, moral, and social charisma predict CSR engagement.</w:t>
            </w:r>
          </w:p>
        </w:tc>
        <w:tc>
          <w:tcPr>
            <w:tcW w:w="2405" w:type="dxa"/>
            <w:tcMar>
              <w:top w:w="100" w:type="dxa"/>
              <w:left w:w="100" w:type="dxa"/>
              <w:bottom w:w="100" w:type="dxa"/>
              <w:right w:w="100" w:type="dxa"/>
            </w:tcMar>
          </w:tcPr>
          <w:p w14:paraId="6176EA7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drives responsible strategy; CSR, charisma types, ethics.</w:t>
            </w:r>
          </w:p>
        </w:tc>
      </w:tr>
      <w:tr w:rsidR="00C64461" w:rsidRPr="00A2104A" w14:paraId="2ED476C0" w14:textId="77777777" w:rsidTr="009A399B">
        <w:trPr>
          <w:cantSplit/>
          <w:tblHeader/>
        </w:trPr>
        <w:tc>
          <w:tcPr>
            <w:tcW w:w="1049" w:type="dxa"/>
            <w:tcMar>
              <w:top w:w="100" w:type="dxa"/>
              <w:left w:w="100" w:type="dxa"/>
              <w:bottom w:w="100" w:type="dxa"/>
              <w:right w:w="100" w:type="dxa"/>
            </w:tcMar>
          </w:tcPr>
          <w:p w14:paraId="51F129D9"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BDF474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Grinev, (2024)</w:t>
            </w:r>
          </w:p>
        </w:tc>
        <w:tc>
          <w:tcPr>
            <w:tcW w:w="851" w:type="dxa"/>
            <w:tcMar>
              <w:top w:w="100" w:type="dxa"/>
              <w:left w:w="100" w:type="dxa"/>
              <w:bottom w:w="100" w:type="dxa"/>
              <w:right w:w="100" w:type="dxa"/>
            </w:tcMar>
          </w:tcPr>
          <w:p w14:paraId="2FBDE8F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39E85A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Mix qualitative inquiry.</w:t>
            </w:r>
          </w:p>
        </w:tc>
        <w:tc>
          <w:tcPr>
            <w:tcW w:w="2265" w:type="dxa"/>
            <w:tcMar>
              <w:top w:w="100" w:type="dxa"/>
              <w:left w:w="100" w:type="dxa"/>
              <w:bottom w:w="100" w:type="dxa"/>
              <w:right w:w="100" w:type="dxa"/>
            </w:tcMar>
          </w:tcPr>
          <w:p w14:paraId="137AF7B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strategies fit social work contexts.</w:t>
            </w:r>
          </w:p>
        </w:tc>
        <w:tc>
          <w:tcPr>
            <w:tcW w:w="2405" w:type="dxa"/>
            <w:tcMar>
              <w:top w:w="100" w:type="dxa"/>
              <w:left w:w="100" w:type="dxa"/>
              <w:bottom w:w="100" w:type="dxa"/>
              <w:right w:w="100" w:type="dxa"/>
            </w:tcMar>
          </w:tcPr>
          <w:p w14:paraId="6F7D23D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enhances public leadership practice; Social work, public leadership, charisma.</w:t>
            </w:r>
          </w:p>
        </w:tc>
      </w:tr>
      <w:tr w:rsidR="00C64461" w:rsidRPr="00A2104A" w14:paraId="6664D6EC" w14:textId="77777777" w:rsidTr="009A399B">
        <w:trPr>
          <w:cantSplit/>
          <w:tblHeader/>
        </w:trPr>
        <w:tc>
          <w:tcPr>
            <w:tcW w:w="1049" w:type="dxa"/>
            <w:tcMar>
              <w:top w:w="100" w:type="dxa"/>
              <w:left w:w="100" w:type="dxa"/>
              <w:bottom w:w="100" w:type="dxa"/>
              <w:right w:w="100" w:type="dxa"/>
            </w:tcMar>
          </w:tcPr>
          <w:p w14:paraId="27DC6B9C" w14:textId="2C692F95"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27.</w:t>
            </w:r>
          </w:p>
        </w:tc>
        <w:tc>
          <w:tcPr>
            <w:tcW w:w="2126" w:type="dxa"/>
            <w:tcMar>
              <w:top w:w="100" w:type="dxa"/>
              <w:left w:w="100" w:type="dxa"/>
              <w:bottom w:w="100" w:type="dxa"/>
              <w:right w:w="100" w:type="dxa"/>
            </w:tcMar>
          </w:tcPr>
          <w:p w14:paraId="4E18FA9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Maran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(2019)</w:t>
            </w:r>
          </w:p>
        </w:tc>
        <w:tc>
          <w:tcPr>
            <w:tcW w:w="851" w:type="dxa"/>
            <w:tcMar>
              <w:top w:w="100" w:type="dxa"/>
              <w:left w:w="100" w:type="dxa"/>
              <w:bottom w:w="100" w:type="dxa"/>
              <w:right w:w="100" w:type="dxa"/>
            </w:tcMar>
          </w:tcPr>
          <w:p w14:paraId="2F515DA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5F8376E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Experimental Laboratory experiment.</w:t>
            </w:r>
          </w:p>
        </w:tc>
        <w:tc>
          <w:tcPr>
            <w:tcW w:w="2265" w:type="dxa"/>
            <w:tcMar>
              <w:top w:w="100" w:type="dxa"/>
              <w:left w:w="100" w:type="dxa"/>
              <w:bottom w:w="100" w:type="dxa"/>
              <w:right w:w="100" w:type="dxa"/>
            </w:tcMar>
          </w:tcPr>
          <w:p w14:paraId="5174AF6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Contact of the leaders increases follower motivation</w:t>
            </w:r>
          </w:p>
        </w:tc>
        <w:tc>
          <w:tcPr>
            <w:tcW w:w="2405" w:type="dxa"/>
            <w:tcMar>
              <w:top w:w="100" w:type="dxa"/>
              <w:left w:w="100" w:type="dxa"/>
              <w:bottom w:w="100" w:type="dxa"/>
              <w:right w:w="100" w:type="dxa"/>
            </w:tcMar>
          </w:tcPr>
          <w:p w14:paraId="047A644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Eye contact, motivation, entrepreneurship.</w:t>
            </w:r>
          </w:p>
        </w:tc>
      </w:tr>
      <w:tr w:rsidR="00C64461" w:rsidRPr="00A2104A" w14:paraId="5C1934FD" w14:textId="77777777" w:rsidTr="009A399B">
        <w:trPr>
          <w:cantSplit/>
          <w:tblHeader/>
        </w:trPr>
        <w:tc>
          <w:tcPr>
            <w:tcW w:w="1049" w:type="dxa"/>
            <w:tcMar>
              <w:top w:w="100" w:type="dxa"/>
              <w:left w:w="100" w:type="dxa"/>
              <w:bottom w:w="100" w:type="dxa"/>
              <w:right w:w="100" w:type="dxa"/>
            </w:tcMar>
          </w:tcPr>
          <w:p w14:paraId="4595F63F"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28.</w:t>
            </w:r>
          </w:p>
        </w:tc>
        <w:tc>
          <w:tcPr>
            <w:tcW w:w="2126" w:type="dxa"/>
            <w:tcMar>
              <w:top w:w="100" w:type="dxa"/>
              <w:left w:w="100" w:type="dxa"/>
              <w:bottom w:w="100" w:type="dxa"/>
              <w:right w:w="100" w:type="dxa"/>
            </w:tcMar>
          </w:tcPr>
          <w:p w14:paraId="2514B8E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Eldor, (2021)</w:t>
            </w:r>
          </w:p>
        </w:tc>
        <w:tc>
          <w:tcPr>
            <w:tcW w:w="851" w:type="dxa"/>
            <w:tcMar>
              <w:top w:w="100" w:type="dxa"/>
              <w:left w:w="100" w:type="dxa"/>
              <w:bottom w:w="100" w:type="dxa"/>
              <w:right w:w="100" w:type="dxa"/>
            </w:tcMar>
          </w:tcPr>
          <w:p w14:paraId="27069D4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43CDB14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Field study with performance data.</w:t>
            </w:r>
          </w:p>
        </w:tc>
        <w:tc>
          <w:tcPr>
            <w:tcW w:w="2265" w:type="dxa"/>
            <w:tcMar>
              <w:top w:w="100" w:type="dxa"/>
              <w:left w:w="100" w:type="dxa"/>
              <w:bottom w:w="100" w:type="dxa"/>
              <w:right w:w="100" w:type="dxa"/>
            </w:tcMar>
          </w:tcPr>
          <w:p w14:paraId="4517830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Leading by example improves productivity and service quality.</w:t>
            </w:r>
          </w:p>
        </w:tc>
        <w:tc>
          <w:tcPr>
            <w:tcW w:w="2405" w:type="dxa"/>
            <w:tcMar>
              <w:top w:w="100" w:type="dxa"/>
              <w:left w:w="100" w:type="dxa"/>
              <w:bottom w:w="100" w:type="dxa"/>
              <w:right w:w="100" w:type="dxa"/>
            </w:tcMar>
          </w:tcPr>
          <w:p w14:paraId="320A9C4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Role </w:t>
            </w:r>
            <w:proofErr w:type="spellStart"/>
            <w:r w:rsidRPr="00A2104A">
              <w:rPr>
                <w:rFonts w:ascii="Times New Roman" w:eastAsia="Times New Roman" w:hAnsi="Times New Roman" w:cs="Times New Roman"/>
                <w:color w:val="000000" w:themeColor="text1"/>
                <w:sz w:val="24"/>
                <w:szCs w:val="24"/>
                <w:lang w:val="en-GB"/>
              </w:rPr>
              <w:t>modeling</w:t>
            </w:r>
            <w:proofErr w:type="spellEnd"/>
            <w:r w:rsidRPr="00A2104A">
              <w:rPr>
                <w:rFonts w:ascii="Times New Roman" w:eastAsia="Times New Roman" w:hAnsi="Times New Roman" w:cs="Times New Roman"/>
                <w:color w:val="000000" w:themeColor="text1"/>
                <w:sz w:val="24"/>
                <w:szCs w:val="24"/>
                <w:lang w:val="en-GB"/>
              </w:rPr>
              <w:t>, productivity, service quality.</w:t>
            </w:r>
          </w:p>
        </w:tc>
      </w:tr>
      <w:tr w:rsidR="00C64461" w:rsidRPr="00A2104A" w14:paraId="478EF78B" w14:textId="77777777" w:rsidTr="009A399B">
        <w:trPr>
          <w:cantSplit/>
          <w:tblHeader/>
        </w:trPr>
        <w:tc>
          <w:tcPr>
            <w:tcW w:w="1049" w:type="dxa"/>
            <w:tcMar>
              <w:top w:w="100" w:type="dxa"/>
              <w:left w:w="100" w:type="dxa"/>
              <w:bottom w:w="100" w:type="dxa"/>
              <w:right w:w="100" w:type="dxa"/>
            </w:tcMar>
          </w:tcPr>
          <w:p w14:paraId="4E12C3C6"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29. </w:t>
            </w:r>
          </w:p>
        </w:tc>
        <w:tc>
          <w:tcPr>
            <w:tcW w:w="2126" w:type="dxa"/>
            <w:tcMar>
              <w:top w:w="100" w:type="dxa"/>
              <w:left w:w="100" w:type="dxa"/>
              <w:bottom w:w="100" w:type="dxa"/>
              <w:right w:w="100" w:type="dxa"/>
            </w:tcMar>
          </w:tcPr>
          <w:p w14:paraId="40ED520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McClean and Collins, (2019)</w:t>
            </w:r>
          </w:p>
        </w:tc>
        <w:tc>
          <w:tcPr>
            <w:tcW w:w="851" w:type="dxa"/>
            <w:tcMar>
              <w:top w:w="100" w:type="dxa"/>
              <w:left w:w="100" w:type="dxa"/>
              <w:bottom w:w="100" w:type="dxa"/>
              <w:right w:w="100" w:type="dxa"/>
            </w:tcMar>
          </w:tcPr>
          <w:p w14:paraId="6B71B5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0455AE3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survey, multilevel analysis.</w:t>
            </w:r>
          </w:p>
        </w:tc>
        <w:tc>
          <w:tcPr>
            <w:tcW w:w="2265" w:type="dxa"/>
            <w:tcMar>
              <w:top w:w="100" w:type="dxa"/>
              <w:left w:w="100" w:type="dxa"/>
              <w:bottom w:w="100" w:type="dxa"/>
              <w:right w:w="100" w:type="dxa"/>
            </w:tcMar>
          </w:tcPr>
          <w:p w14:paraId="6608269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HR practices and charismatic leadership interactively enhance performance. </w:t>
            </w:r>
          </w:p>
        </w:tc>
        <w:tc>
          <w:tcPr>
            <w:tcW w:w="2405" w:type="dxa"/>
            <w:tcMar>
              <w:top w:w="100" w:type="dxa"/>
              <w:left w:w="100" w:type="dxa"/>
              <w:bottom w:w="100" w:type="dxa"/>
              <w:right w:w="100" w:type="dxa"/>
            </w:tcMar>
          </w:tcPr>
          <w:p w14:paraId="61BDC08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Strategic fit extends beyond HR systems; SHRM, charisma, fit.</w:t>
            </w:r>
          </w:p>
        </w:tc>
      </w:tr>
      <w:tr w:rsidR="00C64461" w:rsidRPr="00A2104A" w14:paraId="2225A381" w14:textId="77777777" w:rsidTr="009A399B">
        <w:trPr>
          <w:cantSplit/>
          <w:tblHeader/>
        </w:trPr>
        <w:tc>
          <w:tcPr>
            <w:tcW w:w="1049" w:type="dxa"/>
            <w:tcMar>
              <w:top w:w="100" w:type="dxa"/>
              <w:left w:w="100" w:type="dxa"/>
              <w:bottom w:w="100" w:type="dxa"/>
              <w:right w:w="100" w:type="dxa"/>
            </w:tcMar>
          </w:tcPr>
          <w:p w14:paraId="52BB71CD"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lastRenderedPageBreak/>
              <w:t>30.</w:t>
            </w:r>
          </w:p>
        </w:tc>
        <w:tc>
          <w:tcPr>
            <w:tcW w:w="2126" w:type="dxa"/>
            <w:tcMar>
              <w:top w:w="100" w:type="dxa"/>
              <w:left w:w="100" w:type="dxa"/>
              <w:bottom w:w="100" w:type="dxa"/>
              <w:right w:w="100" w:type="dxa"/>
            </w:tcMar>
          </w:tcPr>
          <w:p w14:paraId="7C09AB4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Rey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(2019)</w:t>
            </w:r>
          </w:p>
        </w:tc>
        <w:tc>
          <w:tcPr>
            <w:tcW w:w="851" w:type="dxa"/>
            <w:tcMar>
              <w:top w:w="100" w:type="dxa"/>
              <w:left w:w="100" w:type="dxa"/>
              <w:bottom w:w="100" w:type="dxa"/>
              <w:right w:w="100" w:type="dxa"/>
            </w:tcMar>
          </w:tcPr>
          <w:p w14:paraId="19FD7D0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2CB2E15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Conceptual framework, qualitative case illustrations</w:t>
            </w:r>
          </w:p>
        </w:tc>
        <w:tc>
          <w:tcPr>
            <w:tcW w:w="2265" w:type="dxa"/>
            <w:tcMar>
              <w:top w:w="100" w:type="dxa"/>
              <w:left w:w="100" w:type="dxa"/>
              <w:bottom w:w="100" w:type="dxa"/>
              <w:right w:w="100" w:type="dxa"/>
            </w:tcMar>
          </w:tcPr>
          <w:p w14:paraId="657BB85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Purpose-driven leadership motivates commitment and ethics</w:t>
            </w:r>
          </w:p>
        </w:tc>
        <w:tc>
          <w:tcPr>
            <w:tcW w:w="2405" w:type="dxa"/>
            <w:tcMar>
              <w:top w:w="100" w:type="dxa"/>
              <w:left w:w="100" w:type="dxa"/>
              <w:bottom w:w="100" w:type="dxa"/>
              <w:right w:w="100" w:type="dxa"/>
            </w:tcMar>
          </w:tcPr>
          <w:p w14:paraId="565BFDD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Purpose, values, leadership.</w:t>
            </w:r>
          </w:p>
        </w:tc>
      </w:tr>
      <w:tr w:rsidR="00C64461" w:rsidRPr="00A2104A" w14:paraId="71557832" w14:textId="77777777" w:rsidTr="009A399B">
        <w:trPr>
          <w:cantSplit/>
          <w:tblHeader/>
        </w:trPr>
        <w:tc>
          <w:tcPr>
            <w:tcW w:w="1049" w:type="dxa"/>
            <w:tcMar>
              <w:top w:w="100" w:type="dxa"/>
              <w:left w:w="100" w:type="dxa"/>
              <w:bottom w:w="100" w:type="dxa"/>
              <w:right w:w="100" w:type="dxa"/>
            </w:tcMar>
          </w:tcPr>
          <w:p w14:paraId="18FE5E83"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31.</w:t>
            </w:r>
          </w:p>
        </w:tc>
        <w:tc>
          <w:tcPr>
            <w:tcW w:w="2126" w:type="dxa"/>
            <w:tcMar>
              <w:top w:w="100" w:type="dxa"/>
              <w:left w:w="100" w:type="dxa"/>
              <w:bottom w:w="100" w:type="dxa"/>
              <w:right w:w="100" w:type="dxa"/>
            </w:tcMar>
          </w:tcPr>
          <w:p w14:paraId="717C887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Von Billerbeck, (2022)</w:t>
            </w:r>
          </w:p>
        </w:tc>
        <w:tc>
          <w:tcPr>
            <w:tcW w:w="851" w:type="dxa"/>
            <w:tcMar>
              <w:top w:w="100" w:type="dxa"/>
              <w:left w:w="100" w:type="dxa"/>
              <w:bottom w:w="100" w:type="dxa"/>
              <w:right w:w="100" w:type="dxa"/>
            </w:tcMar>
          </w:tcPr>
          <w:p w14:paraId="518C95B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1957C4B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Qualitative discourse analysis.</w:t>
            </w:r>
          </w:p>
        </w:tc>
        <w:tc>
          <w:tcPr>
            <w:tcW w:w="2265" w:type="dxa"/>
            <w:tcMar>
              <w:top w:w="100" w:type="dxa"/>
              <w:left w:w="100" w:type="dxa"/>
              <w:bottom w:w="100" w:type="dxa"/>
              <w:right w:w="100" w:type="dxa"/>
            </w:tcMar>
          </w:tcPr>
          <w:p w14:paraId="5722DF1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 use rhetoric to self-legitimate authority.</w:t>
            </w:r>
          </w:p>
        </w:tc>
        <w:tc>
          <w:tcPr>
            <w:tcW w:w="2405" w:type="dxa"/>
            <w:tcMar>
              <w:top w:w="100" w:type="dxa"/>
              <w:left w:w="100" w:type="dxa"/>
              <w:bottom w:w="100" w:type="dxa"/>
              <w:right w:w="100" w:type="dxa"/>
            </w:tcMar>
          </w:tcPr>
          <w:p w14:paraId="6FD59F8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Legitimation, rhetoric, IOs.</w:t>
            </w:r>
          </w:p>
        </w:tc>
      </w:tr>
      <w:tr w:rsidR="00C64461" w:rsidRPr="00A2104A" w14:paraId="1E98A4BB" w14:textId="77777777" w:rsidTr="009A399B">
        <w:trPr>
          <w:cantSplit/>
          <w:tblHeader/>
        </w:trPr>
        <w:tc>
          <w:tcPr>
            <w:tcW w:w="1049" w:type="dxa"/>
            <w:tcMar>
              <w:top w:w="100" w:type="dxa"/>
              <w:left w:w="100" w:type="dxa"/>
              <w:bottom w:w="100" w:type="dxa"/>
              <w:right w:w="100" w:type="dxa"/>
            </w:tcMar>
          </w:tcPr>
          <w:p w14:paraId="76F11012"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32.</w:t>
            </w:r>
          </w:p>
        </w:tc>
        <w:tc>
          <w:tcPr>
            <w:tcW w:w="2126" w:type="dxa"/>
            <w:tcMar>
              <w:top w:w="100" w:type="dxa"/>
              <w:left w:w="100" w:type="dxa"/>
              <w:bottom w:w="100" w:type="dxa"/>
              <w:right w:w="100" w:type="dxa"/>
            </w:tcMar>
          </w:tcPr>
          <w:p w14:paraId="190270C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Iszatt</w:t>
            </w:r>
            <w:proofErr w:type="spellEnd"/>
            <w:r w:rsidRPr="00A2104A">
              <w:rPr>
                <w:rFonts w:ascii="Times New Roman" w:eastAsia="Times New Roman" w:hAnsi="Times New Roman" w:cs="Times New Roman"/>
                <w:color w:val="000000" w:themeColor="text1"/>
                <w:sz w:val="24"/>
                <w:szCs w:val="24"/>
                <w:highlight w:val="white"/>
                <w:lang w:val="en-GB"/>
              </w:rPr>
              <w:t>‐White and Kempster, (2019)</w:t>
            </w:r>
          </w:p>
        </w:tc>
        <w:tc>
          <w:tcPr>
            <w:tcW w:w="851" w:type="dxa"/>
            <w:tcMar>
              <w:top w:w="100" w:type="dxa"/>
              <w:left w:w="100" w:type="dxa"/>
              <w:bottom w:w="100" w:type="dxa"/>
              <w:right w:w="100" w:type="dxa"/>
            </w:tcMar>
          </w:tcPr>
          <w:p w14:paraId="0DACA3D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3315142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Critical literature review.</w:t>
            </w:r>
          </w:p>
        </w:tc>
        <w:tc>
          <w:tcPr>
            <w:tcW w:w="2265" w:type="dxa"/>
            <w:tcMar>
              <w:top w:w="100" w:type="dxa"/>
              <w:left w:w="100" w:type="dxa"/>
              <w:bottom w:w="100" w:type="dxa"/>
              <w:right w:w="100" w:type="dxa"/>
            </w:tcMar>
          </w:tcPr>
          <w:p w14:paraId="4AB3728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Authentic leadership has drifted conceptually.</w:t>
            </w:r>
          </w:p>
        </w:tc>
        <w:tc>
          <w:tcPr>
            <w:tcW w:w="2405" w:type="dxa"/>
            <w:tcMar>
              <w:top w:w="100" w:type="dxa"/>
              <w:left w:w="100" w:type="dxa"/>
              <w:bottom w:w="100" w:type="dxa"/>
              <w:right w:w="100" w:type="dxa"/>
            </w:tcMar>
          </w:tcPr>
          <w:p w14:paraId="613DE57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Authentic leadership, identity.</w:t>
            </w:r>
          </w:p>
        </w:tc>
      </w:tr>
      <w:tr w:rsidR="00C64461" w:rsidRPr="00A2104A" w14:paraId="3C2121C9" w14:textId="77777777" w:rsidTr="009A399B">
        <w:trPr>
          <w:cantSplit/>
          <w:tblHeader/>
        </w:trPr>
        <w:tc>
          <w:tcPr>
            <w:tcW w:w="1049" w:type="dxa"/>
            <w:tcMar>
              <w:top w:w="100" w:type="dxa"/>
              <w:left w:w="100" w:type="dxa"/>
              <w:bottom w:w="100" w:type="dxa"/>
              <w:right w:w="100" w:type="dxa"/>
            </w:tcMar>
          </w:tcPr>
          <w:p w14:paraId="60F44AA3"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33.</w:t>
            </w:r>
          </w:p>
        </w:tc>
        <w:tc>
          <w:tcPr>
            <w:tcW w:w="2126" w:type="dxa"/>
            <w:tcMar>
              <w:top w:w="100" w:type="dxa"/>
              <w:left w:w="100" w:type="dxa"/>
              <w:bottom w:w="100" w:type="dxa"/>
              <w:right w:w="100" w:type="dxa"/>
            </w:tcMar>
          </w:tcPr>
          <w:p w14:paraId="16E02B9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Gupta, (2025)</w:t>
            </w:r>
          </w:p>
        </w:tc>
        <w:tc>
          <w:tcPr>
            <w:tcW w:w="851" w:type="dxa"/>
            <w:tcMar>
              <w:top w:w="100" w:type="dxa"/>
              <w:left w:w="100" w:type="dxa"/>
              <w:bottom w:w="100" w:type="dxa"/>
              <w:right w:w="100" w:type="dxa"/>
            </w:tcMar>
          </w:tcPr>
          <w:p w14:paraId="30F58B5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56F02F2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research design, utilizing a closed - ended questionnaire to collect data</w:t>
            </w:r>
          </w:p>
        </w:tc>
        <w:tc>
          <w:tcPr>
            <w:tcW w:w="2265" w:type="dxa"/>
            <w:tcMar>
              <w:top w:w="100" w:type="dxa"/>
              <w:left w:w="100" w:type="dxa"/>
              <w:bottom w:w="100" w:type="dxa"/>
              <w:right w:w="100" w:type="dxa"/>
            </w:tcMar>
          </w:tcPr>
          <w:p w14:paraId="574D9FC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Transformational leadership inspires innovation, motivation, and organizational change. </w:t>
            </w:r>
          </w:p>
        </w:tc>
        <w:tc>
          <w:tcPr>
            <w:tcW w:w="2405" w:type="dxa"/>
            <w:tcMar>
              <w:top w:w="100" w:type="dxa"/>
              <w:left w:w="100" w:type="dxa"/>
              <w:bottom w:w="100" w:type="dxa"/>
              <w:right w:w="100" w:type="dxa"/>
            </w:tcMar>
          </w:tcPr>
          <w:p w14:paraId="57F70FA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Transformational leadership, innovation, change.</w:t>
            </w:r>
          </w:p>
        </w:tc>
      </w:tr>
      <w:tr w:rsidR="00C64461" w:rsidRPr="00A2104A" w14:paraId="08EEBE61" w14:textId="77777777" w:rsidTr="009A399B">
        <w:trPr>
          <w:cantSplit/>
          <w:trHeight w:val="1466"/>
          <w:tblHeader/>
        </w:trPr>
        <w:tc>
          <w:tcPr>
            <w:tcW w:w="1049" w:type="dxa"/>
            <w:tcMar>
              <w:top w:w="100" w:type="dxa"/>
              <w:left w:w="100" w:type="dxa"/>
              <w:bottom w:w="100" w:type="dxa"/>
              <w:right w:w="100" w:type="dxa"/>
            </w:tcMar>
          </w:tcPr>
          <w:p w14:paraId="5E19EFDD"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34.</w:t>
            </w:r>
          </w:p>
        </w:tc>
        <w:tc>
          <w:tcPr>
            <w:tcW w:w="2126" w:type="dxa"/>
            <w:tcMar>
              <w:top w:w="100" w:type="dxa"/>
              <w:left w:w="100" w:type="dxa"/>
              <w:bottom w:w="100" w:type="dxa"/>
              <w:right w:w="100" w:type="dxa"/>
            </w:tcMar>
          </w:tcPr>
          <w:p w14:paraId="2413D4F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Alvesson and Einola, (2019)</w:t>
            </w:r>
          </w:p>
        </w:tc>
        <w:tc>
          <w:tcPr>
            <w:tcW w:w="851" w:type="dxa"/>
            <w:tcMar>
              <w:top w:w="100" w:type="dxa"/>
              <w:left w:w="100" w:type="dxa"/>
              <w:bottom w:w="100" w:type="dxa"/>
              <w:right w:w="100" w:type="dxa"/>
            </w:tcMar>
          </w:tcPr>
          <w:p w14:paraId="27DCEB5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613DD8A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Critical theoretical analysis.</w:t>
            </w:r>
          </w:p>
        </w:tc>
        <w:tc>
          <w:tcPr>
            <w:tcW w:w="2265" w:type="dxa"/>
            <w:tcMar>
              <w:top w:w="100" w:type="dxa"/>
              <w:left w:w="100" w:type="dxa"/>
              <w:bottom w:w="100" w:type="dxa"/>
              <w:right w:w="100" w:type="dxa"/>
            </w:tcMar>
          </w:tcPr>
          <w:p w14:paraId="1CAE3DC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Excessive positivity oversimplifies leadership realities.</w:t>
            </w:r>
          </w:p>
        </w:tc>
        <w:tc>
          <w:tcPr>
            <w:tcW w:w="2405" w:type="dxa"/>
            <w:tcMar>
              <w:top w:w="100" w:type="dxa"/>
              <w:left w:w="100" w:type="dxa"/>
              <w:bottom w:w="100" w:type="dxa"/>
              <w:right w:w="100" w:type="dxa"/>
            </w:tcMar>
          </w:tcPr>
          <w:p w14:paraId="6385392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Leadership studies need balanced realism. </w:t>
            </w:r>
          </w:p>
        </w:tc>
      </w:tr>
      <w:tr w:rsidR="00C64461" w:rsidRPr="00A2104A" w14:paraId="5BADDAFB" w14:textId="77777777" w:rsidTr="009A399B">
        <w:trPr>
          <w:cantSplit/>
          <w:tblHeader/>
        </w:trPr>
        <w:tc>
          <w:tcPr>
            <w:tcW w:w="1049" w:type="dxa"/>
            <w:tcMar>
              <w:top w:w="100" w:type="dxa"/>
              <w:left w:w="100" w:type="dxa"/>
              <w:bottom w:w="100" w:type="dxa"/>
              <w:right w:w="100" w:type="dxa"/>
            </w:tcMar>
          </w:tcPr>
          <w:p w14:paraId="4A0A329B"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35</w:t>
            </w:r>
          </w:p>
        </w:tc>
        <w:tc>
          <w:tcPr>
            <w:tcW w:w="2126" w:type="dxa"/>
            <w:tcMar>
              <w:top w:w="100" w:type="dxa"/>
              <w:left w:w="100" w:type="dxa"/>
              <w:bottom w:w="100" w:type="dxa"/>
              <w:right w:w="100" w:type="dxa"/>
            </w:tcMar>
          </w:tcPr>
          <w:p w14:paraId="044433F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Roberts-Miller, (2019)</w:t>
            </w:r>
          </w:p>
        </w:tc>
        <w:tc>
          <w:tcPr>
            <w:tcW w:w="851" w:type="dxa"/>
            <w:tcMar>
              <w:top w:w="100" w:type="dxa"/>
              <w:left w:w="100" w:type="dxa"/>
              <w:bottom w:w="100" w:type="dxa"/>
              <w:right w:w="100" w:type="dxa"/>
            </w:tcMar>
          </w:tcPr>
          <w:p w14:paraId="478A1B1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183D259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Rhetorical-historical analysis.</w:t>
            </w:r>
          </w:p>
        </w:tc>
        <w:tc>
          <w:tcPr>
            <w:tcW w:w="2265" w:type="dxa"/>
            <w:tcMar>
              <w:top w:w="100" w:type="dxa"/>
              <w:left w:w="100" w:type="dxa"/>
              <w:bottom w:w="100" w:type="dxa"/>
              <w:right w:w="100" w:type="dxa"/>
            </w:tcMar>
          </w:tcPr>
          <w:p w14:paraId="7CD786C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Over-reliance on charismatic rhetoric can erode democracy</w:t>
            </w:r>
          </w:p>
        </w:tc>
        <w:tc>
          <w:tcPr>
            <w:tcW w:w="2405" w:type="dxa"/>
            <w:tcMar>
              <w:top w:w="100" w:type="dxa"/>
              <w:left w:w="100" w:type="dxa"/>
              <w:bottom w:w="100" w:type="dxa"/>
              <w:right w:w="100" w:type="dxa"/>
            </w:tcMar>
          </w:tcPr>
          <w:p w14:paraId="7359EB8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Demagoguery, rhetoric.</w:t>
            </w:r>
          </w:p>
        </w:tc>
      </w:tr>
      <w:tr w:rsidR="00C64461" w:rsidRPr="00A2104A" w14:paraId="5C7FE388" w14:textId="77777777" w:rsidTr="009A399B">
        <w:trPr>
          <w:cantSplit/>
          <w:tblHeader/>
        </w:trPr>
        <w:tc>
          <w:tcPr>
            <w:tcW w:w="1049" w:type="dxa"/>
            <w:tcMar>
              <w:top w:w="100" w:type="dxa"/>
              <w:left w:w="100" w:type="dxa"/>
              <w:bottom w:w="100" w:type="dxa"/>
              <w:right w:w="100" w:type="dxa"/>
            </w:tcMar>
          </w:tcPr>
          <w:p w14:paraId="37B6C4E6"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36.</w:t>
            </w:r>
          </w:p>
        </w:tc>
        <w:tc>
          <w:tcPr>
            <w:tcW w:w="2126" w:type="dxa"/>
            <w:tcMar>
              <w:top w:w="100" w:type="dxa"/>
              <w:left w:w="100" w:type="dxa"/>
              <w:bottom w:w="100" w:type="dxa"/>
              <w:right w:w="100" w:type="dxa"/>
            </w:tcMar>
          </w:tcPr>
          <w:p w14:paraId="79AC6CB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Zelinsky, (2024)</w:t>
            </w:r>
          </w:p>
        </w:tc>
        <w:tc>
          <w:tcPr>
            <w:tcW w:w="851" w:type="dxa"/>
            <w:tcMar>
              <w:top w:w="100" w:type="dxa"/>
              <w:left w:w="100" w:type="dxa"/>
              <w:bottom w:w="100" w:type="dxa"/>
              <w:right w:w="100" w:type="dxa"/>
            </w:tcMar>
          </w:tcPr>
          <w:p w14:paraId="66D48FE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03A1C43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Political economy and cultural analysis. </w:t>
            </w:r>
          </w:p>
        </w:tc>
        <w:tc>
          <w:tcPr>
            <w:tcW w:w="2265" w:type="dxa"/>
            <w:tcMar>
              <w:top w:w="100" w:type="dxa"/>
              <w:left w:w="100" w:type="dxa"/>
              <w:bottom w:w="100" w:type="dxa"/>
              <w:right w:w="100" w:type="dxa"/>
            </w:tcMar>
          </w:tcPr>
          <w:p w14:paraId="6FF18B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Musk’s charisma shapes speculative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 xml:space="preserve">. </w:t>
            </w:r>
          </w:p>
        </w:tc>
        <w:tc>
          <w:tcPr>
            <w:tcW w:w="2405" w:type="dxa"/>
            <w:tcMar>
              <w:top w:w="100" w:type="dxa"/>
              <w:left w:w="100" w:type="dxa"/>
              <w:bottom w:w="100" w:type="dxa"/>
              <w:right w:w="100" w:type="dxa"/>
            </w:tcMar>
          </w:tcPr>
          <w:p w14:paraId="208A7AA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influences markets and ideology.</w:t>
            </w:r>
          </w:p>
          <w:p w14:paraId="7B8FF390"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64461" w:rsidRPr="00A2104A" w14:paraId="20E49243" w14:textId="77777777" w:rsidTr="009A399B">
        <w:trPr>
          <w:cantSplit/>
          <w:tblHeader/>
        </w:trPr>
        <w:tc>
          <w:tcPr>
            <w:tcW w:w="1049" w:type="dxa"/>
            <w:tcMar>
              <w:top w:w="100" w:type="dxa"/>
              <w:left w:w="100" w:type="dxa"/>
              <w:bottom w:w="100" w:type="dxa"/>
              <w:right w:w="100" w:type="dxa"/>
            </w:tcMar>
          </w:tcPr>
          <w:p w14:paraId="3148BAF0"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37.</w:t>
            </w:r>
          </w:p>
        </w:tc>
        <w:tc>
          <w:tcPr>
            <w:tcW w:w="2126" w:type="dxa"/>
            <w:tcMar>
              <w:top w:w="100" w:type="dxa"/>
              <w:left w:w="100" w:type="dxa"/>
              <w:bottom w:w="100" w:type="dxa"/>
              <w:right w:w="100" w:type="dxa"/>
            </w:tcMar>
          </w:tcPr>
          <w:p w14:paraId="4E385D8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Renfro and Gruber, (2025)</w:t>
            </w:r>
          </w:p>
        </w:tc>
        <w:tc>
          <w:tcPr>
            <w:tcW w:w="851" w:type="dxa"/>
            <w:tcMar>
              <w:top w:w="100" w:type="dxa"/>
              <w:left w:w="100" w:type="dxa"/>
              <w:bottom w:w="100" w:type="dxa"/>
              <w:right w:w="100" w:type="dxa"/>
            </w:tcMar>
          </w:tcPr>
          <w:p w14:paraId="6369FEA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745B465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Teaching case studies.</w:t>
            </w:r>
          </w:p>
        </w:tc>
        <w:tc>
          <w:tcPr>
            <w:tcW w:w="2265" w:type="dxa"/>
            <w:tcMar>
              <w:top w:w="100" w:type="dxa"/>
              <w:left w:w="100" w:type="dxa"/>
              <w:bottom w:w="100" w:type="dxa"/>
              <w:right w:w="100" w:type="dxa"/>
            </w:tcMar>
          </w:tcPr>
          <w:p w14:paraId="6CA6C3E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Leadership dilemmas illustrate theory–practice gaps. </w:t>
            </w:r>
          </w:p>
        </w:tc>
        <w:tc>
          <w:tcPr>
            <w:tcW w:w="2405" w:type="dxa"/>
            <w:tcMar>
              <w:top w:w="100" w:type="dxa"/>
              <w:left w:w="100" w:type="dxa"/>
              <w:bottom w:w="100" w:type="dxa"/>
              <w:right w:w="100" w:type="dxa"/>
            </w:tcMar>
          </w:tcPr>
          <w:p w14:paraId="54B78E8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Leadership can enhance learning experiences. </w:t>
            </w:r>
          </w:p>
        </w:tc>
      </w:tr>
      <w:tr w:rsidR="00C64461" w:rsidRPr="00A2104A" w14:paraId="650FA9DB" w14:textId="77777777" w:rsidTr="009A399B">
        <w:trPr>
          <w:cantSplit/>
          <w:tblHeader/>
        </w:trPr>
        <w:tc>
          <w:tcPr>
            <w:tcW w:w="1049" w:type="dxa"/>
            <w:tcMar>
              <w:top w:w="100" w:type="dxa"/>
              <w:left w:w="100" w:type="dxa"/>
              <w:bottom w:w="100" w:type="dxa"/>
              <w:right w:w="100" w:type="dxa"/>
            </w:tcMar>
          </w:tcPr>
          <w:p w14:paraId="7BCBE26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lastRenderedPageBreak/>
              <w:t>38.</w:t>
            </w:r>
          </w:p>
        </w:tc>
        <w:tc>
          <w:tcPr>
            <w:tcW w:w="2126" w:type="dxa"/>
            <w:tcMar>
              <w:top w:w="100" w:type="dxa"/>
              <w:left w:w="100" w:type="dxa"/>
              <w:bottom w:w="100" w:type="dxa"/>
              <w:right w:w="100" w:type="dxa"/>
            </w:tcMar>
          </w:tcPr>
          <w:p w14:paraId="57B9E0B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Joshi, (2021)</w:t>
            </w:r>
          </w:p>
        </w:tc>
        <w:tc>
          <w:tcPr>
            <w:tcW w:w="851" w:type="dxa"/>
            <w:tcMar>
              <w:top w:w="100" w:type="dxa"/>
              <w:left w:w="100" w:type="dxa"/>
              <w:bottom w:w="100" w:type="dxa"/>
              <w:right w:w="100" w:type="dxa"/>
            </w:tcMar>
          </w:tcPr>
          <w:p w14:paraId="10ED943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055C828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Qualitative case analysis.</w:t>
            </w:r>
          </w:p>
        </w:tc>
        <w:tc>
          <w:tcPr>
            <w:tcW w:w="2265" w:type="dxa"/>
            <w:tcMar>
              <w:top w:w="100" w:type="dxa"/>
              <w:left w:w="100" w:type="dxa"/>
              <w:bottom w:w="100" w:type="dxa"/>
              <w:right w:w="100" w:type="dxa"/>
            </w:tcMar>
          </w:tcPr>
          <w:p w14:paraId="4908993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founders stimulate innovation cultures.</w:t>
            </w:r>
          </w:p>
        </w:tc>
        <w:tc>
          <w:tcPr>
            <w:tcW w:w="2405" w:type="dxa"/>
            <w:tcMar>
              <w:top w:w="100" w:type="dxa"/>
              <w:left w:w="100" w:type="dxa"/>
              <w:bottom w:w="100" w:type="dxa"/>
              <w:right w:w="100" w:type="dxa"/>
            </w:tcMar>
          </w:tcPr>
          <w:p w14:paraId="69EA857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accelerates early-stage innovation.</w:t>
            </w:r>
          </w:p>
        </w:tc>
      </w:tr>
      <w:tr w:rsidR="00C64461" w:rsidRPr="00A2104A" w14:paraId="18F160A3" w14:textId="77777777" w:rsidTr="009A399B">
        <w:trPr>
          <w:cantSplit/>
          <w:tblHeader/>
        </w:trPr>
        <w:tc>
          <w:tcPr>
            <w:tcW w:w="1049" w:type="dxa"/>
            <w:tcMar>
              <w:top w:w="100" w:type="dxa"/>
              <w:left w:w="100" w:type="dxa"/>
              <w:bottom w:w="100" w:type="dxa"/>
              <w:right w:w="100" w:type="dxa"/>
            </w:tcMar>
          </w:tcPr>
          <w:p w14:paraId="24F41F2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39.</w:t>
            </w:r>
          </w:p>
        </w:tc>
        <w:tc>
          <w:tcPr>
            <w:tcW w:w="2126" w:type="dxa"/>
            <w:tcMar>
              <w:top w:w="100" w:type="dxa"/>
              <w:left w:w="100" w:type="dxa"/>
              <w:bottom w:w="100" w:type="dxa"/>
              <w:right w:w="100" w:type="dxa"/>
            </w:tcMar>
          </w:tcPr>
          <w:p w14:paraId="445C314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Petizzi, (2024)</w:t>
            </w:r>
          </w:p>
        </w:tc>
        <w:tc>
          <w:tcPr>
            <w:tcW w:w="851" w:type="dxa"/>
            <w:tcMar>
              <w:top w:w="100" w:type="dxa"/>
              <w:left w:w="100" w:type="dxa"/>
              <w:bottom w:w="100" w:type="dxa"/>
              <w:right w:w="100" w:type="dxa"/>
            </w:tcMar>
          </w:tcPr>
          <w:p w14:paraId="1FDA376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118CF58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Media-political analysis.</w:t>
            </w:r>
          </w:p>
        </w:tc>
        <w:tc>
          <w:tcPr>
            <w:tcW w:w="2265" w:type="dxa"/>
            <w:tcMar>
              <w:top w:w="100" w:type="dxa"/>
              <w:left w:w="100" w:type="dxa"/>
              <w:bottom w:w="100" w:type="dxa"/>
              <w:right w:w="100" w:type="dxa"/>
            </w:tcMar>
          </w:tcPr>
          <w:p w14:paraId="67B477A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Berlusconi’s charisma </w:t>
            </w:r>
            <w:proofErr w:type="spellStart"/>
            <w:r w:rsidRPr="00A2104A">
              <w:rPr>
                <w:rFonts w:ascii="Times New Roman" w:eastAsia="Times New Roman" w:hAnsi="Times New Roman" w:cs="Times New Roman"/>
                <w:color w:val="000000" w:themeColor="text1"/>
                <w:sz w:val="24"/>
                <w:szCs w:val="24"/>
                <w:lang w:val="en-GB"/>
              </w:rPr>
              <w:t>fueled</w:t>
            </w:r>
            <w:proofErr w:type="spellEnd"/>
            <w:r w:rsidRPr="00A2104A">
              <w:rPr>
                <w:rFonts w:ascii="Times New Roman" w:eastAsia="Times New Roman" w:hAnsi="Times New Roman" w:cs="Times New Roman"/>
                <w:color w:val="000000" w:themeColor="text1"/>
                <w:sz w:val="24"/>
                <w:szCs w:val="24"/>
                <w:lang w:val="en-GB"/>
              </w:rPr>
              <w:t xml:space="preserve"> populism, eroding trust.</w:t>
            </w:r>
          </w:p>
        </w:tc>
        <w:tc>
          <w:tcPr>
            <w:tcW w:w="2405" w:type="dxa"/>
            <w:tcMar>
              <w:top w:w="100" w:type="dxa"/>
              <w:left w:w="100" w:type="dxa"/>
              <w:bottom w:w="100" w:type="dxa"/>
              <w:right w:w="100" w:type="dxa"/>
            </w:tcMar>
          </w:tcPr>
          <w:p w14:paraId="115F880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Media charisma undermines democratic credibility. </w:t>
            </w:r>
          </w:p>
        </w:tc>
      </w:tr>
      <w:tr w:rsidR="00C64461" w:rsidRPr="00A2104A" w14:paraId="12436BB9" w14:textId="77777777" w:rsidTr="009A399B">
        <w:trPr>
          <w:cantSplit/>
          <w:tblHeader/>
        </w:trPr>
        <w:tc>
          <w:tcPr>
            <w:tcW w:w="1049" w:type="dxa"/>
            <w:tcMar>
              <w:top w:w="100" w:type="dxa"/>
              <w:left w:w="100" w:type="dxa"/>
              <w:bottom w:w="100" w:type="dxa"/>
              <w:right w:w="100" w:type="dxa"/>
            </w:tcMar>
          </w:tcPr>
          <w:p w14:paraId="7F15119F"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40.</w:t>
            </w:r>
          </w:p>
        </w:tc>
        <w:tc>
          <w:tcPr>
            <w:tcW w:w="2126" w:type="dxa"/>
            <w:tcMar>
              <w:top w:w="100" w:type="dxa"/>
              <w:left w:w="100" w:type="dxa"/>
              <w:bottom w:w="100" w:type="dxa"/>
              <w:right w:w="100" w:type="dxa"/>
            </w:tcMar>
          </w:tcPr>
          <w:p w14:paraId="6651FAB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Lamu, (2023)</w:t>
            </w:r>
          </w:p>
        </w:tc>
        <w:tc>
          <w:tcPr>
            <w:tcW w:w="851" w:type="dxa"/>
            <w:tcMar>
              <w:top w:w="100" w:type="dxa"/>
              <w:left w:w="100" w:type="dxa"/>
              <w:bottom w:w="100" w:type="dxa"/>
              <w:right w:w="100" w:type="dxa"/>
            </w:tcMar>
          </w:tcPr>
          <w:p w14:paraId="720D402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016254E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Conceptual review.</w:t>
            </w:r>
          </w:p>
        </w:tc>
        <w:tc>
          <w:tcPr>
            <w:tcW w:w="2265" w:type="dxa"/>
            <w:tcMar>
              <w:top w:w="100" w:type="dxa"/>
              <w:left w:w="100" w:type="dxa"/>
              <w:bottom w:w="100" w:type="dxa"/>
              <w:right w:w="100" w:type="dxa"/>
            </w:tcMar>
          </w:tcPr>
          <w:p w14:paraId="345F37B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Visionary leadership integrates charismatic and transformational elements.</w:t>
            </w:r>
          </w:p>
        </w:tc>
        <w:tc>
          <w:tcPr>
            <w:tcW w:w="2405" w:type="dxa"/>
            <w:tcMar>
              <w:top w:w="100" w:type="dxa"/>
              <w:left w:w="100" w:type="dxa"/>
              <w:bottom w:w="100" w:type="dxa"/>
              <w:right w:w="100" w:type="dxa"/>
            </w:tcMar>
          </w:tcPr>
          <w:p w14:paraId="43EA657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charisma, transformation.</w:t>
            </w:r>
          </w:p>
        </w:tc>
      </w:tr>
      <w:tr w:rsidR="00C64461" w:rsidRPr="00A2104A" w14:paraId="2B4526E9" w14:textId="77777777" w:rsidTr="009A399B">
        <w:trPr>
          <w:cantSplit/>
          <w:tblHeader/>
        </w:trPr>
        <w:tc>
          <w:tcPr>
            <w:tcW w:w="1049" w:type="dxa"/>
            <w:tcMar>
              <w:top w:w="100" w:type="dxa"/>
              <w:left w:w="100" w:type="dxa"/>
              <w:bottom w:w="100" w:type="dxa"/>
              <w:right w:w="100" w:type="dxa"/>
            </w:tcMar>
          </w:tcPr>
          <w:p w14:paraId="3F886023"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41.</w:t>
            </w:r>
          </w:p>
        </w:tc>
        <w:tc>
          <w:tcPr>
            <w:tcW w:w="2126" w:type="dxa"/>
            <w:tcMar>
              <w:top w:w="100" w:type="dxa"/>
              <w:left w:w="100" w:type="dxa"/>
              <w:bottom w:w="100" w:type="dxa"/>
              <w:right w:w="100" w:type="dxa"/>
            </w:tcMar>
          </w:tcPr>
          <w:p w14:paraId="6DDD06F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w:t>
            </w:r>
          </w:p>
        </w:tc>
        <w:tc>
          <w:tcPr>
            <w:tcW w:w="851" w:type="dxa"/>
            <w:tcMar>
              <w:top w:w="100" w:type="dxa"/>
              <w:left w:w="100" w:type="dxa"/>
              <w:bottom w:w="100" w:type="dxa"/>
              <w:right w:w="100" w:type="dxa"/>
            </w:tcMar>
          </w:tcPr>
          <w:p w14:paraId="5360186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2895F58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 mediation analysis.</w:t>
            </w:r>
          </w:p>
        </w:tc>
        <w:tc>
          <w:tcPr>
            <w:tcW w:w="2265" w:type="dxa"/>
            <w:tcMar>
              <w:top w:w="100" w:type="dxa"/>
              <w:left w:w="100" w:type="dxa"/>
              <w:bottom w:w="100" w:type="dxa"/>
              <w:right w:w="100" w:type="dxa"/>
            </w:tcMar>
          </w:tcPr>
          <w:p w14:paraId="1BF8ED0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Visionary leadership boosts innovation via goal alignment.</w:t>
            </w:r>
          </w:p>
        </w:tc>
        <w:tc>
          <w:tcPr>
            <w:tcW w:w="2405" w:type="dxa"/>
            <w:tcMar>
              <w:top w:w="100" w:type="dxa"/>
              <w:left w:w="100" w:type="dxa"/>
              <w:bottom w:w="100" w:type="dxa"/>
              <w:right w:w="100" w:type="dxa"/>
            </w:tcMar>
          </w:tcPr>
          <w:p w14:paraId="37AAB74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innovation, alignment.</w:t>
            </w:r>
          </w:p>
        </w:tc>
      </w:tr>
      <w:tr w:rsidR="00C64461" w:rsidRPr="00A2104A" w14:paraId="14503522" w14:textId="77777777" w:rsidTr="009A399B">
        <w:trPr>
          <w:cantSplit/>
          <w:tblHeader/>
        </w:trPr>
        <w:tc>
          <w:tcPr>
            <w:tcW w:w="1049" w:type="dxa"/>
            <w:tcMar>
              <w:top w:w="100" w:type="dxa"/>
              <w:left w:w="100" w:type="dxa"/>
              <w:bottom w:w="100" w:type="dxa"/>
              <w:right w:w="100" w:type="dxa"/>
            </w:tcMar>
          </w:tcPr>
          <w:p w14:paraId="16F27A82"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42.</w:t>
            </w:r>
          </w:p>
        </w:tc>
        <w:tc>
          <w:tcPr>
            <w:tcW w:w="2126" w:type="dxa"/>
            <w:tcMar>
              <w:top w:w="100" w:type="dxa"/>
              <w:left w:w="100" w:type="dxa"/>
              <w:bottom w:w="100" w:type="dxa"/>
              <w:right w:w="100" w:type="dxa"/>
            </w:tcMar>
          </w:tcPr>
          <w:p w14:paraId="6F529A1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Wan, (2023)</w:t>
            </w:r>
          </w:p>
        </w:tc>
        <w:tc>
          <w:tcPr>
            <w:tcW w:w="851" w:type="dxa"/>
            <w:tcMar>
              <w:top w:w="100" w:type="dxa"/>
              <w:left w:w="100" w:type="dxa"/>
              <w:bottom w:w="100" w:type="dxa"/>
              <w:right w:w="100" w:type="dxa"/>
            </w:tcMar>
          </w:tcPr>
          <w:p w14:paraId="4EEEBF3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382AB73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survey.</w:t>
            </w:r>
          </w:p>
        </w:tc>
        <w:tc>
          <w:tcPr>
            <w:tcW w:w="2265" w:type="dxa"/>
            <w:tcMar>
              <w:top w:w="100" w:type="dxa"/>
              <w:left w:w="100" w:type="dxa"/>
              <w:bottom w:w="100" w:type="dxa"/>
              <w:right w:w="100" w:type="dxa"/>
            </w:tcMar>
          </w:tcPr>
          <w:p w14:paraId="59C373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supports strategic goal achievement.</w:t>
            </w:r>
          </w:p>
        </w:tc>
        <w:tc>
          <w:tcPr>
            <w:tcW w:w="2405" w:type="dxa"/>
            <w:tcMar>
              <w:top w:w="100" w:type="dxa"/>
              <w:left w:w="100" w:type="dxa"/>
              <w:bottom w:w="100" w:type="dxa"/>
              <w:right w:w="100" w:type="dxa"/>
            </w:tcMar>
          </w:tcPr>
          <w:p w14:paraId="3A3B69A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strategy, charisma, goals.</w:t>
            </w:r>
          </w:p>
        </w:tc>
      </w:tr>
      <w:tr w:rsidR="00C64461" w:rsidRPr="00A2104A" w14:paraId="2F021BDE" w14:textId="77777777" w:rsidTr="009A399B">
        <w:trPr>
          <w:cantSplit/>
          <w:tblHeader/>
        </w:trPr>
        <w:tc>
          <w:tcPr>
            <w:tcW w:w="1049" w:type="dxa"/>
            <w:tcMar>
              <w:top w:w="100" w:type="dxa"/>
              <w:left w:w="100" w:type="dxa"/>
              <w:bottom w:w="100" w:type="dxa"/>
              <w:right w:w="100" w:type="dxa"/>
            </w:tcMar>
          </w:tcPr>
          <w:p w14:paraId="6413258D"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43.</w:t>
            </w:r>
          </w:p>
        </w:tc>
        <w:tc>
          <w:tcPr>
            <w:tcW w:w="2126" w:type="dxa"/>
            <w:tcMar>
              <w:top w:w="100" w:type="dxa"/>
              <w:left w:w="100" w:type="dxa"/>
              <w:bottom w:w="100" w:type="dxa"/>
              <w:right w:w="100" w:type="dxa"/>
            </w:tcMar>
          </w:tcPr>
          <w:p w14:paraId="4D94880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Adiguzel</w:t>
            </w:r>
            <w:proofErr w:type="spellEnd"/>
            <w:r w:rsidRPr="00A2104A">
              <w:rPr>
                <w:rFonts w:ascii="Times New Roman" w:eastAsia="Times New Roman" w:hAnsi="Times New Roman" w:cs="Times New Roman"/>
                <w:color w:val="000000" w:themeColor="text1"/>
                <w:sz w:val="24"/>
                <w:szCs w:val="24"/>
                <w:highlight w:val="white"/>
                <w:lang w:val="en-GB"/>
              </w:rPr>
              <w:t xml:space="preserve"> and Cakir, (2020)</w:t>
            </w:r>
          </w:p>
        </w:tc>
        <w:tc>
          <w:tcPr>
            <w:tcW w:w="851" w:type="dxa"/>
            <w:tcMar>
              <w:top w:w="100" w:type="dxa"/>
              <w:left w:w="100" w:type="dxa"/>
              <w:bottom w:w="100" w:type="dxa"/>
              <w:right w:w="100" w:type="dxa"/>
            </w:tcMar>
          </w:tcPr>
          <w:p w14:paraId="5632A33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6FAD7EA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Survey-based SEM.</w:t>
            </w:r>
          </w:p>
        </w:tc>
        <w:tc>
          <w:tcPr>
            <w:tcW w:w="2265" w:type="dxa"/>
            <w:tcMar>
              <w:top w:w="100" w:type="dxa"/>
              <w:left w:w="100" w:type="dxa"/>
              <w:bottom w:w="100" w:type="dxa"/>
              <w:right w:w="100" w:type="dxa"/>
            </w:tcMar>
          </w:tcPr>
          <w:p w14:paraId="6DE0B38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Diversity management and charisma enhance innovation and performance.</w:t>
            </w:r>
          </w:p>
        </w:tc>
        <w:tc>
          <w:tcPr>
            <w:tcW w:w="2405" w:type="dxa"/>
            <w:tcMar>
              <w:top w:w="100" w:type="dxa"/>
              <w:left w:w="100" w:type="dxa"/>
              <w:bottom w:w="100" w:type="dxa"/>
              <w:right w:w="100" w:type="dxa"/>
            </w:tcMar>
          </w:tcPr>
          <w:p w14:paraId="6054C47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Diversity, innovation, performance.</w:t>
            </w:r>
          </w:p>
        </w:tc>
      </w:tr>
      <w:tr w:rsidR="00C64461" w:rsidRPr="00A2104A" w14:paraId="6DCAD100" w14:textId="77777777" w:rsidTr="009A399B">
        <w:trPr>
          <w:cantSplit/>
          <w:tblHeader/>
        </w:trPr>
        <w:tc>
          <w:tcPr>
            <w:tcW w:w="1049" w:type="dxa"/>
            <w:tcMar>
              <w:top w:w="100" w:type="dxa"/>
              <w:left w:w="100" w:type="dxa"/>
              <w:bottom w:w="100" w:type="dxa"/>
              <w:right w:w="100" w:type="dxa"/>
            </w:tcMar>
          </w:tcPr>
          <w:p w14:paraId="7EF3D92E"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44.</w:t>
            </w:r>
          </w:p>
        </w:tc>
        <w:tc>
          <w:tcPr>
            <w:tcW w:w="2126" w:type="dxa"/>
            <w:tcMar>
              <w:top w:w="100" w:type="dxa"/>
              <w:left w:w="100" w:type="dxa"/>
              <w:bottom w:w="100" w:type="dxa"/>
              <w:right w:w="100" w:type="dxa"/>
            </w:tcMar>
          </w:tcPr>
          <w:p w14:paraId="6BDFA92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Liu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7E6834B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7EBB800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Hospitality survey, SEM</w:t>
            </w:r>
          </w:p>
        </w:tc>
        <w:tc>
          <w:tcPr>
            <w:tcW w:w="2265" w:type="dxa"/>
            <w:tcMar>
              <w:top w:w="100" w:type="dxa"/>
              <w:left w:w="100" w:type="dxa"/>
              <w:bottom w:w="100" w:type="dxa"/>
              <w:right w:w="100" w:type="dxa"/>
            </w:tcMar>
          </w:tcPr>
          <w:p w14:paraId="7A2BC99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sharing links charisma to OCB and innovation.</w:t>
            </w:r>
          </w:p>
        </w:tc>
        <w:tc>
          <w:tcPr>
            <w:tcW w:w="2405" w:type="dxa"/>
            <w:tcMar>
              <w:top w:w="100" w:type="dxa"/>
              <w:left w:w="100" w:type="dxa"/>
              <w:bottom w:w="100" w:type="dxa"/>
              <w:right w:w="100" w:type="dxa"/>
            </w:tcMar>
          </w:tcPr>
          <w:p w14:paraId="7CE1641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sharing, OCB.</w:t>
            </w:r>
          </w:p>
        </w:tc>
      </w:tr>
      <w:tr w:rsidR="00C64461" w:rsidRPr="00A2104A" w14:paraId="377C9DC1" w14:textId="77777777" w:rsidTr="009A399B">
        <w:trPr>
          <w:cantSplit/>
          <w:tblHeader/>
        </w:trPr>
        <w:tc>
          <w:tcPr>
            <w:tcW w:w="1049" w:type="dxa"/>
            <w:tcMar>
              <w:top w:w="100" w:type="dxa"/>
              <w:left w:w="100" w:type="dxa"/>
              <w:bottom w:w="100" w:type="dxa"/>
              <w:right w:w="100" w:type="dxa"/>
            </w:tcMar>
          </w:tcPr>
          <w:p w14:paraId="18C0E1D1"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lastRenderedPageBreak/>
              <w:t>45.</w:t>
            </w:r>
          </w:p>
        </w:tc>
        <w:tc>
          <w:tcPr>
            <w:tcW w:w="2126" w:type="dxa"/>
            <w:tcMar>
              <w:top w:w="100" w:type="dxa"/>
              <w:left w:w="100" w:type="dxa"/>
              <w:bottom w:w="100" w:type="dxa"/>
              <w:right w:w="100" w:type="dxa"/>
            </w:tcMar>
          </w:tcPr>
          <w:p w14:paraId="3AA3C94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Huma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(2023)</w:t>
            </w:r>
          </w:p>
        </w:tc>
        <w:tc>
          <w:tcPr>
            <w:tcW w:w="851" w:type="dxa"/>
            <w:tcMar>
              <w:top w:w="100" w:type="dxa"/>
              <w:left w:w="100" w:type="dxa"/>
              <w:bottom w:w="100" w:type="dxa"/>
              <w:right w:w="100" w:type="dxa"/>
            </w:tcMar>
          </w:tcPr>
          <w:p w14:paraId="386E2F3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761548A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Correlational study.</w:t>
            </w:r>
          </w:p>
        </w:tc>
        <w:tc>
          <w:tcPr>
            <w:tcW w:w="2265" w:type="dxa"/>
            <w:tcMar>
              <w:top w:w="100" w:type="dxa"/>
              <w:left w:w="100" w:type="dxa"/>
              <w:bottom w:w="100" w:type="dxa"/>
              <w:right w:w="100" w:type="dxa"/>
            </w:tcMar>
          </w:tcPr>
          <w:p w14:paraId="2992524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aids change strategy implementation.</w:t>
            </w:r>
          </w:p>
        </w:tc>
        <w:tc>
          <w:tcPr>
            <w:tcW w:w="2405" w:type="dxa"/>
            <w:tcMar>
              <w:top w:w="100" w:type="dxa"/>
              <w:left w:w="100" w:type="dxa"/>
              <w:bottom w:w="100" w:type="dxa"/>
              <w:right w:w="100" w:type="dxa"/>
            </w:tcMar>
          </w:tcPr>
          <w:p w14:paraId="6D6ADBB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Change management, schools.</w:t>
            </w:r>
          </w:p>
        </w:tc>
      </w:tr>
      <w:tr w:rsidR="00C64461" w:rsidRPr="00A2104A" w14:paraId="33E264BE" w14:textId="77777777" w:rsidTr="009A399B">
        <w:trPr>
          <w:cantSplit/>
          <w:tblHeader/>
        </w:trPr>
        <w:tc>
          <w:tcPr>
            <w:tcW w:w="1049" w:type="dxa"/>
            <w:tcMar>
              <w:top w:w="100" w:type="dxa"/>
              <w:left w:w="100" w:type="dxa"/>
              <w:bottom w:w="100" w:type="dxa"/>
              <w:right w:w="100" w:type="dxa"/>
            </w:tcMar>
          </w:tcPr>
          <w:p w14:paraId="42BCC2AA"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46.</w:t>
            </w:r>
          </w:p>
        </w:tc>
        <w:tc>
          <w:tcPr>
            <w:tcW w:w="2126" w:type="dxa"/>
            <w:tcMar>
              <w:top w:w="100" w:type="dxa"/>
              <w:left w:w="100" w:type="dxa"/>
              <w:bottom w:w="100" w:type="dxa"/>
              <w:right w:w="100" w:type="dxa"/>
            </w:tcMar>
          </w:tcPr>
          <w:p w14:paraId="5E84CD8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Men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(2025)</w:t>
            </w:r>
          </w:p>
        </w:tc>
        <w:tc>
          <w:tcPr>
            <w:tcW w:w="851" w:type="dxa"/>
            <w:tcMar>
              <w:top w:w="100" w:type="dxa"/>
              <w:left w:w="100" w:type="dxa"/>
              <w:bottom w:w="100" w:type="dxa"/>
              <w:right w:w="100" w:type="dxa"/>
            </w:tcMar>
          </w:tcPr>
          <w:p w14:paraId="27CD586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0BC4851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 communication analysis</w:t>
            </w:r>
          </w:p>
        </w:tc>
        <w:tc>
          <w:tcPr>
            <w:tcW w:w="2265" w:type="dxa"/>
            <w:tcMar>
              <w:top w:w="100" w:type="dxa"/>
              <w:left w:w="100" w:type="dxa"/>
              <w:bottom w:w="100" w:type="dxa"/>
              <w:right w:w="100" w:type="dxa"/>
            </w:tcMar>
          </w:tcPr>
          <w:p w14:paraId="0D33776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passion, care increase startup engagement.</w:t>
            </w:r>
          </w:p>
        </w:tc>
        <w:tc>
          <w:tcPr>
            <w:tcW w:w="2405" w:type="dxa"/>
            <w:tcMar>
              <w:top w:w="100" w:type="dxa"/>
              <w:left w:w="100" w:type="dxa"/>
              <w:bottom w:w="100" w:type="dxa"/>
              <w:right w:w="100" w:type="dxa"/>
            </w:tcMar>
          </w:tcPr>
          <w:p w14:paraId="0A77E03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communication motivates employees. </w:t>
            </w:r>
          </w:p>
        </w:tc>
      </w:tr>
      <w:tr w:rsidR="00C64461" w:rsidRPr="00A2104A" w14:paraId="5A06AE8F" w14:textId="77777777" w:rsidTr="009A399B">
        <w:trPr>
          <w:cantSplit/>
          <w:tblHeader/>
        </w:trPr>
        <w:tc>
          <w:tcPr>
            <w:tcW w:w="1049" w:type="dxa"/>
            <w:tcMar>
              <w:top w:w="100" w:type="dxa"/>
              <w:left w:w="100" w:type="dxa"/>
              <w:bottom w:w="100" w:type="dxa"/>
              <w:right w:w="100" w:type="dxa"/>
            </w:tcMar>
          </w:tcPr>
          <w:p w14:paraId="0F3FAC0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47.</w:t>
            </w:r>
          </w:p>
        </w:tc>
        <w:tc>
          <w:tcPr>
            <w:tcW w:w="2126" w:type="dxa"/>
            <w:tcMar>
              <w:top w:w="100" w:type="dxa"/>
              <w:left w:w="100" w:type="dxa"/>
              <w:bottom w:w="100" w:type="dxa"/>
              <w:right w:w="100" w:type="dxa"/>
            </w:tcMar>
          </w:tcPr>
          <w:p w14:paraId="18B7950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Nanjundeswaraswamy</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55DD43D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480C3E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Systematic literature review.</w:t>
            </w:r>
          </w:p>
        </w:tc>
        <w:tc>
          <w:tcPr>
            <w:tcW w:w="2265" w:type="dxa"/>
            <w:tcMar>
              <w:top w:w="100" w:type="dxa"/>
              <w:left w:w="100" w:type="dxa"/>
              <w:bottom w:w="100" w:type="dxa"/>
              <w:right w:w="100" w:type="dxa"/>
            </w:tcMar>
          </w:tcPr>
          <w:p w14:paraId="7AE8809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styles influence performance differently.</w:t>
            </w:r>
          </w:p>
        </w:tc>
        <w:tc>
          <w:tcPr>
            <w:tcW w:w="2405" w:type="dxa"/>
            <w:tcMar>
              <w:top w:w="100" w:type="dxa"/>
              <w:left w:w="100" w:type="dxa"/>
              <w:bottom w:w="100" w:type="dxa"/>
              <w:right w:w="100" w:type="dxa"/>
            </w:tcMar>
          </w:tcPr>
          <w:p w14:paraId="4499C42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theories, review.</w:t>
            </w:r>
          </w:p>
        </w:tc>
      </w:tr>
      <w:tr w:rsidR="00C64461" w:rsidRPr="00A2104A" w14:paraId="372BCE79" w14:textId="77777777" w:rsidTr="009A399B">
        <w:trPr>
          <w:cantSplit/>
          <w:tblHeader/>
        </w:trPr>
        <w:tc>
          <w:tcPr>
            <w:tcW w:w="1049" w:type="dxa"/>
            <w:tcMar>
              <w:top w:w="100" w:type="dxa"/>
              <w:left w:w="100" w:type="dxa"/>
              <w:bottom w:w="100" w:type="dxa"/>
              <w:right w:w="100" w:type="dxa"/>
            </w:tcMar>
          </w:tcPr>
          <w:p w14:paraId="4D638C1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48.</w:t>
            </w:r>
          </w:p>
        </w:tc>
        <w:tc>
          <w:tcPr>
            <w:tcW w:w="2126" w:type="dxa"/>
            <w:tcMar>
              <w:top w:w="100" w:type="dxa"/>
              <w:left w:w="100" w:type="dxa"/>
              <w:bottom w:w="100" w:type="dxa"/>
              <w:right w:w="100" w:type="dxa"/>
            </w:tcMar>
          </w:tcPr>
          <w:p w14:paraId="7F02875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Alblooshi</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1F0F739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2ED2574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Systematic review.</w:t>
            </w:r>
          </w:p>
        </w:tc>
        <w:tc>
          <w:tcPr>
            <w:tcW w:w="2265" w:type="dxa"/>
            <w:tcMar>
              <w:top w:w="100" w:type="dxa"/>
              <w:left w:w="100" w:type="dxa"/>
              <w:bottom w:w="100" w:type="dxa"/>
              <w:right w:w="100" w:type="dxa"/>
            </w:tcMar>
          </w:tcPr>
          <w:p w14:paraId="566AF61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Transformational and charismatic leadership foster innovation.</w:t>
            </w:r>
          </w:p>
        </w:tc>
        <w:tc>
          <w:tcPr>
            <w:tcW w:w="2405" w:type="dxa"/>
            <w:tcMar>
              <w:top w:w="100" w:type="dxa"/>
              <w:left w:w="100" w:type="dxa"/>
              <w:bottom w:w="100" w:type="dxa"/>
              <w:right w:w="100" w:type="dxa"/>
            </w:tcMar>
          </w:tcPr>
          <w:p w14:paraId="606FAC2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Innovation, leadership styles.</w:t>
            </w:r>
          </w:p>
        </w:tc>
      </w:tr>
      <w:tr w:rsidR="00C64461" w:rsidRPr="00A2104A" w14:paraId="7EB0549C" w14:textId="77777777" w:rsidTr="009A399B">
        <w:trPr>
          <w:cantSplit/>
          <w:tblHeader/>
        </w:trPr>
        <w:tc>
          <w:tcPr>
            <w:tcW w:w="1049" w:type="dxa"/>
            <w:tcMar>
              <w:top w:w="100" w:type="dxa"/>
              <w:left w:w="100" w:type="dxa"/>
              <w:bottom w:w="100" w:type="dxa"/>
              <w:right w:w="100" w:type="dxa"/>
            </w:tcMar>
          </w:tcPr>
          <w:p w14:paraId="269CD94A"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49. </w:t>
            </w:r>
          </w:p>
        </w:tc>
        <w:tc>
          <w:tcPr>
            <w:tcW w:w="2126" w:type="dxa"/>
            <w:tcMar>
              <w:top w:w="100" w:type="dxa"/>
              <w:left w:w="100" w:type="dxa"/>
              <w:bottom w:w="100" w:type="dxa"/>
              <w:right w:w="100" w:type="dxa"/>
            </w:tcMar>
          </w:tcPr>
          <w:p w14:paraId="6A48C3D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Barton and Mees, (2023)</w:t>
            </w:r>
          </w:p>
        </w:tc>
        <w:tc>
          <w:tcPr>
            <w:tcW w:w="851" w:type="dxa"/>
            <w:tcMar>
              <w:top w:w="100" w:type="dxa"/>
              <w:left w:w="100" w:type="dxa"/>
              <w:bottom w:w="100" w:type="dxa"/>
              <w:right w:w="100" w:type="dxa"/>
            </w:tcMar>
          </w:tcPr>
          <w:p w14:paraId="048E3F1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601808D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Historical case study</w:t>
            </w:r>
          </w:p>
        </w:tc>
        <w:tc>
          <w:tcPr>
            <w:tcW w:w="2265" w:type="dxa"/>
            <w:tcMar>
              <w:top w:w="100" w:type="dxa"/>
              <w:left w:w="100" w:type="dxa"/>
              <w:bottom w:w="100" w:type="dxa"/>
              <w:right w:w="100" w:type="dxa"/>
            </w:tcMar>
          </w:tcPr>
          <w:p w14:paraId="1518CB2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vision enabled corporate change. </w:t>
            </w:r>
          </w:p>
        </w:tc>
        <w:tc>
          <w:tcPr>
            <w:tcW w:w="2405" w:type="dxa"/>
            <w:tcMar>
              <w:top w:w="100" w:type="dxa"/>
              <w:left w:w="100" w:type="dxa"/>
              <w:bottom w:w="100" w:type="dxa"/>
              <w:right w:w="100" w:type="dxa"/>
            </w:tcMar>
          </w:tcPr>
          <w:p w14:paraId="7336218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Corporate change, vision.</w:t>
            </w:r>
          </w:p>
        </w:tc>
      </w:tr>
      <w:tr w:rsidR="00C64461" w:rsidRPr="00A2104A" w14:paraId="24CA2240" w14:textId="77777777" w:rsidTr="009A399B">
        <w:trPr>
          <w:cantSplit/>
          <w:tblHeader/>
        </w:trPr>
        <w:tc>
          <w:tcPr>
            <w:tcW w:w="1049" w:type="dxa"/>
            <w:tcMar>
              <w:top w:w="100" w:type="dxa"/>
              <w:left w:w="100" w:type="dxa"/>
              <w:bottom w:w="100" w:type="dxa"/>
              <w:right w:w="100" w:type="dxa"/>
            </w:tcMar>
          </w:tcPr>
          <w:p w14:paraId="4DAAE386"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50.</w:t>
            </w:r>
          </w:p>
        </w:tc>
        <w:tc>
          <w:tcPr>
            <w:tcW w:w="2126" w:type="dxa"/>
            <w:tcMar>
              <w:top w:w="100" w:type="dxa"/>
              <w:left w:w="100" w:type="dxa"/>
              <w:bottom w:w="100" w:type="dxa"/>
              <w:right w:w="100" w:type="dxa"/>
            </w:tcMar>
          </w:tcPr>
          <w:p w14:paraId="2FE7797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Yazici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(2023)</w:t>
            </w:r>
          </w:p>
        </w:tc>
        <w:tc>
          <w:tcPr>
            <w:tcW w:w="851" w:type="dxa"/>
            <w:tcMar>
              <w:top w:w="100" w:type="dxa"/>
              <w:left w:w="100" w:type="dxa"/>
              <w:bottom w:w="100" w:type="dxa"/>
              <w:right w:w="100" w:type="dxa"/>
            </w:tcMar>
          </w:tcPr>
          <w:p w14:paraId="5E2B0E9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34DB7A3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 mediation analysis.</w:t>
            </w:r>
          </w:p>
        </w:tc>
        <w:tc>
          <w:tcPr>
            <w:tcW w:w="2265" w:type="dxa"/>
            <w:tcMar>
              <w:top w:w="100" w:type="dxa"/>
              <w:left w:w="100" w:type="dxa"/>
              <w:bottom w:w="100" w:type="dxa"/>
              <w:right w:w="100" w:type="dxa"/>
            </w:tcMar>
          </w:tcPr>
          <w:p w14:paraId="62EC752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Culture mediates charisma–reputation link. </w:t>
            </w:r>
          </w:p>
        </w:tc>
        <w:tc>
          <w:tcPr>
            <w:tcW w:w="2405" w:type="dxa"/>
            <w:tcMar>
              <w:top w:w="100" w:type="dxa"/>
              <w:left w:w="100" w:type="dxa"/>
              <w:bottom w:w="100" w:type="dxa"/>
              <w:right w:w="100" w:type="dxa"/>
            </w:tcMar>
          </w:tcPr>
          <w:p w14:paraId="24567B6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Culture, reputation, charisma.</w:t>
            </w:r>
          </w:p>
        </w:tc>
      </w:tr>
    </w:tbl>
    <w:p w14:paraId="7990AB5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3E0939DD" w14:textId="77777777" w:rsidR="00C64461" w:rsidRPr="00A2104A" w:rsidRDefault="00000000">
      <w:pPr>
        <w:pStyle w:val="Heading5"/>
        <w:rPr>
          <w:color w:val="000000" w:themeColor="text1"/>
          <w:lang w:val="en-GB"/>
        </w:rPr>
      </w:pPr>
      <w:r w:rsidRPr="00A2104A">
        <w:rPr>
          <w:color w:val="000000" w:themeColor="text1"/>
          <w:lang w:val="en-GB"/>
        </w:rPr>
        <w:t>Table 4.1: Thematic table</w:t>
      </w:r>
    </w:p>
    <w:p w14:paraId="02FD9B72" w14:textId="4F2EA282" w:rsidR="00C64461" w:rsidRPr="00A2104A" w:rsidRDefault="00000000">
      <w:pPr>
        <w:pStyle w:val="Heading2"/>
        <w:rPr>
          <w:color w:val="000000" w:themeColor="text1"/>
          <w:lang w:val="en-GB"/>
        </w:rPr>
      </w:pPr>
      <w:bookmarkStart w:id="38" w:name="_Toc217148670"/>
      <w:r w:rsidRPr="00A2104A">
        <w:rPr>
          <w:color w:val="000000" w:themeColor="text1"/>
          <w:lang w:val="en-GB"/>
        </w:rPr>
        <w:t>4.3 Analysis: Thematic analysis</w:t>
      </w:r>
      <w:bookmarkEnd w:id="38"/>
    </w:p>
    <w:p w14:paraId="564114D1" w14:textId="77777777" w:rsidR="00C64461" w:rsidRPr="00A2104A" w:rsidRDefault="00000000">
      <w:pPr>
        <w:pStyle w:val="Heading3"/>
        <w:rPr>
          <w:color w:val="000000" w:themeColor="text1"/>
          <w:lang w:val="en-GB"/>
        </w:rPr>
      </w:pPr>
      <w:bookmarkStart w:id="39" w:name="_Toc217148671"/>
      <w:r w:rsidRPr="00A2104A">
        <w:rPr>
          <w:color w:val="000000" w:themeColor="text1"/>
          <w:lang w:val="en-GB"/>
        </w:rPr>
        <w:t>Theme 1: Charismatic Leadership as a strategic driver of innovation and vision alignment at Tesla, with leadership branding being found to affect the legitimacy and stability of companies</w:t>
      </w:r>
      <w:bookmarkEnd w:id="39"/>
    </w:p>
    <w:p w14:paraId="19C87CCF" w14:textId="3A225B1C"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Across the reviewed studies, the determination of the intimate relations between charismatic leadership and strategic innovation is one of the most coherent themes. By evaluating the entire findings, the theme has been elaborated that charismatic leaders </w:t>
      </w:r>
      <w:proofErr w:type="gramStart"/>
      <w:r w:rsidRPr="00A2104A">
        <w:rPr>
          <w:rFonts w:ascii="Times New Roman" w:eastAsia="Times New Roman" w:hAnsi="Times New Roman" w:cs="Times New Roman"/>
          <w:color w:val="000000" w:themeColor="text1"/>
          <w:sz w:val="24"/>
          <w:szCs w:val="24"/>
          <w:lang w:val="en-GB"/>
        </w:rPr>
        <w:t>are capable of capturing</w:t>
      </w:r>
      <w:proofErr w:type="gramEnd"/>
      <w:r w:rsidRPr="00A2104A">
        <w:rPr>
          <w:rFonts w:ascii="Times New Roman" w:eastAsia="Times New Roman" w:hAnsi="Times New Roman" w:cs="Times New Roman"/>
          <w:color w:val="000000" w:themeColor="text1"/>
          <w:sz w:val="24"/>
          <w:szCs w:val="24"/>
          <w:lang w:val="en-GB"/>
        </w:rPr>
        <w:t xml:space="preserve"> bold </w:t>
      </w:r>
      <w:r w:rsidRPr="00A2104A">
        <w:rPr>
          <w:rFonts w:ascii="Times New Roman" w:eastAsia="Times New Roman" w:hAnsi="Times New Roman" w:cs="Times New Roman"/>
          <w:color w:val="000000" w:themeColor="text1"/>
          <w:sz w:val="24"/>
          <w:szCs w:val="24"/>
          <w:lang w:val="en-GB"/>
        </w:rPr>
        <w:lastRenderedPageBreak/>
        <w:t xml:space="preserve">visions that drive organisations to breakthrough innovation especially in sectors where disruption is required to become competitive (Akhtar and Raheem, 2023). In this regard, </w:t>
      </w:r>
      <w:r w:rsidR="004C2497" w:rsidRPr="00A2104A">
        <w:rPr>
          <w:rFonts w:ascii="Times New Roman" w:eastAsia="Times New Roman" w:hAnsi="Times New Roman" w:cs="Times New Roman"/>
          <w:color w:val="000000" w:themeColor="text1"/>
          <w:sz w:val="24"/>
          <w:szCs w:val="24"/>
          <w:lang w:val="en-GB"/>
        </w:rPr>
        <w:t>works of</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Virijevo</w:t>
      </w:r>
      <w:proofErr w:type="spellEnd"/>
      <w:r w:rsidRPr="00A2104A">
        <w:rPr>
          <w:rFonts w:ascii="Times New Roman" w:eastAsia="Times New Roman" w:hAnsi="Times New Roman" w:cs="Times New Roman"/>
          <w:color w:val="000000" w:themeColor="text1"/>
          <w:sz w:val="24"/>
          <w:szCs w:val="24"/>
          <w:lang w:val="en-GB"/>
        </w:rPr>
        <w:t xml:space="preserve"> Jovanovic (2022), Antonakis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(2022) and Feng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supported that charismatic leaders motivate the employees by establishing organisational goals within a larger mission, which incites emotional dedication that enhances the resilience in the uncertain periods. It is consistent with the conceptualisation of charisma as an extraordinary influence presented by Weber in his 1947 book, </w:t>
      </w:r>
      <w:r w:rsidRPr="00A2104A">
        <w:rPr>
          <w:rFonts w:ascii="Times New Roman" w:eastAsia="Times New Roman" w:hAnsi="Times New Roman" w:cs="Times New Roman"/>
          <w:b/>
          <w:bCs/>
          <w:color w:val="000000" w:themeColor="text1"/>
          <w:sz w:val="24"/>
          <w:szCs w:val="24"/>
          <w:lang w:val="en-GB"/>
        </w:rPr>
        <w:t>‘</w:t>
      </w:r>
      <w:r w:rsidRPr="00A2104A">
        <w:rPr>
          <w:rFonts w:ascii="Times New Roman" w:eastAsia="Times New Roman" w:hAnsi="Times New Roman" w:cs="Times New Roman"/>
          <w:b/>
          <w:bCs/>
          <w:i/>
          <w:iCs/>
          <w:color w:val="000000" w:themeColor="text1"/>
          <w:sz w:val="24"/>
          <w:szCs w:val="24"/>
          <w:lang w:val="en-GB"/>
        </w:rPr>
        <w:t xml:space="preserve">Theory of Social and Economic Organization’ </w:t>
      </w:r>
      <w:r w:rsidRPr="00A2104A">
        <w:rPr>
          <w:rFonts w:ascii="Times New Roman" w:eastAsia="Times New Roman" w:hAnsi="Times New Roman" w:cs="Times New Roman"/>
          <w:color w:val="000000" w:themeColor="text1"/>
          <w:sz w:val="24"/>
          <w:szCs w:val="24"/>
          <w:lang w:val="en-GB"/>
        </w:rPr>
        <w:t>(</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Virijevo</w:t>
      </w:r>
      <w:proofErr w:type="spellEnd"/>
      <w:r w:rsidRPr="00A2104A">
        <w:rPr>
          <w:rFonts w:ascii="Times New Roman" w:eastAsia="Times New Roman" w:hAnsi="Times New Roman" w:cs="Times New Roman"/>
          <w:color w:val="000000" w:themeColor="text1"/>
          <w:sz w:val="24"/>
          <w:szCs w:val="24"/>
          <w:lang w:val="en-GB"/>
        </w:rPr>
        <w:t xml:space="preserve"> Jovanovic, 2022). This aspect compels the organisational followers towards pursuing bold and transformative ambitions particularly in turbulent environments (Sy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2018; Eman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Regarding the visionary aspect, the vision of making the world more sustainable to energy, which Musk has seen as in the future Tesla, has served as a strategic narrative in the case of Tesla. Several articles included in the dataset point to the success that Musk had in turning this visionary mission into tangible strategic programs (Christensen-Salem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Engelbert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The Gigafactory growth and vehicles delivered worldwide that Tesla has made since 2016 has already resulted in an estimated 80% decrease in battery cost per kilowatt-hour. Tesla is, therefore, one of the automakers that has managed to be in a competitive edge. One of the past reports of McKinsey projected price of battery pack to go down below $190/kWh, wherein Tesla </w:t>
      </w:r>
      <w:proofErr w:type="gramStart"/>
      <w:r w:rsidRPr="00A2104A">
        <w:rPr>
          <w:rFonts w:ascii="Times New Roman" w:eastAsia="Times New Roman" w:hAnsi="Times New Roman" w:cs="Times New Roman"/>
          <w:color w:val="000000" w:themeColor="text1"/>
          <w:sz w:val="24"/>
          <w:szCs w:val="24"/>
          <w:lang w:val="en-GB"/>
        </w:rPr>
        <w:t>actually claimed</w:t>
      </w:r>
      <w:proofErr w:type="gramEnd"/>
      <w:r w:rsidRPr="00A2104A">
        <w:rPr>
          <w:rFonts w:ascii="Times New Roman" w:eastAsia="Times New Roman" w:hAnsi="Times New Roman" w:cs="Times New Roman"/>
          <w:color w:val="000000" w:themeColor="text1"/>
          <w:sz w:val="24"/>
          <w:szCs w:val="24"/>
          <w:lang w:val="en-GB"/>
        </w:rPr>
        <w:t xml:space="preserve"> it to be true since early 2016 (Lambert, 2017).</w:t>
      </w:r>
    </w:p>
    <w:p w14:paraId="3B68C460" w14:textId="5CDA22BB"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This innovative initiative is cited in the literature as an example of charismatic, vision-based decision-making with long-term strategic returns in Tesla’s leadership. However, such tactical choices are in line with the behavioural model of charismatic leadership developed by Robert House, which emphasises the relationship between risk-taking, innovative approaches and a leader’s belief in a powerful vision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Engelbert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Furthermore, charismatic leaders facilitate the process of alignment by connecting organisational identity and strategic direction (Hu and Dutta, 2022; Grinev, 2024). Strategic transformation becomes something embedded within employees by making the mission of the leader as a part of their own commitment. Through the evaluation of multiple research studies, it has been proven that charismatic communication brings substantial increases to the determination of followers to reach challenging targets, especially in innovative industries (Le Blanc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w:t>
      </w:r>
      <w:proofErr w:type="spellStart"/>
      <w:r w:rsidRPr="00A2104A">
        <w:rPr>
          <w:rFonts w:ascii="Times New Roman" w:eastAsia="Times New Roman" w:hAnsi="Times New Roman" w:cs="Times New Roman"/>
          <w:color w:val="000000" w:themeColor="text1"/>
          <w:sz w:val="24"/>
          <w:szCs w:val="24"/>
          <w:lang w:val="en-GB"/>
        </w:rPr>
        <w:t>Meslec</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 However, this alignment in Tesla allowed it to develop products quickly, such as the release of the Model 3 and the current autonomous-driving development in accordance with the strategic innovation through the leadership standard.</w:t>
      </w:r>
    </w:p>
    <w:p w14:paraId="3D42730A" w14:textId="16ED5D5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In the recent times, the context of charismatic leadership can be considered not only just of the aspect of internal motivation of employees. This further goes into the context of the external stakeholder context of leader-centric branding. As opined by Grinev (2024)</w:t>
      </w:r>
      <w:r w:rsidR="0004163A"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leader-centric branding can majorly influence the credibility and long-term stability of a company. The context of leader credibility is a key pillar for leader branding, which influences the stakeholder perception and trust in the </w:t>
      </w:r>
      <w:proofErr w:type="gramStart"/>
      <w:r w:rsidRPr="00A2104A">
        <w:rPr>
          <w:rFonts w:ascii="Times New Roman" w:eastAsia="Times New Roman" w:hAnsi="Times New Roman" w:cs="Times New Roman"/>
          <w:color w:val="000000" w:themeColor="text1"/>
          <w:sz w:val="24"/>
          <w:szCs w:val="24"/>
          <w:lang w:val="en-GB"/>
        </w:rPr>
        <w:t>particular company</w:t>
      </w:r>
      <w:proofErr w:type="gramEnd"/>
      <w:r w:rsidRPr="00A2104A">
        <w:rPr>
          <w:rFonts w:ascii="Times New Roman" w:eastAsia="Times New Roman" w:hAnsi="Times New Roman" w:cs="Times New Roman"/>
          <w:color w:val="000000" w:themeColor="text1"/>
          <w:sz w:val="24"/>
          <w:szCs w:val="24"/>
          <w:lang w:val="en-GB"/>
        </w:rPr>
        <w:t xml:space="preserve">. Charismatic leaders often operate as brand leaders in which their personal presence and symbolic level identity become highly related to the public image of the company. There are also studies conducted on charismatic brand leaders which showcase how these individuals utilize personal presence, symbolic nature, and even narratives for further influencing the consumers and potentially stakeholder perceptions (Wieser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2021). This allows them to become the human image of a particular corporate brand. In this aspect, leader-branding can act as a crucial and key approach for being an effective strategic asset, through projecting and compelling vision or even identify. These leaders can further ensure to lend their company a further sense of purpose, authentic and aspirational legitimacy in the markets and consumers, with a keen focus among investors and regulators. The context of charismatic communication from a CEO in not only written but also visual channels can become a key aspect for influencing the investor-related behaviours and external support for a company. A study by Fiset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(2021) has shed light on the context that, in terms of publicly listed companies, strong ‘charismatic rhetorical signals’ in the CEO communications were further aligned with increased investor participation, especially when these signals are communicated in both visual and verbal contexts. This is potentially showcasing that leader-branding can tangibly support resource mobilization, capital inflows, and other benefits.</w:t>
      </w:r>
    </w:p>
    <w:p w14:paraId="39440A25" w14:textId="13F443E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terms of an innovative, high-visibility company like Tesla, in which the leader’s persona is majorly considered and known while in often media spotlights, this refers to brand legitimacy and investor confidence </w:t>
      </w:r>
      <w:r w:rsidR="007D7811" w:rsidRPr="00A2104A">
        <w:rPr>
          <w:rFonts w:ascii="Times New Roman" w:eastAsia="Times New Roman" w:hAnsi="Times New Roman" w:cs="Times New Roman"/>
          <w:color w:val="000000" w:themeColor="text1"/>
          <w:sz w:val="24"/>
          <w:szCs w:val="24"/>
          <w:lang w:val="en-GB"/>
        </w:rPr>
        <w:t>being</w:t>
      </w:r>
      <w:r w:rsidRPr="00A2104A">
        <w:rPr>
          <w:rFonts w:ascii="Times New Roman" w:eastAsia="Times New Roman" w:hAnsi="Times New Roman" w:cs="Times New Roman"/>
          <w:color w:val="000000" w:themeColor="text1"/>
          <w:sz w:val="24"/>
          <w:szCs w:val="24"/>
          <w:lang w:val="en-GB"/>
        </w:rPr>
        <w:t xml:space="preserve"> enhanced on the public perception of the leader’s charisma, linking the company’s external legitimacy and strategic positioning with the individual level attributes of the charismatic CEOs. Furthermore, to sustain charismatic legitimacy over the long term will need a focused approach of institutional strategies. If relied on a single leader’s symbolic power can degrade in the context of brand dynasty dependency, which can potentially risk the instability while leadership changes (Arnould and Dion, 2023). Thus, it can be said that in time of companies equate their corporate identity with the leaders, they can even lose their complete structural resilience (Hu and Dutta, 2022). Furthermore, while relying on a </w:t>
      </w:r>
      <w:r w:rsidRPr="00A2104A">
        <w:rPr>
          <w:rFonts w:ascii="Times New Roman" w:eastAsia="Times New Roman" w:hAnsi="Times New Roman" w:cs="Times New Roman"/>
          <w:color w:val="000000" w:themeColor="text1"/>
          <w:sz w:val="24"/>
          <w:szCs w:val="24"/>
          <w:lang w:val="en-GB"/>
        </w:rPr>
        <w:lastRenderedPageBreak/>
        <w:t>personality, the stakeholder trust can also be hindered rapidly if the image of that related leader is damaged or the leader leaves their leadership. In contemporary times, where reputation is majorly related to social media presence, and ESG-focused identity performance, any changes or shifts of individual character can become a major concerning point to the complete company. Thus, considering the topic and this theme, while leader-branding through charismatic leadership can result in legitimacy, investor appeal, and brand strength, it also develops a strong basis on the personal brand of the leader. Based on the analysis, this type of dependency can hinder the long-term stability of the company, making it more concerned for potential reputational shocks. Thus, it is crucial for a proper structural basis, which can allow for sustaining legitimacy and stability in the long-term context.</w:t>
      </w:r>
    </w:p>
    <w:p w14:paraId="0245FA2C" w14:textId="77777777" w:rsidR="00C64461" w:rsidRPr="00A2104A" w:rsidRDefault="00000000">
      <w:pPr>
        <w:pStyle w:val="Heading3"/>
        <w:rPr>
          <w:color w:val="000000" w:themeColor="text1"/>
          <w:lang w:val="en-GB"/>
        </w:rPr>
      </w:pPr>
      <w:bookmarkStart w:id="40" w:name="_Toc217148672"/>
      <w:r w:rsidRPr="00A2104A">
        <w:rPr>
          <w:color w:val="000000" w:themeColor="text1"/>
          <w:lang w:val="en-GB"/>
        </w:rPr>
        <w:t>Theme 2: Strategic decision-making under charismatic dominance and its influential aspect</w:t>
      </w:r>
      <w:bookmarkEnd w:id="40"/>
    </w:p>
    <w:p w14:paraId="519B1D76" w14:textId="13A0237C"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Strategic decision-making under charismatic dominance is one of the crucial themes that emerged from the context, in which the influence of a leader's personal vision and persuasive power plays an important role to inspire great change within the entire organisational aspect along with the employee performance (</w:t>
      </w:r>
      <w:r w:rsidRPr="00A2104A">
        <w:rPr>
          <w:rFonts w:ascii="Times New Roman" w:eastAsia="Times New Roman" w:hAnsi="Times New Roman" w:cs="Times New Roman"/>
          <w:color w:val="000000" w:themeColor="text1"/>
          <w:sz w:val="24"/>
          <w:szCs w:val="24"/>
          <w:highlight w:val="white"/>
          <w:lang w:val="en-GB"/>
        </w:rPr>
        <w:t xml:space="preserve">Wu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w:t>
      </w:r>
      <w:r w:rsidRPr="00A2104A">
        <w:rPr>
          <w:rFonts w:ascii="Times New Roman" w:eastAsia="Times New Roman" w:hAnsi="Times New Roman" w:cs="Times New Roman"/>
          <w:color w:val="000000" w:themeColor="text1"/>
          <w:sz w:val="24"/>
          <w:szCs w:val="24"/>
          <w:lang w:val="en-GB"/>
        </w:rPr>
        <w:t>). Despite having significant risk associated with this aspect, the research data has evaluated that the rapid decision-making without thorough testing or independent validation attenuates essential feedback that could lead to organisational learning (</w:t>
      </w:r>
      <w:r w:rsidRPr="00A2104A">
        <w:rPr>
          <w:rFonts w:ascii="Times New Roman" w:eastAsia="Times New Roman" w:hAnsi="Times New Roman" w:cs="Times New Roman"/>
          <w:color w:val="000000" w:themeColor="text1"/>
          <w:sz w:val="24"/>
          <w:szCs w:val="24"/>
          <w:highlight w:val="white"/>
          <w:lang w:val="en-GB"/>
        </w:rPr>
        <w:t xml:space="preserve">Rosita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2023</w:t>
      </w:r>
      <w:r w:rsidRPr="00A2104A">
        <w:rPr>
          <w:rFonts w:ascii="Times New Roman" w:eastAsia="Times New Roman" w:hAnsi="Times New Roman" w:cs="Times New Roman"/>
          <w:color w:val="000000" w:themeColor="text1"/>
          <w:sz w:val="24"/>
          <w:szCs w:val="24"/>
          <w:lang w:val="en-GB"/>
        </w:rPr>
        <w:t>). However, under the charismatic dominance at Tesla is defining the way of strong charismatic influence of leaders that centralises strategic power and influences corporate decisions. According to the research of Wegge</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 xml:space="preserve">(2022) </w:t>
      </w:r>
      <w:r w:rsidRPr="00A2104A">
        <w:rPr>
          <w:rFonts w:ascii="Times New Roman" w:eastAsia="Times New Roman" w:hAnsi="Times New Roman" w:cs="Times New Roman"/>
          <w:color w:val="000000" w:themeColor="text1"/>
          <w:sz w:val="24"/>
          <w:szCs w:val="24"/>
          <w:lang w:val="en-GB"/>
        </w:rPr>
        <w:t>strategic direction may disproportionately reflect the leader's intuition when innovation is motivated by charisma rather than group organisational discussion. Regarding this aspect, the intuitive style often helps Musk act with great speed, which allows him to innovate fast, make big decisions and take decisive steps including aggressive automation, vertical integration and Gigafactories. The fact that Musk managed to keep the investors interested even when the company was going through difficulties also proves how charisma builds strategic continuity. However, the increase in market capitalization of Tesla to as high as 75 billion in 2019 and over 800 billion in 2023 serves as a good example of how charismatic vision can be of great strategic value in influencing the confidence of the external stakeholder as well as decision making abilities for further success</w:t>
      </w:r>
      <w:r w:rsidR="00AA6564" w:rsidRPr="00A2104A">
        <w:rPr>
          <w:rFonts w:ascii="Times New Roman" w:eastAsia="Times New Roman" w:hAnsi="Times New Roman" w:cs="Times New Roman"/>
          <w:color w:val="000000" w:themeColor="text1"/>
          <w:sz w:val="24"/>
          <w:szCs w:val="24"/>
          <w:lang w:val="en-GB"/>
        </w:rPr>
        <w:t xml:space="preserve"> </w:t>
      </w:r>
      <w:proofErr w:type="spellStart"/>
      <w:r w:rsidR="00AA6564" w:rsidRPr="00A2104A">
        <w:rPr>
          <w:rFonts w:ascii="Times New Roman" w:eastAsia="Times New Roman" w:hAnsi="Times New Roman" w:cs="Times New Roman"/>
          <w:color w:val="000000" w:themeColor="text1"/>
          <w:sz w:val="24"/>
          <w:szCs w:val="24"/>
          <w:lang w:val="en-GB"/>
        </w:rPr>
        <w:t>CompaniesMarketCap</w:t>
      </w:r>
      <w:proofErr w:type="spellEnd"/>
      <w:r w:rsidR="00AA6564" w:rsidRPr="00A2104A">
        <w:rPr>
          <w:rFonts w:ascii="Times New Roman" w:eastAsia="Times New Roman" w:hAnsi="Times New Roman" w:cs="Times New Roman"/>
          <w:color w:val="000000" w:themeColor="text1"/>
          <w:sz w:val="24"/>
          <w:szCs w:val="24"/>
          <w:lang w:val="en-GB"/>
        </w:rPr>
        <w:t>, 2025)</w:t>
      </w:r>
      <w:r w:rsidRPr="00A2104A">
        <w:rPr>
          <w:rFonts w:ascii="Times New Roman" w:eastAsia="Times New Roman" w:hAnsi="Times New Roman" w:cs="Times New Roman"/>
          <w:color w:val="000000" w:themeColor="text1"/>
          <w:sz w:val="24"/>
          <w:szCs w:val="24"/>
          <w:lang w:val="en-GB"/>
        </w:rPr>
        <w:t>. Such a leader-oriented model enables Tesla to achieve strategic coherence and speed but, at the same time, the risk is concentrated</w:t>
      </w:r>
      <w:r w:rsidR="00D57A71" w:rsidRPr="00A2104A">
        <w:rPr>
          <w:rFonts w:ascii="Times New Roman" w:eastAsia="Times New Roman" w:hAnsi="Times New Roman" w:cs="Times New Roman"/>
          <w:color w:val="000000" w:themeColor="text1"/>
          <w:sz w:val="24"/>
          <w:szCs w:val="24"/>
          <w:lang w:val="en-GB"/>
        </w:rPr>
        <w:t xml:space="preserve"> (</w:t>
      </w:r>
      <w:proofErr w:type="spellStart"/>
      <w:r w:rsidR="00D57A71" w:rsidRPr="00A2104A">
        <w:rPr>
          <w:rFonts w:ascii="Times New Roman" w:eastAsia="Times New Roman" w:hAnsi="Times New Roman" w:cs="Times New Roman"/>
          <w:color w:val="000000" w:themeColor="text1"/>
          <w:sz w:val="24"/>
          <w:szCs w:val="24"/>
          <w:highlight w:val="white"/>
          <w:lang w:val="en-GB"/>
        </w:rPr>
        <w:t>Nanjundeswaraswamy</w:t>
      </w:r>
      <w:proofErr w:type="spellEnd"/>
      <w:r w:rsidR="00D57A71" w:rsidRPr="00A2104A">
        <w:rPr>
          <w:rFonts w:ascii="Times New Roman" w:eastAsia="Times New Roman" w:hAnsi="Times New Roman" w:cs="Times New Roman"/>
          <w:color w:val="000000" w:themeColor="text1"/>
          <w:sz w:val="24"/>
          <w:szCs w:val="24"/>
          <w:highlight w:val="white"/>
          <w:lang w:val="en-GB"/>
        </w:rPr>
        <w:t xml:space="preserve"> </w:t>
      </w:r>
      <w:r w:rsidR="00D57A71" w:rsidRPr="00A2104A">
        <w:rPr>
          <w:rFonts w:ascii="Times New Roman" w:eastAsia="Times New Roman" w:hAnsi="Times New Roman" w:cs="Times New Roman"/>
          <w:i/>
          <w:iCs/>
          <w:color w:val="000000" w:themeColor="text1"/>
          <w:sz w:val="24"/>
          <w:szCs w:val="24"/>
          <w:highlight w:val="white"/>
          <w:lang w:val="en-GB"/>
        </w:rPr>
        <w:t xml:space="preserve">et al., </w:t>
      </w:r>
      <w:r w:rsidR="00D57A71" w:rsidRPr="00A2104A">
        <w:rPr>
          <w:rFonts w:ascii="Times New Roman" w:eastAsia="Times New Roman" w:hAnsi="Times New Roman" w:cs="Times New Roman"/>
          <w:color w:val="000000" w:themeColor="text1"/>
          <w:sz w:val="24"/>
          <w:szCs w:val="24"/>
          <w:highlight w:val="white"/>
          <w:lang w:val="en-GB"/>
        </w:rPr>
        <w:t>2024)</w:t>
      </w:r>
      <w:r w:rsidRPr="00A2104A">
        <w:rPr>
          <w:rFonts w:ascii="Times New Roman" w:eastAsia="Times New Roman" w:hAnsi="Times New Roman" w:cs="Times New Roman"/>
          <w:color w:val="000000" w:themeColor="text1"/>
          <w:sz w:val="24"/>
          <w:szCs w:val="24"/>
          <w:lang w:val="en-GB"/>
        </w:rPr>
        <w:t xml:space="preserve">. Although the vision by Musk helps to create strategic boldness and market disruption, there is the drawback of lacking strategy flexibility </w:t>
      </w:r>
      <w:r w:rsidRPr="00A2104A">
        <w:rPr>
          <w:rFonts w:ascii="Times New Roman" w:eastAsia="Times New Roman" w:hAnsi="Times New Roman" w:cs="Times New Roman"/>
          <w:color w:val="000000" w:themeColor="text1"/>
          <w:sz w:val="24"/>
          <w:szCs w:val="24"/>
          <w:lang w:val="en-GB"/>
        </w:rPr>
        <w:lastRenderedPageBreak/>
        <w:t xml:space="preserve">and being prone to mistakes due to the lack of multiple decision-makers. On the contrary, the research of </w:t>
      </w:r>
      <w:r w:rsidRPr="00A2104A">
        <w:rPr>
          <w:rFonts w:ascii="Times New Roman" w:eastAsia="Times New Roman" w:hAnsi="Times New Roman" w:cs="Times New Roman"/>
          <w:color w:val="000000" w:themeColor="text1"/>
          <w:sz w:val="24"/>
          <w:szCs w:val="24"/>
          <w:highlight w:val="white"/>
          <w:lang w:val="en-GB"/>
        </w:rPr>
        <w:t xml:space="preserve">Stokes (2022) </w:t>
      </w:r>
      <w:r w:rsidRPr="00A2104A">
        <w:rPr>
          <w:rFonts w:ascii="Times New Roman" w:eastAsia="Times New Roman" w:hAnsi="Times New Roman" w:cs="Times New Roman"/>
          <w:color w:val="000000" w:themeColor="text1"/>
          <w:sz w:val="24"/>
          <w:szCs w:val="24"/>
          <w:lang w:val="en-GB"/>
        </w:rPr>
        <w:t xml:space="preserve">stated that regulatory, investor, and public scrutiny is drawn to high visibility and leader-centric bets; answers to this scrutiny frequently become part of strategy, sometimes taking resources away from other adaptive manoeuvres. However, the theme shows the fragile nature of the relationship between the benefits of charismatic leadership and distributed, evidence-based decision making within the organisational context (Lin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w:t>
      </w:r>
    </w:p>
    <w:p w14:paraId="46C6098B" w14:textId="0AF2D1FE"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second context of this theme has been correlated with the inner organisational implications of charismatic leadership. Literature has long been consistent on the findings that charismatic leaders are known to support high-performance cultures that are typified by a sense of urgency, speed, and high expectations (Rey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2019; Eman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2024). Although these environments may boost motivation and innovation, they create pressure, burnout and unequal power relations (Czukor and Çınar,</w:t>
      </w:r>
      <w:r w:rsidRPr="00A2104A">
        <w:rPr>
          <w:rFonts w:ascii="Times New Roman" w:eastAsia="Times New Roman" w:hAnsi="Times New Roman" w:cs="Times New Roman"/>
          <w:i/>
          <w:iCs/>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2024). It has been noted that followers become more emotionally attached to a charismatic leader, which results in extraordinary effort and desire to achieve high ambitions (</w:t>
      </w:r>
      <w:proofErr w:type="spellStart"/>
      <w:r w:rsidRPr="00A2104A">
        <w:rPr>
          <w:rFonts w:ascii="Times New Roman" w:eastAsia="Times New Roman" w:hAnsi="Times New Roman" w:cs="Times New Roman"/>
          <w:color w:val="000000" w:themeColor="text1"/>
          <w:sz w:val="24"/>
          <w:szCs w:val="24"/>
          <w:lang w:val="en-GB"/>
        </w:rPr>
        <w:t>Meslec</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Hansen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Yan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However, this aspect not only helps employees of a firm to go beyond their allocated job </w:t>
      </w:r>
      <w:proofErr w:type="gramStart"/>
      <w:r w:rsidRPr="00A2104A">
        <w:rPr>
          <w:rFonts w:ascii="Times New Roman" w:eastAsia="Times New Roman" w:hAnsi="Times New Roman" w:cs="Times New Roman"/>
          <w:color w:val="000000" w:themeColor="text1"/>
          <w:sz w:val="24"/>
          <w:szCs w:val="24"/>
          <w:lang w:val="en-GB"/>
        </w:rPr>
        <w:t>descriptions, but</w:t>
      </w:r>
      <w:proofErr w:type="gramEnd"/>
      <w:r w:rsidRPr="00A2104A">
        <w:rPr>
          <w:rFonts w:ascii="Times New Roman" w:eastAsia="Times New Roman" w:hAnsi="Times New Roman" w:cs="Times New Roman"/>
          <w:color w:val="000000" w:themeColor="text1"/>
          <w:sz w:val="24"/>
          <w:szCs w:val="24"/>
          <w:lang w:val="en-GB"/>
        </w:rPr>
        <w:t xml:space="preserve"> also drives the group desire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associate leaders to achieve shared, and ambitious organisational goals (</w:t>
      </w:r>
      <w:r w:rsidRPr="00A2104A">
        <w:rPr>
          <w:rFonts w:ascii="Times New Roman" w:eastAsia="Times New Roman" w:hAnsi="Times New Roman" w:cs="Times New Roman"/>
          <w:color w:val="000000" w:themeColor="text1"/>
          <w:sz w:val="24"/>
          <w:szCs w:val="24"/>
          <w:highlight w:val="white"/>
          <w:lang w:val="en-GB"/>
        </w:rPr>
        <w:t xml:space="preserve">Barton and Mees, 2023; Yazici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2023</w:t>
      </w:r>
      <w:r w:rsidRPr="00A2104A">
        <w:rPr>
          <w:rFonts w:ascii="Times New Roman" w:eastAsia="Times New Roman" w:hAnsi="Times New Roman" w:cs="Times New Roman"/>
          <w:color w:val="000000" w:themeColor="text1"/>
          <w:sz w:val="24"/>
          <w:szCs w:val="24"/>
          <w:lang w:val="en-GB"/>
        </w:rPr>
        <w:t xml:space="preserve">). This intra-organizational dynamic takes the form of what employees call production hell in Tesla, a phrase that Musk himself has also applied when referring to the operational intensity in critical manufacturing stages. In this regard, a vast range of works in the dataset (Liu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Cooke, 2020) attribute the aspirational targets of Musk to the challenging workplace standards, where workers are extended to work longer hours to achieve rapidly shifting deadlines within the organisation. Thus, the research evidence from Ameen (2023) and </w:t>
      </w:r>
      <w:proofErr w:type="spellStart"/>
      <w:r w:rsidRPr="00A2104A">
        <w:rPr>
          <w:rFonts w:ascii="Times New Roman" w:eastAsia="Times New Roman" w:hAnsi="Times New Roman" w:cs="Times New Roman"/>
          <w:color w:val="000000" w:themeColor="text1"/>
          <w:sz w:val="24"/>
          <w:szCs w:val="24"/>
          <w:highlight w:val="white"/>
          <w:lang w:val="en-GB"/>
        </w:rPr>
        <w:t>Alblooshi</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(2021)</w:t>
      </w:r>
      <w:r w:rsidRPr="00A2104A">
        <w:rPr>
          <w:rFonts w:ascii="Times New Roman" w:eastAsia="Times New Roman" w:hAnsi="Times New Roman" w:cs="Times New Roman"/>
          <w:color w:val="000000" w:themeColor="text1"/>
          <w:sz w:val="24"/>
          <w:szCs w:val="24"/>
          <w:lang w:val="en-GB"/>
        </w:rPr>
        <w:t xml:space="preserve"> has shown that charisma creates a culture in which employees can take up extreme loads of work since they believe in the mission that their leader is pursuing. Nevertheless, charismatic influence also creates a rapid pressure in the performance culture within the workplaces (Zhang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In this regard, the issues of over-dependence on the leader to provide guidance is also discussed by Ahmad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(2024) and Omotola (2024), preventing organisational learning, stifling dissent, and excluding other points of view. In this regard, the subordinates also felt afraid to ask questions or to challenge unrealistic expectations especially where the self-identity of the leader is overruling the organisational culture which is supported by (</w:t>
      </w:r>
      <w:r w:rsidRPr="00A2104A">
        <w:rPr>
          <w:rFonts w:ascii="Times New Roman" w:eastAsia="Times New Roman" w:hAnsi="Times New Roman" w:cs="Times New Roman"/>
          <w:color w:val="000000" w:themeColor="text1"/>
          <w:sz w:val="24"/>
          <w:szCs w:val="24"/>
          <w:highlight w:val="white"/>
          <w:lang w:val="en-GB"/>
        </w:rPr>
        <w:t xml:space="preserve">Huma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 xml:space="preserve">2023; Men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2025)</w:t>
      </w:r>
      <w:r w:rsidRPr="00A2104A">
        <w:rPr>
          <w:rFonts w:ascii="Times New Roman" w:eastAsia="Times New Roman" w:hAnsi="Times New Roman" w:cs="Times New Roman"/>
          <w:color w:val="000000" w:themeColor="text1"/>
          <w:sz w:val="24"/>
          <w:szCs w:val="24"/>
          <w:lang w:val="en-GB"/>
        </w:rPr>
        <w:t xml:space="preserve">. Regarding the example of Tesla, </w:t>
      </w:r>
      <w:proofErr w:type="gramStart"/>
      <w:r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studies cited </w:t>
      </w:r>
      <w:r w:rsidRPr="00A2104A">
        <w:rPr>
          <w:rFonts w:ascii="Times New Roman" w:eastAsia="Times New Roman" w:hAnsi="Times New Roman" w:cs="Times New Roman"/>
          <w:color w:val="000000" w:themeColor="text1"/>
          <w:sz w:val="24"/>
          <w:szCs w:val="24"/>
          <w:lang w:val="en-GB"/>
        </w:rPr>
        <w:lastRenderedPageBreak/>
        <w:t xml:space="preserve">complaints of employees being burned out and leaving the company because of the high-pressure demands and the strict leadership approach of Musk (Nwokolo, 2024). </w:t>
      </w:r>
    </w:p>
    <w:p w14:paraId="3668E387" w14:textId="77777777" w:rsidR="00C64461" w:rsidRPr="00A2104A" w:rsidRDefault="00000000">
      <w:pPr>
        <w:pStyle w:val="Heading3"/>
        <w:rPr>
          <w:color w:val="000000" w:themeColor="text1"/>
          <w:lang w:val="en-GB"/>
        </w:rPr>
      </w:pPr>
      <w:bookmarkStart w:id="41" w:name="_Toc217148673"/>
      <w:r w:rsidRPr="00A2104A">
        <w:rPr>
          <w:color w:val="000000" w:themeColor="text1"/>
          <w:lang w:val="en-GB"/>
        </w:rPr>
        <w:t>Theme 3: Strategic and governance risks related to the dependency on charismatic leadership, with a focus on charisma-driven strategic agility and crisis responsiveness</w:t>
      </w:r>
      <w:bookmarkEnd w:id="41"/>
    </w:p>
    <w:p w14:paraId="70ED7733" w14:textId="526C633C"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Initial open codes, including visionary influence, employee emotional commitment, leader-centric branding, decision centralisation, crisis agility, governance risk, and algorithmic amplification, were created manually during this analysis which are grouped in accordance with the conceptual similarity and how frequently they appeared in different research. In this context, the research data have </w:t>
      </w:r>
      <w:r w:rsidR="002B7495" w:rsidRPr="00A2104A">
        <w:rPr>
          <w:rFonts w:ascii="Times New Roman" w:eastAsia="Times New Roman" w:hAnsi="Times New Roman" w:cs="Times New Roman"/>
          <w:color w:val="000000" w:themeColor="text1"/>
          <w:sz w:val="24"/>
          <w:szCs w:val="24"/>
          <w:lang w:val="en-GB"/>
        </w:rPr>
        <w:t>shown that</w:t>
      </w:r>
      <w:r w:rsidRPr="00A2104A">
        <w:rPr>
          <w:rFonts w:ascii="Times New Roman" w:eastAsia="Times New Roman" w:hAnsi="Times New Roman" w:cs="Times New Roman"/>
          <w:color w:val="000000" w:themeColor="text1"/>
          <w:sz w:val="24"/>
          <w:szCs w:val="24"/>
          <w:lang w:val="en-GB"/>
        </w:rPr>
        <w:t xml:space="preserve"> the overdependency on charismatic leadership can also develop various major strategic and governance risks, especially due to the fact that companies led through major charismatic leaders or CEOs can face an increased level of risks for financial instability, governance failures, and even issues in transparency (</w:t>
      </w:r>
      <w:r w:rsidRPr="00A2104A">
        <w:rPr>
          <w:rFonts w:ascii="Times New Roman" w:eastAsia="Times New Roman" w:hAnsi="Times New Roman" w:cs="Times New Roman"/>
          <w:color w:val="000000" w:themeColor="text1"/>
          <w:sz w:val="24"/>
          <w:szCs w:val="24"/>
          <w:highlight w:val="white"/>
          <w:lang w:val="en-GB"/>
        </w:rPr>
        <w:t>Alvesson and Einola, 2019</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highlight w:val="white"/>
          <w:lang w:val="en-GB"/>
        </w:rPr>
        <w:t>Adiguzel</w:t>
      </w:r>
      <w:proofErr w:type="spellEnd"/>
      <w:r w:rsidRPr="00A2104A">
        <w:rPr>
          <w:rFonts w:ascii="Times New Roman" w:eastAsia="Times New Roman" w:hAnsi="Times New Roman" w:cs="Times New Roman"/>
          <w:color w:val="000000" w:themeColor="text1"/>
          <w:sz w:val="24"/>
          <w:szCs w:val="24"/>
          <w:highlight w:val="white"/>
          <w:lang w:val="en-GB"/>
        </w:rPr>
        <w:t xml:space="preserve"> and Cakir, 2020</w:t>
      </w:r>
      <w:r w:rsidRPr="00A2104A">
        <w:rPr>
          <w:rFonts w:ascii="Times New Roman" w:eastAsia="Times New Roman" w:hAnsi="Times New Roman" w:cs="Times New Roman"/>
          <w:color w:val="000000" w:themeColor="text1"/>
          <w:sz w:val="24"/>
          <w:szCs w:val="24"/>
          <w:lang w:val="en-GB"/>
        </w:rPr>
        <w:t>). To further support this context, a recent study further shed light on the culturally endorsed charismatic leader aspects and stock price crashing, has further found that there is a positive and statistically major relation between culturally endorsed charismatic leadership and stock price crash risk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2024).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(2024) have shed light on the context of major contributing factors like overinvestments and reporting opacity in this context. These complete findings can potentially be relevant to companies like Tesla, as when a leader like Elon Musk enjoys major influence, there is a risk that internal oversight can be reduced</w:t>
      </w:r>
      <w:r w:rsidR="00D27AF7" w:rsidRPr="00A2104A">
        <w:rPr>
          <w:rFonts w:ascii="Times New Roman" w:eastAsia="Times New Roman" w:hAnsi="Times New Roman" w:cs="Times New Roman"/>
          <w:color w:val="000000" w:themeColor="text1"/>
          <w:sz w:val="24"/>
          <w:szCs w:val="24"/>
          <w:lang w:val="en-GB"/>
        </w:rPr>
        <w:t xml:space="preserve"> (</w:t>
      </w:r>
      <w:r w:rsidR="00D27AF7" w:rsidRPr="00A2104A">
        <w:rPr>
          <w:rFonts w:ascii="Times New Roman" w:eastAsia="Times New Roman" w:hAnsi="Times New Roman" w:cs="Times New Roman"/>
          <w:color w:val="000000" w:themeColor="text1"/>
          <w:sz w:val="24"/>
          <w:szCs w:val="24"/>
          <w:highlight w:val="white"/>
          <w:lang w:val="en-GB"/>
        </w:rPr>
        <w:t xml:space="preserve">Liu </w:t>
      </w:r>
      <w:r w:rsidR="00D27AF7" w:rsidRPr="00A2104A">
        <w:rPr>
          <w:rFonts w:ascii="Times New Roman" w:eastAsia="Times New Roman" w:hAnsi="Times New Roman" w:cs="Times New Roman"/>
          <w:i/>
          <w:iCs/>
          <w:color w:val="000000" w:themeColor="text1"/>
          <w:sz w:val="24"/>
          <w:szCs w:val="24"/>
          <w:highlight w:val="white"/>
          <w:lang w:val="en-GB"/>
        </w:rPr>
        <w:t xml:space="preserve">et al., </w:t>
      </w:r>
      <w:r w:rsidR="00D27AF7" w:rsidRPr="00A2104A">
        <w:rPr>
          <w:rFonts w:ascii="Times New Roman" w:eastAsia="Times New Roman" w:hAnsi="Times New Roman" w:cs="Times New Roman"/>
          <w:color w:val="000000" w:themeColor="text1"/>
          <w:sz w:val="24"/>
          <w:szCs w:val="24"/>
          <w:highlight w:val="white"/>
          <w:lang w:val="en-GB"/>
        </w:rPr>
        <w:t>2024)</w:t>
      </w:r>
      <w:r w:rsidRPr="00A2104A">
        <w:rPr>
          <w:rFonts w:ascii="Times New Roman" w:eastAsia="Times New Roman" w:hAnsi="Times New Roman" w:cs="Times New Roman"/>
          <w:color w:val="000000" w:themeColor="text1"/>
          <w:sz w:val="24"/>
          <w:szCs w:val="24"/>
          <w:lang w:val="en-GB"/>
        </w:rPr>
        <w:t xml:space="preserve">. In various contexts, like decisions with involvement of major capital allocations, like in major risk technological ventures, relevant to Tesla’s nature, can be further influenced through the personal vision and risk consideration of the leader. The dark side of charisma, as being showcased by scholars, sheds light on the context of followers becoming reluctant to dissent, further cultural voices are being overlooked, and companies move, focusing on major initiatives with a lack of transparency and even risk management (Zhang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Also, CEO traits are often considered positively, which can </w:t>
      </w:r>
      <w:proofErr w:type="gramStart"/>
      <w:r w:rsidRPr="00A2104A">
        <w:rPr>
          <w:rFonts w:ascii="Times New Roman" w:eastAsia="Times New Roman" w:hAnsi="Times New Roman" w:cs="Times New Roman"/>
          <w:color w:val="000000" w:themeColor="text1"/>
          <w:sz w:val="24"/>
          <w:szCs w:val="24"/>
          <w:lang w:val="en-GB"/>
        </w:rPr>
        <w:t>in particular situations</w:t>
      </w:r>
      <w:proofErr w:type="gramEnd"/>
      <w:r w:rsidRPr="00A2104A">
        <w:rPr>
          <w:rFonts w:ascii="Times New Roman" w:eastAsia="Times New Roman" w:hAnsi="Times New Roman" w:cs="Times New Roman"/>
          <w:color w:val="000000" w:themeColor="text1"/>
          <w:sz w:val="24"/>
          <w:szCs w:val="24"/>
          <w:lang w:val="en-GB"/>
        </w:rPr>
        <w:t xml:space="preserve"> of crisis or higher risks can become major liabilities for the company (Indeed Editorial Team, 2025). A further analysis sheds light on the context of CEO extraversion and has identified that although extraverted or charismatic leaders often enhance the overall morale level, in complex and challenging situations, these traits can often relate to more risky behaviour outcomes, resulting in financial overleveraging or result in under-performing companies (Karim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Furthermore, at the governance level, overdependence on a charismatic leader can hinder potential balances. In these contexts, the board can become subservient to a particular dominant CEO, in contrast to acting as a protective force for </w:t>
      </w:r>
      <w:r w:rsidRPr="00A2104A">
        <w:rPr>
          <w:rFonts w:ascii="Times New Roman" w:eastAsia="Times New Roman" w:hAnsi="Times New Roman" w:cs="Times New Roman"/>
          <w:color w:val="000000" w:themeColor="text1"/>
          <w:sz w:val="24"/>
          <w:szCs w:val="24"/>
          <w:lang w:val="en-GB"/>
        </w:rPr>
        <w:lastRenderedPageBreak/>
        <w:t>shareholder interests (</w:t>
      </w: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 Wan, 2023)</w:t>
      </w:r>
      <w:r w:rsidRPr="00A2104A">
        <w:rPr>
          <w:rFonts w:ascii="Times New Roman" w:eastAsia="Times New Roman" w:hAnsi="Times New Roman" w:cs="Times New Roman"/>
          <w:color w:val="000000" w:themeColor="text1"/>
          <w:sz w:val="24"/>
          <w:szCs w:val="24"/>
          <w:lang w:val="en-GB"/>
        </w:rPr>
        <w:t>. These findings showcase that while charismatic leadership can act as a strategic force for enhancing innovation, attracting investors, and improving the growth of companies like Tesla, the overreliance on a single individual without the support of an effective governance approach can develop strategic blind spots for a company and result in governance collapse.</w:t>
      </w:r>
    </w:p>
    <w:p w14:paraId="79385690" w14:textId="25FB4697" w:rsidR="00E72F0A"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theme is recognised as one of the important themes which has been seen in the research data as the capacity of charismatic leaders to foster strategic agility, especially in times of crisis. As </w:t>
      </w:r>
      <w:r w:rsidR="00E72F0A" w:rsidRPr="00A2104A">
        <w:rPr>
          <w:rFonts w:ascii="Times New Roman" w:eastAsia="Times New Roman" w:hAnsi="Times New Roman" w:cs="Times New Roman"/>
          <w:color w:val="000000" w:themeColor="text1"/>
          <w:sz w:val="24"/>
          <w:szCs w:val="24"/>
          <w:lang w:val="en-GB"/>
        </w:rPr>
        <w:t>stated by</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lang w:val="en-GB"/>
        </w:rPr>
        <w:t>Mangundjaya</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and </w:t>
      </w:r>
      <w:r w:rsidRPr="00A2104A">
        <w:rPr>
          <w:rFonts w:ascii="Times New Roman" w:eastAsia="Times New Roman" w:hAnsi="Times New Roman" w:cs="Times New Roman"/>
          <w:color w:val="000000" w:themeColor="text1"/>
          <w:sz w:val="24"/>
          <w:szCs w:val="24"/>
          <w:highlight w:val="white"/>
          <w:lang w:val="en-GB"/>
        </w:rPr>
        <w:t>Lamu (2023)</w:t>
      </w:r>
      <w:r w:rsidR="00E72F0A"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charismatic leadership perceives challenges as strategic opportunities and organises quick organisational reactions to build resiliency. However, the research data evaluated in this study has underscored the fact that charisma makes the followers more confident in the ability of the organisation to overcome crises so that strategic changes can be implemented swiftly (Dahal, 2025; Davis, 2024). In this regard, the Tesla case is a rich source of evidence, in which the research points out that the aggressive nature of the decision-making enabled Musk to speed up production goals when challenged by shortages in the supply chain. This aspect has allowed Tesla to better overcome the challenges during the pandemic than </w:t>
      </w:r>
      <w:proofErr w:type="gramStart"/>
      <w:r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competitors. Furthermore, the tendency to focus crises, such as regulatory issues, financial constraint or market doubt, as chances to get creative is consistent with the research by Feng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which indicated that charismatic leaders increase the team resilience within the organisational culture by reinterpreting the exposure to a stressor as a need to achieve a mission. Apart from these, the unconventional behaviour and the risk-taking approach of Elon Musk are also manifested in his actions that include putting his own personal wealth at risk to keep Tesla afloat in 2018. Furthermore, charismatic power insulates organizations against external shocks, as it maintains stakeholder trust (</w:t>
      </w:r>
      <w:proofErr w:type="spellStart"/>
      <w:r w:rsidRPr="00A2104A">
        <w:rPr>
          <w:rFonts w:ascii="Times New Roman" w:eastAsia="Times New Roman" w:hAnsi="Times New Roman" w:cs="Times New Roman"/>
          <w:color w:val="000000" w:themeColor="text1"/>
          <w:sz w:val="24"/>
          <w:szCs w:val="24"/>
          <w:lang w:val="en-GB"/>
        </w:rPr>
        <w:t>Fragouli</w:t>
      </w:r>
      <w:proofErr w:type="spellEnd"/>
      <w:r w:rsidRPr="00A2104A">
        <w:rPr>
          <w:rFonts w:ascii="Times New Roman" w:eastAsia="Times New Roman" w:hAnsi="Times New Roman" w:cs="Times New Roman"/>
          <w:color w:val="000000" w:themeColor="text1"/>
          <w:sz w:val="24"/>
          <w:szCs w:val="24"/>
          <w:lang w:val="en-GB"/>
        </w:rPr>
        <w:t xml:space="preserve">, 2020). </w:t>
      </w:r>
    </w:p>
    <w:p w14:paraId="445111A5" w14:textId="31661A58"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 range of reviewed articles within the study has emphasised that in times of declining markets, the communication and innovative movement conducted by Musk strengthened investor’s loyalty, even when Tesla encountered operational challenges. This is in line with the psychological influence of leaders, in which the research findings opine that charismatic articulation of purpose diminishes stakeholder panics and ensures continuity in strategic direction through maintaining stakeholder confidence and commitment towards the organisation (</w:t>
      </w:r>
      <w:r w:rsidRPr="00A2104A">
        <w:rPr>
          <w:rFonts w:ascii="Times New Roman" w:eastAsia="Times New Roman" w:hAnsi="Times New Roman" w:cs="Times New Roman"/>
          <w:color w:val="000000" w:themeColor="text1"/>
          <w:sz w:val="24"/>
          <w:szCs w:val="24"/>
          <w:highlight w:val="white"/>
          <w:lang w:val="en-GB"/>
        </w:rPr>
        <w:t>Petizzi, 2024</w:t>
      </w:r>
      <w:r w:rsidRPr="00A2104A">
        <w:rPr>
          <w:rFonts w:ascii="Times New Roman" w:eastAsia="Times New Roman" w:hAnsi="Times New Roman" w:cs="Times New Roman"/>
          <w:color w:val="000000" w:themeColor="text1"/>
          <w:sz w:val="24"/>
          <w:szCs w:val="24"/>
          <w:lang w:val="en-GB"/>
        </w:rPr>
        <w:t xml:space="preserve">). However, as </w:t>
      </w:r>
      <w:r w:rsidR="000A3BCF" w:rsidRPr="00A2104A">
        <w:rPr>
          <w:rFonts w:ascii="Times New Roman" w:eastAsia="Times New Roman" w:hAnsi="Times New Roman" w:cs="Times New Roman"/>
          <w:color w:val="000000" w:themeColor="text1"/>
          <w:sz w:val="24"/>
          <w:szCs w:val="24"/>
          <w:lang w:val="en-GB"/>
        </w:rPr>
        <w:t>opined</w:t>
      </w:r>
      <w:r w:rsidRPr="00A2104A">
        <w:rPr>
          <w:rFonts w:ascii="Times New Roman" w:eastAsia="Times New Roman" w:hAnsi="Times New Roman" w:cs="Times New Roman"/>
          <w:color w:val="000000" w:themeColor="text1"/>
          <w:sz w:val="24"/>
          <w:szCs w:val="24"/>
          <w:lang w:val="en-GB"/>
        </w:rPr>
        <w:t xml:space="preserve"> by </w:t>
      </w:r>
      <w:r w:rsidR="000A3BCF" w:rsidRPr="00A2104A">
        <w:rPr>
          <w:rFonts w:ascii="Times New Roman" w:eastAsia="Times New Roman" w:hAnsi="Times New Roman" w:cs="Times New Roman"/>
          <w:color w:val="000000" w:themeColor="text1"/>
          <w:sz w:val="24"/>
          <w:szCs w:val="24"/>
          <w:lang w:val="en-GB"/>
        </w:rPr>
        <w:t>Hong (2025)</w:t>
      </w:r>
      <w:r w:rsidRPr="00A2104A">
        <w:rPr>
          <w:rFonts w:ascii="Times New Roman" w:eastAsia="Times New Roman" w:hAnsi="Times New Roman" w:cs="Times New Roman"/>
          <w:color w:val="000000" w:themeColor="text1"/>
          <w:sz w:val="24"/>
          <w:szCs w:val="24"/>
          <w:lang w:val="en-GB"/>
        </w:rPr>
        <w:t xml:space="preserve">, agility that is driven by charisma is risky, in which swift turns can lead to hasty judgments in which risk is not properly evaluated. In the case of Tesla, Musk made bold deadlines that at times led to quality problems, </w:t>
      </w:r>
      <w:r w:rsidRPr="00A2104A">
        <w:rPr>
          <w:rFonts w:ascii="Times New Roman" w:eastAsia="Times New Roman" w:hAnsi="Times New Roman" w:cs="Times New Roman"/>
          <w:color w:val="000000" w:themeColor="text1"/>
          <w:sz w:val="24"/>
          <w:szCs w:val="24"/>
          <w:lang w:val="en-GB"/>
        </w:rPr>
        <w:lastRenderedPageBreak/>
        <w:t>regulatory pressure and operational stress (Claesson, 2024). Thus, throughout the thematic evidence, charismatic agility proves itself to be a two-sided sword: it both empowers crisis resilience but also exposes them to strategic overreach.</w:t>
      </w:r>
    </w:p>
    <w:p w14:paraId="751ECECA" w14:textId="77777777" w:rsidR="00C64461" w:rsidRPr="00A2104A" w:rsidRDefault="00000000">
      <w:pPr>
        <w:pStyle w:val="Heading3"/>
        <w:rPr>
          <w:color w:val="000000" w:themeColor="text1"/>
          <w:lang w:val="en-GB"/>
        </w:rPr>
      </w:pPr>
      <w:bookmarkStart w:id="42" w:name="_Toc217148674"/>
      <w:r w:rsidRPr="00A2104A">
        <w:rPr>
          <w:color w:val="000000" w:themeColor="text1"/>
          <w:lang w:val="en-GB"/>
        </w:rPr>
        <w:t>Theme 4: Algorithmic amplification and charismatic leader-centric brand construction, and ethical boundaries</w:t>
      </w:r>
      <w:bookmarkEnd w:id="42"/>
    </w:p>
    <w:p w14:paraId="39F01225" w14:textId="7A45B47D"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It is analysed that digital platforms are crucial in enhancing charismatic leadership. Regarding this aspect, the media influence has become an algorithmically magnified force that shapes a corporate identity and creates a perception of stakeholders (</w:t>
      </w: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w:t>
      </w:r>
      <w:r w:rsidRPr="00A2104A">
        <w:rPr>
          <w:rFonts w:ascii="Times New Roman" w:eastAsia="Times New Roman" w:hAnsi="Times New Roman" w:cs="Times New Roman"/>
          <w:color w:val="000000" w:themeColor="text1"/>
          <w:sz w:val="24"/>
          <w:szCs w:val="24"/>
          <w:lang w:val="en-GB"/>
        </w:rPr>
        <w:t xml:space="preserve">). Algorithms in social media favour high-engagement content that has emotional appeal, and so charismatic leaders, especially those who post regularly and provocatively, get an unproportional amount of attention (Madsen and Slåtten, 2025). The online activity of Elon Musk in the case of Tesla represents an ideal manifestation of this effect, in which every tweet or public statement gets shared with millions of people in real time, not only through the network of followers but according to the promotion algorithms of global networks. This aspect has exemplified ‘algorithmic charisma’ which helps to establish Tesla’s brand identity within the competitive platform. Thus, the selected sources in the dataset prove that this amplification produces a leader-centric brand architecture, in which the leader and his digital image become </w:t>
      </w:r>
      <w:proofErr w:type="gramStart"/>
      <w:r w:rsidRPr="00A2104A">
        <w:rPr>
          <w:rFonts w:ascii="Times New Roman" w:eastAsia="Times New Roman" w:hAnsi="Times New Roman" w:cs="Times New Roman"/>
          <w:color w:val="000000" w:themeColor="text1"/>
          <w:sz w:val="24"/>
          <w:szCs w:val="24"/>
          <w:lang w:val="en-GB"/>
        </w:rPr>
        <w:t>inseparable</w:t>
      </w:r>
      <w:proofErr w:type="gramEnd"/>
      <w:r w:rsidRPr="00A2104A">
        <w:rPr>
          <w:rFonts w:ascii="Times New Roman" w:eastAsia="Times New Roman" w:hAnsi="Times New Roman" w:cs="Times New Roman"/>
          <w:color w:val="000000" w:themeColor="text1"/>
          <w:sz w:val="24"/>
          <w:szCs w:val="24"/>
          <w:lang w:val="en-GB"/>
        </w:rPr>
        <w:t xml:space="preserve"> and the organisational legitimacy is incommensurable to the leader (</w:t>
      </w:r>
      <w:r w:rsidRPr="00A2104A">
        <w:rPr>
          <w:rFonts w:ascii="Times New Roman" w:eastAsia="Times New Roman" w:hAnsi="Times New Roman" w:cs="Times New Roman"/>
          <w:color w:val="000000" w:themeColor="text1"/>
          <w:sz w:val="24"/>
          <w:szCs w:val="24"/>
          <w:highlight w:val="white"/>
          <w:lang w:val="en-GB"/>
        </w:rPr>
        <w:t>Renfro and Gruber, 2025; Joshi, 2021)</w:t>
      </w:r>
      <w:r w:rsidRPr="00A2104A">
        <w:rPr>
          <w:rFonts w:ascii="Times New Roman" w:eastAsia="Times New Roman" w:hAnsi="Times New Roman" w:cs="Times New Roman"/>
          <w:color w:val="000000" w:themeColor="text1"/>
          <w:sz w:val="24"/>
          <w:szCs w:val="24"/>
          <w:lang w:val="en-GB"/>
        </w:rPr>
        <w:t>. Bypassing conventional corporate communication and interacting with followers directly on social media platforms accounts for a large portion of Musk's impact. It leads to what researchers refer to as symbolic entanglement: the way people think of the leader's personality, values, and communication style that directly affect the brand image, investor sentiment, and market behaviour for competitiveness also (</w:t>
      </w:r>
      <w:r w:rsidRPr="00A2104A">
        <w:rPr>
          <w:rFonts w:ascii="Times New Roman" w:eastAsia="Times New Roman" w:hAnsi="Times New Roman" w:cs="Times New Roman"/>
          <w:color w:val="000000" w:themeColor="text1"/>
          <w:sz w:val="24"/>
          <w:szCs w:val="24"/>
          <w:highlight w:val="white"/>
          <w:lang w:val="en-GB"/>
        </w:rPr>
        <w:t xml:space="preserve">Huaman-Ramirez and </w:t>
      </w:r>
      <w:proofErr w:type="spellStart"/>
      <w:r w:rsidRPr="00A2104A">
        <w:rPr>
          <w:rFonts w:ascii="Times New Roman" w:eastAsia="Times New Roman" w:hAnsi="Times New Roman" w:cs="Times New Roman"/>
          <w:color w:val="000000" w:themeColor="text1"/>
          <w:sz w:val="24"/>
          <w:szCs w:val="24"/>
          <w:highlight w:val="white"/>
          <w:lang w:val="en-GB"/>
        </w:rPr>
        <w:t>Merunka</w:t>
      </w:r>
      <w:proofErr w:type="spellEnd"/>
      <w:r w:rsidRPr="00A2104A">
        <w:rPr>
          <w:rFonts w:ascii="Times New Roman" w:eastAsia="Times New Roman" w:hAnsi="Times New Roman" w:cs="Times New Roman"/>
          <w:color w:val="000000" w:themeColor="text1"/>
          <w:sz w:val="24"/>
          <w:szCs w:val="24"/>
          <w:highlight w:val="white"/>
          <w:lang w:val="en-GB"/>
        </w:rPr>
        <w:t>,</w:t>
      </w:r>
      <w:r w:rsidRPr="00A2104A">
        <w:rPr>
          <w:rFonts w:ascii="Times New Roman" w:eastAsia="Times New Roman" w:hAnsi="Times New Roman" w:cs="Times New Roman"/>
          <w:i/>
          <w:iCs/>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2021). This effect intensifies the aspect of parasocial relationships where the stakeholders develop emotionally charged relationships with the leader which increases brand loyalty but puts the organisation at risk of reputation volatility. </w:t>
      </w:r>
    </w:p>
    <w:p w14:paraId="49F4EB89" w14:textId="726795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the reviewed literature, charismatic leadership is shown to raise organisational purpose and increase follower motivation and external legitimacy, but the same qualities visionary communication, emotional mobilisation and symbolic dominance in which accountability is </w:t>
      </w:r>
      <w:proofErr w:type="gramStart"/>
      <w:r w:rsidRPr="00A2104A">
        <w:rPr>
          <w:rFonts w:ascii="Times New Roman" w:eastAsia="Times New Roman" w:hAnsi="Times New Roman" w:cs="Times New Roman"/>
          <w:color w:val="000000" w:themeColor="text1"/>
          <w:sz w:val="24"/>
          <w:szCs w:val="24"/>
          <w:lang w:val="en-GB"/>
        </w:rPr>
        <w:t>compromised</w:t>
      </w:r>
      <w:proofErr w:type="gramEnd"/>
      <w:r w:rsidRPr="00A2104A">
        <w:rPr>
          <w:rFonts w:ascii="Times New Roman" w:eastAsia="Times New Roman" w:hAnsi="Times New Roman" w:cs="Times New Roman"/>
          <w:color w:val="000000" w:themeColor="text1"/>
          <w:sz w:val="24"/>
          <w:szCs w:val="24"/>
          <w:lang w:val="en-GB"/>
        </w:rPr>
        <w:t xml:space="preserve"> and the rules of ethics are obscured (</w:t>
      </w:r>
      <w:r w:rsidR="00061373" w:rsidRPr="00A2104A">
        <w:rPr>
          <w:rFonts w:ascii="Times New Roman" w:eastAsia="Times New Roman" w:hAnsi="Times New Roman" w:cs="Times New Roman"/>
          <w:color w:val="000000" w:themeColor="text1"/>
          <w:sz w:val="24"/>
          <w:szCs w:val="24"/>
          <w:highlight w:val="white"/>
          <w:lang w:val="en-GB"/>
        </w:rPr>
        <w:t>Alvesson and Einola, 2019</w:t>
      </w:r>
      <w:r w:rsidRPr="00A2104A">
        <w:rPr>
          <w:rFonts w:ascii="Times New Roman" w:eastAsia="Times New Roman" w:hAnsi="Times New Roman" w:cs="Times New Roman"/>
          <w:color w:val="000000" w:themeColor="text1"/>
          <w:sz w:val="24"/>
          <w:szCs w:val="24"/>
          <w:lang w:val="en-GB"/>
        </w:rPr>
        <w:t>). However, the solution to lessening the ethical issues of charismatic leadership is essential whilst retaining the positive possibilities of the concept involves a mechanism that encourages inspiration without excessive indulgence (</w:t>
      </w:r>
      <w:r w:rsidRPr="00A2104A">
        <w:rPr>
          <w:rFonts w:ascii="Times New Roman" w:eastAsia="Times New Roman" w:hAnsi="Times New Roman" w:cs="Times New Roman"/>
          <w:color w:val="000000" w:themeColor="text1"/>
          <w:sz w:val="24"/>
          <w:szCs w:val="24"/>
          <w:highlight w:val="white"/>
          <w:lang w:val="en-GB"/>
        </w:rPr>
        <w:t>Gupta, 2025</w:t>
      </w:r>
      <w:r w:rsidRPr="00A2104A">
        <w:rPr>
          <w:rFonts w:ascii="Times New Roman" w:eastAsia="Times New Roman" w:hAnsi="Times New Roman" w:cs="Times New Roman"/>
          <w:color w:val="000000" w:themeColor="text1"/>
          <w:sz w:val="24"/>
          <w:szCs w:val="24"/>
          <w:lang w:val="en-GB"/>
        </w:rPr>
        <w:t xml:space="preserve">). Thus, the thematic evidence is significant which reveals that ethical vulnerability can be reduced within the corporate culture through the strengthening </w:t>
      </w:r>
      <w:r w:rsidRPr="00A2104A">
        <w:rPr>
          <w:rFonts w:ascii="Times New Roman" w:eastAsia="Times New Roman" w:hAnsi="Times New Roman" w:cs="Times New Roman"/>
          <w:color w:val="000000" w:themeColor="text1"/>
          <w:sz w:val="24"/>
          <w:szCs w:val="24"/>
          <w:lang w:val="en-GB"/>
        </w:rPr>
        <w:lastRenderedPageBreak/>
        <w:t xml:space="preserve">of governance (Nassif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In this regard, the resistance of independent oversight agencies, better monitoring of boards, and organized decision-making processes will ensure that charismatic intuition is supported by evidence-based analysis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lower the chances of hasty commitments, unrealistic deadlines and unilateral strategy changes that compromise organisational integrity. Furthermore, while charismatic leaders tend to use informal, emotionally charged communication, transparent communication systems can also assist in keeping ethical drift in check (</w:t>
      </w:r>
      <w:r w:rsidRPr="00A2104A">
        <w:rPr>
          <w:rFonts w:ascii="Times New Roman" w:eastAsia="Times New Roman" w:hAnsi="Times New Roman" w:cs="Times New Roman"/>
          <w:color w:val="000000" w:themeColor="text1"/>
          <w:sz w:val="24"/>
          <w:szCs w:val="24"/>
          <w:highlight w:val="white"/>
          <w:lang w:val="en-GB"/>
        </w:rPr>
        <w:t>Roberts-Miller, 2019; Zelinsky, 2024)</w:t>
      </w:r>
      <w:r w:rsidRPr="00A2104A">
        <w:rPr>
          <w:rFonts w:ascii="Times New Roman" w:eastAsia="Times New Roman" w:hAnsi="Times New Roman" w:cs="Times New Roman"/>
          <w:color w:val="000000" w:themeColor="text1"/>
          <w:sz w:val="24"/>
          <w:szCs w:val="24"/>
          <w:lang w:val="en-GB"/>
        </w:rPr>
        <w:t xml:space="preserve">. In this aspect, the research data has supported that employment of effective communication rules, route of approval, or social-media governance policy can be able to ensure the accuracy of visionary statements, constructive and relevant to regulatory requirements (Ziegert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However, as regarded by </w:t>
      </w: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w:t>
      </w:r>
      <w:r w:rsidR="00061373" w:rsidRPr="00A2104A">
        <w:rPr>
          <w:rFonts w:ascii="Times New Roman" w:eastAsia="Times New Roman" w:hAnsi="Times New Roman" w:cs="Times New Roman"/>
          <w:color w:val="000000" w:themeColor="text1"/>
          <w:sz w:val="24"/>
          <w:szCs w:val="24"/>
          <w:highlight w:val="white"/>
          <w:lang w:val="en-GB"/>
        </w:rPr>
        <w: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lang w:val="en-GB"/>
        </w:rPr>
        <w:t xml:space="preserve">these mechanisms ensure the inspirational effect of charisma and avoid reputational volatility and misinformation. At the internal level, ethical blind spots can be greatly minimized by fostering an organizational culture that supports constructive dissent. When teams experience the strength to challenge, criticize, or develop leader-led ideas, the quality of a decision becomes better, and extremely dangerous or ethically unclear approaches have a higher probability to be questioned at an earlier stage (Nassif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w:t>
      </w:r>
    </w:p>
    <w:p w14:paraId="53FCB54B" w14:textId="77777777" w:rsidR="00C64461" w:rsidRPr="00A2104A" w:rsidRDefault="00000000">
      <w:pPr>
        <w:pStyle w:val="Heading2"/>
        <w:spacing w:line="360" w:lineRule="auto"/>
        <w:rPr>
          <w:color w:val="000000" w:themeColor="text1"/>
          <w:lang w:val="en-GB"/>
        </w:rPr>
      </w:pPr>
      <w:bookmarkStart w:id="43" w:name="_Toc217148675"/>
      <w:r w:rsidRPr="00A2104A">
        <w:rPr>
          <w:color w:val="000000" w:themeColor="text1"/>
          <w:lang w:val="en-GB"/>
        </w:rPr>
        <w:t>4.3 Discussion of results</w:t>
      </w:r>
      <w:bookmarkEnd w:id="43"/>
    </w:p>
    <w:p w14:paraId="20C3E5E0" w14:textId="4E1EE2FF"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findings of the thematic analysis of the research have proved the innovative role of charismatic leadership in the process of transforming organisational strategy, perception of stakeholders, and internal culture is complex and multidimensional, which fits well with the main objectives of the study. Regarding the first objective, the revealed data has found the innovative influence of charismatic leadership on strategic innovation is solidly supported with facts that charismatic leaders by providing direction, mobilisation of emotional commitment along with the technological change. In this regard, the visionary leadership style of Tesla’s CEO Elon Musk is a case in point as the company has pursued an aggressive innovation path, which is a prime example of how charisma can be used as a strategic driver (</w:t>
      </w:r>
      <w:r w:rsidRPr="00A2104A">
        <w:rPr>
          <w:rFonts w:ascii="Times New Roman" w:eastAsia="Times New Roman" w:hAnsi="Times New Roman" w:cs="Times New Roman"/>
          <w:color w:val="000000" w:themeColor="text1"/>
          <w:sz w:val="24"/>
          <w:szCs w:val="24"/>
          <w:highlight w:val="white"/>
          <w:lang w:val="en-GB"/>
        </w:rPr>
        <w:t xml:space="preserve">Von Billerbeck, 2022; </w:t>
      </w:r>
      <w:proofErr w:type="spellStart"/>
      <w:r w:rsidRPr="00A2104A">
        <w:rPr>
          <w:rFonts w:ascii="Times New Roman" w:eastAsia="Times New Roman" w:hAnsi="Times New Roman" w:cs="Times New Roman"/>
          <w:color w:val="000000" w:themeColor="text1"/>
          <w:sz w:val="24"/>
          <w:szCs w:val="24"/>
          <w:highlight w:val="white"/>
          <w:lang w:val="en-GB"/>
        </w:rPr>
        <w:t>Iszatt</w:t>
      </w:r>
      <w:proofErr w:type="spellEnd"/>
      <w:r w:rsidRPr="00A2104A">
        <w:rPr>
          <w:rFonts w:ascii="Times New Roman" w:eastAsia="Times New Roman" w:hAnsi="Times New Roman" w:cs="Times New Roman"/>
          <w:color w:val="000000" w:themeColor="text1"/>
          <w:sz w:val="24"/>
          <w:szCs w:val="24"/>
          <w:highlight w:val="white"/>
          <w:lang w:val="en-GB"/>
        </w:rPr>
        <w:t>‐White and Kempster, 2019</w:t>
      </w:r>
      <w:r w:rsidRPr="00A2104A">
        <w:rPr>
          <w:rFonts w:ascii="Times New Roman" w:eastAsia="Times New Roman" w:hAnsi="Times New Roman" w:cs="Times New Roman"/>
          <w:color w:val="000000" w:themeColor="text1"/>
          <w:sz w:val="24"/>
          <w:szCs w:val="24"/>
          <w:lang w:val="en-GB"/>
        </w:rPr>
        <w:t xml:space="preserve">). </w:t>
      </w:r>
    </w:p>
    <w:p w14:paraId="16567DDF" w14:textId="2D07917A"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Regarding the second objective, the findings have revealed the primary influential nature of charismatic dominance on the organisational culture and internal performance which was also achieved in Tesla. According to the findings, charismatic leadership not only results in high-performance environments that are typified by urgency, commitment, and resilience, but also </w:t>
      </w:r>
      <w:r w:rsidRPr="00A2104A">
        <w:rPr>
          <w:rFonts w:ascii="Times New Roman" w:eastAsia="Times New Roman" w:hAnsi="Times New Roman" w:cs="Times New Roman"/>
          <w:color w:val="000000" w:themeColor="text1"/>
          <w:sz w:val="24"/>
          <w:szCs w:val="24"/>
          <w:lang w:val="en-GB"/>
        </w:rPr>
        <w:lastRenderedPageBreak/>
        <w:t xml:space="preserve">produces internal strain, performance pressure, and decreased psychological safety (McClean and Collins, 2019; Rey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2019). In this aspect, the inspiration and burnout paradox underscores the two-fold nature of charisma on employee experience and organisational wellbeing.</w:t>
      </w:r>
    </w:p>
    <w:p w14:paraId="0F279008" w14:textId="139C3DF2" w:rsidR="00C64461" w:rsidRPr="00A2104A" w:rsidRDefault="00061373">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context to the third objective, the result has evaluated the risks and governance issues that are inherent in the charismatic leader-centric decision-making, revealed the fact that centralised power may inhibit critical thinking, lead to over-reliance on intuition and increase the strategic susceptibility. This risk is further heightened by algorithmic amplification and leader-focused branding which reveals a new fact that organisational legitimacy is now based on the online presence and behaviour of leaders (Madsen and Slåtten, 2025; Eldor, 2021). However, as defined these results create a refined insight: charismatic leadership is a strong driver of innovation and resilience that needs to be accompanied by strong governance mechanisms, institutionalised checks, and effective ethical communication frameworks to reduce the excessive dependence of charismatic leadership (Maran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2019).</w:t>
      </w:r>
    </w:p>
    <w:p w14:paraId="7BCD4956" w14:textId="77777777" w:rsidR="00C64461" w:rsidRPr="00A2104A" w:rsidRDefault="00000000">
      <w:pPr>
        <w:pStyle w:val="Heading2"/>
        <w:spacing w:line="360" w:lineRule="auto"/>
        <w:rPr>
          <w:color w:val="000000" w:themeColor="text1"/>
          <w:lang w:val="en-GB"/>
        </w:rPr>
      </w:pPr>
      <w:bookmarkStart w:id="44" w:name="_Toc217148676"/>
      <w:r w:rsidRPr="00A2104A">
        <w:rPr>
          <w:color w:val="000000" w:themeColor="text1"/>
          <w:lang w:val="en-GB"/>
        </w:rPr>
        <w:t>4.5 Chapter summary</w:t>
      </w:r>
      <w:bookmarkEnd w:id="44"/>
    </w:p>
    <w:p w14:paraId="03CF403C" w14:textId="1B259800" w:rsidR="00C64461" w:rsidRPr="00A2104A" w:rsidRDefault="00000000" w:rsidP="00FA69A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chapter was a synthesis of empirical literature to discuss the effectiveness of charismatic leadership on innovation, strategic decision-making, organisational culture, crisis responsiveness, digital branding, and ethical boundaries. Although charisma can foster the innovation and commitment of the stakeholders, it creates strain, risks of governance and vulnerability to vulnerability of ethics. By evaluating various research, the thematic analysis reveals that charisma is best applied in a balanced way with structural supervision. </w:t>
      </w:r>
      <w:r w:rsidRPr="00A2104A">
        <w:rPr>
          <w:color w:val="000000" w:themeColor="text1"/>
          <w:lang w:val="en-GB"/>
        </w:rPr>
        <w:br w:type="page"/>
      </w:r>
    </w:p>
    <w:p w14:paraId="40DFFEAF" w14:textId="77777777" w:rsidR="00C64461" w:rsidRPr="00A2104A" w:rsidRDefault="00000000">
      <w:pPr>
        <w:pStyle w:val="Heading1"/>
        <w:spacing w:line="360" w:lineRule="auto"/>
        <w:rPr>
          <w:color w:val="000000" w:themeColor="text1"/>
          <w:lang w:val="en-GB"/>
        </w:rPr>
      </w:pPr>
      <w:bookmarkStart w:id="45" w:name="_Toc217148677"/>
      <w:r w:rsidRPr="00A2104A">
        <w:rPr>
          <w:color w:val="000000" w:themeColor="text1"/>
          <w:lang w:val="en-GB"/>
        </w:rPr>
        <w:lastRenderedPageBreak/>
        <w:t>CHAPTER 5: CONCLUSIONS AND RECOMMENDATIONS</w:t>
      </w:r>
      <w:bookmarkEnd w:id="45"/>
    </w:p>
    <w:p w14:paraId="6C3A64F3" w14:textId="77777777" w:rsidR="00C64461" w:rsidRPr="00A2104A" w:rsidRDefault="00000000">
      <w:pPr>
        <w:pStyle w:val="Heading2"/>
        <w:spacing w:line="360" w:lineRule="auto"/>
        <w:rPr>
          <w:color w:val="000000" w:themeColor="text1"/>
          <w:lang w:val="en-GB"/>
        </w:rPr>
      </w:pPr>
      <w:bookmarkStart w:id="46" w:name="_Toc217148678"/>
      <w:r w:rsidRPr="00A2104A">
        <w:rPr>
          <w:color w:val="000000" w:themeColor="text1"/>
          <w:lang w:val="en-GB"/>
        </w:rPr>
        <w:t>5.1 Summary of main findings</w:t>
      </w:r>
      <w:bookmarkEnd w:id="46"/>
    </w:p>
    <w:p w14:paraId="173FB544" w14:textId="454F456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research has aimed to shed light on the role of charismatic leadership in terms of influencing the organisational strategy, risks and implications of the charismatic leadership with a particular focus on Elon Musk and Tesla. With a focus on a methodology of systematic literature review (SLR) of 50 studies, this research has conducted a thematic analysis to shed light on the pre-identified research aim and develop a detailed understanding of how charismatic aspects operate in both strategic assets and as a potential organisational vulnerability. The findings have shed light on the context that charismatic leadership is acting as a strategic approach for innovation and vision alignment. Their main role has </w:t>
      </w:r>
      <w:proofErr w:type="gramStart"/>
      <w:r w:rsidRPr="00A2104A">
        <w:rPr>
          <w:rFonts w:ascii="Times New Roman" w:eastAsia="Times New Roman" w:hAnsi="Times New Roman" w:cs="Times New Roman"/>
          <w:color w:val="000000" w:themeColor="text1"/>
          <w:sz w:val="24"/>
          <w:szCs w:val="24"/>
          <w:lang w:val="en-GB"/>
        </w:rPr>
        <w:t>been considered to be</w:t>
      </w:r>
      <w:proofErr w:type="gramEnd"/>
      <w:r w:rsidRPr="00A2104A">
        <w:rPr>
          <w:rFonts w:ascii="Times New Roman" w:eastAsia="Times New Roman" w:hAnsi="Times New Roman" w:cs="Times New Roman"/>
          <w:color w:val="000000" w:themeColor="text1"/>
          <w:sz w:val="24"/>
          <w:szCs w:val="24"/>
          <w:lang w:val="en-GB"/>
        </w:rPr>
        <w:t xml:space="preserve"> developing a bridging context among the organisational objectives and individual ambitions of employees, with the strong strategic vision and self-awareness characteristics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The research showcased that leaders like Elon Musk have shed light on the fact that the integration of bold vision in corporate strategy can further enhance breakthrough innovation and contribute to employee dedication (Akhtar and Raheem, 2023). In the context of Tesla, the mission to make sustainable energy solutions mainstream showcases this complete approach, in which the visionary leadership of Elon Musk has aimed to transform the aspirational goals into more tangible technological programs like the Gigafactory expansion and even cost reduction in battery production.  The research also shed light on how this type of vision alignment in the context of charismatic leadership can enhance resilience during uncertain times. This is further aligned with the findings of how Max Weber considered charisma as a type of leadership context that allows one to command devotion, especially while dealing with uncertainties at the company level. The study also identified the context that strategic decision-making under the charismatic context can be a double-edged phenomenon. This is mainly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charismatic leaders can further centralise the strategic power and allow for rapid level actions and foster market disruptions. Tesla’s aggressive automation and vertical integration</w:t>
      </w:r>
      <w:r w:rsidR="00FA69A5" w:rsidRPr="00A2104A">
        <w:rPr>
          <w:rFonts w:ascii="Times New Roman" w:eastAsia="Times New Roman" w:hAnsi="Times New Roman" w:cs="Times New Roman"/>
          <w:color w:val="000000" w:themeColor="text1"/>
          <w:sz w:val="24"/>
          <w:szCs w:val="24"/>
          <w:lang w:val="en-GB"/>
        </w:rPr>
        <w:t xml:space="preserve"> </w:t>
      </w:r>
      <w:r w:rsidR="00381991" w:rsidRPr="00A2104A">
        <w:rPr>
          <w:rFonts w:ascii="Times New Roman" w:eastAsia="Times New Roman" w:hAnsi="Times New Roman" w:cs="Times New Roman"/>
          <w:color w:val="000000" w:themeColor="text1"/>
          <w:sz w:val="24"/>
          <w:szCs w:val="24"/>
          <w:lang w:val="en-GB"/>
        </w:rPr>
        <w:t>need to</w:t>
      </w:r>
      <w:r w:rsidRPr="00A2104A">
        <w:rPr>
          <w:rFonts w:ascii="Times New Roman" w:eastAsia="Times New Roman" w:hAnsi="Times New Roman" w:cs="Times New Roman"/>
          <w:color w:val="000000" w:themeColor="text1"/>
          <w:sz w:val="24"/>
          <w:szCs w:val="24"/>
          <w:lang w:val="en-GB"/>
        </w:rPr>
        <w:t xml:space="preserve"> be </w:t>
      </w:r>
      <w:r w:rsidR="00381991" w:rsidRPr="00A2104A">
        <w:rPr>
          <w:rFonts w:ascii="Times New Roman" w:eastAsia="Times New Roman" w:hAnsi="Times New Roman" w:cs="Times New Roman"/>
          <w:color w:val="000000" w:themeColor="text1"/>
          <w:sz w:val="24"/>
          <w:szCs w:val="24"/>
          <w:lang w:val="en-GB"/>
        </w:rPr>
        <w:t>highlighted</w:t>
      </w:r>
      <w:r w:rsidRPr="00A2104A">
        <w:rPr>
          <w:rFonts w:ascii="Times New Roman" w:eastAsia="Times New Roman" w:hAnsi="Times New Roman" w:cs="Times New Roman"/>
          <w:color w:val="000000" w:themeColor="text1"/>
          <w:sz w:val="24"/>
          <w:szCs w:val="24"/>
          <w:lang w:val="en-GB"/>
        </w:rPr>
        <w:t xml:space="preserve"> </w:t>
      </w:r>
      <w:r w:rsidR="00381991" w:rsidRPr="00A2104A">
        <w:rPr>
          <w:rFonts w:ascii="Times New Roman" w:eastAsia="Times New Roman" w:hAnsi="Times New Roman" w:cs="Times New Roman"/>
          <w:color w:val="000000" w:themeColor="text1"/>
          <w:sz w:val="24"/>
          <w:szCs w:val="24"/>
          <w:lang w:val="en-GB"/>
        </w:rPr>
        <w:t>here to reveal ways in which</w:t>
      </w:r>
      <w:r w:rsidRPr="00A2104A">
        <w:rPr>
          <w:rFonts w:ascii="Times New Roman" w:eastAsia="Times New Roman" w:hAnsi="Times New Roman" w:cs="Times New Roman"/>
          <w:color w:val="000000" w:themeColor="text1"/>
          <w:sz w:val="24"/>
          <w:szCs w:val="24"/>
          <w:lang w:val="en-GB"/>
        </w:rPr>
        <w:t xml:space="preserve"> charisma</w:t>
      </w:r>
      <w:r w:rsidR="00381991" w:rsidRPr="00A2104A">
        <w:rPr>
          <w:rFonts w:ascii="Times New Roman" w:eastAsia="Times New Roman" w:hAnsi="Times New Roman" w:cs="Times New Roman"/>
          <w:color w:val="000000" w:themeColor="text1"/>
          <w:sz w:val="24"/>
          <w:szCs w:val="24"/>
          <w:lang w:val="en-GB"/>
        </w:rPr>
        <w:t>tic leadership style has</w:t>
      </w:r>
      <w:r w:rsidRPr="00A2104A">
        <w:rPr>
          <w:rFonts w:ascii="Times New Roman" w:eastAsia="Times New Roman" w:hAnsi="Times New Roman" w:cs="Times New Roman"/>
          <w:color w:val="000000" w:themeColor="text1"/>
          <w:sz w:val="24"/>
          <w:szCs w:val="24"/>
          <w:lang w:val="en-GB"/>
        </w:rPr>
        <w:t xml:space="preserve"> influence</w:t>
      </w:r>
      <w:r w:rsidR="00381991" w:rsidRPr="00A2104A">
        <w:rPr>
          <w:rFonts w:ascii="Times New Roman" w:eastAsia="Times New Roman" w:hAnsi="Times New Roman" w:cs="Times New Roman"/>
          <w:color w:val="000000" w:themeColor="text1"/>
          <w:sz w:val="24"/>
          <w:szCs w:val="24"/>
          <w:lang w:val="en-GB"/>
        </w:rPr>
        <w:t>d</w:t>
      </w:r>
      <w:r w:rsidRPr="00A2104A">
        <w:rPr>
          <w:rFonts w:ascii="Times New Roman" w:eastAsia="Times New Roman" w:hAnsi="Times New Roman" w:cs="Times New Roman"/>
          <w:color w:val="000000" w:themeColor="text1"/>
          <w:sz w:val="24"/>
          <w:szCs w:val="24"/>
          <w:lang w:val="en-GB"/>
        </w:rPr>
        <w:t xml:space="preserve"> investor the investor level confidence and market capitalisation</w:t>
      </w:r>
      <w:r w:rsidR="00381991" w:rsidRPr="00A2104A">
        <w:rPr>
          <w:rFonts w:ascii="Times New Roman" w:eastAsia="Times New Roman" w:hAnsi="Times New Roman" w:cs="Times New Roman"/>
          <w:color w:val="000000" w:themeColor="text1"/>
          <w:sz w:val="24"/>
          <w:szCs w:val="24"/>
          <w:lang w:val="en-GB"/>
        </w:rPr>
        <w:t>. This is</w:t>
      </w:r>
      <w:r w:rsidRPr="00A2104A">
        <w:rPr>
          <w:rFonts w:ascii="Times New Roman" w:eastAsia="Times New Roman" w:hAnsi="Times New Roman" w:cs="Times New Roman"/>
          <w:color w:val="000000" w:themeColor="text1"/>
          <w:sz w:val="24"/>
          <w:szCs w:val="24"/>
          <w:lang w:val="en-GB"/>
        </w:rPr>
        <w:t xml:space="preserve"> majorly</w:t>
      </w:r>
      <w:r w:rsidR="00381991" w:rsidRPr="00A2104A">
        <w:rPr>
          <w:rFonts w:ascii="Times New Roman" w:eastAsia="Times New Roman" w:hAnsi="Times New Roman" w:cs="Times New Roman"/>
          <w:color w:val="000000" w:themeColor="text1"/>
          <w:sz w:val="24"/>
          <w:szCs w:val="24"/>
          <w:lang w:val="en-GB"/>
        </w:rPr>
        <w:t xml:space="preserve"> reflected </w:t>
      </w:r>
      <w:r w:rsidRPr="00A2104A">
        <w:rPr>
          <w:rFonts w:ascii="Times New Roman" w:eastAsia="Times New Roman" w:hAnsi="Times New Roman" w:cs="Times New Roman"/>
          <w:color w:val="000000" w:themeColor="text1"/>
          <w:sz w:val="24"/>
          <w:szCs w:val="24"/>
          <w:lang w:val="en-GB"/>
        </w:rPr>
        <w:t xml:space="preserve">by the rising valuation of Tesla from $75 billion to over $800 billion </w:t>
      </w:r>
      <w:r w:rsidR="00B24E2E" w:rsidRPr="00A2104A">
        <w:rPr>
          <w:rFonts w:ascii="Times New Roman" w:eastAsia="Times New Roman" w:hAnsi="Times New Roman" w:cs="Times New Roman"/>
          <w:color w:val="000000" w:themeColor="text1"/>
          <w:sz w:val="24"/>
          <w:szCs w:val="24"/>
          <w:lang w:val="en-GB"/>
        </w:rPr>
        <w:t>with</w:t>
      </w:r>
      <w:r w:rsidRPr="00A2104A">
        <w:rPr>
          <w:rFonts w:ascii="Times New Roman" w:eastAsia="Times New Roman" w:hAnsi="Times New Roman" w:cs="Times New Roman"/>
          <w:color w:val="000000" w:themeColor="text1"/>
          <w:sz w:val="24"/>
          <w:szCs w:val="24"/>
          <w:lang w:val="en-GB"/>
        </w:rPr>
        <w:t xml:space="preserve">in </w:t>
      </w:r>
      <w:r w:rsidR="00B24E2E" w:rsidRPr="00A2104A">
        <w:rPr>
          <w:rFonts w:ascii="Times New Roman" w:eastAsia="Times New Roman" w:hAnsi="Times New Roman" w:cs="Times New Roman"/>
          <w:color w:val="000000" w:themeColor="text1"/>
          <w:sz w:val="24"/>
          <w:szCs w:val="24"/>
          <w:lang w:val="en-GB"/>
        </w:rPr>
        <w:t>a span of only 4 years</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lang w:val="en-GB"/>
        </w:rPr>
        <w:t>CompaniesMarketCap</w:t>
      </w:r>
      <w:proofErr w:type="spellEnd"/>
      <w:r w:rsidRPr="00A2104A">
        <w:rPr>
          <w:rFonts w:ascii="Times New Roman" w:eastAsia="Times New Roman" w:hAnsi="Times New Roman" w:cs="Times New Roman"/>
          <w:color w:val="000000" w:themeColor="text1"/>
          <w:sz w:val="24"/>
          <w:szCs w:val="24"/>
          <w:lang w:val="en-GB"/>
        </w:rPr>
        <w:t>, 2025). Although, the findings</w:t>
      </w:r>
      <w:r w:rsidR="00B24E2E" w:rsidRPr="00A2104A">
        <w:rPr>
          <w:rFonts w:ascii="Times New Roman" w:eastAsia="Times New Roman" w:hAnsi="Times New Roman" w:cs="Times New Roman"/>
          <w:color w:val="000000" w:themeColor="text1"/>
          <w:sz w:val="24"/>
          <w:szCs w:val="24"/>
          <w:lang w:val="en-GB"/>
        </w:rPr>
        <w:t xml:space="preserve"> have also highlighted </w:t>
      </w:r>
      <w:r w:rsidRPr="00A2104A">
        <w:rPr>
          <w:rFonts w:ascii="Times New Roman" w:eastAsia="Times New Roman" w:hAnsi="Times New Roman" w:cs="Times New Roman"/>
          <w:color w:val="000000" w:themeColor="text1"/>
          <w:sz w:val="24"/>
          <w:szCs w:val="24"/>
          <w:lang w:val="en-GB"/>
        </w:rPr>
        <w:t xml:space="preserve">that there is a risk for over-dependence on intuitive, leader-centric decision-making. The literature analysed in the </w:t>
      </w:r>
      <w:r w:rsidRPr="00A2104A">
        <w:rPr>
          <w:rFonts w:ascii="Times New Roman" w:eastAsia="Times New Roman" w:hAnsi="Times New Roman" w:cs="Times New Roman"/>
          <w:color w:val="000000" w:themeColor="text1"/>
          <w:sz w:val="24"/>
          <w:szCs w:val="24"/>
          <w:lang w:val="en-GB"/>
        </w:rPr>
        <w:lastRenderedPageBreak/>
        <w:t xml:space="preserve">study further sheds light on the fact that a key focus on this leadership can hinder organisational learning and reduce potential flexibility, especially in times of regulatory scrutiny and public attention forces for shifting from the key objectives of the company (Stokes, 2022). </w:t>
      </w:r>
    </w:p>
    <w:p w14:paraId="0219B644" w14:textId="191C12D4"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complete findings of the study are further related to the influential aspect of charismatic leadership on the organisational culture. Charisma</w:t>
      </w:r>
      <w:r w:rsidR="00154102" w:rsidRPr="00A2104A">
        <w:rPr>
          <w:rFonts w:ascii="Times New Roman" w:eastAsia="Times New Roman" w:hAnsi="Times New Roman" w:cs="Times New Roman"/>
          <w:color w:val="000000" w:themeColor="text1"/>
          <w:sz w:val="24"/>
          <w:szCs w:val="24"/>
          <w:lang w:val="en-GB"/>
        </w:rPr>
        <w:t>tic leadership style</w:t>
      </w:r>
      <w:r w:rsidRPr="00A2104A">
        <w:rPr>
          <w:rFonts w:ascii="Times New Roman" w:eastAsia="Times New Roman" w:hAnsi="Times New Roman" w:cs="Times New Roman"/>
          <w:color w:val="000000" w:themeColor="text1"/>
          <w:sz w:val="24"/>
          <w:szCs w:val="24"/>
          <w:lang w:val="en-GB"/>
        </w:rPr>
        <w:t xml:space="preserve"> can further offer high-performing environments (Hansen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Further considering Tesla, the influence can be developed in situations like the one identified as ‘production hell’ in which employees can consider major workloads in alignment to Elon Musk’s mission (Liu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In this context, the same culture can also contribute to burnouts, stress and potential negative perception for challenging the leadership decision, which further supports the claim of the nature of charisma in terms of internal organisational well-being (Omotola, 2024). The complete analysis of this study further shed light on the context of the strategic value of leader-centric branding, in which charismatic leaders like Elon Musk in this context is act further as symbolic brand figures who can influence stakeholder perceptions and investor confidence (Wieser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.,2021). The major reliance of Tesla on the personal credibility of Musk showcases how these leaders' branding can enhance legitimacy and resource mobilisation. Yet, the fragility of these dependencies as the context of corporate identity becomes related to a single leader’s persona, shedding light on companies to their reputational risks in contexts when a leader’s image is affected significantly (Ahmad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The study further shed light on the strategic and governance risks in relation to the overreliance on charismatic leadership. The research findings have identified that charismatic CEOs, especially in the context of high-risk sectors like technology and automotive, can potentially further increase the complete exposure level of financial instability, opacity in decision-making and governance failures. Furthermore, considering Musk's dominance in the context of Tesla, it can potentially lead to a strategic blind spot, as described through the findings, potentially reducing board oversight and centralising the risk analysis in one individual's intuition, further aligning with the findings in relation to the dark side of charisma (Zhang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2020). Combinedly, the overall findings suggest</w:t>
      </w:r>
      <w:r w:rsidR="00154102" w:rsidRPr="00A2104A">
        <w:rPr>
          <w:rFonts w:ascii="Times New Roman" w:eastAsia="Times New Roman" w:hAnsi="Times New Roman" w:cs="Times New Roman"/>
          <w:color w:val="000000" w:themeColor="text1"/>
          <w:sz w:val="24"/>
          <w:szCs w:val="24"/>
          <w:lang w:val="en-GB"/>
        </w:rPr>
        <w:t>ed</w:t>
      </w:r>
      <w:r w:rsidRPr="00A2104A">
        <w:rPr>
          <w:rFonts w:ascii="Times New Roman" w:eastAsia="Times New Roman" w:hAnsi="Times New Roman" w:cs="Times New Roman"/>
          <w:color w:val="000000" w:themeColor="text1"/>
          <w:sz w:val="24"/>
          <w:szCs w:val="24"/>
          <w:lang w:val="en-GB"/>
        </w:rPr>
        <w:t xml:space="preserve"> that charismatic leadership is not isolated to have an interpersonal influence, internal organisational drive, but it has grown to be a strategic, algorithmically enhanced, and market-oriented ability. Charisma is now being used as a symbolic capital that can both facilitate the pace of innovation, influence corporate legitimacy, and mobilise stakeholder ecosystems in real time.</w:t>
      </w:r>
    </w:p>
    <w:p w14:paraId="2F7209E6" w14:textId="4B9A060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Charismatic-focused strategic agility and even crisis responsiveness have developed as a major benefit for charismatic leadership. It can be further identified that charismatic leadership can </w:t>
      </w:r>
      <w:r w:rsidRPr="00A2104A">
        <w:rPr>
          <w:rFonts w:ascii="Times New Roman" w:eastAsia="Times New Roman" w:hAnsi="Times New Roman" w:cs="Times New Roman"/>
          <w:color w:val="000000" w:themeColor="text1"/>
          <w:sz w:val="24"/>
          <w:szCs w:val="24"/>
          <w:lang w:val="en-GB"/>
        </w:rPr>
        <w:lastRenderedPageBreak/>
        <w:t xml:space="preserve">further mobilise an organisation in relation to responding to a crisis in a faster manner, ensuring team resilience. While the capability of Tesla for enhancing production in supply chain disruptions and the liquidity crisis in 2018 showcases their capacity for an agile leadership approach (Liu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Regarding this aspect, one of the most significant emerging lessons is what the authors refer to as charisma-enabled strategic acceleration, in which rhetoric of vision, emotional appeal, and fast decision-making processes together come together to shorten the time to </w:t>
      </w:r>
      <w:proofErr w:type="gramStart"/>
      <w:r w:rsidRPr="00A2104A">
        <w:rPr>
          <w:rFonts w:ascii="Times New Roman" w:eastAsia="Times New Roman" w:hAnsi="Times New Roman" w:cs="Times New Roman"/>
          <w:color w:val="000000" w:themeColor="text1"/>
          <w:sz w:val="24"/>
          <w:szCs w:val="24"/>
          <w:lang w:val="en-GB"/>
        </w:rPr>
        <w:t>innovation, and</w:t>
      </w:r>
      <w:proofErr w:type="gramEnd"/>
      <w:r w:rsidRPr="00A2104A">
        <w:rPr>
          <w:rFonts w:ascii="Times New Roman" w:eastAsia="Times New Roman" w:hAnsi="Times New Roman" w:cs="Times New Roman"/>
          <w:color w:val="000000" w:themeColor="text1"/>
          <w:sz w:val="24"/>
          <w:szCs w:val="24"/>
          <w:lang w:val="en-GB"/>
        </w:rPr>
        <w:t xml:space="preserve"> lets organisations such as Tesla succeed in turbulent environments more than their rivals. Nevertheless, this rush leads to a similar effect of charismatic fragility in which excessive dependence on the personal brand of a leader increases the vulnerability to governance risk, reputational volatility, and strategic overreach (</w:t>
      </w:r>
      <w:r w:rsidRPr="00A2104A">
        <w:rPr>
          <w:rFonts w:ascii="Times New Roman" w:eastAsia="Times New Roman" w:hAnsi="Times New Roman" w:cs="Times New Roman"/>
          <w:color w:val="000000" w:themeColor="text1"/>
          <w:sz w:val="24"/>
          <w:szCs w:val="24"/>
          <w:highlight w:val="white"/>
          <w:lang w:val="en-GB"/>
        </w:rPr>
        <w:t xml:space="preserve">Yazici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2023</w:t>
      </w:r>
      <w:r w:rsidRPr="00A2104A">
        <w:rPr>
          <w:rFonts w:ascii="Times New Roman" w:eastAsia="Times New Roman" w:hAnsi="Times New Roman" w:cs="Times New Roman"/>
          <w:color w:val="000000" w:themeColor="text1"/>
          <w:sz w:val="24"/>
          <w:szCs w:val="24"/>
          <w:lang w:val="en-GB"/>
        </w:rPr>
        <w:t xml:space="preserve">). However, the context of agility </w:t>
      </w:r>
      <w:r w:rsidR="00DC5635" w:rsidRPr="00A2104A">
        <w:rPr>
          <w:rFonts w:ascii="Times New Roman" w:eastAsia="Times New Roman" w:hAnsi="Times New Roman" w:cs="Times New Roman"/>
          <w:color w:val="000000" w:themeColor="text1"/>
          <w:sz w:val="24"/>
          <w:szCs w:val="24"/>
          <w:lang w:val="en-GB"/>
        </w:rPr>
        <w:t>is</w:t>
      </w:r>
      <w:r w:rsidRPr="00A2104A">
        <w:rPr>
          <w:rFonts w:ascii="Times New Roman" w:eastAsia="Times New Roman" w:hAnsi="Times New Roman" w:cs="Times New Roman"/>
          <w:color w:val="000000" w:themeColor="text1"/>
          <w:sz w:val="24"/>
          <w:szCs w:val="24"/>
          <w:lang w:val="en-GB"/>
        </w:rPr>
        <w:t xml:space="preserve"> at risk from inherent nature, especially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rapid strategic moves can hinder quality, alignment and even operational stress (Claesson, 2024). In this context, the enhanced effects of digital platforms for charismatic leadership have been discussed as a context of ‘algorithmic charisma’ in relation to Elon Musk and his role in Tesla (Madsen and Slåtten, 2025). Social media algorithms can enhance the emotionally charged content, allowing charismatic leaders to further consolidate a leader-focused brand and enhance the aspect of Parasocial relationships with stakeholders. However, it is highly crucial to consider the volatile nature of this approach, which can lead to increased reputational risks, showcasing that charisma in the digital age can enhance both vulnerability and even strategic benefits. Based on the complete analysis, it can further be identified that ethical barriers are also a crucial factor to consider. This is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Charisma can contribute to enhancing motivation, external legitimacy and even strategic alignment, yet can also hinder the transparency in accountability and ethical alignments (Tavares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2021). The study shed light on the fact that effective governance, transparent communication, and approaches for a more constructive approach are crucial for overcoming barriers of ethical risks of leader-focused decision-making. Thus, this study has been able to shed light on the context that while charismatic leadership is providing major strategic-level advantages, the benefits of this approach are based on major structural, governance and ethical frameworks.</w:t>
      </w:r>
    </w:p>
    <w:p w14:paraId="44F28311" w14:textId="77777777" w:rsidR="00C64461" w:rsidRPr="00A2104A" w:rsidRDefault="00000000">
      <w:pPr>
        <w:pStyle w:val="Heading2"/>
        <w:spacing w:line="360" w:lineRule="auto"/>
        <w:rPr>
          <w:color w:val="000000" w:themeColor="text1"/>
          <w:lang w:val="en-GB"/>
        </w:rPr>
      </w:pPr>
      <w:bookmarkStart w:id="47" w:name="_Toc217148679"/>
      <w:r w:rsidRPr="00A2104A">
        <w:rPr>
          <w:color w:val="000000" w:themeColor="text1"/>
          <w:lang w:val="en-GB"/>
        </w:rPr>
        <w:t>5.2 Conclusion based on the research questions</w:t>
      </w:r>
      <w:bookmarkEnd w:id="47"/>
    </w:p>
    <w:p w14:paraId="269AEABC"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research has systematically analysed various existing literatures in relation </w:t>
      </w:r>
      <w:proofErr w:type="spellStart"/>
      <w:r w:rsidRPr="00A2104A">
        <w:rPr>
          <w:rFonts w:ascii="Times New Roman" w:eastAsia="Times New Roman" w:hAnsi="Times New Roman" w:cs="Times New Roman"/>
          <w:color w:val="000000" w:themeColor="text1"/>
          <w:sz w:val="24"/>
          <w:szCs w:val="24"/>
          <w:lang w:val="en-GB"/>
        </w:rPr>
        <w:t>tot</w:t>
      </w:r>
      <w:proofErr w:type="spellEnd"/>
      <w:r w:rsidRPr="00A2104A">
        <w:rPr>
          <w:rFonts w:ascii="Times New Roman" w:eastAsia="Times New Roman" w:hAnsi="Times New Roman" w:cs="Times New Roman"/>
          <w:color w:val="000000" w:themeColor="text1"/>
          <w:sz w:val="24"/>
          <w:szCs w:val="24"/>
          <w:lang w:val="en-GB"/>
        </w:rPr>
        <w:t xml:space="preserve"> eh strategic influence, risks and organisational implication of charismatic leadership with a particular focus on Elon Musk and Tesla while addressing the research questions in a collaborative manner. </w:t>
      </w:r>
      <w:r w:rsidRPr="00A2104A">
        <w:rPr>
          <w:rFonts w:ascii="Times New Roman" w:eastAsia="Times New Roman" w:hAnsi="Times New Roman" w:cs="Times New Roman"/>
          <w:color w:val="000000" w:themeColor="text1"/>
          <w:sz w:val="24"/>
          <w:szCs w:val="24"/>
          <w:lang w:val="en-GB"/>
        </w:rPr>
        <w:lastRenderedPageBreak/>
        <w:t xml:space="preserve">The findings of this research shed light on major theoretical and empirical perspectives of charismatic leadership in the corporate context. The Literature has been identified to shed light on the </w:t>
      </w:r>
      <w:proofErr w:type="gramStart"/>
      <w:r w:rsidRPr="00A2104A">
        <w:rPr>
          <w:rFonts w:ascii="Times New Roman" w:eastAsia="Times New Roman" w:hAnsi="Times New Roman" w:cs="Times New Roman"/>
          <w:color w:val="000000" w:themeColor="text1"/>
          <w:sz w:val="24"/>
          <w:szCs w:val="24"/>
          <w:lang w:val="en-GB"/>
        </w:rPr>
        <w:t>basic foundation</w:t>
      </w:r>
      <w:proofErr w:type="gramEnd"/>
      <w:r w:rsidRPr="00A2104A">
        <w:rPr>
          <w:rFonts w:ascii="Times New Roman" w:eastAsia="Times New Roman" w:hAnsi="Times New Roman" w:cs="Times New Roman"/>
          <w:color w:val="000000" w:themeColor="text1"/>
          <w:sz w:val="24"/>
          <w:szCs w:val="24"/>
          <w:lang w:val="en-GB"/>
        </w:rPr>
        <w:t xml:space="preserve"> on Max Weber’s charismatic theory, with a focus on how charisma is not only a personal but also a socially constructed aspect. The empirical analysis further shed light on the 3Cs framework of confidence, compassion and communication as key traits that allows leaders to inspire trust, effectively share vision and enhance innovation approaches in a company. Elon Musk’s leadership in Tesla is shedding light on these characteristics, showcasing how the aspects of boldness, out of the box thinking and self-assurance can enhance strategic initiatives, especially in highly technological-based companies. Furthermore, in terms of risks developing from the organisational basis on major charismatic leaders, the findings have shed light on various vulnerabilities like over-centralisation of power, reputational exposing, financial shifts and even regulatory scrutiny. The experience of Tesla, including stock fluctuations after the Musk’s public statements and the major demand for employees, showcases the operational and cultural pressures that can result from a major based focus on a single leader. Furthermore, the findings shed light on the succession challenges on stakeholders losing trust after the leader leaves can further develop long-term risks for charismatic-focused leadership. </w:t>
      </w:r>
    </w:p>
    <w:p w14:paraId="51303BB1" w14:textId="3E7B2BD4"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There has been further consideration of the major role of leader-centric branding in terms of the development of corporate legitimacy. The personality of Musk, enhancing further through social media and public visibility, is helping to enhance the stakeholder trust, investor confidence and brand recognition. Although the interdependence of the leader image and organisational identity can further create strategic vulnerabilities, further due to leader’s actions being closely aligned with company perceptions, further being showcased through the example of Elon Musk and his statements on Twitter. The study further shed light on the context that integration of charismatic leadership for strategic resilience and ethical governance will need major managerial support. The showcasing of Tesla’s agility in crisis management, like rapid responses for supply chain issues, identifies the beneficial aspects of charisma-focused strategic action. Furthermore, the implementation of governance structures, succession planning, transparent communication, and ethical guidelines can be identified as crucial for ensuring a proper balance of empowerment and accountability. These findings thus not only support the research questions but are also crucial for consideration to ensure long-term sustainability and overcome potential risks in this context.</w:t>
      </w:r>
      <w:r w:rsidR="00175324"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Moreover, the evidence redefines charismatic leadership as a twofold strategic resource: it improves crisis response, staff </w:t>
      </w:r>
      <w:r w:rsidRPr="00A2104A">
        <w:rPr>
          <w:rFonts w:ascii="Times New Roman" w:eastAsia="Times New Roman" w:hAnsi="Times New Roman" w:cs="Times New Roman"/>
          <w:color w:val="000000" w:themeColor="text1"/>
          <w:sz w:val="24"/>
          <w:szCs w:val="24"/>
          <w:lang w:val="en-GB"/>
        </w:rPr>
        <w:lastRenderedPageBreak/>
        <w:t>resilience, and investor confidence, but on the other hand, it stifles opposition and institutional learning unless embedded in structure. Notably, the vast range of literature emphasises the fact that sustainable charismatic advantage must have counterbalances, which are institutionalised, such as the ethical governance, the distributed decision authority, and the cultures of constructive challenge.</w:t>
      </w:r>
    </w:p>
    <w:p w14:paraId="426EDB34" w14:textId="77777777" w:rsidR="00C64461" w:rsidRPr="00A2104A" w:rsidRDefault="00000000">
      <w:pPr>
        <w:pStyle w:val="Heading2"/>
        <w:numPr>
          <w:ilvl w:val="1"/>
          <w:numId w:val="6"/>
        </w:numPr>
        <w:spacing w:line="360" w:lineRule="auto"/>
        <w:rPr>
          <w:color w:val="000000" w:themeColor="text1"/>
          <w:lang w:val="en-GB"/>
        </w:rPr>
      </w:pPr>
      <w:bookmarkStart w:id="48" w:name="_Toc217148680"/>
      <w:r w:rsidRPr="00A2104A">
        <w:rPr>
          <w:color w:val="000000" w:themeColor="text1"/>
          <w:lang w:val="en-GB"/>
        </w:rPr>
        <w:t>Recommendation (Practical and Theoretical)</w:t>
      </w:r>
      <w:bookmarkEnd w:id="48"/>
    </w:p>
    <w:p w14:paraId="31DC34EE" w14:textId="77777777" w:rsidR="00C64461" w:rsidRPr="00A2104A"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To reduce the reputational and ethical risks, companies should be focusing on implementing structured communication approaches like social media governance policies, a routine disclosure process and an effective governance structure (Nassif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2021). Companies should focus on ensuring the charismatic leaders are properly complemented through a major governance system and distributed decision-making. Tesla and other similar companies can thus focus on managing independent advisory boards, which can further challenge the decision of the CEO to avoid over-focusing on strategic power (Rey, 2022). As stated by 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high-performing culture in the context of charismatic leadership needs to integrate various support approaches like workload management, and psychological safety approaches to prevent burnouts and ensure proper productivity. Considering the crucial impact of algorithmic amplification, companies should be focused on developing various guidelines for leadership engagement on social media. In this context, training and oversight can be beneficial for focusing on mitigating reputational changes while utilising the context of digital charisma for brand improvements (Madsen and Slåtten, 2025). The major influence of digital platforms on leader-focused branding showcases the need for theoretical models considering the crucial need among algorithmic amplification and charisma-focused legitimacy. This can further contribute to understanding the major context of Parasocial stakeholder relations and corporate risk exposures. </w:t>
      </w:r>
    </w:p>
    <w:p w14:paraId="67E75C89" w14:textId="77777777" w:rsidR="00C64461" w:rsidRPr="00A2104A" w:rsidRDefault="00000000">
      <w:pPr>
        <w:pStyle w:val="Heading2"/>
        <w:spacing w:line="360" w:lineRule="auto"/>
        <w:rPr>
          <w:color w:val="000000" w:themeColor="text1"/>
          <w:lang w:val="en-GB"/>
        </w:rPr>
      </w:pPr>
      <w:bookmarkStart w:id="49" w:name="_Toc217148681"/>
      <w:r w:rsidRPr="00A2104A">
        <w:rPr>
          <w:color w:val="000000" w:themeColor="text1"/>
          <w:lang w:val="en-GB"/>
        </w:rPr>
        <w:t>5.4 Limitations of Research</w:t>
      </w:r>
      <w:bookmarkEnd w:id="49"/>
    </w:p>
    <w:p w14:paraId="31D5D7F3" w14:textId="0D8A98F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While this study provides a detailed thematic analysis, there are various limitations which need to be considered. For example, the major focus and basis on secondary data from published studies can further hinder the scope of findings, as these selected studies can be subject to potential bias or even have methodological barriers. Furthermore, the focus on Tesla and Elon Musk as being a supportive comparative case can further hinder the generalizability of the findings to wider charismatic leaders, with different company culture or leadership persona. </w:t>
      </w:r>
      <w:r w:rsidR="001F6465" w:rsidRPr="00A2104A">
        <w:rPr>
          <w:rFonts w:ascii="Times New Roman" w:eastAsia="Times New Roman" w:hAnsi="Times New Roman" w:cs="Times New Roman"/>
          <w:color w:val="000000" w:themeColor="text1"/>
          <w:sz w:val="24"/>
          <w:szCs w:val="24"/>
          <w:lang w:val="en-GB"/>
        </w:rPr>
        <w:lastRenderedPageBreak/>
        <w:t>T</w:t>
      </w:r>
      <w:r w:rsidRPr="00A2104A">
        <w:rPr>
          <w:rFonts w:ascii="Times New Roman" w:eastAsia="Times New Roman" w:hAnsi="Times New Roman" w:cs="Times New Roman"/>
          <w:color w:val="000000" w:themeColor="text1"/>
          <w:sz w:val="24"/>
          <w:szCs w:val="24"/>
          <w:lang w:val="en-GB"/>
        </w:rPr>
        <w:t xml:space="preserve">he </w:t>
      </w:r>
      <w:r w:rsidR="001F6465" w:rsidRPr="00A2104A">
        <w:rPr>
          <w:rFonts w:ascii="Times New Roman" w:eastAsia="Times New Roman" w:hAnsi="Times New Roman" w:cs="Times New Roman"/>
          <w:color w:val="000000" w:themeColor="text1"/>
          <w:sz w:val="24"/>
          <w:szCs w:val="24"/>
          <w:lang w:val="en-GB"/>
        </w:rPr>
        <w:t xml:space="preserve">systematic </w:t>
      </w:r>
      <w:r w:rsidRPr="00A2104A">
        <w:rPr>
          <w:rFonts w:ascii="Times New Roman" w:eastAsia="Times New Roman" w:hAnsi="Times New Roman" w:cs="Times New Roman"/>
          <w:color w:val="000000" w:themeColor="text1"/>
          <w:sz w:val="24"/>
          <w:szCs w:val="24"/>
          <w:lang w:val="en-GB"/>
        </w:rPr>
        <w:t>thematic analysis was based on analysis</w:t>
      </w:r>
      <w:r w:rsidR="00F9604E" w:rsidRPr="00A2104A">
        <w:rPr>
          <w:rFonts w:ascii="Times New Roman" w:eastAsia="Times New Roman" w:hAnsi="Times New Roman" w:cs="Times New Roman"/>
          <w:color w:val="000000" w:themeColor="text1"/>
          <w:sz w:val="24"/>
          <w:szCs w:val="24"/>
          <w:lang w:val="en-GB"/>
        </w:rPr>
        <w:t xml:space="preserve"> of secondary data</w:t>
      </w:r>
      <w:r w:rsidRPr="00A2104A">
        <w:rPr>
          <w:rFonts w:ascii="Times New Roman" w:eastAsia="Times New Roman" w:hAnsi="Times New Roman" w:cs="Times New Roman"/>
          <w:color w:val="000000" w:themeColor="text1"/>
          <w:sz w:val="24"/>
          <w:szCs w:val="24"/>
          <w:lang w:val="en-GB"/>
        </w:rPr>
        <w:t xml:space="preserve">, which can be influenced through the researcher’s subjectivity, regardless of the in-depth coding and cross-referencing approaches for reliability. Finally, </w:t>
      </w:r>
      <w:r w:rsidR="007D7811" w:rsidRPr="00A2104A">
        <w:rPr>
          <w:rFonts w:ascii="Times New Roman" w:eastAsia="Times New Roman" w:hAnsi="Times New Roman" w:cs="Times New Roman"/>
          <w:color w:val="000000" w:themeColor="text1"/>
          <w:sz w:val="24"/>
          <w:szCs w:val="24"/>
          <w:lang w:val="en-GB"/>
        </w:rPr>
        <w:t xml:space="preserve">in this </w:t>
      </w:r>
      <w:proofErr w:type="gramStart"/>
      <w:r w:rsidRPr="00A2104A">
        <w:rPr>
          <w:rFonts w:ascii="Times New Roman" w:eastAsia="Times New Roman" w:hAnsi="Times New Roman" w:cs="Times New Roman"/>
          <w:color w:val="000000" w:themeColor="text1"/>
          <w:sz w:val="24"/>
          <w:szCs w:val="24"/>
          <w:lang w:val="en-GB"/>
        </w:rPr>
        <w:t>rapidly</w:t>
      </w:r>
      <w:r w:rsidR="00F9604E"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evolving</w:t>
      </w:r>
      <w:proofErr w:type="gramEnd"/>
      <w:r w:rsidRPr="00A2104A">
        <w:rPr>
          <w:rFonts w:ascii="Times New Roman" w:eastAsia="Times New Roman" w:hAnsi="Times New Roman" w:cs="Times New Roman"/>
          <w:color w:val="000000" w:themeColor="text1"/>
          <w:sz w:val="24"/>
          <w:szCs w:val="24"/>
          <w:lang w:val="en-GB"/>
        </w:rPr>
        <w:t xml:space="preserve"> digital and social media context, the algorithmic amplification and leader-focused branding can also change over time.</w:t>
      </w:r>
    </w:p>
    <w:p w14:paraId="73CA597E" w14:textId="77777777" w:rsidR="00C64461" w:rsidRPr="00A2104A" w:rsidRDefault="00000000">
      <w:pPr>
        <w:pStyle w:val="Heading2"/>
        <w:spacing w:line="360" w:lineRule="auto"/>
        <w:rPr>
          <w:color w:val="000000" w:themeColor="text1"/>
          <w:lang w:val="en-GB"/>
        </w:rPr>
      </w:pPr>
      <w:bookmarkStart w:id="50" w:name="_Toc217148682"/>
      <w:r w:rsidRPr="00A2104A">
        <w:rPr>
          <w:color w:val="000000" w:themeColor="text1"/>
          <w:lang w:val="en-GB"/>
        </w:rPr>
        <w:t>5.5 Recommendation for Future Work</w:t>
      </w:r>
      <w:bookmarkEnd w:id="50"/>
    </w:p>
    <w:p w14:paraId="34D83D45"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Based on the findings of this study and its approaches undertaken for analysis of the chosen context, there is further potential for more enhancements; thus, future researchers should consider adjustments in various contexts.</w:t>
      </w:r>
    </w:p>
    <w:p w14:paraId="66B35BB4"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Future studies can shed light on the applicability of charismatic leadership dynamics in diverse sectors, especially contrasting the technological, service and manufacturing industries to further shed light on sector-specific implications.</w:t>
      </w:r>
    </w:p>
    <w:p w14:paraId="09D1E7DA"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Future studies should further utilise data-driven methods for analysing the influence of digital platforms for leader-focused branding, market changes, and investor sentiments to shed light on the concept of algorithmic charisma, while shifting from only qualitative analysis.</w:t>
      </w:r>
    </w:p>
    <w:p w14:paraId="54B85968"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can focus on a longitudinal design for gaining long-term sustainability of leader-focused strategic advantages in relation to charismatic leadership.</w:t>
      </w:r>
    </w:p>
    <w:p w14:paraId="3F4AC200"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Controlled experiments can further be beneficial for analysing the interventions designed for balancing charismatic influence and ethical decision-making with a keen focus on organisational integrity.</w:t>
      </w:r>
    </w:p>
    <w:p w14:paraId="32013DF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Thus, through collaborating practical, theoretical and future research recommendations, this research is developing a potentially effective future opportunity for not only practitioners but also scholars to manage the complexities of charisma-focused leadership in contemporary time companies.</w:t>
      </w:r>
    </w:p>
    <w:p w14:paraId="74B2D68A" w14:textId="77777777" w:rsidR="00C64461" w:rsidRPr="00A2104A" w:rsidRDefault="00000000">
      <w:pPr>
        <w:pStyle w:val="Heading1"/>
        <w:spacing w:line="360" w:lineRule="auto"/>
        <w:rPr>
          <w:color w:val="000000" w:themeColor="text1"/>
          <w:sz w:val="24"/>
          <w:szCs w:val="24"/>
          <w:lang w:val="en-GB"/>
        </w:rPr>
      </w:pPr>
      <w:r w:rsidRPr="00A2104A">
        <w:rPr>
          <w:color w:val="000000" w:themeColor="text1"/>
          <w:lang w:val="en-GB"/>
        </w:rPr>
        <w:br w:type="column"/>
      </w:r>
      <w:bookmarkStart w:id="51" w:name="_Toc217148683"/>
      <w:r w:rsidRPr="00A2104A">
        <w:rPr>
          <w:color w:val="000000" w:themeColor="text1"/>
          <w:lang w:val="en-GB"/>
        </w:rPr>
        <w:lastRenderedPageBreak/>
        <w:t>References</w:t>
      </w:r>
      <w:bookmarkEnd w:id="51"/>
    </w:p>
    <w:p w14:paraId="0BDD539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Adiguzel, Z. and Cakir, F.S., 2020. Role of diversity management and charismatic leadership on innovation and performance in the globalized era. </w:t>
      </w:r>
      <w:r w:rsidRPr="00A2104A">
        <w:rPr>
          <w:rFonts w:ascii="Times New Roman" w:eastAsia="Times New Roman" w:hAnsi="Times New Roman" w:cs="Times New Roman"/>
          <w:i/>
          <w:iCs/>
          <w:color w:val="000000" w:themeColor="text1"/>
          <w:sz w:val="24"/>
          <w:szCs w:val="24"/>
          <w:highlight w:val="white"/>
          <w:lang w:val="en-GB"/>
        </w:rPr>
        <w:t>International Journal of Innovation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8</w:t>
      </w:r>
      <w:r w:rsidRPr="00A2104A">
        <w:rPr>
          <w:rFonts w:ascii="Times New Roman" w:eastAsia="Times New Roman" w:hAnsi="Times New Roman" w:cs="Times New Roman"/>
          <w:color w:val="000000" w:themeColor="text1"/>
          <w:sz w:val="24"/>
          <w:szCs w:val="24"/>
          <w:highlight w:val="white"/>
          <w:lang w:val="en-GB"/>
        </w:rPr>
        <w:t>(3), pp.489-515.</w:t>
      </w:r>
    </w:p>
    <w:p w14:paraId="44DD5BA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 xml:space="preserve">Ahmad, M.S., Iqbal, F., Siddique, R., Abbas, S. and Fakhr, Z., (2020). Responsible leadership and workplace deviant behaviour: modelling trust and turnover intention as mediator. </w:t>
      </w:r>
      <w:r w:rsidRPr="00A2104A">
        <w:rPr>
          <w:rFonts w:ascii="Times New Roman" w:eastAsia="Times New Roman" w:hAnsi="Times New Roman" w:cs="Times New Roman"/>
          <w:i/>
          <w:iCs/>
          <w:color w:val="000000" w:themeColor="text1"/>
          <w:sz w:val="24"/>
          <w:szCs w:val="24"/>
          <w:lang w:val="en-GB"/>
        </w:rPr>
        <w:t>Leadership &amp; Organization Development Journal</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41</w:t>
      </w:r>
      <w:r w:rsidRPr="00A2104A">
        <w:rPr>
          <w:rFonts w:ascii="Times New Roman" w:eastAsia="Times New Roman" w:hAnsi="Times New Roman" w:cs="Times New Roman"/>
          <w:color w:val="000000" w:themeColor="text1"/>
          <w:sz w:val="24"/>
          <w:szCs w:val="24"/>
          <w:lang w:val="en-GB"/>
        </w:rPr>
        <w:t>(7), pp.939-952.</w:t>
      </w:r>
    </w:p>
    <w:p w14:paraId="7B127A5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Ahmad, S., Zada, D.M. and Ahmad, H., (2024). Impact of Decision making by charismatic leadership in conflicted and tangled circumstances. </w:t>
      </w:r>
      <w:r w:rsidRPr="00A2104A">
        <w:rPr>
          <w:rFonts w:ascii="Times New Roman" w:eastAsia="Times New Roman" w:hAnsi="Times New Roman" w:cs="Times New Roman"/>
          <w:i/>
          <w:iCs/>
          <w:color w:val="000000" w:themeColor="text1"/>
          <w:sz w:val="24"/>
          <w:szCs w:val="24"/>
          <w:highlight w:val="white"/>
          <w:lang w:val="en-GB"/>
        </w:rPr>
        <w:t>KASBIT Business Journal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17</w:t>
      </w:r>
      <w:r w:rsidRPr="00A2104A">
        <w:rPr>
          <w:rFonts w:ascii="Times New Roman" w:eastAsia="Times New Roman" w:hAnsi="Times New Roman" w:cs="Times New Roman"/>
          <w:color w:val="000000" w:themeColor="text1"/>
          <w:sz w:val="24"/>
          <w:szCs w:val="24"/>
          <w:highlight w:val="white"/>
          <w:lang w:val="en-GB"/>
        </w:rPr>
        <w:t>(1).</w:t>
      </w:r>
    </w:p>
    <w:p w14:paraId="0EEC904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Akhtar, N. and Raheem, M., (2023). Technological Disruption </w:t>
      </w:r>
      <w:proofErr w:type="gramStart"/>
      <w:r w:rsidRPr="00A2104A">
        <w:rPr>
          <w:rFonts w:ascii="Times New Roman" w:eastAsia="Times New Roman" w:hAnsi="Times New Roman" w:cs="Times New Roman"/>
          <w:color w:val="000000" w:themeColor="text1"/>
          <w:sz w:val="24"/>
          <w:szCs w:val="24"/>
          <w:highlight w:val="white"/>
          <w:lang w:val="en-GB"/>
        </w:rPr>
        <w:t>And</w:t>
      </w:r>
      <w:proofErr w:type="gramEnd"/>
      <w:r w:rsidRPr="00A2104A">
        <w:rPr>
          <w:rFonts w:ascii="Times New Roman" w:eastAsia="Times New Roman" w:hAnsi="Times New Roman" w:cs="Times New Roman"/>
          <w:color w:val="000000" w:themeColor="text1"/>
          <w:sz w:val="24"/>
          <w:szCs w:val="24"/>
          <w:highlight w:val="white"/>
          <w:lang w:val="en-GB"/>
        </w:rPr>
        <w:t xml:space="preserve"> Its Effects </w:t>
      </w:r>
      <w:proofErr w:type="gramStart"/>
      <w:r w:rsidRPr="00A2104A">
        <w:rPr>
          <w:rFonts w:ascii="Times New Roman" w:eastAsia="Times New Roman" w:hAnsi="Times New Roman" w:cs="Times New Roman"/>
          <w:color w:val="000000" w:themeColor="text1"/>
          <w:sz w:val="24"/>
          <w:szCs w:val="24"/>
          <w:highlight w:val="white"/>
          <w:lang w:val="en-GB"/>
        </w:rPr>
        <w:t>On</w:t>
      </w:r>
      <w:proofErr w:type="gramEnd"/>
      <w:r w:rsidRPr="00A2104A">
        <w:rPr>
          <w:rFonts w:ascii="Times New Roman" w:eastAsia="Times New Roman" w:hAnsi="Times New Roman" w:cs="Times New Roman"/>
          <w:color w:val="000000" w:themeColor="text1"/>
          <w:sz w:val="24"/>
          <w:szCs w:val="24"/>
          <w:highlight w:val="white"/>
          <w:lang w:val="en-GB"/>
        </w:rPr>
        <w:t xml:space="preserve"> Competitive Dynamics. </w:t>
      </w:r>
      <w:r w:rsidRPr="00A2104A">
        <w:rPr>
          <w:rFonts w:ascii="Times New Roman" w:eastAsia="Times New Roman" w:hAnsi="Times New Roman" w:cs="Times New Roman"/>
          <w:i/>
          <w:iCs/>
          <w:color w:val="000000" w:themeColor="text1"/>
          <w:sz w:val="24"/>
          <w:szCs w:val="24"/>
          <w:highlight w:val="white"/>
          <w:lang w:val="en-GB"/>
        </w:rPr>
        <w:t>Competitive Research Journal Archive</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w:t>
      </w:r>
      <w:r w:rsidRPr="00A2104A">
        <w:rPr>
          <w:rFonts w:ascii="Times New Roman" w:eastAsia="Times New Roman" w:hAnsi="Times New Roman" w:cs="Times New Roman"/>
          <w:color w:val="000000" w:themeColor="text1"/>
          <w:sz w:val="24"/>
          <w:szCs w:val="24"/>
          <w:highlight w:val="white"/>
          <w:lang w:val="en-GB"/>
        </w:rPr>
        <w:t>(01), pp.100-108.</w:t>
      </w:r>
    </w:p>
    <w:p w14:paraId="24670B6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A2104A">
        <w:rPr>
          <w:rFonts w:ascii="Times New Roman" w:eastAsia="Times New Roman" w:hAnsi="Times New Roman" w:cs="Times New Roman"/>
          <w:color w:val="000000" w:themeColor="text1"/>
          <w:sz w:val="24"/>
          <w:szCs w:val="24"/>
          <w:highlight w:val="white"/>
          <w:lang w:val="en-GB"/>
        </w:rPr>
        <w:t>Alblooshi</w:t>
      </w:r>
      <w:proofErr w:type="spellEnd"/>
      <w:r w:rsidRPr="00A2104A">
        <w:rPr>
          <w:rFonts w:ascii="Times New Roman" w:eastAsia="Times New Roman" w:hAnsi="Times New Roman" w:cs="Times New Roman"/>
          <w:color w:val="000000" w:themeColor="text1"/>
          <w:sz w:val="24"/>
          <w:szCs w:val="24"/>
          <w:highlight w:val="white"/>
          <w:lang w:val="en-GB"/>
        </w:rPr>
        <w:t xml:space="preserve">, M., </w:t>
      </w:r>
      <w:proofErr w:type="spellStart"/>
      <w:r w:rsidRPr="00A2104A">
        <w:rPr>
          <w:rFonts w:ascii="Times New Roman" w:eastAsia="Times New Roman" w:hAnsi="Times New Roman" w:cs="Times New Roman"/>
          <w:color w:val="000000" w:themeColor="text1"/>
          <w:sz w:val="24"/>
          <w:szCs w:val="24"/>
          <w:highlight w:val="white"/>
          <w:lang w:val="en-GB"/>
        </w:rPr>
        <w:t>Shamsuzzaman</w:t>
      </w:r>
      <w:proofErr w:type="spellEnd"/>
      <w:r w:rsidRPr="00A2104A">
        <w:rPr>
          <w:rFonts w:ascii="Times New Roman" w:eastAsia="Times New Roman" w:hAnsi="Times New Roman" w:cs="Times New Roman"/>
          <w:color w:val="000000" w:themeColor="text1"/>
          <w:sz w:val="24"/>
          <w:szCs w:val="24"/>
          <w:highlight w:val="white"/>
          <w:lang w:val="en-GB"/>
        </w:rPr>
        <w:t xml:space="preserve">, M. and </w:t>
      </w:r>
      <w:proofErr w:type="spellStart"/>
      <w:r w:rsidRPr="00A2104A">
        <w:rPr>
          <w:rFonts w:ascii="Times New Roman" w:eastAsia="Times New Roman" w:hAnsi="Times New Roman" w:cs="Times New Roman"/>
          <w:color w:val="000000" w:themeColor="text1"/>
          <w:sz w:val="24"/>
          <w:szCs w:val="24"/>
          <w:highlight w:val="white"/>
          <w:lang w:val="en-GB"/>
        </w:rPr>
        <w:t>Haridy</w:t>
      </w:r>
      <w:proofErr w:type="spellEnd"/>
      <w:r w:rsidRPr="00A2104A">
        <w:rPr>
          <w:rFonts w:ascii="Times New Roman" w:eastAsia="Times New Roman" w:hAnsi="Times New Roman" w:cs="Times New Roman"/>
          <w:color w:val="000000" w:themeColor="text1"/>
          <w:sz w:val="24"/>
          <w:szCs w:val="24"/>
          <w:highlight w:val="white"/>
          <w:lang w:val="en-GB"/>
        </w:rPr>
        <w:t xml:space="preserve">, S., 2021. The relationship between leadership styles and organisational innovation: A systematic literature review and narrative synthesis. </w:t>
      </w:r>
      <w:r w:rsidRPr="00A2104A">
        <w:rPr>
          <w:rFonts w:ascii="Times New Roman" w:eastAsia="Times New Roman" w:hAnsi="Times New Roman" w:cs="Times New Roman"/>
          <w:i/>
          <w:iCs/>
          <w:color w:val="000000" w:themeColor="text1"/>
          <w:sz w:val="24"/>
          <w:szCs w:val="24"/>
          <w:highlight w:val="white"/>
          <w:lang w:val="en-GB"/>
        </w:rPr>
        <w:t>European Journal of Innovation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(2), pp.338-370.</w:t>
      </w:r>
    </w:p>
    <w:p w14:paraId="202DE0B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Ali, E.P.S.E., FNSE, F., </w:t>
      </w:r>
      <w:proofErr w:type="spellStart"/>
      <w:r w:rsidRPr="00A2104A">
        <w:rPr>
          <w:rFonts w:ascii="Times New Roman" w:eastAsia="Times New Roman" w:hAnsi="Times New Roman" w:cs="Times New Roman"/>
          <w:color w:val="000000" w:themeColor="text1"/>
          <w:sz w:val="24"/>
          <w:szCs w:val="24"/>
          <w:highlight w:val="white"/>
          <w:lang w:val="en-GB"/>
        </w:rPr>
        <w:t>FNisafetyE</w:t>
      </w:r>
      <w:proofErr w:type="spellEnd"/>
      <w:r w:rsidRPr="00A2104A">
        <w:rPr>
          <w:rFonts w:ascii="Times New Roman" w:eastAsia="Times New Roman" w:hAnsi="Times New Roman" w:cs="Times New Roman"/>
          <w:color w:val="000000" w:themeColor="text1"/>
          <w:sz w:val="24"/>
          <w:szCs w:val="24"/>
          <w:highlight w:val="white"/>
          <w:lang w:val="en-GB"/>
        </w:rPr>
        <w:t xml:space="preserve">, F., Ndubuisi, O.G., </w:t>
      </w:r>
      <w:proofErr w:type="spellStart"/>
      <w:r w:rsidRPr="00A2104A">
        <w:rPr>
          <w:rFonts w:ascii="Times New Roman" w:eastAsia="Times New Roman" w:hAnsi="Times New Roman" w:cs="Times New Roman"/>
          <w:color w:val="000000" w:themeColor="text1"/>
          <w:sz w:val="24"/>
          <w:szCs w:val="24"/>
          <w:highlight w:val="white"/>
          <w:lang w:val="en-GB"/>
        </w:rPr>
        <w:t>FNisafety</w:t>
      </w:r>
      <w:proofErr w:type="spellEnd"/>
      <w:r w:rsidRPr="00A2104A">
        <w:rPr>
          <w:rFonts w:ascii="Times New Roman" w:eastAsia="Times New Roman" w:hAnsi="Times New Roman" w:cs="Times New Roman"/>
          <w:color w:val="000000" w:themeColor="text1"/>
          <w:sz w:val="24"/>
          <w:szCs w:val="24"/>
          <w:highlight w:val="white"/>
          <w:lang w:val="en-GB"/>
        </w:rPr>
        <w:t xml:space="preserve">, F.I.S.P.O.N., </w:t>
      </w:r>
      <w:proofErr w:type="spellStart"/>
      <w:r w:rsidRPr="00A2104A">
        <w:rPr>
          <w:rFonts w:ascii="Times New Roman" w:eastAsia="Times New Roman" w:hAnsi="Times New Roman" w:cs="Times New Roman"/>
          <w:color w:val="000000" w:themeColor="text1"/>
          <w:sz w:val="24"/>
          <w:szCs w:val="24"/>
          <w:highlight w:val="white"/>
          <w:lang w:val="en-GB"/>
        </w:rPr>
        <w:t>Obiorah</w:t>
      </w:r>
      <w:proofErr w:type="spellEnd"/>
      <w:r w:rsidRPr="00A2104A">
        <w:rPr>
          <w:rFonts w:ascii="Times New Roman" w:eastAsia="Times New Roman" w:hAnsi="Times New Roman" w:cs="Times New Roman"/>
          <w:color w:val="000000" w:themeColor="text1"/>
          <w:sz w:val="24"/>
          <w:szCs w:val="24"/>
          <w:highlight w:val="white"/>
          <w:lang w:val="en-GB"/>
        </w:rPr>
        <w:t xml:space="preserve">, C.A.R., Aku, E.U.T., </w:t>
      </w:r>
      <w:proofErr w:type="spellStart"/>
      <w:r w:rsidRPr="00A2104A">
        <w:rPr>
          <w:rFonts w:ascii="Times New Roman" w:eastAsia="Times New Roman" w:hAnsi="Times New Roman" w:cs="Times New Roman"/>
          <w:color w:val="000000" w:themeColor="text1"/>
          <w:sz w:val="24"/>
          <w:szCs w:val="24"/>
          <w:highlight w:val="white"/>
          <w:lang w:val="en-GB"/>
        </w:rPr>
        <w:t>Nesiama</w:t>
      </w:r>
      <w:proofErr w:type="spellEnd"/>
      <w:r w:rsidRPr="00A2104A">
        <w:rPr>
          <w:rFonts w:ascii="Times New Roman" w:eastAsia="Times New Roman" w:hAnsi="Times New Roman" w:cs="Times New Roman"/>
          <w:color w:val="000000" w:themeColor="text1"/>
          <w:sz w:val="24"/>
          <w:szCs w:val="24"/>
          <w:highlight w:val="white"/>
          <w:lang w:val="en-GB"/>
        </w:rPr>
        <w:t xml:space="preserve">, O., </w:t>
      </w:r>
      <w:proofErr w:type="spellStart"/>
      <w:r w:rsidRPr="00A2104A">
        <w:rPr>
          <w:rFonts w:ascii="Times New Roman" w:eastAsia="Times New Roman" w:hAnsi="Times New Roman" w:cs="Times New Roman"/>
          <w:color w:val="000000" w:themeColor="text1"/>
          <w:sz w:val="24"/>
          <w:szCs w:val="24"/>
          <w:highlight w:val="white"/>
          <w:lang w:val="en-GB"/>
        </w:rPr>
        <w:t>Agbakhamen</w:t>
      </w:r>
      <w:proofErr w:type="spellEnd"/>
      <w:r w:rsidRPr="00A2104A">
        <w:rPr>
          <w:rFonts w:ascii="Times New Roman" w:eastAsia="Times New Roman" w:hAnsi="Times New Roman" w:cs="Times New Roman"/>
          <w:color w:val="000000" w:themeColor="text1"/>
          <w:sz w:val="24"/>
          <w:szCs w:val="24"/>
          <w:highlight w:val="white"/>
          <w:lang w:val="en-GB"/>
        </w:rPr>
        <w:t>, E.C.O. and Okoro, E.O.P., (2025). Ethical Standards in Research: A Professional Imperative. </w:t>
      </w:r>
      <w:r w:rsidRPr="00A2104A">
        <w:rPr>
          <w:rFonts w:ascii="Times New Roman" w:eastAsia="Times New Roman" w:hAnsi="Times New Roman" w:cs="Times New Roman"/>
          <w:i/>
          <w:iCs/>
          <w:color w:val="000000" w:themeColor="text1"/>
          <w:sz w:val="24"/>
          <w:szCs w:val="24"/>
          <w:highlight w:val="white"/>
          <w:lang w:val="en-GB"/>
        </w:rPr>
        <w:t>International Journal of Innovative Scientific &amp; Engineering Technologies Research</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13</w:t>
      </w:r>
      <w:r w:rsidRPr="00A2104A">
        <w:rPr>
          <w:rFonts w:ascii="Times New Roman" w:eastAsia="Times New Roman" w:hAnsi="Times New Roman" w:cs="Times New Roman"/>
          <w:color w:val="000000" w:themeColor="text1"/>
          <w:sz w:val="24"/>
          <w:szCs w:val="24"/>
          <w:highlight w:val="white"/>
          <w:lang w:val="en-GB"/>
        </w:rPr>
        <w:t>(1), pp.94-104.</w:t>
      </w:r>
    </w:p>
    <w:p w14:paraId="1B13767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Allemang, B., Sitter, K. and Dimitropoulos, G., (2022). Pragmatism as a paradigm for patient‐oriented research. </w:t>
      </w:r>
      <w:r w:rsidRPr="00A2104A">
        <w:rPr>
          <w:rFonts w:ascii="Times New Roman" w:eastAsia="Times New Roman" w:hAnsi="Times New Roman" w:cs="Times New Roman"/>
          <w:i/>
          <w:iCs/>
          <w:color w:val="000000" w:themeColor="text1"/>
          <w:sz w:val="24"/>
          <w:szCs w:val="24"/>
          <w:highlight w:val="white"/>
          <w:lang w:val="en-GB"/>
        </w:rPr>
        <w:t>Health Expectations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25</w:t>
      </w:r>
      <w:r w:rsidRPr="00A2104A">
        <w:rPr>
          <w:rFonts w:ascii="Times New Roman" w:eastAsia="Times New Roman" w:hAnsi="Times New Roman" w:cs="Times New Roman"/>
          <w:color w:val="000000" w:themeColor="text1"/>
          <w:sz w:val="24"/>
          <w:szCs w:val="24"/>
          <w:highlight w:val="white"/>
          <w:lang w:val="en-GB"/>
        </w:rPr>
        <w:t>(1), pp.38-47.</w:t>
      </w:r>
    </w:p>
    <w:p w14:paraId="54B4C2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Alvesson, M. and </w:t>
      </w:r>
      <w:proofErr w:type="spellStart"/>
      <w:r w:rsidRPr="00A2104A">
        <w:rPr>
          <w:rFonts w:ascii="Times New Roman" w:eastAsia="Times New Roman" w:hAnsi="Times New Roman" w:cs="Times New Roman"/>
          <w:color w:val="000000" w:themeColor="text1"/>
          <w:sz w:val="24"/>
          <w:szCs w:val="24"/>
          <w:highlight w:val="white"/>
          <w:lang w:val="en-GB"/>
        </w:rPr>
        <w:t>Einola</w:t>
      </w:r>
      <w:proofErr w:type="spellEnd"/>
      <w:r w:rsidRPr="00A2104A">
        <w:rPr>
          <w:rFonts w:ascii="Times New Roman" w:eastAsia="Times New Roman" w:hAnsi="Times New Roman" w:cs="Times New Roman"/>
          <w:color w:val="000000" w:themeColor="text1"/>
          <w:sz w:val="24"/>
          <w:szCs w:val="24"/>
          <w:highlight w:val="white"/>
          <w:lang w:val="en-GB"/>
        </w:rPr>
        <w:t xml:space="preserve">, K., 2019. Warning for excessive positivity: Authentic leadership and other traps in leadership studies. </w:t>
      </w:r>
      <w:r w:rsidRPr="00A2104A">
        <w:rPr>
          <w:rFonts w:ascii="Times New Roman" w:eastAsia="Times New Roman" w:hAnsi="Times New Roman" w:cs="Times New Roman"/>
          <w:i/>
          <w:iCs/>
          <w:color w:val="000000" w:themeColor="text1"/>
          <w:sz w:val="24"/>
          <w:szCs w:val="24"/>
          <w:highlight w:val="white"/>
          <w:lang w:val="en-GB"/>
        </w:rPr>
        <w:t>The Leadership Quarterly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30</w:t>
      </w:r>
      <w:r w:rsidRPr="00A2104A">
        <w:rPr>
          <w:rFonts w:ascii="Times New Roman" w:eastAsia="Times New Roman" w:hAnsi="Times New Roman" w:cs="Times New Roman"/>
          <w:color w:val="000000" w:themeColor="text1"/>
          <w:sz w:val="24"/>
          <w:szCs w:val="24"/>
          <w:highlight w:val="white"/>
          <w:lang w:val="en-GB"/>
        </w:rPr>
        <w:t>(4), pp.383-395.</w:t>
      </w:r>
    </w:p>
    <w:p w14:paraId="358AC18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Ameen, C.A.H., (2023). The impact of charismatic leadership on organizational culture. </w:t>
      </w:r>
      <w:proofErr w:type="spellStart"/>
      <w:r w:rsidRPr="00A2104A">
        <w:rPr>
          <w:rFonts w:ascii="Times New Roman" w:eastAsia="Times New Roman" w:hAnsi="Times New Roman" w:cs="Times New Roman"/>
          <w:i/>
          <w:iCs/>
          <w:color w:val="000000" w:themeColor="text1"/>
          <w:sz w:val="24"/>
          <w:szCs w:val="24"/>
          <w:highlight w:val="white"/>
          <w:lang w:val="en-GB"/>
        </w:rPr>
        <w:t>Qalaai</w:t>
      </w:r>
      <w:proofErr w:type="spellEnd"/>
      <w:r w:rsidRPr="00A2104A">
        <w:rPr>
          <w:rFonts w:ascii="Times New Roman" w:eastAsia="Times New Roman" w:hAnsi="Times New Roman" w:cs="Times New Roman"/>
          <w:i/>
          <w:iCs/>
          <w:color w:val="000000" w:themeColor="text1"/>
          <w:sz w:val="24"/>
          <w:szCs w:val="24"/>
          <w:highlight w:val="white"/>
          <w:lang w:val="en-GB"/>
        </w:rPr>
        <w:t xml:space="preserve"> Zanist Journal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8</w:t>
      </w:r>
      <w:r w:rsidRPr="00A2104A">
        <w:rPr>
          <w:rFonts w:ascii="Times New Roman" w:eastAsia="Times New Roman" w:hAnsi="Times New Roman" w:cs="Times New Roman"/>
          <w:color w:val="000000" w:themeColor="text1"/>
          <w:sz w:val="24"/>
          <w:szCs w:val="24"/>
          <w:highlight w:val="white"/>
          <w:lang w:val="en-GB"/>
        </w:rPr>
        <w:t>(5), pp.1054-1077.</w:t>
      </w:r>
    </w:p>
    <w:p w14:paraId="272EDE7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Antonakis, J., </w:t>
      </w:r>
      <w:proofErr w:type="spellStart"/>
      <w:r w:rsidRPr="00A2104A">
        <w:rPr>
          <w:rFonts w:ascii="Times New Roman" w:eastAsia="Times New Roman" w:hAnsi="Times New Roman" w:cs="Times New Roman"/>
          <w:color w:val="000000" w:themeColor="text1"/>
          <w:sz w:val="24"/>
          <w:szCs w:val="24"/>
          <w:lang w:val="en-GB"/>
        </w:rPr>
        <w:t>d’Adda</w:t>
      </w:r>
      <w:proofErr w:type="spellEnd"/>
      <w:r w:rsidRPr="00A2104A">
        <w:rPr>
          <w:rFonts w:ascii="Times New Roman" w:eastAsia="Times New Roman" w:hAnsi="Times New Roman" w:cs="Times New Roman"/>
          <w:color w:val="000000" w:themeColor="text1"/>
          <w:sz w:val="24"/>
          <w:szCs w:val="24"/>
          <w:lang w:val="en-GB"/>
        </w:rPr>
        <w:t xml:space="preserve">, G., Weber, R.A. and Zehnder, C., 2022. “Just words? Just speeches?” On the economic value of charismatic leadership. </w:t>
      </w:r>
      <w:r w:rsidRPr="00A2104A">
        <w:rPr>
          <w:rFonts w:ascii="Times New Roman" w:eastAsia="Times New Roman" w:hAnsi="Times New Roman" w:cs="Times New Roman"/>
          <w:i/>
          <w:iCs/>
          <w:color w:val="000000" w:themeColor="text1"/>
          <w:sz w:val="24"/>
          <w:szCs w:val="24"/>
          <w:lang w:val="en-GB"/>
        </w:rPr>
        <w:t>Management Science</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68</w:t>
      </w:r>
      <w:r w:rsidRPr="00A2104A">
        <w:rPr>
          <w:rFonts w:ascii="Times New Roman" w:eastAsia="Times New Roman" w:hAnsi="Times New Roman" w:cs="Times New Roman"/>
          <w:color w:val="000000" w:themeColor="text1"/>
          <w:sz w:val="24"/>
          <w:szCs w:val="24"/>
          <w:lang w:val="en-GB"/>
        </w:rPr>
        <w:t>(9), pp.6355-6381.</w:t>
      </w:r>
    </w:p>
    <w:p w14:paraId="4C1A2CB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Arnould, E. and Dion, D., (2023). Brand dynasty: managing charismatic legitimacy over time. </w:t>
      </w:r>
      <w:r w:rsidRPr="00A2104A">
        <w:rPr>
          <w:rFonts w:ascii="Times New Roman" w:eastAsia="Times New Roman" w:hAnsi="Times New Roman" w:cs="Times New Roman"/>
          <w:i/>
          <w:iCs/>
          <w:color w:val="000000" w:themeColor="text1"/>
          <w:sz w:val="24"/>
          <w:szCs w:val="24"/>
          <w:highlight w:val="white"/>
          <w:lang w:val="en-GB"/>
        </w:rPr>
        <w:t>Journal of Marketing Management</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39</w:t>
      </w:r>
      <w:r w:rsidRPr="00A2104A">
        <w:rPr>
          <w:rFonts w:ascii="Times New Roman" w:eastAsia="Times New Roman" w:hAnsi="Times New Roman" w:cs="Times New Roman"/>
          <w:color w:val="000000" w:themeColor="text1"/>
          <w:sz w:val="24"/>
          <w:szCs w:val="24"/>
          <w:highlight w:val="white"/>
          <w:lang w:val="en-GB"/>
        </w:rPr>
        <w:t>(3-4), pp.338-366.</w:t>
      </w:r>
    </w:p>
    <w:p w14:paraId="2332310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Bach, O.T.T., (2022). </w:t>
      </w:r>
      <w:r w:rsidRPr="00A2104A">
        <w:rPr>
          <w:rFonts w:ascii="Times New Roman" w:eastAsia="Times New Roman" w:hAnsi="Times New Roman" w:cs="Times New Roman"/>
          <w:i/>
          <w:iCs/>
          <w:color w:val="000000" w:themeColor="text1"/>
          <w:sz w:val="24"/>
          <w:szCs w:val="24"/>
          <w:highlight w:val="white"/>
          <w:lang w:val="en-GB"/>
        </w:rPr>
        <w:t>The influence of leadership styles and social capital in organisational effectiveness: a study of social enterprises in Vietnam</w:t>
      </w:r>
      <w:r w:rsidRPr="00A2104A">
        <w:rPr>
          <w:rFonts w:ascii="Times New Roman" w:eastAsia="Times New Roman" w:hAnsi="Times New Roman" w:cs="Times New Roman"/>
          <w:color w:val="000000" w:themeColor="text1"/>
          <w:sz w:val="24"/>
          <w:szCs w:val="24"/>
          <w:highlight w:val="white"/>
          <w:lang w:val="en-GB"/>
        </w:rPr>
        <w:t>. University of Wales Trinity Saint David (United Kingdom).</w:t>
      </w:r>
    </w:p>
    <w:p w14:paraId="578F135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Barton, R. and Mees, B., 2023. The charismatic organization: Vision 2000 and corporate change in a state-owned organization. </w:t>
      </w:r>
      <w:r w:rsidRPr="00A2104A">
        <w:rPr>
          <w:rFonts w:ascii="Times New Roman" w:eastAsia="Times New Roman" w:hAnsi="Times New Roman" w:cs="Times New Roman"/>
          <w:i/>
          <w:iCs/>
          <w:color w:val="000000" w:themeColor="text1"/>
          <w:sz w:val="24"/>
          <w:szCs w:val="24"/>
          <w:highlight w:val="white"/>
          <w:lang w:val="en-GB"/>
        </w:rPr>
        <w:t>Enterprise &amp; Society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(2), pp.500-521.</w:t>
      </w:r>
    </w:p>
    <w:p w14:paraId="26E59C84"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Cabrera, D. and Cabrera, L.L., (2023). The steps to doing a systems literature review (SLR). </w:t>
      </w:r>
      <w:r w:rsidRPr="00A2104A">
        <w:rPr>
          <w:rFonts w:ascii="Times New Roman" w:eastAsia="Times New Roman" w:hAnsi="Times New Roman" w:cs="Times New Roman"/>
          <w:i/>
          <w:iCs/>
          <w:color w:val="000000" w:themeColor="text1"/>
          <w:sz w:val="24"/>
          <w:szCs w:val="24"/>
          <w:lang w:val="en-GB"/>
        </w:rPr>
        <w:t>Journal of Systems Thinking Preprints</w:t>
      </w:r>
      <w:r w:rsidRPr="00A2104A">
        <w:rPr>
          <w:rFonts w:ascii="Times New Roman" w:eastAsia="Times New Roman" w:hAnsi="Times New Roman" w:cs="Times New Roman"/>
          <w:color w:val="000000" w:themeColor="text1"/>
          <w:sz w:val="24"/>
          <w:szCs w:val="24"/>
          <w:lang w:val="en-GB"/>
        </w:rPr>
        <w:t>. Cabrera, D. and Cabrera, L.L., 2023. The steps to doing a systems literature review (SLR). </w:t>
      </w:r>
      <w:r w:rsidRPr="00A2104A">
        <w:rPr>
          <w:rFonts w:ascii="Times New Roman" w:eastAsia="Times New Roman" w:hAnsi="Times New Roman" w:cs="Times New Roman"/>
          <w:i/>
          <w:iCs/>
          <w:color w:val="000000" w:themeColor="text1"/>
          <w:sz w:val="24"/>
          <w:szCs w:val="24"/>
          <w:lang w:val="en-GB"/>
        </w:rPr>
        <w:t>Journal of Systems Thinking Preprints</w:t>
      </w:r>
      <w:r w:rsidRPr="00A2104A">
        <w:rPr>
          <w:rFonts w:ascii="Times New Roman" w:eastAsia="Times New Roman" w:hAnsi="Times New Roman" w:cs="Times New Roman"/>
          <w:color w:val="000000" w:themeColor="text1"/>
          <w:sz w:val="24"/>
          <w:szCs w:val="24"/>
          <w:lang w:val="en-GB"/>
        </w:rPr>
        <w:t>. </w:t>
      </w:r>
    </w:p>
    <w:p w14:paraId="51B2385D"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Cardon, P.W., Huang, Y. and Power, G., (2025). Leadership communication on internal digital platforms, emotional capital, and corporate performance: The case for leader-centric listening. </w:t>
      </w:r>
      <w:r w:rsidRPr="00A2104A">
        <w:rPr>
          <w:rFonts w:ascii="Times New Roman" w:eastAsia="Times New Roman" w:hAnsi="Times New Roman" w:cs="Times New Roman"/>
          <w:i/>
          <w:iCs/>
          <w:color w:val="000000" w:themeColor="text1"/>
          <w:sz w:val="24"/>
          <w:szCs w:val="24"/>
          <w:highlight w:val="white"/>
          <w:lang w:val="en-GB"/>
        </w:rPr>
        <w:t>International Journal of Business Communication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62</w:t>
      </w:r>
      <w:r w:rsidRPr="00A2104A">
        <w:rPr>
          <w:rFonts w:ascii="Times New Roman" w:eastAsia="Times New Roman" w:hAnsi="Times New Roman" w:cs="Times New Roman"/>
          <w:color w:val="000000" w:themeColor="text1"/>
          <w:sz w:val="24"/>
          <w:szCs w:val="24"/>
          <w:highlight w:val="white"/>
          <w:lang w:val="en-GB"/>
        </w:rPr>
        <w:t>(3), pp.495-521.</w:t>
      </w:r>
    </w:p>
    <w:p w14:paraId="3D291B68"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Chigbu, U.E., Atiku, S.O. and Du Plessis, C.C., (2023). The science of literature reviews: Searching, identifying, selecting, and synthesising. </w:t>
      </w:r>
      <w:r w:rsidRPr="00A2104A">
        <w:rPr>
          <w:rFonts w:ascii="Times New Roman" w:eastAsia="Times New Roman" w:hAnsi="Times New Roman" w:cs="Times New Roman"/>
          <w:i/>
          <w:iCs/>
          <w:color w:val="000000" w:themeColor="text1"/>
          <w:sz w:val="24"/>
          <w:szCs w:val="24"/>
          <w:highlight w:val="white"/>
          <w:lang w:val="en-GB"/>
        </w:rPr>
        <w:t>Publications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11</w:t>
      </w:r>
      <w:r w:rsidRPr="00A2104A">
        <w:rPr>
          <w:rFonts w:ascii="Times New Roman" w:eastAsia="Times New Roman" w:hAnsi="Times New Roman" w:cs="Times New Roman"/>
          <w:color w:val="000000" w:themeColor="text1"/>
          <w:sz w:val="24"/>
          <w:szCs w:val="24"/>
          <w:highlight w:val="white"/>
          <w:lang w:val="en-GB"/>
        </w:rPr>
        <w:t>(1), p.2.</w:t>
      </w:r>
    </w:p>
    <w:p w14:paraId="6D0D3387"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Christensen-Salem, A., Hartnell, C.A., Walumbwa, F.O., Chiang, F.F. and Birtch, T., 2024. When Charismatic Leadership Loses its </w:t>
      </w:r>
      <w:proofErr w:type="spellStart"/>
      <w:r w:rsidRPr="00A2104A">
        <w:rPr>
          <w:rFonts w:ascii="Times New Roman" w:eastAsia="Times New Roman" w:hAnsi="Times New Roman" w:cs="Times New Roman"/>
          <w:color w:val="000000" w:themeColor="text1"/>
          <w:sz w:val="24"/>
          <w:szCs w:val="24"/>
          <w:lang w:val="en-GB"/>
        </w:rPr>
        <w:t>Luster</w:t>
      </w:r>
      <w:proofErr w:type="spellEnd"/>
      <w:r w:rsidRPr="00A2104A">
        <w:rPr>
          <w:rFonts w:ascii="Times New Roman" w:eastAsia="Times New Roman" w:hAnsi="Times New Roman" w:cs="Times New Roman"/>
          <w:color w:val="000000" w:themeColor="text1"/>
          <w:sz w:val="24"/>
          <w:szCs w:val="24"/>
          <w:lang w:val="en-GB"/>
        </w:rPr>
        <w:t xml:space="preserve">: Examining the Interactive Effect of Charismatic Leadership and Abusive Supervision on Follower Prosocial Motivation and Citizenship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Journal of Leadership &amp; Organizational Studies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31</w:t>
      </w:r>
      <w:r w:rsidRPr="00A2104A">
        <w:rPr>
          <w:rFonts w:ascii="Times New Roman" w:eastAsia="Times New Roman" w:hAnsi="Times New Roman" w:cs="Times New Roman"/>
          <w:color w:val="000000" w:themeColor="text1"/>
          <w:sz w:val="24"/>
          <w:szCs w:val="24"/>
          <w:lang w:val="en-GB"/>
        </w:rPr>
        <w:t>(3), pp.304-318.</w:t>
      </w:r>
    </w:p>
    <w:p w14:paraId="2E7EBE93"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Christou, P.A., (2022). How to use thematic analysis in qualitative research. </w:t>
      </w:r>
      <w:r w:rsidRPr="00A2104A">
        <w:rPr>
          <w:rFonts w:ascii="Times New Roman" w:eastAsia="Times New Roman" w:hAnsi="Times New Roman" w:cs="Times New Roman"/>
          <w:i/>
          <w:iCs/>
          <w:color w:val="000000" w:themeColor="text1"/>
          <w:sz w:val="24"/>
          <w:szCs w:val="24"/>
          <w:highlight w:val="white"/>
          <w:lang w:val="en-GB"/>
        </w:rPr>
        <w:t>Journal of Qualitative Research in Tourism</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w:t>
      </w:r>
      <w:r w:rsidRPr="00A2104A">
        <w:rPr>
          <w:rFonts w:ascii="Times New Roman" w:eastAsia="Times New Roman" w:hAnsi="Times New Roman" w:cs="Times New Roman"/>
          <w:color w:val="000000" w:themeColor="text1"/>
          <w:sz w:val="24"/>
          <w:szCs w:val="24"/>
          <w:highlight w:val="white"/>
          <w:lang w:val="en-GB"/>
        </w:rPr>
        <w:t>(2), pp.79-95.</w:t>
      </w:r>
    </w:p>
    <w:p w14:paraId="4F61E30B"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Claesson, A., (2024). Twitter: A necessary evil? Journalistic responses to Elon Musk and the denormalization of social media. </w:t>
      </w:r>
      <w:r w:rsidRPr="00A2104A">
        <w:rPr>
          <w:rFonts w:ascii="Times New Roman" w:eastAsia="Times New Roman" w:hAnsi="Times New Roman" w:cs="Times New Roman"/>
          <w:i/>
          <w:iCs/>
          <w:color w:val="000000" w:themeColor="text1"/>
          <w:sz w:val="24"/>
          <w:szCs w:val="24"/>
          <w:lang w:val="en-GB"/>
        </w:rPr>
        <w:t>Journalism</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25</w:t>
      </w:r>
      <w:r w:rsidRPr="00A2104A">
        <w:rPr>
          <w:rFonts w:ascii="Times New Roman" w:eastAsia="Times New Roman" w:hAnsi="Times New Roman" w:cs="Times New Roman"/>
          <w:color w:val="000000" w:themeColor="text1"/>
          <w:sz w:val="24"/>
          <w:szCs w:val="24"/>
          <w:lang w:val="en-GB"/>
        </w:rPr>
        <w:t>(12), pp.2604-2621.</w:t>
      </w:r>
    </w:p>
    <w:p w14:paraId="79500E6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CompaniesMarketCap</w:t>
      </w:r>
      <w:proofErr w:type="spellEnd"/>
      <w:r w:rsidRPr="00A2104A">
        <w:rPr>
          <w:rFonts w:ascii="Times New Roman" w:eastAsia="Times New Roman" w:hAnsi="Times New Roman" w:cs="Times New Roman"/>
          <w:color w:val="000000" w:themeColor="text1"/>
          <w:sz w:val="24"/>
          <w:szCs w:val="24"/>
          <w:lang w:val="en-GB"/>
        </w:rPr>
        <w:t xml:space="preserve">, (2025) </w:t>
      </w:r>
      <w:r w:rsidRPr="00A2104A">
        <w:rPr>
          <w:rFonts w:ascii="Times New Roman" w:eastAsia="Times New Roman" w:hAnsi="Times New Roman" w:cs="Times New Roman"/>
          <w:i/>
          <w:iCs/>
          <w:color w:val="000000" w:themeColor="text1"/>
          <w:sz w:val="24"/>
          <w:szCs w:val="24"/>
          <w:lang w:val="en-GB"/>
        </w:rPr>
        <w:t>Tesla (TSLA) – Market capitalization</w:t>
      </w:r>
      <w:r w:rsidRPr="00A2104A">
        <w:rPr>
          <w:rFonts w:ascii="Times New Roman" w:eastAsia="Times New Roman" w:hAnsi="Times New Roman" w:cs="Times New Roman"/>
          <w:color w:val="000000" w:themeColor="text1"/>
          <w:sz w:val="24"/>
          <w:szCs w:val="24"/>
          <w:lang w:val="en-GB"/>
        </w:rPr>
        <w:t>. Available at:</w:t>
      </w:r>
      <w:hyperlink r:id="rId13" w:anchor=":~:text=Tesla%2C%20Inc.%20is%20an%20American,physicist%20and%20inventor%20Nikola%20Tesla">
        <w:r w:rsidR="00C64461" w:rsidRPr="00A2104A">
          <w:rPr>
            <w:rFonts w:ascii="Times New Roman" w:eastAsia="Times New Roman" w:hAnsi="Times New Roman" w:cs="Times New Roman"/>
            <w:color w:val="000000" w:themeColor="text1"/>
            <w:sz w:val="24"/>
            <w:szCs w:val="24"/>
            <w:u w:val="single"/>
            <w:lang w:val="en-GB"/>
          </w:rPr>
          <w:t>https://companiesmarketcap.com/tesla/marketcap/#:~:text=Tesla%2C%20Inc.%20is%20an%20American,physicist%20and%20inventor%20Nikola%20Tesla</w:t>
        </w:r>
      </w:hyperlink>
    </w:p>
    <w:p w14:paraId="0F46B8A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Cooke, P., (2020). Gigafactory logistics in space and time: Tesla’s fourth gigafactory and its rivals. </w:t>
      </w:r>
      <w:r w:rsidRPr="00A2104A">
        <w:rPr>
          <w:rFonts w:ascii="Times New Roman" w:eastAsia="Times New Roman" w:hAnsi="Times New Roman" w:cs="Times New Roman"/>
          <w:i/>
          <w:iCs/>
          <w:color w:val="000000" w:themeColor="text1"/>
          <w:sz w:val="24"/>
          <w:szCs w:val="24"/>
          <w:highlight w:val="white"/>
          <w:lang w:val="en-GB"/>
        </w:rPr>
        <w:t>Sustainability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12</w:t>
      </w:r>
      <w:r w:rsidRPr="00A2104A">
        <w:rPr>
          <w:rFonts w:ascii="Times New Roman" w:eastAsia="Times New Roman" w:hAnsi="Times New Roman" w:cs="Times New Roman"/>
          <w:color w:val="000000" w:themeColor="text1"/>
          <w:sz w:val="24"/>
          <w:szCs w:val="24"/>
          <w:highlight w:val="white"/>
          <w:lang w:val="en-GB"/>
        </w:rPr>
        <w:t>(5), p.2044.</w:t>
      </w:r>
    </w:p>
    <w:p w14:paraId="2727A48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Crayne, M.P. and Medeiros, K.E., (2021). Making sense of crisis: Charismatic, ideological, and pragmatic leadership in response to COVID-19. </w:t>
      </w:r>
      <w:r w:rsidRPr="00A2104A">
        <w:rPr>
          <w:rFonts w:ascii="Times New Roman" w:eastAsia="Times New Roman" w:hAnsi="Times New Roman" w:cs="Times New Roman"/>
          <w:i/>
          <w:iCs/>
          <w:color w:val="000000" w:themeColor="text1"/>
          <w:sz w:val="24"/>
          <w:szCs w:val="24"/>
          <w:highlight w:val="white"/>
          <w:lang w:val="en-GB"/>
        </w:rPr>
        <w:t>American Psychologist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76</w:t>
      </w:r>
      <w:r w:rsidRPr="00A2104A">
        <w:rPr>
          <w:rFonts w:ascii="Times New Roman" w:eastAsia="Times New Roman" w:hAnsi="Times New Roman" w:cs="Times New Roman"/>
          <w:color w:val="000000" w:themeColor="text1"/>
          <w:sz w:val="24"/>
          <w:szCs w:val="24"/>
          <w:highlight w:val="white"/>
          <w:lang w:val="en-GB"/>
        </w:rPr>
        <w:t>(3), p.462.</w:t>
      </w:r>
    </w:p>
    <w:p w14:paraId="36DFCD8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Cunha, A.M., </w:t>
      </w:r>
      <w:proofErr w:type="spellStart"/>
      <w:r w:rsidRPr="00A2104A">
        <w:rPr>
          <w:rFonts w:ascii="Times New Roman" w:eastAsia="Times New Roman" w:hAnsi="Times New Roman" w:cs="Times New Roman"/>
          <w:color w:val="000000" w:themeColor="text1"/>
          <w:sz w:val="24"/>
          <w:szCs w:val="24"/>
          <w:lang w:val="en-GB"/>
        </w:rPr>
        <w:t>Lobão</w:t>
      </w:r>
      <w:proofErr w:type="spellEnd"/>
      <w:r w:rsidRPr="00A2104A">
        <w:rPr>
          <w:rFonts w:ascii="Times New Roman" w:eastAsia="Times New Roman" w:hAnsi="Times New Roman" w:cs="Times New Roman"/>
          <w:color w:val="000000" w:themeColor="text1"/>
          <w:sz w:val="24"/>
          <w:szCs w:val="24"/>
          <w:lang w:val="en-GB"/>
        </w:rPr>
        <w:t xml:space="preserve">, J. and Alves, J., (2025). Social Media, Market Regulation and CEO Influence: Lessons for Market Efficiency. </w:t>
      </w:r>
      <w:r w:rsidRPr="00A2104A">
        <w:rPr>
          <w:rFonts w:ascii="Times New Roman" w:eastAsia="Times New Roman" w:hAnsi="Times New Roman" w:cs="Times New Roman"/>
          <w:i/>
          <w:iCs/>
          <w:color w:val="000000" w:themeColor="text1"/>
          <w:sz w:val="24"/>
          <w:szCs w:val="24"/>
          <w:lang w:val="en-GB"/>
        </w:rPr>
        <w:t>Corvinus Journal of Sociology and Social Policy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16</w:t>
      </w:r>
      <w:r w:rsidRPr="00A2104A">
        <w:rPr>
          <w:rFonts w:ascii="Times New Roman" w:eastAsia="Times New Roman" w:hAnsi="Times New Roman" w:cs="Times New Roman"/>
          <w:color w:val="000000" w:themeColor="text1"/>
          <w:sz w:val="24"/>
          <w:szCs w:val="24"/>
          <w:lang w:val="en-GB"/>
        </w:rPr>
        <w:t>(1), pp.3-27.</w:t>
      </w:r>
    </w:p>
    <w:p w14:paraId="42DC588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Curry, D.S., (2020). Interpretivism and norms. </w:t>
      </w:r>
      <w:r w:rsidRPr="00A2104A">
        <w:rPr>
          <w:rFonts w:ascii="Times New Roman" w:eastAsia="Times New Roman" w:hAnsi="Times New Roman" w:cs="Times New Roman"/>
          <w:i/>
          <w:iCs/>
          <w:color w:val="000000" w:themeColor="text1"/>
          <w:sz w:val="24"/>
          <w:szCs w:val="24"/>
          <w:highlight w:val="white"/>
          <w:lang w:val="en-GB"/>
        </w:rPr>
        <w:t>Philosophical studies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177</w:t>
      </w:r>
      <w:r w:rsidRPr="00A2104A">
        <w:rPr>
          <w:rFonts w:ascii="Times New Roman" w:eastAsia="Times New Roman" w:hAnsi="Times New Roman" w:cs="Times New Roman"/>
          <w:color w:val="000000" w:themeColor="text1"/>
          <w:sz w:val="24"/>
          <w:szCs w:val="24"/>
          <w:highlight w:val="white"/>
          <w:lang w:val="en-GB"/>
        </w:rPr>
        <w:t>(4), pp.905-930.</w:t>
      </w:r>
    </w:p>
    <w:p w14:paraId="1A3D44D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Czukor, G. and Çınar, C., 2024. Charismatic leadership in work organizations: an evaluation for energy industry. In </w:t>
      </w:r>
      <w:r w:rsidRPr="00A2104A">
        <w:rPr>
          <w:rFonts w:ascii="Times New Roman" w:eastAsia="Times New Roman" w:hAnsi="Times New Roman" w:cs="Times New Roman"/>
          <w:i/>
          <w:iCs/>
          <w:color w:val="000000" w:themeColor="text1"/>
          <w:sz w:val="24"/>
          <w:szCs w:val="24"/>
          <w:highlight w:val="white"/>
          <w:lang w:val="en-GB"/>
        </w:rPr>
        <w:t>Decision Making in Interdisciplinary Renewable Energy Projects: Navigating Energy Investments</w:t>
      </w:r>
      <w:r w:rsidRPr="00A2104A">
        <w:rPr>
          <w:rFonts w:ascii="Times New Roman" w:eastAsia="Times New Roman" w:hAnsi="Times New Roman" w:cs="Times New Roman"/>
          <w:color w:val="000000" w:themeColor="text1"/>
          <w:sz w:val="24"/>
          <w:szCs w:val="24"/>
          <w:highlight w:val="white"/>
          <w:lang w:val="en-GB"/>
        </w:rPr>
        <w:t xml:space="preserve"> (pp. 185-196). Cham: Springer Nature Switzerland.</w:t>
      </w:r>
    </w:p>
    <w:p w14:paraId="3B874B2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Dahal, N., (2025). Qualitative data analysis: reflections, procedures, and some points for consideration. </w:t>
      </w:r>
      <w:r w:rsidRPr="00A2104A">
        <w:rPr>
          <w:rFonts w:ascii="Times New Roman" w:eastAsia="Times New Roman" w:hAnsi="Times New Roman" w:cs="Times New Roman"/>
          <w:i/>
          <w:iCs/>
          <w:color w:val="000000" w:themeColor="text1"/>
          <w:sz w:val="24"/>
          <w:szCs w:val="24"/>
          <w:highlight w:val="white"/>
          <w:lang w:val="en-GB"/>
        </w:rPr>
        <w:t>Frontiers in Research Metrics and Analytics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10</w:t>
      </w:r>
      <w:r w:rsidRPr="00A2104A">
        <w:rPr>
          <w:rFonts w:ascii="Times New Roman" w:eastAsia="Times New Roman" w:hAnsi="Times New Roman" w:cs="Times New Roman"/>
          <w:color w:val="000000" w:themeColor="text1"/>
          <w:sz w:val="24"/>
          <w:szCs w:val="24"/>
          <w:highlight w:val="white"/>
          <w:lang w:val="en-GB"/>
        </w:rPr>
        <w:t>, p.1669578.</w:t>
      </w:r>
    </w:p>
    <w:p w14:paraId="505B80A5"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Darlong</w:t>
      </w:r>
      <w:proofErr w:type="spellEnd"/>
      <w:r w:rsidRPr="00A2104A">
        <w:rPr>
          <w:rFonts w:ascii="Times New Roman" w:eastAsia="Times New Roman" w:hAnsi="Times New Roman" w:cs="Times New Roman"/>
          <w:color w:val="000000" w:themeColor="text1"/>
          <w:sz w:val="24"/>
          <w:szCs w:val="24"/>
          <w:highlight w:val="white"/>
          <w:lang w:val="en-GB"/>
        </w:rPr>
        <w:t xml:space="preserve">, J.L. (2022) 'Sociology,' </w:t>
      </w:r>
      <w:r w:rsidRPr="00A2104A">
        <w:rPr>
          <w:rFonts w:ascii="Times New Roman" w:eastAsia="Times New Roman" w:hAnsi="Times New Roman" w:cs="Times New Roman"/>
          <w:i/>
          <w:iCs/>
          <w:color w:val="000000" w:themeColor="text1"/>
          <w:sz w:val="24"/>
          <w:szCs w:val="24"/>
          <w:highlight w:val="white"/>
          <w:lang w:val="en-GB"/>
        </w:rPr>
        <w:t>Sociology</w:t>
      </w:r>
      <w:r w:rsidRPr="00A2104A">
        <w:rPr>
          <w:rFonts w:ascii="Times New Roman" w:eastAsia="Times New Roman" w:hAnsi="Times New Roman" w:cs="Times New Roman"/>
          <w:color w:val="000000" w:themeColor="text1"/>
          <w:sz w:val="24"/>
          <w:szCs w:val="24"/>
          <w:highlight w:val="white"/>
          <w:lang w:val="en-GB"/>
        </w:rPr>
        <w:t xml:space="preserve">, 10 August. </w:t>
      </w:r>
      <w:hyperlink r:id="rId14" w:anchor="google_vignette">
        <w:r w:rsidR="00C64461" w:rsidRPr="00A2104A">
          <w:rPr>
            <w:rFonts w:ascii="Times New Roman" w:eastAsia="Times New Roman" w:hAnsi="Times New Roman" w:cs="Times New Roman"/>
            <w:color w:val="000000" w:themeColor="text1"/>
            <w:sz w:val="24"/>
            <w:szCs w:val="24"/>
            <w:highlight w:val="white"/>
            <w:u w:val="single"/>
            <w:lang w:val="en-GB"/>
          </w:rPr>
          <w:t>https://www.sociologylens.in/2022/08/weber-authority.html#google_vignette</w:t>
        </w:r>
      </w:hyperlink>
      <w:r w:rsidRPr="00A2104A">
        <w:rPr>
          <w:rFonts w:ascii="Times New Roman" w:eastAsia="Times New Roman" w:hAnsi="Times New Roman" w:cs="Times New Roman"/>
          <w:color w:val="000000" w:themeColor="text1"/>
          <w:sz w:val="24"/>
          <w:szCs w:val="24"/>
          <w:highlight w:val="white"/>
          <w:lang w:val="en-GB"/>
        </w:rPr>
        <w:t>.</w:t>
      </w:r>
    </w:p>
    <w:p w14:paraId="6163137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Davis, J., (2024). Role of strategic leadership in fostering a culture of innovation within organizations. </w:t>
      </w:r>
      <w:r w:rsidRPr="00A2104A">
        <w:rPr>
          <w:rFonts w:ascii="Times New Roman" w:eastAsia="Times New Roman" w:hAnsi="Times New Roman" w:cs="Times New Roman"/>
          <w:i/>
          <w:iCs/>
          <w:color w:val="000000" w:themeColor="text1"/>
          <w:sz w:val="24"/>
          <w:szCs w:val="24"/>
          <w:highlight w:val="white"/>
          <w:lang w:val="en-GB"/>
        </w:rPr>
        <w:t>International Journal of Strategic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w:t>
      </w:r>
      <w:r w:rsidRPr="00A2104A">
        <w:rPr>
          <w:rFonts w:ascii="Times New Roman" w:eastAsia="Times New Roman" w:hAnsi="Times New Roman" w:cs="Times New Roman"/>
          <w:color w:val="000000" w:themeColor="text1"/>
          <w:sz w:val="24"/>
          <w:szCs w:val="24"/>
          <w:highlight w:val="white"/>
          <w:lang w:val="en-GB"/>
        </w:rPr>
        <w:t>(5), pp.1-13.</w:t>
      </w:r>
    </w:p>
    <w:p w14:paraId="30EF31D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Dehalwar</w:t>
      </w:r>
      <w:proofErr w:type="spellEnd"/>
      <w:r w:rsidRPr="00A2104A">
        <w:rPr>
          <w:rFonts w:ascii="Times New Roman" w:eastAsia="Times New Roman" w:hAnsi="Times New Roman" w:cs="Times New Roman"/>
          <w:color w:val="000000" w:themeColor="text1"/>
          <w:sz w:val="24"/>
          <w:szCs w:val="24"/>
          <w:highlight w:val="white"/>
          <w:lang w:val="en-GB"/>
        </w:rPr>
        <w:t>, K. and Sharma, S.N., (2023). </w:t>
      </w:r>
      <w:r w:rsidRPr="00A2104A">
        <w:rPr>
          <w:rFonts w:ascii="Times New Roman" w:eastAsia="Times New Roman" w:hAnsi="Times New Roman" w:cs="Times New Roman"/>
          <w:i/>
          <w:iCs/>
          <w:color w:val="000000" w:themeColor="text1"/>
          <w:sz w:val="24"/>
          <w:szCs w:val="24"/>
          <w:highlight w:val="white"/>
          <w:lang w:val="en-GB"/>
        </w:rPr>
        <w:t>Fundamentals of research writing and uses of research methodologies</w:t>
      </w:r>
      <w:r w:rsidRPr="00A2104A">
        <w:rPr>
          <w:rFonts w:ascii="Times New Roman" w:eastAsia="Times New Roman" w:hAnsi="Times New Roman" w:cs="Times New Roman"/>
          <w:color w:val="000000" w:themeColor="text1"/>
          <w:sz w:val="24"/>
          <w:szCs w:val="24"/>
          <w:highlight w:val="white"/>
          <w:lang w:val="en-GB"/>
        </w:rPr>
        <w:t xml:space="preserve">. </w:t>
      </w:r>
      <w:proofErr w:type="spellStart"/>
      <w:r w:rsidRPr="00A2104A">
        <w:rPr>
          <w:rFonts w:ascii="Times New Roman" w:eastAsia="Times New Roman" w:hAnsi="Times New Roman" w:cs="Times New Roman"/>
          <w:color w:val="000000" w:themeColor="text1"/>
          <w:sz w:val="24"/>
          <w:szCs w:val="24"/>
          <w:highlight w:val="white"/>
          <w:lang w:val="en-GB"/>
        </w:rPr>
        <w:t>Edupedia</w:t>
      </w:r>
      <w:proofErr w:type="spellEnd"/>
      <w:r w:rsidRPr="00A2104A">
        <w:rPr>
          <w:rFonts w:ascii="Times New Roman" w:eastAsia="Times New Roman" w:hAnsi="Times New Roman" w:cs="Times New Roman"/>
          <w:color w:val="000000" w:themeColor="text1"/>
          <w:sz w:val="24"/>
          <w:szCs w:val="24"/>
          <w:highlight w:val="white"/>
          <w:lang w:val="en-GB"/>
        </w:rPr>
        <w:t xml:space="preserve"> Publications Pvt Ltd.</w:t>
      </w:r>
    </w:p>
    <w:p w14:paraId="6358155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Eldor, L., 2021. Leading by doing: Does leading by example impact productivity and service </w:t>
      </w:r>
      <w:proofErr w:type="gramStart"/>
      <w:r w:rsidRPr="00A2104A">
        <w:rPr>
          <w:rFonts w:ascii="Times New Roman" w:eastAsia="Times New Roman" w:hAnsi="Times New Roman" w:cs="Times New Roman"/>
          <w:color w:val="000000" w:themeColor="text1"/>
          <w:sz w:val="24"/>
          <w:szCs w:val="24"/>
          <w:lang w:val="en-GB"/>
        </w:rPr>
        <w:t>quality?.</w:t>
      </w:r>
      <w:proofErr w:type="gram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Academy of Management Journal</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64</w:t>
      </w:r>
      <w:r w:rsidRPr="00A2104A">
        <w:rPr>
          <w:rFonts w:ascii="Times New Roman" w:eastAsia="Times New Roman" w:hAnsi="Times New Roman" w:cs="Times New Roman"/>
          <w:color w:val="000000" w:themeColor="text1"/>
          <w:sz w:val="24"/>
          <w:szCs w:val="24"/>
          <w:lang w:val="en-GB"/>
        </w:rPr>
        <w:t>(2), pp.458-481.</w:t>
      </w:r>
    </w:p>
    <w:p w14:paraId="45379DB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Eman, G., Hernández, A. and González-</w:t>
      </w:r>
      <w:proofErr w:type="spellStart"/>
      <w:r w:rsidRPr="00A2104A">
        <w:rPr>
          <w:rFonts w:ascii="Times New Roman" w:eastAsia="Times New Roman" w:hAnsi="Times New Roman" w:cs="Times New Roman"/>
          <w:color w:val="000000" w:themeColor="text1"/>
          <w:sz w:val="24"/>
          <w:szCs w:val="24"/>
          <w:lang w:val="en-GB"/>
        </w:rPr>
        <w:t>Romá</w:t>
      </w:r>
      <w:proofErr w:type="spellEnd"/>
      <w:r w:rsidRPr="00A2104A">
        <w:rPr>
          <w:rFonts w:ascii="Times New Roman" w:eastAsia="Times New Roman" w:hAnsi="Times New Roman" w:cs="Times New Roman"/>
          <w:color w:val="000000" w:themeColor="text1"/>
          <w:sz w:val="24"/>
          <w:szCs w:val="24"/>
          <w:lang w:val="en-GB"/>
        </w:rPr>
        <w:t xml:space="preserve">, V., 2024. Charismatic leadership, intra-team communication quality, and team performance: The role of average leadership perceptions and their homogeneity. </w:t>
      </w:r>
      <w:r w:rsidRPr="00A2104A">
        <w:rPr>
          <w:rFonts w:ascii="Times New Roman" w:eastAsia="Times New Roman" w:hAnsi="Times New Roman" w:cs="Times New Roman"/>
          <w:i/>
          <w:iCs/>
          <w:color w:val="000000" w:themeColor="text1"/>
          <w:sz w:val="24"/>
          <w:szCs w:val="24"/>
          <w:lang w:val="en-GB"/>
        </w:rPr>
        <w:t>European Management Journal</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42</w:t>
      </w:r>
      <w:r w:rsidRPr="00A2104A">
        <w:rPr>
          <w:rFonts w:ascii="Times New Roman" w:eastAsia="Times New Roman" w:hAnsi="Times New Roman" w:cs="Times New Roman"/>
          <w:color w:val="000000" w:themeColor="text1"/>
          <w:sz w:val="24"/>
          <w:szCs w:val="24"/>
          <w:lang w:val="en-GB"/>
        </w:rPr>
        <w:t>(5), pp.735-744.</w:t>
      </w:r>
    </w:p>
    <w:p w14:paraId="01A98F8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Engelbert, L.H., van Elk, M., </w:t>
      </w:r>
      <w:proofErr w:type="spellStart"/>
      <w:r w:rsidRPr="00A2104A">
        <w:rPr>
          <w:rFonts w:ascii="Times New Roman" w:eastAsia="Times New Roman" w:hAnsi="Times New Roman" w:cs="Times New Roman"/>
          <w:color w:val="000000" w:themeColor="text1"/>
          <w:sz w:val="24"/>
          <w:szCs w:val="24"/>
          <w:lang w:val="en-GB"/>
        </w:rPr>
        <w:t>Theeuwes</w:t>
      </w:r>
      <w:proofErr w:type="spellEnd"/>
      <w:r w:rsidRPr="00A2104A">
        <w:rPr>
          <w:rFonts w:ascii="Times New Roman" w:eastAsia="Times New Roman" w:hAnsi="Times New Roman" w:cs="Times New Roman"/>
          <w:color w:val="000000" w:themeColor="text1"/>
          <w:sz w:val="24"/>
          <w:szCs w:val="24"/>
          <w:lang w:val="en-GB"/>
        </w:rPr>
        <w:t xml:space="preserve">, J. and van </w:t>
      </w:r>
      <w:proofErr w:type="spellStart"/>
      <w:r w:rsidRPr="00A2104A">
        <w:rPr>
          <w:rFonts w:ascii="Times New Roman" w:eastAsia="Times New Roman" w:hAnsi="Times New Roman" w:cs="Times New Roman"/>
          <w:color w:val="000000" w:themeColor="text1"/>
          <w:sz w:val="24"/>
          <w:szCs w:val="24"/>
          <w:lang w:val="en-GB"/>
        </w:rPr>
        <w:t>Vugt</w:t>
      </w:r>
      <w:proofErr w:type="spellEnd"/>
      <w:r w:rsidRPr="00A2104A">
        <w:rPr>
          <w:rFonts w:ascii="Times New Roman" w:eastAsia="Times New Roman" w:hAnsi="Times New Roman" w:cs="Times New Roman"/>
          <w:color w:val="000000" w:themeColor="text1"/>
          <w:sz w:val="24"/>
          <w:szCs w:val="24"/>
          <w:lang w:val="en-GB"/>
        </w:rPr>
        <w:t xml:space="preserve">, M., 2025. The influence of charismatic leadership on followers’ attentional processes. </w:t>
      </w:r>
      <w:r w:rsidRPr="00A2104A">
        <w:rPr>
          <w:rFonts w:ascii="Times New Roman" w:eastAsia="Times New Roman" w:hAnsi="Times New Roman" w:cs="Times New Roman"/>
          <w:i/>
          <w:iCs/>
          <w:color w:val="000000" w:themeColor="text1"/>
          <w:sz w:val="24"/>
          <w:szCs w:val="24"/>
          <w:lang w:val="en-GB"/>
        </w:rPr>
        <w:t>The Leadership Quarterly</w:t>
      </w:r>
      <w:r w:rsidRPr="00A2104A">
        <w:rPr>
          <w:rFonts w:ascii="Times New Roman" w:eastAsia="Times New Roman" w:hAnsi="Times New Roman" w:cs="Times New Roman"/>
          <w:color w:val="000000" w:themeColor="text1"/>
          <w:sz w:val="24"/>
          <w:szCs w:val="24"/>
          <w:lang w:val="en-GB"/>
        </w:rPr>
        <w:t>, p.101854.</w:t>
      </w:r>
    </w:p>
    <w:p w14:paraId="60F3198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Feng, X., Long, T. and Han, P., (2025). Fostering Team Resilience Through Stressor Exposure: An Identity-Based Model and the Role of Charismatic Leadership. </w:t>
      </w:r>
      <w:r w:rsidRPr="00A2104A">
        <w:rPr>
          <w:rFonts w:ascii="Times New Roman" w:eastAsia="Times New Roman" w:hAnsi="Times New Roman" w:cs="Times New Roman"/>
          <w:i/>
          <w:iCs/>
          <w:color w:val="000000" w:themeColor="text1"/>
          <w:sz w:val="24"/>
          <w:szCs w:val="24"/>
          <w:lang w:val="en-GB"/>
        </w:rPr>
        <w:t>Group &amp; Organization Management</w:t>
      </w:r>
      <w:r w:rsidRPr="00A2104A">
        <w:rPr>
          <w:rFonts w:ascii="Times New Roman" w:eastAsia="Times New Roman" w:hAnsi="Times New Roman" w:cs="Times New Roman"/>
          <w:color w:val="000000" w:themeColor="text1"/>
          <w:sz w:val="24"/>
          <w:szCs w:val="24"/>
          <w:lang w:val="en-GB"/>
        </w:rPr>
        <w:t>, p.10596011251322544.</w:t>
      </w:r>
    </w:p>
    <w:p w14:paraId="6927762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Fiset, J., Oldford, E. and Chu, S., (2021). </w:t>
      </w:r>
      <w:r w:rsidRPr="00A2104A">
        <w:rPr>
          <w:rFonts w:ascii="Times New Roman" w:eastAsia="Times New Roman" w:hAnsi="Times New Roman" w:cs="Times New Roman"/>
          <w:i/>
          <w:iCs/>
          <w:color w:val="000000" w:themeColor="text1"/>
          <w:sz w:val="24"/>
          <w:szCs w:val="24"/>
          <w:highlight w:val="white"/>
          <w:lang w:val="en-GB"/>
        </w:rPr>
        <w:t xml:space="preserve">Market </w:t>
      </w:r>
      <w:proofErr w:type="spellStart"/>
      <w:r w:rsidRPr="00A2104A">
        <w:rPr>
          <w:rFonts w:ascii="Times New Roman" w:eastAsia="Times New Roman" w:hAnsi="Times New Roman" w:cs="Times New Roman"/>
          <w:i/>
          <w:iCs/>
          <w:color w:val="000000" w:themeColor="text1"/>
          <w:sz w:val="24"/>
          <w:szCs w:val="24"/>
          <w:highlight w:val="white"/>
          <w:lang w:val="en-GB"/>
        </w:rPr>
        <w:t>signaling</w:t>
      </w:r>
      <w:proofErr w:type="spellEnd"/>
      <w:r w:rsidRPr="00A2104A">
        <w:rPr>
          <w:rFonts w:ascii="Times New Roman" w:eastAsia="Times New Roman" w:hAnsi="Times New Roman" w:cs="Times New Roman"/>
          <w:i/>
          <w:iCs/>
          <w:color w:val="000000" w:themeColor="text1"/>
          <w:sz w:val="24"/>
          <w:szCs w:val="24"/>
          <w:highlight w:val="white"/>
          <w:lang w:val="en-GB"/>
        </w:rPr>
        <w:t xml:space="preserve"> capacity of written and visual charismatic leadership tactics.</w:t>
      </w:r>
      <w:r w:rsidRPr="00A2104A">
        <w:rPr>
          <w:rFonts w:ascii="Times New Roman" w:eastAsia="Times New Roman" w:hAnsi="Times New Roman" w:cs="Times New Roman"/>
          <w:color w:val="000000" w:themeColor="text1"/>
          <w:sz w:val="24"/>
          <w:szCs w:val="24"/>
          <w:lang w:val="en-GB"/>
        </w:rPr>
        <w:t xml:space="preserve"> Available at: </w:t>
      </w:r>
      <w:hyperlink r:id="rId15">
        <w:r w:rsidR="00C64461" w:rsidRPr="00A2104A">
          <w:rPr>
            <w:rFonts w:ascii="Times New Roman" w:eastAsia="Times New Roman" w:hAnsi="Times New Roman" w:cs="Times New Roman"/>
            <w:color w:val="000000" w:themeColor="text1"/>
            <w:sz w:val="24"/>
            <w:szCs w:val="24"/>
            <w:highlight w:val="white"/>
            <w:u w:val="single"/>
            <w:lang w:val="en-GB"/>
          </w:rPr>
          <w:t>https://www.sciencedirect.com/science/article/abs/pii/S2214635021000095</w:t>
        </w:r>
      </w:hyperlink>
    </w:p>
    <w:p w14:paraId="29ECDC9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Fragouli</w:t>
      </w:r>
      <w:proofErr w:type="spellEnd"/>
      <w:r w:rsidRPr="00A2104A">
        <w:rPr>
          <w:rFonts w:ascii="Times New Roman" w:eastAsia="Times New Roman" w:hAnsi="Times New Roman" w:cs="Times New Roman"/>
          <w:color w:val="000000" w:themeColor="text1"/>
          <w:sz w:val="24"/>
          <w:szCs w:val="24"/>
          <w:highlight w:val="white"/>
          <w:lang w:val="en-GB"/>
        </w:rPr>
        <w:t xml:space="preserve">, E., (2020). A critical examination of the interaction of crisis leadership &amp; corporate reputation. </w:t>
      </w:r>
      <w:r w:rsidRPr="00A2104A">
        <w:rPr>
          <w:rFonts w:ascii="Times New Roman" w:eastAsia="Times New Roman" w:hAnsi="Times New Roman" w:cs="Times New Roman"/>
          <w:i/>
          <w:iCs/>
          <w:color w:val="000000" w:themeColor="text1"/>
          <w:sz w:val="24"/>
          <w:szCs w:val="24"/>
          <w:highlight w:val="white"/>
          <w:lang w:val="en-GB"/>
        </w:rPr>
        <w:t>The Business &amp; Management Review</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11</w:t>
      </w:r>
      <w:r w:rsidRPr="00A2104A">
        <w:rPr>
          <w:rFonts w:ascii="Times New Roman" w:eastAsia="Times New Roman" w:hAnsi="Times New Roman" w:cs="Times New Roman"/>
          <w:color w:val="000000" w:themeColor="text1"/>
          <w:sz w:val="24"/>
          <w:szCs w:val="24"/>
          <w:highlight w:val="white"/>
          <w:lang w:val="en-GB"/>
        </w:rPr>
        <w:t>(1), pp.97-111.</w:t>
      </w:r>
    </w:p>
    <w:p w14:paraId="7ED72A3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lastRenderedPageBreak/>
        <w:t>Fragouli</w:t>
      </w:r>
      <w:proofErr w:type="spellEnd"/>
      <w:r w:rsidRPr="00A2104A">
        <w:rPr>
          <w:rFonts w:ascii="Times New Roman" w:eastAsia="Times New Roman" w:hAnsi="Times New Roman" w:cs="Times New Roman"/>
          <w:color w:val="000000" w:themeColor="text1"/>
          <w:sz w:val="24"/>
          <w:szCs w:val="24"/>
          <w:highlight w:val="white"/>
          <w:lang w:val="en-GB"/>
        </w:rPr>
        <w:t xml:space="preserve">, E., 2020. Interaction of crisis leadership &amp; corporate reputation. </w:t>
      </w:r>
      <w:r w:rsidRPr="00A2104A">
        <w:rPr>
          <w:rFonts w:ascii="Times New Roman" w:eastAsia="Times New Roman" w:hAnsi="Times New Roman" w:cs="Times New Roman"/>
          <w:i/>
          <w:iCs/>
          <w:color w:val="000000" w:themeColor="text1"/>
          <w:sz w:val="24"/>
          <w:szCs w:val="24"/>
          <w:highlight w:val="white"/>
          <w:lang w:val="en-GB"/>
        </w:rPr>
        <w:t>Journal of Business and Retail Management Research</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15</w:t>
      </w:r>
      <w:r w:rsidRPr="00A2104A">
        <w:rPr>
          <w:rFonts w:ascii="Times New Roman" w:eastAsia="Times New Roman" w:hAnsi="Times New Roman" w:cs="Times New Roman"/>
          <w:color w:val="000000" w:themeColor="text1"/>
          <w:sz w:val="24"/>
          <w:szCs w:val="24"/>
          <w:highlight w:val="white"/>
          <w:lang w:val="en-GB"/>
        </w:rPr>
        <w:t>(1).</w:t>
      </w:r>
    </w:p>
    <w:p w14:paraId="1F7BD4B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Gaganis, C., Leledakis, G.N., </w:t>
      </w:r>
      <w:proofErr w:type="spellStart"/>
      <w:r w:rsidRPr="00A2104A">
        <w:rPr>
          <w:rFonts w:ascii="Times New Roman" w:eastAsia="Times New Roman" w:hAnsi="Times New Roman" w:cs="Times New Roman"/>
          <w:color w:val="000000" w:themeColor="text1"/>
          <w:sz w:val="24"/>
          <w:szCs w:val="24"/>
          <w:highlight w:val="white"/>
          <w:lang w:val="en-GB"/>
        </w:rPr>
        <w:t>Pasiouras</w:t>
      </w:r>
      <w:proofErr w:type="spellEnd"/>
      <w:r w:rsidRPr="00A2104A">
        <w:rPr>
          <w:rFonts w:ascii="Times New Roman" w:eastAsia="Times New Roman" w:hAnsi="Times New Roman" w:cs="Times New Roman"/>
          <w:color w:val="000000" w:themeColor="text1"/>
          <w:sz w:val="24"/>
          <w:szCs w:val="24"/>
          <w:highlight w:val="white"/>
          <w:lang w:val="en-GB"/>
        </w:rPr>
        <w:t xml:space="preserve">, F. and </w:t>
      </w:r>
      <w:proofErr w:type="spellStart"/>
      <w:r w:rsidRPr="00A2104A">
        <w:rPr>
          <w:rFonts w:ascii="Times New Roman" w:eastAsia="Times New Roman" w:hAnsi="Times New Roman" w:cs="Times New Roman"/>
          <w:color w:val="000000" w:themeColor="text1"/>
          <w:sz w:val="24"/>
          <w:szCs w:val="24"/>
          <w:highlight w:val="white"/>
          <w:lang w:val="en-GB"/>
        </w:rPr>
        <w:t>Pyrgiotakis</w:t>
      </w:r>
      <w:proofErr w:type="spellEnd"/>
      <w:r w:rsidRPr="00A2104A">
        <w:rPr>
          <w:rFonts w:ascii="Times New Roman" w:eastAsia="Times New Roman" w:hAnsi="Times New Roman" w:cs="Times New Roman"/>
          <w:color w:val="000000" w:themeColor="text1"/>
          <w:sz w:val="24"/>
          <w:szCs w:val="24"/>
          <w:highlight w:val="white"/>
          <w:lang w:val="en-GB"/>
        </w:rPr>
        <w:t>, E.G., (2024). Heroes or Villains? Culturally endorsed charismatic leadership style and stock price crash risk. </w:t>
      </w:r>
      <w:r w:rsidRPr="00A2104A">
        <w:rPr>
          <w:rFonts w:ascii="Times New Roman" w:eastAsia="Times New Roman" w:hAnsi="Times New Roman" w:cs="Times New Roman"/>
          <w:i/>
          <w:iCs/>
          <w:color w:val="000000" w:themeColor="text1"/>
          <w:sz w:val="24"/>
          <w:szCs w:val="24"/>
          <w:highlight w:val="white"/>
          <w:lang w:val="en-GB"/>
        </w:rPr>
        <w:t>Culturally endorsed charismatic leadership style and stock price crash risk (October 16, 2024)</w:t>
      </w:r>
      <w:r w:rsidRPr="00A2104A">
        <w:rPr>
          <w:rFonts w:ascii="Times New Roman" w:eastAsia="Times New Roman" w:hAnsi="Times New Roman" w:cs="Times New Roman"/>
          <w:color w:val="000000" w:themeColor="text1"/>
          <w:sz w:val="24"/>
          <w:szCs w:val="24"/>
          <w:highlight w:val="white"/>
          <w:lang w:val="en-GB"/>
        </w:rPr>
        <w:t>.</w:t>
      </w:r>
    </w:p>
    <w:p w14:paraId="6C9BCAF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Gamage, A.N.K.K., (2025). Research design, philosophy, and quantitative approaches in scientific research methodology. </w:t>
      </w:r>
      <w:r w:rsidRPr="00A2104A">
        <w:rPr>
          <w:rFonts w:ascii="Times New Roman" w:eastAsia="Times New Roman" w:hAnsi="Times New Roman" w:cs="Times New Roman"/>
          <w:i/>
          <w:iCs/>
          <w:color w:val="000000" w:themeColor="text1"/>
          <w:sz w:val="24"/>
          <w:szCs w:val="24"/>
          <w:highlight w:val="white"/>
          <w:lang w:val="en-GB"/>
        </w:rPr>
        <w:t>Sch J Eng Tech</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2</w:t>
      </w:r>
      <w:r w:rsidRPr="00A2104A">
        <w:rPr>
          <w:rFonts w:ascii="Times New Roman" w:eastAsia="Times New Roman" w:hAnsi="Times New Roman" w:cs="Times New Roman"/>
          <w:color w:val="000000" w:themeColor="text1"/>
          <w:sz w:val="24"/>
          <w:szCs w:val="24"/>
          <w:highlight w:val="white"/>
          <w:lang w:val="en-GB"/>
        </w:rPr>
        <w:t>, pp.91-103.</w:t>
      </w:r>
    </w:p>
    <w:p w14:paraId="2FC5595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Grinev, L., 2024. Feasibility in embedding charismatic leadership strategies into social work applications. </w:t>
      </w:r>
      <w:r w:rsidRPr="00A2104A">
        <w:rPr>
          <w:rFonts w:ascii="Times New Roman" w:eastAsia="Times New Roman" w:hAnsi="Times New Roman" w:cs="Times New Roman"/>
          <w:i/>
          <w:iCs/>
          <w:color w:val="000000" w:themeColor="text1"/>
          <w:sz w:val="24"/>
          <w:szCs w:val="24"/>
          <w:lang w:val="en-GB"/>
        </w:rPr>
        <w:t>International Journal of Public Leadership</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20</w:t>
      </w:r>
      <w:r w:rsidRPr="00A2104A">
        <w:rPr>
          <w:rFonts w:ascii="Times New Roman" w:eastAsia="Times New Roman" w:hAnsi="Times New Roman" w:cs="Times New Roman"/>
          <w:color w:val="000000" w:themeColor="text1"/>
          <w:sz w:val="24"/>
          <w:szCs w:val="24"/>
          <w:lang w:val="en-GB"/>
        </w:rPr>
        <w:t>(1), pp.76-88.</w:t>
      </w:r>
    </w:p>
    <w:p w14:paraId="4100434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Gupta, P., 2025. Transformational leadership: inspiring change and innovation. </w:t>
      </w:r>
      <w:r w:rsidRPr="00A2104A">
        <w:rPr>
          <w:rFonts w:ascii="Times New Roman" w:eastAsia="Times New Roman" w:hAnsi="Times New Roman" w:cs="Times New Roman"/>
          <w:i/>
          <w:iCs/>
          <w:color w:val="000000" w:themeColor="text1"/>
          <w:sz w:val="24"/>
          <w:szCs w:val="24"/>
          <w:highlight w:val="white"/>
          <w:lang w:val="en-GB"/>
        </w:rPr>
        <w:t>International Journal of Science and Research (IJSR)</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14</w:t>
      </w:r>
      <w:r w:rsidRPr="00A2104A">
        <w:rPr>
          <w:rFonts w:ascii="Times New Roman" w:eastAsia="Times New Roman" w:hAnsi="Times New Roman" w:cs="Times New Roman"/>
          <w:color w:val="000000" w:themeColor="text1"/>
          <w:sz w:val="24"/>
          <w:szCs w:val="24"/>
          <w:highlight w:val="white"/>
          <w:lang w:val="en-GB"/>
        </w:rPr>
        <w:t>(2), pp.504-509.</w:t>
      </w:r>
    </w:p>
    <w:p w14:paraId="4221E63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Hansen, S.D., Miller, D.R. and Noack, D., (2020). The impact of charismatic leadership on recruitment, development and firm performance. </w:t>
      </w:r>
      <w:r w:rsidRPr="00A2104A">
        <w:rPr>
          <w:rFonts w:ascii="Times New Roman" w:eastAsia="Times New Roman" w:hAnsi="Times New Roman" w:cs="Times New Roman"/>
          <w:i/>
          <w:iCs/>
          <w:color w:val="000000" w:themeColor="text1"/>
          <w:sz w:val="24"/>
          <w:szCs w:val="24"/>
          <w:highlight w:val="white"/>
          <w:lang w:val="en-GB"/>
        </w:rPr>
        <w:t>Journal of Managerial Issues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32</w:t>
      </w:r>
      <w:r w:rsidRPr="00A2104A">
        <w:rPr>
          <w:rFonts w:ascii="Times New Roman" w:eastAsia="Times New Roman" w:hAnsi="Times New Roman" w:cs="Times New Roman"/>
          <w:color w:val="000000" w:themeColor="text1"/>
          <w:sz w:val="24"/>
          <w:szCs w:val="24"/>
          <w:highlight w:val="white"/>
          <w:lang w:val="en-GB"/>
        </w:rPr>
        <w:t>(2), pp.215-229.</w:t>
      </w:r>
    </w:p>
    <w:p w14:paraId="298A9E2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Hazy, J.K., (2025). </w:t>
      </w:r>
      <w:r w:rsidRPr="00A2104A">
        <w:rPr>
          <w:rFonts w:ascii="Times New Roman" w:eastAsia="Times New Roman" w:hAnsi="Times New Roman" w:cs="Times New Roman"/>
          <w:i/>
          <w:iCs/>
          <w:color w:val="000000" w:themeColor="text1"/>
          <w:sz w:val="24"/>
          <w:szCs w:val="24"/>
          <w:highlight w:val="white"/>
          <w:lang w:val="en-GB"/>
        </w:rPr>
        <w:t>Charisma Heuristic as Cognitive Bias: An Informal Category Theoretic Risk Analysis of the Leadership Influence Process.</w:t>
      </w:r>
      <w:r w:rsidRPr="00A2104A">
        <w:rPr>
          <w:rFonts w:ascii="Times New Roman" w:eastAsia="Times New Roman" w:hAnsi="Times New Roman" w:cs="Times New Roman"/>
          <w:color w:val="000000" w:themeColor="text1"/>
          <w:sz w:val="24"/>
          <w:szCs w:val="24"/>
          <w:highlight w:val="white"/>
          <w:lang w:val="en-GB"/>
        </w:rPr>
        <w:t xml:space="preserve"> Available at: </w:t>
      </w:r>
      <w:hyperlink r:id="rId16">
        <w:r w:rsidR="00C64461" w:rsidRPr="00A2104A">
          <w:rPr>
            <w:rFonts w:ascii="Times New Roman" w:eastAsia="Times New Roman" w:hAnsi="Times New Roman" w:cs="Times New Roman"/>
            <w:color w:val="000000" w:themeColor="text1"/>
            <w:sz w:val="24"/>
            <w:szCs w:val="24"/>
            <w:highlight w:val="white"/>
            <w:u w:val="single"/>
            <w:lang w:val="en-GB"/>
          </w:rPr>
          <w:t>https://www.mdpi.com/2076-3387/15/6/223</w:t>
        </w:r>
      </w:hyperlink>
    </w:p>
    <w:p w14:paraId="45E14E6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Hong, T.K., (2025). Navigating Innovation and Stakeholder Dynamics: Tesla's Strategic Odyssey under Elon Musk.</w:t>
      </w:r>
    </w:p>
    <w:p w14:paraId="6F88926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Hossain, K., (2025). ASSESSMENT OF GLOBAL GREAT ENTREPRENEURS’LIFE: LESSON FOR NEW ENTREPRENEURS FOR SUCCESS IN 21ST CENTURY. </w:t>
      </w:r>
      <w:r w:rsidRPr="00A2104A">
        <w:rPr>
          <w:rFonts w:ascii="Times New Roman" w:eastAsia="Times New Roman" w:hAnsi="Times New Roman" w:cs="Times New Roman"/>
          <w:i/>
          <w:iCs/>
          <w:color w:val="000000" w:themeColor="text1"/>
          <w:sz w:val="24"/>
          <w:szCs w:val="24"/>
          <w:highlight w:val="white"/>
          <w:lang w:val="en-GB"/>
        </w:rPr>
        <w:t>Norwegian Journal of development of the International Science No</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167</w:t>
      </w:r>
      <w:r w:rsidRPr="00A2104A">
        <w:rPr>
          <w:rFonts w:ascii="Times New Roman" w:eastAsia="Times New Roman" w:hAnsi="Times New Roman" w:cs="Times New Roman"/>
          <w:color w:val="000000" w:themeColor="text1"/>
          <w:sz w:val="24"/>
          <w:szCs w:val="24"/>
          <w:highlight w:val="white"/>
          <w:lang w:val="en-GB"/>
        </w:rPr>
        <w:t>, p.105.</w:t>
      </w:r>
    </w:p>
    <w:p w14:paraId="6565C8A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Hu, J. and Dutta, T., 2022. What’s charisma got to do with it? Three faces of charismatic leadership and corporate social responsibility engagement. </w:t>
      </w:r>
      <w:r w:rsidRPr="00A2104A">
        <w:rPr>
          <w:rFonts w:ascii="Times New Roman" w:eastAsia="Times New Roman" w:hAnsi="Times New Roman" w:cs="Times New Roman"/>
          <w:i/>
          <w:iCs/>
          <w:color w:val="000000" w:themeColor="text1"/>
          <w:sz w:val="24"/>
          <w:szCs w:val="24"/>
          <w:lang w:val="en-GB"/>
        </w:rPr>
        <w:t>Frontiers in Psychology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13</w:t>
      </w:r>
      <w:r w:rsidRPr="00A2104A">
        <w:rPr>
          <w:rFonts w:ascii="Times New Roman" w:eastAsia="Times New Roman" w:hAnsi="Times New Roman" w:cs="Times New Roman"/>
          <w:color w:val="000000" w:themeColor="text1"/>
          <w:sz w:val="24"/>
          <w:szCs w:val="24"/>
          <w:lang w:val="en-GB"/>
        </w:rPr>
        <w:t>, p.829584.</w:t>
      </w:r>
    </w:p>
    <w:p w14:paraId="0CD0322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Huaman-Ramirez, R. and </w:t>
      </w:r>
      <w:proofErr w:type="spellStart"/>
      <w:r w:rsidRPr="00A2104A">
        <w:rPr>
          <w:rFonts w:ascii="Times New Roman" w:eastAsia="Times New Roman" w:hAnsi="Times New Roman" w:cs="Times New Roman"/>
          <w:color w:val="000000" w:themeColor="text1"/>
          <w:sz w:val="24"/>
          <w:szCs w:val="24"/>
          <w:highlight w:val="white"/>
          <w:lang w:val="en-GB"/>
        </w:rPr>
        <w:t>Merunka</w:t>
      </w:r>
      <w:proofErr w:type="spellEnd"/>
      <w:r w:rsidRPr="00A2104A">
        <w:rPr>
          <w:rFonts w:ascii="Times New Roman" w:eastAsia="Times New Roman" w:hAnsi="Times New Roman" w:cs="Times New Roman"/>
          <w:color w:val="000000" w:themeColor="text1"/>
          <w:sz w:val="24"/>
          <w:szCs w:val="24"/>
          <w:highlight w:val="white"/>
          <w:lang w:val="en-GB"/>
        </w:rPr>
        <w:t xml:space="preserve">, D., 2021. Celebrity CEOs’ credibility, image of their brands and consumer materialism. </w:t>
      </w:r>
      <w:r w:rsidRPr="00A2104A">
        <w:rPr>
          <w:rFonts w:ascii="Times New Roman" w:eastAsia="Times New Roman" w:hAnsi="Times New Roman" w:cs="Times New Roman"/>
          <w:i/>
          <w:iCs/>
          <w:color w:val="000000" w:themeColor="text1"/>
          <w:sz w:val="24"/>
          <w:szCs w:val="24"/>
          <w:highlight w:val="white"/>
          <w:lang w:val="en-GB"/>
        </w:rPr>
        <w:t>Journal of Consumer Marketing</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38</w:t>
      </w:r>
      <w:r w:rsidRPr="00A2104A">
        <w:rPr>
          <w:rFonts w:ascii="Times New Roman" w:eastAsia="Times New Roman" w:hAnsi="Times New Roman" w:cs="Times New Roman"/>
          <w:color w:val="000000" w:themeColor="text1"/>
          <w:sz w:val="24"/>
          <w:szCs w:val="24"/>
          <w:highlight w:val="white"/>
          <w:lang w:val="en-GB"/>
        </w:rPr>
        <w:t>(6), pp.638-651.</w:t>
      </w:r>
    </w:p>
    <w:p w14:paraId="2A20901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Huma, E., Nduku, E. and </w:t>
      </w:r>
      <w:proofErr w:type="spellStart"/>
      <w:r w:rsidRPr="00A2104A">
        <w:rPr>
          <w:rFonts w:ascii="Times New Roman" w:eastAsia="Times New Roman" w:hAnsi="Times New Roman" w:cs="Times New Roman"/>
          <w:color w:val="000000" w:themeColor="text1"/>
          <w:sz w:val="24"/>
          <w:szCs w:val="24"/>
          <w:highlight w:val="white"/>
          <w:lang w:val="en-GB"/>
        </w:rPr>
        <w:t>Mwalw’a</w:t>
      </w:r>
      <w:proofErr w:type="spellEnd"/>
      <w:r w:rsidRPr="00A2104A">
        <w:rPr>
          <w:rFonts w:ascii="Times New Roman" w:eastAsia="Times New Roman" w:hAnsi="Times New Roman" w:cs="Times New Roman"/>
          <w:color w:val="000000" w:themeColor="text1"/>
          <w:sz w:val="24"/>
          <w:szCs w:val="24"/>
          <w:highlight w:val="white"/>
          <w:lang w:val="en-GB"/>
        </w:rPr>
        <w:t xml:space="preserve">, S., 2023. Relationship between Charismatic Leadership and Implementation of Change Management strategies in Private Secondary Schools in Nairobi County. </w:t>
      </w:r>
      <w:r w:rsidRPr="00A2104A">
        <w:rPr>
          <w:rFonts w:ascii="Times New Roman" w:eastAsia="Times New Roman" w:hAnsi="Times New Roman" w:cs="Times New Roman"/>
          <w:i/>
          <w:iCs/>
          <w:color w:val="000000" w:themeColor="text1"/>
          <w:sz w:val="24"/>
          <w:szCs w:val="24"/>
          <w:highlight w:val="white"/>
          <w:lang w:val="en-GB"/>
        </w:rPr>
        <w:t>Journal of Education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w:t>
      </w:r>
      <w:r w:rsidRPr="00A2104A">
        <w:rPr>
          <w:rFonts w:ascii="Times New Roman" w:eastAsia="Times New Roman" w:hAnsi="Times New Roman" w:cs="Times New Roman"/>
          <w:color w:val="000000" w:themeColor="text1"/>
          <w:sz w:val="24"/>
          <w:szCs w:val="24"/>
          <w:highlight w:val="white"/>
          <w:lang w:val="en-GB"/>
        </w:rPr>
        <w:t>(1), pp.39-56.</w:t>
      </w:r>
    </w:p>
    <w:p w14:paraId="3E452D6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Ilhan, E., (2025). </w:t>
      </w:r>
      <w:r w:rsidRPr="00A2104A">
        <w:rPr>
          <w:rFonts w:ascii="Times New Roman" w:eastAsia="Times New Roman" w:hAnsi="Times New Roman" w:cs="Times New Roman"/>
          <w:i/>
          <w:iCs/>
          <w:color w:val="000000" w:themeColor="text1"/>
          <w:sz w:val="24"/>
          <w:szCs w:val="24"/>
          <w:highlight w:val="white"/>
          <w:lang w:val="en-GB"/>
        </w:rPr>
        <w:t>How Tesla and Elon Musk revolutionized the automotive industry through disruptive innovation</w:t>
      </w:r>
      <w:r w:rsidRPr="00A2104A">
        <w:rPr>
          <w:rFonts w:ascii="Times New Roman" w:eastAsia="Times New Roman" w:hAnsi="Times New Roman" w:cs="Times New Roman"/>
          <w:color w:val="000000" w:themeColor="text1"/>
          <w:sz w:val="24"/>
          <w:szCs w:val="24"/>
          <w:highlight w:val="white"/>
          <w:lang w:val="en-GB"/>
        </w:rPr>
        <w:t xml:space="preserve"> [online]</w:t>
      </w:r>
    </w:p>
    <w:p w14:paraId="7EEBC13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gramStart"/>
      <w:r w:rsidRPr="00A2104A">
        <w:rPr>
          <w:rFonts w:ascii="Times New Roman" w:eastAsia="Times New Roman" w:hAnsi="Times New Roman" w:cs="Times New Roman"/>
          <w:color w:val="000000" w:themeColor="text1"/>
          <w:sz w:val="24"/>
          <w:szCs w:val="24"/>
          <w:lang w:val="en-GB"/>
        </w:rPr>
        <w:t>Indeed</w:t>
      </w:r>
      <w:proofErr w:type="gramEnd"/>
      <w:r w:rsidRPr="00A2104A">
        <w:rPr>
          <w:rFonts w:ascii="Times New Roman" w:eastAsia="Times New Roman" w:hAnsi="Times New Roman" w:cs="Times New Roman"/>
          <w:color w:val="000000" w:themeColor="text1"/>
          <w:sz w:val="24"/>
          <w:szCs w:val="24"/>
          <w:lang w:val="en-GB"/>
        </w:rPr>
        <w:t xml:space="preserve"> Editorial Team, (2025) </w:t>
      </w:r>
      <w:r w:rsidRPr="00A2104A">
        <w:rPr>
          <w:rFonts w:ascii="Times New Roman" w:eastAsia="Times New Roman" w:hAnsi="Times New Roman" w:cs="Times New Roman"/>
          <w:i/>
          <w:iCs/>
          <w:color w:val="000000" w:themeColor="text1"/>
          <w:sz w:val="24"/>
          <w:szCs w:val="24"/>
          <w:lang w:val="en-GB"/>
        </w:rPr>
        <w:t>The Power of Charismatic Leadership: Key Traits and Real-World Examples</w:t>
      </w:r>
      <w:r w:rsidRPr="00A2104A">
        <w:rPr>
          <w:rFonts w:ascii="Times New Roman" w:eastAsia="Times New Roman" w:hAnsi="Times New Roman" w:cs="Times New Roman"/>
          <w:color w:val="000000" w:themeColor="text1"/>
          <w:sz w:val="24"/>
          <w:szCs w:val="24"/>
          <w:lang w:val="en-GB"/>
        </w:rPr>
        <w:t xml:space="preserve"> [Online]. Indeed. Available at:</w:t>
      </w:r>
      <w:hyperlink r:id="rId17">
        <w:r w:rsidR="00C64461" w:rsidRPr="00A2104A">
          <w:rPr>
            <w:rFonts w:ascii="Times New Roman" w:eastAsia="Times New Roman" w:hAnsi="Times New Roman" w:cs="Times New Roman"/>
            <w:color w:val="000000" w:themeColor="text1"/>
            <w:sz w:val="24"/>
            <w:szCs w:val="24"/>
            <w:u w:val="single"/>
            <w:lang w:val="en-GB"/>
          </w:rPr>
          <w:t>https://in.indeed.com/career-advice/career-development/charismatic-leader</w:t>
        </w:r>
      </w:hyperlink>
    </w:p>
    <w:p w14:paraId="355FBA3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Iszatt</w:t>
      </w:r>
      <w:proofErr w:type="spellEnd"/>
      <w:r w:rsidRPr="00A2104A">
        <w:rPr>
          <w:rFonts w:ascii="Times New Roman" w:eastAsia="Times New Roman" w:hAnsi="Times New Roman" w:cs="Times New Roman"/>
          <w:color w:val="000000" w:themeColor="text1"/>
          <w:sz w:val="24"/>
          <w:szCs w:val="24"/>
          <w:highlight w:val="white"/>
          <w:lang w:val="en-GB"/>
        </w:rPr>
        <w:t>‐White, M. and Kempster, S., 2019. Authentic leadership: Getting back to the roots of the ‘root construct</w:t>
      </w:r>
      <w:proofErr w:type="gramStart"/>
      <w:r w:rsidRPr="00A2104A">
        <w:rPr>
          <w:rFonts w:ascii="Times New Roman" w:eastAsia="Times New Roman" w:hAnsi="Times New Roman" w:cs="Times New Roman"/>
          <w:color w:val="000000" w:themeColor="text1"/>
          <w:sz w:val="24"/>
          <w:szCs w:val="24"/>
          <w:highlight w:val="white"/>
          <w:lang w:val="en-GB"/>
        </w:rPr>
        <w:t>’?.</w:t>
      </w:r>
      <w:proofErr w:type="gram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International Journal of Management Reviews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21</w:t>
      </w:r>
      <w:r w:rsidRPr="00A2104A">
        <w:rPr>
          <w:rFonts w:ascii="Times New Roman" w:eastAsia="Times New Roman" w:hAnsi="Times New Roman" w:cs="Times New Roman"/>
          <w:color w:val="000000" w:themeColor="text1"/>
          <w:sz w:val="24"/>
          <w:szCs w:val="24"/>
          <w:highlight w:val="white"/>
          <w:lang w:val="en-GB"/>
        </w:rPr>
        <w:t>(3), pp.356-369.</w:t>
      </w:r>
    </w:p>
    <w:p w14:paraId="3478819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T.D.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S., (2022). The effects of charismatic leadership of the Eastern European cultural cluster in crisis situations. </w:t>
      </w:r>
      <w:proofErr w:type="spellStart"/>
      <w:r w:rsidRPr="00A2104A">
        <w:rPr>
          <w:rFonts w:ascii="Times New Roman" w:eastAsia="Times New Roman" w:hAnsi="Times New Roman" w:cs="Times New Roman"/>
          <w:i/>
          <w:iCs/>
          <w:color w:val="000000" w:themeColor="text1"/>
          <w:sz w:val="24"/>
          <w:szCs w:val="24"/>
          <w:lang w:val="en-GB"/>
        </w:rPr>
        <w:t>KulturaPolisa</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19</w:t>
      </w:r>
      <w:r w:rsidRPr="00A2104A">
        <w:rPr>
          <w:rFonts w:ascii="Times New Roman" w:eastAsia="Times New Roman" w:hAnsi="Times New Roman" w:cs="Times New Roman"/>
          <w:color w:val="000000" w:themeColor="text1"/>
          <w:sz w:val="24"/>
          <w:szCs w:val="24"/>
          <w:lang w:val="en-GB"/>
        </w:rPr>
        <w:t>(3), pp.156-175.</w:t>
      </w:r>
    </w:p>
    <w:p w14:paraId="0E113A8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Joshi, G., 2021. </w:t>
      </w:r>
      <w:r w:rsidRPr="00A2104A">
        <w:rPr>
          <w:rFonts w:ascii="Times New Roman" w:eastAsia="Times New Roman" w:hAnsi="Times New Roman" w:cs="Times New Roman"/>
          <w:i/>
          <w:iCs/>
          <w:color w:val="000000" w:themeColor="text1"/>
          <w:sz w:val="24"/>
          <w:szCs w:val="24"/>
          <w:highlight w:val="white"/>
          <w:lang w:val="en-GB"/>
        </w:rPr>
        <w:t>Charismatic Leaders &amp; Innovation: Impact of charismatic leaders on the innovation practices in the companies they start and lead</w:t>
      </w:r>
      <w:r w:rsidRPr="00A2104A">
        <w:rPr>
          <w:rFonts w:ascii="Times New Roman" w:eastAsia="Times New Roman" w:hAnsi="Times New Roman" w:cs="Times New Roman"/>
          <w:color w:val="000000" w:themeColor="text1"/>
          <w:sz w:val="24"/>
          <w:szCs w:val="24"/>
          <w:highlight w:val="white"/>
          <w:lang w:val="en-GB"/>
        </w:rPr>
        <w:t>. OCAD University.</w:t>
      </w:r>
    </w:p>
    <w:p w14:paraId="45FE31D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The Charismatic Leader’s Edge: A Literature Review on CEO Extraversion and its Impact on Financial Performance. Available at: </w:t>
      </w:r>
      <w:hyperlink r:id="rId18">
        <w:r w:rsidR="00C64461" w:rsidRPr="00A2104A">
          <w:rPr>
            <w:rFonts w:ascii="Times New Roman" w:eastAsia="Times New Roman" w:hAnsi="Times New Roman" w:cs="Times New Roman"/>
            <w:color w:val="000000" w:themeColor="text1"/>
            <w:sz w:val="24"/>
            <w:szCs w:val="24"/>
            <w:u w:val="single"/>
            <w:lang w:val="en-GB"/>
          </w:rPr>
          <w:t>https://rsisinternational.org/journals/ijriss/articles/the-charismatic-leaders-edge-a-literature-review-on-ceo-extraversion-and-its-impact-on-financial-performance/</w:t>
        </w:r>
      </w:hyperlink>
    </w:p>
    <w:p w14:paraId="43CBE4A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lang w:val="en-GB"/>
        </w:rPr>
        <w:t xml:space="preserve">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(2025). The Charismatic Leader’s Edge: A Literature Review on CEO Extraversion and its Impact on Financial Performance. Available at:</w:t>
      </w:r>
      <w:hyperlink r:id="rId19">
        <w:r w:rsidR="00C64461" w:rsidRPr="00A2104A">
          <w:rPr>
            <w:rFonts w:ascii="Times New Roman" w:eastAsia="Times New Roman" w:hAnsi="Times New Roman" w:cs="Times New Roman"/>
            <w:color w:val="000000" w:themeColor="text1"/>
            <w:sz w:val="24"/>
            <w:szCs w:val="24"/>
            <w:lang w:val="en-GB"/>
          </w:rPr>
          <w:t xml:space="preserve"> </w:t>
        </w:r>
      </w:hyperlink>
      <w:hyperlink r:id="rId20">
        <w:r w:rsidR="00C64461" w:rsidRPr="00A2104A">
          <w:rPr>
            <w:rFonts w:ascii="Times New Roman" w:eastAsia="Times New Roman" w:hAnsi="Times New Roman" w:cs="Times New Roman"/>
            <w:color w:val="000000" w:themeColor="text1"/>
            <w:sz w:val="24"/>
            <w:szCs w:val="24"/>
            <w:u w:val="single"/>
            <w:lang w:val="en-GB"/>
          </w:rPr>
          <w:t>https://rsisinternational.org/journals/ijriss/articles/the-charismatic-leaders-edge-a-literature-review-on-ceo-extraversion-and-its-impact-on-financial-performance/</w:t>
        </w:r>
      </w:hyperlink>
    </w:p>
    <w:p w14:paraId="001057D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lang w:val="en-GB"/>
        </w:rPr>
        <w:t xml:space="preserve">Karim, A., Purnomo, H., </w:t>
      </w:r>
      <w:proofErr w:type="spellStart"/>
      <w:r w:rsidRPr="00A2104A">
        <w:rPr>
          <w:rFonts w:ascii="Times New Roman" w:eastAsia="Times New Roman" w:hAnsi="Times New Roman" w:cs="Times New Roman"/>
          <w:color w:val="000000" w:themeColor="text1"/>
          <w:sz w:val="24"/>
          <w:szCs w:val="24"/>
          <w:lang w:val="en-GB"/>
        </w:rPr>
        <w:t>Fikriyah</w:t>
      </w:r>
      <w:proofErr w:type="spellEnd"/>
      <w:r w:rsidRPr="00A2104A">
        <w:rPr>
          <w:rFonts w:ascii="Times New Roman" w:eastAsia="Times New Roman" w:hAnsi="Times New Roman" w:cs="Times New Roman"/>
          <w:color w:val="000000" w:themeColor="text1"/>
          <w:sz w:val="24"/>
          <w:szCs w:val="24"/>
          <w:lang w:val="en-GB"/>
        </w:rPr>
        <w:t xml:space="preserve">, F. and </w:t>
      </w:r>
      <w:proofErr w:type="spellStart"/>
      <w:r w:rsidRPr="00A2104A">
        <w:rPr>
          <w:rFonts w:ascii="Times New Roman" w:eastAsia="Times New Roman" w:hAnsi="Times New Roman" w:cs="Times New Roman"/>
          <w:color w:val="000000" w:themeColor="text1"/>
          <w:sz w:val="24"/>
          <w:szCs w:val="24"/>
          <w:lang w:val="en-GB"/>
        </w:rPr>
        <w:t>Kardiyati</w:t>
      </w:r>
      <w:proofErr w:type="spellEnd"/>
      <w:r w:rsidRPr="00A2104A">
        <w:rPr>
          <w:rFonts w:ascii="Times New Roman" w:eastAsia="Times New Roman" w:hAnsi="Times New Roman" w:cs="Times New Roman"/>
          <w:color w:val="000000" w:themeColor="text1"/>
          <w:sz w:val="24"/>
          <w:szCs w:val="24"/>
          <w:lang w:val="en-GB"/>
        </w:rPr>
        <w:t xml:space="preserve">, E.N., (2020). A charismatic relationship: how a Kyai's charismatic leadership and society's compliance are </w:t>
      </w:r>
      <w:proofErr w:type="spellStart"/>
      <w:r w:rsidRPr="00A2104A">
        <w:rPr>
          <w:rFonts w:ascii="Times New Roman" w:eastAsia="Times New Roman" w:hAnsi="Times New Roman" w:cs="Times New Roman"/>
          <w:color w:val="000000" w:themeColor="text1"/>
          <w:sz w:val="24"/>
          <w:szCs w:val="24"/>
          <w:lang w:val="en-GB"/>
        </w:rPr>
        <w:t>constructed</w:t>
      </w:r>
      <w:proofErr w:type="gramStart"/>
      <w:r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i/>
          <w:iCs/>
          <w:color w:val="000000" w:themeColor="text1"/>
          <w:sz w:val="24"/>
          <w:szCs w:val="24"/>
          <w:lang w:val="en-GB"/>
        </w:rPr>
        <w:t>Journal</w:t>
      </w:r>
      <w:proofErr w:type="spellEnd"/>
      <w:proofErr w:type="gramEnd"/>
      <w:r w:rsidRPr="00A2104A">
        <w:rPr>
          <w:rFonts w:ascii="Times New Roman" w:eastAsia="Times New Roman" w:hAnsi="Times New Roman" w:cs="Times New Roman"/>
          <w:i/>
          <w:iCs/>
          <w:color w:val="000000" w:themeColor="text1"/>
          <w:sz w:val="24"/>
          <w:szCs w:val="24"/>
          <w:lang w:val="en-GB"/>
        </w:rPr>
        <w:t xml:space="preserve"> </w:t>
      </w:r>
      <w:proofErr w:type="gramStart"/>
      <w:r w:rsidRPr="00A2104A">
        <w:rPr>
          <w:rFonts w:ascii="Times New Roman" w:eastAsia="Times New Roman" w:hAnsi="Times New Roman" w:cs="Times New Roman"/>
          <w:i/>
          <w:iCs/>
          <w:color w:val="000000" w:themeColor="text1"/>
          <w:sz w:val="24"/>
          <w:szCs w:val="24"/>
          <w:lang w:val="en-GB"/>
        </w:rPr>
        <w:t>Of</w:t>
      </w:r>
      <w:proofErr w:type="gramEnd"/>
      <w:r w:rsidRPr="00A2104A">
        <w:rPr>
          <w:rFonts w:ascii="Times New Roman" w:eastAsia="Times New Roman" w:hAnsi="Times New Roman" w:cs="Times New Roman"/>
          <w:i/>
          <w:iCs/>
          <w:color w:val="000000" w:themeColor="text1"/>
          <w:sz w:val="24"/>
          <w:szCs w:val="24"/>
          <w:lang w:val="en-GB"/>
        </w:rPr>
        <w:t xml:space="preserve"> Indonesian Economy &amp; Business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35</w:t>
      </w:r>
      <w:r w:rsidRPr="00A2104A">
        <w:rPr>
          <w:rFonts w:ascii="Times New Roman" w:eastAsia="Times New Roman" w:hAnsi="Times New Roman" w:cs="Times New Roman"/>
          <w:color w:val="000000" w:themeColor="text1"/>
          <w:sz w:val="24"/>
          <w:szCs w:val="24"/>
          <w:lang w:val="en-GB"/>
        </w:rPr>
        <w:t>(2).</w:t>
      </w:r>
    </w:p>
    <w:p w14:paraId="0E0716F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highlight w:val="white"/>
          <w:lang w:val="en-GB"/>
        </w:rPr>
        <w:t>Köhler, T. and Cortina, J.M., (2023). Constructive replication, reproducibility, and generalizability: Getting theory testing for JOMSR right. </w:t>
      </w:r>
      <w:r w:rsidRPr="00A2104A">
        <w:rPr>
          <w:rFonts w:ascii="Times New Roman" w:eastAsia="Times New Roman" w:hAnsi="Times New Roman" w:cs="Times New Roman"/>
          <w:i/>
          <w:iCs/>
          <w:color w:val="000000" w:themeColor="text1"/>
          <w:sz w:val="24"/>
          <w:szCs w:val="24"/>
          <w:highlight w:val="white"/>
          <w:lang w:val="en-GB"/>
        </w:rPr>
        <w:t>Journal of Management Scientific Reports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w:t>
      </w:r>
      <w:r w:rsidRPr="00A2104A">
        <w:rPr>
          <w:rFonts w:ascii="Times New Roman" w:eastAsia="Times New Roman" w:hAnsi="Times New Roman" w:cs="Times New Roman"/>
          <w:color w:val="000000" w:themeColor="text1"/>
          <w:sz w:val="24"/>
          <w:szCs w:val="24"/>
          <w:highlight w:val="white"/>
          <w:lang w:val="en-GB"/>
        </w:rPr>
        <w:t>(2), pp.75-93.</w:t>
      </w:r>
    </w:p>
    <w:p w14:paraId="4108FA9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Lalwani, N., (2025). Plagiarism in Publications: All about Being </w:t>
      </w:r>
      <w:proofErr w:type="gramStart"/>
      <w:r w:rsidRPr="00A2104A">
        <w:rPr>
          <w:rFonts w:ascii="Times New Roman" w:eastAsia="Times New Roman" w:hAnsi="Times New Roman" w:cs="Times New Roman"/>
          <w:color w:val="000000" w:themeColor="text1"/>
          <w:sz w:val="24"/>
          <w:szCs w:val="24"/>
          <w:highlight w:val="white"/>
          <w:lang w:val="en-GB"/>
        </w:rPr>
        <w:t>Fair!.</w:t>
      </w:r>
      <w:proofErr w:type="gramEnd"/>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Indian Journal of Radiology and Imaging</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35</w:t>
      </w:r>
      <w:r w:rsidRPr="00A2104A">
        <w:rPr>
          <w:rFonts w:ascii="Times New Roman" w:eastAsia="Times New Roman" w:hAnsi="Times New Roman" w:cs="Times New Roman"/>
          <w:color w:val="000000" w:themeColor="text1"/>
          <w:sz w:val="24"/>
          <w:szCs w:val="24"/>
          <w:highlight w:val="white"/>
          <w:lang w:val="en-GB"/>
        </w:rPr>
        <w:t xml:space="preserve">(S 01), </w:t>
      </w:r>
      <w:proofErr w:type="gramStart"/>
      <w:r w:rsidRPr="00A2104A">
        <w:rPr>
          <w:rFonts w:ascii="Times New Roman" w:eastAsia="Times New Roman" w:hAnsi="Times New Roman" w:cs="Times New Roman"/>
          <w:color w:val="000000" w:themeColor="text1"/>
          <w:sz w:val="24"/>
          <w:szCs w:val="24"/>
          <w:highlight w:val="white"/>
          <w:lang w:val="en-GB"/>
        </w:rPr>
        <w:t>pp.S</w:t>
      </w:r>
      <w:proofErr w:type="gramEnd"/>
      <w:r w:rsidRPr="00A2104A">
        <w:rPr>
          <w:rFonts w:ascii="Times New Roman" w:eastAsia="Times New Roman" w:hAnsi="Times New Roman" w:cs="Times New Roman"/>
          <w:color w:val="000000" w:themeColor="text1"/>
          <w:sz w:val="24"/>
          <w:szCs w:val="24"/>
          <w:highlight w:val="white"/>
          <w:lang w:val="en-GB"/>
        </w:rPr>
        <w:t>36-S45.</w:t>
      </w:r>
    </w:p>
    <w:p w14:paraId="108259D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lang w:val="en-GB"/>
        </w:rPr>
        <w:t xml:space="preserve">Lambert, F. (2017). </w:t>
      </w:r>
      <w:r w:rsidRPr="00A2104A">
        <w:rPr>
          <w:rFonts w:ascii="Times New Roman" w:eastAsia="Times New Roman" w:hAnsi="Times New Roman" w:cs="Times New Roman"/>
          <w:i/>
          <w:iCs/>
          <w:color w:val="000000" w:themeColor="text1"/>
          <w:sz w:val="24"/>
          <w:szCs w:val="24"/>
          <w:lang w:val="en-GB"/>
        </w:rPr>
        <w:t>Electric vehicle battery cost dropped 80% in 6 years down to $227/kWh – Tesla claims to be below $190/kWh.</w:t>
      </w:r>
      <w:r w:rsidRPr="00A2104A">
        <w:rPr>
          <w:rFonts w:ascii="Times New Roman" w:eastAsia="Times New Roman" w:hAnsi="Times New Roman" w:cs="Times New Roman"/>
          <w:color w:val="000000" w:themeColor="text1"/>
          <w:sz w:val="24"/>
          <w:szCs w:val="24"/>
          <w:lang w:val="en-GB"/>
        </w:rPr>
        <w:t xml:space="preserve"> Available at: </w:t>
      </w:r>
      <w:hyperlink r:id="rId21">
        <w:r w:rsidR="00C64461" w:rsidRPr="00A2104A">
          <w:rPr>
            <w:rFonts w:ascii="Times New Roman" w:eastAsia="Times New Roman" w:hAnsi="Times New Roman" w:cs="Times New Roman"/>
            <w:color w:val="000000" w:themeColor="text1"/>
            <w:sz w:val="24"/>
            <w:szCs w:val="24"/>
            <w:u w:val="single"/>
            <w:lang w:val="en-GB"/>
          </w:rPr>
          <w:t>https://electrek.co/2017/01/30/electric-vehicle-battery-cost-dropped-80-6-years-227kwh-tesla-190kwh/</w:t>
        </w:r>
      </w:hyperlink>
      <w:r w:rsidRPr="00A2104A">
        <w:rPr>
          <w:rFonts w:ascii="Times New Roman" w:eastAsia="Times New Roman" w:hAnsi="Times New Roman" w:cs="Times New Roman"/>
          <w:color w:val="000000" w:themeColor="text1"/>
          <w:sz w:val="24"/>
          <w:szCs w:val="24"/>
          <w:lang w:val="en-GB"/>
        </w:rPr>
        <w:t xml:space="preserve"> </w:t>
      </w:r>
    </w:p>
    <w:p w14:paraId="73BCDBA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Lamu, R., 2023. Visionary leadership in modern organizations: exploring charismatic and transformational approaches. </w:t>
      </w:r>
      <w:r w:rsidRPr="00A2104A">
        <w:rPr>
          <w:rFonts w:ascii="Times New Roman" w:eastAsia="Times New Roman" w:hAnsi="Times New Roman" w:cs="Times New Roman"/>
          <w:i/>
          <w:iCs/>
          <w:color w:val="000000" w:themeColor="text1"/>
          <w:sz w:val="24"/>
          <w:szCs w:val="24"/>
          <w:highlight w:val="white"/>
          <w:lang w:val="en-GB"/>
        </w:rPr>
        <w:t>Journal of Education, Humanities and Social Sciences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23</w:t>
      </w:r>
      <w:r w:rsidRPr="00A2104A">
        <w:rPr>
          <w:rFonts w:ascii="Times New Roman" w:eastAsia="Times New Roman" w:hAnsi="Times New Roman" w:cs="Times New Roman"/>
          <w:color w:val="000000" w:themeColor="text1"/>
          <w:sz w:val="24"/>
          <w:szCs w:val="24"/>
          <w:highlight w:val="white"/>
          <w:lang w:val="en-GB"/>
        </w:rPr>
        <w:t>, pp.654-657.</w:t>
      </w:r>
    </w:p>
    <w:p w14:paraId="2F43740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 Blanc, P.M., González-</w:t>
      </w:r>
      <w:proofErr w:type="spellStart"/>
      <w:r w:rsidRPr="00A2104A">
        <w:rPr>
          <w:rFonts w:ascii="Times New Roman" w:eastAsia="Times New Roman" w:hAnsi="Times New Roman" w:cs="Times New Roman"/>
          <w:color w:val="000000" w:themeColor="text1"/>
          <w:sz w:val="24"/>
          <w:szCs w:val="24"/>
          <w:lang w:val="en-GB"/>
        </w:rPr>
        <w:t>Romá</w:t>
      </w:r>
      <w:proofErr w:type="spellEnd"/>
      <w:r w:rsidRPr="00A2104A">
        <w:rPr>
          <w:rFonts w:ascii="Times New Roman" w:eastAsia="Times New Roman" w:hAnsi="Times New Roman" w:cs="Times New Roman"/>
          <w:color w:val="000000" w:themeColor="text1"/>
          <w:sz w:val="24"/>
          <w:szCs w:val="24"/>
          <w:lang w:val="en-GB"/>
        </w:rPr>
        <w:t xml:space="preserve">, V. and Wang, H., (2021). Charismatic leadership and work team innovative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 The role of team task interdependence and team potency. Journal of Business and Psychology, 36(2), pp.333-346.</w:t>
      </w:r>
    </w:p>
    <w:p w14:paraId="49C6183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Lim, W.M., (2025). What is qualitative research? An overview and guidelines. </w:t>
      </w:r>
      <w:r w:rsidRPr="00A2104A">
        <w:rPr>
          <w:rFonts w:ascii="Times New Roman" w:eastAsia="Times New Roman" w:hAnsi="Times New Roman" w:cs="Times New Roman"/>
          <w:i/>
          <w:iCs/>
          <w:color w:val="000000" w:themeColor="text1"/>
          <w:sz w:val="24"/>
          <w:szCs w:val="24"/>
          <w:highlight w:val="white"/>
          <w:lang w:val="en-GB"/>
        </w:rPr>
        <w:t>Australasian Marketing Journal</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33</w:t>
      </w:r>
      <w:r w:rsidRPr="00A2104A">
        <w:rPr>
          <w:rFonts w:ascii="Times New Roman" w:eastAsia="Times New Roman" w:hAnsi="Times New Roman" w:cs="Times New Roman"/>
          <w:color w:val="000000" w:themeColor="text1"/>
          <w:sz w:val="24"/>
          <w:szCs w:val="24"/>
          <w:highlight w:val="white"/>
          <w:lang w:val="en-GB"/>
        </w:rPr>
        <w:t>(2), pp.199-229.</w:t>
      </w:r>
    </w:p>
    <w:p w14:paraId="4F9BC54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Lin, H., Qu, T., Li, L. and Tian, Y., (2020). The paradox of stability and change: a case study. </w:t>
      </w:r>
      <w:r w:rsidRPr="00A2104A">
        <w:rPr>
          <w:rFonts w:ascii="Times New Roman" w:eastAsia="Times New Roman" w:hAnsi="Times New Roman" w:cs="Times New Roman"/>
          <w:i/>
          <w:iCs/>
          <w:color w:val="000000" w:themeColor="text1"/>
          <w:sz w:val="24"/>
          <w:szCs w:val="24"/>
          <w:lang w:val="en-GB"/>
        </w:rPr>
        <w:t>Chinese Management Studies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14</w:t>
      </w:r>
      <w:r w:rsidRPr="00A2104A">
        <w:rPr>
          <w:rFonts w:ascii="Times New Roman" w:eastAsia="Times New Roman" w:hAnsi="Times New Roman" w:cs="Times New Roman"/>
          <w:color w:val="000000" w:themeColor="text1"/>
          <w:sz w:val="24"/>
          <w:szCs w:val="24"/>
          <w:lang w:val="en-GB"/>
        </w:rPr>
        <w:t>(1), pp.185-213.</w:t>
      </w:r>
    </w:p>
    <w:p w14:paraId="25EB2F3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Liu, C., Boothman, S.G. and Graham, J.D., (2025). The Rise and Recent Decline of Tesla's Share of the US Electric Vehicle Market. </w:t>
      </w:r>
      <w:r w:rsidRPr="00A2104A">
        <w:rPr>
          <w:rFonts w:ascii="Times New Roman" w:eastAsia="Times New Roman" w:hAnsi="Times New Roman" w:cs="Times New Roman"/>
          <w:i/>
          <w:iCs/>
          <w:color w:val="000000" w:themeColor="text1"/>
          <w:sz w:val="24"/>
          <w:szCs w:val="24"/>
          <w:highlight w:val="white"/>
          <w:lang w:val="en-GB"/>
        </w:rPr>
        <w:t>World Electric Vehicle Journal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16</w:t>
      </w:r>
      <w:r w:rsidRPr="00A2104A">
        <w:rPr>
          <w:rFonts w:ascii="Times New Roman" w:eastAsia="Times New Roman" w:hAnsi="Times New Roman" w:cs="Times New Roman"/>
          <w:color w:val="000000" w:themeColor="text1"/>
          <w:sz w:val="24"/>
          <w:szCs w:val="24"/>
          <w:highlight w:val="white"/>
          <w:lang w:val="en-GB"/>
        </w:rPr>
        <w:t>(2).</w:t>
      </w:r>
    </w:p>
    <w:p w14:paraId="4A7E702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Liu, C.H., Lin, W.P., Ng, Y.L., Hsieh, A.L. and Lin, J.Y., 2024. The relevance of vision sharing and innovative </w:t>
      </w:r>
      <w:proofErr w:type="spellStart"/>
      <w:r w:rsidRPr="00A2104A">
        <w:rPr>
          <w:rFonts w:ascii="Times New Roman" w:eastAsia="Times New Roman" w:hAnsi="Times New Roman" w:cs="Times New Roman"/>
          <w:color w:val="000000" w:themeColor="text1"/>
          <w:sz w:val="24"/>
          <w:szCs w:val="24"/>
          <w:highlight w:val="white"/>
          <w:lang w:val="en-GB"/>
        </w:rPr>
        <w:t>behavior</w:t>
      </w:r>
      <w:proofErr w:type="spellEnd"/>
      <w:r w:rsidRPr="00A2104A">
        <w:rPr>
          <w:rFonts w:ascii="Times New Roman" w:eastAsia="Times New Roman" w:hAnsi="Times New Roman" w:cs="Times New Roman"/>
          <w:color w:val="000000" w:themeColor="text1"/>
          <w:sz w:val="24"/>
          <w:szCs w:val="24"/>
          <w:highlight w:val="white"/>
          <w:lang w:val="en-GB"/>
        </w:rPr>
        <w:t xml:space="preserve"> on transformational leadership, charismatic influence and organizational citizenship </w:t>
      </w:r>
      <w:proofErr w:type="spellStart"/>
      <w:r w:rsidRPr="00A2104A">
        <w:rPr>
          <w:rFonts w:ascii="Times New Roman" w:eastAsia="Times New Roman" w:hAnsi="Times New Roman" w:cs="Times New Roman"/>
          <w:color w:val="000000" w:themeColor="text1"/>
          <w:sz w:val="24"/>
          <w:szCs w:val="24"/>
          <w:highlight w:val="white"/>
          <w:lang w:val="en-GB"/>
        </w:rPr>
        <w:t>behavior</w:t>
      </w:r>
      <w:proofErr w:type="spellEnd"/>
      <w:r w:rsidRPr="00A2104A">
        <w:rPr>
          <w:rFonts w:ascii="Times New Roman" w:eastAsia="Times New Roman" w:hAnsi="Times New Roman" w:cs="Times New Roman"/>
          <w:color w:val="000000" w:themeColor="text1"/>
          <w:sz w:val="24"/>
          <w:szCs w:val="24"/>
          <w:highlight w:val="white"/>
          <w:lang w:val="en-GB"/>
        </w:rPr>
        <w:t xml:space="preserve"> (OCB). </w:t>
      </w:r>
      <w:r w:rsidRPr="00A2104A">
        <w:rPr>
          <w:rFonts w:ascii="Times New Roman" w:eastAsia="Times New Roman" w:hAnsi="Times New Roman" w:cs="Times New Roman"/>
          <w:i/>
          <w:iCs/>
          <w:color w:val="000000" w:themeColor="text1"/>
          <w:sz w:val="24"/>
          <w:szCs w:val="24"/>
          <w:highlight w:val="white"/>
          <w:lang w:val="en-GB"/>
        </w:rPr>
        <w:t>International Journal of Hospitality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123</w:t>
      </w:r>
      <w:r w:rsidRPr="00A2104A">
        <w:rPr>
          <w:rFonts w:ascii="Times New Roman" w:eastAsia="Times New Roman" w:hAnsi="Times New Roman" w:cs="Times New Roman"/>
          <w:color w:val="000000" w:themeColor="text1"/>
          <w:sz w:val="24"/>
          <w:szCs w:val="24"/>
          <w:highlight w:val="white"/>
          <w:lang w:val="en-GB"/>
        </w:rPr>
        <w:t>, p.103891.</w:t>
      </w:r>
    </w:p>
    <w:p w14:paraId="6FA22E1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Madsen, D.Ø. and Slåtten, K., (2025). Viral Leadership: Algorithmic Amplification and the Rise of Leadership Fashions. </w:t>
      </w:r>
      <w:r w:rsidRPr="00A2104A">
        <w:rPr>
          <w:rFonts w:ascii="Times New Roman" w:eastAsia="Times New Roman" w:hAnsi="Times New Roman" w:cs="Times New Roman"/>
          <w:i/>
          <w:iCs/>
          <w:color w:val="000000" w:themeColor="text1"/>
          <w:sz w:val="24"/>
          <w:szCs w:val="24"/>
          <w:highlight w:val="white"/>
          <w:lang w:val="en-GB"/>
        </w:rPr>
        <w:t>Administrative Sciences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15</w:t>
      </w:r>
      <w:r w:rsidRPr="00A2104A">
        <w:rPr>
          <w:rFonts w:ascii="Times New Roman" w:eastAsia="Times New Roman" w:hAnsi="Times New Roman" w:cs="Times New Roman"/>
          <w:color w:val="000000" w:themeColor="text1"/>
          <w:sz w:val="24"/>
          <w:szCs w:val="24"/>
          <w:highlight w:val="white"/>
          <w:lang w:val="en-GB"/>
        </w:rPr>
        <w:t>(6), p.202.</w:t>
      </w:r>
    </w:p>
    <w:p w14:paraId="3BCFD81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Malik, M.A.I., Kalam, M.A., Ikram, A., Zeeshan, S. and Zahidi, S.Q.R., (2025). Energy transition towards electric vehicle technology: Recent advancements. </w:t>
      </w:r>
      <w:r w:rsidRPr="00A2104A">
        <w:rPr>
          <w:rFonts w:ascii="Times New Roman" w:eastAsia="Times New Roman" w:hAnsi="Times New Roman" w:cs="Times New Roman"/>
          <w:i/>
          <w:iCs/>
          <w:color w:val="000000" w:themeColor="text1"/>
          <w:sz w:val="24"/>
          <w:szCs w:val="24"/>
          <w:highlight w:val="white"/>
          <w:lang w:val="en-GB"/>
        </w:rPr>
        <w:t>Energy Reports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13</w:t>
      </w:r>
      <w:r w:rsidRPr="00A2104A">
        <w:rPr>
          <w:rFonts w:ascii="Times New Roman" w:eastAsia="Times New Roman" w:hAnsi="Times New Roman" w:cs="Times New Roman"/>
          <w:color w:val="000000" w:themeColor="text1"/>
          <w:sz w:val="24"/>
          <w:szCs w:val="24"/>
          <w:highlight w:val="white"/>
          <w:lang w:val="en-GB"/>
        </w:rPr>
        <w:t>, pp.2958-2996.</w:t>
      </w:r>
    </w:p>
    <w:p w14:paraId="2FA2B8C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lastRenderedPageBreak/>
        <w:t>Mangundjaya</w:t>
      </w:r>
      <w:proofErr w:type="spellEnd"/>
      <w:r w:rsidRPr="00A2104A">
        <w:rPr>
          <w:rFonts w:ascii="Times New Roman" w:eastAsia="Times New Roman" w:hAnsi="Times New Roman" w:cs="Times New Roman"/>
          <w:color w:val="000000" w:themeColor="text1"/>
          <w:sz w:val="24"/>
          <w:szCs w:val="24"/>
          <w:highlight w:val="white"/>
          <w:lang w:val="en-GB"/>
        </w:rPr>
        <w:t xml:space="preserve">, W.L., Supriyadi, T., </w:t>
      </w:r>
      <w:proofErr w:type="spellStart"/>
      <w:r w:rsidRPr="00A2104A">
        <w:rPr>
          <w:rFonts w:ascii="Times New Roman" w:eastAsia="Times New Roman" w:hAnsi="Times New Roman" w:cs="Times New Roman"/>
          <w:color w:val="000000" w:themeColor="text1"/>
          <w:sz w:val="24"/>
          <w:szCs w:val="24"/>
          <w:highlight w:val="white"/>
          <w:lang w:val="en-GB"/>
        </w:rPr>
        <w:t>Nugraha</w:t>
      </w:r>
      <w:proofErr w:type="spellEnd"/>
      <w:r w:rsidRPr="00A2104A">
        <w:rPr>
          <w:rFonts w:ascii="Times New Roman" w:eastAsia="Times New Roman" w:hAnsi="Times New Roman" w:cs="Times New Roman"/>
          <w:color w:val="000000" w:themeColor="text1"/>
          <w:sz w:val="24"/>
          <w:szCs w:val="24"/>
          <w:highlight w:val="white"/>
          <w:lang w:val="en-GB"/>
        </w:rPr>
        <w:t xml:space="preserve">, A.C.W. and </w:t>
      </w:r>
      <w:proofErr w:type="spellStart"/>
      <w:r w:rsidRPr="00A2104A">
        <w:rPr>
          <w:rFonts w:ascii="Times New Roman" w:eastAsia="Times New Roman" w:hAnsi="Times New Roman" w:cs="Times New Roman"/>
          <w:color w:val="000000" w:themeColor="text1"/>
          <w:sz w:val="24"/>
          <w:szCs w:val="24"/>
          <w:highlight w:val="white"/>
          <w:lang w:val="en-GB"/>
        </w:rPr>
        <w:t>Wicaksana</w:t>
      </w:r>
      <w:proofErr w:type="spellEnd"/>
      <w:r w:rsidRPr="00A2104A">
        <w:rPr>
          <w:rFonts w:ascii="Times New Roman" w:eastAsia="Times New Roman" w:hAnsi="Times New Roman" w:cs="Times New Roman"/>
          <w:color w:val="000000" w:themeColor="text1"/>
          <w:sz w:val="24"/>
          <w:szCs w:val="24"/>
          <w:highlight w:val="white"/>
          <w:lang w:val="en-GB"/>
        </w:rPr>
        <w:t xml:space="preserve">, S.A., (2024). Exploring resilience as a mediator between charismatic leadership and affective commitment to change. </w:t>
      </w:r>
      <w:r w:rsidRPr="00A2104A">
        <w:rPr>
          <w:rFonts w:ascii="Times New Roman" w:eastAsia="Times New Roman" w:hAnsi="Times New Roman" w:cs="Times New Roman"/>
          <w:i/>
          <w:iCs/>
          <w:color w:val="000000" w:themeColor="text1"/>
          <w:sz w:val="24"/>
          <w:szCs w:val="24"/>
          <w:highlight w:val="white"/>
          <w:lang w:val="en-GB"/>
        </w:rPr>
        <w:t xml:space="preserve">Revista de </w:t>
      </w:r>
      <w:proofErr w:type="spellStart"/>
      <w:r w:rsidRPr="00A2104A">
        <w:rPr>
          <w:rFonts w:ascii="Times New Roman" w:eastAsia="Times New Roman" w:hAnsi="Times New Roman" w:cs="Times New Roman"/>
          <w:i/>
          <w:iCs/>
          <w:color w:val="000000" w:themeColor="text1"/>
          <w:sz w:val="24"/>
          <w:szCs w:val="24"/>
          <w:highlight w:val="white"/>
          <w:lang w:val="en-GB"/>
        </w:rPr>
        <w:t>Gestão</w:t>
      </w:r>
      <w:proofErr w:type="spellEnd"/>
      <w:r w:rsidRPr="00A2104A">
        <w:rPr>
          <w:rFonts w:ascii="Times New Roman" w:eastAsia="Times New Roman" w:hAnsi="Times New Roman" w:cs="Times New Roman"/>
          <w:i/>
          <w:iCs/>
          <w:color w:val="000000" w:themeColor="text1"/>
          <w:sz w:val="24"/>
          <w:szCs w:val="24"/>
          <w:highlight w:val="white"/>
          <w:lang w:val="en-GB"/>
        </w:rPr>
        <w:t xml:space="preserve"> Social e Ambiental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18</w:t>
      </w:r>
      <w:r w:rsidRPr="00A2104A">
        <w:rPr>
          <w:rFonts w:ascii="Times New Roman" w:eastAsia="Times New Roman" w:hAnsi="Times New Roman" w:cs="Times New Roman"/>
          <w:color w:val="000000" w:themeColor="text1"/>
          <w:sz w:val="24"/>
          <w:szCs w:val="24"/>
          <w:highlight w:val="white"/>
          <w:lang w:val="en-GB"/>
        </w:rPr>
        <w:t xml:space="preserve">(1), </w:t>
      </w:r>
      <w:proofErr w:type="gramStart"/>
      <w:r w:rsidRPr="00A2104A">
        <w:rPr>
          <w:rFonts w:ascii="Times New Roman" w:eastAsia="Times New Roman" w:hAnsi="Times New Roman" w:cs="Times New Roman"/>
          <w:color w:val="000000" w:themeColor="text1"/>
          <w:sz w:val="24"/>
          <w:szCs w:val="24"/>
          <w:highlight w:val="white"/>
          <w:lang w:val="en-GB"/>
        </w:rPr>
        <w:t>pp.e</w:t>
      </w:r>
      <w:proofErr w:type="gramEnd"/>
      <w:r w:rsidRPr="00A2104A">
        <w:rPr>
          <w:rFonts w:ascii="Times New Roman" w:eastAsia="Times New Roman" w:hAnsi="Times New Roman" w:cs="Times New Roman"/>
          <w:color w:val="000000" w:themeColor="text1"/>
          <w:sz w:val="24"/>
          <w:szCs w:val="24"/>
          <w:highlight w:val="white"/>
          <w:lang w:val="en-GB"/>
        </w:rPr>
        <w:t>06802-e06802.</w:t>
      </w:r>
    </w:p>
    <w:p w14:paraId="1096DDB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Maran, T., </w:t>
      </w:r>
      <w:proofErr w:type="spellStart"/>
      <w:r w:rsidRPr="00A2104A">
        <w:rPr>
          <w:rFonts w:ascii="Times New Roman" w:eastAsia="Times New Roman" w:hAnsi="Times New Roman" w:cs="Times New Roman"/>
          <w:color w:val="000000" w:themeColor="text1"/>
          <w:sz w:val="24"/>
          <w:szCs w:val="24"/>
          <w:lang w:val="en-GB"/>
        </w:rPr>
        <w:t>Furtner</w:t>
      </w:r>
      <w:proofErr w:type="spellEnd"/>
      <w:r w:rsidRPr="00A2104A">
        <w:rPr>
          <w:rFonts w:ascii="Times New Roman" w:eastAsia="Times New Roman" w:hAnsi="Times New Roman" w:cs="Times New Roman"/>
          <w:color w:val="000000" w:themeColor="text1"/>
          <w:sz w:val="24"/>
          <w:szCs w:val="24"/>
          <w:lang w:val="en-GB"/>
        </w:rPr>
        <w:t xml:space="preserve">, M., Kraus, S., Liegl, S. and Jones, P., 2019. Entrepreneurial leadership: An experimental approach investigating the influence of eye contact on motivation. </w:t>
      </w:r>
      <w:r w:rsidRPr="00A2104A">
        <w:rPr>
          <w:rFonts w:ascii="Times New Roman" w:eastAsia="Times New Roman" w:hAnsi="Times New Roman" w:cs="Times New Roman"/>
          <w:i/>
          <w:iCs/>
          <w:color w:val="000000" w:themeColor="text1"/>
          <w:sz w:val="24"/>
          <w:szCs w:val="24"/>
          <w:lang w:val="en-GB"/>
        </w:rPr>
        <w:t>Journal of Small Business Strategy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29</w:t>
      </w:r>
      <w:r w:rsidRPr="00A2104A">
        <w:rPr>
          <w:rFonts w:ascii="Times New Roman" w:eastAsia="Times New Roman" w:hAnsi="Times New Roman" w:cs="Times New Roman"/>
          <w:color w:val="000000" w:themeColor="text1"/>
          <w:sz w:val="24"/>
          <w:szCs w:val="24"/>
          <w:lang w:val="en-GB"/>
        </w:rPr>
        <w:t>(3), pp.16-32.</w:t>
      </w:r>
    </w:p>
    <w:p w14:paraId="06C49D4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Marzi, G., Balzano, M., Caputo, A. and Pellegrini, M.M., (2025). Guidelines for bibliometric‐systematic literature reviews: 10 steps to combine analysis, synthesis and theory development. </w:t>
      </w:r>
      <w:r w:rsidRPr="00A2104A">
        <w:rPr>
          <w:rFonts w:ascii="Times New Roman" w:eastAsia="Times New Roman" w:hAnsi="Times New Roman" w:cs="Times New Roman"/>
          <w:i/>
          <w:iCs/>
          <w:color w:val="000000" w:themeColor="text1"/>
          <w:sz w:val="24"/>
          <w:szCs w:val="24"/>
          <w:highlight w:val="white"/>
          <w:lang w:val="en-GB"/>
        </w:rPr>
        <w:t>International Journal of Management Reviews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27</w:t>
      </w:r>
      <w:r w:rsidRPr="00A2104A">
        <w:rPr>
          <w:rFonts w:ascii="Times New Roman" w:eastAsia="Times New Roman" w:hAnsi="Times New Roman" w:cs="Times New Roman"/>
          <w:color w:val="000000" w:themeColor="text1"/>
          <w:sz w:val="24"/>
          <w:szCs w:val="24"/>
          <w:highlight w:val="white"/>
          <w:lang w:val="en-GB"/>
        </w:rPr>
        <w:t>(1), pp.81-103.</w:t>
      </w:r>
    </w:p>
    <w:p w14:paraId="3FD1B66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J., </w:t>
      </w:r>
      <w:proofErr w:type="spellStart"/>
      <w:r w:rsidRPr="00A2104A">
        <w:rPr>
          <w:rFonts w:ascii="Times New Roman" w:eastAsia="Times New Roman" w:hAnsi="Times New Roman" w:cs="Times New Roman"/>
          <w:color w:val="000000" w:themeColor="text1"/>
          <w:sz w:val="24"/>
          <w:szCs w:val="24"/>
          <w:highlight w:val="white"/>
          <w:lang w:val="en-GB"/>
        </w:rPr>
        <w:t>Rietzschel</w:t>
      </w:r>
      <w:proofErr w:type="spellEnd"/>
      <w:r w:rsidRPr="00A2104A">
        <w:rPr>
          <w:rFonts w:ascii="Times New Roman" w:eastAsia="Times New Roman" w:hAnsi="Times New Roman" w:cs="Times New Roman"/>
          <w:color w:val="000000" w:themeColor="text1"/>
          <w:sz w:val="24"/>
          <w:szCs w:val="24"/>
          <w:highlight w:val="white"/>
          <w:lang w:val="en-GB"/>
        </w:rPr>
        <w:t xml:space="preserve">, E. and Wisse, B., 2020. Envisioning innovation: Does visionary leadership engender team innovative performance through goal </w:t>
      </w:r>
      <w:proofErr w:type="gramStart"/>
      <w:r w:rsidRPr="00A2104A">
        <w:rPr>
          <w:rFonts w:ascii="Times New Roman" w:eastAsia="Times New Roman" w:hAnsi="Times New Roman" w:cs="Times New Roman"/>
          <w:color w:val="000000" w:themeColor="text1"/>
          <w:sz w:val="24"/>
          <w:szCs w:val="24"/>
          <w:highlight w:val="white"/>
          <w:lang w:val="en-GB"/>
        </w:rPr>
        <w:t>alignment?.</w:t>
      </w:r>
      <w:proofErr w:type="gram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Creativity and Innovation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29</w:t>
      </w:r>
      <w:r w:rsidRPr="00A2104A">
        <w:rPr>
          <w:rFonts w:ascii="Times New Roman" w:eastAsia="Times New Roman" w:hAnsi="Times New Roman" w:cs="Times New Roman"/>
          <w:color w:val="000000" w:themeColor="text1"/>
          <w:sz w:val="24"/>
          <w:szCs w:val="24"/>
          <w:highlight w:val="white"/>
          <w:lang w:val="en-GB"/>
        </w:rPr>
        <w:t>(1), pp.33-48.</w:t>
      </w:r>
    </w:p>
    <w:p w14:paraId="6B4F8DE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McClean, E. and Collins, C.J., 2019. Expanding the concept of fit in strategic human resource management: An examination of the relationship between human resource practices and charismatic leadership on organizational outcomes. </w:t>
      </w:r>
      <w:r w:rsidRPr="00A2104A">
        <w:rPr>
          <w:rFonts w:ascii="Times New Roman" w:eastAsia="Times New Roman" w:hAnsi="Times New Roman" w:cs="Times New Roman"/>
          <w:i/>
          <w:iCs/>
          <w:color w:val="000000" w:themeColor="text1"/>
          <w:sz w:val="24"/>
          <w:szCs w:val="24"/>
          <w:lang w:val="en-GB"/>
        </w:rPr>
        <w:t>Human Resource Management</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58</w:t>
      </w:r>
      <w:r w:rsidRPr="00A2104A">
        <w:rPr>
          <w:rFonts w:ascii="Times New Roman" w:eastAsia="Times New Roman" w:hAnsi="Times New Roman" w:cs="Times New Roman"/>
          <w:color w:val="000000" w:themeColor="text1"/>
          <w:sz w:val="24"/>
          <w:szCs w:val="24"/>
          <w:lang w:val="en-GB"/>
        </w:rPr>
        <w:t>(2), pp.187-202.</w:t>
      </w:r>
    </w:p>
    <w:p w14:paraId="66045DE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Men, L.R., Qin, Y.S. and Mitson, R., 2025. Engaging startup employees via charismatic leadership communication: The importance of communicating “vision, passion, and care”. </w:t>
      </w:r>
      <w:r w:rsidRPr="00A2104A">
        <w:rPr>
          <w:rFonts w:ascii="Times New Roman" w:eastAsia="Times New Roman" w:hAnsi="Times New Roman" w:cs="Times New Roman"/>
          <w:i/>
          <w:iCs/>
          <w:color w:val="000000" w:themeColor="text1"/>
          <w:sz w:val="24"/>
          <w:szCs w:val="24"/>
          <w:highlight w:val="white"/>
          <w:lang w:val="en-GB"/>
        </w:rPr>
        <w:t>International Journal of Business Communication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62</w:t>
      </w:r>
      <w:r w:rsidRPr="00A2104A">
        <w:rPr>
          <w:rFonts w:ascii="Times New Roman" w:eastAsia="Times New Roman" w:hAnsi="Times New Roman" w:cs="Times New Roman"/>
          <w:color w:val="000000" w:themeColor="text1"/>
          <w:sz w:val="24"/>
          <w:szCs w:val="24"/>
          <w:highlight w:val="white"/>
          <w:lang w:val="en-GB"/>
        </w:rPr>
        <w:t>(3), pp.562-582.</w:t>
      </w:r>
    </w:p>
    <w:p w14:paraId="5093C96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Mescioglu</w:t>
      </w:r>
      <w:proofErr w:type="spellEnd"/>
      <w:r w:rsidRPr="00A2104A">
        <w:rPr>
          <w:rFonts w:ascii="Times New Roman" w:eastAsia="Times New Roman" w:hAnsi="Times New Roman" w:cs="Times New Roman"/>
          <w:color w:val="000000" w:themeColor="text1"/>
          <w:sz w:val="24"/>
          <w:szCs w:val="24"/>
          <w:highlight w:val="white"/>
          <w:lang w:val="en-GB"/>
        </w:rPr>
        <w:t xml:space="preserve">, B. and </w:t>
      </w:r>
      <w:proofErr w:type="spellStart"/>
      <w:r w:rsidRPr="00A2104A">
        <w:rPr>
          <w:rFonts w:ascii="Times New Roman" w:eastAsia="Times New Roman" w:hAnsi="Times New Roman" w:cs="Times New Roman"/>
          <w:color w:val="000000" w:themeColor="text1"/>
          <w:sz w:val="24"/>
          <w:szCs w:val="24"/>
          <w:highlight w:val="white"/>
          <w:lang w:val="en-GB"/>
        </w:rPr>
        <w:t>Abuomar</w:t>
      </w:r>
      <w:proofErr w:type="spellEnd"/>
      <w:r w:rsidRPr="00A2104A">
        <w:rPr>
          <w:rFonts w:ascii="Times New Roman" w:eastAsia="Times New Roman" w:hAnsi="Times New Roman" w:cs="Times New Roman"/>
          <w:color w:val="000000" w:themeColor="text1"/>
          <w:sz w:val="24"/>
          <w:szCs w:val="24"/>
          <w:highlight w:val="white"/>
          <w:lang w:val="en-GB"/>
        </w:rPr>
        <w:t xml:space="preserve">, O., (2023), October. Predicting Stock Price Volatility Amid Controversies: Harnessing News, Tweets, and Google Search Trends with CNN and LSTM. In </w:t>
      </w:r>
      <w:r w:rsidRPr="00A2104A">
        <w:rPr>
          <w:rFonts w:ascii="Times New Roman" w:eastAsia="Times New Roman" w:hAnsi="Times New Roman" w:cs="Times New Roman"/>
          <w:i/>
          <w:iCs/>
          <w:color w:val="000000" w:themeColor="text1"/>
          <w:sz w:val="24"/>
          <w:szCs w:val="24"/>
          <w:highlight w:val="white"/>
          <w:lang w:val="en-GB"/>
        </w:rPr>
        <w:t>2023 IEEE 14th Annual Ubiquitous Computing, Electronics &amp; Mobile Communication Conference (UEMCON)</w:t>
      </w:r>
      <w:r w:rsidRPr="00A2104A">
        <w:rPr>
          <w:rFonts w:ascii="Times New Roman" w:eastAsia="Times New Roman" w:hAnsi="Times New Roman" w:cs="Times New Roman"/>
          <w:color w:val="000000" w:themeColor="text1"/>
          <w:sz w:val="24"/>
          <w:szCs w:val="24"/>
          <w:highlight w:val="white"/>
          <w:lang w:val="en-GB"/>
        </w:rPr>
        <w:t xml:space="preserve"> (pp. 0477-0486). IEEE.</w:t>
      </w:r>
    </w:p>
    <w:p w14:paraId="50A3384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Meslec</w:t>
      </w:r>
      <w:proofErr w:type="spellEnd"/>
      <w:r w:rsidRPr="00A2104A">
        <w:rPr>
          <w:rFonts w:ascii="Times New Roman" w:eastAsia="Times New Roman" w:hAnsi="Times New Roman" w:cs="Times New Roman"/>
          <w:color w:val="000000" w:themeColor="text1"/>
          <w:sz w:val="24"/>
          <w:szCs w:val="24"/>
          <w:highlight w:val="white"/>
          <w:lang w:val="en-GB"/>
        </w:rPr>
        <w:t xml:space="preserve">, N., </w:t>
      </w:r>
      <w:proofErr w:type="spellStart"/>
      <w:r w:rsidRPr="00A2104A">
        <w:rPr>
          <w:rFonts w:ascii="Times New Roman" w:eastAsia="Times New Roman" w:hAnsi="Times New Roman" w:cs="Times New Roman"/>
          <w:color w:val="000000" w:themeColor="text1"/>
          <w:sz w:val="24"/>
          <w:szCs w:val="24"/>
          <w:highlight w:val="white"/>
          <w:lang w:val="en-GB"/>
        </w:rPr>
        <w:t>Curseu</w:t>
      </w:r>
      <w:proofErr w:type="spellEnd"/>
      <w:r w:rsidRPr="00A2104A">
        <w:rPr>
          <w:rFonts w:ascii="Times New Roman" w:eastAsia="Times New Roman" w:hAnsi="Times New Roman" w:cs="Times New Roman"/>
          <w:color w:val="000000" w:themeColor="text1"/>
          <w:sz w:val="24"/>
          <w:szCs w:val="24"/>
          <w:highlight w:val="white"/>
          <w:lang w:val="en-GB"/>
        </w:rPr>
        <w:t xml:space="preserve">, P.L., Fodor, O.C. and Kenda, R., (2020). Effects of charismatic leadership and rewards on individual performance. </w:t>
      </w:r>
      <w:r w:rsidRPr="00A2104A">
        <w:rPr>
          <w:rFonts w:ascii="Times New Roman" w:eastAsia="Times New Roman" w:hAnsi="Times New Roman" w:cs="Times New Roman"/>
          <w:i/>
          <w:iCs/>
          <w:color w:val="000000" w:themeColor="text1"/>
          <w:sz w:val="24"/>
          <w:szCs w:val="24"/>
          <w:highlight w:val="white"/>
          <w:lang w:val="en-GB"/>
        </w:rPr>
        <w:t>The Leadership Quarterly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31</w:t>
      </w:r>
      <w:r w:rsidRPr="00A2104A">
        <w:rPr>
          <w:rFonts w:ascii="Times New Roman" w:eastAsia="Times New Roman" w:hAnsi="Times New Roman" w:cs="Times New Roman"/>
          <w:color w:val="000000" w:themeColor="text1"/>
          <w:sz w:val="24"/>
          <w:szCs w:val="24"/>
          <w:highlight w:val="white"/>
          <w:lang w:val="en-GB"/>
        </w:rPr>
        <w:t>(6), p.101423.</w:t>
      </w:r>
    </w:p>
    <w:p w14:paraId="20B217C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Mishra, V. and Mishra, M.P., (2023). PRISMA for review of management literature–method, merits, and limitations–an academic review. </w:t>
      </w:r>
      <w:r w:rsidRPr="00A2104A">
        <w:rPr>
          <w:rFonts w:ascii="Times New Roman" w:eastAsia="Times New Roman" w:hAnsi="Times New Roman" w:cs="Times New Roman"/>
          <w:i/>
          <w:iCs/>
          <w:color w:val="000000" w:themeColor="text1"/>
          <w:sz w:val="24"/>
          <w:szCs w:val="24"/>
          <w:lang w:val="en-GB"/>
        </w:rPr>
        <w:t>Advancing methodologies of conducting literature review in management domain</w:t>
      </w:r>
      <w:r w:rsidRPr="00A2104A">
        <w:rPr>
          <w:rFonts w:ascii="Times New Roman" w:eastAsia="Times New Roman" w:hAnsi="Times New Roman" w:cs="Times New Roman"/>
          <w:color w:val="000000" w:themeColor="text1"/>
          <w:sz w:val="24"/>
          <w:szCs w:val="24"/>
          <w:lang w:val="en-GB"/>
        </w:rPr>
        <w:t xml:space="preserve">, pp.125-136. </w:t>
      </w:r>
      <w:hyperlink r:id="rId22">
        <w:r w:rsidR="00C64461" w:rsidRPr="00A2104A">
          <w:rPr>
            <w:rFonts w:ascii="Times New Roman" w:eastAsia="Times New Roman" w:hAnsi="Times New Roman" w:cs="Times New Roman"/>
            <w:color w:val="000000" w:themeColor="text1"/>
            <w:sz w:val="24"/>
            <w:szCs w:val="24"/>
            <w:u w:val="single"/>
            <w:lang w:val="en-GB"/>
          </w:rPr>
          <w:t>https://www.researchgate.net/profile/Vinaytosh-Mishra/publication/375889195_PRISMA_for_Review_of_Management_Literature_-</w:t>
        </w:r>
        <w:r w:rsidR="00C64461" w:rsidRPr="00A2104A">
          <w:rPr>
            <w:rFonts w:ascii="Times New Roman" w:eastAsia="Times New Roman" w:hAnsi="Times New Roman" w:cs="Times New Roman"/>
            <w:color w:val="000000" w:themeColor="text1"/>
            <w:sz w:val="24"/>
            <w:szCs w:val="24"/>
            <w:u w:val="single"/>
            <w:lang w:val="en-GB"/>
          </w:rPr>
          <w:lastRenderedPageBreak/>
          <w:t>_Method_Merits_and_Limitations_-_An_Academic_Review/links/66fba7aa553d245f9e45d973/PRISMA-for-Review-of-Management-Literature-Method-Merits-and-Limitations-An-Academic-Review.pdf</w:t>
        </w:r>
      </w:hyperlink>
      <w:r w:rsidRPr="00A2104A">
        <w:rPr>
          <w:rFonts w:ascii="Times New Roman" w:eastAsia="Times New Roman" w:hAnsi="Times New Roman" w:cs="Times New Roman"/>
          <w:color w:val="000000" w:themeColor="text1"/>
          <w:sz w:val="24"/>
          <w:szCs w:val="24"/>
          <w:lang w:val="en-GB"/>
        </w:rPr>
        <w:t> </w:t>
      </w:r>
    </w:p>
    <w:p w14:paraId="6B46813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Nanjundeswaraswamy, T.S., Nagesh, P., Bharath, S. and Vignesh, K.M., 2024. Leadership theories and styles-a systematic literature review and narrative synthesis. </w:t>
      </w:r>
      <w:r w:rsidRPr="00A2104A">
        <w:rPr>
          <w:rFonts w:ascii="Times New Roman" w:eastAsia="Times New Roman" w:hAnsi="Times New Roman" w:cs="Times New Roman"/>
          <w:i/>
          <w:iCs/>
          <w:color w:val="000000" w:themeColor="text1"/>
          <w:sz w:val="24"/>
          <w:szCs w:val="24"/>
          <w:highlight w:val="white"/>
          <w:lang w:val="en-GB"/>
        </w:rPr>
        <w:t>Human Resources Management and Services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w:t>
      </w:r>
      <w:r w:rsidRPr="00A2104A">
        <w:rPr>
          <w:rFonts w:ascii="Times New Roman" w:eastAsia="Times New Roman" w:hAnsi="Times New Roman" w:cs="Times New Roman"/>
          <w:color w:val="000000" w:themeColor="text1"/>
          <w:sz w:val="24"/>
          <w:szCs w:val="24"/>
          <w:highlight w:val="white"/>
          <w:lang w:val="en-GB"/>
        </w:rPr>
        <w:t>(3), pp.3477-3477.</w:t>
      </w:r>
    </w:p>
    <w:p w14:paraId="0AD8BC2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Nassif, A.G., Hackett, R.D. and Wang, G., (2021). Ethical, virtuous, and charismatic leadership: An examination of differential relationships with follower and leader outcomes. </w:t>
      </w:r>
      <w:r w:rsidRPr="00A2104A">
        <w:rPr>
          <w:rFonts w:ascii="Times New Roman" w:eastAsia="Times New Roman" w:hAnsi="Times New Roman" w:cs="Times New Roman"/>
          <w:i/>
          <w:iCs/>
          <w:color w:val="000000" w:themeColor="text1"/>
          <w:sz w:val="24"/>
          <w:szCs w:val="24"/>
          <w:highlight w:val="white"/>
          <w:lang w:val="en-GB"/>
        </w:rPr>
        <w:t>Journal of Business Ethics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172</w:t>
      </w:r>
      <w:r w:rsidRPr="00A2104A">
        <w:rPr>
          <w:rFonts w:ascii="Times New Roman" w:eastAsia="Times New Roman" w:hAnsi="Times New Roman" w:cs="Times New Roman"/>
          <w:color w:val="000000" w:themeColor="text1"/>
          <w:sz w:val="24"/>
          <w:szCs w:val="24"/>
          <w:highlight w:val="white"/>
          <w:lang w:val="en-GB"/>
        </w:rPr>
        <w:t>(3), pp.581-603.</w:t>
      </w:r>
    </w:p>
    <w:p w14:paraId="37B6160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Nwokolo, S.C., (2024). From Policy to Practice: Evaluating the Role of Private-Sector Champions Like Elon Musk in Shaping Trump's 2.0 Climate Agenda. </w:t>
      </w:r>
      <w:r w:rsidRPr="00A2104A">
        <w:rPr>
          <w:rFonts w:ascii="Times New Roman" w:eastAsia="Times New Roman" w:hAnsi="Times New Roman" w:cs="Times New Roman"/>
          <w:i/>
          <w:iCs/>
          <w:color w:val="000000" w:themeColor="text1"/>
          <w:sz w:val="24"/>
          <w:szCs w:val="24"/>
          <w:lang w:val="en-GB"/>
        </w:rPr>
        <w:t>Trends in Renewable Energy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11</w:t>
      </w:r>
      <w:r w:rsidRPr="00A2104A">
        <w:rPr>
          <w:rFonts w:ascii="Times New Roman" w:eastAsia="Times New Roman" w:hAnsi="Times New Roman" w:cs="Times New Roman"/>
          <w:color w:val="000000" w:themeColor="text1"/>
          <w:sz w:val="24"/>
          <w:szCs w:val="24"/>
          <w:lang w:val="en-GB"/>
        </w:rPr>
        <w:t>(1), pp.122-154.</w:t>
      </w:r>
    </w:p>
    <w:p w14:paraId="5F77F4C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Omotola, A., (2024). Beyond competency and charisma: redefining effective leadership qualities for the modern Era. </w:t>
      </w:r>
      <w:r w:rsidRPr="00A2104A">
        <w:rPr>
          <w:rFonts w:ascii="Times New Roman" w:eastAsia="Times New Roman" w:hAnsi="Times New Roman" w:cs="Times New Roman"/>
          <w:i/>
          <w:iCs/>
          <w:color w:val="000000" w:themeColor="text1"/>
          <w:sz w:val="24"/>
          <w:szCs w:val="24"/>
          <w:highlight w:val="white"/>
          <w:lang w:val="en-GB"/>
        </w:rPr>
        <w:t>IUP Journal of Soft Skills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18</w:t>
      </w:r>
      <w:r w:rsidRPr="00A2104A">
        <w:rPr>
          <w:rFonts w:ascii="Times New Roman" w:eastAsia="Times New Roman" w:hAnsi="Times New Roman" w:cs="Times New Roman"/>
          <w:color w:val="000000" w:themeColor="text1"/>
          <w:sz w:val="24"/>
          <w:szCs w:val="24"/>
          <w:highlight w:val="white"/>
          <w:lang w:val="en-GB"/>
        </w:rPr>
        <w:t>(2), pp.32-39.</w:t>
      </w:r>
    </w:p>
    <w:p w14:paraId="17F6D8F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Ouma, C., (2024). Selected Leadership Styles and Corporate Governance: Literature Review on Relationship Perspective. </w:t>
      </w:r>
      <w:proofErr w:type="spellStart"/>
      <w:r w:rsidRPr="00A2104A">
        <w:rPr>
          <w:rFonts w:ascii="Times New Roman" w:eastAsia="Times New Roman" w:hAnsi="Times New Roman" w:cs="Times New Roman"/>
          <w:i/>
          <w:iCs/>
          <w:color w:val="000000" w:themeColor="text1"/>
          <w:sz w:val="24"/>
          <w:szCs w:val="24"/>
          <w:highlight w:val="white"/>
          <w:lang w:val="en-GB"/>
        </w:rPr>
        <w:t>Kabarak</w:t>
      </w:r>
      <w:proofErr w:type="spellEnd"/>
      <w:r w:rsidRPr="00A2104A">
        <w:rPr>
          <w:rFonts w:ascii="Times New Roman" w:eastAsia="Times New Roman" w:hAnsi="Times New Roman" w:cs="Times New Roman"/>
          <w:i/>
          <w:iCs/>
          <w:color w:val="000000" w:themeColor="text1"/>
          <w:sz w:val="24"/>
          <w:szCs w:val="24"/>
          <w:highlight w:val="white"/>
          <w:lang w:val="en-GB"/>
        </w:rPr>
        <w:t xml:space="preserve"> Journal of Research &amp; Innovation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14</w:t>
      </w:r>
      <w:r w:rsidRPr="00A2104A">
        <w:rPr>
          <w:rFonts w:ascii="Times New Roman" w:eastAsia="Times New Roman" w:hAnsi="Times New Roman" w:cs="Times New Roman"/>
          <w:color w:val="000000" w:themeColor="text1"/>
          <w:sz w:val="24"/>
          <w:szCs w:val="24"/>
          <w:highlight w:val="white"/>
          <w:lang w:val="en-GB"/>
        </w:rPr>
        <w:t>(01), pp.77-101.</w:t>
      </w:r>
    </w:p>
    <w:p w14:paraId="73EDCDD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Ozgenel</w:t>
      </w:r>
      <w:proofErr w:type="spellEnd"/>
      <w:r w:rsidRPr="00A2104A">
        <w:rPr>
          <w:rFonts w:ascii="Times New Roman" w:eastAsia="Times New Roman" w:hAnsi="Times New Roman" w:cs="Times New Roman"/>
          <w:color w:val="000000" w:themeColor="text1"/>
          <w:sz w:val="24"/>
          <w:szCs w:val="24"/>
          <w:lang w:val="en-GB"/>
        </w:rPr>
        <w:t xml:space="preserve">, M., (2020). The role of charismatic leader in school culture. </w:t>
      </w:r>
      <w:r w:rsidRPr="00A2104A">
        <w:rPr>
          <w:rFonts w:ascii="Times New Roman" w:eastAsia="Times New Roman" w:hAnsi="Times New Roman" w:cs="Times New Roman"/>
          <w:i/>
          <w:iCs/>
          <w:color w:val="000000" w:themeColor="text1"/>
          <w:sz w:val="24"/>
          <w:szCs w:val="24"/>
          <w:lang w:val="en-GB"/>
        </w:rPr>
        <w:t>Eurasian Journal of Educational Research</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20</w:t>
      </w:r>
      <w:r w:rsidRPr="00A2104A">
        <w:rPr>
          <w:rFonts w:ascii="Times New Roman" w:eastAsia="Times New Roman" w:hAnsi="Times New Roman" w:cs="Times New Roman"/>
          <w:color w:val="000000" w:themeColor="text1"/>
          <w:sz w:val="24"/>
          <w:szCs w:val="24"/>
          <w:lang w:val="en-GB"/>
        </w:rPr>
        <w:t>(86), pp.85-114.</w:t>
      </w:r>
    </w:p>
    <w:p w14:paraId="04FFDDE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Pahud</w:t>
      </w:r>
      <w:proofErr w:type="spellEnd"/>
      <w:r w:rsidRPr="00A2104A">
        <w:rPr>
          <w:rFonts w:ascii="Times New Roman" w:eastAsia="Times New Roman" w:hAnsi="Times New Roman" w:cs="Times New Roman"/>
          <w:color w:val="000000" w:themeColor="text1"/>
          <w:sz w:val="24"/>
          <w:szCs w:val="24"/>
          <w:highlight w:val="white"/>
          <w:lang w:val="en-GB"/>
        </w:rPr>
        <w:t xml:space="preserve"> de </w:t>
      </w:r>
      <w:proofErr w:type="spellStart"/>
      <w:r w:rsidRPr="00A2104A">
        <w:rPr>
          <w:rFonts w:ascii="Times New Roman" w:eastAsia="Times New Roman" w:hAnsi="Times New Roman" w:cs="Times New Roman"/>
          <w:color w:val="000000" w:themeColor="text1"/>
          <w:sz w:val="24"/>
          <w:szCs w:val="24"/>
          <w:highlight w:val="white"/>
          <w:lang w:val="en-GB"/>
        </w:rPr>
        <w:t>Mortanges</w:t>
      </w:r>
      <w:proofErr w:type="spellEnd"/>
      <w:r w:rsidRPr="00A2104A">
        <w:rPr>
          <w:rFonts w:ascii="Times New Roman" w:eastAsia="Times New Roman" w:hAnsi="Times New Roman" w:cs="Times New Roman"/>
          <w:color w:val="000000" w:themeColor="text1"/>
          <w:sz w:val="24"/>
          <w:szCs w:val="24"/>
          <w:highlight w:val="white"/>
          <w:lang w:val="en-GB"/>
        </w:rPr>
        <w:t>, C., (2025). The CEO As Brand Risk: Assessing and Restoring Tesla's Brand Image.</w:t>
      </w:r>
    </w:p>
    <w:p w14:paraId="66F16E9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H. and </w:t>
      </w: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L.K., (2023), November. A detailed study on Elon Musk and his social media influence: A quantitative perspective. In </w:t>
      </w:r>
      <w:r w:rsidRPr="00A2104A">
        <w:rPr>
          <w:rFonts w:ascii="Times New Roman" w:eastAsia="Times New Roman" w:hAnsi="Times New Roman" w:cs="Times New Roman"/>
          <w:i/>
          <w:iCs/>
          <w:color w:val="000000" w:themeColor="text1"/>
          <w:sz w:val="24"/>
          <w:szCs w:val="24"/>
          <w:lang w:val="en-GB"/>
        </w:rPr>
        <w:t>AIP Conference Proceedings</w:t>
      </w:r>
      <w:r w:rsidRPr="00A2104A">
        <w:rPr>
          <w:rFonts w:ascii="Times New Roman" w:eastAsia="Times New Roman" w:hAnsi="Times New Roman" w:cs="Times New Roman"/>
          <w:color w:val="000000" w:themeColor="text1"/>
          <w:sz w:val="24"/>
          <w:szCs w:val="24"/>
          <w:lang w:val="en-GB"/>
        </w:rPr>
        <w:t xml:space="preserve"> (Vol. 2587, No. 1, p. 110017). AIP Publishing LLC.</w:t>
      </w:r>
    </w:p>
    <w:p w14:paraId="572C781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Pathiranage</w:t>
      </w:r>
      <w:proofErr w:type="spellEnd"/>
      <w:r w:rsidRPr="00A2104A">
        <w:rPr>
          <w:rFonts w:ascii="Times New Roman" w:eastAsia="Times New Roman" w:hAnsi="Times New Roman" w:cs="Times New Roman"/>
          <w:color w:val="000000" w:themeColor="text1"/>
          <w:sz w:val="24"/>
          <w:szCs w:val="24"/>
          <w:lang w:val="en-GB"/>
        </w:rPr>
        <w:t xml:space="preserve">, Y.L., </w:t>
      </w:r>
      <w:proofErr w:type="spellStart"/>
      <w:r w:rsidRPr="00A2104A">
        <w:rPr>
          <w:rFonts w:ascii="Times New Roman" w:eastAsia="Times New Roman" w:hAnsi="Times New Roman" w:cs="Times New Roman"/>
          <w:color w:val="000000" w:themeColor="text1"/>
          <w:sz w:val="24"/>
          <w:szCs w:val="24"/>
          <w:lang w:val="en-GB"/>
        </w:rPr>
        <w:t>Jayatilake</w:t>
      </w:r>
      <w:proofErr w:type="spellEnd"/>
      <w:r w:rsidRPr="00A2104A">
        <w:rPr>
          <w:rFonts w:ascii="Times New Roman" w:eastAsia="Times New Roman" w:hAnsi="Times New Roman" w:cs="Times New Roman"/>
          <w:color w:val="000000" w:themeColor="text1"/>
          <w:sz w:val="24"/>
          <w:szCs w:val="24"/>
          <w:lang w:val="en-GB"/>
        </w:rPr>
        <w:t xml:space="preserve">, L.V. and Abeysekera, R., (2020). A Literature Review on Organizational Culture towards Corporate Performance. </w:t>
      </w:r>
      <w:r w:rsidRPr="00A2104A">
        <w:rPr>
          <w:rFonts w:ascii="Times New Roman" w:eastAsia="Times New Roman" w:hAnsi="Times New Roman" w:cs="Times New Roman"/>
          <w:i/>
          <w:iCs/>
          <w:color w:val="000000" w:themeColor="text1"/>
          <w:sz w:val="24"/>
          <w:szCs w:val="24"/>
          <w:lang w:val="en-GB"/>
        </w:rPr>
        <w:t>International Journal of Management, Accounting &amp; Economics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7</w:t>
      </w:r>
      <w:r w:rsidRPr="00A2104A">
        <w:rPr>
          <w:rFonts w:ascii="Times New Roman" w:eastAsia="Times New Roman" w:hAnsi="Times New Roman" w:cs="Times New Roman"/>
          <w:color w:val="000000" w:themeColor="text1"/>
          <w:sz w:val="24"/>
          <w:szCs w:val="24"/>
          <w:lang w:val="en-GB"/>
        </w:rPr>
        <w:t>(9).</w:t>
      </w:r>
    </w:p>
    <w:p w14:paraId="6008C18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Petizzi, S., 2024. Unveiling the Myth: Berlusconi's Legacy in Italian Media-Charisma, Populism, &amp; the Erosion of Political Trust.</w:t>
      </w:r>
    </w:p>
    <w:p w14:paraId="4AF565C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Renfro, J. and Gruber, A.M., 2025. Leadership Case Studies.</w:t>
      </w:r>
    </w:p>
    <w:p w14:paraId="434F832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Rey, C., Bastons, M. and </w:t>
      </w:r>
      <w:proofErr w:type="spellStart"/>
      <w:r w:rsidRPr="00A2104A">
        <w:rPr>
          <w:rFonts w:ascii="Times New Roman" w:eastAsia="Times New Roman" w:hAnsi="Times New Roman" w:cs="Times New Roman"/>
          <w:color w:val="000000" w:themeColor="text1"/>
          <w:sz w:val="24"/>
          <w:szCs w:val="24"/>
          <w:lang w:val="en-GB"/>
        </w:rPr>
        <w:t>Sotok</w:t>
      </w:r>
      <w:proofErr w:type="spellEnd"/>
      <w:r w:rsidRPr="00A2104A">
        <w:rPr>
          <w:rFonts w:ascii="Times New Roman" w:eastAsia="Times New Roman" w:hAnsi="Times New Roman" w:cs="Times New Roman"/>
          <w:color w:val="000000" w:themeColor="text1"/>
          <w:sz w:val="24"/>
          <w:szCs w:val="24"/>
          <w:lang w:val="en-GB"/>
        </w:rPr>
        <w:t xml:space="preserve">, P., 2019. </w:t>
      </w:r>
      <w:r w:rsidRPr="00A2104A">
        <w:rPr>
          <w:rFonts w:ascii="Times New Roman" w:eastAsia="Times New Roman" w:hAnsi="Times New Roman" w:cs="Times New Roman"/>
          <w:i/>
          <w:iCs/>
          <w:color w:val="000000" w:themeColor="text1"/>
          <w:sz w:val="24"/>
          <w:szCs w:val="24"/>
          <w:lang w:val="en-GB"/>
        </w:rPr>
        <w:t>Purpose-driven organizations: Management ideas for a better world</w:t>
      </w:r>
      <w:r w:rsidRPr="00A2104A">
        <w:rPr>
          <w:rFonts w:ascii="Times New Roman" w:eastAsia="Times New Roman" w:hAnsi="Times New Roman" w:cs="Times New Roman"/>
          <w:color w:val="000000" w:themeColor="text1"/>
          <w:sz w:val="24"/>
          <w:szCs w:val="24"/>
          <w:lang w:val="en-GB"/>
        </w:rPr>
        <w:t xml:space="preserve"> (p. 138). Springer Nature.</w:t>
      </w:r>
    </w:p>
    <w:p w14:paraId="5C67378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Rey, M.E., (2022). The role of board-level committees in corporate governance. </w:t>
      </w:r>
      <w:r w:rsidRPr="00A2104A">
        <w:rPr>
          <w:rFonts w:ascii="Times New Roman" w:eastAsia="Times New Roman" w:hAnsi="Times New Roman" w:cs="Times New Roman"/>
          <w:i/>
          <w:iCs/>
          <w:color w:val="000000" w:themeColor="text1"/>
          <w:sz w:val="24"/>
          <w:szCs w:val="24"/>
          <w:highlight w:val="white"/>
          <w:lang w:val="en-GB"/>
        </w:rPr>
        <w:t>OECD Corporate Governance Working Papers</w:t>
      </w:r>
      <w:r w:rsidRPr="00A2104A">
        <w:rPr>
          <w:rFonts w:ascii="Times New Roman" w:eastAsia="Times New Roman" w:hAnsi="Times New Roman" w:cs="Times New Roman"/>
          <w:color w:val="000000" w:themeColor="text1"/>
          <w:sz w:val="24"/>
          <w:szCs w:val="24"/>
          <w:highlight w:val="white"/>
          <w:lang w:val="en-GB"/>
        </w:rPr>
        <w:t xml:space="preserve">, (24), pp.1-41. Available at: </w:t>
      </w:r>
      <w:hyperlink r:id="rId23">
        <w:r w:rsidR="00C64461" w:rsidRPr="00A2104A">
          <w:rPr>
            <w:rFonts w:ascii="Times New Roman" w:eastAsia="Times New Roman" w:hAnsi="Times New Roman" w:cs="Times New Roman"/>
            <w:color w:val="000000" w:themeColor="text1"/>
            <w:sz w:val="24"/>
            <w:szCs w:val="24"/>
            <w:highlight w:val="white"/>
            <w:u w:val="single"/>
            <w:lang w:val="en-GB"/>
          </w:rPr>
          <w:t>https://www.oecd.org/content/dam/oecd/en/publications/reports/2022/09/the-role-of-board-level-committees-in-corporate-governance_907d0a67/8a97a3f6-en.pdf</w:t>
        </w:r>
      </w:hyperlink>
    </w:p>
    <w:p w14:paraId="7ECAE18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Ringson, J. and </w:t>
      </w:r>
      <w:proofErr w:type="spellStart"/>
      <w:r w:rsidRPr="00A2104A">
        <w:rPr>
          <w:rFonts w:ascii="Times New Roman" w:eastAsia="Times New Roman" w:hAnsi="Times New Roman" w:cs="Times New Roman"/>
          <w:color w:val="000000" w:themeColor="text1"/>
          <w:sz w:val="24"/>
          <w:szCs w:val="24"/>
          <w:lang w:val="en-GB"/>
        </w:rPr>
        <w:t>Matshabaphala</w:t>
      </w:r>
      <w:proofErr w:type="spellEnd"/>
      <w:r w:rsidRPr="00A2104A">
        <w:rPr>
          <w:rFonts w:ascii="Times New Roman" w:eastAsia="Times New Roman" w:hAnsi="Times New Roman" w:cs="Times New Roman"/>
          <w:color w:val="000000" w:themeColor="text1"/>
          <w:sz w:val="24"/>
          <w:szCs w:val="24"/>
          <w:lang w:val="en-GB"/>
        </w:rPr>
        <w:t xml:space="preserve">, M.J., (2023). Leadership, service delivery and managing human capital in the digital age in the public sector. </w:t>
      </w:r>
      <w:r w:rsidRPr="00A2104A">
        <w:rPr>
          <w:rFonts w:ascii="Times New Roman" w:eastAsia="Times New Roman" w:hAnsi="Times New Roman" w:cs="Times New Roman"/>
          <w:i/>
          <w:iCs/>
          <w:color w:val="000000" w:themeColor="text1"/>
          <w:sz w:val="24"/>
          <w:szCs w:val="24"/>
          <w:lang w:val="en-GB"/>
        </w:rPr>
        <w:t>African Journal of Governance and Development</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12</w:t>
      </w:r>
      <w:r w:rsidRPr="00A2104A">
        <w:rPr>
          <w:rFonts w:ascii="Times New Roman" w:eastAsia="Times New Roman" w:hAnsi="Times New Roman" w:cs="Times New Roman"/>
          <w:color w:val="000000" w:themeColor="text1"/>
          <w:sz w:val="24"/>
          <w:szCs w:val="24"/>
          <w:lang w:val="en-GB"/>
        </w:rPr>
        <w:t>(1), pp.62-79.</w:t>
      </w:r>
    </w:p>
    <w:p w14:paraId="483AF8E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Roberts-Miller, P., 2019. Demagoguery, charismatic leadership, and the force of habit. </w:t>
      </w:r>
      <w:r w:rsidRPr="00A2104A">
        <w:rPr>
          <w:rFonts w:ascii="Times New Roman" w:eastAsia="Times New Roman" w:hAnsi="Times New Roman" w:cs="Times New Roman"/>
          <w:i/>
          <w:iCs/>
          <w:color w:val="000000" w:themeColor="text1"/>
          <w:sz w:val="24"/>
          <w:szCs w:val="24"/>
          <w:highlight w:val="white"/>
          <w:lang w:val="en-GB"/>
        </w:rPr>
        <w:t>Rhetoric Society Quarterly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49</w:t>
      </w:r>
      <w:r w:rsidRPr="00A2104A">
        <w:rPr>
          <w:rFonts w:ascii="Times New Roman" w:eastAsia="Times New Roman" w:hAnsi="Times New Roman" w:cs="Times New Roman"/>
          <w:color w:val="000000" w:themeColor="text1"/>
          <w:sz w:val="24"/>
          <w:szCs w:val="24"/>
          <w:highlight w:val="white"/>
          <w:lang w:val="en-GB"/>
        </w:rPr>
        <w:t>(3), pp.233-247.</w:t>
      </w:r>
    </w:p>
    <w:p w14:paraId="196C396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Rosita, S., </w:t>
      </w:r>
      <w:proofErr w:type="spellStart"/>
      <w:r w:rsidRPr="00A2104A">
        <w:rPr>
          <w:rFonts w:ascii="Times New Roman" w:eastAsia="Times New Roman" w:hAnsi="Times New Roman" w:cs="Times New Roman"/>
          <w:color w:val="000000" w:themeColor="text1"/>
          <w:sz w:val="24"/>
          <w:szCs w:val="24"/>
          <w:highlight w:val="white"/>
          <w:lang w:val="en-GB"/>
        </w:rPr>
        <w:t>Tialonawarmi</w:t>
      </w:r>
      <w:proofErr w:type="spellEnd"/>
      <w:r w:rsidRPr="00A2104A">
        <w:rPr>
          <w:rFonts w:ascii="Times New Roman" w:eastAsia="Times New Roman" w:hAnsi="Times New Roman" w:cs="Times New Roman"/>
          <w:color w:val="000000" w:themeColor="text1"/>
          <w:sz w:val="24"/>
          <w:szCs w:val="24"/>
          <w:highlight w:val="white"/>
          <w:lang w:val="en-GB"/>
        </w:rPr>
        <w:t xml:space="preserve">, F. and Yacob, S., (2023). The impact of leader power on organizational development: a strategic approach to decision-making. </w:t>
      </w:r>
      <w:r w:rsidRPr="00A2104A">
        <w:rPr>
          <w:rFonts w:ascii="Times New Roman" w:eastAsia="Times New Roman" w:hAnsi="Times New Roman" w:cs="Times New Roman"/>
          <w:i/>
          <w:iCs/>
          <w:color w:val="000000" w:themeColor="text1"/>
          <w:sz w:val="24"/>
          <w:szCs w:val="24"/>
          <w:highlight w:val="white"/>
          <w:lang w:val="en-GB"/>
        </w:rPr>
        <w:t>Business: Theory and Practice</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(2), pp.557-570.</w:t>
      </w:r>
    </w:p>
    <w:p w14:paraId="67E2B25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Rule, P. and Yazan, B., (2024). Knowledge and knowing in case study research: towards a relational epistemology. In </w:t>
      </w:r>
      <w:r w:rsidRPr="00A2104A">
        <w:rPr>
          <w:rFonts w:ascii="Times New Roman" w:eastAsia="Times New Roman" w:hAnsi="Times New Roman" w:cs="Times New Roman"/>
          <w:i/>
          <w:iCs/>
          <w:color w:val="000000" w:themeColor="text1"/>
          <w:sz w:val="24"/>
          <w:szCs w:val="24"/>
          <w:highlight w:val="white"/>
          <w:lang w:val="en-GB"/>
        </w:rPr>
        <w:t>Handbook of Case Study Research in the Social Sciences</w:t>
      </w:r>
      <w:r w:rsidRPr="00A2104A">
        <w:rPr>
          <w:rFonts w:ascii="Times New Roman" w:eastAsia="Times New Roman" w:hAnsi="Times New Roman" w:cs="Times New Roman"/>
          <w:color w:val="000000" w:themeColor="text1"/>
          <w:sz w:val="24"/>
          <w:szCs w:val="24"/>
          <w:highlight w:val="white"/>
          <w:lang w:val="en-GB"/>
        </w:rPr>
        <w:t> (pp. 31-50). Edward Elgar Publishing.</w:t>
      </w:r>
    </w:p>
    <w:p w14:paraId="7EE11EA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Sauer, P.C. and </w:t>
      </w:r>
      <w:proofErr w:type="spellStart"/>
      <w:r w:rsidRPr="00A2104A">
        <w:rPr>
          <w:rFonts w:ascii="Times New Roman" w:eastAsia="Times New Roman" w:hAnsi="Times New Roman" w:cs="Times New Roman"/>
          <w:color w:val="000000" w:themeColor="text1"/>
          <w:sz w:val="24"/>
          <w:szCs w:val="24"/>
          <w:lang w:val="en-GB"/>
        </w:rPr>
        <w:t>Seuring</w:t>
      </w:r>
      <w:proofErr w:type="spellEnd"/>
      <w:r w:rsidRPr="00A2104A">
        <w:rPr>
          <w:rFonts w:ascii="Times New Roman" w:eastAsia="Times New Roman" w:hAnsi="Times New Roman" w:cs="Times New Roman"/>
          <w:color w:val="000000" w:themeColor="text1"/>
          <w:sz w:val="24"/>
          <w:szCs w:val="24"/>
          <w:lang w:val="en-GB"/>
        </w:rPr>
        <w:t>, S., (2023). How to conduct systematic literature reviews in management research: a guide in 6 steps and 14 decisions. </w:t>
      </w:r>
      <w:r w:rsidRPr="00A2104A">
        <w:rPr>
          <w:rFonts w:ascii="Times New Roman" w:eastAsia="Times New Roman" w:hAnsi="Times New Roman" w:cs="Times New Roman"/>
          <w:i/>
          <w:iCs/>
          <w:color w:val="000000" w:themeColor="text1"/>
          <w:sz w:val="24"/>
          <w:szCs w:val="24"/>
          <w:lang w:val="en-GB"/>
        </w:rPr>
        <w:t>Review of Managerial Science</w:t>
      </w:r>
      <w:r w:rsidRPr="00A2104A">
        <w:rPr>
          <w:rFonts w:ascii="Times New Roman" w:eastAsia="Times New Roman" w:hAnsi="Times New Roman" w:cs="Times New Roman"/>
          <w:color w:val="000000" w:themeColor="text1"/>
          <w:sz w:val="24"/>
          <w:szCs w:val="24"/>
          <w:lang w:val="en-GB"/>
        </w:rPr>
        <w:t>, </w:t>
      </w:r>
      <w:r w:rsidRPr="00A2104A">
        <w:rPr>
          <w:rFonts w:ascii="Times New Roman" w:eastAsia="Times New Roman" w:hAnsi="Times New Roman" w:cs="Times New Roman"/>
          <w:i/>
          <w:iCs/>
          <w:color w:val="000000" w:themeColor="text1"/>
          <w:sz w:val="24"/>
          <w:szCs w:val="24"/>
          <w:lang w:val="en-GB"/>
        </w:rPr>
        <w:t>17</w:t>
      </w:r>
      <w:r w:rsidRPr="00A2104A">
        <w:rPr>
          <w:rFonts w:ascii="Times New Roman" w:eastAsia="Times New Roman" w:hAnsi="Times New Roman" w:cs="Times New Roman"/>
          <w:color w:val="000000" w:themeColor="text1"/>
          <w:sz w:val="24"/>
          <w:szCs w:val="24"/>
          <w:lang w:val="en-GB"/>
        </w:rPr>
        <w:t xml:space="preserve">(5), pp.1899-1933. </w:t>
      </w:r>
      <w:hyperlink r:id="rId24">
        <w:r w:rsidR="00C64461" w:rsidRPr="00A2104A">
          <w:rPr>
            <w:rFonts w:ascii="Times New Roman" w:eastAsia="Times New Roman" w:hAnsi="Times New Roman" w:cs="Times New Roman"/>
            <w:color w:val="000000" w:themeColor="text1"/>
            <w:sz w:val="24"/>
            <w:szCs w:val="24"/>
            <w:u w:val="single"/>
            <w:lang w:val="en-GB"/>
          </w:rPr>
          <w:t>https://link.springer.com/content/pdf/10.1007/s11846-023-00668-3.pdf</w:t>
        </w:r>
      </w:hyperlink>
    </w:p>
    <w:p w14:paraId="1D61E57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Statista, (2025) </w:t>
      </w:r>
      <w:r w:rsidRPr="00A2104A">
        <w:rPr>
          <w:rFonts w:ascii="Times New Roman" w:eastAsia="Times New Roman" w:hAnsi="Times New Roman" w:cs="Times New Roman"/>
          <w:i/>
          <w:iCs/>
          <w:color w:val="000000" w:themeColor="text1"/>
          <w:sz w:val="24"/>
          <w:szCs w:val="24"/>
          <w:lang w:val="en-GB"/>
        </w:rPr>
        <w:t>Tesla’s vehicle sales by quarter YTD Q3 2025</w:t>
      </w:r>
      <w:r w:rsidRPr="00A2104A">
        <w:rPr>
          <w:rFonts w:ascii="Times New Roman" w:eastAsia="Times New Roman" w:hAnsi="Times New Roman" w:cs="Times New Roman"/>
          <w:color w:val="000000" w:themeColor="text1"/>
          <w:sz w:val="24"/>
          <w:szCs w:val="24"/>
          <w:lang w:val="en-GB"/>
        </w:rPr>
        <w:t xml:space="preserve">. </w:t>
      </w:r>
      <w:hyperlink r:id="rId25">
        <w:r w:rsidR="00C64461" w:rsidRPr="00A2104A">
          <w:rPr>
            <w:rFonts w:ascii="Times New Roman" w:eastAsia="Times New Roman" w:hAnsi="Times New Roman" w:cs="Times New Roman"/>
            <w:color w:val="000000" w:themeColor="text1"/>
            <w:sz w:val="24"/>
            <w:szCs w:val="24"/>
            <w:u w:val="single"/>
            <w:lang w:val="en-GB"/>
          </w:rPr>
          <w:t>https://www.statista.com/statistics/502208/tesla-quarterly-vehicle-deliveries/?srsltid=AfmBOoonrwQOxv3F44FD2ixkIL4vSKw-7iQLwQzNe4iciDAdp4gnJb3j</w:t>
        </w:r>
      </w:hyperlink>
      <w:r w:rsidRPr="00A2104A">
        <w:rPr>
          <w:rFonts w:ascii="Times New Roman" w:eastAsia="Times New Roman" w:hAnsi="Times New Roman" w:cs="Times New Roman"/>
          <w:color w:val="000000" w:themeColor="text1"/>
          <w:sz w:val="24"/>
          <w:szCs w:val="24"/>
          <w:lang w:val="en-GB"/>
        </w:rPr>
        <w:t>.</w:t>
      </w:r>
    </w:p>
    <w:p w14:paraId="4FAC657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Sy, T., Horton, C. and Riggio, R., 2018. Charismatic leadership: Eliciting and </w:t>
      </w:r>
      <w:proofErr w:type="spellStart"/>
      <w:r w:rsidRPr="00A2104A">
        <w:rPr>
          <w:rFonts w:ascii="Times New Roman" w:eastAsia="Times New Roman" w:hAnsi="Times New Roman" w:cs="Times New Roman"/>
          <w:color w:val="000000" w:themeColor="text1"/>
          <w:sz w:val="24"/>
          <w:szCs w:val="24"/>
          <w:lang w:val="en-GB"/>
        </w:rPr>
        <w:t>channeling</w:t>
      </w:r>
      <w:proofErr w:type="spellEnd"/>
      <w:r w:rsidRPr="00A2104A">
        <w:rPr>
          <w:rFonts w:ascii="Times New Roman" w:eastAsia="Times New Roman" w:hAnsi="Times New Roman" w:cs="Times New Roman"/>
          <w:color w:val="000000" w:themeColor="text1"/>
          <w:sz w:val="24"/>
          <w:szCs w:val="24"/>
          <w:lang w:val="en-GB"/>
        </w:rPr>
        <w:t xml:space="preserve"> follower emotions. </w:t>
      </w:r>
      <w:r w:rsidRPr="00A2104A">
        <w:rPr>
          <w:rFonts w:ascii="Times New Roman" w:eastAsia="Times New Roman" w:hAnsi="Times New Roman" w:cs="Times New Roman"/>
          <w:i/>
          <w:iCs/>
          <w:color w:val="000000" w:themeColor="text1"/>
          <w:sz w:val="24"/>
          <w:szCs w:val="24"/>
          <w:lang w:val="en-GB"/>
        </w:rPr>
        <w:t>The Leadership Quarterly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29</w:t>
      </w:r>
      <w:r w:rsidRPr="00A2104A">
        <w:rPr>
          <w:rFonts w:ascii="Times New Roman" w:eastAsia="Times New Roman" w:hAnsi="Times New Roman" w:cs="Times New Roman"/>
          <w:color w:val="000000" w:themeColor="text1"/>
          <w:sz w:val="24"/>
          <w:szCs w:val="24"/>
          <w:lang w:val="en-GB"/>
        </w:rPr>
        <w:t>(1), pp.58-69.</w:t>
      </w:r>
    </w:p>
    <w:p w14:paraId="23BE37C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Tavares, G.M., Sobral, F. and Wright, B.E., (2021). Commitment to public values, charismatic leadership attributions, and employee turnover in street-level bureaucracies. </w:t>
      </w:r>
      <w:r w:rsidRPr="00A2104A">
        <w:rPr>
          <w:rFonts w:ascii="Times New Roman" w:eastAsia="Times New Roman" w:hAnsi="Times New Roman" w:cs="Times New Roman"/>
          <w:i/>
          <w:iCs/>
          <w:color w:val="000000" w:themeColor="text1"/>
          <w:sz w:val="24"/>
          <w:szCs w:val="24"/>
          <w:highlight w:val="white"/>
          <w:lang w:val="en-GB"/>
        </w:rPr>
        <w:t>Journal of Public Administration Research and Theory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31</w:t>
      </w:r>
      <w:r w:rsidRPr="00A2104A">
        <w:rPr>
          <w:rFonts w:ascii="Times New Roman" w:eastAsia="Times New Roman" w:hAnsi="Times New Roman" w:cs="Times New Roman"/>
          <w:color w:val="000000" w:themeColor="text1"/>
          <w:sz w:val="24"/>
          <w:szCs w:val="24"/>
          <w:highlight w:val="white"/>
          <w:lang w:val="en-GB"/>
        </w:rPr>
        <w:t>(3), pp.542-560.</w:t>
      </w:r>
    </w:p>
    <w:p w14:paraId="536F0FE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Thomas, K. (2025) </w:t>
      </w:r>
      <w:r w:rsidRPr="00A2104A">
        <w:rPr>
          <w:rFonts w:ascii="Times New Roman" w:eastAsia="Times New Roman" w:hAnsi="Times New Roman" w:cs="Times New Roman"/>
          <w:i/>
          <w:iCs/>
          <w:color w:val="000000" w:themeColor="text1"/>
          <w:sz w:val="24"/>
          <w:szCs w:val="24"/>
          <w:highlight w:val="white"/>
          <w:lang w:val="en-GB"/>
        </w:rPr>
        <w:t>Charismatic Leadership: Types, Characteristics &amp; Examples</w:t>
      </w:r>
      <w:r w:rsidRPr="00A2104A">
        <w:rPr>
          <w:rFonts w:ascii="Times New Roman" w:eastAsia="Times New Roman" w:hAnsi="Times New Roman" w:cs="Times New Roman"/>
          <w:color w:val="000000" w:themeColor="text1"/>
          <w:sz w:val="24"/>
          <w:szCs w:val="24"/>
          <w:highlight w:val="white"/>
          <w:lang w:val="en-GB"/>
        </w:rPr>
        <w:t xml:space="preserve">. </w:t>
      </w:r>
      <w:hyperlink r:id="rId26">
        <w:r w:rsidR="00C64461" w:rsidRPr="00A2104A">
          <w:rPr>
            <w:rFonts w:ascii="Times New Roman" w:eastAsia="Times New Roman" w:hAnsi="Times New Roman" w:cs="Times New Roman"/>
            <w:color w:val="000000" w:themeColor="text1"/>
            <w:sz w:val="24"/>
            <w:szCs w:val="24"/>
            <w:highlight w:val="white"/>
            <w:u w:val="single"/>
            <w:lang w:val="en-GB"/>
          </w:rPr>
          <w:t>https://unstop.com/blog/what-is-charismatic-leadership</w:t>
        </w:r>
      </w:hyperlink>
      <w:r w:rsidRPr="00A2104A">
        <w:rPr>
          <w:rFonts w:ascii="Times New Roman" w:eastAsia="Times New Roman" w:hAnsi="Times New Roman" w:cs="Times New Roman"/>
          <w:color w:val="000000" w:themeColor="text1"/>
          <w:sz w:val="24"/>
          <w:szCs w:val="24"/>
          <w:highlight w:val="white"/>
          <w:lang w:val="en-GB"/>
        </w:rPr>
        <w:t>.</w:t>
      </w:r>
    </w:p>
    <w:p w14:paraId="66C1203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Tigre, F.B., Henriques, P.L. and Curado, C., (2025). The digital leadership emerging construct: a multi-method approach. </w:t>
      </w:r>
      <w:r w:rsidRPr="00A2104A">
        <w:rPr>
          <w:rFonts w:ascii="Times New Roman" w:eastAsia="Times New Roman" w:hAnsi="Times New Roman" w:cs="Times New Roman"/>
          <w:i/>
          <w:iCs/>
          <w:color w:val="000000" w:themeColor="text1"/>
          <w:sz w:val="24"/>
          <w:szCs w:val="24"/>
          <w:highlight w:val="white"/>
          <w:lang w:val="en-GB"/>
        </w:rPr>
        <w:t>Management Review Quarterly</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75</w:t>
      </w:r>
      <w:r w:rsidRPr="00A2104A">
        <w:rPr>
          <w:rFonts w:ascii="Times New Roman" w:eastAsia="Times New Roman" w:hAnsi="Times New Roman" w:cs="Times New Roman"/>
          <w:color w:val="000000" w:themeColor="text1"/>
          <w:sz w:val="24"/>
          <w:szCs w:val="24"/>
          <w:highlight w:val="white"/>
          <w:lang w:val="en-GB"/>
        </w:rPr>
        <w:t>(1), pp.789-836.</w:t>
      </w:r>
    </w:p>
    <w:p w14:paraId="19FE23B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UMOH, U.E., (2023). Charismatic </w:t>
      </w:r>
      <w:proofErr w:type="spellStart"/>
      <w:r w:rsidRPr="00A2104A">
        <w:rPr>
          <w:rFonts w:ascii="Times New Roman" w:eastAsia="Times New Roman" w:hAnsi="Times New Roman" w:cs="Times New Roman"/>
          <w:color w:val="000000" w:themeColor="text1"/>
          <w:sz w:val="24"/>
          <w:szCs w:val="24"/>
          <w:lang w:val="en-GB"/>
        </w:rPr>
        <w:t>leadershipand</w:t>
      </w:r>
      <w:proofErr w:type="spellEnd"/>
      <w:r w:rsidRPr="00A2104A">
        <w:rPr>
          <w:rFonts w:ascii="Times New Roman" w:eastAsia="Times New Roman" w:hAnsi="Times New Roman" w:cs="Times New Roman"/>
          <w:color w:val="000000" w:themeColor="text1"/>
          <w:sz w:val="24"/>
          <w:szCs w:val="24"/>
          <w:lang w:val="en-GB"/>
        </w:rPr>
        <w:t xml:space="preserve"> its role in organizational </w:t>
      </w:r>
      <w:proofErr w:type="spellStart"/>
      <w:r w:rsidRPr="00A2104A">
        <w:rPr>
          <w:rFonts w:ascii="Times New Roman" w:eastAsia="Times New Roman" w:hAnsi="Times New Roman" w:cs="Times New Roman"/>
          <w:color w:val="000000" w:themeColor="text1"/>
          <w:sz w:val="24"/>
          <w:szCs w:val="24"/>
          <w:lang w:val="en-GB"/>
        </w:rPr>
        <w:t>efectiveness</w:t>
      </w:r>
      <w:proofErr w:type="spellEnd"/>
      <w:r w:rsidRPr="00A2104A">
        <w:rPr>
          <w:rFonts w:ascii="Times New Roman" w:eastAsia="Times New Roman" w:hAnsi="Times New Roman" w:cs="Times New Roman"/>
          <w:color w:val="000000" w:themeColor="text1"/>
          <w:sz w:val="24"/>
          <w:szCs w:val="24"/>
          <w:lang w:val="en-GB"/>
        </w:rPr>
        <w:t xml:space="preserve">. In </w:t>
      </w:r>
      <w:r w:rsidRPr="00A2104A">
        <w:rPr>
          <w:rFonts w:ascii="Times New Roman" w:eastAsia="Times New Roman" w:hAnsi="Times New Roman" w:cs="Times New Roman"/>
          <w:i/>
          <w:iCs/>
          <w:color w:val="000000" w:themeColor="text1"/>
          <w:sz w:val="24"/>
          <w:szCs w:val="24"/>
          <w:lang w:val="en-GB"/>
        </w:rPr>
        <w:t>3rd International Conference on Institutional Leadership and Capacity Building in Africa</w:t>
      </w:r>
      <w:r w:rsidRPr="00A2104A">
        <w:rPr>
          <w:rFonts w:ascii="Times New Roman" w:eastAsia="Times New Roman" w:hAnsi="Times New Roman" w:cs="Times New Roman"/>
          <w:color w:val="000000" w:themeColor="text1"/>
          <w:sz w:val="24"/>
          <w:szCs w:val="24"/>
          <w:lang w:val="en-GB"/>
        </w:rPr>
        <w:t xml:space="preserve"> (p. 48).</w:t>
      </w:r>
    </w:p>
    <w:p w14:paraId="45AD0AB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Von Billerbeck, S., 2022. Talk from the top: Leadership and self-legitimation in international organizations. </w:t>
      </w:r>
      <w:r w:rsidRPr="00A2104A">
        <w:rPr>
          <w:rFonts w:ascii="Times New Roman" w:eastAsia="Times New Roman" w:hAnsi="Times New Roman" w:cs="Times New Roman"/>
          <w:i/>
          <w:iCs/>
          <w:color w:val="000000" w:themeColor="text1"/>
          <w:sz w:val="24"/>
          <w:szCs w:val="24"/>
          <w:highlight w:val="white"/>
          <w:lang w:val="en-GB"/>
        </w:rPr>
        <w:t>International Studies Review</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 xml:space="preserve">(3), </w:t>
      </w:r>
      <w:proofErr w:type="gramStart"/>
      <w:r w:rsidRPr="00A2104A">
        <w:rPr>
          <w:rFonts w:ascii="Times New Roman" w:eastAsia="Times New Roman" w:hAnsi="Times New Roman" w:cs="Times New Roman"/>
          <w:color w:val="000000" w:themeColor="text1"/>
          <w:sz w:val="24"/>
          <w:szCs w:val="24"/>
          <w:highlight w:val="white"/>
          <w:lang w:val="en-GB"/>
        </w:rPr>
        <w:t>p.viac</w:t>
      </w:r>
      <w:proofErr w:type="gramEnd"/>
      <w:r w:rsidRPr="00A2104A">
        <w:rPr>
          <w:rFonts w:ascii="Times New Roman" w:eastAsia="Times New Roman" w:hAnsi="Times New Roman" w:cs="Times New Roman"/>
          <w:color w:val="000000" w:themeColor="text1"/>
          <w:sz w:val="24"/>
          <w:szCs w:val="24"/>
          <w:highlight w:val="white"/>
          <w:lang w:val="en-GB"/>
        </w:rPr>
        <w:t>022.</w:t>
      </w:r>
    </w:p>
    <w:p w14:paraId="1A818D5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Wan, Z., 2023, October. The impact of charismatic leadership on organizational strategic goals. In </w:t>
      </w:r>
      <w:r w:rsidRPr="00A2104A">
        <w:rPr>
          <w:rFonts w:ascii="Times New Roman" w:eastAsia="Times New Roman" w:hAnsi="Times New Roman" w:cs="Times New Roman"/>
          <w:i/>
          <w:iCs/>
          <w:color w:val="000000" w:themeColor="text1"/>
          <w:sz w:val="24"/>
          <w:szCs w:val="24"/>
          <w:highlight w:val="white"/>
          <w:lang w:val="en-GB"/>
        </w:rPr>
        <w:t>2023 7th International Seminar on Education, Management and Social Sciences (ISEMSS 2023)</w:t>
      </w:r>
      <w:r w:rsidRPr="00A2104A">
        <w:rPr>
          <w:rFonts w:ascii="Times New Roman" w:eastAsia="Times New Roman" w:hAnsi="Times New Roman" w:cs="Times New Roman"/>
          <w:color w:val="000000" w:themeColor="text1"/>
          <w:sz w:val="24"/>
          <w:szCs w:val="24"/>
          <w:highlight w:val="white"/>
          <w:lang w:val="en-GB"/>
        </w:rPr>
        <w:t xml:space="preserve"> (pp. 102-111). Atlantis Press.</w:t>
      </w:r>
    </w:p>
    <w:p w14:paraId="771706A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Wegge, J., Jungbauer, K.L. and Shemla, M., (2022). When inspiration does not fit the bill: Charismatic leadership reduces performance in a team crisis for followers high in self-direction. </w:t>
      </w:r>
      <w:r w:rsidRPr="00A2104A">
        <w:rPr>
          <w:rFonts w:ascii="Times New Roman" w:eastAsia="Times New Roman" w:hAnsi="Times New Roman" w:cs="Times New Roman"/>
          <w:i/>
          <w:iCs/>
          <w:color w:val="000000" w:themeColor="text1"/>
          <w:sz w:val="24"/>
          <w:szCs w:val="24"/>
          <w:highlight w:val="white"/>
          <w:lang w:val="en-GB"/>
        </w:rPr>
        <w:t>Journal of Management &amp; Organization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28</w:t>
      </w:r>
      <w:r w:rsidRPr="00A2104A">
        <w:rPr>
          <w:rFonts w:ascii="Times New Roman" w:eastAsia="Times New Roman" w:hAnsi="Times New Roman" w:cs="Times New Roman"/>
          <w:color w:val="000000" w:themeColor="text1"/>
          <w:sz w:val="24"/>
          <w:szCs w:val="24"/>
          <w:highlight w:val="white"/>
          <w:lang w:val="en-GB"/>
        </w:rPr>
        <w:t>(6), pp.1201-1218.</w:t>
      </w:r>
    </w:p>
    <w:p w14:paraId="4968527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Wieser, V.E., Luedicke, M.K. and </w:t>
      </w:r>
      <w:proofErr w:type="spellStart"/>
      <w:r w:rsidRPr="00A2104A">
        <w:rPr>
          <w:rFonts w:ascii="Times New Roman" w:eastAsia="Times New Roman" w:hAnsi="Times New Roman" w:cs="Times New Roman"/>
          <w:color w:val="000000" w:themeColor="text1"/>
          <w:sz w:val="24"/>
          <w:szCs w:val="24"/>
          <w:lang w:val="en-GB"/>
        </w:rPr>
        <w:t>Hemetsberger</w:t>
      </w:r>
      <w:proofErr w:type="spellEnd"/>
      <w:r w:rsidRPr="00A2104A">
        <w:rPr>
          <w:rFonts w:ascii="Times New Roman" w:eastAsia="Times New Roman" w:hAnsi="Times New Roman" w:cs="Times New Roman"/>
          <w:color w:val="000000" w:themeColor="text1"/>
          <w:sz w:val="24"/>
          <w:szCs w:val="24"/>
          <w:lang w:val="en-GB"/>
        </w:rPr>
        <w:t xml:space="preserve">, A., (2021). Charismatic entrainment: how brand leaders and consumers co-create charismatic authority in the marketplace. </w:t>
      </w:r>
      <w:r w:rsidRPr="00A2104A">
        <w:rPr>
          <w:rFonts w:ascii="Times New Roman" w:eastAsia="Times New Roman" w:hAnsi="Times New Roman" w:cs="Times New Roman"/>
          <w:i/>
          <w:iCs/>
          <w:color w:val="000000" w:themeColor="text1"/>
          <w:sz w:val="24"/>
          <w:szCs w:val="24"/>
          <w:lang w:val="en-GB"/>
        </w:rPr>
        <w:t>Journal of Consumer Research</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48</w:t>
      </w:r>
      <w:r w:rsidRPr="00A2104A">
        <w:rPr>
          <w:rFonts w:ascii="Times New Roman" w:eastAsia="Times New Roman" w:hAnsi="Times New Roman" w:cs="Times New Roman"/>
          <w:color w:val="000000" w:themeColor="text1"/>
          <w:sz w:val="24"/>
          <w:szCs w:val="24"/>
          <w:lang w:val="en-GB"/>
        </w:rPr>
        <w:t>(4), pp.731-751.</w:t>
      </w:r>
    </w:p>
    <w:p w14:paraId="4231B3C5"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Wieser, V.E., Luedicke, M.K. and </w:t>
      </w:r>
      <w:proofErr w:type="spellStart"/>
      <w:r w:rsidRPr="00A2104A">
        <w:rPr>
          <w:rFonts w:ascii="Times New Roman" w:eastAsia="Times New Roman" w:hAnsi="Times New Roman" w:cs="Times New Roman"/>
          <w:color w:val="000000" w:themeColor="text1"/>
          <w:sz w:val="24"/>
          <w:szCs w:val="24"/>
          <w:highlight w:val="white"/>
          <w:lang w:val="en-GB"/>
        </w:rPr>
        <w:t>Hemetsberger</w:t>
      </w:r>
      <w:proofErr w:type="spellEnd"/>
      <w:r w:rsidRPr="00A2104A">
        <w:rPr>
          <w:rFonts w:ascii="Times New Roman" w:eastAsia="Times New Roman" w:hAnsi="Times New Roman" w:cs="Times New Roman"/>
          <w:color w:val="000000" w:themeColor="text1"/>
          <w:sz w:val="24"/>
          <w:szCs w:val="24"/>
          <w:highlight w:val="white"/>
          <w:lang w:val="en-GB"/>
        </w:rPr>
        <w:t>, A., (2021). Charismatic entrainment: how brand leaders and consumers co-create charismatic authority in the marketplace. </w:t>
      </w:r>
      <w:r w:rsidRPr="00A2104A">
        <w:rPr>
          <w:rFonts w:ascii="Times New Roman" w:eastAsia="Times New Roman" w:hAnsi="Times New Roman" w:cs="Times New Roman"/>
          <w:i/>
          <w:iCs/>
          <w:color w:val="000000" w:themeColor="text1"/>
          <w:sz w:val="24"/>
          <w:szCs w:val="24"/>
          <w:highlight w:val="white"/>
          <w:lang w:val="en-GB"/>
        </w:rPr>
        <w:t>Journal of Consumer Research</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48</w:t>
      </w:r>
      <w:r w:rsidRPr="00A2104A">
        <w:rPr>
          <w:rFonts w:ascii="Times New Roman" w:eastAsia="Times New Roman" w:hAnsi="Times New Roman" w:cs="Times New Roman"/>
          <w:color w:val="000000" w:themeColor="text1"/>
          <w:sz w:val="24"/>
          <w:szCs w:val="24"/>
          <w:highlight w:val="white"/>
          <w:lang w:val="en-GB"/>
        </w:rPr>
        <w:t>(4), pp.731-751.</w:t>
      </w:r>
    </w:p>
    <w:p w14:paraId="07CA5A0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Wu, C.H., Li, J. and Chen, C.Y., (2023). Using Fuzzy Multiple Criteria Decision Analysis to Explore the Decisive Factors of Charismatic Leadership. In </w:t>
      </w:r>
      <w:r w:rsidRPr="00A2104A">
        <w:rPr>
          <w:rFonts w:ascii="Times New Roman" w:eastAsia="Times New Roman" w:hAnsi="Times New Roman" w:cs="Times New Roman"/>
          <w:i/>
          <w:iCs/>
          <w:color w:val="000000" w:themeColor="text1"/>
          <w:sz w:val="24"/>
          <w:szCs w:val="24"/>
          <w:highlight w:val="white"/>
          <w:lang w:val="en-GB"/>
        </w:rPr>
        <w:t>FEMIB</w:t>
      </w:r>
      <w:r w:rsidRPr="00A2104A">
        <w:rPr>
          <w:rFonts w:ascii="Times New Roman" w:eastAsia="Times New Roman" w:hAnsi="Times New Roman" w:cs="Times New Roman"/>
          <w:color w:val="000000" w:themeColor="text1"/>
          <w:sz w:val="24"/>
          <w:szCs w:val="24"/>
          <w:highlight w:val="white"/>
          <w:lang w:val="en-GB"/>
        </w:rPr>
        <w:t xml:space="preserve"> (pp. 26-37).</w:t>
      </w:r>
    </w:p>
    <w:p w14:paraId="78ED2AC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Yadav, M. and Banerji, P., (2024). Systematic literature review on digital financial literacy. </w:t>
      </w:r>
      <w:r w:rsidRPr="00A2104A">
        <w:rPr>
          <w:rFonts w:ascii="Times New Roman" w:eastAsia="Times New Roman" w:hAnsi="Times New Roman" w:cs="Times New Roman"/>
          <w:i/>
          <w:iCs/>
          <w:color w:val="000000" w:themeColor="text1"/>
          <w:sz w:val="24"/>
          <w:szCs w:val="24"/>
          <w:highlight w:val="white"/>
          <w:lang w:val="en-GB"/>
        </w:rPr>
        <w:t>SN Business &amp; Economics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4</w:t>
      </w:r>
      <w:r w:rsidRPr="00A2104A">
        <w:rPr>
          <w:rFonts w:ascii="Times New Roman" w:eastAsia="Times New Roman" w:hAnsi="Times New Roman" w:cs="Times New Roman"/>
          <w:color w:val="000000" w:themeColor="text1"/>
          <w:sz w:val="24"/>
          <w:szCs w:val="24"/>
          <w:highlight w:val="white"/>
          <w:lang w:val="en-GB"/>
        </w:rPr>
        <w:t>(11), p.142.</w:t>
      </w:r>
    </w:p>
    <w:p w14:paraId="3D8F7C9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Yan, K., Guo, W., </w:t>
      </w:r>
      <w:proofErr w:type="spellStart"/>
      <w:r w:rsidRPr="00A2104A">
        <w:rPr>
          <w:rFonts w:ascii="Times New Roman" w:eastAsia="Times New Roman" w:hAnsi="Times New Roman" w:cs="Times New Roman"/>
          <w:color w:val="000000" w:themeColor="text1"/>
          <w:sz w:val="24"/>
          <w:szCs w:val="24"/>
          <w:highlight w:val="white"/>
          <w:lang w:val="en-GB"/>
        </w:rPr>
        <w:t>Latukha</w:t>
      </w:r>
      <w:proofErr w:type="spellEnd"/>
      <w:r w:rsidRPr="00A2104A">
        <w:rPr>
          <w:rFonts w:ascii="Times New Roman" w:eastAsia="Times New Roman" w:hAnsi="Times New Roman" w:cs="Times New Roman"/>
          <w:color w:val="000000" w:themeColor="text1"/>
          <w:sz w:val="24"/>
          <w:szCs w:val="24"/>
          <w:highlight w:val="white"/>
          <w:lang w:val="en-GB"/>
        </w:rPr>
        <w:t xml:space="preserve">, M. and Fefelov, D., (2025). How Does Charismatic Leadership Foster Employees’ Goal-Directed Energy and Perceived Support? The Moderating Role of Charismatic Leadership Tenure. </w:t>
      </w:r>
      <w:r w:rsidRPr="00A2104A">
        <w:rPr>
          <w:rFonts w:ascii="Times New Roman" w:eastAsia="Times New Roman" w:hAnsi="Times New Roman" w:cs="Times New Roman"/>
          <w:i/>
          <w:iCs/>
          <w:color w:val="000000" w:themeColor="text1"/>
          <w:sz w:val="24"/>
          <w:szCs w:val="24"/>
          <w:highlight w:val="white"/>
          <w:lang w:val="en-GB"/>
        </w:rPr>
        <w:t>Journal of East-West Business</w:t>
      </w:r>
      <w:r w:rsidRPr="00A2104A">
        <w:rPr>
          <w:rFonts w:ascii="Times New Roman" w:eastAsia="Times New Roman" w:hAnsi="Times New Roman" w:cs="Times New Roman"/>
          <w:color w:val="000000" w:themeColor="text1"/>
          <w:sz w:val="24"/>
          <w:szCs w:val="24"/>
          <w:highlight w:val="white"/>
          <w:lang w:val="en-GB"/>
        </w:rPr>
        <w:t>, pp.1-29.</w:t>
      </w:r>
    </w:p>
    <w:p w14:paraId="44AACA2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Yazici, A.M.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xml:space="preserve">, M., 2023. The Mediator Role of The Organizational Culture in The Relationship between Charismatic Leadership and Corporate Reputation. </w:t>
      </w:r>
      <w:proofErr w:type="spellStart"/>
      <w:r w:rsidRPr="00A2104A">
        <w:rPr>
          <w:rFonts w:ascii="Times New Roman" w:eastAsia="Times New Roman" w:hAnsi="Times New Roman" w:cs="Times New Roman"/>
          <w:i/>
          <w:iCs/>
          <w:color w:val="000000" w:themeColor="text1"/>
          <w:sz w:val="24"/>
          <w:szCs w:val="24"/>
          <w:highlight w:val="white"/>
          <w:lang w:val="en-GB"/>
        </w:rPr>
        <w:t>Organizacija</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56</w:t>
      </w:r>
      <w:r w:rsidRPr="00A2104A">
        <w:rPr>
          <w:rFonts w:ascii="Times New Roman" w:eastAsia="Times New Roman" w:hAnsi="Times New Roman" w:cs="Times New Roman"/>
          <w:color w:val="000000" w:themeColor="text1"/>
          <w:sz w:val="24"/>
          <w:szCs w:val="24"/>
          <w:highlight w:val="white"/>
          <w:lang w:val="en-GB"/>
        </w:rPr>
        <w:t>(3), pp.247-264.</w:t>
      </w:r>
    </w:p>
    <w:p w14:paraId="671AF1B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Zelinsky, D., 2024. ‘To the moon!’: Elon Musk, Dogecoin, and the political economy of charismatic leadership. </w:t>
      </w:r>
      <w:r w:rsidRPr="00A2104A">
        <w:rPr>
          <w:rFonts w:ascii="Times New Roman" w:eastAsia="Times New Roman" w:hAnsi="Times New Roman" w:cs="Times New Roman"/>
          <w:i/>
          <w:iCs/>
          <w:color w:val="000000" w:themeColor="text1"/>
          <w:sz w:val="24"/>
          <w:szCs w:val="24"/>
          <w:highlight w:val="white"/>
          <w:lang w:val="en-GB"/>
        </w:rPr>
        <w:t>Journal of Cultural Economy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17</w:t>
      </w:r>
      <w:r w:rsidRPr="00A2104A">
        <w:rPr>
          <w:rFonts w:ascii="Times New Roman" w:eastAsia="Times New Roman" w:hAnsi="Times New Roman" w:cs="Times New Roman"/>
          <w:color w:val="000000" w:themeColor="text1"/>
          <w:sz w:val="24"/>
          <w:szCs w:val="24"/>
          <w:highlight w:val="white"/>
          <w:lang w:val="en-GB"/>
        </w:rPr>
        <w:t>(3), pp.297-313.</w:t>
      </w:r>
    </w:p>
    <w:p w14:paraId="0FB803B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Zhang, L., Seong, J.Y., Hong, D.S. and Yoon, H.J., (2025). The effects of charismatic leadership on performance: exploring key boundary conditions at multilevel. </w:t>
      </w:r>
      <w:r w:rsidRPr="00A2104A">
        <w:rPr>
          <w:rFonts w:ascii="Times New Roman" w:eastAsia="Times New Roman" w:hAnsi="Times New Roman" w:cs="Times New Roman"/>
          <w:i/>
          <w:iCs/>
          <w:color w:val="000000" w:themeColor="text1"/>
          <w:sz w:val="24"/>
          <w:szCs w:val="24"/>
          <w:highlight w:val="white"/>
          <w:lang w:val="en-GB"/>
        </w:rPr>
        <w:t>Frontiers in Psychology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16</w:t>
      </w:r>
      <w:r w:rsidRPr="00A2104A">
        <w:rPr>
          <w:rFonts w:ascii="Times New Roman" w:eastAsia="Times New Roman" w:hAnsi="Times New Roman" w:cs="Times New Roman"/>
          <w:color w:val="000000" w:themeColor="text1"/>
          <w:sz w:val="24"/>
          <w:szCs w:val="24"/>
          <w:highlight w:val="white"/>
          <w:lang w:val="en-GB"/>
        </w:rPr>
        <w:t>, p.1487886.</w:t>
      </w:r>
    </w:p>
    <w:p w14:paraId="2173AEE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Zhang, X., Liang, L., Tian, G. and Tian, Y., (2020). Heroes or villains? The dark side of charismatic leadership and unethical pro-organizational </w:t>
      </w:r>
      <w:proofErr w:type="spellStart"/>
      <w:r w:rsidRPr="00A2104A">
        <w:rPr>
          <w:rFonts w:ascii="Times New Roman" w:eastAsia="Times New Roman" w:hAnsi="Times New Roman" w:cs="Times New Roman"/>
          <w:color w:val="000000" w:themeColor="text1"/>
          <w:sz w:val="24"/>
          <w:szCs w:val="24"/>
          <w:highlight w:val="white"/>
          <w:lang w:val="en-GB"/>
        </w:rPr>
        <w:t>behavior</w:t>
      </w:r>
      <w:proofErr w:type="spellEnd"/>
      <w:r w:rsidRPr="00A2104A">
        <w:rPr>
          <w:rFonts w:ascii="Times New Roman" w:eastAsia="Times New Roman" w:hAnsi="Times New Roman" w:cs="Times New Roman"/>
          <w:color w:val="000000" w:themeColor="text1"/>
          <w:sz w:val="24"/>
          <w:szCs w:val="24"/>
          <w:highlight w:val="white"/>
          <w:lang w:val="en-GB"/>
        </w:rPr>
        <w:t xml:space="preserve">. Available at: </w:t>
      </w:r>
      <w:hyperlink r:id="rId27">
        <w:r w:rsidR="00C64461" w:rsidRPr="00A2104A">
          <w:rPr>
            <w:rFonts w:ascii="Times New Roman" w:eastAsia="Times New Roman" w:hAnsi="Times New Roman" w:cs="Times New Roman"/>
            <w:color w:val="000000" w:themeColor="text1"/>
            <w:sz w:val="24"/>
            <w:szCs w:val="24"/>
            <w:highlight w:val="white"/>
            <w:u w:val="single"/>
            <w:lang w:val="en-GB"/>
          </w:rPr>
          <w:t>https://pmc.ncbi.nlm.nih.gov/articles/PMC7432417/</w:t>
        </w:r>
      </w:hyperlink>
    </w:p>
    <w:p w14:paraId="0F896539" w14:textId="32A0EAAF" w:rsidR="00C64461" w:rsidRPr="00A2104A" w:rsidRDefault="00000000" w:rsidP="00A8214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Ziegert, J.C., Mayer, D.M., Piccolo, R.F. and Graham, K.A., (2021). Collectivistic leadership in context: An examination of how and when collective charismatic leadership relates to unit functioning. </w:t>
      </w:r>
      <w:r w:rsidRPr="00A2104A">
        <w:rPr>
          <w:rFonts w:ascii="Times New Roman" w:eastAsia="Times New Roman" w:hAnsi="Times New Roman" w:cs="Times New Roman"/>
          <w:i/>
          <w:iCs/>
          <w:color w:val="000000" w:themeColor="text1"/>
          <w:sz w:val="24"/>
          <w:szCs w:val="24"/>
          <w:highlight w:val="white"/>
          <w:lang w:val="en-GB"/>
        </w:rPr>
        <w:t>Journal of leadership &amp; organizational studies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28</w:t>
      </w:r>
      <w:r w:rsidRPr="00A2104A">
        <w:rPr>
          <w:rFonts w:ascii="Times New Roman" w:eastAsia="Times New Roman" w:hAnsi="Times New Roman" w:cs="Times New Roman"/>
          <w:color w:val="000000" w:themeColor="text1"/>
          <w:sz w:val="24"/>
          <w:szCs w:val="24"/>
          <w:highlight w:val="white"/>
          <w:lang w:val="en-GB"/>
        </w:rPr>
        <w:t>(2), pp.112-136.</w:t>
      </w:r>
      <w:r w:rsidRPr="00A2104A">
        <w:rPr>
          <w:color w:val="000000" w:themeColor="text1"/>
          <w:lang w:val="en-GB"/>
        </w:rPr>
        <w:br w:type="page"/>
      </w:r>
    </w:p>
    <w:p w14:paraId="24FD02D1" w14:textId="77777777" w:rsidR="00C64461" w:rsidRPr="00A2104A" w:rsidRDefault="00000000">
      <w:pPr>
        <w:pStyle w:val="Heading1"/>
        <w:spacing w:line="360" w:lineRule="auto"/>
        <w:rPr>
          <w:color w:val="000000" w:themeColor="text1"/>
          <w:highlight w:val="white"/>
          <w:lang w:val="en-GB"/>
        </w:rPr>
      </w:pPr>
      <w:bookmarkStart w:id="52" w:name="_Toc217148684"/>
      <w:r w:rsidRPr="00A2104A">
        <w:rPr>
          <w:color w:val="000000" w:themeColor="text1"/>
          <w:highlight w:val="white"/>
          <w:lang w:val="en-GB"/>
        </w:rPr>
        <w:lastRenderedPageBreak/>
        <w:t>Appendices</w:t>
      </w:r>
      <w:bookmarkEnd w:id="52"/>
    </w:p>
    <w:p w14:paraId="1961CDDE" w14:textId="77777777" w:rsidR="00C64461" w:rsidRPr="00A2104A" w:rsidRDefault="00000000">
      <w:pPr>
        <w:pStyle w:val="Heading2"/>
        <w:spacing w:line="360" w:lineRule="auto"/>
        <w:rPr>
          <w:color w:val="000000" w:themeColor="text1"/>
          <w:highlight w:val="white"/>
          <w:lang w:val="en-GB"/>
        </w:rPr>
      </w:pPr>
      <w:bookmarkStart w:id="53" w:name="_Toc217148685"/>
      <w:r w:rsidRPr="00A2104A">
        <w:rPr>
          <w:color w:val="000000" w:themeColor="text1"/>
          <w:highlight w:val="white"/>
          <w:lang w:val="en-GB"/>
        </w:rPr>
        <w:t>Appendix 1: Ethics form</w:t>
      </w:r>
      <w:bookmarkEnd w:id="53"/>
    </w:p>
    <w:p w14:paraId="58236B21" w14:textId="77777777" w:rsidR="00C64461" w:rsidRPr="00A2104A" w:rsidRDefault="00000000">
      <w:pPr>
        <w:pBdr>
          <w:top w:val="nil"/>
          <w:left w:val="nil"/>
          <w:bottom w:val="nil"/>
          <w:right w:val="nil"/>
          <w:between w:val="nil"/>
        </w:pBdr>
        <w:tabs>
          <w:tab w:val="left" w:pos="5103"/>
        </w:tabs>
        <w:spacing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APPLICATION FOR ETHICAL APPROVAL</w:t>
      </w:r>
    </w:p>
    <w:p w14:paraId="61D1B4A4" w14:textId="77777777" w:rsidR="00C64461" w:rsidRPr="00A2104A" w:rsidRDefault="00C64461">
      <w:pPr>
        <w:pBdr>
          <w:top w:val="nil"/>
          <w:left w:val="nil"/>
          <w:bottom w:val="nil"/>
          <w:right w:val="nil"/>
          <w:between w:val="nil"/>
        </w:pBdr>
        <w:tabs>
          <w:tab w:val="left" w:pos="5103"/>
        </w:tabs>
        <w:spacing w:line="360" w:lineRule="auto"/>
        <w:jc w:val="center"/>
        <w:rPr>
          <w:rFonts w:ascii="Times New Roman" w:eastAsia="Times New Roman" w:hAnsi="Times New Roman" w:cs="Times New Roman"/>
          <w:b/>
          <w:bCs/>
          <w:color w:val="000000" w:themeColor="text1"/>
          <w:lang w:val="en-GB"/>
        </w:rPr>
      </w:pPr>
    </w:p>
    <w:p w14:paraId="450BE7BF"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b/>
          <w:bCs/>
          <w:color w:val="000000" w:themeColor="text1"/>
          <w:lang w:val="en-GB"/>
        </w:rPr>
      </w:pPr>
      <w:proofErr w:type="gramStart"/>
      <w:r w:rsidRPr="00A2104A">
        <w:rPr>
          <w:rFonts w:ascii="Times New Roman" w:eastAsia="Times New Roman" w:hAnsi="Times New Roman" w:cs="Times New Roman"/>
          <w:b/>
          <w:bCs/>
          <w:color w:val="000000" w:themeColor="text1"/>
          <w:lang w:val="en-GB"/>
        </w:rPr>
        <w:t>In order for</w:t>
      </w:r>
      <w:proofErr w:type="gramEnd"/>
      <w:r w:rsidRPr="00A2104A">
        <w:rPr>
          <w:rFonts w:ascii="Times New Roman" w:eastAsia="Times New Roman" w:hAnsi="Times New Roman" w:cs="Times New Roman"/>
          <w:b/>
          <w:bCs/>
          <w:color w:val="000000" w:themeColor="text1"/>
          <w:lang w:val="en-GB"/>
        </w:rPr>
        <w:t xml:space="preserve"> research to result in benefit and minimise risk of harm, it must be conducted ethically. A researcher may not be covered by the University’s insurance if ethical approval has not been obtained prior to commencement.</w:t>
      </w:r>
    </w:p>
    <w:p w14:paraId="74C66100" w14:textId="77777777" w:rsidR="00C64461" w:rsidRPr="00A2104A" w:rsidRDefault="00C64461">
      <w:pPr>
        <w:pBdr>
          <w:top w:val="nil"/>
          <w:left w:val="nil"/>
          <w:bottom w:val="nil"/>
          <w:right w:val="nil"/>
          <w:between w:val="nil"/>
        </w:pBdr>
        <w:tabs>
          <w:tab w:val="left" w:pos="5103"/>
        </w:tabs>
        <w:spacing w:line="360" w:lineRule="auto"/>
        <w:jc w:val="center"/>
        <w:rPr>
          <w:rFonts w:ascii="Times New Roman" w:eastAsia="Times New Roman" w:hAnsi="Times New Roman" w:cs="Times New Roman"/>
          <w:b/>
          <w:bCs/>
          <w:color w:val="000000" w:themeColor="text1"/>
          <w:sz w:val="16"/>
          <w:szCs w:val="16"/>
          <w:lang w:val="en-GB"/>
        </w:rPr>
      </w:pPr>
    </w:p>
    <w:p w14:paraId="79843C4D"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The University follows the OECD Frascati manual definition of </w:t>
      </w:r>
      <w:r w:rsidRPr="00A2104A">
        <w:rPr>
          <w:rFonts w:ascii="Times New Roman" w:eastAsia="Times New Roman" w:hAnsi="Times New Roman" w:cs="Times New Roman"/>
          <w:b/>
          <w:bCs/>
          <w:color w:val="000000" w:themeColor="text1"/>
          <w:lang w:val="en-GB"/>
        </w:rPr>
        <w:t>research activity</w:t>
      </w:r>
      <w:r w:rsidRPr="00A2104A">
        <w:rPr>
          <w:rFonts w:ascii="Times New Roman" w:eastAsia="Times New Roman" w:hAnsi="Times New Roman" w:cs="Times New Roman"/>
          <w:color w:val="000000" w:themeColor="text1"/>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0A4730" w14:textId="77777777" w:rsidR="00C64461" w:rsidRPr="00A2104A" w:rsidRDefault="00C64461">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p>
    <w:p w14:paraId="6259E7F5"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The individual undertaking the research activity is known as the “principal researcher”.</w:t>
      </w:r>
    </w:p>
    <w:p w14:paraId="2E2494F2" w14:textId="77777777" w:rsidR="00C64461" w:rsidRPr="00A2104A" w:rsidRDefault="00C64461">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p>
    <w:p w14:paraId="4C72D3D1"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Ethical approval is not required for routine audits, performance reviews, quality assurance studies, testing within normal educational requirements, and literary or artistic criticism.</w:t>
      </w:r>
    </w:p>
    <w:p w14:paraId="6C34D2D6" w14:textId="77777777" w:rsidR="00C64461" w:rsidRPr="00A2104A" w:rsidRDefault="00C64461">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p>
    <w:p w14:paraId="41895ABF"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Please read the notes for guidance before completing ALL sections of the form.</w:t>
      </w:r>
    </w:p>
    <w:p w14:paraId="4D6B26BB"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p w14:paraId="22B9A98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 xml:space="preserve">This </w:t>
      </w:r>
      <w:proofErr w:type="spellStart"/>
      <w:r w:rsidRPr="00A2104A">
        <w:rPr>
          <w:rFonts w:ascii="Times New Roman" w:eastAsia="Times New Roman" w:hAnsi="Times New Roman" w:cs="Times New Roman"/>
          <w:b/>
          <w:bCs/>
          <w:color w:val="000000" w:themeColor="text1"/>
          <w:lang w:val="en-GB"/>
        </w:rPr>
        <w:t>formmust</w:t>
      </w:r>
      <w:proofErr w:type="spellEnd"/>
      <w:r w:rsidRPr="00A2104A">
        <w:rPr>
          <w:rFonts w:ascii="Times New Roman" w:eastAsia="Times New Roman" w:hAnsi="Times New Roman" w:cs="Times New Roman"/>
          <w:b/>
          <w:bCs/>
          <w:color w:val="000000" w:themeColor="text1"/>
          <w:lang w:val="en-GB"/>
        </w:rPr>
        <w:t xml:space="preserve"> be completed and approved prior to undertaking any research activity.</w:t>
      </w:r>
      <w:r w:rsidRPr="00A2104A">
        <w:rPr>
          <w:rFonts w:ascii="Times New Roman" w:eastAsia="Times New Roman" w:hAnsi="Times New Roman" w:cs="Times New Roman"/>
          <w:color w:val="000000" w:themeColor="text1"/>
          <w:lang w:val="en-GB"/>
        </w:rPr>
        <w:t xml:space="preserve"> Please see Checklist for details of process for different categories of application.  </w:t>
      </w:r>
    </w:p>
    <w:p w14:paraId="47A87DF9"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p w14:paraId="25F59792"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A: About You (Principal Researcher)</w:t>
      </w:r>
    </w:p>
    <w:tbl>
      <w:tblPr>
        <w:tblStyle w:val="aff0"/>
        <w:tblW w:w="10448" w:type="dxa"/>
        <w:tblInd w:w="-2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C64461" w:rsidRPr="00A2104A" w14:paraId="156517C8" w14:textId="77777777">
        <w:trPr>
          <w:cantSplit/>
          <w:trHeight w:val="439"/>
          <w:tblHeader/>
        </w:trPr>
        <w:tc>
          <w:tcPr>
            <w:tcW w:w="559" w:type="dxa"/>
            <w:shd w:val="clear" w:color="auto" w:fill="F2F2F2"/>
            <w:vAlign w:val="center"/>
          </w:tcPr>
          <w:p w14:paraId="59C474E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3253" w:type="dxa"/>
            <w:gridSpan w:val="2"/>
            <w:shd w:val="clear" w:color="auto" w:fill="F2F2F2"/>
            <w:vAlign w:val="center"/>
          </w:tcPr>
          <w:p w14:paraId="60C5E35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Full Name:</w:t>
            </w:r>
          </w:p>
        </w:tc>
        <w:tc>
          <w:tcPr>
            <w:tcW w:w="6636" w:type="dxa"/>
            <w:gridSpan w:val="4"/>
            <w:vAlign w:val="center"/>
          </w:tcPr>
          <w:p w14:paraId="22AE57A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3CE05C6B" w14:textId="77777777">
        <w:trPr>
          <w:cantSplit/>
          <w:trHeight w:val="472"/>
          <w:tblHeader/>
        </w:trPr>
        <w:tc>
          <w:tcPr>
            <w:tcW w:w="559" w:type="dxa"/>
            <w:shd w:val="clear" w:color="auto" w:fill="BFBFBF"/>
            <w:vAlign w:val="center"/>
          </w:tcPr>
          <w:p w14:paraId="624E08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253" w:type="dxa"/>
            <w:gridSpan w:val="2"/>
            <w:shd w:val="clear" w:color="auto" w:fill="BFBFBF"/>
            <w:vAlign w:val="center"/>
          </w:tcPr>
          <w:p w14:paraId="6696F37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Tick all boxes that apply:</w:t>
            </w:r>
          </w:p>
        </w:tc>
        <w:tc>
          <w:tcPr>
            <w:tcW w:w="2551" w:type="dxa"/>
            <w:shd w:val="clear" w:color="auto" w:fill="F2F2F2"/>
            <w:vAlign w:val="center"/>
          </w:tcPr>
          <w:p w14:paraId="4807374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Member of staff:</w:t>
            </w:r>
          </w:p>
        </w:tc>
        <w:tc>
          <w:tcPr>
            <w:tcW w:w="709" w:type="dxa"/>
            <w:shd w:val="clear" w:color="auto" w:fill="BFBFBF"/>
            <w:vAlign w:val="center"/>
          </w:tcPr>
          <w:p w14:paraId="57DFB1B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0"/>
                <w:id w:val="1907522997"/>
              </w:sdtPr>
              <w:sdtContent>
                <w:r w:rsidRPr="00A2104A">
                  <w:rPr>
                    <w:rFonts w:ascii="Arial Unicode MS" w:eastAsia="Arial Unicode MS" w:hAnsi="Arial Unicode MS" w:cs="Arial Unicode MS"/>
                    <w:color w:val="000000" w:themeColor="text1"/>
                    <w:lang w:val="en-GB"/>
                  </w:rPr>
                  <w:t>☐</w:t>
                </w:r>
              </w:sdtContent>
            </w:sdt>
          </w:p>
        </w:tc>
        <w:tc>
          <w:tcPr>
            <w:tcW w:w="2526" w:type="dxa"/>
            <w:shd w:val="clear" w:color="auto" w:fill="F2F2F2"/>
            <w:vAlign w:val="center"/>
          </w:tcPr>
          <w:p w14:paraId="3BB0E7E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Honorary research fellow:</w:t>
            </w:r>
          </w:p>
        </w:tc>
        <w:tc>
          <w:tcPr>
            <w:tcW w:w="850" w:type="dxa"/>
            <w:shd w:val="clear" w:color="auto" w:fill="BFBFBF"/>
            <w:vAlign w:val="center"/>
          </w:tcPr>
          <w:p w14:paraId="0CBCAA5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
                <w:id w:val="140560215"/>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316EF4A" w14:textId="77777777">
        <w:trPr>
          <w:cantSplit/>
          <w:trHeight w:val="472"/>
          <w:tblHeader/>
        </w:trPr>
        <w:tc>
          <w:tcPr>
            <w:tcW w:w="559" w:type="dxa"/>
            <w:shd w:val="clear" w:color="auto" w:fill="F2F2F2"/>
            <w:vAlign w:val="center"/>
          </w:tcPr>
          <w:p w14:paraId="06465C4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544" w:type="dxa"/>
            <w:shd w:val="clear" w:color="auto" w:fill="F2F2F2"/>
            <w:vAlign w:val="center"/>
          </w:tcPr>
          <w:p w14:paraId="544EB66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Undergraduate Student</w:t>
            </w:r>
          </w:p>
        </w:tc>
        <w:tc>
          <w:tcPr>
            <w:tcW w:w="709" w:type="dxa"/>
            <w:shd w:val="clear" w:color="auto" w:fill="BFBFBF"/>
            <w:vAlign w:val="center"/>
          </w:tcPr>
          <w:p w14:paraId="6AB795F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
                <w:id w:val="1752621624"/>
              </w:sdtPr>
              <w:sdtContent>
                <w:r w:rsidRPr="00A2104A">
                  <w:rPr>
                    <w:rFonts w:ascii="Arial Unicode MS" w:eastAsia="Arial Unicode MS" w:hAnsi="Arial Unicode MS" w:cs="Arial Unicode MS"/>
                    <w:color w:val="000000" w:themeColor="text1"/>
                    <w:lang w:val="en-GB"/>
                  </w:rPr>
                  <w:t>☐</w:t>
                </w:r>
              </w:sdtContent>
            </w:sdt>
          </w:p>
        </w:tc>
        <w:tc>
          <w:tcPr>
            <w:tcW w:w="2551" w:type="dxa"/>
            <w:shd w:val="clear" w:color="auto" w:fill="F2F2F2"/>
            <w:vAlign w:val="center"/>
          </w:tcPr>
          <w:p w14:paraId="2001A9D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Taught Postgraduate Student</w:t>
            </w:r>
          </w:p>
        </w:tc>
        <w:tc>
          <w:tcPr>
            <w:tcW w:w="709" w:type="dxa"/>
            <w:shd w:val="clear" w:color="auto" w:fill="BFBFBF"/>
            <w:vAlign w:val="center"/>
          </w:tcPr>
          <w:p w14:paraId="7ADE111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
                <w:id w:val="1857214582"/>
              </w:sdtPr>
              <w:sdtContent>
                <w:r w:rsidRPr="00A2104A">
                  <w:rPr>
                    <w:rFonts w:ascii="Arial Unicode MS" w:eastAsia="Arial Unicode MS" w:hAnsi="Arial Unicode MS" w:cs="Arial Unicode MS"/>
                    <w:color w:val="000000" w:themeColor="text1"/>
                    <w:lang w:val="en-GB"/>
                  </w:rPr>
                  <w:t>☐</w:t>
                </w:r>
              </w:sdtContent>
            </w:sdt>
          </w:p>
        </w:tc>
        <w:tc>
          <w:tcPr>
            <w:tcW w:w="2526" w:type="dxa"/>
            <w:shd w:val="clear" w:color="auto" w:fill="F2F2F2"/>
            <w:vAlign w:val="center"/>
          </w:tcPr>
          <w:p w14:paraId="3441C99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Postgraduate Research Student</w:t>
            </w:r>
          </w:p>
        </w:tc>
        <w:tc>
          <w:tcPr>
            <w:tcW w:w="850" w:type="dxa"/>
            <w:shd w:val="clear" w:color="auto" w:fill="BFBFBF"/>
            <w:vAlign w:val="center"/>
          </w:tcPr>
          <w:p w14:paraId="5ADE74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
                <w:id w:val="-331067838"/>
              </w:sdtPr>
              <w:sdtContent>
                <w:r w:rsidRPr="00A2104A">
                  <w:rPr>
                    <w:rFonts w:ascii="Arial Unicode MS" w:eastAsia="Arial Unicode MS" w:hAnsi="Arial Unicode MS" w:cs="Arial Unicode MS"/>
                    <w:color w:val="000000" w:themeColor="text1"/>
                    <w:lang w:val="en-GB"/>
                  </w:rPr>
                  <w:t>☐</w:t>
                </w:r>
              </w:sdtContent>
            </w:sdt>
          </w:p>
        </w:tc>
      </w:tr>
    </w:tbl>
    <w:p w14:paraId="41E6B82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16"/>
          <w:szCs w:val="16"/>
          <w:lang w:val="en-GB"/>
        </w:rPr>
      </w:pPr>
    </w:p>
    <w:tbl>
      <w:tblPr>
        <w:tblStyle w:val="aff1"/>
        <w:tblW w:w="10448" w:type="dxa"/>
        <w:tblInd w:w="-2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64461" w:rsidRPr="00A2104A" w14:paraId="4AF4C3AF" w14:textId="77777777">
        <w:trPr>
          <w:cantSplit/>
          <w:trHeight w:val="334"/>
          <w:tblHeader/>
        </w:trPr>
        <w:tc>
          <w:tcPr>
            <w:tcW w:w="559" w:type="dxa"/>
            <w:shd w:val="clear" w:color="auto" w:fill="F2F2F2"/>
            <w:vAlign w:val="center"/>
          </w:tcPr>
          <w:p w14:paraId="4B34B5C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3</w:t>
            </w:r>
          </w:p>
        </w:tc>
        <w:tc>
          <w:tcPr>
            <w:tcW w:w="3253" w:type="dxa"/>
            <w:shd w:val="clear" w:color="auto" w:fill="F2F2F2"/>
            <w:vAlign w:val="center"/>
          </w:tcPr>
          <w:p w14:paraId="402F1AF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Institute/Academic Discipline/Centre:</w:t>
            </w:r>
          </w:p>
        </w:tc>
        <w:tc>
          <w:tcPr>
            <w:tcW w:w="6636" w:type="dxa"/>
            <w:vAlign w:val="center"/>
          </w:tcPr>
          <w:p w14:paraId="6A2A56F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557F8E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5006A1C5" w14:textId="77777777">
        <w:trPr>
          <w:cantSplit/>
          <w:trHeight w:val="340"/>
          <w:tblHeader/>
        </w:trPr>
        <w:tc>
          <w:tcPr>
            <w:tcW w:w="559" w:type="dxa"/>
            <w:shd w:val="clear" w:color="auto" w:fill="F2F2F2"/>
            <w:vAlign w:val="center"/>
          </w:tcPr>
          <w:p w14:paraId="2B03DD8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3253" w:type="dxa"/>
            <w:shd w:val="clear" w:color="auto" w:fill="F2F2F2"/>
            <w:vAlign w:val="center"/>
          </w:tcPr>
          <w:p w14:paraId="4E564C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Campus:</w:t>
            </w:r>
          </w:p>
        </w:tc>
        <w:tc>
          <w:tcPr>
            <w:tcW w:w="6636" w:type="dxa"/>
            <w:vAlign w:val="center"/>
          </w:tcPr>
          <w:p w14:paraId="5FBEB6E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27BBCC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69758A9" w14:textId="77777777">
        <w:trPr>
          <w:cantSplit/>
          <w:trHeight w:val="340"/>
          <w:tblHeader/>
        </w:trPr>
        <w:tc>
          <w:tcPr>
            <w:tcW w:w="559" w:type="dxa"/>
            <w:shd w:val="clear" w:color="auto" w:fill="F2F2F2"/>
            <w:vAlign w:val="center"/>
          </w:tcPr>
          <w:p w14:paraId="2978DD3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3253" w:type="dxa"/>
            <w:shd w:val="clear" w:color="auto" w:fill="F2F2F2"/>
            <w:vAlign w:val="center"/>
          </w:tcPr>
          <w:p w14:paraId="1CCBF2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E-mail address:</w:t>
            </w:r>
          </w:p>
        </w:tc>
        <w:tc>
          <w:tcPr>
            <w:tcW w:w="6636" w:type="dxa"/>
            <w:vAlign w:val="center"/>
          </w:tcPr>
          <w:p w14:paraId="5710EF5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FBA3BD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29E97CB0" w14:textId="77777777">
        <w:trPr>
          <w:cantSplit/>
          <w:trHeight w:val="340"/>
          <w:tblHeader/>
        </w:trPr>
        <w:tc>
          <w:tcPr>
            <w:tcW w:w="559" w:type="dxa"/>
            <w:shd w:val="clear" w:color="auto" w:fill="F2F2F2"/>
            <w:vAlign w:val="center"/>
          </w:tcPr>
          <w:p w14:paraId="5731414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3253" w:type="dxa"/>
            <w:shd w:val="clear" w:color="auto" w:fill="F2F2F2"/>
            <w:vAlign w:val="center"/>
          </w:tcPr>
          <w:p w14:paraId="17A1501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Contact Telephone Number:</w:t>
            </w:r>
          </w:p>
        </w:tc>
        <w:tc>
          <w:tcPr>
            <w:tcW w:w="6636" w:type="dxa"/>
            <w:vAlign w:val="center"/>
          </w:tcPr>
          <w:p w14:paraId="228AC81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12B019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E5C60A6" w14:textId="77777777">
        <w:trPr>
          <w:cantSplit/>
          <w:tblHeader/>
        </w:trPr>
        <w:tc>
          <w:tcPr>
            <w:tcW w:w="559" w:type="dxa"/>
            <w:shd w:val="clear" w:color="auto" w:fill="BFBFBF"/>
            <w:vAlign w:val="center"/>
          </w:tcPr>
          <w:p w14:paraId="7D613C8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p>
        </w:tc>
        <w:tc>
          <w:tcPr>
            <w:tcW w:w="9889" w:type="dxa"/>
            <w:gridSpan w:val="2"/>
            <w:shd w:val="clear" w:color="auto" w:fill="BFBFBF"/>
            <w:vAlign w:val="center"/>
          </w:tcPr>
          <w:p w14:paraId="165D24E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i/>
                <w:iCs/>
                <w:color w:val="000000" w:themeColor="text1"/>
                <w:lang w:val="en-GB"/>
              </w:rPr>
              <w:t>For students:</w:t>
            </w:r>
          </w:p>
        </w:tc>
      </w:tr>
      <w:tr w:rsidR="00C64461" w:rsidRPr="00A2104A" w14:paraId="2B100D0D" w14:textId="77777777">
        <w:trPr>
          <w:cantSplit/>
          <w:trHeight w:val="513"/>
          <w:tblHeader/>
        </w:trPr>
        <w:tc>
          <w:tcPr>
            <w:tcW w:w="559" w:type="dxa"/>
            <w:shd w:val="clear" w:color="auto" w:fill="F2F2F2"/>
            <w:vAlign w:val="center"/>
          </w:tcPr>
          <w:p w14:paraId="08F467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3253" w:type="dxa"/>
            <w:shd w:val="clear" w:color="auto" w:fill="F2F2F2"/>
            <w:vAlign w:val="center"/>
          </w:tcPr>
          <w:p w14:paraId="233046A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Student Number:</w:t>
            </w:r>
          </w:p>
        </w:tc>
        <w:tc>
          <w:tcPr>
            <w:tcW w:w="6636" w:type="dxa"/>
            <w:vAlign w:val="center"/>
          </w:tcPr>
          <w:p w14:paraId="0E13DCF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109DF081" w14:textId="77777777">
        <w:trPr>
          <w:cantSplit/>
          <w:trHeight w:val="549"/>
          <w:tblHeader/>
        </w:trPr>
        <w:tc>
          <w:tcPr>
            <w:tcW w:w="559" w:type="dxa"/>
            <w:shd w:val="clear" w:color="auto" w:fill="F2F2F2"/>
            <w:vAlign w:val="center"/>
          </w:tcPr>
          <w:p w14:paraId="21D17D1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3253" w:type="dxa"/>
            <w:shd w:val="clear" w:color="auto" w:fill="F2F2F2"/>
            <w:vAlign w:val="center"/>
          </w:tcPr>
          <w:p w14:paraId="7CB8E59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Programme of Study:</w:t>
            </w:r>
          </w:p>
        </w:tc>
        <w:tc>
          <w:tcPr>
            <w:tcW w:w="6636" w:type="dxa"/>
            <w:vAlign w:val="center"/>
          </w:tcPr>
          <w:p w14:paraId="5C4CFD4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7E6C3DE7" w14:textId="77777777">
        <w:trPr>
          <w:cantSplit/>
          <w:trHeight w:val="557"/>
          <w:tblHeader/>
        </w:trPr>
        <w:tc>
          <w:tcPr>
            <w:tcW w:w="559" w:type="dxa"/>
            <w:shd w:val="clear" w:color="auto" w:fill="F2F2F2"/>
            <w:vAlign w:val="center"/>
          </w:tcPr>
          <w:p w14:paraId="1620389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3253" w:type="dxa"/>
            <w:shd w:val="clear" w:color="auto" w:fill="F2F2F2"/>
            <w:vAlign w:val="center"/>
          </w:tcPr>
          <w:p w14:paraId="6D26D2E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Director of Studies/Supervisor:</w:t>
            </w:r>
          </w:p>
        </w:tc>
        <w:tc>
          <w:tcPr>
            <w:tcW w:w="6636" w:type="dxa"/>
            <w:vAlign w:val="center"/>
          </w:tcPr>
          <w:p w14:paraId="057541D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bl>
    <w:p w14:paraId="198FD4D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3DE4CA6B"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B: Approval for Research Activity</w:t>
      </w:r>
    </w:p>
    <w:tbl>
      <w:tblPr>
        <w:tblStyle w:val="aff2"/>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C64461" w:rsidRPr="00A2104A" w14:paraId="2A473DB0" w14:textId="77777777">
        <w:trPr>
          <w:cantSplit/>
          <w:tblHeader/>
        </w:trPr>
        <w:tc>
          <w:tcPr>
            <w:tcW w:w="562" w:type="dxa"/>
            <w:shd w:val="clear" w:color="auto" w:fill="F2F2F2"/>
          </w:tcPr>
          <w:p w14:paraId="0D3638F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6232" w:type="dxa"/>
            <w:gridSpan w:val="2"/>
            <w:shd w:val="clear" w:color="auto" w:fill="F2F2F2"/>
            <w:vAlign w:val="center"/>
          </w:tcPr>
          <w:p w14:paraId="7433801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Has the research activity received approval in principle?</w:t>
            </w:r>
          </w:p>
          <w:p w14:paraId="76C5ECE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(please check the Guidance Notes as to the appropriate approval process for different levels of research by different categories of individual)</w:t>
            </w:r>
          </w:p>
        </w:tc>
        <w:tc>
          <w:tcPr>
            <w:tcW w:w="993" w:type="dxa"/>
            <w:shd w:val="clear" w:color="auto" w:fill="F2F2F2"/>
            <w:vAlign w:val="center"/>
          </w:tcPr>
          <w:p w14:paraId="221F935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BFBFBF"/>
            <w:vAlign w:val="center"/>
          </w:tcPr>
          <w:p w14:paraId="30638C6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sdt>
              <w:sdtPr>
                <w:rPr>
                  <w:color w:val="000000" w:themeColor="text1"/>
                  <w:lang w:val="en-GB"/>
                </w:rPr>
                <w:tag w:val="goog_rdk_5"/>
                <w:id w:val="2063509375"/>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F2F2F2"/>
            <w:vAlign w:val="center"/>
          </w:tcPr>
          <w:p w14:paraId="760F110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BFBFBF"/>
            <w:vAlign w:val="center"/>
          </w:tcPr>
          <w:p w14:paraId="3B0E2FA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sdt>
              <w:sdtPr>
                <w:rPr>
                  <w:color w:val="000000" w:themeColor="text1"/>
                  <w:lang w:val="en-GB"/>
                </w:rPr>
                <w:tag w:val="goog_rdk_6"/>
                <w:id w:val="21316565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37B4923" w14:textId="77777777">
        <w:trPr>
          <w:cantSplit/>
          <w:tblHeader/>
        </w:trPr>
        <w:tc>
          <w:tcPr>
            <w:tcW w:w="562" w:type="dxa"/>
            <w:shd w:val="clear" w:color="auto" w:fill="F2F2F2"/>
          </w:tcPr>
          <w:p w14:paraId="0A1653D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c>
          <w:tcPr>
            <w:tcW w:w="8075" w:type="dxa"/>
            <w:gridSpan w:val="4"/>
            <w:shd w:val="clear" w:color="auto" w:fill="F2F2F2"/>
          </w:tcPr>
          <w:p w14:paraId="159C37B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c>
          <w:tcPr>
            <w:tcW w:w="1843" w:type="dxa"/>
            <w:gridSpan w:val="2"/>
            <w:shd w:val="clear" w:color="auto" w:fill="F2F2F2"/>
          </w:tcPr>
          <w:p w14:paraId="2511B5E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i/>
                <w:iCs/>
                <w:color w:val="000000" w:themeColor="text1"/>
                <w:lang w:val="en-GB"/>
              </w:rPr>
            </w:pPr>
            <w:r w:rsidRPr="00A2104A">
              <w:rPr>
                <w:rFonts w:ascii="Times New Roman" w:eastAsia="Times New Roman" w:hAnsi="Times New Roman" w:cs="Times New Roman"/>
                <w:b/>
                <w:bCs/>
                <w:i/>
                <w:iCs/>
                <w:color w:val="000000" w:themeColor="text1"/>
                <w:lang w:val="en-GB"/>
              </w:rPr>
              <w:t>Date</w:t>
            </w:r>
          </w:p>
        </w:tc>
      </w:tr>
      <w:tr w:rsidR="00C64461" w:rsidRPr="00A2104A" w14:paraId="28A3C53D" w14:textId="77777777">
        <w:trPr>
          <w:cantSplit/>
          <w:trHeight w:val="437"/>
          <w:tblHeader/>
        </w:trPr>
        <w:tc>
          <w:tcPr>
            <w:tcW w:w="562" w:type="dxa"/>
            <w:vMerge w:val="restart"/>
            <w:shd w:val="clear" w:color="auto" w:fill="F2F2F2"/>
          </w:tcPr>
          <w:p w14:paraId="1BB199B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693" w:type="dxa"/>
            <w:vMerge w:val="restart"/>
            <w:shd w:val="clear" w:color="auto" w:fill="F2F2F2"/>
          </w:tcPr>
          <w:p w14:paraId="076388D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please indicate source of approval (and date where known</w:t>
            </w:r>
            <w:proofErr w:type="gramStart"/>
            <w:r w:rsidRPr="00A2104A">
              <w:rPr>
                <w:rFonts w:ascii="Times New Roman" w:eastAsia="Times New Roman" w:hAnsi="Times New Roman" w:cs="Times New Roman"/>
                <w:color w:val="000000" w:themeColor="text1"/>
                <w:lang w:val="en-GB"/>
              </w:rPr>
              <w:t>):</w:t>
            </w:r>
            <w:r w:rsidRPr="00A2104A">
              <w:rPr>
                <w:rFonts w:ascii="Times New Roman" w:eastAsia="Times New Roman" w:hAnsi="Times New Roman" w:cs="Times New Roman"/>
                <w:b/>
                <w:bCs/>
                <w:i/>
                <w:iCs/>
                <w:color w:val="000000" w:themeColor="text1"/>
                <w:lang w:val="en-GB"/>
              </w:rPr>
              <w:t>Approval</w:t>
            </w:r>
            <w:proofErr w:type="gramEnd"/>
            <w:r w:rsidRPr="00A2104A">
              <w:rPr>
                <w:rFonts w:ascii="Times New Roman" w:eastAsia="Times New Roman" w:hAnsi="Times New Roman" w:cs="Times New Roman"/>
                <w:b/>
                <w:bCs/>
                <w:i/>
                <w:iCs/>
                <w:color w:val="000000" w:themeColor="text1"/>
                <w:lang w:val="en-GB"/>
              </w:rPr>
              <w:t xml:space="preserve"> in principle must be obtained from the relevant source prior to seeking ethical approval</w:t>
            </w:r>
          </w:p>
        </w:tc>
        <w:tc>
          <w:tcPr>
            <w:tcW w:w="3532" w:type="dxa"/>
            <w:gridSpan w:val="2"/>
            <w:shd w:val="clear" w:color="auto" w:fill="F2F2F2"/>
            <w:vAlign w:val="center"/>
          </w:tcPr>
          <w:p w14:paraId="1085FEF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Research Degrees Committee</w:t>
            </w:r>
          </w:p>
        </w:tc>
        <w:tc>
          <w:tcPr>
            <w:tcW w:w="850" w:type="dxa"/>
            <w:shd w:val="clear" w:color="auto" w:fill="BFBFBF"/>
            <w:vAlign w:val="center"/>
          </w:tcPr>
          <w:p w14:paraId="7F92450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
                <w:id w:val="-600371197"/>
              </w:sdtPr>
              <w:sdtContent>
                <w:r w:rsidRPr="00A2104A">
                  <w:rPr>
                    <w:rFonts w:ascii="Arial Unicode MS" w:eastAsia="Arial Unicode MS" w:hAnsi="Arial Unicode MS" w:cs="Arial Unicode MS"/>
                    <w:color w:val="000000" w:themeColor="text1"/>
                    <w:lang w:val="en-GB"/>
                  </w:rPr>
                  <w:t>☐</w:t>
                </w:r>
              </w:sdtContent>
            </w:sdt>
          </w:p>
        </w:tc>
        <w:tc>
          <w:tcPr>
            <w:tcW w:w="1843" w:type="dxa"/>
            <w:gridSpan w:val="2"/>
            <w:vAlign w:val="center"/>
          </w:tcPr>
          <w:p w14:paraId="296F29CF"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r w:rsidR="00C64461" w:rsidRPr="00A2104A" w14:paraId="37AB17C5" w14:textId="77777777">
        <w:trPr>
          <w:cantSplit/>
          <w:trHeight w:val="415"/>
          <w:tblHeader/>
        </w:trPr>
        <w:tc>
          <w:tcPr>
            <w:tcW w:w="562" w:type="dxa"/>
            <w:vMerge/>
            <w:shd w:val="clear" w:color="auto" w:fill="F2F2F2"/>
          </w:tcPr>
          <w:p w14:paraId="2DD2833D"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693" w:type="dxa"/>
            <w:vMerge/>
            <w:shd w:val="clear" w:color="auto" w:fill="F2F2F2"/>
          </w:tcPr>
          <w:p w14:paraId="000178FB"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532" w:type="dxa"/>
            <w:gridSpan w:val="2"/>
            <w:shd w:val="clear" w:color="auto" w:fill="F2F2F2"/>
            <w:vAlign w:val="center"/>
          </w:tcPr>
          <w:p w14:paraId="538AE3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Institute Research Committee</w:t>
            </w:r>
          </w:p>
        </w:tc>
        <w:tc>
          <w:tcPr>
            <w:tcW w:w="850" w:type="dxa"/>
            <w:shd w:val="clear" w:color="auto" w:fill="BFBFBF"/>
            <w:vAlign w:val="center"/>
          </w:tcPr>
          <w:p w14:paraId="1234D6C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
                <w:id w:val="305243644"/>
              </w:sdtPr>
              <w:sdtContent>
                <w:r w:rsidRPr="00A2104A">
                  <w:rPr>
                    <w:rFonts w:ascii="Arial Unicode MS" w:eastAsia="Arial Unicode MS" w:hAnsi="Arial Unicode MS" w:cs="Arial Unicode MS"/>
                    <w:color w:val="000000" w:themeColor="text1"/>
                    <w:lang w:val="en-GB"/>
                  </w:rPr>
                  <w:t>☐</w:t>
                </w:r>
              </w:sdtContent>
            </w:sdt>
          </w:p>
        </w:tc>
        <w:tc>
          <w:tcPr>
            <w:tcW w:w="1843" w:type="dxa"/>
            <w:gridSpan w:val="2"/>
            <w:vAlign w:val="center"/>
          </w:tcPr>
          <w:p w14:paraId="102006A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r w:rsidR="00C64461" w:rsidRPr="00A2104A" w14:paraId="7F76DA61" w14:textId="77777777">
        <w:trPr>
          <w:cantSplit/>
          <w:tblHeader/>
        </w:trPr>
        <w:tc>
          <w:tcPr>
            <w:tcW w:w="562" w:type="dxa"/>
            <w:vMerge/>
            <w:shd w:val="clear" w:color="auto" w:fill="F2F2F2"/>
          </w:tcPr>
          <w:p w14:paraId="39BBACC5"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693" w:type="dxa"/>
            <w:vMerge/>
            <w:shd w:val="clear" w:color="auto" w:fill="F2F2F2"/>
          </w:tcPr>
          <w:p w14:paraId="6FDFD0FD"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532" w:type="dxa"/>
            <w:gridSpan w:val="2"/>
            <w:shd w:val="clear" w:color="auto" w:fill="F2F2F2"/>
            <w:vAlign w:val="center"/>
          </w:tcPr>
          <w:p w14:paraId="7861686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 (write in)</w:t>
            </w:r>
          </w:p>
          <w:p w14:paraId="4BF01AC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850" w:type="dxa"/>
            <w:shd w:val="clear" w:color="auto" w:fill="BFBFBF"/>
            <w:vAlign w:val="center"/>
          </w:tcPr>
          <w:p w14:paraId="5541186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
                <w:id w:val="-327560382"/>
              </w:sdtPr>
              <w:sdtContent>
                <w:r w:rsidRPr="00A2104A">
                  <w:rPr>
                    <w:rFonts w:ascii="Arial Unicode MS" w:eastAsia="Arial Unicode MS" w:hAnsi="Arial Unicode MS" w:cs="Arial Unicode MS"/>
                    <w:color w:val="000000" w:themeColor="text1"/>
                    <w:lang w:val="en-GB"/>
                  </w:rPr>
                  <w:t>☐</w:t>
                </w:r>
              </w:sdtContent>
            </w:sdt>
          </w:p>
        </w:tc>
        <w:tc>
          <w:tcPr>
            <w:tcW w:w="1843" w:type="dxa"/>
            <w:gridSpan w:val="2"/>
            <w:vAlign w:val="center"/>
          </w:tcPr>
          <w:p w14:paraId="3D51A013"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bl>
    <w:p w14:paraId="0DA4C782"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lang w:val="en-GB"/>
        </w:rPr>
      </w:pPr>
    </w:p>
    <w:p w14:paraId="05867AE8"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C:  Internal and External Ethical Guidance Materials</w:t>
      </w:r>
    </w:p>
    <w:tbl>
      <w:tblPr>
        <w:tblStyle w:val="aff3"/>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64461" w:rsidRPr="00A2104A" w14:paraId="75033F5B" w14:textId="77777777">
        <w:trPr>
          <w:cantSplit/>
          <w:tblHeader/>
        </w:trPr>
        <w:tc>
          <w:tcPr>
            <w:tcW w:w="562" w:type="dxa"/>
            <w:shd w:val="clear" w:color="auto" w:fill="F2F2F2"/>
          </w:tcPr>
          <w:p w14:paraId="1325BDF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18" w:type="dxa"/>
            <w:gridSpan w:val="2"/>
            <w:shd w:val="clear" w:color="auto" w:fill="F2F2F2"/>
          </w:tcPr>
          <w:p w14:paraId="29F69D7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2104A">
              <w:rPr>
                <w:rFonts w:ascii="Times New Roman" w:eastAsia="Times New Roman" w:hAnsi="Times New Roman" w:cs="Times New Roman"/>
                <w:color w:val="000000" w:themeColor="text1"/>
                <w:lang w:val="en-GB"/>
              </w:rPr>
              <w:t>and also</w:t>
            </w:r>
            <w:proofErr w:type="gramEnd"/>
            <w:r w:rsidRPr="00A2104A">
              <w:rPr>
                <w:rFonts w:ascii="Times New Roman" w:eastAsia="Times New Roman" w:hAnsi="Times New Roman" w:cs="Times New Roman"/>
                <w:color w:val="000000" w:themeColor="text1"/>
                <w:lang w:val="en-GB"/>
              </w:rPr>
              <w:t xml:space="preserve"> any specific ethical guidance relating to the proposed methodology).  Please tick to confirm that your research proposal adheres to these codes and guidelines. You may add rows to this table if needed.</w:t>
            </w:r>
          </w:p>
        </w:tc>
      </w:tr>
      <w:tr w:rsidR="00C64461" w:rsidRPr="00A2104A" w14:paraId="1AC7EDD6" w14:textId="77777777">
        <w:trPr>
          <w:cantSplit/>
          <w:trHeight w:val="355"/>
          <w:tblHeader/>
        </w:trPr>
        <w:tc>
          <w:tcPr>
            <w:tcW w:w="562" w:type="dxa"/>
            <w:vAlign w:val="center"/>
          </w:tcPr>
          <w:p w14:paraId="18A28C8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784" w:type="dxa"/>
            <w:vAlign w:val="center"/>
          </w:tcPr>
          <w:p w14:paraId="2EF6FF3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hyperlink r:id="rId28">
              <w:r w:rsidRPr="00A2104A">
                <w:rPr>
                  <w:rFonts w:ascii="Times New Roman" w:eastAsia="Times New Roman" w:hAnsi="Times New Roman" w:cs="Times New Roman"/>
                  <w:b/>
                  <w:bCs/>
                  <w:color w:val="000000" w:themeColor="text1"/>
                  <w:lang w:val="en-GB"/>
                </w:rPr>
                <w:t>UWTSD Research Ethics &amp; Integrity Code of Practice</w:t>
              </w:r>
            </w:hyperlink>
          </w:p>
        </w:tc>
        <w:tc>
          <w:tcPr>
            <w:tcW w:w="1134" w:type="dxa"/>
            <w:shd w:val="clear" w:color="auto" w:fill="BFBFBF"/>
            <w:vAlign w:val="center"/>
          </w:tcPr>
          <w:p w14:paraId="54AA0D2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
                <w:id w:val="-55472602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F6D7299" w14:textId="77777777">
        <w:trPr>
          <w:cantSplit/>
          <w:trHeight w:val="417"/>
          <w:tblHeader/>
        </w:trPr>
        <w:tc>
          <w:tcPr>
            <w:tcW w:w="562" w:type="dxa"/>
            <w:vAlign w:val="center"/>
          </w:tcPr>
          <w:p w14:paraId="02FBDB9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8784" w:type="dxa"/>
            <w:vAlign w:val="center"/>
          </w:tcPr>
          <w:p w14:paraId="1324408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UWTSD Research Data Management Policy</w:t>
            </w:r>
          </w:p>
        </w:tc>
        <w:tc>
          <w:tcPr>
            <w:tcW w:w="1134" w:type="dxa"/>
            <w:shd w:val="clear" w:color="auto" w:fill="BFBFBF"/>
            <w:vAlign w:val="center"/>
          </w:tcPr>
          <w:p w14:paraId="70CCE4A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i/>
                <w:iCs/>
                <w:color w:val="000000" w:themeColor="text1"/>
                <w:lang w:val="en-GB"/>
              </w:rPr>
            </w:pPr>
            <w:sdt>
              <w:sdtPr>
                <w:rPr>
                  <w:color w:val="000000" w:themeColor="text1"/>
                  <w:lang w:val="en-GB"/>
                </w:rPr>
                <w:tag w:val="goog_rdk_11"/>
                <w:id w:val="-103872240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430BBDE" w14:textId="77777777">
        <w:trPr>
          <w:cantSplit/>
          <w:trHeight w:val="409"/>
          <w:tblHeader/>
        </w:trPr>
        <w:tc>
          <w:tcPr>
            <w:tcW w:w="562" w:type="dxa"/>
            <w:vAlign w:val="center"/>
          </w:tcPr>
          <w:p w14:paraId="24D248C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8784" w:type="dxa"/>
            <w:vAlign w:val="center"/>
          </w:tcPr>
          <w:p w14:paraId="323FA5A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[List any other relevant documents here]</w:t>
            </w:r>
          </w:p>
        </w:tc>
        <w:tc>
          <w:tcPr>
            <w:tcW w:w="1134" w:type="dxa"/>
            <w:shd w:val="clear" w:color="auto" w:fill="BFBFBF"/>
            <w:vAlign w:val="center"/>
          </w:tcPr>
          <w:p w14:paraId="4EC2046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i/>
                <w:iCs/>
                <w:color w:val="000000" w:themeColor="text1"/>
                <w:lang w:val="en-GB"/>
              </w:rPr>
            </w:pPr>
            <w:sdt>
              <w:sdtPr>
                <w:rPr>
                  <w:color w:val="000000" w:themeColor="text1"/>
                  <w:lang w:val="en-GB"/>
                </w:rPr>
                <w:tag w:val="goog_rdk_12"/>
                <w:id w:val="2043033069"/>
              </w:sdtPr>
              <w:sdtContent>
                <w:r w:rsidRPr="00A2104A">
                  <w:rPr>
                    <w:rFonts w:ascii="Arial Unicode MS" w:eastAsia="Arial Unicode MS" w:hAnsi="Arial Unicode MS" w:cs="Arial Unicode MS"/>
                    <w:color w:val="000000" w:themeColor="text1"/>
                    <w:lang w:val="en-GB"/>
                  </w:rPr>
                  <w:t>☐</w:t>
                </w:r>
              </w:sdtContent>
            </w:sdt>
          </w:p>
        </w:tc>
      </w:tr>
    </w:tbl>
    <w:p w14:paraId="5CA3E733"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16E9682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D: External Collaborative Research Activity</w:t>
      </w:r>
    </w:p>
    <w:p w14:paraId="134E0EE4"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aff4"/>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C64461" w:rsidRPr="00A2104A" w14:paraId="02C4B01C" w14:textId="77777777">
        <w:trPr>
          <w:cantSplit/>
          <w:trHeight w:val="227"/>
          <w:tblHeader/>
        </w:trPr>
        <w:tc>
          <w:tcPr>
            <w:tcW w:w="562" w:type="dxa"/>
            <w:shd w:val="clear" w:color="auto" w:fill="F2F2F2"/>
          </w:tcPr>
          <w:p w14:paraId="349E0F6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3823" w:type="dxa"/>
            <w:shd w:val="clear" w:color="auto" w:fill="F2F2F2"/>
          </w:tcPr>
          <w:p w14:paraId="2EC2B7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Institution</w:t>
            </w:r>
          </w:p>
        </w:tc>
        <w:tc>
          <w:tcPr>
            <w:tcW w:w="6095" w:type="dxa"/>
            <w:gridSpan w:val="6"/>
          </w:tcPr>
          <w:p w14:paraId="7EFAB08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2535A8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4AD46C7A" w14:textId="77777777">
        <w:trPr>
          <w:cantSplit/>
          <w:trHeight w:val="227"/>
          <w:tblHeader/>
        </w:trPr>
        <w:tc>
          <w:tcPr>
            <w:tcW w:w="562" w:type="dxa"/>
            <w:shd w:val="clear" w:color="auto" w:fill="F2F2F2"/>
          </w:tcPr>
          <w:p w14:paraId="4EA4C52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823" w:type="dxa"/>
            <w:shd w:val="clear" w:color="auto" w:fill="F2F2F2"/>
          </w:tcPr>
          <w:p w14:paraId="222CAF6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Contact person name</w:t>
            </w:r>
          </w:p>
        </w:tc>
        <w:tc>
          <w:tcPr>
            <w:tcW w:w="6095" w:type="dxa"/>
            <w:gridSpan w:val="6"/>
          </w:tcPr>
          <w:p w14:paraId="2752F14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3FEA38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6FFDD89" w14:textId="77777777">
        <w:trPr>
          <w:cantSplit/>
          <w:trHeight w:val="227"/>
          <w:tblHeader/>
        </w:trPr>
        <w:tc>
          <w:tcPr>
            <w:tcW w:w="562" w:type="dxa"/>
            <w:shd w:val="clear" w:color="auto" w:fill="F2F2F2"/>
          </w:tcPr>
          <w:p w14:paraId="5252568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3823" w:type="dxa"/>
            <w:shd w:val="clear" w:color="auto" w:fill="F2F2F2"/>
          </w:tcPr>
          <w:p w14:paraId="3BCDE9C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Contact person e-mail address</w:t>
            </w:r>
          </w:p>
          <w:p w14:paraId="658D8F37"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tc>
        <w:tc>
          <w:tcPr>
            <w:tcW w:w="6095" w:type="dxa"/>
            <w:gridSpan w:val="6"/>
          </w:tcPr>
          <w:p w14:paraId="02BC25B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C43C7C5" w14:textId="77777777">
        <w:trPr>
          <w:cantSplit/>
          <w:tblHeader/>
        </w:trPr>
        <w:tc>
          <w:tcPr>
            <w:tcW w:w="562" w:type="dxa"/>
            <w:shd w:val="clear" w:color="auto" w:fill="F2F2F2"/>
          </w:tcPr>
          <w:p w14:paraId="20E2948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6232" w:type="dxa"/>
            <w:gridSpan w:val="2"/>
            <w:shd w:val="clear" w:color="auto" w:fill="F2F2F2"/>
          </w:tcPr>
          <w:p w14:paraId="2F68117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Is your research externally funded?</w:t>
            </w:r>
          </w:p>
        </w:tc>
        <w:tc>
          <w:tcPr>
            <w:tcW w:w="993" w:type="dxa"/>
            <w:shd w:val="clear" w:color="auto" w:fill="F2F2F2"/>
            <w:vAlign w:val="center"/>
          </w:tcPr>
          <w:p w14:paraId="4673C3E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6230900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
                <w:id w:val="-1796594878"/>
              </w:sdtPr>
              <w:sdtContent>
                <w:r w:rsidRPr="00A2104A">
                  <w:rPr>
                    <w:rFonts w:ascii="Arial Unicode MS" w:eastAsia="Arial Unicode MS" w:hAnsi="Arial Unicode MS" w:cs="Arial Unicode MS"/>
                    <w:color w:val="000000" w:themeColor="text1"/>
                    <w:lang w:val="en-GB"/>
                  </w:rPr>
                  <w:t>☐</w:t>
                </w:r>
              </w:sdtContent>
            </w:sdt>
          </w:p>
        </w:tc>
        <w:tc>
          <w:tcPr>
            <w:tcW w:w="992" w:type="dxa"/>
            <w:gridSpan w:val="2"/>
            <w:shd w:val="clear" w:color="auto" w:fill="F2F2F2"/>
            <w:vAlign w:val="center"/>
          </w:tcPr>
          <w:p w14:paraId="7C119FB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tcPr>
          <w:p w14:paraId="4B28835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
                <w:id w:val="-105919993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7E3BC74" w14:textId="77777777">
        <w:trPr>
          <w:cantSplit/>
          <w:tblHeader/>
        </w:trPr>
        <w:tc>
          <w:tcPr>
            <w:tcW w:w="562" w:type="dxa"/>
            <w:shd w:val="clear" w:color="auto" w:fill="F2F2F2"/>
          </w:tcPr>
          <w:p w14:paraId="7F53B39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6232" w:type="dxa"/>
            <w:gridSpan w:val="2"/>
            <w:shd w:val="clear" w:color="auto" w:fill="F2F2F2"/>
          </w:tcPr>
          <w:p w14:paraId="491EB9B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Are you in receipt of a KESS scholarship?</w:t>
            </w:r>
          </w:p>
        </w:tc>
        <w:tc>
          <w:tcPr>
            <w:tcW w:w="993" w:type="dxa"/>
            <w:shd w:val="clear" w:color="auto" w:fill="F2F2F2"/>
            <w:vAlign w:val="center"/>
          </w:tcPr>
          <w:p w14:paraId="3AC6C0E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75E30C3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
                <w:id w:val="-1225110138"/>
              </w:sdtPr>
              <w:sdtContent>
                <w:r w:rsidRPr="00A2104A">
                  <w:rPr>
                    <w:rFonts w:ascii="Arial Unicode MS" w:eastAsia="Arial Unicode MS" w:hAnsi="Arial Unicode MS" w:cs="Arial Unicode MS"/>
                    <w:color w:val="000000" w:themeColor="text1"/>
                    <w:lang w:val="en-GB"/>
                  </w:rPr>
                  <w:t>☐</w:t>
                </w:r>
              </w:sdtContent>
            </w:sdt>
          </w:p>
        </w:tc>
        <w:tc>
          <w:tcPr>
            <w:tcW w:w="992" w:type="dxa"/>
            <w:gridSpan w:val="2"/>
            <w:shd w:val="clear" w:color="auto" w:fill="F2F2F2"/>
            <w:vAlign w:val="center"/>
          </w:tcPr>
          <w:p w14:paraId="2258CA4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tcPr>
          <w:p w14:paraId="43553BC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
                <w:id w:val="-1683591897"/>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4DE279C" w14:textId="77777777">
        <w:trPr>
          <w:cantSplit/>
          <w:trHeight w:val="386"/>
          <w:tblHeader/>
        </w:trPr>
        <w:tc>
          <w:tcPr>
            <w:tcW w:w="562" w:type="dxa"/>
            <w:shd w:val="clear" w:color="auto" w:fill="F2F2F2"/>
          </w:tcPr>
          <w:p w14:paraId="36C1829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3823" w:type="dxa"/>
            <w:vMerge w:val="restart"/>
            <w:shd w:val="clear" w:color="auto" w:fill="F2F2F2"/>
          </w:tcPr>
          <w:p w14:paraId="38BB832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Are you specifically employed to undertake this research in either a paid or voluntary capacity?</w:t>
            </w:r>
          </w:p>
        </w:tc>
        <w:tc>
          <w:tcPr>
            <w:tcW w:w="2409" w:type="dxa"/>
          </w:tcPr>
          <w:p w14:paraId="0CA3D7D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Voluntary</w:t>
            </w:r>
          </w:p>
        </w:tc>
        <w:tc>
          <w:tcPr>
            <w:tcW w:w="993" w:type="dxa"/>
            <w:shd w:val="clear" w:color="auto" w:fill="F2F2F2"/>
            <w:vAlign w:val="center"/>
          </w:tcPr>
          <w:p w14:paraId="049B6CE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59ADBD0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
                <w:id w:val="56550849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2" w:type="dxa"/>
            <w:shd w:val="clear" w:color="auto" w:fill="F2F2F2"/>
            <w:vAlign w:val="center"/>
          </w:tcPr>
          <w:p w14:paraId="793A5B1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61" w:type="dxa"/>
            <w:gridSpan w:val="2"/>
            <w:shd w:val="clear" w:color="auto" w:fill="D9D9D9"/>
            <w:vAlign w:val="center"/>
          </w:tcPr>
          <w:p w14:paraId="4EC634A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8"/>
                <w:id w:val="-33734752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3AAA070" w14:textId="77777777">
        <w:trPr>
          <w:cantSplit/>
          <w:trHeight w:val="386"/>
          <w:tblHeader/>
        </w:trPr>
        <w:tc>
          <w:tcPr>
            <w:tcW w:w="562" w:type="dxa"/>
            <w:shd w:val="clear" w:color="auto" w:fill="F2F2F2"/>
          </w:tcPr>
          <w:p w14:paraId="79A24FB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3823" w:type="dxa"/>
            <w:vMerge/>
            <w:shd w:val="clear" w:color="auto" w:fill="F2F2F2"/>
          </w:tcPr>
          <w:p w14:paraId="62D8A9E5"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2409" w:type="dxa"/>
          </w:tcPr>
          <w:p w14:paraId="2CFA999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Employed</w:t>
            </w:r>
          </w:p>
        </w:tc>
        <w:tc>
          <w:tcPr>
            <w:tcW w:w="993" w:type="dxa"/>
            <w:shd w:val="clear" w:color="auto" w:fill="F2F2F2"/>
            <w:vAlign w:val="center"/>
          </w:tcPr>
          <w:p w14:paraId="24E4440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64127D2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9"/>
                <w:id w:val="951873505"/>
              </w:sdtPr>
              <w:sdtContent>
                <w:r w:rsidRPr="00A2104A">
                  <w:rPr>
                    <w:rFonts w:ascii="Arial Unicode MS" w:eastAsia="Arial Unicode MS" w:hAnsi="Arial Unicode MS" w:cs="Arial Unicode MS"/>
                    <w:color w:val="000000" w:themeColor="text1"/>
                    <w:lang w:val="en-GB"/>
                  </w:rPr>
                  <w:t>☐</w:t>
                </w:r>
              </w:sdtContent>
            </w:sdt>
          </w:p>
        </w:tc>
        <w:tc>
          <w:tcPr>
            <w:tcW w:w="982" w:type="dxa"/>
            <w:shd w:val="clear" w:color="auto" w:fill="F2F2F2"/>
            <w:vAlign w:val="center"/>
          </w:tcPr>
          <w:p w14:paraId="345865B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61" w:type="dxa"/>
            <w:gridSpan w:val="2"/>
            <w:shd w:val="clear" w:color="auto" w:fill="D9D9D9"/>
            <w:vAlign w:val="center"/>
          </w:tcPr>
          <w:p w14:paraId="3E42CC7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0"/>
                <w:id w:val="-191194133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1892E7C8" w14:textId="77777777">
        <w:trPr>
          <w:cantSplit/>
          <w:tblHeader/>
        </w:trPr>
        <w:tc>
          <w:tcPr>
            <w:tcW w:w="562" w:type="dxa"/>
            <w:shd w:val="clear" w:color="auto" w:fill="F2F2F2"/>
          </w:tcPr>
          <w:p w14:paraId="63D9ACC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3823" w:type="dxa"/>
            <w:shd w:val="clear" w:color="auto" w:fill="F2F2F2"/>
          </w:tcPr>
          <w:p w14:paraId="30C6EC3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Is the research being undertaken within an existing UWTSD </w:t>
            </w:r>
            <w:proofErr w:type="spellStart"/>
            <w:r w:rsidRPr="00A2104A">
              <w:rPr>
                <w:rFonts w:ascii="Times New Roman" w:eastAsia="Times New Roman" w:hAnsi="Times New Roman" w:cs="Times New Roman"/>
                <w:color w:val="000000" w:themeColor="text1"/>
                <w:lang w:val="en-GB"/>
              </w:rPr>
              <w:t>Athrofa</w:t>
            </w:r>
            <w:proofErr w:type="spellEnd"/>
            <w:r w:rsidRPr="00A2104A">
              <w:rPr>
                <w:rFonts w:ascii="Times New Roman" w:eastAsia="Times New Roman" w:hAnsi="Times New Roman" w:cs="Times New Roman"/>
                <w:color w:val="000000" w:themeColor="text1"/>
                <w:lang w:val="en-GB"/>
              </w:rPr>
              <w:t xml:space="preserve"> Professional Learning Partnership (APLP)?</w:t>
            </w:r>
          </w:p>
        </w:tc>
        <w:tc>
          <w:tcPr>
            <w:tcW w:w="2409" w:type="dxa"/>
          </w:tcPr>
          <w:p w14:paraId="5A60FF9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xml:space="preserve"> then the permission question below does not need to be answered.</w:t>
            </w:r>
          </w:p>
        </w:tc>
        <w:tc>
          <w:tcPr>
            <w:tcW w:w="993" w:type="dxa"/>
            <w:shd w:val="clear" w:color="auto" w:fill="F2F2F2"/>
            <w:vAlign w:val="center"/>
          </w:tcPr>
          <w:p w14:paraId="5639A56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7C8C76E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1"/>
                <w:id w:val="98626863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92" w:type="dxa"/>
            <w:gridSpan w:val="2"/>
            <w:shd w:val="clear" w:color="auto" w:fill="F2F2F2"/>
            <w:vAlign w:val="center"/>
          </w:tcPr>
          <w:p w14:paraId="33BA651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vAlign w:val="center"/>
          </w:tcPr>
          <w:p w14:paraId="10C60AA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2"/>
                <w:id w:val="-557011509"/>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3B221F57" w14:textId="77777777">
        <w:trPr>
          <w:cantSplit/>
          <w:tblHeader/>
        </w:trPr>
        <w:tc>
          <w:tcPr>
            <w:tcW w:w="562" w:type="dxa"/>
            <w:shd w:val="clear" w:color="auto" w:fill="F2F2F2"/>
          </w:tcPr>
          <w:p w14:paraId="56D2B1F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3823" w:type="dxa"/>
            <w:shd w:val="clear" w:color="auto" w:fill="F2F2F2"/>
          </w:tcPr>
          <w:p w14:paraId="6C01D6B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Has permission to undertake the research has been provided by the partner organisation?</w:t>
            </w:r>
          </w:p>
        </w:tc>
        <w:tc>
          <w:tcPr>
            <w:tcW w:w="2409" w:type="dxa"/>
          </w:tcPr>
          <w:p w14:paraId="1D97656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YES attach copy)</w:t>
            </w:r>
          </w:p>
          <w:p w14:paraId="541AE7E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NO the application cannot continue</w:t>
            </w:r>
          </w:p>
        </w:tc>
        <w:tc>
          <w:tcPr>
            <w:tcW w:w="993" w:type="dxa"/>
            <w:shd w:val="clear" w:color="auto" w:fill="F2F2F2"/>
            <w:vAlign w:val="center"/>
          </w:tcPr>
          <w:p w14:paraId="27406D6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6DB2D1E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3"/>
                <w:id w:val="-1202723867"/>
              </w:sdtPr>
              <w:sdtContent>
                <w:r w:rsidRPr="00A2104A">
                  <w:rPr>
                    <w:rFonts w:ascii="Arial Unicode MS" w:eastAsia="Arial Unicode MS" w:hAnsi="Arial Unicode MS" w:cs="Arial Unicode MS"/>
                    <w:color w:val="000000" w:themeColor="text1"/>
                    <w:lang w:val="en-GB"/>
                  </w:rPr>
                  <w:t>☐</w:t>
                </w:r>
              </w:sdtContent>
            </w:sdt>
          </w:p>
        </w:tc>
        <w:tc>
          <w:tcPr>
            <w:tcW w:w="992" w:type="dxa"/>
            <w:gridSpan w:val="2"/>
            <w:shd w:val="clear" w:color="auto" w:fill="F2F2F2"/>
            <w:vAlign w:val="center"/>
          </w:tcPr>
          <w:p w14:paraId="002A721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vAlign w:val="center"/>
          </w:tcPr>
          <w:p w14:paraId="7766BB0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4"/>
                <w:id w:val="-130266631"/>
              </w:sdtPr>
              <w:sdtContent>
                <w:r w:rsidRPr="00A2104A">
                  <w:rPr>
                    <w:rFonts w:ascii="Arial Unicode MS" w:eastAsia="Arial Unicode MS" w:hAnsi="Arial Unicode MS" w:cs="Arial Unicode MS"/>
                    <w:color w:val="000000" w:themeColor="text1"/>
                    <w:lang w:val="en-GB"/>
                  </w:rPr>
                  <w:t>☐</w:t>
                </w:r>
              </w:sdtContent>
            </w:sdt>
          </w:p>
        </w:tc>
      </w:tr>
    </w:tbl>
    <w:p w14:paraId="2719110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16"/>
          <w:szCs w:val="16"/>
          <w:lang w:val="en-GB"/>
        </w:rPr>
      </w:pPr>
    </w:p>
    <w:p w14:paraId="07AE9A1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505999A7"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Where research activity is carried out in collaboration with an external organisation</w:t>
      </w:r>
    </w:p>
    <w:tbl>
      <w:tblPr>
        <w:tblStyle w:val="aff5"/>
        <w:tblW w:w="10490" w:type="dxa"/>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C64461" w:rsidRPr="00A2104A" w14:paraId="03115A74" w14:textId="77777777">
        <w:trPr>
          <w:cantSplit/>
          <w:trHeight w:val="507"/>
          <w:tblHeader/>
        </w:trPr>
        <w:tc>
          <w:tcPr>
            <w:tcW w:w="567" w:type="dxa"/>
            <w:shd w:val="clear" w:color="auto" w:fill="F2F2F2"/>
            <w:vAlign w:val="center"/>
          </w:tcPr>
          <w:p w14:paraId="186871D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10</w:t>
            </w:r>
          </w:p>
        </w:tc>
        <w:tc>
          <w:tcPr>
            <w:tcW w:w="6237" w:type="dxa"/>
            <w:shd w:val="clear" w:color="auto" w:fill="F2F2F2"/>
            <w:vAlign w:val="center"/>
          </w:tcPr>
          <w:p w14:paraId="79E3F43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Does this organisation have its own ethics approval system?</w:t>
            </w:r>
          </w:p>
        </w:tc>
        <w:tc>
          <w:tcPr>
            <w:tcW w:w="993" w:type="dxa"/>
            <w:shd w:val="clear" w:color="auto" w:fill="F2F2F2"/>
            <w:vAlign w:val="center"/>
          </w:tcPr>
          <w:p w14:paraId="391D854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95" w:type="dxa"/>
            <w:shd w:val="clear" w:color="auto" w:fill="BFBFBF"/>
            <w:vAlign w:val="center"/>
          </w:tcPr>
          <w:p w14:paraId="3C8FBD3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5"/>
                <w:id w:val="-781627584"/>
              </w:sdtPr>
              <w:sdtContent>
                <w:r w:rsidRPr="00A2104A">
                  <w:rPr>
                    <w:rFonts w:ascii="Arial Unicode MS" w:eastAsia="Arial Unicode MS" w:hAnsi="Arial Unicode MS" w:cs="Arial Unicode MS"/>
                    <w:color w:val="000000" w:themeColor="text1"/>
                    <w:lang w:val="en-GB"/>
                  </w:rPr>
                  <w:t>☐</w:t>
                </w:r>
              </w:sdtContent>
            </w:sdt>
          </w:p>
        </w:tc>
        <w:tc>
          <w:tcPr>
            <w:tcW w:w="947" w:type="dxa"/>
            <w:shd w:val="clear" w:color="auto" w:fill="F2F2F2"/>
            <w:vAlign w:val="center"/>
          </w:tcPr>
          <w:p w14:paraId="715A52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BFBFBF"/>
            <w:vAlign w:val="center"/>
          </w:tcPr>
          <w:p w14:paraId="312567F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6"/>
                <w:id w:val="-213459256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0C6C3F0" w14:textId="77777777">
        <w:trPr>
          <w:cantSplit/>
          <w:tblHeader/>
        </w:trPr>
        <w:tc>
          <w:tcPr>
            <w:tcW w:w="567" w:type="dxa"/>
          </w:tcPr>
          <w:p w14:paraId="4BC7B5B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3" w:type="dxa"/>
            <w:gridSpan w:val="5"/>
          </w:tcPr>
          <w:p w14:paraId="4792C8F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535291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please attach a copy of any final approval (or interim approval) from the organisation (this may be a copy of an email if appropriate).</w:t>
            </w:r>
          </w:p>
          <w:p w14:paraId="4375298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bl>
    <w:p w14:paraId="645781E3"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0C1EC80C"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E: Details of Research Activity</w:t>
      </w:r>
    </w:p>
    <w:tbl>
      <w:tblPr>
        <w:tblStyle w:val="aff6"/>
        <w:tblW w:w="10041" w:type="dxa"/>
        <w:tblInd w:w="-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343"/>
      </w:tblGrid>
      <w:tr w:rsidR="00C64461" w:rsidRPr="00A2104A" w14:paraId="4E69C9C4"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ED267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EA50B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Indicative title:</w:t>
            </w:r>
          </w:p>
        </w:tc>
        <w:tc>
          <w:tcPr>
            <w:tcW w:w="6751" w:type="dxa"/>
            <w:gridSpan w:val="3"/>
            <w:tcBorders>
              <w:top w:val="single" w:sz="4" w:space="0" w:color="000000"/>
              <w:left w:val="single" w:sz="4" w:space="0" w:color="000000"/>
              <w:bottom w:val="single" w:sz="4" w:space="0" w:color="000000"/>
              <w:right w:val="single" w:sz="4" w:space="0" w:color="000000"/>
            </w:tcBorders>
            <w:vAlign w:val="center"/>
          </w:tcPr>
          <w:p w14:paraId="37285FD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CHARISMATIC LEADERSHIP AND CORPORATE STRATEGY: A SYSTEMATIC LITERATURE REVIEW WITH REFERENCE TO ELON MUSK AND TESLA</w:t>
            </w:r>
          </w:p>
          <w:p w14:paraId="22F28F2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52C8181"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6E49C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12495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595535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AB39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Proposed end date:</w:t>
            </w:r>
          </w:p>
        </w:tc>
        <w:tc>
          <w:tcPr>
            <w:tcW w:w="1343" w:type="dxa"/>
            <w:tcBorders>
              <w:top w:val="single" w:sz="4" w:space="0" w:color="000000"/>
              <w:left w:val="single" w:sz="4" w:space="0" w:color="000000"/>
              <w:bottom w:val="single" w:sz="4" w:space="0" w:color="000000"/>
              <w:right w:val="single" w:sz="4" w:space="0" w:color="000000"/>
            </w:tcBorders>
            <w:vAlign w:val="center"/>
          </w:tcPr>
          <w:p w14:paraId="6FCF779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058D454" w14:textId="77777777">
        <w:trPr>
          <w:cantSplit/>
          <w:trHeight w:val="454"/>
          <w:tblHeader/>
        </w:trPr>
        <w:tc>
          <w:tcPr>
            <w:tcW w:w="622" w:type="dxa"/>
            <w:tcBorders>
              <w:top w:val="single" w:sz="4" w:space="0" w:color="000000"/>
            </w:tcBorders>
            <w:shd w:val="clear" w:color="auto" w:fill="F2F2F2"/>
            <w:vAlign w:val="center"/>
          </w:tcPr>
          <w:p w14:paraId="1770DFA6" w14:textId="77777777" w:rsidR="00C64461" w:rsidRPr="00A2104A" w:rsidRDefault="00C64461">
            <w:pPr>
              <w:pBdr>
                <w:top w:val="nil"/>
                <w:left w:val="nil"/>
                <w:bottom w:val="nil"/>
                <w:right w:val="nil"/>
                <w:between w:val="nil"/>
              </w:pBdr>
              <w:spacing w:before="120" w:after="120" w:line="360" w:lineRule="auto"/>
              <w:rPr>
                <w:rFonts w:ascii="Times New Roman" w:eastAsia="Times New Roman" w:hAnsi="Times New Roman" w:cs="Times New Roman"/>
                <w:color w:val="000000" w:themeColor="text1"/>
                <w:lang w:val="en-GB"/>
              </w:rPr>
            </w:pPr>
          </w:p>
        </w:tc>
        <w:tc>
          <w:tcPr>
            <w:tcW w:w="9419" w:type="dxa"/>
            <w:gridSpan w:val="4"/>
            <w:tcBorders>
              <w:top w:val="single" w:sz="4" w:space="0" w:color="000000"/>
            </w:tcBorders>
            <w:shd w:val="clear" w:color="auto" w:fill="F2F2F2"/>
            <w:vAlign w:val="center"/>
          </w:tcPr>
          <w:p w14:paraId="6040961B"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Introduction to the Research (maximum 300 words per section)</w:t>
            </w:r>
          </w:p>
          <w:p w14:paraId="28CB697E"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 xml:space="preserve">Ensure that you write for a </w:t>
            </w:r>
            <w:r w:rsidRPr="00A2104A">
              <w:rPr>
                <w:rFonts w:ascii="Times New Roman" w:eastAsia="Times New Roman" w:hAnsi="Times New Roman" w:cs="Times New Roman"/>
                <w:b/>
                <w:bCs/>
                <w:color w:val="000000" w:themeColor="text1"/>
                <w:u w:val="single"/>
                <w:lang w:val="en-GB"/>
              </w:rPr>
              <w:t>Non-Specialist Audience</w:t>
            </w:r>
            <w:r w:rsidRPr="00A2104A">
              <w:rPr>
                <w:rFonts w:ascii="Times New Roman" w:eastAsia="Times New Roman" w:hAnsi="Times New Roman" w:cs="Times New Roman"/>
                <w:b/>
                <w:bCs/>
                <w:color w:val="000000" w:themeColor="text1"/>
                <w:lang w:val="en-GB"/>
              </w:rPr>
              <w:t xml:space="preserve"> when outlining your response to the points below:</w:t>
            </w:r>
          </w:p>
          <w:p w14:paraId="1E9ADEE4"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Purpose of Research Activity</w:t>
            </w:r>
          </w:p>
          <w:p w14:paraId="36659BAF"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Proposed Research Question</w:t>
            </w:r>
          </w:p>
          <w:p w14:paraId="73124DA8"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Aims of Research Activity</w:t>
            </w:r>
          </w:p>
          <w:p w14:paraId="203A1201" w14:textId="77777777" w:rsidR="00C64461" w:rsidRPr="00A2104A" w:rsidRDefault="00000000">
            <w:pPr>
              <w:numPr>
                <w:ilvl w:val="0"/>
                <w:numId w:val="4"/>
              </w:numPr>
              <w:pBdr>
                <w:top w:val="nil"/>
                <w:left w:val="nil"/>
                <w:bottom w:val="nil"/>
                <w:right w:val="nil"/>
                <w:between w:val="nil"/>
              </w:pBdr>
              <w:spacing w:after="240" w:line="360" w:lineRule="auto"/>
              <w:ind w:left="0" w:hanging="357"/>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Objectives of Research Activity</w:t>
            </w:r>
          </w:p>
          <w:p w14:paraId="6ED18076" w14:textId="77777777" w:rsidR="00C64461" w:rsidRPr="00A2104A" w:rsidRDefault="00000000">
            <w:pPr>
              <w:pBdr>
                <w:top w:val="nil"/>
                <w:left w:val="nil"/>
                <w:bottom w:val="nil"/>
                <w:right w:val="nil"/>
                <w:between w:val="nil"/>
              </w:pBdr>
              <w:spacing w:after="120"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Demonstrate, briefly, how </w:t>
            </w:r>
            <w:r w:rsidRPr="00A2104A">
              <w:rPr>
                <w:rFonts w:ascii="Times New Roman" w:eastAsia="Times New Roman" w:hAnsi="Times New Roman" w:cs="Times New Roman"/>
                <w:b/>
                <w:bCs/>
                <w:color w:val="000000" w:themeColor="text1"/>
                <w:u w:val="single"/>
                <w:lang w:val="en-GB"/>
              </w:rPr>
              <w:t>Existing Research</w:t>
            </w:r>
            <w:r w:rsidRPr="00A2104A">
              <w:rPr>
                <w:rFonts w:ascii="Times New Roman" w:eastAsia="Times New Roman" w:hAnsi="Times New Roman" w:cs="Times New Roman"/>
                <w:color w:val="000000" w:themeColor="text1"/>
                <w:lang w:val="en-GB"/>
              </w:rPr>
              <w:t xml:space="preserve"> has informed the proposed activity and explain</w:t>
            </w:r>
          </w:p>
          <w:p w14:paraId="763A0F5F"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 xml:space="preserve">What the research activity will add to the body of knowledge </w:t>
            </w:r>
          </w:p>
          <w:p w14:paraId="2C6CADEB"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lang w:val="en-GB"/>
              </w:rPr>
              <w:t xml:space="preserve">How it addresses an area of importance. </w:t>
            </w:r>
          </w:p>
        </w:tc>
      </w:tr>
      <w:tr w:rsidR="00C64461" w:rsidRPr="00A2104A" w14:paraId="25337A5D" w14:textId="77777777">
        <w:trPr>
          <w:cantSplit/>
          <w:trHeight w:val="454"/>
          <w:tblHeader/>
        </w:trPr>
        <w:tc>
          <w:tcPr>
            <w:tcW w:w="622" w:type="dxa"/>
            <w:vAlign w:val="center"/>
          </w:tcPr>
          <w:p w14:paraId="4AD6910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9419" w:type="dxa"/>
            <w:gridSpan w:val="4"/>
            <w:vAlign w:val="center"/>
          </w:tcPr>
          <w:p w14:paraId="2487873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Purpose of Research Activity</w:t>
            </w:r>
          </w:p>
          <w:p w14:paraId="7E5A837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1719709"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This </w:t>
            </w:r>
            <w:proofErr w:type="gramStart"/>
            <w:r w:rsidRPr="00A2104A">
              <w:rPr>
                <w:rFonts w:ascii="Times New Roman" w:eastAsia="Times New Roman" w:hAnsi="Times New Roman" w:cs="Times New Roman"/>
                <w:color w:val="000000" w:themeColor="text1"/>
                <w:lang w:val="en-GB"/>
              </w:rPr>
              <w:t>particular research</w:t>
            </w:r>
            <w:proofErr w:type="gramEnd"/>
            <w:r w:rsidRPr="00A2104A">
              <w:rPr>
                <w:rFonts w:ascii="Times New Roman" w:eastAsia="Times New Roman" w:hAnsi="Times New Roman" w:cs="Times New Roman"/>
                <w:color w:val="000000" w:themeColor="text1"/>
                <w:lang w:val="en-GB"/>
              </w:rPr>
              <w:t xml:space="preserve"> aims to shed light on the context of charismatic leadership and how it influences corporate strategies in both positive and negative ways. Charismatic leaders are crucial for companies as they have been identified to be improving the innovativeness of companies while also encouraging their followers in positive ways. Although, it is crucial to consider that major reliance on a single leader for the company's decision-making can develop various risks. The research will utilize the case of Elon Musk and his leadership in Tesla to support the study and its results. Elon Musk has become an inseparable name for the Brand itself making it crucial for this study 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the risks that these types of companies can face while relying on a single leader this much. Thus, the main purpose is to develop a keen understanding of how charismatic leadership affects corporate governance with a focus on the company’s growth aspects.</w:t>
            </w:r>
          </w:p>
          <w:p w14:paraId="2DBC206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2C8DF7A1" w14:textId="77777777">
        <w:trPr>
          <w:cantSplit/>
          <w:trHeight w:val="454"/>
          <w:tblHeader/>
        </w:trPr>
        <w:tc>
          <w:tcPr>
            <w:tcW w:w="622" w:type="dxa"/>
            <w:vAlign w:val="center"/>
          </w:tcPr>
          <w:p w14:paraId="42EA1A0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4</w:t>
            </w:r>
          </w:p>
        </w:tc>
        <w:tc>
          <w:tcPr>
            <w:tcW w:w="9419" w:type="dxa"/>
            <w:gridSpan w:val="4"/>
            <w:vAlign w:val="center"/>
          </w:tcPr>
          <w:p w14:paraId="29F63D8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Research Question</w:t>
            </w:r>
          </w:p>
          <w:p w14:paraId="66A2ADCB" w14:textId="77777777" w:rsidR="00C64461" w:rsidRPr="00A2104A" w:rsidRDefault="00000000">
            <w:pPr>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does the charismatic leadership influence the formulation and implementation of corporate-level strategies?</w:t>
            </w:r>
          </w:p>
          <w:p w14:paraId="09F23178" w14:textId="77777777" w:rsidR="00C64461" w:rsidRPr="00A2104A"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What are the key theoretical and empirical perspectives of modern charismatic leadership?</w:t>
            </w:r>
          </w:p>
          <w:p w14:paraId="2B609193" w14:textId="77777777" w:rsidR="00C64461" w:rsidRPr="00A2104A"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What strategic and governance risks are developed through major dependency on charismatic leader?</w:t>
            </w:r>
          </w:p>
          <w:p w14:paraId="32BD8B18" w14:textId="77777777" w:rsidR="00C64461" w:rsidRPr="00A2104A" w:rsidRDefault="00000000">
            <w:pPr>
              <w:numPr>
                <w:ilvl w:val="0"/>
                <w:numId w:val="2"/>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do modern communication platforms and leader branding affect the legitimacy and the proper stability of companies?</w:t>
            </w:r>
          </w:p>
        </w:tc>
      </w:tr>
      <w:tr w:rsidR="00C64461" w:rsidRPr="00A2104A" w14:paraId="3ECF9BB9" w14:textId="77777777">
        <w:trPr>
          <w:cantSplit/>
          <w:trHeight w:val="454"/>
          <w:tblHeader/>
        </w:trPr>
        <w:tc>
          <w:tcPr>
            <w:tcW w:w="622" w:type="dxa"/>
            <w:vAlign w:val="center"/>
          </w:tcPr>
          <w:p w14:paraId="5D61A22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9419" w:type="dxa"/>
            <w:gridSpan w:val="4"/>
            <w:vAlign w:val="center"/>
          </w:tcPr>
          <w:p w14:paraId="05964A4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Aims of Research Activity</w:t>
            </w:r>
          </w:p>
          <w:p w14:paraId="71AD0B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6AB3256"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Based on the purpose of this study, the aim will be to conduct a systematic literature review of existing academic literature and reports for modern charismatic leadership to understand their impact on the corporate level and shed light on the benefits they bring and even the risks in the long term. </w:t>
            </w:r>
          </w:p>
          <w:p w14:paraId="40B6C5D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EF3E905" w14:textId="77777777">
        <w:trPr>
          <w:cantSplit/>
          <w:trHeight w:val="454"/>
          <w:tblHeader/>
        </w:trPr>
        <w:tc>
          <w:tcPr>
            <w:tcW w:w="622" w:type="dxa"/>
            <w:vAlign w:val="center"/>
          </w:tcPr>
          <w:p w14:paraId="3D95D5E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9419" w:type="dxa"/>
            <w:gridSpan w:val="4"/>
            <w:vAlign w:val="center"/>
          </w:tcPr>
          <w:p w14:paraId="383C0CF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Objectives of Research Activity</w:t>
            </w:r>
          </w:p>
          <w:p w14:paraId="72CAE201"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To examine how charismatic leadership influences corporate-level strategy, innovation and organizational culture.</w:t>
            </w:r>
          </w:p>
          <w:p w14:paraId="6C4D44FC"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To identify and further categorize key theoretical perspectives of charismatic leadership.</w:t>
            </w:r>
          </w:p>
          <w:p w14:paraId="6B5C64DD"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the risks and limitations developed from the overreliance on charismatic leadership.</w:t>
            </w:r>
          </w:p>
          <w:p w14:paraId="52967316"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how leader visibility and public branding influence corporate reputations and stakeholder confidence.</w:t>
            </w:r>
          </w:p>
          <w:p w14:paraId="70C9F61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381FAB00" w14:textId="77777777">
        <w:trPr>
          <w:cantSplit/>
          <w:trHeight w:val="454"/>
          <w:tblHeader/>
        </w:trPr>
        <w:tc>
          <w:tcPr>
            <w:tcW w:w="622" w:type="dxa"/>
            <w:shd w:val="clear" w:color="auto" w:fill="F2F2F2"/>
            <w:vAlign w:val="center"/>
          </w:tcPr>
          <w:p w14:paraId="3E3F0BB4" w14:textId="77777777" w:rsidR="00C64461" w:rsidRPr="00A2104A" w:rsidRDefault="00C64461">
            <w:pPr>
              <w:pBdr>
                <w:top w:val="nil"/>
                <w:left w:val="nil"/>
                <w:bottom w:val="nil"/>
                <w:right w:val="nil"/>
                <w:between w:val="nil"/>
              </w:pBdr>
              <w:spacing w:before="120" w:after="120" w:line="360" w:lineRule="auto"/>
              <w:rPr>
                <w:rFonts w:ascii="Times New Roman" w:eastAsia="Times New Roman" w:hAnsi="Times New Roman" w:cs="Times New Roman"/>
                <w:color w:val="000000" w:themeColor="text1"/>
                <w:lang w:val="en-GB"/>
              </w:rPr>
            </w:pPr>
          </w:p>
        </w:tc>
        <w:tc>
          <w:tcPr>
            <w:tcW w:w="9419" w:type="dxa"/>
            <w:gridSpan w:val="4"/>
            <w:shd w:val="clear" w:color="auto" w:fill="F2F2F2"/>
            <w:vAlign w:val="center"/>
          </w:tcPr>
          <w:p w14:paraId="13B0DCA6"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Proposed methods (maximum 600 words)</w:t>
            </w:r>
          </w:p>
          <w:p w14:paraId="030D812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Provide </w:t>
            </w:r>
            <w:proofErr w:type="gramStart"/>
            <w:r w:rsidRPr="00A2104A">
              <w:rPr>
                <w:rFonts w:ascii="Times New Roman" w:eastAsia="Times New Roman" w:hAnsi="Times New Roman" w:cs="Times New Roman"/>
                <w:color w:val="000000" w:themeColor="text1"/>
                <w:lang w:val="en-GB"/>
              </w:rPr>
              <w:t>a brief summary</w:t>
            </w:r>
            <w:proofErr w:type="gramEnd"/>
            <w:r w:rsidRPr="00A2104A">
              <w:rPr>
                <w:rFonts w:ascii="Times New Roman" w:eastAsia="Times New Roman" w:hAnsi="Times New Roman" w:cs="Times New Roman"/>
                <w:color w:val="000000" w:themeColor="text1"/>
                <w:lang w:val="en-GB"/>
              </w:rPr>
              <w:t xml:space="preserve"> of all the methods that </w:t>
            </w:r>
            <w:r w:rsidRPr="00A2104A">
              <w:rPr>
                <w:rFonts w:ascii="Times New Roman" w:eastAsia="Times New Roman" w:hAnsi="Times New Roman" w:cs="Times New Roman"/>
                <w:b/>
                <w:bCs/>
                <w:color w:val="000000" w:themeColor="text1"/>
                <w:lang w:val="en-GB"/>
              </w:rPr>
              <w:t>may</w:t>
            </w:r>
            <w:r w:rsidRPr="00A2104A">
              <w:rPr>
                <w:rFonts w:ascii="Times New Roman" w:eastAsia="Times New Roman" w:hAnsi="Times New Roman" w:cs="Times New Roman"/>
                <w:color w:val="000000" w:themeColor="text1"/>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2104A">
              <w:rPr>
                <w:rFonts w:ascii="Times New Roman" w:eastAsia="Times New Roman" w:hAnsi="Times New Roman" w:cs="Times New Roman"/>
                <w:color w:val="000000" w:themeColor="text1"/>
                <w:lang w:val="en-GB"/>
              </w:rPr>
              <w:t>here, but</w:t>
            </w:r>
            <w:proofErr w:type="gramEnd"/>
            <w:r w:rsidRPr="00A2104A">
              <w:rPr>
                <w:rFonts w:ascii="Times New Roman" w:eastAsia="Times New Roman" w:hAnsi="Times New Roman" w:cs="Times New Roman"/>
                <w:color w:val="000000" w:themeColor="text1"/>
                <w:lang w:val="en-GB"/>
              </w:rPr>
              <w:t xml:space="preserve"> should instead describe how you intend to collect the data necessary for you to complete your project.</w:t>
            </w:r>
          </w:p>
        </w:tc>
      </w:tr>
      <w:tr w:rsidR="00C64461" w:rsidRPr="00A2104A" w14:paraId="4ED8B3CE" w14:textId="77777777">
        <w:trPr>
          <w:cantSplit/>
          <w:trHeight w:val="454"/>
          <w:tblHeader/>
        </w:trPr>
        <w:tc>
          <w:tcPr>
            <w:tcW w:w="622" w:type="dxa"/>
            <w:vAlign w:val="center"/>
          </w:tcPr>
          <w:p w14:paraId="31EFFAF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7</w:t>
            </w:r>
          </w:p>
        </w:tc>
        <w:tc>
          <w:tcPr>
            <w:tcW w:w="9419" w:type="dxa"/>
            <w:gridSpan w:val="4"/>
            <w:vAlign w:val="center"/>
          </w:tcPr>
          <w:p w14:paraId="5E7AB52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484B5EC" w14:textId="69436850"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The research will focus on using an SLR or Systematic Literature review for the identification and analysis of existing authentic data in the chosen context. This approach will be potentially beneficial as it will allow the research to develop an in-depth understanding of </w:t>
            </w:r>
            <w:proofErr w:type="spellStart"/>
            <w:r w:rsidRPr="00A2104A">
              <w:rPr>
                <w:rFonts w:ascii="Times New Roman" w:eastAsia="Times New Roman" w:hAnsi="Times New Roman" w:cs="Times New Roman"/>
                <w:color w:val="000000" w:themeColor="text1"/>
                <w:lang w:val="en-GB"/>
              </w:rPr>
              <w:t>exitsing</w:t>
            </w:r>
            <w:proofErr w:type="spellEnd"/>
            <w:r w:rsidRPr="00A2104A">
              <w:rPr>
                <w:rFonts w:ascii="Times New Roman" w:eastAsia="Times New Roman" w:hAnsi="Times New Roman" w:cs="Times New Roman"/>
                <w:color w:val="000000" w:themeColor="text1"/>
                <w:lang w:val="en-GB"/>
              </w:rPr>
              <w:t xml:space="preserve"> data in the research topic context. The research will focus on using Google Scholar, Emerald Insights, ResearchGate, and others for academic data and authentic, reliable websites and reports for other supportive data to develop a better understanding of the topic. the search will use keywords like ‘Charismatic leadership’, ‘corporate strategy’, ‘Elon Musk’, ‘organizational performance’ and Boolean operators like ‘AND’, ‘OR’ and others. The potential inclusion criteria will include journal articles from </w:t>
            </w:r>
            <w:r w:rsidR="00DC5635" w:rsidRPr="00A2104A">
              <w:rPr>
                <w:rFonts w:ascii="Times New Roman" w:eastAsia="Times New Roman" w:hAnsi="Times New Roman" w:cs="Times New Roman"/>
                <w:color w:val="000000" w:themeColor="text1"/>
                <w:lang w:val="en-GB"/>
              </w:rPr>
              <w:t xml:space="preserve">2019 </w:t>
            </w:r>
            <w:r w:rsidRPr="00A2104A">
              <w:rPr>
                <w:rFonts w:ascii="Times New Roman" w:eastAsia="Times New Roman" w:hAnsi="Times New Roman" w:cs="Times New Roman"/>
                <w:color w:val="000000" w:themeColor="text1"/>
                <w:lang w:val="en-GB"/>
              </w:rPr>
              <w:t>onwards, English studies, authentic websites, and reports with a focus on leadership topics. The study will exclude opinion pieces like blogs, published before 20</w:t>
            </w:r>
            <w:r w:rsidR="00DC5635" w:rsidRPr="00A2104A">
              <w:rPr>
                <w:rFonts w:ascii="Times New Roman" w:eastAsia="Times New Roman" w:hAnsi="Times New Roman" w:cs="Times New Roman"/>
                <w:color w:val="000000" w:themeColor="text1"/>
                <w:lang w:val="en-GB"/>
              </w:rPr>
              <w:t>19</w:t>
            </w:r>
            <w:r w:rsidRPr="00A2104A">
              <w:rPr>
                <w:rFonts w:ascii="Times New Roman" w:eastAsia="Times New Roman" w:hAnsi="Times New Roman" w:cs="Times New Roman"/>
                <w:color w:val="000000" w:themeColor="text1"/>
                <w:lang w:val="en-GB"/>
              </w:rPr>
              <w:t xml:space="preserve">, and unrelated to the corporate or leadership context. All the data will be recorded in a summary table from the selected articles. This systematic data extraction will ensure proper transparency with an easy level of comparison. A focus on thematic analysis will potentially be given 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the gathered data and identify recurring themes. The study will be extensively based on secondary data with no human participants. Yet the study will ensure ethical integrity via proper citations, avoiding plagiarism, and ensuring the use of only credible sources to reduce risk for bias and misinformation. The data will be securely stored in password-protected university computers and backed up in encrypted cloud storage. All data will be utilized for only this academic purpose.</w:t>
            </w:r>
          </w:p>
          <w:p w14:paraId="1243D1E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r w:rsidR="00C64461" w:rsidRPr="00A2104A" w14:paraId="09A02D73" w14:textId="77777777">
        <w:trPr>
          <w:cantSplit/>
          <w:trHeight w:val="454"/>
          <w:tblHeader/>
        </w:trPr>
        <w:tc>
          <w:tcPr>
            <w:tcW w:w="622" w:type="dxa"/>
            <w:shd w:val="clear" w:color="auto" w:fill="F2F2F2"/>
            <w:vAlign w:val="center"/>
          </w:tcPr>
          <w:p w14:paraId="6A76CFB5" w14:textId="77777777" w:rsidR="00C64461" w:rsidRPr="00A2104A" w:rsidRDefault="00C64461">
            <w:pPr>
              <w:pBdr>
                <w:top w:val="nil"/>
                <w:left w:val="nil"/>
                <w:bottom w:val="nil"/>
                <w:right w:val="nil"/>
                <w:between w:val="nil"/>
              </w:pBdr>
              <w:spacing w:before="120" w:line="360" w:lineRule="auto"/>
              <w:rPr>
                <w:rFonts w:ascii="Times New Roman" w:eastAsia="Times New Roman" w:hAnsi="Times New Roman" w:cs="Times New Roman"/>
                <w:color w:val="000000" w:themeColor="text1"/>
                <w:lang w:val="en-GB"/>
              </w:rPr>
            </w:pPr>
          </w:p>
        </w:tc>
        <w:tc>
          <w:tcPr>
            <w:tcW w:w="9419" w:type="dxa"/>
            <w:gridSpan w:val="4"/>
            <w:shd w:val="clear" w:color="auto" w:fill="F2F2F2"/>
            <w:vAlign w:val="center"/>
          </w:tcPr>
          <w:p w14:paraId="6B0B45D7" w14:textId="77777777" w:rsidR="00C64461" w:rsidRPr="00A2104A" w:rsidRDefault="00000000">
            <w:pPr>
              <w:pBdr>
                <w:top w:val="nil"/>
                <w:left w:val="nil"/>
                <w:bottom w:val="nil"/>
                <w:right w:val="nil"/>
                <w:between w:val="nil"/>
              </w:pBdr>
              <w:spacing w:before="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Location of research activity</w:t>
            </w:r>
          </w:p>
          <w:p w14:paraId="2A83494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Identify all locations where research activity will take place.</w:t>
            </w:r>
          </w:p>
        </w:tc>
      </w:tr>
      <w:tr w:rsidR="00C64461" w:rsidRPr="00A2104A" w14:paraId="0C0FAE84" w14:textId="77777777">
        <w:trPr>
          <w:cantSplit/>
          <w:trHeight w:val="454"/>
          <w:tblHeader/>
        </w:trPr>
        <w:tc>
          <w:tcPr>
            <w:tcW w:w="622" w:type="dxa"/>
            <w:vAlign w:val="center"/>
          </w:tcPr>
          <w:p w14:paraId="60FC4EC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9419" w:type="dxa"/>
            <w:gridSpan w:val="4"/>
            <w:vAlign w:val="center"/>
          </w:tcPr>
          <w:p w14:paraId="4A66CC09"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All research activities will be done within the researcher’s personal settings and university environment in the United Kingdom. Database searches, analysis, and writing will all be done remotely through secure online academic platforms and university resources.</w:t>
            </w:r>
          </w:p>
          <w:p w14:paraId="64AE416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r w:rsidR="00C64461" w:rsidRPr="00A2104A" w14:paraId="34C1EE0D" w14:textId="77777777">
        <w:trPr>
          <w:cantSplit/>
          <w:trHeight w:val="454"/>
          <w:tblHeader/>
        </w:trPr>
        <w:tc>
          <w:tcPr>
            <w:tcW w:w="622" w:type="dxa"/>
            <w:shd w:val="clear" w:color="auto" w:fill="F2F2F2"/>
            <w:vAlign w:val="center"/>
          </w:tcPr>
          <w:p w14:paraId="50A6A3DE" w14:textId="77777777" w:rsidR="00C64461" w:rsidRPr="00A2104A" w:rsidRDefault="00C64461">
            <w:pPr>
              <w:pBdr>
                <w:top w:val="nil"/>
                <w:left w:val="nil"/>
                <w:bottom w:val="nil"/>
                <w:right w:val="nil"/>
                <w:between w:val="nil"/>
              </w:pBdr>
              <w:spacing w:before="120" w:line="360" w:lineRule="auto"/>
              <w:rPr>
                <w:rFonts w:ascii="Times New Roman" w:eastAsia="Times New Roman" w:hAnsi="Times New Roman" w:cs="Times New Roman"/>
                <w:color w:val="000000" w:themeColor="text1"/>
                <w:lang w:val="en-GB"/>
              </w:rPr>
            </w:pPr>
          </w:p>
        </w:tc>
        <w:tc>
          <w:tcPr>
            <w:tcW w:w="9419" w:type="dxa"/>
            <w:gridSpan w:val="4"/>
            <w:shd w:val="clear" w:color="auto" w:fill="F2F2F2"/>
            <w:vAlign w:val="center"/>
          </w:tcPr>
          <w:p w14:paraId="23E9520B" w14:textId="77777777" w:rsidR="00C64461" w:rsidRPr="00A2104A" w:rsidRDefault="00000000">
            <w:pPr>
              <w:pBdr>
                <w:top w:val="nil"/>
                <w:left w:val="nil"/>
                <w:bottom w:val="nil"/>
                <w:right w:val="nil"/>
                <w:between w:val="nil"/>
              </w:pBdr>
              <w:spacing w:before="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Research activity outside of the UK</w:t>
            </w:r>
          </w:p>
          <w:p w14:paraId="48FD34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2104A">
              <w:rPr>
                <w:rFonts w:ascii="Times New Roman" w:eastAsia="Times New Roman" w:hAnsi="Times New Roman" w:cs="Times New Roman"/>
                <w:color w:val="000000" w:themeColor="text1"/>
                <w:lang w:val="en-GB"/>
              </w:rPr>
              <w:t>particular cultural</w:t>
            </w:r>
            <w:proofErr w:type="gramEnd"/>
            <w:r w:rsidRPr="00A2104A">
              <w:rPr>
                <w:rFonts w:ascii="Times New Roman" w:eastAsia="Times New Roman" w:hAnsi="Times New Roman" w:cs="Times New Roman"/>
                <w:color w:val="000000" w:themeColor="text1"/>
                <w:lang w:val="en-GB"/>
              </w:rPr>
              <w:t xml:space="preserve"> and/or legal sensitivities or vulnerabilities of participants. If you live in the country where you will do the </w:t>
            </w:r>
            <w:proofErr w:type="gramStart"/>
            <w:r w:rsidRPr="00A2104A">
              <w:rPr>
                <w:rFonts w:ascii="Times New Roman" w:eastAsia="Times New Roman" w:hAnsi="Times New Roman" w:cs="Times New Roman"/>
                <w:color w:val="000000" w:themeColor="text1"/>
                <w:lang w:val="en-GB"/>
              </w:rPr>
              <w:t>research</w:t>
            </w:r>
            <w:proofErr w:type="gramEnd"/>
            <w:r w:rsidRPr="00A2104A">
              <w:rPr>
                <w:rFonts w:ascii="Times New Roman" w:eastAsia="Times New Roman" w:hAnsi="Times New Roman" w:cs="Times New Roman"/>
                <w:color w:val="000000" w:themeColor="text1"/>
                <w:lang w:val="en-GB"/>
              </w:rPr>
              <w:t xml:space="preserve"> then please state this.</w:t>
            </w:r>
          </w:p>
        </w:tc>
      </w:tr>
      <w:tr w:rsidR="00C64461" w:rsidRPr="00A2104A" w14:paraId="1424B133" w14:textId="77777777">
        <w:trPr>
          <w:cantSplit/>
          <w:trHeight w:val="454"/>
          <w:tblHeader/>
        </w:trPr>
        <w:tc>
          <w:tcPr>
            <w:tcW w:w="622" w:type="dxa"/>
            <w:vAlign w:val="center"/>
          </w:tcPr>
          <w:p w14:paraId="0ED625B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9419" w:type="dxa"/>
            <w:gridSpan w:val="4"/>
            <w:vAlign w:val="center"/>
          </w:tcPr>
          <w:p w14:paraId="4871B1C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CBDE0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 it will be done within the scopes of the UK.</w:t>
            </w:r>
          </w:p>
          <w:p w14:paraId="2B486A5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p>
        </w:tc>
      </w:tr>
    </w:tbl>
    <w:p w14:paraId="5EAEB55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7"/>
        <w:tblW w:w="10490" w:type="dxa"/>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C64461" w:rsidRPr="00A2104A" w14:paraId="2974A6F6" w14:textId="77777777">
        <w:trPr>
          <w:cantSplit/>
          <w:trHeight w:val="383"/>
          <w:tblHeader/>
        </w:trPr>
        <w:tc>
          <w:tcPr>
            <w:tcW w:w="567" w:type="dxa"/>
            <w:vMerge w:val="restart"/>
            <w:shd w:val="clear" w:color="auto" w:fill="F2F2F2"/>
            <w:vAlign w:val="center"/>
          </w:tcPr>
          <w:p w14:paraId="6F6F8CD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7371" w:type="dxa"/>
            <w:vMerge w:val="restart"/>
            <w:shd w:val="clear" w:color="auto" w:fill="F2F2F2"/>
            <w:vAlign w:val="center"/>
          </w:tcPr>
          <w:p w14:paraId="257B03D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Use of documentation not in the public domain: Are any documents </w:t>
            </w:r>
            <w:r w:rsidRPr="00A2104A">
              <w:rPr>
                <w:rFonts w:ascii="Times New Roman" w:eastAsia="Times New Roman" w:hAnsi="Times New Roman" w:cs="Times New Roman"/>
                <w:b/>
                <w:bCs/>
                <w:color w:val="000000" w:themeColor="text1"/>
                <w:u w:val="single"/>
                <w:lang w:val="en-GB"/>
              </w:rPr>
              <w:t>NOT</w:t>
            </w:r>
            <w:r w:rsidRPr="00A2104A">
              <w:rPr>
                <w:rFonts w:ascii="Times New Roman" w:eastAsia="Times New Roman" w:hAnsi="Times New Roman" w:cs="Times New Roman"/>
                <w:color w:val="000000" w:themeColor="text1"/>
                <w:lang w:val="en-GB"/>
              </w:rPr>
              <w:t xml:space="preserve"> publicly available? </w:t>
            </w:r>
          </w:p>
          <w:p w14:paraId="7B4E88E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1276" w:type="dxa"/>
            <w:shd w:val="clear" w:color="auto" w:fill="F2F2F2"/>
            <w:vAlign w:val="center"/>
          </w:tcPr>
          <w:p w14:paraId="0EE6B1D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1276" w:type="dxa"/>
            <w:shd w:val="clear" w:color="auto" w:fill="D9D9D9"/>
            <w:vAlign w:val="center"/>
          </w:tcPr>
          <w:p w14:paraId="4340D69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7"/>
                <w:id w:val="174941013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E8DD4C3" w14:textId="77777777">
        <w:trPr>
          <w:cantSplit/>
          <w:trHeight w:val="218"/>
          <w:tblHeader/>
        </w:trPr>
        <w:tc>
          <w:tcPr>
            <w:tcW w:w="567" w:type="dxa"/>
            <w:vMerge/>
            <w:shd w:val="clear" w:color="auto" w:fill="F2F2F2"/>
            <w:vAlign w:val="center"/>
          </w:tcPr>
          <w:p w14:paraId="7B35F1DF"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7371" w:type="dxa"/>
            <w:vMerge/>
            <w:shd w:val="clear" w:color="auto" w:fill="F2F2F2"/>
            <w:vAlign w:val="center"/>
          </w:tcPr>
          <w:p w14:paraId="5F8CF54A"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1276" w:type="dxa"/>
            <w:shd w:val="clear" w:color="auto" w:fill="F2F2F2"/>
            <w:vAlign w:val="center"/>
          </w:tcPr>
          <w:p w14:paraId="3DAB0CB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276" w:type="dxa"/>
            <w:shd w:val="clear" w:color="auto" w:fill="D9D9D9"/>
            <w:vAlign w:val="center"/>
          </w:tcPr>
          <w:p w14:paraId="6612E9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8"/>
                <w:id w:val="-47430754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351F04A4" w14:textId="77777777">
        <w:trPr>
          <w:cantSplit/>
          <w:trHeight w:val="1260"/>
          <w:tblHeader/>
        </w:trPr>
        <w:tc>
          <w:tcPr>
            <w:tcW w:w="567" w:type="dxa"/>
            <w:shd w:val="clear" w:color="auto" w:fill="FFFFFF"/>
            <w:vAlign w:val="center"/>
          </w:tcPr>
          <w:p w14:paraId="2228453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9923" w:type="dxa"/>
            <w:gridSpan w:val="3"/>
            <w:shd w:val="clear" w:color="auto" w:fill="FFFFFF"/>
          </w:tcPr>
          <w:p w14:paraId="7DF3F29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please provide details here of how you will gain access to specific documentation that is not in the public domain and that this is in accordance with the current data protection law of the country in question and that of England and Wales.</w:t>
            </w:r>
          </w:p>
          <w:p w14:paraId="12ADAF9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C362B1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0201DCC7"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tbl>
      <w:tblPr>
        <w:tblStyle w:val="aff8"/>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64461" w:rsidRPr="00A2104A" w14:paraId="363E153C" w14:textId="77777777">
        <w:trPr>
          <w:cantSplit/>
          <w:tblHeader/>
        </w:trPr>
        <w:tc>
          <w:tcPr>
            <w:tcW w:w="562" w:type="dxa"/>
            <w:shd w:val="clear" w:color="auto" w:fill="F2F2F2"/>
            <w:vAlign w:val="center"/>
          </w:tcPr>
          <w:p w14:paraId="1C7F5F90"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217" w:type="dxa"/>
            <w:shd w:val="clear" w:color="auto" w:fill="F2F2F2"/>
          </w:tcPr>
          <w:p w14:paraId="5D81E3A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Does your research relate to one or more of the seven aims of the Well-being of Future Generations (Wales) Act 2015?</w:t>
            </w:r>
          </w:p>
        </w:tc>
        <w:tc>
          <w:tcPr>
            <w:tcW w:w="850" w:type="dxa"/>
            <w:shd w:val="clear" w:color="auto" w:fill="F2F2F2"/>
          </w:tcPr>
          <w:p w14:paraId="5B07E51F"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58EDB37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22" w:type="dxa"/>
            <w:shd w:val="clear" w:color="auto" w:fill="F2F2F2"/>
          </w:tcPr>
          <w:p w14:paraId="320B014C"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6B3DA05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161BB10D" w14:textId="77777777">
        <w:trPr>
          <w:cantSplit/>
          <w:trHeight w:val="439"/>
          <w:tblHeader/>
        </w:trPr>
        <w:tc>
          <w:tcPr>
            <w:tcW w:w="562" w:type="dxa"/>
            <w:shd w:val="clear" w:color="auto" w:fill="F2F2F2"/>
            <w:vAlign w:val="center"/>
          </w:tcPr>
          <w:p w14:paraId="06C1659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8217" w:type="dxa"/>
            <w:shd w:val="clear" w:color="auto" w:fill="F2F2F2"/>
            <w:vAlign w:val="center"/>
          </w:tcPr>
          <w:p w14:paraId="4463B7B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prosperous Wales</w:t>
            </w:r>
          </w:p>
        </w:tc>
        <w:tc>
          <w:tcPr>
            <w:tcW w:w="850" w:type="dxa"/>
            <w:shd w:val="clear" w:color="auto" w:fill="BFBFBF"/>
            <w:vAlign w:val="center"/>
          </w:tcPr>
          <w:p w14:paraId="408C8BA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9"/>
                <w:id w:val="-1905497697"/>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6AD55B4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0"/>
                <w:id w:val="-62676651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106DAD4" w14:textId="77777777">
        <w:trPr>
          <w:cantSplit/>
          <w:trHeight w:val="403"/>
          <w:tblHeader/>
        </w:trPr>
        <w:tc>
          <w:tcPr>
            <w:tcW w:w="562" w:type="dxa"/>
            <w:shd w:val="clear" w:color="auto" w:fill="F2F2F2"/>
            <w:vAlign w:val="center"/>
          </w:tcPr>
          <w:p w14:paraId="3F63F5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8217" w:type="dxa"/>
            <w:shd w:val="clear" w:color="auto" w:fill="F2F2F2"/>
            <w:vAlign w:val="center"/>
          </w:tcPr>
          <w:p w14:paraId="78D778C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resilient Wales</w:t>
            </w:r>
          </w:p>
        </w:tc>
        <w:tc>
          <w:tcPr>
            <w:tcW w:w="850" w:type="dxa"/>
            <w:shd w:val="clear" w:color="auto" w:fill="BFBFBF"/>
            <w:vAlign w:val="center"/>
          </w:tcPr>
          <w:p w14:paraId="7D42373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1"/>
                <w:id w:val="1484194096"/>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704C7A9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2"/>
                <w:id w:val="-158453859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C105F2C" w14:textId="77777777">
        <w:trPr>
          <w:cantSplit/>
          <w:trHeight w:val="439"/>
          <w:tblHeader/>
        </w:trPr>
        <w:tc>
          <w:tcPr>
            <w:tcW w:w="562" w:type="dxa"/>
            <w:shd w:val="clear" w:color="auto" w:fill="F2F2F2"/>
            <w:vAlign w:val="center"/>
          </w:tcPr>
          <w:p w14:paraId="3F05BBE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8217" w:type="dxa"/>
            <w:shd w:val="clear" w:color="auto" w:fill="F2F2F2"/>
            <w:vAlign w:val="center"/>
          </w:tcPr>
          <w:p w14:paraId="5A05577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healthier Wales</w:t>
            </w:r>
          </w:p>
        </w:tc>
        <w:tc>
          <w:tcPr>
            <w:tcW w:w="850" w:type="dxa"/>
            <w:shd w:val="clear" w:color="auto" w:fill="BFBFBF"/>
            <w:vAlign w:val="center"/>
          </w:tcPr>
          <w:p w14:paraId="19F8667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3"/>
                <w:id w:val="-920496849"/>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697EAF1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4"/>
                <w:id w:val="74971329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038B27F" w14:textId="77777777">
        <w:trPr>
          <w:cantSplit/>
          <w:trHeight w:val="403"/>
          <w:tblHeader/>
        </w:trPr>
        <w:tc>
          <w:tcPr>
            <w:tcW w:w="562" w:type="dxa"/>
            <w:shd w:val="clear" w:color="auto" w:fill="F2F2F2"/>
            <w:vAlign w:val="center"/>
          </w:tcPr>
          <w:p w14:paraId="5B1FF5F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8217" w:type="dxa"/>
            <w:shd w:val="clear" w:color="auto" w:fill="F2F2F2"/>
            <w:vAlign w:val="center"/>
          </w:tcPr>
          <w:p w14:paraId="742B326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more equal Wales</w:t>
            </w:r>
          </w:p>
        </w:tc>
        <w:tc>
          <w:tcPr>
            <w:tcW w:w="850" w:type="dxa"/>
            <w:shd w:val="clear" w:color="auto" w:fill="BFBFBF"/>
            <w:vAlign w:val="center"/>
          </w:tcPr>
          <w:p w14:paraId="3838C1E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5"/>
                <w:id w:val="1889228512"/>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74738EC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6"/>
                <w:id w:val="194128253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B89D192" w14:textId="77777777">
        <w:trPr>
          <w:cantSplit/>
          <w:trHeight w:val="403"/>
          <w:tblHeader/>
        </w:trPr>
        <w:tc>
          <w:tcPr>
            <w:tcW w:w="562" w:type="dxa"/>
            <w:shd w:val="clear" w:color="auto" w:fill="F2F2F2"/>
            <w:vAlign w:val="center"/>
          </w:tcPr>
          <w:p w14:paraId="6A247C1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8217" w:type="dxa"/>
            <w:shd w:val="clear" w:color="auto" w:fill="F2F2F2"/>
            <w:vAlign w:val="center"/>
          </w:tcPr>
          <w:p w14:paraId="14B962E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Wales of cohesive communities</w:t>
            </w:r>
          </w:p>
        </w:tc>
        <w:tc>
          <w:tcPr>
            <w:tcW w:w="850" w:type="dxa"/>
            <w:shd w:val="clear" w:color="auto" w:fill="BFBFBF"/>
            <w:vAlign w:val="center"/>
          </w:tcPr>
          <w:p w14:paraId="2714555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7"/>
                <w:id w:val="-1421702821"/>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521ADC7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8"/>
                <w:id w:val="-195890638"/>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2E4695E" w14:textId="77777777">
        <w:trPr>
          <w:cantSplit/>
          <w:trHeight w:val="439"/>
          <w:tblHeader/>
        </w:trPr>
        <w:tc>
          <w:tcPr>
            <w:tcW w:w="562" w:type="dxa"/>
            <w:shd w:val="clear" w:color="auto" w:fill="F2F2F2"/>
            <w:vAlign w:val="center"/>
          </w:tcPr>
          <w:p w14:paraId="2139BB4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8217" w:type="dxa"/>
            <w:shd w:val="clear" w:color="auto" w:fill="F2F2F2"/>
            <w:vAlign w:val="center"/>
          </w:tcPr>
          <w:p w14:paraId="3ED2B31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Wales of vibrant culture and thriving Welsh language</w:t>
            </w:r>
          </w:p>
        </w:tc>
        <w:tc>
          <w:tcPr>
            <w:tcW w:w="850" w:type="dxa"/>
            <w:shd w:val="clear" w:color="auto" w:fill="BFBFBF"/>
            <w:vAlign w:val="center"/>
          </w:tcPr>
          <w:p w14:paraId="342C5AF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9"/>
                <w:id w:val="-1965335709"/>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24AA434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0"/>
                <w:id w:val="19724630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004640C" w14:textId="77777777">
        <w:trPr>
          <w:cantSplit/>
          <w:trHeight w:val="403"/>
          <w:tblHeader/>
        </w:trPr>
        <w:tc>
          <w:tcPr>
            <w:tcW w:w="562" w:type="dxa"/>
            <w:shd w:val="clear" w:color="auto" w:fill="F2F2F2"/>
            <w:vAlign w:val="center"/>
          </w:tcPr>
          <w:p w14:paraId="7FAAFBC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18</w:t>
            </w:r>
          </w:p>
        </w:tc>
        <w:tc>
          <w:tcPr>
            <w:tcW w:w="8217" w:type="dxa"/>
            <w:shd w:val="clear" w:color="auto" w:fill="F2F2F2"/>
            <w:vAlign w:val="center"/>
          </w:tcPr>
          <w:p w14:paraId="5D8B2B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globally responsible Wales</w:t>
            </w:r>
          </w:p>
        </w:tc>
        <w:tc>
          <w:tcPr>
            <w:tcW w:w="850" w:type="dxa"/>
            <w:shd w:val="clear" w:color="auto" w:fill="BFBFBF"/>
            <w:vAlign w:val="center"/>
          </w:tcPr>
          <w:p w14:paraId="3EFED56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1"/>
                <w:id w:val="-1986967735"/>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514DC82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2"/>
                <w:id w:val="-143344661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E2C88D0" w14:textId="77777777">
        <w:trPr>
          <w:cantSplit/>
          <w:trHeight w:val="403"/>
          <w:tblHeader/>
        </w:trPr>
        <w:tc>
          <w:tcPr>
            <w:tcW w:w="562" w:type="dxa"/>
            <w:shd w:val="clear" w:color="auto" w:fill="F2F2F2"/>
            <w:vAlign w:val="center"/>
          </w:tcPr>
          <w:p w14:paraId="337EFF1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19</w:t>
            </w:r>
          </w:p>
        </w:tc>
        <w:tc>
          <w:tcPr>
            <w:tcW w:w="9889" w:type="dxa"/>
            <w:gridSpan w:val="3"/>
            <w:shd w:val="clear" w:color="auto" w:fill="F2F2F2"/>
            <w:vAlign w:val="center"/>
          </w:tcPr>
          <w:p w14:paraId="2A0C1FC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YES to any of the above, please give details:</w:t>
            </w:r>
          </w:p>
        </w:tc>
      </w:tr>
      <w:tr w:rsidR="00C64461" w:rsidRPr="00A2104A" w14:paraId="160B5898" w14:textId="77777777">
        <w:trPr>
          <w:cantSplit/>
          <w:trHeight w:val="403"/>
          <w:tblHeader/>
        </w:trPr>
        <w:tc>
          <w:tcPr>
            <w:tcW w:w="562" w:type="dxa"/>
            <w:vAlign w:val="center"/>
          </w:tcPr>
          <w:p w14:paraId="7D8953C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889" w:type="dxa"/>
            <w:gridSpan w:val="3"/>
            <w:vAlign w:val="center"/>
          </w:tcPr>
          <w:p w14:paraId="185FC65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D48072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F46B14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sz w:val="18"/>
                <w:szCs w:val="18"/>
                <w:lang w:val="en-GB"/>
              </w:rPr>
              <w:t>(this box should expand as you type)</w:t>
            </w:r>
          </w:p>
        </w:tc>
      </w:tr>
    </w:tbl>
    <w:p w14:paraId="4C527F5B"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13ECB27C" w14:textId="77777777" w:rsidR="00C64461" w:rsidRPr="00A2104A" w:rsidRDefault="00000000">
      <w:pPr>
        <w:pBdr>
          <w:top w:val="nil"/>
          <w:left w:val="nil"/>
          <w:bottom w:val="nil"/>
          <w:right w:val="nil"/>
          <w:between w:val="nil"/>
        </w:pBdr>
        <w:spacing w:after="24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F: Scope of Research Activity</w:t>
      </w:r>
    </w:p>
    <w:tbl>
      <w:tblPr>
        <w:tblStyle w:val="aff9"/>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64461" w:rsidRPr="00A2104A" w14:paraId="3A841F9F" w14:textId="77777777">
        <w:trPr>
          <w:cantSplit/>
          <w:trHeight w:val="558"/>
          <w:tblHeader/>
        </w:trPr>
        <w:tc>
          <w:tcPr>
            <w:tcW w:w="562" w:type="dxa"/>
            <w:shd w:val="clear" w:color="auto" w:fill="F2F2F2"/>
            <w:vAlign w:val="center"/>
          </w:tcPr>
          <w:p w14:paraId="7A87EC2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c>
          <w:tcPr>
            <w:tcW w:w="8227" w:type="dxa"/>
            <w:shd w:val="clear" w:color="auto" w:fill="F2F2F2"/>
            <w:vAlign w:val="center"/>
          </w:tcPr>
          <w:p w14:paraId="4B7B7B5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Will the research activity include:</w:t>
            </w:r>
          </w:p>
        </w:tc>
        <w:tc>
          <w:tcPr>
            <w:tcW w:w="846" w:type="dxa"/>
            <w:shd w:val="clear" w:color="auto" w:fill="F2F2F2"/>
            <w:vAlign w:val="center"/>
          </w:tcPr>
          <w:p w14:paraId="5B37BD7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16" w:type="dxa"/>
            <w:shd w:val="clear" w:color="auto" w:fill="F2F2F2"/>
            <w:vAlign w:val="center"/>
          </w:tcPr>
          <w:p w14:paraId="046BE6D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321C8283" w14:textId="77777777">
        <w:trPr>
          <w:cantSplit/>
          <w:trHeight w:val="439"/>
          <w:tblHeader/>
        </w:trPr>
        <w:tc>
          <w:tcPr>
            <w:tcW w:w="562" w:type="dxa"/>
            <w:shd w:val="clear" w:color="auto" w:fill="F2F2F2"/>
            <w:vAlign w:val="center"/>
          </w:tcPr>
          <w:p w14:paraId="79BDFC3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227" w:type="dxa"/>
            <w:shd w:val="clear" w:color="auto" w:fill="F2F2F2"/>
            <w:vAlign w:val="center"/>
          </w:tcPr>
          <w:p w14:paraId="0881A19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a questionnaire or similar research instrument?</w:t>
            </w:r>
          </w:p>
        </w:tc>
        <w:tc>
          <w:tcPr>
            <w:tcW w:w="846" w:type="dxa"/>
            <w:shd w:val="clear" w:color="auto" w:fill="BFBFBF"/>
            <w:vAlign w:val="center"/>
          </w:tcPr>
          <w:p w14:paraId="702044E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3"/>
                <w:id w:val="1185130432"/>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100ADE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4"/>
                <w:id w:val="95542774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BFABA7B" w14:textId="77777777">
        <w:trPr>
          <w:cantSplit/>
          <w:trHeight w:val="439"/>
          <w:tblHeader/>
        </w:trPr>
        <w:tc>
          <w:tcPr>
            <w:tcW w:w="562" w:type="dxa"/>
            <w:shd w:val="clear" w:color="auto" w:fill="F2F2F2"/>
            <w:vAlign w:val="center"/>
          </w:tcPr>
          <w:p w14:paraId="0AC79E4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8227" w:type="dxa"/>
            <w:shd w:val="clear" w:color="auto" w:fill="F2F2F2"/>
            <w:vAlign w:val="center"/>
          </w:tcPr>
          <w:p w14:paraId="270FD69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interviews?</w:t>
            </w:r>
          </w:p>
        </w:tc>
        <w:tc>
          <w:tcPr>
            <w:tcW w:w="846" w:type="dxa"/>
            <w:shd w:val="clear" w:color="auto" w:fill="BFBFBF"/>
            <w:vAlign w:val="center"/>
          </w:tcPr>
          <w:p w14:paraId="25A8660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5"/>
                <w:id w:val="69499573"/>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485EE81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6"/>
                <w:id w:val="-159242629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C93BCB1" w14:textId="77777777">
        <w:trPr>
          <w:cantSplit/>
          <w:trHeight w:val="439"/>
          <w:tblHeader/>
        </w:trPr>
        <w:tc>
          <w:tcPr>
            <w:tcW w:w="562" w:type="dxa"/>
            <w:shd w:val="clear" w:color="auto" w:fill="F2F2F2"/>
            <w:vAlign w:val="center"/>
          </w:tcPr>
          <w:p w14:paraId="5CD0F1C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8227" w:type="dxa"/>
            <w:shd w:val="clear" w:color="auto" w:fill="F2F2F2"/>
            <w:vAlign w:val="center"/>
          </w:tcPr>
          <w:p w14:paraId="56D7305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focus groups?</w:t>
            </w:r>
          </w:p>
        </w:tc>
        <w:tc>
          <w:tcPr>
            <w:tcW w:w="846" w:type="dxa"/>
            <w:shd w:val="clear" w:color="auto" w:fill="BFBFBF"/>
            <w:vAlign w:val="center"/>
          </w:tcPr>
          <w:p w14:paraId="186628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7"/>
                <w:id w:val="725974916"/>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21BB8F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8"/>
                <w:id w:val="136703580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4A11948" w14:textId="77777777">
        <w:trPr>
          <w:cantSplit/>
          <w:trHeight w:val="403"/>
          <w:tblHeader/>
        </w:trPr>
        <w:tc>
          <w:tcPr>
            <w:tcW w:w="562" w:type="dxa"/>
            <w:shd w:val="clear" w:color="auto" w:fill="F2F2F2"/>
            <w:vAlign w:val="center"/>
          </w:tcPr>
          <w:p w14:paraId="6ABA87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8227" w:type="dxa"/>
            <w:shd w:val="clear" w:color="auto" w:fill="F2F2F2"/>
            <w:vAlign w:val="center"/>
          </w:tcPr>
          <w:p w14:paraId="10EA321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Use of participant diaries? </w:t>
            </w:r>
          </w:p>
        </w:tc>
        <w:tc>
          <w:tcPr>
            <w:tcW w:w="846" w:type="dxa"/>
            <w:shd w:val="clear" w:color="auto" w:fill="BFBFBF"/>
            <w:vAlign w:val="center"/>
          </w:tcPr>
          <w:p w14:paraId="03919AB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9"/>
                <w:id w:val="879914255"/>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03E934F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0"/>
                <w:id w:val="176616244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350614F" w14:textId="77777777">
        <w:trPr>
          <w:cantSplit/>
          <w:trHeight w:val="403"/>
          <w:tblHeader/>
        </w:trPr>
        <w:tc>
          <w:tcPr>
            <w:tcW w:w="562" w:type="dxa"/>
            <w:shd w:val="clear" w:color="auto" w:fill="F2F2F2"/>
            <w:vAlign w:val="center"/>
          </w:tcPr>
          <w:p w14:paraId="5353B22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8227" w:type="dxa"/>
            <w:shd w:val="clear" w:color="auto" w:fill="F2F2F2"/>
            <w:vAlign w:val="center"/>
          </w:tcPr>
          <w:p w14:paraId="4CE74C1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video or audio recording?</w:t>
            </w:r>
          </w:p>
        </w:tc>
        <w:tc>
          <w:tcPr>
            <w:tcW w:w="846" w:type="dxa"/>
            <w:shd w:val="clear" w:color="auto" w:fill="BFBFBF"/>
            <w:vAlign w:val="center"/>
          </w:tcPr>
          <w:p w14:paraId="605E6C0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1"/>
                <w:id w:val="1496197843"/>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1638E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2"/>
                <w:id w:val="-7142618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C5B5E5D" w14:textId="77777777">
        <w:trPr>
          <w:cantSplit/>
          <w:trHeight w:val="403"/>
          <w:tblHeader/>
        </w:trPr>
        <w:tc>
          <w:tcPr>
            <w:tcW w:w="562" w:type="dxa"/>
            <w:shd w:val="clear" w:color="auto" w:fill="F2F2F2"/>
            <w:vAlign w:val="center"/>
          </w:tcPr>
          <w:p w14:paraId="3DB1B49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8227" w:type="dxa"/>
            <w:shd w:val="clear" w:color="auto" w:fill="F2F2F2"/>
            <w:vAlign w:val="center"/>
          </w:tcPr>
          <w:p w14:paraId="6569FB1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computer-generated log files?</w:t>
            </w:r>
          </w:p>
        </w:tc>
        <w:tc>
          <w:tcPr>
            <w:tcW w:w="846" w:type="dxa"/>
            <w:shd w:val="clear" w:color="auto" w:fill="BFBFBF"/>
            <w:vAlign w:val="center"/>
          </w:tcPr>
          <w:p w14:paraId="2DD2AA5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3"/>
                <w:id w:val="177490018"/>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05DD0D7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4"/>
                <w:id w:val="-165154727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8BC9724" w14:textId="77777777">
        <w:trPr>
          <w:cantSplit/>
          <w:trHeight w:val="439"/>
          <w:tblHeader/>
        </w:trPr>
        <w:tc>
          <w:tcPr>
            <w:tcW w:w="562" w:type="dxa"/>
            <w:shd w:val="clear" w:color="auto" w:fill="F2F2F2"/>
            <w:vAlign w:val="center"/>
          </w:tcPr>
          <w:p w14:paraId="283FC31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8227" w:type="dxa"/>
            <w:shd w:val="clear" w:color="auto" w:fill="F2F2F2"/>
            <w:vAlign w:val="center"/>
          </w:tcPr>
          <w:p w14:paraId="312D2B9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Participant observation with their knowledge?</w:t>
            </w:r>
          </w:p>
        </w:tc>
        <w:tc>
          <w:tcPr>
            <w:tcW w:w="846" w:type="dxa"/>
            <w:shd w:val="clear" w:color="auto" w:fill="BFBFBF"/>
            <w:vAlign w:val="center"/>
          </w:tcPr>
          <w:p w14:paraId="2CEF1E7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5"/>
                <w:id w:val="1472143868"/>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6C6FD14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6"/>
                <w:id w:val="-3987481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2209AA6" w14:textId="77777777">
        <w:trPr>
          <w:cantSplit/>
          <w:trHeight w:val="403"/>
          <w:tblHeader/>
        </w:trPr>
        <w:tc>
          <w:tcPr>
            <w:tcW w:w="562" w:type="dxa"/>
            <w:shd w:val="clear" w:color="auto" w:fill="F2F2F2"/>
            <w:vAlign w:val="center"/>
          </w:tcPr>
          <w:p w14:paraId="15FF0DC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8227" w:type="dxa"/>
            <w:shd w:val="clear" w:color="auto" w:fill="F2F2F2"/>
            <w:vAlign w:val="center"/>
          </w:tcPr>
          <w:p w14:paraId="74C072F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Participant observation without their knowledge?</w:t>
            </w:r>
          </w:p>
        </w:tc>
        <w:tc>
          <w:tcPr>
            <w:tcW w:w="846" w:type="dxa"/>
            <w:shd w:val="clear" w:color="auto" w:fill="BFBFBF"/>
            <w:vAlign w:val="center"/>
          </w:tcPr>
          <w:p w14:paraId="1608631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7"/>
                <w:id w:val="-26842818"/>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5ACE946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8"/>
                <w:id w:val="-1158804247"/>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D6ABF6F" w14:textId="77777777">
        <w:trPr>
          <w:cantSplit/>
          <w:trHeight w:val="439"/>
          <w:tblHeader/>
        </w:trPr>
        <w:tc>
          <w:tcPr>
            <w:tcW w:w="562" w:type="dxa"/>
            <w:shd w:val="clear" w:color="auto" w:fill="F2F2F2"/>
            <w:vAlign w:val="center"/>
          </w:tcPr>
          <w:p w14:paraId="77D99A9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8227" w:type="dxa"/>
            <w:shd w:val="clear" w:color="auto" w:fill="F2F2F2"/>
            <w:vAlign w:val="center"/>
          </w:tcPr>
          <w:p w14:paraId="720D375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Access to personal or confidential information without the participants’ specific consent?</w:t>
            </w:r>
          </w:p>
        </w:tc>
        <w:tc>
          <w:tcPr>
            <w:tcW w:w="846" w:type="dxa"/>
            <w:shd w:val="clear" w:color="auto" w:fill="BFBFBF"/>
            <w:vAlign w:val="center"/>
          </w:tcPr>
          <w:p w14:paraId="00123C8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9"/>
                <w:id w:val="-2062481956"/>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56A830F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0"/>
                <w:id w:val="-1589129048"/>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A7950CF" w14:textId="77777777">
        <w:trPr>
          <w:cantSplit/>
          <w:trHeight w:val="403"/>
          <w:tblHeader/>
        </w:trPr>
        <w:tc>
          <w:tcPr>
            <w:tcW w:w="562" w:type="dxa"/>
            <w:shd w:val="clear" w:color="auto" w:fill="F2F2F2"/>
            <w:vAlign w:val="center"/>
          </w:tcPr>
          <w:p w14:paraId="533ECEA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8227" w:type="dxa"/>
            <w:shd w:val="clear" w:color="auto" w:fill="F2F2F2"/>
            <w:vAlign w:val="center"/>
          </w:tcPr>
          <w:p w14:paraId="2B8BBC6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Administration of any questions, test stimuli, presentation that may be experienced as physically, mentally or emotionally harmful / offensive?</w:t>
            </w:r>
          </w:p>
        </w:tc>
        <w:tc>
          <w:tcPr>
            <w:tcW w:w="846" w:type="dxa"/>
            <w:shd w:val="clear" w:color="auto" w:fill="BFBFBF"/>
            <w:vAlign w:val="center"/>
          </w:tcPr>
          <w:p w14:paraId="2AC6C6E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1"/>
                <w:id w:val="1685094543"/>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6C97AD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2"/>
                <w:id w:val="-17679339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7BC8398" w14:textId="77777777">
        <w:trPr>
          <w:cantSplit/>
          <w:trHeight w:val="403"/>
          <w:tblHeader/>
        </w:trPr>
        <w:tc>
          <w:tcPr>
            <w:tcW w:w="562" w:type="dxa"/>
            <w:shd w:val="clear" w:color="auto" w:fill="F2F2F2"/>
            <w:vAlign w:val="center"/>
          </w:tcPr>
          <w:p w14:paraId="3B1DE77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8227" w:type="dxa"/>
            <w:shd w:val="clear" w:color="auto" w:fill="F2F2F2"/>
            <w:vAlign w:val="center"/>
          </w:tcPr>
          <w:p w14:paraId="0545D15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Performance of any acts which may cause embarrassment or affect self-esteem?</w:t>
            </w:r>
          </w:p>
        </w:tc>
        <w:tc>
          <w:tcPr>
            <w:tcW w:w="846" w:type="dxa"/>
            <w:shd w:val="clear" w:color="auto" w:fill="BFBFBF"/>
            <w:vAlign w:val="center"/>
          </w:tcPr>
          <w:p w14:paraId="627DD6C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3"/>
                <w:id w:val="1277914451"/>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10A512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4"/>
                <w:id w:val="26724779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2E050B0" w14:textId="77777777">
        <w:trPr>
          <w:cantSplit/>
          <w:trHeight w:val="403"/>
          <w:tblHeader/>
        </w:trPr>
        <w:tc>
          <w:tcPr>
            <w:tcW w:w="562" w:type="dxa"/>
            <w:shd w:val="clear" w:color="auto" w:fill="F2F2F2"/>
            <w:vAlign w:val="center"/>
          </w:tcPr>
          <w:p w14:paraId="061133B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8227" w:type="dxa"/>
            <w:shd w:val="clear" w:color="auto" w:fill="F2F2F2"/>
            <w:vAlign w:val="center"/>
          </w:tcPr>
          <w:p w14:paraId="5CF9B09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Investigation of participants involved in illegal activities?</w:t>
            </w:r>
          </w:p>
        </w:tc>
        <w:tc>
          <w:tcPr>
            <w:tcW w:w="846" w:type="dxa"/>
            <w:shd w:val="clear" w:color="auto" w:fill="BFBFBF"/>
            <w:vAlign w:val="center"/>
          </w:tcPr>
          <w:p w14:paraId="71F9A5F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5"/>
                <w:id w:val="163547352"/>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1161E0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6"/>
                <w:id w:val="-174138440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04D6EA6" w14:textId="77777777">
        <w:trPr>
          <w:cantSplit/>
          <w:trHeight w:val="403"/>
          <w:tblHeader/>
        </w:trPr>
        <w:tc>
          <w:tcPr>
            <w:tcW w:w="562" w:type="dxa"/>
            <w:shd w:val="clear" w:color="auto" w:fill="F2F2F2"/>
            <w:vAlign w:val="center"/>
          </w:tcPr>
          <w:p w14:paraId="2284761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8227" w:type="dxa"/>
            <w:shd w:val="clear" w:color="auto" w:fill="F2F2F2"/>
            <w:vAlign w:val="center"/>
          </w:tcPr>
          <w:p w14:paraId="4EB1FCA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procedures that involve deception?</w:t>
            </w:r>
          </w:p>
        </w:tc>
        <w:tc>
          <w:tcPr>
            <w:tcW w:w="846" w:type="dxa"/>
            <w:shd w:val="clear" w:color="auto" w:fill="BFBFBF"/>
            <w:vAlign w:val="center"/>
          </w:tcPr>
          <w:p w14:paraId="1D379A3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7"/>
                <w:id w:val="-1921286731"/>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7925201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8"/>
                <w:id w:val="-113207532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5D785B68" w14:textId="77777777">
        <w:trPr>
          <w:cantSplit/>
          <w:trHeight w:val="403"/>
          <w:tblHeader/>
        </w:trPr>
        <w:tc>
          <w:tcPr>
            <w:tcW w:w="562" w:type="dxa"/>
            <w:shd w:val="clear" w:color="auto" w:fill="F2F2F2"/>
            <w:vAlign w:val="center"/>
          </w:tcPr>
          <w:p w14:paraId="559A8AA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8227" w:type="dxa"/>
            <w:shd w:val="clear" w:color="auto" w:fill="F2F2F2"/>
            <w:vAlign w:val="center"/>
          </w:tcPr>
          <w:p w14:paraId="24C70DC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Administration of any substance, agent or placebo?</w:t>
            </w:r>
          </w:p>
        </w:tc>
        <w:tc>
          <w:tcPr>
            <w:tcW w:w="846" w:type="dxa"/>
            <w:shd w:val="clear" w:color="auto" w:fill="BFBFBF"/>
            <w:vAlign w:val="center"/>
          </w:tcPr>
          <w:p w14:paraId="0368599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9"/>
                <w:id w:val="890995952"/>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5541EEF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0"/>
                <w:id w:val="-191559936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28E5AEE" w14:textId="77777777">
        <w:trPr>
          <w:cantSplit/>
          <w:trHeight w:val="403"/>
          <w:tblHeader/>
        </w:trPr>
        <w:tc>
          <w:tcPr>
            <w:tcW w:w="562" w:type="dxa"/>
            <w:shd w:val="clear" w:color="auto" w:fill="F2F2F2"/>
            <w:vAlign w:val="center"/>
          </w:tcPr>
          <w:p w14:paraId="6D5786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8227" w:type="dxa"/>
            <w:shd w:val="clear" w:color="auto" w:fill="F2F2F2"/>
            <w:vAlign w:val="center"/>
          </w:tcPr>
          <w:p w14:paraId="51BDFEA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Working with live vertebrate animals?</w:t>
            </w:r>
          </w:p>
        </w:tc>
        <w:tc>
          <w:tcPr>
            <w:tcW w:w="846" w:type="dxa"/>
            <w:shd w:val="clear" w:color="auto" w:fill="BFBFBF"/>
            <w:vAlign w:val="center"/>
          </w:tcPr>
          <w:p w14:paraId="00DE4DF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1"/>
                <w:id w:val="-1802283679"/>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6B61D0A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2"/>
                <w:id w:val="-172091741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08CB680" w14:textId="77777777">
        <w:trPr>
          <w:cantSplit/>
          <w:trHeight w:val="403"/>
          <w:tblHeader/>
        </w:trPr>
        <w:tc>
          <w:tcPr>
            <w:tcW w:w="562" w:type="dxa"/>
            <w:shd w:val="clear" w:color="auto" w:fill="F2F2F2"/>
            <w:vAlign w:val="center"/>
          </w:tcPr>
          <w:p w14:paraId="4A432DC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8227" w:type="dxa"/>
            <w:shd w:val="clear" w:color="auto" w:fill="F2F2F2"/>
            <w:vAlign w:val="center"/>
          </w:tcPr>
          <w:p w14:paraId="0E3F486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Procedures that may have a negative impact on the environment?</w:t>
            </w:r>
          </w:p>
        </w:tc>
        <w:tc>
          <w:tcPr>
            <w:tcW w:w="846" w:type="dxa"/>
            <w:shd w:val="clear" w:color="auto" w:fill="BFBFBF"/>
            <w:vAlign w:val="center"/>
          </w:tcPr>
          <w:p w14:paraId="2CC8E0C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3"/>
                <w:id w:val="-817687115"/>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3164BBF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4"/>
                <w:id w:val="61644751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492905C" w14:textId="77777777">
        <w:trPr>
          <w:cantSplit/>
          <w:trHeight w:val="403"/>
          <w:tblHeader/>
        </w:trPr>
        <w:tc>
          <w:tcPr>
            <w:tcW w:w="562" w:type="dxa"/>
            <w:shd w:val="clear" w:color="auto" w:fill="F2F2F2"/>
            <w:vAlign w:val="center"/>
          </w:tcPr>
          <w:p w14:paraId="3141FAF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8227" w:type="dxa"/>
            <w:shd w:val="clear" w:color="auto" w:fill="F2F2F2"/>
            <w:vAlign w:val="center"/>
          </w:tcPr>
          <w:p w14:paraId="4B45542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 primary data collection methods. Please indicate the type of data collection method(s) below.</w:t>
            </w:r>
          </w:p>
        </w:tc>
        <w:tc>
          <w:tcPr>
            <w:tcW w:w="846" w:type="dxa"/>
            <w:vMerge w:val="restart"/>
            <w:shd w:val="clear" w:color="auto" w:fill="BFBFBF"/>
            <w:vAlign w:val="center"/>
          </w:tcPr>
          <w:p w14:paraId="3DBA6EF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5"/>
                <w:id w:val="-1921235253"/>
              </w:sdtPr>
              <w:sdtContent>
                <w:r w:rsidRPr="00A2104A">
                  <w:rPr>
                    <w:rFonts w:ascii="Arial Unicode MS" w:eastAsia="Arial Unicode MS" w:hAnsi="Arial Unicode MS" w:cs="Arial Unicode MS"/>
                    <w:color w:val="000000" w:themeColor="text1"/>
                    <w:lang w:val="en-GB"/>
                  </w:rPr>
                  <w:t>☐</w:t>
                </w:r>
              </w:sdtContent>
            </w:sdt>
          </w:p>
        </w:tc>
        <w:tc>
          <w:tcPr>
            <w:tcW w:w="816" w:type="dxa"/>
            <w:vMerge w:val="restart"/>
            <w:shd w:val="clear" w:color="auto" w:fill="BFBFBF"/>
            <w:vAlign w:val="center"/>
          </w:tcPr>
          <w:p w14:paraId="3440CA0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6"/>
                <w:id w:val="156733710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8F99D7F" w14:textId="77777777">
        <w:trPr>
          <w:cantSplit/>
          <w:trHeight w:val="403"/>
          <w:tblHeader/>
        </w:trPr>
        <w:tc>
          <w:tcPr>
            <w:tcW w:w="562" w:type="dxa"/>
            <w:vAlign w:val="center"/>
          </w:tcPr>
          <w:p w14:paraId="75B8E6E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8227" w:type="dxa"/>
            <w:vAlign w:val="center"/>
          </w:tcPr>
          <w:p w14:paraId="517ED85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Details of any other primary data collection method:</w:t>
            </w:r>
          </w:p>
          <w:p w14:paraId="0A3EC39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4E2825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18"/>
                <w:szCs w:val="18"/>
                <w:lang w:val="en-GB"/>
              </w:rPr>
            </w:pPr>
          </w:p>
          <w:p w14:paraId="20AE776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18"/>
                <w:szCs w:val="18"/>
                <w:lang w:val="en-GB"/>
              </w:rPr>
              <w:t>(this box should expand as you type)</w:t>
            </w:r>
          </w:p>
        </w:tc>
        <w:tc>
          <w:tcPr>
            <w:tcW w:w="846" w:type="dxa"/>
            <w:vMerge/>
            <w:shd w:val="clear" w:color="auto" w:fill="BFBFBF"/>
            <w:vAlign w:val="center"/>
          </w:tcPr>
          <w:p w14:paraId="60278EAC"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816" w:type="dxa"/>
            <w:vMerge/>
            <w:shd w:val="clear" w:color="auto" w:fill="BFBFBF"/>
            <w:vAlign w:val="center"/>
          </w:tcPr>
          <w:p w14:paraId="689937AC"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7B1BED1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NO to every question, then the research activity is (ethically) low risk and </w:t>
      </w:r>
      <w:r w:rsidRPr="00A2104A">
        <w:rPr>
          <w:rFonts w:ascii="Times New Roman" w:eastAsia="Times New Roman" w:hAnsi="Times New Roman" w:cs="Times New Roman"/>
          <w:b/>
          <w:bCs/>
          <w:color w:val="000000" w:themeColor="text1"/>
          <w:lang w:val="en-GB"/>
        </w:rPr>
        <w:t>may</w:t>
      </w:r>
      <w:r w:rsidRPr="00A2104A">
        <w:rPr>
          <w:rFonts w:ascii="Times New Roman" w:eastAsia="Times New Roman" w:hAnsi="Times New Roman" w:cs="Times New Roman"/>
          <w:color w:val="000000" w:themeColor="text1"/>
          <w:lang w:val="en-GB"/>
        </w:rPr>
        <w:t xml:space="preserve"> be exempt from </w:t>
      </w:r>
      <w:r w:rsidRPr="00A2104A">
        <w:rPr>
          <w:rFonts w:ascii="Times New Roman" w:eastAsia="Times New Roman" w:hAnsi="Times New Roman" w:cs="Times New Roman"/>
          <w:b/>
          <w:bCs/>
          <w:color w:val="000000" w:themeColor="text1"/>
          <w:lang w:val="en-GB"/>
        </w:rPr>
        <w:t>some</w:t>
      </w:r>
      <w:r w:rsidRPr="00A2104A">
        <w:rPr>
          <w:rFonts w:ascii="Times New Roman" w:eastAsia="Times New Roman" w:hAnsi="Times New Roman" w:cs="Times New Roman"/>
          <w:color w:val="000000" w:themeColor="text1"/>
          <w:lang w:val="en-GB"/>
        </w:rPr>
        <w:t xml:space="preserve"> of the following sections (please refer to Guidance Notes).</w:t>
      </w:r>
    </w:p>
    <w:p w14:paraId="7962C6D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D74324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 xml:space="preserve">If YES to any question, then no research activity should be undertaken until full ethical approval has been obtained. </w:t>
      </w:r>
    </w:p>
    <w:p w14:paraId="4DB8A7F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010FCC9"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G: Intended Participants</w:t>
      </w:r>
    </w:p>
    <w:p w14:paraId="66BE722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If there are no participants then do not complete this section, but go directly to section H.</w:t>
      </w:r>
    </w:p>
    <w:p w14:paraId="332D1DE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bl>
      <w:tblPr>
        <w:tblStyle w:val="affa"/>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64461" w:rsidRPr="00A2104A" w14:paraId="55B98953" w14:textId="77777777">
        <w:trPr>
          <w:cantSplit/>
          <w:tblHeader/>
        </w:trPr>
        <w:tc>
          <w:tcPr>
            <w:tcW w:w="562" w:type="dxa"/>
            <w:shd w:val="clear" w:color="auto" w:fill="F2F2F2"/>
            <w:vAlign w:val="center"/>
          </w:tcPr>
          <w:p w14:paraId="64E1E0F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217" w:type="dxa"/>
            <w:shd w:val="clear" w:color="auto" w:fill="F2F2F2"/>
          </w:tcPr>
          <w:p w14:paraId="487F613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Who are the intended participants:</w:t>
            </w:r>
          </w:p>
        </w:tc>
        <w:tc>
          <w:tcPr>
            <w:tcW w:w="850" w:type="dxa"/>
            <w:shd w:val="clear" w:color="auto" w:fill="F2F2F2"/>
          </w:tcPr>
          <w:p w14:paraId="59C0F80F"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5AF92E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22" w:type="dxa"/>
            <w:shd w:val="clear" w:color="auto" w:fill="F2F2F2"/>
          </w:tcPr>
          <w:p w14:paraId="24691B1E"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6F4218A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6E197206" w14:textId="77777777">
        <w:trPr>
          <w:cantSplit/>
          <w:trHeight w:val="439"/>
          <w:tblHeader/>
        </w:trPr>
        <w:tc>
          <w:tcPr>
            <w:tcW w:w="562" w:type="dxa"/>
            <w:shd w:val="clear" w:color="auto" w:fill="F2F2F2"/>
            <w:vAlign w:val="center"/>
          </w:tcPr>
          <w:p w14:paraId="49D625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217" w:type="dxa"/>
            <w:shd w:val="clear" w:color="auto" w:fill="F2F2F2"/>
            <w:vAlign w:val="center"/>
          </w:tcPr>
          <w:p w14:paraId="3762916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Students or staff at the University?</w:t>
            </w:r>
          </w:p>
        </w:tc>
        <w:tc>
          <w:tcPr>
            <w:tcW w:w="850" w:type="dxa"/>
            <w:shd w:val="clear" w:color="auto" w:fill="BFBFBF"/>
            <w:vAlign w:val="center"/>
          </w:tcPr>
          <w:p w14:paraId="5B711BB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7"/>
                <w:id w:val="1058462184"/>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1D4152F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8"/>
                <w:id w:val="-1985633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3D07C60" w14:textId="77777777">
        <w:trPr>
          <w:cantSplit/>
          <w:trHeight w:val="403"/>
          <w:tblHeader/>
        </w:trPr>
        <w:tc>
          <w:tcPr>
            <w:tcW w:w="562" w:type="dxa"/>
            <w:shd w:val="clear" w:color="auto" w:fill="F2F2F2"/>
            <w:vAlign w:val="center"/>
          </w:tcPr>
          <w:p w14:paraId="6138404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8217" w:type="dxa"/>
            <w:shd w:val="clear" w:color="auto" w:fill="F2F2F2"/>
            <w:vAlign w:val="center"/>
          </w:tcPr>
          <w:p w14:paraId="46068D1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Adults (over the age of 18 and competent to give consent)?</w:t>
            </w:r>
          </w:p>
        </w:tc>
        <w:tc>
          <w:tcPr>
            <w:tcW w:w="850" w:type="dxa"/>
            <w:shd w:val="clear" w:color="auto" w:fill="BFBFBF"/>
            <w:vAlign w:val="center"/>
          </w:tcPr>
          <w:p w14:paraId="045F155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9"/>
                <w:id w:val="-1423580321"/>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4EC201E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0"/>
                <w:id w:val="-191815783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501DE18" w14:textId="77777777">
        <w:trPr>
          <w:cantSplit/>
          <w:trHeight w:val="439"/>
          <w:tblHeader/>
        </w:trPr>
        <w:tc>
          <w:tcPr>
            <w:tcW w:w="562" w:type="dxa"/>
            <w:shd w:val="clear" w:color="auto" w:fill="F2F2F2"/>
            <w:vAlign w:val="center"/>
          </w:tcPr>
          <w:p w14:paraId="704026D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8217" w:type="dxa"/>
            <w:shd w:val="clear" w:color="auto" w:fill="F2F2F2"/>
            <w:vAlign w:val="center"/>
          </w:tcPr>
          <w:p w14:paraId="681F209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Vulnerable adults?</w:t>
            </w:r>
          </w:p>
        </w:tc>
        <w:tc>
          <w:tcPr>
            <w:tcW w:w="850" w:type="dxa"/>
            <w:shd w:val="clear" w:color="auto" w:fill="BFBFBF"/>
            <w:vAlign w:val="center"/>
          </w:tcPr>
          <w:p w14:paraId="0D32C9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1"/>
                <w:id w:val="2044633952"/>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705AC34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2"/>
                <w:id w:val="163836978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D76A85C" w14:textId="77777777">
        <w:trPr>
          <w:cantSplit/>
          <w:trHeight w:val="403"/>
          <w:tblHeader/>
        </w:trPr>
        <w:tc>
          <w:tcPr>
            <w:tcW w:w="562" w:type="dxa"/>
            <w:shd w:val="clear" w:color="auto" w:fill="F2F2F2"/>
            <w:vAlign w:val="center"/>
          </w:tcPr>
          <w:p w14:paraId="13B2293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8217" w:type="dxa"/>
            <w:shd w:val="clear" w:color="auto" w:fill="F2F2F2"/>
            <w:vAlign w:val="center"/>
          </w:tcPr>
          <w:p w14:paraId="34E31AE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Children and Young People under the age of 18? (Consent from Parent, Carer or Guardian will be required)</w:t>
            </w:r>
          </w:p>
        </w:tc>
        <w:tc>
          <w:tcPr>
            <w:tcW w:w="850" w:type="dxa"/>
            <w:shd w:val="clear" w:color="auto" w:fill="BFBFBF"/>
            <w:vAlign w:val="center"/>
          </w:tcPr>
          <w:p w14:paraId="078C3BE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3"/>
                <w:id w:val="398185665"/>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29E1FB6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4"/>
                <w:id w:val="1534351005"/>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3A98C0A" w14:textId="77777777">
        <w:trPr>
          <w:cantSplit/>
          <w:trHeight w:val="403"/>
          <w:tblHeader/>
        </w:trPr>
        <w:tc>
          <w:tcPr>
            <w:tcW w:w="562" w:type="dxa"/>
            <w:shd w:val="clear" w:color="auto" w:fill="F2F2F2"/>
            <w:vAlign w:val="center"/>
          </w:tcPr>
          <w:p w14:paraId="2C25BA9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8217" w:type="dxa"/>
            <w:shd w:val="clear" w:color="auto" w:fill="F2F2F2"/>
            <w:vAlign w:val="center"/>
          </w:tcPr>
          <w:p w14:paraId="3E75408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Prisoners?</w:t>
            </w:r>
          </w:p>
        </w:tc>
        <w:tc>
          <w:tcPr>
            <w:tcW w:w="850" w:type="dxa"/>
            <w:shd w:val="clear" w:color="auto" w:fill="BFBFBF"/>
            <w:vAlign w:val="center"/>
          </w:tcPr>
          <w:p w14:paraId="333847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5"/>
                <w:id w:val="-485329072"/>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110B257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6"/>
                <w:id w:val="-90294209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DA2CA0E" w14:textId="77777777">
        <w:trPr>
          <w:cantSplit/>
          <w:trHeight w:val="439"/>
          <w:tblHeader/>
        </w:trPr>
        <w:tc>
          <w:tcPr>
            <w:tcW w:w="562" w:type="dxa"/>
            <w:shd w:val="clear" w:color="auto" w:fill="F2F2F2"/>
            <w:vAlign w:val="center"/>
          </w:tcPr>
          <w:p w14:paraId="4A6E49D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8217" w:type="dxa"/>
            <w:shd w:val="clear" w:color="auto" w:fill="F2F2F2"/>
            <w:vAlign w:val="center"/>
          </w:tcPr>
          <w:p w14:paraId="0414118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Young offenders?</w:t>
            </w:r>
          </w:p>
        </w:tc>
        <w:tc>
          <w:tcPr>
            <w:tcW w:w="850" w:type="dxa"/>
            <w:shd w:val="clear" w:color="auto" w:fill="BFBFBF"/>
            <w:vAlign w:val="center"/>
          </w:tcPr>
          <w:p w14:paraId="10F1400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7"/>
                <w:id w:val="1458342128"/>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1231700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8"/>
                <w:id w:val="-151280490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F876FDD" w14:textId="77777777">
        <w:trPr>
          <w:cantSplit/>
          <w:trHeight w:val="403"/>
          <w:tblHeader/>
        </w:trPr>
        <w:tc>
          <w:tcPr>
            <w:tcW w:w="562" w:type="dxa"/>
            <w:shd w:val="clear" w:color="auto" w:fill="F2F2F2"/>
            <w:vAlign w:val="center"/>
          </w:tcPr>
          <w:p w14:paraId="392E3FF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8217" w:type="dxa"/>
            <w:shd w:val="clear" w:color="auto" w:fill="F2F2F2"/>
            <w:vAlign w:val="center"/>
          </w:tcPr>
          <w:p w14:paraId="3E57FDF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Those who could be considered to have a particularly dependent relationship with the investigator or a gatekeeper?</w:t>
            </w:r>
          </w:p>
        </w:tc>
        <w:tc>
          <w:tcPr>
            <w:tcW w:w="850" w:type="dxa"/>
            <w:shd w:val="clear" w:color="auto" w:fill="BFBFBF"/>
            <w:vAlign w:val="center"/>
          </w:tcPr>
          <w:p w14:paraId="50B7629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9"/>
                <w:id w:val="-632200750"/>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264D537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0"/>
                <w:id w:val="-1156175751"/>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74A7FB1" w14:textId="77777777">
        <w:trPr>
          <w:cantSplit/>
          <w:trHeight w:val="403"/>
          <w:tblHeader/>
        </w:trPr>
        <w:tc>
          <w:tcPr>
            <w:tcW w:w="562" w:type="dxa"/>
            <w:shd w:val="clear" w:color="auto" w:fill="F2F2F2"/>
            <w:vAlign w:val="center"/>
          </w:tcPr>
          <w:p w14:paraId="09DB729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8217" w:type="dxa"/>
            <w:shd w:val="clear" w:color="auto" w:fill="F2F2F2"/>
            <w:vAlign w:val="center"/>
          </w:tcPr>
          <w:p w14:paraId="42C8B84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People engaged in illegal activities?</w:t>
            </w:r>
          </w:p>
        </w:tc>
        <w:tc>
          <w:tcPr>
            <w:tcW w:w="850" w:type="dxa"/>
            <w:shd w:val="clear" w:color="auto" w:fill="BFBFBF"/>
            <w:vAlign w:val="center"/>
          </w:tcPr>
          <w:p w14:paraId="2952E51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1"/>
                <w:id w:val="-110450004"/>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6C2CA1D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2"/>
                <w:id w:val="-173631748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550599E" w14:textId="77777777">
        <w:trPr>
          <w:cantSplit/>
          <w:trHeight w:val="403"/>
          <w:tblHeader/>
        </w:trPr>
        <w:tc>
          <w:tcPr>
            <w:tcW w:w="562" w:type="dxa"/>
            <w:shd w:val="clear" w:color="auto" w:fill="F2F2F2"/>
            <w:vAlign w:val="center"/>
          </w:tcPr>
          <w:p w14:paraId="50116C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8217" w:type="dxa"/>
            <w:shd w:val="clear" w:color="auto" w:fill="F2F2F2"/>
            <w:vAlign w:val="center"/>
          </w:tcPr>
          <w:p w14:paraId="476B759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Others. Please indicate the participants below, and specifically any group who may be unable to give consent.</w:t>
            </w:r>
          </w:p>
          <w:p w14:paraId="008AB1D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850" w:type="dxa"/>
            <w:vMerge w:val="restart"/>
            <w:shd w:val="clear" w:color="auto" w:fill="BFBFBF"/>
            <w:vAlign w:val="center"/>
          </w:tcPr>
          <w:p w14:paraId="63D46CD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3"/>
                <w:id w:val="1097865331"/>
              </w:sdtPr>
              <w:sdtContent>
                <w:r w:rsidRPr="00A2104A">
                  <w:rPr>
                    <w:rFonts w:ascii="Arial Unicode MS" w:eastAsia="Arial Unicode MS" w:hAnsi="Arial Unicode MS" w:cs="Arial Unicode MS"/>
                    <w:color w:val="000000" w:themeColor="text1"/>
                    <w:lang w:val="en-GB"/>
                  </w:rPr>
                  <w:t>☐</w:t>
                </w:r>
              </w:sdtContent>
            </w:sdt>
          </w:p>
        </w:tc>
        <w:tc>
          <w:tcPr>
            <w:tcW w:w="822" w:type="dxa"/>
            <w:vMerge w:val="restart"/>
            <w:shd w:val="clear" w:color="auto" w:fill="BFBFBF"/>
            <w:vAlign w:val="center"/>
          </w:tcPr>
          <w:p w14:paraId="6760BD7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4"/>
                <w:id w:val="99293721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84A0138" w14:textId="77777777">
        <w:trPr>
          <w:cantSplit/>
          <w:trHeight w:val="403"/>
          <w:tblHeader/>
        </w:trPr>
        <w:tc>
          <w:tcPr>
            <w:tcW w:w="562" w:type="dxa"/>
            <w:vAlign w:val="center"/>
          </w:tcPr>
          <w:p w14:paraId="768AB36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8217" w:type="dxa"/>
            <w:vAlign w:val="center"/>
          </w:tcPr>
          <w:p w14:paraId="4211485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Details of any other participant groups:</w:t>
            </w:r>
          </w:p>
          <w:p w14:paraId="2C10136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C6522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64A914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5B485B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18"/>
                <w:szCs w:val="18"/>
                <w:lang w:val="en-GB"/>
              </w:rPr>
              <w:t>(this box should expand as you type)</w:t>
            </w:r>
          </w:p>
        </w:tc>
        <w:tc>
          <w:tcPr>
            <w:tcW w:w="850" w:type="dxa"/>
            <w:vMerge/>
            <w:shd w:val="clear" w:color="auto" w:fill="BFBFBF"/>
            <w:vAlign w:val="center"/>
          </w:tcPr>
          <w:p w14:paraId="197BBD57"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822" w:type="dxa"/>
            <w:vMerge/>
            <w:shd w:val="clear" w:color="auto" w:fill="BFBFBF"/>
            <w:vAlign w:val="center"/>
          </w:tcPr>
          <w:p w14:paraId="3B1B7AFD"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3A1D9BD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bl>
      <w:tblPr>
        <w:tblStyle w:val="affb"/>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64461" w:rsidRPr="00A2104A" w14:paraId="1CF77B64" w14:textId="77777777">
        <w:trPr>
          <w:cantSplit/>
          <w:trHeight w:val="403"/>
          <w:tblHeader/>
        </w:trPr>
        <w:tc>
          <w:tcPr>
            <w:tcW w:w="562" w:type="dxa"/>
            <w:tcBorders>
              <w:bottom w:val="single" w:sz="4" w:space="0" w:color="000000"/>
            </w:tcBorders>
            <w:shd w:val="clear" w:color="auto" w:fill="F2F2F2"/>
          </w:tcPr>
          <w:p w14:paraId="1CF10A9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889" w:type="dxa"/>
            <w:gridSpan w:val="2"/>
            <w:tcBorders>
              <w:bottom w:val="single" w:sz="4" w:space="0" w:color="000000"/>
            </w:tcBorders>
            <w:shd w:val="clear" w:color="auto" w:fill="F2F2F2"/>
            <w:vAlign w:val="center"/>
          </w:tcPr>
          <w:p w14:paraId="662FD0C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Participant numbers and source</w:t>
            </w:r>
          </w:p>
          <w:p w14:paraId="5369CD5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Provide an estimate of the expected number of participants. How will you identify participants and how will they be recruited? </w:t>
            </w:r>
          </w:p>
        </w:tc>
      </w:tr>
      <w:tr w:rsidR="00C64461" w:rsidRPr="00A2104A" w14:paraId="598DCF0E"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457DA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F3213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many participants are expected?</w:t>
            </w:r>
          </w:p>
          <w:p w14:paraId="034E7D9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534192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B632E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CBC62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67E624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1CAB1299"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4D36E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41496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Who will the participants be?</w:t>
            </w:r>
          </w:p>
          <w:p w14:paraId="6CAA322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8523F4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651990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368510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3FA195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494CCB33" w14:textId="77777777">
        <w:trPr>
          <w:cantSplit/>
          <w:trHeight w:val="403"/>
          <w:tblHeader/>
        </w:trPr>
        <w:tc>
          <w:tcPr>
            <w:tcW w:w="562" w:type="dxa"/>
            <w:tcBorders>
              <w:top w:val="single" w:sz="4" w:space="0" w:color="000000"/>
            </w:tcBorders>
            <w:shd w:val="clear" w:color="auto" w:fill="F2F2F2"/>
            <w:vAlign w:val="center"/>
          </w:tcPr>
          <w:p w14:paraId="69F531F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3256" w:type="dxa"/>
            <w:tcBorders>
              <w:top w:val="single" w:sz="4" w:space="0" w:color="000000"/>
            </w:tcBorders>
            <w:shd w:val="clear" w:color="auto" w:fill="F2F2F2"/>
            <w:vAlign w:val="center"/>
          </w:tcPr>
          <w:p w14:paraId="7E8A243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will you identify the participants?</w:t>
            </w:r>
          </w:p>
        </w:tc>
        <w:tc>
          <w:tcPr>
            <w:tcW w:w="6633" w:type="dxa"/>
            <w:tcBorders>
              <w:top w:val="single" w:sz="4" w:space="0" w:color="000000"/>
            </w:tcBorders>
            <w:vAlign w:val="center"/>
          </w:tcPr>
          <w:p w14:paraId="149C7C9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2649D9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8FFC4C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72C4B2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221C32C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p w14:paraId="2ED5C30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c"/>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64461" w:rsidRPr="00A2104A" w14:paraId="71D55C69" w14:textId="77777777">
        <w:trPr>
          <w:cantSplit/>
          <w:tblHeader/>
        </w:trPr>
        <w:tc>
          <w:tcPr>
            <w:tcW w:w="562" w:type="dxa"/>
            <w:shd w:val="clear" w:color="auto" w:fill="F2F2F2"/>
            <w:vAlign w:val="center"/>
          </w:tcPr>
          <w:p w14:paraId="59A8CF1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088" w:type="dxa"/>
            <w:shd w:val="clear" w:color="auto" w:fill="F2F2F2"/>
          </w:tcPr>
          <w:p w14:paraId="3C1DB1D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Information for participants:</w:t>
            </w:r>
          </w:p>
        </w:tc>
        <w:tc>
          <w:tcPr>
            <w:tcW w:w="992" w:type="dxa"/>
            <w:shd w:val="clear" w:color="auto" w:fill="F2F2F2"/>
            <w:vAlign w:val="bottom"/>
          </w:tcPr>
          <w:p w14:paraId="5A3C9B6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6222F33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1" w:type="dxa"/>
            <w:shd w:val="clear" w:color="auto" w:fill="F2F2F2"/>
            <w:vAlign w:val="bottom"/>
          </w:tcPr>
          <w:p w14:paraId="71D990A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992" w:type="dxa"/>
            <w:shd w:val="clear" w:color="auto" w:fill="F2F2F2"/>
          </w:tcPr>
          <w:p w14:paraId="428EF9F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02181B2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N/A</w:t>
            </w:r>
          </w:p>
        </w:tc>
      </w:tr>
      <w:tr w:rsidR="00C64461" w:rsidRPr="00A2104A" w14:paraId="2BFC6C92" w14:textId="77777777">
        <w:trPr>
          <w:cantSplit/>
          <w:trHeight w:val="439"/>
          <w:tblHeader/>
        </w:trPr>
        <w:tc>
          <w:tcPr>
            <w:tcW w:w="562" w:type="dxa"/>
            <w:shd w:val="clear" w:color="auto" w:fill="F2F2F2"/>
            <w:vAlign w:val="center"/>
          </w:tcPr>
          <w:p w14:paraId="2147146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7088" w:type="dxa"/>
            <w:shd w:val="clear" w:color="auto" w:fill="F2F2F2"/>
            <w:vAlign w:val="center"/>
          </w:tcPr>
          <w:p w14:paraId="3EE7296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describe the main research procedures to participants in advance, so that they are informed about what to expect?</w:t>
            </w:r>
          </w:p>
        </w:tc>
        <w:tc>
          <w:tcPr>
            <w:tcW w:w="992" w:type="dxa"/>
            <w:shd w:val="clear" w:color="auto" w:fill="BFBFBF"/>
            <w:vAlign w:val="center"/>
          </w:tcPr>
          <w:p w14:paraId="452C61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5"/>
                <w:id w:val="1613983284"/>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529733D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6"/>
                <w:id w:val="1922671227"/>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0DAC747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7"/>
                <w:id w:val="-67466550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C7971DC" w14:textId="77777777">
        <w:trPr>
          <w:cantSplit/>
          <w:trHeight w:val="403"/>
          <w:tblHeader/>
        </w:trPr>
        <w:tc>
          <w:tcPr>
            <w:tcW w:w="562" w:type="dxa"/>
            <w:shd w:val="clear" w:color="auto" w:fill="F2F2F2"/>
            <w:vAlign w:val="center"/>
          </w:tcPr>
          <w:p w14:paraId="0DDDDC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7088" w:type="dxa"/>
            <w:shd w:val="clear" w:color="auto" w:fill="F2F2F2"/>
            <w:vAlign w:val="center"/>
          </w:tcPr>
          <w:p w14:paraId="1352B59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tell participants that their participation is voluntary?</w:t>
            </w:r>
          </w:p>
        </w:tc>
        <w:tc>
          <w:tcPr>
            <w:tcW w:w="992" w:type="dxa"/>
            <w:shd w:val="clear" w:color="auto" w:fill="BFBFBF"/>
            <w:vAlign w:val="center"/>
          </w:tcPr>
          <w:p w14:paraId="670CD59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8"/>
                <w:id w:val="1574880751"/>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7269FD9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9"/>
                <w:id w:val="-71488865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67330CA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0"/>
                <w:id w:val="-11639878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E13FEEA" w14:textId="77777777">
        <w:trPr>
          <w:cantSplit/>
          <w:trHeight w:val="439"/>
          <w:tblHeader/>
        </w:trPr>
        <w:tc>
          <w:tcPr>
            <w:tcW w:w="562" w:type="dxa"/>
            <w:shd w:val="clear" w:color="auto" w:fill="F2F2F2"/>
            <w:vAlign w:val="center"/>
          </w:tcPr>
          <w:p w14:paraId="4A11BCD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7088" w:type="dxa"/>
            <w:shd w:val="clear" w:color="auto" w:fill="F2F2F2"/>
            <w:vAlign w:val="center"/>
          </w:tcPr>
          <w:p w14:paraId="25858B1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obtain written consent for participation?</w:t>
            </w:r>
          </w:p>
        </w:tc>
        <w:tc>
          <w:tcPr>
            <w:tcW w:w="992" w:type="dxa"/>
            <w:shd w:val="clear" w:color="auto" w:fill="BFBFBF"/>
            <w:vAlign w:val="center"/>
          </w:tcPr>
          <w:p w14:paraId="0F360A8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1"/>
                <w:id w:val="54168501"/>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273E018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2"/>
                <w:id w:val="2100434165"/>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10CE86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3"/>
                <w:id w:val="187313428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B3029D0" w14:textId="77777777">
        <w:trPr>
          <w:cantSplit/>
          <w:trHeight w:val="403"/>
          <w:tblHeader/>
        </w:trPr>
        <w:tc>
          <w:tcPr>
            <w:tcW w:w="562" w:type="dxa"/>
            <w:shd w:val="clear" w:color="auto" w:fill="F2F2F2"/>
            <w:vAlign w:val="center"/>
          </w:tcPr>
          <w:p w14:paraId="402733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7088" w:type="dxa"/>
            <w:shd w:val="clear" w:color="auto" w:fill="F2F2F2"/>
            <w:vAlign w:val="center"/>
          </w:tcPr>
          <w:p w14:paraId="3AE8A23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explain to participants that refusal to participate in the research will not affect their treatment or education (if relevant)?</w:t>
            </w:r>
          </w:p>
        </w:tc>
        <w:tc>
          <w:tcPr>
            <w:tcW w:w="992" w:type="dxa"/>
            <w:shd w:val="clear" w:color="auto" w:fill="BFBFBF"/>
            <w:vAlign w:val="center"/>
          </w:tcPr>
          <w:p w14:paraId="09A4C2A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4"/>
                <w:id w:val="-101811043"/>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10CC0E8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5"/>
                <w:id w:val="-2106255537"/>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7F56420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6"/>
                <w:id w:val="-2109809442"/>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F280C91" w14:textId="77777777">
        <w:trPr>
          <w:cantSplit/>
          <w:trHeight w:val="439"/>
          <w:tblHeader/>
        </w:trPr>
        <w:tc>
          <w:tcPr>
            <w:tcW w:w="562" w:type="dxa"/>
            <w:shd w:val="clear" w:color="auto" w:fill="F2F2F2"/>
            <w:vAlign w:val="center"/>
          </w:tcPr>
          <w:p w14:paraId="71C0E29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7088" w:type="dxa"/>
            <w:shd w:val="clear" w:color="auto" w:fill="F2F2F2"/>
            <w:vAlign w:val="center"/>
          </w:tcPr>
          <w:p w14:paraId="0FC2508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the research is observational, will you ask participants for their consent to being observed?</w:t>
            </w:r>
          </w:p>
        </w:tc>
        <w:tc>
          <w:tcPr>
            <w:tcW w:w="992" w:type="dxa"/>
            <w:shd w:val="clear" w:color="auto" w:fill="BFBFBF"/>
            <w:vAlign w:val="center"/>
          </w:tcPr>
          <w:p w14:paraId="2C989E4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7"/>
                <w:id w:val="209872026"/>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75FC724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8"/>
                <w:id w:val="247087630"/>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70B8733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9"/>
                <w:id w:val="-1886322102"/>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13D6A3D4" w14:textId="77777777">
        <w:trPr>
          <w:cantSplit/>
          <w:trHeight w:val="403"/>
          <w:tblHeader/>
        </w:trPr>
        <w:tc>
          <w:tcPr>
            <w:tcW w:w="562" w:type="dxa"/>
            <w:shd w:val="clear" w:color="auto" w:fill="F2F2F2"/>
            <w:vAlign w:val="center"/>
          </w:tcPr>
          <w:p w14:paraId="6E771AE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18</w:t>
            </w:r>
          </w:p>
        </w:tc>
        <w:tc>
          <w:tcPr>
            <w:tcW w:w="7088" w:type="dxa"/>
            <w:shd w:val="clear" w:color="auto" w:fill="F2F2F2"/>
            <w:vAlign w:val="center"/>
          </w:tcPr>
          <w:p w14:paraId="6A50C08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tell participants that they may withdraw from the research at any time and for any reason?</w:t>
            </w:r>
          </w:p>
        </w:tc>
        <w:tc>
          <w:tcPr>
            <w:tcW w:w="992" w:type="dxa"/>
            <w:shd w:val="clear" w:color="auto" w:fill="BFBFBF"/>
            <w:vAlign w:val="center"/>
          </w:tcPr>
          <w:p w14:paraId="36F5D69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0"/>
                <w:id w:val="-1244450492"/>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1035AAB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1"/>
                <w:id w:val="75694442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75E2AB6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2"/>
                <w:id w:val="210723865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D00174C" w14:textId="77777777">
        <w:trPr>
          <w:cantSplit/>
          <w:trHeight w:val="439"/>
          <w:tblHeader/>
        </w:trPr>
        <w:tc>
          <w:tcPr>
            <w:tcW w:w="562" w:type="dxa"/>
            <w:shd w:val="clear" w:color="auto" w:fill="F2F2F2"/>
            <w:vAlign w:val="center"/>
          </w:tcPr>
          <w:p w14:paraId="2C57B6F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19</w:t>
            </w:r>
          </w:p>
        </w:tc>
        <w:tc>
          <w:tcPr>
            <w:tcW w:w="7088" w:type="dxa"/>
            <w:shd w:val="clear" w:color="auto" w:fill="F2F2F2"/>
            <w:vAlign w:val="center"/>
          </w:tcPr>
          <w:p w14:paraId="3C13B98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With questionnaires, will you give participants the option of omitting questions they do not want to answer?</w:t>
            </w:r>
          </w:p>
        </w:tc>
        <w:tc>
          <w:tcPr>
            <w:tcW w:w="992" w:type="dxa"/>
            <w:shd w:val="clear" w:color="auto" w:fill="BFBFBF"/>
            <w:vAlign w:val="center"/>
          </w:tcPr>
          <w:p w14:paraId="5BC0B9D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3"/>
                <w:id w:val="755516857"/>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0BA76D5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4"/>
                <w:id w:val="413828284"/>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311A677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5"/>
                <w:id w:val="-147341853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F5E6E49" w14:textId="77777777">
        <w:trPr>
          <w:cantSplit/>
          <w:trHeight w:val="403"/>
          <w:tblHeader/>
        </w:trPr>
        <w:tc>
          <w:tcPr>
            <w:tcW w:w="562" w:type="dxa"/>
            <w:shd w:val="clear" w:color="auto" w:fill="F2F2F2"/>
            <w:vAlign w:val="center"/>
          </w:tcPr>
          <w:p w14:paraId="678A9AF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20</w:t>
            </w:r>
          </w:p>
        </w:tc>
        <w:tc>
          <w:tcPr>
            <w:tcW w:w="7088" w:type="dxa"/>
            <w:shd w:val="clear" w:color="auto" w:fill="F2F2F2"/>
            <w:vAlign w:val="center"/>
          </w:tcPr>
          <w:p w14:paraId="4B69010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tell participants that their data will be treated with full confidentiality and that, if published, it will not be identifiable as theirs?</w:t>
            </w:r>
          </w:p>
        </w:tc>
        <w:tc>
          <w:tcPr>
            <w:tcW w:w="992" w:type="dxa"/>
            <w:shd w:val="clear" w:color="auto" w:fill="BFBFBF"/>
            <w:vAlign w:val="center"/>
          </w:tcPr>
          <w:p w14:paraId="165A367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6"/>
                <w:id w:val="-1307042812"/>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1DE7B4B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7"/>
                <w:id w:val="-1299815987"/>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5D0DA42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8"/>
                <w:id w:val="799223315"/>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44505921" w14:textId="77777777">
        <w:trPr>
          <w:cantSplit/>
          <w:trHeight w:val="439"/>
          <w:tblHeader/>
        </w:trPr>
        <w:tc>
          <w:tcPr>
            <w:tcW w:w="562" w:type="dxa"/>
            <w:shd w:val="clear" w:color="auto" w:fill="F2F2F2"/>
            <w:vAlign w:val="center"/>
          </w:tcPr>
          <w:p w14:paraId="14B9E0B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21</w:t>
            </w:r>
          </w:p>
        </w:tc>
        <w:tc>
          <w:tcPr>
            <w:tcW w:w="7088" w:type="dxa"/>
            <w:shd w:val="clear" w:color="auto" w:fill="F2F2F2"/>
            <w:vAlign w:val="center"/>
          </w:tcPr>
          <w:p w14:paraId="39EF234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debrief participants at the end of their participation, in a way appropriate to the type of research undertaken?</w:t>
            </w:r>
          </w:p>
        </w:tc>
        <w:tc>
          <w:tcPr>
            <w:tcW w:w="992" w:type="dxa"/>
            <w:shd w:val="clear" w:color="auto" w:fill="BFBFBF"/>
            <w:vAlign w:val="center"/>
          </w:tcPr>
          <w:p w14:paraId="262A11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9"/>
                <w:id w:val="-215318978"/>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36F79EE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0"/>
                <w:id w:val="120133563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54971D6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1"/>
                <w:id w:val="84238008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1CF9D3DF" w14:textId="77777777">
        <w:trPr>
          <w:cantSplit/>
          <w:trHeight w:val="403"/>
          <w:tblHeader/>
        </w:trPr>
        <w:tc>
          <w:tcPr>
            <w:tcW w:w="562" w:type="dxa"/>
            <w:tcBorders>
              <w:bottom w:val="single" w:sz="4" w:space="0" w:color="000000"/>
            </w:tcBorders>
            <w:shd w:val="clear" w:color="auto" w:fill="F2F2F2"/>
            <w:vAlign w:val="center"/>
          </w:tcPr>
          <w:p w14:paraId="597816D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22</w:t>
            </w:r>
          </w:p>
        </w:tc>
        <w:tc>
          <w:tcPr>
            <w:tcW w:w="9923" w:type="dxa"/>
            <w:gridSpan w:val="4"/>
            <w:tcBorders>
              <w:bottom w:val="single" w:sz="4" w:space="0" w:color="000000"/>
            </w:tcBorders>
            <w:shd w:val="clear" w:color="auto" w:fill="F2F2F2"/>
            <w:vAlign w:val="center"/>
          </w:tcPr>
          <w:p w14:paraId="6F11E7E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spellStart"/>
            <w:r w:rsidRPr="00A2104A">
              <w:rPr>
                <w:rFonts w:ascii="Times New Roman" w:eastAsia="Times New Roman" w:hAnsi="Times New Roman" w:cs="Times New Roman"/>
                <w:color w:val="000000" w:themeColor="text1"/>
                <w:lang w:val="en-GB"/>
              </w:rPr>
              <w:t>NOto</w:t>
            </w:r>
            <w:proofErr w:type="spellEnd"/>
            <w:r w:rsidRPr="00A2104A">
              <w:rPr>
                <w:rFonts w:ascii="Times New Roman" w:eastAsia="Times New Roman" w:hAnsi="Times New Roman" w:cs="Times New Roman"/>
                <w:color w:val="000000" w:themeColor="text1"/>
                <w:lang w:val="en-GB"/>
              </w:rPr>
              <w:t xml:space="preserve"> any of above questions, please give an explanation </w:t>
            </w:r>
          </w:p>
        </w:tc>
      </w:tr>
      <w:tr w:rsidR="00C64461" w:rsidRPr="00A2104A" w14:paraId="6A043066" w14:textId="77777777">
        <w:trPr>
          <w:cantSplit/>
          <w:trHeight w:val="403"/>
          <w:tblHeader/>
        </w:trPr>
        <w:tc>
          <w:tcPr>
            <w:tcW w:w="562" w:type="dxa"/>
            <w:vAlign w:val="center"/>
          </w:tcPr>
          <w:p w14:paraId="3741D4C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vAlign w:val="center"/>
          </w:tcPr>
          <w:p w14:paraId="738C83B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0A546B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F96A87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1CA53F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3DC1BB0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d"/>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64461" w:rsidRPr="00A2104A" w14:paraId="6B23D25B" w14:textId="77777777">
        <w:trPr>
          <w:cantSplit/>
          <w:tblHeader/>
        </w:trPr>
        <w:tc>
          <w:tcPr>
            <w:tcW w:w="562" w:type="dxa"/>
            <w:shd w:val="clear" w:color="auto" w:fill="F2F2F2"/>
          </w:tcPr>
          <w:p w14:paraId="4C31E78B"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tc>
        <w:tc>
          <w:tcPr>
            <w:tcW w:w="7088" w:type="dxa"/>
            <w:shd w:val="clear" w:color="auto" w:fill="F2F2F2"/>
            <w:vAlign w:val="center"/>
          </w:tcPr>
          <w:p w14:paraId="318CA91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Information for participants:</w:t>
            </w:r>
          </w:p>
        </w:tc>
        <w:tc>
          <w:tcPr>
            <w:tcW w:w="992" w:type="dxa"/>
            <w:shd w:val="clear" w:color="auto" w:fill="F2F2F2"/>
            <w:vAlign w:val="bottom"/>
          </w:tcPr>
          <w:p w14:paraId="7C3EEEC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155A4C7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1" w:type="dxa"/>
            <w:shd w:val="clear" w:color="auto" w:fill="F2F2F2"/>
            <w:vAlign w:val="bottom"/>
          </w:tcPr>
          <w:p w14:paraId="443334F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992" w:type="dxa"/>
            <w:shd w:val="clear" w:color="auto" w:fill="F2F2F2"/>
            <w:vAlign w:val="bottom"/>
          </w:tcPr>
          <w:p w14:paraId="7B82A344"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5DBE5DD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N/A</w:t>
            </w:r>
          </w:p>
        </w:tc>
      </w:tr>
      <w:tr w:rsidR="00C64461" w:rsidRPr="00A2104A" w14:paraId="197F9366" w14:textId="77777777">
        <w:trPr>
          <w:cantSplit/>
          <w:trHeight w:val="439"/>
          <w:tblHeader/>
        </w:trPr>
        <w:tc>
          <w:tcPr>
            <w:tcW w:w="562" w:type="dxa"/>
            <w:shd w:val="clear" w:color="auto" w:fill="F2F2F2"/>
            <w:vAlign w:val="center"/>
          </w:tcPr>
          <w:p w14:paraId="5849DC8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24</w:t>
            </w:r>
          </w:p>
        </w:tc>
        <w:tc>
          <w:tcPr>
            <w:tcW w:w="7088" w:type="dxa"/>
            <w:shd w:val="clear" w:color="auto" w:fill="F2F2F2"/>
            <w:vAlign w:val="center"/>
          </w:tcPr>
          <w:p w14:paraId="249EF1D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participants be paid?</w:t>
            </w:r>
          </w:p>
        </w:tc>
        <w:tc>
          <w:tcPr>
            <w:tcW w:w="992" w:type="dxa"/>
            <w:shd w:val="clear" w:color="auto" w:fill="BFBFBF"/>
            <w:vAlign w:val="center"/>
          </w:tcPr>
          <w:p w14:paraId="00B10FD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2"/>
                <w:id w:val="-2052177488"/>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23BA58B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3"/>
                <w:id w:val="1007983774"/>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3EE95C1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4"/>
                <w:id w:val="14959087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863E68E" w14:textId="77777777">
        <w:trPr>
          <w:cantSplit/>
          <w:trHeight w:val="403"/>
          <w:tblHeader/>
        </w:trPr>
        <w:tc>
          <w:tcPr>
            <w:tcW w:w="562" w:type="dxa"/>
            <w:shd w:val="clear" w:color="auto" w:fill="F2F2F2"/>
            <w:vAlign w:val="center"/>
          </w:tcPr>
          <w:p w14:paraId="4E467D8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25</w:t>
            </w:r>
          </w:p>
        </w:tc>
        <w:tc>
          <w:tcPr>
            <w:tcW w:w="7088" w:type="dxa"/>
            <w:shd w:val="clear" w:color="auto" w:fill="F2F2F2"/>
            <w:vAlign w:val="center"/>
          </w:tcPr>
          <w:p w14:paraId="014A9D3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Is specialist electrical or other equipment to be used with participants?</w:t>
            </w:r>
          </w:p>
        </w:tc>
        <w:tc>
          <w:tcPr>
            <w:tcW w:w="992" w:type="dxa"/>
            <w:shd w:val="clear" w:color="auto" w:fill="BFBFBF"/>
            <w:vAlign w:val="center"/>
          </w:tcPr>
          <w:p w14:paraId="267DA2B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5"/>
                <w:id w:val="-93023716"/>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3CD8239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6"/>
                <w:id w:val="-49573366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4ADB414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7"/>
                <w:id w:val="-1404749714"/>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C1196B7" w14:textId="77777777">
        <w:trPr>
          <w:cantSplit/>
          <w:trHeight w:val="439"/>
          <w:tblHeader/>
        </w:trPr>
        <w:tc>
          <w:tcPr>
            <w:tcW w:w="562" w:type="dxa"/>
            <w:shd w:val="clear" w:color="auto" w:fill="F2F2F2"/>
            <w:vAlign w:val="center"/>
          </w:tcPr>
          <w:p w14:paraId="0B90C46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26</w:t>
            </w:r>
          </w:p>
        </w:tc>
        <w:tc>
          <w:tcPr>
            <w:tcW w:w="7088" w:type="dxa"/>
            <w:shd w:val="clear" w:color="auto" w:fill="F2F2F2"/>
            <w:vAlign w:val="center"/>
          </w:tcPr>
          <w:p w14:paraId="4BCB960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Are there any financial or other interests to the investigator or University arising from this study?</w:t>
            </w:r>
          </w:p>
        </w:tc>
        <w:tc>
          <w:tcPr>
            <w:tcW w:w="992" w:type="dxa"/>
            <w:shd w:val="clear" w:color="auto" w:fill="BFBFBF"/>
            <w:vAlign w:val="center"/>
          </w:tcPr>
          <w:p w14:paraId="5C4893D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8"/>
                <w:id w:val="-1721665364"/>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675C898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9"/>
                <w:id w:val="1260144515"/>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6413F10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0"/>
                <w:id w:val="150816907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1808D83" w14:textId="77777777">
        <w:trPr>
          <w:cantSplit/>
          <w:trHeight w:val="403"/>
          <w:tblHeader/>
        </w:trPr>
        <w:tc>
          <w:tcPr>
            <w:tcW w:w="562" w:type="dxa"/>
            <w:shd w:val="clear" w:color="auto" w:fill="F2F2F2"/>
            <w:vAlign w:val="center"/>
          </w:tcPr>
          <w:p w14:paraId="79CFE5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27</w:t>
            </w:r>
          </w:p>
        </w:tc>
        <w:tc>
          <w:tcPr>
            <w:tcW w:w="7088" w:type="dxa"/>
            <w:shd w:val="clear" w:color="auto" w:fill="F2F2F2"/>
            <w:vAlign w:val="center"/>
          </w:tcPr>
          <w:p w14:paraId="379656E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the research activity involve deliberately misleading participants in any way, or the partial or full concealment of the specific study aims?</w:t>
            </w:r>
          </w:p>
        </w:tc>
        <w:tc>
          <w:tcPr>
            <w:tcW w:w="992" w:type="dxa"/>
            <w:shd w:val="clear" w:color="auto" w:fill="BFBFBF"/>
            <w:vAlign w:val="center"/>
          </w:tcPr>
          <w:p w14:paraId="1D90475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1"/>
                <w:id w:val="-199001825"/>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430CA3C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2"/>
                <w:id w:val="-1247831722"/>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56F3C95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3"/>
                <w:id w:val="135500961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AF20485" w14:textId="77777777">
        <w:trPr>
          <w:cantSplit/>
          <w:trHeight w:val="403"/>
          <w:tblHeader/>
        </w:trPr>
        <w:tc>
          <w:tcPr>
            <w:tcW w:w="562" w:type="dxa"/>
            <w:shd w:val="clear" w:color="auto" w:fill="F2F2F2"/>
            <w:vAlign w:val="center"/>
          </w:tcPr>
          <w:p w14:paraId="1BC1B22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28</w:t>
            </w:r>
          </w:p>
        </w:tc>
        <w:tc>
          <w:tcPr>
            <w:tcW w:w="9923" w:type="dxa"/>
            <w:gridSpan w:val="4"/>
            <w:shd w:val="clear" w:color="auto" w:fill="F2F2F2"/>
            <w:vAlign w:val="center"/>
          </w:tcPr>
          <w:p w14:paraId="70DD758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spellStart"/>
            <w:r w:rsidRPr="00A2104A">
              <w:rPr>
                <w:rFonts w:ascii="Times New Roman" w:eastAsia="Times New Roman" w:hAnsi="Times New Roman" w:cs="Times New Roman"/>
                <w:color w:val="000000" w:themeColor="text1"/>
                <w:lang w:val="en-GB"/>
              </w:rPr>
              <w:t>YESto</w:t>
            </w:r>
            <w:proofErr w:type="spellEnd"/>
            <w:r w:rsidRPr="00A2104A">
              <w:rPr>
                <w:rFonts w:ascii="Times New Roman" w:eastAsia="Times New Roman" w:hAnsi="Times New Roman" w:cs="Times New Roman"/>
                <w:color w:val="000000" w:themeColor="text1"/>
                <w:lang w:val="en-GB"/>
              </w:rPr>
              <w:t xml:space="preserve"> any question, please provide full details </w:t>
            </w:r>
          </w:p>
        </w:tc>
      </w:tr>
      <w:tr w:rsidR="00C64461" w:rsidRPr="00A2104A" w14:paraId="537C39F2" w14:textId="77777777">
        <w:trPr>
          <w:cantSplit/>
          <w:trHeight w:val="403"/>
          <w:tblHeader/>
        </w:trPr>
        <w:tc>
          <w:tcPr>
            <w:tcW w:w="562" w:type="dxa"/>
            <w:vAlign w:val="center"/>
          </w:tcPr>
          <w:p w14:paraId="31A44BBE"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vAlign w:val="center"/>
          </w:tcPr>
          <w:p w14:paraId="06FA816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342396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EA13C7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A98D04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5FC7CB42"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0ECD94B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H: Anticipated Risks</w:t>
      </w:r>
    </w:p>
    <w:p w14:paraId="7FCF265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bl>
      <w:tblPr>
        <w:tblStyle w:val="affe"/>
        <w:tblW w:w="10519"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C64461" w:rsidRPr="00A2104A" w14:paraId="56C439AB" w14:textId="77777777">
        <w:trPr>
          <w:cantSplit/>
          <w:tblHeader/>
        </w:trPr>
        <w:tc>
          <w:tcPr>
            <w:tcW w:w="596" w:type="dxa"/>
            <w:tcBorders>
              <w:bottom w:val="single" w:sz="4" w:space="0" w:color="000000"/>
            </w:tcBorders>
            <w:shd w:val="clear" w:color="auto" w:fill="F2F2F2"/>
          </w:tcPr>
          <w:p w14:paraId="48FECD18" w14:textId="77777777" w:rsidR="00C64461" w:rsidRPr="00A2104A" w:rsidRDefault="00C64461">
            <w:pPr>
              <w:pStyle w:val="Heading1"/>
              <w:spacing w:line="360" w:lineRule="auto"/>
              <w:jc w:val="left"/>
              <w:rPr>
                <w:b w:val="0"/>
                <w:bCs w:val="0"/>
                <w:color w:val="000000" w:themeColor="text1"/>
                <w:lang w:val="en-GB"/>
              </w:rPr>
            </w:pPr>
          </w:p>
        </w:tc>
        <w:tc>
          <w:tcPr>
            <w:tcW w:w="9923" w:type="dxa"/>
            <w:gridSpan w:val="4"/>
            <w:tcBorders>
              <w:bottom w:val="single" w:sz="4" w:space="0" w:color="000000"/>
            </w:tcBorders>
            <w:shd w:val="clear" w:color="auto" w:fill="F2F2F2"/>
          </w:tcPr>
          <w:p w14:paraId="720EE45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 xml:space="preserve">Outline any anticipated risks that may adversely affect any of the participants, the researchers and/or the University, and the steps that will be taken to address them. </w:t>
            </w:r>
          </w:p>
          <w:p w14:paraId="405BAB09"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7BD5DCD" w14:textId="77777777" w:rsidR="00C64461" w:rsidRPr="00A2104A" w:rsidRDefault="00000000">
            <w:pPr>
              <w:pBdr>
                <w:top w:val="nil"/>
                <w:left w:val="nil"/>
                <w:bottom w:val="nil"/>
                <w:right w:val="nil"/>
                <w:between w:val="nil"/>
              </w:pBdr>
              <w:spacing w:line="360" w:lineRule="auto"/>
              <w:jc w:val="both"/>
              <w:rPr>
                <w:color w:val="000000" w:themeColor="text1"/>
                <w:lang w:val="en-GB"/>
              </w:rPr>
            </w:pPr>
            <w:r w:rsidRPr="00A2104A">
              <w:rPr>
                <w:rFonts w:ascii="Times New Roman" w:eastAsia="Times New Roman" w:hAnsi="Times New Roman" w:cs="Times New Roman"/>
                <w:color w:val="000000" w:themeColor="text1"/>
                <w:sz w:val="24"/>
                <w:szCs w:val="24"/>
                <w:lang w:val="en-GB"/>
              </w:rPr>
              <w:t>If you have completed a full risk assessment (for example as required by a laboratory, or external research collaborator) you may append that to this form.</w:t>
            </w:r>
          </w:p>
        </w:tc>
      </w:tr>
      <w:tr w:rsidR="00C64461" w:rsidRPr="00A2104A" w14:paraId="4937E513" w14:textId="77777777">
        <w:trPr>
          <w:cantSplit/>
          <w:tblHeader/>
        </w:trPr>
        <w:tc>
          <w:tcPr>
            <w:tcW w:w="596" w:type="dxa"/>
            <w:vMerge w:val="restart"/>
            <w:shd w:val="clear" w:color="auto" w:fill="F2F2F2"/>
            <w:vAlign w:val="center"/>
          </w:tcPr>
          <w:p w14:paraId="40E537CD" w14:textId="77777777" w:rsidR="00C64461" w:rsidRPr="00A2104A" w:rsidRDefault="00000000">
            <w:pPr>
              <w:pBdr>
                <w:top w:val="nil"/>
                <w:left w:val="nil"/>
                <w:bottom w:val="nil"/>
                <w:right w:val="nil"/>
                <w:between w:val="nil"/>
              </w:pBd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393" w:type="dxa"/>
            <w:gridSpan w:val="2"/>
            <w:vMerge w:val="restart"/>
            <w:shd w:val="clear" w:color="auto" w:fill="F2F2F2"/>
            <w:vAlign w:val="center"/>
          </w:tcPr>
          <w:p w14:paraId="349A95C8" w14:textId="77777777" w:rsidR="00C64461" w:rsidRPr="00A2104A" w:rsidRDefault="00000000">
            <w:pPr>
              <w:pBdr>
                <w:top w:val="nil"/>
                <w:left w:val="nil"/>
                <w:bottom w:val="nil"/>
                <w:right w:val="nil"/>
                <w:between w:val="nil"/>
              </w:pBdr>
              <w:rPr>
                <w:rFonts w:ascii="Times New Roman" w:eastAsia="Times New Roman" w:hAnsi="Times New Roman" w:cs="Times New Roman"/>
                <w:b/>
                <w:bCs/>
                <w:color w:val="000000" w:themeColor="text1"/>
                <w:lang w:val="en-GB"/>
              </w:rPr>
            </w:pPr>
            <w:bookmarkStart w:id="54" w:name="_heading=h.2twlae8j5njb" w:colFirst="0" w:colLast="0"/>
            <w:bookmarkEnd w:id="54"/>
            <w:r w:rsidRPr="00A2104A">
              <w:rPr>
                <w:rFonts w:ascii="Times New Roman" w:eastAsia="Times New Roman" w:hAnsi="Times New Roman" w:cs="Times New Roman"/>
                <w:b/>
                <w:bCs/>
                <w:color w:val="000000" w:themeColor="text1"/>
                <w:lang w:val="en-GB"/>
              </w:rPr>
              <w:t xml:space="preserve">Full risk assessment completed and appended? </w:t>
            </w:r>
          </w:p>
        </w:tc>
        <w:tc>
          <w:tcPr>
            <w:tcW w:w="850" w:type="dxa"/>
            <w:tcBorders>
              <w:bottom w:val="single" w:sz="4" w:space="0" w:color="000000"/>
            </w:tcBorders>
            <w:shd w:val="clear" w:color="auto" w:fill="F2F2F2"/>
          </w:tcPr>
          <w:p w14:paraId="2970D91F" w14:textId="77777777" w:rsidR="00C64461" w:rsidRPr="00A2104A" w:rsidRDefault="00000000">
            <w:pPr>
              <w:pStyle w:val="Heading1"/>
              <w:spacing w:line="360" w:lineRule="auto"/>
              <w:jc w:val="left"/>
              <w:rPr>
                <w:color w:val="000000" w:themeColor="text1"/>
                <w:lang w:val="en-GB"/>
              </w:rPr>
            </w:pPr>
            <w:bookmarkStart w:id="55" w:name="_heading=h.s3slq6n6bn7x" w:colFirst="0" w:colLast="0"/>
            <w:bookmarkStart w:id="56" w:name="_Toc217148686"/>
            <w:bookmarkEnd w:id="55"/>
            <w:r w:rsidRPr="00A2104A">
              <w:rPr>
                <w:color w:val="000000" w:themeColor="text1"/>
                <w:lang w:val="en-GB"/>
              </w:rPr>
              <w:t>Yes</w:t>
            </w:r>
            <w:bookmarkEnd w:id="56"/>
            <w:r w:rsidRPr="00A2104A">
              <w:rPr>
                <w:color w:val="000000" w:themeColor="text1"/>
                <w:lang w:val="en-GB"/>
              </w:rPr>
              <w:t xml:space="preserve"> </w:t>
            </w:r>
          </w:p>
        </w:tc>
        <w:bookmarkStart w:id="57" w:name="_Toc217148687"/>
        <w:tc>
          <w:tcPr>
            <w:tcW w:w="680" w:type="dxa"/>
            <w:tcBorders>
              <w:bottom w:val="single" w:sz="4" w:space="0" w:color="000000"/>
            </w:tcBorders>
            <w:shd w:val="clear" w:color="auto" w:fill="BFBFBF"/>
          </w:tcPr>
          <w:p w14:paraId="69464E54" w14:textId="77777777" w:rsidR="00C64461" w:rsidRPr="00A2104A" w:rsidRDefault="00000000">
            <w:pPr>
              <w:pStyle w:val="Heading1"/>
              <w:spacing w:line="360" w:lineRule="auto"/>
              <w:rPr>
                <w:color w:val="000000" w:themeColor="text1"/>
                <w:sz w:val="20"/>
                <w:szCs w:val="20"/>
                <w:lang w:val="en-GB"/>
              </w:rPr>
            </w:pPr>
            <w:sdt>
              <w:sdtPr>
                <w:rPr>
                  <w:color w:val="000000" w:themeColor="text1"/>
                  <w:lang w:val="en-GB"/>
                </w:rPr>
                <w:tag w:val="goog_rdk_134"/>
                <w:id w:val="-432598448"/>
              </w:sdtPr>
              <w:sdtContent>
                <w:r w:rsidRPr="00A2104A">
                  <w:rPr>
                    <w:rFonts w:ascii="Arial Unicode MS" w:eastAsia="Arial Unicode MS" w:hAnsi="Arial Unicode MS" w:cs="Arial Unicode MS"/>
                    <w:b w:val="0"/>
                    <w:bCs w:val="0"/>
                    <w:color w:val="000000" w:themeColor="text1"/>
                    <w:lang w:val="en-GB"/>
                  </w:rPr>
                  <w:t>☐</w:t>
                </w:r>
              </w:sdtContent>
            </w:sdt>
            <w:bookmarkEnd w:id="57"/>
          </w:p>
        </w:tc>
      </w:tr>
      <w:tr w:rsidR="00C64461" w:rsidRPr="00A2104A" w14:paraId="7E727A0F" w14:textId="77777777">
        <w:trPr>
          <w:cantSplit/>
          <w:tblHeader/>
        </w:trPr>
        <w:tc>
          <w:tcPr>
            <w:tcW w:w="596" w:type="dxa"/>
            <w:vMerge/>
            <w:shd w:val="clear" w:color="auto" w:fill="F2F2F2"/>
            <w:vAlign w:val="center"/>
          </w:tcPr>
          <w:p w14:paraId="005BEDB6" w14:textId="77777777" w:rsidR="00C64461" w:rsidRPr="00A2104A" w:rsidRDefault="00C64461">
            <w:pPr>
              <w:widowControl w:val="0"/>
              <w:pBdr>
                <w:top w:val="nil"/>
                <w:left w:val="nil"/>
                <w:bottom w:val="nil"/>
                <w:right w:val="nil"/>
                <w:between w:val="nil"/>
              </w:pBdr>
              <w:rPr>
                <w:color w:val="000000" w:themeColor="text1"/>
                <w:sz w:val="20"/>
                <w:szCs w:val="20"/>
                <w:lang w:val="en-GB"/>
              </w:rPr>
            </w:pPr>
          </w:p>
        </w:tc>
        <w:tc>
          <w:tcPr>
            <w:tcW w:w="8393" w:type="dxa"/>
            <w:gridSpan w:val="2"/>
            <w:vMerge/>
            <w:shd w:val="clear" w:color="auto" w:fill="F2F2F2"/>
            <w:vAlign w:val="center"/>
          </w:tcPr>
          <w:p w14:paraId="61BB107E" w14:textId="77777777" w:rsidR="00C64461" w:rsidRPr="00A2104A" w:rsidRDefault="00C64461">
            <w:pPr>
              <w:widowControl w:val="0"/>
              <w:pBdr>
                <w:top w:val="nil"/>
                <w:left w:val="nil"/>
                <w:bottom w:val="nil"/>
                <w:right w:val="nil"/>
                <w:between w:val="nil"/>
              </w:pBdr>
              <w:rPr>
                <w:color w:val="000000" w:themeColor="text1"/>
                <w:sz w:val="20"/>
                <w:szCs w:val="20"/>
                <w:lang w:val="en-GB"/>
              </w:rPr>
            </w:pPr>
          </w:p>
        </w:tc>
        <w:tc>
          <w:tcPr>
            <w:tcW w:w="850" w:type="dxa"/>
            <w:tcBorders>
              <w:bottom w:val="single" w:sz="4" w:space="0" w:color="000000"/>
            </w:tcBorders>
            <w:shd w:val="clear" w:color="auto" w:fill="F2F2F2"/>
          </w:tcPr>
          <w:p w14:paraId="6074A683" w14:textId="77777777" w:rsidR="00C64461" w:rsidRPr="00A2104A" w:rsidRDefault="00000000">
            <w:pPr>
              <w:pStyle w:val="Heading1"/>
              <w:spacing w:line="360" w:lineRule="auto"/>
              <w:jc w:val="left"/>
              <w:rPr>
                <w:color w:val="000000" w:themeColor="text1"/>
                <w:lang w:val="en-GB"/>
              </w:rPr>
            </w:pPr>
            <w:bookmarkStart w:id="58" w:name="_heading=h.sy3yppyp7tfi" w:colFirst="0" w:colLast="0"/>
            <w:bookmarkStart w:id="59" w:name="_Toc217148688"/>
            <w:bookmarkEnd w:id="58"/>
            <w:r w:rsidRPr="00A2104A">
              <w:rPr>
                <w:color w:val="000000" w:themeColor="text1"/>
                <w:lang w:val="en-GB"/>
              </w:rPr>
              <w:t>No</w:t>
            </w:r>
            <w:bookmarkEnd w:id="59"/>
          </w:p>
        </w:tc>
        <w:bookmarkStart w:id="60" w:name="_Toc217148689"/>
        <w:tc>
          <w:tcPr>
            <w:tcW w:w="680" w:type="dxa"/>
            <w:tcBorders>
              <w:bottom w:val="single" w:sz="4" w:space="0" w:color="000000"/>
            </w:tcBorders>
            <w:shd w:val="clear" w:color="auto" w:fill="BFBFBF"/>
          </w:tcPr>
          <w:p w14:paraId="7624D7AA" w14:textId="77777777" w:rsidR="00C64461" w:rsidRPr="00A2104A" w:rsidRDefault="00000000">
            <w:pPr>
              <w:pStyle w:val="Heading1"/>
              <w:spacing w:line="360" w:lineRule="auto"/>
              <w:rPr>
                <w:b w:val="0"/>
                <w:bCs w:val="0"/>
                <w:color w:val="000000" w:themeColor="text1"/>
                <w:lang w:val="en-GB"/>
              </w:rPr>
            </w:pPr>
            <w:sdt>
              <w:sdtPr>
                <w:rPr>
                  <w:color w:val="000000" w:themeColor="text1"/>
                  <w:lang w:val="en-GB"/>
                </w:rPr>
                <w:tag w:val="goog_rdk_135"/>
                <w:id w:val="-1363105416"/>
              </w:sdtPr>
              <w:sdtContent>
                <w:r w:rsidRPr="00A2104A">
                  <w:rPr>
                    <w:rFonts w:ascii="Arial Unicode MS" w:eastAsia="Arial Unicode MS" w:hAnsi="Arial Unicode MS" w:cs="Arial Unicode MS"/>
                    <w:b w:val="0"/>
                    <w:bCs w:val="0"/>
                    <w:color w:val="000000" w:themeColor="text1"/>
                    <w:sz w:val="21"/>
                    <w:szCs w:val="21"/>
                    <w:highlight w:val="white"/>
                    <w:lang w:val="en-GB"/>
                  </w:rPr>
                  <w:t>✓</w:t>
                </w:r>
              </w:sdtContent>
            </w:sdt>
            <w:bookmarkEnd w:id="60"/>
          </w:p>
        </w:tc>
      </w:tr>
      <w:tr w:rsidR="00C64461" w:rsidRPr="00A2104A" w14:paraId="424749F5" w14:textId="77777777">
        <w:trPr>
          <w:cantSplit/>
          <w:tblHeader/>
        </w:trPr>
        <w:tc>
          <w:tcPr>
            <w:tcW w:w="596" w:type="dxa"/>
            <w:tcBorders>
              <w:bottom w:val="single" w:sz="4" w:space="0" w:color="000000"/>
            </w:tcBorders>
            <w:shd w:val="clear" w:color="auto" w:fill="F2F2F2"/>
            <w:vAlign w:val="center"/>
          </w:tcPr>
          <w:p w14:paraId="08C1817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9923" w:type="dxa"/>
            <w:gridSpan w:val="4"/>
            <w:tcBorders>
              <w:bottom w:val="single" w:sz="4" w:space="0" w:color="000000"/>
            </w:tcBorders>
            <w:shd w:val="clear" w:color="auto" w:fill="F2F2F2"/>
          </w:tcPr>
          <w:p w14:paraId="0290A15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Risks to participants</w:t>
            </w:r>
          </w:p>
          <w:p w14:paraId="018ABB7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For example: sector-specific health &amp; safety, emotional distress, financial disclosure, physical harm, transfer of personal data, sensitive organisational information</w:t>
            </w:r>
          </w:p>
        </w:tc>
      </w:tr>
      <w:tr w:rsidR="00C64461" w:rsidRPr="00A2104A" w14:paraId="78D7E9AC" w14:textId="77777777">
        <w:trPr>
          <w:cantSplit/>
          <w:tblHeader/>
        </w:trPr>
        <w:tc>
          <w:tcPr>
            <w:tcW w:w="596" w:type="dxa"/>
            <w:tcBorders>
              <w:top w:val="single" w:sz="4" w:space="0" w:color="000000"/>
              <w:bottom w:val="single" w:sz="4" w:space="0" w:color="000000"/>
            </w:tcBorders>
            <w:vAlign w:val="center"/>
          </w:tcPr>
          <w:p w14:paraId="43ED188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79D3130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participants:</w:t>
            </w:r>
          </w:p>
          <w:p w14:paraId="318D52B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5AB6E2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There will be no involvement of any human participants in this research.</w:t>
            </w:r>
          </w:p>
          <w:p w14:paraId="6CACC98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4932" w:type="dxa"/>
            <w:gridSpan w:val="3"/>
            <w:tcBorders>
              <w:top w:val="single" w:sz="4" w:space="0" w:color="000000"/>
              <w:bottom w:val="single" w:sz="4" w:space="0" w:color="000000"/>
            </w:tcBorders>
          </w:tcPr>
          <w:p w14:paraId="3BBCC65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participants:</w:t>
            </w:r>
          </w:p>
          <w:p w14:paraId="5412DB2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26DC97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color w:val="000000" w:themeColor="text1"/>
                <w:lang w:val="en-GB"/>
              </w:rPr>
              <w:t xml:space="preserve">Not applicable. </w:t>
            </w:r>
          </w:p>
        </w:tc>
      </w:tr>
      <w:tr w:rsidR="00C64461" w:rsidRPr="00A2104A" w14:paraId="5BEA9F8B" w14:textId="77777777">
        <w:trPr>
          <w:cantSplit/>
          <w:tblHeader/>
        </w:trPr>
        <w:tc>
          <w:tcPr>
            <w:tcW w:w="596" w:type="dxa"/>
            <w:tcBorders>
              <w:bottom w:val="single" w:sz="4" w:space="0" w:color="000000"/>
            </w:tcBorders>
            <w:shd w:val="clear" w:color="auto" w:fill="F2F2F2"/>
            <w:vAlign w:val="center"/>
          </w:tcPr>
          <w:p w14:paraId="0E2C51E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9923" w:type="dxa"/>
            <w:gridSpan w:val="4"/>
            <w:tcBorders>
              <w:bottom w:val="single" w:sz="4" w:space="0" w:color="000000"/>
            </w:tcBorders>
            <w:shd w:val="clear" w:color="auto" w:fill="F2F2F2"/>
          </w:tcPr>
          <w:p w14:paraId="554F3D2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A2104A">
              <w:rPr>
                <w:rFonts w:ascii="Times New Roman" w:eastAsia="Times New Roman" w:hAnsi="Times New Roman" w:cs="Times New Roman"/>
                <w:color w:val="000000" w:themeColor="text1"/>
                <w:lang w:val="en-GB"/>
              </w:rPr>
              <w:t>actually illegal</w:t>
            </w:r>
            <w:proofErr w:type="gramEnd"/>
            <w:r w:rsidRPr="00A2104A">
              <w:rPr>
                <w:rFonts w:ascii="Times New Roman" w:eastAsia="Times New Roman" w:hAnsi="Times New Roman" w:cs="Times New Roman"/>
                <w:color w:val="000000" w:themeColor="text1"/>
                <w:lang w:val="en-GB"/>
              </w:rPr>
              <w:t xml:space="preserve"> is discovered </w:t>
            </w:r>
            <w:proofErr w:type="gramStart"/>
            <w:r w:rsidRPr="00A2104A">
              <w:rPr>
                <w:rFonts w:ascii="Times New Roman" w:eastAsia="Times New Roman" w:hAnsi="Times New Roman" w:cs="Times New Roman"/>
                <w:color w:val="000000" w:themeColor="text1"/>
                <w:lang w:val="en-GB"/>
              </w:rPr>
              <w:t>in the course of</w:t>
            </w:r>
            <w:proofErr w:type="gramEnd"/>
            <w:r w:rsidRPr="00A2104A">
              <w:rPr>
                <w:rFonts w:ascii="Times New Roman" w:eastAsia="Times New Roman" w:hAnsi="Times New Roman" w:cs="Times New Roman"/>
                <w:color w:val="000000" w:themeColor="text1"/>
                <w:lang w:val="en-GB"/>
              </w:rPr>
              <w:t xml:space="preserve"> a project, it may need to be disclosed to the proper authorities</w:t>
            </w:r>
          </w:p>
        </w:tc>
      </w:tr>
      <w:tr w:rsidR="00C64461" w:rsidRPr="00A2104A" w14:paraId="5ED79552" w14:textId="77777777">
        <w:trPr>
          <w:cantSplit/>
          <w:tblHeader/>
        </w:trPr>
        <w:tc>
          <w:tcPr>
            <w:tcW w:w="596" w:type="dxa"/>
            <w:tcBorders>
              <w:top w:val="single" w:sz="4" w:space="0" w:color="000000"/>
              <w:bottom w:val="single" w:sz="4" w:space="0" w:color="000000"/>
            </w:tcBorders>
            <w:vAlign w:val="center"/>
          </w:tcPr>
          <w:p w14:paraId="52F77A2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tcBorders>
              <w:top w:val="single" w:sz="4" w:space="0" w:color="000000"/>
              <w:bottom w:val="single" w:sz="4" w:space="0" w:color="000000"/>
            </w:tcBorders>
          </w:tcPr>
          <w:p w14:paraId="7B16F2A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A67D67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This </w:t>
            </w:r>
            <w:proofErr w:type="spellStart"/>
            <w:r w:rsidRPr="00A2104A">
              <w:rPr>
                <w:rFonts w:ascii="Times New Roman" w:eastAsia="Times New Roman" w:hAnsi="Times New Roman" w:cs="Times New Roman"/>
                <w:color w:val="000000" w:themeColor="text1"/>
                <w:lang w:val="en-GB"/>
              </w:rPr>
              <w:t>researchwillrely</w:t>
            </w:r>
            <w:proofErr w:type="spellEnd"/>
            <w:r w:rsidRPr="00A2104A">
              <w:rPr>
                <w:rFonts w:ascii="Times New Roman" w:eastAsia="Times New Roman" w:hAnsi="Times New Roman" w:cs="Times New Roman"/>
                <w:color w:val="000000" w:themeColor="text1"/>
                <w:lang w:val="en-GB"/>
              </w:rPr>
              <w:t xml:space="preserve"> on SLR method, which eliminates the involvement of any human participants. Also, secondary information that is available over the public domain will only be used, depicting no chance of sensitive, embarrassing or upsetting topics.</w:t>
            </w:r>
          </w:p>
          <w:p w14:paraId="3C9C9A4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3767CAA3" w14:textId="77777777">
        <w:trPr>
          <w:cantSplit/>
          <w:tblHeader/>
        </w:trPr>
        <w:tc>
          <w:tcPr>
            <w:tcW w:w="596" w:type="dxa"/>
            <w:tcBorders>
              <w:top w:val="single" w:sz="4" w:space="0" w:color="000000"/>
              <w:bottom w:val="single" w:sz="4" w:space="0" w:color="000000"/>
            </w:tcBorders>
            <w:shd w:val="clear" w:color="auto" w:fill="F2F2F2"/>
            <w:vAlign w:val="center"/>
          </w:tcPr>
          <w:p w14:paraId="0F884A7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9923" w:type="dxa"/>
            <w:gridSpan w:val="4"/>
            <w:tcBorders>
              <w:top w:val="single" w:sz="4" w:space="0" w:color="000000"/>
              <w:bottom w:val="single" w:sz="4" w:space="0" w:color="000000"/>
            </w:tcBorders>
            <w:shd w:val="clear" w:color="auto" w:fill="F2F2F2"/>
          </w:tcPr>
          <w:p w14:paraId="7A9DDC1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Risks to the investigator</w:t>
            </w:r>
          </w:p>
          <w:p w14:paraId="15108FC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For example: personal health &amp; safety, physical harm, emotional distress, risk of accusation of harm/impropriety, conflict of interest</w:t>
            </w:r>
          </w:p>
        </w:tc>
      </w:tr>
      <w:tr w:rsidR="00C64461" w:rsidRPr="00A2104A" w14:paraId="18CBCE2B" w14:textId="77777777">
        <w:trPr>
          <w:cantSplit/>
          <w:tblHeader/>
        </w:trPr>
        <w:tc>
          <w:tcPr>
            <w:tcW w:w="596" w:type="dxa"/>
            <w:tcBorders>
              <w:top w:val="single" w:sz="4" w:space="0" w:color="000000"/>
              <w:bottom w:val="single" w:sz="4" w:space="0" w:color="000000"/>
            </w:tcBorders>
            <w:vAlign w:val="center"/>
          </w:tcPr>
          <w:p w14:paraId="23D59BCB"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54C686A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the investigator:</w:t>
            </w:r>
          </w:p>
          <w:p w14:paraId="5F286838"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Potential risks include exposure for biased or controversial material in times of reviewing media-based discussions regarding Elon Musk. Furthermore, long-term use of a computer can cause fatigue and eye pressure.</w:t>
            </w:r>
          </w:p>
        </w:tc>
        <w:tc>
          <w:tcPr>
            <w:tcW w:w="4932" w:type="dxa"/>
            <w:gridSpan w:val="3"/>
            <w:tcBorders>
              <w:top w:val="single" w:sz="4" w:space="0" w:color="000000"/>
              <w:bottom w:val="single" w:sz="4" w:space="0" w:color="000000"/>
            </w:tcBorders>
          </w:tcPr>
          <w:p w14:paraId="2C3304F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the investigator:</w:t>
            </w:r>
          </w:p>
          <w:p w14:paraId="3C530C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91F7C86"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It will be mitigated through regular breaks to reduce fatigue. Analysis will remain primarily based on authentic and credible sources to reduce the potential for unreliable information.</w:t>
            </w:r>
          </w:p>
          <w:p w14:paraId="27F90F4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18E1F338" w14:textId="77777777">
        <w:trPr>
          <w:cantSplit/>
          <w:tblHeader/>
        </w:trPr>
        <w:tc>
          <w:tcPr>
            <w:tcW w:w="596" w:type="dxa"/>
            <w:tcBorders>
              <w:top w:val="single" w:sz="4" w:space="0" w:color="000000"/>
              <w:bottom w:val="single" w:sz="4" w:space="0" w:color="000000"/>
            </w:tcBorders>
            <w:shd w:val="clear" w:color="auto" w:fill="F2F2F2"/>
            <w:vAlign w:val="center"/>
          </w:tcPr>
          <w:p w14:paraId="5DB1040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9923" w:type="dxa"/>
            <w:gridSpan w:val="4"/>
            <w:tcBorders>
              <w:top w:val="single" w:sz="4" w:space="0" w:color="000000"/>
              <w:bottom w:val="single" w:sz="4" w:space="0" w:color="000000"/>
            </w:tcBorders>
            <w:shd w:val="clear" w:color="auto" w:fill="F2F2F2"/>
          </w:tcPr>
          <w:p w14:paraId="6AF3D05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University/institutional risks</w:t>
            </w:r>
          </w:p>
          <w:p w14:paraId="268D617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For example: adverse publicity, financial loss, data protection</w:t>
            </w:r>
          </w:p>
        </w:tc>
      </w:tr>
      <w:tr w:rsidR="00C64461" w:rsidRPr="00A2104A" w14:paraId="621921A8" w14:textId="77777777">
        <w:trPr>
          <w:cantSplit/>
          <w:tblHeader/>
        </w:trPr>
        <w:tc>
          <w:tcPr>
            <w:tcW w:w="596" w:type="dxa"/>
            <w:tcBorders>
              <w:top w:val="single" w:sz="4" w:space="0" w:color="000000"/>
              <w:bottom w:val="single" w:sz="4" w:space="0" w:color="000000"/>
            </w:tcBorders>
            <w:vAlign w:val="center"/>
          </w:tcPr>
          <w:p w14:paraId="2F3C7A05"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3E21E10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the University:</w:t>
            </w:r>
          </w:p>
          <w:p w14:paraId="34C2301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8BADF4F"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Potential risks include reputational harm if the study misinterprets any sensitive corporate case or utilizes any unverified data. There is also a minor risk for data protection regarding digital data management.</w:t>
            </w:r>
          </w:p>
          <w:p w14:paraId="5415991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4932" w:type="dxa"/>
            <w:gridSpan w:val="3"/>
            <w:tcBorders>
              <w:top w:val="single" w:sz="4" w:space="0" w:color="000000"/>
              <w:bottom w:val="single" w:sz="4" w:space="0" w:color="000000"/>
            </w:tcBorders>
          </w:tcPr>
          <w:p w14:paraId="5B9ED47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the University:</w:t>
            </w:r>
          </w:p>
          <w:p w14:paraId="774962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560F5B8"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All data will be securely stored in university-approved platforms with passwords/. All sources will be clearly cited and cross-verified for maintaining academic credibility. The research will primarily align instructional ethical standards and data management approaches.</w:t>
            </w:r>
          </w:p>
          <w:p w14:paraId="03BF6F2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E103E26" w14:textId="77777777">
        <w:trPr>
          <w:cantSplit/>
          <w:tblHeader/>
        </w:trPr>
        <w:tc>
          <w:tcPr>
            <w:tcW w:w="596" w:type="dxa"/>
            <w:tcBorders>
              <w:top w:val="single" w:sz="4" w:space="0" w:color="000000"/>
              <w:bottom w:val="single" w:sz="4" w:space="0" w:color="000000"/>
            </w:tcBorders>
            <w:shd w:val="clear" w:color="auto" w:fill="F2F2F2"/>
            <w:vAlign w:val="center"/>
          </w:tcPr>
          <w:p w14:paraId="792D241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9923" w:type="dxa"/>
            <w:gridSpan w:val="4"/>
            <w:tcBorders>
              <w:top w:val="single" w:sz="4" w:space="0" w:color="000000"/>
              <w:bottom w:val="single" w:sz="4" w:space="0" w:color="000000"/>
            </w:tcBorders>
            <w:shd w:val="clear" w:color="auto" w:fill="F2F2F2"/>
          </w:tcPr>
          <w:p w14:paraId="53CE5C1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Environmental risks</w:t>
            </w:r>
          </w:p>
          <w:p w14:paraId="2EAF16F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For example: accidental spillage of pollutants, damage to local ecosystems</w:t>
            </w:r>
          </w:p>
        </w:tc>
      </w:tr>
      <w:tr w:rsidR="00C64461" w:rsidRPr="00A2104A" w14:paraId="215435F9" w14:textId="77777777">
        <w:trPr>
          <w:cantSplit/>
          <w:tblHeader/>
        </w:trPr>
        <w:tc>
          <w:tcPr>
            <w:tcW w:w="596" w:type="dxa"/>
            <w:tcBorders>
              <w:top w:val="single" w:sz="4" w:space="0" w:color="000000"/>
              <w:bottom w:val="single" w:sz="4" w:space="0" w:color="000000"/>
            </w:tcBorders>
            <w:vAlign w:val="center"/>
          </w:tcPr>
          <w:p w14:paraId="202CF16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7736B03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the environment:</w:t>
            </w:r>
          </w:p>
          <w:p w14:paraId="08135B7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9A7C4B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 environmental risks are involved as the study does not involve laboratory work, travel or physical materials.</w:t>
            </w:r>
          </w:p>
          <w:p w14:paraId="6432389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4932" w:type="dxa"/>
            <w:gridSpan w:val="3"/>
            <w:tcBorders>
              <w:top w:val="single" w:sz="4" w:space="0" w:color="000000"/>
              <w:bottom w:val="single" w:sz="4" w:space="0" w:color="000000"/>
            </w:tcBorders>
          </w:tcPr>
          <w:p w14:paraId="75B27EE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environment:</w:t>
            </w:r>
          </w:p>
          <w:p w14:paraId="5BBA5F2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7E0ED6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AFF5B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Not applicable </w:t>
            </w:r>
          </w:p>
        </w:tc>
      </w:tr>
    </w:tbl>
    <w:p w14:paraId="36A752C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f"/>
        <w:tblW w:w="10519"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C64461" w:rsidRPr="00A2104A" w14:paraId="7C6F41C7" w14:textId="77777777">
        <w:trPr>
          <w:cantSplit/>
          <w:trHeight w:val="483"/>
          <w:tblHeader/>
        </w:trPr>
        <w:tc>
          <w:tcPr>
            <w:tcW w:w="596" w:type="dxa"/>
            <w:tcBorders>
              <w:top w:val="single" w:sz="4" w:space="0" w:color="000000"/>
              <w:bottom w:val="single" w:sz="4" w:space="0" w:color="000000"/>
            </w:tcBorders>
            <w:shd w:val="clear" w:color="auto" w:fill="F2F2F2"/>
            <w:vAlign w:val="center"/>
          </w:tcPr>
          <w:p w14:paraId="4C201E9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tcBorders>
              <w:top w:val="single" w:sz="4" w:space="0" w:color="000000"/>
              <w:bottom w:val="single" w:sz="4" w:space="0" w:color="000000"/>
            </w:tcBorders>
            <w:shd w:val="clear" w:color="auto" w:fill="F2F2F2"/>
            <w:vAlign w:val="center"/>
          </w:tcPr>
          <w:p w14:paraId="0741A54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Disclosure and Barring Service</w:t>
            </w:r>
          </w:p>
        </w:tc>
      </w:tr>
      <w:tr w:rsidR="00C64461" w:rsidRPr="00A2104A" w14:paraId="75FAA73E" w14:textId="77777777">
        <w:trPr>
          <w:cantSplit/>
          <w:tblHeader/>
        </w:trPr>
        <w:tc>
          <w:tcPr>
            <w:tcW w:w="596" w:type="dxa"/>
            <w:tcBorders>
              <w:top w:val="single" w:sz="4" w:space="0" w:color="000000"/>
              <w:bottom w:val="single" w:sz="4" w:space="0" w:color="000000"/>
            </w:tcBorders>
            <w:shd w:val="clear" w:color="auto" w:fill="F2F2F2"/>
            <w:vAlign w:val="center"/>
          </w:tcPr>
          <w:p w14:paraId="533B6215"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401" w:type="dxa"/>
            <w:tcBorders>
              <w:top w:val="single" w:sz="4" w:space="0" w:color="000000"/>
              <w:bottom w:val="single" w:sz="4" w:space="0" w:color="000000"/>
            </w:tcBorders>
            <w:shd w:val="clear" w:color="auto" w:fill="F2F2F2"/>
          </w:tcPr>
          <w:p w14:paraId="282EA3F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16"/>
                <w:szCs w:val="16"/>
                <w:lang w:val="en-GB"/>
              </w:rPr>
            </w:pPr>
            <w:r w:rsidRPr="00A2104A">
              <w:rPr>
                <w:rFonts w:ascii="Times New Roman" w:eastAsia="Times New Roman" w:hAnsi="Times New Roman" w:cs="Times New Roman"/>
                <w:color w:val="000000" w:themeColor="text1"/>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054D02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p w14:paraId="70C28CC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50" w:type="dxa"/>
            <w:tcBorders>
              <w:top w:val="single" w:sz="4" w:space="0" w:color="000000"/>
              <w:bottom w:val="single" w:sz="4" w:space="0" w:color="000000"/>
            </w:tcBorders>
            <w:shd w:val="clear" w:color="auto" w:fill="F2F2F2"/>
            <w:vAlign w:val="bottom"/>
          </w:tcPr>
          <w:p w14:paraId="729FD75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p w14:paraId="7914A953"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51" w:type="dxa"/>
            <w:tcBorders>
              <w:top w:val="single" w:sz="4" w:space="0" w:color="000000"/>
              <w:bottom w:val="single" w:sz="4" w:space="0" w:color="000000"/>
            </w:tcBorders>
            <w:shd w:val="clear" w:color="auto" w:fill="F2F2F2"/>
            <w:vAlign w:val="bottom"/>
          </w:tcPr>
          <w:p w14:paraId="28B0C01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N/A</w:t>
            </w:r>
          </w:p>
          <w:p w14:paraId="1FC57A8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r w:rsidR="00C64461" w:rsidRPr="00A2104A" w14:paraId="358A505D"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2BEEEEA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7401" w:type="dxa"/>
            <w:tcBorders>
              <w:top w:val="single" w:sz="4" w:space="0" w:color="000000"/>
              <w:bottom w:val="single" w:sz="4" w:space="0" w:color="000000"/>
            </w:tcBorders>
            <w:shd w:val="clear" w:color="auto" w:fill="F2F2F2"/>
            <w:vAlign w:val="center"/>
          </w:tcPr>
          <w:p w14:paraId="08477E7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39CBCC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16"/>
                <w:szCs w:val="16"/>
                <w:lang w:val="en-GB"/>
              </w:rPr>
            </w:pPr>
            <w:sdt>
              <w:sdtPr>
                <w:rPr>
                  <w:color w:val="000000" w:themeColor="text1"/>
                  <w:lang w:val="en-GB"/>
                </w:rPr>
                <w:tag w:val="goog_rdk_136"/>
                <w:id w:val="450573056"/>
              </w:sdtPr>
              <w:sdtContent>
                <w:r w:rsidRPr="00A2104A">
                  <w:rPr>
                    <w:rFonts w:ascii="Arial Unicode MS" w:eastAsia="Arial Unicode MS" w:hAnsi="Arial Unicode MS" w:cs="Arial Unicode MS"/>
                    <w:color w:val="000000" w:themeColor="text1"/>
                    <w:lang w:val="en-GB"/>
                  </w:rPr>
                  <w:t>☐</w:t>
                </w:r>
              </w:sdtContent>
            </w:sdt>
          </w:p>
        </w:tc>
        <w:tc>
          <w:tcPr>
            <w:tcW w:w="850" w:type="dxa"/>
            <w:tcBorders>
              <w:top w:val="single" w:sz="4" w:space="0" w:color="000000"/>
              <w:bottom w:val="single" w:sz="4" w:space="0" w:color="000000"/>
            </w:tcBorders>
            <w:shd w:val="clear" w:color="auto" w:fill="BFBFBF"/>
            <w:vAlign w:val="center"/>
          </w:tcPr>
          <w:p w14:paraId="5A604F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16"/>
                <w:szCs w:val="16"/>
                <w:lang w:val="en-GB"/>
              </w:rPr>
            </w:pPr>
            <w:sdt>
              <w:sdtPr>
                <w:rPr>
                  <w:color w:val="000000" w:themeColor="text1"/>
                  <w:lang w:val="en-GB"/>
                </w:rPr>
                <w:tag w:val="goog_rdk_137"/>
                <w:id w:val="-1683462597"/>
              </w:sdtPr>
              <w:sdtContent>
                <w:r w:rsidRPr="00A2104A">
                  <w:rPr>
                    <w:rFonts w:ascii="Arial Unicode MS" w:eastAsia="Arial Unicode MS" w:hAnsi="Arial Unicode MS" w:cs="Arial Unicode MS"/>
                    <w:color w:val="000000" w:themeColor="text1"/>
                    <w:lang w:val="en-GB"/>
                  </w:rPr>
                  <w:t>☐</w:t>
                </w:r>
              </w:sdtContent>
            </w:sdt>
          </w:p>
        </w:tc>
        <w:tc>
          <w:tcPr>
            <w:tcW w:w="851" w:type="dxa"/>
            <w:tcBorders>
              <w:top w:val="single" w:sz="4" w:space="0" w:color="000000"/>
              <w:bottom w:val="single" w:sz="4" w:space="0" w:color="000000"/>
            </w:tcBorders>
            <w:shd w:val="clear" w:color="auto" w:fill="BFBFBF"/>
            <w:vAlign w:val="center"/>
          </w:tcPr>
          <w:p w14:paraId="3BC5FD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16"/>
                <w:szCs w:val="16"/>
                <w:lang w:val="en-GB"/>
              </w:rPr>
            </w:pPr>
            <w:sdt>
              <w:sdtPr>
                <w:rPr>
                  <w:color w:val="000000" w:themeColor="text1"/>
                  <w:lang w:val="en-GB"/>
                </w:rPr>
                <w:tag w:val="goog_rdk_138"/>
                <w:id w:val="85570747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5D8919B"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1639DBC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7401" w:type="dxa"/>
            <w:tcBorders>
              <w:top w:val="single" w:sz="4" w:space="0" w:color="000000"/>
              <w:bottom w:val="single" w:sz="4" w:space="0" w:color="000000"/>
            </w:tcBorders>
            <w:shd w:val="clear" w:color="auto" w:fill="F2F2F2"/>
            <w:vAlign w:val="center"/>
          </w:tcPr>
          <w:p w14:paraId="44B1FD0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YES, please give the certificate number. If the certificate number is not </w:t>
            </w:r>
            <w:proofErr w:type="gramStart"/>
            <w:r w:rsidRPr="00A2104A">
              <w:rPr>
                <w:rFonts w:ascii="Times New Roman" w:eastAsia="Times New Roman" w:hAnsi="Times New Roman" w:cs="Times New Roman"/>
                <w:color w:val="000000" w:themeColor="text1"/>
                <w:lang w:val="en-GB"/>
              </w:rPr>
              <w:t>available</w:t>
            </w:r>
            <w:proofErr w:type="gramEnd"/>
            <w:r w:rsidRPr="00A2104A">
              <w:rPr>
                <w:rFonts w:ascii="Times New Roman" w:eastAsia="Times New Roman" w:hAnsi="Times New Roman" w:cs="Times New Roman"/>
                <w:color w:val="000000" w:themeColor="text1"/>
                <w:lang w:val="en-GB"/>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7B458A53"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bl>
    <w:p w14:paraId="5056C019"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2B14624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I: Feedback, Consent and Confidentiality</w:t>
      </w:r>
    </w:p>
    <w:p w14:paraId="480B773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bl>
      <w:tblPr>
        <w:tblStyle w:val="afff0"/>
        <w:tblW w:w="10518"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64461" w:rsidRPr="00A2104A" w14:paraId="66D922AA" w14:textId="77777777">
        <w:trPr>
          <w:cantSplit/>
          <w:tblHeader/>
        </w:trPr>
        <w:tc>
          <w:tcPr>
            <w:tcW w:w="596" w:type="dxa"/>
            <w:tcBorders>
              <w:top w:val="single" w:sz="4" w:space="0" w:color="000000"/>
              <w:bottom w:val="single" w:sz="4" w:space="0" w:color="000000"/>
            </w:tcBorders>
            <w:shd w:val="clear" w:color="auto" w:fill="F2F2F2"/>
          </w:tcPr>
          <w:p w14:paraId="7AEA4E8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9922" w:type="dxa"/>
            <w:tcBorders>
              <w:top w:val="single" w:sz="4" w:space="0" w:color="000000"/>
              <w:bottom w:val="single" w:sz="4" w:space="0" w:color="000000"/>
            </w:tcBorders>
            <w:shd w:val="clear" w:color="auto" w:fill="F2F2F2"/>
          </w:tcPr>
          <w:p w14:paraId="09D2818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Feedback</w:t>
            </w:r>
          </w:p>
          <w:p w14:paraId="6BC1049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What de-briefing and feedback will be provided to participants, how will this be done and when? </w:t>
            </w:r>
          </w:p>
        </w:tc>
      </w:tr>
      <w:tr w:rsidR="00C64461" w:rsidRPr="00A2104A" w14:paraId="77AAFD8D" w14:textId="77777777">
        <w:trPr>
          <w:cantSplit/>
          <w:tblHeader/>
        </w:trPr>
        <w:tc>
          <w:tcPr>
            <w:tcW w:w="596" w:type="dxa"/>
            <w:tcBorders>
              <w:top w:val="single" w:sz="4" w:space="0" w:color="000000"/>
              <w:bottom w:val="single" w:sz="4" w:space="0" w:color="000000"/>
            </w:tcBorders>
          </w:tcPr>
          <w:p w14:paraId="3313B47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2" w:type="dxa"/>
            <w:tcBorders>
              <w:top w:val="single" w:sz="4" w:space="0" w:color="000000"/>
              <w:bottom w:val="single" w:sz="4" w:space="0" w:color="000000"/>
            </w:tcBorders>
          </w:tcPr>
          <w:p w14:paraId="16000C5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AE6DCF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Not applicable, as this research will not include any human participants.</w:t>
            </w:r>
          </w:p>
          <w:p w14:paraId="25B6FA3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270752C7" w14:textId="77777777">
        <w:trPr>
          <w:cantSplit/>
          <w:tblHeader/>
        </w:trPr>
        <w:tc>
          <w:tcPr>
            <w:tcW w:w="596" w:type="dxa"/>
            <w:tcBorders>
              <w:top w:val="single" w:sz="4" w:space="0" w:color="000000"/>
              <w:bottom w:val="single" w:sz="4" w:space="0" w:color="000000"/>
            </w:tcBorders>
            <w:shd w:val="clear" w:color="auto" w:fill="F2F2F2"/>
          </w:tcPr>
          <w:p w14:paraId="75CE13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9922" w:type="dxa"/>
            <w:tcBorders>
              <w:top w:val="single" w:sz="4" w:space="0" w:color="000000"/>
              <w:bottom w:val="single" w:sz="4" w:space="0" w:color="000000"/>
            </w:tcBorders>
            <w:shd w:val="clear" w:color="auto" w:fill="F2F2F2"/>
          </w:tcPr>
          <w:p w14:paraId="7DBD5A8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Informed consent</w:t>
            </w:r>
          </w:p>
          <w:p w14:paraId="644786B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64461" w:rsidRPr="00A2104A" w14:paraId="7BA5E2A1" w14:textId="77777777">
        <w:trPr>
          <w:cantSplit/>
          <w:tblHeader/>
        </w:trPr>
        <w:tc>
          <w:tcPr>
            <w:tcW w:w="596" w:type="dxa"/>
            <w:tcBorders>
              <w:top w:val="single" w:sz="4" w:space="0" w:color="000000"/>
              <w:bottom w:val="single" w:sz="4" w:space="0" w:color="000000"/>
            </w:tcBorders>
          </w:tcPr>
          <w:p w14:paraId="5EFF564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2" w:type="dxa"/>
            <w:tcBorders>
              <w:top w:val="single" w:sz="4" w:space="0" w:color="000000"/>
              <w:bottom w:val="single" w:sz="4" w:space="0" w:color="000000"/>
            </w:tcBorders>
          </w:tcPr>
          <w:p w14:paraId="049E1EF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1179C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Not applicable</w:t>
            </w:r>
          </w:p>
          <w:p w14:paraId="41C9F41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43FA99E" w14:textId="77777777">
        <w:trPr>
          <w:cantSplit/>
          <w:tblHeader/>
        </w:trPr>
        <w:tc>
          <w:tcPr>
            <w:tcW w:w="596" w:type="dxa"/>
            <w:tcBorders>
              <w:top w:val="single" w:sz="4" w:space="0" w:color="000000"/>
              <w:bottom w:val="single" w:sz="4" w:space="0" w:color="000000"/>
            </w:tcBorders>
            <w:shd w:val="clear" w:color="auto" w:fill="F2F2F2"/>
          </w:tcPr>
          <w:p w14:paraId="25F4373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9922" w:type="dxa"/>
            <w:tcBorders>
              <w:top w:val="single" w:sz="4" w:space="0" w:color="000000"/>
              <w:bottom w:val="single" w:sz="4" w:space="0" w:color="000000"/>
            </w:tcBorders>
            <w:shd w:val="clear" w:color="auto" w:fill="F2F2F2"/>
          </w:tcPr>
          <w:p w14:paraId="24F8300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Confidentiality / Anonymity</w:t>
            </w:r>
          </w:p>
          <w:p w14:paraId="605627B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Set out how anonymity of participants and confidentiality will be ensured in any outputs. If anonymity is not being offered, explain why this is the case. </w:t>
            </w:r>
          </w:p>
        </w:tc>
      </w:tr>
      <w:tr w:rsidR="00C64461" w:rsidRPr="00A2104A" w14:paraId="0D56D1DC" w14:textId="77777777">
        <w:trPr>
          <w:cantSplit/>
          <w:tblHeader/>
        </w:trPr>
        <w:tc>
          <w:tcPr>
            <w:tcW w:w="596" w:type="dxa"/>
            <w:tcBorders>
              <w:top w:val="single" w:sz="4" w:space="0" w:color="000000"/>
              <w:bottom w:val="single" w:sz="4" w:space="0" w:color="000000"/>
            </w:tcBorders>
          </w:tcPr>
          <w:p w14:paraId="795B0D6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2" w:type="dxa"/>
            <w:tcBorders>
              <w:top w:val="single" w:sz="4" w:space="0" w:color="000000"/>
              <w:bottom w:val="single" w:sz="4" w:space="0" w:color="000000"/>
            </w:tcBorders>
          </w:tcPr>
          <w:p w14:paraId="351F188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4FD4F6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Not applicable</w:t>
            </w:r>
          </w:p>
          <w:p w14:paraId="04DC2A7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bl>
    <w:p w14:paraId="56BD8D3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0E005F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J: Data Protection and Storage</w:t>
      </w:r>
    </w:p>
    <w:p w14:paraId="6D52E14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bl>
      <w:tblPr>
        <w:tblStyle w:val="afff1"/>
        <w:tblW w:w="10490" w:type="dxa"/>
        <w:tblInd w:w="-23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64461" w:rsidRPr="00A2104A" w14:paraId="55B1D26F"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1F98376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tcBorders>
              <w:left w:val="single" w:sz="4" w:space="0" w:color="000000"/>
              <w:bottom w:val="single" w:sz="4" w:space="0" w:color="000000"/>
              <w:right w:val="single" w:sz="4" w:space="0" w:color="000000"/>
            </w:tcBorders>
            <w:shd w:val="clear" w:color="auto" w:fill="F2F2F2"/>
            <w:vAlign w:val="center"/>
          </w:tcPr>
          <w:p w14:paraId="2D916A1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Does the research activity involve personal da</w:t>
            </w:r>
            <w:r w:rsidRPr="00A2104A">
              <w:rPr>
                <w:rFonts w:ascii="Times New Roman" w:eastAsia="Times New Roman" w:hAnsi="Times New Roman" w:cs="Times New Roman"/>
                <w:color w:val="000000" w:themeColor="text1"/>
                <w:shd w:val="clear" w:color="auto" w:fill="F2F2F2"/>
                <w:lang w:val="en-GB"/>
              </w:rPr>
              <w:t>t</w:t>
            </w:r>
            <w:r w:rsidRPr="00A2104A">
              <w:rPr>
                <w:rFonts w:ascii="Times New Roman" w:eastAsia="Times New Roman" w:hAnsi="Times New Roman" w:cs="Times New Roman"/>
                <w:color w:val="000000" w:themeColor="text1"/>
                <w:lang w:val="en-GB"/>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9EE23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5A5D1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18DB6EA8"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21E2C4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3888E8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i/>
                <w:iCs/>
                <w:color w:val="000000" w:themeColor="text1"/>
                <w:lang w:val="en-GB"/>
              </w:rPr>
              <w:t xml:space="preserve">“Personal </w:t>
            </w:r>
            <w:proofErr w:type="spellStart"/>
            <w:proofErr w:type="gramStart"/>
            <w:r w:rsidRPr="00A2104A">
              <w:rPr>
                <w:rFonts w:ascii="Times New Roman" w:eastAsia="Times New Roman" w:hAnsi="Times New Roman" w:cs="Times New Roman"/>
                <w:b/>
                <w:bCs/>
                <w:i/>
                <w:iCs/>
                <w:color w:val="000000" w:themeColor="text1"/>
                <w:lang w:val="en-GB"/>
              </w:rPr>
              <w:t>data”</w:t>
            </w:r>
            <w:r w:rsidRPr="00A2104A">
              <w:rPr>
                <w:rFonts w:ascii="Times New Roman" w:eastAsia="Times New Roman" w:hAnsi="Times New Roman" w:cs="Times New Roman"/>
                <w:i/>
                <w:iCs/>
                <w:color w:val="000000" w:themeColor="text1"/>
                <w:shd w:val="clear" w:color="auto" w:fill="F2F2F2"/>
                <w:lang w:val="en-GB"/>
              </w:rPr>
              <w:t>means</w:t>
            </w:r>
            <w:proofErr w:type="spellEnd"/>
            <w:proofErr w:type="gramEnd"/>
            <w:r w:rsidRPr="00A2104A">
              <w:rPr>
                <w:rFonts w:ascii="Times New Roman" w:eastAsia="Times New Roman" w:hAnsi="Times New Roman" w:cs="Times New Roman"/>
                <w:i/>
                <w:iCs/>
                <w:color w:val="000000" w:themeColor="text1"/>
                <w:shd w:val="clear" w:color="auto" w:fill="F2F2F2"/>
                <w:lang w:val="en-GB"/>
              </w:rPr>
              <w:t xml:space="preserve"> any information relating to an identified or identifiable natural person (‘data subject’). An identifiable natural person is one who can be identified, directly or indirectly, </w:t>
            </w:r>
            <w:proofErr w:type="gramStart"/>
            <w:r w:rsidRPr="00A2104A">
              <w:rPr>
                <w:rFonts w:ascii="Times New Roman" w:eastAsia="Times New Roman" w:hAnsi="Times New Roman" w:cs="Times New Roman"/>
                <w:i/>
                <w:iCs/>
                <w:color w:val="000000" w:themeColor="text1"/>
                <w:shd w:val="clear" w:color="auto" w:fill="F2F2F2"/>
                <w:lang w:val="en-GB"/>
              </w:rPr>
              <w:t>in particular by</w:t>
            </w:r>
            <w:proofErr w:type="gramEnd"/>
            <w:r w:rsidRPr="00A2104A">
              <w:rPr>
                <w:rFonts w:ascii="Times New Roman" w:eastAsia="Times New Roman" w:hAnsi="Times New Roman" w:cs="Times New Roman"/>
                <w:i/>
                <w:iCs/>
                <w:color w:val="000000" w:themeColor="text1"/>
                <w:shd w:val="clear" w:color="auto" w:fill="F2F2F2"/>
                <w:lang w:val="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2104A">
              <w:rPr>
                <w:rFonts w:ascii="Times New Roman" w:eastAsia="Times New Roman" w:hAnsi="Times New Roman" w:cs="Times New Roman"/>
                <w:i/>
                <w:iCs/>
                <w:color w:val="000000" w:themeColor="text1"/>
                <w:shd w:val="clear" w:color="auto" w:fill="F2F2F2"/>
                <w:lang w:val="en-GB"/>
              </w:rPr>
              <w:t>is considered to be</w:t>
            </w:r>
            <w:proofErr w:type="gramEnd"/>
            <w:r w:rsidRPr="00A2104A">
              <w:rPr>
                <w:rFonts w:ascii="Times New Roman" w:eastAsia="Times New Roman" w:hAnsi="Times New Roman" w:cs="Times New Roman"/>
                <w:i/>
                <w:iCs/>
                <w:color w:val="000000" w:themeColor="text1"/>
                <w:shd w:val="clear" w:color="auto" w:fill="F2F2F2"/>
                <w:lang w:val="en-GB"/>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D190E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9"/>
                <w:id w:val="1135046297"/>
              </w:sdtPr>
              <w:sdtContent>
                <w:r w:rsidRPr="00A2104A">
                  <w:rPr>
                    <w:rFonts w:ascii="Arial Unicode MS" w:eastAsia="Arial Unicode MS" w:hAnsi="Arial Unicode MS" w:cs="Arial Unicode MS"/>
                    <w:color w:val="000000" w:themeColor="text1"/>
                    <w:lang w:val="en-GB"/>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B124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0"/>
                <w:id w:val="75764566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5FA7B01"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30F08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1877E0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lang w:val="en-GB"/>
              </w:rPr>
              <w:t xml:space="preserve">If YES, provide </w:t>
            </w:r>
            <w:proofErr w:type="spellStart"/>
            <w:r w:rsidRPr="00A2104A">
              <w:rPr>
                <w:rFonts w:ascii="Times New Roman" w:eastAsia="Times New Roman" w:hAnsi="Times New Roman" w:cs="Times New Roman"/>
                <w:color w:val="000000" w:themeColor="text1"/>
                <w:lang w:val="en-GB"/>
              </w:rPr>
              <w:t>adescription</w:t>
            </w:r>
            <w:proofErr w:type="spellEnd"/>
            <w:r w:rsidRPr="00A2104A">
              <w:rPr>
                <w:rFonts w:ascii="Times New Roman" w:eastAsia="Times New Roman" w:hAnsi="Times New Roman" w:cs="Times New Roman"/>
                <w:color w:val="000000" w:themeColor="text1"/>
                <w:lang w:val="en-GB"/>
              </w:rPr>
              <w:t xml:space="preserve"> of the data and explain why this data needs to be collected:</w:t>
            </w:r>
          </w:p>
        </w:tc>
      </w:tr>
      <w:tr w:rsidR="00C64461" w:rsidRPr="00A2104A" w14:paraId="1A662843"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654DB27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0C5A9D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12B3E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8C109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6C2BA623"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5C2341EB"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tcBorders>
              <w:left w:val="single" w:sz="4" w:space="0" w:color="000000"/>
              <w:bottom w:val="single" w:sz="4" w:space="0" w:color="000000"/>
              <w:right w:val="single" w:sz="4" w:space="0" w:color="000000"/>
            </w:tcBorders>
            <w:shd w:val="clear" w:color="auto" w:fill="F2F2F2"/>
            <w:vAlign w:val="center"/>
          </w:tcPr>
          <w:p w14:paraId="4FA4BB5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lang w:val="en-GB"/>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B328A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2B96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5716A9B9"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917C5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5CA1C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b/>
                <w:bCs/>
                <w:i/>
                <w:iCs/>
                <w:color w:val="000000" w:themeColor="text1"/>
                <w:lang w:val="en-GB"/>
              </w:rPr>
              <w:t>“Special category data”</w:t>
            </w:r>
            <w:r w:rsidRPr="00A2104A">
              <w:rPr>
                <w:rFonts w:ascii="Times New Roman" w:eastAsia="Times New Roman" w:hAnsi="Times New Roman" w:cs="Times New Roman"/>
                <w:i/>
                <w:iCs/>
                <w:color w:val="000000" w:themeColor="text1"/>
                <w:lang w:val="en-GB"/>
              </w:rPr>
              <w:t xml:space="preserve"> means sensitive personal data consisting of information as to the data </w:t>
            </w:r>
            <w:proofErr w:type="gramStart"/>
            <w:r w:rsidRPr="00A2104A">
              <w:rPr>
                <w:rFonts w:ascii="Times New Roman" w:eastAsia="Times New Roman" w:hAnsi="Times New Roman" w:cs="Times New Roman"/>
                <w:i/>
                <w:iCs/>
                <w:color w:val="000000" w:themeColor="text1"/>
                <w:lang w:val="en-GB"/>
              </w:rPr>
              <w:t>subjects’</w:t>
            </w:r>
            <w:proofErr w:type="gramEnd"/>
            <w:r w:rsidRPr="00A2104A">
              <w:rPr>
                <w:rFonts w:ascii="Times New Roman" w:eastAsia="Times New Roman" w:hAnsi="Times New Roman" w:cs="Times New Roman"/>
                <w:i/>
                <w:iCs/>
                <w:color w:val="000000" w:themeColor="text1"/>
                <w:lang w:val="en-GB"/>
              </w:rPr>
              <w:t xml:space="preserve"> –</w:t>
            </w:r>
          </w:p>
          <w:p w14:paraId="6DB7064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(a) racial or ethnic origin,</w:t>
            </w:r>
          </w:p>
          <w:p w14:paraId="21792B2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(b) political opinions,</w:t>
            </w:r>
          </w:p>
          <w:p w14:paraId="40799B7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w:t>
            </w:r>
            <w:proofErr w:type="gramStart"/>
            <w:r w:rsidRPr="00A2104A">
              <w:rPr>
                <w:rFonts w:ascii="Times New Roman" w:eastAsia="Times New Roman" w:hAnsi="Times New Roman" w:cs="Times New Roman"/>
                <w:i/>
                <w:iCs/>
                <w:color w:val="000000" w:themeColor="text1"/>
                <w:lang w:val="en-GB"/>
              </w:rPr>
              <w:t>c )</w:t>
            </w:r>
            <w:proofErr w:type="gramEnd"/>
            <w:r w:rsidRPr="00A2104A">
              <w:rPr>
                <w:rFonts w:ascii="Times New Roman" w:eastAsia="Times New Roman" w:hAnsi="Times New Roman" w:cs="Times New Roman"/>
                <w:i/>
                <w:iCs/>
                <w:color w:val="000000" w:themeColor="text1"/>
                <w:lang w:val="en-GB"/>
              </w:rPr>
              <w:t xml:space="preserve"> religious beliefs or other beliefs of a similar nature,</w:t>
            </w:r>
          </w:p>
          <w:p w14:paraId="144ECAD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(d) membership of a trade union (within the meaning of the Trade Union and Labour Relations (Consolidation) Act 1992),</w:t>
            </w:r>
          </w:p>
          <w:p w14:paraId="2DC8C8C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(e) physical or mental health or condition,</w:t>
            </w:r>
          </w:p>
          <w:p w14:paraId="0ACACA3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(f) sexual life,</w:t>
            </w:r>
          </w:p>
          <w:p w14:paraId="20BB7C1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(g) genetics,</w:t>
            </w:r>
          </w:p>
          <w:p w14:paraId="539534D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19AAF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sdt>
              <w:sdtPr>
                <w:rPr>
                  <w:color w:val="000000" w:themeColor="text1"/>
                  <w:lang w:val="en-GB"/>
                </w:rPr>
                <w:tag w:val="goog_rdk_141"/>
                <w:id w:val="-1826228850"/>
              </w:sdtPr>
              <w:sdtContent>
                <w:r w:rsidRPr="00A2104A">
                  <w:rPr>
                    <w:rFonts w:ascii="Arial Unicode MS" w:eastAsia="Arial Unicode MS" w:hAnsi="Arial Unicode MS" w:cs="Arial Unicode MS"/>
                    <w:color w:val="000000" w:themeColor="text1"/>
                    <w:lang w:val="en-GB"/>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C0DE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sdt>
              <w:sdtPr>
                <w:rPr>
                  <w:color w:val="000000" w:themeColor="text1"/>
                  <w:lang w:val="en-GB"/>
                </w:rPr>
                <w:tag w:val="goog_rdk_142"/>
                <w:id w:val="-165333919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0A8CC00"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7A0337"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DA02C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lang w:val="en-GB"/>
              </w:rPr>
              <w:t xml:space="preserve">If YES, provide </w:t>
            </w:r>
            <w:proofErr w:type="spellStart"/>
            <w:r w:rsidRPr="00A2104A">
              <w:rPr>
                <w:rFonts w:ascii="Times New Roman" w:eastAsia="Times New Roman" w:hAnsi="Times New Roman" w:cs="Times New Roman"/>
                <w:color w:val="000000" w:themeColor="text1"/>
                <w:lang w:val="en-GB"/>
              </w:rPr>
              <w:t>adescription</w:t>
            </w:r>
            <w:proofErr w:type="spellEnd"/>
            <w:r w:rsidRPr="00A2104A">
              <w:rPr>
                <w:rFonts w:ascii="Times New Roman" w:eastAsia="Times New Roman" w:hAnsi="Times New Roman" w:cs="Times New Roman"/>
                <w:color w:val="000000" w:themeColor="text1"/>
                <w:lang w:val="en-GB"/>
              </w:rPr>
              <w:t xml:space="preserve"> of the special category data and explain why this data needs to be collected:</w:t>
            </w:r>
          </w:p>
        </w:tc>
      </w:tr>
      <w:tr w:rsidR="00C64461" w:rsidRPr="00A2104A" w14:paraId="63E93022"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16A722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4D1FE8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71F390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3DC425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03E87B5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f2"/>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64461" w:rsidRPr="00A2104A" w14:paraId="5820A8EE" w14:textId="77777777">
        <w:trPr>
          <w:cantSplit/>
          <w:trHeight w:val="439"/>
          <w:tblHeader/>
        </w:trPr>
        <w:tc>
          <w:tcPr>
            <w:tcW w:w="562" w:type="dxa"/>
            <w:shd w:val="clear" w:color="auto" w:fill="F2F2F2"/>
            <w:vAlign w:val="center"/>
          </w:tcPr>
          <w:p w14:paraId="08D1980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shd w:val="clear" w:color="auto" w:fill="F2F2F2"/>
          </w:tcPr>
          <w:p w14:paraId="6BC1CD9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Will data from the research activity (collected data, drafts of the thesis, or materials for publication) be stored in any of the following ways?</w:t>
            </w:r>
          </w:p>
        </w:tc>
        <w:tc>
          <w:tcPr>
            <w:tcW w:w="992" w:type="dxa"/>
            <w:shd w:val="clear" w:color="auto" w:fill="F2F2F2"/>
          </w:tcPr>
          <w:p w14:paraId="04F9B2B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F2F2F2"/>
          </w:tcPr>
          <w:p w14:paraId="7A48DBA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3D736885" w14:textId="77777777">
        <w:trPr>
          <w:cantSplit/>
          <w:trHeight w:val="439"/>
          <w:tblHeader/>
        </w:trPr>
        <w:tc>
          <w:tcPr>
            <w:tcW w:w="562" w:type="dxa"/>
            <w:shd w:val="clear" w:color="auto" w:fill="F2F2F2"/>
            <w:vAlign w:val="center"/>
          </w:tcPr>
          <w:p w14:paraId="77FDA31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7905" w:type="dxa"/>
            <w:shd w:val="clear" w:color="auto" w:fill="F2F2F2"/>
            <w:vAlign w:val="center"/>
          </w:tcPr>
          <w:p w14:paraId="5866105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Manual files (i.e. in paper form)?</w:t>
            </w:r>
          </w:p>
        </w:tc>
        <w:tc>
          <w:tcPr>
            <w:tcW w:w="992" w:type="dxa"/>
            <w:shd w:val="clear" w:color="auto" w:fill="BFBFBF"/>
          </w:tcPr>
          <w:p w14:paraId="5E8D4D3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3"/>
                <w:id w:val="-140248136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1026" w:type="dxa"/>
            <w:shd w:val="clear" w:color="auto" w:fill="BFBFBF"/>
          </w:tcPr>
          <w:p w14:paraId="6DD91E7C" w14:textId="77777777" w:rsidR="00C64461" w:rsidRPr="00A2104A" w:rsidRDefault="00000000">
            <w:pPr>
              <w:pBdr>
                <w:top w:val="nil"/>
                <w:left w:val="nil"/>
                <w:bottom w:val="nil"/>
                <w:right w:val="nil"/>
                <w:between w:val="nil"/>
              </w:pBdr>
              <w:spacing w:line="360" w:lineRule="auto"/>
              <w:ind w:left="360"/>
              <w:jc w:val="center"/>
              <w:rPr>
                <w:rFonts w:ascii="Times New Roman" w:eastAsia="Times New Roman" w:hAnsi="Times New Roman" w:cs="Times New Roman"/>
                <w:color w:val="000000" w:themeColor="text1"/>
                <w:lang w:val="en-GB"/>
              </w:rPr>
            </w:pPr>
            <w:sdt>
              <w:sdtPr>
                <w:rPr>
                  <w:color w:val="000000" w:themeColor="text1"/>
                  <w:lang w:val="en-GB"/>
                </w:rPr>
                <w:tag w:val="goog_rdk_144"/>
                <w:id w:val="171680105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80B9003" w14:textId="77777777">
        <w:trPr>
          <w:cantSplit/>
          <w:trHeight w:val="403"/>
          <w:tblHeader/>
        </w:trPr>
        <w:tc>
          <w:tcPr>
            <w:tcW w:w="562" w:type="dxa"/>
            <w:shd w:val="clear" w:color="auto" w:fill="F2F2F2"/>
            <w:vAlign w:val="center"/>
          </w:tcPr>
          <w:p w14:paraId="0F7D785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7905" w:type="dxa"/>
            <w:shd w:val="clear" w:color="auto" w:fill="F2F2F2"/>
            <w:vAlign w:val="center"/>
          </w:tcPr>
          <w:p w14:paraId="5B7E095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University computers?</w:t>
            </w:r>
          </w:p>
        </w:tc>
        <w:tc>
          <w:tcPr>
            <w:tcW w:w="992" w:type="dxa"/>
            <w:shd w:val="clear" w:color="auto" w:fill="BFBFBF"/>
          </w:tcPr>
          <w:p w14:paraId="0D38BB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5"/>
                <w:id w:val="-639025917"/>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1026" w:type="dxa"/>
            <w:shd w:val="clear" w:color="auto" w:fill="BFBFBF"/>
          </w:tcPr>
          <w:p w14:paraId="546CABE7" w14:textId="77777777" w:rsidR="00C64461" w:rsidRPr="00A2104A" w:rsidRDefault="00000000">
            <w:pPr>
              <w:pBdr>
                <w:top w:val="nil"/>
                <w:left w:val="nil"/>
                <w:bottom w:val="nil"/>
                <w:right w:val="nil"/>
                <w:between w:val="nil"/>
              </w:pBdr>
              <w:spacing w:line="360" w:lineRule="auto"/>
              <w:ind w:left="360"/>
              <w:jc w:val="center"/>
              <w:rPr>
                <w:rFonts w:ascii="Times New Roman" w:eastAsia="Times New Roman" w:hAnsi="Times New Roman" w:cs="Times New Roman"/>
                <w:color w:val="000000" w:themeColor="text1"/>
                <w:lang w:val="en-GB"/>
              </w:rPr>
            </w:pPr>
            <w:sdt>
              <w:sdtPr>
                <w:rPr>
                  <w:color w:val="000000" w:themeColor="text1"/>
                  <w:lang w:val="en-GB"/>
                </w:rPr>
                <w:tag w:val="goog_rdk_146"/>
                <w:id w:val="854301571"/>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8B57906" w14:textId="77777777">
        <w:trPr>
          <w:cantSplit/>
          <w:trHeight w:val="439"/>
          <w:tblHeader/>
        </w:trPr>
        <w:tc>
          <w:tcPr>
            <w:tcW w:w="562" w:type="dxa"/>
            <w:shd w:val="clear" w:color="auto" w:fill="F2F2F2"/>
            <w:vAlign w:val="center"/>
          </w:tcPr>
          <w:p w14:paraId="1EA0ADC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7905" w:type="dxa"/>
            <w:shd w:val="clear" w:color="auto" w:fill="F2F2F2"/>
            <w:vAlign w:val="center"/>
          </w:tcPr>
          <w:p w14:paraId="1537EB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Private company computers?</w:t>
            </w:r>
          </w:p>
        </w:tc>
        <w:tc>
          <w:tcPr>
            <w:tcW w:w="992" w:type="dxa"/>
            <w:shd w:val="clear" w:color="auto" w:fill="BFBFBF"/>
          </w:tcPr>
          <w:p w14:paraId="1D408B2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7"/>
                <w:id w:val="-357946755"/>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5026B9D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8"/>
                <w:id w:val="188154245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5ED4C21" w14:textId="77777777">
        <w:trPr>
          <w:cantSplit/>
          <w:trHeight w:val="403"/>
          <w:tblHeader/>
        </w:trPr>
        <w:tc>
          <w:tcPr>
            <w:tcW w:w="562" w:type="dxa"/>
            <w:shd w:val="clear" w:color="auto" w:fill="F2F2F2"/>
            <w:vAlign w:val="center"/>
          </w:tcPr>
          <w:p w14:paraId="64F0D34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7905" w:type="dxa"/>
            <w:shd w:val="clear" w:color="auto" w:fill="F2F2F2"/>
            <w:vAlign w:val="center"/>
          </w:tcPr>
          <w:p w14:paraId="05E69E5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Home or other personal computers?</w:t>
            </w:r>
          </w:p>
        </w:tc>
        <w:tc>
          <w:tcPr>
            <w:tcW w:w="992" w:type="dxa"/>
            <w:shd w:val="clear" w:color="auto" w:fill="BFBFBF"/>
          </w:tcPr>
          <w:p w14:paraId="7B545A7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9"/>
                <w:id w:val="843438450"/>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6E20A88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0"/>
                <w:id w:val="-153841403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CA7B076" w14:textId="77777777">
        <w:trPr>
          <w:cantSplit/>
          <w:trHeight w:val="403"/>
          <w:tblHeader/>
        </w:trPr>
        <w:tc>
          <w:tcPr>
            <w:tcW w:w="562" w:type="dxa"/>
            <w:shd w:val="clear" w:color="auto" w:fill="F2F2F2"/>
            <w:vAlign w:val="center"/>
          </w:tcPr>
          <w:p w14:paraId="2B8E842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7905" w:type="dxa"/>
            <w:shd w:val="clear" w:color="auto" w:fill="F2F2F2"/>
            <w:vAlign w:val="center"/>
          </w:tcPr>
          <w:p w14:paraId="157090E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Laptop computers/ CDs/ Portable disk-drives/ memory sticks?</w:t>
            </w:r>
          </w:p>
        </w:tc>
        <w:tc>
          <w:tcPr>
            <w:tcW w:w="992" w:type="dxa"/>
            <w:shd w:val="clear" w:color="auto" w:fill="BFBFBF"/>
          </w:tcPr>
          <w:p w14:paraId="1A72D0D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1"/>
                <w:id w:val="181577511"/>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41C3B94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sdt>
              <w:sdtPr>
                <w:rPr>
                  <w:color w:val="000000" w:themeColor="text1"/>
                  <w:lang w:val="en-GB"/>
                </w:rPr>
                <w:tag w:val="goog_rdk_152"/>
                <w:id w:val="-190969736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451B8B3" w14:textId="77777777">
        <w:trPr>
          <w:cantSplit/>
          <w:trHeight w:val="403"/>
          <w:tblHeader/>
        </w:trPr>
        <w:tc>
          <w:tcPr>
            <w:tcW w:w="562" w:type="dxa"/>
            <w:shd w:val="clear" w:color="auto" w:fill="F2F2F2"/>
            <w:vAlign w:val="center"/>
          </w:tcPr>
          <w:p w14:paraId="1829664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7905" w:type="dxa"/>
            <w:shd w:val="clear" w:color="auto" w:fill="F2F2F2"/>
            <w:vAlign w:val="center"/>
          </w:tcPr>
          <w:p w14:paraId="0745693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“Cloud” storage or websites?</w:t>
            </w:r>
          </w:p>
        </w:tc>
        <w:tc>
          <w:tcPr>
            <w:tcW w:w="992" w:type="dxa"/>
            <w:shd w:val="clear" w:color="auto" w:fill="BFBFBF"/>
          </w:tcPr>
          <w:p w14:paraId="0CE332E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3"/>
                <w:id w:val="89509628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1026" w:type="dxa"/>
            <w:shd w:val="clear" w:color="auto" w:fill="BFBFBF"/>
          </w:tcPr>
          <w:p w14:paraId="0323ED42" w14:textId="77777777" w:rsidR="00C64461" w:rsidRPr="00A2104A" w:rsidRDefault="00000000">
            <w:pPr>
              <w:pBdr>
                <w:top w:val="nil"/>
                <w:left w:val="nil"/>
                <w:bottom w:val="nil"/>
                <w:right w:val="nil"/>
                <w:between w:val="nil"/>
              </w:pBdr>
              <w:spacing w:line="360" w:lineRule="auto"/>
              <w:ind w:left="360"/>
              <w:rPr>
                <w:rFonts w:ascii="Times New Roman" w:eastAsia="Times New Roman" w:hAnsi="Times New Roman" w:cs="Times New Roman"/>
                <w:color w:val="000000" w:themeColor="text1"/>
                <w:lang w:val="en-GB"/>
              </w:rPr>
            </w:pPr>
            <w:sdt>
              <w:sdtPr>
                <w:rPr>
                  <w:color w:val="000000" w:themeColor="text1"/>
                  <w:lang w:val="en-GB"/>
                </w:rPr>
                <w:tag w:val="goog_rdk_154"/>
                <w:id w:val="-1175137391"/>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93C5AD8" w14:textId="77777777">
        <w:trPr>
          <w:cantSplit/>
          <w:trHeight w:val="403"/>
          <w:tblHeader/>
        </w:trPr>
        <w:tc>
          <w:tcPr>
            <w:tcW w:w="562" w:type="dxa"/>
            <w:shd w:val="clear" w:color="auto" w:fill="F2F2F2"/>
            <w:vAlign w:val="center"/>
          </w:tcPr>
          <w:p w14:paraId="1E27559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7905" w:type="dxa"/>
            <w:shd w:val="clear" w:color="auto" w:fill="F2F2F2"/>
          </w:tcPr>
          <w:p w14:paraId="660B52E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 – specify:</w:t>
            </w:r>
          </w:p>
          <w:p w14:paraId="5B793C7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 w:type="dxa"/>
            <w:shd w:val="clear" w:color="auto" w:fill="BFBFBF"/>
            <w:vAlign w:val="center"/>
          </w:tcPr>
          <w:p w14:paraId="5511906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5"/>
                <w:id w:val="1182787989"/>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vAlign w:val="center"/>
          </w:tcPr>
          <w:p w14:paraId="1DDE6E5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6"/>
                <w:id w:val="-153689902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70378E0" w14:textId="77777777">
        <w:trPr>
          <w:cantSplit/>
          <w:trHeight w:val="403"/>
          <w:tblHeader/>
        </w:trPr>
        <w:tc>
          <w:tcPr>
            <w:tcW w:w="562" w:type="dxa"/>
            <w:shd w:val="clear" w:color="auto" w:fill="F2F2F2"/>
            <w:vAlign w:val="center"/>
          </w:tcPr>
          <w:p w14:paraId="1B75FCB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9923" w:type="dxa"/>
            <w:gridSpan w:val="3"/>
            <w:shd w:val="clear" w:color="auto" w:fill="F2F2F2"/>
          </w:tcPr>
          <w:p w14:paraId="186DCAA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 xml:space="preserve">For all stored data, explain the measures in place to ensure the security of the data collected, data confidentiality, including details of backup procedures, </w:t>
            </w:r>
            <w:r w:rsidRPr="00A2104A">
              <w:rPr>
                <w:rFonts w:ascii="Times New Roman" w:eastAsia="Times New Roman" w:hAnsi="Times New Roman" w:cs="Times New Roman"/>
                <w:color w:val="000000" w:themeColor="text1"/>
                <w:shd w:val="clear" w:color="auto" w:fill="F2F2F2"/>
                <w:lang w:val="en-GB"/>
              </w:rPr>
              <w:t>password</w:t>
            </w:r>
            <w:r w:rsidRPr="00A2104A">
              <w:rPr>
                <w:rFonts w:ascii="Times New Roman" w:eastAsia="Times New Roman" w:hAnsi="Times New Roman" w:cs="Times New Roman"/>
                <w:color w:val="000000" w:themeColor="text1"/>
                <w:lang w:val="en-GB"/>
              </w:rPr>
              <w:t xml:space="preserve"> protection, encryption, anonymisation and pseudonymisation:</w:t>
            </w:r>
          </w:p>
        </w:tc>
      </w:tr>
      <w:tr w:rsidR="00C64461" w:rsidRPr="00A2104A" w14:paraId="451C85E8" w14:textId="77777777">
        <w:trPr>
          <w:cantSplit/>
          <w:trHeight w:val="403"/>
          <w:tblHeader/>
        </w:trPr>
        <w:tc>
          <w:tcPr>
            <w:tcW w:w="562" w:type="dxa"/>
            <w:vAlign w:val="center"/>
          </w:tcPr>
          <w:p w14:paraId="6B4102E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3819A72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B2F06A5"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All gathered data will be stored in both physical and electronic modes.  The printed notes and data will be kept in a locked safe, while the digital files will be securely stored in a university computer with encrypted cloud backups. All the files will be password-protected with support of two-factor authentication. The data will be further utilized only for this academic research. Only the research and the academic supervisors will have access to all data. Data will be further ensured to be retained only for 4 years after the complete research is done. This will ensure that potentially academic publications or verifications after which will be ensured to be disposed of either by deleting digital data or shredding for the physical data. Furthermore, as the research does not include any personal or sensitive data, the anonymization aspect will be further considered for document labelling and storage approaches of the data gained.</w:t>
            </w:r>
          </w:p>
          <w:p w14:paraId="661EC29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bl>
    <w:p w14:paraId="7249E7B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f3"/>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64461" w:rsidRPr="00A2104A" w14:paraId="187BFB01" w14:textId="77777777">
        <w:trPr>
          <w:cantSplit/>
          <w:trHeight w:val="439"/>
          <w:tblHeader/>
        </w:trPr>
        <w:tc>
          <w:tcPr>
            <w:tcW w:w="562" w:type="dxa"/>
            <w:shd w:val="clear" w:color="auto" w:fill="F2F2F2"/>
          </w:tcPr>
          <w:p w14:paraId="184AB6B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3" w:type="dxa"/>
            <w:gridSpan w:val="3"/>
            <w:shd w:val="clear" w:color="auto" w:fill="F2F2F2"/>
            <w:vAlign w:val="center"/>
          </w:tcPr>
          <w:p w14:paraId="05513C1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Data Protection</w:t>
            </w:r>
          </w:p>
        </w:tc>
      </w:tr>
      <w:tr w:rsidR="00C64461" w:rsidRPr="00A2104A" w14:paraId="223B3118" w14:textId="77777777">
        <w:trPr>
          <w:cantSplit/>
          <w:trHeight w:val="439"/>
          <w:tblHeader/>
        </w:trPr>
        <w:tc>
          <w:tcPr>
            <w:tcW w:w="562" w:type="dxa"/>
            <w:shd w:val="clear" w:color="auto" w:fill="F2F2F2"/>
            <w:vAlign w:val="center"/>
          </w:tcPr>
          <w:p w14:paraId="6759205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shd w:val="clear" w:color="auto" w:fill="F2F2F2"/>
            <w:vAlign w:val="center"/>
          </w:tcPr>
          <w:p w14:paraId="613B892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Will the research activity involve any of the following activities:</w:t>
            </w:r>
          </w:p>
        </w:tc>
        <w:tc>
          <w:tcPr>
            <w:tcW w:w="992" w:type="dxa"/>
            <w:shd w:val="clear" w:color="auto" w:fill="F2F2F2"/>
            <w:vAlign w:val="center"/>
          </w:tcPr>
          <w:p w14:paraId="440A1A5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F2F2F2"/>
            <w:vAlign w:val="center"/>
          </w:tcPr>
          <w:p w14:paraId="52A1BF7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5EF2DAAD" w14:textId="77777777">
        <w:trPr>
          <w:cantSplit/>
          <w:trHeight w:val="439"/>
          <w:tblHeader/>
        </w:trPr>
        <w:tc>
          <w:tcPr>
            <w:tcW w:w="562" w:type="dxa"/>
            <w:shd w:val="clear" w:color="auto" w:fill="F2F2F2"/>
            <w:vAlign w:val="center"/>
          </w:tcPr>
          <w:p w14:paraId="53D718A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7905" w:type="dxa"/>
            <w:shd w:val="clear" w:color="auto" w:fill="F2F2F2"/>
            <w:vAlign w:val="center"/>
          </w:tcPr>
          <w:p w14:paraId="7DDA45B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Electronic transfer of data in any form?</w:t>
            </w:r>
          </w:p>
        </w:tc>
        <w:tc>
          <w:tcPr>
            <w:tcW w:w="992" w:type="dxa"/>
            <w:shd w:val="clear" w:color="auto" w:fill="BFBFBF"/>
            <w:vAlign w:val="center"/>
          </w:tcPr>
          <w:p w14:paraId="39B259E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7"/>
                <w:id w:val="451579600"/>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vAlign w:val="center"/>
          </w:tcPr>
          <w:p w14:paraId="0A2F985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8"/>
                <w:id w:val="-78649484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CE83B12" w14:textId="77777777">
        <w:trPr>
          <w:cantSplit/>
          <w:trHeight w:val="403"/>
          <w:tblHeader/>
        </w:trPr>
        <w:tc>
          <w:tcPr>
            <w:tcW w:w="562" w:type="dxa"/>
            <w:shd w:val="clear" w:color="auto" w:fill="F2F2F2"/>
            <w:vAlign w:val="center"/>
          </w:tcPr>
          <w:p w14:paraId="25BBFFB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7905" w:type="dxa"/>
            <w:shd w:val="clear" w:color="auto" w:fill="F2F2F2"/>
            <w:vAlign w:val="center"/>
          </w:tcPr>
          <w:p w14:paraId="384E7D7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Sharing of data with others at the University outside of the immediate research team?</w:t>
            </w:r>
          </w:p>
        </w:tc>
        <w:tc>
          <w:tcPr>
            <w:tcW w:w="992" w:type="dxa"/>
            <w:shd w:val="clear" w:color="auto" w:fill="BFBFBF"/>
            <w:vAlign w:val="center"/>
          </w:tcPr>
          <w:p w14:paraId="362FA0C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9"/>
                <w:id w:val="963527005"/>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5C380A1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0"/>
                <w:id w:val="-1184957858"/>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4D4574D" w14:textId="77777777">
        <w:trPr>
          <w:cantSplit/>
          <w:trHeight w:val="439"/>
          <w:tblHeader/>
        </w:trPr>
        <w:tc>
          <w:tcPr>
            <w:tcW w:w="562" w:type="dxa"/>
            <w:shd w:val="clear" w:color="auto" w:fill="F2F2F2"/>
            <w:vAlign w:val="center"/>
          </w:tcPr>
          <w:p w14:paraId="242F012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7905" w:type="dxa"/>
            <w:shd w:val="clear" w:color="auto" w:fill="F2F2F2"/>
            <w:vAlign w:val="center"/>
          </w:tcPr>
          <w:p w14:paraId="3A4BDFF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Sharing of data with other organisations?</w:t>
            </w:r>
          </w:p>
        </w:tc>
        <w:tc>
          <w:tcPr>
            <w:tcW w:w="992" w:type="dxa"/>
            <w:shd w:val="clear" w:color="auto" w:fill="BFBFBF"/>
            <w:vAlign w:val="center"/>
          </w:tcPr>
          <w:p w14:paraId="0BDB629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1"/>
                <w:id w:val="-484465378"/>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7A630C1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2"/>
                <w:id w:val="136069491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6582BA5" w14:textId="77777777">
        <w:trPr>
          <w:cantSplit/>
          <w:trHeight w:val="403"/>
          <w:tblHeader/>
        </w:trPr>
        <w:tc>
          <w:tcPr>
            <w:tcW w:w="562" w:type="dxa"/>
            <w:shd w:val="clear" w:color="auto" w:fill="F2F2F2"/>
            <w:vAlign w:val="center"/>
          </w:tcPr>
          <w:p w14:paraId="2126099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7905" w:type="dxa"/>
            <w:shd w:val="clear" w:color="auto" w:fill="F2F2F2"/>
            <w:vAlign w:val="center"/>
          </w:tcPr>
          <w:p w14:paraId="4B4B309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Export of data outside the UK or importing of data from outside the UK?</w:t>
            </w:r>
          </w:p>
        </w:tc>
        <w:tc>
          <w:tcPr>
            <w:tcW w:w="992" w:type="dxa"/>
            <w:shd w:val="clear" w:color="auto" w:fill="BFBFBF"/>
            <w:vAlign w:val="center"/>
          </w:tcPr>
          <w:p w14:paraId="1E94BE7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3"/>
                <w:id w:val="579455072"/>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4B5AD2D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4"/>
                <w:id w:val="126997373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E22E519" w14:textId="77777777">
        <w:trPr>
          <w:cantSplit/>
          <w:trHeight w:val="403"/>
          <w:tblHeader/>
        </w:trPr>
        <w:tc>
          <w:tcPr>
            <w:tcW w:w="562" w:type="dxa"/>
            <w:shd w:val="clear" w:color="auto" w:fill="F2F2F2"/>
            <w:vAlign w:val="center"/>
          </w:tcPr>
          <w:p w14:paraId="2F8F3E1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7905" w:type="dxa"/>
            <w:shd w:val="clear" w:color="auto" w:fill="F2F2F2"/>
            <w:vAlign w:val="center"/>
          </w:tcPr>
          <w:p w14:paraId="254E00F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personal addresses, postcodes, faxes, emails or telephone numbers?</w:t>
            </w:r>
          </w:p>
        </w:tc>
        <w:tc>
          <w:tcPr>
            <w:tcW w:w="992" w:type="dxa"/>
            <w:shd w:val="clear" w:color="auto" w:fill="BFBFBF"/>
            <w:vAlign w:val="center"/>
          </w:tcPr>
          <w:p w14:paraId="3C8749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5"/>
                <w:id w:val="1854848761"/>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2D0D9BE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6"/>
                <w:id w:val="-74375533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47497EC" w14:textId="77777777">
        <w:trPr>
          <w:cantSplit/>
          <w:trHeight w:val="403"/>
          <w:tblHeader/>
        </w:trPr>
        <w:tc>
          <w:tcPr>
            <w:tcW w:w="562" w:type="dxa"/>
            <w:shd w:val="clear" w:color="auto" w:fill="F2F2F2"/>
            <w:vAlign w:val="center"/>
          </w:tcPr>
          <w:p w14:paraId="1BBBFDC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18</w:t>
            </w:r>
          </w:p>
        </w:tc>
        <w:tc>
          <w:tcPr>
            <w:tcW w:w="7905" w:type="dxa"/>
            <w:shd w:val="clear" w:color="auto" w:fill="F2F2F2"/>
            <w:vAlign w:val="center"/>
          </w:tcPr>
          <w:p w14:paraId="16035AF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Publication of data that might allow identification of individuals?</w:t>
            </w:r>
          </w:p>
        </w:tc>
        <w:tc>
          <w:tcPr>
            <w:tcW w:w="992" w:type="dxa"/>
            <w:shd w:val="clear" w:color="auto" w:fill="BFBFBF"/>
            <w:vAlign w:val="center"/>
          </w:tcPr>
          <w:p w14:paraId="19C66F6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7"/>
                <w:id w:val="-633778726"/>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6CABC36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8"/>
                <w:id w:val="87037873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959ABB1" w14:textId="77777777">
        <w:trPr>
          <w:cantSplit/>
          <w:trHeight w:val="403"/>
          <w:tblHeader/>
        </w:trPr>
        <w:tc>
          <w:tcPr>
            <w:tcW w:w="562" w:type="dxa"/>
            <w:shd w:val="clear" w:color="auto" w:fill="F2F2F2"/>
            <w:vAlign w:val="center"/>
          </w:tcPr>
          <w:p w14:paraId="57F4E71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19</w:t>
            </w:r>
          </w:p>
        </w:tc>
        <w:tc>
          <w:tcPr>
            <w:tcW w:w="7905" w:type="dxa"/>
            <w:shd w:val="clear" w:color="auto" w:fill="F2F2F2"/>
            <w:vAlign w:val="center"/>
          </w:tcPr>
          <w:p w14:paraId="69532E1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data management system?</w:t>
            </w:r>
          </w:p>
        </w:tc>
        <w:tc>
          <w:tcPr>
            <w:tcW w:w="992" w:type="dxa"/>
            <w:shd w:val="clear" w:color="auto" w:fill="BFBFBF"/>
            <w:vAlign w:val="center"/>
          </w:tcPr>
          <w:p w14:paraId="371BC0B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9"/>
                <w:id w:val="1949915946"/>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3EBCBAD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0"/>
                <w:id w:val="-24523977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5B656ACA" w14:textId="77777777">
        <w:trPr>
          <w:cantSplit/>
          <w:trHeight w:val="403"/>
          <w:tblHeader/>
        </w:trPr>
        <w:tc>
          <w:tcPr>
            <w:tcW w:w="562" w:type="dxa"/>
            <w:shd w:val="clear" w:color="auto" w:fill="F2F2F2"/>
            <w:vAlign w:val="center"/>
          </w:tcPr>
          <w:p w14:paraId="301C855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20</w:t>
            </w:r>
          </w:p>
        </w:tc>
        <w:tc>
          <w:tcPr>
            <w:tcW w:w="7905" w:type="dxa"/>
            <w:shd w:val="clear" w:color="auto" w:fill="F2F2F2"/>
            <w:vAlign w:val="center"/>
          </w:tcPr>
          <w:p w14:paraId="5134EF0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Data archiving?</w:t>
            </w:r>
          </w:p>
        </w:tc>
        <w:tc>
          <w:tcPr>
            <w:tcW w:w="992" w:type="dxa"/>
            <w:shd w:val="clear" w:color="auto" w:fill="BFBFBF"/>
            <w:vAlign w:val="center"/>
          </w:tcPr>
          <w:p w14:paraId="76C249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1"/>
                <w:id w:val="2116817372"/>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1679D8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2"/>
                <w:id w:val="35249956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6E4182E" w14:textId="77777777">
        <w:trPr>
          <w:cantSplit/>
          <w:trHeight w:val="403"/>
          <w:tblHeader/>
        </w:trPr>
        <w:tc>
          <w:tcPr>
            <w:tcW w:w="562" w:type="dxa"/>
            <w:shd w:val="clear" w:color="auto" w:fill="F2F2F2"/>
            <w:vAlign w:val="center"/>
          </w:tcPr>
          <w:p w14:paraId="5CBEAA70" w14:textId="77777777" w:rsidR="00C64461" w:rsidRPr="00A2104A" w:rsidRDefault="00000000">
            <w:pPr>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21</w:t>
            </w:r>
          </w:p>
        </w:tc>
        <w:tc>
          <w:tcPr>
            <w:tcW w:w="9923" w:type="dxa"/>
            <w:gridSpan w:val="3"/>
            <w:shd w:val="clear" w:color="auto" w:fill="F2F2F2"/>
            <w:vAlign w:val="center"/>
          </w:tcPr>
          <w:p w14:paraId="199D6979"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spellStart"/>
            <w:r w:rsidRPr="00A2104A">
              <w:rPr>
                <w:rFonts w:ascii="Times New Roman" w:eastAsia="Times New Roman" w:hAnsi="Times New Roman" w:cs="Times New Roman"/>
                <w:color w:val="000000" w:themeColor="text1"/>
                <w:lang w:val="en-GB"/>
              </w:rPr>
              <w:t>YESto</w:t>
            </w:r>
            <w:proofErr w:type="spellEnd"/>
            <w:r w:rsidRPr="00A2104A">
              <w:rPr>
                <w:rFonts w:ascii="Times New Roman" w:eastAsia="Times New Roman" w:hAnsi="Times New Roman" w:cs="Times New Roman"/>
                <w:color w:val="000000" w:themeColor="text1"/>
                <w:lang w:val="en-GB"/>
              </w:rPr>
              <w:t xml:space="preserve"> any question, please provide full details, explaining how this will be conducted in accordance with the GDPR and Data Protection Act (2018) (and any international equivalents, where appropriate):</w:t>
            </w:r>
          </w:p>
        </w:tc>
      </w:tr>
      <w:tr w:rsidR="00C64461" w:rsidRPr="00A2104A" w14:paraId="6F0469CF" w14:textId="77777777">
        <w:trPr>
          <w:cantSplit/>
          <w:trHeight w:val="403"/>
          <w:tblHeader/>
        </w:trPr>
        <w:tc>
          <w:tcPr>
            <w:tcW w:w="562" w:type="dxa"/>
            <w:vAlign w:val="center"/>
          </w:tcPr>
          <w:p w14:paraId="378072A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vAlign w:val="center"/>
          </w:tcPr>
          <w:p w14:paraId="55BB579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F1D384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6ABE03DA" w14:textId="77777777">
        <w:trPr>
          <w:cantSplit/>
          <w:trHeight w:val="403"/>
          <w:tblHeader/>
        </w:trPr>
        <w:tc>
          <w:tcPr>
            <w:tcW w:w="562" w:type="dxa"/>
            <w:shd w:val="clear" w:color="auto" w:fill="F2F2F2"/>
            <w:vAlign w:val="center"/>
          </w:tcPr>
          <w:p w14:paraId="175C13A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22</w:t>
            </w:r>
          </w:p>
        </w:tc>
        <w:tc>
          <w:tcPr>
            <w:tcW w:w="9923" w:type="dxa"/>
            <w:gridSpan w:val="3"/>
            <w:shd w:val="clear" w:color="auto" w:fill="F2F2F2"/>
            <w:vAlign w:val="center"/>
          </w:tcPr>
          <w:p w14:paraId="4269AA7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List all who will have access to the data generated by the research activity:</w:t>
            </w:r>
          </w:p>
        </w:tc>
      </w:tr>
      <w:tr w:rsidR="00C64461" w:rsidRPr="00A2104A" w14:paraId="408CD863" w14:textId="77777777">
        <w:trPr>
          <w:cantSplit/>
          <w:trHeight w:val="403"/>
          <w:tblHeader/>
        </w:trPr>
        <w:tc>
          <w:tcPr>
            <w:tcW w:w="562" w:type="dxa"/>
            <w:vAlign w:val="center"/>
          </w:tcPr>
          <w:p w14:paraId="16A6B3D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vAlign w:val="center"/>
          </w:tcPr>
          <w:p w14:paraId="144EEDD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3063E2C"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Access to the collected and even </w:t>
            </w:r>
            <w:proofErr w:type="spellStart"/>
            <w:r w:rsidRPr="00A2104A">
              <w:rPr>
                <w:rFonts w:ascii="Times New Roman" w:eastAsia="Times New Roman" w:hAnsi="Times New Roman" w:cs="Times New Roman"/>
                <w:color w:val="000000" w:themeColor="text1"/>
                <w:lang w:val="en-GB"/>
              </w:rPr>
              <w:t>analyzed</w:t>
            </w:r>
            <w:proofErr w:type="spellEnd"/>
            <w:r w:rsidRPr="00A2104A">
              <w:rPr>
                <w:rFonts w:ascii="Times New Roman" w:eastAsia="Times New Roman" w:hAnsi="Times New Roman" w:cs="Times New Roman"/>
                <w:color w:val="000000" w:themeColor="text1"/>
                <w:lang w:val="en-GB"/>
              </w:rPr>
              <w:t xml:space="preserve"> data will be given only to the research and academic supervisor chosen for this research. No third-party or other individual will have access to or share data.</w:t>
            </w:r>
          </w:p>
          <w:p w14:paraId="118BF04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52BA8EC4" w14:textId="77777777">
        <w:trPr>
          <w:cantSplit/>
          <w:trHeight w:val="403"/>
          <w:tblHeader/>
        </w:trPr>
        <w:tc>
          <w:tcPr>
            <w:tcW w:w="562" w:type="dxa"/>
            <w:shd w:val="clear" w:color="auto" w:fill="F2F2F2"/>
            <w:vAlign w:val="center"/>
          </w:tcPr>
          <w:p w14:paraId="7656219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23</w:t>
            </w:r>
          </w:p>
        </w:tc>
        <w:tc>
          <w:tcPr>
            <w:tcW w:w="9923" w:type="dxa"/>
            <w:gridSpan w:val="3"/>
            <w:shd w:val="clear" w:color="auto" w:fill="F2F2F2"/>
          </w:tcPr>
          <w:p w14:paraId="6153463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List who will have control of, and act as custodian(s) for, data generated by the research activity:</w:t>
            </w:r>
          </w:p>
        </w:tc>
      </w:tr>
      <w:tr w:rsidR="00C64461" w:rsidRPr="00A2104A" w14:paraId="7C9B3597" w14:textId="77777777">
        <w:trPr>
          <w:cantSplit/>
          <w:trHeight w:val="403"/>
          <w:tblHeader/>
        </w:trPr>
        <w:tc>
          <w:tcPr>
            <w:tcW w:w="562" w:type="dxa"/>
            <w:vAlign w:val="center"/>
          </w:tcPr>
          <w:p w14:paraId="5A03D1AA"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5F8F462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682B5B0"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The researcher will aim to act as the primary custodian of all the research data, under the major supervision of the university advisor, to further ensure proper data management and confidentiality.</w:t>
            </w:r>
          </w:p>
          <w:p w14:paraId="2F80D5E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74CC127C" w14:textId="77777777">
        <w:trPr>
          <w:cantSplit/>
          <w:trHeight w:val="403"/>
          <w:tblHeader/>
        </w:trPr>
        <w:tc>
          <w:tcPr>
            <w:tcW w:w="562" w:type="dxa"/>
            <w:shd w:val="clear" w:color="auto" w:fill="F2F2F2"/>
            <w:vAlign w:val="center"/>
          </w:tcPr>
          <w:p w14:paraId="6963DBE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24</w:t>
            </w:r>
          </w:p>
        </w:tc>
        <w:tc>
          <w:tcPr>
            <w:tcW w:w="9923" w:type="dxa"/>
            <w:gridSpan w:val="3"/>
            <w:shd w:val="clear" w:color="auto" w:fill="F2F2F2"/>
          </w:tcPr>
          <w:p w14:paraId="36F875C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Give details of data storage arrangements, including security measures in place to protect the data, where data will be stored, how long for, and in what form. Will data be archived – if so how and if not </w:t>
            </w:r>
            <w:proofErr w:type="gramStart"/>
            <w:r w:rsidRPr="00A2104A">
              <w:rPr>
                <w:rFonts w:ascii="Times New Roman" w:eastAsia="Times New Roman" w:hAnsi="Times New Roman" w:cs="Times New Roman"/>
                <w:color w:val="000000" w:themeColor="text1"/>
                <w:lang w:val="en-GB"/>
              </w:rPr>
              <w:t>why not</w:t>
            </w:r>
            <w:proofErr w:type="gramEnd"/>
            <w:r w:rsidRPr="00A2104A">
              <w:rPr>
                <w:rFonts w:ascii="Times New Roman" w:eastAsia="Times New Roman" w:hAnsi="Times New Roman" w:cs="Times New Roman"/>
                <w:color w:val="000000" w:themeColor="text1"/>
                <w:lang w:val="en-GB"/>
              </w:rPr>
              <w:t xml:space="preserve">.  </w:t>
            </w:r>
          </w:p>
        </w:tc>
      </w:tr>
      <w:tr w:rsidR="00C64461" w:rsidRPr="00A2104A" w14:paraId="33C5C60B" w14:textId="77777777">
        <w:trPr>
          <w:cantSplit/>
          <w:trHeight w:val="403"/>
          <w:tblHeader/>
        </w:trPr>
        <w:tc>
          <w:tcPr>
            <w:tcW w:w="562" w:type="dxa"/>
            <w:vAlign w:val="center"/>
          </w:tcPr>
          <w:p w14:paraId="53EE172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6FFB39F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3EB89CE"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Data will be stored in a secure manner in password-protected university computers with a focus on an encrypted level of cloud storage backups. All physical data will be kept in a password protected safe to ensure secure access. The data will be retained for 4 years and will be permanently deleted after that without keeping archives.</w:t>
            </w:r>
          </w:p>
          <w:p w14:paraId="4E126BF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75D6F8DA" w14:textId="77777777">
        <w:trPr>
          <w:cantSplit/>
          <w:trHeight w:val="403"/>
          <w:tblHeader/>
        </w:trPr>
        <w:tc>
          <w:tcPr>
            <w:tcW w:w="562" w:type="dxa"/>
            <w:shd w:val="clear" w:color="auto" w:fill="F2F2F2"/>
            <w:vAlign w:val="center"/>
          </w:tcPr>
          <w:p w14:paraId="454B548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25</w:t>
            </w:r>
          </w:p>
        </w:tc>
        <w:tc>
          <w:tcPr>
            <w:tcW w:w="9923" w:type="dxa"/>
            <w:gridSpan w:val="3"/>
            <w:shd w:val="clear" w:color="auto" w:fill="F2F2F2"/>
          </w:tcPr>
          <w:p w14:paraId="75F5E82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Please indicate if your data will be stored in the UWTSD Research Data Repository (see </w:t>
            </w:r>
            <w:hyperlink r:id="rId29">
              <w:r w:rsidR="00C64461" w:rsidRPr="00A2104A">
                <w:rPr>
                  <w:rFonts w:ascii="Times New Roman" w:eastAsia="Times New Roman" w:hAnsi="Times New Roman" w:cs="Times New Roman"/>
                  <w:color w:val="000000" w:themeColor="text1"/>
                  <w:u w:val="single"/>
                  <w:lang w:val="en-GB"/>
                </w:rPr>
                <w:t>https://researchdata.uwtsd.ac.uk/</w:t>
              </w:r>
            </w:hyperlink>
            <w:r w:rsidRPr="00A2104A">
              <w:rPr>
                <w:rFonts w:ascii="Times New Roman" w:eastAsia="Times New Roman" w:hAnsi="Times New Roman" w:cs="Times New Roman"/>
                <w:color w:val="000000" w:themeColor="text1"/>
                <w:lang w:val="en-GB"/>
              </w:rPr>
              <w:t xml:space="preserve"> ).   If </w:t>
            </w:r>
            <w:proofErr w:type="gramStart"/>
            <w:r w:rsidRPr="00A2104A">
              <w:rPr>
                <w:rFonts w:ascii="Times New Roman" w:eastAsia="Times New Roman" w:hAnsi="Times New Roman" w:cs="Times New Roman"/>
                <w:color w:val="000000" w:themeColor="text1"/>
                <w:lang w:val="en-GB"/>
              </w:rPr>
              <w:t>so</w:t>
            </w:r>
            <w:proofErr w:type="gramEnd"/>
            <w:r w:rsidRPr="00A2104A">
              <w:rPr>
                <w:rFonts w:ascii="Times New Roman" w:eastAsia="Times New Roman" w:hAnsi="Times New Roman" w:cs="Times New Roman"/>
                <w:color w:val="000000" w:themeColor="text1"/>
                <w:lang w:val="en-GB"/>
              </w:rPr>
              <w:t xml:space="preserve"> please explain. (</w:t>
            </w:r>
            <w:r w:rsidRPr="00A2104A">
              <w:rPr>
                <w:rFonts w:ascii="Times New Roman" w:eastAsia="Times New Roman" w:hAnsi="Times New Roman" w:cs="Times New Roman"/>
                <w:i/>
                <w:iCs/>
                <w:color w:val="000000" w:themeColor="text1"/>
                <w:lang w:val="en-GB"/>
              </w:rPr>
              <w:t>Most relevant to academic staff)</w:t>
            </w:r>
          </w:p>
        </w:tc>
      </w:tr>
      <w:tr w:rsidR="00C64461" w:rsidRPr="00A2104A" w14:paraId="70401CFC" w14:textId="77777777">
        <w:trPr>
          <w:cantSplit/>
          <w:trHeight w:val="403"/>
          <w:tblHeader/>
        </w:trPr>
        <w:tc>
          <w:tcPr>
            <w:tcW w:w="562" w:type="dxa"/>
            <w:vAlign w:val="center"/>
          </w:tcPr>
          <w:p w14:paraId="5315AC5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018099A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D92BF8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1C9A8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0CAE2D8A" w14:textId="77777777">
        <w:trPr>
          <w:cantSplit/>
          <w:trHeight w:val="606"/>
          <w:tblHeader/>
        </w:trPr>
        <w:tc>
          <w:tcPr>
            <w:tcW w:w="562" w:type="dxa"/>
            <w:shd w:val="clear" w:color="auto" w:fill="F2F2F2"/>
            <w:vAlign w:val="center"/>
          </w:tcPr>
          <w:p w14:paraId="66A4E6D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26</w:t>
            </w:r>
          </w:p>
        </w:tc>
        <w:tc>
          <w:tcPr>
            <w:tcW w:w="7905" w:type="dxa"/>
            <w:shd w:val="clear" w:color="auto" w:fill="F2F2F2"/>
          </w:tcPr>
          <w:p w14:paraId="5F3859C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Confirm that you have read the UWTSD guidance on data management (see </w:t>
            </w:r>
            <w:hyperlink r:id="rId30">
              <w:r w:rsidR="00C64461" w:rsidRPr="00A2104A">
                <w:rPr>
                  <w:rFonts w:ascii="Times New Roman" w:eastAsia="Times New Roman" w:hAnsi="Times New Roman" w:cs="Times New Roman"/>
                  <w:color w:val="000000" w:themeColor="text1"/>
                  <w:u w:val="single"/>
                  <w:lang w:val="en-GB"/>
                </w:rPr>
                <w:t>https://www.uwtsd.ac.uk/library/research-data-management/</w:t>
              </w:r>
            </w:hyperlink>
            <w:r w:rsidRPr="00A2104A">
              <w:rPr>
                <w:rFonts w:ascii="Times New Roman" w:eastAsia="Times New Roman" w:hAnsi="Times New Roman" w:cs="Times New Roman"/>
                <w:color w:val="000000" w:themeColor="text1"/>
                <w:lang w:val="en-GB"/>
              </w:rPr>
              <w:t>)</w:t>
            </w:r>
          </w:p>
        </w:tc>
        <w:tc>
          <w:tcPr>
            <w:tcW w:w="992" w:type="dxa"/>
            <w:shd w:val="clear" w:color="auto" w:fill="F2F2F2"/>
            <w:vAlign w:val="center"/>
          </w:tcPr>
          <w:p w14:paraId="0FDA51A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BFBFBF"/>
            <w:vAlign w:val="center"/>
          </w:tcPr>
          <w:p w14:paraId="457AA23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3"/>
                <w:id w:val="-79823137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D1558D9" w14:textId="77777777">
        <w:trPr>
          <w:cantSplit/>
          <w:trHeight w:val="632"/>
          <w:tblHeader/>
        </w:trPr>
        <w:tc>
          <w:tcPr>
            <w:tcW w:w="562" w:type="dxa"/>
            <w:shd w:val="clear" w:color="auto" w:fill="F2F2F2"/>
            <w:vAlign w:val="center"/>
          </w:tcPr>
          <w:p w14:paraId="1115CFE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27</w:t>
            </w:r>
          </w:p>
        </w:tc>
        <w:tc>
          <w:tcPr>
            <w:tcW w:w="7905" w:type="dxa"/>
            <w:shd w:val="clear" w:color="auto" w:fill="F2F2F2"/>
          </w:tcPr>
          <w:p w14:paraId="0CD51F9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Confirm that you are aware that you need to keep all data until after your research has completed or the end of your funding</w:t>
            </w:r>
          </w:p>
        </w:tc>
        <w:tc>
          <w:tcPr>
            <w:tcW w:w="992" w:type="dxa"/>
            <w:shd w:val="clear" w:color="auto" w:fill="F2F2F2"/>
            <w:vAlign w:val="center"/>
          </w:tcPr>
          <w:p w14:paraId="672AB64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BFBFBF"/>
            <w:vAlign w:val="center"/>
          </w:tcPr>
          <w:p w14:paraId="6CA0BA3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4"/>
                <w:id w:val="107169977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bl>
    <w:p w14:paraId="66FE80E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4CA50D4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color w:val="000000" w:themeColor="text1"/>
          <w:lang w:val="en-GB"/>
        </w:rPr>
        <w:br w:type="page"/>
      </w:r>
    </w:p>
    <w:p w14:paraId="72FBC01F"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lastRenderedPageBreak/>
        <w:t>SECTION K: Declaration</w:t>
      </w:r>
    </w:p>
    <w:tbl>
      <w:tblPr>
        <w:tblStyle w:val="afff4"/>
        <w:tblW w:w="10477" w:type="dxa"/>
        <w:tblInd w:w="-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C64461" w:rsidRPr="00A2104A" w14:paraId="08766682" w14:textId="77777777">
        <w:trPr>
          <w:cantSplit/>
          <w:trHeight w:val="1807"/>
          <w:tblHeader/>
        </w:trPr>
        <w:tc>
          <w:tcPr>
            <w:tcW w:w="554" w:type="dxa"/>
            <w:shd w:val="clear" w:color="auto" w:fill="F2F2F2"/>
            <w:vAlign w:val="center"/>
          </w:tcPr>
          <w:p w14:paraId="3F06693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shd w:val="clear" w:color="auto" w:fill="F2F2F2"/>
            <w:vAlign w:val="center"/>
          </w:tcPr>
          <w:p w14:paraId="73FF118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A2104A">
              <w:rPr>
                <w:rFonts w:ascii="Times New Roman" w:eastAsia="Times New Roman" w:hAnsi="Times New Roman" w:cs="Times New Roman"/>
                <w:b/>
                <w:bCs/>
                <w:color w:val="000000" w:themeColor="text1"/>
                <w:lang w:val="en-GB"/>
              </w:rPr>
              <w:t>.</w:t>
            </w:r>
          </w:p>
          <w:p w14:paraId="1B4FA0B7"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p>
          <w:p w14:paraId="58D542F4"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31">
              <w:r w:rsidR="00C64461" w:rsidRPr="00A2104A">
                <w:rPr>
                  <w:rFonts w:ascii="Times New Roman" w:eastAsia="Times New Roman" w:hAnsi="Times New Roman" w:cs="Times New Roman"/>
                  <w:color w:val="000000" w:themeColor="text1"/>
                  <w:u w:val="single"/>
                  <w:lang w:val="en-GB"/>
                </w:rPr>
                <w:t>https://www.uwtsd.ac.uk/research/research-ethics/</w:t>
              </w:r>
            </w:hyperlink>
          </w:p>
        </w:tc>
      </w:tr>
      <w:tr w:rsidR="00C64461" w:rsidRPr="00A2104A" w14:paraId="6423CC2B" w14:textId="7777777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4730D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2A6B7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Signature of applicant:</w:t>
            </w:r>
          </w:p>
        </w:tc>
        <w:tc>
          <w:tcPr>
            <w:tcW w:w="4820" w:type="dxa"/>
            <w:tcBorders>
              <w:left w:val="single" w:sz="4" w:space="0" w:color="000000"/>
            </w:tcBorders>
            <w:vAlign w:val="center"/>
          </w:tcPr>
          <w:p w14:paraId="6D6ABF7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39" w:type="dxa"/>
            <w:vAlign w:val="center"/>
          </w:tcPr>
          <w:p w14:paraId="33408B14" w14:textId="77777777" w:rsidR="00C64461" w:rsidRPr="00A2104A" w:rsidRDefault="00000000">
            <w:pPr>
              <w:pBdr>
                <w:top w:val="nil"/>
                <w:left w:val="nil"/>
                <w:bottom w:val="nil"/>
                <w:right w:val="nil"/>
                <w:between w:val="nil"/>
              </w:pBdr>
              <w:spacing w:after="28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Date:</w:t>
            </w:r>
          </w:p>
          <w:p w14:paraId="4E245D80" w14:textId="77777777" w:rsidR="00C64461" w:rsidRPr="00A2104A" w:rsidRDefault="00C64461">
            <w:pPr>
              <w:pBdr>
                <w:top w:val="nil"/>
                <w:left w:val="nil"/>
                <w:bottom w:val="nil"/>
                <w:right w:val="nil"/>
                <w:between w:val="nil"/>
              </w:pBdr>
              <w:spacing w:before="280" w:line="360" w:lineRule="auto"/>
              <w:rPr>
                <w:rFonts w:ascii="Times New Roman" w:eastAsia="Times New Roman" w:hAnsi="Times New Roman" w:cs="Times New Roman"/>
                <w:color w:val="000000" w:themeColor="text1"/>
                <w:lang w:val="en-GB"/>
              </w:rPr>
            </w:pPr>
          </w:p>
        </w:tc>
      </w:tr>
    </w:tbl>
    <w:p w14:paraId="4C5C713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16F9AB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r w:rsidRPr="00A2104A">
        <w:rPr>
          <w:rFonts w:ascii="Times New Roman" w:eastAsia="Times New Roman" w:hAnsi="Times New Roman" w:cs="Times New Roman"/>
          <w:b/>
          <w:bCs/>
          <w:i/>
          <w:iCs/>
          <w:color w:val="000000" w:themeColor="text1"/>
          <w:lang w:val="en-GB"/>
        </w:rPr>
        <w:t>For STUDENT Submissions:</w:t>
      </w:r>
    </w:p>
    <w:tbl>
      <w:tblPr>
        <w:tblStyle w:val="afff5"/>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C64461" w:rsidRPr="00A2104A" w14:paraId="7F7E22CD" w14:textId="77777777">
        <w:trPr>
          <w:cantSplit/>
          <w:trHeight w:val="346"/>
          <w:tblHeader/>
        </w:trPr>
        <w:tc>
          <w:tcPr>
            <w:tcW w:w="766" w:type="dxa"/>
            <w:shd w:val="clear" w:color="auto" w:fill="F2F2F2"/>
            <w:vAlign w:val="center"/>
          </w:tcPr>
          <w:p w14:paraId="018FAC5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028" w:type="dxa"/>
            <w:shd w:val="clear" w:color="auto" w:fill="F2F2F2"/>
            <w:vAlign w:val="center"/>
          </w:tcPr>
          <w:p w14:paraId="7FD22B4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Director of Studies/Supervisor:</w:t>
            </w:r>
          </w:p>
        </w:tc>
        <w:tc>
          <w:tcPr>
            <w:tcW w:w="4561" w:type="dxa"/>
            <w:vAlign w:val="center"/>
          </w:tcPr>
          <w:p w14:paraId="3CD29E0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5" w:type="dxa"/>
            <w:vMerge w:val="restart"/>
          </w:tcPr>
          <w:p w14:paraId="77046AB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Date:</w:t>
            </w:r>
          </w:p>
        </w:tc>
      </w:tr>
      <w:tr w:rsidR="00C64461" w:rsidRPr="00A2104A" w14:paraId="15F0803E" w14:textId="77777777">
        <w:trPr>
          <w:cantSplit/>
          <w:trHeight w:val="347"/>
          <w:tblHeader/>
        </w:trPr>
        <w:tc>
          <w:tcPr>
            <w:tcW w:w="766" w:type="dxa"/>
            <w:shd w:val="clear" w:color="auto" w:fill="F2F2F2"/>
            <w:vAlign w:val="center"/>
          </w:tcPr>
          <w:p w14:paraId="250A014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3028" w:type="dxa"/>
            <w:shd w:val="clear" w:color="auto" w:fill="F2F2F2"/>
            <w:vAlign w:val="center"/>
          </w:tcPr>
          <w:p w14:paraId="0BE0669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Signature:</w:t>
            </w:r>
          </w:p>
        </w:tc>
        <w:tc>
          <w:tcPr>
            <w:tcW w:w="4561" w:type="dxa"/>
            <w:vAlign w:val="center"/>
          </w:tcPr>
          <w:p w14:paraId="3ACCD8F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FAB7BD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5" w:type="dxa"/>
            <w:vMerge/>
          </w:tcPr>
          <w:p w14:paraId="50BA4B88"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46748A3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E7229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r w:rsidRPr="00A2104A">
        <w:rPr>
          <w:rFonts w:ascii="Times New Roman" w:eastAsia="Times New Roman" w:hAnsi="Times New Roman" w:cs="Times New Roman"/>
          <w:b/>
          <w:bCs/>
          <w:i/>
          <w:iCs/>
          <w:color w:val="000000" w:themeColor="text1"/>
          <w:lang w:val="en-GB"/>
        </w:rPr>
        <w:t>For STAFF Submissions:</w:t>
      </w:r>
    </w:p>
    <w:tbl>
      <w:tblPr>
        <w:tblStyle w:val="afff6"/>
        <w:tblW w:w="10484"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C64461" w:rsidRPr="00A2104A" w14:paraId="07C9AF80" w14:textId="77777777">
        <w:trPr>
          <w:cantSplit/>
          <w:trHeight w:val="346"/>
          <w:tblHeader/>
        </w:trPr>
        <w:tc>
          <w:tcPr>
            <w:tcW w:w="768" w:type="dxa"/>
            <w:shd w:val="clear" w:color="auto" w:fill="F2F2F2"/>
            <w:vAlign w:val="center"/>
          </w:tcPr>
          <w:p w14:paraId="6126E7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3029" w:type="dxa"/>
            <w:shd w:val="clear" w:color="auto" w:fill="F2F2F2"/>
            <w:vAlign w:val="center"/>
          </w:tcPr>
          <w:p w14:paraId="2C7AC2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Academic Director/ Assistant Dean:</w:t>
            </w:r>
          </w:p>
        </w:tc>
        <w:tc>
          <w:tcPr>
            <w:tcW w:w="4563" w:type="dxa"/>
            <w:vAlign w:val="center"/>
          </w:tcPr>
          <w:p w14:paraId="7C8A4DD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4" w:type="dxa"/>
            <w:vMerge w:val="restart"/>
          </w:tcPr>
          <w:p w14:paraId="60D934C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Date:</w:t>
            </w:r>
          </w:p>
        </w:tc>
      </w:tr>
      <w:tr w:rsidR="00C64461" w:rsidRPr="00A2104A" w14:paraId="185E8382" w14:textId="77777777">
        <w:trPr>
          <w:cantSplit/>
          <w:trHeight w:val="347"/>
          <w:tblHeader/>
        </w:trPr>
        <w:tc>
          <w:tcPr>
            <w:tcW w:w="768" w:type="dxa"/>
            <w:shd w:val="clear" w:color="auto" w:fill="F2F2F2"/>
            <w:vAlign w:val="center"/>
          </w:tcPr>
          <w:p w14:paraId="5F5E7DB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3029" w:type="dxa"/>
            <w:shd w:val="clear" w:color="auto" w:fill="F2F2F2"/>
            <w:vAlign w:val="center"/>
          </w:tcPr>
          <w:p w14:paraId="470ABD5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Signature:</w:t>
            </w:r>
          </w:p>
        </w:tc>
        <w:tc>
          <w:tcPr>
            <w:tcW w:w="4563" w:type="dxa"/>
            <w:vAlign w:val="center"/>
          </w:tcPr>
          <w:p w14:paraId="020F5C6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2577C3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4" w:type="dxa"/>
            <w:vMerge/>
          </w:tcPr>
          <w:p w14:paraId="1144D2FA"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7CE7DF0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6663F059"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 xml:space="preserve">Checklist: </w:t>
      </w:r>
      <w:r w:rsidRPr="00A2104A">
        <w:rPr>
          <w:rFonts w:ascii="Times New Roman" w:eastAsia="Times New Roman" w:hAnsi="Times New Roman" w:cs="Times New Roman"/>
          <w:color w:val="000000" w:themeColor="text1"/>
          <w:lang w:val="en-GB"/>
        </w:rPr>
        <w:t>Please complete the checklist below to ensure that you have completed the form according to the guidelines and attached any required documentation:</w:t>
      </w:r>
    </w:p>
    <w:tbl>
      <w:tblPr>
        <w:tblStyle w:val="afff7"/>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C64461" w:rsidRPr="00A2104A" w14:paraId="0AF47D60" w14:textId="77777777">
        <w:trPr>
          <w:cantSplit/>
          <w:trHeight w:val="491"/>
          <w:tblHeader/>
        </w:trPr>
        <w:tc>
          <w:tcPr>
            <w:tcW w:w="675" w:type="dxa"/>
            <w:shd w:val="clear" w:color="auto" w:fill="BFBFBF"/>
            <w:vAlign w:val="center"/>
          </w:tcPr>
          <w:p w14:paraId="23087A4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5"/>
                <w:id w:val="-76832418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17469C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have read the guidance notes supplied before completing the form.</w:t>
            </w:r>
          </w:p>
        </w:tc>
      </w:tr>
      <w:tr w:rsidR="00C64461" w:rsidRPr="00A2104A" w14:paraId="67A8412E" w14:textId="77777777">
        <w:trPr>
          <w:cantSplit/>
          <w:trHeight w:val="413"/>
          <w:tblHeader/>
        </w:trPr>
        <w:tc>
          <w:tcPr>
            <w:tcW w:w="675" w:type="dxa"/>
            <w:shd w:val="clear" w:color="auto" w:fill="BFBFBF"/>
            <w:vAlign w:val="center"/>
          </w:tcPr>
          <w:p w14:paraId="607A830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6"/>
                <w:id w:val="-188215227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57014B0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 have completed </w:t>
            </w:r>
            <w:r w:rsidRPr="00A2104A">
              <w:rPr>
                <w:rFonts w:ascii="Times New Roman" w:eastAsia="Times New Roman" w:hAnsi="Times New Roman" w:cs="Times New Roman"/>
                <w:b/>
                <w:bCs/>
                <w:color w:val="000000" w:themeColor="text1"/>
                <w:lang w:val="en-GB"/>
              </w:rPr>
              <w:t>ALL RELEVANT</w:t>
            </w:r>
            <w:r w:rsidRPr="00A2104A">
              <w:rPr>
                <w:rFonts w:ascii="Times New Roman" w:eastAsia="Times New Roman" w:hAnsi="Times New Roman" w:cs="Times New Roman"/>
                <w:color w:val="000000" w:themeColor="text1"/>
                <w:lang w:val="en-GB"/>
              </w:rPr>
              <w:t xml:space="preserve"> sections of the form in full.</w:t>
            </w:r>
          </w:p>
        </w:tc>
      </w:tr>
      <w:tr w:rsidR="00C64461" w:rsidRPr="00A2104A" w14:paraId="6908C1BD" w14:textId="77777777">
        <w:trPr>
          <w:cantSplit/>
          <w:trHeight w:val="419"/>
          <w:tblHeader/>
        </w:trPr>
        <w:tc>
          <w:tcPr>
            <w:tcW w:w="675" w:type="dxa"/>
            <w:shd w:val="clear" w:color="auto" w:fill="BFBFBF"/>
            <w:vAlign w:val="center"/>
          </w:tcPr>
          <w:p w14:paraId="3CD9624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7"/>
                <w:id w:val="152087428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7A9CB64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confirm that the research activity has received approval in principle</w:t>
            </w:r>
          </w:p>
        </w:tc>
      </w:tr>
      <w:tr w:rsidR="00C64461" w:rsidRPr="00A2104A" w14:paraId="3AE13203" w14:textId="77777777">
        <w:trPr>
          <w:cantSplit/>
          <w:trHeight w:val="492"/>
          <w:tblHeader/>
        </w:trPr>
        <w:tc>
          <w:tcPr>
            <w:tcW w:w="675" w:type="dxa"/>
            <w:shd w:val="clear" w:color="auto" w:fill="BFBFBF"/>
            <w:vAlign w:val="center"/>
          </w:tcPr>
          <w:p w14:paraId="0FFD5FA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8"/>
                <w:id w:val="356858353"/>
              </w:sdtPr>
              <w:sdtContent>
                <w:r w:rsidRPr="00A2104A">
                  <w:rPr>
                    <w:rFonts w:ascii="Arial Unicode MS" w:eastAsia="Arial Unicode MS" w:hAnsi="Arial Unicode MS" w:cs="Arial Unicode MS"/>
                    <w:color w:val="000000" w:themeColor="text1"/>
                    <w:lang w:val="en-GB"/>
                  </w:rPr>
                  <w:t>☐</w:t>
                </w:r>
              </w:sdtContent>
            </w:sdt>
          </w:p>
        </w:tc>
        <w:tc>
          <w:tcPr>
            <w:tcW w:w="9810" w:type="dxa"/>
            <w:vAlign w:val="center"/>
          </w:tcPr>
          <w:p w14:paraId="064C5EE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have attached a copy of final/interim approval from external organisation (</w:t>
            </w:r>
            <w:r w:rsidRPr="00A2104A">
              <w:rPr>
                <w:rFonts w:ascii="Times New Roman" w:eastAsia="Times New Roman" w:hAnsi="Times New Roman" w:cs="Times New Roman"/>
                <w:b/>
                <w:bCs/>
                <w:color w:val="000000" w:themeColor="text1"/>
                <w:lang w:val="en-GB"/>
              </w:rPr>
              <w:t>where appropriate</w:t>
            </w:r>
            <w:r w:rsidRPr="00A2104A">
              <w:rPr>
                <w:rFonts w:ascii="Times New Roman" w:eastAsia="Times New Roman" w:hAnsi="Times New Roman" w:cs="Times New Roman"/>
                <w:color w:val="000000" w:themeColor="text1"/>
                <w:lang w:val="en-GB"/>
              </w:rPr>
              <w:t>)</w:t>
            </w:r>
          </w:p>
        </w:tc>
      </w:tr>
      <w:tr w:rsidR="00C64461" w:rsidRPr="00A2104A" w14:paraId="58105CE3" w14:textId="77777777">
        <w:trPr>
          <w:cantSplit/>
          <w:trHeight w:val="720"/>
          <w:tblHeader/>
        </w:trPr>
        <w:tc>
          <w:tcPr>
            <w:tcW w:w="675" w:type="dxa"/>
            <w:shd w:val="clear" w:color="auto" w:fill="BFBFBF"/>
            <w:vAlign w:val="center"/>
          </w:tcPr>
          <w:p w14:paraId="6C48671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9"/>
                <w:id w:val="-50818893"/>
              </w:sdtPr>
              <w:sdtContent>
                <w:r w:rsidRPr="00A2104A">
                  <w:rPr>
                    <w:rFonts w:ascii="Arial Unicode MS" w:eastAsia="Arial Unicode MS" w:hAnsi="Arial Unicode MS" w:cs="Arial Unicode MS"/>
                    <w:color w:val="000000" w:themeColor="text1"/>
                    <w:lang w:val="en-GB"/>
                  </w:rPr>
                  <w:t>☐</w:t>
                </w:r>
              </w:sdtContent>
            </w:sdt>
          </w:p>
        </w:tc>
        <w:tc>
          <w:tcPr>
            <w:tcW w:w="9810" w:type="dxa"/>
            <w:vAlign w:val="center"/>
          </w:tcPr>
          <w:p w14:paraId="30A8D5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 have attached a full risk assessment (where </w:t>
            </w:r>
            <w:proofErr w:type="gramStart"/>
            <w:r w:rsidRPr="00A2104A">
              <w:rPr>
                <w:rFonts w:ascii="Times New Roman" w:eastAsia="Times New Roman" w:hAnsi="Times New Roman" w:cs="Times New Roman"/>
                <w:color w:val="000000" w:themeColor="text1"/>
                <w:lang w:val="en-GB"/>
              </w:rPr>
              <w:t xml:space="preserve">appropriate)  </w:t>
            </w:r>
            <w:r w:rsidRPr="00A2104A">
              <w:rPr>
                <w:rFonts w:ascii="Times New Roman" w:eastAsia="Times New Roman" w:hAnsi="Times New Roman" w:cs="Times New Roman"/>
                <w:i/>
                <w:iCs/>
                <w:color w:val="000000" w:themeColor="text1"/>
                <w:lang w:val="en-GB"/>
              </w:rPr>
              <w:t>ONLY</w:t>
            </w:r>
            <w:proofErr w:type="gramEnd"/>
            <w:r w:rsidRPr="00A2104A">
              <w:rPr>
                <w:rFonts w:ascii="Times New Roman" w:eastAsia="Times New Roman" w:hAnsi="Times New Roman" w:cs="Times New Roman"/>
                <w:i/>
                <w:iCs/>
                <w:color w:val="000000" w:themeColor="text1"/>
                <w:lang w:val="en-GB"/>
              </w:rPr>
              <w:t xml:space="preserve"> TICK IF YOU HAVE</w:t>
            </w:r>
            <w:r w:rsidRPr="00A2104A">
              <w:rPr>
                <w:rFonts w:ascii="Times New Roman" w:eastAsia="Times New Roman" w:hAnsi="Times New Roman" w:cs="Times New Roman"/>
                <w:b/>
                <w:bCs/>
                <w:i/>
                <w:iCs/>
                <w:color w:val="000000" w:themeColor="text1"/>
                <w:lang w:val="en-GB"/>
              </w:rPr>
              <w:t xml:space="preserve"> ATTACHED A FULL RISK ASSESSMENT</w:t>
            </w:r>
          </w:p>
        </w:tc>
      </w:tr>
      <w:tr w:rsidR="00C64461" w:rsidRPr="00A2104A" w14:paraId="6E900248" w14:textId="77777777">
        <w:trPr>
          <w:cantSplit/>
          <w:trHeight w:val="858"/>
          <w:tblHeader/>
        </w:trPr>
        <w:tc>
          <w:tcPr>
            <w:tcW w:w="675" w:type="dxa"/>
            <w:shd w:val="clear" w:color="auto" w:fill="BFBFBF"/>
            <w:vAlign w:val="center"/>
          </w:tcPr>
          <w:p w14:paraId="06C8435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80"/>
                <w:id w:val="-206490450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4BCC10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 understand that it is my responsibility to ensure that the </w:t>
            </w:r>
            <w:proofErr w:type="gramStart"/>
            <w:r w:rsidRPr="00A2104A">
              <w:rPr>
                <w:rFonts w:ascii="Times New Roman" w:eastAsia="Times New Roman" w:hAnsi="Times New Roman" w:cs="Times New Roman"/>
                <w:color w:val="000000" w:themeColor="text1"/>
                <w:lang w:val="en-GB"/>
              </w:rPr>
              <w:t>above named</w:t>
            </w:r>
            <w:proofErr w:type="gramEnd"/>
            <w:r w:rsidRPr="00A2104A">
              <w:rPr>
                <w:rFonts w:ascii="Times New Roman" w:eastAsia="Times New Roman" w:hAnsi="Times New Roman" w:cs="Times New Roman"/>
                <w:color w:val="000000" w:themeColor="text1"/>
                <w:lang w:val="en-GB"/>
              </w:rPr>
              <w:t xml:space="preserve"> research activity will meet the University’s Research Ethics and Integrity Code of Practice.</w:t>
            </w:r>
          </w:p>
        </w:tc>
      </w:tr>
      <w:tr w:rsidR="00C64461" w:rsidRPr="00A2104A" w14:paraId="3D3A98CA" w14:textId="77777777">
        <w:trPr>
          <w:cantSplit/>
          <w:trHeight w:val="969"/>
          <w:tblHeader/>
        </w:trPr>
        <w:tc>
          <w:tcPr>
            <w:tcW w:w="675" w:type="dxa"/>
            <w:shd w:val="clear" w:color="auto" w:fill="BFBFBF"/>
            <w:vAlign w:val="center"/>
          </w:tcPr>
          <w:p w14:paraId="25B47C4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81"/>
                <w:id w:val="1274670836"/>
              </w:sdtPr>
              <w:sdtContent>
                <w:r w:rsidRPr="00A2104A">
                  <w:rPr>
                    <w:rFonts w:ascii="Arial Unicode MS" w:eastAsia="Arial Unicode MS" w:hAnsi="Arial Unicode MS" w:cs="Arial Unicode MS"/>
                    <w:color w:val="000000" w:themeColor="text1"/>
                    <w:lang w:val="en-GB"/>
                  </w:rPr>
                  <w:t>☐</w:t>
                </w:r>
              </w:sdtContent>
            </w:sdt>
          </w:p>
        </w:tc>
        <w:tc>
          <w:tcPr>
            <w:tcW w:w="9810" w:type="dxa"/>
            <w:vAlign w:val="center"/>
          </w:tcPr>
          <w:p w14:paraId="18101D2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C044564" w14:textId="77777777" w:rsidR="00C64461" w:rsidRPr="00A2104A" w:rsidRDefault="00C64461">
      <w:pPr>
        <w:pBdr>
          <w:top w:val="nil"/>
          <w:left w:val="nil"/>
          <w:bottom w:val="nil"/>
          <w:right w:val="nil"/>
          <w:between w:val="nil"/>
        </w:pBdr>
        <w:tabs>
          <w:tab w:val="left" w:pos="5103"/>
        </w:tabs>
        <w:spacing w:line="360" w:lineRule="auto"/>
        <w:rPr>
          <w:rFonts w:ascii="Times New Roman" w:eastAsia="Times New Roman" w:hAnsi="Times New Roman" w:cs="Times New Roman"/>
          <w:b/>
          <w:bCs/>
          <w:color w:val="000000" w:themeColor="text1"/>
          <w:lang w:val="en-GB"/>
        </w:rPr>
      </w:pPr>
    </w:p>
    <w:tbl>
      <w:tblPr>
        <w:tblStyle w:val="afff8"/>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C64461" w:rsidRPr="00A2104A" w14:paraId="610F3969" w14:textId="77777777">
        <w:trPr>
          <w:cantSplit/>
          <w:tblHeader/>
        </w:trPr>
        <w:tc>
          <w:tcPr>
            <w:tcW w:w="10485" w:type="dxa"/>
            <w:shd w:val="clear" w:color="auto" w:fill="D9D9D9"/>
          </w:tcPr>
          <w:p w14:paraId="1AE6D62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RESEARCH STUDENTS AND STAFF ONLY</w:t>
            </w:r>
          </w:p>
          <w:p w14:paraId="24B2AB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All communications relating to this application during its processing must be in writing and emailed to </w:t>
            </w:r>
            <w:hyperlink r:id="rId32">
              <w:r w:rsidR="00C64461" w:rsidRPr="00A2104A">
                <w:rPr>
                  <w:rFonts w:ascii="Times New Roman" w:eastAsia="Times New Roman" w:hAnsi="Times New Roman" w:cs="Times New Roman"/>
                  <w:color w:val="000000" w:themeColor="text1"/>
                  <w:u w:val="single"/>
                  <w:lang w:val="en-GB"/>
                </w:rPr>
                <w:t>pgresearch@uwtsd.ac.uk</w:t>
              </w:r>
            </w:hyperlink>
            <w:r w:rsidRPr="00A2104A">
              <w:rPr>
                <w:rFonts w:ascii="Times New Roman" w:eastAsia="Times New Roman" w:hAnsi="Times New Roman" w:cs="Times New Roman"/>
                <w:color w:val="000000" w:themeColor="text1"/>
                <w:lang w:val="en-GB"/>
              </w:rPr>
              <w:t xml:space="preserve"> , with the title ‘Ethical Approval’ followed by your name.</w:t>
            </w:r>
          </w:p>
          <w:p w14:paraId="756FE77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You will be informed of the outcome of your claim by email; </w:t>
            </w:r>
            <w:proofErr w:type="spellStart"/>
            <w:r w:rsidRPr="00A2104A">
              <w:rPr>
                <w:rFonts w:ascii="Times New Roman" w:eastAsia="Times New Roman" w:hAnsi="Times New Roman" w:cs="Times New Roman"/>
                <w:color w:val="000000" w:themeColor="text1"/>
                <w:lang w:val="en-GB"/>
              </w:rPr>
              <w:t>thereforeit</w:t>
            </w:r>
            <w:proofErr w:type="spellEnd"/>
            <w:r w:rsidRPr="00A2104A">
              <w:rPr>
                <w:rFonts w:ascii="Times New Roman" w:eastAsia="Times New Roman" w:hAnsi="Times New Roman" w:cs="Times New Roman"/>
                <w:color w:val="000000" w:themeColor="text1"/>
                <w:lang w:val="en-GB"/>
              </w:rPr>
              <w:t xml:space="preserve"> is important that you check your University and personal email accounts regularly</w:t>
            </w:r>
            <w:r w:rsidRPr="00A2104A">
              <w:rPr>
                <w:rFonts w:ascii="Times New Roman" w:eastAsia="Times New Roman" w:hAnsi="Times New Roman" w:cs="Times New Roman"/>
                <w:b/>
                <w:bCs/>
                <w:color w:val="000000" w:themeColor="text1"/>
                <w:lang w:val="en-GB"/>
              </w:rPr>
              <w:t>.</w:t>
            </w:r>
          </w:p>
        </w:tc>
      </w:tr>
      <w:tr w:rsidR="00C64461" w:rsidRPr="00A2104A" w14:paraId="2E7317EC" w14:textId="77777777">
        <w:trPr>
          <w:cantSplit/>
          <w:tblHeader/>
        </w:trPr>
        <w:tc>
          <w:tcPr>
            <w:tcW w:w="10485" w:type="dxa"/>
            <w:shd w:val="clear" w:color="auto" w:fill="D9D9D9"/>
          </w:tcPr>
          <w:p w14:paraId="201A5D1E" w14:textId="77777777" w:rsidR="00C64461" w:rsidRPr="00A2104A"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 xml:space="preserve">STUDENTS ON UNDERGRADUATE OR TAUGHT MASTERS PROGRAMMES </w:t>
            </w:r>
            <w:r w:rsidRPr="00A2104A">
              <w:rPr>
                <w:rFonts w:ascii="Times New Roman" w:eastAsia="Times New Roman" w:hAnsi="Times New Roman" w:cs="Times New Roman"/>
                <w:color w:val="000000" w:themeColor="text1"/>
                <w:lang w:val="en-GB"/>
              </w:rPr>
              <w:t>should submit this form (and receive the outcome) via systems explained to you by the supervisor/module leader.</w:t>
            </w:r>
          </w:p>
        </w:tc>
      </w:tr>
    </w:tbl>
    <w:p w14:paraId="10699247" w14:textId="77777777" w:rsidR="00C64461" w:rsidRPr="00A2104A" w:rsidRDefault="00C64461">
      <w:pPr>
        <w:pBdr>
          <w:top w:val="nil"/>
          <w:left w:val="nil"/>
          <w:bottom w:val="nil"/>
          <w:right w:val="nil"/>
          <w:between w:val="nil"/>
        </w:pBdr>
        <w:tabs>
          <w:tab w:val="left" w:pos="5103"/>
        </w:tabs>
        <w:spacing w:line="360" w:lineRule="auto"/>
        <w:rPr>
          <w:rFonts w:ascii="Times New Roman" w:eastAsia="Times New Roman" w:hAnsi="Times New Roman" w:cs="Times New Roman"/>
          <w:color w:val="000000" w:themeColor="text1"/>
          <w:lang w:val="en-GB"/>
        </w:rPr>
      </w:pPr>
    </w:p>
    <w:p w14:paraId="3D1D639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b/>
          <w:bCs/>
          <w:color w:val="000000" w:themeColor="text1"/>
          <w:lang w:val="en-GB"/>
        </w:rPr>
        <w:t>This form is available electronically from the Academic Office web pages:</w:t>
      </w:r>
      <w:hyperlink r:id="rId33">
        <w:r w:rsidR="00C64461" w:rsidRPr="00A2104A">
          <w:rPr>
            <w:rFonts w:ascii="Times New Roman" w:eastAsia="Times New Roman" w:hAnsi="Times New Roman" w:cs="Times New Roman"/>
            <w:color w:val="000000" w:themeColor="text1"/>
            <w:u w:val="single"/>
            <w:lang w:val="en-GB"/>
          </w:rPr>
          <w:t>https://www.uwtsd.ac.uk/academic-office/appendices-and-forms/</w:t>
        </w:r>
      </w:hyperlink>
    </w:p>
    <w:sectPr w:rsidR="00C64461" w:rsidRPr="00A2104A">
      <w:footerReference w:type="default" r:id="rId3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89B6B" w14:textId="77777777" w:rsidR="00866A63" w:rsidRDefault="00866A63">
      <w:pPr>
        <w:spacing w:line="240" w:lineRule="auto"/>
      </w:pPr>
      <w:r>
        <w:separator/>
      </w:r>
    </w:p>
  </w:endnote>
  <w:endnote w:type="continuationSeparator" w:id="0">
    <w:p w14:paraId="188392D5" w14:textId="77777777" w:rsidR="00866A63" w:rsidRDefault="00866A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embedRegular r:id="rId2" w:fontKey="{5E89A8D0-2A91-C44F-BD36-59E4687FF0D2}"/>
  </w:font>
  <w:font w:name="Times New Roman">
    <w:panose1 w:val="02020603050405020304"/>
    <w:charset w:val="00"/>
    <w:family w:val="roman"/>
    <w:pitch w:val="variable"/>
    <w:sig w:usb0="E0002EFF" w:usb1="C000785B" w:usb2="00000009" w:usb3="00000000" w:csb0="000001FF" w:csb1="00000000"/>
    <w:embedRegular r:id="rId3" w:fontKey="{A9752C56-EFD3-CF47-946D-26423126208E}"/>
    <w:embedBold r:id="rId4" w:fontKey="{CC1CEF31-4AEB-0D44-BE32-C776B21CDE14}"/>
    <w:embedItalic r:id="rId5" w:fontKey="{29C34D4F-6DCC-394A-B23D-3BD0ABACB951}"/>
    <w:embedBoldItalic r:id="rId6" w:fontKey="{BE6733E2-2566-C344-91B5-56B0D4E15B00}"/>
  </w:font>
  <w:font w:name="Arial">
    <w:panose1 w:val="020B0604020202020204"/>
    <w:charset w:val="00"/>
    <w:family w:val="swiss"/>
    <w:pitch w:val="variable"/>
    <w:sig w:usb0="E0002EFF" w:usb1="C000785B" w:usb2="00000009" w:usb3="00000000" w:csb0="000001FF" w:csb1="00000000"/>
    <w:embedRegular r:id="rId7" w:fontKey="{BAEDA4E7-3C47-1446-8496-1A864D9C054C}"/>
    <w:embedBold r:id="rId8" w:fontKey="{3E799F94-D77D-5D45-B5D0-09BFAB2B69A9}"/>
    <w:embedItalic r:id="rId9" w:fontKey="{7DE1A671-26DA-324D-AF6E-BCD250534B87}"/>
  </w:font>
  <w:font w:name="Tahoma">
    <w:panose1 w:val="020B0604030504040204"/>
    <w:charset w:val="00"/>
    <w:family w:val="swiss"/>
    <w:pitch w:val="variable"/>
    <w:sig w:usb0="E1002EFF" w:usb1="C000605B" w:usb2="00000029" w:usb3="00000000" w:csb0="000101FF" w:csb1="00000000"/>
    <w:embedRegular r:id="rId10" w:fontKey="{EA188318-5577-0946-99A6-5E35534C2B2B}"/>
  </w:font>
  <w:font w:name="Calibri">
    <w:panose1 w:val="020F0502020204030204"/>
    <w:charset w:val="00"/>
    <w:family w:val="swiss"/>
    <w:pitch w:val="variable"/>
    <w:sig w:usb0="E4002EFF" w:usb1="C200247B" w:usb2="00000009" w:usb3="00000000" w:csb0="000001FF" w:csb1="00000000"/>
    <w:embedRegular r:id="rId11" w:fontKey="{69950A3C-804D-CD47-845B-5D2CE67462C7}"/>
    <w:embedBold r:id="rId12" w:fontKey="{153F811D-7CBC-744A-AA0A-563D9294CA57}"/>
  </w:font>
  <w:font w:name="Georgia">
    <w:panose1 w:val="02040502050405020303"/>
    <w:charset w:val="00"/>
    <w:family w:val="roman"/>
    <w:pitch w:val="variable"/>
    <w:sig w:usb0="00000287" w:usb1="00000000" w:usb2="00000000" w:usb3="00000000" w:csb0="0000009F" w:csb1="00000000"/>
    <w:embedRegular r:id="rId13" w:fontKey="{24C47617-5AC2-CF4E-8DF9-7D8EC556EFCF}"/>
  </w:font>
  <w:font w:name="Arial Unicode MS">
    <w:panose1 w:val="020B0604020202020204"/>
    <w:charset w:val="80"/>
    <w:family w:val="swiss"/>
    <w:pitch w:val="variable"/>
    <w:sig w:usb0="F7FFAFFF" w:usb1="E9DFFFFF" w:usb2="0000003F" w:usb3="00000000" w:csb0="003F01FF" w:csb1="00000000"/>
    <w:embedRegular r:id="rId14" w:subsetted="1" w:fontKey="{7C665BCE-9852-474E-A4E7-924D34071C83}"/>
    <w:embedBold r:id="rId15" w:subsetted="1" w:fontKey="{46E52284-92C1-8846-B658-086D6282851D}"/>
  </w:font>
  <w:font w:name="Cambria">
    <w:panose1 w:val="02040503050406030204"/>
    <w:charset w:val="00"/>
    <w:family w:val="roman"/>
    <w:pitch w:val="variable"/>
    <w:sig w:usb0="E00006FF" w:usb1="420024FF" w:usb2="02000000" w:usb3="00000000" w:csb0="0000019F" w:csb1="00000000"/>
    <w:embedRegular r:id="rId16" w:fontKey="{2051FF48-3333-CF4B-A3B2-C552F6C740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43DB0" w14:textId="77777777" w:rsidR="00C64461"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A3BCF">
      <w:rPr>
        <w:noProof/>
        <w:color w:val="000000"/>
      </w:rPr>
      <w:t>2</w:t>
    </w:r>
    <w:r>
      <w:rPr>
        <w:color w:val="000000"/>
      </w:rPr>
      <w:fldChar w:fldCharType="end"/>
    </w:r>
  </w:p>
  <w:p w14:paraId="4A8F67A6" w14:textId="77777777" w:rsidR="00C64461" w:rsidRDefault="00C6446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A4B9B" w14:textId="77777777" w:rsidR="00866A63" w:rsidRDefault="00866A63">
      <w:pPr>
        <w:spacing w:line="240" w:lineRule="auto"/>
      </w:pPr>
      <w:r>
        <w:separator/>
      </w:r>
    </w:p>
  </w:footnote>
  <w:footnote w:type="continuationSeparator" w:id="0">
    <w:p w14:paraId="4F16F1DD" w14:textId="77777777" w:rsidR="00866A63" w:rsidRDefault="00866A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6440"/>
    <w:multiLevelType w:val="multilevel"/>
    <w:tmpl w:val="5E30EC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BAD2724"/>
    <w:multiLevelType w:val="multilevel"/>
    <w:tmpl w:val="7FA09B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6194105"/>
    <w:multiLevelType w:val="multilevel"/>
    <w:tmpl w:val="52EA6C7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6830D74"/>
    <w:multiLevelType w:val="multilevel"/>
    <w:tmpl w:val="87B6E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76062C"/>
    <w:multiLevelType w:val="multilevel"/>
    <w:tmpl w:val="DB501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3F346F"/>
    <w:multiLevelType w:val="multilevel"/>
    <w:tmpl w:val="6540BF8C"/>
    <w:lvl w:ilvl="0">
      <w:start w:val="5"/>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6" w15:restartNumberingAfterBreak="0">
    <w:nsid w:val="531632D7"/>
    <w:multiLevelType w:val="multilevel"/>
    <w:tmpl w:val="64DA6C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4EB70D3"/>
    <w:multiLevelType w:val="multilevel"/>
    <w:tmpl w:val="56E29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9257C2"/>
    <w:multiLevelType w:val="multilevel"/>
    <w:tmpl w:val="F42CC4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11128709">
    <w:abstractNumId w:val="3"/>
  </w:num>
  <w:num w:numId="2" w16cid:durableId="1033773545">
    <w:abstractNumId w:val="7"/>
  </w:num>
  <w:num w:numId="3" w16cid:durableId="487290625">
    <w:abstractNumId w:val="4"/>
  </w:num>
  <w:num w:numId="4" w16cid:durableId="1839344472">
    <w:abstractNumId w:val="0"/>
  </w:num>
  <w:num w:numId="5" w16cid:durableId="118762909">
    <w:abstractNumId w:val="1"/>
  </w:num>
  <w:num w:numId="6" w16cid:durableId="1884487747">
    <w:abstractNumId w:val="5"/>
  </w:num>
  <w:num w:numId="7" w16cid:durableId="1555577257">
    <w:abstractNumId w:val="2"/>
  </w:num>
  <w:num w:numId="8" w16cid:durableId="1008675184">
    <w:abstractNumId w:val="6"/>
  </w:num>
  <w:num w:numId="9" w16cid:durableId="19860808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461"/>
    <w:rsid w:val="0004163A"/>
    <w:rsid w:val="00061373"/>
    <w:rsid w:val="00066349"/>
    <w:rsid w:val="00076B54"/>
    <w:rsid w:val="000A3BCF"/>
    <w:rsid w:val="000D3885"/>
    <w:rsid w:val="00112730"/>
    <w:rsid w:val="0014386E"/>
    <w:rsid w:val="00154102"/>
    <w:rsid w:val="00175324"/>
    <w:rsid w:val="001F6465"/>
    <w:rsid w:val="0028209A"/>
    <w:rsid w:val="002A1FD0"/>
    <w:rsid w:val="002B204D"/>
    <w:rsid w:val="002B7495"/>
    <w:rsid w:val="002F2889"/>
    <w:rsid w:val="002F5643"/>
    <w:rsid w:val="003516D0"/>
    <w:rsid w:val="00381991"/>
    <w:rsid w:val="00424572"/>
    <w:rsid w:val="004328BF"/>
    <w:rsid w:val="00493C12"/>
    <w:rsid w:val="004A04FE"/>
    <w:rsid w:val="004B2C04"/>
    <w:rsid w:val="004C2497"/>
    <w:rsid w:val="005352B9"/>
    <w:rsid w:val="005742AF"/>
    <w:rsid w:val="005E12B0"/>
    <w:rsid w:val="00632B82"/>
    <w:rsid w:val="00776CC1"/>
    <w:rsid w:val="007D7811"/>
    <w:rsid w:val="00805E17"/>
    <w:rsid w:val="00820E1A"/>
    <w:rsid w:val="00833749"/>
    <w:rsid w:val="00843735"/>
    <w:rsid w:val="00852D80"/>
    <w:rsid w:val="00866A63"/>
    <w:rsid w:val="00874EFF"/>
    <w:rsid w:val="00876C1B"/>
    <w:rsid w:val="00881644"/>
    <w:rsid w:val="00890F86"/>
    <w:rsid w:val="008E539E"/>
    <w:rsid w:val="009319F9"/>
    <w:rsid w:val="00956A5A"/>
    <w:rsid w:val="009A399B"/>
    <w:rsid w:val="00A2104A"/>
    <w:rsid w:val="00A60973"/>
    <w:rsid w:val="00A74BDF"/>
    <w:rsid w:val="00A82143"/>
    <w:rsid w:val="00A84D48"/>
    <w:rsid w:val="00AA6564"/>
    <w:rsid w:val="00AD22DD"/>
    <w:rsid w:val="00B175D5"/>
    <w:rsid w:val="00B214C2"/>
    <w:rsid w:val="00B24E2E"/>
    <w:rsid w:val="00C64461"/>
    <w:rsid w:val="00C70BF0"/>
    <w:rsid w:val="00C973BD"/>
    <w:rsid w:val="00CE6BA1"/>
    <w:rsid w:val="00D27AF7"/>
    <w:rsid w:val="00D33981"/>
    <w:rsid w:val="00D57A71"/>
    <w:rsid w:val="00D7513F"/>
    <w:rsid w:val="00DA70C0"/>
    <w:rsid w:val="00DC5635"/>
    <w:rsid w:val="00E72F0A"/>
    <w:rsid w:val="00E85964"/>
    <w:rsid w:val="00EB28DB"/>
    <w:rsid w:val="00F655F2"/>
    <w:rsid w:val="00F9604E"/>
    <w:rsid w:val="00FA69A5"/>
    <w:rsid w:val="00FC0AF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E72E4"/>
  <w15:docId w15:val="{6A2AF4A9-50F9-4656-BF3F-36E4EC722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il"/>
        <w:left w:val="nil"/>
        <w:bottom w:val="nil"/>
        <w:right w:val="nil"/>
        <w:between w:val="nil"/>
      </w:pBdr>
      <w:spacing w:before="520" w:after="240" w:line="24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link w:val="Heading2Char"/>
    <w:uiPriority w:val="9"/>
    <w:unhideWhenUsed/>
    <w:qFormat/>
    <w:pPr>
      <w:keepNext/>
      <w:keepLines/>
      <w:pBdr>
        <w:top w:val="nil"/>
        <w:left w:val="nil"/>
        <w:bottom w:val="nil"/>
        <w:right w:val="nil"/>
        <w:between w:val="nil"/>
      </w:pBdr>
      <w:spacing w:before="360" w:after="120" w:line="24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pBdr>
        <w:top w:val="nil"/>
        <w:left w:val="nil"/>
        <w:bottom w:val="nil"/>
        <w:right w:val="nil"/>
        <w:between w:val="nil"/>
      </w:pBdr>
      <w:spacing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link w:val="Heading4Char"/>
    <w:uiPriority w:val="9"/>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unhideWhenUsed/>
    <w:qFormat/>
    <w:pPr>
      <w:pBdr>
        <w:top w:val="nil"/>
        <w:left w:val="nil"/>
        <w:bottom w:val="nil"/>
        <w:right w:val="nil"/>
        <w:between w:val="nil"/>
      </w:pBdr>
      <w:spacing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AB13ED"/>
    <w:tblPr>
      <w:tblCellMar>
        <w:top w:w="100" w:type="dxa"/>
        <w:left w:w="100" w:type="dxa"/>
        <w:bottom w:w="100" w:type="dxa"/>
        <w:right w:w="100" w:type="dxa"/>
      </w:tblCellMar>
    </w:tblPr>
  </w:style>
  <w:style w:type="paragraph" w:customStyle="1" w:styleId="Normal1">
    <w:name w:val="Normal1"/>
    <w:rsid w:val="00AB13ED"/>
  </w:style>
  <w:style w:type="table" w:customStyle="1" w:styleId="TableNormal2">
    <w:name w:val="TableNormal"/>
    <w:rsid w:val="00386BF3"/>
    <w:tblPr>
      <w:tblCellMar>
        <w:top w:w="100" w:type="dxa"/>
        <w:left w:w="100" w:type="dxa"/>
        <w:bottom w:w="100" w:type="dxa"/>
        <w:right w:w="100" w:type="dxa"/>
      </w:tblCellMar>
    </w:tblPr>
  </w:style>
  <w:style w:type="paragraph" w:customStyle="1" w:styleId="Normal10">
    <w:name w:val="Normal1"/>
    <w:rsid w:val="00386BF3"/>
  </w:style>
  <w:style w:type="table" w:customStyle="1" w:styleId="TableNormal3">
    <w:name w:val="TableNormal"/>
    <w:rsid w:val="00453DDC"/>
    <w:tblPr>
      <w:tblCellMar>
        <w:top w:w="100" w:type="dxa"/>
        <w:left w:w="100" w:type="dxa"/>
        <w:bottom w:w="100" w:type="dxa"/>
        <w:right w:w="100" w:type="dxa"/>
      </w:tblCellMar>
    </w:tblPr>
  </w:style>
  <w:style w:type="paragraph" w:customStyle="1" w:styleId="Normal11">
    <w:name w:val="Normal1"/>
    <w:rsid w:val="00453DDC"/>
  </w:style>
  <w:style w:type="table" w:customStyle="1" w:styleId="TableNormal4">
    <w:name w:val="TableNormal"/>
    <w:rsid w:val="003B0967"/>
    <w:tblPr>
      <w:tblCellMar>
        <w:top w:w="100" w:type="dxa"/>
        <w:left w:w="100" w:type="dxa"/>
        <w:bottom w:w="100" w:type="dxa"/>
        <w:right w:w="100" w:type="dxa"/>
      </w:tblCellMar>
    </w:tblPr>
  </w:style>
  <w:style w:type="paragraph" w:customStyle="1" w:styleId="Normal12">
    <w:name w:val="Normal1"/>
    <w:rsid w:val="003B0967"/>
  </w:style>
  <w:style w:type="table" w:customStyle="1" w:styleId="TableNormal5">
    <w:name w:val="TableNormal"/>
    <w:rsid w:val="00C30993"/>
    <w:tblPr>
      <w:tblCellMar>
        <w:top w:w="100" w:type="dxa"/>
        <w:left w:w="100" w:type="dxa"/>
        <w:bottom w:w="100" w:type="dxa"/>
        <w:right w:w="100" w:type="dxa"/>
      </w:tblCellMar>
    </w:tblPr>
  </w:style>
  <w:style w:type="paragraph" w:customStyle="1" w:styleId="Normal13">
    <w:name w:val="Normal1"/>
    <w:rsid w:val="00C30993"/>
  </w:style>
  <w:style w:type="table" w:customStyle="1" w:styleId="TableNormal6">
    <w:name w:val="TableNormal"/>
    <w:rsid w:val="00C30993"/>
    <w:tblPr>
      <w:tblCellMar>
        <w:top w:w="100" w:type="dxa"/>
        <w:left w:w="100" w:type="dxa"/>
        <w:bottom w:w="100" w:type="dxa"/>
        <w:right w:w="100" w:type="dxa"/>
      </w:tblCellMar>
    </w:tblPr>
  </w:style>
  <w:style w:type="table" w:customStyle="1" w:styleId="TableNormal7">
    <w:name w:val="TableNormal"/>
    <w:rsid w:val="00EA1F06"/>
    <w:tblPr>
      <w:tblCellMar>
        <w:top w:w="100" w:type="dxa"/>
        <w:left w:w="100" w:type="dxa"/>
        <w:bottom w:w="100" w:type="dxa"/>
        <w:right w:w="100" w:type="dxa"/>
      </w:tblCellMar>
    </w:tblPr>
  </w:style>
  <w:style w:type="paragraph" w:customStyle="1" w:styleId="Normal14">
    <w:name w:val="Normal1"/>
    <w:rsid w:val="00EA1F06"/>
  </w:style>
  <w:style w:type="paragraph" w:styleId="Header">
    <w:name w:val="header"/>
    <w:basedOn w:val="Normal13"/>
    <w:link w:val="HeaderChar"/>
    <w:uiPriority w:val="99"/>
    <w:unhideWhenUsed/>
    <w:rsid w:val="00F530BE"/>
    <w:pPr>
      <w:tabs>
        <w:tab w:val="center" w:pos="4680"/>
        <w:tab w:val="right" w:pos="9360"/>
      </w:tabs>
      <w:spacing w:line="240" w:lineRule="auto"/>
    </w:pPr>
  </w:style>
  <w:style w:type="character" w:customStyle="1" w:styleId="HeaderChar">
    <w:name w:val="Header Char"/>
    <w:basedOn w:val="DefaultParagraphFont"/>
    <w:link w:val="Header"/>
    <w:uiPriority w:val="99"/>
    <w:rsid w:val="00F530BE"/>
  </w:style>
  <w:style w:type="paragraph" w:styleId="Footer">
    <w:name w:val="footer"/>
    <w:basedOn w:val="Normal13"/>
    <w:link w:val="FooterChar"/>
    <w:uiPriority w:val="99"/>
    <w:unhideWhenUsed/>
    <w:rsid w:val="00F530BE"/>
    <w:pPr>
      <w:tabs>
        <w:tab w:val="center" w:pos="4680"/>
        <w:tab w:val="right" w:pos="9360"/>
      </w:tabs>
      <w:spacing w:line="240" w:lineRule="auto"/>
    </w:pPr>
  </w:style>
  <w:style w:type="character" w:customStyle="1" w:styleId="FooterChar">
    <w:name w:val="Footer Char"/>
    <w:basedOn w:val="DefaultParagraphFont"/>
    <w:link w:val="Footer"/>
    <w:uiPriority w:val="99"/>
    <w:rsid w:val="00F530BE"/>
  </w:style>
  <w:style w:type="paragraph" w:styleId="BalloonText">
    <w:name w:val="Balloon Text"/>
    <w:basedOn w:val="Normal13"/>
    <w:link w:val="BalloonTextChar"/>
    <w:uiPriority w:val="99"/>
    <w:semiHidden/>
    <w:unhideWhenUsed/>
    <w:rsid w:val="00F530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0BE"/>
    <w:rPr>
      <w:rFonts w:ascii="Tahoma" w:hAnsi="Tahoma" w:cs="Tahoma"/>
      <w:sz w:val="16"/>
      <w:szCs w:val="16"/>
    </w:rPr>
  </w:style>
  <w:style w:type="paragraph" w:styleId="TOCHeading">
    <w:name w:val="TOC Heading"/>
    <w:basedOn w:val="Heading1"/>
    <w:next w:val="Normal13"/>
    <w:uiPriority w:val="39"/>
    <w:semiHidden/>
    <w:unhideWhenUsed/>
    <w:qFormat/>
    <w:rsid w:val="001E4567"/>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13"/>
    <w:next w:val="Normal13"/>
    <w:autoRedefine/>
    <w:uiPriority w:val="39"/>
    <w:unhideWhenUsed/>
    <w:rsid w:val="001E4567"/>
    <w:pPr>
      <w:spacing w:after="100"/>
    </w:pPr>
  </w:style>
  <w:style w:type="paragraph" w:styleId="TOC2">
    <w:name w:val="toc 2"/>
    <w:basedOn w:val="Normal13"/>
    <w:next w:val="Normal13"/>
    <w:autoRedefine/>
    <w:uiPriority w:val="39"/>
    <w:unhideWhenUsed/>
    <w:rsid w:val="001E4567"/>
    <w:pPr>
      <w:spacing w:after="100"/>
      <w:ind w:left="220"/>
    </w:pPr>
  </w:style>
  <w:style w:type="character" w:styleId="Hyperlink">
    <w:name w:val="Hyperlink"/>
    <w:basedOn w:val="DefaultParagraphFont"/>
    <w:uiPriority w:val="99"/>
    <w:unhideWhenUsed/>
    <w:rsid w:val="001E4567"/>
    <w:rPr>
      <w:color w:val="0000FF" w:themeColor="hyperlink"/>
      <w:u w:val="single"/>
    </w:rPr>
  </w:style>
  <w:style w:type="paragraph" w:styleId="TableofFigures">
    <w:name w:val="table of figures"/>
    <w:basedOn w:val="Normal13"/>
    <w:next w:val="Normal13"/>
    <w:uiPriority w:val="99"/>
    <w:unhideWhenUsed/>
    <w:rsid w:val="001E4567"/>
  </w:style>
  <w:style w:type="paragraph" w:styleId="NormalWeb">
    <w:name w:val="Normal (Web)"/>
    <w:basedOn w:val="Normal13"/>
    <w:uiPriority w:val="99"/>
    <w:unhideWhenUsed/>
    <w:rsid w:val="00E9647B"/>
    <w:pPr>
      <w:spacing w:before="100" w:beforeAutospacing="1" w:after="100" w:afterAutospacing="1" w:line="240" w:lineRule="auto"/>
    </w:pPr>
    <w:rPr>
      <w:rFonts w:ascii="Times New Roman" w:eastAsia="Times New Roman" w:hAnsi="Times New Roman" w:cs="Times New Roman"/>
      <w:sz w:val="24"/>
      <w:szCs w:val="24"/>
    </w:rPr>
  </w:style>
  <w:style w:type="paragraph" w:styleId="Revision">
    <w:name w:val="Revision"/>
    <w:hidden/>
    <w:uiPriority w:val="99"/>
    <w:semiHidden/>
    <w:rsid w:val="008F783D"/>
    <w:pPr>
      <w:spacing w:line="240" w:lineRule="auto"/>
    </w:pPr>
  </w:style>
  <w:style w:type="character" w:styleId="CommentReference">
    <w:name w:val="annotation reference"/>
    <w:basedOn w:val="DefaultParagraphFont"/>
    <w:uiPriority w:val="99"/>
    <w:semiHidden/>
    <w:unhideWhenUsed/>
    <w:rsid w:val="00BB5960"/>
    <w:rPr>
      <w:sz w:val="16"/>
      <w:szCs w:val="16"/>
    </w:rPr>
  </w:style>
  <w:style w:type="paragraph" w:styleId="CommentText">
    <w:name w:val="annotation text"/>
    <w:basedOn w:val="Normal13"/>
    <w:link w:val="CommentTextChar"/>
    <w:uiPriority w:val="99"/>
    <w:unhideWhenUsed/>
    <w:rsid w:val="00BB5960"/>
    <w:pPr>
      <w:spacing w:line="240" w:lineRule="auto"/>
    </w:pPr>
    <w:rPr>
      <w:sz w:val="20"/>
      <w:szCs w:val="20"/>
    </w:rPr>
  </w:style>
  <w:style w:type="character" w:customStyle="1" w:styleId="CommentTextChar">
    <w:name w:val="Comment Text Char"/>
    <w:basedOn w:val="DefaultParagraphFont"/>
    <w:link w:val="CommentText"/>
    <w:uiPriority w:val="99"/>
    <w:rsid w:val="00BB5960"/>
    <w:rPr>
      <w:sz w:val="20"/>
      <w:szCs w:val="20"/>
    </w:rPr>
  </w:style>
  <w:style w:type="paragraph" w:styleId="CommentSubject">
    <w:name w:val="annotation subject"/>
    <w:basedOn w:val="CommentText"/>
    <w:next w:val="CommentText"/>
    <w:link w:val="CommentSubjectChar"/>
    <w:uiPriority w:val="99"/>
    <w:semiHidden/>
    <w:unhideWhenUsed/>
    <w:rsid w:val="00BB5960"/>
    <w:rPr>
      <w:b/>
      <w:bCs/>
    </w:rPr>
  </w:style>
  <w:style w:type="character" w:customStyle="1" w:styleId="CommentSubjectChar">
    <w:name w:val="Comment Subject Char"/>
    <w:basedOn w:val="CommentTextChar"/>
    <w:link w:val="CommentSubject"/>
    <w:uiPriority w:val="99"/>
    <w:semiHidden/>
    <w:rsid w:val="00BB5960"/>
    <w:rPr>
      <w:b/>
      <w:bCs/>
      <w:sz w:val="20"/>
      <w:szCs w:val="20"/>
    </w:rPr>
  </w:style>
  <w:style w:type="paragraph" w:styleId="TOC5">
    <w:name w:val="toc 5"/>
    <w:basedOn w:val="Normal12"/>
    <w:next w:val="Normal12"/>
    <w:autoRedefine/>
    <w:uiPriority w:val="39"/>
    <w:unhideWhenUsed/>
    <w:rsid w:val="00507B6D"/>
    <w:pPr>
      <w:spacing w:after="100"/>
      <w:ind w:left="880"/>
    </w:pPr>
  </w:style>
  <w:style w:type="paragraph" w:styleId="ListParagraph">
    <w:name w:val="List Paragraph"/>
    <w:basedOn w:val="Normal11"/>
    <w:uiPriority w:val="34"/>
    <w:qFormat/>
    <w:rsid w:val="000D18ED"/>
    <w:pPr>
      <w:ind w:left="720"/>
      <w:contextualSpacing/>
    </w:pPr>
  </w:style>
  <w:style w:type="paragraph" w:styleId="TOC3">
    <w:name w:val="toc 3"/>
    <w:basedOn w:val="Normal11"/>
    <w:next w:val="Normal11"/>
    <w:autoRedefine/>
    <w:uiPriority w:val="39"/>
    <w:unhideWhenUsed/>
    <w:rsid w:val="006733F7"/>
    <w:pPr>
      <w:spacing w:after="100"/>
      <w:ind w:left="440"/>
    </w:pPr>
  </w:style>
  <w:style w:type="table" w:customStyle="1" w:styleId="a">
    <w:basedOn w:val="TableNormal"/>
    <w:rsid w:val="00453DDC"/>
    <w:tblPr>
      <w:tblStyleRowBandSize w:val="1"/>
      <w:tblStyleColBandSize w:val="1"/>
      <w:tblCellMar>
        <w:top w:w="15" w:type="dxa"/>
        <w:left w:w="15" w:type="dxa"/>
        <w:bottom w:w="15" w:type="dxa"/>
        <w:right w:w="15" w:type="dxa"/>
      </w:tblCellMar>
    </w:tblPr>
  </w:style>
  <w:style w:type="table" w:customStyle="1" w:styleId="a0">
    <w:basedOn w:val="TableNormal"/>
    <w:rsid w:val="00453DDC"/>
    <w:tblPr>
      <w:tblStyleRowBandSize w:val="1"/>
      <w:tblStyleColBandSize w:val="1"/>
    </w:tblPr>
  </w:style>
  <w:style w:type="table" w:customStyle="1" w:styleId="a1">
    <w:basedOn w:val="TableNormal"/>
    <w:rsid w:val="00386BF3"/>
    <w:tblPr>
      <w:tblStyleRowBandSize w:val="1"/>
      <w:tblStyleColBandSize w:val="1"/>
      <w:tblCellMar>
        <w:top w:w="15" w:type="dxa"/>
        <w:left w:w="15" w:type="dxa"/>
        <w:bottom w:w="15" w:type="dxa"/>
        <w:right w:w="15" w:type="dxa"/>
      </w:tblCellMar>
    </w:tblPr>
  </w:style>
  <w:style w:type="table" w:customStyle="1" w:styleId="a2">
    <w:basedOn w:val="TableNormal"/>
    <w:rsid w:val="00386BF3"/>
    <w:tblPr>
      <w:tblStyleRowBandSize w:val="1"/>
      <w:tblStyleColBandSize w:val="1"/>
      <w:tblCellMar>
        <w:left w:w="115" w:type="dxa"/>
        <w:right w:w="115" w:type="dxa"/>
      </w:tblCellMar>
    </w:tblPr>
  </w:style>
  <w:style w:type="character" w:customStyle="1" w:styleId="Heading2Char">
    <w:name w:val="Heading 2 Char"/>
    <w:basedOn w:val="DefaultParagraphFont"/>
    <w:link w:val="Heading2"/>
    <w:rsid w:val="00B51AA7"/>
    <w:rPr>
      <w:rFonts w:ascii="Times New Roman" w:eastAsia="Times New Roman" w:hAnsi="Times New Roman" w:cs="Times New Roman"/>
      <w:b/>
      <w:bCs/>
      <w:color w:val="000000"/>
      <w:sz w:val="24"/>
      <w:szCs w:val="24"/>
    </w:rPr>
  </w:style>
  <w:style w:type="character" w:customStyle="1" w:styleId="Heading1Char">
    <w:name w:val="Heading 1 Char"/>
    <w:link w:val="Heading1"/>
    <w:rsid w:val="00F75520"/>
    <w:rPr>
      <w:rFonts w:ascii="Times New Roman" w:eastAsia="Times New Roman" w:hAnsi="Times New Roman" w:cs="Times New Roman"/>
      <w:b/>
      <w:bCs/>
      <w:color w:val="000000"/>
      <w:sz w:val="28"/>
      <w:szCs w:val="28"/>
    </w:rPr>
  </w:style>
  <w:style w:type="character" w:customStyle="1" w:styleId="Heading4Char">
    <w:name w:val="Heading 4 Char"/>
    <w:link w:val="Heading4"/>
    <w:rsid w:val="00F75520"/>
    <w:rPr>
      <w:color w:val="666666"/>
      <w:sz w:val="24"/>
      <w:szCs w:val="24"/>
    </w:rPr>
  </w:style>
  <w:style w:type="paragraph" w:styleId="BodyText2">
    <w:name w:val="Body Text 2"/>
    <w:basedOn w:val="Normal14"/>
    <w:link w:val="BodyText2Char"/>
    <w:uiPriority w:val="99"/>
    <w:rsid w:val="00F75520"/>
    <w:pPr>
      <w:spacing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75520"/>
    <w:rPr>
      <w:rFonts w:ascii="Times New Roman" w:eastAsia="Times New Roman" w:hAnsi="Times New Roman" w:cs="Times New Roman"/>
      <w:b/>
      <w:bCs/>
    </w:rPr>
  </w:style>
  <w:style w:type="paragraph" w:customStyle="1" w:styleId="deannah1">
    <w:name w:val="deannah1"/>
    <w:basedOn w:val="Normal14"/>
    <w:uiPriority w:val="99"/>
    <w:rsid w:val="00F75520"/>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F75520"/>
    <w:pPr>
      <w:spacing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75520"/>
    <w:rPr>
      <w:color w:val="800080"/>
      <w:u w:val="single"/>
    </w:rPr>
  </w:style>
  <w:style w:type="character" w:customStyle="1" w:styleId="Hyperlink1">
    <w:name w:val="Hyperlink1"/>
    <w:uiPriority w:val="99"/>
    <w:rsid w:val="00F75520"/>
    <w:rPr>
      <w:color w:val="535353"/>
      <w:u w:val="single"/>
      <w:effect w:val="none"/>
    </w:rPr>
  </w:style>
  <w:style w:type="paragraph" w:customStyle="1" w:styleId="NormalWeb1">
    <w:name w:val="Normal (Web)1"/>
    <w:basedOn w:val="Normal14"/>
    <w:uiPriority w:val="99"/>
    <w:rsid w:val="00F7552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75520"/>
  </w:style>
  <w:style w:type="character" w:styleId="Strong">
    <w:name w:val="Strong"/>
    <w:uiPriority w:val="22"/>
    <w:qFormat/>
    <w:rsid w:val="00F75520"/>
    <w:rPr>
      <w:b/>
      <w:bCs/>
    </w:rPr>
  </w:style>
  <w:style w:type="character" w:customStyle="1" w:styleId="UnresolvedMention1">
    <w:name w:val="Unresolved Mention1"/>
    <w:basedOn w:val="DefaultParagraphFont"/>
    <w:uiPriority w:val="99"/>
    <w:semiHidden/>
    <w:unhideWhenUsed/>
    <w:rsid w:val="00F75520"/>
    <w:rPr>
      <w:color w:val="605E5C"/>
      <w:shd w:val="clear" w:color="auto" w:fill="E1DFDD"/>
    </w:rPr>
  </w:style>
  <w:style w:type="character" w:customStyle="1" w:styleId="UnresolvedMention2">
    <w:name w:val="Unresolved Mention2"/>
    <w:basedOn w:val="DefaultParagraphFont"/>
    <w:uiPriority w:val="99"/>
    <w:semiHidden/>
    <w:unhideWhenUsed/>
    <w:rsid w:val="0069088E"/>
    <w:rPr>
      <w:color w:val="605E5C"/>
      <w:shd w:val="clear" w:color="auto" w:fill="E1DFDD"/>
    </w:rPr>
  </w:style>
  <w:style w:type="table" w:customStyle="1" w:styleId="a3">
    <w:basedOn w:val="TableNormal"/>
    <w:rsid w:val="00AB13ED"/>
    <w:tblPr>
      <w:tblStyleRowBandSize w:val="1"/>
      <w:tblStyleColBandSize w:val="1"/>
      <w:tblCellMar>
        <w:top w:w="15" w:type="dxa"/>
        <w:left w:w="15" w:type="dxa"/>
        <w:bottom w:w="15" w:type="dxa"/>
        <w:right w:w="15" w:type="dxa"/>
      </w:tblCellMar>
    </w:tblPr>
  </w:style>
  <w:style w:type="table" w:customStyle="1" w:styleId="a4">
    <w:basedOn w:val="TableNormal"/>
    <w:rsid w:val="00AB13ED"/>
    <w:tblPr>
      <w:tblStyleRowBandSize w:val="1"/>
      <w:tblStyleColBandSize w:val="1"/>
      <w:tblCellMar>
        <w:left w:w="115" w:type="dxa"/>
        <w:right w:w="115" w:type="dxa"/>
      </w:tblCellMar>
    </w:tblPr>
  </w:style>
  <w:style w:type="table" w:customStyle="1" w:styleId="a5">
    <w:basedOn w:val="TableNormal"/>
    <w:rsid w:val="00AB13ED"/>
    <w:tblPr>
      <w:tblStyleRowBandSize w:val="1"/>
      <w:tblStyleColBandSize w:val="1"/>
      <w:tblCellMar>
        <w:left w:w="115" w:type="dxa"/>
        <w:right w:w="115" w:type="dxa"/>
      </w:tblCellMar>
    </w:tblPr>
  </w:style>
  <w:style w:type="table" w:customStyle="1" w:styleId="a6">
    <w:basedOn w:val="TableNormal"/>
    <w:rsid w:val="00AB13ED"/>
    <w:tblPr>
      <w:tblStyleRowBandSize w:val="1"/>
      <w:tblStyleColBandSize w:val="1"/>
      <w:tblCellMar>
        <w:left w:w="115" w:type="dxa"/>
        <w:right w:w="115" w:type="dxa"/>
      </w:tblCellMar>
    </w:tblPr>
  </w:style>
  <w:style w:type="table" w:customStyle="1" w:styleId="a7">
    <w:basedOn w:val="TableNormal"/>
    <w:rsid w:val="00AB13ED"/>
    <w:tblPr>
      <w:tblStyleRowBandSize w:val="1"/>
      <w:tblStyleColBandSize w:val="1"/>
      <w:tblCellMar>
        <w:left w:w="115" w:type="dxa"/>
        <w:right w:w="115" w:type="dxa"/>
      </w:tblCellMar>
    </w:tblPr>
  </w:style>
  <w:style w:type="table" w:customStyle="1" w:styleId="a8">
    <w:basedOn w:val="TableNormal"/>
    <w:rsid w:val="00AB13ED"/>
    <w:tblPr>
      <w:tblStyleRowBandSize w:val="1"/>
      <w:tblStyleColBandSize w:val="1"/>
      <w:tblCellMar>
        <w:left w:w="115" w:type="dxa"/>
        <w:right w:w="115" w:type="dxa"/>
      </w:tblCellMar>
    </w:tblPr>
  </w:style>
  <w:style w:type="table" w:customStyle="1" w:styleId="a9">
    <w:basedOn w:val="TableNormal"/>
    <w:rsid w:val="00AB13ED"/>
    <w:tblPr>
      <w:tblStyleRowBandSize w:val="1"/>
      <w:tblStyleColBandSize w:val="1"/>
      <w:tblCellMar>
        <w:left w:w="115" w:type="dxa"/>
        <w:right w:w="115" w:type="dxa"/>
      </w:tblCellMar>
    </w:tblPr>
  </w:style>
  <w:style w:type="table" w:customStyle="1" w:styleId="aa">
    <w:basedOn w:val="TableNormal"/>
    <w:rsid w:val="00AB13ED"/>
    <w:tblPr>
      <w:tblStyleRowBandSize w:val="1"/>
      <w:tblStyleColBandSize w:val="1"/>
      <w:tblCellMar>
        <w:left w:w="115" w:type="dxa"/>
        <w:right w:w="115" w:type="dxa"/>
      </w:tblCellMar>
    </w:tblPr>
  </w:style>
  <w:style w:type="table" w:customStyle="1" w:styleId="ab">
    <w:basedOn w:val="TableNormal"/>
    <w:rsid w:val="00AB13ED"/>
    <w:tblPr>
      <w:tblStyleRowBandSize w:val="1"/>
      <w:tblStyleColBandSize w:val="1"/>
      <w:tblCellMar>
        <w:left w:w="115" w:type="dxa"/>
        <w:right w:w="115" w:type="dxa"/>
      </w:tblCellMar>
    </w:tblPr>
  </w:style>
  <w:style w:type="table" w:customStyle="1" w:styleId="ac">
    <w:basedOn w:val="TableNormal"/>
    <w:rsid w:val="00AB13ED"/>
    <w:tblPr>
      <w:tblStyleRowBandSize w:val="1"/>
      <w:tblStyleColBandSize w:val="1"/>
      <w:tblCellMar>
        <w:left w:w="115" w:type="dxa"/>
        <w:right w:w="115" w:type="dxa"/>
      </w:tblCellMar>
    </w:tblPr>
  </w:style>
  <w:style w:type="table" w:customStyle="1" w:styleId="ad">
    <w:basedOn w:val="TableNormal"/>
    <w:rsid w:val="00AB13ED"/>
    <w:tblPr>
      <w:tblStyleRowBandSize w:val="1"/>
      <w:tblStyleColBandSize w:val="1"/>
      <w:tblCellMar>
        <w:left w:w="115" w:type="dxa"/>
        <w:right w:w="115" w:type="dxa"/>
      </w:tblCellMar>
    </w:tblPr>
  </w:style>
  <w:style w:type="table" w:customStyle="1" w:styleId="ae">
    <w:basedOn w:val="TableNormal"/>
    <w:rsid w:val="00AB13ED"/>
    <w:tblPr>
      <w:tblStyleRowBandSize w:val="1"/>
      <w:tblStyleColBandSize w:val="1"/>
      <w:tblCellMar>
        <w:left w:w="115" w:type="dxa"/>
        <w:right w:w="115" w:type="dxa"/>
      </w:tblCellMar>
    </w:tblPr>
  </w:style>
  <w:style w:type="table" w:customStyle="1" w:styleId="af">
    <w:basedOn w:val="TableNormal"/>
    <w:rsid w:val="00AB13ED"/>
    <w:tblPr>
      <w:tblStyleRowBandSize w:val="1"/>
      <w:tblStyleColBandSize w:val="1"/>
      <w:tblCellMar>
        <w:left w:w="115" w:type="dxa"/>
        <w:right w:w="115" w:type="dxa"/>
      </w:tblCellMar>
    </w:tblPr>
  </w:style>
  <w:style w:type="table" w:customStyle="1" w:styleId="af0">
    <w:basedOn w:val="TableNormal"/>
    <w:rsid w:val="00AB13ED"/>
    <w:tblPr>
      <w:tblStyleRowBandSize w:val="1"/>
      <w:tblStyleColBandSize w:val="1"/>
      <w:tblCellMar>
        <w:left w:w="115" w:type="dxa"/>
        <w:right w:w="115" w:type="dxa"/>
      </w:tblCellMar>
    </w:tblPr>
  </w:style>
  <w:style w:type="table" w:customStyle="1" w:styleId="af1">
    <w:basedOn w:val="TableNormal"/>
    <w:rsid w:val="00AB13ED"/>
    <w:tblPr>
      <w:tblStyleRowBandSize w:val="1"/>
      <w:tblStyleColBandSize w:val="1"/>
      <w:tblCellMar>
        <w:left w:w="115" w:type="dxa"/>
        <w:right w:w="115" w:type="dxa"/>
      </w:tblCellMar>
    </w:tblPr>
  </w:style>
  <w:style w:type="table" w:customStyle="1" w:styleId="af2">
    <w:basedOn w:val="TableNormal"/>
    <w:rsid w:val="00AB13ED"/>
    <w:tblPr>
      <w:tblStyleRowBandSize w:val="1"/>
      <w:tblStyleColBandSize w:val="1"/>
      <w:tblCellMar>
        <w:left w:w="115" w:type="dxa"/>
        <w:right w:w="115" w:type="dxa"/>
      </w:tblCellMar>
    </w:tblPr>
  </w:style>
  <w:style w:type="table" w:customStyle="1" w:styleId="af3">
    <w:basedOn w:val="TableNormal"/>
    <w:rsid w:val="00AB13ED"/>
    <w:tblPr>
      <w:tblStyleRowBandSize w:val="1"/>
      <w:tblStyleColBandSize w:val="1"/>
      <w:tblCellMar>
        <w:left w:w="115" w:type="dxa"/>
        <w:right w:w="115" w:type="dxa"/>
      </w:tblCellMar>
    </w:tblPr>
  </w:style>
  <w:style w:type="table" w:customStyle="1" w:styleId="af4">
    <w:basedOn w:val="TableNormal"/>
    <w:rsid w:val="00AB13ED"/>
    <w:tblPr>
      <w:tblStyleRowBandSize w:val="1"/>
      <w:tblStyleColBandSize w:val="1"/>
      <w:tblCellMar>
        <w:left w:w="115" w:type="dxa"/>
        <w:right w:w="115" w:type="dxa"/>
      </w:tblCellMar>
    </w:tblPr>
  </w:style>
  <w:style w:type="table" w:customStyle="1" w:styleId="af5">
    <w:basedOn w:val="TableNormal"/>
    <w:rsid w:val="00AB13ED"/>
    <w:tblPr>
      <w:tblStyleRowBandSize w:val="1"/>
      <w:tblStyleColBandSize w:val="1"/>
      <w:tblCellMar>
        <w:left w:w="115" w:type="dxa"/>
        <w:right w:w="115" w:type="dxa"/>
      </w:tblCellMar>
    </w:tblPr>
  </w:style>
  <w:style w:type="table" w:customStyle="1" w:styleId="af6">
    <w:basedOn w:val="TableNormal"/>
    <w:rsid w:val="00AB13ED"/>
    <w:tblPr>
      <w:tblStyleRowBandSize w:val="1"/>
      <w:tblStyleColBandSize w:val="1"/>
      <w:tblCellMar>
        <w:left w:w="115" w:type="dxa"/>
        <w:right w:w="115" w:type="dxa"/>
      </w:tblCellMar>
    </w:tblPr>
  </w:style>
  <w:style w:type="table" w:customStyle="1" w:styleId="af7">
    <w:basedOn w:val="TableNormal"/>
    <w:rsid w:val="00AB13ED"/>
    <w:tblPr>
      <w:tblStyleRowBandSize w:val="1"/>
      <w:tblStyleColBandSize w:val="1"/>
      <w:tblCellMar>
        <w:left w:w="115" w:type="dxa"/>
        <w:right w:w="115" w:type="dxa"/>
      </w:tblCellMar>
    </w:tblPr>
  </w:style>
  <w:style w:type="table" w:customStyle="1" w:styleId="af8">
    <w:basedOn w:val="TableNormal"/>
    <w:rsid w:val="00AB13ED"/>
    <w:tblPr>
      <w:tblStyleRowBandSize w:val="1"/>
      <w:tblStyleColBandSize w:val="1"/>
      <w:tblCellMar>
        <w:left w:w="115" w:type="dxa"/>
        <w:right w:w="115" w:type="dxa"/>
      </w:tblCellMar>
    </w:tblPr>
  </w:style>
  <w:style w:type="table" w:customStyle="1" w:styleId="af9">
    <w:basedOn w:val="TableNormal"/>
    <w:rsid w:val="00AB13ED"/>
    <w:tblPr>
      <w:tblStyleRowBandSize w:val="1"/>
      <w:tblStyleColBandSize w:val="1"/>
      <w:tblCellMar>
        <w:left w:w="115" w:type="dxa"/>
        <w:right w:w="115" w:type="dxa"/>
      </w:tblCellMar>
    </w:tblPr>
  </w:style>
  <w:style w:type="table" w:customStyle="1" w:styleId="afa">
    <w:basedOn w:val="TableNormal"/>
    <w:rsid w:val="00AB13ED"/>
    <w:tblPr>
      <w:tblStyleRowBandSize w:val="1"/>
      <w:tblStyleColBandSize w:val="1"/>
      <w:tblCellMar>
        <w:left w:w="115" w:type="dxa"/>
        <w:right w:w="115" w:type="dxa"/>
      </w:tblCellMar>
    </w:tblPr>
  </w:style>
  <w:style w:type="table" w:customStyle="1" w:styleId="afb">
    <w:basedOn w:val="TableNormal"/>
    <w:rsid w:val="00AB13ED"/>
    <w:tblPr>
      <w:tblStyleRowBandSize w:val="1"/>
      <w:tblStyleColBandSize w:val="1"/>
      <w:tblCellMar>
        <w:left w:w="115" w:type="dxa"/>
        <w:right w:w="115" w:type="dxa"/>
      </w:tblCellMar>
    </w:tblPr>
  </w:style>
  <w:style w:type="table" w:customStyle="1" w:styleId="afc">
    <w:basedOn w:val="TableNormal"/>
    <w:rsid w:val="00AB13ED"/>
    <w:tblPr>
      <w:tblStyleRowBandSize w:val="1"/>
      <w:tblStyleColBandSize w:val="1"/>
      <w:tblCellMar>
        <w:left w:w="115" w:type="dxa"/>
        <w:right w:w="115" w:type="dxa"/>
      </w:tblCellMar>
    </w:tblPr>
  </w:style>
  <w:style w:type="table" w:customStyle="1" w:styleId="afd">
    <w:basedOn w:val="TableNormal"/>
    <w:rsid w:val="00AB13ED"/>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fe">
    <w:basedOn w:val="TableNormal"/>
    <w:tblPr>
      <w:tblStyleRowBandSize w:val="1"/>
      <w:tblStyleColBandSize w:val="1"/>
      <w:tblCellMar>
        <w:top w:w="15" w:type="dxa"/>
        <w:left w:w="15" w:type="dxa"/>
        <w:bottom w:w="15" w:type="dxa"/>
        <w:right w:w="15" w:type="dxa"/>
      </w:tblCellMar>
    </w:tblPr>
  </w:style>
  <w:style w:type="table" w:customStyle="1" w:styleId="aff">
    <w:basedOn w:val="TableNormal"/>
    <w:tblPr>
      <w:tblStyleRowBandSize w:val="1"/>
      <w:tblStyleColBandSize w:val="1"/>
      <w:tblCellMar>
        <w:left w:w="115" w:type="dxa"/>
        <w:right w:w="115" w:type="dxa"/>
      </w:tblCellMar>
    </w:tblPr>
  </w:style>
  <w:style w:type="table" w:customStyle="1" w:styleId="aff0">
    <w:basedOn w:val="TableNormal"/>
    <w:tblPr>
      <w:tblStyleRowBandSize w:val="1"/>
      <w:tblStyleColBandSize w:val="1"/>
      <w:tblCellMar>
        <w:left w:w="115" w:type="dxa"/>
        <w:right w:w="115" w:type="dxa"/>
      </w:tblCellMar>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CellMar>
        <w:left w:w="115" w:type="dxa"/>
        <w:right w:w="115" w:type="dxa"/>
      </w:tblCellMar>
    </w:tblPr>
  </w:style>
  <w:style w:type="table" w:customStyle="1" w:styleId="aff4">
    <w:basedOn w:val="TableNormal"/>
    <w:tblPr>
      <w:tblStyleRowBandSize w:val="1"/>
      <w:tblStyleColBandSize w:val="1"/>
      <w:tblCellMar>
        <w:left w:w="115" w:type="dxa"/>
        <w:right w:w="115" w:type="dxa"/>
      </w:tblCellMar>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CellMar>
        <w:left w:w="115" w:type="dxa"/>
        <w:right w:w="115" w:type="dxa"/>
      </w:tblCellMar>
    </w:tblPr>
  </w:style>
  <w:style w:type="table" w:customStyle="1" w:styleId="affc">
    <w:basedOn w:val="TableNormal"/>
    <w:tblPr>
      <w:tblStyleRowBandSize w:val="1"/>
      <w:tblStyleColBandSize w:val="1"/>
      <w:tblCellMar>
        <w:left w:w="115" w:type="dxa"/>
        <w:right w:w="115" w:type="dxa"/>
      </w:tblCellMar>
    </w:tblPr>
  </w:style>
  <w:style w:type="table" w:customStyle="1" w:styleId="affd">
    <w:basedOn w:val="TableNormal"/>
    <w:tblPr>
      <w:tblStyleRowBandSize w:val="1"/>
      <w:tblStyleColBandSize w:val="1"/>
      <w:tblCellMar>
        <w:left w:w="115" w:type="dxa"/>
        <w:right w:w="115" w:type="dxa"/>
      </w:tblCellMar>
    </w:tblPr>
  </w:style>
  <w:style w:type="table" w:customStyle="1" w:styleId="affe">
    <w:basedOn w:val="TableNormal"/>
    <w:tblPr>
      <w:tblStyleRowBandSize w:val="1"/>
      <w:tblStyleColBandSize w:val="1"/>
      <w:tblCellMar>
        <w:left w:w="115" w:type="dxa"/>
        <w:right w:w="115" w:type="dxa"/>
      </w:tblCellMar>
    </w:tblPr>
  </w:style>
  <w:style w:type="table" w:customStyle="1" w:styleId="afff">
    <w:basedOn w:val="TableNormal"/>
    <w:tblPr>
      <w:tblStyleRowBandSize w:val="1"/>
      <w:tblStyleColBandSize w:val="1"/>
      <w:tblCellMar>
        <w:left w:w="115" w:type="dxa"/>
        <w:right w:w="115" w:type="dxa"/>
      </w:tblCellMar>
    </w:tblPr>
  </w:style>
  <w:style w:type="table" w:customStyle="1" w:styleId="afff0">
    <w:basedOn w:val="TableNormal"/>
    <w:tblPr>
      <w:tblStyleRowBandSize w:val="1"/>
      <w:tblStyleColBandSize w:val="1"/>
      <w:tblCellMar>
        <w:left w:w="115" w:type="dxa"/>
        <w:right w:w="115" w:type="dxa"/>
      </w:tblCellMar>
    </w:tblPr>
  </w:style>
  <w:style w:type="table" w:customStyle="1" w:styleId="afff1">
    <w:basedOn w:val="TableNormal"/>
    <w:tblPr>
      <w:tblStyleRowBandSize w:val="1"/>
      <w:tblStyleColBandSize w:val="1"/>
      <w:tblCellMar>
        <w:left w:w="115" w:type="dxa"/>
        <w:right w:w="115" w:type="dxa"/>
      </w:tblCellMar>
    </w:tblPr>
  </w:style>
  <w:style w:type="table" w:customStyle="1" w:styleId="afff2">
    <w:basedOn w:val="TableNormal"/>
    <w:tblPr>
      <w:tblStyleRowBandSize w:val="1"/>
      <w:tblStyleColBandSize w:val="1"/>
      <w:tblCellMar>
        <w:left w:w="115" w:type="dxa"/>
        <w:right w:w="115" w:type="dxa"/>
      </w:tblCellMar>
    </w:tblPr>
  </w:style>
  <w:style w:type="table" w:customStyle="1" w:styleId="afff3">
    <w:basedOn w:val="TableNormal"/>
    <w:tblPr>
      <w:tblStyleRowBandSize w:val="1"/>
      <w:tblStyleColBandSize w:val="1"/>
      <w:tblCellMar>
        <w:left w:w="115" w:type="dxa"/>
        <w:right w:w="115" w:type="dxa"/>
      </w:tblCellMar>
    </w:tblPr>
  </w:style>
  <w:style w:type="table" w:customStyle="1" w:styleId="afff4">
    <w:basedOn w:val="TableNormal"/>
    <w:tblPr>
      <w:tblStyleRowBandSize w:val="1"/>
      <w:tblStyleColBandSize w:val="1"/>
      <w:tblCellMar>
        <w:left w:w="115" w:type="dxa"/>
        <w:right w:w="115" w:type="dxa"/>
      </w:tblCellMar>
    </w:tblPr>
  </w:style>
  <w:style w:type="table" w:customStyle="1" w:styleId="afff5">
    <w:basedOn w:val="TableNormal"/>
    <w:tblPr>
      <w:tblStyleRowBandSize w:val="1"/>
      <w:tblStyleColBandSize w:val="1"/>
      <w:tblCellMar>
        <w:left w:w="115" w:type="dxa"/>
        <w:right w:w="115" w:type="dxa"/>
      </w:tblCellMar>
    </w:tblPr>
  </w:style>
  <w:style w:type="table" w:customStyle="1" w:styleId="afff6">
    <w:basedOn w:val="TableNormal"/>
    <w:tblPr>
      <w:tblStyleRowBandSize w:val="1"/>
      <w:tblStyleColBandSize w:val="1"/>
      <w:tblCellMar>
        <w:left w:w="115" w:type="dxa"/>
        <w:right w:w="115" w:type="dxa"/>
      </w:tblCellMar>
    </w:tblPr>
  </w:style>
  <w:style w:type="table" w:customStyle="1" w:styleId="afff7">
    <w:basedOn w:val="TableNormal"/>
    <w:tblPr>
      <w:tblStyleRowBandSize w:val="1"/>
      <w:tblStyleColBandSize w:val="1"/>
      <w:tblCellMar>
        <w:left w:w="115" w:type="dxa"/>
        <w:right w:w="115" w:type="dxa"/>
      </w:tblCellMar>
    </w:tblPr>
  </w:style>
  <w:style w:type="table" w:customStyle="1" w:styleId="aff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mpaniesmarketcap.com/tesla/marketcap/" TargetMode="External"/><Relationship Id="rId18" Type="http://schemas.openxmlformats.org/officeDocument/2006/relationships/hyperlink" Target="https://rsisinternational.org/journals/ijriss/articles/the-charismatic-leaders-edge-a-literature-review-on-ceo-extraversion-and-its-impact-on-financial-performance/" TargetMode="External"/><Relationship Id="rId26" Type="http://schemas.openxmlformats.org/officeDocument/2006/relationships/hyperlink" Target="https://unstop.com/blog/what-is-charismatic-leadership" TargetMode="External"/><Relationship Id="rId3" Type="http://schemas.openxmlformats.org/officeDocument/2006/relationships/styles" Target="styles.xml"/><Relationship Id="rId21" Type="http://schemas.openxmlformats.org/officeDocument/2006/relationships/hyperlink" Target="https://electrek.co/2017/01/30/electric-vehicle-battery-cost-dropped-80-6-years-227kwh-tesla-190kwh/"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n.indeed.com/career-advice/career-development/charismatic-leader" TargetMode="External"/><Relationship Id="rId25" Type="http://schemas.openxmlformats.org/officeDocument/2006/relationships/hyperlink" Target="https://www.statista.com/statistics/502208/tesla-quarterly-vehicle-deliveries/?srsltid=AfmBOoonrwQOxv3F44FD2ixkIL4vSKw-7iQLwQzNe4iciDAdp4gnJb3j" TargetMode="External"/><Relationship Id="rId33"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https://www.mdpi.com/2076-3387/15/6/223" TargetMode="External"/><Relationship Id="rId20" Type="http://schemas.openxmlformats.org/officeDocument/2006/relationships/hyperlink" Target="https://rsisinternational.org/journals/ijriss/articles/the-charismatic-leaders-edge-a-literature-review-on-ceo-extraversion-and-its-impact-on-financial-performance/"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content/pdf/10.1007/s11846-023-00668-3.pdf" TargetMode="External"/><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www.sciencedirect.com/science/article/abs/pii/S2214635021000095" TargetMode="External"/><Relationship Id="rId23" Type="http://schemas.openxmlformats.org/officeDocument/2006/relationships/hyperlink" Target="https://www.oecd.org/content/dam/oecd/en/publications/reports/2022/09/the-role-of-board-level-committees-in-corporate-governance_907d0a67/8a97a3f6-en.pdf"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rsisinternational.org/journals/ijriss/articles/the-charismatic-leaders-edge-a-literature-review-on-ceo-extraversion-and-its-impact-on-financial-performance/" TargetMode="External"/><Relationship Id="rId3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ociologylens.in/2022/08/weber-authority.html" TargetMode="External"/><Relationship Id="rId22" Type="http://schemas.openxmlformats.org/officeDocument/2006/relationships/hyperlink" Target="https://www.researchgate.net/profile/Vinaytosh-Mishra/publication/375889195_PRISMA_for_Review_of_Management_Literature_-_Method_Merits_and_Limitations_-_An_Academic_Review/links/66fba7aa553d245f9e45d973/PRISMA-for-Review-of-Management-Literature-Method-Merits-and-Limitations-An-Academic-Review.pdf" TargetMode="External"/><Relationship Id="rId27" Type="http://schemas.openxmlformats.org/officeDocument/2006/relationships/hyperlink" Target="https://pmc.ncbi.nlm.nih.gov/articles/PMC7432417/"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0hYndK4K/9FiuHat/urjArBzw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93</Pages>
  <Words>26226</Words>
  <Characters>149494</Characters>
  <Application>Microsoft Office Word</Application>
  <DocSecurity>0</DocSecurity>
  <Lines>1245</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Angona</dc:creator>
  <cp:lastModifiedBy>Prem Mukesh Patel (2423626)</cp:lastModifiedBy>
  <cp:revision>67</cp:revision>
  <dcterms:created xsi:type="dcterms:W3CDTF">2025-12-02T12:07:00Z</dcterms:created>
  <dcterms:modified xsi:type="dcterms:W3CDTF">2026-01-07T00:10:00Z</dcterms:modified>
</cp:coreProperties>
</file>