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42487F" w14:textId="77777777" w:rsidR="00B61A7F" w:rsidRPr="0018499E" w:rsidRDefault="00B61A7F" w:rsidP="00B61A7F">
      <w:pPr>
        <w:rPr>
          <w:rFonts w:ascii="Arial" w:hAnsi="Arial" w:cs="Arial"/>
          <w:sz w:val="24"/>
          <w:szCs w:val="24"/>
        </w:rPr>
      </w:pPr>
      <w:r w:rsidRPr="0018499E">
        <w:rPr>
          <w:rFonts w:ascii="Arial" w:hAnsi="Arial" w:cs="Arial"/>
          <w:sz w:val="24"/>
          <w:szCs w:val="24"/>
        </w:rPr>
        <w:t>Ingrid Nicholls P151102</w:t>
      </w:r>
    </w:p>
    <w:p w14:paraId="77E410B7" w14:textId="77777777" w:rsidR="00B61A7F" w:rsidRPr="0018499E" w:rsidRDefault="00B61A7F" w:rsidP="00B61A7F">
      <w:pPr>
        <w:rPr>
          <w:rFonts w:ascii="Arial" w:hAnsi="Arial" w:cs="Arial"/>
          <w:sz w:val="24"/>
          <w:szCs w:val="24"/>
        </w:rPr>
      </w:pPr>
      <w:r w:rsidRPr="0018499E">
        <w:rPr>
          <w:rFonts w:ascii="Arial" w:hAnsi="Arial" w:cs="Arial"/>
          <w:sz w:val="24"/>
          <w:szCs w:val="24"/>
        </w:rPr>
        <w:t xml:space="preserve"> </w:t>
      </w:r>
    </w:p>
    <w:p w14:paraId="036241DB" w14:textId="77777777" w:rsidR="00B61A7F" w:rsidRPr="0018499E" w:rsidRDefault="00B61A7F" w:rsidP="00B61A7F">
      <w:pPr>
        <w:spacing w:after="0"/>
        <w:ind w:right="4676"/>
        <w:jc w:val="center"/>
      </w:pPr>
      <w:r w:rsidRPr="0018499E">
        <w:rPr>
          <w:noProof/>
          <w:lang w:eastAsia="en-GB"/>
        </w:rPr>
        <w:drawing>
          <wp:inline distT="0" distB="0" distL="0" distR="0" wp14:anchorId="5301701C" wp14:editId="7936BCD5">
            <wp:extent cx="240982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6B852E52" w14:textId="77777777" w:rsidR="00B61A7F" w:rsidRPr="0018499E" w:rsidRDefault="00B61A7F" w:rsidP="00B61A7F">
      <w:pPr>
        <w:spacing w:after="71"/>
      </w:pPr>
      <w:r w:rsidRPr="0018499E">
        <w:t xml:space="preserve"> </w:t>
      </w:r>
    </w:p>
    <w:p w14:paraId="6F4EEFBB" w14:textId="6710D1D5" w:rsidR="00B61A7F" w:rsidRPr="0018499E" w:rsidRDefault="00B61A7F" w:rsidP="00B61A7F">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7</w:t>
      </w:r>
    </w:p>
    <w:p w14:paraId="424FC129" w14:textId="77777777" w:rsidR="00B61A7F" w:rsidRPr="0018499E" w:rsidRDefault="00B61A7F" w:rsidP="00B61A7F">
      <w:pPr>
        <w:spacing w:after="0"/>
      </w:pPr>
      <w:r w:rsidRPr="0018499E">
        <w:rPr>
          <w:rFonts w:ascii="Times New Roman" w:eastAsia="Times New Roman" w:hAnsi="Times New Roman" w:cs="Times New Roman"/>
          <w:b/>
          <w:color w:val="FF0000"/>
          <w:sz w:val="28"/>
        </w:rPr>
        <w:t xml:space="preserve">                                                                       </w:t>
      </w:r>
    </w:p>
    <w:p w14:paraId="08B20ED9" w14:textId="6A9B4084" w:rsidR="00B61A7F" w:rsidRPr="0018499E" w:rsidRDefault="00B61A7F" w:rsidP="00B61A7F">
      <w:pPr>
        <w:spacing w:after="0"/>
        <w:ind w:left="-5" w:hanging="10"/>
      </w:pPr>
      <w:r w:rsidRPr="0018499E">
        <w:rPr>
          <w:rFonts w:ascii="Times New Roman" w:eastAsia="Times New Roman" w:hAnsi="Times New Roman" w:cs="Times New Roman"/>
          <w:b/>
          <w:sz w:val="28"/>
        </w:rPr>
        <w:t xml:space="preserve">SEMESTER </w:t>
      </w:r>
      <w:r>
        <w:rPr>
          <w:rFonts w:ascii="Times New Roman" w:eastAsia="Times New Roman" w:hAnsi="Times New Roman" w:cs="Times New Roman"/>
          <w:b/>
          <w:sz w:val="28"/>
        </w:rPr>
        <w:t>2:</w:t>
      </w:r>
      <w:r w:rsidRPr="0018499E">
        <w:rPr>
          <w:rFonts w:ascii="Times New Roman" w:eastAsia="Times New Roman" w:hAnsi="Times New Roman" w:cs="Times New Roman"/>
          <w:b/>
          <w:sz w:val="28"/>
        </w:rPr>
        <w:t xml:space="preserve"> ACADEMIC YEAR</w:t>
      </w:r>
      <w:r>
        <w:rPr>
          <w:rFonts w:ascii="Times New Roman" w:eastAsia="Times New Roman" w:hAnsi="Times New Roman" w:cs="Times New Roman"/>
          <w:b/>
          <w:sz w:val="28"/>
        </w:rPr>
        <w:t>:</w:t>
      </w:r>
      <w:r w:rsidRPr="0018499E">
        <w:rPr>
          <w:rFonts w:ascii="Times New Roman" w:eastAsia="Times New Roman" w:hAnsi="Times New Roman" w:cs="Times New Roman"/>
          <w:b/>
          <w:sz w:val="28"/>
        </w:rPr>
        <w:t xml:space="preserve"> 20</w:t>
      </w:r>
      <w:r>
        <w:rPr>
          <w:rFonts w:ascii="Times New Roman" w:eastAsia="Times New Roman" w:hAnsi="Times New Roman" w:cs="Times New Roman"/>
          <w:b/>
          <w:sz w:val="28"/>
        </w:rPr>
        <w:t>19-2020</w:t>
      </w:r>
      <w:r w:rsidRPr="0018499E">
        <w:rPr>
          <w:rFonts w:ascii="Times New Roman" w:eastAsia="Times New Roman" w:hAnsi="Times New Roman" w:cs="Times New Roman"/>
          <w:b/>
          <w:sz w:val="28"/>
        </w:rPr>
        <w:t xml:space="preserve">                                                                        </w:t>
      </w:r>
    </w:p>
    <w:p w14:paraId="31F06337" w14:textId="77777777" w:rsidR="00B61A7F" w:rsidRPr="0018499E" w:rsidRDefault="00B61A7F" w:rsidP="00B61A7F">
      <w:pPr>
        <w:spacing w:after="0"/>
      </w:pPr>
      <w:r w:rsidRPr="0018499E">
        <w:rPr>
          <w:rFonts w:ascii="Times New Roman" w:eastAsia="Times New Roman" w:hAnsi="Times New Roman" w:cs="Times New Roman"/>
          <w:b/>
          <w:sz w:val="28"/>
        </w:rPr>
        <w:t xml:space="preserve"> </w:t>
      </w:r>
    </w:p>
    <w:p w14:paraId="6E1AFA49" w14:textId="77777777" w:rsidR="00B61A7F" w:rsidRPr="00D841A6" w:rsidRDefault="00B61A7F" w:rsidP="00B61A7F">
      <w:pPr>
        <w:spacing w:after="0"/>
        <w:rPr>
          <w:color w:val="000000" w:themeColor="text1"/>
        </w:rPr>
      </w:pPr>
      <w:r w:rsidRPr="0018499E">
        <w:rPr>
          <w:rFonts w:ascii="Times New Roman" w:eastAsia="Times New Roman" w:hAnsi="Times New Roman" w:cs="Times New Roman"/>
          <w:b/>
          <w:sz w:val="28"/>
        </w:rPr>
        <w:t xml:space="preserve"> </w:t>
      </w:r>
    </w:p>
    <w:p w14:paraId="1C00C366" w14:textId="20D8B1BD" w:rsidR="00B61A7F" w:rsidRPr="0018499E" w:rsidRDefault="00B61A7F" w:rsidP="00B61A7F">
      <w:pPr>
        <w:spacing w:after="0"/>
        <w:ind w:left="507"/>
        <w:jc w:val="center"/>
      </w:pPr>
      <w:r w:rsidRPr="0018499E">
        <w:rPr>
          <w:rFonts w:ascii="Times New Roman" w:eastAsia="Times New Roman" w:hAnsi="Times New Roman" w:cs="Times New Roman"/>
          <w:b/>
          <w:sz w:val="28"/>
        </w:rPr>
        <w:t>MODUL</w:t>
      </w:r>
      <w:r>
        <w:rPr>
          <w:rFonts w:ascii="Times New Roman" w:eastAsia="Times New Roman" w:hAnsi="Times New Roman" w:cs="Times New Roman"/>
          <w:b/>
          <w:sz w:val="28"/>
        </w:rPr>
        <w:t xml:space="preserve">E CODE: M7X01679 </w:t>
      </w:r>
    </w:p>
    <w:p w14:paraId="6454E3B7" w14:textId="0203B33E" w:rsidR="00B61A7F" w:rsidRPr="0018499E" w:rsidRDefault="00B61A7F" w:rsidP="00B61A7F">
      <w:pPr>
        <w:spacing w:after="0"/>
        <w:ind w:left="1995" w:hanging="10"/>
      </w:pPr>
      <w:r>
        <w:rPr>
          <w:rFonts w:ascii="Times New Roman" w:eastAsia="Times New Roman" w:hAnsi="Times New Roman" w:cs="Times New Roman"/>
          <w:b/>
          <w:sz w:val="28"/>
        </w:rPr>
        <w:t xml:space="preserve">            Therapy and Context (Clinical Practice1 and 1.1).</w:t>
      </w:r>
    </w:p>
    <w:p w14:paraId="27B0BE25" w14:textId="77777777" w:rsidR="00B61A7F" w:rsidRPr="0018499E" w:rsidRDefault="00B61A7F" w:rsidP="00B61A7F">
      <w:pPr>
        <w:spacing w:after="210"/>
        <w:ind w:left="574"/>
        <w:jc w:val="center"/>
      </w:pPr>
      <w:r w:rsidRPr="0018499E">
        <w:rPr>
          <w:rFonts w:ascii="Times New Roman" w:eastAsia="Times New Roman" w:hAnsi="Times New Roman" w:cs="Times New Roman"/>
          <w:b/>
          <w:color w:val="FF0000"/>
          <w:sz w:val="28"/>
        </w:rPr>
        <w:t xml:space="preserve"> </w:t>
      </w:r>
    </w:p>
    <w:p w14:paraId="427B630A" w14:textId="77777777" w:rsidR="00B61A7F" w:rsidRPr="0018499E" w:rsidRDefault="00B61A7F" w:rsidP="00B61A7F">
      <w:pPr>
        <w:spacing w:after="213"/>
      </w:pPr>
      <w:r w:rsidRPr="0018499E">
        <w:rPr>
          <w:rFonts w:ascii="Times New Roman" w:eastAsia="Times New Roman" w:hAnsi="Times New Roman" w:cs="Times New Roman"/>
          <w:b/>
          <w:sz w:val="28"/>
        </w:rPr>
        <w:t xml:space="preserve"> </w:t>
      </w:r>
    </w:p>
    <w:p w14:paraId="1293490F" w14:textId="4B670778" w:rsidR="00B61A7F" w:rsidRDefault="00B61A7F" w:rsidP="00B61A7F">
      <w:pPr>
        <w:spacing w:after="167"/>
        <w:ind w:left="-5" w:hanging="10"/>
        <w:rPr>
          <w:rFonts w:ascii="Times New Roman" w:eastAsia="Times New Roman" w:hAnsi="Times New Roman" w:cs="Times New Roman"/>
          <w:b/>
          <w:color w:val="FF0000"/>
          <w:sz w:val="28"/>
        </w:rPr>
      </w:pPr>
      <w:r w:rsidRPr="0018499E">
        <w:rPr>
          <w:rFonts w:ascii="Times New Roman" w:eastAsia="Times New Roman" w:hAnsi="Times New Roman" w:cs="Times New Roman"/>
          <w:b/>
          <w:sz w:val="28"/>
        </w:rPr>
        <w:t xml:space="preserve">ASSESSMENT TYPE: </w:t>
      </w:r>
      <w:r>
        <w:rPr>
          <w:rFonts w:ascii="Times New Roman" w:eastAsia="Times New Roman" w:hAnsi="Times New Roman" w:cs="Times New Roman"/>
          <w:b/>
          <w:sz w:val="28"/>
        </w:rPr>
        <w:t xml:space="preserve">Assignment </w:t>
      </w:r>
      <w:r w:rsidR="00254A60">
        <w:rPr>
          <w:rFonts w:ascii="Times New Roman" w:eastAsia="Times New Roman" w:hAnsi="Times New Roman" w:cs="Times New Roman"/>
          <w:b/>
          <w:sz w:val="28"/>
        </w:rPr>
        <w:t>1</w:t>
      </w:r>
      <w:r>
        <w:rPr>
          <w:rFonts w:ascii="Times New Roman" w:eastAsia="Times New Roman" w:hAnsi="Times New Roman" w:cs="Times New Roman"/>
          <w:b/>
          <w:sz w:val="28"/>
        </w:rPr>
        <w:t xml:space="preserve"> Written Essay</w:t>
      </w:r>
      <w:r w:rsidR="00254A60">
        <w:rPr>
          <w:rFonts w:ascii="Times New Roman" w:eastAsia="Times New Roman" w:hAnsi="Times New Roman" w:cs="Times New Roman"/>
          <w:b/>
          <w:sz w:val="28"/>
        </w:rPr>
        <w:t xml:space="preserve">. </w:t>
      </w:r>
      <w:r w:rsidRPr="0018499E">
        <w:rPr>
          <w:rFonts w:ascii="Times New Roman" w:eastAsia="Times New Roman" w:hAnsi="Times New Roman" w:cs="Times New Roman"/>
          <w:b/>
          <w:color w:val="FF0000"/>
          <w:sz w:val="28"/>
        </w:rPr>
        <w:t xml:space="preserve"> </w:t>
      </w:r>
    </w:p>
    <w:p w14:paraId="3766706F" w14:textId="34E63750" w:rsidR="00B61A7F" w:rsidRPr="0018499E" w:rsidRDefault="00B61A7F" w:rsidP="00B61A7F">
      <w:pPr>
        <w:spacing w:after="139"/>
      </w:pPr>
    </w:p>
    <w:p w14:paraId="6FF41DB3" w14:textId="3B466D93" w:rsidR="00B61A7F" w:rsidRPr="0018499E" w:rsidRDefault="00B61A7F" w:rsidP="00B61A7F">
      <w:pPr>
        <w:spacing w:after="90"/>
        <w:ind w:left="-5" w:hanging="10"/>
      </w:pPr>
      <w:r w:rsidRPr="0018499E">
        <w:rPr>
          <w:rFonts w:ascii="Times New Roman" w:eastAsia="Times New Roman" w:hAnsi="Times New Roman" w:cs="Times New Roman"/>
          <w:b/>
          <w:sz w:val="28"/>
        </w:rPr>
        <w:t xml:space="preserve">COMPONENT WEIGHTING: </w:t>
      </w:r>
      <w:r w:rsidR="00254A60">
        <w:rPr>
          <w:rFonts w:ascii="Times New Roman" w:eastAsia="Times New Roman" w:hAnsi="Times New Roman" w:cs="Times New Roman"/>
          <w:b/>
          <w:sz w:val="28"/>
          <w:u w:val="single" w:color="000000"/>
        </w:rPr>
        <w:t>4</w:t>
      </w:r>
      <w:r w:rsidRPr="0018499E">
        <w:rPr>
          <w:rFonts w:ascii="Times New Roman" w:eastAsia="Times New Roman" w:hAnsi="Times New Roman" w:cs="Times New Roman"/>
          <w:b/>
          <w:sz w:val="28"/>
          <w:u w:val="single" w:color="000000"/>
        </w:rPr>
        <w:t>0%</w:t>
      </w:r>
      <w:r w:rsidRPr="0018499E">
        <w:rPr>
          <w:rFonts w:ascii="Times New Roman" w:eastAsia="Times New Roman" w:hAnsi="Times New Roman" w:cs="Times New Roman"/>
          <w:b/>
          <w:sz w:val="28"/>
        </w:rPr>
        <w:t xml:space="preserve"> </w:t>
      </w:r>
    </w:p>
    <w:p w14:paraId="032451E5" w14:textId="77777777" w:rsidR="00B61A7F" w:rsidRPr="0018499E" w:rsidRDefault="00B61A7F" w:rsidP="00B61A7F">
      <w:pPr>
        <w:spacing w:after="90"/>
      </w:pPr>
      <w:r w:rsidRPr="0018499E">
        <w:rPr>
          <w:rFonts w:ascii="Times New Roman" w:eastAsia="Times New Roman" w:hAnsi="Times New Roman" w:cs="Times New Roman"/>
          <w:b/>
          <w:sz w:val="28"/>
        </w:rPr>
        <w:t xml:space="preserve"> </w:t>
      </w:r>
    </w:p>
    <w:p w14:paraId="23666708" w14:textId="349FAA8C" w:rsidR="00B61A7F" w:rsidRPr="0018499E" w:rsidRDefault="00B61A7F" w:rsidP="00B61A7F">
      <w:pPr>
        <w:spacing w:after="90"/>
      </w:pPr>
      <w:r w:rsidRPr="0018499E">
        <w:rPr>
          <w:rFonts w:ascii="Times New Roman" w:eastAsia="Times New Roman" w:hAnsi="Times New Roman" w:cs="Times New Roman"/>
          <w:b/>
          <w:sz w:val="28"/>
        </w:rPr>
        <w:t xml:space="preserve">MODULE TUTOR: </w:t>
      </w:r>
      <w:r w:rsidR="00254A60">
        <w:rPr>
          <w:rFonts w:ascii="Times New Roman" w:eastAsia="Times New Roman" w:hAnsi="Times New Roman" w:cs="Times New Roman"/>
          <w:b/>
          <w:sz w:val="28"/>
          <w:u w:val="single" w:color="000000"/>
        </w:rPr>
        <w:t xml:space="preserve">Ruth Groff </w:t>
      </w:r>
    </w:p>
    <w:p w14:paraId="2A8B5129" w14:textId="77777777" w:rsidR="00B61A7F" w:rsidRPr="0018499E" w:rsidRDefault="00B61A7F" w:rsidP="00B61A7F">
      <w:pPr>
        <w:spacing w:after="93"/>
      </w:pPr>
      <w:r w:rsidRPr="0018499E">
        <w:rPr>
          <w:rFonts w:ascii="Times New Roman" w:eastAsia="Times New Roman" w:hAnsi="Times New Roman" w:cs="Times New Roman"/>
          <w:b/>
          <w:color w:val="FF0000"/>
          <w:sz w:val="28"/>
        </w:rPr>
        <w:t xml:space="preserve"> </w:t>
      </w:r>
    </w:p>
    <w:p w14:paraId="3DB565AA" w14:textId="2817BC80" w:rsidR="00B61A7F" w:rsidRPr="0018499E" w:rsidRDefault="00B61A7F" w:rsidP="00B61A7F">
      <w:pPr>
        <w:keepNext/>
        <w:keepLines/>
        <w:spacing w:after="90" w:line="256" w:lineRule="auto"/>
        <w:ind w:left="-5" w:hanging="10"/>
        <w:outlineLvl w:val="0"/>
        <w:rPr>
          <w:rFonts w:ascii="Times New Roman" w:eastAsia="Times New Roman" w:hAnsi="Times New Roman" w:cs="Times New Roman"/>
          <w:b/>
          <w:color w:val="000000"/>
          <w:sz w:val="28"/>
          <w:lang w:eastAsia="en-GB"/>
        </w:rPr>
      </w:pPr>
      <w:r w:rsidRPr="0018499E">
        <w:rPr>
          <w:rFonts w:ascii="Times New Roman" w:eastAsia="Times New Roman" w:hAnsi="Times New Roman" w:cs="Times New Roman"/>
          <w:b/>
          <w:color w:val="000000"/>
          <w:sz w:val="28"/>
          <w:lang w:eastAsia="en-GB"/>
        </w:rPr>
        <w:t>Word Count:</w:t>
      </w:r>
      <w:r>
        <w:rPr>
          <w:rFonts w:ascii="Times New Roman" w:eastAsia="Times New Roman" w:hAnsi="Times New Roman" w:cs="Times New Roman"/>
          <w:b/>
          <w:color w:val="000000"/>
          <w:sz w:val="28"/>
          <w:lang w:eastAsia="en-GB"/>
        </w:rPr>
        <w:t xml:space="preserve"> </w:t>
      </w:r>
      <w:r w:rsidR="00254A60">
        <w:rPr>
          <w:rFonts w:ascii="Times New Roman" w:eastAsia="Times New Roman" w:hAnsi="Times New Roman" w:cs="Times New Roman"/>
          <w:b/>
          <w:color w:val="000000"/>
          <w:sz w:val="28"/>
          <w:lang w:eastAsia="en-GB"/>
        </w:rPr>
        <w:t>4,000 words/ +/- 10%</w:t>
      </w:r>
      <w:r w:rsidRPr="0018499E">
        <w:rPr>
          <w:rFonts w:ascii="Times New Roman" w:eastAsia="Times New Roman" w:hAnsi="Times New Roman" w:cs="Times New Roman"/>
          <w:b/>
          <w:color w:val="000000"/>
          <w:sz w:val="28"/>
          <w:lang w:eastAsia="en-GB"/>
        </w:rPr>
        <w:t xml:space="preserve">  </w:t>
      </w:r>
    </w:p>
    <w:p w14:paraId="730A0771" w14:textId="77777777" w:rsidR="00B61A7F" w:rsidRPr="0018499E" w:rsidRDefault="00B61A7F" w:rsidP="00B61A7F">
      <w:pPr>
        <w:spacing w:after="91"/>
      </w:pPr>
      <w:r w:rsidRPr="0018499E">
        <w:rPr>
          <w:rFonts w:ascii="Times New Roman" w:eastAsia="Times New Roman" w:hAnsi="Times New Roman" w:cs="Times New Roman"/>
          <w:b/>
          <w:sz w:val="28"/>
        </w:rPr>
        <w:t xml:space="preserve"> </w:t>
      </w:r>
    </w:p>
    <w:p w14:paraId="62CC6E56" w14:textId="77777777" w:rsidR="00B61A7F" w:rsidRPr="0018499E" w:rsidRDefault="00B61A7F" w:rsidP="00B61A7F">
      <w:pPr>
        <w:spacing w:after="97"/>
      </w:pPr>
    </w:p>
    <w:p w14:paraId="57B1D5D9" w14:textId="77777777" w:rsidR="00B61A7F" w:rsidRPr="0018499E" w:rsidRDefault="00B61A7F" w:rsidP="00B61A7F">
      <w:pPr>
        <w:spacing w:after="0" w:line="273" w:lineRule="auto"/>
      </w:pPr>
      <w:r w:rsidRPr="0018499E">
        <w:rPr>
          <w:sz w:val="28"/>
        </w:rPr>
        <w:t xml:space="preserve"> </w:t>
      </w:r>
    </w:p>
    <w:p w14:paraId="5C65C24B" w14:textId="77777777" w:rsidR="00B61A7F" w:rsidRPr="0018499E" w:rsidRDefault="00B61A7F" w:rsidP="00B61A7F">
      <w:pPr>
        <w:spacing w:after="21"/>
      </w:pPr>
      <w:r w:rsidRPr="0018499E">
        <w:rPr>
          <w:rFonts w:ascii="Times New Roman" w:eastAsia="Times New Roman" w:hAnsi="Times New Roman" w:cs="Times New Roman"/>
          <w:b/>
          <w:sz w:val="28"/>
        </w:rPr>
        <w:t xml:space="preserve"> </w:t>
      </w:r>
    </w:p>
    <w:p w14:paraId="46DB96A1" w14:textId="75A1B1D5" w:rsidR="00B61A7F" w:rsidRPr="0018499E" w:rsidRDefault="00B61A7F" w:rsidP="00B61A7F">
      <w:pPr>
        <w:spacing w:after="31"/>
        <w:ind w:left="-5" w:hanging="10"/>
      </w:pPr>
      <w:r w:rsidRPr="0018499E">
        <w:rPr>
          <w:rFonts w:ascii="Times New Roman" w:eastAsia="Times New Roman" w:hAnsi="Times New Roman" w:cs="Times New Roman"/>
          <w:b/>
          <w:sz w:val="28"/>
        </w:rPr>
        <w:t xml:space="preserve">Assignment Submission Date: </w:t>
      </w:r>
      <w:r w:rsidR="00254A60">
        <w:rPr>
          <w:rFonts w:ascii="Times New Roman" w:eastAsia="Times New Roman" w:hAnsi="Times New Roman" w:cs="Times New Roman"/>
          <w:b/>
          <w:sz w:val="28"/>
        </w:rPr>
        <w:t>4</w:t>
      </w:r>
      <w:r w:rsidRPr="0018499E">
        <w:rPr>
          <w:rFonts w:ascii="Times New Roman" w:eastAsia="Times New Roman" w:hAnsi="Times New Roman" w:cs="Times New Roman"/>
          <w:b/>
          <w:sz w:val="28"/>
        </w:rPr>
        <w:t xml:space="preserve"> </w:t>
      </w:r>
      <w:r>
        <w:rPr>
          <w:rFonts w:ascii="Times New Roman" w:eastAsia="Times New Roman" w:hAnsi="Times New Roman" w:cs="Times New Roman"/>
          <w:b/>
          <w:sz w:val="28"/>
        </w:rPr>
        <w:t>Ma</w:t>
      </w:r>
      <w:r w:rsidR="00254A60">
        <w:rPr>
          <w:rFonts w:ascii="Times New Roman" w:eastAsia="Times New Roman" w:hAnsi="Times New Roman" w:cs="Times New Roman"/>
          <w:b/>
          <w:sz w:val="28"/>
        </w:rPr>
        <w:t>rch</w:t>
      </w:r>
      <w:r w:rsidRPr="0018499E">
        <w:rPr>
          <w:rFonts w:ascii="Times New Roman" w:eastAsia="Times New Roman" w:hAnsi="Times New Roman" w:cs="Times New Roman"/>
          <w:b/>
          <w:sz w:val="28"/>
        </w:rPr>
        <w:t xml:space="preserve"> 20</w:t>
      </w:r>
      <w:r w:rsidR="00254A60">
        <w:rPr>
          <w:rFonts w:ascii="Times New Roman" w:eastAsia="Times New Roman" w:hAnsi="Times New Roman" w:cs="Times New Roman"/>
          <w:b/>
          <w:sz w:val="28"/>
        </w:rPr>
        <w:t>20</w:t>
      </w:r>
      <w:r w:rsidRPr="0018499E">
        <w:rPr>
          <w:rFonts w:ascii="Times New Roman" w:eastAsia="Times New Roman" w:hAnsi="Times New Roman" w:cs="Times New Roman"/>
          <w:b/>
          <w:sz w:val="28"/>
        </w:rPr>
        <w:t xml:space="preserve">, </w:t>
      </w:r>
      <w:r w:rsidR="00254A60">
        <w:rPr>
          <w:rFonts w:ascii="Times New Roman" w:eastAsia="Times New Roman" w:hAnsi="Times New Roman" w:cs="Times New Roman"/>
          <w:b/>
          <w:sz w:val="28"/>
        </w:rPr>
        <w:t>17-00</w:t>
      </w:r>
      <w:r>
        <w:rPr>
          <w:rFonts w:ascii="Times New Roman" w:eastAsia="Times New Roman" w:hAnsi="Times New Roman" w:cs="Times New Roman"/>
          <w:b/>
          <w:sz w:val="28"/>
        </w:rPr>
        <w:t>.</w:t>
      </w:r>
      <w:r w:rsidRPr="0018499E">
        <w:rPr>
          <w:rFonts w:ascii="Times New Roman" w:eastAsia="Times New Roman" w:hAnsi="Times New Roman" w:cs="Times New Roman"/>
          <w:b/>
          <w:sz w:val="28"/>
        </w:rPr>
        <w:t xml:space="preserve"> </w:t>
      </w:r>
    </w:p>
    <w:p w14:paraId="712E8117" w14:textId="77777777" w:rsidR="00B61A7F" w:rsidRPr="0018499E" w:rsidRDefault="00B61A7F" w:rsidP="00B61A7F">
      <w:pPr>
        <w:spacing w:after="20"/>
      </w:pPr>
      <w:r w:rsidRPr="0018499E">
        <w:rPr>
          <w:rFonts w:ascii="Times New Roman" w:eastAsia="Times New Roman" w:hAnsi="Times New Roman" w:cs="Times New Roman"/>
          <w:b/>
          <w:sz w:val="28"/>
        </w:rPr>
        <w:t xml:space="preserve"> </w:t>
      </w:r>
    </w:p>
    <w:p w14:paraId="1287D83D" w14:textId="31A7492D" w:rsidR="003D24D5" w:rsidRDefault="00B61A7F" w:rsidP="00B61A7F">
      <w:pPr>
        <w:rPr>
          <w:rFonts w:ascii="Calibri" w:eastAsia="Calibri" w:hAnsi="Calibri" w:cs="Calibri"/>
          <w:color w:val="000000"/>
          <w:sz w:val="28"/>
          <w:vertAlign w:val="subscript"/>
          <w:lang w:eastAsia="en-GB"/>
        </w:rPr>
      </w:pPr>
      <w:r w:rsidRPr="0018499E">
        <w:rPr>
          <w:rFonts w:ascii="Times New Roman" w:eastAsia="Times New Roman" w:hAnsi="Times New Roman" w:cs="Times New Roman"/>
          <w:b/>
          <w:color w:val="000000"/>
          <w:sz w:val="28"/>
          <w:lang w:eastAsia="en-GB"/>
        </w:rPr>
        <w:t>Please submit your assignment through Turnitin</w:t>
      </w:r>
      <w:r w:rsidRPr="0018499E">
        <w:rPr>
          <w:rFonts w:ascii="Calibri" w:eastAsia="Calibri" w:hAnsi="Calibri" w:cs="Calibri"/>
          <w:color w:val="000000"/>
          <w:sz w:val="28"/>
          <w:vertAlign w:val="subscript"/>
          <w:lang w:eastAsia="en-GB"/>
        </w:rPr>
        <w:t xml:space="preserve"> </w:t>
      </w:r>
      <w:r w:rsidRPr="0018499E">
        <w:rPr>
          <w:rFonts w:ascii="Calibri" w:eastAsia="Calibri" w:hAnsi="Calibri" w:cs="Calibri"/>
          <w:color w:val="000000"/>
          <w:sz w:val="28"/>
          <w:vertAlign w:val="subscript"/>
          <w:lang w:eastAsia="en-GB"/>
        </w:rPr>
        <w:tab/>
      </w:r>
    </w:p>
    <w:p w14:paraId="79AF128B" w14:textId="4C675E79" w:rsidR="00254A60" w:rsidRDefault="00254A60" w:rsidP="00B61A7F">
      <w:pPr>
        <w:rPr>
          <w:rFonts w:ascii="Calibri" w:eastAsia="Calibri" w:hAnsi="Calibri" w:cs="Calibri"/>
          <w:color w:val="000000"/>
          <w:sz w:val="28"/>
          <w:vertAlign w:val="subscript"/>
          <w:lang w:eastAsia="en-GB"/>
        </w:rPr>
      </w:pPr>
    </w:p>
    <w:p w14:paraId="2C974E1B" w14:textId="77777777" w:rsidR="00B262F0" w:rsidRDefault="00B262F0" w:rsidP="003E6F65">
      <w:pPr>
        <w:rPr>
          <w:rFonts w:ascii="Arial" w:eastAsia="Calibri" w:hAnsi="Arial" w:cs="Arial"/>
          <w:color w:val="000000"/>
          <w:sz w:val="28"/>
          <w:szCs w:val="28"/>
          <w:vertAlign w:val="subscript"/>
          <w:lang w:eastAsia="en-GB"/>
        </w:rPr>
      </w:pPr>
    </w:p>
    <w:p w14:paraId="5B6FA390" w14:textId="77777777" w:rsidR="00B262F0" w:rsidRDefault="00B262F0" w:rsidP="003E6F65">
      <w:pPr>
        <w:rPr>
          <w:rFonts w:ascii="Arial" w:eastAsia="Calibri" w:hAnsi="Arial" w:cs="Arial"/>
          <w:color w:val="000000"/>
          <w:sz w:val="28"/>
          <w:szCs w:val="28"/>
          <w:vertAlign w:val="subscript"/>
          <w:lang w:eastAsia="en-GB"/>
        </w:rPr>
      </w:pPr>
    </w:p>
    <w:p w14:paraId="66AFD1C9" w14:textId="77777777" w:rsidR="00B262F0" w:rsidRDefault="00B262F0" w:rsidP="003E6F65">
      <w:pPr>
        <w:rPr>
          <w:rFonts w:ascii="Arial" w:eastAsia="Calibri" w:hAnsi="Arial" w:cs="Arial"/>
          <w:color w:val="000000"/>
          <w:sz w:val="28"/>
          <w:szCs w:val="28"/>
          <w:vertAlign w:val="subscript"/>
          <w:lang w:eastAsia="en-GB"/>
        </w:rPr>
      </w:pPr>
    </w:p>
    <w:p w14:paraId="39A3DB8E" w14:textId="77777777" w:rsidR="00B262F0" w:rsidRDefault="00B262F0" w:rsidP="003E6F65">
      <w:pPr>
        <w:rPr>
          <w:rFonts w:ascii="Arial" w:eastAsia="Calibri" w:hAnsi="Arial" w:cs="Arial"/>
          <w:color w:val="000000"/>
          <w:sz w:val="28"/>
          <w:szCs w:val="28"/>
          <w:vertAlign w:val="subscript"/>
          <w:lang w:eastAsia="en-GB"/>
        </w:rPr>
      </w:pPr>
    </w:p>
    <w:p w14:paraId="5B319F8A" w14:textId="77777777" w:rsidR="00B262F0" w:rsidRPr="00D841A6" w:rsidRDefault="00B262F0" w:rsidP="00B262F0">
      <w:pPr>
        <w:spacing w:after="167"/>
        <w:ind w:left="-5" w:hanging="10"/>
        <w:rPr>
          <w:color w:val="000000" w:themeColor="text1"/>
        </w:rPr>
      </w:pPr>
      <w:r w:rsidRPr="00D841A6">
        <w:rPr>
          <w:rFonts w:ascii="Times New Roman" w:eastAsia="Times New Roman" w:hAnsi="Times New Roman" w:cs="Times New Roman"/>
          <w:b/>
          <w:color w:val="000000" w:themeColor="text1"/>
          <w:sz w:val="28"/>
        </w:rPr>
        <w:lastRenderedPageBreak/>
        <w:t>You</w:t>
      </w:r>
      <w:r>
        <w:rPr>
          <w:rFonts w:ascii="Times New Roman" w:eastAsia="Times New Roman" w:hAnsi="Times New Roman" w:cs="Times New Roman"/>
          <w:b/>
          <w:color w:val="000000" w:themeColor="text1"/>
          <w:sz w:val="28"/>
        </w:rPr>
        <w:t xml:space="preserve"> are employed as a Psychotherapist within a multi-disciplinary team in the NHS working with clients with a mental health diagnosis. Critically discuss how you might work with a particular “mental illness” within the paradigm of the medical model. Explore the tensions that might arise from a humanistic perspective.  </w:t>
      </w:r>
    </w:p>
    <w:p w14:paraId="4EE836F0" w14:textId="77777777" w:rsidR="00B262F0" w:rsidRDefault="00B262F0" w:rsidP="003E6F65">
      <w:pPr>
        <w:rPr>
          <w:rFonts w:ascii="Arial" w:eastAsia="Calibri" w:hAnsi="Arial" w:cs="Arial"/>
          <w:color w:val="000000"/>
          <w:sz w:val="28"/>
          <w:szCs w:val="28"/>
          <w:vertAlign w:val="subscript"/>
          <w:lang w:eastAsia="en-GB"/>
        </w:rPr>
      </w:pPr>
    </w:p>
    <w:p w14:paraId="35DC00C5" w14:textId="5F9E842F" w:rsidR="00570249" w:rsidRDefault="007B66C7" w:rsidP="003E6F65">
      <w:pPr>
        <w:rPr>
          <w:rFonts w:ascii="Arial" w:eastAsia="Calibri" w:hAnsi="Arial" w:cs="Arial"/>
          <w:color w:val="000000"/>
          <w:sz w:val="28"/>
          <w:szCs w:val="28"/>
          <w:vertAlign w:val="subscript"/>
          <w:lang w:eastAsia="en-GB"/>
        </w:rPr>
      </w:pPr>
      <w:r w:rsidRPr="007B66C7">
        <w:rPr>
          <w:rFonts w:ascii="Arial" w:eastAsia="Calibri" w:hAnsi="Arial" w:cs="Arial"/>
          <w:color w:val="000000"/>
          <w:sz w:val="28"/>
          <w:szCs w:val="28"/>
          <w:vertAlign w:val="subscript"/>
          <w:lang w:eastAsia="en-GB"/>
        </w:rPr>
        <w:t>Th</w:t>
      </w:r>
      <w:r>
        <w:rPr>
          <w:rFonts w:ascii="Arial" w:eastAsia="Calibri" w:hAnsi="Arial" w:cs="Arial"/>
          <w:color w:val="000000"/>
          <w:sz w:val="28"/>
          <w:szCs w:val="28"/>
          <w:vertAlign w:val="subscript"/>
          <w:lang w:eastAsia="en-GB"/>
        </w:rPr>
        <w:t xml:space="preserve">e “mental illness” that this assignment is going to explore is Generalized Anxiety Disorder (GAD). </w:t>
      </w:r>
      <w:r w:rsidR="003E6F65">
        <w:rPr>
          <w:rFonts w:ascii="Arial" w:eastAsia="Calibri" w:hAnsi="Arial" w:cs="Arial"/>
          <w:color w:val="000000"/>
          <w:sz w:val="28"/>
          <w:szCs w:val="28"/>
          <w:vertAlign w:val="subscript"/>
          <w:lang w:eastAsia="en-GB"/>
        </w:rPr>
        <w:t>There are different forms of a</w:t>
      </w:r>
      <w:r>
        <w:rPr>
          <w:rFonts w:ascii="Arial" w:eastAsia="Calibri" w:hAnsi="Arial" w:cs="Arial"/>
          <w:color w:val="000000"/>
          <w:sz w:val="28"/>
          <w:szCs w:val="28"/>
          <w:vertAlign w:val="subscript"/>
          <w:lang w:eastAsia="en-GB"/>
        </w:rPr>
        <w:t>nxiet</w:t>
      </w:r>
      <w:r w:rsidR="0074704C">
        <w:rPr>
          <w:rFonts w:ascii="Arial" w:eastAsia="Calibri" w:hAnsi="Arial" w:cs="Arial"/>
          <w:color w:val="000000"/>
          <w:sz w:val="28"/>
          <w:szCs w:val="28"/>
          <w:vertAlign w:val="subscript"/>
          <w:lang w:eastAsia="en-GB"/>
        </w:rPr>
        <w:t xml:space="preserve">y </w:t>
      </w:r>
      <w:r w:rsidR="003E6F65">
        <w:rPr>
          <w:rFonts w:ascii="Arial" w:eastAsia="Calibri" w:hAnsi="Arial" w:cs="Arial"/>
          <w:color w:val="000000"/>
          <w:sz w:val="28"/>
          <w:szCs w:val="28"/>
          <w:vertAlign w:val="subscript"/>
          <w:lang w:eastAsia="en-GB"/>
        </w:rPr>
        <w:t xml:space="preserve">and anxiety is </w:t>
      </w:r>
      <w:r w:rsidR="0074704C">
        <w:rPr>
          <w:rFonts w:ascii="Arial" w:eastAsia="Calibri" w:hAnsi="Arial" w:cs="Arial"/>
          <w:color w:val="000000"/>
          <w:sz w:val="28"/>
          <w:szCs w:val="28"/>
          <w:vertAlign w:val="subscript"/>
          <w:lang w:eastAsia="en-GB"/>
        </w:rPr>
        <w:t xml:space="preserve">described as a feeling of unease </w:t>
      </w:r>
      <w:r w:rsidR="00BD4E9E">
        <w:rPr>
          <w:rFonts w:ascii="Arial" w:eastAsia="Calibri" w:hAnsi="Arial" w:cs="Arial"/>
          <w:color w:val="000000"/>
          <w:sz w:val="28"/>
          <w:szCs w:val="28"/>
          <w:vertAlign w:val="subscript"/>
          <w:lang w:eastAsia="en-GB"/>
        </w:rPr>
        <w:t>and</w:t>
      </w:r>
      <w:r w:rsidR="0074704C">
        <w:rPr>
          <w:rFonts w:ascii="Arial" w:eastAsia="Calibri" w:hAnsi="Arial" w:cs="Arial"/>
          <w:color w:val="000000"/>
          <w:sz w:val="28"/>
          <w:szCs w:val="28"/>
          <w:vertAlign w:val="subscript"/>
          <w:lang w:eastAsia="en-GB"/>
        </w:rPr>
        <w:t xml:space="preserve"> worry</w:t>
      </w:r>
      <w:r w:rsidR="00BD4E9E">
        <w:rPr>
          <w:rFonts w:ascii="Arial" w:eastAsia="Calibri" w:hAnsi="Arial" w:cs="Arial"/>
          <w:color w:val="000000"/>
          <w:sz w:val="28"/>
          <w:szCs w:val="28"/>
          <w:vertAlign w:val="subscript"/>
          <w:lang w:eastAsia="en-GB"/>
        </w:rPr>
        <w:t xml:space="preserve"> or fear</w:t>
      </w:r>
      <w:r w:rsidR="0074704C">
        <w:rPr>
          <w:rFonts w:ascii="Arial" w:eastAsia="Calibri" w:hAnsi="Arial" w:cs="Arial"/>
          <w:color w:val="000000"/>
          <w:sz w:val="28"/>
          <w:szCs w:val="28"/>
          <w:vertAlign w:val="subscript"/>
          <w:lang w:eastAsia="en-GB"/>
        </w:rPr>
        <w:t xml:space="preserve"> about specific situations, </w:t>
      </w:r>
      <w:r w:rsidR="00BD4E9E">
        <w:rPr>
          <w:rFonts w:ascii="Arial" w:eastAsia="Calibri" w:hAnsi="Arial" w:cs="Arial"/>
          <w:color w:val="000000"/>
          <w:sz w:val="28"/>
          <w:szCs w:val="28"/>
          <w:vertAlign w:val="subscript"/>
          <w:lang w:eastAsia="en-GB"/>
        </w:rPr>
        <w:t xml:space="preserve">these </w:t>
      </w:r>
      <w:r w:rsidR="0074704C">
        <w:rPr>
          <w:rFonts w:ascii="Arial" w:eastAsia="Calibri" w:hAnsi="Arial" w:cs="Arial"/>
          <w:color w:val="000000"/>
          <w:sz w:val="28"/>
          <w:szCs w:val="28"/>
          <w:vertAlign w:val="subscript"/>
          <w:lang w:eastAsia="en-GB"/>
        </w:rPr>
        <w:t xml:space="preserve">worries or fears can present as mild, moderate or severe. Almost everyone will show feelings of anxiety at some point in their lives. Situations where you could see a person struggling with anxiety could be </w:t>
      </w:r>
      <w:r w:rsidR="00D36C46">
        <w:rPr>
          <w:rFonts w:ascii="Arial" w:eastAsia="Calibri" w:hAnsi="Arial" w:cs="Arial"/>
          <w:color w:val="000000"/>
          <w:sz w:val="28"/>
          <w:szCs w:val="28"/>
          <w:vertAlign w:val="subscript"/>
          <w:lang w:eastAsia="en-GB"/>
        </w:rPr>
        <w:t xml:space="preserve">a </w:t>
      </w:r>
      <w:r w:rsidR="0074704C">
        <w:rPr>
          <w:rFonts w:ascii="Arial" w:eastAsia="Calibri" w:hAnsi="Arial" w:cs="Arial"/>
          <w:color w:val="000000"/>
          <w:sz w:val="28"/>
          <w:szCs w:val="28"/>
          <w:vertAlign w:val="subscript"/>
          <w:lang w:eastAsia="en-GB"/>
        </w:rPr>
        <w:t>job interview, school or college exams</w:t>
      </w:r>
      <w:r w:rsidR="003E6F65">
        <w:rPr>
          <w:rFonts w:ascii="Arial" w:eastAsia="Calibri" w:hAnsi="Arial" w:cs="Arial"/>
          <w:color w:val="000000"/>
          <w:sz w:val="28"/>
          <w:szCs w:val="28"/>
          <w:vertAlign w:val="subscript"/>
          <w:lang w:eastAsia="en-GB"/>
        </w:rPr>
        <w:t>,</w:t>
      </w:r>
      <w:r w:rsidR="0074704C">
        <w:rPr>
          <w:rFonts w:ascii="Arial" w:eastAsia="Calibri" w:hAnsi="Arial" w:cs="Arial"/>
          <w:color w:val="000000"/>
          <w:sz w:val="28"/>
          <w:szCs w:val="28"/>
          <w:vertAlign w:val="subscript"/>
          <w:lang w:eastAsia="en-GB"/>
        </w:rPr>
        <w:t xml:space="preserve"> sporting competitions, visiting </w:t>
      </w:r>
      <w:r w:rsidR="006A7179">
        <w:rPr>
          <w:rFonts w:ascii="Arial" w:eastAsia="Calibri" w:hAnsi="Arial" w:cs="Arial"/>
          <w:color w:val="000000"/>
          <w:sz w:val="28"/>
          <w:szCs w:val="28"/>
          <w:vertAlign w:val="subscript"/>
          <w:lang w:eastAsia="en-GB"/>
        </w:rPr>
        <w:t xml:space="preserve">the Dentist or GP for procedures or tests. It is thought to be perfectly normal to feel anxious in these types of situations. However, some people find it difficult to manage their worries or fears, this then can start to control a person’s daily life and feeling anxious can become constant. There are some specific conditions that can cause anxiety, </w:t>
      </w:r>
      <w:r w:rsidR="00570249">
        <w:rPr>
          <w:rFonts w:ascii="Arial" w:eastAsia="Calibri" w:hAnsi="Arial" w:cs="Arial"/>
          <w:color w:val="000000"/>
          <w:sz w:val="28"/>
          <w:szCs w:val="28"/>
          <w:vertAlign w:val="subscript"/>
          <w:lang w:eastAsia="en-GB"/>
        </w:rPr>
        <w:t xml:space="preserve">some </w:t>
      </w:r>
      <w:r w:rsidR="003E6F65">
        <w:rPr>
          <w:rFonts w:ascii="Arial" w:eastAsia="Calibri" w:hAnsi="Arial" w:cs="Arial"/>
          <w:color w:val="000000"/>
          <w:sz w:val="28"/>
          <w:szCs w:val="28"/>
          <w:vertAlign w:val="subscript"/>
          <w:lang w:eastAsia="en-GB"/>
        </w:rPr>
        <w:t>types of specific symptoms</w:t>
      </w:r>
      <w:r w:rsidR="006A7179">
        <w:rPr>
          <w:rFonts w:ascii="Arial" w:eastAsia="Calibri" w:hAnsi="Arial" w:cs="Arial"/>
          <w:color w:val="000000"/>
          <w:sz w:val="28"/>
          <w:szCs w:val="28"/>
          <w:vertAlign w:val="subscript"/>
          <w:lang w:eastAsia="en-GB"/>
        </w:rPr>
        <w:t xml:space="preserve"> are post-traumatic stress disorder (PTSD), social phobia</w:t>
      </w:r>
      <w:r w:rsidR="00570249">
        <w:rPr>
          <w:rFonts w:ascii="Arial" w:eastAsia="Calibri" w:hAnsi="Arial" w:cs="Arial"/>
          <w:color w:val="000000"/>
          <w:sz w:val="28"/>
          <w:szCs w:val="28"/>
          <w:vertAlign w:val="subscript"/>
          <w:lang w:eastAsia="en-GB"/>
        </w:rPr>
        <w:t xml:space="preserve"> or social anxiety disorder</w:t>
      </w:r>
      <w:r w:rsidR="006A7179">
        <w:rPr>
          <w:rFonts w:ascii="Arial" w:eastAsia="Calibri" w:hAnsi="Arial" w:cs="Arial"/>
          <w:color w:val="000000"/>
          <w:sz w:val="28"/>
          <w:szCs w:val="28"/>
          <w:vertAlign w:val="subscript"/>
          <w:lang w:eastAsia="en-GB"/>
        </w:rPr>
        <w:t xml:space="preserve">, </w:t>
      </w:r>
      <w:r w:rsidR="00570249">
        <w:rPr>
          <w:rFonts w:ascii="Arial" w:eastAsia="Calibri" w:hAnsi="Arial" w:cs="Arial"/>
          <w:color w:val="000000"/>
          <w:sz w:val="28"/>
          <w:szCs w:val="28"/>
          <w:vertAlign w:val="subscript"/>
          <w:lang w:eastAsia="en-GB"/>
        </w:rPr>
        <w:t xml:space="preserve">claustrophobia, agoraphobia and panic disorders. </w:t>
      </w:r>
      <w:r w:rsidR="003E6F65">
        <w:rPr>
          <w:rFonts w:ascii="Arial" w:eastAsia="Calibri" w:hAnsi="Arial" w:cs="Arial"/>
          <w:color w:val="000000"/>
          <w:sz w:val="28"/>
          <w:szCs w:val="28"/>
          <w:vertAlign w:val="subscript"/>
          <w:lang w:eastAsia="en-GB"/>
        </w:rPr>
        <w:t>Generalised Anxiety Disorder (</w:t>
      </w:r>
      <w:r w:rsidR="00570249">
        <w:rPr>
          <w:rFonts w:ascii="Arial" w:eastAsia="Calibri" w:hAnsi="Arial" w:cs="Arial"/>
          <w:color w:val="000000"/>
          <w:sz w:val="28"/>
          <w:szCs w:val="28"/>
          <w:vertAlign w:val="subscript"/>
          <w:lang w:eastAsia="en-GB"/>
        </w:rPr>
        <w:t>GAD</w:t>
      </w:r>
      <w:r w:rsidR="003E6F65">
        <w:rPr>
          <w:rFonts w:ascii="Arial" w:eastAsia="Calibri" w:hAnsi="Arial" w:cs="Arial"/>
          <w:color w:val="000000"/>
          <w:sz w:val="28"/>
          <w:szCs w:val="28"/>
          <w:vertAlign w:val="subscript"/>
          <w:lang w:eastAsia="en-GB"/>
        </w:rPr>
        <w:t>)</w:t>
      </w:r>
      <w:r w:rsidR="00570249">
        <w:rPr>
          <w:rFonts w:ascii="Arial" w:eastAsia="Calibri" w:hAnsi="Arial" w:cs="Arial"/>
          <w:color w:val="000000"/>
          <w:sz w:val="28"/>
          <w:szCs w:val="28"/>
          <w:vertAlign w:val="subscript"/>
          <w:lang w:eastAsia="en-GB"/>
        </w:rPr>
        <w:t xml:space="preserve"> is a more long-term condition and causes an individual to feel anxious about a much wider range of situations and issues, instead of just specific events</w:t>
      </w:r>
      <w:r w:rsidR="003E6F65">
        <w:rPr>
          <w:rFonts w:ascii="Arial" w:eastAsia="Calibri" w:hAnsi="Arial" w:cs="Arial"/>
          <w:color w:val="000000"/>
          <w:sz w:val="28"/>
          <w:szCs w:val="28"/>
          <w:vertAlign w:val="subscript"/>
          <w:lang w:eastAsia="en-GB"/>
        </w:rPr>
        <w:t xml:space="preserve"> or symptoms</w:t>
      </w:r>
      <w:r w:rsidR="00570249">
        <w:rPr>
          <w:rFonts w:ascii="Arial" w:eastAsia="Calibri" w:hAnsi="Arial" w:cs="Arial"/>
          <w:color w:val="000000"/>
          <w:sz w:val="28"/>
          <w:szCs w:val="28"/>
          <w:vertAlign w:val="subscript"/>
          <w:lang w:eastAsia="en-GB"/>
        </w:rPr>
        <w:t xml:space="preserve"> like the ones named above. People with GAD struggle to find times when they feel relaxed or to find days when they are not feeling anxious, </w:t>
      </w:r>
      <w:r w:rsidR="003E6F65">
        <w:rPr>
          <w:rFonts w:ascii="Arial" w:eastAsia="Calibri" w:hAnsi="Arial" w:cs="Arial"/>
          <w:color w:val="000000"/>
          <w:sz w:val="28"/>
          <w:szCs w:val="28"/>
          <w:vertAlign w:val="subscript"/>
          <w:lang w:eastAsia="en-GB"/>
        </w:rPr>
        <w:t>people who</w:t>
      </w:r>
      <w:r w:rsidR="00570249">
        <w:rPr>
          <w:rFonts w:ascii="Arial" w:eastAsia="Calibri" w:hAnsi="Arial" w:cs="Arial"/>
          <w:color w:val="000000"/>
          <w:sz w:val="28"/>
          <w:szCs w:val="28"/>
          <w:vertAlign w:val="subscript"/>
          <w:lang w:eastAsia="en-GB"/>
        </w:rPr>
        <w:t xml:space="preserve"> suffer with GAD usually present with symptoms </w:t>
      </w:r>
      <w:r w:rsidR="003E6F65">
        <w:rPr>
          <w:rFonts w:ascii="Arial" w:eastAsia="Calibri" w:hAnsi="Arial" w:cs="Arial"/>
          <w:color w:val="000000"/>
          <w:sz w:val="28"/>
          <w:szCs w:val="28"/>
          <w:vertAlign w:val="subscript"/>
          <w:lang w:eastAsia="en-GB"/>
        </w:rPr>
        <w:t xml:space="preserve">of anxiety </w:t>
      </w:r>
      <w:r w:rsidR="00570249">
        <w:rPr>
          <w:rFonts w:ascii="Arial" w:eastAsia="Calibri" w:hAnsi="Arial" w:cs="Arial"/>
          <w:color w:val="000000"/>
          <w:sz w:val="28"/>
          <w:szCs w:val="28"/>
          <w:vertAlign w:val="subscript"/>
          <w:lang w:eastAsia="en-GB"/>
        </w:rPr>
        <w:t xml:space="preserve">most days and it is suggested that </w:t>
      </w:r>
      <w:r w:rsidR="003E6F65">
        <w:rPr>
          <w:rFonts w:ascii="Arial" w:eastAsia="Calibri" w:hAnsi="Arial" w:cs="Arial"/>
          <w:color w:val="000000"/>
          <w:sz w:val="28"/>
          <w:szCs w:val="28"/>
          <w:vertAlign w:val="subscript"/>
          <w:lang w:eastAsia="en-GB"/>
        </w:rPr>
        <w:t xml:space="preserve">as soon as </w:t>
      </w:r>
      <w:r w:rsidR="00570249">
        <w:rPr>
          <w:rFonts w:ascii="Arial" w:eastAsia="Calibri" w:hAnsi="Arial" w:cs="Arial"/>
          <w:color w:val="000000"/>
          <w:sz w:val="28"/>
          <w:szCs w:val="28"/>
          <w:vertAlign w:val="subscript"/>
          <w:lang w:eastAsia="en-GB"/>
        </w:rPr>
        <w:t xml:space="preserve">they manage one anxious thought </w:t>
      </w:r>
      <w:r w:rsidR="003E6F65">
        <w:rPr>
          <w:rFonts w:ascii="Arial" w:eastAsia="Calibri" w:hAnsi="Arial" w:cs="Arial"/>
          <w:color w:val="000000"/>
          <w:sz w:val="28"/>
          <w:szCs w:val="28"/>
          <w:vertAlign w:val="subscript"/>
          <w:lang w:eastAsia="en-GB"/>
        </w:rPr>
        <w:t>they</w:t>
      </w:r>
      <w:r w:rsidR="00570249">
        <w:rPr>
          <w:rFonts w:ascii="Arial" w:eastAsia="Calibri" w:hAnsi="Arial" w:cs="Arial"/>
          <w:color w:val="000000"/>
          <w:sz w:val="28"/>
          <w:szCs w:val="28"/>
          <w:vertAlign w:val="subscript"/>
          <w:lang w:eastAsia="en-GB"/>
        </w:rPr>
        <w:t xml:space="preserve"> then move on</w:t>
      </w:r>
      <w:r w:rsidR="00D36C46">
        <w:rPr>
          <w:rFonts w:ascii="Arial" w:eastAsia="Calibri" w:hAnsi="Arial" w:cs="Arial"/>
          <w:color w:val="000000"/>
          <w:sz w:val="28"/>
          <w:szCs w:val="28"/>
          <w:vertAlign w:val="subscript"/>
          <w:lang w:eastAsia="en-GB"/>
        </w:rPr>
        <w:t xml:space="preserve"> </w:t>
      </w:r>
      <w:r w:rsidR="00570249">
        <w:rPr>
          <w:rFonts w:ascii="Arial" w:eastAsia="Calibri" w:hAnsi="Arial" w:cs="Arial"/>
          <w:color w:val="000000"/>
          <w:sz w:val="28"/>
          <w:szCs w:val="28"/>
          <w:vertAlign w:val="subscript"/>
          <w:lang w:eastAsia="en-GB"/>
        </w:rPr>
        <w:t xml:space="preserve">to another </w:t>
      </w:r>
      <w:r w:rsidR="003E6F65">
        <w:rPr>
          <w:rFonts w:ascii="Arial" w:eastAsia="Calibri" w:hAnsi="Arial" w:cs="Arial"/>
          <w:color w:val="000000"/>
          <w:sz w:val="28"/>
          <w:szCs w:val="28"/>
          <w:vertAlign w:val="subscript"/>
          <w:lang w:eastAsia="en-GB"/>
        </w:rPr>
        <w:t xml:space="preserve">issue that makes them anxious </w:t>
      </w:r>
      <w:r w:rsidR="00570249">
        <w:rPr>
          <w:rFonts w:ascii="Arial" w:eastAsia="Calibri" w:hAnsi="Arial" w:cs="Arial"/>
          <w:color w:val="000000"/>
          <w:sz w:val="28"/>
          <w:szCs w:val="28"/>
          <w:vertAlign w:val="subscript"/>
          <w:lang w:eastAsia="en-GB"/>
        </w:rPr>
        <w:t>and then another</w:t>
      </w:r>
      <w:r w:rsidR="003E6F65">
        <w:rPr>
          <w:rFonts w:ascii="Arial" w:eastAsia="Calibri" w:hAnsi="Arial" w:cs="Arial"/>
          <w:color w:val="000000"/>
          <w:sz w:val="28"/>
          <w:szCs w:val="28"/>
          <w:vertAlign w:val="subscript"/>
          <w:lang w:eastAsia="en-GB"/>
        </w:rPr>
        <w:t xml:space="preserve"> in what could be described as a </w:t>
      </w:r>
      <w:r w:rsidR="003F09DB">
        <w:rPr>
          <w:rFonts w:ascii="Arial" w:eastAsia="Calibri" w:hAnsi="Arial" w:cs="Arial"/>
          <w:color w:val="000000"/>
          <w:sz w:val="28"/>
          <w:szCs w:val="28"/>
          <w:vertAlign w:val="subscript"/>
          <w:lang w:eastAsia="en-GB"/>
        </w:rPr>
        <w:t xml:space="preserve">repetitive </w:t>
      </w:r>
      <w:r w:rsidR="003E6F65">
        <w:rPr>
          <w:rFonts w:ascii="Arial" w:eastAsia="Calibri" w:hAnsi="Arial" w:cs="Arial"/>
          <w:color w:val="000000"/>
          <w:sz w:val="28"/>
          <w:szCs w:val="28"/>
          <w:vertAlign w:val="subscript"/>
          <w:lang w:eastAsia="en-GB"/>
        </w:rPr>
        <w:t>cycle</w:t>
      </w:r>
      <w:r w:rsidR="003F09DB">
        <w:rPr>
          <w:rFonts w:ascii="Arial" w:eastAsia="Calibri" w:hAnsi="Arial" w:cs="Arial"/>
          <w:color w:val="000000"/>
          <w:sz w:val="28"/>
          <w:szCs w:val="28"/>
          <w:vertAlign w:val="subscript"/>
          <w:lang w:eastAsia="en-GB"/>
        </w:rPr>
        <w:t xml:space="preserve">. </w:t>
      </w:r>
    </w:p>
    <w:p w14:paraId="6A099D5B" w14:textId="77777777" w:rsidR="00BD4E9E" w:rsidRDefault="00BD4E9E" w:rsidP="003E6F65">
      <w:pPr>
        <w:rPr>
          <w:rFonts w:ascii="Arial" w:eastAsia="Calibri" w:hAnsi="Arial" w:cs="Arial"/>
          <w:color w:val="000000"/>
          <w:sz w:val="28"/>
          <w:szCs w:val="28"/>
          <w:vertAlign w:val="subscript"/>
          <w:lang w:eastAsia="en-GB"/>
        </w:rPr>
      </w:pPr>
    </w:p>
    <w:p w14:paraId="5A29B15B" w14:textId="77777777" w:rsidR="000E4EC6" w:rsidRDefault="00BD4E9E"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This assignment is going to</w:t>
      </w:r>
      <w:r w:rsidR="009D3620">
        <w:rPr>
          <w:rFonts w:ascii="Arial" w:eastAsia="Calibri" w:hAnsi="Arial" w:cs="Arial"/>
          <w:color w:val="000000"/>
          <w:sz w:val="28"/>
          <w:szCs w:val="28"/>
          <w:vertAlign w:val="subscript"/>
          <w:lang w:eastAsia="en-GB"/>
        </w:rPr>
        <w:t xml:space="preserve"> explore the symptoms of Generalised Anxiety Disorder (GAD)</w:t>
      </w:r>
      <w:r w:rsidR="001E5FA3">
        <w:rPr>
          <w:rFonts w:ascii="Arial" w:eastAsia="Calibri" w:hAnsi="Arial" w:cs="Arial"/>
          <w:color w:val="000000"/>
          <w:sz w:val="28"/>
          <w:szCs w:val="28"/>
          <w:vertAlign w:val="subscript"/>
          <w:lang w:eastAsia="en-GB"/>
        </w:rPr>
        <w:t xml:space="preserve"> as described by the National Health Service (NHS) (2019)</w:t>
      </w:r>
      <w:r w:rsidR="00D36C46">
        <w:rPr>
          <w:rFonts w:ascii="Arial" w:eastAsia="Calibri" w:hAnsi="Arial" w:cs="Arial"/>
          <w:color w:val="000000"/>
          <w:sz w:val="28"/>
          <w:szCs w:val="28"/>
          <w:vertAlign w:val="subscript"/>
          <w:lang w:eastAsia="en-GB"/>
        </w:rPr>
        <w:t xml:space="preserve">; </w:t>
      </w:r>
      <w:bookmarkStart w:id="0" w:name="_Hlk34755266"/>
      <w:r w:rsidR="00D36C46">
        <w:rPr>
          <w:rFonts w:ascii="Arial" w:eastAsia="Calibri" w:hAnsi="Arial" w:cs="Arial"/>
          <w:color w:val="000000"/>
          <w:sz w:val="28"/>
          <w:szCs w:val="28"/>
          <w:vertAlign w:val="subscript"/>
          <w:lang w:eastAsia="en-GB"/>
        </w:rPr>
        <w:t xml:space="preserve">National Institute of Mental Health </w:t>
      </w:r>
      <w:bookmarkEnd w:id="0"/>
      <w:r w:rsidR="00D36C46">
        <w:rPr>
          <w:rFonts w:ascii="Arial" w:eastAsia="Calibri" w:hAnsi="Arial" w:cs="Arial"/>
          <w:color w:val="000000"/>
          <w:sz w:val="28"/>
          <w:szCs w:val="28"/>
          <w:vertAlign w:val="subscript"/>
          <w:lang w:eastAsia="en-GB"/>
        </w:rPr>
        <w:t>(NIMH) (2018)</w:t>
      </w:r>
      <w:r w:rsidR="003F09DB">
        <w:rPr>
          <w:rFonts w:ascii="Arial" w:eastAsia="Calibri" w:hAnsi="Arial" w:cs="Arial"/>
          <w:color w:val="000000"/>
          <w:sz w:val="28"/>
          <w:szCs w:val="28"/>
          <w:vertAlign w:val="subscript"/>
          <w:lang w:eastAsia="en-GB"/>
        </w:rPr>
        <w:t>;</w:t>
      </w:r>
      <w:r w:rsidR="00CB56D6">
        <w:rPr>
          <w:rFonts w:ascii="Arial" w:eastAsia="Calibri" w:hAnsi="Arial" w:cs="Arial"/>
          <w:color w:val="000000"/>
          <w:sz w:val="28"/>
          <w:szCs w:val="28"/>
          <w:vertAlign w:val="subscript"/>
          <w:lang w:eastAsia="en-GB"/>
        </w:rPr>
        <w:t xml:space="preserve"> </w:t>
      </w:r>
      <w:bookmarkStart w:id="1" w:name="_Hlk34755491"/>
      <w:r w:rsidR="003F09DB">
        <w:rPr>
          <w:rFonts w:ascii="Arial" w:eastAsia="Calibri" w:hAnsi="Arial" w:cs="Arial"/>
          <w:color w:val="000000"/>
          <w:sz w:val="28"/>
          <w:szCs w:val="28"/>
          <w:vertAlign w:val="subscript"/>
          <w:lang w:eastAsia="en-GB"/>
        </w:rPr>
        <w:t xml:space="preserve">National Institute for Health and Clinical Excellence </w:t>
      </w:r>
      <w:bookmarkEnd w:id="1"/>
      <w:r w:rsidR="003F09DB">
        <w:rPr>
          <w:rFonts w:ascii="Arial" w:eastAsia="Calibri" w:hAnsi="Arial" w:cs="Arial"/>
          <w:color w:val="000000"/>
          <w:sz w:val="28"/>
          <w:szCs w:val="28"/>
          <w:vertAlign w:val="subscript"/>
          <w:lang w:eastAsia="en-GB"/>
        </w:rPr>
        <w:t xml:space="preserve">(NICE) (2019); Diagnostic and Statistical Manual </w:t>
      </w:r>
      <w:r w:rsidR="00822FD4">
        <w:rPr>
          <w:rFonts w:ascii="Arial" w:eastAsia="Calibri" w:hAnsi="Arial" w:cs="Arial"/>
          <w:color w:val="000000"/>
          <w:sz w:val="28"/>
          <w:szCs w:val="28"/>
          <w:vertAlign w:val="subscript"/>
          <w:lang w:eastAsia="en-GB"/>
        </w:rPr>
        <w:t xml:space="preserve">5 </w:t>
      </w:r>
      <w:r w:rsidR="003F09DB">
        <w:rPr>
          <w:rFonts w:ascii="Arial" w:eastAsia="Calibri" w:hAnsi="Arial" w:cs="Arial"/>
          <w:color w:val="000000"/>
          <w:sz w:val="28"/>
          <w:szCs w:val="28"/>
          <w:vertAlign w:val="subscript"/>
          <w:lang w:eastAsia="en-GB"/>
        </w:rPr>
        <w:t>(</w:t>
      </w:r>
      <w:r w:rsidR="00822FD4">
        <w:rPr>
          <w:rFonts w:ascii="Arial" w:eastAsia="Calibri" w:hAnsi="Arial" w:cs="Arial"/>
          <w:color w:val="000000"/>
          <w:sz w:val="28"/>
          <w:szCs w:val="28"/>
          <w:vertAlign w:val="subscript"/>
          <w:lang w:eastAsia="en-GB"/>
        </w:rPr>
        <w:t xml:space="preserve">DSM 5) (2013) </w:t>
      </w:r>
      <w:r w:rsidR="001E5FA3">
        <w:rPr>
          <w:rFonts w:ascii="Arial" w:eastAsia="Calibri" w:hAnsi="Arial" w:cs="Arial"/>
          <w:color w:val="000000"/>
          <w:sz w:val="28"/>
          <w:szCs w:val="28"/>
          <w:vertAlign w:val="subscript"/>
          <w:lang w:eastAsia="en-GB"/>
        </w:rPr>
        <w:t xml:space="preserve">and </w:t>
      </w:r>
      <w:bookmarkStart w:id="2" w:name="_Hlk34755659"/>
      <w:r w:rsidR="001E5FA3">
        <w:rPr>
          <w:rFonts w:ascii="Arial" w:eastAsia="Calibri" w:hAnsi="Arial" w:cs="Arial"/>
          <w:color w:val="000000"/>
          <w:sz w:val="28"/>
          <w:szCs w:val="28"/>
          <w:vertAlign w:val="subscript"/>
          <w:lang w:eastAsia="en-GB"/>
        </w:rPr>
        <w:t xml:space="preserve">The World Health Organisation </w:t>
      </w:r>
      <w:bookmarkEnd w:id="2"/>
      <w:r w:rsidR="001E5FA3">
        <w:rPr>
          <w:rFonts w:ascii="Arial" w:eastAsia="Calibri" w:hAnsi="Arial" w:cs="Arial"/>
          <w:color w:val="000000"/>
          <w:sz w:val="28"/>
          <w:szCs w:val="28"/>
          <w:vertAlign w:val="subscript"/>
          <w:lang w:eastAsia="en-GB"/>
        </w:rPr>
        <w:t xml:space="preserve">(WHO) (2019). It will </w:t>
      </w:r>
      <w:r w:rsidR="00822FD4">
        <w:rPr>
          <w:rFonts w:ascii="Arial" w:eastAsia="Calibri" w:hAnsi="Arial" w:cs="Arial"/>
          <w:color w:val="000000"/>
          <w:sz w:val="28"/>
          <w:szCs w:val="28"/>
          <w:vertAlign w:val="subscript"/>
          <w:lang w:eastAsia="en-GB"/>
        </w:rPr>
        <w:t xml:space="preserve">explore why GAD is defined as a mental health disorder and discuss </w:t>
      </w:r>
      <w:r w:rsidR="001E5FA3">
        <w:rPr>
          <w:rFonts w:ascii="Arial" w:eastAsia="Calibri" w:hAnsi="Arial" w:cs="Arial"/>
          <w:color w:val="000000"/>
          <w:sz w:val="28"/>
          <w:szCs w:val="28"/>
          <w:vertAlign w:val="subscript"/>
          <w:lang w:eastAsia="en-GB"/>
        </w:rPr>
        <w:t>the suggested treatment plans</w:t>
      </w:r>
      <w:r w:rsidR="00822FD4">
        <w:rPr>
          <w:rFonts w:ascii="Arial" w:eastAsia="Calibri" w:hAnsi="Arial" w:cs="Arial"/>
          <w:color w:val="000000"/>
          <w:sz w:val="28"/>
          <w:szCs w:val="28"/>
          <w:vertAlign w:val="subscript"/>
          <w:lang w:eastAsia="en-GB"/>
        </w:rPr>
        <w:t xml:space="preserve"> made by the NHS (2019); </w:t>
      </w:r>
      <w:r w:rsidR="00CB56D6">
        <w:rPr>
          <w:rFonts w:ascii="Arial" w:eastAsia="Calibri" w:hAnsi="Arial" w:cs="Arial"/>
          <w:color w:val="000000"/>
          <w:sz w:val="28"/>
          <w:szCs w:val="28"/>
          <w:vertAlign w:val="subscript"/>
          <w:lang w:eastAsia="en-GB"/>
        </w:rPr>
        <w:t xml:space="preserve">NICE (2019) and </w:t>
      </w:r>
      <w:bookmarkStart w:id="3" w:name="_Hlk34759479"/>
      <w:r w:rsidR="00CB56D6">
        <w:rPr>
          <w:rFonts w:ascii="Arial" w:eastAsia="Calibri" w:hAnsi="Arial" w:cs="Arial"/>
          <w:color w:val="000000"/>
          <w:sz w:val="28"/>
          <w:szCs w:val="28"/>
          <w:vertAlign w:val="subscript"/>
          <w:lang w:eastAsia="en-GB"/>
        </w:rPr>
        <w:t>NIMH (2018)</w:t>
      </w:r>
      <w:bookmarkEnd w:id="3"/>
      <w:r w:rsidR="00CB56D6">
        <w:rPr>
          <w:rFonts w:ascii="Arial" w:eastAsia="Calibri" w:hAnsi="Arial" w:cs="Arial"/>
          <w:color w:val="000000"/>
          <w:sz w:val="28"/>
          <w:szCs w:val="28"/>
          <w:vertAlign w:val="subscript"/>
          <w:lang w:eastAsia="en-GB"/>
        </w:rPr>
        <w:t>.</w:t>
      </w:r>
      <w:r w:rsidR="00822FD4">
        <w:rPr>
          <w:rFonts w:ascii="Arial" w:eastAsia="Calibri" w:hAnsi="Arial" w:cs="Arial"/>
          <w:color w:val="000000"/>
          <w:sz w:val="28"/>
          <w:szCs w:val="28"/>
          <w:vertAlign w:val="subscript"/>
          <w:lang w:eastAsia="en-GB"/>
        </w:rPr>
        <w:t xml:space="preserve"> </w:t>
      </w:r>
      <w:r w:rsidR="00CB56D6">
        <w:rPr>
          <w:rFonts w:ascii="Arial" w:eastAsia="Calibri" w:hAnsi="Arial" w:cs="Arial"/>
          <w:color w:val="000000"/>
          <w:sz w:val="28"/>
          <w:szCs w:val="28"/>
          <w:vertAlign w:val="subscript"/>
          <w:lang w:eastAsia="en-GB"/>
        </w:rPr>
        <w:t xml:space="preserve">It will </w:t>
      </w:r>
      <w:r w:rsidR="00822FD4">
        <w:rPr>
          <w:rFonts w:ascii="Arial" w:eastAsia="Calibri" w:hAnsi="Arial" w:cs="Arial"/>
          <w:color w:val="000000"/>
          <w:sz w:val="28"/>
          <w:szCs w:val="28"/>
          <w:vertAlign w:val="subscript"/>
          <w:lang w:eastAsia="en-GB"/>
        </w:rPr>
        <w:t>explor</w:t>
      </w:r>
      <w:r w:rsidR="00CB56D6">
        <w:rPr>
          <w:rFonts w:ascii="Arial" w:eastAsia="Calibri" w:hAnsi="Arial" w:cs="Arial"/>
          <w:color w:val="000000"/>
          <w:sz w:val="28"/>
          <w:szCs w:val="28"/>
          <w:vertAlign w:val="subscript"/>
          <w:lang w:eastAsia="en-GB"/>
        </w:rPr>
        <w:t>e</w:t>
      </w:r>
      <w:r w:rsidR="00822FD4">
        <w:rPr>
          <w:rFonts w:ascii="Arial" w:eastAsia="Calibri" w:hAnsi="Arial" w:cs="Arial"/>
          <w:color w:val="000000"/>
          <w:sz w:val="28"/>
          <w:szCs w:val="28"/>
          <w:vertAlign w:val="subscript"/>
          <w:lang w:eastAsia="en-GB"/>
        </w:rPr>
        <w:t xml:space="preserve"> </w:t>
      </w:r>
      <w:r w:rsidR="001E5FA3">
        <w:rPr>
          <w:rFonts w:ascii="Arial" w:eastAsia="Calibri" w:hAnsi="Arial" w:cs="Arial"/>
          <w:color w:val="000000"/>
          <w:sz w:val="28"/>
          <w:szCs w:val="28"/>
          <w:vertAlign w:val="subscript"/>
          <w:lang w:eastAsia="en-GB"/>
        </w:rPr>
        <w:t xml:space="preserve">the strengths and weaknesses of </w:t>
      </w:r>
      <w:r w:rsidR="00CB56D6">
        <w:rPr>
          <w:rFonts w:ascii="Arial" w:eastAsia="Calibri" w:hAnsi="Arial" w:cs="Arial"/>
          <w:color w:val="000000"/>
          <w:sz w:val="28"/>
          <w:szCs w:val="28"/>
          <w:vertAlign w:val="subscript"/>
          <w:lang w:eastAsia="en-GB"/>
        </w:rPr>
        <w:t xml:space="preserve">using the </w:t>
      </w:r>
      <w:r w:rsidR="001E5FA3">
        <w:rPr>
          <w:rFonts w:ascii="Arial" w:eastAsia="Calibri" w:hAnsi="Arial" w:cs="Arial"/>
          <w:color w:val="000000"/>
          <w:sz w:val="28"/>
          <w:szCs w:val="28"/>
          <w:vertAlign w:val="subscript"/>
          <w:lang w:eastAsia="en-GB"/>
        </w:rPr>
        <w:t>suggested medication and</w:t>
      </w:r>
      <w:r w:rsidR="00CB56D6">
        <w:rPr>
          <w:rFonts w:ascii="Arial" w:eastAsia="Calibri" w:hAnsi="Arial" w:cs="Arial"/>
          <w:color w:val="000000"/>
          <w:sz w:val="28"/>
          <w:szCs w:val="28"/>
          <w:vertAlign w:val="subscript"/>
          <w:lang w:eastAsia="en-GB"/>
        </w:rPr>
        <w:t xml:space="preserve"> the impact this medication can have on the</w:t>
      </w:r>
      <w:r w:rsidR="001E5FA3">
        <w:rPr>
          <w:rFonts w:ascii="Arial" w:eastAsia="Calibri" w:hAnsi="Arial" w:cs="Arial"/>
          <w:color w:val="000000"/>
          <w:sz w:val="28"/>
          <w:szCs w:val="28"/>
          <w:vertAlign w:val="subscript"/>
          <w:lang w:eastAsia="en-GB"/>
        </w:rPr>
        <w:t xml:space="preserve"> </w:t>
      </w:r>
      <w:r w:rsidR="00CB56D6">
        <w:rPr>
          <w:rFonts w:ascii="Arial" w:eastAsia="Calibri" w:hAnsi="Arial" w:cs="Arial"/>
          <w:color w:val="000000"/>
          <w:sz w:val="28"/>
          <w:szCs w:val="28"/>
          <w:vertAlign w:val="subscript"/>
          <w:lang w:eastAsia="en-GB"/>
        </w:rPr>
        <w:t xml:space="preserve">recommended </w:t>
      </w:r>
      <w:r w:rsidR="001E5FA3">
        <w:rPr>
          <w:rFonts w:ascii="Arial" w:eastAsia="Calibri" w:hAnsi="Arial" w:cs="Arial"/>
          <w:color w:val="000000"/>
          <w:sz w:val="28"/>
          <w:szCs w:val="28"/>
          <w:vertAlign w:val="subscript"/>
          <w:lang w:eastAsia="en-GB"/>
        </w:rPr>
        <w:t>therapies</w:t>
      </w:r>
      <w:r w:rsidR="00CB56D6">
        <w:rPr>
          <w:rFonts w:ascii="Arial" w:eastAsia="Calibri" w:hAnsi="Arial" w:cs="Arial"/>
          <w:color w:val="000000"/>
          <w:sz w:val="28"/>
          <w:szCs w:val="28"/>
          <w:vertAlign w:val="subscript"/>
          <w:lang w:eastAsia="en-GB"/>
        </w:rPr>
        <w:t xml:space="preserve"> suggested wh</w:t>
      </w:r>
      <w:r w:rsidR="00207799">
        <w:rPr>
          <w:rFonts w:ascii="Arial" w:eastAsia="Calibri" w:hAnsi="Arial" w:cs="Arial"/>
          <w:color w:val="000000"/>
          <w:sz w:val="28"/>
          <w:szCs w:val="28"/>
          <w:vertAlign w:val="subscript"/>
          <w:lang w:eastAsia="en-GB"/>
        </w:rPr>
        <w:t>ile</w:t>
      </w:r>
      <w:r w:rsidR="00CB56D6">
        <w:rPr>
          <w:rFonts w:ascii="Arial" w:eastAsia="Calibri" w:hAnsi="Arial" w:cs="Arial"/>
          <w:color w:val="000000"/>
          <w:sz w:val="28"/>
          <w:szCs w:val="28"/>
          <w:vertAlign w:val="subscript"/>
          <w:lang w:eastAsia="en-GB"/>
        </w:rPr>
        <w:t xml:space="preserve"> working with patients diagnosed with GAD </w:t>
      </w:r>
      <w:r w:rsidR="00207799">
        <w:rPr>
          <w:rFonts w:ascii="Arial" w:eastAsia="Calibri" w:hAnsi="Arial" w:cs="Arial"/>
          <w:color w:val="000000"/>
          <w:sz w:val="28"/>
          <w:szCs w:val="28"/>
          <w:vertAlign w:val="subscript"/>
          <w:lang w:eastAsia="en-GB"/>
        </w:rPr>
        <w:t>to</w:t>
      </w:r>
      <w:r w:rsidR="00CB56D6">
        <w:rPr>
          <w:rFonts w:ascii="Arial" w:eastAsia="Calibri" w:hAnsi="Arial" w:cs="Arial"/>
          <w:color w:val="000000"/>
          <w:sz w:val="28"/>
          <w:szCs w:val="28"/>
          <w:vertAlign w:val="subscript"/>
          <w:lang w:eastAsia="en-GB"/>
        </w:rPr>
        <w:t xml:space="preserve"> treat the patient within the paradigm of the medical model</w:t>
      </w:r>
      <w:r w:rsidR="00207799">
        <w:rPr>
          <w:rFonts w:ascii="Arial" w:eastAsia="Calibri" w:hAnsi="Arial" w:cs="Arial"/>
          <w:color w:val="000000"/>
          <w:sz w:val="28"/>
          <w:szCs w:val="28"/>
          <w:vertAlign w:val="subscript"/>
          <w:lang w:eastAsia="en-GB"/>
        </w:rPr>
        <w:t>. It will</w:t>
      </w:r>
      <w:r w:rsidR="001E5FA3">
        <w:rPr>
          <w:rFonts w:ascii="Arial" w:eastAsia="Calibri" w:hAnsi="Arial" w:cs="Arial"/>
          <w:color w:val="000000"/>
          <w:sz w:val="28"/>
          <w:szCs w:val="28"/>
          <w:vertAlign w:val="subscript"/>
          <w:lang w:eastAsia="en-GB"/>
        </w:rPr>
        <w:t xml:space="preserve"> </w:t>
      </w:r>
      <w:r w:rsidR="00CB56D6">
        <w:rPr>
          <w:rFonts w:ascii="Arial" w:eastAsia="Calibri" w:hAnsi="Arial" w:cs="Arial"/>
          <w:color w:val="000000"/>
          <w:sz w:val="28"/>
          <w:szCs w:val="28"/>
          <w:vertAlign w:val="subscript"/>
          <w:lang w:eastAsia="en-GB"/>
        </w:rPr>
        <w:t>us</w:t>
      </w:r>
      <w:r w:rsidR="00207799">
        <w:rPr>
          <w:rFonts w:ascii="Arial" w:eastAsia="Calibri" w:hAnsi="Arial" w:cs="Arial"/>
          <w:color w:val="000000"/>
          <w:sz w:val="28"/>
          <w:szCs w:val="28"/>
          <w:vertAlign w:val="subscript"/>
          <w:lang w:eastAsia="en-GB"/>
        </w:rPr>
        <w:t>e</w:t>
      </w:r>
      <w:r w:rsidR="00CB56D6">
        <w:rPr>
          <w:rFonts w:ascii="Arial" w:eastAsia="Calibri" w:hAnsi="Arial" w:cs="Arial"/>
          <w:color w:val="000000"/>
          <w:sz w:val="28"/>
          <w:szCs w:val="28"/>
          <w:vertAlign w:val="subscript"/>
          <w:lang w:eastAsia="en-GB"/>
        </w:rPr>
        <w:t xml:space="preserve"> relevant online resources and up to date academic literature to support these arguments. </w:t>
      </w:r>
      <w:r w:rsidR="001E5FA3">
        <w:rPr>
          <w:rFonts w:ascii="Arial" w:eastAsia="Calibri" w:hAnsi="Arial" w:cs="Arial"/>
          <w:color w:val="000000"/>
          <w:sz w:val="28"/>
          <w:szCs w:val="28"/>
          <w:vertAlign w:val="subscript"/>
          <w:lang w:eastAsia="en-GB"/>
        </w:rPr>
        <w:t xml:space="preserve">It will analyse how a Psychotherapist who is employed </w:t>
      </w:r>
      <w:r w:rsidR="009D3620">
        <w:rPr>
          <w:rFonts w:ascii="Arial" w:eastAsia="Calibri" w:hAnsi="Arial" w:cs="Arial"/>
          <w:color w:val="000000"/>
          <w:sz w:val="28"/>
          <w:szCs w:val="28"/>
          <w:vertAlign w:val="subscript"/>
          <w:lang w:eastAsia="en-GB"/>
        </w:rPr>
        <w:t xml:space="preserve">as </w:t>
      </w:r>
      <w:r w:rsidR="00862593">
        <w:rPr>
          <w:rFonts w:ascii="Arial" w:eastAsia="Calibri" w:hAnsi="Arial" w:cs="Arial"/>
          <w:color w:val="000000"/>
          <w:sz w:val="28"/>
          <w:szCs w:val="28"/>
          <w:vertAlign w:val="subscript"/>
          <w:lang w:eastAsia="en-GB"/>
        </w:rPr>
        <w:t>part of a multi-disciplinary team within the National Health Service (NHS)</w:t>
      </w:r>
      <w:r w:rsidR="001E5FA3">
        <w:rPr>
          <w:rFonts w:ascii="Arial" w:eastAsia="Calibri" w:hAnsi="Arial" w:cs="Arial"/>
          <w:color w:val="000000"/>
          <w:sz w:val="28"/>
          <w:szCs w:val="28"/>
          <w:vertAlign w:val="subscript"/>
          <w:lang w:eastAsia="en-GB"/>
        </w:rPr>
        <w:t xml:space="preserve"> would work with a patient who presents with a diagnosis of GAD within the paradigm of the medical model.</w:t>
      </w:r>
      <w:r w:rsidR="00CB56D6">
        <w:rPr>
          <w:rFonts w:ascii="Arial" w:eastAsia="Calibri" w:hAnsi="Arial" w:cs="Arial"/>
          <w:color w:val="000000"/>
          <w:sz w:val="28"/>
          <w:szCs w:val="28"/>
          <w:vertAlign w:val="subscript"/>
          <w:lang w:eastAsia="en-GB"/>
        </w:rPr>
        <w:t xml:space="preserve"> It will review the importance of working as part of a multi-disciplinary team and whether this can benefit patients who are suffering from a mental illness. </w:t>
      </w:r>
      <w:r w:rsidR="00862593">
        <w:rPr>
          <w:rFonts w:ascii="Arial" w:eastAsia="Calibri" w:hAnsi="Arial" w:cs="Arial"/>
          <w:color w:val="000000"/>
          <w:sz w:val="28"/>
          <w:szCs w:val="28"/>
          <w:vertAlign w:val="subscript"/>
          <w:lang w:eastAsia="en-GB"/>
        </w:rPr>
        <w:t xml:space="preserve"> </w:t>
      </w:r>
      <w:r w:rsidR="001E5FA3">
        <w:rPr>
          <w:rFonts w:ascii="Arial" w:eastAsia="Calibri" w:hAnsi="Arial" w:cs="Arial"/>
          <w:color w:val="000000"/>
          <w:sz w:val="28"/>
          <w:szCs w:val="28"/>
          <w:vertAlign w:val="subscript"/>
          <w:lang w:eastAsia="en-GB"/>
        </w:rPr>
        <w:t xml:space="preserve">It will critically explore the tensions that could arise </w:t>
      </w:r>
      <w:r w:rsidR="00862593">
        <w:rPr>
          <w:rFonts w:ascii="Arial" w:eastAsia="Calibri" w:hAnsi="Arial" w:cs="Arial"/>
          <w:color w:val="000000"/>
          <w:sz w:val="28"/>
          <w:szCs w:val="28"/>
          <w:vertAlign w:val="subscript"/>
          <w:lang w:eastAsia="en-GB"/>
        </w:rPr>
        <w:t>from</w:t>
      </w:r>
      <w:r w:rsidR="001E5FA3">
        <w:rPr>
          <w:rFonts w:ascii="Arial" w:eastAsia="Calibri" w:hAnsi="Arial" w:cs="Arial"/>
          <w:color w:val="000000"/>
          <w:sz w:val="28"/>
          <w:szCs w:val="28"/>
          <w:vertAlign w:val="subscript"/>
          <w:lang w:eastAsia="en-GB"/>
        </w:rPr>
        <w:t xml:space="preserve"> th</w:t>
      </w:r>
      <w:r w:rsidR="00822FD4">
        <w:rPr>
          <w:rFonts w:ascii="Arial" w:eastAsia="Calibri" w:hAnsi="Arial" w:cs="Arial"/>
          <w:color w:val="000000"/>
          <w:sz w:val="28"/>
          <w:szCs w:val="28"/>
          <w:vertAlign w:val="subscript"/>
          <w:lang w:eastAsia="en-GB"/>
        </w:rPr>
        <w:t>is</w:t>
      </w:r>
      <w:r w:rsidR="00CB56D6">
        <w:rPr>
          <w:rFonts w:ascii="Arial" w:eastAsia="Calibri" w:hAnsi="Arial" w:cs="Arial"/>
          <w:color w:val="000000"/>
          <w:sz w:val="28"/>
          <w:szCs w:val="28"/>
          <w:vertAlign w:val="subscript"/>
          <w:lang w:eastAsia="en-GB"/>
        </w:rPr>
        <w:t xml:space="preserve"> when</w:t>
      </w:r>
      <w:r w:rsidR="00822FD4">
        <w:rPr>
          <w:rFonts w:ascii="Arial" w:eastAsia="Calibri" w:hAnsi="Arial" w:cs="Arial"/>
          <w:color w:val="000000"/>
          <w:sz w:val="28"/>
          <w:szCs w:val="28"/>
          <w:vertAlign w:val="subscript"/>
          <w:lang w:eastAsia="en-GB"/>
        </w:rPr>
        <w:t xml:space="preserve"> looking at it</w:t>
      </w:r>
      <w:r w:rsidR="001E5FA3">
        <w:rPr>
          <w:rFonts w:ascii="Arial" w:eastAsia="Calibri" w:hAnsi="Arial" w:cs="Arial"/>
          <w:color w:val="000000"/>
          <w:sz w:val="28"/>
          <w:szCs w:val="28"/>
          <w:vertAlign w:val="subscript"/>
          <w:lang w:eastAsia="en-GB"/>
        </w:rPr>
        <w:t xml:space="preserve"> from</w:t>
      </w:r>
      <w:r w:rsidR="00862593">
        <w:rPr>
          <w:rFonts w:ascii="Arial" w:eastAsia="Calibri" w:hAnsi="Arial" w:cs="Arial"/>
          <w:color w:val="000000"/>
          <w:sz w:val="28"/>
          <w:szCs w:val="28"/>
          <w:vertAlign w:val="subscript"/>
          <w:lang w:eastAsia="en-GB"/>
        </w:rPr>
        <w:t xml:space="preserve"> a humanistic therapeutic perspective</w:t>
      </w:r>
      <w:r w:rsidR="00207799">
        <w:rPr>
          <w:rFonts w:ascii="Arial" w:eastAsia="Calibri" w:hAnsi="Arial" w:cs="Arial"/>
          <w:color w:val="000000"/>
          <w:sz w:val="28"/>
          <w:szCs w:val="28"/>
          <w:vertAlign w:val="subscript"/>
          <w:lang w:eastAsia="en-GB"/>
        </w:rPr>
        <w:t xml:space="preserve"> and explore if and how medication can affect the therapeutic relationship</w:t>
      </w:r>
      <w:r w:rsidR="001E5FA3">
        <w:rPr>
          <w:rFonts w:ascii="Arial" w:eastAsia="Calibri" w:hAnsi="Arial" w:cs="Arial"/>
          <w:color w:val="000000"/>
          <w:sz w:val="28"/>
          <w:szCs w:val="28"/>
          <w:vertAlign w:val="subscript"/>
          <w:lang w:eastAsia="en-GB"/>
        </w:rPr>
        <w:t xml:space="preserve">. </w:t>
      </w:r>
    </w:p>
    <w:p w14:paraId="6F1D675D" w14:textId="450FD165" w:rsidR="00C25DBC" w:rsidRDefault="00566188"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lastRenderedPageBreak/>
        <w:t>Individuals who are suffering with GAD</w:t>
      </w:r>
      <w:r w:rsidR="003B3FA7">
        <w:rPr>
          <w:rFonts w:ascii="Arial" w:eastAsia="Calibri" w:hAnsi="Arial" w:cs="Arial"/>
          <w:color w:val="000000"/>
          <w:sz w:val="28"/>
          <w:szCs w:val="28"/>
          <w:vertAlign w:val="subscript"/>
          <w:lang w:eastAsia="en-GB"/>
        </w:rPr>
        <w:t xml:space="preserve"> </w:t>
      </w:r>
      <w:r>
        <w:rPr>
          <w:rFonts w:ascii="Arial" w:eastAsia="Calibri" w:hAnsi="Arial" w:cs="Arial"/>
          <w:color w:val="000000"/>
          <w:sz w:val="28"/>
          <w:szCs w:val="28"/>
          <w:vertAlign w:val="subscript"/>
          <w:lang w:eastAsia="en-GB"/>
        </w:rPr>
        <w:t xml:space="preserve">are </w:t>
      </w:r>
      <w:r w:rsidR="003B3FA7">
        <w:rPr>
          <w:rFonts w:ascii="Arial" w:eastAsia="Calibri" w:hAnsi="Arial" w:cs="Arial"/>
          <w:color w:val="000000"/>
          <w:sz w:val="28"/>
          <w:szCs w:val="28"/>
          <w:vertAlign w:val="subscript"/>
          <w:lang w:eastAsia="en-GB"/>
        </w:rPr>
        <w:t>de</w:t>
      </w:r>
      <w:r>
        <w:rPr>
          <w:rFonts w:ascii="Arial" w:eastAsia="Calibri" w:hAnsi="Arial" w:cs="Arial"/>
          <w:color w:val="000000"/>
          <w:sz w:val="28"/>
          <w:szCs w:val="28"/>
          <w:vertAlign w:val="subscript"/>
          <w:lang w:eastAsia="en-GB"/>
        </w:rPr>
        <w:t>scribed</w:t>
      </w:r>
      <w:r w:rsidR="003B3FA7">
        <w:rPr>
          <w:rFonts w:ascii="Arial" w:eastAsia="Calibri" w:hAnsi="Arial" w:cs="Arial"/>
          <w:color w:val="000000"/>
          <w:sz w:val="28"/>
          <w:szCs w:val="28"/>
          <w:vertAlign w:val="subscript"/>
          <w:lang w:eastAsia="en-GB"/>
        </w:rPr>
        <w:t xml:space="preserve"> by </w:t>
      </w:r>
      <w:r>
        <w:rPr>
          <w:rFonts w:ascii="Arial" w:eastAsia="Calibri" w:hAnsi="Arial" w:cs="Arial"/>
          <w:color w:val="000000"/>
          <w:sz w:val="28"/>
          <w:szCs w:val="28"/>
          <w:vertAlign w:val="subscript"/>
          <w:lang w:eastAsia="en-GB"/>
        </w:rPr>
        <w:t>the NIMH (2018)</w:t>
      </w:r>
      <w:r w:rsidR="000B2DD4">
        <w:rPr>
          <w:rFonts w:ascii="Arial" w:eastAsia="Calibri" w:hAnsi="Arial" w:cs="Arial"/>
          <w:color w:val="000000"/>
          <w:sz w:val="28"/>
          <w:szCs w:val="28"/>
          <w:vertAlign w:val="subscript"/>
          <w:lang w:eastAsia="en-GB"/>
        </w:rPr>
        <w:t xml:space="preserve"> and NHS (2019)</w:t>
      </w:r>
      <w:r>
        <w:rPr>
          <w:rFonts w:ascii="Arial" w:eastAsia="Calibri" w:hAnsi="Arial" w:cs="Arial"/>
          <w:color w:val="000000"/>
          <w:sz w:val="28"/>
          <w:szCs w:val="28"/>
          <w:vertAlign w:val="subscript"/>
          <w:lang w:eastAsia="en-GB"/>
        </w:rPr>
        <w:t xml:space="preserve"> as </w:t>
      </w:r>
      <w:r w:rsidRPr="00566188">
        <w:rPr>
          <w:rFonts w:ascii="Arial" w:eastAsia="Calibri" w:hAnsi="Arial" w:cs="Arial"/>
          <w:color w:val="000000"/>
          <w:sz w:val="28"/>
          <w:szCs w:val="28"/>
          <w:vertAlign w:val="subscript"/>
          <w:lang w:eastAsia="en-GB"/>
        </w:rPr>
        <w:t>displa</w:t>
      </w:r>
      <w:r>
        <w:rPr>
          <w:rFonts w:ascii="Arial" w:eastAsia="Calibri" w:hAnsi="Arial" w:cs="Arial"/>
          <w:color w:val="000000"/>
          <w:sz w:val="28"/>
          <w:szCs w:val="28"/>
          <w:vertAlign w:val="subscript"/>
          <w:lang w:eastAsia="en-GB"/>
        </w:rPr>
        <w:t xml:space="preserve">ying </w:t>
      </w:r>
      <w:r w:rsidRPr="00566188">
        <w:rPr>
          <w:rFonts w:ascii="Arial" w:eastAsia="Calibri" w:hAnsi="Arial" w:cs="Arial"/>
          <w:color w:val="000000"/>
          <w:sz w:val="28"/>
          <w:szCs w:val="28"/>
          <w:vertAlign w:val="subscript"/>
          <w:lang w:eastAsia="en-GB"/>
        </w:rPr>
        <w:t>excessive anxiety or worry</w:t>
      </w:r>
      <w:r>
        <w:rPr>
          <w:rFonts w:ascii="Arial" w:eastAsia="Calibri" w:hAnsi="Arial" w:cs="Arial"/>
          <w:color w:val="000000"/>
          <w:sz w:val="28"/>
          <w:szCs w:val="28"/>
          <w:vertAlign w:val="subscript"/>
          <w:lang w:eastAsia="en-GB"/>
        </w:rPr>
        <w:t xml:space="preserve">, for </w:t>
      </w:r>
      <w:r w:rsidR="000E4EC6">
        <w:rPr>
          <w:rFonts w:ascii="Arial" w:eastAsia="Calibri" w:hAnsi="Arial" w:cs="Arial"/>
          <w:color w:val="000000"/>
          <w:sz w:val="28"/>
          <w:szCs w:val="28"/>
          <w:vertAlign w:val="subscript"/>
          <w:lang w:eastAsia="en-GB"/>
        </w:rPr>
        <w:t>several</w:t>
      </w:r>
      <w:r>
        <w:rPr>
          <w:rFonts w:ascii="Arial" w:eastAsia="Calibri" w:hAnsi="Arial" w:cs="Arial"/>
          <w:color w:val="000000"/>
          <w:sz w:val="28"/>
          <w:szCs w:val="28"/>
          <w:vertAlign w:val="subscript"/>
          <w:lang w:eastAsia="en-GB"/>
        </w:rPr>
        <w:t xml:space="preserve"> days during the week and lasting for </w:t>
      </w:r>
      <w:r w:rsidR="000E4EC6">
        <w:rPr>
          <w:rFonts w:ascii="Arial" w:eastAsia="Calibri" w:hAnsi="Arial" w:cs="Arial"/>
          <w:color w:val="000000"/>
          <w:sz w:val="28"/>
          <w:szCs w:val="28"/>
          <w:vertAlign w:val="subscript"/>
          <w:lang w:eastAsia="en-GB"/>
        </w:rPr>
        <w:t xml:space="preserve">more than </w:t>
      </w:r>
      <w:r>
        <w:rPr>
          <w:rFonts w:ascii="Arial" w:eastAsia="Calibri" w:hAnsi="Arial" w:cs="Arial"/>
          <w:color w:val="000000"/>
          <w:sz w:val="28"/>
          <w:szCs w:val="28"/>
          <w:vertAlign w:val="subscript"/>
          <w:lang w:eastAsia="en-GB"/>
        </w:rPr>
        <w:t xml:space="preserve">six months. This anxiety can centre around many things ranging from everyday routine life circumstances, personal health, </w:t>
      </w:r>
      <w:r w:rsidR="000B2DD4">
        <w:rPr>
          <w:rFonts w:ascii="Arial" w:eastAsia="Calibri" w:hAnsi="Arial" w:cs="Arial"/>
          <w:color w:val="000000"/>
          <w:sz w:val="28"/>
          <w:szCs w:val="28"/>
          <w:vertAlign w:val="subscript"/>
          <w:lang w:eastAsia="en-GB"/>
        </w:rPr>
        <w:t xml:space="preserve">finances, socialising, work and family issues. These fears and anxieties can cause significant problems for the individual in many areas of their lives including social interactions, work and general everyday life activities. This can become distressing and exhausting for the individual and their families. The symptoms of GAD </w:t>
      </w:r>
      <w:r w:rsidR="000E4EC6">
        <w:rPr>
          <w:rFonts w:ascii="Arial" w:eastAsia="Calibri" w:hAnsi="Arial" w:cs="Arial"/>
          <w:color w:val="000000"/>
          <w:sz w:val="28"/>
          <w:szCs w:val="28"/>
          <w:vertAlign w:val="subscript"/>
          <w:lang w:eastAsia="en-GB"/>
        </w:rPr>
        <w:t>include the individual having difficulty controlling their feelings of worry</w:t>
      </w:r>
      <w:r w:rsidR="00C25DBC">
        <w:rPr>
          <w:rFonts w:ascii="Arial" w:eastAsia="Calibri" w:hAnsi="Arial" w:cs="Arial"/>
          <w:color w:val="000000"/>
          <w:sz w:val="28"/>
          <w:szCs w:val="28"/>
          <w:vertAlign w:val="subscript"/>
          <w:lang w:eastAsia="en-GB"/>
        </w:rPr>
        <w:t xml:space="preserve"> and anxiety</w:t>
      </w:r>
      <w:r w:rsidR="000E4EC6">
        <w:rPr>
          <w:rFonts w:ascii="Arial" w:eastAsia="Calibri" w:hAnsi="Arial" w:cs="Arial"/>
          <w:color w:val="000000"/>
          <w:sz w:val="28"/>
          <w:szCs w:val="28"/>
          <w:vertAlign w:val="subscript"/>
          <w:lang w:eastAsia="en-GB"/>
        </w:rPr>
        <w:t xml:space="preserve">, </w:t>
      </w:r>
      <w:r w:rsidR="00C25DBC">
        <w:rPr>
          <w:rFonts w:ascii="Arial" w:eastAsia="Calibri" w:hAnsi="Arial" w:cs="Arial"/>
          <w:color w:val="000000"/>
          <w:sz w:val="28"/>
          <w:szCs w:val="28"/>
          <w:vertAlign w:val="subscript"/>
          <w:lang w:eastAsia="en-GB"/>
        </w:rPr>
        <w:t xml:space="preserve">they often </w:t>
      </w:r>
      <w:r w:rsidR="000E4EC6">
        <w:rPr>
          <w:rFonts w:ascii="Arial" w:eastAsia="Calibri" w:hAnsi="Arial" w:cs="Arial"/>
          <w:color w:val="000000"/>
          <w:sz w:val="28"/>
          <w:szCs w:val="28"/>
          <w:vertAlign w:val="subscript"/>
          <w:lang w:eastAsia="en-GB"/>
        </w:rPr>
        <w:t>f</w:t>
      </w:r>
      <w:r w:rsidR="000B2DD4">
        <w:rPr>
          <w:rFonts w:ascii="Arial" w:eastAsia="Calibri" w:hAnsi="Arial" w:cs="Arial"/>
          <w:color w:val="000000"/>
          <w:sz w:val="28"/>
          <w:szCs w:val="28"/>
          <w:vertAlign w:val="subscript"/>
          <w:lang w:eastAsia="en-GB"/>
        </w:rPr>
        <w:t>eel on-edge</w:t>
      </w:r>
      <w:r w:rsidR="000E4EC6">
        <w:rPr>
          <w:rFonts w:ascii="Arial" w:eastAsia="Calibri" w:hAnsi="Arial" w:cs="Arial"/>
          <w:color w:val="000000"/>
          <w:sz w:val="28"/>
          <w:szCs w:val="28"/>
          <w:vertAlign w:val="subscript"/>
          <w:lang w:eastAsia="en-GB"/>
        </w:rPr>
        <w:t xml:space="preserve"> or </w:t>
      </w:r>
      <w:r w:rsidR="000B2DD4">
        <w:rPr>
          <w:rFonts w:ascii="Arial" w:eastAsia="Calibri" w:hAnsi="Arial" w:cs="Arial"/>
          <w:color w:val="000000"/>
          <w:sz w:val="28"/>
          <w:szCs w:val="28"/>
          <w:vertAlign w:val="subscript"/>
          <w:lang w:eastAsia="en-GB"/>
        </w:rPr>
        <w:t>restless</w:t>
      </w:r>
      <w:r w:rsidR="000E4EC6">
        <w:rPr>
          <w:rFonts w:ascii="Arial" w:eastAsia="Calibri" w:hAnsi="Arial" w:cs="Arial"/>
          <w:color w:val="000000"/>
          <w:sz w:val="28"/>
          <w:szCs w:val="28"/>
          <w:vertAlign w:val="subscript"/>
          <w:lang w:eastAsia="en-GB"/>
        </w:rPr>
        <w:t xml:space="preserve">. They </w:t>
      </w:r>
      <w:r w:rsidR="000B2DD4">
        <w:rPr>
          <w:rFonts w:ascii="Arial" w:eastAsia="Calibri" w:hAnsi="Arial" w:cs="Arial"/>
          <w:color w:val="000000"/>
          <w:sz w:val="28"/>
          <w:szCs w:val="28"/>
          <w:vertAlign w:val="subscript"/>
          <w:lang w:eastAsia="en-GB"/>
        </w:rPr>
        <w:t>get easily fatigued</w:t>
      </w:r>
      <w:r w:rsidR="000E4EC6">
        <w:rPr>
          <w:rFonts w:ascii="Arial" w:eastAsia="Calibri" w:hAnsi="Arial" w:cs="Arial"/>
          <w:color w:val="000000"/>
          <w:sz w:val="28"/>
          <w:szCs w:val="28"/>
          <w:vertAlign w:val="subscript"/>
          <w:lang w:eastAsia="en-GB"/>
        </w:rPr>
        <w:t>,</w:t>
      </w:r>
      <w:r w:rsidR="000B2DD4">
        <w:rPr>
          <w:rFonts w:ascii="Arial" w:eastAsia="Calibri" w:hAnsi="Arial" w:cs="Arial"/>
          <w:color w:val="000000"/>
          <w:sz w:val="28"/>
          <w:szCs w:val="28"/>
          <w:vertAlign w:val="subscript"/>
          <w:lang w:eastAsia="en-GB"/>
        </w:rPr>
        <w:t xml:space="preserve"> </w:t>
      </w:r>
      <w:r w:rsidR="000E4EC6">
        <w:rPr>
          <w:rFonts w:ascii="Arial" w:eastAsia="Calibri" w:hAnsi="Arial" w:cs="Arial"/>
          <w:color w:val="000000"/>
          <w:sz w:val="28"/>
          <w:szCs w:val="28"/>
          <w:vertAlign w:val="subscript"/>
          <w:lang w:eastAsia="en-GB"/>
        </w:rPr>
        <w:t>probably caused by sleep problems for example having difficulty falling asleep, staying asleep or not getting to a state of restful satisfying sleep. This contributes to having difficulty concentrating on tasks and forgetfulness, being irritable</w:t>
      </w:r>
      <w:r w:rsidR="00C25DBC">
        <w:rPr>
          <w:rFonts w:ascii="Arial" w:eastAsia="Calibri" w:hAnsi="Arial" w:cs="Arial"/>
          <w:color w:val="000000"/>
          <w:sz w:val="28"/>
          <w:szCs w:val="28"/>
          <w:vertAlign w:val="subscript"/>
          <w:lang w:eastAsia="en-GB"/>
        </w:rPr>
        <w:t>,</w:t>
      </w:r>
      <w:r w:rsidR="000E4EC6">
        <w:rPr>
          <w:rFonts w:ascii="Arial" w:eastAsia="Calibri" w:hAnsi="Arial" w:cs="Arial"/>
          <w:color w:val="000000"/>
          <w:sz w:val="28"/>
          <w:szCs w:val="28"/>
          <w:vertAlign w:val="subscript"/>
          <w:lang w:eastAsia="en-GB"/>
        </w:rPr>
        <w:t xml:space="preserve"> </w:t>
      </w:r>
      <w:r w:rsidR="00C25DBC">
        <w:rPr>
          <w:rFonts w:ascii="Arial" w:eastAsia="Calibri" w:hAnsi="Arial" w:cs="Arial"/>
          <w:color w:val="000000"/>
          <w:sz w:val="28"/>
          <w:szCs w:val="28"/>
          <w:vertAlign w:val="subscript"/>
          <w:lang w:eastAsia="en-GB"/>
        </w:rPr>
        <w:t xml:space="preserve">they also </w:t>
      </w:r>
      <w:r w:rsidR="000E4EC6">
        <w:rPr>
          <w:rFonts w:ascii="Arial" w:eastAsia="Calibri" w:hAnsi="Arial" w:cs="Arial"/>
          <w:color w:val="000000"/>
          <w:sz w:val="28"/>
          <w:szCs w:val="28"/>
          <w:vertAlign w:val="subscript"/>
          <w:lang w:eastAsia="en-GB"/>
        </w:rPr>
        <w:t>hav</w:t>
      </w:r>
      <w:r w:rsidR="00C25DBC">
        <w:rPr>
          <w:rFonts w:ascii="Arial" w:eastAsia="Calibri" w:hAnsi="Arial" w:cs="Arial"/>
          <w:color w:val="000000"/>
          <w:sz w:val="28"/>
          <w:szCs w:val="28"/>
          <w:vertAlign w:val="subscript"/>
          <w:lang w:eastAsia="en-GB"/>
        </w:rPr>
        <w:t>e</w:t>
      </w:r>
      <w:r w:rsidR="000E4EC6">
        <w:rPr>
          <w:rFonts w:ascii="Arial" w:eastAsia="Calibri" w:hAnsi="Arial" w:cs="Arial"/>
          <w:color w:val="000000"/>
          <w:sz w:val="28"/>
          <w:szCs w:val="28"/>
          <w:vertAlign w:val="subscript"/>
          <w:lang w:eastAsia="en-GB"/>
        </w:rPr>
        <w:t xml:space="preserve"> muscle tension</w:t>
      </w:r>
      <w:r w:rsidR="00987EE7">
        <w:rPr>
          <w:rFonts w:ascii="Arial" w:eastAsia="Calibri" w:hAnsi="Arial" w:cs="Arial"/>
          <w:color w:val="000000"/>
          <w:sz w:val="28"/>
          <w:szCs w:val="28"/>
          <w:vertAlign w:val="subscript"/>
          <w:lang w:eastAsia="en-GB"/>
        </w:rPr>
        <w:t xml:space="preserve"> (DSM 5, 2013)</w:t>
      </w:r>
      <w:r w:rsidR="00C25DBC">
        <w:rPr>
          <w:rFonts w:ascii="Arial" w:eastAsia="Calibri" w:hAnsi="Arial" w:cs="Arial"/>
          <w:color w:val="000000"/>
          <w:sz w:val="28"/>
          <w:szCs w:val="28"/>
          <w:vertAlign w:val="subscript"/>
          <w:lang w:eastAsia="en-GB"/>
        </w:rPr>
        <w:t xml:space="preserve"> usually in the jaw or shoulders and neck,</w:t>
      </w:r>
      <w:r w:rsidR="000E4EC6">
        <w:rPr>
          <w:rFonts w:ascii="Arial" w:eastAsia="Calibri" w:hAnsi="Arial" w:cs="Arial"/>
          <w:color w:val="000000"/>
          <w:sz w:val="28"/>
          <w:szCs w:val="28"/>
          <w:vertAlign w:val="subscript"/>
          <w:lang w:eastAsia="en-GB"/>
        </w:rPr>
        <w:t xml:space="preserve"> which then leads to physical pain</w:t>
      </w:r>
      <w:r w:rsidR="00C25DBC">
        <w:rPr>
          <w:rFonts w:ascii="Arial" w:eastAsia="Calibri" w:hAnsi="Arial" w:cs="Arial"/>
          <w:color w:val="000000"/>
          <w:sz w:val="28"/>
          <w:szCs w:val="28"/>
          <w:vertAlign w:val="subscript"/>
          <w:lang w:eastAsia="en-GB"/>
        </w:rPr>
        <w:t xml:space="preserve"> and headaches caused by overthinking everything</w:t>
      </w:r>
      <w:r w:rsidR="000E4EC6">
        <w:rPr>
          <w:rFonts w:ascii="Arial" w:eastAsia="Calibri" w:hAnsi="Arial" w:cs="Arial"/>
          <w:color w:val="000000"/>
          <w:sz w:val="28"/>
          <w:szCs w:val="28"/>
          <w:vertAlign w:val="subscript"/>
          <w:lang w:eastAsia="en-GB"/>
        </w:rPr>
        <w:t>.</w:t>
      </w:r>
    </w:p>
    <w:p w14:paraId="3999B4D6" w14:textId="77777777" w:rsidR="00817C91" w:rsidRDefault="00C25DBC"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GAD is defined as a mental health disorder because it causes emotional distress with a range of symptoms</w:t>
      </w:r>
      <w:r w:rsidR="00521477">
        <w:rPr>
          <w:rFonts w:ascii="Arial" w:eastAsia="Calibri" w:hAnsi="Arial" w:cs="Arial"/>
          <w:color w:val="000000"/>
          <w:sz w:val="28"/>
          <w:szCs w:val="28"/>
          <w:vertAlign w:val="subscript"/>
          <w:lang w:eastAsia="en-GB"/>
        </w:rPr>
        <w:t xml:space="preserve"> and behaviours which impact on an individual’s everyday life (WHO 2019). </w:t>
      </w:r>
      <w:r w:rsidR="00521477" w:rsidRPr="00521477">
        <w:rPr>
          <w:rFonts w:ascii="Arial" w:eastAsia="Calibri" w:hAnsi="Arial" w:cs="Arial"/>
          <w:color w:val="000000"/>
          <w:sz w:val="28"/>
          <w:szCs w:val="28"/>
          <w:vertAlign w:val="subscript"/>
          <w:lang w:eastAsia="en-GB"/>
        </w:rPr>
        <w:t>Anxiety</w:t>
      </w:r>
      <w:r w:rsidR="00521477">
        <w:rPr>
          <w:rFonts w:ascii="Arial" w:eastAsia="Calibri" w:hAnsi="Arial" w:cs="Arial"/>
          <w:color w:val="000000"/>
          <w:sz w:val="28"/>
          <w:szCs w:val="28"/>
          <w:vertAlign w:val="subscript"/>
          <w:lang w:eastAsia="en-GB"/>
        </w:rPr>
        <w:t xml:space="preserve"> disorders </w:t>
      </w:r>
      <w:r w:rsidR="00817C91">
        <w:rPr>
          <w:rFonts w:ascii="Arial" w:eastAsia="Calibri" w:hAnsi="Arial" w:cs="Arial"/>
          <w:color w:val="000000"/>
          <w:sz w:val="28"/>
          <w:szCs w:val="28"/>
          <w:vertAlign w:val="subscript"/>
          <w:lang w:eastAsia="en-GB"/>
        </w:rPr>
        <w:t xml:space="preserve">and GAD </w:t>
      </w:r>
      <w:r w:rsidR="00521477">
        <w:rPr>
          <w:rFonts w:ascii="Arial" w:eastAsia="Calibri" w:hAnsi="Arial" w:cs="Arial"/>
          <w:color w:val="000000"/>
          <w:sz w:val="28"/>
          <w:szCs w:val="28"/>
          <w:vertAlign w:val="subscript"/>
          <w:lang w:eastAsia="en-GB"/>
        </w:rPr>
        <w:t>are explained by the Mayo Clinic (2019)</w:t>
      </w:r>
      <w:r w:rsidR="00521477" w:rsidRPr="00521477">
        <w:rPr>
          <w:rFonts w:ascii="Arial" w:eastAsia="Calibri" w:hAnsi="Arial" w:cs="Arial"/>
          <w:color w:val="000000"/>
          <w:sz w:val="28"/>
          <w:szCs w:val="28"/>
          <w:vertAlign w:val="subscript"/>
          <w:lang w:eastAsia="en-GB"/>
        </w:rPr>
        <w:t xml:space="preserve"> </w:t>
      </w:r>
      <w:r w:rsidR="00521477">
        <w:rPr>
          <w:rFonts w:ascii="Arial" w:eastAsia="Calibri" w:hAnsi="Arial" w:cs="Arial"/>
          <w:color w:val="000000"/>
          <w:sz w:val="28"/>
          <w:szCs w:val="28"/>
          <w:vertAlign w:val="subscript"/>
          <w:lang w:eastAsia="en-GB"/>
        </w:rPr>
        <w:t xml:space="preserve">as </w:t>
      </w:r>
      <w:r w:rsidR="00521477" w:rsidRPr="00521477">
        <w:rPr>
          <w:rFonts w:ascii="Arial" w:eastAsia="Calibri" w:hAnsi="Arial" w:cs="Arial"/>
          <w:color w:val="000000"/>
          <w:sz w:val="28"/>
          <w:szCs w:val="28"/>
          <w:vertAlign w:val="subscript"/>
          <w:lang w:eastAsia="en-GB"/>
        </w:rPr>
        <w:t xml:space="preserve">an emotion </w:t>
      </w:r>
      <w:r w:rsidR="00521477">
        <w:rPr>
          <w:rFonts w:ascii="Arial" w:eastAsia="Calibri" w:hAnsi="Arial" w:cs="Arial"/>
          <w:color w:val="000000"/>
          <w:sz w:val="28"/>
          <w:szCs w:val="28"/>
          <w:vertAlign w:val="subscript"/>
          <w:lang w:eastAsia="en-GB"/>
        </w:rPr>
        <w:t xml:space="preserve">that is </w:t>
      </w:r>
      <w:r w:rsidR="00521477" w:rsidRPr="00521477">
        <w:rPr>
          <w:rFonts w:ascii="Arial" w:eastAsia="Calibri" w:hAnsi="Arial" w:cs="Arial"/>
          <w:color w:val="000000"/>
          <w:sz w:val="28"/>
          <w:szCs w:val="28"/>
          <w:vertAlign w:val="subscript"/>
          <w:lang w:eastAsia="en-GB"/>
        </w:rPr>
        <w:t xml:space="preserve">characterized by the anticipation of future danger or misfortune, along with excessive worrying. It </w:t>
      </w:r>
      <w:r w:rsidR="00521477">
        <w:rPr>
          <w:rFonts w:ascii="Arial" w:eastAsia="Calibri" w:hAnsi="Arial" w:cs="Arial"/>
          <w:color w:val="000000"/>
          <w:sz w:val="28"/>
          <w:szCs w:val="28"/>
          <w:vertAlign w:val="subscript"/>
          <w:lang w:eastAsia="en-GB"/>
        </w:rPr>
        <w:t xml:space="preserve">then leads to behaviours that see an individual </w:t>
      </w:r>
      <w:r w:rsidR="00521477" w:rsidRPr="00521477">
        <w:rPr>
          <w:rFonts w:ascii="Arial" w:eastAsia="Calibri" w:hAnsi="Arial" w:cs="Arial"/>
          <w:color w:val="000000"/>
          <w:sz w:val="28"/>
          <w:szCs w:val="28"/>
          <w:vertAlign w:val="subscript"/>
          <w:lang w:eastAsia="en-GB"/>
        </w:rPr>
        <w:t>avoiding situations that cause anxiety.</w:t>
      </w:r>
      <w:r w:rsidR="00651880">
        <w:rPr>
          <w:rFonts w:ascii="Arial" w:eastAsia="Calibri" w:hAnsi="Arial" w:cs="Arial"/>
          <w:color w:val="000000"/>
          <w:sz w:val="28"/>
          <w:szCs w:val="28"/>
          <w:vertAlign w:val="subscript"/>
          <w:lang w:eastAsia="en-GB"/>
        </w:rPr>
        <w:t xml:space="preserve"> </w:t>
      </w:r>
    </w:p>
    <w:p w14:paraId="5ADAAFA0" w14:textId="1DB6E790" w:rsidR="001E069D" w:rsidRDefault="00817C91" w:rsidP="001E069D">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NICE (2019) guidelines suggested treatment for GAD </w:t>
      </w:r>
      <w:r w:rsidR="00685667">
        <w:rPr>
          <w:rFonts w:ascii="Arial" w:eastAsia="Calibri" w:hAnsi="Arial" w:cs="Arial"/>
          <w:color w:val="000000"/>
          <w:sz w:val="28"/>
          <w:szCs w:val="28"/>
          <w:vertAlign w:val="subscript"/>
          <w:lang w:eastAsia="en-GB"/>
        </w:rPr>
        <w:t>as</w:t>
      </w:r>
      <w:r w:rsidR="002D2823">
        <w:rPr>
          <w:rFonts w:ascii="Arial" w:eastAsia="Calibri" w:hAnsi="Arial" w:cs="Arial"/>
          <w:color w:val="000000"/>
          <w:sz w:val="28"/>
          <w:szCs w:val="28"/>
          <w:vertAlign w:val="subscript"/>
          <w:lang w:eastAsia="en-GB"/>
        </w:rPr>
        <w:t xml:space="preserve"> a four</w:t>
      </w:r>
      <w:r w:rsidR="00685667">
        <w:rPr>
          <w:rFonts w:ascii="Arial" w:eastAsia="Calibri" w:hAnsi="Arial" w:cs="Arial"/>
          <w:color w:val="000000"/>
          <w:sz w:val="28"/>
          <w:szCs w:val="28"/>
          <w:vertAlign w:val="subscript"/>
          <w:lang w:eastAsia="en-GB"/>
        </w:rPr>
        <w:t>-s</w:t>
      </w:r>
      <w:r w:rsidR="002D2823">
        <w:rPr>
          <w:rFonts w:ascii="Arial" w:eastAsia="Calibri" w:hAnsi="Arial" w:cs="Arial"/>
          <w:color w:val="000000"/>
          <w:sz w:val="28"/>
          <w:szCs w:val="28"/>
          <w:vertAlign w:val="subscript"/>
          <w:lang w:eastAsia="en-GB"/>
        </w:rPr>
        <w:t>tep tier guide. The first step sugges</w:t>
      </w:r>
      <w:r w:rsidR="00685667">
        <w:rPr>
          <w:rFonts w:ascii="Arial" w:eastAsia="Calibri" w:hAnsi="Arial" w:cs="Arial"/>
          <w:color w:val="000000"/>
          <w:sz w:val="28"/>
          <w:szCs w:val="28"/>
          <w:vertAlign w:val="subscript"/>
          <w:lang w:eastAsia="en-GB"/>
        </w:rPr>
        <w:t>ts it is low level intervention if a patient is suspected or showing signs they could be struggling with GAD, active monitoring and educating on their symptoms and low-level interventions they can implement themselves. The second step where a patient has had their symptoms for a longer time or diagnosed with GAD and not shown improvement with education and monitoring then low-intensity interventions are suggested, psychological interventions such as guided self-help</w:t>
      </w:r>
      <w:r w:rsidR="001520E6">
        <w:rPr>
          <w:rFonts w:ascii="Arial" w:eastAsia="Calibri" w:hAnsi="Arial" w:cs="Arial"/>
          <w:color w:val="000000"/>
          <w:sz w:val="28"/>
          <w:szCs w:val="28"/>
          <w:vertAlign w:val="subscript"/>
          <w:lang w:eastAsia="en-GB"/>
        </w:rPr>
        <w:t>, usually online resources or self-help books</w:t>
      </w:r>
      <w:r w:rsidR="00685667">
        <w:rPr>
          <w:rFonts w:ascii="Arial" w:eastAsia="Calibri" w:hAnsi="Arial" w:cs="Arial"/>
          <w:color w:val="000000"/>
          <w:sz w:val="28"/>
          <w:szCs w:val="28"/>
          <w:vertAlign w:val="subscript"/>
          <w:lang w:eastAsia="en-GB"/>
        </w:rPr>
        <w:t xml:space="preserve"> and psychoeducational groups</w:t>
      </w:r>
      <w:r w:rsidR="001520E6">
        <w:rPr>
          <w:rFonts w:ascii="Arial" w:eastAsia="Calibri" w:hAnsi="Arial" w:cs="Arial"/>
          <w:color w:val="000000"/>
          <w:sz w:val="28"/>
          <w:szCs w:val="28"/>
          <w:vertAlign w:val="subscript"/>
          <w:lang w:eastAsia="en-GB"/>
        </w:rPr>
        <w:t xml:space="preserve"> can help </w:t>
      </w:r>
      <w:r w:rsidR="00316CAD">
        <w:rPr>
          <w:rFonts w:ascii="Arial" w:eastAsia="Calibri" w:hAnsi="Arial" w:cs="Arial"/>
          <w:color w:val="000000"/>
          <w:sz w:val="28"/>
          <w:szCs w:val="28"/>
          <w:vertAlign w:val="subscript"/>
          <w:lang w:eastAsia="en-GB"/>
        </w:rPr>
        <w:t xml:space="preserve">in the form of </w:t>
      </w:r>
      <w:r w:rsidR="001520E6">
        <w:rPr>
          <w:rFonts w:ascii="Arial" w:eastAsia="Calibri" w:hAnsi="Arial" w:cs="Arial"/>
          <w:color w:val="000000"/>
          <w:sz w:val="28"/>
          <w:szCs w:val="28"/>
          <w:vertAlign w:val="subscript"/>
          <w:lang w:eastAsia="en-GB"/>
        </w:rPr>
        <w:t>peer support</w:t>
      </w:r>
      <w:r w:rsidR="00685667">
        <w:rPr>
          <w:rFonts w:ascii="Arial" w:eastAsia="Calibri" w:hAnsi="Arial" w:cs="Arial"/>
          <w:color w:val="000000"/>
          <w:sz w:val="28"/>
          <w:szCs w:val="28"/>
          <w:vertAlign w:val="subscript"/>
          <w:lang w:eastAsia="en-GB"/>
        </w:rPr>
        <w:t>. Only when you get to step three and step one and two interventions do not help</w:t>
      </w:r>
      <w:r w:rsidR="00316CAD">
        <w:rPr>
          <w:rFonts w:ascii="Arial" w:eastAsia="Calibri" w:hAnsi="Arial" w:cs="Arial"/>
          <w:color w:val="000000"/>
          <w:sz w:val="28"/>
          <w:szCs w:val="28"/>
          <w:vertAlign w:val="subscript"/>
          <w:lang w:eastAsia="en-GB"/>
        </w:rPr>
        <w:t>,</w:t>
      </w:r>
      <w:r w:rsidR="00685667">
        <w:rPr>
          <w:rFonts w:ascii="Arial" w:eastAsia="Calibri" w:hAnsi="Arial" w:cs="Arial"/>
          <w:color w:val="000000"/>
          <w:sz w:val="28"/>
          <w:szCs w:val="28"/>
          <w:vertAlign w:val="subscript"/>
          <w:lang w:eastAsia="en-GB"/>
        </w:rPr>
        <w:t xml:space="preserve"> do you get </w:t>
      </w:r>
      <w:r w:rsidR="001520E6">
        <w:rPr>
          <w:rFonts w:ascii="Arial" w:eastAsia="Calibri" w:hAnsi="Arial" w:cs="Arial"/>
          <w:color w:val="000000"/>
          <w:sz w:val="28"/>
          <w:szCs w:val="28"/>
          <w:vertAlign w:val="subscript"/>
          <w:lang w:eastAsia="en-GB"/>
        </w:rPr>
        <w:t>a choice of high</w:t>
      </w:r>
      <w:r w:rsidR="00316CAD">
        <w:rPr>
          <w:rFonts w:ascii="Arial" w:eastAsia="Calibri" w:hAnsi="Arial" w:cs="Arial"/>
          <w:color w:val="000000"/>
          <w:sz w:val="28"/>
          <w:szCs w:val="28"/>
          <w:vertAlign w:val="subscript"/>
          <w:lang w:eastAsia="en-GB"/>
        </w:rPr>
        <w:t>er</w:t>
      </w:r>
      <w:r w:rsidR="001520E6">
        <w:rPr>
          <w:rFonts w:ascii="Arial" w:eastAsia="Calibri" w:hAnsi="Arial" w:cs="Arial"/>
          <w:color w:val="000000"/>
          <w:sz w:val="28"/>
          <w:szCs w:val="28"/>
          <w:vertAlign w:val="subscript"/>
          <w:lang w:eastAsia="en-GB"/>
        </w:rPr>
        <w:t xml:space="preserve"> intensity psychological intervention such as CBT or applied relaxation and or drug treatment. Step four is suggested very marked functional impairment and at high risk of self-harm and self-neglect. Then treatment becomes highly specialist, complex drug interventions alongside psychological treatment in a day hospital or as an inpatient with multi-agencies and crisis services involved. </w:t>
      </w:r>
    </w:p>
    <w:p w14:paraId="293BE74C" w14:textId="57C3BBF5" w:rsidR="00987EE7" w:rsidRDefault="001520E6"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The</w:t>
      </w:r>
      <w:r w:rsidR="00A65540">
        <w:rPr>
          <w:rFonts w:ascii="Arial" w:eastAsia="Calibri" w:hAnsi="Arial" w:cs="Arial"/>
          <w:color w:val="000000"/>
          <w:sz w:val="28"/>
          <w:szCs w:val="28"/>
          <w:vertAlign w:val="subscript"/>
          <w:lang w:eastAsia="en-GB"/>
        </w:rPr>
        <w:t xml:space="preserve"> </w:t>
      </w:r>
      <w:proofErr w:type="spellStart"/>
      <w:r w:rsidR="00A65540">
        <w:rPr>
          <w:rFonts w:ascii="Arial" w:eastAsia="Calibri" w:hAnsi="Arial" w:cs="Arial"/>
          <w:color w:val="000000"/>
          <w:sz w:val="28"/>
          <w:szCs w:val="28"/>
          <w:vertAlign w:val="subscript"/>
          <w:lang w:eastAsia="en-GB"/>
        </w:rPr>
        <w:t>Matri</w:t>
      </w:r>
      <w:r w:rsidR="001E069D">
        <w:rPr>
          <w:rFonts w:ascii="Arial" w:eastAsia="Calibri" w:hAnsi="Arial" w:cs="Arial"/>
          <w:color w:val="000000"/>
          <w:sz w:val="28"/>
          <w:szCs w:val="28"/>
          <w:vertAlign w:val="subscript"/>
          <w:lang w:eastAsia="en-GB"/>
        </w:rPr>
        <w:t>cs</w:t>
      </w:r>
      <w:proofErr w:type="spellEnd"/>
      <w:r w:rsidR="00A65540">
        <w:rPr>
          <w:rFonts w:ascii="Arial" w:eastAsia="Calibri" w:hAnsi="Arial" w:cs="Arial"/>
          <w:color w:val="000000"/>
          <w:sz w:val="28"/>
          <w:szCs w:val="28"/>
          <w:vertAlign w:val="subscript"/>
          <w:lang w:eastAsia="en-GB"/>
        </w:rPr>
        <w:t xml:space="preserve"> Cymru</w:t>
      </w:r>
      <w:r w:rsidR="001E069D">
        <w:rPr>
          <w:rFonts w:ascii="Arial" w:eastAsia="Calibri" w:hAnsi="Arial" w:cs="Arial"/>
          <w:color w:val="000000"/>
          <w:sz w:val="28"/>
          <w:szCs w:val="28"/>
          <w:vertAlign w:val="subscript"/>
          <w:lang w:eastAsia="en-GB"/>
        </w:rPr>
        <w:t xml:space="preserve"> (201</w:t>
      </w:r>
      <w:r w:rsidR="00D87661">
        <w:rPr>
          <w:rFonts w:ascii="Arial" w:eastAsia="Calibri" w:hAnsi="Arial" w:cs="Arial"/>
          <w:color w:val="000000"/>
          <w:sz w:val="28"/>
          <w:szCs w:val="28"/>
          <w:vertAlign w:val="subscript"/>
          <w:lang w:eastAsia="en-GB"/>
        </w:rPr>
        <w:t>7</w:t>
      </w:r>
      <w:r w:rsidR="001E069D">
        <w:rPr>
          <w:rFonts w:ascii="Arial" w:eastAsia="Calibri" w:hAnsi="Arial" w:cs="Arial"/>
          <w:color w:val="000000"/>
          <w:sz w:val="28"/>
          <w:szCs w:val="28"/>
          <w:vertAlign w:val="subscript"/>
          <w:lang w:eastAsia="en-GB"/>
        </w:rPr>
        <w:t>)</w:t>
      </w:r>
      <w:r w:rsidR="00A65540">
        <w:rPr>
          <w:rFonts w:ascii="Arial" w:eastAsia="Calibri" w:hAnsi="Arial" w:cs="Arial"/>
          <w:color w:val="000000"/>
          <w:sz w:val="28"/>
          <w:szCs w:val="28"/>
          <w:vertAlign w:val="subscript"/>
          <w:lang w:eastAsia="en-GB"/>
        </w:rPr>
        <w:t xml:space="preserve"> are aiming to </w:t>
      </w:r>
      <w:r w:rsidR="001E069D">
        <w:rPr>
          <w:rFonts w:ascii="Arial" w:eastAsia="Calibri" w:hAnsi="Arial" w:cs="Arial"/>
          <w:color w:val="000000"/>
          <w:sz w:val="28"/>
          <w:szCs w:val="28"/>
          <w:vertAlign w:val="subscript"/>
          <w:lang w:eastAsia="en-GB"/>
        </w:rPr>
        <w:t xml:space="preserve">improve service users’ experiences within psychological therapy services and to </w:t>
      </w:r>
      <w:r w:rsidR="00A65540">
        <w:rPr>
          <w:rFonts w:ascii="Arial" w:eastAsia="Calibri" w:hAnsi="Arial" w:cs="Arial"/>
          <w:color w:val="000000"/>
          <w:sz w:val="28"/>
          <w:szCs w:val="28"/>
          <w:vertAlign w:val="subscript"/>
          <w:lang w:eastAsia="en-GB"/>
        </w:rPr>
        <w:t>promote the delivery of the most effective and efficient psychological therapies and interventions</w:t>
      </w:r>
      <w:r w:rsidR="001E069D">
        <w:rPr>
          <w:rFonts w:ascii="Arial" w:eastAsia="Calibri" w:hAnsi="Arial" w:cs="Arial"/>
          <w:color w:val="000000"/>
          <w:sz w:val="28"/>
          <w:szCs w:val="28"/>
          <w:vertAlign w:val="subscript"/>
          <w:lang w:eastAsia="en-GB"/>
        </w:rPr>
        <w:t xml:space="preserve">. They are aiming to support the health board and local health authorities to develop and implement more universal approaches to service delivery and to enhance quality </w:t>
      </w:r>
      <w:r w:rsidR="00D87661">
        <w:rPr>
          <w:rFonts w:ascii="Arial" w:eastAsia="Calibri" w:hAnsi="Arial" w:cs="Arial"/>
          <w:color w:val="000000"/>
          <w:sz w:val="28"/>
          <w:szCs w:val="28"/>
          <w:vertAlign w:val="subscript"/>
          <w:lang w:eastAsia="en-GB"/>
        </w:rPr>
        <w:t>of service by</w:t>
      </w:r>
      <w:r w:rsidR="001E069D">
        <w:rPr>
          <w:rFonts w:ascii="Arial" w:eastAsia="Calibri" w:hAnsi="Arial" w:cs="Arial"/>
          <w:color w:val="000000"/>
          <w:sz w:val="28"/>
          <w:szCs w:val="28"/>
          <w:vertAlign w:val="subscript"/>
          <w:lang w:eastAsia="en-GB"/>
        </w:rPr>
        <w:t xml:space="preserve"> offering clear and accessible guidance</w:t>
      </w:r>
      <w:r w:rsidR="00D87661">
        <w:rPr>
          <w:rFonts w:ascii="Arial" w:eastAsia="Calibri" w:hAnsi="Arial" w:cs="Arial"/>
          <w:color w:val="000000"/>
          <w:sz w:val="28"/>
          <w:szCs w:val="28"/>
          <w:vertAlign w:val="subscript"/>
          <w:lang w:eastAsia="en-GB"/>
        </w:rPr>
        <w:t xml:space="preserve"> available to all</w:t>
      </w:r>
      <w:r w:rsidR="001E069D">
        <w:rPr>
          <w:rFonts w:ascii="Arial" w:eastAsia="Calibri" w:hAnsi="Arial" w:cs="Arial"/>
          <w:color w:val="000000"/>
          <w:sz w:val="28"/>
          <w:szCs w:val="28"/>
          <w:vertAlign w:val="subscript"/>
          <w:lang w:eastAsia="en-GB"/>
        </w:rPr>
        <w:t xml:space="preserve">. </w:t>
      </w:r>
      <w:proofErr w:type="spellStart"/>
      <w:r w:rsidR="00D87661">
        <w:rPr>
          <w:rFonts w:ascii="Arial" w:eastAsia="Calibri" w:hAnsi="Arial" w:cs="Arial"/>
          <w:color w:val="000000"/>
          <w:sz w:val="28"/>
          <w:szCs w:val="28"/>
          <w:vertAlign w:val="subscript"/>
          <w:lang w:eastAsia="en-GB"/>
        </w:rPr>
        <w:t>Ma</w:t>
      </w:r>
      <w:r w:rsidR="00316CAD">
        <w:rPr>
          <w:rFonts w:ascii="Arial" w:eastAsia="Calibri" w:hAnsi="Arial" w:cs="Arial"/>
          <w:color w:val="000000"/>
          <w:sz w:val="28"/>
          <w:szCs w:val="28"/>
          <w:vertAlign w:val="subscript"/>
          <w:lang w:eastAsia="en-GB"/>
        </w:rPr>
        <w:t>t</w:t>
      </w:r>
      <w:r w:rsidR="00D87661">
        <w:rPr>
          <w:rFonts w:ascii="Arial" w:eastAsia="Calibri" w:hAnsi="Arial" w:cs="Arial"/>
          <w:color w:val="000000"/>
          <w:sz w:val="28"/>
          <w:szCs w:val="28"/>
          <w:vertAlign w:val="subscript"/>
          <w:lang w:eastAsia="en-GB"/>
        </w:rPr>
        <w:t>rics</w:t>
      </w:r>
      <w:proofErr w:type="spellEnd"/>
      <w:r w:rsidR="00D87661">
        <w:rPr>
          <w:rFonts w:ascii="Arial" w:eastAsia="Calibri" w:hAnsi="Arial" w:cs="Arial"/>
          <w:color w:val="000000"/>
          <w:sz w:val="28"/>
          <w:szCs w:val="28"/>
          <w:vertAlign w:val="subscript"/>
          <w:lang w:eastAsia="en-GB"/>
        </w:rPr>
        <w:t xml:space="preserve"> Cymru (2017) </w:t>
      </w:r>
      <w:r w:rsidR="00A65540">
        <w:rPr>
          <w:rFonts w:ascii="Arial" w:eastAsia="Calibri" w:hAnsi="Arial" w:cs="Arial"/>
          <w:color w:val="000000"/>
          <w:sz w:val="28"/>
          <w:szCs w:val="28"/>
          <w:vertAlign w:val="subscript"/>
          <w:lang w:eastAsia="en-GB"/>
        </w:rPr>
        <w:t>have similar guidelines when discussing treatment and diagnosis of GAD</w:t>
      </w:r>
      <w:r w:rsidR="00D87661">
        <w:rPr>
          <w:rFonts w:ascii="Arial" w:eastAsia="Calibri" w:hAnsi="Arial" w:cs="Arial"/>
          <w:color w:val="000000"/>
          <w:sz w:val="28"/>
          <w:szCs w:val="28"/>
          <w:vertAlign w:val="subscript"/>
          <w:lang w:eastAsia="en-GB"/>
        </w:rPr>
        <w:t xml:space="preserve">, their aim mirrors the guidelines of NICE (2019), they have the four-tier system for the care and treatment of individuals diagnosed with GAD. This would suggest that a patient must get to high level of crisis before specialist therapies with trained psychotherapists would be offered. </w:t>
      </w:r>
      <w:r w:rsidR="00145A68">
        <w:rPr>
          <w:rFonts w:ascii="Arial" w:eastAsia="Calibri" w:hAnsi="Arial" w:cs="Arial"/>
          <w:color w:val="000000"/>
          <w:sz w:val="28"/>
          <w:szCs w:val="28"/>
          <w:vertAlign w:val="subscript"/>
          <w:lang w:eastAsia="en-GB"/>
        </w:rPr>
        <w:t xml:space="preserve">The downside of these levels from both NICE (2019) and </w:t>
      </w:r>
      <w:proofErr w:type="spellStart"/>
      <w:r w:rsidR="00145A68">
        <w:rPr>
          <w:rFonts w:ascii="Arial" w:eastAsia="Calibri" w:hAnsi="Arial" w:cs="Arial"/>
          <w:color w:val="000000"/>
          <w:sz w:val="28"/>
          <w:szCs w:val="28"/>
          <w:vertAlign w:val="subscript"/>
          <w:lang w:eastAsia="en-GB"/>
        </w:rPr>
        <w:t>Ma</w:t>
      </w:r>
      <w:r w:rsidR="00316CAD">
        <w:rPr>
          <w:rFonts w:ascii="Arial" w:eastAsia="Calibri" w:hAnsi="Arial" w:cs="Arial"/>
          <w:color w:val="000000"/>
          <w:sz w:val="28"/>
          <w:szCs w:val="28"/>
          <w:vertAlign w:val="subscript"/>
          <w:lang w:eastAsia="en-GB"/>
        </w:rPr>
        <w:t>tr</w:t>
      </w:r>
      <w:r w:rsidR="00145A68">
        <w:rPr>
          <w:rFonts w:ascii="Arial" w:eastAsia="Calibri" w:hAnsi="Arial" w:cs="Arial"/>
          <w:color w:val="000000"/>
          <w:sz w:val="28"/>
          <w:szCs w:val="28"/>
          <w:vertAlign w:val="subscript"/>
          <w:lang w:eastAsia="en-GB"/>
        </w:rPr>
        <w:t>ics</w:t>
      </w:r>
      <w:proofErr w:type="spellEnd"/>
      <w:r w:rsidR="00145A68">
        <w:rPr>
          <w:rFonts w:ascii="Arial" w:eastAsia="Calibri" w:hAnsi="Arial" w:cs="Arial"/>
          <w:color w:val="000000"/>
          <w:sz w:val="28"/>
          <w:szCs w:val="28"/>
          <w:vertAlign w:val="subscript"/>
          <w:lang w:eastAsia="en-GB"/>
        </w:rPr>
        <w:t xml:space="preserve"> Cymru (2017) is the staffing and funding for the lower level support</w:t>
      </w:r>
      <w:r w:rsidR="00316CAD">
        <w:rPr>
          <w:rFonts w:ascii="Arial" w:eastAsia="Calibri" w:hAnsi="Arial" w:cs="Arial"/>
          <w:color w:val="000000"/>
          <w:sz w:val="28"/>
          <w:szCs w:val="28"/>
          <w:vertAlign w:val="subscript"/>
          <w:lang w:eastAsia="en-GB"/>
        </w:rPr>
        <w:t xml:space="preserve"> needs</w:t>
      </w:r>
      <w:r w:rsidR="00145A68">
        <w:rPr>
          <w:rFonts w:ascii="Arial" w:eastAsia="Calibri" w:hAnsi="Arial" w:cs="Arial"/>
          <w:color w:val="000000"/>
          <w:sz w:val="28"/>
          <w:szCs w:val="28"/>
          <w:vertAlign w:val="subscript"/>
          <w:lang w:eastAsia="en-GB"/>
        </w:rPr>
        <w:t xml:space="preserve"> to be fair and equal for all patients. There needs to be an increase in manpower within GP practices and local health authorities to implement this type of care and approach. At present the </w:t>
      </w:r>
      <w:r w:rsidR="00C435AF">
        <w:rPr>
          <w:rFonts w:ascii="Arial" w:eastAsia="Calibri" w:hAnsi="Arial" w:cs="Arial"/>
          <w:color w:val="000000"/>
          <w:sz w:val="28"/>
          <w:szCs w:val="28"/>
          <w:vertAlign w:val="subscript"/>
          <w:lang w:eastAsia="en-GB"/>
        </w:rPr>
        <w:t xml:space="preserve">local health authorities and health boards </w:t>
      </w:r>
      <w:r w:rsidR="00316CAD">
        <w:rPr>
          <w:rFonts w:ascii="Arial" w:eastAsia="Calibri" w:hAnsi="Arial" w:cs="Arial"/>
          <w:color w:val="000000"/>
          <w:sz w:val="28"/>
          <w:szCs w:val="28"/>
          <w:vertAlign w:val="subscript"/>
          <w:lang w:eastAsia="en-GB"/>
        </w:rPr>
        <w:t xml:space="preserve">depend </w:t>
      </w:r>
      <w:r w:rsidR="00C435AF">
        <w:rPr>
          <w:rFonts w:ascii="Arial" w:eastAsia="Calibri" w:hAnsi="Arial" w:cs="Arial"/>
          <w:color w:val="000000"/>
          <w:sz w:val="28"/>
          <w:szCs w:val="28"/>
          <w:vertAlign w:val="subscript"/>
          <w:lang w:eastAsia="en-GB"/>
        </w:rPr>
        <w:t xml:space="preserve"> </w:t>
      </w:r>
      <w:r w:rsidR="00C435AF">
        <w:rPr>
          <w:rFonts w:ascii="Arial" w:eastAsia="Calibri" w:hAnsi="Arial" w:cs="Arial"/>
          <w:color w:val="000000"/>
          <w:sz w:val="28"/>
          <w:szCs w:val="28"/>
          <w:vertAlign w:val="subscript"/>
          <w:lang w:eastAsia="en-GB"/>
        </w:rPr>
        <w:lastRenderedPageBreak/>
        <w:t>heavily upon third sector support to maintain a good level of support for individuals in need of mental health support, services such as Mind (20</w:t>
      </w:r>
      <w:r w:rsidR="00FA2C0E">
        <w:rPr>
          <w:rFonts w:ascii="Arial" w:eastAsia="Calibri" w:hAnsi="Arial" w:cs="Arial"/>
          <w:color w:val="000000"/>
          <w:sz w:val="28"/>
          <w:szCs w:val="28"/>
          <w:vertAlign w:val="subscript"/>
          <w:lang w:eastAsia="en-GB"/>
        </w:rPr>
        <w:t>20</w:t>
      </w:r>
      <w:r w:rsidR="00C435AF">
        <w:rPr>
          <w:rFonts w:ascii="Arial" w:eastAsia="Calibri" w:hAnsi="Arial" w:cs="Arial"/>
          <w:color w:val="000000"/>
          <w:sz w:val="28"/>
          <w:szCs w:val="28"/>
          <w:vertAlign w:val="subscript"/>
          <w:lang w:eastAsia="en-GB"/>
        </w:rPr>
        <w:t xml:space="preserve">), </w:t>
      </w:r>
      <w:r w:rsidR="00FA2C0E">
        <w:rPr>
          <w:rFonts w:ascii="Arial" w:eastAsia="Calibri" w:hAnsi="Arial" w:cs="Arial"/>
          <w:color w:val="000000"/>
          <w:sz w:val="28"/>
          <w:szCs w:val="28"/>
          <w:vertAlign w:val="subscript"/>
          <w:lang w:eastAsia="en-GB"/>
        </w:rPr>
        <w:t xml:space="preserve">and </w:t>
      </w:r>
      <w:r w:rsidR="00C435AF">
        <w:rPr>
          <w:rFonts w:ascii="Arial" w:eastAsia="Calibri" w:hAnsi="Arial" w:cs="Arial"/>
          <w:color w:val="000000"/>
          <w:sz w:val="28"/>
          <w:szCs w:val="28"/>
          <w:vertAlign w:val="subscript"/>
          <w:lang w:eastAsia="en-GB"/>
        </w:rPr>
        <w:t>Samaritans (20</w:t>
      </w:r>
      <w:r w:rsidR="00FA2C0E">
        <w:rPr>
          <w:rFonts w:ascii="Arial" w:eastAsia="Calibri" w:hAnsi="Arial" w:cs="Arial"/>
          <w:color w:val="000000"/>
          <w:sz w:val="28"/>
          <w:szCs w:val="28"/>
          <w:vertAlign w:val="subscript"/>
          <w:lang w:eastAsia="en-GB"/>
        </w:rPr>
        <w:t>20</w:t>
      </w:r>
      <w:r w:rsidR="00C435AF">
        <w:rPr>
          <w:rFonts w:ascii="Arial" w:eastAsia="Calibri" w:hAnsi="Arial" w:cs="Arial"/>
          <w:color w:val="000000"/>
          <w:sz w:val="28"/>
          <w:szCs w:val="28"/>
          <w:vertAlign w:val="subscript"/>
          <w:lang w:eastAsia="en-GB"/>
        </w:rPr>
        <w:t xml:space="preserve">), </w:t>
      </w:r>
      <w:r w:rsidR="00987EE7">
        <w:rPr>
          <w:rFonts w:ascii="Arial" w:eastAsia="Calibri" w:hAnsi="Arial" w:cs="Arial"/>
          <w:color w:val="000000"/>
          <w:sz w:val="28"/>
          <w:szCs w:val="28"/>
          <w:vertAlign w:val="subscript"/>
          <w:lang w:eastAsia="en-GB"/>
        </w:rPr>
        <w:t xml:space="preserve"> </w:t>
      </w:r>
      <w:r w:rsidR="00C435AF">
        <w:rPr>
          <w:rFonts w:ascii="Arial" w:eastAsia="Calibri" w:hAnsi="Arial" w:cs="Arial"/>
          <w:color w:val="000000"/>
          <w:sz w:val="28"/>
          <w:szCs w:val="28"/>
          <w:vertAlign w:val="subscript"/>
          <w:lang w:eastAsia="en-GB"/>
        </w:rPr>
        <w:t>are overrun with individuals needing support</w:t>
      </w:r>
      <w:r w:rsidR="00316CAD">
        <w:rPr>
          <w:rFonts w:ascii="Arial" w:eastAsia="Calibri" w:hAnsi="Arial" w:cs="Arial"/>
          <w:color w:val="000000"/>
          <w:sz w:val="28"/>
          <w:szCs w:val="28"/>
          <w:vertAlign w:val="subscript"/>
          <w:lang w:eastAsia="en-GB"/>
        </w:rPr>
        <w:t xml:space="preserve"> that they are unable to access without a long waiting list,</w:t>
      </w:r>
      <w:r w:rsidR="00C435AF">
        <w:rPr>
          <w:rFonts w:ascii="Arial" w:eastAsia="Calibri" w:hAnsi="Arial" w:cs="Arial"/>
          <w:color w:val="000000"/>
          <w:sz w:val="28"/>
          <w:szCs w:val="28"/>
          <w:vertAlign w:val="subscript"/>
          <w:lang w:eastAsia="en-GB"/>
        </w:rPr>
        <w:t xml:space="preserve"> </w:t>
      </w:r>
      <w:r w:rsidR="00316CAD">
        <w:rPr>
          <w:rFonts w:ascii="Arial" w:eastAsia="Calibri" w:hAnsi="Arial" w:cs="Arial"/>
          <w:color w:val="000000"/>
          <w:sz w:val="28"/>
          <w:szCs w:val="28"/>
          <w:vertAlign w:val="subscript"/>
          <w:lang w:eastAsia="en-GB"/>
        </w:rPr>
        <w:t>therefore</w:t>
      </w:r>
      <w:r w:rsidR="00C435AF">
        <w:rPr>
          <w:rFonts w:ascii="Arial" w:eastAsia="Calibri" w:hAnsi="Arial" w:cs="Arial"/>
          <w:color w:val="000000"/>
          <w:sz w:val="28"/>
          <w:szCs w:val="28"/>
          <w:vertAlign w:val="subscript"/>
          <w:lang w:eastAsia="en-GB"/>
        </w:rPr>
        <w:t xml:space="preserve"> without these services the health authorities would struggle with the demand for </w:t>
      </w:r>
      <w:r w:rsidR="00316CAD">
        <w:rPr>
          <w:rFonts w:ascii="Arial" w:eastAsia="Calibri" w:hAnsi="Arial" w:cs="Arial"/>
          <w:color w:val="000000"/>
          <w:sz w:val="28"/>
          <w:szCs w:val="28"/>
          <w:vertAlign w:val="subscript"/>
          <w:lang w:eastAsia="en-GB"/>
        </w:rPr>
        <w:t xml:space="preserve">their </w:t>
      </w:r>
      <w:r w:rsidR="00C435AF">
        <w:rPr>
          <w:rFonts w:ascii="Arial" w:eastAsia="Calibri" w:hAnsi="Arial" w:cs="Arial"/>
          <w:color w:val="000000"/>
          <w:sz w:val="28"/>
          <w:szCs w:val="28"/>
          <w:vertAlign w:val="subscript"/>
          <w:lang w:eastAsia="en-GB"/>
        </w:rPr>
        <w:t>services</w:t>
      </w:r>
      <w:r w:rsidR="00316CAD">
        <w:rPr>
          <w:rFonts w:ascii="Arial" w:eastAsia="Calibri" w:hAnsi="Arial" w:cs="Arial"/>
          <w:color w:val="000000"/>
          <w:sz w:val="28"/>
          <w:szCs w:val="28"/>
          <w:vertAlign w:val="subscript"/>
          <w:lang w:eastAsia="en-GB"/>
        </w:rPr>
        <w:t xml:space="preserve"> even more</w:t>
      </w:r>
      <w:r w:rsidR="00C435AF">
        <w:rPr>
          <w:rFonts w:ascii="Arial" w:eastAsia="Calibri" w:hAnsi="Arial" w:cs="Arial"/>
          <w:color w:val="000000"/>
          <w:sz w:val="28"/>
          <w:szCs w:val="28"/>
          <w:vertAlign w:val="subscript"/>
          <w:lang w:eastAsia="en-GB"/>
        </w:rPr>
        <w:t xml:space="preserve">. </w:t>
      </w:r>
      <w:r w:rsidR="00FA2C0E">
        <w:rPr>
          <w:rFonts w:ascii="Arial" w:eastAsia="Calibri" w:hAnsi="Arial" w:cs="Arial"/>
          <w:color w:val="000000"/>
          <w:sz w:val="28"/>
          <w:szCs w:val="28"/>
          <w:vertAlign w:val="subscript"/>
          <w:lang w:eastAsia="en-GB"/>
        </w:rPr>
        <w:t>ABMU (20</w:t>
      </w:r>
      <w:r w:rsidR="00656A26">
        <w:rPr>
          <w:rFonts w:ascii="Arial" w:eastAsia="Calibri" w:hAnsi="Arial" w:cs="Arial"/>
          <w:color w:val="000000"/>
          <w:sz w:val="28"/>
          <w:szCs w:val="28"/>
          <w:vertAlign w:val="subscript"/>
          <w:lang w:eastAsia="en-GB"/>
        </w:rPr>
        <w:t>18</w:t>
      </w:r>
      <w:r w:rsidR="00FA2C0E">
        <w:rPr>
          <w:rFonts w:ascii="Arial" w:eastAsia="Calibri" w:hAnsi="Arial" w:cs="Arial"/>
          <w:color w:val="000000"/>
          <w:sz w:val="28"/>
          <w:szCs w:val="28"/>
          <w:vertAlign w:val="subscript"/>
          <w:lang w:eastAsia="en-GB"/>
        </w:rPr>
        <w:t xml:space="preserve">) are offering free Living Life Well workshops and courses that are accessible to all, this is a fantastic tool being used to educate individuals on a range of mental health disorders, teaching them about their symptoms, how to self-help and teaching them the tools not to relapse. </w:t>
      </w:r>
      <w:r w:rsidR="00656A26">
        <w:rPr>
          <w:rFonts w:ascii="Arial" w:eastAsia="Calibri" w:hAnsi="Arial" w:cs="Arial"/>
          <w:color w:val="000000"/>
          <w:sz w:val="28"/>
          <w:szCs w:val="28"/>
          <w:vertAlign w:val="subscript"/>
          <w:lang w:eastAsia="en-GB"/>
        </w:rPr>
        <w:t xml:space="preserve">Information on these courses are rolled out to all Primary care services and health board practices. The take up on these courses depends a lot on </w:t>
      </w:r>
      <w:r w:rsidR="00316CAD">
        <w:rPr>
          <w:rFonts w:ascii="Arial" w:eastAsia="Calibri" w:hAnsi="Arial" w:cs="Arial"/>
          <w:color w:val="000000"/>
          <w:sz w:val="28"/>
          <w:szCs w:val="28"/>
          <w:vertAlign w:val="subscript"/>
          <w:lang w:eastAsia="en-GB"/>
        </w:rPr>
        <w:t>General Practitioner’s (</w:t>
      </w:r>
      <w:r w:rsidR="00AF6E4F">
        <w:rPr>
          <w:rFonts w:ascii="Arial" w:eastAsia="Calibri" w:hAnsi="Arial" w:cs="Arial"/>
          <w:color w:val="000000"/>
          <w:sz w:val="28"/>
          <w:szCs w:val="28"/>
          <w:vertAlign w:val="subscript"/>
          <w:lang w:eastAsia="en-GB"/>
        </w:rPr>
        <w:t>GP’s</w:t>
      </w:r>
      <w:r w:rsidR="00316CAD">
        <w:rPr>
          <w:rFonts w:ascii="Arial" w:eastAsia="Calibri" w:hAnsi="Arial" w:cs="Arial"/>
          <w:color w:val="000000"/>
          <w:sz w:val="28"/>
          <w:szCs w:val="28"/>
          <w:vertAlign w:val="subscript"/>
          <w:lang w:eastAsia="en-GB"/>
        </w:rPr>
        <w:t>)</w:t>
      </w:r>
      <w:r w:rsidR="00AF6E4F">
        <w:rPr>
          <w:rFonts w:ascii="Arial" w:eastAsia="Calibri" w:hAnsi="Arial" w:cs="Arial"/>
          <w:color w:val="000000"/>
          <w:sz w:val="28"/>
          <w:szCs w:val="28"/>
          <w:vertAlign w:val="subscript"/>
          <w:lang w:eastAsia="en-GB"/>
        </w:rPr>
        <w:t xml:space="preserve"> or</w:t>
      </w:r>
      <w:r w:rsidR="00316CAD">
        <w:rPr>
          <w:rFonts w:ascii="Arial" w:eastAsia="Calibri" w:hAnsi="Arial" w:cs="Arial"/>
          <w:color w:val="000000"/>
          <w:sz w:val="28"/>
          <w:szCs w:val="28"/>
          <w:vertAlign w:val="subscript"/>
          <w:lang w:eastAsia="en-GB"/>
        </w:rPr>
        <w:t xml:space="preserve"> Health Care Support Workers</w:t>
      </w:r>
      <w:r w:rsidR="00AF6E4F">
        <w:rPr>
          <w:rFonts w:ascii="Arial" w:eastAsia="Calibri" w:hAnsi="Arial" w:cs="Arial"/>
          <w:color w:val="000000"/>
          <w:sz w:val="28"/>
          <w:szCs w:val="28"/>
          <w:vertAlign w:val="subscript"/>
          <w:lang w:eastAsia="en-GB"/>
        </w:rPr>
        <w:t xml:space="preserve"> </w:t>
      </w:r>
      <w:r w:rsidR="00316CAD">
        <w:rPr>
          <w:rFonts w:ascii="Arial" w:eastAsia="Calibri" w:hAnsi="Arial" w:cs="Arial"/>
          <w:color w:val="000000"/>
          <w:sz w:val="28"/>
          <w:szCs w:val="28"/>
          <w:vertAlign w:val="subscript"/>
          <w:lang w:eastAsia="en-GB"/>
        </w:rPr>
        <w:t>(</w:t>
      </w:r>
      <w:r w:rsidR="00AF6E4F">
        <w:rPr>
          <w:rFonts w:ascii="Arial" w:eastAsia="Calibri" w:hAnsi="Arial" w:cs="Arial"/>
          <w:color w:val="000000"/>
          <w:sz w:val="28"/>
          <w:szCs w:val="28"/>
          <w:vertAlign w:val="subscript"/>
          <w:lang w:eastAsia="en-GB"/>
        </w:rPr>
        <w:t>HCSW</w:t>
      </w:r>
      <w:r w:rsidR="00316CAD">
        <w:rPr>
          <w:rFonts w:ascii="Arial" w:eastAsia="Calibri" w:hAnsi="Arial" w:cs="Arial"/>
          <w:color w:val="000000"/>
          <w:sz w:val="28"/>
          <w:szCs w:val="28"/>
          <w:vertAlign w:val="subscript"/>
          <w:lang w:eastAsia="en-GB"/>
        </w:rPr>
        <w:t>) and nursing staff</w:t>
      </w:r>
      <w:r w:rsidR="00AF6E4F">
        <w:rPr>
          <w:rFonts w:ascii="Arial" w:eastAsia="Calibri" w:hAnsi="Arial" w:cs="Arial"/>
          <w:color w:val="000000"/>
          <w:sz w:val="28"/>
          <w:szCs w:val="28"/>
          <w:vertAlign w:val="subscript"/>
          <w:lang w:eastAsia="en-GB"/>
        </w:rPr>
        <w:t xml:space="preserve"> signposting their patients to the service.</w:t>
      </w:r>
      <w:r w:rsidR="00FA2C0E">
        <w:rPr>
          <w:rFonts w:ascii="Arial" w:eastAsia="Calibri" w:hAnsi="Arial" w:cs="Arial"/>
          <w:color w:val="000000"/>
          <w:sz w:val="28"/>
          <w:szCs w:val="28"/>
          <w:vertAlign w:val="subscript"/>
          <w:lang w:eastAsia="en-GB"/>
        </w:rPr>
        <w:t xml:space="preserve"> </w:t>
      </w:r>
    </w:p>
    <w:p w14:paraId="684AFAFD" w14:textId="7DA9D8DB" w:rsidR="00FF736E" w:rsidRDefault="00E24495" w:rsidP="002206E1">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If a patient has had a diagnosis and tried the suggestion of step two, the online CBT courses, applied relaxation or peer support groups (NICE, 2019, and </w:t>
      </w:r>
      <w:proofErr w:type="spellStart"/>
      <w:r>
        <w:rPr>
          <w:rFonts w:ascii="Arial" w:eastAsia="Calibri" w:hAnsi="Arial" w:cs="Arial"/>
          <w:color w:val="000000"/>
          <w:sz w:val="28"/>
          <w:szCs w:val="28"/>
          <w:vertAlign w:val="subscript"/>
          <w:lang w:eastAsia="en-GB"/>
        </w:rPr>
        <w:t>Matics</w:t>
      </w:r>
      <w:proofErr w:type="spellEnd"/>
      <w:r>
        <w:rPr>
          <w:rFonts w:ascii="Arial" w:eastAsia="Calibri" w:hAnsi="Arial" w:cs="Arial"/>
          <w:color w:val="000000"/>
          <w:sz w:val="28"/>
          <w:szCs w:val="28"/>
          <w:vertAlign w:val="subscript"/>
          <w:lang w:eastAsia="en-GB"/>
        </w:rPr>
        <w:t xml:space="preserve"> Cymru, 2017) without success</w:t>
      </w:r>
      <w:r w:rsidR="00316CAD">
        <w:rPr>
          <w:rFonts w:ascii="Arial" w:eastAsia="Calibri" w:hAnsi="Arial" w:cs="Arial"/>
          <w:color w:val="000000"/>
          <w:sz w:val="28"/>
          <w:szCs w:val="28"/>
          <w:vertAlign w:val="subscript"/>
          <w:lang w:eastAsia="en-GB"/>
        </w:rPr>
        <w:t>,</w:t>
      </w:r>
      <w:r>
        <w:rPr>
          <w:rFonts w:ascii="Arial" w:eastAsia="Calibri" w:hAnsi="Arial" w:cs="Arial"/>
          <w:color w:val="000000"/>
          <w:sz w:val="28"/>
          <w:szCs w:val="28"/>
          <w:vertAlign w:val="subscript"/>
          <w:lang w:eastAsia="en-GB"/>
        </w:rPr>
        <w:t xml:space="preserve"> or if they decide this is not the route they wish to take, NHS, (2018) guidelines have numerous medicated options available. The first medication that could be offered by your GP would be a type of antidepressant called selective serotonin reuptake inhibitors (SSRI), this medication works by increasing the serotonin levels in your brain, Sertraline is one of the most common type of SSRI to be prescribed.</w:t>
      </w:r>
      <w:r w:rsidR="002206E1">
        <w:rPr>
          <w:rFonts w:ascii="Arial" w:eastAsia="Calibri" w:hAnsi="Arial" w:cs="Arial"/>
          <w:color w:val="000000"/>
          <w:sz w:val="28"/>
          <w:szCs w:val="28"/>
          <w:vertAlign w:val="subscript"/>
          <w:lang w:eastAsia="en-GB"/>
        </w:rPr>
        <w:t xml:space="preserve"> If the SSRI’s prescribed do not help ease your symptoms of GAD then your GP may prescribe different types of antidepressants, these are known as serotonin and noradrenaline reuptake inhibitors (SNRI), these increase the amount of serotonin and noradrenaline in your brain and the most prescribed types are venlafaxine and duloxetine. There are stronger medications available if the above mentioned ones do not work, however these are more of a sedative type drug and it is not advised to take these for more than around a month at a time because of their highly addictive nature, it is suggested you could become addicted after a four week period of taking</w:t>
      </w:r>
      <w:r w:rsidR="00FF736E">
        <w:rPr>
          <w:rFonts w:ascii="Arial" w:eastAsia="Calibri" w:hAnsi="Arial" w:cs="Arial"/>
          <w:color w:val="000000"/>
          <w:sz w:val="28"/>
          <w:szCs w:val="28"/>
          <w:vertAlign w:val="subscript"/>
          <w:lang w:eastAsia="en-GB"/>
        </w:rPr>
        <w:t xml:space="preserve"> </w:t>
      </w:r>
      <w:r w:rsidR="002206E1">
        <w:rPr>
          <w:rFonts w:ascii="Arial" w:eastAsia="Calibri" w:hAnsi="Arial" w:cs="Arial"/>
          <w:color w:val="000000"/>
          <w:sz w:val="28"/>
          <w:szCs w:val="28"/>
          <w:vertAlign w:val="subscript"/>
          <w:lang w:eastAsia="en-GB"/>
        </w:rPr>
        <w:t>. This type of me</w:t>
      </w:r>
      <w:r w:rsidR="00FF736E">
        <w:rPr>
          <w:rFonts w:ascii="Arial" w:eastAsia="Calibri" w:hAnsi="Arial" w:cs="Arial"/>
          <w:color w:val="000000"/>
          <w:sz w:val="28"/>
          <w:szCs w:val="28"/>
          <w:vertAlign w:val="subscript"/>
          <w:lang w:eastAsia="en-GB"/>
        </w:rPr>
        <w:t>dication is known as</w:t>
      </w:r>
      <w:r w:rsidR="00316CAD" w:rsidRPr="00316CAD">
        <w:rPr>
          <w:rFonts w:ascii="Arial" w:hAnsi="Arial" w:cs="Arial"/>
          <w:color w:val="212B32"/>
          <w:sz w:val="28"/>
          <w:szCs w:val="28"/>
          <w:shd w:val="clear" w:color="auto" w:fill="F0F4F5"/>
        </w:rPr>
        <w:t xml:space="preserve"> </w:t>
      </w:r>
      <w:r w:rsidR="00FF736E" w:rsidRPr="00FF736E">
        <w:rPr>
          <w:rFonts w:ascii="Arial" w:eastAsia="Calibri" w:hAnsi="Arial" w:cs="Arial"/>
          <w:color w:val="000000"/>
          <w:sz w:val="28"/>
          <w:szCs w:val="28"/>
          <w:vertAlign w:val="subscript"/>
          <w:lang w:eastAsia="en-GB"/>
        </w:rPr>
        <w:t>benzodiazepine</w:t>
      </w:r>
      <w:r w:rsidR="00FF736E">
        <w:rPr>
          <w:rFonts w:ascii="Arial" w:eastAsia="Calibri" w:hAnsi="Arial" w:cs="Arial"/>
          <w:color w:val="000000"/>
          <w:sz w:val="28"/>
          <w:szCs w:val="28"/>
          <w:vertAlign w:val="subscript"/>
          <w:lang w:eastAsia="en-GB"/>
        </w:rPr>
        <w:t xml:space="preserve">s and </w:t>
      </w:r>
      <w:r w:rsidR="002206E1">
        <w:rPr>
          <w:rFonts w:ascii="Arial" w:eastAsia="Calibri" w:hAnsi="Arial" w:cs="Arial"/>
          <w:color w:val="000000"/>
          <w:sz w:val="28"/>
          <w:szCs w:val="28"/>
          <w:vertAlign w:val="subscript"/>
          <w:lang w:eastAsia="en-GB"/>
        </w:rPr>
        <w:t>work almost instantly</w:t>
      </w:r>
      <w:r w:rsidR="00FF736E">
        <w:rPr>
          <w:rFonts w:ascii="Arial" w:eastAsia="Calibri" w:hAnsi="Arial" w:cs="Arial"/>
          <w:color w:val="000000"/>
          <w:sz w:val="28"/>
          <w:szCs w:val="28"/>
          <w:vertAlign w:val="subscript"/>
          <w:lang w:eastAsia="en-GB"/>
        </w:rPr>
        <w:t xml:space="preserve">, within </w:t>
      </w:r>
      <w:r w:rsidR="00316CAD">
        <w:rPr>
          <w:rFonts w:ascii="Arial" w:eastAsia="Calibri" w:hAnsi="Arial" w:cs="Arial"/>
          <w:color w:val="000000"/>
          <w:sz w:val="28"/>
          <w:szCs w:val="28"/>
          <w:vertAlign w:val="subscript"/>
          <w:lang w:eastAsia="en-GB"/>
        </w:rPr>
        <w:t xml:space="preserve">ninety </w:t>
      </w:r>
      <w:r w:rsidR="00FF736E">
        <w:rPr>
          <w:rFonts w:ascii="Arial" w:eastAsia="Calibri" w:hAnsi="Arial" w:cs="Arial"/>
          <w:color w:val="000000"/>
          <w:sz w:val="28"/>
          <w:szCs w:val="28"/>
          <w:vertAlign w:val="subscript"/>
          <w:lang w:eastAsia="en-GB"/>
        </w:rPr>
        <w:t>minutes and is usually diazepam for</w:t>
      </w:r>
      <w:r w:rsidR="002206E1">
        <w:rPr>
          <w:rFonts w:ascii="Arial" w:eastAsia="Calibri" w:hAnsi="Arial" w:cs="Arial"/>
          <w:color w:val="000000"/>
          <w:sz w:val="28"/>
          <w:szCs w:val="28"/>
          <w:vertAlign w:val="subscript"/>
          <w:lang w:eastAsia="en-GB"/>
        </w:rPr>
        <w:t xml:space="preserve"> when someone is suffering from severe anxiety</w:t>
      </w:r>
      <w:r w:rsidR="00FF736E">
        <w:rPr>
          <w:rFonts w:ascii="Arial" w:eastAsia="Calibri" w:hAnsi="Arial" w:cs="Arial"/>
          <w:color w:val="000000"/>
          <w:sz w:val="28"/>
          <w:szCs w:val="28"/>
          <w:vertAlign w:val="subscript"/>
          <w:lang w:eastAsia="en-GB"/>
        </w:rPr>
        <w:t>.</w:t>
      </w:r>
      <w:r w:rsidR="002206E1">
        <w:rPr>
          <w:rFonts w:ascii="Arial" w:eastAsia="Calibri" w:hAnsi="Arial" w:cs="Arial"/>
          <w:color w:val="000000"/>
          <w:sz w:val="28"/>
          <w:szCs w:val="28"/>
          <w:vertAlign w:val="subscript"/>
          <w:lang w:eastAsia="en-GB"/>
        </w:rPr>
        <w:t xml:space="preserve">  </w:t>
      </w:r>
      <w:r w:rsidR="00FF736E">
        <w:rPr>
          <w:rFonts w:ascii="Arial" w:eastAsia="Calibri" w:hAnsi="Arial" w:cs="Arial"/>
          <w:color w:val="000000"/>
          <w:sz w:val="28"/>
          <w:szCs w:val="28"/>
          <w:vertAlign w:val="subscript"/>
          <w:lang w:eastAsia="en-GB"/>
        </w:rPr>
        <w:t>T</w:t>
      </w:r>
      <w:r w:rsidR="002206E1">
        <w:rPr>
          <w:rFonts w:ascii="Arial" w:eastAsia="Calibri" w:hAnsi="Arial" w:cs="Arial"/>
          <w:color w:val="000000"/>
          <w:sz w:val="28"/>
          <w:szCs w:val="28"/>
          <w:vertAlign w:val="subscript"/>
          <w:lang w:eastAsia="en-GB"/>
        </w:rPr>
        <w:t xml:space="preserve">he SSRI’s and SNRI’s </w:t>
      </w:r>
      <w:r w:rsidR="00FF736E">
        <w:rPr>
          <w:rFonts w:ascii="Arial" w:eastAsia="Calibri" w:hAnsi="Arial" w:cs="Arial"/>
          <w:color w:val="000000"/>
          <w:sz w:val="28"/>
          <w:szCs w:val="28"/>
          <w:vertAlign w:val="subscript"/>
          <w:lang w:eastAsia="en-GB"/>
        </w:rPr>
        <w:t xml:space="preserve">can </w:t>
      </w:r>
      <w:r w:rsidR="002206E1">
        <w:rPr>
          <w:rFonts w:ascii="Arial" w:eastAsia="Calibri" w:hAnsi="Arial" w:cs="Arial"/>
          <w:color w:val="000000"/>
          <w:sz w:val="28"/>
          <w:szCs w:val="28"/>
          <w:vertAlign w:val="subscript"/>
          <w:lang w:eastAsia="en-GB"/>
        </w:rPr>
        <w:t xml:space="preserve">take up to </w:t>
      </w:r>
      <w:r w:rsidR="00316CAD">
        <w:rPr>
          <w:rFonts w:ascii="Arial" w:eastAsia="Calibri" w:hAnsi="Arial" w:cs="Arial"/>
          <w:color w:val="000000"/>
          <w:sz w:val="28"/>
          <w:szCs w:val="28"/>
          <w:vertAlign w:val="subscript"/>
          <w:lang w:eastAsia="en-GB"/>
        </w:rPr>
        <w:t xml:space="preserve">eight </w:t>
      </w:r>
      <w:r w:rsidR="002206E1">
        <w:rPr>
          <w:rFonts w:ascii="Arial" w:eastAsia="Calibri" w:hAnsi="Arial" w:cs="Arial"/>
          <w:color w:val="000000"/>
          <w:sz w:val="28"/>
          <w:szCs w:val="28"/>
          <w:vertAlign w:val="subscript"/>
          <w:lang w:eastAsia="en-GB"/>
        </w:rPr>
        <w:t>weeks to see the full benefit of the medication</w:t>
      </w:r>
      <w:r w:rsidR="00FF736E">
        <w:rPr>
          <w:rFonts w:ascii="Arial" w:eastAsia="Calibri" w:hAnsi="Arial" w:cs="Arial"/>
          <w:color w:val="000000"/>
          <w:sz w:val="28"/>
          <w:szCs w:val="28"/>
          <w:vertAlign w:val="subscript"/>
          <w:lang w:eastAsia="en-GB"/>
        </w:rPr>
        <w:t xml:space="preserve"> these are likely to be suggested during the early stage of a GAD diagnosis</w:t>
      </w:r>
      <w:r w:rsidR="002206E1">
        <w:rPr>
          <w:rFonts w:ascii="Arial" w:eastAsia="Calibri" w:hAnsi="Arial" w:cs="Arial"/>
          <w:color w:val="000000"/>
          <w:sz w:val="28"/>
          <w:szCs w:val="28"/>
          <w:vertAlign w:val="subscript"/>
          <w:lang w:eastAsia="en-GB"/>
        </w:rPr>
        <w:t xml:space="preserve">. </w:t>
      </w:r>
      <w:r w:rsidR="00FF736E">
        <w:rPr>
          <w:rFonts w:ascii="Arial" w:eastAsia="Calibri" w:hAnsi="Arial" w:cs="Arial"/>
          <w:color w:val="000000"/>
          <w:sz w:val="28"/>
          <w:szCs w:val="28"/>
          <w:vertAlign w:val="subscript"/>
          <w:lang w:eastAsia="en-GB"/>
        </w:rPr>
        <w:t>So, depending on the severity of your anxiety will depend on the type of drug you are prescribed (NHS, 2018).</w:t>
      </w:r>
    </w:p>
    <w:p w14:paraId="312BC2C0" w14:textId="77879136" w:rsidR="00937159" w:rsidRDefault="00FF736E" w:rsidP="002206E1">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Of course, like all medication there are side affects with </w:t>
      </w:r>
      <w:proofErr w:type="gramStart"/>
      <w:r>
        <w:rPr>
          <w:rFonts w:ascii="Arial" w:eastAsia="Calibri" w:hAnsi="Arial" w:cs="Arial"/>
          <w:color w:val="000000"/>
          <w:sz w:val="28"/>
          <w:szCs w:val="28"/>
          <w:vertAlign w:val="subscript"/>
          <w:lang w:eastAsia="en-GB"/>
        </w:rPr>
        <w:t>all of</w:t>
      </w:r>
      <w:proofErr w:type="gramEnd"/>
      <w:r>
        <w:rPr>
          <w:rFonts w:ascii="Arial" w:eastAsia="Calibri" w:hAnsi="Arial" w:cs="Arial"/>
          <w:color w:val="000000"/>
          <w:sz w:val="28"/>
          <w:szCs w:val="28"/>
          <w:vertAlign w:val="subscript"/>
          <w:lang w:eastAsia="en-GB"/>
        </w:rPr>
        <w:t xml:space="preserve"> the </w:t>
      </w:r>
      <w:r w:rsidR="00830BCF">
        <w:rPr>
          <w:rFonts w:ascii="Arial" w:eastAsia="Calibri" w:hAnsi="Arial" w:cs="Arial"/>
          <w:color w:val="000000"/>
          <w:sz w:val="28"/>
          <w:szCs w:val="28"/>
          <w:vertAlign w:val="subscript"/>
          <w:lang w:eastAsia="en-GB"/>
        </w:rPr>
        <w:t>above-named</w:t>
      </w:r>
      <w:r>
        <w:rPr>
          <w:rFonts w:ascii="Arial" w:eastAsia="Calibri" w:hAnsi="Arial" w:cs="Arial"/>
          <w:color w:val="000000"/>
          <w:sz w:val="28"/>
          <w:szCs w:val="28"/>
          <w:vertAlign w:val="subscript"/>
          <w:lang w:eastAsia="en-GB"/>
        </w:rPr>
        <w:t xml:space="preserve"> drugs, and the stronger the drug the more side affects you could experience. </w:t>
      </w:r>
      <w:r w:rsidR="00830BCF">
        <w:rPr>
          <w:rFonts w:ascii="Arial" w:eastAsia="Calibri" w:hAnsi="Arial" w:cs="Arial"/>
          <w:color w:val="000000"/>
          <w:sz w:val="28"/>
          <w:szCs w:val="28"/>
          <w:vertAlign w:val="subscript"/>
          <w:lang w:eastAsia="en-GB"/>
        </w:rPr>
        <w:t>Side affects</w:t>
      </w:r>
      <w:r>
        <w:rPr>
          <w:rFonts w:ascii="Arial" w:eastAsia="Calibri" w:hAnsi="Arial" w:cs="Arial"/>
          <w:color w:val="000000"/>
          <w:sz w:val="28"/>
          <w:szCs w:val="28"/>
          <w:vertAlign w:val="subscript"/>
          <w:lang w:eastAsia="en-GB"/>
        </w:rPr>
        <w:t xml:space="preserve"> </w:t>
      </w:r>
      <w:r w:rsidR="00830BCF">
        <w:rPr>
          <w:rFonts w:ascii="Arial" w:eastAsia="Calibri" w:hAnsi="Arial" w:cs="Arial"/>
          <w:color w:val="000000"/>
          <w:sz w:val="28"/>
          <w:szCs w:val="28"/>
          <w:vertAlign w:val="subscript"/>
          <w:lang w:eastAsia="en-GB"/>
        </w:rPr>
        <w:t xml:space="preserve">can range from mild to moderate and include things like nausea or sickness, feeling dizzy, constipation, loss or appetite, headaches, dry mouth, loss of sex drive, </w:t>
      </w:r>
      <w:r w:rsidR="00FB35AE">
        <w:rPr>
          <w:rFonts w:ascii="Arial" w:eastAsia="Calibri" w:hAnsi="Arial" w:cs="Arial"/>
          <w:color w:val="000000"/>
          <w:sz w:val="28"/>
          <w:szCs w:val="28"/>
          <w:vertAlign w:val="subscript"/>
          <w:lang w:eastAsia="en-GB"/>
        </w:rPr>
        <w:t>high blood pressure</w:t>
      </w:r>
      <w:r w:rsidR="00507C66">
        <w:rPr>
          <w:rFonts w:ascii="Arial" w:eastAsia="Calibri" w:hAnsi="Arial" w:cs="Arial"/>
          <w:color w:val="000000"/>
          <w:sz w:val="28"/>
          <w:szCs w:val="28"/>
          <w:vertAlign w:val="subscript"/>
          <w:lang w:eastAsia="en-GB"/>
        </w:rPr>
        <w:t>, which will then need medication to control,</w:t>
      </w:r>
      <w:r w:rsidR="00FB35AE">
        <w:rPr>
          <w:rFonts w:ascii="Arial" w:eastAsia="Calibri" w:hAnsi="Arial" w:cs="Arial"/>
          <w:color w:val="000000"/>
          <w:sz w:val="28"/>
          <w:szCs w:val="28"/>
          <w:vertAlign w:val="subscript"/>
          <w:lang w:eastAsia="en-GB"/>
        </w:rPr>
        <w:t xml:space="preserve"> and</w:t>
      </w:r>
      <w:r w:rsidR="00830BCF">
        <w:rPr>
          <w:rFonts w:ascii="Arial" w:eastAsia="Calibri" w:hAnsi="Arial" w:cs="Arial"/>
          <w:color w:val="000000"/>
          <w:sz w:val="28"/>
          <w:szCs w:val="28"/>
          <w:vertAlign w:val="subscript"/>
          <w:lang w:eastAsia="en-GB"/>
        </w:rPr>
        <w:t xml:space="preserve"> </w:t>
      </w:r>
      <w:r w:rsidR="00507C66">
        <w:rPr>
          <w:rFonts w:ascii="Arial" w:eastAsia="Calibri" w:hAnsi="Arial" w:cs="Arial"/>
          <w:color w:val="000000"/>
          <w:sz w:val="28"/>
          <w:szCs w:val="28"/>
          <w:vertAlign w:val="subscript"/>
          <w:lang w:eastAsia="en-GB"/>
        </w:rPr>
        <w:t xml:space="preserve">then </w:t>
      </w:r>
      <w:r w:rsidR="00830BCF">
        <w:rPr>
          <w:rFonts w:ascii="Arial" w:eastAsia="Calibri" w:hAnsi="Arial" w:cs="Arial"/>
          <w:color w:val="000000"/>
          <w:sz w:val="28"/>
          <w:szCs w:val="28"/>
          <w:vertAlign w:val="subscript"/>
          <w:lang w:eastAsia="en-GB"/>
        </w:rPr>
        <w:t xml:space="preserve">feeling agitated, </w:t>
      </w:r>
      <w:r w:rsidR="00507C66">
        <w:rPr>
          <w:rFonts w:ascii="Arial" w:eastAsia="Calibri" w:hAnsi="Arial" w:cs="Arial"/>
          <w:color w:val="000000"/>
          <w:sz w:val="28"/>
          <w:szCs w:val="28"/>
          <w:vertAlign w:val="subscript"/>
          <w:lang w:eastAsia="en-GB"/>
        </w:rPr>
        <w:t xml:space="preserve">which is common </w:t>
      </w:r>
      <w:r w:rsidR="00830BCF">
        <w:rPr>
          <w:rFonts w:ascii="Arial" w:eastAsia="Calibri" w:hAnsi="Arial" w:cs="Arial"/>
          <w:color w:val="000000"/>
          <w:sz w:val="28"/>
          <w:szCs w:val="28"/>
          <w:vertAlign w:val="subscript"/>
          <w:lang w:eastAsia="en-GB"/>
        </w:rPr>
        <w:t>especially in the early part of taking the medication</w:t>
      </w:r>
      <w:r w:rsidR="00507C66">
        <w:rPr>
          <w:rFonts w:ascii="Arial" w:eastAsia="Calibri" w:hAnsi="Arial" w:cs="Arial"/>
          <w:color w:val="000000"/>
          <w:sz w:val="28"/>
          <w:szCs w:val="28"/>
          <w:vertAlign w:val="subscript"/>
          <w:lang w:eastAsia="en-GB"/>
        </w:rPr>
        <w:t>,</w:t>
      </w:r>
      <w:r w:rsidR="00830BCF">
        <w:rPr>
          <w:rFonts w:ascii="Arial" w:eastAsia="Calibri" w:hAnsi="Arial" w:cs="Arial"/>
          <w:color w:val="000000"/>
          <w:sz w:val="28"/>
          <w:szCs w:val="28"/>
          <w:vertAlign w:val="subscript"/>
          <w:lang w:eastAsia="en-GB"/>
        </w:rPr>
        <w:t xml:space="preserve"> the guidelines that come with the medication will make people aware that they could feel worse before they start feeling better with the long term medication</w:t>
      </w:r>
      <w:r w:rsidR="00FB35AE">
        <w:rPr>
          <w:rFonts w:ascii="Arial" w:eastAsia="Calibri" w:hAnsi="Arial" w:cs="Arial"/>
          <w:color w:val="000000"/>
          <w:sz w:val="28"/>
          <w:szCs w:val="28"/>
          <w:vertAlign w:val="subscript"/>
          <w:lang w:eastAsia="en-GB"/>
        </w:rPr>
        <w:t xml:space="preserve"> (NHS, 2018). Interestingly to see that some of the symptoms that an individual</w:t>
      </w:r>
      <w:r w:rsidR="00937159">
        <w:rPr>
          <w:rFonts w:ascii="Arial" w:eastAsia="Calibri" w:hAnsi="Arial" w:cs="Arial"/>
          <w:color w:val="000000"/>
          <w:sz w:val="28"/>
          <w:szCs w:val="28"/>
          <w:vertAlign w:val="subscript"/>
          <w:lang w:eastAsia="en-GB"/>
        </w:rPr>
        <w:t xml:space="preserve"> </w:t>
      </w:r>
      <w:r w:rsidR="00FB35AE">
        <w:rPr>
          <w:rFonts w:ascii="Arial" w:eastAsia="Calibri" w:hAnsi="Arial" w:cs="Arial"/>
          <w:color w:val="000000"/>
          <w:sz w:val="28"/>
          <w:szCs w:val="28"/>
          <w:vertAlign w:val="subscript"/>
          <w:lang w:eastAsia="en-GB"/>
        </w:rPr>
        <w:t>needs to take the medication for</w:t>
      </w:r>
      <w:r w:rsidR="00937159">
        <w:rPr>
          <w:rFonts w:ascii="Arial" w:eastAsia="Calibri" w:hAnsi="Arial" w:cs="Arial"/>
          <w:color w:val="000000"/>
          <w:sz w:val="28"/>
          <w:szCs w:val="28"/>
          <w:vertAlign w:val="subscript"/>
          <w:lang w:eastAsia="en-GB"/>
        </w:rPr>
        <w:t>,</w:t>
      </w:r>
      <w:r w:rsidR="00FB35AE">
        <w:rPr>
          <w:rFonts w:ascii="Arial" w:eastAsia="Calibri" w:hAnsi="Arial" w:cs="Arial"/>
          <w:color w:val="000000"/>
          <w:sz w:val="28"/>
          <w:szCs w:val="28"/>
          <w:vertAlign w:val="subscript"/>
          <w:lang w:eastAsia="en-GB"/>
        </w:rPr>
        <w:t xml:space="preserve"> can become a side affect of the medication also </w:t>
      </w:r>
      <w:r w:rsidR="00507C66">
        <w:rPr>
          <w:rFonts w:ascii="Arial" w:eastAsia="Calibri" w:hAnsi="Arial" w:cs="Arial"/>
          <w:color w:val="000000"/>
          <w:sz w:val="28"/>
          <w:szCs w:val="28"/>
          <w:vertAlign w:val="subscript"/>
          <w:lang w:eastAsia="en-GB"/>
        </w:rPr>
        <w:t>which then relies on more medication. Of course,</w:t>
      </w:r>
      <w:r w:rsidR="00FB35AE">
        <w:rPr>
          <w:rFonts w:ascii="Arial" w:eastAsia="Calibri" w:hAnsi="Arial" w:cs="Arial"/>
          <w:color w:val="000000"/>
          <w:sz w:val="28"/>
          <w:szCs w:val="28"/>
          <w:vertAlign w:val="subscript"/>
          <w:lang w:eastAsia="en-GB"/>
        </w:rPr>
        <w:t xml:space="preserve"> exercise can release serotonin in the brain also</w:t>
      </w:r>
      <w:bookmarkStart w:id="4" w:name="_Hlk34814787"/>
      <w:r w:rsidR="00FB35AE">
        <w:rPr>
          <w:rFonts w:ascii="Arial" w:eastAsia="Calibri" w:hAnsi="Arial" w:cs="Arial"/>
          <w:color w:val="000000"/>
          <w:sz w:val="28"/>
          <w:szCs w:val="28"/>
          <w:vertAlign w:val="subscript"/>
          <w:lang w:eastAsia="en-GB"/>
        </w:rPr>
        <w:t>.</w:t>
      </w:r>
      <w:r w:rsidR="00937159" w:rsidRPr="00937159">
        <w:t xml:space="preserve"> </w:t>
      </w:r>
      <w:r w:rsidR="00937159" w:rsidRPr="00937159">
        <w:rPr>
          <w:rFonts w:ascii="Arial" w:eastAsia="Calibri" w:hAnsi="Arial" w:cs="Arial"/>
          <w:color w:val="000000"/>
          <w:sz w:val="28"/>
          <w:szCs w:val="28"/>
          <w:vertAlign w:val="subscript"/>
          <w:lang w:eastAsia="en-GB"/>
        </w:rPr>
        <w:t>Mikkelsen</w:t>
      </w:r>
      <w:r w:rsidR="00937159">
        <w:rPr>
          <w:rFonts w:ascii="Arial" w:eastAsia="Calibri" w:hAnsi="Arial" w:cs="Arial"/>
          <w:color w:val="000000"/>
          <w:sz w:val="28"/>
          <w:szCs w:val="28"/>
          <w:vertAlign w:val="subscript"/>
          <w:lang w:eastAsia="en-GB"/>
        </w:rPr>
        <w:t xml:space="preserve">, et al, (2017) </w:t>
      </w:r>
      <w:bookmarkEnd w:id="4"/>
      <w:r w:rsidR="00937159">
        <w:rPr>
          <w:rFonts w:ascii="Arial" w:eastAsia="Calibri" w:hAnsi="Arial" w:cs="Arial"/>
          <w:color w:val="000000"/>
          <w:sz w:val="28"/>
          <w:szCs w:val="28"/>
          <w:vertAlign w:val="subscript"/>
          <w:lang w:eastAsia="en-GB"/>
        </w:rPr>
        <w:t xml:space="preserve">state that most mental health disorders including anxiety, are usually treated with medication and psychotherapy, they argue however that many individuals would prefer and see </w:t>
      </w:r>
      <w:r w:rsidR="00507C66">
        <w:rPr>
          <w:rFonts w:ascii="Arial" w:eastAsia="Calibri" w:hAnsi="Arial" w:cs="Arial"/>
          <w:color w:val="000000"/>
          <w:sz w:val="28"/>
          <w:szCs w:val="28"/>
          <w:vertAlign w:val="subscript"/>
          <w:lang w:eastAsia="en-GB"/>
        </w:rPr>
        <w:t>m</w:t>
      </w:r>
      <w:r w:rsidR="00937159">
        <w:rPr>
          <w:rFonts w:ascii="Arial" w:eastAsia="Calibri" w:hAnsi="Arial" w:cs="Arial"/>
          <w:color w:val="000000"/>
          <w:sz w:val="28"/>
          <w:szCs w:val="28"/>
          <w:vertAlign w:val="subscript"/>
          <w:lang w:eastAsia="en-GB"/>
        </w:rPr>
        <w:t>ore benefits o</w:t>
      </w:r>
      <w:r w:rsidR="00507C66">
        <w:rPr>
          <w:rFonts w:ascii="Arial" w:eastAsia="Calibri" w:hAnsi="Arial" w:cs="Arial"/>
          <w:color w:val="000000"/>
          <w:sz w:val="28"/>
          <w:szCs w:val="28"/>
          <w:vertAlign w:val="subscript"/>
          <w:lang w:eastAsia="en-GB"/>
        </w:rPr>
        <w:t>f</w:t>
      </w:r>
      <w:r w:rsidR="00937159">
        <w:rPr>
          <w:rFonts w:ascii="Arial" w:eastAsia="Calibri" w:hAnsi="Arial" w:cs="Arial"/>
          <w:color w:val="000000"/>
          <w:sz w:val="28"/>
          <w:szCs w:val="28"/>
          <w:vertAlign w:val="subscript"/>
          <w:lang w:eastAsia="en-GB"/>
        </w:rPr>
        <w:t xml:space="preserve"> treating their symptoms with alternative approaches such as exercise. They presented evidence </w:t>
      </w:r>
      <w:r w:rsidR="00D16135">
        <w:rPr>
          <w:rFonts w:ascii="Arial" w:eastAsia="Calibri" w:hAnsi="Arial" w:cs="Arial"/>
          <w:color w:val="000000"/>
          <w:sz w:val="28"/>
          <w:szCs w:val="28"/>
          <w:vertAlign w:val="subscript"/>
          <w:lang w:eastAsia="en-GB"/>
        </w:rPr>
        <w:t xml:space="preserve">to show that exercise can alleviate symptoms of anxiety. They argue that exercise can improve mental well-being and is a viable preventative or treatment that could be used alongside talking therapies for improved mental health outcomes. </w:t>
      </w:r>
      <w:proofErr w:type="gramStart"/>
      <w:r w:rsidR="00507C66">
        <w:rPr>
          <w:rFonts w:ascii="Arial" w:eastAsia="Calibri" w:hAnsi="Arial" w:cs="Arial"/>
          <w:color w:val="000000"/>
          <w:sz w:val="28"/>
          <w:szCs w:val="28"/>
          <w:vertAlign w:val="subscript"/>
          <w:lang w:eastAsia="en-GB"/>
        </w:rPr>
        <w:t>Again</w:t>
      </w:r>
      <w:proofErr w:type="gramEnd"/>
      <w:r w:rsidR="00507C66">
        <w:rPr>
          <w:rFonts w:ascii="Arial" w:eastAsia="Calibri" w:hAnsi="Arial" w:cs="Arial"/>
          <w:color w:val="000000"/>
          <w:sz w:val="28"/>
          <w:szCs w:val="28"/>
          <w:vertAlign w:val="subscript"/>
          <w:lang w:eastAsia="en-GB"/>
        </w:rPr>
        <w:t xml:space="preserve"> this would all depend on the patient’s willingness to engage and trust this solution. </w:t>
      </w:r>
    </w:p>
    <w:p w14:paraId="0E3755D6" w14:textId="63A7A32C" w:rsidR="002206E1" w:rsidRDefault="00937159" w:rsidP="002206E1">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lastRenderedPageBreak/>
        <w:t xml:space="preserve"> </w:t>
      </w:r>
      <w:r w:rsidR="00FB35AE">
        <w:rPr>
          <w:rFonts w:ascii="Arial" w:eastAsia="Calibri" w:hAnsi="Arial" w:cs="Arial"/>
          <w:color w:val="000000"/>
          <w:sz w:val="28"/>
          <w:szCs w:val="28"/>
          <w:vertAlign w:val="subscript"/>
          <w:lang w:eastAsia="en-GB"/>
        </w:rPr>
        <w:t xml:space="preserve"> </w:t>
      </w:r>
    </w:p>
    <w:p w14:paraId="42C5AAE5" w14:textId="3E5FF3B1" w:rsidR="00FB35AE" w:rsidRDefault="00FB35AE"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NHS, (2018) state that if you have tried all of the above suggested treatment plans in step one, two and three (NICE, 2019 and </w:t>
      </w:r>
      <w:proofErr w:type="spellStart"/>
      <w:r>
        <w:rPr>
          <w:rFonts w:ascii="Arial" w:eastAsia="Calibri" w:hAnsi="Arial" w:cs="Arial"/>
          <w:color w:val="000000"/>
          <w:sz w:val="28"/>
          <w:szCs w:val="28"/>
          <w:vertAlign w:val="subscript"/>
          <w:lang w:eastAsia="en-GB"/>
        </w:rPr>
        <w:t>Matrics</w:t>
      </w:r>
      <w:proofErr w:type="spellEnd"/>
      <w:r>
        <w:rPr>
          <w:rFonts w:ascii="Arial" w:eastAsia="Calibri" w:hAnsi="Arial" w:cs="Arial"/>
          <w:color w:val="000000"/>
          <w:sz w:val="28"/>
          <w:szCs w:val="28"/>
          <w:vertAlign w:val="subscript"/>
          <w:lang w:eastAsia="en-GB"/>
        </w:rPr>
        <w:t xml:space="preserve"> Cymru, 2017) and see no improvement, now may be the time to ask your GP for a referral to be made to a mental health specialist</w:t>
      </w:r>
      <w:r w:rsidR="00507C66">
        <w:rPr>
          <w:rFonts w:ascii="Arial" w:eastAsia="Calibri" w:hAnsi="Arial" w:cs="Arial"/>
          <w:color w:val="000000"/>
          <w:sz w:val="28"/>
          <w:szCs w:val="28"/>
          <w:vertAlign w:val="subscript"/>
          <w:lang w:eastAsia="en-GB"/>
        </w:rPr>
        <w:t xml:space="preserve">, but how would a patient who is struggling with GAD know when the time is right to ask a GP these questions. </w:t>
      </w:r>
      <w:r>
        <w:rPr>
          <w:rFonts w:ascii="Arial" w:eastAsia="Calibri" w:hAnsi="Arial" w:cs="Arial"/>
          <w:color w:val="000000"/>
          <w:sz w:val="28"/>
          <w:szCs w:val="28"/>
          <w:vertAlign w:val="subscript"/>
          <w:lang w:eastAsia="en-GB"/>
        </w:rPr>
        <w:t>This</w:t>
      </w:r>
      <w:r w:rsidR="00507C66">
        <w:rPr>
          <w:rFonts w:ascii="Arial" w:eastAsia="Calibri" w:hAnsi="Arial" w:cs="Arial"/>
          <w:color w:val="000000"/>
          <w:sz w:val="28"/>
          <w:szCs w:val="28"/>
          <w:vertAlign w:val="subscript"/>
          <w:lang w:eastAsia="en-GB"/>
        </w:rPr>
        <w:t xml:space="preserve"> specialist</w:t>
      </w:r>
      <w:r>
        <w:rPr>
          <w:rFonts w:ascii="Arial" w:eastAsia="Calibri" w:hAnsi="Arial" w:cs="Arial"/>
          <w:color w:val="000000"/>
          <w:sz w:val="28"/>
          <w:szCs w:val="28"/>
          <w:vertAlign w:val="subscript"/>
          <w:lang w:eastAsia="en-GB"/>
        </w:rPr>
        <w:t xml:space="preserve"> would </w:t>
      </w:r>
      <w:proofErr w:type="gramStart"/>
      <w:r>
        <w:rPr>
          <w:rFonts w:ascii="Arial" w:eastAsia="Calibri" w:hAnsi="Arial" w:cs="Arial"/>
          <w:color w:val="000000"/>
          <w:sz w:val="28"/>
          <w:szCs w:val="28"/>
          <w:vertAlign w:val="subscript"/>
          <w:lang w:eastAsia="en-GB"/>
        </w:rPr>
        <w:t>be someone who is</w:t>
      </w:r>
      <w:proofErr w:type="gramEnd"/>
      <w:r>
        <w:rPr>
          <w:rFonts w:ascii="Arial" w:eastAsia="Calibri" w:hAnsi="Arial" w:cs="Arial"/>
          <w:color w:val="000000"/>
          <w:sz w:val="28"/>
          <w:szCs w:val="28"/>
          <w:vertAlign w:val="subscript"/>
          <w:lang w:eastAsia="en-GB"/>
        </w:rPr>
        <w:t xml:space="preserve"> part of the mental health team and could range from a psychiatrist, psychiatric nurse, clinical psychologist, occupational therapist or social worker. You could see more than one of the above team on different occasions and they would work as part of a multi-disciplinary team. </w:t>
      </w:r>
    </w:p>
    <w:p w14:paraId="5B6726C5" w14:textId="53A5360C" w:rsidR="00987EE7" w:rsidRDefault="00D87661"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Th</w:t>
      </w:r>
      <w:r w:rsidR="00AF6E4F">
        <w:rPr>
          <w:rFonts w:ascii="Arial" w:eastAsia="Calibri" w:hAnsi="Arial" w:cs="Arial"/>
          <w:color w:val="000000"/>
          <w:sz w:val="28"/>
          <w:szCs w:val="28"/>
          <w:vertAlign w:val="subscript"/>
          <w:lang w:eastAsia="en-GB"/>
        </w:rPr>
        <w:t>ese</w:t>
      </w:r>
      <w:r>
        <w:rPr>
          <w:rFonts w:ascii="Arial" w:eastAsia="Calibri" w:hAnsi="Arial" w:cs="Arial"/>
          <w:color w:val="000000"/>
          <w:sz w:val="28"/>
          <w:szCs w:val="28"/>
          <w:vertAlign w:val="subscript"/>
          <w:lang w:eastAsia="en-GB"/>
        </w:rPr>
        <w:t xml:space="preserve"> approach</w:t>
      </w:r>
      <w:r w:rsidR="00AF6E4F">
        <w:rPr>
          <w:rFonts w:ascii="Arial" w:eastAsia="Calibri" w:hAnsi="Arial" w:cs="Arial"/>
          <w:color w:val="000000"/>
          <w:sz w:val="28"/>
          <w:szCs w:val="28"/>
          <w:vertAlign w:val="subscript"/>
          <w:lang w:eastAsia="en-GB"/>
        </w:rPr>
        <w:t xml:space="preserve">es </w:t>
      </w:r>
      <w:r>
        <w:rPr>
          <w:rFonts w:ascii="Arial" w:eastAsia="Calibri" w:hAnsi="Arial" w:cs="Arial"/>
          <w:color w:val="000000"/>
          <w:sz w:val="28"/>
          <w:szCs w:val="28"/>
          <w:vertAlign w:val="subscript"/>
          <w:lang w:eastAsia="en-GB"/>
        </w:rPr>
        <w:t>appear very successful and efficient if patients are diagnosed and offered support early in their diagnosis</w:t>
      </w:r>
      <w:r w:rsidR="00B51F01">
        <w:rPr>
          <w:rFonts w:ascii="Arial" w:eastAsia="Calibri" w:hAnsi="Arial" w:cs="Arial"/>
          <w:color w:val="000000"/>
          <w:sz w:val="28"/>
          <w:szCs w:val="28"/>
          <w:vertAlign w:val="subscript"/>
          <w:lang w:eastAsia="en-GB"/>
        </w:rPr>
        <w:t xml:space="preserve"> of GAD</w:t>
      </w:r>
      <w:r>
        <w:rPr>
          <w:rFonts w:ascii="Arial" w:eastAsia="Calibri" w:hAnsi="Arial" w:cs="Arial"/>
          <w:color w:val="000000"/>
          <w:sz w:val="28"/>
          <w:szCs w:val="28"/>
          <w:vertAlign w:val="subscript"/>
          <w:lang w:eastAsia="en-GB"/>
        </w:rPr>
        <w:t>, however if patients are not offered the low-level support how long will they have to wait</w:t>
      </w:r>
      <w:r w:rsidR="00507C66">
        <w:rPr>
          <w:rFonts w:ascii="Arial" w:eastAsia="Calibri" w:hAnsi="Arial" w:cs="Arial"/>
          <w:color w:val="000000"/>
          <w:sz w:val="28"/>
          <w:szCs w:val="28"/>
          <w:vertAlign w:val="subscript"/>
          <w:lang w:eastAsia="en-GB"/>
        </w:rPr>
        <w:t xml:space="preserve"> </w:t>
      </w:r>
      <w:r>
        <w:rPr>
          <w:rFonts w:ascii="Arial" w:eastAsia="Calibri" w:hAnsi="Arial" w:cs="Arial"/>
          <w:color w:val="000000"/>
          <w:sz w:val="28"/>
          <w:szCs w:val="28"/>
          <w:vertAlign w:val="subscript"/>
          <w:lang w:eastAsia="en-GB"/>
        </w:rPr>
        <w:t xml:space="preserve"> at the higher level to </w:t>
      </w:r>
      <w:r w:rsidR="00507C66">
        <w:rPr>
          <w:rFonts w:ascii="Arial" w:eastAsia="Calibri" w:hAnsi="Arial" w:cs="Arial"/>
          <w:color w:val="000000"/>
          <w:sz w:val="28"/>
          <w:szCs w:val="28"/>
          <w:vertAlign w:val="subscript"/>
          <w:lang w:eastAsia="en-GB"/>
        </w:rPr>
        <w:t xml:space="preserve">access the </w:t>
      </w:r>
      <w:r>
        <w:rPr>
          <w:rFonts w:ascii="Arial" w:eastAsia="Calibri" w:hAnsi="Arial" w:cs="Arial"/>
          <w:color w:val="000000"/>
          <w:sz w:val="28"/>
          <w:szCs w:val="28"/>
          <w:vertAlign w:val="subscript"/>
          <w:lang w:eastAsia="en-GB"/>
        </w:rPr>
        <w:t xml:space="preserve">support and the specialist psychological intervention </w:t>
      </w:r>
      <w:r w:rsidR="00507C66">
        <w:rPr>
          <w:rFonts w:ascii="Arial" w:eastAsia="Calibri" w:hAnsi="Arial" w:cs="Arial"/>
          <w:color w:val="000000"/>
          <w:sz w:val="28"/>
          <w:szCs w:val="28"/>
          <w:vertAlign w:val="subscript"/>
          <w:lang w:eastAsia="en-GB"/>
        </w:rPr>
        <w:t xml:space="preserve">that is </w:t>
      </w:r>
      <w:r>
        <w:rPr>
          <w:rFonts w:ascii="Arial" w:eastAsia="Calibri" w:hAnsi="Arial" w:cs="Arial"/>
          <w:color w:val="000000"/>
          <w:sz w:val="28"/>
          <w:szCs w:val="28"/>
          <w:vertAlign w:val="subscript"/>
          <w:lang w:eastAsia="en-GB"/>
        </w:rPr>
        <w:t xml:space="preserve">needed. </w:t>
      </w:r>
      <w:r w:rsidR="00145A68">
        <w:rPr>
          <w:rFonts w:ascii="Arial" w:eastAsia="Calibri" w:hAnsi="Arial" w:cs="Arial"/>
          <w:color w:val="000000"/>
          <w:sz w:val="28"/>
          <w:szCs w:val="28"/>
          <w:vertAlign w:val="subscript"/>
          <w:lang w:eastAsia="en-GB"/>
        </w:rPr>
        <w:t xml:space="preserve">It will be interesting to review these figures </w:t>
      </w:r>
      <w:r w:rsidR="00507C66">
        <w:rPr>
          <w:rFonts w:ascii="Arial" w:eastAsia="Calibri" w:hAnsi="Arial" w:cs="Arial"/>
          <w:color w:val="000000"/>
          <w:sz w:val="28"/>
          <w:szCs w:val="28"/>
          <w:vertAlign w:val="subscript"/>
          <w:lang w:eastAsia="en-GB"/>
        </w:rPr>
        <w:t>over</w:t>
      </w:r>
      <w:r w:rsidR="00145A68">
        <w:rPr>
          <w:rFonts w:ascii="Arial" w:eastAsia="Calibri" w:hAnsi="Arial" w:cs="Arial"/>
          <w:color w:val="000000"/>
          <w:sz w:val="28"/>
          <w:szCs w:val="28"/>
          <w:vertAlign w:val="subscript"/>
          <w:lang w:eastAsia="en-GB"/>
        </w:rPr>
        <w:t xml:space="preserve"> the next couple of years to monitor the levels of GAD and if early intervention is having a positive impact</w:t>
      </w:r>
      <w:r w:rsidR="00507C66">
        <w:rPr>
          <w:rFonts w:ascii="Arial" w:eastAsia="Calibri" w:hAnsi="Arial" w:cs="Arial"/>
          <w:color w:val="000000"/>
          <w:sz w:val="28"/>
          <w:szCs w:val="28"/>
          <w:vertAlign w:val="subscript"/>
          <w:lang w:eastAsia="en-GB"/>
        </w:rPr>
        <w:t xml:space="preserve"> and lowering the number of patients needing high level support</w:t>
      </w:r>
      <w:r w:rsidR="00145A68">
        <w:rPr>
          <w:rFonts w:ascii="Arial" w:eastAsia="Calibri" w:hAnsi="Arial" w:cs="Arial"/>
          <w:color w:val="000000"/>
          <w:sz w:val="28"/>
          <w:szCs w:val="28"/>
          <w:vertAlign w:val="subscript"/>
          <w:lang w:eastAsia="en-GB"/>
        </w:rPr>
        <w:t xml:space="preserve">. </w:t>
      </w:r>
      <w:r>
        <w:rPr>
          <w:rFonts w:ascii="Arial" w:eastAsia="Calibri" w:hAnsi="Arial" w:cs="Arial"/>
          <w:color w:val="000000"/>
          <w:sz w:val="28"/>
          <w:szCs w:val="28"/>
          <w:vertAlign w:val="subscript"/>
          <w:lang w:eastAsia="en-GB"/>
        </w:rPr>
        <w:t xml:space="preserve">Another consideration to be made </w:t>
      </w:r>
      <w:r w:rsidR="00145A68">
        <w:rPr>
          <w:rFonts w:ascii="Arial" w:eastAsia="Calibri" w:hAnsi="Arial" w:cs="Arial"/>
          <w:color w:val="000000"/>
          <w:sz w:val="28"/>
          <w:szCs w:val="28"/>
          <w:vertAlign w:val="subscript"/>
          <w:lang w:eastAsia="en-GB"/>
        </w:rPr>
        <w:t>would</w:t>
      </w:r>
      <w:r w:rsidR="00507C66">
        <w:rPr>
          <w:rFonts w:ascii="Arial" w:eastAsia="Calibri" w:hAnsi="Arial" w:cs="Arial"/>
          <w:color w:val="000000"/>
          <w:sz w:val="28"/>
          <w:szCs w:val="28"/>
          <w:vertAlign w:val="subscript"/>
          <w:lang w:eastAsia="en-GB"/>
        </w:rPr>
        <w:t xml:space="preserve"> be is</w:t>
      </w:r>
      <w:r w:rsidR="00145A68">
        <w:rPr>
          <w:rFonts w:ascii="Arial" w:eastAsia="Calibri" w:hAnsi="Arial" w:cs="Arial"/>
          <w:color w:val="000000"/>
          <w:sz w:val="28"/>
          <w:szCs w:val="28"/>
          <w:vertAlign w:val="subscript"/>
          <w:lang w:eastAsia="en-GB"/>
        </w:rPr>
        <w:t xml:space="preserve"> medication be</w:t>
      </w:r>
      <w:r w:rsidR="00507C66">
        <w:rPr>
          <w:rFonts w:ascii="Arial" w:eastAsia="Calibri" w:hAnsi="Arial" w:cs="Arial"/>
          <w:color w:val="000000"/>
          <w:sz w:val="28"/>
          <w:szCs w:val="28"/>
          <w:vertAlign w:val="subscript"/>
          <w:lang w:eastAsia="en-GB"/>
        </w:rPr>
        <w:t>ing</w:t>
      </w:r>
      <w:r w:rsidR="00145A68">
        <w:rPr>
          <w:rFonts w:ascii="Arial" w:eastAsia="Calibri" w:hAnsi="Arial" w:cs="Arial"/>
          <w:color w:val="000000"/>
          <w:sz w:val="28"/>
          <w:szCs w:val="28"/>
          <w:vertAlign w:val="subscript"/>
          <w:lang w:eastAsia="en-GB"/>
        </w:rPr>
        <w:t xml:space="preserve"> suggested immediately</w:t>
      </w:r>
      <w:r w:rsidR="00507C66">
        <w:rPr>
          <w:rFonts w:ascii="Arial" w:eastAsia="Calibri" w:hAnsi="Arial" w:cs="Arial"/>
          <w:color w:val="000000"/>
          <w:sz w:val="28"/>
          <w:szCs w:val="28"/>
          <w:vertAlign w:val="subscript"/>
          <w:lang w:eastAsia="en-GB"/>
        </w:rPr>
        <w:t xml:space="preserve"> upon diagnosis by some GP’s instead of trialling the alternative suggestions being made. Some patients are not in a place to engage in any form of alternative therapies and just want the medication whatever the implication</w:t>
      </w:r>
      <w:r w:rsidR="004A1423">
        <w:rPr>
          <w:rFonts w:ascii="Arial" w:eastAsia="Calibri" w:hAnsi="Arial" w:cs="Arial"/>
          <w:color w:val="000000"/>
          <w:sz w:val="28"/>
          <w:szCs w:val="28"/>
          <w:vertAlign w:val="subscript"/>
          <w:lang w:eastAsia="en-GB"/>
        </w:rPr>
        <w:t>. If this is the case when</w:t>
      </w:r>
      <w:r w:rsidR="00145A68">
        <w:rPr>
          <w:rFonts w:ascii="Arial" w:eastAsia="Calibri" w:hAnsi="Arial" w:cs="Arial"/>
          <w:color w:val="000000"/>
          <w:sz w:val="28"/>
          <w:szCs w:val="28"/>
          <w:vertAlign w:val="subscript"/>
          <w:lang w:eastAsia="en-GB"/>
        </w:rPr>
        <w:t xml:space="preserve"> waiting to access the therapeutic support needed, how would this medication affect the therapeutic relationship that is needed for the patient to engage </w:t>
      </w:r>
      <w:r w:rsidR="00097AD5">
        <w:rPr>
          <w:rFonts w:ascii="Arial" w:eastAsia="Calibri" w:hAnsi="Arial" w:cs="Arial"/>
          <w:color w:val="000000"/>
          <w:sz w:val="28"/>
          <w:szCs w:val="28"/>
          <w:vertAlign w:val="subscript"/>
          <w:lang w:eastAsia="en-GB"/>
        </w:rPr>
        <w:t>with the psychotherapist</w:t>
      </w:r>
      <w:r w:rsidR="00145A68">
        <w:rPr>
          <w:rFonts w:ascii="Arial" w:eastAsia="Calibri" w:hAnsi="Arial" w:cs="Arial"/>
          <w:color w:val="000000"/>
          <w:sz w:val="28"/>
          <w:szCs w:val="28"/>
          <w:vertAlign w:val="subscript"/>
          <w:lang w:eastAsia="en-GB"/>
        </w:rPr>
        <w:t>.</w:t>
      </w:r>
      <w:r w:rsidR="00987EE7">
        <w:rPr>
          <w:rFonts w:ascii="Arial" w:eastAsia="Calibri" w:hAnsi="Arial" w:cs="Arial"/>
          <w:color w:val="000000"/>
          <w:sz w:val="28"/>
          <w:szCs w:val="28"/>
          <w:vertAlign w:val="subscript"/>
          <w:lang w:eastAsia="en-GB"/>
        </w:rPr>
        <w:t xml:space="preserve"> </w:t>
      </w:r>
      <w:r w:rsidR="00B51F01">
        <w:rPr>
          <w:rFonts w:ascii="Arial" w:eastAsia="Calibri" w:hAnsi="Arial" w:cs="Arial"/>
          <w:color w:val="000000"/>
          <w:sz w:val="28"/>
          <w:szCs w:val="28"/>
          <w:vertAlign w:val="subscript"/>
          <w:lang w:eastAsia="en-GB"/>
        </w:rPr>
        <w:t xml:space="preserve">NHS, (2018) suggest that depending on the area of the UK that you </w:t>
      </w:r>
      <w:r w:rsidR="004A1423">
        <w:rPr>
          <w:rFonts w:ascii="Arial" w:eastAsia="Calibri" w:hAnsi="Arial" w:cs="Arial"/>
          <w:color w:val="000000"/>
          <w:sz w:val="28"/>
          <w:szCs w:val="28"/>
          <w:vertAlign w:val="subscript"/>
          <w:lang w:eastAsia="en-GB"/>
        </w:rPr>
        <w:t>live in</w:t>
      </w:r>
      <w:r w:rsidR="00B51F01">
        <w:rPr>
          <w:rFonts w:ascii="Arial" w:eastAsia="Calibri" w:hAnsi="Arial" w:cs="Arial"/>
          <w:color w:val="000000"/>
          <w:sz w:val="28"/>
          <w:szCs w:val="28"/>
          <w:vertAlign w:val="subscript"/>
          <w:lang w:eastAsia="en-GB"/>
        </w:rPr>
        <w:t xml:space="preserve"> would depend on the</w:t>
      </w:r>
      <w:r w:rsidR="004A1423">
        <w:rPr>
          <w:rFonts w:ascii="Arial" w:eastAsia="Calibri" w:hAnsi="Arial" w:cs="Arial"/>
          <w:color w:val="000000"/>
          <w:sz w:val="28"/>
          <w:szCs w:val="28"/>
          <w:vertAlign w:val="subscript"/>
          <w:lang w:eastAsia="en-GB"/>
        </w:rPr>
        <w:t xml:space="preserve"> services and</w:t>
      </w:r>
      <w:r w:rsidR="00B51F01">
        <w:rPr>
          <w:rFonts w:ascii="Arial" w:eastAsia="Calibri" w:hAnsi="Arial" w:cs="Arial"/>
          <w:color w:val="000000"/>
          <w:sz w:val="28"/>
          <w:szCs w:val="28"/>
          <w:vertAlign w:val="subscript"/>
          <w:lang w:eastAsia="en-GB"/>
        </w:rPr>
        <w:t xml:space="preserve"> care you</w:t>
      </w:r>
      <w:r w:rsidR="004A1423">
        <w:rPr>
          <w:rFonts w:ascii="Arial" w:eastAsia="Calibri" w:hAnsi="Arial" w:cs="Arial"/>
          <w:color w:val="000000"/>
          <w:sz w:val="28"/>
          <w:szCs w:val="28"/>
          <w:vertAlign w:val="subscript"/>
          <w:lang w:eastAsia="en-GB"/>
        </w:rPr>
        <w:t xml:space="preserve"> would</w:t>
      </w:r>
      <w:r w:rsidR="00B51F01">
        <w:rPr>
          <w:rFonts w:ascii="Arial" w:eastAsia="Calibri" w:hAnsi="Arial" w:cs="Arial"/>
          <w:color w:val="000000"/>
          <w:sz w:val="28"/>
          <w:szCs w:val="28"/>
          <w:vertAlign w:val="subscript"/>
          <w:lang w:eastAsia="en-GB"/>
        </w:rPr>
        <w:t xml:space="preserve"> receive, </w:t>
      </w:r>
      <w:proofErr w:type="spellStart"/>
      <w:r w:rsidR="00B51F01">
        <w:rPr>
          <w:rFonts w:ascii="Arial" w:eastAsia="Calibri" w:hAnsi="Arial" w:cs="Arial"/>
          <w:color w:val="000000"/>
          <w:sz w:val="28"/>
          <w:szCs w:val="28"/>
          <w:vertAlign w:val="subscript"/>
          <w:lang w:eastAsia="en-GB"/>
        </w:rPr>
        <w:t>Matrics</w:t>
      </w:r>
      <w:proofErr w:type="spellEnd"/>
      <w:r w:rsidR="00B51F01">
        <w:rPr>
          <w:rFonts w:ascii="Arial" w:eastAsia="Calibri" w:hAnsi="Arial" w:cs="Arial"/>
          <w:color w:val="000000"/>
          <w:sz w:val="28"/>
          <w:szCs w:val="28"/>
          <w:vertAlign w:val="subscript"/>
          <w:lang w:eastAsia="en-GB"/>
        </w:rPr>
        <w:t xml:space="preserve"> Cymru (2017) seem to be suggesting that the whole of Wales </w:t>
      </w:r>
      <w:r w:rsidR="004A1423">
        <w:rPr>
          <w:rFonts w:ascii="Arial" w:eastAsia="Calibri" w:hAnsi="Arial" w:cs="Arial"/>
          <w:color w:val="000000"/>
          <w:sz w:val="28"/>
          <w:szCs w:val="28"/>
          <w:vertAlign w:val="subscript"/>
          <w:lang w:eastAsia="en-GB"/>
        </w:rPr>
        <w:t xml:space="preserve">should </w:t>
      </w:r>
      <w:r w:rsidR="00B51F01">
        <w:rPr>
          <w:rFonts w:ascii="Arial" w:eastAsia="Calibri" w:hAnsi="Arial" w:cs="Arial"/>
          <w:color w:val="000000"/>
          <w:sz w:val="28"/>
          <w:szCs w:val="28"/>
          <w:vertAlign w:val="subscript"/>
          <w:lang w:eastAsia="en-GB"/>
        </w:rPr>
        <w:t>receive the same treatment care plans</w:t>
      </w:r>
      <w:r w:rsidR="004A1423">
        <w:rPr>
          <w:rFonts w:ascii="Arial" w:eastAsia="Calibri" w:hAnsi="Arial" w:cs="Arial"/>
          <w:color w:val="000000"/>
          <w:sz w:val="28"/>
          <w:szCs w:val="28"/>
          <w:vertAlign w:val="subscript"/>
          <w:lang w:eastAsia="en-GB"/>
        </w:rPr>
        <w:t>, therefore</w:t>
      </w:r>
      <w:r w:rsidR="00B51F01">
        <w:rPr>
          <w:rFonts w:ascii="Arial" w:eastAsia="Calibri" w:hAnsi="Arial" w:cs="Arial"/>
          <w:color w:val="000000"/>
          <w:sz w:val="28"/>
          <w:szCs w:val="28"/>
          <w:vertAlign w:val="subscript"/>
          <w:lang w:eastAsia="en-GB"/>
        </w:rPr>
        <w:t xml:space="preserve"> making the system fair and accessible to all. </w:t>
      </w:r>
    </w:p>
    <w:p w14:paraId="49E5ED92" w14:textId="0AFCFE22" w:rsidR="00B768B4" w:rsidRDefault="00B51F01" w:rsidP="00566188">
      <w:pPr>
        <w:rPr>
          <w:rFonts w:ascii="Arial" w:eastAsia="Calibri" w:hAnsi="Arial" w:cs="Arial"/>
          <w:color w:val="000000"/>
          <w:sz w:val="28"/>
          <w:szCs w:val="28"/>
          <w:vertAlign w:val="subscript"/>
          <w:lang w:eastAsia="en-GB"/>
        </w:rPr>
      </w:pPr>
      <w:proofErr w:type="gramStart"/>
      <w:r>
        <w:rPr>
          <w:rFonts w:ascii="Arial" w:eastAsia="Calibri" w:hAnsi="Arial" w:cs="Arial"/>
          <w:color w:val="000000"/>
          <w:sz w:val="28"/>
          <w:szCs w:val="28"/>
          <w:vertAlign w:val="subscript"/>
          <w:lang w:eastAsia="en-GB"/>
        </w:rPr>
        <w:t>All of</w:t>
      </w:r>
      <w:proofErr w:type="gramEnd"/>
      <w:r>
        <w:rPr>
          <w:rFonts w:ascii="Arial" w:eastAsia="Calibri" w:hAnsi="Arial" w:cs="Arial"/>
          <w:color w:val="000000"/>
          <w:sz w:val="28"/>
          <w:szCs w:val="28"/>
          <w:vertAlign w:val="subscript"/>
          <w:lang w:eastAsia="en-GB"/>
        </w:rPr>
        <w:t xml:space="preserve"> the above-mentioned challenges have been dependent on getting a diagnosis, however</w:t>
      </w:r>
      <w:r w:rsidR="005671E4">
        <w:rPr>
          <w:rFonts w:ascii="Arial" w:eastAsia="Calibri" w:hAnsi="Arial" w:cs="Arial"/>
          <w:color w:val="000000"/>
          <w:sz w:val="28"/>
          <w:szCs w:val="28"/>
          <w:vertAlign w:val="subscript"/>
          <w:lang w:eastAsia="en-GB"/>
        </w:rPr>
        <w:t>,</w:t>
      </w:r>
      <w:r>
        <w:rPr>
          <w:rFonts w:ascii="Arial" w:eastAsia="Calibri" w:hAnsi="Arial" w:cs="Arial"/>
          <w:color w:val="000000"/>
          <w:sz w:val="28"/>
          <w:szCs w:val="28"/>
          <w:vertAlign w:val="subscript"/>
          <w:lang w:eastAsia="en-GB"/>
        </w:rPr>
        <w:t xml:space="preserve"> are we over diagnosing and over medicating people. Frances </w:t>
      </w:r>
      <w:r w:rsidR="005671E4">
        <w:rPr>
          <w:rFonts w:ascii="Arial" w:eastAsia="Calibri" w:hAnsi="Arial" w:cs="Arial"/>
          <w:color w:val="000000"/>
          <w:sz w:val="28"/>
          <w:szCs w:val="28"/>
          <w:vertAlign w:val="subscript"/>
          <w:lang w:eastAsia="en-GB"/>
        </w:rPr>
        <w:t xml:space="preserve">(2013 and 2015) suggests yes, we are. He states that GP’s are not looking at their patients holistically, and of course GP’s only have a short amount of time with the patient so the quickest and easiest route is to take the range of symptoms the patient is presenting with, look them up in the DSM 5 (2013) and then make a diagnosis or as also suggested </w:t>
      </w:r>
      <w:r w:rsidR="004A1423">
        <w:rPr>
          <w:rFonts w:ascii="Arial" w:eastAsia="Calibri" w:hAnsi="Arial" w:cs="Arial"/>
          <w:color w:val="000000"/>
          <w:sz w:val="28"/>
          <w:szCs w:val="28"/>
          <w:vertAlign w:val="subscript"/>
          <w:lang w:eastAsia="en-GB"/>
        </w:rPr>
        <w:t xml:space="preserve">by Frances (2013 and 2015) </w:t>
      </w:r>
      <w:r w:rsidR="005671E4">
        <w:rPr>
          <w:rFonts w:ascii="Arial" w:eastAsia="Calibri" w:hAnsi="Arial" w:cs="Arial"/>
          <w:color w:val="000000"/>
          <w:sz w:val="28"/>
          <w:szCs w:val="28"/>
          <w:vertAlign w:val="subscript"/>
          <w:lang w:eastAsia="en-GB"/>
        </w:rPr>
        <w:t>label them with a mental disorder and treat as suggested, majority of the time with medication first. Frances (2013 and 2015) suggests that we are over medicalising symptoms of anxiety, low mood and grief by putting a “condition” on them rather than looking at what the ro</w:t>
      </w:r>
      <w:r w:rsidR="004A1423">
        <w:rPr>
          <w:rFonts w:ascii="Arial" w:eastAsia="Calibri" w:hAnsi="Arial" w:cs="Arial"/>
          <w:color w:val="000000"/>
          <w:sz w:val="28"/>
          <w:szCs w:val="28"/>
          <w:vertAlign w:val="subscript"/>
          <w:lang w:eastAsia="en-GB"/>
        </w:rPr>
        <w:t>ot</w:t>
      </w:r>
      <w:r w:rsidR="005671E4">
        <w:rPr>
          <w:rFonts w:ascii="Arial" w:eastAsia="Calibri" w:hAnsi="Arial" w:cs="Arial"/>
          <w:color w:val="000000"/>
          <w:sz w:val="28"/>
          <w:szCs w:val="28"/>
          <w:vertAlign w:val="subscript"/>
          <w:lang w:eastAsia="en-GB"/>
        </w:rPr>
        <w:t xml:space="preserve"> cause of the symptoms are. If we learn how to manage symptoms of GAD early on and learn what the triggers</w:t>
      </w:r>
      <w:r w:rsidR="004A1423">
        <w:rPr>
          <w:rFonts w:ascii="Arial" w:eastAsia="Calibri" w:hAnsi="Arial" w:cs="Arial"/>
          <w:color w:val="000000"/>
          <w:sz w:val="28"/>
          <w:szCs w:val="28"/>
          <w:vertAlign w:val="subscript"/>
          <w:lang w:eastAsia="en-GB"/>
        </w:rPr>
        <w:t xml:space="preserve"> are</w:t>
      </w:r>
      <w:r w:rsidR="005671E4">
        <w:rPr>
          <w:rFonts w:ascii="Arial" w:eastAsia="Calibri" w:hAnsi="Arial" w:cs="Arial"/>
          <w:color w:val="000000"/>
          <w:sz w:val="28"/>
          <w:szCs w:val="28"/>
          <w:vertAlign w:val="subscript"/>
          <w:lang w:eastAsia="en-GB"/>
        </w:rPr>
        <w:t>, would that not build up a resiliency within the patient and teach them how to self-help to stop relapse</w:t>
      </w:r>
      <w:r w:rsidR="004A1423">
        <w:rPr>
          <w:rFonts w:ascii="Arial" w:eastAsia="Calibri" w:hAnsi="Arial" w:cs="Arial"/>
          <w:color w:val="000000"/>
          <w:sz w:val="28"/>
          <w:szCs w:val="28"/>
          <w:vertAlign w:val="subscript"/>
          <w:lang w:eastAsia="en-GB"/>
        </w:rPr>
        <w:t xml:space="preserve"> rather than</w:t>
      </w:r>
      <w:r w:rsidR="005671E4">
        <w:rPr>
          <w:rFonts w:ascii="Arial" w:eastAsia="Calibri" w:hAnsi="Arial" w:cs="Arial"/>
          <w:color w:val="000000"/>
          <w:sz w:val="28"/>
          <w:szCs w:val="28"/>
          <w:vertAlign w:val="subscript"/>
          <w:lang w:eastAsia="en-GB"/>
        </w:rPr>
        <w:t xml:space="preserve"> just sending them away with medication that could have an impact on their physical health due to the side-affects. </w:t>
      </w:r>
    </w:p>
    <w:p w14:paraId="2C968AF9" w14:textId="6A394AD5" w:rsidR="00A65540" w:rsidRDefault="00B768B4"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As a Psychotherapist working as part of </w:t>
      </w:r>
      <w:r w:rsidR="00AF6E4F">
        <w:rPr>
          <w:rFonts w:ascii="Arial" w:eastAsia="Calibri" w:hAnsi="Arial" w:cs="Arial"/>
          <w:color w:val="000000"/>
          <w:sz w:val="28"/>
          <w:szCs w:val="28"/>
          <w:vertAlign w:val="subscript"/>
          <w:lang w:eastAsia="en-GB"/>
        </w:rPr>
        <w:t xml:space="preserve">an </w:t>
      </w:r>
      <w:r>
        <w:rPr>
          <w:rFonts w:ascii="Arial" w:eastAsia="Calibri" w:hAnsi="Arial" w:cs="Arial"/>
          <w:color w:val="000000"/>
          <w:sz w:val="28"/>
          <w:szCs w:val="28"/>
          <w:vertAlign w:val="subscript"/>
          <w:lang w:eastAsia="en-GB"/>
        </w:rPr>
        <w:t xml:space="preserve">NHS </w:t>
      </w:r>
      <w:r w:rsidR="00AF6E4F">
        <w:rPr>
          <w:rFonts w:ascii="Arial" w:eastAsia="Calibri" w:hAnsi="Arial" w:cs="Arial"/>
          <w:color w:val="000000"/>
          <w:sz w:val="28"/>
          <w:szCs w:val="28"/>
          <w:vertAlign w:val="subscript"/>
          <w:lang w:eastAsia="en-GB"/>
        </w:rPr>
        <w:t xml:space="preserve">multi-disciplinary team </w:t>
      </w:r>
      <w:r w:rsidR="007062D8">
        <w:rPr>
          <w:rFonts w:ascii="Arial" w:eastAsia="Calibri" w:hAnsi="Arial" w:cs="Arial"/>
          <w:color w:val="000000"/>
          <w:sz w:val="28"/>
          <w:szCs w:val="28"/>
          <w:vertAlign w:val="subscript"/>
          <w:lang w:eastAsia="en-GB"/>
        </w:rPr>
        <w:t xml:space="preserve">by the time </w:t>
      </w:r>
      <w:r>
        <w:rPr>
          <w:rFonts w:ascii="Arial" w:eastAsia="Calibri" w:hAnsi="Arial" w:cs="Arial"/>
          <w:color w:val="000000"/>
          <w:sz w:val="28"/>
          <w:szCs w:val="28"/>
          <w:vertAlign w:val="subscript"/>
          <w:lang w:eastAsia="en-GB"/>
        </w:rPr>
        <w:t>the</w:t>
      </w:r>
      <w:r w:rsidR="00AF6E4F">
        <w:rPr>
          <w:rFonts w:ascii="Arial" w:eastAsia="Calibri" w:hAnsi="Arial" w:cs="Arial"/>
          <w:color w:val="000000"/>
          <w:sz w:val="28"/>
          <w:szCs w:val="28"/>
          <w:vertAlign w:val="subscript"/>
          <w:lang w:eastAsia="en-GB"/>
        </w:rPr>
        <w:t xml:space="preserve"> therapist would</w:t>
      </w:r>
      <w:r>
        <w:rPr>
          <w:rFonts w:ascii="Arial" w:eastAsia="Calibri" w:hAnsi="Arial" w:cs="Arial"/>
          <w:color w:val="000000"/>
          <w:sz w:val="28"/>
          <w:szCs w:val="28"/>
          <w:vertAlign w:val="subscript"/>
          <w:lang w:eastAsia="en-GB"/>
        </w:rPr>
        <w:t xml:space="preserve"> get to work</w:t>
      </w:r>
      <w:r w:rsidR="007062D8">
        <w:rPr>
          <w:rFonts w:ascii="Arial" w:eastAsia="Calibri" w:hAnsi="Arial" w:cs="Arial"/>
          <w:color w:val="000000"/>
          <w:sz w:val="28"/>
          <w:szCs w:val="28"/>
          <w:vertAlign w:val="subscript"/>
          <w:lang w:eastAsia="en-GB"/>
        </w:rPr>
        <w:t xml:space="preserve"> with</w:t>
      </w:r>
      <w:r>
        <w:rPr>
          <w:rFonts w:ascii="Arial" w:eastAsia="Calibri" w:hAnsi="Arial" w:cs="Arial"/>
          <w:color w:val="000000"/>
          <w:sz w:val="28"/>
          <w:szCs w:val="28"/>
          <w:vertAlign w:val="subscript"/>
          <w:lang w:eastAsia="en-GB"/>
        </w:rPr>
        <w:t xml:space="preserve"> the patient</w:t>
      </w:r>
      <w:r w:rsidR="004A1423">
        <w:rPr>
          <w:rFonts w:ascii="Arial" w:eastAsia="Calibri" w:hAnsi="Arial" w:cs="Arial"/>
          <w:color w:val="000000"/>
          <w:sz w:val="28"/>
          <w:szCs w:val="28"/>
          <w:vertAlign w:val="subscript"/>
          <w:lang w:eastAsia="en-GB"/>
        </w:rPr>
        <w:t>,</w:t>
      </w:r>
      <w:r>
        <w:rPr>
          <w:rFonts w:ascii="Arial" w:eastAsia="Calibri" w:hAnsi="Arial" w:cs="Arial"/>
          <w:color w:val="000000"/>
          <w:sz w:val="28"/>
          <w:szCs w:val="28"/>
          <w:vertAlign w:val="subscript"/>
          <w:lang w:eastAsia="en-GB"/>
        </w:rPr>
        <w:t xml:space="preserve"> that patient is likely to have waited a long time to access </w:t>
      </w:r>
      <w:r w:rsidR="00B51F01">
        <w:rPr>
          <w:rFonts w:ascii="Arial" w:eastAsia="Calibri" w:hAnsi="Arial" w:cs="Arial"/>
          <w:color w:val="000000"/>
          <w:sz w:val="28"/>
          <w:szCs w:val="28"/>
          <w:vertAlign w:val="subscript"/>
          <w:lang w:eastAsia="en-GB"/>
        </w:rPr>
        <w:t>the services of the mental health team</w:t>
      </w:r>
      <w:r w:rsidR="004A1423">
        <w:rPr>
          <w:rFonts w:ascii="Arial" w:eastAsia="Calibri" w:hAnsi="Arial" w:cs="Arial"/>
          <w:color w:val="000000"/>
          <w:sz w:val="28"/>
          <w:szCs w:val="28"/>
          <w:vertAlign w:val="subscript"/>
          <w:lang w:eastAsia="en-GB"/>
        </w:rPr>
        <w:t xml:space="preserve"> and probably lost all trust in the system</w:t>
      </w:r>
      <w:r>
        <w:rPr>
          <w:rFonts w:ascii="Arial" w:eastAsia="Calibri" w:hAnsi="Arial" w:cs="Arial"/>
          <w:color w:val="000000"/>
          <w:sz w:val="28"/>
          <w:szCs w:val="28"/>
          <w:vertAlign w:val="subscript"/>
          <w:lang w:eastAsia="en-GB"/>
        </w:rPr>
        <w:t>. Having explored the pathway to a psychotherapist</w:t>
      </w:r>
      <w:r w:rsidR="004A1423">
        <w:rPr>
          <w:rFonts w:ascii="Arial" w:eastAsia="Calibri" w:hAnsi="Arial" w:cs="Arial"/>
          <w:color w:val="000000"/>
          <w:sz w:val="28"/>
          <w:szCs w:val="28"/>
          <w:vertAlign w:val="subscript"/>
          <w:lang w:eastAsia="en-GB"/>
        </w:rPr>
        <w:t>,</w:t>
      </w:r>
      <w:r>
        <w:rPr>
          <w:rFonts w:ascii="Arial" w:eastAsia="Calibri" w:hAnsi="Arial" w:cs="Arial"/>
          <w:color w:val="000000"/>
          <w:sz w:val="28"/>
          <w:szCs w:val="28"/>
          <w:vertAlign w:val="subscript"/>
          <w:lang w:eastAsia="en-GB"/>
        </w:rPr>
        <w:t xml:space="preserve"> NICE (2019) and </w:t>
      </w:r>
      <w:proofErr w:type="spellStart"/>
      <w:r>
        <w:rPr>
          <w:rFonts w:ascii="Arial" w:eastAsia="Calibri" w:hAnsi="Arial" w:cs="Arial"/>
          <w:color w:val="000000"/>
          <w:sz w:val="28"/>
          <w:szCs w:val="28"/>
          <w:vertAlign w:val="subscript"/>
          <w:lang w:eastAsia="en-GB"/>
        </w:rPr>
        <w:t>Matrics</w:t>
      </w:r>
      <w:proofErr w:type="spellEnd"/>
      <w:r>
        <w:rPr>
          <w:rFonts w:ascii="Arial" w:eastAsia="Calibri" w:hAnsi="Arial" w:cs="Arial"/>
          <w:color w:val="000000"/>
          <w:sz w:val="28"/>
          <w:szCs w:val="28"/>
          <w:vertAlign w:val="subscript"/>
          <w:lang w:eastAsia="en-GB"/>
        </w:rPr>
        <w:t xml:space="preserve"> Cymru (2017) both suggest that a patient </w:t>
      </w:r>
      <w:r w:rsidR="00AF6E4F">
        <w:rPr>
          <w:rFonts w:ascii="Arial" w:eastAsia="Calibri" w:hAnsi="Arial" w:cs="Arial"/>
          <w:color w:val="000000"/>
          <w:sz w:val="28"/>
          <w:szCs w:val="28"/>
          <w:vertAlign w:val="subscript"/>
          <w:lang w:eastAsia="en-GB"/>
        </w:rPr>
        <w:t>must</w:t>
      </w:r>
      <w:r>
        <w:rPr>
          <w:rFonts w:ascii="Arial" w:eastAsia="Calibri" w:hAnsi="Arial" w:cs="Arial"/>
          <w:color w:val="000000"/>
          <w:sz w:val="28"/>
          <w:szCs w:val="28"/>
          <w:vertAlign w:val="subscript"/>
          <w:lang w:eastAsia="en-GB"/>
        </w:rPr>
        <w:t xml:space="preserve"> be at a certain level before they can access specialist help. The patient is likely to be on medication a</w:t>
      </w:r>
      <w:r w:rsidR="00B51F01">
        <w:rPr>
          <w:rFonts w:ascii="Arial" w:eastAsia="Calibri" w:hAnsi="Arial" w:cs="Arial"/>
          <w:color w:val="000000"/>
          <w:sz w:val="28"/>
          <w:szCs w:val="28"/>
          <w:vertAlign w:val="subscript"/>
          <w:lang w:eastAsia="en-GB"/>
        </w:rPr>
        <w:t>nd</w:t>
      </w:r>
      <w:r>
        <w:rPr>
          <w:rFonts w:ascii="Arial" w:eastAsia="Calibri" w:hAnsi="Arial" w:cs="Arial"/>
          <w:color w:val="000000"/>
          <w:sz w:val="28"/>
          <w:szCs w:val="28"/>
          <w:vertAlign w:val="subscript"/>
          <w:lang w:eastAsia="en-GB"/>
        </w:rPr>
        <w:t xml:space="preserve"> again this is </w:t>
      </w:r>
      <w:r w:rsidR="00D16135">
        <w:rPr>
          <w:rFonts w:ascii="Arial" w:eastAsia="Calibri" w:hAnsi="Arial" w:cs="Arial"/>
          <w:color w:val="000000"/>
          <w:sz w:val="28"/>
          <w:szCs w:val="28"/>
          <w:vertAlign w:val="subscript"/>
          <w:lang w:eastAsia="en-GB"/>
        </w:rPr>
        <w:t xml:space="preserve">normal </w:t>
      </w:r>
      <w:r>
        <w:rPr>
          <w:rFonts w:ascii="Arial" w:eastAsia="Calibri" w:hAnsi="Arial" w:cs="Arial"/>
          <w:color w:val="000000"/>
          <w:sz w:val="28"/>
          <w:szCs w:val="28"/>
          <w:vertAlign w:val="subscript"/>
          <w:lang w:eastAsia="en-GB"/>
        </w:rPr>
        <w:t>procedure</w:t>
      </w:r>
      <w:r w:rsidR="00B51F01">
        <w:rPr>
          <w:rFonts w:ascii="Arial" w:eastAsia="Calibri" w:hAnsi="Arial" w:cs="Arial"/>
          <w:color w:val="000000"/>
          <w:sz w:val="28"/>
          <w:szCs w:val="28"/>
          <w:vertAlign w:val="subscript"/>
          <w:lang w:eastAsia="en-GB"/>
        </w:rPr>
        <w:t xml:space="preserve"> according to NHS, (2018)</w:t>
      </w:r>
      <w:r>
        <w:rPr>
          <w:rFonts w:ascii="Arial" w:eastAsia="Calibri" w:hAnsi="Arial" w:cs="Arial"/>
          <w:color w:val="000000"/>
          <w:sz w:val="28"/>
          <w:szCs w:val="28"/>
          <w:vertAlign w:val="subscript"/>
          <w:lang w:eastAsia="en-GB"/>
        </w:rPr>
        <w:t xml:space="preserve">. </w:t>
      </w:r>
      <w:r w:rsidR="00B51F01">
        <w:rPr>
          <w:rFonts w:ascii="Arial" w:eastAsia="Calibri" w:hAnsi="Arial" w:cs="Arial"/>
          <w:color w:val="000000"/>
          <w:sz w:val="28"/>
          <w:szCs w:val="28"/>
          <w:vertAlign w:val="subscript"/>
          <w:lang w:eastAsia="en-GB"/>
        </w:rPr>
        <w:t xml:space="preserve">By now the therapist has a much more difficult job, surely the earlier </w:t>
      </w:r>
      <w:r w:rsidR="004A1423">
        <w:rPr>
          <w:rFonts w:ascii="Arial" w:eastAsia="Calibri" w:hAnsi="Arial" w:cs="Arial"/>
          <w:color w:val="000000"/>
          <w:sz w:val="28"/>
          <w:szCs w:val="28"/>
          <w:vertAlign w:val="subscript"/>
          <w:lang w:eastAsia="en-GB"/>
        </w:rPr>
        <w:t xml:space="preserve">that a </w:t>
      </w:r>
      <w:r w:rsidR="00B51F01">
        <w:rPr>
          <w:rFonts w:ascii="Arial" w:eastAsia="Calibri" w:hAnsi="Arial" w:cs="Arial"/>
          <w:color w:val="000000"/>
          <w:sz w:val="28"/>
          <w:szCs w:val="28"/>
          <w:vertAlign w:val="subscript"/>
          <w:lang w:eastAsia="en-GB"/>
        </w:rPr>
        <w:t xml:space="preserve">psychological intervention </w:t>
      </w:r>
      <w:r w:rsidR="004A1423">
        <w:rPr>
          <w:rFonts w:ascii="Arial" w:eastAsia="Calibri" w:hAnsi="Arial" w:cs="Arial"/>
          <w:color w:val="000000"/>
          <w:sz w:val="28"/>
          <w:szCs w:val="28"/>
          <w:vertAlign w:val="subscript"/>
          <w:lang w:eastAsia="en-GB"/>
        </w:rPr>
        <w:t xml:space="preserve">can be </w:t>
      </w:r>
      <w:r w:rsidR="00B51F01">
        <w:rPr>
          <w:rFonts w:ascii="Arial" w:eastAsia="Calibri" w:hAnsi="Arial" w:cs="Arial"/>
          <w:color w:val="000000"/>
          <w:sz w:val="28"/>
          <w:szCs w:val="28"/>
          <w:vertAlign w:val="subscript"/>
          <w:lang w:eastAsia="en-GB"/>
        </w:rPr>
        <w:t xml:space="preserve">tried </w:t>
      </w:r>
      <w:r w:rsidR="00B51F01">
        <w:rPr>
          <w:rFonts w:ascii="Arial" w:eastAsia="Calibri" w:hAnsi="Arial" w:cs="Arial"/>
          <w:color w:val="000000"/>
          <w:sz w:val="28"/>
          <w:szCs w:val="28"/>
          <w:vertAlign w:val="subscript"/>
          <w:lang w:eastAsia="en-GB"/>
        </w:rPr>
        <w:lastRenderedPageBreak/>
        <w:t xml:space="preserve">the better the outcome would be. The NICE guidelines (2019), </w:t>
      </w:r>
      <w:proofErr w:type="spellStart"/>
      <w:r w:rsidR="00B51F01">
        <w:rPr>
          <w:rFonts w:ascii="Arial" w:eastAsia="Calibri" w:hAnsi="Arial" w:cs="Arial"/>
          <w:color w:val="000000"/>
          <w:sz w:val="28"/>
          <w:szCs w:val="28"/>
          <w:vertAlign w:val="subscript"/>
          <w:lang w:eastAsia="en-GB"/>
        </w:rPr>
        <w:t>Matrics</w:t>
      </w:r>
      <w:proofErr w:type="spellEnd"/>
      <w:r w:rsidR="00B51F01">
        <w:rPr>
          <w:rFonts w:ascii="Arial" w:eastAsia="Calibri" w:hAnsi="Arial" w:cs="Arial"/>
          <w:color w:val="000000"/>
          <w:sz w:val="28"/>
          <w:szCs w:val="28"/>
          <w:vertAlign w:val="subscript"/>
          <w:lang w:eastAsia="en-GB"/>
        </w:rPr>
        <w:t xml:space="preserve"> Cymru, (2017), NHS, (2018) and The DSM 5 </w:t>
      </w:r>
      <w:r w:rsidR="004A1423">
        <w:rPr>
          <w:rFonts w:ascii="Arial" w:eastAsia="Calibri" w:hAnsi="Arial" w:cs="Arial"/>
          <w:color w:val="000000"/>
          <w:sz w:val="28"/>
          <w:szCs w:val="28"/>
          <w:vertAlign w:val="subscript"/>
          <w:lang w:eastAsia="en-GB"/>
        </w:rPr>
        <w:t xml:space="preserve">(2013) </w:t>
      </w:r>
      <w:r w:rsidR="00B51F01">
        <w:rPr>
          <w:rFonts w:ascii="Arial" w:eastAsia="Calibri" w:hAnsi="Arial" w:cs="Arial"/>
          <w:color w:val="000000"/>
          <w:sz w:val="28"/>
          <w:szCs w:val="28"/>
          <w:vertAlign w:val="subscript"/>
          <w:lang w:eastAsia="en-GB"/>
        </w:rPr>
        <w:t>all suggest accessing online CBT course</w:t>
      </w:r>
      <w:r w:rsidR="004A1423">
        <w:rPr>
          <w:rFonts w:ascii="Arial" w:eastAsia="Calibri" w:hAnsi="Arial" w:cs="Arial"/>
          <w:color w:val="000000"/>
          <w:sz w:val="28"/>
          <w:szCs w:val="28"/>
          <w:vertAlign w:val="subscript"/>
          <w:lang w:eastAsia="en-GB"/>
        </w:rPr>
        <w:t>s</w:t>
      </w:r>
      <w:r w:rsidR="00B51F01">
        <w:rPr>
          <w:rFonts w:ascii="Arial" w:eastAsia="Calibri" w:hAnsi="Arial" w:cs="Arial"/>
          <w:color w:val="000000"/>
          <w:sz w:val="28"/>
          <w:szCs w:val="28"/>
          <w:vertAlign w:val="subscript"/>
          <w:lang w:eastAsia="en-GB"/>
        </w:rPr>
        <w:t xml:space="preserve"> during the early stages of symptoms and diagnosis of GAD but surely this can not compare to the face to face success of a talking therapy. </w:t>
      </w:r>
      <w:r w:rsidR="00D16135">
        <w:rPr>
          <w:rFonts w:ascii="Arial" w:eastAsia="Calibri" w:hAnsi="Arial" w:cs="Arial"/>
          <w:color w:val="000000"/>
          <w:sz w:val="28"/>
          <w:szCs w:val="28"/>
          <w:vertAlign w:val="subscript"/>
          <w:lang w:eastAsia="en-GB"/>
        </w:rPr>
        <w:t xml:space="preserve">We all know it comes down to funding when accessing any health provision and yes </w:t>
      </w:r>
      <w:proofErr w:type="spellStart"/>
      <w:r w:rsidR="00D16135">
        <w:rPr>
          <w:rFonts w:ascii="Arial" w:eastAsia="Calibri" w:hAnsi="Arial" w:cs="Arial"/>
          <w:color w:val="000000"/>
          <w:sz w:val="28"/>
          <w:szCs w:val="28"/>
          <w:vertAlign w:val="subscript"/>
          <w:lang w:eastAsia="en-GB"/>
        </w:rPr>
        <w:t>Matrics</w:t>
      </w:r>
      <w:proofErr w:type="spellEnd"/>
      <w:r w:rsidR="00D16135">
        <w:rPr>
          <w:rFonts w:ascii="Arial" w:eastAsia="Calibri" w:hAnsi="Arial" w:cs="Arial"/>
          <w:color w:val="000000"/>
          <w:sz w:val="28"/>
          <w:szCs w:val="28"/>
          <w:vertAlign w:val="subscript"/>
          <w:lang w:eastAsia="en-GB"/>
        </w:rPr>
        <w:t xml:space="preserve"> Cymru (2017), NICE (2019) and the NHS</w:t>
      </w:r>
      <w:r w:rsidR="004A1423">
        <w:rPr>
          <w:rFonts w:ascii="Arial" w:eastAsia="Calibri" w:hAnsi="Arial" w:cs="Arial"/>
          <w:color w:val="000000"/>
          <w:sz w:val="28"/>
          <w:szCs w:val="28"/>
          <w:vertAlign w:val="subscript"/>
          <w:lang w:eastAsia="en-GB"/>
        </w:rPr>
        <w:t xml:space="preserve"> (2018)</w:t>
      </w:r>
      <w:r w:rsidR="00D16135">
        <w:rPr>
          <w:rFonts w:ascii="Arial" w:eastAsia="Calibri" w:hAnsi="Arial" w:cs="Arial"/>
          <w:color w:val="000000"/>
          <w:sz w:val="28"/>
          <w:szCs w:val="28"/>
          <w:vertAlign w:val="subscript"/>
          <w:lang w:eastAsia="en-GB"/>
        </w:rPr>
        <w:t xml:space="preserve"> are all pledging to focus more resources into mental health care, but if </w:t>
      </w:r>
      <w:r w:rsidR="00D16135" w:rsidRPr="00937159">
        <w:rPr>
          <w:rFonts w:ascii="Arial" w:eastAsia="Calibri" w:hAnsi="Arial" w:cs="Arial"/>
          <w:color w:val="000000"/>
          <w:sz w:val="28"/>
          <w:szCs w:val="28"/>
          <w:vertAlign w:val="subscript"/>
          <w:lang w:eastAsia="en-GB"/>
        </w:rPr>
        <w:t>Mikkelsen</w:t>
      </w:r>
      <w:r w:rsidR="00D16135">
        <w:rPr>
          <w:rFonts w:ascii="Arial" w:eastAsia="Calibri" w:hAnsi="Arial" w:cs="Arial"/>
          <w:color w:val="000000"/>
          <w:sz w:val="28"/>
          <w:szCs w:val="28"/>
          <w:vertAlign w:val="subscript"/>
          <w:lang w:eastAsia="en-GB"/>
        </w:rPr>
        <w:t>, et al, (2017)</w:t>
      </w:r>
      <w:r w:rsidR="00D16135">
        <w:rPr>
          <w:rFonts w:ascii="Arial" w:eastAsia="Calibri" w:hAnsi="Arial" w:cs="Arial"/>
          <w:color w:val="000000"/>
          <w:sz w:val="28"/>
          <w:szCs w:val="28"/>
          <w:vertAlign w:val="subscript"/>
          <w:lang w:eastAsia="en-GB"/>
        </w:rPr>
        <w:t xml:space="preserve"> suggestion of exercise doing a similar job to medication would this not save money in the long term, that the costs of medication and paying for GP’s to prescribe the medication</w:t>
      </w:r>
      <w:r w:rsidR="004A1423">
        <w:rPr>
          <w:rFonts w:ascii="Arial" w:eastAsia="Calibri" w:hAnsi="Arial" w:cs="Arial"/>
          <w:color w:val="000000"/>
          <w:sz w:val="28"/>
          <w:szCs w:val="28"/>
          <w:vertAlign w:val="subscript"/>
          <w:lang w:eastAsia="en-GB"/>
        </w:rPr>
        <w:t>.</w:t>
      </w:r>
      <w:r w:rsidR="00D16135">
        <w:rPr>
          <w:rFonts w:ascii="Arial" w:eastAsia="Calibri" w:hAnsi="Arial" w:cs="Arial"/>
          <w:color w:val="000000"/>
          <w:sz w:val="28"/>
          <w:szCs w:val="28"/>
          <w:vertAlign w:val="subscript"/>
          <w:lang w:eastAsia="en-GB"/>
        </w:rPr>
        <w:t xml:space="preserve"> </w:t>
      </w:r>
      <w:r w:rsidR="004A1423">
        <w:rPr>
          <w:rFonts w:ascii="Arial" w:eastAsia="Calibri" w:hAnsi="Arial" w:cs="Arial"/>
          <w:color w:val="000000"/>
          <w:sz w:val="28"/>
          <w:szCs w:val="28"/>
          <w:vertAlign w:val="subscript"/>
          <w:lang w:eastAsia="en-GB"/>
        </w:rPr>
        <w:t>E</w:t>
      </w:r>
      <w:r w:rsidR="00D16135">
        <w:rPr>
          <w:rFonts w:ascii="Arial" w:eastAsia="Calibri" w:hAnsi="Arial" w:cs="Arial"/>
          <w:color w:val="000000"/>
          <w:sz w:val="28"/>
          <w:szCs w:val="28"/>
          <w:vertAlign w:val="subscript"/>
          <w:lang w:eastAsia="en-GB"/>
        </w:rPr>
        <w:t xml:space="preserve">qually then </w:t>
      </w:r>
      <w:r w:rsidR="004A1423">
        <w:rPr>
          <w:rFonts w:ascii="Arial" w:eastAsia="Calibri" w:hAnsi="Arial" w:cs="Arial"/>
          <w:color w:val="000000"/>
          <w:sz w:val="28"/>
          <w:szCs w:val="28"/>
          <w:vertAlign w:val="subscript"/>
          <w:lang w:eastAsia="en-GB"/>
        </w:rPr>
        <w:t xml:space="preserve">needing more </w:t>
      </w:r>
      <w:r w:rsidR="00D16135">
        <w:rPr>
          <w:rFonts w:ascii="Arial" w:eastAsia="Calibri" w:hAnsi="Arial" w:cs="Arial"/>
          <w:color w:val="000000"/>
          <w:sz w:val="28"/>
          <w:szCs w:val="28"/>
          <w:vertAlign w:val="subscript"/>
          <w:lang w:eastAsia="en-GB"/>
        </w:rPr>
        <w:t>medication to fix the side-</w:t>
      </w:r>
      <w:r w:rsidR="00615E60">
        <w:rPr>
          <w:rFonts w:ascii="Arial" w:eastAsia="Calibri" w:hAnsi="Arial" w:cs="Arial"/>
          <w:color w:val="000000"/>
          <w:sz w:val="28"/>
          <w:szCs w:val="28"/>
          <w:vertAlign w:val="subscript"/>
          <w:lang w:eastAsia="en-GB"/>
        </w:rPr>
        <w:t>e</w:t>
      </w:r>
      <w:r w:rsidR="00D16135">
        <w:rPr>
          <w:rFonts w:ascii="Arial" w:eastAsia="Calibri" w:hAnsi="Arial" w:cs="Arial"/>
          <w:color w:val="000000"/>
          <w:sz w:val="28"/>
          <w:szCs w:val="28"/>
          <w:vertAlign w:val="subscript"/>
          <w:lang w:eastAsia="en-GB"/>
        </w:rPr>
        <w:t>ffects of the initial medication to treat the symptoms of GAD</w:t>
      </w:r>
      <w:r w:rsidR="00615E60">
        <w:rPr>
          <w:rFonts w:ascii="Arial" w:eastAsia="Calibri" w:hAnsi="Arial" w:cs="Arial"/>
          <w:color w:val="000000"/>
          <w:sz w:val="28"/>
          <w:szCs w:val="28"/>
          <w:vertAlign w:val="subscript"/>
          <w:lang w:eastAsia="en-GB"/>
        </w:rPr>
        <w:t>.</w:t>
      </w:r>
      <w:r w:rsidR="004A1423">
        <w:rPr>
          <w:rFonts w:ascii="Arial" w:eastAsia="Calibri" w:hAnsi="Arial" w:cs="Arial"/>
          <w:color w:val="000000"/>
          <w:sz w:val="28"/>
          <w:szCs w:val="28"/>
          <w:vertAlign w:val="subscript"/>
          <w:lang w:eastAsia="en-GB"/>
        </w:rPr>
        <w:t xml:space="preserve"> The exercise route and support of a mental health support worker would surely be a good option. </w:t>
      </w:r>
    </w:p>
    <w:p w14:paraId="334866B5" w14:textId="745717E3" w:rsidR="00615E60" w:rsidRDefault="00615E60"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The preferred therapy to use for the management of anxiety disorders is Cognitive Behavioural Therapy (CBT) according to the NHS (2018) guidelines. They argue that the therapy is cost effective and can be monitored for outcomes, it also has a set amount of sessions, so the plan is in place with an end date and predicted outcomes from the start of therapy. CBT is also one of the suggested therapies of NIMH (2018), they argue it is one of the psychotherapies most effective to help people with anxiety disorders. They argue that it teaches people to think differently, then to behave differently and then </w:t>
      </w:r>
      <w:r w:rsidR="00370482" w:rsidRPr="00615E60">
        <w:rPr>
          <w:rFonts w:ascii="Arial" w:eastAsia="Calibri" w:hAnsi="Arial" w:cs="Arial"/>
          <w:color w:val="000000"/>
          <w:sz w:val="28"/>
          <w:szCs w:val="28"/>
          <w:vertAlign w:val="subscript"/>
          <w:lang w:eastAsia="en-GB"/>
        </w:rPr>
        <w:t>reacting</w:t>
      </w:r>
      <w:r w:rsidR="00370482">
        <w:rPr>
          <w:rFonts w:ascii="Arial" w:eastAsia="Calibri" w:hAnsi="Arial" w:cs="Arial"/>
          <w:color w:val="000000"/>
          <w:sz w:val="28"/>
          <w:szCs w:val="28"/>
          <w:vertAlign w:val="subscript"/>
          <w:lang w:eastAsia="en-GB"/>
        </w:rPr>
        <w:t xml:space="preserve"> differently</w:t>
      </w:r>
      <w:r w:rsidR="00370482" w:rsidRPr="00615E60">
        <w:rPr>
          <w:rFonts w:ascii="Arial" w:eastAsia="Calibri" w:hAnsi="Arial" w:cs="Arial"/>
          <w:color w:val="000000"/>
          <w:sz w:val="28"/>
          <w:szCs w:val="28"/>
          <w:vertAlign w:val="subscript"/>
          <w:lang w:eastAsia="en-GB"/>
        </w:rPr>
        <w:t xml:space="preserve"> to anxiety-producing and fearful objects and situations</w:t>
      </w:r>
      <w:r w:rsidR="00370482">
        <w:rPr>
          <w:rFonts w:ascii="Arial" w:eastAsia="Calibri" w:hAnsi="Arial" w:cs="Arial"/>
          <w:color w:val="000000"/>
          <w:sz w:val="28"/>
          <w:szCs w:val="28"/>
          <w:vertAlign w:val="subscript"/>
          <w:lang w:eastAsia="en-GB"/>
        </w:rPr>
        <w:t>. It is argued that CBT can also help people to learn and practice their social skills which is vital when treating social anxiety disorder which will fall into the GAD bracket</w:t>
      </w:r>
      <w:r w:rsidR="004A1423">
        <w:rPr>
          <w:rFonts w:ascii="Arial" w:eastAsia="Calibri" w:hAnsi="Arial" w:cs="Arial"/>
          <w:color w:val="000000"/>
          <w:sz w:val="28"/>
          <w:szCs w:val="28"/>
          <w:vertAlign w:val="subscript"/>
          <w:lang w:eastAsia="en-GB"/>
        </w:rPr>
        <w:t>.</w:t>
      </w:r>
      <w:r w:rsidR="002D354E">
        <w:rPr>
          <w:rFonts w:ascii="Arial" w:eastAsia="Calibri" w:hAnsi="Arial" w:cs="Arial"/>
          <w:color w:val="000000"/>
          <w:sz w:val="28"/>
          <w:szCs w:val="28"/>
          <w:vertAlign w:val="subscript"/>
          <w:lang w:eastAsia="en-GB"/>
        </w:rPr>
        <w:t xml:space="preserve"> </w:t>
      </w:r>
      <w:r w:rsidR="004A1423">
        <w:rPr>
          <w:rFonts w:ascii="Arial" w:eastAsia="Calibri" w:hAnsi="Arial" w:cs="Arial"/>
          <w:color w:val="000000"/>
          <w:sz w:val="28"/>
          <w:szCs w:val="28"/>
          <w:vertAlign w:val="subscript"/>
          <w:lang w:eastAsia="en-GB"/>
        </w:rPr>
        <w:t xml:space="preserve">What </w:t>
      </w:r>
      <w:r w:rsidR="002D354E">
        <w:rPr>
          <w:rFonts w:ascii="Arial" w:eastAsia="Calibri" w:hAnsi="Arial" w:cs="Arial"/>
          <w:color w:val="000000"/>
          <w:sz w:val="28"/>
          <w:szCs w:val="28"/>
          <w:vertAlign w:val="subscript"/>
          <w:lang w:eastAsia="en-GB"/>
        </w:rPr>
        <w:t>CBT appears not to do is get to the root cause of the presenting issue of the GAD, this could mean that the patient will always suffer with it but will develop the tools to know how to manage it.</w:t>
      </w:r>
    </w:p>
    <w:p w14:paraId="0CF181BE" w14:textId="329A944E" w:rsidR="00D7471D" w:rsidRDefault="00F059C1"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Although CBT is the preferred choice of therapy used within the medical model </w:t>
      </w:r>
      <w:proofErr w:type="spellStart"/>
      <w:r>
        <w:rPr>
          <w:rFonts w:ascii="Arial" w:eastAsia="Calibri" w:hAnsi="Arial" w:cs="Arial"/>
          <w:color w:val="000000"/>
          <w:sz w:val="28"/>
          <w:szCs w:val="28"/>
          <w:vertAlign w:val="subscript"/>
          <w:lang w:eastAsia="en-GB"/>
        </w:rPr>
        <w:t>Timulak</w:t>
      </w:r>
      <w:proofErr w:type="spellEnd"/>
      <w:r>
        <w:rPr>
          <w:rFonts w:ascii="Arial" w:eastAsia="Calibri" w:hAnsi="Arial" w:cs="Arial"/>
          <w:color w:val="000000"/>
          <w:sz w:val="28"/>
          <w:szCs w:val="28"/>
          <w:vertAlign w:val="subscript"/>
          <w:lang w:eastAsia="en-GB"/>
        </w:rPr>
        <w:t xml:space="preserve">, (2018) argues that there have been some recent developments </w:t>
      </w:r>
      <w:r w:rsidR="00D7471D">
        <w:rPr>
          <w:rFonts w:ascii="Arial" w:eastAsia="Calibri" w:hAnsi="Arial" w:cs="Arial"/>
          <w:color w:val="000000"/>
          <w:sz w:val="28"/>
          <w:szCs w:val="28"/>
          <w:vertAlign w:val="subscript"/>
          <w:lang w:eastAsia="en-GB"/>
        </w:rPr>
        <w:t xml:space="preserve">in terms of the Humanistic experiential therapies for anxiety disorders, </w:t>
      </w:r>
      <w:proofErr w:type="gramStart"/>
      <w:r w:rsidR="00D7471D">
        <w:rPr>
          <w:rFonts w:ascii="Arial" w:eastAsia="Calibri" w:hAnsi="Arial" w:cs="Arial"/>
          <w:color w:val="000000"/>
          <w:sz w:val="28"/>
          <w:szCs w:val="28"/>
          <w:vertAlign w:val="subscript"/>
          <w:lang w:eastAsia="en-GB"/>
        </w:rPr>
        <w:t>in particular the</w:t>
      </w:r>
      <w:proofErr w:type="gramEnd"/>
      <w:r w:rsidR="00D7471D">
        <w:rPr>
          <w:rFonts w:ascii="Arial" w:eastAsia="Calibri" w:hAnsi="Arial" w:cs="Arial"/>
          <w:color w:val="000000"/>
          <w:sz w:val="28"/>
          <w:szCs w:val="28"/>
          <w:vertAlign w:val="subscript"/>
          <w:lang w:eastAsia="en-GB"/>
        </w:rPr>
        <w:t xml:space="preserve"> use of Emotion Focussed therapy. It is argued that these developments are breaking new conceptualised grounds and generating research on outcomes. </w:t>
      </w:r>
      <w:proofErr w:type="spellStart"/>
      <w:r w:rsidR="00D7471D">
        <w:rPr>
          <w:rFonts w:ascii="Arial" w:eastAsia="Calibri" w:hAnsi="Arial" w:cs="Arial"/>
          <w:color w:val="000000"/>
          <w:sz w:val="28"/>
          <w:szCs w:val="28"/>
          <w:vertAlign w:val="subscript"/>
          <w:lang w:eastAsia="en-GB"/>
        </w:rPr>
        <w:t>Timulak</w:t>
      </w:r>
      <w:proofErr w:type="spellEnd"/>
      <w:r w:rsidR="00D7471D">
        <w:rPr>
          <w:rFonts w:ascii="Arial" w:eastAsia="Calibri" w:hAnsi="Arial" w:cs="Arial"/>
          <w:color w:val="000000"/>
          <w:sz w:val="28"/>
          <w:szCs w:val="28"/>
          <w:vertAlign w:val="subscript"/>
          <w:lang w:eastAsia="en-GB"/>
        </w:rPr>
        <w:t xml:space="preserve"> (2018) suggests that although NICE, (2019) support the use of CBT due to it having been evidenced an appropriate therapy through randomised control research</w:t>
      </w:r>
      <w:r w:rsidR="008F1CC0">
        <w:rPr>
          <w:rFonts w:ascii="Arial" w:eastAsia="Calibri" w:hAnsi="Arial" w:cs="Arial"/>
          <w:color w:val="000000"/>
          <w:sz w:val="28"/>
          <w:szCs w:val="28"/>
          <w:vertAlign w:val="subscript"/>
          <w:lang w:eastAsia="en-GB"/>
        </w:rPr>
        <w:t>,</w:t>
      </w:r>
      <w:r w:rsidR="00D7471D">
        <w:rPr>
          <w:rFonts w:ascii="Arial" w:eastAsia="Calibri" w:hAnsi="Arial" w:cs="Arial"/>
          <w:color w:val="000000"/>
          <w:sz w:val="28"/>
          <w:szCs w:val="28"/>
          <w:vertAlign w:val="subscript"/>
          <w:lang w:eastAsia="en-GB"/>
        </w:rPr>
        <w:t xml:space="preserve"> they argue that some of the randomised research w</w:t>
      </w:r>
      <w:r w:rsidR="008F1CC0">
        <w:rPr>
          <w:rFonts w:ascii="Arial" w:eastAsia="Calibri" w:hAnsi="Arial" w:cs="Arial"/>
          <w:color w:val="000000"/>
          <w:sz w:val="28"/>
          <w:szCs w:val="28"/>
          <w:vertAlign w:val="subscript"/>
          <w:lang w:eastAsia="en-GB"/>
        </w:rPr>
        <w:t>as</w:t>
      </w:r>
      <w:r w:rsidR="00D7471D">
        <w:rPr>
          <w:rFonts w:ascii="Arial" w:eastAsia="Calibri" w:hAnsi="Arial" w:cs="Arial"/>
          <w:color w:val="000000"/>
          <w:sz w:val="28"/>
          <w:szCs w:val="28"/>
          <w:vertAlign w:val="subscript"/>
          <w:lang w:eastAsia="en-GB"/>
        </w:rPr>
        <w:t xml:space="preserve"> only </w:t>
      </w:r>
      <w:r w:rsidR="008F1CC0">
        <w:rPr>
          <w:rFonts w:ascii="Arial" w:eastAsia="Calibri" w:hAnsi="Arial" w:cs="Arial"/>
          <w:color w:val="000000"/>
          <w:sz w:val="28"/>
          <w:szCs w:val="28"/>
          <w:vertAlign w:val="subscript"/>
          <w:lang w:eastAsia="en-GB"/>
        </w:rPr>
        <w:t xml:space="preserve">done on </w:t>
      </w:r>
      <w:r w:rsidR="00D7471D">
        <w:rPr>
          <w:rFonts w:ascii="Arial" w:eastAsia="Calibri" w:hAnsi="Arial" w:cs="Arial"/>
          <w:color w:val="000000"/>
          <w:sz w:val="28"/>
          <w:szCs w:val="28"/>
          <w:vertAlign w:val="subscript"/>
          <w:lang w:eastAsia="en-GB"/>
        </w:rPr>
        <w:t>a very small number</w:t>
      </w:r>
      <w:r w:rsidR="008F1CC0">
        <w:rPr>
          <w:rFonts w:ascii="Arial" w:eastAsia="Calibri" w:hAnsi="Arial" w:cs="Arial"/>
          <w:color w:val="000000"/>
          <w:sz w:val="28"/>
          <w:szCs w:val="28"/>
          <w:vertAlign w:val="subscript"/>
          <w:lang w:eastAsia="en-GB"/>
        </w:rPr>
        <w:t>,</w:t>
      </w:r>
      <w:r w:rsidR="00D7471D">
        <w:rPr>
          <w:rFonts w:ascii="Arial" w:eastAsia="Calibri" w:hAnsi="Arial" w:cs="Arial"/>
          <w:color w:val="000000"/>
          <w:sz w:val="28"/>
          <w:szCs w:val="28"/>
          <w:vertAlign w:val="subscript"/>
          <w:lang w:eastAsia="en-GB"/>
        </w:rPr>
        <w:t xml:space="preserve"> which brings the argument that Humanistic therapies are underrepresented in the research of GAD.  </w:t>
      </w:r>
      <w:proofErr w:type="spellStart"/>
      <w:r w:rsidR="00D7471D">
        <w:rPr>
          <w:rFonts w:ascii="Arial" w:eastAsia="Calibri" w:hAnsi="Arial" w:cs="Arial"/>
          <w:color w:val="000000"/>
          <w:sz w:val="28"/>
          <w:szCs w:val="28"/>
          <w:vertAlign w:val="subscript"/>
          <w:lang w:eastAsia="en-GB"/>
        </w:rPr>
        <w:t>Timulak</w:t>
      </w:r>
      <w:proofErr w:type="spellEnd"/>
      <w:r w:rsidR="00D7471D">
        <w:rPr>
          <w:rFonts w:ascii="Arial" w:eastAsia="Calibri" w:hAnsi="Arial" w:cs="Arial"/>
          <w:color w:val="000000"/>
          <w:sz w:val="28"/>
          <w:szCs w:val="28"/>
          <w:vertAlign w:val="subscript"/>
          <w:lang w:eastAsia="en-GB"/>
        </w:rPr>
        <w:t xml:space="preserve">, (2018) argues that humanistic therapies are more </w:t>
      </w:r>
      <w:r w:rsidR="002D6610">
        <w:rPr>
          <w:rFonts w:ascii="Arial" w:eastAsia="Calibri" w:hAnsi="Arial" w:cs="Arial"/>
          <w:color w:val="000000"/>
          <w:sz w:val="28"/>
          <w:szCs w:val="28"/>
          <w:vertAlign w:val="subscript"/>
          <w:lang w:eastAsia="en-GB"/>
        </w:rPr>
        <w:t>appealing</w:t>
      </w:r>
      <w:r w:rsidR="00D7471D">
        <w:rPr>
          <w:rFonts w:ascii="Arial" w:eastAsia="Calibri" w:hAnsi="Arial" w:cs="Arial"/>
          <w:color w:val="000000"/>
          <w:sz w:val="28"/>
          <w:szCs w:val="28"/>
          <w:vertAlign w:val="subscript"/>
          <w:lang w:eastAsia="en-GB"/>
        </w:rPr>
        <w:t xml:space="preserve"> not only to </w:t>
      </w:r>
      <w:r w:rsidR="007851EC">
        <w:rPr>
          <w:rFonts w:ascii="Arial" w:eastAsia="Calibri" w:hAnsi="Arial" w:cs="Arial"/>
          <w:color w:val="000000"/>
          <w:sz w:val="28"/>
          <w:szCs w:val="28"/>
          <w:vertAlign w:val="subscript"/>
          <w:lang w:eastAsia="en-GB"/>
        </w:rPr>
        <w:t xml:space="preserve">significant members </w:t>
      </w:r>
      <w:r w:rsidR="003916CC">
        <w:rPr>
          <w:rFonts w:ascii="Arial" w:eastAsia="Calibri" w:hAnsi="Arial" w:cs="Arial"/>
          <w:color w:val="000000"/>
          <w:sz w:val="28"/>
          <w:szCs w:val="28"/>
          <w:vertAlign w:val="subscript"/>
          <w:lang w:eastAsia="en-GB"/>
        </w:rPr>
        <w:t xml:space="preserve">of professional associations of counselling and psychotherapy, but they are the preferred choice of therapy </w:t>
      </w:r>
      <w:r w:rsidR="002D6610">
        <w:rPr>
          <w:rFonts w:ascii="Arial" w:eastAsia="Calibri" w:hAnsi="Arial" w:cs="Arial"/>
          <w:color w:val="000000"/>
          <w:sz w:val="28"/>
          <w:szCs w:val="28"/>
          <w:vertAlign w:val="subscript"/>
          <w:lang w:eastAsia="en-GB"/>
        </w:rPr>
        <w:t xml:space="preserve">over CBT therapies </w:t>
      </w:r>
      <w:r w:rsidR="003916CC">
        <w:rPr>
          <w:rFonts w:ascii="Arial" w:eastAsia="Calibri" w:hAnsi="Arial" w:cs="Arial"/>
          <w:color w:val="000000"/>
          <w:sz w:val="28"/>
          <w:szCs w:val="28"/>
          <w:vertAlign w:val="subscript"/>
          <w:lang w:eastAsia="en-GB"/>
        </w:rPr>
        <w:t xml:space="preserve">to significant groups of the </w:t>
      </w:r>
      <w:r w:rsidR="002D6610">
        <w:rPr>
          <w:rFonts w:ascii="Arial" w:eastAsia="Calibri" w:hAnsi="Arial" w:cs="Arial"/>
          <w:color w:val="000000"/>
          <w:sz w:val="28"/>
          <w:szCs w:val="28"/>
          <w:vertAlign w:val="subscript"/>
          <w:lang w:eastAsia="en-GB"/>
        </w:rPr>
        <w:t xml:space="preserve">general </w:t>
      </w:r>
      <w:r w:rsidR="003916CC">
        <w:rPr>
          <w:rFonts w:ascii="Arial" w:eastAsia="Calibri" w:hAnsi="Arial" w:cs="Arial"/>
          <w:color w:val="000000"/>
          <w:sz w:val="28"/>
          <w:szCs w:val="28"/>
          <w:vertAlign w:val="subscript"/>
          <w:lang w:eastAsia="en-GB"/>
        </w:rPr>
        <w:t>public</w:t>
      </w:r>
      <w:r w:rsidR="002D6610">
        <w:rPr>
          <w:rFonts w:ascii="Arial" w:eastAsia="Calibri" w:hAnsi="Arial" w:cs="Arial"/>
          <w:color w:val="000000"/>
          <w:sz w:val="28"/>
          <w:szCs w:val="28"/>
          <w:vertAlign w:val="subscript"/>
          <w:lang w:eastAsia="en-GB"/>
        </w:rPr>
        <w:t xml:space="preserve">.  </w:t>
      </w:r>
    </w:p>
    <w:p w14:paraId="17DD8349" w14:textId="380848C9" w:rsidR="00985B8F" w:rsidRDefault="002D6610"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There are however some stumbling blocks to consider here, Emotion focussed therapy and other Humanistic therapies require the building of the therapeutic relationship (Rogers, 1961). </w:t>
      </w:r>
      <w:r w:rsidR="002D354E">
        <w:rPr>
          <w:rFonts w:ascii="Arial" w:eastAsia="Calibri" w:hAnsi="Arial" w:cs="Arial"/>
          <w:color w:val="000000"/>
          <w:sz w:val="28"/>
          <w:szCs w:val="28"/>
          <w:vertAlign w:val="subscript"/>
          <w:lang w:eastAsia="en-GB"/>
        </w:rPr>
        <w:t xml:space="preserve">This is something that can take some time, however using Rogers (1961) core can be achieved. Once the level of trust is there between the therapist and the patient </w:t>
      </w:r>
      <w:r w:rsidR="008F1CC0">
        <w:rPr>
          <w:rFonts w:ascii="Arial" w:eastAsia="Calibri" w:hAnsi="Arial" w:cs="Arial"/>
          <w:color w:val="000000"/>
          <w:sz w:val="28"/>
          <w:szCs w:val="28"/>
          <w:vertAlign w:val="subscript"/>
          <w:lang w:eastAsia="en-GB"/>
        </w:rPr>
        <w:t xml:space="preserve">a lot of </w:t>
      </w:r>
      <w:r w:rsidR="002D354E">
        <w:rPr>
          <w:rFonts w:ascii="Arial" w:eastAsia="Calibri" w:hAnsi="Arial" w:cs="Arial"/>
          <w:color w:val="000000"/>
          <w:sz w:val="28"/>
          <w:szCs w:val="28"/>
          <w:vertAlign w:val="subscript"/>
          <w:lang w:eastAsia="en-GB"/>
        </w:rPr>
        <w:t>progress can be made to reach down deep into the patient’s emotions and be</w:t>
      </w:r>
      <w:r w:rsidR="008F1CC0">
        <w:rPr>
          <w:rFonts w:ascii="Arial" w:eastAsia="Calibri" w:hAnsi="Arial" w:cs="Arial"/>
          <w:color w:val="000000"/>
          <w:sz w:val="28"/>
          <w:szCs w:val="28"/>
          <w:vertAlign w:val="subscript"/>
          <w:lang w:eastAsia="en-GB"/>
        </w:rPr>
        <w:t>gin</w:t>
      </w:r>
      <w:r w:rsidR="002D354E">
        <w:rPr>
          <w:rFonts w:ascii="Arial" w:eastAsia="Calibri" w:hAnsi="Arial" w:cs="Arial"/>
          <w:color w:val="000000"/>
          <w:sz w:val="28"/>
          <w:szCs w:val="28"/>
          <w:vertAlign w:val="subscript"/>
          <w:lang w:eastAsia="en-GB"/>
        </w:rPr>
        <w:t xml:space="preserve"> to truly work with the root cause of the GAD. </w:t>
      </w:r>
      <w:r>
        <w:rPr>
          <w:rFonts w:ascii="Arial" w:eastAsia="Calibri" w:hAnsi="Arial" w:cs="Arial"/>
          <w:color w:val="000000"/>
          <w:sz w:val="28"/>
          <w:szCs w:val="28"/>
          <w:vertAlign w:val="subscript"/>
          <w:lang w:eastAsia="en-GB"/>
        </w:rPr>
        <w:t>So</w:t>
      </w:r>
      <w:r w:rsidR="00CB21A2">
        <w:rPr>
          <w:rFonts w:ascii="Arial" w:eastAsia="Calibri" w:hAnsi="Arial" w:cs="Arial"/>
          <w:color w:val="000000"/>
          <w:sz w:val="28"/>
          <w:szCs w:val="28"/>
          <w:vertAlign w:val="subscript"/>
          <w:lang w:eastAsia="en-GB"/>
        </w:rPr>
        <w:t>,</w:t>
      </w:r>
      <w:r>
        <w:rPr>
          <w:rFonts w:ascii="Arial" w:eastAsia="Calibri" w:hAnsi="Arial" w:cs="Arial"/>
          <w:color w:val="000000"/>
          <w:sz w:val="28"/>
          <w:szCs w:val="28"/>
          <w:vertAlign w:val="subscript"/>
          <w:lang w:eastAsia="en-GB"/>
        </w:rPr>
        <w:t xml:space="preserve"> if we go back to the start of th</w:t>
      </w:r>
      <w:r w:rsidR="00CB21A2">
        <w:rPr>
          <w:rFonts w:ascii="Arial" w:eastAsia="Calibri" w:hAnsi="Arial" w:cs="Arial"/>
          <w:color w:val="000000"/>
          <w:sz w:val="28"/>
          <w:szCs w:val="28"/>
          <w:vertAlign w:val="subscript"/>
          <w:lang w:eastAsia="en-GB"/>
        </w:rPr>
        <w:t>e journey for a patient suffering with GAD</w:t>
      </w:r>
      <w:r>
        <w:rPr>
          <w:rFonts w:ascii="Arial" w:eastAsia="Calibri" w:hAnsi="Arial" w:cs="Arial"/>
          <w:color w:val="000000"/>
          <w:sz w:val="28"/>
          <w:szCs w:val="28"/>
          <w:vertAlign w:val="subscript"/>
          <w:lang w:eastAsia="en-GB"/>
        </w:rPr>
        <w:t xml:space="preserve"> to</w:t>
      </w:r>
      <w:r w:rsidR="00CB21A2">
        <w:rPr>
          <w:rFonts w:ascii="Arial" w:eastAsia="Calibri" w:hAnsi="Arial" w:cs="Arial"/>
          <w:color w:val="000000"/>
          <w:sz w:val="28"/>
          <w:szCs w:val="28"/>
          <w:vertAlign w:val="subscript"/>
          <w:lang w:eastAsia="en-GB"/>
        </w:rPr>
        <w:t xml:space="preserve"> access</w:t>
      </w:r>
      <w:r>
        <w:rPr>
          <w:rFonts w:ascii="Arial" w:eastAsia="Calibri" w:hAnsi="Arial" w:cs="Arial"/>
          <w:color w:val="000000"/>
          <w:sz w:val="28"/>
          <w:szCs w:val="28"/>
          <w:vertAlign w:val="subscript"/>
          <w:lang w:eastAsia="en-GB"/>
        </w:rPr>
        <w:t xml:space="preserve"> the therapist as part of the medical model</w:t>
      </w:r>
      <w:r w:rsidR="00CB21A2">
        <w:rPr>
          <w:rFonts w:ascii="Arial" w:eastAsia="Calibri" w:hAnsi="Arial" w:cs="Arial"/>
          <w:color w:val="000000"/>
          <w:sz w:val="28"/>
          <w:szCs w:val="28"/>
          <w:vertAlign w:val="subscript"/>
          <w:lang w:eastAsia="en-GB"/>
        </w:rPr>
        <w:t xml:space="preserve">, the process and journey is long and involves trialling medication to supress the feelings of anxiousness. Brown </w:t>
      </w:r>
      <w:r w:rsidR="00985B8F">
        <w:rPr>
          <w:rFonts w:ascii="Arial" w:eastAsia="Calibri" w:hAnsi="Arial" w:cs="Arial"/>
          <w:color w:val="000000"/>
          <w:sz w:val="28"/>
          <w:szCs w:val="28"/>
          <w:vertAlign w:val="subscript"/>
          <w:lang w:eastAsia="en-GB"/>
        </w:rPr>
        <w:t>(2012) discusses how taking antidepressants to numb our pain or anxieties works however,</w:t>
      </w:r>
      <w:r w:rsidR="008F1CC0">
        <w:rPr>
          <w:rFonts w:ascii="Arial" w:eastAsia="Calibri" w:hAnsi="Arial" w:cs="Arial"/>
          <w:color w:val="000000"/>
          <w:sz w:val="28"/>
          <w:szCs w:val="28"/>
          <w:vertAlign w:val="subscript"/>
          <w:lang w:eastAsia="en-GB"/>
        </w:rPr>
        <w:t xml:space="preserve"> they are not always the answer as</w:t>
      </w:r>
      <w:r w:rsidR="00985B8F">
        <w:rPr>
          <w:rFonts w:ascii="Arial" w:eastAsia="Calibri" w:hAnsi="Arial" w:cs="Arial"/>
          <w:color w:val="000000"/>
          <w:sz w:val="28"/>
          <w:szCs w:val="28"/>
          <w:vertAlign w:val="subscript"/>
          <w:lang w:eastAsia="en-GB"/>
        </w:rPr>
        <w:t xml:space="preserve"> these tablets do not know which emotions to numb so they numb them all, joy, pain, sadness and anxiousness. If we numb all our feelings with </w:t>
      </w:r>
      <w:r w:rsidR="00985B8F">
        <w:rPr>
          <w:rFonts w:ascii="Arial" w:eastAsia="Calibri" w:hAnsi="Arial" w:cs="Arial"/>
          <w:color w:val="000000"/>
          <w:sz w:val="28"/>
          <w:szCs w:val="28"/>
          <w:vertAlign w:val="subscript"/>
          <w:lang w:eastAsia="en-GB"/>
        </w:rPr>
        <w:lastRenderedPageBreak/>
        <w:t>medication, are we able to still engage with a therapist to work with humanistic emotion focussed therapy. This therapy involves working with patients or client’s emotions and feelings right there and now in the moment in the therapy room. If what Brown suggests is true how will a patient recognise how they are feeling in the moment if the medication has supressed it all. NHS (2018), DSM 5 (2013), NIMH (2018) and NICE (2019) all state that the strength and type of medication taken will depend on the level of numbness, SSRI’s are not classed as a suppressant but more of a serotonin release drug, this then does not suppress feelings but releases feel good hormones in the brain, in that case the patient would be able to engage in the therapy session. It would appear to be somewhat frustrating to the patient and the therapist alike though</w:t>
      </w:r>
      <w:r w:rsidR="008F1CC0">
        <w:rPr>
          <w:rFonts w:ascii="Arial" w:eastAsia="Calibri" w:hAnsi="Arial" w:cs="Arial"/>
          <w:color w:val="000000"/>
          <w:sz w:val="28"/>
          <w:szCs w:val="28"/>
          <w:vertAlign w:val="subscript"/>
          <w:lang w:eastAsia="en-GB"/>
        </w:rPr>
        <w:t>,</w:t>
      </w:r>
      <w:r w:rsidR="00985B8F">
        <w:rPr>
          <w:rFonts w:ascii="Arial" w:eastAsia="Calibri" w:hAnsi="Arial" w:cs="Arial"/>
          <w:color w:val="000000"/>
          <w:sz w:val="28"/>
          <w:szCs w:val="28"/>
          <w:vertAlign w:val="subscript"/>
          <w:lang w:eastAsia="en-GB"/>
        </w:rPr>
        <w:t xml:space="preserve"> that they </w:t>
      </w:r>
      <w:proofErr w:type="gramStart"/>
      <w:r w:rsidR="00985B8F">
        <w:rPr>
          <w:rFonts w:ascii="Arial" w:eastAsia="Calibri" w:hAnsi="Arial" w:cs="Arial"/>
          <w:color w:val="000000"/>
          <w:sz w:val="28"/>
          <w:szCs w:val="28"/>
          <w:vertAlign w:val="subscript"/>
          <w:lang w:eastAsia="en-GB"/>
        </w:rPr>
        <w:t>have to</w:t>
      </w:r>
      <w:proofErr w:type="gramEnd"/>
      <w:r w:rsidR="00985B8F">
        <w:rPr>
          <w:rFonts w:ascii="Arial" w:eastAsia="Calibri" w:hAnsi="Arial" w:cs="Arial"/>
          <w:color w:val="000000"/>
          <w:sz w:val="28"/>
          <w:szCs w:val="28"/>
          <w:vertAlign w:val="subscript"/>
          <w:lang w:eastAsia="en-GB"/>
        </w:rPr>
        <w:t xml:space="preserve"> wait such a long time to get to the appropriate psychological support that is almost always needed to alleviate feelings of GAD. Rogers (1961)</w:t>
      </w:r>
      <w:r w:rsidR="002D354E">
        <w:rPr>
          <w:rFonts w:ascii="Arial" w:eastAsia="Calibri" w:hAnsi="Arial" w:cs="Arial"/>
          <w:color w:val="000000"/>
          <w:sz w:val="28"/>
          <w:szCs w:val="28"/>
          <w:vertAlign w:val="subscript"/>
          <w:lang w:eastAsia="en-GB"/>
        </w:rPr>
        <w:t xml:space="preserve"> would argue that there is a ro</w:t>
      </w:r>
      <w:r w:rsidR="008F1CC0">
        <w:rPr>
          <w:rFonts w:ascii="Arial" w:eastAsia="Calibri" w:hAnsi="Arial" w:cs="Arial"/>
          <w:color w:val="000000"/>
          <w:sz w:val="28"/>
          <w:szCs w:val="28"/>
          <w:vertAlign w:val="subscript"/>
          <w:lang w:eastAsia="en-GB"/>
        </w:rPr>
        <w:t>ot cause</w:t>
      </w:r>
      <w:r w:rsidR="002D354E">
        <w:rPr>
          <w:rFonts w:ascii="Arial" w:eastAsia="Calibri" w:hAnsi="Arial" w:cs="Arial"/>
          <w:color w:val="000000"/>
          <w:sz w:val="28"/>
          <w:szCs w:val="28"/>
          <w:vertAlign w:val="subscript"/>
          <w:lang w:eastAsia="en-GB"/>
        </w:rPr>
        <w:t xml:space="preserve"> </w:t>
      </w:r>
      <w:r w:rsidR="008F1CC0">
        <w:rPr>
          <w:rFonts w:ascii="Arial" w:eastAsia="Calibri" w:hAnsi="Arial" w:cs="Arial"/>
          <w:color w:val="000000"/>
          <w:sz w:val="28"/>
          <w:szCs w:val="28"/>
          <w:vertAlign w:val="subscript"/>
          <w:lang w:eastAsia="en-GB"/>
        </w:rPr>
        <w:t xml:space="preserve">issue </w:t>
      </w:r>
      <w:r w:rsidR="002D354E">
        <w:rPr>
          <w:rFonts w:ascii="Arial" w:eastAsia="Calibri" w:hAnsi="Arial" w:cs="Arial"/>
          <w:color w:val="000000"/>
          <w:sz w:val="28"/>
          <w:szCs w:val="28"/>
          <w:vertAlign w:val="subscript"/>
          <w:lang w:eastAsia="en-GB"/>
        </w:rPr>
        <w:t xml:space="preserve">to </w:t>
      </w:r>
      <w:r w:rsidR="008F1CC0">
        <w:rPr>
          <w:rFonts w:ascii="Arial" w:eastAsia="Calibri" w:hAnsi="Arial" w:cs="Arial"/>
          <w:color w:val="000000"/>
          <w:sz w:val="28"/>
          <w:szCs w:val="28"/>
          <w:vertAlign w:val="subscript"/>
          <w:lang w:eastAsia="en-GB"/>
        </w:rPr>
        <w:t xml:space="preserve">most </w:t>
      </w:r>
      <w:r w:rsidR="002D354E">
        <w:rPr>
          <w:rFonts w:ascii="Arial" w:eastAsia="Calibri" w:hAnsi="Arial" w:cs="Arial"/>
          <w:color w:val="000000"/>
          <w:sz w:val="28"/>
          <w:szCs w:val="28"/>
          <w:vertAlign w:val="subscript"/>
          <w:lang w:eastAsia="en-GB"/>
        </w:rPr>
        <w:t>mental health conditions and that is wh</w:t>
      </w:r>
      <w:r w:rsidR="008F1CC0">
        <w:rPr>
          <w:rFonts w:ascii="Arial" w:eastAsia="Calibri" w:hAnsi="Arial" w:cs="Arial"/>
          <w:color w:val="000000"/>
          <w:sz w:val="28"/>
          <w:szCs w:val="28"/>
          <w:vertAlign w:val="subscript"/>
          <w:lang w:eastAsia="en-GB"/>
        </w:rPr>
        <w:t>at</w:t>
      </w:r>
      <w:r w:rsidR="002D354E">
        <w:rPr>
          <w:rFonts w:ascii="Arial" w:eastAsia="Calibri" w:hAnsi="Arial" w:cs="Arial"/>
          <w:color w:val="000000"/>
          <w:sz w:val="28"/>
          <w:szCs w:val="28"/>
          <w:vertAlign w:val="subscript"/>
          <w:lang w:eastAsia="en-GB"/>
        </w:rPr>
        <w:t xml:space="preserve"> needs to be addressed to combat mental health disorders that are caused by emotional distress and traumas. </w:t>
      </w:r>
    </w:p>
    <w:p w14:paraId="171B44BF" w14:textId="77777777" w:rsidR="00B52446" w:rsidRDefault="008F1CC0"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In conclusion to this assignment there are many factors to address and considerations to be made when supporting patients suffering with GAD. The guidelines would appear to suggest a very long drawn out process for patients who are struggling with their mental health and the symptoms of GAD. This process appears to delay the support that is almost always needed in terms of GAD. It is defined as a mental health issue because it affects the everyday lives of the patients who are suffering with it. Is it fair then that patients who are already struggling with anxiety and their mental health have to trial </w:t>
      </w:r>
      <w:proofErr w:type="gramStart"/>
      <w:r>
        <w:rPr>
          <w:rFonts w:ascii="Arial" w:eastAsia="Calibri" w:hAnsi="Arial" w:cs="Arial"/>
          <w:color w:val="000000"/>
          <w:sz w:val="28"/>
          <w:szCs w:val="28"/>
          <w:vertAlign w:val="subscript"/>
          <w:lang w:eastAsia="en-GB"/>
        </w:rPr>
        <w:t>all of</w:t>
      </w:r>
      <w:proofErr w:type="gramEnd"/>
      <w:r>
        <w:rPr>
          <w:rFonts w:ascii="Arial" w:eastAsia="Calibri" w:hAnsi="Arial" w:cs="Arial"/>
          <w:color w:val="000000"/>
          <w:sz w:val="28"/>
          <w:szCs w:val="28"/>
          <w:vertAlign w:val="subscript"/>
          <w:lang w:eastAsia="en-GB"/>
        </w:rPr>
        <w:t xml:space="preserve"> these early interventions which could end up causing more distress to the patient? </w:t>
      </w:r>
    </w:p>
    <w:p w14:paraId="18A317F8" w14:textId="77777777" w:rsidR="00B52446" w:rsidRDefault="008F1CC0"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Surely the option to access a therapist following the initial diagnosis</w:t>
      </w:r>
      <w:r w:rsidR="00B52446">
        <w:rPr>
          <w:rFonts w:ascii="Arial" w:eastAsia="Calibri" w:hAnsi="Arial" w:cs="Arial"/>
          <w:color w:val="000000"/>
          <w:sz w:val="28"/>
          <w:szCs w:val="28"/>
          <w:vertAlign w:val="subscript"/>
          <w:lang w:eastAsia="en-GB"/>
        </w:rPr>
        <w:t xml:space="preserve"> would be of benefit rather than having to medicate because a patient has had to wait to long to access psychological intervention. It would appear to be far more productive with the patient care while working within the medical model to work as part of a multi-disciplinary team as the more input from all areas of expertise the better outcome for the patient. </w:t>
      </w:r>
    </w:p>
    <w:p w14:paraId="30DD2030" w14:textId="3590D3FD" w:rsidR="008F1CC0" w:rsidRDefault="00B52446" w:rsidP="00566188">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There does seem to be a shift towards more talking therapies rather than just the standard offer of CBT, this would change the outcome for patients as yes CBT is needed for some mental health issues. Humanistic Therapies work well with many psychosocial mental health issues including GAD. There is also the need on occasion to offer medication to patients to enable them to engage in therapy in the first instance. However the most positive conclusion to come from this is to recognise that a more holistic approach with the support </w:t>
      </w:r>
      <w:proofErr w:type="gramStart"/>
      <w:r>
        <w:rPr>
          <w:rFonts w:ascii="Arial" w:eastAsia="Calibri" w:hAnsi="Arial" w:cs="Arial"/>
          <w:color w:val="000000"/>
          <w:sz w:val="28"/>
          <w:szCs w:val="28"/>
          <w:vertAlign w:val="subscript"/>
          <w:lang w:eastAsia="en-GB"/>
        </w:rPr>
        <w:t>of  a</w:t>
      </w:r>
      <w:proofErr w:type="gramEnd"/>
      <w:r>
        <w:rPr>
          <w:rFonts w:ascii="Arial" w:eastAsia="Calibri" w:hAnsi="Arial" w:cs="Arial"/>
          <w:color w:val="000000"/>
          <w:sz w:val="28"/>
          <w:szCs w:val="28"/>
          <w:vertAlign w:val="subscript"/>
          <w:lang w:eastAsia="en-GB"/>
        </w:rPr>
        <w:t xml:space="preserve"> multi-disciplinary </w:t>
      </w:r>
      <w:r w:rsidR="00CA1FDD">
        <w:rPr>
          <w:rFonts w:ascii="Arial" w:eastAsia="Calibri" w:hAnsi="Arial" w:cs="Arial"/>
          <w:color w:val="000000"/>
          <w:sz w:val="28"/>
          <w:szCs w:val="28"/>
          <w:vertAlign w:val="subscript"/>
          <w:lang w:eastAsia="en-GB"/>
        </w:rPr>
        <w:t>team</w:t>
      </w:r>
      <w:r>
        <w:rPr>
          <w:rFonts w:ascii="Arial" w:eastAsia="Calibri" w:hAnsi="Arial" w:cs="Arial"/>
          <w:color w:val="000000"/>
          <w:sz w:val="28"/>
          <w:szCs w:val="28"/>
          <w:vertAlign w:val="subscript"/>
          <w:lang w:eastAsia="en-GB"/>
        </w:rPr>
        <w:t xml:space="preserve"> would appear to be the better option for HCSW, GP’s, Nurses, Psychotherapists, Mental Health Teams and Patients.</w:t>
      </w:r>
    </w:p>
    <w:p w14:paraId="1021691B" w14:textId="77777777" w:rsidR="00CA1FDD" w:rsidRDefault="00CA1FDD" w:rsidP="00566188">
      <w:pPr>
        <w:rPr>
          <w:rFonts w:ascii="Arial" w:eastAsia="Calibri" w:hAnsi="Arial" w:cs="Arial"/>
          <w:color w:val="000000"/>
          <w:sz w:val="28"/>
          <w:szCs w:val="28"/>
          <w:vertAlign w:val="subscript"/>
          <w:lang w:eastAsia="en-GB"/>
        </w:rPr>
      </w:pPr>
    </w:p>
    <w:p w14:paraId="152F3260" w14:textId="77777777" w:rsidR="008F1CC0" w:rsidRDefault="008F1CC0" w:rsidP="00566188">
      <w:pPr>
        <w:rPr>
          <w:rFonts w:ascii="Arial" w:eastAsia="Calibri" w:hAnsi="Arial" w:cs="Arial"/>
          <w:color w:val="000000"/>
          <w:sz w:val="28"/>
          <w:szCs w:val="28"/>
          <w:vertAlign w:val="subscript"/>
          <w:lang w:eastAsia="en-GB"/>
        </w:rPr>
      </w:pPr>
    </w:p>
    <w:p w14:paraId="06CE5559" w14:textId="77777777" w:rsidR="00C435AF" w:rsidRDefault="00C435AF" w:rsidP="00566188">
      <w:pPr>
        <w:rPr>
          <w:rFonts w:ascii="Arial" w:eastAsia="Calibri" w:hAnsi="Arial" w:cs="Arial"/>
          <w:color w:val="000000"/>
          <w:sz w:val="28"/>
          <w:szCs w:val="28"/>
          <w:vertAlign w:val="subscript"/>
          <w:lang w:eastAsia="en-GB"/>
        </w:rPr>
      </w:pPr>
    </w:p>
    <w:p w14:paraId="14728ABC" w14:textId="00D557C8" w:rsidR="00171C36" w:rsidRDefault="00171C36" w:rsidP="003E6F65">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 </w:t>
      </w:r>
    </w:p>
    <w:p w14:paraId="17140408" w14:textId="77777777" w:rsidR="00CA1FDD" w:rsidRDefault="00CA1FDD" w:rsidP="00FB35AE">
      <w:pPr>
        <w:rPr>
          <w:rFonts w:ascii="Arial" w:hAnsi="Arial" w:cs="Arial"/>
          <w:sz w:val="16"/>
          <w:szCs w:val="16"/>
        </w:rPr>
      </w:pPr>
    </w:p>
    <w:p w14:paraId="63C01333" w14:textId="77777777" w:rsidR="00CA1FDD" w:rsidRDefault="00CA1FDD" w:rsidP="00FB35AE">
      <w:pPr>
        <w:rPr>
          <w:rFonts w:ascii="Arial" w:hAnsi="Arial" w:cs="Arial"/>
          <w:sz w:val="16"/>
          <w:szCs w:val="16"/>
        </w:rPr>
      </w:pPr>
    </w:p>
    <w:p w14:paraId="4B1C018B" w14:textId="77777777" w:rsidR="00CA1FDD" w:rsidRDefault="00CA1FDD" w:rsidP="00FB35AE">
      <w:pPr>
        <w:rPr>
          <w:rFonts w:ascii="Arial" w:hAnsi="Arial" w:cs="Arial"/>
          <w:sz w:val="16"/>
          <w:szCs w:val="16"/>
        </w:rPr>
      </w:pPr>
    </w:p>
    <w:p w14:paraId="398EF3E2" w14:textId="5AAD72DA" w:rsidR="00207799" w:rsidRPr="00FB35AE" w:rsidRDefault="00207799" w:rsidP="00FB35AE">
      <w:pPr>
        <w:rPr>
          <w:rFonts w:ascii="Arial" w:eastAsia="Calibri" w:hAnsi="Arial" w:cs="Arial"/>
          <w:color w:val="000000"/>
          <w:sz w:val="28"/>
          <w:szCs w:val="28"/>
          <w:vertAlign w:val="subscript"/>
          <w:lang w:eastAsia="en-GB"/>
        </w:rPr>
      </w:pPr>
      <w:r w:rsidRPr="00F34706">
        <w:rPr>
          <w:rFonts w:ascii="Arial" w:hAnsi="Arial" w:cs="Arial"/>
          <w:sz w:val="16"/>
          <w:szCs w:val="16"/>
        </w:rPr>
        <w:lastRenderedPageBreak/>
        <w:t>Reference List:</w:t>
      </w:r>
    </w:p>
    <w:p w14:paraId="54463A86" w14:textId="77777777" w:rsidR="00207799" w:rsidRPr="00F34706" w:rsidRDefault="00207799" w:rsidP="00207799">
      <w:pPr>
        <w:ind w:left="720" w:hanging="720"/>
        <w:rPr>
          <w:rFonts w:ascii="Arial" w:hAnsi="Arial" w:cs="Arial"/>
          <w:sz w:val="16"/>
          <w:szCs w:val="16"/>
        </w:rPr>
      </w:pPr>
      <w:r w:rsidRPr="00F34706">
        <w:rPr>
          <w:rFonts w:ascii="Arial" w:hAnsi="Arial" w:cs="Arial"/>
          <w:sz w:val="16"/>
          <w:szCs w:val="16"/>
        </w:rPr>
        <w:t xml:space="preserve">American Psychiatric Association, (2013) </w:t>
      </w:r>
      <w:r w:rsidRPr="00F34706">
        <w:rPr>
          <w:rFonts w:ascii="Arial" w:hAnsi="Arial" w:cs="Arial"/>
          <w:i/>
          <w:sz w:val="16"/>
          <w:szCs w:val="16"/>
        </w:rPr>
        <w:t xml:space="preserve">Diagnostic and statistical Manual. </w:t>
      </w:r>
      <w:r w:rsidRPr="00F34706">
        <w:rPr>
          <w:rFonts w:ascii="Arial" w:hAnsi="Arial" w:cs="Arial"/>
          <w:sz w:val="16"/>
          <w:szCs w:val="16"/>
        </w:rPr>
        <w:t>5</w:t>
      </w:r>
      <w:r w:rsidRPr="00F34706">
        <w:rPr>
          <w:rFonts w:ascii="Arial" w:hAnsi="Arial" w:cs="Arial"/>
          <w:sz w:val="16"/>
          <w:szCs w:val="16"/>
          <w:vertAlign w:val="superscript"/>
        </w:rPr>
        <w:t>th</w:t>
      </w:r>
      <w:r w:rsidRPr="00F34706">
        <w:rPr>
          <w:rFonts w:ascii="Arial" w:hAnsi="Arial" w:cs="Arial"/>
          <w:sz w:val="16"/>
          <w:szCs w:val="16"/>
        </w:rPr>
        <w:t xml:space="preserve"> Ed United States: American Psychiatric Press Inc. </w:t>
      </w:r>
    </w:p>
    <w:p w14:paraId="0C47C35D" w14:textId="77777777" w:rsidR="00207799" w:rsidRPr="00F34706" w:rsidRDefault="00207799" w:rsidP="00207799">
      <w:pPr>
        <w:ind w:left="720" w:hanging="720"/>
        <w:rPr>
          <w:rFonts w:ascii="Arial" w:hAnsi="Arial" w:cs="Arial"/>
          <w:sz w:val="16"/>
          <w:szCs w:val="16"/>
        </w:rPr>
      </w:pPr>
      <w:r w:rsidRPr="00F34706">
        <w:rPr>
          <w:rFonts w:ascii="Arial" w:hAnsi="Arial" w:cs="Arial"/>
          <w:sz w:val="16"/>
          <w:szCs w:val="16"/>
        </w:rPr>
        <w:t xml:space="preserve">Frances, A, M.D. (2013) Saving Normal: London: HarperCollins Publishers Ltd. </w:t>
      </w:r>
    </w:p>
    <w:p w14:paraId="1CFDCE65" w14:textId="12F7A6CB" w:rsidR="00207799" w:rsidRPr="00F34706" w:rsidRDefault="00207799" w:rsidP="00207799">
      <w:pPr>
        <w:ind w:left="720" w:hanging="720"/>
        <w:rPr>
          <w:rFonts w:ascii="Arial" w:hAnsi="Arial" w:cs="Arial"/>
          <w:sz w:val="16"/>
          <w:szCs w:val="16"/>
        </w:rPr>
      </w:pPr>
      <w:r w:rsidRPr="00F34706">
        <w:rPr>
          <w:rFonts w:ascii="Arial" w:hAnsi="Arial" w:cs="Arial"/>
          <w:sz w:val="16"/>
          <w:szCs w:val="16"/>
        </w:rPr>
        <w:t xml:space="preserve">Frances, A, M.D. (2015), </w:t>
      </w:r>
      <w:r w:rsidRPr="00F34706">
        <w:rPr>
          <w:rFonts w:ascii="Arial" w:hAnsi="Arial" w:cs="Arial"/>
          <w:i/>
          <w:sz w:val="16"/>
          <w:szCs w:val="16"/>
        </w:rPr>
        <w:t>Mental Health Matters</w:t>
      </w:r>
      <w:r w:rsidRPr="00F34706">
        <w:rPr>
          <w:rFonts w:ascii="Arial" w:hAnsi="Arial" w:cs="Arial"/>
          <w:sz w:val="16"/>
          <w:szCs w:val="16"/>
        </w:rPr>
        <w:t xml:space="preserve">. [Online]. Available </w:t>
      </w:r>
      <w:r w:rsidR="00F34706" w:rsidRPr="00F34706">
        <w:rPr>
          <w:rFonts w:ascii="Arial" w:hAnsi="Arial" w:cs="Arial"/>
          <w:sz w:val="16"/>
          <w:szCs w:val="16"/>
        </w:rPr>
        <w:t>a</w:t>
      </w:r>
      <w:r w:rsidRPr="00F34706">
        <w:rPr>
          <w:rFonts w:ascii="Arial" w:hAnsi="Arial" w:cs="Arial"/>
          <w:sz w:val="16"/>
          <w:szCs w:val="16"/>
        </w:rPr>
        <w:t xml:space="preserve">t: </w:t>
      </w:r>
      <w:hyperlink r:id="rId8" w:history="1">
        <w:r w:rsidRPr="00F34706">
          <w:rPr>
            <w:rStyle w:val="Hyperlink"/>
            <w:rFonts w:ascii="Arial" w:hAnsi="Arial" w:cs="Arial"/>
            <w:sz w:val="16"/>
            <w:szCs w:val="16"/>
          </w:rPr>
          <w:t>https://www.youtube.com/watch?v=yuCwVnzSjWA</w:t>
        </w:r>
      </w:hyperlink>
      <w:r w:rsidRPr="00F34706">
        <w:rPr>
          <w:rFonts w:ascii="Arial" w:hAnsi="Arial" w:cs="Arial"/>
          <w:sz w:val="16"/>
          <w:szCs w:val="16"/>
        </w:rPr>
        <w:t xml:space="preserve"> (Accessed 5 March 2020). </w:t>
      </w:r>
    </w:p>
    <w:p w14:paraId="06D85905" w14:textId="459E6BE5" w:rsidR="00F34706" w:rsidRDefault="00F34706" w:rsidP="00207799">
      <w:pPr>
        <w:ind w:left="720" w:hanging="720"/>
        <w:rPr>
          <w:rFonts w:ascii="Arial" w:hAnsi="Arial" w:cs="Arial"/>
          <w:sz w:val="16"/>
          <w:szCs w:val="16"/>
        </w:rPr>
      </w:pPr>
      <w:r w:rsidRPr="00F34706">
        <w:rPr>
          <w:rFonts w:ascii="Arial" w:hAnsi="Arial" w:cs="Arial"/>
          <w:sz w:val="16"/>
          <w:szCs w:val="16"/>
        </w:rPr>
        <w:t xml:space="preserve">NHS, (2019) </w:t>
      </w:r>
      <w:r w:rsidRPr="00F34706">
        <w:rPr>
          <w:rFonts w:ascii="Arial" w:hAnsi="Arial" w:cs="Arial"/>
          <w:i/>
          <w:iCs/>
          <w:sz w:val="16"/>
          <w:szCs w:val="16"/>
        </w:rPr>
        <w:t>Overview of Generalised Anxiety Disorder in adults</w:t>
      </w:r>
      <w:r w:rsidRPr="00F34706">
        <w:rPr>
          <w:rFonts w:ascii="Arial" w:hAnsi="Arial" w:cs="Arial"/>
          <w:sz w:val="16"/>
          <w:szCs w:val="16"/>
        </w:rPr>
        <w:t xml:space="preserve">. [Online]. Available at: </w:t>
      </w:r>
      <w:hyperlink r:id="rId9" w:history="1">
        <w:r w:rsidRPr="00F34706">
          <w:rPr>
            <w:rFonts w:ascii="Arial" w:hAnsi="Arial" w:cs="Arial"/>
            <w:color w:val="0000FF"/>
            <w:sz w:val="16"/>
            <w:szCs w:val="16"/>
            <w:u w:val="single"/>
          </w:rPr>
          <w:t>https://www.nhs.uk/conditions/generalised-anxiety-disorder/</w:t>
        </w:r>
      </w:hyperlink>
      <w:r w:rsidRPr="00F34706">
        <w:rPr>
          <w:rFonts w:ascii="Arial" w:hAnsi="Arial" w:cs="Arial"/>
          <w:sz w:val="16"/>
          <w:szCs w:val="16"/>
        </w:rPr>
        <w:t xml:space="preserve"> (Accessed 27 February 2020).</w:t>
      </w:r>
    </w:p>
    <w:p w14:paraId="699E0ED3" w14:textId="3939615A" w:rsidR="00F34706" w:rsidRDefault="00F34706" w:rsidP="00F34706">
      <w:pPr>
        <w:ind w:left="720" w:hanging="720"/>
        <w:rPr>
          <w:rFonts w:ascii="Arial" w:hAnsi="Arial" w:cs="Arial"/>
          <w:sz w:val="16"/>
          <w:szCs w:val="16"/>
        </w:rPr>
      </w:pPr>
      <w:r w:rsidRPr="00F34706">
        <w:rPr>
          <w:rFonts w:ascii="Arial" w:hAnsi="Arial" w:cs="Arial"/>
          <w:sz w:val="16"/>
          <w:szCs w:val="16"/>
        </w:rPr>
        <w:t>National Institute of Mental Health</w:t>
      </w:r>
      <w:r>
        <w:rPr>
          <w:rFonts w:ascii="Arial" w:hAnsi="Arial" w:cs="Arial"/>
          <w:sz w:val="16"/>
          <w:szCs w:val="16"/>
        </w:rPr>
        <w:t xml:space="preserve">, (2018) </w:t>
      </w:r>
      <w:r w:rsidRPr="00F34706">
        <w:rPr>
          <w:rFonts w:ascii="Arial" w:hAnsi="Arial" w:cs="Arial"/>
          <w:i/>
          <w:iCs/>
          <w:sz w:val="16"/>
          <w:szCs w:val="16"/>
        </w:rPr>
        <w:t>Transforming the understanding and treatment of mental illnesses</w:t>
      </w:r>
      <w:r w:rsidRPr="00F34706">
        <w:rPr>
          <w:rFonts w:ascii="Arial" w:hAnsi="Arial" w:cs="Arial"/>
          <w:sz w:val="16"/>
          <w:szCs w:val="16"/>
        </w:rPr>
        <w:t>.</w:t>
      </w:r>
      <w:r w:rsidR="00081845">
        <w:rPr>
          <w:rFonts w:ascii="Arial" w:hAnsi="Arial" w:cs="Arial"/>
          <w:sz w:val="16"/>
          <w:szCs w:val="16"/>
        </w:rPr>
        <w:t xml:space="preserve"> [Online]. Available at: </w:t>
      </w:r>
      <w:hyperlink r:id="rId10" w:history="1">
        <w:r w:rsidR="00081845" w:rsidRPr="00081845">
          <w:rPr>
            <w:rStyle w:val="Hyperlink"/>
            <w:rFonts w:ascii="Arial" w:hAnsi="Arial" w:cs="Arial"/>
            <w:sz w:val="16"/>
            <w:szCs w:val="16"/>
          </w:rPr>
          <w:t>https://www.nimh.nih.gov/health/topics/anxiety-disorders/index.shtml</w:t>
        </w:r>
      </w:hyperlink>
      <w:r w:rsidR="00081845">
        <w:rPr>
          <w:rFonts w:ascii="Arial" w:hAnsi="Arial" w:cs="Arial"/>
          <w:sz w:val="16"/>
          <w:szCs w:val="16"/>
        </w:rPr>
        <w:t xml:space="preserve"> (Accessed 2 March 2020). </w:t>
      </w:r>
    </w:p>
    <w:p w14:paraId="45F2E0D7" w14:textId="392B037C" w:rsidR="00081845" w:rsidRDefault="00081845" w:rsidP="00081845">
      <w:pPr>
        <w:ind w:left="720" w:hanging="720"/>
        <w:rPr>
          <w:rFonts w:ascii="Arial" w:hAnsi="Arial" w:cs="Arial"/>
          <w:sz w:val="16"/>
          <w:szCs w:val="16"/>
        </w:rPr>
      </w:pPr>
      <w:r w:rsidRPr="00081845">
        <w:rPr>
          <w:rFonts w:ascii="Arial" w:hAnsi="Arial" w:cs="Arial"/>
          <w:sz w:val="16"/>
          <w:szCs w:val="16"/>
        </w:rPr>
        <w:t>National Institute for Health and Clinical Excellence</w:t>
      </w:r>
      <w:r>
        <w:rPr>
          <w:rFonts w:ascii="Arial" w:hAnsi="Arial" w:cs="Arial"/>
          <w:sz w:val="16"/>
          <w:szCs w:val="16"/>
        </w:rPr>
        <w:t xml:space="preserve">, (2019) </w:t>
      </w:r>
      <w:r w:rsidRPr="00081845">
        <w:rPr>
          <w:rFonts w:ascii="Arial" w:hAnsi="Arial" w:cs="Arial"/>
          <w:i/>
          <w:iCs/>
          <w:sz w:val="16"/>
          <w:szCs w:val="16"/>
        </w:rPr>
        <w:t>Generalised anxiety disorder and panic disorder in adults: management</w:t>
      </w:r>
      <w:r>
        <w:rPr>
          <w:rFonts w:ascii="Arial" w:hAnsi="Arial" w:cs="Arial"/>
          <w:i/>
          <w:iCs/>
          <w:sz w:val="16"/>
          <w:szCs w:val="16"/>
        </w:rPr>
        <w:t xml:space="preserve">. </w:t>
      </w:r>
      <w:r>
        <w:rPr>
          <w:rFonts w:ascii="Arial" w:hAnsi="Arial" w:cs="Arial"/>
          <w:sz w:val="16"/>
          <w:szCs w:val="16"/>
        </w:rPr>
        <w:t xml:space="preserve">[Online]. Available at: </w:t>
      </w:r>
      <w:hyperlink r:id="rId11" w:history="1">
        <w:r w:rsidRPr="00081845">
          <w:rPr>
            <w:rStyle w:val="Hyperlink"/>
            <w:rFonts w:ascii="Arial" w:hAnsi="Arial" w:cs="Arial"/>
            <w:sz w:val="16"/>
            <w:szCs w:val="16"/>
          </w:rPr>
          <w:t>https://www.nice.org.uk/guidance/cg113</w:t>
        </w:r>
      </w:hyperlink>
      <w:r>
        <w:rPr>
          <w:rFonts w:ascii="Arial" w:hAnsi="Arial" w:cs="Arial"/>
          <w:sz w:val="16"/>
          <w:szCs w:val="16"/>
        </w:rPr>
        <w:t xml:space="preserve"> (Accessed 5 March 2020). </w:t>
      </w:r>
    </w:p>
    <w:p w14:paraId="4231849D" w14:textId="749EF2E1" w:rsidR="00081845" w:rsidRDefault="00081845" w:rsidP="00081845">
      <w:pPr>
        <w:ind w:left="720" w:hanging="720"/>
        <w:rPr>
          <w:rFonts w:ascii="Arial" w:hAnsi="Arial" w:cs="Arial"/>
          <w:sz w:val="16"/>
          <w:szCs w:val="16"/>
        </w:rPr>
      </w:pPr>
      <w:r w:rsidRPr="00081845">
        <w:rPr>
          <w:rFonts w:ascii="Arial" w:hAnsi="Arial" w:cs="Arial"/>
          <w:sz w:val="16"/>
          <w:szCs w:val="16"/>
        </w:rPr>
        <w:t>World Health Organisation</w:t>
      </w:r>
      <w:r>
        <w:rPr>
          <w:rFonts w:ascii="Arial" w:hAnsi="Arial" w:cs="Arial"/>
          <w:sz w:val="16"/>
          <w:szCs w:val="16"/>
        </w:rPr>
        <w:t xml:space="preserve">, (2019) [Online]. Available at: </w:t>
      </w:r>
      <w:hyperlink r:id="rId12" w:history="1">
        <w:r w:rsidRPr="00081845">
          <w:rPr>
            <w:rStyle w:val="Hyperlink"/>
            <w:rFonts w:ascii="Arial" w:hAnsi="Arial" w:cs="Arial"/>
            <w:sz w:val="16"/>
            <w:szCs w:val="16"/>
          </w:rPr>
          <w:t>https://www.who.int/search?page=1&amp;pagesize=10&amp;query=anxiety%20disorders%20in%20adults&amp;sort=relevance&amp;sortdir=desc&amp;default=AND&amp;f.Countries.size=100&amp;f.Lang.filter=en&amp;f.RegionalSites.size=100&amp;f.Topics.size=100&amp;f.contenttype.size=100&amp;f.doctype.size=101&amp;facet.field=RegionalSites&amp;facet.field=Topics&amp;facet.field=doctype&amp;facet.field=Countries&amp;facet.field=contenttype&amp;facet.field=Lang&amp;tune=true&amp;tune.0=3&amp;tune.1=2&amp;tune.2=2&amp;tune.3=3&amp;tune.4=180&amp;tune.5=75</w:t>
        </w:r>
      </w:hyperlink>
      <w:r>
        <w:rPr>
          <w:rFonts w:ascii="Arial" w:hAnsi="Arial" w:cs="Arial"/>
          <w:sz w:val="16"/>
          <w:szCs w:val="16"/>
        </w:rPr>
        <w:t xml:space="preserve"> (Accessed 4 March 2020). </w:t>
      </w:r>
    </w:p>
    <w:p w14:paraId="10D8A6F7" w14:textId="7A250DB2" w:rsidR="00D87661" w:rsidRDefault="00D87661" w:rsidP="00081845">
      <w:pPr>
        <w:ind w:left="720" w:hanging="720"/>
        <w:rPr>
          <w:rFonts w:ascii="Arial" w:hAnsi="Arial" w:cs="Arial"/>
          <w:sz w:val="16"/>
          <w:szCs w:val="16"/>
        </w:rPr>
      </w:pPr>
      <w:proofErr w:type="spellStart"/>
      <w:r>
        <w:rPr>
          <w:rFonts w:ascii="Arial" w:hAnsi="Arial" w:cs="Arial"/>
          <w:sz w:val="16"/>
          <w:szCs w:val="16"/>
        </w:rPr>
        <w:t>Matrics</w:t>
      </w:r>
      <w:proofErr w:type="spellEnd"/>
      <w:r>
        <w:rPr>
          <w:rFonts w:ascii="Arial" w:hAnsi="Arial" w:cs="Arial"/>
          <w:sz w:val="16"/>
          <w:szCs w:val="16"/>
        </w:rPr>
        <w:t xml:space="preserve"> Cymru, (2017) </w:t>
      </w:r>
      <w:r w:rsidR="00145A68" w:rsidRPr="00145A68">
        <w:rPr>
          <w:rFonts w:ascii="Arial" w:hAnsi="Arial" w:cs="Arial"/>
          <w:i/>
          <w:iCs/>
          <w:sz w:val="16"/>
          <w:szCs w:val="16"/>
        </w:rPr>
        <w:t>Guidance for Delivering Evidence-Based Psychological Therapy in Wales</w:t>
      </w:r>
      <w:r w:rsidR="00145A68">
        <w:rPr>
          <w:rFonts w:ascii="Arial" w:hAnsi="Arial" w:cs="Arial"/>
          <w:sz w:val="16"/>
          <w:szCs w:val="16"/>
        </w:rPr>
        <w:t>. [Online]. Available at:</w:t>
      </w:r>
      <w:r w:rsidR="00145A68" w:rsidRPr="00145A68">
        <w:t xml:space="preserve"> </w:t>
      </w:r>
      <w:hyperlink r:id="rId13" w:history="1">
        <w:r w:rsidR="00145A68" w:rsidRPr="00145A68">
          <w:rPr>
            <w:rStyle w:val="Hyperlink"/>
            <w:rFonts w:ascii="Arial" w:hAnsi="Arial" w:cs="Arial"/>
            <w:sz w:val="16"/>
            <w:szCs w:val="16"/>
          </w:rPr>
          <w:t>http://www.1000livesplus.wales.nhs.uk/sitesplus/documents/1011/Matrics%20Cymru%20%28CM%20design%20-%20DRAFT%2015%29.pdf</w:t>
        </w:r>
      </w:hyperlink>
      <w:r w:rsidR="00145A68">
        <w:rPr>
          <w:rFonts w:ascii="Arial" w:hAnsi="Arial" w:cs="Arial"/>
          <w:sz w:val="16"/>
          <w:szCs w:val="16"/>
        </w:rPr>
        <w:t xml:space="preserve"> (Accessed 27 February 2020).</w:t>
      </w:r>
    </w:p>
    <w:p w14:paraId="7A8B639E" w14:textId="719238C0" w:rsidR="00987EE7" w:rsidRDefault="00987EE7" w:rsidP="00081845">
      <w:pPr>
        <w:ind w:left="720" w:hanging="720"/>
        <w:rPr>
          <w:rFonts w:ascii="Arial" w:hAnsi="Arial" w:cs="Arial"/>
          <w:sz w:val="16"/>
          <w:szCs w:val="16"/>
        </w:rPr>
      </w:pPr>
      <w:r>
        <w:rPr>
          <w:rFonts w:ascii="Arial" w:hAnsi="Arial" w:cs="Arial"/>
          <w:sz w:val="16"/>
          <w:szCs w:val="16"/>
        </w:rPr>
        <w:t xml:space="preserve">Mind, (2020) </w:t>
      </w:r>
      <w:r w:rsidRPr="00987EE7">
        <w:rPr>
          <w:rFonts w:ascii="Arial" w:hAnsi="Arial" w:cs="Arial"/>
          <w:i/>
          <w:iCs/>
          <w:sz w:val="16"/>
          <w:szCs w:val="16"/>
        </w:rPr>
        <w:t>Mind for better mental health</w:t>
      </w:r>
      <w:r>
        <w:rPr>
          <w:rFonts w:ascii="Arial" w:hAnsi="Arial" w:cs="Arial"/>
          <w:sz w:val="16"/>
          <w:szCs w:val="16"/>
        </w:rPr>
        <w:t xml:space="preserve">. [Online] Available at: </w:t>
      </w:r>
      <w:hyperlink r:id="rId14" w:history="1">
        <w:r w:rsidRPr="00987EE7">
          <w:rPr>
            <w:rStyle w:val="Hyperlink"/>
            <w:rFonts w:ascii="Arial" w:hAnsi="Arial" w:cs="Arial"/>
            <w:sz w:val="16"/>
            <w:szCs w:val="16"/>
          </w:rPr>
          <w:t>https://www.mind.org.uk/search-results?q=anxiety%20treatments</w:t>
        </w:r>
      </w:hyperlink>
      <w:r>
        <w:rPr>
          <w:rFonts w:ascii="Arial" w:hAnsi="Arial" w:cs="Arial"/>
          <w:sz w:val="16"/>
          <w:szCs w:val="16"/>
        </w:rPr>
        <w:t xml:space="preserve"> (Accessed </w:t>
      </w:r>
      <w:r w:rsidR="00FA2C0E">
        <w:rPr>
          <w:rFonts w:ascii="Arial" w:hAnsi="Arial" w:cs="Arial"/>
          <w:sz w:val="16"/>
          <w:szCs w:val="16"/>
        </w:rPr>
        <w:t>9 March 2020).</w:t>
      </w:r>
    </w:p>
    <w:p w14:paraId="11980F58" w14:textId="63F083BA" w:rsidR="00656A26" w:rsidRDefault="00656A26" w:rsidP="00081845">
      <w:pPr>
        <w:ind w:left="720" w:hanging="720"/>
        <w:rPr>
          <w:rFonts w:ascii="Arial" w:hAnsi="Arial" w:cs="Arial"/>
          <w:sz w:val="16"/>
          <w:szCs w:val="16"/>
        </w:rPr>
      </w:pPr>
      <w:r>
        <w:rPr>
          <w:rFonts w:ascii="Arial" w:hAnsi="Arial" w:cs="Arial"/>
          <w:sz w:val="16"/>
          <w:szCs w:val="16"/>
        </w:rPr>
        <w:t xml:space="preserve">Samaritans, (2020) </w:t>
      </w:r>
      <w:r w:rsidRPr="00656A26">
        <w:rPr>
          <w:rFonts w:ascii="Arial" w:hAnsi="Arial" w:cs="Arial"/>
          <w:i/>
          <w:iCs/>
          <w:sz w:val="16"/>
          <w:szCs w:val="16"/>
        </w:rPr>
        <w:t>S</w:t>
      </w:r>
      <w:r>
        <w:rPr>
          <w:rFonts w:ascii="Arial" w:hAnsi="Arial" w:cs="Arial"/>
          <w:i/>
          <w:iCs/>
          <w:sz w:val="16"/>
          <w:szCs w:val="16"/>
        </w:rPr>
        <w:t>truggling with challenges in life-Samaritans provide support</w:t>
      </w:r>
      <w:r>
        <w:rPr>
          <w:rFonts w:ascii="Arial" w:hAnsi="Arial" w:cs="Arial"/>
          <w:sz w:val="16"/>
          <w:szCs w:val="16"/>
        </w:rPr>
        <w:t xml:space="preserve">. [Online]. Available at: </w:t>
      </w:r>
      <w:hyperlink r:id="rId15" w:history="1">
        <w:r w:rsidRPr="00656A26">
          <w:rPr>
            <w:rStyle w:val="Hyperlink"/>
            <w:rFonts w:ascii="Arial" w:hAnsi="Arial" w:cs="Arial"/>
            <w:sz w:val="16"/>
            <w:szCs w:val="16"/>
          </w:rPr>
          <w:t>https://www.samaritans.org/search/?query=anxiety+</w:t>
        </w:r>
      </w:hyperlink>
      <w:r>
        <w:rPr>
          <w:rFonts w:ascii="Arial" w:hAnsi="Arial" w:cs="Arial"/>
          <w:sz w:val="16"/>
          <w:szCs w:val="16"/>
        </w:rPr>
        <w:t xml:space="preserve"> (Accessed 10 March 2020). </w:t>
      </w:r>
    </w:p>
    <w:p w14:paraId="1CFA6A30" w14:textId="48F6A465" w:rsidR="00656A26" w:rsidRDefault="00656A26" w:rsidP="00081845">
      <w:pPr>
        <w:ind w:left="720" w:hanging="720"/>
        <w:rPr>
          <w:rFonts w:ascii="Arial" w:hAnsi="Arial" w:cs="Arial"/>
          <w:sz w:val="16"/>
          <w:szCs w:val="16"/>
        </w:rPr>
      </w:pPr>
      <w:r>
        <w:rPr>
          <w:rFonts w:ascii="Arial" w:hAnsi="Arial" w:cs="Arial"/>
          <w:sz w:val="16"/>
          <w:szCs w:val="16"/>
        </w:rPr>
        <w:t xml:space="preserve">Abertawe Bro Morgannwg Health University Board, (2018) </w:t>
      </w:r>
      <w:r w:rsidRPr="00656A26">
        <w:rPr>
          <w:rFonts w:ascii="Arial" w:hAnsi="Arial" w:cs="Arial"/>
          <w:i/>
          <w:iCs/>
          <w:sz w:val="16"/>
          <w:szCs w:val="16"/>
        </w:rPr>
        <w:t>Living Life Well Programme 2019</w:t>
      </w:r>
      <w:r>
        <w:rPr>
          <w:rFonts w:ascii="Arial" w:hAnsi="Arial" w:cs="Arial"/>
          <w:sz w:val="16"/>
          <w:szCs w:val="16"/>
        </w:rPr>
        <w:t>. Available at:</w:t>
      </w:r>
      <w:r w:rsidRPr="00656A26">
        <w:t xml:space="preserve"> </w:t>
      </w:r>
      <w:hyperlink r:id="rId16" w:history="1">
        <w:r w:rsidRPr="00656A26">
          <w:rPr>
            <w:rStyle w:val="Hyperlink"/>
            <w:rFonts w:ascii="Arial" w:hAnsi="Arial" w:cs="Arial"/>
            <w:sz w:val="16"/>
            <w:szCs w:val="16"/>
          </w:rPr>
          <w:t>http://www.wales.nhs.uk/sitesplus/863/page/47545</w:t>
        </w:r>
      </w:hyperlink>
      <w:r>
        <w:rPr>
          <w:rFonts w:ascii="Arial" w:hAnsi="Arial" w:cs="Arial"/>
          <w:sz w:val="16"/>
          <w:szCs w:val="16"/>
        </w:rPr>
        <w:t xml:space="preserve"> (Accessed 21 February 2020).</w:t>
      </w:r>
    </w:p>
    <w:p w14:paraId="3C5FAD42" w14:textId="1FD8AA62" w:rsidR="00370482" w:rsidRDefault="00370482" w:rsidP="00370482">
      <w:pPr>
        <w:ind w:left="720" w:hanging="720"/>
        <w:rPr>
          <w:rFonts w:ascii="Arial" w:hAnsi="Arial" w:cs="Arial"/>
          <w:sz w:val="16"/>
          <w:szCs w:val="16"/>
        </w:rPr>
      </w:pPr>
      <w:r>
        <w:rPr>
          <w:rFonts w:ascii="Arial" w:hAnsi="Arial" w:cs="Arial"/>
          <w:sz w:val="16"/>
          <w:szCs w:val="16"/>
        </w:rPr>
        <w:t xml:space="preserve">Mikkelsen, K., </w:t>
      </w:r>
      <w:proofErr w:type="spellStart"/>
      <w:r>
        <w:rPr>
          <w:rFonts w:ascii="Arial" w:hAnsi="Arial" w:cs="Arial"/>
          <w:sz w:val="16"/>
          <w:szCs w:val="16"/>
        </w:rPr>
        <w:t>Stojanovska</w:t>
      </w:r>
      <w:proofErr w:type="spellEnd"/>
      <w:r>
        <w:rPr>
          <w:rFonts w:ascii="Arial" w:hAnsi="Arial" w:cs="Arial"/>
          <w:sz w:val="16"/>
          <w:szCs w:val="16"/>
        </w:rPr>
        <w:t xml:space="preserve">, L., </w:t>
      </w:r>
      <w:proofErr w:type="spellStart"/>
      <w:r>
        <w:rPr>
          <w:rFonts w:ascii="Arial" w:hAnsi="Arial" w:cs="Arial"/>
          <w:sz w:val="16"/>
          <w:szCs w:val="16"/>
        </w:rPr>
        <w:t>Polenakovic</w:t>
      </w:r>
      <w:proofErr w:type="spellEnd"/>
      <w:r>
        <w:rPr>
          <w:rFonts w:ascii="Arial" w:hAnsi="Arial" w:cs="Arial"/>
          <w:sz w:val="16"/>
          <w:szCs w:val="16"/>
        </w:rPr>
        <w:t xml:space="preserve">, M., </w:t>
      </w:r>
      <w:proofErr w:type="spellStart"/>
      <w:r>
        <w:rPr>
          <w:rFonts w:ascii="Arial" w:hAnsi="Arial" w:cs="Arial"/>
          <w:sz w:val="16"/>
          <w:szCs w:val="16"/>
        </w:rPr>
        <w:t>Bosevski</w:t>
      </w:r>
      <w:proofErr w:type="spellEnd"/>
      <w:r>
        <w:rPr>
          <w:rFonts w:ascii="Arial" w:hAnsi="Arial" w:cs="Arial"/>
          <w:sz w:val="16"/>
          <w:szCs w:val="16"/>
        </w:rPr>
        <w:t xml:space="preserve">, M., and </w:t>
      </w:r>
      <w:proofErr w:type="spellStart"/>
      <w:r>
        <w:rPr>
          <w:rFonts w:ascii="Arial" w:hAnsi="Arial" w:cs="Arial"/>
          <w:sz w:val="16"/>
          <w:szCs w:val="16"/>
        </w:rPr>
        <w:t>Apotstolopoulos</w:t>
      </w:r>
      <w:proofErr w:type="spellEnd"/>
      <w:r>
        <w:rPr>
          <w:rFonts w:ascii="Arial" w:hAnsi="Arial" w:cs="Arial"/>
          <w:sz w:val="16"/>
          <w:szCs w:val="16"/>
        </w:rPr>
        <w:t xml:space="preserve">, V, (2017) </w:t>
      </w:r>
      <w:r w:rsidRPr="00370482">
        <w:rPr>
          <w:rFonts w:ascii="Arial" w:hAnsi="Arial" w:cs="Arial"/>
          <w:i/>
          <w:iCs/>
          <w:sz w:val="16"/>
          <w:szCs w:val="16"/>
        </w:rPr>
        <w:t>Exercise and Mental Health</w:t>
      </w:r>
      <w:r>
        <w:rPr>
          <w:rFonts w:ascii="Arial" w:hAnsi="Arial" w:cs="Arial"/>
          <w:sz w:val="16"/>
          <w:szCs w:val="16"/>
        </w:rPr>
        <w:t>. Science Direct</w:t>
      </w:r>
      <w:r w:rsidR="00F059C1">
        <w:rPr>
          <w:rFonts w:ascii="Arial" w:hAnsi="Arial" w:cs="Arial"/>
          <w:sz w:val="16"/>
          <w:szCs w:val="16"/>
        </w:rPr>
        <w:t>. 106</w:t>
      </w:r>
      <w:r w:rsidR="00CB21A2">
        <w:rPr>
          <w:rFonts w:ascii="Arial" w:hAnsi="Arial" w:cs="Arial"/>
          <w:sz w:val="16"/>
          <w:szCs w:val="16"/>
        </w:rPr>
        <w:t>(3),</w:t>
      </w:r>
      <w:r w:rsidR="00F059C1">
        <w:rPr>
          <w:rFonts w:ascii="Arial" w:hAnsi="Arial" w:cs="Arial"/>
          <w:sz w:val="16"/>
          <w:szCs w:val="16"/>
        </w:rPr>
        <w:t xml:space="preserve"> pp.48-56.</w:t>
      </w:r>
    </w:p>
    <w:p w14:paraId="4323E463" w14:textId="5E012A74" w:rsidR="002D6610" w:rsidRDefault="002D6610" w:rsidP="002D6610">
      <w:pPr>
        <w:ind w:left="720" w:hanging="720"/>
        <w:rPr>
          <w:rFonts w:ascii="Arial" w:hAnsi="Arial" w:cs="Arial"/>
          <w:sz w:val="16"/>
          <w:szCs w:val="16"/>
        </w:rPr>
      </w:pPr>
      <w:r w:rsidRPr="002D6610">
        <w:rPr>
          <w:rFonts w:ascii="Arial" w:hAnsi="Arial" w:cs="Arial"/>
          <w:sz w:val="16"/>
          <w:szCs w:val="16"/>
        </w:rPr>
        <w:t xml:space="preserve">Rogers, C. (1961) On Becoming a Person: A Therapist’s view of Psychotherapy. Boston: Houghton </w:t>
      </w:r>
      <w:proofErr w:type="spellStart"/>
      <w:r w:rsidRPr="002D6610">
        <w:rPr>
          <w:rFonts w:ascii="Arial" w:hAnsi="Arial" w:cs="Arial"/>
          <w:sz w:val="16"/>
          <w:szCs w:val="16"/>
        </w:rPr>
        <w:t>Miffin</w:t>
      </w:r>
      <w:proofErr w:type="spellEnd"/>
      <w:r w:rsidRPr="002D6610">
        <w:rPr>
          <w:rFonts w:ascii="Arial" w:hAnsi="Arial" w:cs="Arial"/>
          <w:sz w:val="16"/>
          <w:szCs w:val="16"/>
        </w:rPr>
        <w:t xml:space="preserve"> Company.</w:t>
      </w:r>
    </w:p>
    <w:p w14:paraId="6DC69AAD" w14:textId="0C73FE00" w:rsidR="00CB21A2" w:rsidRDefault="00CB21A2" w:rsidP="002D6610">
      <w:pPr>
        <w:ind w:left="720" w:hanging="720"/>
        <w:rPr>
          <w:rFonts w:ascii="Arial" w:hAnsi="Arial" w:cs="Arial"/>
          <w:sz w:val="16"/>
          <w:szCs w:val="16"/>
        </w:rPr>
      </w:pPr>
      <w:proofErr w:type="spellStart"/>
      <w:r w:rsidRPr="00CB21A2">
        <w:rPr>
          <w:rFonts w:ascii="Arial" w:hAnsi="Arial" w:cs="Arial"/>
          <w:sz w:val="16"/>
          <w:szCs w:val="16"/>
        </w:rPr>
        <w:t>Timulak</w:t>
      </w:r>
      <w:proofErr w:type="spellEnd"/>
      <w:r>
        <w:rPr>
          <w:rFonts w:ascii="Arial" w:hAnsi="Arial" w:cs="Arial"/>
          <w:sz w:val="16"/>
          <w:szCs w:val="16"/>
        </w:rPr>
        <w:t>,</w:t>
      </w:r>
      <w:r w:rsidRPr="00CB21A2">
        <w:rPr>
          <w:rFonts w:ascii="Arial" w:hAnsi="Arial" w:cs="Arial"/>
          <w:sz w:val="16"/>
          <w:szCs w:val="16"/>
        </w:rPr>
        <w:t xml:space="preserve"> </w:t>
      </w:r>
      <w:r>
        <w:rPr>
          <w:rFonts w:ascii="Arial" w:hAnsi="Arial" w:cs="Arial"/>
          <w:sz w:val="16"/>
          <w:szCs w:val="16"/>
        </w:rPr>
        <w:t>L (</w:t>
      </w:r>
      <w:r w:rsidRPr="00CB21A2">
        <w:rPr>
          <w:rFonts w:ascii="Arial" w:hAnsi="Arial" w:cs="Arial"/>
          <w:sz w:val="16"/>
          <w:szCs w:val="16"/>
        </w:rPr>
        <w:t>2018</w:t>
      </w:r>
      <w:r>
        <w:rPr>
          <w:rFonts w:ascii="Arial" w:hAnsi="Arial" w:cs="Arial"/>
          <w:sz w:val="16"/>
          <w:szCs w:val="16"/>
        </w:rPr>
        <w:t>)</w:t>
      </w:r>
      <w:r w:rsidRPr="00CB21A2">
        <w:rPr>
          <w:rFonts w:ascii="Arial" w:hAnsi="Arial" w:cs="Arial"/>
          <w:sz w:val="16"/>
          <w:szCs w:val="16"/>
        </w:rPr>
        <w:t xml:space="preserve"> </w:t>
      </w:r>
      <w:r w:rsidRPr="00CB21A2">
        <w:rPr>
          <w:rFonts w:ascii="Arial" w:hAnsi="Arial" w:cs="Arial"/>
          <w:i/>
          <w:iCs/>
          <w:sz w:val="16"/>
          <w:szCs w:val="16"/>
        </w:rPr>
        <w:t>Humanistic</w:t>
      </w:r>
      <w:r w:rsidRPr="00CB21A2">
        <w:rPr>
          <w:rFonts w:ascii="Cambria Math" w:hAnsi="Cambria Math" w:cs="Cambria Math"/>
          <w:i/>
          <w:iCs/>
          <w:sz w:val="16"/>
          <w:szCs w:val="16"/>
        </w:rPr>
        <w:t>‐</w:t>
      </w:r>
      <w:r w:rsidRPr="00CB21A2">
        <w:rPr>
          <w:rFonts w:ascii="Arial" w:hAnsi="Arial" w:cs="Arial"/>
          <w:i/>
          <w:iCs/>
          <w:sz w:val="16"/>
          <w:szCs w:val="16"/>
        </w:rPr>
        <w:t>experiential therapies in the treatment of generalised anxiety</w:t>
      </w:r>
      <w:r w:rsidRPr="00CB21A2">
        <w:rPr>
          <w:rFonts w:ascii="Arial" w:hAnsi="Arial" w:cs="Arial"/>
          <w:sz w:val="16"/>
          <w:szCs w:val="16"/>
        </w:rPr>
        <w:t xml:space="preserve"> </w:t>
      </w:r>
      <w:r w:rsidRPr="00CB21A2">
        <w:rPr>
          <w:rFonts w:ascii="Arial" w:hAnsi="Arial" w:cs="Arial"/>
          <w:i/>
          <w:iCs/>
          <w:sz w:val="16"/>
          <w:szCs w:val="16"/>
        </w:rPr>
        <w:t>A perspective</w:t>
      </w:r>
      <w:r w:rsidRPr="00CB21A2">
        <w:rPr>
          <w:rFonts w:ascii="Arial" w:hAnsi="Arial" w:cs="Arial"/>
          <w:sz w:val="16"/>
          <w:szCs w:val="16"/>
        </w:rPr>
        <w:t>. Counselling and Psychotherapy Research, 18(3), pp.233–236.</w:t>
      </w:r>
    </w:p>
    <w:p w14:paraId="58E40AEF" w14:textId="23738625" w:rsidR="00CA1FDD" w:rsidRDefault="00CA1FDD" w:rsidP="002D6610">
      <w:pPr>
        <w:ind w:left="720" w:hanging="720"/>
        <w:rPr>
          <w:rFonts w:ascii="Arial" w:hAnsi="Arial" w:cs="Arial"/>
          <w:sz w:val="16"/>
          <w:szCs w:val="16"/>
        </w:rPr>
      </w:pPr>
      <w:r>
        <w:rPr>
          <w:rFonts w:ascii="Arial" w:hAnsi="Arial" w:cs="Arial"/>
          <w:sz w:val="16"/>
          <w:szCs w:val="16"/>
        </w:rPr>
        <w:t xml:space="preserve">Brown, B (2011) </w:t>
      </w:r>
      <w:r w:rsidRPr="00CA1FDD">
        <w:rPr>
          <w:rFonts w:ascii="Arial" w:hAnsi="Arial" w:cs="Arial"/>
          <w:i/>
          <w:iCs/>
          <w:sz w:val="16"/>
          <w:szCs w:val="16"/>
        </w:rPr>
        <w:t>Listening to shame</w:t>
      </w:r>
      <w:r>
        <w:rPr>
          <w:rFonts w:ascii="Arial" w:hAnsi="Arial" w:cs="Arial"/>
          <w:sz w:val="16"/>
          <w:szCs w:val="16"/>
        </w:rPr>
        <w:t xml:space="preserve">. Available at: </w:t>
      </w:r>
      <w:hyperlink r:id="rId17" w:history="1">
        <w:r w:rsidRPr="00CA1FDD">
          <w:rPr>
            <w:rStyle w:val="Hyperlink"/>
            <w:rFonts w:ascii="Arial" w:hAnsi="Arial" w:cs="Arial"/>
            <w:sz w:val="16"/>
            <w:szCs w:val="16"/>
          </w:rPr>
          <w:t>https://www.google.com/search?q=brene+brown+youtube&amp;rlz=1C1GGRV_enGB783GB783&amp;oq=brene+brown+&amp;aqs=chrome.2.69i59j69i57j35i39j0l2j69i60l3.4694j0j7&amp;sourceid=chrome&amp;ie=UTF-8</w:t>
        </w:r>
      </w:hyperlink>
      <w:r>
        <w:rPr>
          <w:rFonts w:ascii="Arial" w:hAnsi="Arial" w:cs="Arial"/>
          <w:sz w:val="16"/>
          <w:szCs w:val="16"/>
        </w:rPr>
        <w:t xml:space="preserve"> (Accessed on 11 March 2020). </w:t>
      </w:r>
      <w:bookmarkStart w:id="5" w:name="_GoBack"/>
      <w:bookmarkEnd w:id="5"/>
    </w:p>
    <w:p w14:paraId="0380BAF0" w14:textId="77777777" w:rsidR="002D6610" w:rsidRPr="002D6610" w:rsidRDefault="002D6610" w:rsidP="002D6610">
      <w:pPr>
        <w:ind w:left="720" w:hanging="720"/>
        <w:rPr>
          <w:rFonts w:ascii="Arial" w:hAnsi="Arial" w:cs="Arial"/>
          <w:sz w:val="16"/>
          <w:szCs w:val="16"/>
        </w:rPr>
      </w:pPr>
    </w:p>
    <w:p w14:paraId="3F672096" w14:textId="77777777" w:rsidR="00F059C1" w:rsidRDefault="00F059C1" w:rsidP="00370482">
      <w:pPr>
        <w:ind w:left="720" w:hanging="720"/>
        <w:rPr>
          <w:rFonts w:ascii="Arial" w:hAnsi="Arial" w:cs="Arial"/>
          <w:sz w:val="16"/>
          <w:szCs w:val="16"/>
        </w:rPr>
      </w:pPr>
    </w:p>
    <w:p w14:paraId="313E2CED" w14:textId="77777777" w:rsidR="00656A26" w:rsidRDefault="00656A26" w:rsidP="00081845">
      <w:pPr>
        <w:ind w:left="720" w:hanging="720"/>
        <w:rPr>
          <w:rFonts w:ascii="Arial" w:hAnsi="Arial" w:cs="Arial"/>
          <w:sz w:val="16"/>
          <w:szCs w:val="16"/>
        </w:rPr>
      </w:pPr>
    </w:p>
    <w:p w14:paraId="10A75812" w14:textId="179AE6A9" w:rsidR="00656A26" w:rsidRDefault="00656A26" w:rsidP="00081845">
      <w:pPr>
        <w:ind w:left="720" w:hanging="720"/>
        <w:rPr>
          <w:rFonts w:ascii="Arial" w:hAnsi="Arial" w:cs="Arial"/>
          <w:sz w:val="16"/>
          <w:szCs w:val="16"/>
        </w:rPr>
      </w:pPr>
    </w:p>
    <w:p w14:paraId="203F18A6" w14:textId="77777777" w:rsidR="00FA2C0E" w:rsidRDefault="00FA2C0E" w:rsidP="00081845">
      <w:pPr>
        <w:ind w:left="720" w:hanging="720"/>
        <w:rPr>
          <w:rFonts w:ascii="Arial" w:hAnsi="Arial" w:cs="Arial"/>
          <w:sz w:val="16"/>
          <w:szCs w:val="16"/>
        </w:rPr>
      </w:pPr>
    </w:p>
    <w:p w14:paraId="30810AEF" w14:textId="77777777" w:rsidR="00145A68" w:rsidRPr="00081845" w:rsidRDefault="00145A68" w:rsidP="00081845">
      <w:pPr>
        <w:ind w:left="720" w:hanging="720"/>
        <w:rPr>
          <w:rFonts w:ascii="Arial" w:hAnsi="Arial" w:cs="Arial"/>
          <w:sz w:val="16"/>
          <w:szCs w:val="16"/>
        </w:rPr>
      </w:pPr>
    </w:p>
    <w:p w14:paraId="69587ABB" w14:textId="11A87C36" w:rsidR="00081845" w:rsidRPr="00F34706" w:rsidRDefault="00081845" w:rsidP="00F34706">
      <w:pPr>
        <w:ind w:left="720" w:hanging="720"/>
        <w:rPr>
          <w:rFonts w:ascii="Arial" w:hAnsi="Arial" w:cs="Arial"/>
          <w:sz w:val="16"/>
          <w:szCs w:val="16"/>
        </w:rPr>
      </w:pPr>
    </w:p>
    <w:p w14:paraId="7964959F" w14:textId="77777777" w:rsidR="00207799" w:rsidRPr="00D841A6" w:rsidRDefault="00207799" w:rsidP="00254A60">
      <w:pPr>
        <w:spacing w:line="480" w:lineRule="auto"/>
        <w:rPr>
          <w:rFonts w:ascii="Arial" w:hAnsi="Arial" w:cs="Arial"/>
          <w:sz w:val="24"/>
          <w:szCs w:val="24"/>
        </w:rPr>
      </w:pPr>
    </w:p>
    <w:sectPr w:rsidR="00207799" w:rsidRPr="00D841A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5FD920" w14:textId="77777777" w:rsidR="00042E6A" w:rsidRDefault="00042E6A" w:rsidP="000E4EC6">
      <w:pPr>
        <w:spacing w:after="0" w:line="240" w:lineRule="auto"/>
      </w:pPr>
      <w:r>
        <w:separator/>
      </w:r>
    </w:p>
  </w:endnote>
  <w:endnote w:type="continuationSeparator" w:id="0">
    <w:p w14:paraId="7D88E851" w14:textId="77777777" w:rsidR="00042E6A" w:rsidRDefault="00042E6A" w:rsidP="000E4E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8379370"/>
      <w:docPartObj>
        <w:docPartGallery w:val="Page Numbers (Bottom of Page)"/>
        <w:docPartUnique/>
      </w:docPartObj>
    </w:sdtPr>
    <w:sdtEndPr>
      <w:rPr>
        <w:noProof/>
      </w:rPr>
    </w:sdtEndPr>
    <w:sdtContent>
      <w:p w14:paraId="5D2AB55E" w14:textId="2C56CED1" w:rsidR="00FA2C0E" w:rsidRDefault="00FA2C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99517C" w14:textId="77777777" w:rsidR="00FA2C0E" w:rsidRDefault="00FA2C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203E69" w14:textId="77777777" w:rsidR="00042E6A" w:rsidRDefault="00042E6A" w:rsidP="000E4EC6">
      <w:pPr>
        <w:spacing w:after="0" w:line="240" w:lineRule="auto"/>
      </w:pPr>
      <w:r>
        <w:separator/>
      </w:r>
    </w:p>
  </w:footnote>
  <w:footnote w:type="continuationSeparator" w:id="0">
    <w:p w14:paraId="0A02B620" w14:textId="77777777" w:rsidR="00042E6A" w:rsidRDefault="00042E6A" w:rsidP="000E4E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BA83B" w14:textId="691F2D95" w:rsidR="00FA2C0E" w:rsidRDefault="00FA2C0E">
    <w:pPr>
      <w:pStyle w:val="Header"/>
    </w:pPr>
    <w:r>
      <w:t xml:space="preserve">P151102 </w:t>
    </w:r>
  </w:p>
  <w:p w14:paraId="1BFA4CBA" w14:textId="77777777" w:rsidR="00FA2C0E" w:rsidRDefault="00FA2C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D59A3"/>
    <w:multiLevelType w:val="multilevel"/>
    <w:tmpl w:val="3A369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C26653"/>
    <w:multiLevelType w:val="multilevel"/>
    <w:tmpl w:val="AE764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6A4246"/>
    <w:multiLevelType w:val="hybridMultilevel"/>
    <w:tmpl w:val="7776633E"/>
    <w:lvl w:ilvl="0" w:tplc="C1927978">
      <w:start w:val="1"/>
      <w:numFmt w:val="bullet"/>
      <w:lvlText w:val=""/>
      <w:lvlJc w:val="left"/>
      <w:pPr>
        <w:tabs>
          <w:tab w:val="num" w:pos="720"/>
        </w:tabs>
        <w:ind w:left="720" w:hanging="360"/>
      </w:pPr>
      <w:rPr>
        <w:rFonts w:ascii="Wingdings 3" w:hAnsi="Wingdings 3" w:hint="default"/>
      </w:rPr>
    </w:lvl>
    <w:lvl w:ilvl="1" w:tplc="57389850" w:tentative="1">
      <w:start w:val="1"/>
      <w:numFmt w:val="bullet"/>
      <w:lvlText w:val=""/>
      <w:lvlJc w:val="left"/>
      <w:pPr>
        <w:tabs>
          <w:tab w:val="num" w:pos="1440"/>
        </w:tabs>
        <w:ind w:left="1440" w:hanging="360"/>
      </w:pPr>
      <w:rPr>
        <w:rFonts w:ascii="Wingdings 3" w:hAnsi="Wingdings 3" w:hint="default"/>
      </w:rPr>
    </w:lvl>
    <w:lvl w:ilvl="2" w:tplc="C0120728" w:tentative="1">
      <w:start w:val="1"/>
      <w:numFmt w:val="bullet"/>
      <w:lvlText w:val=""/>
      <w:lvlJc w:val="left"/>
      <w:pPr>
        <w:tabs>
          <w:tab w:val="num" w:pos="2160"/>
        </w:tabs>
        <w:ind w:left="2160" w:hanging="360"/>
      </w:pPr>
      <w:rPr>
        <w:rFonts w:ascii="Wingdings 3" w:hAnsi="Wingdings 3" w:hint="default"/>
      </w:rPr>
    </w:lvl>
    <w:lvl w:ilvl="3" w:tplc="0BEE0A26" w:tentative="1">
      <w:start w:val="1"/>
      <w:numFmt w:val="bullet"/>
      <w:lvlText w:val=""/>
      <w:lvlJc w:val="left"/>
      <w:pPr>
        <w:tabs>
          <w:tab w:val="num" w:pos="2880"/>
        </w:tabs>
        <w:ind w:left="2880" w:hanging="360"/>
      </w:pPr>
      <w:rPr>
        <w:rFonts w:ascii="Wingdings 3" w:hAnsi="Wingdings 3" w:hint="default"/>
      </w:rPr>
    </w:lvl>
    <w:lvl w:ilvl="4" w:tplc="D384F618" w:tentative="1">
      <w:start w:val="1"/>
      <w:numFmt w:val="bullet"/>
      <w:lvlText w:val=""/>
      <w:lvlJc w:val="left"/>
      <w:pPr>
        <w:tabs>
          <w:tab w:val="num" w:pos="3600"/>
        </w:tabs>
        <w:ind w:left="3600" w:hanging="360"/>
      </w:pPr>
      <w:rPr>
        <w:rFonts w:ascii="Wingdings 3" w:hAnsi="Wingdings 3" w:hint="default"/>
      </w:rPr>
    </w:lvl>
    <w:lvl w:ilvl="5" w:tplc="A68E352A" w:tentative="1">
      <w:start w:val="1"/>
      <w:numFmt w:val="bullet"/>
      <w:lvlText w:val=""/>
      <w:lvlJc w:val="left"/>
      <w:pPr>
        <w:tabs>
          <w:tab w:val="num" w:pos="4320"/>
        </w:tabs>
        <w:ind w:left="4320" w:hanging="360"/>
      </w:pPr>
      <w:rPr>
        <w:rFonts w:ascii="Wingdings 3" w:hAnsi="Wingdings 3" w:hint="default"/>
      </w:rPr>
    </w:lvl>
    <w:lvl w:ilvl="6" w:tplc="F4AE78C8" w:tentative="1">
      <w:start w:val="1"/>
      <w:numFmt w:val="bullet"/>
      <w:lvlText w:val=""/>
      <w:lvlJc w:val="left"/>
      <w:pPr>
        <w:tabs>
          <w:tab w:val="num" w:pos="5040"/>
        </w:tabs>
        <w:ind w:left="5040" w:hanging="360"/>
      </w:pPr>
      <w:rPr>
        <w:rFonts w:ascii="Wingdings 3" w:hAnsi="Wingdings 3" w:hint="default"/>
      </w:rPr>
    </w:lvl>
    <w:lvl w:ilvl="7" w:tplc="10C22A3A" w:tentative="1">
      <w:start w:val="1"/>
      <w:numFmt w:val="bullet"/>
      <w:lvlText w:val=""/>
      <w:lvlJc w:val="left"/>
      <w:pPr>
        <w:tabs>
          <w:tab w:val="num" w:pos="5760"/>
        </w:tabs>
        <w:ind w:left="5760" w:hanging="360"/>
      </w:pPr>
      <w:rPr>
        <w:rFonts w:ascii="Wingdings 3" w:hAnsi="Wingdings 3" w:hint="default"/>
      </w:rPr>
    </w:lvl>
    <w:lvl w:ilvl="8" w:tplc="6978A4C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8CE2FFB"/>
    <w:multiLevelType w:val="multilevel"/>
    <w:tmpl w:val="E5128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1DD06AA"/>
    <w:multiLevelType w:val="multilevel"/>
    <w:tmpl w:val="AC70E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5F3"/>
    <w:rsid w:val="00042E6A"/>
    <w:rsid w:val="00075CC2"/>
    <w:rsid w:val="00081845"/>
    <w:rsid w:val="00097AD5"/>
    <w:rsid w:val="000B2DD4"/>
    <w:rsid w:val="000E4EC6"/>
    <w:rsid w:val="00145A68"/>
    <w:rsid w:val="001520E6"/>
    <w:rsid w:val="00171C36"/>
    <w:rsid w:val="001E069D"/>
    <w:rsid w:val="001E5FA3"/>
    <w:rsid w:val="00207799"/>
    <w:rsid w:val="002206E1"/>
    <w:rsid w:val="00254A60"/>
    <w:rsid w:val="002D2823"/>
    <w:rsid w:val="002D354E"/>
    <w:rsid w:val="002D6610"/>
    <w:rsid w:val="00316CAD"/>
    <w:rsid w:val="00370482"/>
    <w:rsid w:val="003916CC"/>
    <w:rsid w:val="003B3FA7"/>
    <w:rsid w:val="003D24D5"/>
    <w:rsid w:val="003E6F65"/>
    <w:rsid w:val="003F09DB"/>
    <w:rsid w:val="004076A2"/>
    <w:rsid w:val="00457BCB"/>
    <w:rsid w:val="004825F3"/>
    <w:rsid w:val="004A1423"/>
    <w:rsid w:val="00507C66"/>
    <w:rsid w:val="00521477"/>
    <w:rsid w:val="00566188"/>
    <w:rsid w:val="005671E4"/>
    <w:rsid w:val="00570249"/>
    <w:rsid w:val="00615E60"/>
    <w:rsid w:val="0062090B"/>
    <w:rsid w:val="00651880"/>
    <w:rsid w:val="00656A26"/>
    <w:rsid w:val="00685667"/>
    <w:rsid w:val="006A7179"/>
    <w:rsid w:val="007062D8"/>
    <w:rsid w:val="0074704C"/>
    <w:rsid w:val="007851EC"/>
    <w:rsid w:val="007B66C7"/>
    <w:rsid w:val="00817C91"/>
    <w:rsid w:val="00822FD4"/>
    <w:rsid w:val="00830BCF"/>
    <w:rsid w:val="00862593"/>
    <w:rsid w:val="008F1CC0"/>
    <w:rsid w:val="00937159"/>
    <w:rsid w:val="00985B8F"/>
    <w:rsid w:val="00987EE7"/>
    <w:rsid w:val="009D3620"/>
    <w:rsid w:val="00A65540"/>
    <w:rsid w:val="00AF6E4F"/>
    <w:rsid w:val="00B262F0"/>
    <w:rsid w:val="00B51F01"/>
    <w:rsid w:val="00B52446"/>
    <w:rsid w:val="00B61A7F"/>
    <w:rsid w:val="00B768B4"/>
    <w:rsid w:val="00BD4E9E"/>
    <w:rsid w:val="00C25DBC"/>
    <w:rsid w:val="00C435AF"/>
    <w:rsid w:val="00CA1FDD"/>
    <w:rsid w:val="00CB21A2"/>
    <w:rsid w:val="00CB56D6"/>
    <w:rsid w:val="00D16135"/>
    <w:rsid w:val="00D36C46"/>
    <w:rsid w:val="00D7471D"/>
    <w:rsid w:val="00D841A6"/>
    <w:rsid w:val="00D87661"/>
    <w:rsid w:val="00E24495"/>
    <w:rsid w:val="00F059C1"/>
    <w:rsid w:val="00F34706"/>
    <w:rsid w:val="00FA2C0E"/>
    <w:rsid w:val="00FB35AE"/>
    <w:rsid w:val="00FF73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F0271"/>
  <w15:chartTrackingRefBased/>
  <w15:docId w15:val="{48AD63D7-3C3A-41D4-B557-82C448A2B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A7F"/>
  </w:style>
  <w:style w:type="paragraph" w:styleId="Heading1">
    <w:name w:val="heading 1"/>
    <w:basedOn w:val="Normal"/>
    <w:next w:val="Normal"/>
    <w:link w:val="Heading1Char"/>
    <w:uiPriority w:val="9"/>
    <w:qFormat/>
    <w:rsid w:val="000818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02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07799"/>
    <w:rPr>
      <w:color w:val="0000FF"/>
      <w:u w:val="single"/>
    </w:rPr>
  </w:style>
  <w:style w:type="character" w:styleId="UnresolvedMention">
    <w:name w:val="Unresolved Mention"/>
    <w:basedOn w:val="DefaultParagraphFont"/>
    <w:uiPriority w:val="99"/>
    <w:semiHidden/>
    <w:unhideWhenUsed/>
    <w:rsid w:val="00081845"/>
    <w:rPr>
      <w:color w:val="605E5C"/>
      <w:shd w:val="clear" w:color="auto" w:fill="E1DFDD"/>
    </w:rPr>
  </w:style>
  <w:style w:type="character" w:customStyle="1" w:styleId="Heading1Char">
    <w:name w:val="Heading 1 Char"/>
    <w:basedOn w:val="DefaultParagraphFont"/>
    <w:link w:val="Heading1"/>
    <w:uiPriority w:val="9"/>
    <w:rsid w:val="0008184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E4E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EC6"/>
  </w:style>
  <w:style w:type="paragraph" w:styleId="Footer">
    <w:name w:val="footer"/>
    <w:basedOn w:val="Normal"/>
    <w:link w:val="FooterChar"/>
    <w:uiPriority w:val="99"/>
    <w:unhideWhenUsed/>
    <w:rsid w:val="000E4E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E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626647">
      <w:bodyDiv w:val="1"/>
      <w:marLeft w:val="0"/>
      <w:marRight w:val="0"/>
      <w:marTop w:val="0"/>
      <w:marBottom w:val="0"/>
      <w:divBdr>
        <w:top w:val="none" w:sz="0" w:space="0" w:color="auto"/>
        <w:left w:val="none" w:sz="0" w:space="0" w:color="auto"/>
        <w:bottom w:val="none" w:sz="0" w:space="0" w:color="auto"/>
        <w:right w:val="none" w:sz="0" w:space="0" w:color="auto"/>
      </w:divBdr>
    </w:div>
    <w:div w:id="272632122">
      <w:bodyDiv w:val="1"/>
      <w:marLeft w:val="0"/>
      <w:marRight w:val="0"/>
      <w:marTop w:val="0"/>
      <w:marBottom w:val="0"/>
      <w:divBdr>
        <w:top w:val="none" w:sz="0" w:space="0" w:color="auto"/>
        <w:left w:val="none" w:sz="0" w:space="0" w:color="auto"/>
        <w:bottom w:val="none" w:sz="0" w:space="0" w:color="auto"/>
        <w:right w:val="none" w:sz="0" w:space="0" w:color="auto"/>
      </w:divBdr>
      <w:divsChild>
        <w:div w:id="864169891">
          <w:marLeft w:val="547"/>
          <w:marRight w:val="0"/>
          <w:marTop w:val="200"/>
          <w:marBottom w:val="0"/>
          <w:divBdr>
            <w:top w:val="none" w:sz="0" w:space="0" w:color="auto"/>
            <w:left w:val="none" w:sz="0" w:space="0" w:color="auto"/>
            <w:bottom w:val="none" w:sz="0" w:space="0" w:color="auto"/>
            <w:right w:val="none" w:sz="0" w:space="0" w:color="auto"/>
          </w:divBdr>
        </w:div>
      </w:divsChild>
    </w:div>
    <w:div w:id="328486241">
      <w:bodyDiv w:val="1"/>
      <w:marLeft w:val="0"/>
      <w:marRight w:val="0"/>
      <w:marTop w:val="0"/>
      <w:marBottom w:val="0"/>
      <w:divBdr>
        <w:top w:val="none" w:sz="0" w:space="0" w:color="auto"/>
        <w:left w:val="none" w:sz="0" w:space="0" w:color="auto"/>
        <w:bottom w:val="none" w:sz="0" w:space="0" w:color="auto"/>
        <w:right w:val="none" w:sz="0" w:space="0" w:color="auto"/>
      </w:divBdr>
    </w:div>
    <w:div w:id="675234600">
      <w:bodyDiv w:val="1"/>
      <w:marLeft w:val="0"/>
      <w:marRight w:val="0"/>
      <w:marTop w:val="0"/>
      <w:marBottom w:val="0"/>
      <w:divBdr>
        <w:top w:val="none" w:sz="0" w:space="0" w:color="auto"/>
        <w:left w:val="none" w:sz="0" w:space="0" w:color="auto"/>
        <w:bottom w:val="none" w:sz="0" w:space="0" w:color="auto"/>
        <w:right w:val="none" w:sz="0" w:space="0" w:color="auto"/>
      </w:divBdr>
    </w:div>
    <w:div w:id="1130442596">
      <w:bodyDiv w:val="1"/>
      <w:marLeft w:val="0"/>
      <w:marRight w:val="0"/>
      <w:marTop w:val="0"/>
      <w:marBottom w:val="0"/>
      <w:divBdr>
        <w:top w:val="none" w:sz="0" w:space="0" w:color="auto"/>
        <w:left w:val="none" w:sz="0" w:space="0" w:color="auto"/>
        <w:bottom w:val="none" w:sz="0" w:space="0" w:color="auto"/>
        <w:right w:val="none" w:sz="0" w:space="0" w:color="auto"/>
      </w:divBdr>
    </w:div>
    <w:div w:id="1810241120">
      <w:bodyDiv w:val="1"/>
      <w:marLeft w:val="0"/>
      <w:marRight w:val="0"/>
      <w:marTop w:val="0"/>
      <w:marBottom w:val="0"/>
      <w:divBdr>
        <w:top w:val="none" w:sz="0" w:space="0" w:color="auto"/>
        <w:left w:val="none" w:sz="0" w:space="0" w:color="auto"/>
        <w:bottom w:val="none" w:sz="0" w:space="0" w:color="auto"/>
        <w:right w:val="none" w:sz="0" w:space="0" w:color="auto"/>
      </w:divBdr>
    </w:div>
    <w:div w:id="1820607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yuCwVnzSjWA" TargetMode="External"/><Relationship Id="rId13" Type="http://schemas.openxmlformats.org/officeDocument/2006/relationships/hyperlink" Target="http://www.1000livesplus.wales.nhs.uk/sitesplus/documents/1011/Matrics%20Cymru%20%28CM%20design%20-%20DRAFT%2015%29.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who.int/search?page=1&amp;pagesize=10&amp;query=anxiety%20disorders%20in%20adults&amp;sort=relevance&amp;sortdir=desc&amp;default=AND&amp;f.Countries.size=100&amp;f.Lang.filter=en&amp;f.RegionalSites.size=100&amp;f.Topics.size=100&amp;f.contenttype.size=100&amp;f.doctype.size=101&amp;facet.field=RegionalSites&amp;facet.field=Topics&amp;facet.field=doctype&amp;facet.field=Countries&amp;facet.field=contenttype&amp;facet.field=Lang&amp;tune=true&amp;tune.0=3&amp;tune.1=2&amp;tune.2=2&amp;tune.3=3&amp;tune.4=180&amp;tune.5=75" TargetMode="External"/><Relationship Id="rId17" Type="http://schemas.openxmlformats.org/officeDocument/2006/relationships/hyperlink" Target="https://www.google.com/search?q=brene+brown+youtube&amp;rlz=1C1GGRV_enGB783GB783&amp;oq=brene+brown+&amp;aqs=chrome.2.69i59j69i57j35i39j0l2j69i60l3.4694j0j7&amp;sourceid=chrome&amp;ie=UTF-8" TargetMode="External"/><Relationship Id="rId2" Type="http://schemas.openxmlformats.org/officeDocument/2006/relationships/styles" Target="styles.xml"/><Relationship Id="rId16" Type="http://schemas.openxmlformats.org/officeDocument/2006/relationships/hyperlink" Target="http://www.wales.nhs.uk/sitesplus/863/page/47545"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cg113" TargetMode="External"/><Relationship Id="rId5" Type="http://schemas.openxmlformats.org/officeDocument/2006/relationships/footnotes" Target="footnotes.xml"/><Relationship Id="rId15" Type="http://schemas.openxmlformats.org/officeDocument/2006/relationships/hyperlink" Target="https://www.samaritans.org/search/?query=anxiety+" TargetMode="External"/><Relationship Id="rId10" Type="http://schemas.openxmlformats.org/officeDocument/2006/relationships/hyperlink" Target="https://www.nimh.nih.gov/health/topics/anxiety-disorders/index.s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hs.uk/conditions/generalised-anxiety-disorder/" TargetMode="External"/><Relationship Id="rId14" Type="http://schemas.openxmlformats.org/officeDocument/2006/relationships/hyperlink" Target="https://www.mind.org.uk/search-results?q=anxiety%20treat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3994</TotalTime>
  <Pages>8</Pages>
  <Words>4102</Words>
  <Characters>23383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dc:creator>
  <cp:keywords/>
  <dc:description/>
  <cp:lastModifiedBy>Ingrid Nicholls (P151102)</cp:lastModifiedBy>
  <cp:revision>14</cp:revision>
  <dcterms:created xsi:type="dcterms:W3CDTF">2020-03-08T17:22:00Z</dcterms:created>
  <dcterms:modified xsi:type="dcterms:W3CDTF">2020-03-11T12:54:00Z</dcterms:modified>
</cp:coreProperties>
</file>