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E1E446" w14:textId="77777777" w:rsidR="00B92ADC" w:rsidRPr="00DA61E9" w:rsidRDefault="00B92ADC" w:rsidP="00B92ADC">
      <w:pPr>
        <w:spacing w:after="0" w:line="480" w:lineRule="auto"/>
        <w:rPr>
          <w:rFonts w:ascii="Times New Roman" w:hAnsi="Times New Roman" w:cs="Times New Roman"/>
          <w:sz w:val="24"/>
          <w:szCs w:val="24"/>
        </w:rPr>
      </w:pPr>
    </w:p>
    <w:p w14:paraId="59FF0E58" w14:textId="77777777" w:rsidR="00B92ADC" w:rsidRPr="00543748" w:rsidRDefault="00B92ADC" w:rsidP="00B92ADC">
      <w:pPr>
        <w:spacing w:after="0" w:line="480" w:lineRule="auto"/>
        <w:rPr>
          <w:rFonts w:ascii="Times New Roman" w:hAnsi="Times New Roman" w:cs="Times New Roman"/>
          <w:sz w:val="24"/>
          <w:szCs w:val="24"/>
        </w:rPr>
      </w:pPr>
      <w:r>
        <w:rPr>
          <w:noProof/>
          <w:sz w:val="20"/>
        </w:rPr>
        <w:drawing>
          <wp:anchor distT="0" distB="0" distL="114300" distR="114300" simplePos="0" relativeHeight="251659264" behindDoc="0" locked="0" layoutInCell="1" allowOverlap="1" wp14:anchorId="2F2FEE01" wp14:editId="5CCA6797">
            <wp:simplePos x="0" y="0"/>
            <wp:positionH relativeFrom="margin">
              <wp:align>left</wp:align>
            </wp:positionH>
            <wp:positionV relativeFrom="paragraph">
              <wp:posOffset>23796</wp:posOffset>
            </wp:positionV>
            <wp:extent cx="2257425" cy="789031"/>
            <wp:effectExtent l="0" t="0" r="0" b="0"/>
            <wp:wrapSquare wrapText="bothSides"/>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28D639A9" w14:textId="77777777" w:rsidR="00B92ADC" w:rsidRPr="00543748" w:rsidRDefault="00B92ADC" w:rsidP="00B92ADC">
      <w:pPr>
        <w:spacing w:after="0" w:line="480" w:lineRule="auto"/>
        <w:rPr>
          <w:rFonts w:ascii="Times New Roman" w:hAnsi="Times New Roman" w:cs="Times New Roman"/>
          <w:sz w:val="24"/>
          <w:szCs w:val="24"/>
        </w:rPr>
      </w:pPr>
    </w:p>
    <w:p w14:paraId="3D6ECD41" w14:textId="77777777" w:rsidR="00B92ADC" w:rsidRPr="00543748" w:rsidRDefault="00B92ADC" w:rsidP="00B92ADC">
      <w:pPr>
        <w:spacing w:after="0" w:line="480" w:lineRule="auto"/>
        <w:rPr>
          <w:rFonts w:ascii="Times New Roman" w:hAnsi="Times New Roman" w:cs="Times New Roman"/>
          <w:sz w:val="24"/>
          <w:szCs w:val="24"/>
        </w:rPr>
      </w:pPr>
    </w:p>
    <w:p w14:paraId="5EC50DAE" w14:textId="77777777" w:rsidR="00B92ADC" w:rsidRPr="00543748" w:rsidRDefault="00B92ADC" w:rsidP="00B92ADC">
      <w:pPr>
        <w:spacing w:after="0" w:line="480" w:lineRule="auto"/>
        <w:rPr>
          <w:rFonts w:ascii="Times New Roman" w:hAnsi="Times New Roman" w:cs="Times New Roman"/>
          <w:sz w:val="24"/>
          <w:szCs w:val="24"/>
        </w:rPr>
      </w:pPr>
    </w:p>
    <w:p w14:paraId="48AAA899" w14:textId="77777777" w:rsidR="00B92ADC" w:rsidRPr="00543748" w:rsidRDefault="00B92ADC" w:rsidP="00B92ADC">
      <w:pPr>
        <w:spacing w:after="0" w:line="480" w:lineRule="auto"/>
        <w:rPr>
          <w:rFonts w:ascii="Times New Roman" w:hAnsi="Times New Roman" w:cs="Times New Roman"/>
          <w:sz w:val="24"/>
          <w:szCs w:val="24"/>
        </w:rPr>
      </w:pPr>
    </w:p>
    <w:p w14:paraId="5612CDFF" w14:textId="77777777" w:rsidR="00B92ADC" w:rsidRDefault="00B92ADC" w:rsidP="00B92ADC">
      <w:pPr>
        <w:rPr>
          <w:rFonts w:ascii="Times New Roman" w:hAnsi="Times New Roman" w:cs="Times New Roman"/>
          <w:b/>
          <w:sz w:val="28"/>
          <w:szCs w:val="28"/>
        </w:rPr>
      </w:pPr>
    </w:p>
    <w:p w14:paraId="2A75965D" w14:textId="77777777" w:rsidR="00B92ADC" w:rsidRDefault="00B92ADC" w:rsidP="00B92ADC">
      <w:pPr>
        <w:jc w:val="center"/>
        <w:rPr>
          <w:rFonts w:ascii="Times New Roman" w:hAnsi="Times New Roman" w:cs="Times New Roman"/>
          <w:b/>
          <w:sz w:val="28"/>
          <w:szCs w:val="28"/>
        </w:rPr>
      </w:pPr>
    </w:p>
    <w:p w14:paraId="7C1648BF" w14:textId="77777777" w:rsidR="00B92ADC" w:rsidRPr="0094588B" w:rsidRDefault="00B92ADC" w:rsidP="0094588B">
      <w:pPr>
        <w:pStyle w:val="Title"/>
      </w:pPr>
      <w:r w:rsidRPr="0094588B">
        <w:t xml:space="preserve">MANAGING PEOPLE </w:t>
      </w:r>
    </w:p>
    <w:p w14:paraId="7DF1B4DA" w14:textId="77777777" w:rsidR="00B92ADC" w:rsidRDefault="00B92ADC" w:rsidP="00B92ADC">
      <w:pPr>
        <w:pStyle w:val="Title"/>
      </w:pPr>
    </w:p>
    <w:p w14:paraId="3CB41DEF" w14:textId="77777777" w:rsidR="00B92ADC" w:rsidRDefault="00B92ADC" w:rsidP="00B92ADC">
      <w:pPr>
        <w:jc w:val="center"/>
        <w:rPr>
          <w:rFonts w:ascii="Times New Roman" w:hAnsi="Times New Roman" w:cs="Times New Roman"/>
          <w:b/>
          <w:sz w:val="28"/>
          <w:szCs w:val="28"/>
        </w:rPr>
      </w:pPr>
    </w:p>
    <w:p w14:paraId="64ED34B6" w14:textId="77777777" w:rsidR="00B92ADC" w:rsidRDefault="00B92ADC" w:rsidP="00B92ADC">
      <w:pPr>
        <w:jc w:val="center"/>
        <w:rPr>
          <w:rFonts w:ascii="Times New Roman" w:hAnsi="Times New Roman" w:cs="Times New Roman"/>
          <w:b/>
          <w:sz w:val="28"/>
          <w:szCs w:val="28"/>
        </w:rPr>
      </w:pPr>
    </w:p>
    <w:p w14:paraId="7B0C109E" w14:textId="77777777" w:rsidR="00B92ADC" w:rsidRDefault="00B92ADC" w:rsidP="00B92ADC">
      <w:pPr>
        <w:jc w:val="center"/>
        <w:rPr>
          <w:rFonts w:ascii="Times New Roman" w:hAnsi="Times New Roman" w:cs="Times New Roman"/>
          <w:b/>
          <w:sz w:val="28"/>
          <w:szCs w:val="28"/>
        </w:rPr>
      </w:pPr>
    </w:p>
    <w:p w14:paraId="18E669D3" w14:textId="77777777" w:rsidR="00B92ADC" w:rsidRDefault="00B92ADC" w:rsidP="00B92ADC">
      <w:pPr>
        <w:jc w:val="center"/>
        <w:rPr>
          <w:rFonts w:ascii="Times New Roman" w:hAnsi="Times New Roman" w:cs="Times New Roman"/>
          <w:b/>
          <w:sz w:val="28"/>
          <w:szCs w:val="28"/>
        </w:rPr>
      </w:pPr>
    </w:p>
    <w:p w14:paraId="5A7670D5" w14:textId="77777777" w:rsidR="00B92ADC" w:rsidRDefault="00B92ADC" w:rsidP="00B92ADC">
      <w:pPr>
        <w:jc w:val="center"/>
        <w:rPr>
          <w:rFonts w:ascii="Times New Roman" w:hAnsi="Times New Roman" w:cs="Times New Roman"/>
          <w:b/>
          <w:sz w:val="28"/>
          <w:szCs w:val="28"/>
        </w:rPr>
      </w:pPr>
    </w:p>
    <w:p w14:paraId="0CD38987" w14:textId="77777777" w:rsidR="00B92ADC" w:rsidRDefault="00B92ADC" w:rsidP="00B92ADC">
      <w:pPr>
        <w:jc w:val="center"/>
        <w:rPr>
          <w:rFonts w:ascii="Times New Roman" w:hAnsi="Times New Roman" w:cs="Times New Roman"/>
          <w:b/>
          <w:sz w:val="28"/>
          <w:szCs w:val="28"/>
        </w:rPr>
      </w:pPr>
    </w:p>
    <w:p w14:paraId="2A4FB3F8" w14:textId="77777777" w:rsidR="00B92ADC" w:rsidRDefault="00B92ADC" w:rsidP="00B92ADC">
      <w:pPr>
        <w:rPr>
          <w:rFonts w:ascii="Times New Roman" w:hAnsi="Times New Roman" w:cs="Times New Roman"/>
          <w:b/>
          <w:sz w:val="28"/>
          <w:szCs w:val="28"/>
        </w:rPr>
      </w:pPr>
    </w:p>
    <w:p w14:paraId="4EB80636" w14:textId="77777777" w:rsidR="00B92ADC" w:rsidRDefault="00B92ADC" w:rsidP="00B92ADC">
      <w:pPr>
        <w:jc w:val="center"/>
        <w:rPr>
          <w:rFonts w:ascii="Times New Roman" w:hAnsi="Times New Roman" w:cs="Times New Roman"/>
          <w:b/>
          <w:sz w:val="28"/>
          <w:szCs w:val="28"/>
        </w:rPr>
      </w:pPr>
    </w:p>
    <w:p w14:paraId="04D32CA6" w14:textId="77777777" w:rsidR="00B92ADC" w:rsidRPr="00BA2B24" w:rsidRDefault="00B92ADC" w:rsidP="00B92ADC">
      <w:pPr>
        <w:rPr>
          <w:rFonts w:ascii="Times New Roman" w:hAnsi="Times New Roman" w:cs="Times New Roman"/>
          <w:b/>
          <w:sz w:val="28"/>
          <w:szCs w:val="28"/>
        </w:rPr>
      </w:pPr>
      <w:r w:rsidRPr="00BA2B24">
        <w:rPr>
          <w:rFonts w:ascii="Times New Roman" w:hAnsi="Times New Roman" w:cs="Times New Roman"/>
          <w:b/>
          <w:sz w:val="28"/>
          <w:szCs w:val="28"/>
        </w:rPr>
        <w:t xml:space="preserve">Module Code: </w:t>
      </w:r>
      <w:r>
        <w:rPr>
          <w:rFonts w:ascii="Times New Roman" w:hAnsi="Times New Roman" w:cs="Times New Roman"/>
          <w:b/>
          <w:sz w:val="28"/>
          <w:szCs w:val="28"/>
        </w:rPr>
        <w:t>LCBB5004</w:t>
      </w:r>
    </w:p>
    <w:p w14:paraId="3464866A" w14:textId="77777777" w:rsidR="00B92ADC" w:rsidRDefault="00B92ADC" w:rsidP="00B92ADC">
      <w:pPr>
        <w:rPr>
          <w:rFonts w:ascii="Times New Roman" w:hAnsi="Times New Roman" w:cs="Times New Roman"/>
          <w:b/>
          <w:sz w:val="28"/>
          <w:szCs w:val="28"/>
        </w:rPr>
      </w:pPr>
      <w:bookmarkStart w:id="0" w:name="_Hlk39845246"/>
      <w:r w:rsidRPr="00BA2B24">
        <w:rPr>
          <w:rFonts w:ascii="Times New Roman" w:hAnsi="Times New Roman" w:cs="Times New Roman"/>
          <w:b/>
          <w:sz w:val="28"/>
          <w:szCs w:val="28"/>
        </w:rPr>
        <w:t>Assignment Title</w:t>
      </w:r>
      <w:r>
        <w:rPr>
          <w:rFonts w:ascii="Times New Roman" w:hAnsi="Times New Roman" w:cs="Times New Roman"/>
          <w:b/>
          <w:sz w:val="28"/>
          <w:szCs w:val="28"/>
        </w:rPr>
        <w:t>: Managing People Assessment 2</w:t>
      </w:r>
    </w:p>
    <w:bookmarkEnd w:id="0"/>
    <w:p w14:paraId="0F856D7F" w14:textId="77777777" w:rsidR="00B92ADC" w:rsidRPr="00B50570" w:rsidRDefault="00B92ADC" w:rsidP="00B92ADC">
      <w:pPr>
        <w:rPr>
          <w:rFonts w:ascii="Times New Roman" w:hAnsi="Times New Roman" w:cs="Times New Roman"/>
          <w:b/>
          <w:sz w:val="28"/>
          <w:szCs w:val="28"/>
        </w:rPr>
      </w:pPr>
      <w:r w:rsidRPr="00FF7DE1">
        <w:rPr>
          <w:rFonts w:ascii="Times New Roman" w:hAnsi="Times New Roman" w:cs="Times New Roman"/>
          <w:b/>
          <w:bCs/>
          <w:sz w:val="28"/>
          <w:szCs w:val="28"/>
        </w:rPr>
        <w:t>Module Lecturer’s Name:</w:t>
      </w:r>
      <w:r>
        <w:rPr>
          <w:rFonts w:ascii="Times New Roman" w:hAnsi="Times New Roman" w:cs="Times New Roman"/>
          <w:b/>
          <w:bCs/>
          <w:sz w:val="28"/>
          <w:szCs w:val="28"/>
        </w:rPr>
        <w:t xml:space="preserve"> Mushfiqur  RAHMAN</w:t>
      </w:r>
    </w:p>
    <w:p w14:paraId="0CC66493" w14:textId="77777777" w:rsidR="00B92ADC" w:rsidRDefault="00B92ADC" w:rsidP="00B92ADC">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Student Name: Simona Mocanu</w:t>
      </w:r>
    </w:p>
    <w:p w14:paraId="320D2129" w14:textId="77777777" w:rsidR="00B92ADC" w:rsidRPr="00FF7DE1" w:rsidRDefault="00B92ADC" w:rsidP="00B92ADC">
      <w:pPr>
        <w:pStyle w:val="NoSpacing"/>
        <w:rPr>
          <w:rFonts w:ascii="Times New Roman" w:hAnsi="Times New Roman" w:cs="Times New Roman"/>
          <w:b/>
          <w:bCs/>
          <w:sz w:val="28"/>
          <w:szCs w:val="28"/>
        </w:rPr>
      </w:pPr>
    </w:p>
    <w:p w14:paraId="3CBDFFDB" w14:textId="77777777" w:rsidR="00B92ADC" w:rsidRPr="00B50570" w:rsidRDefault="00B92ADC" w:rsidP="00B92ADC">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Student ID: 1905164</w:t>
      </w:r>
    </w:p>
    <w:p w14:paraId="600D45DB" w14:textId="77777777" w:rsidR="00B92ADC" w:rsidRDefault="00B92ADC" w:rsidP="00B92ADC"/>
    <w:p w14:paraId="783DBF77" w14:textId="77777777" w:rsidR="00B92ADC" w:rsidRPr="00DA61E9" w:rsidRDefault="00B92ADC" w:rsidP="00B92ADC">
      <w:pPr>
        <w:pStyle w:val="Title"/>
        <w:spacing w:line="480" w:lineRule="auto"/>
        <w:rPr>
          <w:rFonts w:ascii="Times New Roman" w:hAnsi="Times New Roman" w:cs="Times New Roman"/>
          <w:color w:val="2F5496" w:themeColor="accent1" w:themeShade="BF"/>
          <w:sz w:val="24"/>
          <w:szCs w:val="24"/>
        </w:rPr>
      </w:pPr>
      <w:r w:rsidRPr="00DA61E9">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750354430"/>
        <w:docPartObj>
          <w:docPartGallery w:val="Table of Contents"/>
          <w:docPartUnique/>
        </w:docPartObj>
      </w:sdtPr>
      <w:sdtEndPr>
        <w:rPr>
          <w:b/>
          <w:bCs/>
          <w:noProof/>
        </w:rPr>
      </w:sdtEndPr>
      <w:sdtContent>
        <w:p w14:paraId="73E7416C" w14:textId="77777777" w:rsidR="00B92ADC" w:rsidRPr="00DA61E9" w:rsidRDefault="00B92ADC" w:rsidP="00B92ADC">
          <w:pPr>
            <w:pStyle w:val="TOCHeading"/>
            <w:spacing w:before="0" w:line="480" w:lineRule="auto"/>
            <w:rPr>
              <w:rFonts w:ascii="Times New Roman" w:hAnsi="Times New Roman" w:cs="Times New Roman"/>
              <w:sz w:val="24"/>
              <w:szCs w:val="24"/>
            </w:rPr>
          </w:pPr>
          <w:r w:rsidRPr="00DA61E9">
            <w:rPr>
              <w:rFonts w:ascii="Times New Roman" w:hAnsi="Times New Roman" w:cs="Times New Roman"/>
              <w:sz w:val="24"/>
              <w:szCs w:val="24"/>
            </w:rPr>
            <w:t>Table of Contents</w:t>
          </w:r>
        </w:p>
        <w:p w14:paraId="09C5BC8E" w14:textId="77777777" w:rsidR="00B92ADC" w:rsidRDefault="00B92ADC" w:rsidP="00B92ADC">
          <w:pPr>
            <w:pStyle w:val="TOC1"/>
            <w:tabs>
              <w:tab w:val="right" w:leader="dot" w:pos="9016"/>
            </w:tabs>
            <w:rPr>
              <w:rFonts w:eastAsiaTheme="minorEastAsia"/>
              <w:noProof/>
              <w:lang w:eastAsia="en-GB"/>
            </w:rPr>
          </w:pPr>
          <w:r w:rsidRPr="00DA61E9">
            <w:rPr>
              <w:rFonts w:ascii="Times New Roman" w:hAnsi="Times New Roman" w:cs="Times New Roman"/>
              <w:sz w:val="24"/>
              <w:szCs w:val="24"/>
            </w:rPr>
            <w:fldChar w:fldCharType="begin"/>
          </w:r>
          <w:r w:rsidRPr="00DA61E9">
            <w:rPr>
              <w:rFonts w:ascii="Times New Roman" w:hAnsi="Times New Roman" w:cs="Times New Roman"/>
              <w:sz w:val="24"/>
              <w:szCs w:val="24"/>
            </w:rPr>
            <w:instrText xml:space="preserve"> TOC \o "1-3" \h \z \u </w:instrText>
          </w:r>
          <w:r w:rsidRPr="00DA61E9">
            <w:rPr>
              <w:rFonts w:ascii="Times New Roman" w:hAnsi="Times New Roman" w:cs="Times New Roman"/>
              <w:sz w:val="24"/>
              <w:szCs w:val="24"/>
            </w:rPr>
            <w:fldChar w:fldCharType="separate"/>
          </w:r>
          <w:hyperlink w:anchor="_Toc56372980" w:history="1">
            <w:r w:rsidRPr="00BE670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_Toc56372980 \h </w:instrText>
            </w:r>
            <w:r>
              <w:rPr>
                <w:noProof/>
                <w:webHidden/>
              </w:rPr>
            </w:r>
            <w:r>
              <w:rPr>
                <w:noProof/>
                <w:webHidden/>
              </w:rPr>
              <w:fldChar w:fldCharType="separate"/>
            </w:r>
            <w:r>
              <w:rPr>
                <w:noProof/>
                <w:webHidden/>
              </w:rPr>
              <w:t>3</w:t>
            </w:r>
            <w:r>
              <w:rPr>
                <w:noProof/>
                <w:webHidden/>
              </w:rPr>
              <w:fldChar w:fldCharType="end"/>
            </w:r>
          </w:hyperlink>
        </w:p>
        <w:p w14:paraId="01DF51DB" w14:textId="77777777" w:rsidR="00B92ADC" w:rsidRDefault="00AA6C14" w:rsidP="00B92ADC">
          <w:pPr>
            <w:pStyle w:val="TOC1"/>
            <w:tabs>
              <w:tab w:val="right" w:leader="dot" w:pos="9016"/>
            </w:tabs>
            <w:rPr>
              <w:rFonts w:eastAsiaTheme="minorEastAsia"/>
              <w:noProof/>
              <w:lang w:eastAsia="en-GB"/>
            </w:rPr>
          </w:pPr>
          <w:hyperlink w:anchor="_Toc56372981" w:history="1">
            <w:r w:rsidR="00B92ADC" w:rsidRPr="00BE670B">
              <w:rPr>
                <w:rStyle w:val="Hyperlink"/>
                <w:rFonts w:ascii="Times New Roman" w:hAnsi="Times New Roman" w:cs="Times New Roman"/>
                <w:noProof/>
              </w:rPr>
              <w:t>Reviews the concept and drivers of employee engagement</w:t>
            </w:r>
            <w:r w:rsidR="00B92ADC">
              <w:rPr>
                <w:noProof/>
                <w:webHidden/>
              </w:rPr>
              <w:tab/>
            </w:r>
            <w:r w:rsidR="00B92ADC">
              <w:rPr>
                <w:noProof/>
                <w:webHidden/>
              </w:rPr>
              <w:fldChar w:fldCharType="begin"/>
            </w:r>
            <w:r w:rsidR="00B92ADC">
              <w:rPr>
                <w:noProof/>
                <w:webHidden/>
              </w:rPr>
              <w:instrText xml:space="preserve"> PAGEREF _Toc56372981 \h </w:instrText>
            </w:r>
            <w:r w:rsidR="00B92ADC">
              <w:rPr>
                <w:noProof/>
                <w:webHidden/>
              </w:rPr>
            </w:r>
            <w:r w:rsidR="00B92ADC">
              <w:rPr>
                <w:noProof/>
                <w:webHidden/>
              </w:rPr>
              <w:fldChar w:fldCharType="separate"/>
            </w:r>
            <w:r w:rsidR="00B92ADC">
              <w:rPr>
                <w:noProof/>
                <w:webHidden/>
              </w:rPr>
              <w:t>3</w:t>
            </w:r>
            <w:r w:rsidR="00B92ADC">
              <w:rPr>
                <w:noProof/>
                <w:webHidden/>
              </w:rPr>
              <w:fldChar w:fldCharType="end"/>
            </w:r>
          </w:hyperlink>
        </w:p>
        <w:p w14:paraId="6F53EFDC" w14:textId="77777777" w:rsidR="00B92ADC" w:rsidRDefault="00AA6C14" w:rsidP="00B92ADC">
          <w:pPr>
            <w:pStyle w:val="TOC2"/>
            <w:tabs>
              <w:tab w:val="right" w:leader="dot" w:pos="9016"/>
            </w:tabs>
            <w:rPr>
              <w:rFonts w:eastAsiaTheme="minorEastAsia"/>
              <w:noProof/>
              <w:lang w:eastAsia="en-GB"/>
            </w:rPr>
          </w:pPr>
          <w:hyperlink w:anchor="_Toc56372982" w:history="1">
            <w:r w:rsidR="00B92ADC" w:rsidRPr="00BE670B">
              <w:rPr>
                <w:rStyle w:val="Hyperlink"/>
                <w:rFonts w:ascii="Times New Roman" w:hAnsi="Times New Roman" w:cs="Times New Roman"/>
                <w:noProof/>
              </w:rPr>
              <w:t>Concept of employee engagement</w:t>
            </w:r>
            <w:r w:rsidR="00B92ADC">
              <w:rPr>
                <w:noProof/>
                <w:webHidden/>
              </w:rPr>
              <w:tab/>
            </w:r>
            <w:r w:rsidR="00B92ADC">
              <w:rPr>
                <w:noProof/>
                <w:webHidden/>
              </w:rPr>
              <w:fldChar w:fldCharType="begin"/>
            </w:r>
            <w:r w:rsidR="00B92ADC">
              <w:rPr>
                <w:noProof/>
                <w:webHidden/>
              </w:rPr>
              <w:instrText xml:space="preserve"> PAGEREF _Toc56372982 \h </w:instrText>
            </w:r>
            <w:r w:rsidR="00B92ADC">
              <w:rPr>
                <w:noProof/>
                <w:webHidden/>
              </w:rPr>
            </w:r>
            <w:r w:rsidR="00B92ADC">
              <w:rPr>
                <w:noProof/>
                <w:webHidden/>
              </w:rPr>
              <w:fldChar w:fldCharType="separate"/>
            </w:r>
            <w:r w:rsidR="00B92ADC">
              <w:rPr>
                <w:noProof/>
                <w:webHidden/>
              </w:rPr>
              <w:t>3</w:t>
            </w:r>
            <w:r w:rsidR="00B92ADC">
              <w:rPr>
                <w:noProof/>
                <w:webHidden/>
              </w:rPr>
              <w:fldChar w:fldCharType="end"/>
            </w:r>
          </w:hyperlink>
        </w:p>
        <w:p w14:paraId="0225B8B3" w14:textId="77777777" w:rsidR="00B92ADC" w:rsidRDefault="00AA6C14" w:rsidP="00B92ADC">
          <w:pPr>
            <w:pStyle w:val="TOC2"/>
            <w:tabs>
              <w:tab w:val="right" w:leader="dot" w:pos="9016"/>
            </w:tabs>
            <w:rPr>
              <w:rFonts w:eastAsiaTheme="minorEastAsia"/>
              <w:noProof/>
              <w:lang w:eastAsia="en-GB"/>
            </w:rPr>
          </w:pPr>
          <w:hyperlink w:anchor="_Toc56372983" w:history="1">
            <w:r w:rsidR="00B92ADC" w:rsidRPr="00BE670B">
              <w:rPr>
                <w:rStyle w:val="Hyperlink"/>
                <w:rFonts w:ascii="Times New Roman" w:hAnsi="Times New Roman" w:cs="Times New Roman"/>
                <w:noProof/>
              </w:rPr>
              <w:t>Drivers of employee engagement</w:t>
            </w:r>
            <w:r w:rsidR="00B92ADC">
              <w:rPr>
                <w:noProof/>
                <w:webHidden/>
              </w:rPr>
              <w:tab/>
            </w:r>
            <w:r w:rsidR="00B92ADC">
              <w:rPr>
                <w:noProof/>
                <w:webHidden/>
              </w:rPr>
              <w:fldChar w:fldCharType="begin"/>
            </w:r>
            <w:r w:rsidR="00B92ADC">
              <w:rPr>
                <w:noProof/>
                <w:webHidden/>
              </w:rPr>
              <w:instrText xml:space="preserve"> PAGEREF _Toc56372983 \h </w:instrText>
            </w:r>
            <w:r w:rsidR="00B92ADC">
              <w:rPr>
                <w:noProof/>
                <w:webHidden/>
              </w:rPr>
            </w:r>
            <w:r w:rsidR="00B92ADC">
              <w:rPr>
                <w:noProof/>
                <w:webHidden/>
              </w:rPr>
              <w:fldChar w:fldCharType="separate"/>
            </w:r>
            <w:r w:rsidR="00B92ADC">
              <w:rPr>
                <w:noProof/>
                <w:webHidden/>
              </w:rPr>
              <w:t>4</w:t>
            </w:r>
            <w:r w:rsidR="00B92ADC">
              <w:rPr>
                <w:noProof/>
                <w:webHidden/>
              </w:rPr>
              <w:fldChar w:fldCharType="end"/>
            </w:r>
          </w:hyperlink>
        </w:p>
        <w:p w14:paraId="7C2B531C" w14:textId="77777777" w:rsidR="00B92ADC" w:rsidRDefault="00AA6C14" w:rsidP="00B92ADC">
          <w:pPr>
            <w:pStyle w:val="TOC3"/>
            <w:tabs>
              <w:tab w:val="right" w:leader="dot" w:pos="9016"/>
            </w:tabs>
            <w:rPr>
              <w:rFonts w:eastAsiaTheme="minorEastAsia"/>
              <w:noProof/>
              <w:lang w:eastAsia="en-GB"/>
            </w:rPr>
          </w:pPr>
          <w:hyperlink w:anchor="_Toc56372984" w:history="1">
            <w:r w:rsidR="00B92ADC" w:rsidRPr="00BE670B">
              <w:rPr>
                <w:rStyle w:val="Hyperlink"/>
                <w:rFonts w:ascii="Times New Roman" w:hAnsi="Times New Roman" w:cs="Times New Roman"/>
                <w:noProof/>
              </w:rPr>
              <w:t>Autonomy</w:t>
            </w:r>
            <w:r w:rsidR="00B92ADC">
              <w:rPr>
                <w:noProof/>
                <w:webHidden/>
              </w:rPr>
              <w:tab/>
            </w:r>
            <w:r w:rsidR="00B92ADC">
              <w:rPr>
                <w:noProof/>
                <w:webHidden/>
              </w:rPr>
              <w:fldChar w:fldCharType="begin"/>
            </w:r>
            <w:r w:rsidR="00B92ADC">
              <w:rPr>
                <w:noProof/>
                <w:webHidden/>
              </w:rPr>
              <w:instrText xml:space="preserve"> PAGEREF _Toc56372984 \h </w:instrText>
            </w:r>
            <w:r w:rsidR="00B92ADC">
              <w:rPr>
                <w:noProof/>
                <w:webHidden/>
              </w:rPr>
            </w:r>
            <w:r w:rsidR="00B92ADC">
              <w:rPr>
                <w:noProof/>
                <w:webHidden/>
              </w:rPr>
              <w:fldChar w:fldCharType="separate"/>
            </w:r>
            <w:r w:rsidR="00B92ADC">
              <w:rPr>
                <w:noProof/>
                <w:webHidden/>
              </w:rPr>
              <w:t>4</w:t>
            </w:r>
            <w:r w:rsidR="00B92ADC">
              <w:rPr>
                <w:noProof/>
                <w:webHidden/>
              </w:rPr>
              <w:fldChar w:fldCharType="end"/>
            </w:r>
          </w:hyperlink>
        </w:p>
        <w:p w14:paraId="25206032" w14:textId="77777777" w:rsidR="00B92ADC" w:rsidRDefault="00AA6C14" w:rsidP="00B92ADC">
          <w:pPr>
            <w:pStyle w:val="TOC3"/>
            <w:tabs>
              <w:tab w:val="right" w:leader="dot" w:pos="9016"/>
            </w:tabs>
            <w:rPr>
              <w:rFonts w:eastAsiaTheme="minorEastAsia"/>
              <w:noProof/>
              <w:lang w:eastAsia="en-GB"/>
            </w:rPr>
          </w:pPr>
          <w:hyperlink w:anchor="_Toc56372985" w:history="1">
            <w:r w:rsidR="00B92ADC" w:rsidRPr="00BE670B">
              <w:rPr>
                <w:rStyle w:val="Hyperlink"/>
                <w:rFonts w:ascii="Times New Roman" w:hAnsi="Times New Roman" w:cs="Times New Roman"/>
                <w:noProof/>
              </w:rPr>
              <w:t>Relationships Co-worker</w:t>
            </w:r>
            <w:r w:rsidR="00B92ADC">
              <w:rPr>
                <w:noProof/>
                <w:webHidden/>
              </w:rPr>
              <w:tab/>
            </w:r>
            <w:r w:rsidR="00B92ADC">
              <w:rPr>
                <w:noProof/>
                <w:webHidden/>
              </w:rPr>
              <w:fldChar w:fldCharType="begin"/>
            </w:r>
            <w:r w:rsidR="00B92ADC">
              <w:rPr>
                <w:noProof/>
                <w:webHidden/>
              </w:rPr>
              <w:instrText xml:space="preserve"> PAGEREF _Toc56372985 \h </w:instrText>
            </w:r>
            <w:r w:rsidR="00B92ADC">
              <w:rPr>
                <w:noProof/>
                <w:webHidden/>
              </w:rPr>
            </w:r>
            <w:r w:rsidR="00B92ADC">
              <w:rPr>
                <w:noProof/>
                <w:webHidden/>
              </w:rPr>
              <w:fldChar w:fldCharType="separate"/>
            </w:r>
            <w:r w:rsidR="00B92ADC">
              <w:rPr>
                <w:noProof/>
                <w:webHidden/>
              </w:rPr>
              <w:t>4</w:t>
            </w:r>
            <w:r w:rsidR="00B92ADC">
              <w:rPr>
                <w:noProof/>
                <w:webHidden/>
              </w:rPr>
              <w:fldChar w:fldCharType="end"/>
            </w:r>
          </w:hyperlink>
        </w:p>
        <w:p w14:paraId="661734DB" w14:textId="77777777" w:rsidR="00B92ADC" w:rsidRDefault="00AA6C14" w:rsidP="00B92ADC">
          <w:pPr>
            <w:pStyle w:val="TOC3"/>
            <w:tabs>
              <w:tab w:val="right" w:leader="dot" w:pos="9016"/>
            </w:tabs>
            <w:rPr>
              <w:rFonts w:eastAsiaTheme="minorEastAsia"/>
              <w:noProof/>
              <w:lang w:eastAsia="en-GB"/>
            </w:rPr>
          </w:pPr>
          <w:hyperlink w:anchor="_Toc56372986" w:history="1">
            <w:r w:rsidR="00B92ADC" w:rsidRPr="00BE670B">
              <w:rPr>
                <w:rStyle w:val="Hyperlink"/>
                <w:rFonts w:ascii="Times New Roman" w:hAnsi="Times New Roman" w:cs="Times New Roman"/>
                <w:noProof/>
              </w:rPr>
              <w:t>Fairness</w:t>
            </w:r>
            <w:r w:rsidR="00B92ADC">
              <w:rPr>
                <w:noProof/>
                <w:webHidden/>
              </w:rPr>
              <w:tab/>
            </w:r>
            <w:r w:rsidR="00B92ADC">
              <w:rPr>
                <w:noProof/>
                <w:webHidden/>
              </w:rPr>
              <w:fldChar w:fldCharType="begin"/>
            </w:r>
            <w:r w:rsidR="00B92ADC">
              <w:rPr>
                <w:noProof/>
                <w:webHidden/>
              </w:rPr>
              <w:instrText xml:space="preserve"> PAGEREF _Toc56372986 \h </w:instrText>
            </w:r>
            <w:r w:rsidR="00B92ADC">
              <w:rPr>
                <w:noProof/>
                <w:webHidden/>
              </w:rPr>
            </w:r>
            <w:r w:rsidR="00B92ADC">
              <w:rPr>
                <w:noProof/>
                <w:webHidden/>
              </w:rPr>
              <w:fldChar w:fldCharType="separate"/>
            </w:r>
            <w:r w:rsidR="00B92ADC">
              <w:rPr>
                <w:noProof/>
                <w:webHidden/>
              </w:rPr>
              <w:t>5</w:t>
            </w:r>
            <w:r w:rsidR="00B92ADC">
              <w:rPr>
                <w:noProof/>
                <w:webHidden/>
              </w:rPr>
              <w:fldChar w:fldCharType="end"/>
            </w:r>
          </w:hyperlink>
        </w:p>
        <w:p w14:paraId="23539578" w14:textId="77777777" w:rsidR="00B92ADC" w:rsidRDefault="00AA6C14" w:rsidP="00B92ADC">
          <w:pPr>
            <w:pStyle w:val="TOC3"/>
            <w:tabs>
              <w:tab w:val="right" w:leader="dot" w:pos="9016"/>
            </w:tabs>
            <w:rPr>
              <w:rFonts w:eastAsiaTheme="minorEastAsia"/>
              <w:noProof/>
              <w:lang w:eastAsia="en-GB"/>
            </w:rPr>
          </w:pPr>
          <w:hyperlink w:anchor="_Toc56372987" w:history="1">
            <w:r w:rsidR="00B92ADC" w:rsidRPr="00BE670B">
              <w:rPr>
                <w:rStyle w:val="Hyperlink"/>
                <w:rFonts w:ascii="Times New Roman" w:hAnsi="Times New Roman" w:cs="Times New Roman"/>
                <w:noProof/>
              </w:rPr>
              <w:t>Feedback</w:t>
            </w:r>
            <w:r w:rsidR="00B92ADC">
              <w:rPr>
                <w:noProof/>
                <w:webHidden/>
              </w:rPr>
              <w:tab/>
            </w:r>
            <w:r w:rsidR="00B92ADC">
              <w:rPr>
                <w:noProof/>
                <w:webHidden/>
              </w:rPr>
              <w:fldChar w:fldCharType="begin"/>
            </w:r>
            <w:r w:rsidR="00B92ADC">
              <w:rPr>
                <w:noProof/>
                <w:webHidden/>
              </w:rPr>
              <w:instrText xml:space="preserve"> PAGEREF _Toc56372987 \h </w:instrText>
            </w:r>
            <w:r w:rsidR="00B92ADC">
              <w:rPr>
                <w:noProof/>
                <w:webHidden/>
              </w:rPr>
            </w:r>
            <w:r w:rsidR="00B92ADC">
              <w:rPr>
                <w:noProof/>
                <w:webHidden/>
              </w:rPr>
              <w:fldChar w:fldCharType="separate"/>
            </w:r>
            <w:r w:rsidR="00B92ADC">
              <w:rPr>
                <w:noProof/>
                <w:webHidden/>
              </w:rPr>
              <w:t>5</w:t>
            </w:r>
            <w:r w:rsidR="00B92ADC">
              <w:rPr>
                <w:noProof/>
                <w:webHidden/>
              </w:rPr>
              <w:fldChar w:fldCharType="end"/>
            </w:r>
          </w:hyperlink>
        </w:p>
        <w:p w14:paraId="5899E340" w14:textId="77777777" w:rsidR="00B92ADC" w:rsidRDefault="00AA6C14" w:rsidP="00B92ADC">
          <w:pPr>
            <w:pStyle w:val="TOC3"/>
            <w:tabs>
              <w:tab w:val="right" w:leader="dot" w:pos="9016"/>
            </w:tabs>
            <w:rPr>
              <w:rFonts w:eastAsiaTheme="minorEastAsia"/>
              <w:noProof/>
              <w:lang w:eastAsia="en-GB"/>
            </w:rPr>
          </w:pPr>
          <w:hyperlink w:anchor="_Toc56372988" w:history="1">
            <w:r w:rsidR="00B92ADC" w:rsidRPr="00BE670B">
              <w:rPr>
                <w:rStyle w:val="Hyperlink"/>
                <w:rFonts w:ascii="Times New Roman" w:hAnsi="Times New Roman" w:cs="Times New Roman"/>
                <w:noProof/>
              </w:rPr>
              <w:t>Clarity of Position</w:t>
            </w:r>
            <w:r w:rsidR="00B92ADC">
              <w:rPr>
                <w:noProof/>
                <w:webHidden/>
              </w:rPr>
              <w:tab/>
            </w:r>
            <w:r w:rsidR="00B92ADC">
              <w:rPr>
                <w:noProof/>
                <w:webHidden/>
              </w:rPr>
              <w:fldChar w:fldCharType="begin"/>
            </w:r>
            <w:r w:rsidR="00B92ADC">
              <w:rPr>
                <w:noProof/>
                <w:webHidden/>
              </w:rPr>
              <w:instrText xml:space="preserve"> PAGEREF _Toc56372988 \h </w:instrText>
            </w:r>
            <w:r w:rsidR="00B92ADC">
              <w:rPr>
                <w:noProof/>
                <w:webHidden/>
              </w:rPr>
            </w:r>
            <w:r w:rsidR="00B92ADC">
              <w:rPr>
                <w:noProof/>
                <w:webHidden/>
              </w:rPr>
              <w:fldChar w:fldCharType="separate"/>
            </w:r>
            <w:r w:rsidR="00B92ADC">
              <w:rPr>
                <w:noProof/>
                <w:webHidden/>
              </w:rPr>
              <w:t>5</w:t>
            </w:r>
            <w:r w:rsidR="00B92ADC">
              <w:rPr>
                <w:noProof/>
                <w:webHidden/>
              </w:rPr>
              <w:fldChar w:fldCharType="end"/>
            </w:r>
          </w:hyperlink>
        </w:p>
        <w:p w14:paraId="22AFF31B" w14:textId="77777777" w:rsidR="00B92ADC" w:rsidRDefault="00AA6C14" w:rsidP="00B92ADC">
          <w:pPr>
            <w:pStyle w:val="TOC3"/>
            <w:tabs>
              <w:tab w:val="right" w:leader="dot" w:pos="9016"/>
            </w:tabs>
            <w:rPr>
              <w:rFonts w:eastAsiaTheme="minorEastAsia"/>
              <w:noProof/>
              <w:lang w:eastAsia="en-GB"/>
            </w:rPr>
          </w:pPr>
          <w:hyperlink w:anchor="_Toc56372989" w:history="1">
            <w:r w:rsidR="00B92ADC" w:rsidRPr="00BE670B">
              <w:rPr>
                <w:rStyle w:val="Hyperlink"/>
                <w:rFonts w:ascii="Times New Roman" w:hAnsi="Times New Roman" w:cs="Times New Roman"/>
                <w:noProof/>
              </w:rPr>
              <w:t>Relationship with Manager</w:t>
            </w:r>
            <w:r w:rsidR="00B92ADC">
              <w:rPr>
                <w:noProof/>
                <w:webHidden/>
              </w:rPr>
              <w:tab/>
            </w:r>
            <w:r w:rsidR="00B92ADC">
              <w:rPr>
                <w:noProof/>
                <w:webHidden/>
              </w:rPr>
              <w:fldChar w:fldCharType="begin"/>
            </w:r>
            <w:r w:rsidR="00B92ADC">
              <w:rPr>
                <w:noProof/>
                <w:webHidden/>
              </w:rPr>
              <w:instrText xml:space="preserve"> PAGEREF _Toc56372989 \h </w:instrText>
            </w:r>
            <w:r w:rsidR="00B92ADC">
              <w:rPr>
                <w:noProof/>
                <w:webHidden/>
              </w:rPr>
            </w:r>
            <w:r w:rsidR="00B92ADC">
              <w:rPr>
                <w:noProof/>
                <w:webHidden/>
              </w:rPr>
              <w:fldChar w:fldCharType="separate"/>
            </w:r>
            <w:r w:rsidR="00B92ADC">
              <w:rPr>
                <w:noProof/>
                <w:webHidden/>
              </w:rPr>
              <w:t>5</w:t>
            </w:r>
            <w:r w:rsidR="00B92ADC">
              <w:rPr>
                <w:noProof/>
                <w:webHidden/>
              </w:rPr>
              <w:fldChar w:fldCharType="end"/>
            </w:r>
          </w:hyperlink>
        </w:p>
        <w:p w14:paraId="530E1904" w14:textId="77777777" w:rsidR="00B92ADC" w:rsidRDefault="00AA6C14" w:rsidP="00B92ADC">
          <w:pPr>
            <w:pStyle w:val="TOC1"/>
            <w:tabs>
              <w:tab w:val="right" w:leader="dot" w:pos="9016"/>
            </w:tabs>
            <w:rPr>
              <w:rFonts w:eastAsiaTheme="minorEastAsia"/>
              <w:noProof/>
              <w:lang w:eastAsia="en-GB"/>
            </w:rPr>
          </w:pPr>
          <w:hyperlink w:anchor="_Toc56372990" w:history="1">
            <w:r w:rsidR="00B92ADC" w:rsidRPr="00BE670B">
              <w:rPr>
                <w:rStyle w:val="Hyperlink"/>
                <w:rFonts w:ascii="Times New Roman" w:hAnsi="Times New Roman" w:cs="Times New Roman"/>
                <w:noProof/>
              </w:rPr>
              <w:t>Evaluates diagnostic tools to measure the engagement</w:t>
            </w:r>
            <w:r w:rsidR="00B92ADC">
              <w:rPr>
                <w:noProof/>
                <w:webHidden/>
              </w:rPr>
              <w:tab/>
            </w:r>
            <w:r w:rsidR="00B92ADC">
              <w:rPr>
                <w:noProof/>
                <w:webHidden/>
              </w:rPr>
              <w:fldChar w:fldCharType="begin"/>
            </w:r>
            <w:r w:rsidR="00B92ADC">
              <w:rPr>
                <w:noProof/>
                <w:webHidden/>
              </w:rPr>
              <w:instrText xml:space="preserve"> PAGEREF _Toc56372990 \h </w:instrText>
            </w:r>
            <w:r w:rsidR="00B92ADC">
              <w:rPr>
                <w:noProof/>
                <w:webHidden/>
              </w:rPr>
            </w:r>
            <w:r w:rsidR="00B92ADC">
              <w:rPr>
                <w:noProof/>
                <w:webHidden/>
              </w:rPr>
              <w:fldChar w:fldCharType="separate"/>
            </w:r>
            <w:r w:rsidR="00B92ADC">
              <w:rPr>
                <w:noProof/>
                <w:webHidden/>
              </w:rPr>
              <w:t>6</w:t>
            </w:r>
            <w:r w:rsidR="00B92ADC">
              <w:rPr>
                <w:noProof/>
                <w:webHidden/>
              </w:rPr>
              <w:fldChar w:fldCharType="end"/>
            </w:r>
          </w:hyperlink>
        </w:p>
        <w:p w14:paraId="5EE28FDC" w14:textId="77777777" w:rsidR="00B92ADC" w:rsidRDefault="00AA6C14" w:rsidP="00B92ADC">
          <w:pPr>
            <w:pStyle w:val="TOC2"/>
            <w:tabs>
              <w:tab w:val="right" w:leader="dot" w:pos="9016"/>
            </w:tabs>
            <w:rPr>
              <w:rFonts w:eastAsiaTheme="minorEastAsia"/>
              <w:noProof/>
              <w:lang w:eastAsia="en-GB"/>
            </w:rPr>
          </w:pPr>
          <w:hyperlink w:anchor="_Toc56372991" w:history="1">
            <w:r w:rsidR="00B92ADC" w:rsidRPr="00BE670B">
              <w:rPr>
                <w:rStyle w:val="Hyperlink"/>
                <w:rFonts w:ascii="Times New Roman" w:hAnsi="Times New Roman" w:cs="Times New Roman"/>
                <w:noProof/>
              </w:rPr>
              <w:t>Employee Engagement Surveys</w:t>
            </w:r>
            <w:r w:rsidR="00B92ADC">
              <w:rPr>
                <w:noProof/>
                <w:webHidden/>
              </w:rPr>
              <w:tab/>
            </w:r>
            <w:r w:rsidR="00B92ADC">
              <w:rPr>
                <w:noProof/>
                <w:webHidden/>
              </w:rPr>
              <w:fldChar w:fldCharType="begin"/>
            </w:r>
            <w:r w:rsidR="00B92ADC">
              <w:rPr>
                <w:noProof/>
                <w:webHidden/>
              </w:rPr>
              <w:instrText xml:space="preserve"> PAGEREF _Toc56372991 \h </w:instrText>
            </w:r>
            <w:r w:rsidR="00B92ADC">
              <w:rPr>
                <w:noProof/>
                <w:webHidden/>
              </w:rPr>
            </w:r>
            <w:r w:rsidR="00B92ADC">
              <w:rPr>
                <w:noProof/>
                <w:webHidden/>
              </w:rPr>
              <w:fldChar w:fldCharType="separate"/>
            </w:r>
            <w:r w:rsidR="00B92ADC">
              <w:rPr>
                <w:noProof/>
                <w:webHidden/>
              </w:rPr>
              <w:t>6</w:t>
            </w:r>
            <w:r w:rsidR="00B92ADC">
              <w:rPr>
                <w:noProof/>
                <w:webHidden/>
              </w:rPr>
              <w:fldChar w:fldCharType="end"/>
            </w:r>
          </w:hyperlink>
        </w:p>
        <w:p w14:paraId="34B5C9DB" w14:textId="77777777" w:rsidR="00B92ADC" w:rsidRDefault="00AA6C14" w:rsidP="00B92ADC">
          <w:pPr>
            <w:pStyle w:val="TOC2"/>
            <w:tabs>
              <w:tab w:val="right" w:leader="dot" w:pos="9016"/>
            </w:tabs>
            <w:rPr>
              <w:rFonts w:eastAsiaTheme="minorEastAsia"/>
              <w:noProof/>
              <w:lang w:eastAsia="en-GB"/>
            </w:rPr>
          </w:pPr>
          <w:hyperlink w:anchor="_Toc56372992" w:history="1">
            <w:r w:rsidR="00B92ADC" w:rsidRPr="00BE670B">
              <w:rPr>
                <w:rStyle w:val="Hyperlink"/>
                <w:rFonts w:ascii="Times New Roman" w:hAnsi="Times New Roman" w:cs="Times New Roman"/>
                <w:noProof/>
              </w:rPr>
              <w:t>Employee Net Provider Score (eNPS)</w:t>
            </w:r>
            <w:r w:rsidR="00B92ADC">
              <w:rPr>
                <w:noProof/>
                <w:webHidden/>
              </w:rPr>
              <w:tab/>
            </w:r>
            <w:r w:rsidR="00B92ADC">
              <w:rPr>
                <w:noProof/>
                <w:webHidden/>
              </w:rPr>
              <w:fldChar w:fldCharType="begin"/>
            </w:r>
            <w:r w:rsidR="00B92ADC">
              <w:rPr>
                <w:noProof/>
                <w:webHidden/>
              </w:rPr>
              <w:instrText xml:space="preserve"> PAGEREF _Toc56372992 \h </w:instrText>
            </w:r>
            <w:r w:rsidR="00B92ADC">
              <w:rPr>
                <w:noProof/>
                <w:webHidden/>
              </w:rPr>
            </w:r>
            <w:r w:rsidR="00B92ADC">
              <w:rPr>
                <w:noProof/>
                <w:webHidden/>
              </w:rPr>
              <w:fldChar w:fldCharType="separate"/>
            </w:r>
            <w:r w:rsidR="00B92ADC">
              <w:rPr>
                <w:noProof/>
                <w:webHidden/>
              </w:rPr>
              <w:t>7</w:t>
            </w:r>
            <w:r w:rsidR="00B92ADC">
              <w:rPr>
                <w:noProof/>
                <w:webHidden/>
              </w:rPr>
              <w:fldChar w:fldCharType="end"/>
            </w:r>
          </w:hyperlink>
        </w:p>
        <w:p w14:paraId="3D0DB5B8" w14:textId="77777777" w:rsidR="00B92ADC" w:rsidRDefault="00AA6C14" w:rsidP="00B92ADC">
          <w:pPr>
            <w:pStyle w:val="TOC2"/>
            <w:tabs>
              <w:tab w:val="right" w:leader="dot" w:pos="9016"/>
            </w:tabs>
            <w:rPr>
              <w:rFonts w:eastAsiaTheme="minorEastAsia"/>
              <w:noProof/>
              <w:lang w:eastAsia="en-GB"/>
            </w:rPr>
          </w:pPr>
          <w:hyperlink w:anchor="_Toc56372993" w:history="1">
            <w:r w:rsidR="00B92ADC" w:rsidRPr="00BE670B">
              <w:rPr>
                <w:rStyle w:val="Hyperlink"/>
                <w:rFonts w:ascii="Times New Roman" w:hAnsi="Times New Roman" w:cs="Times New Roman"/>
                <w:noProof/>
              </w:rPr>
              <w:t>Employee Absenteeism and Turnover Rate</w:t>
            </w:r>
            <w:r w:rsidR="00B92ADC">
              <w:rPr>
                <w:noProof/>
                <w:webHidden/>
              </w:rPr>
              <w:tab/>
            </w:r>
            <w:r w:rsidR="00B92ADC">
              <w:rPr>
                <w:noProof/>
                <w:webHidden/>
              </w:rPr>
              <w:fldChar w:fldCharType="begin"/>
            </w:r>
            <w:r w:rsidR="00B92ADC">
              <w:rPr>
                <w:noProof/>
                <w:webHidden/>
              </w:rPr>
              <w:instrText xml:space="preserve"> PAGEREF _Toc56372993 \h </w:instrText>
            </w:r>
            <w:r w:rsidR="00B92ADC">
              <w:rPr>
                <w:noProof/>
                <w:webHidden/>
              </w:rPr>
            </w:r>
            <w:r w:rsidR="00B92ADC">
              <w:rPr>
                <w:noProof/>
                <w:webHidden/>
              </w:rPr>
              <w:fldChar w:fldCharType="separate"/>
            </w:r>
            <w:r w:rsidR="00B92ADC">
              <w:rPr>
                <w:noProof/>
                <w:webHidden/>
              </w:rPr>
              <w:t>7</w:t>
            </w:r>
            <w:r w:rsidR="00B92ADC">
              <w:rPr>
                <w:noProof/>
                <w:webHidden/>
              </w:rPr>
              <w:fldChar w:fldCharType="end"/>
            </w:r>
          </w:hyperlink>
        </w:p>
        <w:p w14:paraId="5201218B" w14:textId="77777777" w:rsidR="00B92ADC" w:rsidRDefault="00AA6C14" w:rsidP="00B92ADC">
          <w:pPr>
            <w:pStyle w:val="TOC1"/>
            <w:tabs>
              <w:tab w:val="right" w:leader="dot" w:pos="9016"/>
            </w:tabs>
            <w:rPr>
              <w:rFonts w:eastAsiaTheme="minorEastAsia"/>
              <w:noProof/>
              <w:lang w:eastAsia="en-GB"/>
            </w:rPr>
          </w:pPr>
          <w:hyperlink w:anchor="_Toc56372994" w:history="1">
            <w:r w:rsidR="00B92ADC" w:rsidRPr="00BE670B">
              <w:rPr>
                <w:rStyle w:val="Hyperlink"/>
                <w:rFonts w:ascii="Times New Roman" w:hAnsi="Times New Roman" w:cs="Times New Roman"/>
                <w:noProof/>
              </w:rPr>
              <w:t>Constructs an employee value proposition from the ideas and analysis previously covered, including strategies to raise levels of engagement.</w:t>
            </w:r>
            <w:r w:rsidR="00B92ADC">
              <w:rPr>
                <w:noProof/>
                <w:webHidden/>
              </w:rPr>
              <w:tab/>
            </w:r>
            <w:r w:rsidR="00B92ADC">
              <w:rPr>
                <w:noProof/>
                <w:webHidden/>
              </w:rPr>
              <w:fldChar w:fldCharType="begin"/>
            </w:r>
            <w:r w:rsidR="00B92ADC">
              <w:rPr>
                <w:noProof/>
                <w:webHidden/>
              </w:rPr>
              <w:instrText xml:space="preserve"> PAGEREF _Toc56372994 \h </w:instrText>
            </w:r>
            <w:r w:rsidR="00B92ADC">
              <w:rPr>
                <w:noProof/>
                <w:webHidden/>
              </w:rPr>
            </w:r>
            <w:r w:rsidR="00B92ADC">
              <w:rPr>
                <w:noProof/>
                <w:webHidden/>
              </w:rPr>
              <w:fldChar w:fldCharType="separate"/>
            </w:r>
            <w:r w:rsidR="00B92ADC">
              <w:rPr>
                <w:noProof/>
                <w:webHidden/>
              </w:rPr>
              <w:t>8</w:t>
            </w:r>
            <w:r w:rsidR="00B92ADC">
              <w:rPr>
                <w:noProof/>
                <w:webHidden/>
              </w:rPr>
              <w:fldChar w:fldCharType="end"/>
            </w:r>
          </w:hyperlink>
        </w:p>
        <w:p w14:paraId="1070B933" w14:textId="77777777" w:rsidR="00B92ADC" w:rsidRDefault="00AA6C14" w:rsidP="00B92ADC">
          <w:pPr>
            <w:pStyle w:val="TOC2"/>
            <w:tabs>
              <w:tab w:val="right" w:leader="dot" w:pos="9016"/>
            </w:tabs>
            <w:rPr>
              <w:rFonts w:eastAsiaTheme="minorEastAsia"/>
              <w:noProof/>
              <w:lang w:eastAsia="en-GB"/>
            </w:rPr>
          </w:pPr>
          <w:hyperlink w:anchor="_Toc56372995" w:history="1">
            <w:r w:rsidR="00B92ADC" w:rsidRPr="00BE670B">
              <w:rPr>
                <w:rStyle w:val="Hyperlink"/>
                <w:rFonts w:ascii="Times New Roman" w:hAnsi="Times New Roman" w:cs="Times New Roman"/>
                <w:noProof/>
              </w:rPr>
              <w:t>Hold periodic social activities</w:t>
            </w:r>
            <w:r w:rsidR="00B92ADC">
              <w:rPr>
                <w:noProof/>
                <w:webHidden/>
              </w:rPr>
              <w:tab/>
            </w:r>
            <w:r w:rsidR="00B92ADC">
              <w:rPr>
                <w:noProof/>
                <w:webHidden/>
              </w:rPr>
              <w:fldChar w:fldCharType="begin"/>
            </w:r>
            <w:r w:rsidR="00B92ADC">
              <w:rPr>
                <w:noProof/>
                <w:webHidden/>
              </w:rPr>
              <w:instrText xml:space="preserve"> PAGEREF _Toc56372995 \h </w:instrText>
            </w:r>
            <w:r w:rsidR="00B92ADC">
              <w:rPr>
                <w:noProof/>
                <w:webHidden/>
              </w:rPr>
            </w:r>
            <w:r w:rsidR="00B92ADC">
              <w:rPr>
                <w:noProof/>
                <w:webHidden/>
              </w:rPr>
              <w:fldChar w:fldCharType="separate"/>
            </w:r>
            <w:r w:rsidR="00B92ADC">
              <w:rPr>
                <w:noProof/>
                <w:webHidden/>
              </w:rPr>
              <w:t>8</w:t>
            </w:r>
            <w:r w:rsidR="00B92ADC">
              <w:rPr>
                <w:noProof/>
                <w:webHidden/>
              </w:rPr>
              <w:fldChar w:fldCharType="end"/>
            </w:r>
          </w:hyperlink>
        </w:p>
        <w:p w14:paraId="4F7D9BFD" w14:textId="77777777" w:rsidR="00B92ADC" w:rsidRDefault="00AA6C14" w:rsidP="00B92ADC">
          <w:pPr>
            <w:pStyle w:val="TOC2"/>
            <w:tabs>
              <w:tab w:val="right" w:leader="dot" w:pos="9016"/>
            </w:tabs>
            <w:rPr>
              <w:rFonts w:eastAsiaTheme="minorEastAsia"/>
              <w:noProof/>
              <w:lang w:eastAsia="en-GB"/>
            </w:rPr>
          </w:pPr>
          <w:hyperlink w:anchor="_Toc56372996" w:history="1">
            <w:r w:rsidR="00B92ADC" w:rsidRPr="00BE670B">
              <w:rPr>
                <w:rStyle w:val="Hyperlink"/>
                <w:rFonts w:ascii="Times New Roman" w:hAnsi="Times New Roman" w:cs="Times New Roman"/>
                <w:noProof/>
              </w:rPr>
              <w:t>Develop a people-focused culture</w:t>
            </w:r>
            <w:r w:rsidR="00B92ADC">
              <w:rPr>
                <w:noProof/>
                <w:webHidden/>
              </w:rPr>
              <w:tab/>
            </w:r>
            <w:r w:rsidR="00B92ADC">
              <w:rPr>
                <w:noProof/>
                <w:webHidden/>
              </w:rPr>
              <w:fldChar w:fldCharType="begin"/>
            </w:r>
            <w:r w:rsidR="00B92ADC">
              <w:rPr>
                <w:noProof/>
                <w:webHidden/>
              </w:rPr>
              <w:instrText xml:space="preserve"> PAGEREF _Toc56372996 \h </w:instrText>
            </w:r>
            <w:r w:rsidR="00B92ADC">
              <w:rPr>
                <w:noProof/>
                <w:webHidden/>
              </w:rPr>
            </w:r>
            <w:r w:rsidR="00B92ADC">
              <w:rPr>
                <w:noProof/>
                <w:webHidden/>
              </w:rPr>
              <w:fldChar w:fldCharType="separate"/>
            </w:r>
            <w:r w:rsidR="00B92ADC">
              <w:rPr>
                <w:noProof/>
                <w:webHidden/>
              </w:rPr>
              <w:t>9</w:t>
            </w:r>
            <w:r w:rsidR="00B92ADC">
              <w:rPr>
                <w:noProof/>
                <w:webHidden/>
              </w:rPr>
              <w:fldChar w:fldCharType="end"/>
            </w:r>
          </w:hyperlink>
        </w:p>
        <w:p w14:paraId="20D6172C" w14:textId="77777777" w:rsidR="00B92ADC" w:rsidRDefault="00AA6C14" w:rsidP="00B92ADC">
          <w:pPr>
            <w:pStyle w:val="TOC2"/>
            <w:tabs>
              <w:tab w:val="right" w:leader="dot" w:pos="9016"/>
            </w:tabs>
            <w:rPr>
              <w:rFonts w:eastAsiaTheme="minorEastAsia"/>
              <w:noProof/>
              <w:lang w:eastAsia="en-GB"/>
            </w:rPr>
          </w:pPr>
          <w:hyperlink w:anchor="_Toc56372997" w:history="1">
            <w:r w:rsidR="00B92ADC" w:rsidRPr="00BE670B">
              <w:rPr>
                <w:rStyle w:val="Hyperlink"/>
                <w:rFonts w:ascii="Times New Roman" w:hAnsi="Times New Roman" w:cs="Times New Roman"/>
                <w:noProof/>
              </w:rPr>
              <w:t>Mentoring the staff</w:t>
            </w:r>
            <w:r w:rsidR="00B92ADC">
              <w:rPr>
                <w:noProof/>
                <w:webHidden/>
              </w:rPr>
              <w:tab/>
            </w:r>
            <w:r w:rsidR="00B92ADC">
              <w:rPr>
                <w:noProof/>
                <w:webHidden/>
              </w:rPr>
              <w:fldChar w:fldCharType="begin"/>
            </w:r>
            <w:r w:rsidR="00B92ADC">
              <w:rPr>
                <w:noProof/>
                <w:webHidden/>
              </w:rPr>
              <w:instrText xml:space="preserve"> PAGEREF _Toc56372997 \h </w:instrText>
            </w:r>
            <w:r w:rsidR="00B92ADC">
              <w:rPr>
                <w:noProof/>
                <w:webHidden/>
              </w:rPr>
            </w:r>
            <w:r w:rsidR="00B92ADC">
              <w:rPr>
                <w:noProof/>
                <w:webHidden/>
              </w:rPr>
              <w:fldChar w:fldCharType="separate"/>
            </w:r>
            <w:r w:rsidR="00B92ADC">
              <w:rPr>
                <w:noProof/>
                <w:webHidden/>
              </w:rPr>
              <w:t>9</w:t>
            </w:r>
            <w:r w:rsidR="00B92ADC">
              <w:rPr>
                <w:noProof/>
                <w:webHidden/>
              </w:rPr>
              <w:fldChar w:fldCharType="end"/>
            </w:r>
          </w:hyperlink>
        </w:p>
        <w:p w14:paraId="5043B9CA" w14:textId="77777777" w:rsidR="00B92ADC" w:rsidRDefault="00AA6C14" w:rsidP="00B92ADC">
          <w:pPr>
            <w:pStyle w:val="TOC2"/>
            <w:tabs>
              <w:tab w:val="right" w:leader="dot" w:pos="9016"/>
            </w:tabs>
            <w:rPr>
              <w:rFonts w:eastAsiaTheme="minorEastAsia"/>
              <w:noProof/>
              <w:lang w:eastAsia="en-GB"/>
            </w:rPr>
          </w:pPr>
          <w:hyperlink w:anchor="_Toc56372998" w:history="1">
            <w:r w:rsidR="00B92ADC" w:rsidRPr="00BE670B">
              <w:rPr>
                <w:rStyle w:val="Hyperlink"/>
                <w:rFonts w:ascii="Times New Roman" w:hAnsi="Times New Roman" w:cs="Times New Roman"/>
                <w:noProof/>
              </w:rPr>
              <w:t>Promote sincerity</w:t>
            </w:r>
            <w:r w:rsidR="00B92ADC">
              <w:rPr>
                <w:noProof/>
                <w:webHidden/>
              </w:rPr>
              <w:tab/>
            </w:r>
            <w:r w:rsidR="00B92ADC">
              <w:rPr>
                <w:noProof/>
                <w:webHidden/>
              </w:rPr>
              <w:fldChar w:fldCharType="begin"/>
            </w:r>
            <w:r w:rsidR="00B92ADC">
              <w:rPr>
                <w:noProof/>
                <w:webHidden/>
              </w:rPr>
              <w:instrText xml:space="preserve"> PAGEREF _Toc56372998 \h </w:instrText>
            </w:r>
            <w:r w:rsidR="00B92ADC">
              <w:rPr>
                <w:noProof/>
                <w:webHidden/>
              </w:rPr>
            </w:r>
            <w:r w:rsidR="00B92ADC">
              <w:rPr>
                <w:noProof/>
                <w:webHidden/>
              </w:rPr>
              <w:fldChar w:fldCharType="separate"/>
            </w:r>
            <w:r w:rsidR="00B92ADC">
              <w:rPr>
                <w:noProof/>
                <w:webHidden/>
              </w:rPr>
              <w:t>9</w:t>
            </w:r>
            <w:r w:rsidR="00B92ADC">
              <w:rPr>
                <w:noProof/>
                <w:webHidden/>
              </w:rPr>
              <w:fldChar w:fldCharType="end"/>
            </w:r>
          </w:hyperlink>
        </w:p>
        <w:p w14:paraId="513B6D2C" w14:textId="77777777" w:rsidR="00B92ADC" w:rsidRDefault="00AA6C14" w:rsidP="00B92ADC">
          <w:pPr>
            <w:pStyle w:val="TOC1"/>
            <w:tabs>
              <w:tab w:val="right" w:leader="dot" w:pos="9016"/>
            </w:tabs>
            <w:rPr>
              <w:rFonts w:eastAsiaTheme="minorEastAsia"/>
              <w:noProof/>
              <w:lang w:eastAsia="en-GB"/>
            </w:rPr>
          </w:pPr>
          <w:hyperlink w:anchor="_Toc56372999" w:history="1">
            <w:r w:rsidR="00B92ADC" w:rsidRPr="00BE670B">
              <w:rPr>
                <w:rStyle w:val="Hyperlink"/>
                <w:rFonts w:ascii="Times New Roman" w:hAnsi="Times New Roman" w:cs="Times New Roman"/>
                <w:noProof/>
              </w:rPr>
              <w:t>Conclusion</w:t>
            </w:r>
            <w:r w:rsidR="00B92ADC">
              <w:rPr>
                <w:noProof/>
                <w:webHidden/>
              </w:rPr>
              <w:tab/>
            </w:r>
            <w:r w:rsidR="00B92ADC">
              <w:rPr>
                <w:noProof/>
                <w:webHidden/>
              </w:rPr>
              <w:fldChar w:fldCharType="begin"/>
            </w:r>
            <w:r w:rsidR="00B92ADC">
              <w:rPr>
                <w:noProof/>
                <w:webHidden/>
              </w:rPr>
              <w:instrText xml:space="preserve"> PAGEREF _Toc56372999 \h </w:instrText>
            </w:r>
            <w:r w:rsidR="00B92ADC">
              <w:rPr>
                <w:noProof/>
                <w:webHidden/>
              </w:rPr>
            </w:r>
            <w:r w:rsidR="00B92ADC">
              <w:rPr>
                <w:noProof/>
                <w:webHidden/>
              </w:rPr>
              <w:fldChar w:fldCharType="separate"/>
            </w:r>
            <w:r w:rsidR="00B92ADC">
              <w:rPr>
                <w:noProof/>
                <w:webHidden/>
              </w:rPr>
              <w:t>10</w:t>
            </w:r>
            <w:r w:rsidR="00B92ADC">
              <w:rPr>
                <w:noProof/>
                <w:webHidden/>
              </w:rPr>
              <w:fldChar w:fldCharType="end"/>
            </w:r>
          </w:hyperlink>
        </w:p>
        <w:p w14:paraId="6FD81550" w14:textId="77777777" w:rsidR="00B92ADC" w:rsidRDefault="00AA6C14" w:rsidP="00B92ADC">
          <w:pPr>
            <w:pStyle w:val="TOC1"/>
            <w:tabs>
              <w:tab w:val="right" w:leader="dot" w:pos="9016"/>
            </w:tabs>
            <w:rPr>
              <w:rFonts w:eastAsiaTheme="minorEastAsia"/>
              <w:noProof/>
              <w:lang w:eastAsia="en-GB"/>
            </w:rPr>
          </w:pPr>
          <w:hyperlink w:anchor="_Toc56373000" w:history="1">
            <w:r w:rsidR="00B92ADC" w:rsidRPr="00BE670B">
              <w:rPr>
                <w:rStyle w:val="Hyperlink"/>
                <w:rFonts w:ascii="Times New Roman" w:hAnsi="Times New Roman" w:cs="Times New Roman"/>
                <w:noProof/>
              </w:rPr>
              <w:t>References</w:t>
            </w:r>
            <w:r w:rsidR="00B92ADC">
              <w:rPr>
                <w:noProof/>
                <w:webHidden/>
              </w:rPr>
              <w:tab/>
            </w:r>
            <w:r w:rsidR="00B92ADC">
              <w:rPr>
                <w:noProof/>
                <w:webHidden/>
              </w:rPr>
              <w:fldChar w:fldCharType="begin"/>
            </w:r>
            <w:r w:rsidR="00B92ADC">
              <w:rPr>
                <w:noProof/>
                <w:webHidden/>
              </w:rPr>
              <w:instrText xml:space="preserve"> PAGEREF _Toc56373000 \h </w:instrText>
            </w:r>
            <w:r w:rsidR="00B92ADC">
              <w:rPr>
                <w:noProof/>
                <w:webHidden/>
              </w:rPr>
            </w:r>
            <w:r w:rsidR="00B92ADC">
              <w:rPr>
                <w:noProof/>
                <w:webHidden/>
              </w:rPr>
              <w:fldChar w:fldCharType="separate"/>
            </w:r>
            <w:r w:rsidR="00B92ADC">
              <w:rPr>
                <w:noProof/>
                <w:webHidden/>
              </w:rPr>
              <w:t>11</w:t>
            </w:r>
            <w:r w:rsidR="00B92ADC">
              <w:rPr>
                <w:noProof/>
                <w:webHidden/>
              </w:rPr>
              <w:fldChar w:fldCharType="end"/>
            </w:r>
          </w:hyperlink>
        </w:p>
        <w:p w14:paraId="4FB68038" w14:textId="77777777" w:rsidR="00B92ADC" w:rsidRPr="00DA61E9" w:rsidRDefault="00B92ADC" w:rsidP="00B92ADC">
          <w:pPr>
            <w:spacing w:after="0" w:line="480" w:lineRule="auto"/>
            <w:rPr>
              <w:rFonts w:ascii="Times New Roman" w:hAnsi="Times New Roman" w:cs="Times New Roman"/>
              <w:sz w:val="24"/>
              <w:szCs w:val="24"/>
            </w:rPr>
          </w:pPr>
          <w:r w:rsidRPr="00DA61E9">
            <w:rPr>
              <w:rFonts w:ascii="Times New Roman" w:hAnsi="Times New Roman" w:cs="Times New Roman"/>
              <w:b/>
              <w:bCs/>
              <w:noProof/>
              <w:sz w:val="24"/>
              <w:szCs w:val="24"/>
            </w:rPr>
            <w:fldChar w:fldCharType="end"/>
          </w:r>
        </w:p>
      </w:sdtContent>
    </w:sdt>
    <w:p w14:paraId="2761BC63" w14:textId="77777777" w:rsidR="00B92ADC" w:rsidRPr="00DA61E9" w:rsidRDefault="00B92ADC" w:rsidP="00B92ADC">
      <w:pPr>
        <w:spacing w:after="0" w:line="480" w:lineRule="auto"/>
        <w:rPr>
          <w:rFonts w:ascii="Times New Roman" w:eastAsiaTheme="majorEastAsia" w:hAnsi="Times New Roman" w:cs="Times New Roman"/>
          <w:color w:val="2F5496" w:themeColor="accent1" w:themeShade="BF"/>
          <w:sz w:val="24"/>
          <w:szCs w:val="24"/>
        </w:rPr>
      </w:pPr>
      <w:r w:rsidRPr="00DA61E9">
        <w:rPr>
          <w:rFonts w:ascii="Times New Roman" w:hAnsi="Times New Roman" w:cs="Times New Roman"/>
          <w:sz w:val="24"/>
          <w:szCs w:val="24"/>
        </w:rPr>
        <w:br w:type="page"/>
      </w:r>
    </w:p>
    <w:p w14:paraId="6B84E5D9" w14:textId="77777777" w:rsidR="00B92ADC" w:rsidRPr="00B05C2E" w:rsidRDefault="00B92ADC" w:rsidP="00B92ADC">
      <w:pPr>
        <w:pStyle w:val="Heading1"/>
        <w:spacing w:before="0" w:line="480" w:lineRule="auto"/>
        <w:rPr>
          <w:rFonts w:ascii="Times New Roman" w:hAnsi="Times New Roman" w:cs="Times New Roman"/>
          <w:sz w:val="24"/>
          <w:szCs w:val="24"/>
        </w:rPr>
      </w:pPr>
      <w:bookmarkStart w:id="1" w:name="_Toc56372980"/>
      <w:r w:rsidRPr="00B05C2E">
        <w:rPr>
          <w:rFonts w:ascii="Times New Roman" w:hAnsi="Times New Roman" w:cs="Times New Roman"/>
          <w:sz w:val="24"/>
          <w:szCs w:val="24"/>
        </w:rPr>
        <w:lastRenderedPageBreak/>
        <w:t>Introduction</w:t>
      </w:r>
      <w:bookmarkEnd w:id="1"/>
      <w:r w:rsidRPr="00B05C2E">
        <w:rPr>
          <w:rFonts w:ascii="Times New Roman" w:hAnsi="Times New Roman" w:cs="Times New Roman"/>
          <w:sz w:val="24"/>
          <w:szCs w:val="24"/>
        </w:rPr>
        <w:t xml:space="preserve"> </w:t>
      </w:r>
    </w:p>
    <w:p w14:paraId="6472A566"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This report presents the concept and drivers of employee engagement. It will also demonstrate the diagnostic tools to measure engagement. It will also construct an employee value proposition from the ideas and analysis as well as includes some strategies to raise levels of engagement.</w:t>
      </w:r>
    </w:p>
    <w:p w14:paraId="1D4025BB" w14:textId="77777777" w:rsidR="00B92ADC" w:rsidRPr="00B05C2E" w:rsidRDefault="00B92ADC" w:rsidP="00B92ADC">
      <w:pPr>
        <w:pStyle w:val="Heading1"/>
        <w:spacing w:before="0" w:line="480" w:lineRule="auto"/>
        <w:rPr>
          <w:rFonts w:ascii="Times New Roman" w:hAnsi="Times New Roman" w:cs="Times New Roman"/>
          <w:sz w:val="24"/>
          <w:szCs w:val="24"/>
        </w:rPr>
      </w:pPr>
      <w:bookmarkStart w:id="2" w:name="_Toc56372981"/>
      <w:r w:rsidRPr="00B05C2E">
        <w:rPr>
          <w:rFonts w:ascii="Times New Roman" w:hAnsi="Times New Roman" w:cs="Times New Roman"/>
          <w:sz w:val="24"/>
          <w:szCs w:val="24"/>
        </w:rPr>
        <w:t>Reviews the concept and drivers of employee engagement</w:t>
      </w:r>
      <w:bookmarkEnd w:id="2"/>
    </w:p>
    <w:p w14:paraId="40F42B15" w14:textId="77777777" w:rsidR="00B92ADC" w:rsidRPr="00B05C2E" w:rsidRDefault="00B92ADC" w:rsidP="00B92ADC">
      <w:pPr>
        <w:pStyle w:val="Heading2"/>
        <w:spacing w:before="0" w:line="480" w:lineRule="auto"/>
        <w:rPr>
          <w:rFonts w:ascii="Times New Roman" w:hAnsi="Times New Roman" w:cs="Times New Roman"/>
          <w:sz w:val="24"/>
          <w:szCs w:val="24"/>
        </w:rPr>
      </w:pPr>
      <w:bookmarkStart w:id="3" w:name="_Toc56372982"/>
      <w:r w:rsidRPr="00B05C2E">
        <w:rPr>
          <w:rFonts w:ascii="Times New Roman" w:hAnsi="Times New Roman" w:cs="Times New Roman"/>
          <w:sz w:val="24"/>
          <w:szCs w:val="24"/>
        </w:rPr>
        <w:t>Concept of employee engagement</w:t>
      </w:r>
      <w:bookmarkEnd w:id="3"/>
    </w:p>
    <w:p w14:paraId="7225AEA6"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Employee engagement is a strategy to the working environment that provides all employees of a company with the appropriate circumstance to reach their goals every day, dedicated to objectives and values about their organization, inspired to lead to corporate progress, as well as an appropriate reason of their well-being (Osborne and Hammoud, 2017). The loyalty of workers is focused on faith, honesty</w:t>
      </w:r>
      <w:r>
        <w:rPr>
          <w:rFonts w:ascii="Times New Roman" w:hAnsi="Times New Roman" w:cs="Times New Roman"/>
          <w:sz w:val="24"/>
          <w:szCs w:val="24"/>
        </w:rPr>
        <w:t xml:space="preserve"> </w:t>
      </w:r>
      <w:r w:rsidRPr="00B05C2E">
        <w:rPr>
          <w:rFonts w:ascii="Times New Roman" w:hAnsi="Times New Roman" w:cs="Times New Roman"/>
          <w:sz w:val="24"/>
          <w:szCs w:val="24"/>
        </w:rPr>
        <w:t>and contact with a company and its stakeholders. It is a strategy that improves the probability of company performance, leading to corporate and employee success, competitiveness as well as, well-being. It could be observable. It fluctuates from poor to good. It could be cultivated as well as heightened significantly; it could be lost as well as cast down</w:t>
      </w:r>
      <w:r w:rsidRPr="00B05C2E">
        <w:rPr>
          <w:rFonts w:ascii="Times New Roman" w:hAnsi="Times New Roman" w:cs="Times New Roman"/>
          <w:color w:val="222222"/>
          <w:sz w:val="24"/>
          <w:szCs w:val="24"/>
          <w:shd w:val="clear" w:color="auto" w:fill="FFFFFF"/>
        </w:rPr>
        <w:t xml:space="preserve"> (Anthony‐McMann, et. al., 2017)</w:t>
      </w:r>
      <w:r w:rsidRPr="00B05C2E">
        <w:rPr>
          <w:rFonts w:ascii="Times New Roman" w:hAnsi="Times New Roman" w:cs="Times New Roman"/>
          <w:sz w:val="24"/>
          <w:szCs w:val="24"/>
        </w:rPr>
        <w:t>.</w:t>
      </w:r>
    </w:p>
    <w:p w14:paraId="2AAA1755"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Employee engagement is about recognizing one's position in an enterprise and seeing and energizing in which it plays with the mission and priorities of the organization. Employee engagement is regarding getting a good view of how a company fulfils its mission and priorities, how it shifts to further fulfil them, and being granted a platform in its path to provide insights and share thoughts that are taken into consideration as decisions are taken</w:t>
      </w:r>
      <w:r w:rsidRPr="00B05C2E">
        <w:rPr>
          <w:rFonts w:ascii="Times New Roman" w:hAnsi="Times New Roman" w:cs="Times New Roman"/>
          <w:color w:val="222222"/>
          <w:sz w:val="24"/>
          <w:szCs w:val="24"/>
          <w:shd w:val="clear" w:color="auto" w:fill="FFFFFF"/>
        </w:rPr>
        <w:t xml:space="preserve"> (Milliman, Gatling, and Kim, 2018)</w:t>
      </w:r>
      <w:r w:rsidRPr="00B05C2E">
        <w:rPr>
          <w:rFonts w:ascii="Times New Roman" w:hAnsi="Times New Roman" w:cs="Times New Roman"/>
          <w:sz w:val="24"/>
          <w:szCs w:val="24"/>
        </w:rPr>
        <w:t>. Employee engagement is about being actively involved as a team partner, focusing on clear priorities, trusted and motivated, getting consistent and positive input, encouraged, thanked, and appreciated for success in the growth of new skills</w:t>
      </w:r>
      <w:r w:rsidRPr="00B05C2E">
        <w:rPr>
          <w:rFonts w:ascii="Times New Roman" w:hAnsi="Times New Roman" w:cs="Times New Roman"/>
          <w:color w:val="222222"/>
          <w:sz w:val="24"/>
          <w:szCs w:val="24"/>
          <w:shd w:val="clear" w:color="auto" w:fill="FFFFFF"/>
        </w:rPr>
        <w:t xml:space="preserve"> (Johnson, et. al., 2018)</w:t>
      </w:r>
      <w:r w:rsidRPr="00B05C2E">
        <w:rPr>
          <w:rFonts w:ascii="Times New Roman" w:hAnsi="Times New Roman" w:cs="Times New Roman"/>
          <w:sz w:val="24"/>
          <w:szCs w:val="24"/>
        </w:rPr>
        <w:t>.</w:t>
      </w:r>
    </w:p>
    <w:p w14:paraId="5A4DE9A0"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lastRenderedPageBreak/>
        <w:t>Engaged companies have solid and sincere principles, with ample evidence of shared respect-based trust and justice, in which two-way obligations, as well as obligations, are recognized as well as met by employers and workers. Employee involvement is around optimistic actions and activities that contribute to better organizational performance, in a manner that triggers and reinforces one another</w:t>
      </w:r>
      <w:r w:rsidRPr="00B05C2E">
        <w:rPr>
          <w:rFonts w:ascii="Times New Roman" w:hAnsi="Times New Roman" w:cs="Times New Roman"/>
          <w:color w:val="222222"/>
          <w:sz w:val="24"/>
          <w:szCs w:val="24"/>
          <w:shd w:val="clear" w:color="auto" w:fill="FFFFFF"/>
        </w:rPr>
        <w:t xml:space="preserve"> (Eldor, 2018)</w:t>
      </w:r>
      <w:r w:rsidRPr="00B05C2E">
        <w:rPr>
          <w:rFonts w:ascii="Times New Roman" w:hAnsi="Times New Roman" w:cs="Times New Roman"/>
          <w:sz w:val="24"/>
          <w:szCs w:val="24"/>
        </w:rPr>
        <w:t>. Employee engagement is all about the workers having pride and loyalty working with the company, being a better partner for the clients, users, and customers for the company, reaching the extra mile to achieve a task or activity. Employee engagement is regarding building on the expertise as well as ideas of the workers to strengthen the goods and services as well as, to be imaginative about how the company deals</w:t>
      </w:r>
      <w:r w:rsidRPr="00B05C2E">
        <w:rPr>
          <w:rFonts w:ascii="Times New Roman" w:hAnsi="Times New Roman" w:cs="Times New Roman"/>
          <w:color w:val="222222"/>
          <w:sz w:val="24"/>
          <w:szCs w:val="24"/>
          <w:shd w:val="clear" w:color="auto" w:fill="FFFFFF"/>
        </w:rPr>
        <w:t xml:space="preserve"> (Mann and Harter, 2016)</w:t>
      </w:r>
      <w:r w:rsidRPr="00B05C2E">
        <w:rPr>
          <w:rFonts w:ascii="Times New Roman" w:hAnsi="Times New Roman" w:cs="Times New Roman"/>
          <w:sz w:val="24"/>
          <w:szCs w:val="24"/>
        </w:rPr>
        <w:t>.</w:t>
      </w:r>
    </w:p>
    <w:p w14:paraId="7A087F7B" w14:textId="77777777" w:rsidR="00B92ADC" w:rsidRPr="00B05C2E" w:rsidRDefault="00B92ADC" w:rsidP="00B92ADC">
      <w:pPr>
        <w:pStyle w:val="Heading2"/>
        <w:spacing w:before="0" w:line="480" w:lineRule="auto"/>
        <w:rPr>
          <w:rFonts w:ascii="Times New Roman" w:hAnsi="Times New Roman" w:cs="Times New Roman"/>
          <w:sz w:val="24"/>
          <w:szCs w:val="24"/>
        </w:rPr>
      </w:pPr>
      <w:bookmarkStart w:id="4" w:name="_Toc56372983"/>
      <w:r w:rsidRPr="00B05C2E">
        <w:rPr>
          <w:rFonts w:ascii="Times New Roman" w:hAnsi="Times New Roman" w:cs="Times New Roman"/>
          <w:sz w:val="24"/>
          <w:szCs w:val="24"/>
        </w:rPr>
        <w:t>Drivers of employee engagement</w:t>
      </w:r>
      <w:bookmarkEnd w:id="4"/>
      <w:r w:rsidRPr="00B05C2E">
        <w:rPr>
          <w:rFonts w:ascii="Times New Roman" w:hAnsi="Times New Roman" w:cs="Times New Roman"/>
          <w:sz w:val="24"/>
          <w:szCs w:val="24"/>
        </w:rPr>
        <w:t xml:space="preserve"> </w:t>
      </w:r>
    </w:p>
    <w:p w14:paraId="330F8227" w14:textId="77777777" w:rsidR="00B92ADC" w:rsidRPr="00B05C2E" w:rsidRDefault="00B92ADC" w:rsidP="00B92ADC">
      <w:pPr>
        <w:pStyle w:val="Heading3"/>
        <w:spacing w:before="0" w:line="480" w:lineRule="auto"/>
        <w:rPr>
          <w:rFonts w:ascii="Times New Roman" w:eastAsiaTheme="minorHAnsi" w:hAnsi="Times New Roman" w:cs="Times New Roman"/>
        </w:rPr>
      </w:pPr>
      <w:bookmarkStart w:id="5" w:name="_Toc56372984"/>
      <w:r w:rsidRPr="00B05C2E">
        <w:rPr>
          <w:rFonts w:ascii="Times New Roman" w:eastAsiaTheme="minorHAnsi" w:hAnsi="Times New Roman" w:cs="Times New Roman"/>
        </w:rPr>
        <w:t>Autonomy</w:t>
      </w:r>
      <w:bookmarkEnd w:id="5"/>
    </w:p>
    <w:p w14:paraId="7500DE5E"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In encouraging colleagues to perform their best job, this driver plays a very important function. The ultimate expression of micromanagement ensures workers are equipped to make choices on how best to perform their employment while getting control at work. Workforces are much more likely to be involved in the business and its purpose when granted the liberty to select how to spend their time as well as, where to implement their skills</w:t>
      </w:r>
      <w:r w:rsidRPr="00B05C2E">
        <w:rPr>
          <w:rFonts w:ascii="Times New Roman" w:hAnsi="Times New Roman" w:cs="Times New Roman"/>
          <w:color w:val="222222"/>
          <w:sz w:val="24"/>
          <w:szCs w:val="24"/>
          <w:shd w:val="clear" w:color="auto" w:fill="FFFFFF"/>
        </w:rPr>
        <w:t xml:space="preserve"> (Khaleel, et. al., 2016)</w:t>
      </w:r>
      <w:r w:rsidRPr="00B05C2E">
        <w:rPr>
          <w:rFonts w:ascii="Times New Roman" w:hAnsi="Times New Roman" w:cs="Times New Roman"/>
          <w:sz w:val="24"/>
          <w:szCs w:val="24"/>
        </w:rPr>
        <w:t>.</w:t>
      </w:r>
    </w:p>
    <w:p w14:paraId="3D5FB1F0" w14:textId="77777777" w:rsidR="00B92ADC" w:rsidRPr="00B05C2E" w:rsidRDefault="00B92ADC" w:rsidP="00B92ADC">
      <w:pPr>
        <w:pStyle w:val="Heading3"/>
        <w:spacing w:before="0" w:line="480" w:lineRule="auto"/>
        <w:rPr>
          <w:rFonts w:ascii="Times New Roman" w:eastAsiaTheme="minorHAnsi" w:hAnsi="Times New Roman" w:cs="Times New Roman"/>
        </w:rPr>
      </w:pPr>
      <w:bookmarkStart w:id="6" w:name="_Toc56372985"/>
      <w:r w:rsidRPr="00B05C2E">
        <w:rPr>
          <w:rFonts w:ascii="Times New Roman" w:eastAsiaTheme="minorHAnsi" w:hAnsi="Times New Roman" w:cs="Times New Roman"/>
        </w:rPr>
        <w:t>Relationships Co-worker</w:t>
      </w:r>
      <w:bookmarkEnd w:id="6"/>
    </w:p>
    <w:p w14:paraId="1B3A0C59"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This driver applies to the experiences of an individual with colleagues. As team members have shared regard for each other, healthy partnerships instilled with optimism are the consequence. Co-worker partnerships are highly valuable as employees operate closely together, and can be cultivated by a community of business that is overwhelmingly welcoming (Muller, Smith, and Lillah, 2019).</w:t>
      </w:r>
    </w:p>
    <w:p w14:paraId="1CF862BD" w14:textId="77777777" w:rsidR="00B92ADC" w:rsidRPr="00B05C2E" w:rsidRDefault="00B92ADC" w:rsidP="00B92ADC">
      <w:pPr>
        <w:pStyle w:val="Heading3"/>
        <w:spacing w:before="0" w:line="480" w:lineRule="auto"/>
        <w:rPr>
          <w:rFonts w:ascii="Times New Roman" w:eastAsiaTheme="minorHAnsi" w:hAnsi="Times New Roman" w:cs="Times New Roman"/>
        </w:rPr>
      </w:pPr>
      <w:bookmarkStart w:id="7" w:name="_Toc56372986"/>
      <w:r w:rsidRPr="00B05C2E">
        <w:rPr>
          <w:rFonts w:ascii="Times New Roman" w:eastAsiaTheme="minorHAnsi" w:hAnsi="Times New Roman" w:cs="Times New Roman"/>
        </w:rPr>
        <w:lastRenderedPageBreak/>
        <w:t>Fairness</w:t>
      </w:r>
      <w:bookmarkEnd w:id="7"/>
    </w:p>
    <w:p w14:paraId="7FF0AD2B"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It's not just experienced with peers that impair commitment. It is often important how equally workers think that they and others are handled inside the company. This driver represents a variety of critical indicators: how workers feel about the role they are expected to perform, what they think about the benefits they get, and how employers and peers assess the degree of appreciation they are granted</w:t>
      </w:r>
      <w:r w:rsidRPr="00B05C2E">
        <w:rPr>
          <w:rFonts w:ascii="Times New Roman" w:hAnsi="Times New Roman" w:cs="Times New Roman"/>
          <w:color w:val="222222"/>
          <w:sz w:val="24"/>
          <w:szCs w:val="24"/>
          <w:shd w:val="clear" w:color="auto" w:fill="FFFFFF"/>
        </w:rPr>
        <w:t xml:space="preserve"> (Garg, 2017)</w:t>
      </w:r>
      <w:r w:rsidRPr="00B05C2E">
        <w:rPr>
          <w:rFonts w:ascii="Times New Roman" w:hAnsi="Times New Roman" w:cs="Times New Roman"/>
          <w:sz w:val="24"/>
          <w:szCs w:val="24"/>
        </w:rPr>
        <w:t>. Leaders, be aware: Workers regularly equate their job conditions with others, and therefore it is necessary to have reasonable goals and provide a transparent reward mechanism</w:t>
      </w:r>
      <w:r w:rsidRPr="00B05C2E">
        <w:rPr>
          <w:rFonts w:ascii="Times New Roman" w:hAnsi="Times New Roman" w:cs="Times New Roman"/>
          <w:color w:val="222222"/>
          <w:sz w:val="24"/>
          <w:szCs w:val="24"/>
          <w:shd w:val="clear" w:color="auto" w:fill="FFFFFF"/>
        </w:rPr>
        <w:t xml:space="preserve"> (Tomar, Khandelwal, and Jain, 2020)</w:t>
      </w:r>
      <w:r w:rsidRPr="00B05C2E">
        <w:rPr>
          <w:rFonts w:ascii="Times New Roman" w:hAnsi="Times New Roman" w:cs="Times New Roman"/>
          <w:sz w:val="24"/>
          <w:szCs w:val="24"/>
        </w:rPr>
        <w:t>.</w:t>
      </w:r>
    </w:p>
    <w:p w14:paraId="4F3059E2" w14:textId="77777777" w:rsidR="00B92ADC" w:rsidRPr="00B05C2E" w:rsidRDefault="00B92ADC" w:rsidP="00B92ADC">
      <w:pPr>
        <w:pStyle w:val="Heading3"/>
        <w:spacing w:before="0" w:line="480" w:lineRule="auto"/>
        <w:rPr>
          <w:rFonts w:ascii="Times New Roman" w:eastAsiaTheme="minorHAnsi" w:hAnsi="Times New Roman" w:cs="Times New Roman"/>
        </w:rPr>
      </w:pPr>
      <w:bookmarkStart w:id="8" w:name="_Toc56372987"/>
      <w:r w:rsidRPr="00B05C2E">
        <w:rPr>
          <w:rFonts w:ascii="Times New Roman" w:eastAsiaTheme="minorHAnsi" w:hAnsi="Times New Roman" w:cs="Times New Roman"/>
        </w:rPr>
        <w:t>Feedback</w:t>
      </w:r>
      <w:bookmarkEnd w:id="8"/>
    </w:p>
    <w:p w14:paraId="0CF51855"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The receiving of relevant and constructive reviews lets workers consider whether or not they exceed standards, where they are most effective, and how they may develop. Constructive input not only influences motivation, but it may also improve partnerships between workers and supervisors</w:t>
      </w:r>
      <w:r w:rsidRPr="00B05C2E">
        <w:rPr>
          <w:rFonts w:ascii="Times New Roman" w:hAnsi="Times New Roman" w:cs="Times New Roman"/>
          <w:color w:val="222222"/>
          <w:sz w:val="24"/>
          <w:szCs w:val="24"/>
          <w:shd w:val="clear" w:color="auto" w:fill="FFFFFF"/>
        </w:rPr>
        <w:t xml:space="preserve"> (Hinzmann, Rašticová, and Šácha, 2019)</w:t>
      </w:r>
      <w:r w:rsidRPr="00B05C2E">
        <w:rPr>
          <w:rFonts w:ascii="Times New Roman" w:hAnsi="Times New Roman" w:cs="Times New Roman"/>
          <w:sz w:val="24"/>
          <w:szCs w:val="24"/>
        </w:rPr>
        <w:t>.</w:t>
      </w:r>
    </w:p>
    <w:p w14:paraId="31B33791" w14:textId="77777777" w:rsidR="00B92ADC" w:rsidRPr="00B05C2E" w:rsidRDefault="00B92ADC" w:rsidP="00B92ADC">
      <w:pPr>
        <w:pStyle w:val="Heading3"/>
        <w:spacing w:before="0" w:line="480" w:lineRule="auto"/>
        <w:rPr>
          <w:rFonts w:ascii="Times New Roman" w:eastAsiaTheme="minorHAnsi" w:hAnsi="Times New Roman" w:cs="Times New Roman"/>
        </w:rPr>
      </w:pPr>
      <w:bookmarkStart w:id="9" w:name="_Toc56372988"/>
      <w:r w:rsidRPr="00B05C2E">
        <w:rPr>
          <w:rFonts w:ascii="Times New Roman" w:eastAsiaTheme="minorHAnsi" w:hAnsi="Times New Roman" w:cs="Times New Roman"/>
        </w:rPr>
        <w:t>Clarity of Position</w:t>
      </w:r>
      <w:bookmarkEnd w:id="9"/>
    </w:p>
    <w:p w14:paraId="4367827A"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When people are knowledgeable about what their duties mean, they are capable of understanding how their everyday activities influence the business. Offering sufficient position clarification to workers would mean that they are operating with emphasis and purpose regularly</w:t>
      </w:r>
      <w:r w:rsidRPr="00B05C2E">
        <w:rPr>
          <w:rFonts w:ascii="Times New Roman" w:hAnsi="Times New Roman" w:cs="Times New Roman"/>
          <w:color w:val="222222"/>
          <w:sz w:val="24"/>
          <w:szCs w:val="24"/>
          <w:shd w:val="clear" w:color="auto" w:fill="FFFFFF"/>
        </w:rPr>
        <w:t xml:space="preserve"> (Glavas, 2016)</w:t>
      </w:r>
      <w:r w:rsidRPr="00B05C2E">
        <w:rPr>
          <w:rFonts w:ascii="Times New Roman" w:hAnsi="Times New Roman" w:cs="Times New Roman"/>
          <w:sz w:val="24"/>
          <w:szCs w:val="24"/>
        </w:rPr>
        <w:t>.</w:t>
      </w:r>
    </w:p>
    <w:p w14:paraId="75056320" w14:textId="77777777" w:rsidR="00B92ADC" w:rsidRPr="00B05C2E" w:rsidRDefault="00B92ADC" w:rsidP="00B92ADC">
      <w:pPr>
        <w:pStyle w:val="Heading3"/>
        <w:spacing w:before="0" w:line="480" w:lineRule="auto"/>
        <w:rPr>
          <w:rFonts w:ascii="Times New Roman" w:eastAsiaTheme="minorHAnsi" w:hAnsi="Times New Roman" w:cs="Times New Roman"/>
        </w:rPr>
      </w:pPr>
      <w:bookmarkStart w:id="10" w:name="_Toc56372989"/>
      <w:r w:rsidRPr="00B05C2E">
        <w:rPr>
          <w:rFonts w:ascii="Times New Roman" w:eastAsiaTheme="minorHAnsi" w:hAnsi="Times New Roman" w:cs="Times New Roman"/>
        </w:rPr>
        <w:t>Relationship with Manager</w:t>
      </w:r>
      <w:bookmarkEnd w:id="10"/>
    </w:p>
    <w:p w14:paraId="6AB8B689"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Managers play a major role in how individuals feel towards their work, which allows the interaction between employee and boss a vital dynamic. A broad evaluation of the partnership between a worker and his or her boss that focuses on respect, input, fairness, growth, as well as advocacy involves this engagement engine</w:t>
      </w:r>
      <w:r w:rsidRPr="00B05C2E">
        <w:rPr>
          <w:rFonts w:ascii="Times New Roman" w:hAnsi="Times New Roman" w:cs="Times New Roman"/>
          <w:color w:val="222222"/>
          <w:sz w:val="24"/>
          <w:szCs w:val="24"/>
          <w:shd w:val="clear" w:color="auto" w:fill="FFFFFF"/>
        </w:rPr>
        <w:t xml:space="preserve"> (Koon and Ho, 2020)</w:t>
      </w:r>
      <w:r w:rsidRPr="00B05C2E">
        <w:rPr>
          <w:rFonts w:ascii="Times New Roman" w:hAnsi="Times New Roman" w:cs="Times New Roman"/>
          <w:sz w:val="24"/>
          <w:szCs w:val="24"/>
        </w:rPr>
        <w:t>.</w:t>
      </w:r>
    </w:p>
    <w:p w14:paraId="4B3FA5F9" w14:textId="77777777" w:rsidR="00B92ADC" w:rsidRPr="00B05C2E" w:rsidRDefault="00B92ADC" w:rsidP="00B92ADC">
      <w:pPr>
        <w:pStyle w:val="Heading1"/>
        <w:spacing w:before="0" w:line="480" w:lineRule="auto"/>
        <w:rPr>
          <w:rFonts w:ascii="Times New Roman" w:hAnsi="Times New Roman" w:cs="Times New Roman"/>
          <w:sz w:val="24"/>
          <w:szCs w:val="24"/>
        </w:rPr>
      </w:pPr>
      <w:bookmarkStart w:id="11" w:name="_Toc56372990"/>
      <w:r w:rsidRPr="00B05C2E">
        <w:rPr>
          <w:rFonts w:ascii="Times New Roman" w:hAnsi="Times New Roman" w:cs="Times New Roman"/>
          <w:sz w:val="24"/>
          <w:szCs w:val="24"/>
        </w:rPr>
        <w:lastRenderedPageBreak/>
        <w:t>Evaluates diagnostic tools to measure the engagement</w:t>
      </w:r>
      <w:bookmarkEnd w:id="11"/>
    </w:p>
    <w:p w14:paraId="63CF1321" w14:textId="77777777" w:rsidR="00B92ADC" w:rsidRPr="00B05C2E" w:rsidRDefault="00B92ADC" w:rsidP="00B92ADC">
      <w:pPr>
        <w:pStyle w:val="Heading2"/>
        <w:spacing w:before="0" w:line="480" w:lineRule="auto"/>
        <w:rPr>
          <w:rFonts w:ascii="Times New Roman" w:hAnsi="Times New Roman" w:cs="Times New Roman"/>
          <w:sz w:val="24"/>
          <w:szCs w:val="24"/>
        </w:rPr>
      </w:pPr>
      <w:bookmarkStart w:id="12" w:name="_Toc56372991"/>
      <w:r w:rsidRPr="00B05C2E">
        <w:rPr>
          <w:rFonts w:ascii="Times New Roman" w:hAnsi="Times New Roman" w:cs="Times New Roman"/>
          <w:sz w:val="24"/>
          <w:szCs w:val="24"/>
        </w:rPr>
        <w:t>Employee Engagement Surveys</w:t>
      </w:r>
      <w:bookmarkEnd w:id="12"/>
    </w:p>
    <w:p w14:paraId="1A1DB261"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Using employee engagement polls is another means of gathering opinions to obtain visibility into the extent of employee engagement. The workforce of today consists of millennials who instinctively associate with constant input and loops of knowledge. For fast-scaling firms, it is a perfect opportunity to check up on recruit involvement during the employee onboarding period to verify the standards have been fulfilled</w:t>
      </w:r>
      <w:r w:rsidRPr="00B05C2E">
        <w:rPr>
          <w:rFonts w:ascii="Times New Roman" w:hAnsi="Times New Roman" w:cs="Times New Roman"/>
          <w:color w:val="222222"/>
          <w:sz w:val="24"/>
          <w:szCs w:val="24"/>
          <w:shd w:val="clear" w:color="auto" w:fill="FFFFFF"/>
        </w:rPr>
        <w:t xml:space="preserve"> (Norris and Norris, 2019)</w:t>
      </w:r>
      <w:r w:rsidRPr="00B05C2E">
        <w:rPr>
          <w:rFonts w:ascii="Times New Roman" w:hAnsi="Times New Roman" w:cs="Times New Roman"/>
          <w:sz w:val="24"/>
          <w:szCs w:val="24"/>
        </w:rPr>
        <w:t>.</w:t>
      </w:r>
    </w:p>
    <w:p w14:paraId="00510178"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Using employee feedback surveys encourages teams from Human Resources to pose real questions regarding the perception of employees:</w:t>
      </w:r>
    </w:p>
    <w:p w14:paraId="3EB1FDFC"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 How much do they feel respected as a worker?</w:t>
      </w:r>
    </w:p>
    <w:p w14:paraId="4D697886"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 How happy are they with their balance among work and life?</w:t>
      </w:r>
    </w:p>
    <w:p w14:paraId="62419BF2"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 How do they feel regarding their job opportunities?</w:t>
      </w:r>
    </w:p>
    <w:p w14:paraId="0A088901"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Using a blend of accessible and closed questions to get the team's quantitative and qualitative input will give you useful insight into what the company can do to help customers even more involved. A favourable score from the study is excellent, but if it is unfairly attained, then it would not offer the insight they need to genuinely increase the employee experience in the business</w:t>
      </w:r>
      <w:r w:rsidRPr="00B05C2E">
        <w:rPr>
          <w:rFonts w:ascii="Times New Roman" w:hAnsi="Times New Roman" w:cs="Times New Roman"/>
          <w:color w:val="222222"/>
          <w:sz w:val="24"/>
          <w:szCs w:val="24"/>
          <w:shd w:val="clear" w:color="auto" w:fill="FFFFFF"/>
        </w:rPr>
        <w:t xml:space="preserve"> (Goswami and Goswami, 2018).</w:t>
      </w:r>
      <w:r w:rsidRPr="00B05C2E">
        <w:rPr>
          <w:rFonts w:ascii="Times New Roman" w:hAnsi="Times New Roman" w:cs="Times New Roman"/>
          <w:sz w:val="24"/>
          <w:szCs w:val="24"/>
        </w:rPr>
        <w:t xml:space="preserve"> Nor is it going to improve the business's growth. Similarly, it is important for workforce suggestion box systems that something must be achieved from the data they gather to maximize employee involvement. A downward path that may lead to poor consequences in the longer-term is brushing concerns under the table</w:t>
      </w:r>
      <w:r w:rsidRPr="00B05C2E">
        <w:rPr>
          <w:rFonts w:ascii="Times New Roman" w:hAnsi="Times New Roman" w:cs="Times New Roman"/>
          <w:color w:val="222222"/>
          <w:sz w:val="24"/>
          <w:szCs w:val="24"/>
          <w:shd w:val="clear" w:color="auto" w:fill="FFFFFF"/>
        </w:rPr>
        <w:t xml:space="preserve"> (Vorina, Simonič, and Vlasova, 2017)</w:t>
      </w:r>
      <w:r w:rsidRPr="00B05C2E">
        <w:rPr>
          <w:rFonts w:ascii="Times New Roman" w:hAnsi="Times New Roman" w:cs="Times New Roman"/>
          <w:sz w:val="24"/>
          <w:szCs w:val="24"/>
        </w:rPr>
        <w:t>.</w:t>
      </w:r>
    </w:p>
    <w:p w14:paraId="047CA909" w14:textId="77777777" w:rsidR="00B92ADC" w:rsidRPr="00B05C2E" w:rsidRDefault="00B92ADC" w:rsidP="00B92ADC">
      <w:pPr>
        <w:pStyle w:val="Heading2"/>
        <w:spacing w:before="0" w:line="480" w:lineRule="auto"/>
        <w:rPr>
          <w:rFonts w:ascii="Times New Roman" w:hAnsi="Times New Roman" w:cs="Times New Roman"/>
          <w:sz w:val="24"/>
          <w:szCs w:val="24"/>
        </w:rPr>
      </w:pPr>
      <w:bookmarkStart w:id="13" w:name="_Toc56372992"/>
      <w:r w:rsidRPr="00B05C2E">
        <w:rPr>
          <w:rFonts w:ascii="Times New Roman" w:hAnsi="Times New Roman" w:cs="Times New Roman"/>
          <w:sz w:val="24"/>
          <w:szCs w:val="24"/>
        </w:rPr>
        <w:t>Employee Net Provider Score (eNPS)</w:t>
      </w:r>
      <w:bookmarkEnd w:id="13"/>
    </w:p>
    <w:p w14:paraId="3D6D5E31"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 xml:space="preserve">Initially, Net Promoter Ratings were implemented to assess consumers' degrees of happiness and loyalty. Since then, radical businesses have embraced them directly to validate the same details with their workers. This is accomplished by posing the basic question, "How possible </w:t>
      </w:r>
      <w:r w:rsidRPr="00B05C2E">
        <w:rPr>
          <w:rFonts w:ascii="Times New Roman" w:hAnsi="Times New Roman" w:cs="Times New Roman"/>
          <w:sz w:val="24"/>
          <w:szCs w:val="24"/>
        </w:rPr>
        <w:lastRenderedPageBreak/>
        <w:t>is it that they would suggest a friend or colleague function at our firm”</w:t>
      </w:r>
      <w:r w:rsidRPr="00B05C2E">
        <w:rPr>
          <w:rFonts w:ascii="Times New Roman" w:hAnsi="Times New Roman" w:cs="Times New Roman"/>
          <w:color w:val="222222"/>
          <w:sz w:val="24"/>
          <w:szCs w:val="24"/>
          <w:shd w:val="clear" w:color="auto" w:fill="FFFFFF"/>
        </w:rPr>
        <w:t xml:space="preserve"> (Goswami and Goswami, 2018)</w:t>
      </w:r>
      <w:r w:rsidRPr="00B05C2E">
        <w:rPr>
          <w:rFonts w:ascii="Times New Roman" w:hAnsi="Times New Roman" w:cs="Times New Roman"/>
          <w:sz w:val="24"/>
          <w:szCs w:val="24"/>
        </w:rPr>
        <w:t>.</w:t>
      </w:r>
    </w:p>
    <w:p w14:paraId="27C33FD0"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The query is usually addressed on a scale of 0 to 10, where someone who responds 0 to 6 is assumed to be a detractor, 7 and 8 are deemed to be active, as well as 9 and 10 participants are perceived to be proponents. The company can easily deduct the opponents from the promoters (and skip the passives) to measure the workforce NPS, as well as categorized by the total amount of participants</w:t>
      </w:r>
      <w:r w:rsidRPr="00B05C2E">
        <w:rPr>
          <w:rFonts w:ascii="Times New Roman" w:hAnsi="Times New Roman" w:cs="Times New Roman"/>
          <w:color w:val="222222"/>
          <w:sz w:val="24"/>
          <w:szCs w:val="24"/>
          <w:shd w:val="clear" w:color="auto" w:fill="FFFFFF"/>
        </w:rPr>
        <w:t xml:space="preserve"> (Norris and Norris, 2019). </w:t>
      </w:r>
    </w:p>
    <w:p w14:paraId="0873E961" w14:textId="77777777" w:rsidR="00B92ADC" w:rsidRPr="00B05C2E" w:rsidRDefault="00B92ADC" w:rsidP="00B92ADC">
      <w:pPr>
        <w:spacing w:after="0" w:line="480" w:lineRule="auto"/>
        <w:rPr>
          <w:rFonts w:ascii="Times New Roman" w:hAnsi="Times New Roman" w:cs="Times New Roman"/>
          <w:i/>
          <w:iCs/>
          <w:sz w:val="24"/>
          <w:szCs w:val="24"/>
        </w:rPr>
      </w:pPr>
      <w:r w:rsidRPr="00B05C2E">
        <w:rPr>
          <w:rFonts w:ascii="Times New Roman" w:hAnsi="Times New Roman" w:cs="Times New Roman"/>
          <w:i/>
          <w:iCs/>
          <w:sz w:val="24"/>
          <w:szCs w:val="24"/>
        </w:rPr>
        <w:t>NPS Employee = (promoters - detractors)/ total participants</w:t>
      </w:r>
    </w:p>
    <w:p w14:paraId="61CCE768"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An unfavourable score means that more workers stated they would not suggest anyone services in the industry, while a favourable value implies that as an individual of preference, more persons would consider the business. The more hopeful the ranking, the higher. Interested employees would be most inclined to suggest a role to a relative or acquaintance</w:t>
      </w:r>
      <w:r w:rsidRPr="00B05C2E">
        <w:rPr>
          <w:rFonts w:ascii="Times New Roman" w:hAnsi="Times New Roman" w:cs="Times New Roman"/>
          <w:color w:val="222222"/>
          <w:sz w:val="24"/>
          <w:szCs w:val="24"/>
          <w:shd w:val="clear" w:color="auto" w:fill="FFFFFF"/>
        </w:rPr>
        <w:t xml:space="preserve"> (Koon and Ho, 2020)</w:t>
      </w:r>
      <w:r w:rsidRPr="00B05C2E">
        <w:rPr>
          <w:rFonts w:ascii="Times New Roman" w:hAnsi="Times New Roman" w:cs="Times New Roman"/>
          <w:sz w:val="24"/>
          <w:szCs w:val="24"/>
        </w:rPr>
        <w:t>.</w:t>
      </w:r>
    </w:p>
    <w:p w14:paraId="0CD67154"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If this is not the situation, they ought to decide ways to boost the NPS of the workers, which begins by placing oneself in the position of the workers. In determining the causes under a low NPS worker, getting a good view of what the workers are searching for from their position will go a long time away</w:t>
      </w:r>
      <w:r w:rsidRPr="00B05C2E">
        <w:rPr>
          <w:rFonts w:ascii="Times New Roman" w:hAnsi="Times New Roman" w:cs="Times New Roman"/>
          <w:color w:val="222222"/>
          <w:sz w:val="24"/>
          <w:szCs w:val="24"/>
          <w:shd w:val="clear" w:color="auto" w:fill="FFFFFF"/>
        </w:rPr>
        <w:t xml:space="preserve"> (Glavas, 2016)</w:t>
      </w:r>
      <w:r w:rsidRPr="00B05C2E">
        <w:rPr>
          <w:rFonts w:ascii="Times New Roman" w:hAnsi="Times New Roman" w:cs="Times New Roman"/>
          <w:sz w:val="24"/>
          <w:szCs w:val="24"/>
        </w:rPr>
        <w:t>.</w:t>
      </w:r>
    </w:p>
    <w:p w14:paraId="19C65040" w14:textId="77777777" w:rsidR="00B92ADC" w:rsidRPr="00B05C2E" w:rsidRDefault="00B92ADC" w:rsidP="00B92ADC">
      <w:pPr>
        <w:pStyle w:val="Heading2"/>
        <w:spacing w:before="0" w:line="480" w:lineRule="auto"/>
        <w:rPr>
          <w:rFonts w:ascii="Times New Roman" w:hAnsi="Times New Roman" w:cs="Times New Roman"/>
          <w:sz w:val="24"/>
          <w:szCs w:val="24"/>
        </w:rPr>
      </w:pPr>
      <w:bookmarkStart w:id="14" w:name="_Toc56372993"/>
      <w:r w:rsidRPr="00B05C2E">
        <w:rPr>
          <w:rFonts w:ascii="Times New Roman" w:hAnsi="Times New Roman" w:cs="Times New Roman"/>
          <w:sz w:val="24"/>
          <w:szCs w:val="24"/>
        </w:rPr>
        <w:t>Employee Absenteeism and Turnover Rate</w:t>
      </w:r>
      <w:bookmarkEnd w:id="14"/>
    </w:p>
    <w:p w14:paraId="68016B95"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Examining patterns in the workers' absentee rates and attrition rates may be a strong sign of workforce commitment, but it's a latency predictor, unfortunately. Businesses can strive for an average workforce turnover rate of 10% or less, as per market studies. Of course, concerning pushing the business forward as well as stimulating progress, a certain level of employee turnover may be helpful, but unusually high employee turnover could be a huge ROI breaker for the organization (Hinzmann, Rašticová, and Šácha, 2019).</w:t>
      </w:r>
    </w:p>
    <w:p w14:paraId="19892626"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lastRenderedPageBreak/>
        <w:t>Absenteeism and vacancy trends within teams can often inform them, from a ground-up viewpoint, whether there are any executives or divisions who require attention to maximize the experience of employees. Even, this will impact the majority of the team as those workers are always absent for legitimate reasons. A constructive approach to increase both employee absenteeism, as well as attrition rates, is to consider what encourages the workers before they are recruited and ensure that throughout their time with the firm, these incentives are consistently fulfilled and achieved</w:t>
      </w:r>
      <w:r w:rsidRPr="00B05C2E">
        <w:rPr>
          <w:rFonts w:ascii="Times New Roman" w:hAnsi="Times New Roman" w:cs="Times New Roman"/>
          <w:color w:val="222222"/>
          <w:sz w:val="24"/>
          <w:szCs w:val="24"/>
          <w:shd w:val="clear" w:color="auto" w:fill="FFFFFF"/>
        </w:rPr>
        <w:t xml:space="preserve"> (Tomar, Khandelwal, and Jain, 2020)</w:t>
      </w:r>
      <w:r w:rsidRPr="00B05C2E">
        <w:rPr>
          <w:rFonts w:ascii="Times New Roman" w:hAnsi="Times New Roman" w:cs="Times New Roman"/>
          <w:sz w:val="24"/>
          <w:szCs w:val="24"/>
        </w:rPr>
        <w:t>.</w:t>
      </w:r>
    </w:p>
    <w:p w14:paraId="3D892C50"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Presenteeism could be a concern as well. This is where staff come to operate, however, they are not fully involved in the operations they conduct. They might be irritated, bring less time into it, or not do what they must be doing. This could be a good indication of deteriorating employee morale, and it indicates a requirement to reshape the performance of the business with that of the workers if it is a group concern</w:t>
      </w:r>
      <w:r w:rsidRPr="00B05C2E">
        <w:rPr>
          <w:rFonts w:ascii="Times New Roman" w:hAnsi="Times New Roman" w:cs="Times New Roman"/>
          <w:color w:val="222222"/>
          <w:sz w:val="24"/>
          <w:szCs w:val="24"/>
          <w:shd w:val="clear" w:color="auto" w:fill="FFFFFF"/>
        </w:rPr>
        <w:t xml:space="preserve"> (Garg, 2017)</w:t>
      </w:r>
      <w:r w:rsidRPr="00B05C2E">
        <w:rPr>
          <w:rFonts w:ascii="Times New Roman" w:hAnsi="Times New Roman" w:cs="Times New Roman"/>
          <w:sz w:val="24"/>
          <w:szCs w:val="24"/>
        </w:rPr>
        <w:t>.</w:t>
      </w:r>
    </w:p>
    <w:p w14:paraId="5275CEDB" w14:textId="77777777" w:rsidR="00B92ADC" w:rsidRPr="00B05C2E" w:rsidRDefault="00B92ADC" w:rsidP="00B92ADC">
      <w:pPr>
        <w:pStyle w:val="Heading1"/>
        <w:spacing w:before="0" w:line="480" w:lineRule="auto"/>
        <w:rPr>
          <w:rFonts w:ascii="Times New Roman" w:hAnsi="Times New Roman" w:cs="Times New Roman"/>
          <w:sz w:val="24"/>
          <w:szCs w:val="24"/>
        </w:rPr>
      </w:pPr>
      <w:bookmarkStart w:id="15" w:name="_Toc56372994"/>
      <w:r w:rsidRPr="00B05C2E">
        <w:rPr>
          <w:rFonts w:ascii="Times New Roman" w:hAnsi="Times New Roman" w:cs="Times New Roman"/>
          <w:sz w:val="24"/>
          <w:szCs w:val="24"/>
        </w:rPr>
        <w:t>Constructs an employee value proposition from the ideas and analysis previously covered, including strategies to raise levels of engagement.</w:t>
      </w:r>
      <w:bookmarkEnd w:id="15"/>
    </w:p>
    <w:p w14:paraId="0C8D8094" w14:textId="77777777" w:rsidR="00B92ADC" w:rsidRPr="00B05C2E" w:rsidRDefault="00B92ADC" w:rsidP="00B92ADC">
      <w:pPr>
        <w:pStyle w:val="Heading2"/>
        <w:spacing w:before="0" w:line="480" w:lineRule="auto"/>
        <w:rPr>
          <w:rFonts w:ascii="Times New Roman" w:hAnsi="Times New Roman" w:cs="Times New Roman"/>
          <w:sz w:val="24"/>
          <w:szCs w:val="24"/>
        </w:rPr>
      </w:pPr>
      <w:bookmarkStart w:id="16" w:name="_Toc56372995"/>
      <w:r w:rsidRPr="00B05C2E">
        <w:rPr>
          <w:rFonts w:ascii="Times New Roman" w:hAnsi="Times New Roman" w:cs="Times New Roman"/>
          <w:sz w:val="24"/>
          <w:szCs w:val="24"/>
        </w:rPr>
        <w:t>Hold periodic social activities</w:t>
      </w:r>
      <w:bookmarkEnd w:id="16"/>
    </w:p>
    <w:p w14:paraId="2B8A5927"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Daily conversations with friends and co-workers are a perfect place to get to know someone on an individual basis. Not only does having fun together breaking up the schedule, however, it also inspires imagination and teamwork. Every week, they don't have to schedule an extensive gathering, but a frequent BYO lunches and work weekend experience at nearby pub assists quickly cool down from the full work year</w:t>
      </w:r>
      <w:r w:rsidRPr="00B05C2E">
        <w:rPr>
          <w:rFonts w:ascii="Times New Roman" w:hAnsi="Times New Roman" w:cs="Times New Roman"/>
          <w:color w:val="222222"/>
          <w:sz w:val="24"/>
          <w:szCs w:val="24"/>
          <w:shd w:val="clear" w:color="auto" w:fill="FFFFFF"/>
        </w:rPr>
        <w:t xml:space="preserve"> (Muller, Smith, and Lillah, 2019)</w:t>
      </w:r>
      <w:r w:rsidRPr="00B05C2E">
        <w:rPr>
          <w:rFonts w:ascii="Times New Roman" w:hAnsi="Times New Roman" w:cs="Times New Roman"/>
          <w:sz w:val="24"/>
          <w:szCs w:val="24"/>
        </w:rPr>
        <w:t>.</w:t>
      </w:r>
    </w:p>
    <w:p w14:paraId="758AE729" w14:textId="77777777" w:rsidR="00B92ADC" w:rsidRPr="00B05C2E" w:rsidRDefault="00B92ADC" w:rsidP="00B92ADC">
      <w:pPr>
        <w:pStyle w:val="Heading2"/>
        <w:spacing w:before="0" w:line="480" w:lineRule="auto"/>
        <w:rPr>
          <w:rFonts w:ascii="Times New Roman" w:hAnsi="Times New Roman" w:cs="Times New Roman"/>
          <w:sz w:val="24"/>
          <w:szCs w:val="24"/>
        </w:rPr>
      </w:pPr>
      <w:bookmarkStart w:id="17" w:name="_Toc56372996"/>
      <w:r w:rsidRPr="00B05C2E">
        <w:rPr>
          <w:rFonts w:ascii="Times New Roman" w:hAnsi="Times New Roman" w:cs="Times New Roman"/>
          <w:sz w:val="24"/>
          <w:szCs w:val="24"/>
        </w:rPr>
        <w:t>Develop a people-focused culture</w:t>
      </w:r>
      <w:bookmarkEnd w:id="17"/>
      <w:r w:rsidRPr="00B05C2E">
        <w:rPr>
          <w:rFonts w:ascii="Times New Roman" w:hAnsi="Times New Roman" w:cs="Times New Roman"/>
          <w:sz w:val="24"/>
          <w:szCs w:val="24"/>
        </w:rPr>
        <w:t xml:space="preserve"> </w:t>
      </w:r>
    </w:p>
    <w:p w14:paraId="6CD3005C"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 xml:space="preserve">It is time to initiate empowering the workers to practice a healthy lifestyle among their individual lives as well as their jobs. The company should find out the staff's duties and suggest measures that help them to more effectively to manage work as well as, home life. </w:t>
      </w:r>
      <w:r w:rsidRPr="00B05C2E">
        <w:rPr>
          <w:rFonts w:ascii="Times New Roman" w:hAnsi="Times New Roman" w:cs="Times New Roman"/>
          <w:sz w:val="24"/>
          <w:szCs w:val="24"/>
        </w:rPr>
        <w:lastRenderedPageBreak/>
        <w:t>For employee engagement, building a working atmosphere that helps employees feel respected, understood, as well as a sense of togetherness is essential</w:t>
      </w:r>
      <w:r w:rsidRPr="00B05C2E">
        <w:rPr>
          <w:rFonts w:ascii="Times New Roman" w:hAnsi="Times New Roman" w:cs="Times New Roman"/>
          <w:color w:val="222222"/>
          <w:sz w:val="24"/>
          <w:szCs w:val="24"/>
          <w:shd w:val="clear" w:color="auto" w:fill="FFFFFF"/>
        </w:rPr>
        <w:t xml:space="preserve"> (Khaleel, et. al., 2016)</w:t>
      </w:r>
      <w:r w:rsidRPr="00B05C2E">
        <w:rPr>
          <w:rFonts w:ascii="Times New Roman" w:hAnsi="Times New Roman" w:cs="Times New Roman"/>
          <w:sz w:val="24"/>
          <w:szCs w:val="24"/>
        </w:rPr>
        <w:t xml:space="preserve">. </w:t>
      </w:r>
    </w:p>
    <w:p w14:paraId="75C1BBFC" w14:textId="77777777" w:rsidR="00B92ADC" w:rsidRPr="00B05C2E" w:rsidRDefault="00B92ADC" w:rsidP="00B92ADC">
      <w:pPr>
        <w:pStyle w:val="Heading2"/>
        <w:spacing w:before="0" w:line="480" w:lineRule="auto"/>
        <w:rPr>
          <w:rFonts w:ascii="Times New Roman" w:hAnsi="Times New Roman" w:cs="Times New Roman"/>
          <w:sz w:val="24"/>
          <w:szCs w:val="24"/>
        </w:rPr>
      </w:pPr>
      <w:bookmarkStart w:id="18" w:name="_Toc56372997"/>
      <w:r w:rsidRPr="00B05C2E">
        <w:rPr>
          <w:rFonts w:ascii="Times New Roman" w:hAnsi="Times New Roman" w:cs="Times New Roman"/>
          <w:sz w:val="24"/>
          <w:szCs w:val="24"/>
        </w:rPr>
        <w:t>Mentoring the staff</w:t>
      </w:r>
      <w:bookmarkEnd w:id="18"/>
    </w:p>
    <w:p w14:paraId="2455A869"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By becoming a coach to workers, one of the keys is how to improve employee engagement within an organization. Several supervisors do not try to assist their workers since they are either too stressed or not allowed to check out with their present responsibilities. Increasing employee involvement often implies supporting other workers who are having challenges as a role model, irrespective of how busy they might be. If they happen to see them suffering, and if they realize the mission assigned to them needs additional assistance, offer the support</w:t>
      </w:r>
      <w:r w:rsidRPr="00B05C2E">
        <w:rPr>
          <w:rFonts w:ascii="Times New Roman" w:hAnsi="Times New Roman" w:cs="Times New Roman"/>
          <w:color w:val="222222"/>
          <w:sz w:val="24"/>
          <w:szCs w:val="24"/>
          <w:shd w:val="clear" w:color="auto" w:fill="FFFFFF"/>
        </w:rPr>
        <w:t xml:space="preserve"> (Mann and Harter, 2016)</w:t>
      </w:r>
      <w:r w:rsidRPr="00B05C2E">
        <w:rPr>
          <w:rFonts w:ascii="Times New Roman" w:hAnsi="Times New Roman" w:cs="Times New Roman"/>
          <w:sz w:val="24"/>
          <w:szCs w:val="24"/>
        </w:rPr>
        <w:t>.</w:t>
      </w:r>
    </w:p>
    <w:p w14:paraId="052A9359" w14:textId="77777777" w:rsidR="00B92ADC" w:rsidRPr="00B05C2E" w:rsidRDefault="00B92ADC" w:rsidP="00B92ADC">
      <w:pPr>
        <w:pStyle w:val="Heading2"/>
        <w:spacing w:before="0" w:line="480" w:lineRule="auto"/>
        <w:rPr>
          <w:rFonts w:ascii="Times New Roman" w:hAnsi="Times New Roman" w:cs="Times New Roman"/>
          <w:sz w:val="24"/>
          <w:szCs w:val="24"/>
        </w:rPr>
      </w:pPr>
      <w:bookmarkStart w:id="19" w:name="_Toc56372998"/>
      <w:r w:rsidRPr="00B05C2E">
        <w:rPr>
          <w:rFonts w:ascii="Times New Roman" w:hAnsi="Times New Roman" w:cs="Times New Roman"/>
          <w:sz w:val="24"/>
          <w:szCs w:val="24"/>
        </w:rPr>
        <w:t>Promote sincerity</w:t>
      </w:r>
      <w:bookmarkEnd w:id="19"/>
    </w:p>
    <w:p w14:paraId="4D637095"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Honesty is not just the right policy, particularly within an organization; it is the only strategy for creating a successful organization. Getting truthful contact between the team is the last element of trying to nail employee loyalty. Once workers realize that speaking the facts has no negative implications, it is easy to recognize minor issues that arise early as well as, can be addressed until they blow out of magnitude</w:t>
      </w:r>
      <w:r w:rsidRPr="00B05C2E">
        <w:rPr>
          <w:rFonts w:ascii="Times New Roman" w:hAnsi="Times New Roman" w:cs="Times New Roman"/>
          <w:color w:val="222222"/>
          <w:sz w:val="24"/>
          <w:szCs w:val="24"/>
          <w:shd w:val="clear" w:color="auto" w:fill="FFFFFF"/>
        </w:rPr>
        <w:t xml:space="preserve"> (Eldor, 2018)</w:t>
      </w:r>
      <w:r w:rsidRPr="00B05C2E">
        <w:rPr>
          <w:rFonts w:ascii="Times New Roman" w:hAnsi="Times New Roman" w:cs="Times New Roman"/>
          <w:sz w:val="24"/>
          <w:szCs w:val="24"/>
        </w:rPr>
        <w:t>.</w:t>
      </w:r>
    </w:p>
    <w:p w14:paraId="7AE2E741"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When it relates to being truthful as well as listening to mistakes, it can sound like simple logic, workers are usually afraid to lose their work. Management must embrace an atmosphere where it is strongly respected to provide positive and truthful interactions and to allow workers to take responsibility for their shortcomings and their accomplishments</w:t>
      </w:r>
      <w:r w:rsidRPr="00B05C2E">
        <w:rPr>
          <w:rFonts w:ascii="Times New Roman" w:hAnsi="Times New Roman" w:cs="Times New Roman"/>
          <w:color w:val="222222"/>
          <w:sz w:val="24"/>
          <w:szCs w:val="24"/>
          <w:shd w:val="clear" w:color="auto" w:fill="FFFFFF"/>
        </w:rPr>
        <w:t xml:space="preserve"> (Johnson, et. al., 2018)</w:t>
      </w:r>
      <w:r w:rsidRPr="00B05C2E">
        <w:rPr>
          <w:rFonts w:ascii="Times New Roman" w:hAnsi="Times New Roman" w:cs="Times New Roman"/>
          <w:sz w:val="24"/>
          <w:szCs w:val="24"/>
        </w:rPr>
        <w:t>.</w:t>
      </w:r>
    </w:p>
    <w:p w14:paraId="6DCEB4BA" w14:textId="77777777" w:rsidR="00B92ADC" w:rsidRPr="00B05C2E" w:rsidRDefault="00B92ADC" w:rsidP="00B92ADC">
      <w:pPr>
        <w:pStyle w:val="Heading1"/>
        <w:spacing w:before="0" w:line="480" w:lineRule="auto"/>
        <w:rPr>
          <w:rFonts w:ascii="Times New Roman" w:hAnsi="Times New Roman" w:cs="Times New Roman"/>
          <w:sz w:val="24"/>
          <w:szCs w:val="24"/>
        </w:rPr>
      </w:pPr>
      <w:bookmarkStart w:id="20" w:name="_Toc56372999"/>
      <w:r w:rsidRPr="00B05C2E">
        <w:rPr>
          <w:rFonts w:ascii="Times New Roman" w:hAnsi="Times New Roman" w:cs="Times New Roman"/>
          <w:sz w:val="24"/>
          <w:szCs w:val="24"/>
        </w:rPr>
        <w:t>Conclusion</w:t>
      </w:r>
      <w:bookmarkEnd w:id="20"/>
    </w:p>
    <w:p w14:paraId="2DF83730"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 xml:space="preserve">It can be concluded that employee engagement is an organizational approach that results in the right circumstances for all organizational members to perform their best each day. It helps to commit organizational values and goals. It is motivated for contributing to organizational </w:t>
      </w:r>
      <w:r w:rsidRPr="00B05C2E">
        <w:rPr>
          <w:rFonts w:ascii="Times New Roman" w:hAnsi="Times New Roman" w:cs="Times New Roman"/>
          <w:sz w:val="24"/>
          <w:szCs w:val="24"/>
        </w:rPr>
        <w:lastRenderedPageBreak/>
        <w:t xml:space="preserve">success with an improved sense of their well-being. It can be concluded that there are different drivers of employee engagement such as autonomy, co-worker relationships, fairness, feedback, role clarity, relationship with managers. </w:t>
      </w:r>
    </w:p>
    <w:p w14:paraId="2669EA68" w14:textId="77777777" w:rsidR="00B92ADC" w:rsidRPr="00B05C2E" w:rsidRDefault="00B92ADC" w:rsidP="00B92ADC">
      <w:pPr>
        <w:spacing w:after="0" w:line="480" w:lineRule="auto"/>
        <w:rPr>
          <w:rFonts w:ascii="Times New Roman" w:hAnsi="Times New Roman" w:cs="Times New Roman"/>
          <w:sz w:val="24"/>
          <w:szCs w:val="24"/>
        </w:rPr>
      </w:pPr>
      <w:r w:rsidRPr="00B05C2E">
        <w:rPr>
          <w:rFonts w:ascii="Times New Roman" w:hAnsi="Times New Roman" w:cs="Times New Roman"/>
          <w:sz w:val="24"/>
          <w:szCs w:val="24"/>
        </w:rPr>
        <w:t xml:space="preserve">It can be summarised that there are some diagnostic tools to measure employee engagement such as employee engagement surveys, employee net provider scope, and employee absenteeism, and turnover rate. It can be concluded that there is an employee value proposition from the idea.These hold regular social gatherings, develop a people-focused culture. mentor the employees, and promote honesty. </w:t>
      </w:r>
    </w:p>
    <w:p w14:paraId="48525393" w14:textId="77777777" w:rsidR="00B92ADC" w:rsidRPr="00B05C2E" w:rsidRDefault="00B92ADC" w:rsidP="00B92ADC">
      <w:pPr>
        <w:spacing w:after="0" w:line="480" w:lineRule="auto"/>
        <w:rPr>
          <w:rFonts w:ascii="Times New Roman" w:hAnsi="Times New Roman" w:cs="Times New Roman"/>
          <w:b/>
          <w:bCs/>
          <w:sz w:val="24"/>
          <w:szCs w:val="24"/>
        </w:rPr>
      </w:pPr>
      <w:r w:rsidRPr="00B05C2E">
        <w:rPr>
          <w:rFonts w:ascii="Times New Roman" w:hAnsi="Times New Roman" w:cs="Times New Roman"/>
          <w:b/>
          <w:bCs/>
          <w:sz w:val="24"/>
          <w:szCs w:val="24"/>
        </w:rPr>
        <w:br w:type="page"/>
      </w:r>
    </w:p>
    <w:p w14:paraId="195D064C" w14:textId="77777777" w:rsidR="00B92ADC" w:rsidRPr="00B05C2E" w:rsidRDefault="00B92ADC" w:rsidP="00B92ADC">
      <w:pPr>
        <w:pStyle w:val="Heading1"/>
        <w:spacing w:before="0" w:line="480" w:lineRule="auto"/>
        <w:rPr>
          <w:rFonts w:ascii="Times New Roman" w:hAnsi="Times New Roman" w:cs="Times New Roman"/>
          <w:sz w:val="24"/>
          <w:szCs w:val="24"/>
        </w:rPr>
      </w:pPr>
      <w:bookmarkStart w:id="21" w:name="_Toc56373000"/>
      <w:r w:rsidRPr="00B05C2E">
        <w:rPr>
          <w:rFonts w:ascii="Times New Roman" w:hAnsi="Times New Roman" w:cs="Times New Roman"/>
          <w:sz w:val="24"/>
          <w:szCs w:val="24"/>
        </w:rPr>
        <w:lastRenderedPageBreak/>
        <w:t>References</w:t>
      </w:r>
      <w:bookmarkEnd w:id="21"/>
    </w:p>
    <w:p w14:paraId="20C7478F" w14:textId="77777777" w:rsidR="00B92ADC" w:rsidRPr="00B05C2E" w:rsidRDefault="00B92ADC" w:rsidP="00B92ADC">
      <w:pPr>
        <w:spacing w:after="0" w:line="480" w:lineRule="auto"/>
        <w:rPr>
          <w:rFonts w:ascii="Times New Roman" w:hAnsi="Times New Roman" w:cs="Times New Roman"/>
          <w:color w:val="222222"/>
          <w:sz w:val="24"/>
          <w:szCs w:val="24"/>
          <w:shd w:val="clear" w:color="auto" w:fill="FFFFFF"/>
        </w:rPr>
      </w:pPr>
      <w:r w:rsidRPr="00B05C2E">
        <w:rPr>
          <w:rFonts w:ascii="Times New Roman" w:hAnsi="Times New Roman" w:cs="Times New Roman"/>
          <w:color w:val="222222"/>
          <w:sz w:val="24"/>
          <w:szCs w:val="24"/>
          <w:shd w:val="clear" w:color="auto" w:fill="FFFFFF"/>
        </w:rPr>
        <w:t>Anthony‐McMann, P.E., Ellinger, A.D., Astakhova, M., and Halbesleben, J.R., 2017. Exploring different operationalizations of employee engagement and their relationships with workplace stress and burnout. </w:t>
      </w:r>
      <w:r w:rsidRPr="00B05C2E">
        <w:rPr>
          <w:rFonts w:ascii="Times New Roman" w:hAnsi="Times New Roman" w:cs="Times New Roman"/>
          <w:i/>
          <w:iCs/>
          <w:color w:val="222222"/>
          <w:sz w:val="24"/>
          <w:szCs w:val="24"/>
          <w:shd w:val="clear" w:color="auto" w:fill="FFFFFF"/>
        </w:rPr>
        <w:t>Human Resource Development Quarterly</w:t>
      </w:r>
      <w:r w:rsidRPr="00B05C2E">
        <w:rPr>
          <w:rFonts w:ascii="Times New Roman" w:hAnsi="Times New Roman" w:cs="Times New Roman"/>
          <w:color w:val="222222"/>
          <w:sz w:val="24"/>
          <w:szCs w:val="24"/>
          <w:shd w:val="clear" w:color="auto" w:fill="FFFFFF"/>
        </w:rPr>
        <w:t>, </w:t>
      </w:r>
      <w:r w:rsidRPr="00B05C2E">
        <w:rPr>
          <w:rFonts w:ascii="Times New Roman" w:hAnsi="Times New Roman" w:cs="Times New Roman"/>
          <w:i/>
          <w:iCs/>
          <w:color w:val="222222"/>
          <w:sz w:val="24"/>
          <w:szCs w:val="24"/>
          <w:shd w:val="clear" w:color="auto" w:fill="FFFFFF"/>
        </w:rPr>
        <w:t>28</w:t>
      </w:r>
      <w:r w:rsidRPr="00B05C2E">
        <w:rPr>
          <w:rFonts w:ascii="Times New Roman" w:hAnsi="Times New Roman" w:cs="Times New Roman"/>
          <w:color w:val="222222"/>
          <w:sz w:val="24"/>
          <w:szCs w:val="24"/>
          <w:shd w:val="clear" w:color="auto" w:fill="FFFFFF"/>
        </w:rPr>
        <w:t>(2), pp.163-195.</w:t>
      </w:r>
    </w:p>
    <w:p w14:paraId="18110A66" w14:textId="77777777" w:rsidR="00B92ADC" w:rsidRPr="00B05C2E" w:rsidRDefault="00B92ADC" w:rsidP="00B92ADC">
      <w:pPr>
        <w:spacing w:after="0" w:line="480" w:lineRule="auto"/>
        <w:rPr>
          <w:rFonts w:ascii="Times New Roman" w:hAnsi="Times New Roman" w:cs="Times New Roman"/>
          <w:color w:val="222222"/>
          <w:sz w:val="24"/>
          <w:szCs w:val="24"/>
          <w:shd w:val="clear" w:color="auto" w:fill="FFFFFF"/>
        </w:rPr>
      </w:pPr>
      <w:r w:rsidRPr="00B05C2E">
        <w:rPr>
          <w:rFonts w:ascii="Times New Roman" w:hAnsi="Times New Roman" w:cs="Times New Roman"/>
          <w:color w:val="222222"/>
          <w:sz w:val="24"/>
          <w:szCs w:val="24"/>
          <w:shd w:val="clear" w:color="auto" w:fill="FFFFFF"/>
        </w:rPr>
        <w:t>Eldor, L., 2018. Public service sector: The compassionate workplace—The effect of compassion and stress on employee engagement, burnout, and performance. </w:t>
      </w:r>
      <w:r w:rsidRPr="00B05C2E">
        <w:rPr>
          <w:rFonts w:ascii="Times New Roman" w:hAnsi="Times New Roman" w:cs="Times New Roman"/>
          <w:i/>
          <w:iCs/>
          <w:color w:val="222222"/>
          <w:sz w:val="24"/>
          <w:szCs w:val="24"/>
          <w:shd w:val="clear" w:color="auto" w:fill="FFFFFF"/>
        </w:rPr>
        <w:t>Journal of Public Administration Research and Theory</w:t>
      </w:r>
      <w:r w:rsidRPr="00B05C2E">
        <w:rPr>
          <w:rFonts w:ascii="Times New Roman" w:hAnsi="Times New Roman" w:cs="Times New Roman"/>
          <w:color w:val="222222"/>
          <w:sz w:val="24"/>
          <w:szCs w:val="24"/>
          <w:shd w:val="clear" w:color="auto" w:fill="FFFFFF"/>
        </w:rPr>
        <w:t>, </w:t>
      </w:r>
      <w:r w:rsidRPr="00B05C2E">
        <w:rPr>
          <w:rFonts w:ascii="Times New Roman" w:hAnsi="Times New Roman" w:cs="Times New Roman"/>
          <w:i/>
          <w:iCs/>
          <w:color w:val="222222"/>
          <w:sz w:val="24"/>
          <w:szCs w:val="24"/>
          <w:shd w:val="clear" w:color="auto" w:fill="FFFFFF"/>
        </w:rPr>
        <w:t>28</w:t>
      </w:r>
      <w:r w:rsidRPr="00B05C2E">
        <w:rPr>
          <w:rFonts w:ascii="Times New Roman" w:hAnsi="Times New Roman" w:cs="Times New Roman"/>
          <w:color w:val="222222"/>
          <w:sz w:val="24"/>
          <w:szCs w:val="24"/>
          <w:shd w:val="clear" w:color="auto" w:fill="FFFFFF"/>
        </w:rPr>
        <w:t>(1), pp.86-103.</w:t>
      </w:r>
    </w:p>
    <w:p w14:paraId="60C8AF8A" w14:textId="77777777" w:rsidR="00B92ADC" w:rsidRPr="00B05C2E" w:rsidRDefault="00B92ADC" w:rsidP="00B92ADC">
      <w:pPr>
        <w:spacing w:after="0" w:line="480" w:lineRule="auto"/>
        <w:rPr>
          <w:rFonts w:ascii="Times New Roman" w:hAnsi="Times New Roman" w:cs="Times New Roman"/>
          <w:color w:val="222222"/>
          <w:sz w:val="24"/>
          <w:szCs w:val="24"/>
          <w:shd w:val="clear" w:color="auto" w:fill="FFFFFF"/>
        </w:rPr>
      </w:pPr>
      <w:r w:rsidRPr="00B05C2E">
        <w:rPr>
          <w:rFonts w:ascii="Times New Roman" w:hAnsi="Times New Roman" w:cs="Times New Roman"/>
          <w:color w:val="222222"/>
          <w:sz w:val="24"/>
          <w:szCs w:val="24"/>
          <w:shd w:val="clear" w:color="auto" w:fill="FFFFFF"/>
        </w:rPr>
        <w:t>Garg, N., 2017. Workplace spirituality and organizational performance in the Indian context: Mediating effect of organizational commitment, work motivation, and employee engagement. </w:t>
      </w:r>
      <w:r w:rsidRPr="00B05C2E">
        <w:rPr>
          <w:rFonts w:ascii="Times New Roman" w:hAnsi="Times New Roman" w:cs="Times New Roman"/>
          <w:i/>
          <w:iCs/>
          <w:color w:val="222222"/>
          <w:sz w:val="24"/>
          <w:szCs w:val="24"/>
          <w:shd w:val="clear" w:color="auto" w:fill="FFFFFF"/>
        </w:rPr>
        <w:t>South Asian Journal of Human Resources Management</w:t>
      </w:r>
      <w:r w:rsidRPr="00B05C2E">
        <w:rPr>
          <w:rFonts w:ascii="Times New Roman" w:hAnsi="Times New Roman" w:cs="Times New Roman"/>
          <w:color w:val="222222"/>
          <w:sz w:val="24"/>
          <w:szCs w:val="24"/>
          <w:shd w:val="clear" w:color="auto" w:fill="FFFFFF"/>
        </w:rPr>
        <w:t>, </w:t>
      </w:r>
      <w:r w:rsidRPr="00B05C2E">
        <w:rPr>
          <w:rFonts w:ascii="Times New Roman" w:hAnsi="Times New Roman" w:cs="Times New Roman"/>
          <w:i/>
          <w:iCs/>
          <w:color w:val="222222"/>
          <w:sz w:val="24"/>
          <w:szCs w:val="24"/>
          <w:shd w:val="clear" w:color="auto" w:fill="FFFFFF"/>
        </w:rPr>
        <w:t>4</w:t>
      </w:r>
      <w:r w:rsidRPr="00B05C2E">
        <w:rPr>
          <w:rFonts w:ascii="Times New Roman" w:hAnsi="Times New Roman" w:cs="Times New Roman"/>
          <w:color w:val="222222"/>
          <w:sz w:val="24"/>
          <w:szCs w:val="24"/>
          <w:shd w:val="clear" w:color="auto" w:fill="FFFFFF"/>
        </w:rPr>
        <w:t>(2), pp.191-211.</w:t>
      </w:r>
    </w:p>
    <w:p w14:paraId="0E031BB9" w14:textId="77777777" w:rsidR="00B92ADC" w:rsidRPr="00B05C2E" w:rsidRDefault="00B92ADC" w:rsidP="00B92ADC">
      <w:pPr>
        <w:spacing w:after="0" w:line="480" w:lineRule="auto"/>
        <w:rPr>
          <w:rFonts w:ascii="Times New Roman" w:hAnsi="Times New Roman" w:cs="Times New Roman"/>
          <w:color w:val="222222"/>
          <w:sz w:val="24"/>
          <w:szCs w:val="24"/>
          <w:shd w:val="clear" w:color="auto" w:fill="FFFFFF"/>
        </w:rPr>
      </w:pPr>
      <w:r w:rsidRPr="00B05C2E">
        <w:rPr>
          <w:rFonts w:ascii="Times New Roman" w:hAnsi="Times New Roman" w:cs="Times New Roman"/>
          <w:color w:val="222222"/>
          <w:sz w:val="24"/>
          <w:szCs w:val="24"/>
          <w:shd w:val="clear" w:color="auto" w:fill="FFFFFF"/>
        </w:rPr>
        <w:t>Glavas, A., 2016. Corporate social responsibility and employee engagement: Enabling employees to employ more of their whole selves at work. </w:t>
      </w:r>
      <w:r w:rsidRPr="00B05C2E">
        <w:rPr>
          <w:rFonts w:ascii="Times New Roman" w:hAnsi="Times New Roman" w:cs="Times New Roman"/>
          <w:i/>
          <w:iCs/>
          <w:color w:val="222222"/>
          <w:sz w:val="24"/>
          <w:szCs w:val="24"/>
          <w:shd w:val="clear" w:color="auto" w:fill="FFFFFF"/>
        </w:rPr>
        <w:t>Frontiers in Psychology</w:t>
      </w:r>
      <w:r w:rsidRPr="00B05C2E">
        <w:rPr>
          <w:rFonts w:ascii="Times New Roman" w:hAnsi="Times New Roman" w:cs="Times New Roman"/>
          <w:color w:val="222222"/>
          <w:sz w:val="24"/>
          <w:szCs w:val="24"/>
          <w:shd w:val="clear" w:color="auto" w:fill="FFFFFF"/>
        </w:rPr>
        <w:t>, </w:t>
      </w:r>
      <w:r w:rsidRPr="00B05C2E">
        <w:rPr>
          <w:rFonts w:ascii="Times New Roman" w:hAnsi="Times New Roman" w:cs="Times New Roman"/>
          <w:i/>
          <w:iCs/>
          <w:color w:val="222222"/>
          <w:sz w:val="24"/>
          <w:szCs w:val="24"/>
          <w:shd w:val="clear" w:color="auto" w:fill="FFFFFF"/>
        </w:rPr>
        <w:t>7</w:t>
      </w:r>
      <w:r w:rsidRPr="00B05C2E">
        <w:rPr>
          <w:rFonts w:ascii="Times New Roman" w:hAnsi="Times New Roman" w:cs="Times New Roman"/>
          <w:color w:val="222222"/>
          <w:sz w:val="24"/>
          <w:szCs w:val="24"/>
          <w:shd w:val="clear" w:color="auto" w:fill="FFFFFF"/>
        </w:rPr>
        <w:t>, p.796.</w:t>
      </w:r>
    </w:p>
    <w:p w14:paraId="284B52D6" w14:textId="77777777" w:rsidR="00B92ADC" w:rsidRPr="00B05C2E" w:rsidRDefault="00B92ADC" w:rsidP="00B92ADC">
      <w:pPr>
        <w:spacing w:after="0" w:line="480" w:lineRule="auto"/>
        <w:rPr>
          <w:rFonts w:ascii="Times New Roman" w:hAnsi="Times New Roman" w:cs="Times New Roman"/>
          <w:color w:val="222222"/>
          <w:sz w:val="24"/>
          <w:szCs w:val="24"/>
          <w:shd w:val="clear" w:color="auto" w:fill="FFFFFF"/>
        </w:rPr>
      </w:pPr>
      <w:r w:rsidRPr="00B05C2E">
        <w:rPr>
          <w:rFonts w:ascii="Times New Roman" w:hAnsi="Times New Roman" w:cs="Times New Roman"/>
          <w:color w:val="222222"/>
          <w:sz w:val="24"/>
          <w:szCs w:val="24"/>
          <w:shd w:val="clear" w:color="auto" w:fill="FFFFFF"/>
        </w:rPr>
        <w:t>Goswami, S., and Goswami, B.K., 2018. Exploring the Relationship between Workforce Diversity, Inclusion, and Employee Engagement. </w:t>
      </w:r>
      <w:r w:rsidRPr="00B05C2E">
        <w:rPr>
          <w:rFonts w:ascii="Times New Roman" w:hAnsi="Times New Roman" w:cs="Times New Roman"/>
          <w:i/>
          <w:iCs/>
          <w:color w:val="222222"/>
          <w:sz w:val="24"/>
          <w:szCs w:val="24"/>
          <w:shd w:val="clear" w:color="auto" w:fill="FFFFFF"/>
        </w:rPr>
        <w:t>Drishtikon: A Management Journal</w:t>
      </w:r>
      <w:r w:rsidRPr="00B05C2E">
        <w:rPr>
          <w:rFonts w:ascii="Times New Roman" w:hAnsi="Times New Roman" w:cs="Times New Roman"/>
          <w:color w:val="222222"/>
          <w:sz w:val="24"/>
          <w:szCs w:val="24"/>
          <w:shd w:val="clear" w:color="auto" w:fill="FFFFFF"/>
        </w:rPr>
        <w:t>, </w:t>
      </w:r>
      <w:r w:rsidRPr="00B05C2E">
        <w:rPr>
          <w:rFonts w:ascii="Times New Roman" w:hAnsi="Times New Roman" w:cs="Times New Roman"/>
          <w:i/>
          <w:iCs/>
          <w:color w:val="222222"/>
          <w:sz w:val="24"/>
          <w:szCs w:val="24"/>
          <w:shd w:val="clear" w:color="auto" w:fill="FFFFFF"/>
        </w:rPr>
        <w:t>9</w:t>
      </w:r>
      <w:r w:rsidRPr="00B05C2E">
        <w:rPr>
          <w:rFonts w:ascii="Times New Roman" w:hAnsi="Times New Roman" w:cs="Times New Roman"/>
          <w:color w:val="222222"/>
          <w:sz w:val="24"/>
          <w:szCs w:val="24"/>
          <w:shd w:val="clear" w:color="auto" w:fill="FFFFFF"/>
        </w:rPr>
        <w:t>(1).</w:t>
      </w:r>
    </w:p>
    <w:p w14:paraId="6CB5B248" w14:textId="77777777" w:rsidR="00B92ADC" w:rsidRPr="00B05C2E" w:rsidRDefault="00B92ADC" w:rsidP="00B92ADC">
      <w:pPr>
        <w:spacing w:after="0" w:line="480" w:lineRule="auto"/>
        <w:rPr>
          <w:rFonts w:ascii="Times New Roman" w:hAnsi="Times New Roman" w:cs="Times New Roman"/>
          <w:color w:val="222222"/>
          <w:sz w:val="24"/>
          <w:szCs w:val="24"/>
          <w:shd w:val="clear" w:color="auto" w:fill="FFFFFF"/>
        </w:rPr>
      </w:pPr>
      <w:r w:rsidRPr="00B05C2E">
        <w:rPr>
          <w:rFonts w:ascii="Times New Roman" w:hAnsi="Times New Roman" w:cs="Times New Roman"/>
          <w:color w:val="222222"/>
          <w:sz w:val="24"/>
          <w:szCs w:val="24"/>
          <w:shd w:val="clear" w:color="auto" w:fill="FFFFFF"/>
        </w:rPr>
        <w:t>Hinzmann, R., Rašticová, M., and Šácha, J., 2019. Factors of Employee Engagement at the Workplace. Do Years of Service Count?. </w:t>
      </w:r>
      <w:r w:rsidRPr="00B05C2E">
        <w:rPr>
          <w:rFonts w:ascii="Times New Roman" w:hAnsi="Times New Roman" w:cs="Times New Roman"/>
          <w:i/>
          <w:iCs/>
          <w:color w:val="222222"/>
          <w:sz w:val="24"/>
          <w:szCs w:val="24"/>
          <w:shd w:val="clear" w:color="auto" w:fill="FFFFFF"/>
        </w:rPr>
        <w:t>Acta Universitatis Agriculturae et Silviculturae Mendelianae Brunensis</w:t>
      </w:r>
      <w:r w:rsidRPr="00B05C2E">
        <w:rPr>
          <w:rFonts w:ascii="Times New Roman" w:hAnsi="Times New Roman" w:cs="Times New Roman"/>
          <w:color w:val="222222"/>
          <w:sz w:val="24"/>
          <w:szCs w:val="24"/>
          <w:shd w:val="clear" w:color="auto" w:fill="FFFFFF"/>
        </w:rPr>
        <w:t>, </w:t>
      </w:r>
      <w:r w:rsidRPr="00B05C2E">
        <w:rPr>
          <w:rFonts w:ascii="Times New Roman" w:hAnsi="Times New Roman" w:cs="Times New Roman"/>
          <w:i/>
          <w:iCs/>
          <w:color w:val="222222"/>
          <w:sz w:val="24"/>
          <w:szCs w:val="24"/>
          <w:shd w:val="clear" w:color="auto" w:fill="FFFFFF"/>
        </w:rPr>
        <w:t>67</w:t>
      </w:r>
      <w:r w:rsidRPr="00B05C2E">
        <w:rPr>
          <w:rFonts w:ascii="Times New Roman" w:hAnsi="Times New Roman" w:cs="Times New Roman"/>
          <w:color w:val="222222"/>
          <w:sz w:val="24"/>
          <w:szCs w:val="24"/>
          <w:shd w:val="clear" w:color="auto" w:fill="FFFFFF"/>
        </w:rPr>
        <w:t>(6), pp.1525-1533.</w:t>
      </w:r>
    </w:p>
    <w:p w14:paraId="11856C7F" w14:textId="77777777" w:rsidR="00B92ADC" w:rsidRPr="00B05C2E" w:rsidRDefault="00B92ADC" w:rsidP="00B92ADC">
      <w:pPr>
        <w:spacing w:after="0" w:line="480" w:lineRule="auto"/>
        <w:rPr>
          <w:rFonts w:ascii="Times New Roman" w:hAnsi="Times New Roman" w:cs="Times New Roman"/>
          <w:color w:val="222222"/>
          <w:sz w:val="24"/>
          <w:szCs w:val="24"/>
          <w:shd w:val="clear" w:color="auto" w:fill="FFFFFF"/>
        </w:rPr>
      </w:pPr>
      <w:r w:rsidRPr="00B05C2E">
        <w:rPr>
          <w:rFonts w:ascii="Times New Roman" w:hAnsi="Times New Roman" w:cs="Times New Roman"/>
          <w:color w:val="222222"/>
          <w:sz w:val="24"/>
          <w:szCs w:val="24"/>
          <w:shd w:val="clear" w:color="auto" w:fill="FFFFFF"/>
        </w:rPr>
        <w:t>Johnson, A., Nguyen, H., Groth, M., and White, L., 2018. Workplace aggression and organizational effectiveness: The mediating role of employee engagement. </w:t>
      </w:r>
      <w:r w:rsidRPr="00B05C2E">
        <w:rPr>
          <w:rFonts w:ascii="Times New Roman" w:hAnsi="Times New Roman" w:cs="Times New Roman"/>
          <w:i/>
          <w:iCs/>
          <w:color w:val="222222"/>
          <w:sz w:val="24"/>
          <w:szCs w:val="24"/>
          <w:shd w:val="clear" w:color="auto" w:fill="FFFFFF"/>
        </w:rPr>
        <w:t>Australian Journal of Management</w:t>
      </w:r>
      <w:r w:rsidRPr="00B05C2E">
        <w:rPr>
          <w:rFonts w:ascii="Times New Roman" w:hAnsi="Times New Roman" w:cs="Times New Roman"/>
          <w:color w:val="222222"/>
          <w:sz w:val="24"/>
          <w:szCs w:val="24"/>
          <w:shd w:val="clear" w:color="auto" w:fill="FFFFFF"/>
        </w:rPr>
        <w:t>, </w:t>
      </w:r>
      <w:r w:rsidRPr="00B05C2E">
        <w:rPr>
          <w:rFonts w:ascii="Times New Roman" w:hAnsi="Times New Roman" w:cs="Times New Roman"/>
          <w:i/>
          <w:iCs/>
          <w:color w:val="222222"/>
          <w:sz w:val="24"/>
          <w:szCs w:val="24"/>
          <w:shd w:val="clear" w:color="auto" w:fill="FFFFFF"/>
        </w:rPr>
        <w:t>43</w:t>
      </w:r>
      <w:r w:rsidRPr="00B05C2E">
        <w:rPr>
          <w:rFonts w:ascii="Times New Roman" w:hAnsi="Times New Roman" w:cs="Times New Roman"/>
          <w:color w:val="222222"/>
          <w:sz w:val="24"/>
          <w:szCs w:val="24"/>
          <w:shd w:val="clear" w:color="auto" w:fill="FFFFFF"/>
        </w:rPr>
        <w:t>(4), pp.614-631.</w:t>
      </w:r>
    </w:p>
    <w:p w14:paraId="469FECD3" w14:textId="77777777" w:rsidR="00B92ADC" w:rsidRPr="00B05C2E" w:rsidRDefault="00B92ADC" w:rsidP="00B92ADC">
      <w:pPr>
        <w:spacing w:after="0" w:line="480" w:lineRule="auto"/>
        <w:rPr>
          <w:rFonts w:ascii="Times New Roman" w:hAnsi="Times New Roman" w:cs="Times New Roman"/>
          <w:color w:val="222222"/>
          <w:sz w:val="24"/>
          <w:szCs w:val="24"/>
          <w:shd w:val="clear" w:color="auto" w:fill="FFFFFF"/>
        </w:rPr>
      </w:pPr>
      <w:r w:rsidRPr="00B05C2E">
        <w:rPr>
          <w:rFonts w:ascii="Times New Roman" w:hAnsi="Times New Roman" w:cs="Times New Roman"/>
          <w:color w:val="222222"/>
          <w:sz w:val="24"/>
          <w:szCs w:val="24"/>
          <w:shd w:val="clear" w:color="auto" w:fill="FFFFFF"/>
        </w:rPr>
        <w:t>Khaleel, M., Chelliah, S., Khalid, J., Jamil, M., and Manzoor, F., 2016. Employee engagement as an outcome of friendship at the workplace: Moderating role of job embeddedness. </w:t>
      </w:r>
      <w:r w:rsidRPr="00B05C2E">
        <w:rPr>
          <w:rFonts w:ascii="Times New Roman" w:hAnsi="Times New Roman" w:cs="Times New Roman"/>
          <w:i/>
          <w:iCs/>
          <w:color w:val="222222"/>
          <w:sz w:val="24"/>
          <w:szCs w:val="24"/>
          <w:shd w:val="clear" w:color="auto" w:fill="FFFFFF"/>
        </w:rPr>
        <w:t>International Journal of Academic Research in Business and Social Sciences</w:t>
      </w:r>
      <w:r w:rsidRPr="00B05C2E">
        <w:rPr>
          <w:rFonts w:ascii="Times New Roman" w:hAnsi="Times New Roman" w:cs="Times New Roman"/>
          <w:color w:val="222222"/>
          <w:sz w:val="24"/>
          <w:szCs w:val="24"/>
          <w:shd w:val="clear" w:color="auto" w:fill="FFFFFF"/>
        </w:rPr>
        <w:t>, </w:t>
      </w:r>
      <w:r w:rsidRPr="00B05C2E">
        <w:rPr>
          <w:rFonts w:ascii="Times New Roman" w:hAnsi="Times New Roman" w:cs="Times New Roman"/>
          <w:i/>
          <w:iCs/>
          <w:color w:val="222222"/>
          <w:sz w:val="24"/>
          <w:szCs w:val="24"/>
          <w:shd w:val="clear" w:color="auto" w:fill="FFFFFF"/>
        </w:rPr>
        <w:t>6</w:t>
      </w:r>
      <w:r w:rsidRPr="00B05C2E">
        <w:rPr>
          <w:rFonts w:ascii="Times New Roman" w:hAnsi="Times New Roman" w:cs="Times New Roman"/>
          <w:color w:val="222222"/>
          <w:sz w:val="24"/>
          <w:szCs w:val="24"/>
          <w:shd w:val="clear" w:color="auto" w:fill="FFFFFF"/>
        </w:rPr>
        <w:t>(6), pp.1-6.</w:t>
      </w:r>
    </w:p>
    <w:p w14:paraId="004D2656" w14:textId="77777777" w:rsidR="00B92ADC" w:rsidRPr="00B05C2E" w:rsidRDefault="00B92ADC" w:rsidP="00B92ADC">
      <w:pPr>
        <w:spacing w:after="0" w:line="480" w:lineRule="auto"/>
        <w:rPr>
          <w:rFonts w:ascii="Times New Roman" w:hAnsi="Times New Roman" w:cs="Times New Roman"/>
          <w:color w:val="222222"/>
          <w:sz w:val="24"/>
          <w:szCs w:val="24"/>
          <w:shd w:val="clear" w:color="auto" w:fill="FFFFFF"/>
        </w:rPr>
      </w:pPr>
      <w:r w:rsidRPr="00B05C2E">
        <w:rPr>
          <w:rFonts w:ascii="Times New Roman" w:hAnsi="Times New Roman" w:cs="Times New Roman"/>
          <w:color w:val="222222"/>
          <w:sz w:val="24"/>
          <w:szCs w:val="24"/>
          <w:shd w:val="clear" w:color="auto" w:fill="FFFFFF"/>
        </w:rPr>
        <w:lastRenderedPageBreak/>
        <w:t>Koon, V.Y., and Ho, T.S., 2020. Authentic leadership and employee engagement: The role of employee well-being. </w:t>
      </w:r>
      <w:r w:rsidRPr="00B05C2E">
        <w:rPr>
          <w:rFonts w:ascii="Times New Roman" w:hAnsi="Times New Roman" w:cs="Times New Roman"/>
          <w:i/>
          <w:iCs/>
          <w:color w:val="222222"/>
          <w:sz w:val="24"/>
          <w:szCs w:val="24"/>
          <w:shd w:val="clear" w:color="auto" w:fill="FFFFFF"/>
        </w:rPr>
        <w:t>Human Systems Management</w:t>
      </w:r>
      <w:r w:rsidRPr="00B05C2E">
        <w:rPr>
          <w:rFonts w:ascii="Times New Roman" w:hAnsi="Times New Roman" w:cs="Times New Roman"/>
          <w:color w:val="222222"/>
          <w:sz w:val="24"/>
          <w:szCs w:val="24"/>
          <w:shd w:val="clear" w:color="auto" w:fill="FFFFFF"/>
        </w:rPr>
        <w:t>, (Preprint), pp.1-12.</w:t>
      </w:r>
    </w:p>
    <w:p w14:paraId="2AC44FE4" w14:textId="77777777" w:rsidR="00B92ADC" w:rsidRPr="00B05C2E" w:rsidRDefault="00B92ADC" w:rsidP="00B92ADC">
      <w:pPr>
        <w:spacing w:after="0" w:line="480" w:lineRule="auto"/>
        <w:rPr>
          <w:rFonts w:ascii="Times New Roman" w:hAnsi="Times New Roman" w:cs="Times New Roman"/>
          <w:color w:val="222222"/>
          <w:sz w:val="24"/>
          <w:szCs w:val="24"/>
          <w:shd w:val="clear" w:color="auto" w:fill="FFFFFF"/>
        </w:rPr>
      </w:pPr>
      <w:r w:rsidRPr="00B05C2E">
        <w:rPr>
          <w:rFonts w:ascii="Times New Roman" w:hAnsi="Times New Roman" w:cs="Times New Roman"/>
          <w:color w:val="222222"/>
          <w:sz w:val="24"/>
          <w:szCs w:val="24"/>
          <w:shd w:val="clear" w:color="auto" w:fill="FFFFFF"/>
        </w:rPr>
        <w:t>Mann, A., and Harter, J., 2016. The worldwide employee engagement crisis. </w:t>
      </w:r>
      <w:r w:rsidRPr="00B05C2E">
        <w:rPr>
          <w:rFonts w:ascii="Times New Roman" w:hAnsi="Times New Roman" w:cs="Times New Roman"/>
          <w:i/>
          <w:iCs/>
          <w:color w:val="222222"/>
          <w:sz w:val="24"/>
          <w:szCs w:val="24"/>
          <w:shd w:val="clear" w:color="auto" w:fill="FFFFFF"/>
        </w:rPr>
        <w:t>Gallup Business Journal</w:t>
      </w:r>
      <w:r w:rsidRPr="00B05C2E">
        <w:rPr>
          <w:rFonts w:ascii="Times New Roman" w:hAnsi="Times New Roman" w:cs="Times New Roman"/>
          <w:color w:val="222222"/>
          <w:sz w:val="24"/>
          <w:szCs w:val="24"/>
          <w:shd w:val="clear" w:color="auto" w:fill="FFFFFF"/>
        </w:rPr>
        <w:t>, </w:t>
      </w:r>
      <w:r w:rsidRPr="00B05C2E">
        <w:rPr>
          <w:rFonts w:ascii="Times New Roman" w:hAnsi="Times New Roman" w:cs="Times New Roman"/>
          <w:i/>
          <w:iCs/>
          <w:color w:val="222222"/>
          <w:sz w:val="24"/>
          <w:szCs w:val="24"/>
          <w:shd w:val="clear" w:color="auto" w:fill="FFFFFF"/>
        </w:rPr>
        <w:t>7</w:t>
      </w:r>
      <w:r w:rsidRPr="00B05C2E">
        <w:rPr>
          <w:rFonts w:ascii="Times New Roman" w:hAnsi="Times New Roman" w:cs="Times New Roman"/>
          <w:color w:val="222222"/>
          <w:sz w:val="24"/>
          <w:szCs w:val="24"/>
          <w:shd w:val="clear" w:color="auto" w:fill="FFFFFF"/>
        </w:rPr>
        <w:t>, pp.1-5.</w:t>
      </w:r>
    </w:p>
    <w:p w14:paraId="48399C78" w14:textId="77777777" w:rsidR="00B92ADC" w:rsidRPr="00B05C2E" w:rsidRDefault="00B92ADC" w:rsidP="00B92ADC">
      <w:pPr>
        <w:spacing w:after="0" w:line="480" w:lineRule="auto"/>
        <w:rPr>
          <w:rFonts w:ascii="Times New Roman" w:hAnsi="Times New Roman" w:cs="Times New Roman"/>
          <w:color w:val="222222"/>
          <w:sz w:val="24"/>
          <w:szCs w:val="24"/>
          <w:shd w:val="clear" w:color="auto" w:fill="FFFFFF"/>
        </w:rPr>
      </w:pPr>
      <w:r w:rsidRPr="00B05C2E">
        <w:rPr>
          <w:rFonts w:ascii="Times New Roman" w:hAnsi="Times New Roman" w:cs="Times New Roman"/>
          <w:color w:val="222222"/>
          <w:sz w:val="24"/>
          <w:szCs w:val="24"/>
          <w:shd w:val="clear" w:color="auto" w:fill="FFFFFF"/>
        </w:rPr>
        <w:t>Milliman, J., Gatling, A., and Kim, J.S., 2018. The effect of workplace spirituality on hospitality employee engagement, intention to stay, and service delivery. </w:t>
      </w:r>
      <w:r w:rsidRPr="00B05C2E">
        <w:rPr>
          <w:rFonts w:ascii="Times New Roman" w:hAnsi="Times New Roman" w:cs="Times New Roman"/>
          <w:i/>
          <w:iCs/>
          <w:color w:val="222222"/>
          <w:sz w:val="24"/>
          <w:szCs w:val="24"/>
          <w:shd w:val="clear" w:color="auto" w:fill="FFFFFF"/>
        </w:rPr>
        <w:t>Journal of Hospitality and Tourism Management</w:t>
      </w:r>
      <w:r w:rsidRPr="00B05C2E">
        <w:rPr>
          <w:rFonts w:ascii="Times New Roman" w:hAnsi="Times New Roman" w:cs="Times New Roman"/>
          <w:color w:val="222222"/>
          <w:sz w:val="24"/>
          <w:szCs w:val="24"/>
          <w:shd w:val="clear" w:color="auto" w:fill="FFFFFF"/>
        </w:rPr>
        <w:t>, </w:t>
      </w:r>
      <w:r w:rsidRPr="00B05C2E">
        <w:rPr>
          <w:rFonts w:ascii="Times New Roman" w:hAnsi="Times New Roman" w:cs="Times New Roman"/>
          <w:i/>
          <w:iCs/>
          <w:color w:val="222222"/>
          <w:sz w:val="24"/>
          <w:szCs w:val="24"/>
          <w:shd w:val="clear" w:color="auto" w:fill="FFFFFF"/>
        </w:rPr>
        <w:t>35</w:t>
      </w:r>
      <w:r w:rsidRPr="00B05C2E">
        <w:rPr>
          <w:rFonts w:ascii="Times New Roman" w:hAnsi="Times New Roman" w:cs="Times New Roman"/>
          <w:color w:val="222222"/>
          <w:sz w:val="24"/>
          <w:szCs w:val="24"/>
          <w:shd w:val="clear" w:color="auto" w:fill="FFFFFF"/>
        </w:rPr>
        <w:t>, pp.56-65.</w:t>
      </w:r>
    </w:p>
    <w:p w14:paraId="65348A1F" w14:textId="77777777" w:rsidR="00B92ADC" w:rsidRPr="00B05C2E" w:rsidRDefault="00B92ADC" w:rsidP="00B92ADC">
      <w:pPr>
        <w:spacing w:after="0" w:line="480" w:lineRule="auto"/>
        <w:rPr>
          <w:rFonts w:ascii="Times New Roman" w:hAnsi="Times New Roman" w:cs="Times New Roman"/>
          <w:color w:val="222222"/>
          <w:sz w:val="24"/>
          <w:szCs w:val="24"/>
          <w:shd w:val="clear" w:color="auto" w:fill="FFFFFF"/>
        </w:rPr>
      </w:pPr>
      <w:r w:rsidRPr="00B05C2E">
        <w:rPr>
          <w:rFonts w:ascii="Times New Roman" w:hAnsi="Times New Roman" w:cs="Times New Roman"/>
          <w:color w:val="222222"/>
          <w:sz w:val="24"/>
          <w:szCs w:val="24"/>
          <w:shd w:val="clear" w:color="auto" w:fill="FFFFFF"/>
        </w:rPr>
        <w:t>Muller, R.J., Smith, E.E., and Lillah, R., 2019. Perceptions regarding the impact of Ubuntu and servant leadership on employee engagement in the workplace. </w:t>
      </w:r>
      <w:r w:rsidRPr="00B05C2E">
        <w:rPr>
          <w:rFonts w:ascii="Times New Roman" w:hAnsi="Times New Roman" w:cs="Times New Roman"/>
          <w:i/>
          <w:iCs/>
          <w:color w:val="222222"/>
          <w:sz w:val="24"/>
          <w:szCs w:val="24"/>
          <w:shd w:val="clear" w:color="auto" w:fill="FFFFFF"/>
        </w:rPr>
        <w:t>Journal of Contemporary Management</w:t>
      </w:r>
      <w:r w:rsidRPr="00B05C2E">
        <w:rPr>
          <w:rFonts w:ascii="Times New Roman" w:hAnsi="Times New Roman" w:cs="Times New Roman"/>
          <w:color w:val="222222"/>
          <w:sz w:val="24"/>
          <w:szCs w:val="24"/>
          <w:shd w:val="clear" w:color="auto" w:fill="FFFFFF"/>
        </w:rPr>
        <w:t>, </w:t>
      </w:r>
      <w:r w:rsidRPr="00B05C2E">
        <w:rPr>
          <w:rFonts w:ascii="Times New Roman" w:hAnsi="Times New Roman" w:cs="Times New Roman"/>
          <w:i/>
          <w:iCs/>
          <w:color w:val="222222"/>
          <w:sz w:val="24"/>
          <w:szCs w:val="24"/>
          <w:shd w:val="clear" w:color="auto" w:fill="FFFFFF"/>
        </w:rPr>
        <w:t>16</w:t>
      </w:r>
      <w:r w:rsidRPr="00B05C2E">
        <w:rPr>
          <w:rFonts w:ascii="Times New Roman" w:hAnsi="Times New Roman" w:cs="Times New Roman"/>
          <w:color w:val="222222"/>
          <w:sz w:val="24"/>
          <w:szCs w:val="24"/>
          <w:shd w:val="clear" w:color="auto" w:fill="FFFFFF"/>
        </w:rPr>
        <w:t>(1), pp.20-51.</w:t>
      </w:r>
    </w:p>
    <w:p w14:paraId="2BA3C1FF" w14:textId="77777777" w:rsidR="00B92ADC" w:rsidRPr="00B05C2E" w:rsidRDefault="00B92ADC" w:rsidP="00B92ADC">
      <w:pPr>
        <w:spacing w:after="0" w:line="480" w:lineRule="auto"/>
        <w:rPr>
          <w:rFonts w:ascii="Times New Roman" w:hAnsi="Times New Roman" w:cs="Times New Roman"/>
          <w:color w:val="222222"/>
          <w:sz w:val="24"/>
          <w:szCs w:val="24"/>
          <w:shd w:val="clear" w:color="auto" w:fill="FFFFFF"/>
        </w:rPr>
      </w:pPr>
      <w:r w:rsidRPr="00B05C2E">
        <w:rPr>
          <w:rFonts w:ascii="Times New Roman" w:hAnsi="Times New Roman" w:cs="Times New Roman"/>
          <w:color w:val="222222"/>
          <w:sz w:val="24"/>
          <w:szCs w:val="24"/>
          <w:shd w:val="clear" w:color="auto" w:fill="FFFFFF"/>
        </w:rPr>
        <w:t>Norris, S.E., and Norris, A.R., 2019. Applying the Full Range of Leadership: Developing Followers and Employee Engagement in the Workplace. In </w:t>
      </w:r>
      <w:r w:rsidRPr="00B05C2E">
        <w:rPr>
          <w:rFonts w:ascii="Times New Roman" w:hAnsi="Times New Roman" w:cs="Times New Roman"/>
          <w:i/>
          <w:iCs/>
          <w:color w:val="222222"/>
          <w:sz w:val="24"/>
          <w:szCs w:val="24"/>
          <w:shd w:val="clear" w:color="auto" w:fill="FFFFFF"/>
        </w:rPr>
        <w:t>Management Techniques for Employee Engagement in Contemporary Organizations</w:t>
      </w:r>
      <w:r w:rsidRPr="00B05C2E">
        <w:rPr>
          <w:rFonts w:ascii="Times New Roman" w:hAnsi="Times New Roman" w:cs="Times New Roman"/>
          <w:color w:val="222222"/>
          <w:sz w:val="24"/>
          <w:szCs w:val="24"/>
          <w:shd w:val="clear" w:color="auto" w:fill="FFFFFF"/>
        </w:rPr>
        <w:t> (pp. 109-125). IGI Global.</w:t>
      </w:r>
    </w:p>
    <w:p w14:paraId="44561B58" w14:textId="77777777" w:rsidR="00B92ADC" w:rsidRPr="00B05C2E" w:rsidRDefault="00B92ADC" w:rsidP="00B92ADC">
      <w:pPr>
        <w:spacing w:after="0" w:line="480" w:lineRule="auto"/>
        <w:rPr>
          <w:rFonts w:ascii="Times New Roman" w:hAnsi="Times New Roman" w:cs="Times New Roman"/>
          <w:color w:val="222222"/>
          <w:sz w:val="24"/>
          <w:szCs w:val="24"/>
          <w:shd w:val="clear" w:color="auto" w:fill="FFFFFF"/>
        </w:rPr>
      </w:pPr>
      <w:r w:rsidRPr="00B05C2E">
        <w:rPr>
          <w:rFonts w:ascii="Times New Roman" w:hAnsi="Times New Roman" w:cs="Times New Roman"/>
          <w:color w:val="222222"/>
          <w:sz w:val="24"/>
          <w:szCs w:val="24"/>
          <w:shd w:val="clear" w:color="auto" w:fill="FFFFFF"/>
        </w:rPr>
        <w:t>Osborne, S., and Hammoud, M.S., 2017. Effective employee engagement in the workplace. </w:t>
      </w:r>
      <w:r w:rsidRPr="00B05C2E">
        <w:rPr>
          <w:rFonts w:ascii="Times New Roman" w:hAnsi="Times New Roman" w:cs="Times New Roman"/>
          <w:i/>
          <w:iCs/>
          <w:color w:val="222222"/>
          <w:sz w:val="24"/>
          <w:szCs w:val="24"/>
          <w:shd w:val="clear" w:color="auto" w:fill="FFFFFF"/>
        </w:rPr>
        <w:t>International Journal of Applied Management and Technology</w:t>
      </w:r>
      <w:r w:rsidRPr="00B05C2E">
        <w:rPr>
          <w:rFonts w:ascii="Times New Roman" w:hAnsi="Times New Roman" w:cs="Times New Roman"/>
          <w:color w:val="222222"/>
          <w:sz w:val="24"/>
          <w:szCs w:val="24"/>
          <w:shd w:val="clear" w:color="auto" w:fill="FFFFFF"/>
        </w:rPr>
        <w:t>, </w:t>
      </w:r>
      <w:r w:rsidRPr="00B05C2E">
        <w:rPr>
          <w:rFonts w:ascii="Times New Roman" w:hAnsi="Times New Roman" w:cs="Times New Roman"/>
          <w:i/>
          <w:iCs/>
          <w:color w:val="222222"/>
          <w:sz w:val="24"/>
          <w:szCs w:val="24"/>
          <w:shd w:val="clear" w:color="auto" w:fill="FFFFFF"/>
        </w:rPr>
        <w:t>16</w:t>
      </w:r>
      <w:r w:rsidRPr="00B05C2E">
        <w:rPr>
          <w:rFonts w:ascii="Times New Roman" w:hAnsi="Times New Roman" w:cs="Times New Roman"/>
          <w:color w:val="222222"/>
          <w:sz w:val="24"/>
          <w:szCs w:val="24"/>
          <w:shd w:val="clear" w:color="auto" w:fill="FFFFFF"/>
        </w:rPr>
        <w:t>(1), p.4.</w:t>
      </w:r>
    </w:p>
    <w:p w14:paraId="3663D24A" w14:textId="77777777" w:rsidR="00B92ADC" w:rsidRPr="00B05C2E" w:rsidRDefault="00B92ADC" w:rsidP="00B92ADC">
      <w:pPr>
        <w:spacing w:after="0" w:line="480" w:lineRule="auto"/>
        <w:rPr>
          <w:rFonts w:ascii="Times New Roman" w:hAnsi="Times New Roman" w:cs="Times New Roman"/>
          <w:color w:val="222222"/>
          <w:sz w:val="24"/>
          <w:szCs w:val="24"/>
          <w:shd w:val="clear" w:color="auto" w:fill="FFFFFF"/>
        </w:rPr>
      </w:pPr>
      <w:r w:rsidRPr="00B05C2E">
        <w:rPr>
          <w:rFonts w:ascii="Times New Roman" w:hAnsi="Times New Roman" w:cs="Times New Roman"/>
          <w:color w:val="222222"/>
          <w:sz w:val="24"/>
          <w:szCs w:val="24"/>
          <w:shd w:val="clear" w:color="auto" w:fill="FFFFFF"/>
        </w:rPr>
        <w:t>Tomar, J.S., Khandelwal, R., and Jain, R., 2020. Role of Employee Engagement in Reducing Workplace Deviance. In </w:t>
      </w:r>
      <w:r w:rsidRPr="00B05C2E">
        <w:rPr>
          <w:rFonts w:ascii="Times New Roman" w:hAnsi="Times New Roman" w:cs="Times New Roman"/>
          <w:i/>
          <w:iCs/>
          <w:color w:val="222222"/>
          <w:sz w:val="24"/>
          <w:szCs w:val="24"/>
          <w:shd w:val="clear" w:color="auto" w:fill="FFFFFF"/>
        </w:rPr>
        <w:t>Analyzing Workplace Deviance in Modern Organizations</w:t>
      </w:r>
      <w:r w:rsidRPr="00B05C2E">
        <w:rPr>
          <w:rFonts w:ascii="Times New Roman" w:hAnsi="Times New Roman" w:cs="Times New Roman"/>
          <w:color w:val="222222"/>
          <w:sz w:val="24"/>
          <w:szCs w:val="24"/>
          <w:shd w:val="clear" w:color="auto" w:fill="FFFFFF"/>
        </w:rPr>
        <w:t> (pp. 229-269). IGI Global.</w:t>
      </w:r>
    </w:p>
    <w:p w14:paraId="2E873A20" w14:textId="77777777" w:rsidR="00B92ADC" w:rsidRPr="00B05C2E" w:rsidRDefault="00B92ADC" w:rsidP="00B92ADC">
      <w:pPr>
        <w:spacing w:after="0" w:line="480" w:lineRule="auto"/>
        <w:rPr>
          <w:rFonts w:ascii="Times New Roman" w:hAnsi="Times New Roman" w:cs="Times New Roman"/>
          <w:color w:val="222222"/>
          <w:sz w:val="24"/>
          <w:szCs w:val="24"/>
          <w:shd w:val="clear" w:color="auto" w:fill="FFFFFF"/>
        </w:rPr>
      </w:pPr>
      <w:r w:rsidRPr="00B05C2E">
        <w:rPr>
          <w:rFonts w:ascii="Times New Roman" w:hAnsi="Times New Roman" w:cs="Times New Roman"/>
          <w:color w:val="222222"/>
          <w:sz w:val="24"/>
          <w:szCs w:val="24"/>
          <w:shd w:val="clear" w:color="auto" w:fill="FFFFFF"/>
        </w:rPr>
        <w:t>Vorina, A., Simonič, M., and Vlasova, M., 2017. An analysis of the relationship between job satisfaction and employee engagement. </w:t>
      </w:r>
      <w:r w:rsidRPr="00B05C2E">
        <w:rPr>
          <w:rFonts w:ascii="Times New Roman" w:hAnsi="Times New Roman" w:cs="Times New Roman"/>
          <w:i/>
          <w:iCs/>
          <w:color w:val="222222"/>
          <w:sz w:val="24"/>
          <w:szCs w:val="24"/>
          <w:shd w:val="clear" w:color="auto" w:fill="FFFFFF"/>
        </w:rPr>
        <w:t>Economic Themes</w:t>
      </w:r>
      <w:r w:rsidRPr="00B05C2E">
        <w:rPr>
          <w:rFonts w:ascii="Times New Roman" w:hAnsi="Times New Roman" w:cs="Times New Roman"/>
          <w:color w:val="222222"/>
          <w:sz w:val="24"/>
          <w:szCs w:val="24"/>
          <w:shd w:val="clear" w:color="auto" w:fill="FFFFFF"/>
        </w:rPr>
        <w:t>, </w:t>
      </w:r>
      <w:r w:rsidRPr="00B05C2E">
        <w:rPr>
          <w:rFonts w:ascii="Times New Roman" w:hAnsi="Times New Roman" w:cs="Times New Roman"/>
          <w:i/>
          <w:iCs/>
          <w:color w:val="222222"/>
          <w:sz w:val="24"/>
          <w:szCs w:val="24"/>
          <w:shd w:val="clear" w:color="auto" w:fill="FFFFFF"/>
        </w:rPr>
        <w:t>55</w:t>
      </w:r>
      <w:r w:rsidRPr="00B05C2E">
        <w:rPr>
          <w:rFonts w:ascii="Times New Roman" w:hAnsi="Times New Roman" w:cs="Times New Roman"/>
          <w:color w:val="222222"/>
          <w:sz w:val="24"/>
          <w:szCs w:val="24"/>
          <w:shd w:val="clear" w:color="auto" w:fill="FFFFFF"/>
        </w:rPr>
        <w:t>(2), pp.243-262.</w:t>
      </w:r>
    </w:p>
    <w:p w14:paraId="14CD9DEB" w14:textId="77777777" w:rsidR="00B92ADC" w:rsidRPr="00B05C2E" w:rsidRDefault="00B92ADC" w:rsidP="00B92ADC">
      <w:pPr>
        <w:spacing w:after="0" w:line="480" w:lineRule="auto"/>
        <w:rPr>
          <w:rFonts w:ascii="Times New Roman" w:hAnsi="Times New Roman" w:cs="Times New Roman"/>
          <w:sz w:val="24"/>
          <w:szCs w:val="24"/>
        </w:rPr>
      </w:pPr>
    </w:p>
    <w:p w14:paraId="61E5C6BF" w14:textId="77777777" w:rsidR="005C3AD9" w:rsidRDefault="005C3AD9"/>
    <w:sectPr w:rsidR="005C3AD9" w:rsidSect="006136FC">
      <w:headerReference w:type="default" r:id="rId7"/>
      <w:head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FFD7AA" w14:textId="77777777" w:rsidR="00AA6C14" w:rsidRDefault="00AA6C14">
      <w:pPr>
        <w:spacing w:after="0" w:line="240" w:lineRule="auto"/>
      </w:pPr>
      <w:r>
        <w:separator/>
      </w:r>
    </w:p>
  </w:endnote>
  <w:endnote w:type="continuationSeparator" w:id="0">
    <w:p w14:paraId="21A1E9F7" w14:textId="77777777" w:rsidR="00AA6C14" w:rsidRDefault="00AA6C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F861CF" w14:textId="77777777" w:rsidR="00AA6C14" w:rsidRDefault="00AA6C14">
      <w:pPr>
        <w:spacing w:after="0" w:line="240" w:lineRule="auto"/>
      </w:pPr>
      <w:r>
        <w:separator/>
      </w:r>
    </w:p>
  </w:footnote>
  <w:footnote w:type="continuationSeparator" w:id="0">
    <w:p w14:paraId="297C468C" w14:textId="77777777" w:rsidR="00AA6C14" w:rsidRDefault="00AA6C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921646678"/>
      <w:docPartObj>
        <w:docPartGallery w:val="Page Numbers (Top of Page)"/>
        <w:docPartUnique/>
      </w:docPartObj>
    </w:sdtPr>
    <w:sdtEndPr>
      <w:rPr>
        <w:noProof/>
      </w:rPr>
    </w:sdtEndPr>
    <w:sdtContent>
      <w:p w14:paraId="5BF4F3C8" w14:textId="77777777" w:rsidR="006136FC" w:rsidRPr="006136FC" w:rsidRDefault="00B92ADC">
        <w:pPr>
          <w:pStyle w:val="Header"/>
          <w:jc w:val="right"/>
          <w:rPr>
            <w:rFonts w:ascii="Times New Roman" w:hAnsi="Times New Roman" w:cs="Times New Roman"/>
            <w:sz w:val="24"/>
            <w:szCs w:val="24"/>
          </w:rPr>
        </w:pPr>
        <w:r w:rsidRPr="006136FC">
          <w:rPr>
            <w:rFonts w:ascii="Times New Roman" w:hAnsi="Times New Roman" w:cs="Times New Roman"/>
            <w:sz w:val="24"/>
            <w:szCs w:val="24"/>
            <w:lang w:val="en-US"/>
          </w:rPr>
          <w:t>MANAGING PEOPLE</w:t>
        </w:r>
        <w:r w:rsidRPr="006136FC">
          <w:rPr>
            <w:rFonts w:ascii="Times New Roman" w:hAnsi="Times New Roman" w:cs="Times New Roman"/>
            <w:sz w:val="24"/>
            <w:szCs w:val="24"/>
          </w:rPr>
          <w:t xml:space="preserve"> </w:t>
        </w:r>
        <w:r w:rsidRPr="006136FC">
          <w:rPr>
            <w:rFonts w:ascii="Times New Roman" w:hAnsi="Times New Roman" w:cs="Times New Roman"/>
            <w:sz w:val="24"/>
            <w:szCs w:val="24"/>
          </w:rPr>
          <w:tab/>
        </w:r>
        <w:r w:rsidRPr="006136FC">
          <w:rPr>
            <w:rFonts w:ascii="Times New Roman" w:hAnsi="Times New Roman" w:cs="Times New Roman"/>
            <w:sz w:val="24"/>
            <w:szCs w:val="24"/>
          </w:rPr>
          <w:tab/>
        </w:r>
        <w:r w:rsidRPr="006136FC">
          <w:rPr>
            <w:rFonts w:ascii="Times New Roman" w:hAnsi="Times New Roman" w:cs="Times New Roman"/>
            <w:sz w:val="24"/>
            <w:szCs w:val="24"/>
          </w:rPr>
          <w:fldChar w:fldCharType="begin"/>
        </w:r>
        <w:r w:rsidRPr="006136FC">
          <w:rPr>
            <w:rFonts w:ascii="Times New Roman" w:hAnsi="Times New Roman" w:cs="Times New Roman"/>
            <w:sz w:val="24"/>
            <w:szCs w:val="24"/>
          </w:rPr>
          <w:instrText xml:space="preserve"> PAGE   \* MERGEFORMAT </w:instrText>
        </w:r>
        <w:r w:rsidRPr="006136FC">
          <w:rPr>
            <w:rFonts w:ascii="Times New Roman" w:hAnsi="Times New Roman" w:cs="Times New Roman"/>
            <w:sz w:val="24"/>
            <w:szCs w:val="24"/>
          </w:rPr>
          <w:fldChar w:fldCharType="separate"/>
        </w:r>
        <w:r w:rsidRPr="006136FC">
          <w:rPr>
            <w:rFonts w:ascii="Times New Roman" w:hAnsi="Times New Roman" w:cs="Times New Roman"/>
            <w:noProof/>
            <w:sz w:val="24"/>
            <w:szCs w:val="24"/>
          </w:rPr>
          <w:t>2</w:t>
        </w:r>
        <w:r w:rsidRPr="006136FC">
          <w:rPr>
            <w:rFonts w:ascii="Times New Roman" w:hAnsi="Times New Roman" w:cs="Times New Roman"/>
            <w:noProof/>
            <w:sz w:val="24"/>
            <w:szCs w:val="24"/>
          </w:rPr>
          <w:fldChar w:fldCharType="end"/>
        </w:r>
      </w:p>
    </w:sdtContent>
  </w:sdt>
  <w:p w14:paraId="5F391705" w14:textId="77777777" w:rsidR="006136FC" w:rsidRDefault="00AA6C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29AE33" w14:textId="77777777" w:rsidR="006136FC" w:rsidRPr="006136FC" w:rsidRDefault="00B92ADC">
    <w:pPr>
      <w:pStyle w:val="Header"/>
      <w:rPr>
        <w:rFonts w:ascii="Times New Roman" w:hAnsi="Times New Roman" w:cs="Times New Roman"/>
        <w:sz w:val="24"/>
        <w:szCs w:val="24"/>
        <w:lang w:val="en-US"/>
      </w:rPr>
    </w:pPr>
    <w:r w:rsidRPr="006136FC">
      <w:rPr>
        <w:rFonts w:ascii="Times New Roman" w:hAnsi="Times New Roman" w:cs="Times New Roman"/>
        <w:sz w:val="24"/>
        <w:szCs w:val="24"/>
        <w:lang w:val="en-US"/>
      </w:rPr>
      <w:t>Running head: MANAGING PEOPLE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DFF"/>
    <w:rsid w:val="00055DFF"/>
    <w:rsid w:val="005C3AD9"/>
    <w:rsid w:val="0094588B"/>
    <w:rsid w:val="00AA6C14"/>
    <w:rsid w:val="00B92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DA5BAAE-718A-4B99-A84A-22882D654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ADC"/>
  </w:style>
  <w:style w:type="paragraph" w:styleId="Heading1">
    <w:name w:val="heading 1"/>
    <w:basedOn w:val="Normal"/>
    <w:next w:val="Normal"/>
    <w:link w:val="Heading1Char"/>
    <w:uiPriority w:val="9"/>
    <w:qFormat/>
    <w:rsid w:val="00B92A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2A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92AD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A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92AD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92ADC"/>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B92ADC"/>
    <w:rPr>
      <w:color w:val="0563C1" w:themeColor="hyperlink"/>
      <w:u w:val="single"/>
    </w:rPr>
  </w:style>
  <w:style w:type="paragraph" w:styleId="Header">
    <w:name w:val="header"/>
    <w:basedOn w:val="Normal"/>
    <w:link w:val="HeaderChar"/>
    <w:uiPriority w:val="99"/>
    <w:unhideWhenUsed/>
    <w:rsid w:val="00B92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ADC"/>
  </w:style>
  <w:style w:type="paragraph" w:styleId="Title">
    <w:name w:val="Title"/>
    <w:basedOn w:val="Normal"/>
    <w:next w:val="Normal"/>
    <w:link w:val="TitleChar"/>
    <w:uiPriority w:val="10"/>
    <w:qFormat/>
    <w:rsid w:val="00B92A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2ADC"/>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B92ADC"/>
    <w:pPr>
      <w:outlineLvl w:val="9"/>
    </w:pPr>
    <w:rPr>
      <w:lang w:val="en-US"/>
    </w:rPr>
  </w:style>
  <w:style w:type="paragraph" w:styleId="TOC1">
    <w:name w:val="toc 1"/>
    <w:basedOn w:val="Normal"/>
    <w:next w:val="Normal"/>
    <w:autoRedefine/>
    <w:uiPriority w:val="39"/>
    <w:unhideWhenUsed/>
    <w:rsid w:val="00B92ADC"/>
    <w:pPr>
      <w:spacing w:after="100"/>
    </w:pPr>
  </w:style>
  <w:style w:type="paragraph" w:styleId="TOC2">
    <w:name w:val="toc 2"/>
    <w:basedOn w:val="Normal"/>
    <w:next w:val="Normal"/>
    <w:autoRedefine/>
    <w:uiPriority w:val="39"/>
    <w:unhideWhenUsed/>
    <w:rsid w:val="00B92ADC"/>
    <w:pPr>
      <w:spacing w:after="100"/>
      <w:ind w:left="220"/>
    </w:pPr>
  </w:style>
  <w:style w:type="paragraph" w:styleId="TOC3">
    <w:name w:val="toc 3"/>
    <w:basedOn w:val="Normal"/>
    <w:next w:val="Normal"/>
    <w:autoRedefine/>
    <w:uiPriority w:val="39"/>
    <w:unhideWhenUsed/>
    <w:rsid w:val="00B92ADC"/>
    <w:pPr>
      <w:spacing w:after="100"/>
      <w:ind w:left="440"/>
    </w:pPr>
  </w:style>
  <w:style w:type="paragraph" w:styleId="NoSpacing">
    <w:name w:val="No Spacing"/>
    <w:uiPriority w:val="1"/>
    <w:qFormat/>
    <w:rsid w:val="00B92ADC"/>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2849</Words>
  <Characters>16245</Characters>
  <Application>Microsoft Office Word</Application>
  <DocSecurity>0</DocSecurity>
  <Lines>135</Lines>
  <Paragraphs>38</Paragraphs>
  <ScaleCrop>false</ScaleCrop>
  <Company/>
  <LinksUpToDate>false</LinksUpToDate>
  <CharactersWithSpaces>19056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Misteo</dc:creator>
  <cp:keywords/>
  <dc:description/>
  <cp:lastModifiedBy>Ioana Misteo</cp:lastModifiedBy>
  <cp:revision>3</cp:revision>
  <dcterms:created xsi:type="dcterms:W3CDTF">2020-12-12T21:05:00Z</dcterms:created>
  <dcterms:modified xsi:type="dcterms:W3CDTF">2020-12-12T21:24:00Z</dcterms:modified>
</cp:coreProperties>
</file>