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2.xml" ContentType="application/vnd.openxmlformats-officedocument.wordprocessingml.foot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DFB4088" w14:textId="77777777" w:rsidR="00BF4C15" w:rsidRPr="009374D3" w:rsidRDefault="00BF4C15" w:rsidP="00BF655F">
      <w:pPr>
        <w:outlineLvl w:val="0"/>
        <w:rPr>
          <w:rFonts w:ascii="Calibri" w:hAnsi="Calibri"/>
          <w:sz w:val="32"/>
          <w:szCs w:val="32"/>
        </w:rPr>
      </w:pPr>
      <w:r w:rsidRPr="009374D3">
        <w:rPr>
          <w:rFonts w:ascii="Calibri" w:hAnsi="Calibri"/>
          <w:sz w:val="32"/>
          <w:szCs w:val="32"/>
        </w:rPr>
        <w:t xml:space="preserve">Event </w:t>
      </w:r>
      <w:r>
        <w:rPr>
          <w:rFonts w:ascii="Calibri" w:hAnsi="Calibri"/>
          <w:sz w:val="32"/>
          <w:szCs w:val="32"/>
        </w:rPr>
        <w:t>Risk Assessment</w:t>
      </w:r>
      <w:r w:rsidRPr="009374D3">
        <w:rPr>
          <w:rFonts w:ascii="Calibri" w:hAnsi="Calibri"/>
          <w:sz w:val="32"/>
          <w:szCs w:val="32"/>
        </w:rPr>
        <w:t>:</w:t>
      </w:r>
    </w:p>
    <w:p w14:paraId="2DFB4089" w14:textId="77777777" w:rsidR="00BF4C15" w:rsidRDefault="00BF4C15" w:rsidP="00BF4C15">
      <w:pPr>
        <w:rPr>
          <w:rFonts w:ascii="Calibri" w:hAnsi="Calibri"/>
        </w:rPr>
      </w:pPr>
    </w:p>
    <w:p w14:paraId="2DFB408A" w14:textId="09598480" w:rsidR="00BF4C15" w:rsidRDefault="004002F3" w:rsidP="00BF4C15">
      <w:pPr>
        <w:rPr>
          <w:rFonts w:ascii="Calibri" w:hAnsi="Calibri"/>
        </w:rPr>
      </w:pPr>
      <w:r>
        <w:rPr>
          <w:rFonts w:ascii="Calibri" w:hAnsi="Calibri"/>
        </w:rPr>
        <w:t>Title</w:t>
      </w:r>
      <w:r w:rsidR="00BF4C15">
        <w:rPr>
          <w:rFonts w:ascii="Calibri" w:hAnsi="Calibri"/>
        </w:rPr>
        <w:t>:</w:t>
      </w:r>
      <w:r w:rsidR="009B0935">
        <w:rPr>
          <w:rFonts w:ascii="Calibri" w:hAnsi="Calibri"/>
        </w:rPr>
        <w:t xml:space="preserve"> </w:t>
      </w:r>
    </w:p>
    <w:p w14:paraId="2DFB408B" w14:textId="19B96877" w:rsidR="00BF4C15" w:rsidRDefault="004002F3" w:rsidP="00BF4C15">
      <w:pPr>
        <w:rPr>
          <w:rFonts w:ascii="Calibri" w:hAnsi="Calibri"/>
        </w:rPr>
      </w:pPr>
      <w:r>
        <w:rPr>
          <w:rFonts w:ascii="Calibri" w:hAnsi="Calibri"/>
        </w:rPr>
        <w:t>Date:</w:t>
      </w:r>
    </w:p>
    <w:p w14:paraId="4F8418D4" w14:textId="77777777" w:rsidR="004002F3" w:rsidRPr="009374D3" w:rsidRDefault="004002F3" w:rsidP="00BF4C15">
      <w:pPr>
        <w:rPr>
          <w:rFonts w:ascii="Calibri" w:hAnsi="Calibri"/>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54"/>
        <w:gridCol w:w="5841"/>
      </w:tblGrid>
      <w:tr w:rsidR="00BF4C15" w:rsidRPr="009A70EC" w14:paraId="2DFB408E" w14:textId="77777777" w:rsidTr="00562087">
        <w:tc>
          <w:tcPr>
            <w:tcW w:w="2660" w:type="dxa"/>
            <w:shd w:val="clear" w:color="auto" w:fill="auto"/>
          </w:tcPr>
          <w:p w14:paraId="2DFB408C" w14:textId="77777777" w:rsidR="00BF4C15" w:rsidRPr="0011458E" w:rsidRDefault="00BF4C15" w:rsidP="00562087">
            <w:pPr>
              <w:rPr>
                <w:rFonts w:cs="Arial"/>
              </w:rPr>
            </w:pPr>
            <w:r w:rsidRPr="0011458E">
              <w:rPr>
                <w:rFonts w:cs="Arial"/>
              </w:rPr>
              <w:t>Event Description</w:t>
            </w:r>
          </w:p>
        </w:tc>
        <w:tc>
          <w:tcPr>
            <w:tcW w:w="5862" w:type="dxa"/>
            <w:shd w:val="clear" w:color="auto" w:fill="auto"/>
          </w:tcPr>
          <w:p w14:paraId="2DFB408D" w14:textId="6AA3D7F2" w:rsidR="00BF4C15" w:rsidRPr="0011458E" w:rsidRDefault="009B0935" w:rsidP="00562087">
            <w:pPr>
              <w:rPr>
                <w:rFonts w:cs="Arial"/>
              </w:rPr>
            </w:pPr>
            <w:r>
              <w:rPr>
                <w:rFonts w:cs="Arial"/>
              </w:rPr>
              <w:t xml:space="preserve">Coffee Excursion </w:t>
            </w:r>
          </w:p>
        </w:tc>
      </w:tr>
      <w:tr w:rsidR="00BF4C15" w:rsidRPr="009A70EC" w14:paraId="2DFB4091" w14:textId="77777777" w:rsidTr="00562087">
        <w:tc>
          <w:tcPr>
            <w:tcW w:w="2660" w:type="dxa"/>
            <w:shd w:val="clear" w:color="auto" w:fill="auto"/>
          </w:tcPr>
          <w:p w14:paraId="2DFB408F" w14:textId="77777777" w:rsidR="00BF4C15" w:rsidRPr="0011458E" w:rsidRDefault="00BF4C15" w:rsidP="00562087">
            <w:pPr>
              <w:rPr>
                <w:rFonts w:cs="Arial"/>
              </w:rPr>
            </w:pPr>
            <w:r w:rsidRPr="0011458E">
              <w:rPr>
                <w:rFonts w:cs="Arial"/>
              </w:rPr>
              <w:t>Department:</w:t>
            </w:r>
          </w:p>
        </w:tc>
        <w:tc>
          <w:tcPr>
            <w:tcW w:w="5862" w:type="dxa"/>
            <w:shd w:val="clear" w:color="auto" w:fill="auto"/>
          </w:tcPr>
          <w:p w14:paraId="2DFB4090" w14:textId="04AE9356" w:rsidR="00BF4C15" w:rsidRPr="0011458E" w:rsidRDefault="009B0935" w:rsidP="00562087">
            <w:pPr>
              <w:rPr>
                <w:rFonts w:cs="Arial"/>
              </w:rPr>
            </w:pPr>
            <w:r>
              <w:rPr>
                <w:rFonts w:cs="Arial"/>
              </w:rPr>
              <w:t>SHOE</w:t>
            </w:r>
          </w:p>
        </w:tc>
      </w:tr>
      <w:tr w:rsidR="00BF4C15" w:rsidRPr="009A70EC" w14:paraId="2DFB4094" w14:textId="77777777" w:rsidTr="00562087">
        <w:tc>
          <w:tcPr>
            <w:tcW w:w="2660" w:type="dxa"/>
            <w:shd w:val="clear" w:color="auto" w:fill="auto"/>
          </w:tcPr>
          <w:p w14:paraId="2DFB4092" w14:textId="77777777" w:rsidR="00BF4C15" w:rsidRPr="0011458E" w:rsidRDefault="00BF4C15" w:rsidP="00562087">
            <w:pPr>
              <w:rPr>
                <w:rFonts w:cs="Arial"/>
              </w:rPr>
            </w:pPr>
            <w:r w:rsidRPr="0011458E">
              <w:rPr>
                <w:rFonts w:cs="Arial"/>
              </w:rPr>
              <w:t>Event Location:</w:t>
            </w:r>
          </w:p>
        </w:tc>
        <w:tc>
          <w:tcPr>
            <w:tcW w:w="5862" w:type="dxa"/>
            <w:shd w:val="clear" w:color="auto" w:fill="auto"/>
          </w:tcPr>
          <w:p w14:paraId="2DFB4093" w14:textId="2833A812" w:rsidR="00BF4C15" w:rsidRPr="0011458E" w:rsidRDefault="009B0935" w:rsidP="00562087">
            <w:pPr>
              <w:rPr>
                <w:rFonts w:cs="Arial"/>
              </w:rPr>
            </w:pPr>
            <w:r>
              <w:rPr>
                <w:rFonts w:cs="Arial"/>
              </w:rPr>
              <w:t xml:space="preserve">Robert Hunter 1 to the Cwad </w:t>
            </w:r>
          </w:p>
        </w:tc>
      </w:tr>
      <w:tr w:rsidR="00BF4C15" w:rsidRPr="009A70EC" w14:paraId="2DFB4097" w14:textId="77777777" w:rsidTr="00562087">
        <w:tc>
          <w:tcPr>
            <w:tcW w:w="2660" w:type="dxa"/>
            <w:shd w:val="clear" w:color="auto" w:fill="auto"/>
          </w:tcPr>
          <w:p w14:paraId="2DFB4095" w14:textId="7B9C3FB6" w:rsidR="00BF4C15" w:rsidRPr="0011458E" w:rsidRDefault="00BF4C15" w:rsidP="00562087">
            <w:pPr>
              <w:rPr>
                <w:rFonts w:cs="Arial"/>
              </w:rPr>
            </w:pPr>
            <w:r w:rsidRPr="0011458E">
              <w:rPr>
                <w:rFonts w:cs="Arial"/>
              </w:rPr>
              <w:t xml:space="preserve">Event Organiser </w:t>
            </w:r>
            <w:r w:rsidR="00FB6D7F">
              <w:rPr>
                <w:rFonts w:cs="Arial"/>
              </w:rPr>
              <w:t xml:space="preserve">(Module Lead) </w:t>
            </w:r>
            <w:r w:rsidRPr="0011458E">
              <w:rPr>
                <w:rFonts w:cs="Arial"/>
              </w:rPr>
              <w:t>Name</w:t>
            </w:r>
          </w:p>
        </w:tc>
        <w:tc>
          <w:tcPr>
            <w:tcW w:w="5862" w:type="dxa"/>
            <w:shd w:val="clear" w:color="auto" w:fill="auto"/>
          </w:tcPr>
          <w:p w14:paraId="2DFB4096" w14:textId="670B4B38" w:rsidR="00BF4C15" w:rsidRPr="0011458E" w:rsidRDefault="009B0935" w:rsidP="00562087">
            <w:pPr>
              <w:rPr>
                <w:rFonts w:cs="Arial"/>
              </w:rPr>
            </w:pPr>
            <w:r>
              <w:rPr>
                <w:rFonts w:cs="Arial"/>
              </w:rPr>
              <w:t xml:space="preserve">Amanda Owens </w:t>
            </w:r>
          </w:p>
        </w:tc>
      </w:tr>
      <w:tr w:rsidR="00FB6D7F" w:rsidRPr="009A70EC" w14:paraId="679ACD37" w14:textId="77777777" w:rsidTr="00562087">
        <w:tc>
          <w:tcPr>
            <w:tcW w:w="2660" w:type="dxa"/>
            <w:shd w:val="clear" w:color="auto" w:fill="auto"/>
          </w:tcPr>
          <w:p w14:paraId="4ABD0452" w14:textId="3ADE249F" w:rsidR="00FB6D7F" w:rsidRPr="0011458E" w:rsidRDefault="00FB6D7F" w:rsidP="00562087">
            <w:pPr>
              <w:rPr>
                <w:rFonts w:cs="Arial"/>
              </w:rPr>
            </w:pPr>
            <w:r>
              <w:rPr>
                <w:rFonts w:cs="Arial"/>
              </w:rPr>
              <w:t xml:space="preserve">Student Event Manager </w:t>
            </w:r>
          </w:p>
        </w:tc>
        <w:tc>
          <w:tcPr>
            <w:tcW w:w="5862" w:type="dxa"/>
            <w:shd w:val="clear" w:color="auto" w:fill="auto"/>
          </w:tcPr>
          <w:p w14:paraId="505BAA22" w14:textId="1EBA3CFA" w:rsidR="00FB6D7F" w:rsidRPr="0011458E" w:rsidRDefault="009B0935" w:rsidP="00562087">
            <w:pPr>
              <w:rPr>
                <w:rFonts w:cs="Arial"/>
              </w:rPr>
            </w:pPr>
            <w:r>
              <w:rPr>
                <w:rFonts w:cs="Arial"/>
              </w:rPr>
              <w:t xml:space="preserve">Lauren Watkins </w:t>
            </w:r>
          </w:p>
        </w:tc>
      </w:tr>
      <w:tr w:rsidR="00BF4C15" w:rsidRPr="009A70EC" w14:paraId="2DFB409A" w14:textId="77777777" w:rsidTr="00562087">
        <w:tc>
          <w:tcPr>
            <w:tcW w:w="2660" w:type="dxa"/>
            <w:shd w:val="clear" w:color="auto" w:fill="auto"/>
          </w:tcPr>
          <w:p w14:paraId="2DFB4098" w14:textId="77777777" w:rsidR="00BF4C15" w:rsidRPr="0011458E" w:rsidRDefault="00BF4C15" w:rsidP="00562087">
            <w:pPr>
              <w:rPr>
                <w:rFonts w:cs="Arial"/>
              </w:rPr>
            </w:pPr>
            <w:r>
              <w:rPr>
                <w:rFonts w:cs="Arial"/>
              </w:rPr>
              <w:t>Numbers of students attending</w:t>
            </w:r>
          </w:p>
        </w:tc>
        <w:tc>
          <w:tcPr>
            <w:tcW w:w="5862" w:type="dxa"/>
            <w:shd w:val="clear" w:color="auto" w:fill="auto"/>
          </w:tcPr>
          <w:p w14:paraId="2DFB4099" w14:textId="69C2165D" w:rsidR="00BF4C15" w:rsidRPr="0011458E" w:rsidRDefault="009B0935" w:rsidP="00562087">
            <w:pPr>
              <w:rPr>
                <w:rFonts w:cs="Arial"/>
              </w:rPr>
            </w:pPr>
            <w:r>
              <w:rPr>
                <w:rFonts w:cs="Arial"/>
              </w:rPr>
              <w:t>5</w:t>
            </w:r>
          </w:p>
        </w:tc>
      </w:tr>
      <w:tr w:rsidR="00BF4C15" w:rsidRPr="009A70EC" w14:paraId="2DFB409D" w14:textId="77777777" w:rsidTr="00562087">
        <w:tc>
          <w:tcPr>
            <w:tcW w:w="2660" w:type="dxa"/>
            <w:shd w:val="clear" w:color="auto" w:fill="auto"/>
          </w:tcPr>
          <w:p w14:paraId="2DFB409B" w14:textId="77777777" w:rsidR="00BF4C15" w:rsidRPr="0011458E" w:rsidRDefault="00BF4C15" w:rsidP="00562087">
            <w:pPr>
              <w:rPr>
                <w:rFonts w:cs="Arial"/>
              </w:rPr>
            </w:pPr>
            <w:r>
              <w:rPr>
                <w:rFonts w:cs="Arial"/>
              </w:rPr>
              <w:t>Students with additional needs (please describe)</w:t>
            </w:r>
          </w:p>
        </w:tc>
        <w:tc>
          <w:tcPr>
            <w:tcW w:w="5862" w:type="dxa"/>
            <w:shd w:val="clear" w:color="auto" w:fill="auto"/>
          </w:tcPr>
          <w:p w14:paraId="301EC142" w14:textId="4CD1E499" w:rsidR="00BF4C15" w:rsidRDefault="009B0935" w:rsidP="00562087">
            <w:pPr>
              <w:rPr>
                <w:rFonts w:cs="Arial"/>
              </w:rPr>
            </w:pPr>
            <w:r>
              <w:rPr>
                <w:rFonts w:cs="Arial"/>
              </w:rPr>
              <w:t xml:space="preserve">2 students – </w:t>
            </w:r>
          </w:p>
          <w:p w14:paraId="33B4C6EA" w14:textId="77777777" w:rsidR="009B0935" w:rsidRDefault="009B0935" w:rsidP="00562087">
            <w:pPr>
              <w:rPr>
                <w:rFonts w:cs="Arial"/>
              </w:rPr>
            </w:pPr>
            <w:r>
              <w:rPr>
                <w:rFonts w:cs="Arial"/>
              </w:rPr>
              <w:t xml:space="preserve">Kirsty Briscoe – Palindromic </w:t>
            </w:r>
          </w:p>
          <w:p w14:paraId="2DFB409C" w14:textId="61CAFCE0" w:rsidR="009B0935" w:rsidRPr="0011458E" w:rsidRDefault="009B0935" w:rsidP="00562087">
            <w:pPr>
              <w:rPr>
                <w:rFonts w:cs="Arial"/>
              </w:rPr>
            </w:pPr>
            <w:r>
              <w:rPr>
                <w:rFonts w:cs="Arial"/>
              </w:rPr>
              <w:t xml:space="preserve">Alexandra Evans – Hypermobility </w:t>
            </w:r>
          </w:p>
        </w:tc>
      </w:tr>
      <w:tr w:rsidR="00BF4C15" w:rsidRPr="009A70EC" w14:paraId="2DFB40A0" w14:textId="77777777" w:rsidTr="00562087">
        <w:tc>
          <w:tcPr>
            <w:tcW w:w="2660" w:type="dxa"/>
            <w:shd w:val="clear" w:color="auto" w:fill="auto"/>
          </w:tcPr>
          <w:p w14:paraId="2DFB409E" w14:textId="77777777" w:rsidR="00BF4C15" w:rsidRDefault="00BF4C15" w:rsidP="00562087">
            <w:pPr>
              <w:rPr>
                <w:rFonts w:cs="Arial"/>
              </w:rPr>
            </w:pPr>
            <w:r>
              <w:rPr>
                <w:rFonts w:cs="Arial"/>
              </w:rPr>
              <w:t>Numbers of staff attending</w:t>
            </w:r>
          </w:p>
        </w:tc>
        <w:tc>
          <w:tcPr>
            <w:tcW w:w="5862" w:type="dxa"/>
            <w:shd w:val="clear" w:color="auto" w:fill="auto"/>
          </w:tcPr>
          <w:p w14:paraId="2DFB409F" w14:textId="435411AA" w:rsidR="00BF4C15" w:rsidRPr="0011458E" w:rsidRDefault="009B0935" w:rsidP="00562087">
            <w:pPr>
              <w:rPr>
                <w:rFonts w:cs="Arial"/>
              </w:rPr>
            </w:pPr>
            <w:r>
              <w:rPr>
                <w:rFonts w:cs="Arial"/>
              </w:rPr>
              <w:t>0</w:t>
            </w:r>
          </w:p>
        </w:tc>
      </w:tr>
      <w:tr w:rsidR="00BF4C15" w:rsidRPr="009A70EC" w14:paraId="2DFB40A3" w14:textId="77777777" w:rsidTr="00562087">
        <w:tc>
          <w:tcPr>
            <w:tcW w:w="2660" w:type="dxa"/>
            <w:shd w:val="clear" w:color="auto" w:fill="auto"/>
          </w:tcPr>
          <w:p w14:paraId="2DFB40A1" w14:textId="77777777" w:rsidR="00BF4C15" w:rsidRDefault="00BF4C15" w:rsidP="00562087">
            <w:pPr>
              <w:rPr>
                <w:rFonts w:cs="Arial"/>
              </w:rPr>
            </w:pPr>
            <w:r>
              <w:rPr>
                <w:rFonts w:cs="Arial"/>
              </w:rPr>
              <w:t>Number of first aiders attending</w:t>
            </w:r>
          </w:p>
        </w:tc>
        <w:tc>
          <w:tcPr>
            <w:tcW w:w="5862" w:type="dxa"/>
            <w:shd w:val="clear" w:color="auto" w:fill="auto"/>
          </w:tcPr>
          <w:p w14:paraId="2DFB40A2" w14:textId="2B10D752" w:rsidR="00BF4C15" w:rsidRPr="0011458E" w:rsidRDefault="009B0935" w:rsidP="00562087">
            <w:pPr>
              <w:rPr>
                <w:rFonts w:cs="Arial"/>
              </w:rPr>
            </w:pPr>
            <w:r>
              <w:rPr>
                <w:rFonts w:cs="Arial"/>
              </w:rPr>
              <w:t xml:space="preserve">1 – Lauren Watkins </w:t>
            </w:r>
          </w:p>
        </w:tc>
      </w:tr>
      <w:tr w:rsidR="00BF4C15" w:rsidRPr="009A70EC" w14:paraId="2DFB40A6" w14:textId="77777777" w:rsidTr="00562087">
        <w:tc>
          <w:tcPr>
            <w:tcW w:w="2660" w:type="dxa"/>
            <w:shd w:val="clear" w:color="auto" w:fill="auto"/>
          </w:tcPr>
          <w:p w14:paraId="2DFB40A4" w14:textId="77777777" w:rsidR="00BF4C15" w:rsidRPr="0011458E" w:rsidRDefault="00BF4C15" w:rsidP="00562087">
            <w:pPr>
              <w:rPr>
                <w:rFonts w:cs="Arial"/>
              </w:rPr>
            </w:pPr>
            <w:r w:rsidRPr="0011458E">
              <w:rPr>
                <w:rFonts w:cs="Arial"/>
              </w:rPr>
              <w:t>Start Date:</w:t>
            </w:r>
          </w:p>
        </w:tc>
        <w:tc>
          <w:tcPr>
            <w:tcW w:w="5862" w:type="dxa"/>
            <w:shd w:val="clear" w:color="auto" w:fill="auto"/>
          </w:tcPr>
          <w:p w14:paraId="2DFB40A5" w14:textId="0258DF99" w:rsidR="00BF4C15" w:rsidRPr="0011458E" w:rsidRDefault="009B0935" w:rsidP="00562087">
            <w:pPr>
              <w:rPr>
                <w:rFonts w:cs="Arial"/>
              </w:rPr>
            </w:pPr>
            <w:r>
              <w:rPr>
                <w:rStyle w:val="PlaceholderText"/>
              </w:rPr>
              <w:t>15/03/19</w:t>
            </w:r>
          </w:p>
        </w:tc>
      </w:tr>
      <w:tr w:rsidR="00BF4C15" w:rsidRPr="009A70EC" w14:paraId="2DFB40A9" w14:textId="77777777" w:rsidTr="00562087">
        <w:tc>
          <w:tcPr>
            <w:tcW w:w="2660" w:type="dxa"/>
            <w:shd w:val="clear" w:color="auto" w:fill="auto"/>
          </w:tcPr>
          <w:p w14:paraId="2DFB40A7" w14:textId="77777777" w:rsidR="00BF4C15" w:rsidRPr="0011458E" w:rsidRDefault="00BF4C15" w:rsidP="00562087">
            <w:pPr>
              <w:rPr>
                <w:rFonts w:cs="Arial"/>
              </w:rPr>
            </w:pPr>
            <w:r w:rsidRPr="0011458E">
              <w:rPr>
                <w:rFonts w:cs="Arial"/>
              </w:rPr>
              <w:t>Return Date:</w:t>
            </w:r>
          </w:p>
        </w:tc>
        <w:tc>
          <w:tcPr>
            <w:tcW w:w="5862" w:type="dxa"/>
            <w:shd w:val="clear" w:color="auto" w:fill="auto"/>
          </w:tcPr>
          <w:p w14:paraId="2DFB40A8" w14:textId="0F8ABC5B" w:rsidR="00BF4C15" w:rsidRPr="0011458E" w:rsidRDefault="009B0935" w:rsidP="00562087">
            <w:pPr>
              <w:rPr>
                <w:rFonts w:cs="Arial"/>
              </w:rPr>
            </w:pPr>
            <w:r>
              <w:rPr>
                <w:rStyle w:val="PlaceholderText"/>
              </w:rPr>
              <w:t>15/03/19</w:t>
            </w:r>
          </w:p>
        </w:tc>
      </w:tr>
      <w:tr w:rsidR="00BF4C15" w:rsidRPr="009A70EC" w14:paraId="2DFB40AC" w14:textId="77777777" w:rsidTr="00562087">
        <w:tc>
          <w:tcPr>
            <w:tcW w:w="2660" w:type="dxa"/>
            <w:shd w:val="clear" w:color="auto" w:fill="auto"/>
          </w:tcPr>
          <w:p w14:paraId="2DFB40AA" w14:textId="6ECA414A" w:rsidR="00BF4C15" w:rsidRPr="0011458E" w:rsidRDefault="004002F3" w:rsidP="00562087">
            <w:pPr>
              <w:rPr>
                <w:rFonts w:cs="Arial"/>
              </w:rPr>
            </w:pPr>
            <w:r>
              <w:rPr>
                <w:rFonts w:cs="Arial"/>
              </w:rPr>
              <w:t>Event Details:</w:t>
            </w:r>
          </w:p>
        </w:tc>
        <w:tc>
          <w:tcPr>
            <w:tcW w:w="5862" w:type="dxa"/>
            <w:shd w:val="clear" w:color="auto" w:fill="auto"/>
          </w:tcPr>
          <w:p w14:paraId="2DFB40AB" w14:textId="09D5EBF8" w:rsidR="00BF4C15" w:rsidRPr="0011458E" w:rsidRDefault="00BF4C15" w:rsidP="00FB6D7F">
            <w:pPr>
              <w:rPr>
                <w:rFonts w:cs="Arial"/>
              </w:rPr>
            </w:pPr>
          </w:p>
        </w:tc>
      </w:tr>
      <w:tr w:rsidR="004002F3" w:rsidRPr="009A70EC" w14:paraId="04C4077B" w14:textId="77777777" w:rsidTr="00562087">
        <w:tc>
          <w:tcPr>
            <w:tcW w:w="2660" w:type="dxa"/>
            <w:shd w:val="clear" w:color="auto" w:fill="auto"/>
          </w:tcPr>
          <w:p w14:paraId="1393171A" w14:textId="6F5FB39A" w:rsidR="004002F3" w:rsidRDefault="004002F3" w:rsidP="00562087">
            <w:pPr>
              <w:rPr>
                <w:rFonts w:cs="Arial"/>
              </w:rPr>
            </w:pPr>
            <w:r>
              <w:rPr>
                <w:rFonts w:cs="Arial"/>
              </w:rPr>
              <w:t>Route:</w:t>
            </w:r>
          </w:p>
        </w:tc>
        <w:tc>
          <w:tcPr>
            <w:tcW w:w="5862" w:type="dxa"/>
            <w:shd w:val="clear" w:color="auto" w:fill="auto"/>
          </w:tcPr>
          <w:p w14:paraId="0CE9EA09" w14:textId="44C03C36" w:rsidR="004002F3" w:rsidRPr="0011458E" w:rsidRDefault="009B0935" w:rsidP="00FB6D7F">
            <w:pPr>
              <w:rPr>
                <w:rFonts w:cs="Arial"/>
              </w:rPr>
            </w:pPr>
            <w:r>
              <w:rPr>
                <w:rFonts w:cs="Arial"/>
              </w:rPr>
              <w:t>From Robert Hunter, th</w:t>
            </w:r>
            <w:r w:rsidR="00157C29">
              <w:rPr>
                <w:rFonts w:cs="Arial"/>
              </w:rPr>
              <w:t>rough the car park then to the C</w:t>
            </w:r>
            <w:r>
              <w:rPr>
                <w:rFonts w:cs="Arial"/>
              </w:rPr>
              <w:t>wad.</w:t>
            </w:r>
          </w:p>
        </w:tc>
      </w:tr>
    </w:tbl>
    <w:p w14:paraId="2DFB40AD" w14:textId="77777777" w:rsidR="00BF4C15" w:rsidRDefault="00BF4C15" w:rsidP="00BF4C15">
      <w:pPr>
        <w:rPr>
          <w:rFonts w:ascii="Calibri" w:hAnsi="Calibri"/>
        </w:rPr>
      </w:pPr>
    </w:p>
    <w:p w14:paraId="57F2B573" w14:textId="77777777" w:rsidR="00FE350B" w:rsidRPr="009374D3" w:rsidRDefault="00FE350B" w:rsidP="00BF4C15">
      <w:pPr>
        <w:rPr>
          <w:rFonts w:ascii="Calibri" w:hAnsi="Calibri"/>
        </w:rPr>
      </w:pPr>
    </w:p>
    <w:p w14:paraId="2DFB40B2" w14:textId="77777777" w:rsidR="00BF4C15" w:rsidRPr="00E920EE" w:rsidRDefault="00BF4C15" w:rsidP="00BF4C15">
      <w:pPr>
        <w:rPr>
          <w:rFonts w:cs="Arial"/>
        </w:rPr>
      </w:pPr>
    </w:p>
    <w:p w14:paraId="656B8FA6" w14:textId="77777777" w:rsidR="0080753F" w:rsidRDefault="0080753F" w:rsidP="00FE350B">
      <w:pPr>
        <w:rPr>
          <w:rFonts w:ascii="Calibri" w:hAnsi="Calibri"/>
          <w:sz w:val="32"/>
          <w:szCs w:val="32"/>
        </w:rPr>
      </w:pPr>
    </w:p>
    <w:p w14:paraId="661E9287" w14:textId="66B5BEF4" w:rsidR="00FE350B" w:rsidRDefault="00FE350B" w:rsidP="00FE350B">
      <w:pPr>
        <w:rPr>
          <w:rFonts w:ascii="Calibri" w:hAnsi="Calibri"/>
          <w:sz w:val="32"/>
          <w:szCs w:val="32"/>
        </w:rPr>
      </w:pPr>
      <w:r>
        <w:rPr>
          <w:rFonts w:ascii="Calibri" w:hAnsi="Calibri"/>
          <w:sz w:val="32"/>
          <w:szCs w:val="32"/>
        </w:rPr>
        <w:lastRenderedPageBreak/>
        <w:t xml:space="preserve">Examination and Description of Health and Safety Legislation Included </w:t>
      </w:r>
      <w:r w:rsidRPr="00FE350B">
        <w:rPr>
          <w:rFonts w:ascii="Calibri" w:hAnsi="Calibri"/>
          <w:sz w:val="28"/>
          <w:szCs w:val="28"/>
        </w:rPr>
        <w:t>(</w:t>
      </w:r>
      <w:r w:rsidR="0080753F">
        <w:rPr>
          <w:rFonts w:ascii="Calibri" w:hAnsi="Calibri"/>
          <w:sz w:val="28"/>
          <w:szCs w:val="28"/>
        </w:rPr>
        <w:t>500 words)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495"/>
      </w:tblGrid>
      <w:tr w:rsidR="00FE350B" w:rsidRPr="009A70EC" w14:paraId="274EDDCA" w14:textId="77777777" w:rsidTr="00C66A28">
        <w:tc>
          <w:tcPr>
            <w:tcW w:w="8522" w:type="dxa"/>
            <w:shd w:val="clear" w:color="auto" w:fill="auto"/>
          </w:tcPr>
          <w:p w14:paraId="09696966" w14:textId="77777777" w:rsidR="00914E6E" w:rsidRDefault="000B1457" w:rsidP="00C66A28">
            <w:pPr>
              <w:rPr>
                <w:rFonts w:cs="Arial"/>
              </w:rPr>
            </w:pPr>
            <w:r>
              <w:rPr>
                <w:rFonts w:cs="Arial"/>
              </w:rPr>
              <w:t xml:space="preserve">When carrying out an excursion, health and safety legislations must be thought about to ensure that nobody is being discriminated. When completing the risk assessment prior to the excursion, legislations were linked to hazards that were overseen. </w:t>
            </w:r>
          </w:p>
          <w:p w14:paraId="22E242B6" w14:textId="77777777" w:rsidR="006215FB" w:rsidRDefault="00914E6E" w:rsidP="00C66A28">
            <w:pPr>
              <w:rPr>
                <w:rFonts w:cs="Arial"/>
              </w:rPr>
            </w:pPr>
            <w:r>
              <w:rPr>
                <w:rFonts w:cs="Arial"/>
              </w:rPr>
              <w:t>The health and</w:t>
            </w:r>
            <w:r w:rsidR="00803390">
              <w:rPr>
                <w:rFonts w:cs="Arial"/>
              </w:rPr>
              <w:t xml:space="preserve"> safety 1981, ensures that employee receive immediate medical attention when needed. Having a first aider on the excursion was ideal as a medical attention would’ve been carried out. However, </w:t>
            </w:r>
            <w:r w:rsidR="006215FB">
              <w:rPr>
                <w:rFonts w:cs="Arial"/>
              </w:rPr>
              <w:t xml:space="preserve">no medical attention was necessary. </w:t>
            </w:r>
          </w:p>
          <w:p w14:paraId="56FA5435" w14:textId="30BB1806" w:rsidR="00FE350B" w:rsidRDefault="006215FB" w:rsidP="00C66A28">
            <w:pPr>
              <w:rPr>
                <w:rFonts w:cs="Arial"/>
              </w:rPr>
            </w:pPr>
            <w:r>
              <w:rPr>
                <w:rFonts w:cs="Arial"/>
              </w:rPr>
              <w:t xml:space="preserve">Management of health and safety regulations 1999, was introduced to ensure that managers are respecting and not over working their employees. It ensures that risk assessments are carried out thoroughly and that the risks are evaluated to maintain safety. The risk assessment will ensure that the working area and environment is safe. This is a preventative measure to stop harm and </w:t>
            </w:r>
            <w:r w:rsidR="00136109">
              <w:rPr>
                <w:rFonts w:cs="Arial"/>
              </w:rPr>
              <w:t xml:space="preserve">injuries. </w:t>
            </w:r>
            <w:r>
              <w:rPr>
                <w:rFonts w:cs="Arial"/>
              </w:rPr>
              <w:t xml:space="preserve"> </w:t>
            </w:r>
            <w:r w:rsidR="00803390">
              <w:rPr>
                <w:rFonts w:cs="Arial"/>
              </w:rPr>
              <w:t xml:space="preserve">  </w:t>
            </w:r>
            <w:r w:rsidR="000B1457">
              <w:rPr>
                <w:rFonts w:cs="Arial"/>
              </w:rPr>
              <w:t xml:space="preserve"> </w:t>
            </w:r>
          </w:p>
          <w:p w14:paraId="4F76A716" w14:textId="77777777" w:rsidR="00BF655F" w:rsidRDefault="006F50A6" w:rsidP="00C66A28">
            <w:pPr>
              <w:rPr>
                <w:rFonts w:cs="Arial"/>
              </w:rPr>
            </w:pPr>
            <w:r>
              <w:rPr>
                <w:rFonts w:cs="Arial"/>
              </w:rPr>
              <w:t xml:space="preserve">Food safety act 2010, is to ensure that businesses do not include anything in food or remove anything in food that would be harmful to the health of people eating it. The food would need to be labelled, advertised and presented in a way that shows it is not false or misleading. </w:t>
            </w:r>
            <w:r w:rsidR="00BF655F">
              <w:rPr>
                <w:rFonts w:cs="Arial"/>
              </w:rPr>
              <w:t xml:space="preserve">The Cwad presented the food in a way in which the label was clearly presented. The coffee cups had lids on it which prevented spillage. The coffee cups had a cardboard holder which helped stop the group from potentially burning themselves. </w:t>
            </w:r>
          </w:p>
          <w:p w14:paraId="586644A1" w14:textId="77777777" w:rsidR="00627586" w:rsidRDefault="00BF655F" w:rsidP="00C66A28">
            <w:pPr>
              <w:rPr>
                <w:rFonts w:cs="Arial"/>
              </w:rPr>
            </w:pPr>
            <w:r>
              <w:rPr>
                <w:rFonts w:cs="Arial"/>
              </w:rPr>
              <w:t>Mental health act 2007, was designed to give professionals the power in certain circumstances</w:t>
            </w:r>
            <w:r w:rsidR="00627586">
              <w:rPr>
                <w:rFonts w:cs="Arial"/>
              </w:rPr>
              <w:t xml:space="preserve"> and to treat people with a mental disorder in the interests of their health and safety. Nobody in the group had a mental health problem. However, if someone stated they had a mental health problem as a team we would’ve helped that person but most importantly included them in everything. Making them not feel left out would be an important aspect.</w:t>
            </w:r>
          </w:p>
          <w:p w14:paraId="66358D23" w14:textId="735C46F3" w:rsidR="005E01EE" w:rsidRDefault="00627586" w:rsidP="00C66A28">
            <w:pPr>
              <w:rPr>
                <w:rFonts w:cs="Arial"/>
              </w:rPr>
            </w:pPr>
            <w:r>
              <w:rPr>
                <w:rFonts w:cs="Arial"/>
              </w:rPr>
              <w:t xml:space="preserve">Work place regulations 1992 covers a wide range of basic health and safety issues. These include the adequate lighting, heating, ventilation and workspace required. Staff facilities are essential to any workplace. Toilet, washing facilities but only if that is necessary to the designated job. </w:t>
            </w:r>
            <w:r w:rsidR="005E01EE">
              <w:rPr>
                <w:rFonts w:cs="Arial"/>
              </w:rPr>
              <w:t>Slip and trip hazard signs may be needed it there are anything that has the potential to cause harm. Toilets and hazard signs were provided to ensure the safety of the people taking part in the excursion.</w:t>
            </w:r>
          </w:p>
          <w:p w14:paraId="149560B8" w14:textId="37FB9E35" w:rsidR="006F50A6" w:rsidRDefault="005E01EE" w:rsidP="00C66A28">
            <w:pPr>
              <w:rPr>
                <w:rFonts w:cs="Arial"/>
              </w:rPr>
            </w:pPr>
            <w:r>
              <w:rPr>
                <w:rFonts w:cs="Arial"/>
              </w:rPr>
              <w:t xml:space="preserve">Disability discrimination act works to protect people who have disabilities </w:t>
            </w:r>
            <w:r w:rsidR="00CC1901">
              <w:rPr>
                <w:rFonts w:cs="Arial"/>
              </w:rPr>
              <w:t xml:space="preserve">like people who are partially sighted. Anyone who has a disability is protected by this act. There are different types of discrimination. Direct discrimination which is being banned to bed employed by an organisation due to having a disability. Disability related discrimination, failure of an </w:t>
            </w:r>
            <w:r w:rsidR="00CC1901">
              <w:rPr>
                <w:rFonts w:cs="Arial"/>
              </w:rPr>
              <w:lastRenderedPageBreak/>
              <w:t>organisation to make a reasonable adjustment to all you access to good, facilities and services. Also, victimisation and harassment. Two people in the excursion had additional need. However, no discrimination happened. Everyone was nice and good along fine. We ensure at all time</w:t>
            </w:r>
            <w:r w:rsidR="00FA0286">
              <w:rPr>
                <w:rFonts w:cs="Arial"/>
              </w:rPr>
              <w:t xml:space="preserve">s that the people with the additional needs were okay and didn’t need anything. They were included in every conversation and discussion we had. </w:t>
            </w:r>
            <w:r>
              <w:rPr>
                <w:rFonts w:cs="Arial"/>
              </w:rPr>
              <w:t xml:space="preserve"> </w:t>
            </w:r>
            <w:r w:rsidR="00627586">
              <w:rPr>
                <w:rFonts w:cs="Arial"/>
              </w:rPr>
              <w:t xml:space="preserve">  </w:t>
            </w:r>
            <w:r w:rsidR="00BF655F">
              <w:rPr>
                <w:rFonts w:cs="Arial"/>
              </w:rPr>
              <w:t xml:space="preserve"> </w:t>
            </w:r>
            <w:bookmarkStart w:id="0" w:name="_GoBack"/>
            <w:bookmarkEnd w:id="0"/>
          </w:p>
          <w:p w14:paraId="0E19CBC7" w14:textId="77777777" w:rsidR="00FE350B" w:rsidRDefault="00FE350B" w:rsidP="00C66A28">
            <w:pPr>
              <w:rPr>
                <w:rFonts w:cs="Arial"/>
              </w:rPr>
            </w:pPr>
          </w:p>
          <w:p w14:paraId="0EAB5C99" w14:textId="77777777" w:rsidR="00FE350B" w:rsidRDefault="00FE350B" w:rsidP="00C66A28">
            <w:pPr>
              <w:rPr>
                <w:rFonts w:cs="Arial"/>
              </w:rPr>
            </w:pPr>
          </w:p>
          <w:p w14:paraId="5F0C221C" w14:textId="77777777" w:rsidR="00FE350B" w:rsidRDefault="00FE350B" w:rsidP="00C66A28">
            <w:pPr>
              <w:rPr>
                <w:rFonts w:cs="Arial"/>
              </w:rPr>
            </w:pPr>
          </w:p>
          <w:p w14:paraId="6F8585C7" w14:textId="77777777" w:rsidR="00FE350B" w:rsidRDefault="00FE350B" w:rsidP="00C66A28">
            <w:pPr>
              <w:rPr>
                <w:rFonts w:cs="Arial"/>
              </w:rPr>
            </w:pPr>
          </w:p>
          <w:p w14:paraId="706A1BED" w14:textId="77777777" w:rsidR="00FE350B" w:rsidRDefault="00FE350B" w:rsidP="00C66A28">
            <w:pPr>
              <w:rPr>
                <w:rFonts w:cs="Arial"/>
              </w:rPr>
            </w:pPr>
          </w:p>
          <w:p w14:paraId="31BE3DDF" w14:textId="77777777" w:rsidR="00FE350B" w:rsidRDefault="00FE350B" w:rsidP="00C66A28">
            <w:pPr>
              <w:rPr>
                <w:rFonts w:cs="Arial"/>
              </w:rPr>
            </w:pPr>
          </w:p>
          <w:p w14:paraId="5C7D5709" w14:textId="77777777" w:rsidR="00FE350B" w:rsidRDefault="00FE350B" w:rsidP="00C66A28">
            <w:pPr>
              <w:rPr>
                <w:rFonts w:cs="Arial"/>
              </w:rPr>
            </w:pPr>
          </w:p>
          <w:p w14:paraId="4F80CFAE" w14:textId="77777777" w:rsidR="00FE350B" w:rsidRDefault="00FE350B" w:rsidP="00C66A28">
            <w:pPr>
              <w:rPr>
                <w:rFonts w:cs="Arial"/>
              </w:rPr>
            </w:pPr>
          </w:p>
          <w:p w14:paraId="1BAC3721" w14:textId="77777777" w:rsidR="00FE350B" w:rsidRDefault="00FE350B" w:rsidP="00C66A28">
            <w:pPr>
              <w:rPr>
                <w:rFonts w:cs="Arial"/>
              </w:rPr>
            </w:pPr>
          </w:p>
          <w:p w14:paraId="38CBBC90" w14:textId="77777777" w:rsidR="00FE350B" w:rsidRDefault="00FE350B" w:rsidP="00C66A28">
            <w:pPr>
              <w:rPr>
                <w:rFonts w:cs="Arial"/>
              </w:rPr>
            </w:pPr>
          </w:p>
          <w:p w14:paraId="7B0DB667" w14:textId="77777777" w:rsidR="00FE350B" w:rsidRDefault="00FE350B" w:rsidP="00C66A28">
            <w:pPr>
              <w:rPr>
                <w:rFonts w:cs="Arial"/>
              </w:rPr>
            </w:pPr>
          </w:p>
          <w:p w14:paraId="581B824E" w14:textId="77777777" w:rsidR="00FE350B" w:rsidRDefault="00FE350B" w:rsidP="00C66A28">
            <w:pPr>
              <w:rPr>
                <w:rFonts w:cs="Arial"/>
              </w:rPr>
            </w:pPr>
          </w:p>
          <w:p w14:paraId="3262D1F7" w14:textId="77777777" w:rsidR="00FE350B" w:rsidRDefault="00FE350B" w:rsidP="00C66A28">
            <w:pPr>
              <w:rPr>
                <w:rFonts w:cs="Arial"/>
              </w:rPr>
            </w:pPr>
          </w:p>
          <w:p w14:paraId="141DAC3A" w14:textId="77777777" w:rsidR="00FE350B" w:rsidRDefault="00FE350B" w:rsidP="00C66A28">
            <w:pPr>
              <w:rPr>
                <w:rFonts w:cs="Arial"/>
              </w:rPr>
            </w:pPr>
          </w:p>
          <w:p w14:paraId="5164E916" w14:textId="77777777" w:rsidR="00FE350B" w:rsidRPr="0011458E" w:rsidRDefault="00FE350B" w:rsidP="00C66A28">
            <w:pPr>
              <w:rPr>
                <w:rFonts w:cs="Arial"/>
              </w:rPr>
            </w:pPr>
          </w:p>
        </w:tc>
      </w:tr>
    </w:tbl>
    <w:p w14:paraId="179F5E56" w14:textId="77777777" w:rsidR="00FE350B" w:rsidRDefault="00FE350B" w:rsidP="00FE350B">
      <w:pPr>
        <w:jc w:val="both"/>
        <w:rPr>
          <w:rFonts w:cs="Arial"/>
          <w:b/>
          <w:szCs w:val="20"/>
          <w:u w:val="single"/>
        </w:rPr>
      </w:pPr>
    </w:p>
    <w:p w14:paraId="2DFB40B3" w14:textId="77777777" w:rsidR="00BF4C15" w:rsidRPr="009374D3" w:rsidRDefault="00BF4C15" w:rsidP="00BF4C15">
      <w:pPr>
        <w:rPr>
          <w:rFonts w:ascii="Calibri" w:hAnsi="Calibri"/>
        </w:rPr>
        <w:sectPr w:rsidR="00BF4C15" w:rsidRPr="009374D3" w:rsidSect="00F02572">
          <w:headerReference w:type="default" r:id="rId10"/>
          <w:footerReference w:type="default" r:id="rId11"/>
          <w:headerReference w:type="first" r:id="rId12"/>
          <w:pgSz w:w="11907" w:h="16840" w:code="9"/>
          <w:pgMar w:top="1701" w:right="1701" w:bottom="1559" w:left="1701" w:header="709" w:footer="709" w:gutter="0"/>
          <w:cols w:space="708"/>
          <w:titlePg/>
          <w:docGrid w:linePitch="360"/>
        </w:sectPr>
      </w:pPr>
    </w:p>
    <w:p w14:paraId="2DFB40B4" w14:textId="77777777" w:rsidR="00BF4C15" w:rsidRPr="009374D3" w:rsidRDefault="00BF4C15" w:rsidP="00BF655F">
      <w:pPr>
        <w:outlineLvl w:val="0"/>
        <w:rPr>
          <w:rFonts w:ascii="Calibri" w:hAnsi="Calibri"/>
          <w:sz w:val="32"/>
          <w:szCs w:val="32"/>
        </w:rPr>
      </w:pPr>
      <w:r>
        <w:rPr>
          <w:rFonts w:ascii="Calibri" w:hAnsi="Calibri"/>
          <w:sz w:val="32"/>
          <w:szCs w:val="32"/>
        </w:rPr>
        <w:lastRenderedPageBreak/>
        <w:t xml:space="preserve">Event </w:t>
      </w:r>
      <w:r w:rsidRPr="009374D3">
        <w:rPr>
          <w:rFonts w:ascii="Calibri" w:hAnsi="Calibri"/>
          <w:sz w:val="32"/>
          <w:szCs w:val="32"/>
        </w:rPr>
        <w:t>Risk Assessment</w:t>
      </w:r>
    </w:p>
    <w:p w14:paraId="2DFB40B5" w14:textId="77777777" w:rsidR="00BF4C15" w:rsidRPr="009374D3" w:rsidRDefault="00BF4C15" w:rsidP="00BF4C15">
      <w:pPr>
        <w:rPr>
          <w:rFonts w:ascii="Calibri" w:hAnsi="Calibri"/>
        </w:rPr>
      </w:pPr>
    </w:p>
    <w:tbl>
      <w:tblPr>
        <w:tblW w:w="14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534"/>
        <w:gridCol w:w="3260"/>
        <w:gridCol w:w="2126"/>
        <w:gridCol w:w="3119"/>
        <w:gridCol w:w="2693"/>
        <w:gridCol w:w="1134"/>
        <w:gridCol w:w="1134"/>
      </w:tblGrid>
      <w:tr w:rsidR="00BF4C15" w:rsidRPr="009374D3" w14:paraId="2DFB40BE" w14:textId="77777777" w:rsidTr="00562087">
        <w:trPr>
          <w:trHeight w:val="322"/>
        </w:trPr>
        <w:tc>
          <w:tcPr>
            <w:tcW w:w="534" w:type="dxa"/>
            <w:shd w:val="clear" w:color="auto" w:fill="C0C0C0"/>
          </w:tcPr>
          <w:p w14:paraId="2DFB40B6" w14:textId="77777777" w:rsidR="00BF4C15" w:rsidRPr="009374D3" w:rsidRDefault="00BF4C15" w:rsidP="00562087">
            <w:pPr>
              <w:jc w:val="center"/>
              <w:rPr>
                <w:rFonts w:ascii="Calibri" w:hAnsi="Calibri"/>
              </w:rPr>
            </w:pPr>
            <w:r w:rsidRPr="009374D3">
              <w:rPr>
                <w:rFonts w:ascii="Calibri" w:hAnsi="Calibri"/>
              </w:rPr>
              <w:t>Ref</w:t>
            </w:r>
          </w:p>
        </w:tc>
        <w:tc>
          <w:tcPr>
            <w:tcW w:w="3260" w:type="dxa"/>
            <w:shd w:val="clear" w:color="auto" w:fill="C0C0C0"/>
          </w:tcPr>
          <w:p w14:paraId="2DFB40B7" w14:textId="77777777" w:rsidR="00BF4C15" w:rsidRPr="009374D3" w:rsidRDefault="00BF4C15" w:rsidP="00562087">
            <w:pPr>
              <w:jc w:val="center"/>
              <w:rPr>
                <w:rFonts w:ascii="Calibri" w:hAnsi="Calibri"/>
              </w:rPr>
            </w:pPr>
            <w:r>
              <w:rPr>
                <w:rFonts w:ascii="Calibri" w:hAnsi="Calibri"/>
              </w:rPr>
              <w:t xml:space="preserve">Hazard / </w:t>
            </w:r>
            <w:r w:rsidRPr="009374D3">
              <w:rPr>
                <w:rFonts w:ascii="Calibri" w:hAnsi="Calibri"/>
              </w:rPr>
              <w:t>Task</w:t>
            </w:r>
            <w:r>
              <w:rPr>
                <w:rFonts w:ascii="Calibri" w:hAnsi="Calibri"/>
              </w:rPr>
              <w:t xml:space="preserve"> </w:t>
            </w:r>
            <w:r w:rsidRPr="009374D3">
              <w:rPr>
                <w:rFonts w:ascii="Calibri" w:hAnsi="Calibri"/>
              </w:rPr>
              <w:t>/</w:t>
            </w:r>
            <w:r>
              <w:rPr>
                <w:rFonts w:ascii="Calibri" w:hAnsi="Calibri"/>
              </w:rPr>
              <w:t xml:space="preserve"> </w:t>
            </w:r>
            <w:r w:rsidRPr="009374D3">
              <w:rPr>
                <w:rFonts w:ascii="Calibri" w:hAnsi="Calibri"/>
              </w:rPr>
              <w:t>Activity</w:t>
            </w:r>
          </w:p>
          <w:p w14:paraId="2DFB40B8" w14:textId="77777777" w:rsidR="00BF4C15" w:rsidRPr="009374D3" w:rsidRDefault="00BF4C15" w:rsidP="00562087">
            <w:pPr>
              <w:jc w:val="center"/>
              <w:rPr>
                <w:rFonts w:ascii="Calibri" w:hAnsi="Calibri"/>
              </w:rPr>
            </w:pPr>
            <w:r w:rsidRPr="009374D3">
              <w:rPr>
                <w:rFonts w:ascii="Calibri" w:hAnsi="Calibri"/>
              </w:rPr>
              <w:t xml:space="preserve"> Area of Concern</w:t>
            </w:r>
          </w:p>
        </w:tc>
        <w:tc>
          <w:tcPr>
            <w:tcW w:w="2126" w:type="dxa"/>
            <w:shd w:val="clear" w:color="auto" w:fill="C0C0C0"/>
          </w:tcPr>
          <w:p w14:paraId="2DFB40B9" w14:textId="77777777" w:rsidR="00BF4C15" w:rsidRPr="009374D3" w:rsidRDefault="00BF4C15" w:rsidP="00562087">
            <w:pPr>
              <w:jc w:val="center"/>
              <w:rPr>
                <w:rFonts w:ascii="Calibri" w:hAnsi="Calibri"/>
              </w:rPr>
            </w:pPr>
            <w:r w:rsidRPr="009374D3">
              <w:rPr>
                <w:rFonts w:ascii="Calibri" w:hAnsi="Calibri"/>
              </w:rPr>
              <w:t>Persons at Risk</w:t>
            </w:r>
          </w:p>
        </w:tc>
        <w:tc>
          <w:tcPr>
            <w:tcW w:w="3119" w:type="dxa"/>
            <w:shd w:val="clear" w:color="auto" w:fill="C0C0C0"/>
          </w:tcPr>
          <w:p w14:paraId="2DFB40BA" w14:textId="77777777" w:rsidR="00BF4C15" w:rsidRPr="009374D3" w:rsidRDefault="00BF4C15" w:rsidP="00562087">
            <w:pPr>
              <w:jc w:val="center"/>
              <w:rPr>
                <w:rFonts w:ascii="Calibri" w:hAnsi="Calibri"/>
              </w:rPr>
            </w:pPr>
            <w:r w:rsidRPr="009374D3">
              <w:rPr>
                <w:rFonts w:ascii="Calibri" w:hAnsi="Calibri"/>
              </w:rPr>
              <w:t>Existing Controls</w:t>
            </w:r>
          </w:p>
        </w:tc>
        <w:tc>
          <w:tcPr>
            <w:tcW w:w="2693" w:type="dxa"/>
            <w:shd w:val="clear" w:color="auto" w:fill="C0C0C0"/>
          </w:tcPr>
          <w:p w14:paraId="2DFB40BB" w14:textId="77777777" w:rsidR="00BF4C15" w:rsidRPr="009374D3" w:rsidRDefault="00BF4C15" w:rsidP="00562087">
            <w:pPr>
              <w:jc w:val="center"/>
              <w:rPr>
                <w:rFonts w:ascii="Calibri" w:hAnsi="Calibri"/>
              </w:rPr>
            </w:pPr>
            <w:r>
              <w:rPr>
                <w:rFonts w:ascii="Calibri" w:hAnsi="Calibri"/>
              </w:rPr>
              <w:t>Describe Any Further Controls Actions Needed</w:t>
            </w:r>
          </w:p>
        </w:tc>
        <w:tc>
          <w:tcPr>
            <w:tcW w:w="1134" w:type="dxa"/>
            <w:shd w:val="clear" w:color="auto" w:fill="C0C0C0"/>
          </w:tcPr>
          <w:p w14:paraId="2DFB40BC" w14:textId="77777777" w:rsidR="00BF4C15" w:rsidRPr="009374D3" w:rsidRDefault="00BF4C15" w:rsidP="00562087">
            <w:pPr>
              <w:jc w:val="center"/>
              <w:rPr>
                <w:rFonts w:ascii="Calibri" w:hAnsi="Calibri"/>
              </w:rPr>
            </w:pPr>
            <w:r>
              <w:rPr>
                <w:rFonts w:ascii="Calibri" w:hAnsi="Calibri"/>
              </w:rPr>
              <w:t xml:space="preserve">Actions </w:t>
            </w:r>
            <w:proofErr w:type="gramStart"/>
            <w:r>
              <w:rPr>
                <w:rFonts w:ascii="Calibri" w:hAnsi="Calibri"/>
              </w:rPr>
              <w:t>By</w:t>
            </w:r>
            <w:proofErr w:type="gramEnd"/>
            <w:r>
              <w:rPr>
                <w:rFonts w:ascii="Calibri" w:hAnsi="Calibri"/>
              </w:rPr>
              <w:t xml:space="preserve"> Whom</w:t>
            </w:r>
          </w:p>
        </w:tc>
        <w:tc>
          <w:tcPr>
            <w:tcW w:w="1134" w:type="dxa"/>
            <w:shd w:val="clear" w:color="auto" w:fill="C0C0C0"/>
          </w:tcPr>
          <w:p w14:paraId="2DFB40BD" w14:textId="77777777" w:rsidR="00BF4C15" w:rsidRPr="009374D3" w:rsidRDefault="00BF4C15" w:rsidP="00562087">
            <w:pPr>
              <w:rPr>
                <w:rFonts w:ascii="Calibri" w:hAnsi="Calibri"/>
              </w:rPr>
            </w:pPr>
            <w:r>
              <w:rPr>
                <w:rFonts w:ascii="Calibri" w:hAnsi="Calibri"/>
              </w:rPr>
              <w:t xml:space="preserve">Action </w:t>
            </w:r>
            <w:proofErr w:type="gramStart"/>
            <w:r>
              <w:rPr>
                <w:rFonts w:ascii="Calibri" w:hAnsi="Calibri"/>
              </w:rPr>
              <w:t>By</w:t>
            </w:r>
            <w:proofErr w:type="gramEnd"/>
            <w:r>
              <w:rPr>
                <w:rFonts w:ascii="Calibri" w:hAnsi="Calibri"/>
              </w:rPr>
              <w:t xml:space="preserve"> When</w:t>
            </w:r>
          </w:p>
        </w:tc>
      </w:tr>
      <w:tr w:rsidR="00BF4C15" w:rsidRPr="009374D3" w14:paraId="2DFB40C7" w14:textId="77777777" w:rsidTr="00562087">
        <w:trPr>
          <w:trHeight w:val="659"/>
        </w:trPr>
        <w:tc>
          <w:tcPr>
            <w:tcW w:w="534" w:type="dxa"/>
            <w:shd w:val="clear" w:color="auto" w:fill="auto"/>
          </w:tcPr>
          <w:p w14:paraId="2DFB40BF" w14:textId="77777777" w:rsidR="00BF4C15" w:rsidRPr="009374D3" w:rsidRDefault="00BF4C15" w:rsidP="00562087">
            <w:pPr>
              <w:rPr>
                <w:rFonts w:ascii="Calibri" w:hAnsi="Calibri"/>
              </w:rPr>
            </w:pPr>
          </w:p>
          <w:p w14:paraId="2DFB40C0" w14:textId="77777777" w:rsidR="00BF4C15" w:rsidRPr="009374D3" w:rsidRDefault="00BF4C15" w:rsidP="00562087">
            <w:pPr>
              <w:rPr>
                <w:rFonts w:ascii="Calibri" w:hAnsi="Calibri"/>
              </w:rPr>
            </w:pPr>
            <w:r w:rsidRPr="009374D3">
              <w:rPr>
                <w:rFonts w:ascii="Calibri" w:hAnsi="Calibri"/>
              </w:rPr>
              <w:t>1</w:t>
            </w:r>
          </w:p>
        </w:tc>
        <w:tc>
          <w:tcPr>
            <w:tcW w:w="3260" w:type="dxa"/>
            <w:shd w:val="clear" w:color="auto" w:fill="auto"/>
          </w:tcPr>
          <w:p w14:paraId="2DFB40C1" w14:textId="5C0BA655" w:rsidR="00BF4C15" w:rsidRPr="009374D3" w:rsidRDefault="009B0935" w:rsidP="00562087">
            <w:pPr>
              <w:rPr>
                <w:rFonts w:ascii="Calibri" w:hAnsi="Calibri"/>
              </w:rPr>
            </w:pPr>
            <w:r>
              <w:rPr>
                <w:rFonts w:ascii="Calibri" w:hAnsi="Calibri"/>
              </w:rPr>
              <w:t>Trip Hazard in Robert Hunter</w:t>
            </w:r>
          </w:p>
        </w:tc>
        <w:tc>
          <w:tcPr>
            <w:tcW w:w="2126" w:type="dxa"/>
            <w:shd w:val="clear" w:color="auto" w:fill="auto"/>
          </w:tcPr>
          <w:p w14:paraId="2DFB40C2" w14:textId="62E02EB0" w:rsidR="00BF4C15" w:rsidRPr="009374D3" w:rsidRDefault="009B0935" w:rsidP="00562087">
            <w:pPr>
              <w:rPr>
                <w:rFonts w:ascii="Calibri" w:hAnsi="Calibri"/>
              </w:rPr>
            </w:pPr>
            <w:r>
              <w:rPr>
                <w:rFonts w:ascii="Calibri" w:hAnsi="Calibri"/>
              </w:rPr>
              <w:t>Everyone</w:t>
            </w:r>
          </w:p>
        </w:tc>
        <w:tc>
          <w:tcPr>
            <w:tcW w:w="3119" w:type="dxa"/>
            <w:shd w:val="clear" w:color="auto" w:fill="auto"/>
          </w:tcPr>
          <w:p w14:paraId="2A2F511C" w14:textId="77777777" w:rsidR="00BF4C15" w:rsidRDefault="009B0935" w:rsidP="009B0935">
            <w:pPr>
              <w:pStyle w:val="ListParagraph"/>
              <w:numPr>
                <w:ilvl w:val="0"/>
                <w:numId w:val="5"/>
              </w:numPr>
              <w:rPr>
                <w:rFonts w:ascii="Calibri" w:hAnsi="Calibri"/>
              </w:rPr>
            </w:pPr>
            <w:r>
              <w:rPr>
                <w:rFonts w:ascii="Calibri" w:hAnsi="Calibri"/>
              </w:rPr>
              <w:t xml:space="preserve">No running </w:t>
            </w:r>
          </w:p>
          <w:p w14:paraId="625B5306" w14:textId="77777777" w:rsidR="009B0935" w:rsidRDefault="009B0935" w:rsidP="009B0935">
            <w:pPr>
              <w:pStyle w:val="ListParagraph"/>
              <w:numPr>
                <w:ilvl w:val="0"/>
                <w:numId w:val="5"/>
              </w:numPr>
              <w:rPr>
                <w:rFonts w:ascii="Calibri" w:hAnsi="Calibri"/>
              </w:rPr>
            </w:pPr>
            <w:r>
              <w:rPr>
                <w:rFonts w:ascii="Calibri" w:hAnsi="Calibri"/>
              </w:rPr>
              <w:t>Observation of area</w:t>
            </w:r>
          </w:p>
          <w:p w14:paraId="2DFB40C3" w14:textId="27C81AF3" w:rsidR="009B0935" w:rsidRPr="009B0935" w:rsidRDefault="009B0935" w:rsidP="009B0935">
            <w:pPr>
              <w:pStyle w:val="ListParagraph"/>
              <w:numPr>
                <w:ilvl w:val="0"/>
                <w:numId w:val="5"/>
              </w:numPr>
              <w:rPr>
                <w:rFonts w:ascii="Calibri" w:hAnsi="Calibri"/>
              </w:rPr>
            </w:pPr>
            <w:r>
              <w:rPr>
                <w:rFonts w:ascii="Calibri" w:hAnsi="Calibri"/>
              </w:rPr>
              <w:t>Bags under table</w:t>
            </w:r>
          </w:p>
        </w:tc>
        <w:tc>
          <w:tcPr>
            <w:tcW w:w="2693" w:type="dxa"/>
            <w:shd w:val="clear" w:color="auto" w:fill="auto"/>
          </w:tcPr>
          <w:p w14:paraId="6031FB9B" w14:textId="77777777" w:rsidR="00BF4C15" w:rsidRDefault="009B0935" w:rsidP="009B0935">
            <w:pPr>
              <w:pStyle w:val="ListParagraph"/>
              <w:numPr>
                <w:ilvl w:val="0"/>
                <w:numId w:val="5"/>
              </w:numPr>
              <w:rPr>
                <w:rFonts w:ascii="Calibri" w:hAnsi="Calibri"/>
              </w:rPr>
            </w:pPr>
            <w:r>
              <w:rPr>
                <w:rFonts w:ascii="Calibri" w:hAnsi="Calibri"/>
              </w:rPr>
              <w:t xml:space="preserve">Leader to highlight risks </w:t>
            </w:r>
          </w:p>
          <w:p w14:paraId="2DFB40C4" w14:textId="7FF5A314" w:rsidR="009B0935" w:rsidRPr="009B0935" w:rsidRDefault="009B0935" w:rsidP="009B0935">
            <w:pPr>
              <w:pStyle w:val="ListParagraph"/>
              <w:numPr>
                <w:ilvl w:val="0"/>
                <w:numId w:val="5"/>
              </w:numPr>
              <w:rPr>
                <w:rFonts w:ascii="Calibri" w:hAnsi="Calibri"/>
              </w:rPr>
            </w:pPr>
            <w:r>
              <w:rPr>
                <w:rFonts w:ascii="Calibri" w:hAnsi="Calibri"/>
              </w:rPr>
              <w:t>Report</w:t>
            </w:r>
          </w:p>
        </w:tc>
        <w:tc>
          <w:tcPr>
            <w:tcW w:w="1134" w:type="dxa"/>
            <w:shd w:val="clear" w:color="auto" w:fill="auto"/>
          </w:tcPr>
          <w:p w14:paraId="2DFB40C5" w14:textId="3EE260FF" w:rsidR="00BF4C15" w:rsidRPr="009B0935" w:rsidRDefault="009B0935" w:rsidP="00562087">
            <w:pPr>
              <w:rPr>
                <w:rFonts w:ascii="Calibri" w:hAnsi="Calibri"/>
              </w:rPr>
            </w:pPr>
            <w:r>
              <w:rPr>
                <w:rFonts w:ascii="Calibri" w:hAnsi="Calibri"/>
                <w:b/>
              </w:rPr>
              <w:t>LW</w:t>
            </w:r>
          </w:p>
        </w:tc>
        <w:tc>
          <w:tcPr>
            <w:tcW w:w="1134" w:type="dxa"/>
            <w:shd w:val="clear" w:color="auto" w:fill="auto"/>
          </w:tcPr>
          <w:p w14:paraId="2DFB40C6" w14:textId="72F81FDA" w:rsidR="00BF4C15" w:rsidRPr="009374D3" w:rsidRDefault="009B0935" w:rsidP="00562087">
            <w:pPr>
              <w:rPr>
                <w:rFonts w:ascii="Calibri" w:hAnsi="Calibri"/>
              </w:rPr>
            </w:pPr>
            <w:r>
              <w:rPr>
                <w:rFonts w:ascii="Calibri" w:hAnsi="Calibri"/>
              </w:rPr>
              <w:t>At Point of event</w:t>
            </w:r>
          </w:p>
        </w:tc>
      </w:tr>
      <w:tr w:rsidR="00BF4C15" w:rsidRPr="009374D3" w14:paraId="2DFB40D0" w14:textId="77777777" w:rsidTr="00562087">
        <w:trPr>
          <w:trHeight w:val="642"/>
        </w:trPr>
        <w:tc>
          <w:tcPr>
            <w:tcW w:w="534" w:type="dxa"/>
            <w:shd w:val="clear" w:color="auto" w:fill="auto"/>
          </w:tcPr>
          <w:p w14:paraId="2DFB40C8" w14:textId="77777777" w:rsidR="00BF4C15" w:rsidRPr="009374D3" w:rsidRDefault="00BF4C15" w:rsidP="00562087">
            <w:pPr>
              <w:rPr>
                <w:rFonts w:ascii="Calibri" w:hAnsi="Calibri"/>
              </w:rPr>
            </w:pPr>
          </w:p>
          <w:p w14:paraId="2DFB40C9" w14:textId="77777777" w:rsidR="00BF4C15" w:rsidRPr="009374D3" w:rsidRDefault="00BF4C15" w:rsidP="00562087">
            <w:pPr>
              <w:rPr>
                <w:rFonts w:ascii="Calibri" w:hAnsi="Calibri"/>
              </w:rPr>
            </w:pPr>
            <w:r w:rsidRPr="009374D3">
              <w:rPr>
                <w:rFonts w:ascii="Calibri" w:hAnsi="Calibri"/>
              </w:rPr>
              <w:t>2</w:t>
            </w:r>
          </w:p>
        </w:tc>
        <w:tc>
          <w:tcPr>
            <w:tcW w:w="3260" w:type="dxa"/>
            <w:shd w:val="clear" w:color="auto" w:fill="auto"/>
          </w:tcPr>
          <w:p w14:paraId="2DFB40CA" w14:textId="58901F45" w:rsidR="00BF4C15" w:rsidRPr="009374D3" w:rsidRDefault="009B0935" w:rsidP="00562087">
            <w:pPr>
              <w:rPr>
                <w:rFonts w:ascii="Calibri" w:hAnsi="Calibri"/>
              </w:rPr>
            </w:pPr>
            <w:r>
              <w:rPr>
                <w:rFonts w:ascii="Calibri" w:hAnsi="Calibri"/>
              </w:rPr>
              <w:t>Slip Hazard by door into Robert Hunter</w:t>
            </w:r>
          </w:p>
        </w:tc>
        <w:tc>
          <w:tcPr>
            <w:tcW w:w="2126" w:type="dxa"/>
            <w:shd w:val="clear" w:color="auto" w:fill="auto"/>
          </w:tcPr>
          <w:p w14:paraId="2DFB40CB" w14:textId="34F83AB2" w:rsidR="00BF4C15" w:rsidRPr="009374D3" w:rsidRDefault="009B0935" w:rsidP="00562087">
            <w:pPr>
              <w:rPr>
                <w:rFonts w:ascii="Calibri" w:hAnsi="Calibri"/>
              </w:rPr>
            </w:pPr>
            <w:r>
              <w:rPr>
                <w:rFonts w:ascii="Calibri" w:hAnsi="Calibri"/>
              </w:rPr>
              <w:t>Everyone. Especially the two with additional needs</w:t>
            </w:r>
          </w:p>
        </w:tc>
        <w:tc>
          <w:tcPr>
            <w:tcW w:w="3119" w:type="dxa"/>
            <w:shd w:val="clear" w:color="auto" w:fill="auto"/>
          </w:tcPr>
          <w:p w14:paraId="2DFB40CC" w14:textId="56A0A12B" w:rsidR="00BF4C15" w:rsidRPr="009B0935" w:rsidRDefault="009B0935" w:rsidP="009B0935">
            <w:pPr>
              <w:pStyle w:val="ListParagraph"/>
              <w:numPr>
                <w:ilvl w:val="0"/>
                <w:numId w:val="6"/>
              </w:numPr>
              <w:rPr>
                <w:rFonts w:ascii="Calibri" w:hAnsi="Calibri"/>
              </w:rPr>
            </w:pPr>
            <w:r>
              <w:rPr>
                <w:rFonts w:ascii="Calibri" w:hAnsi="Calibri"/>
              </w:rPr>
              <w:t>Be mindful of hazards</w:t>
            </w:r>
          </w:p>
        </w:tc>
        <w:tc>
          <w:tcPr>
            <w:tcW w:w="2693" w:type="dxa"/>
            <w:shd w:val="clear" w:color="auto" w:fill="auto"/>
          </w:tcPr>
          <w:p w14:paraId="2DFB40CD" w14:textId="6DCF5C7A" w:rsidR="00BF4C15" w:rsidRPr="009B0935" w:rsidRDefault="009B0935" w:rsidP="009B0935">
            <w:pPr>
              <w:pStyle w:val="ListParagraph"/>
              <w:numPr>
                <w:ilvl w:val="0"/>
                <w:numId w:val="6"/>
              </w:numPr>
              <w:rPr>
                <w:rFonts w:ascii="Calibri" w:hAnsi="Calibri"/>
              </w:rPr>
            </w:pPr>
            <w:r>
              <w:rPr>
                <w:rFonts w:ascii="Calibri" w:hAnsi="Calibri"/>
              </w:rPr>
              <w:t>Slip Hazard Sign</w:t>
            </w:r>
          </w:p>
        </w:tc>
        <w:tc>
          <w:tcPr>
            <w:tcW w:w="1134" w:type="dxa"/>
            <w:shd w:val="clear" w:color="auto" w:fill="auto"/>
          </w:tcPr>
          <w:p w14:paraId="2DFB40CE" w14:textId="5020DE28" w:rsidR="00BF4C15" w:rsidRPr="0095077A" w:rsidRDefault="009B0935" w:rsidP="00562087">
            <w:pPr>
              <w:rPr>
                <w:rFonts w:ascii="Calibri" w:hAnsi="Calibri"/>
                <w:b/>
              </w:rPr>
            </w:pPr>
            <w:r>
              <w:rPr>
                <w:rFonts w:ascii="Calibri" w:hAnsi="Calibri"/>
                <w:b/>
              </w:rPr>
              <w:t>LW</w:t>
            </w:r>
          </w:p>
        </w:tc>
        <w:tc>
          <w:tcPr>
            <w:tcW w:w="1134" w:type="dxa"/>
            <w:shd w:val="clear" w:color="auto" w:fill="auto"/>
          </w:tcPr>
          <w:p w14:paraId="2DFB40CF" w14:textId="500CF0BF" w:rsidR="00BF4C15" w:rsidRPr="009374D3" w:rsidRDefault="009B0935" w:rsidP="00562087">
            <w:pPr>
              <w:rPr>
                <w:rFonts w:ascii="Calibri" w:hAnsi="Calibri"/>
              </w:rPr>
            </w:pPr>
            <w:r>
              <w:rPr>
                <w:rFonts w:ascii="Calibri" w:hAnsi="Calibri"/>
              </w:rPr>
              <w:t>Before time of event</w:t>
            </w:r>
          </w:p>
        </w:tc>
      </w:tr>
      <w:tr w:rsidR="00BF4C15" w:rsidRPr="009374D3" w14:paraId="2DFB40D9" w14:textId="77777777" w:rsidTr="00562087">
        <w:trPr>
          <w:trHeight w:val="659"/>
        </w:trPr>
        <w:tc>
          <w:tcPr>
            <w:tcW w:w="534" w:type="dxa"/>
            <w:shd w:val="clear" w:color="auto" w:fill="auto"/>
          </w:tcPr>
          <w:p w14:paraId="2DFB40D1" w14:textId="77777777" w:rsidR="00BF4C15" w:rsidRPr="009374D3" w:rsidRDefault="00BF4C15" w:rsidP="00562087">
            <w:pPr>
              <w:rPr>
                <w:rFonts w:ascii="Calibri" w:hAnsi="Calibri"/>
              </w:rPr>
            </w:pPr>
          </w:p>
          <w:p w14:paraId="2DFB40D2" w14:textId="77777777" w:rsidR="00BF4C15" w:rsidRPr="009374D3" w:rsidRDefault="00BF4C15" w:rsidP="00562087">
            <w:pPr>
              <w:rPr>
                <w:rFonts w:ascii="Calibri" w:hAnsi="Calibri"/>
              </w:rPr>
            </w:pPr>
            <w:r w:rsidRPr="009374D3">
              <w:rPr>
                <w:rFonts w:ascii="Calibri" w:hAnsi="Calibri"/>
              </w:rPr>
              <w:t>3</w:t>
            </w:r>
          </w:p>
        </w:tc>
        <w:tc>
          <w:tcPr>
            <w:tcW w:w="3260" w:type="dxa"/>
            <w:shd w:val="clear" w:color="auto" w:fill="auto"/>
          </w:tcPr>
          <w:p w14:paraId="2DFB40D3" w14:textId="7009EE5C" w:rsidR="00BF4C15" w:rsidRPr="009374D3" w:rsidRDefault="009B0935" w:rsidP="00562087">
            <w:pPr>
              <w:rPr>
                <w:rFonts w:ascii="Calibri" w:hAnsi="Calibri"/>
              </w:rPr>
            </w:pPr>
            <w:r>
              <w:rPr>
                <w:rFonts w:ascii="Calibri" w:hAnsi="Calibri"/>
              </w:rPr>
              <w:t>Car Park – uneven ground</w:t>
            </w:r>
          </w:p>
        </w:tc>
        <w:tc>
          <w:tcPr>
            <w:tcW w:w="2126" w:type="dxa"/>
            <w:shd w:val="clear" w:color="auto" w:fill="auto"/>
          </w:tcPr>
          <w:p w14:paraId="2DFB40D4" w14:textId="43985DD7" w:rsidR="00BF4C15" w:rsidRPr="009374D3" w:rsidRDefault="009B0935" w:rsidP="00562087">
            <w:pPr>
              <w:rPr>
                <w:rFonts w:ascii="Calibri" w:hAnsi="Calibri"/>
              </w:rPr>
            </w:pPr>
            <w:r>
              <w:rPr>
                <w:rFonts w:ascii="Calibri" w:hAnsi="Calibri"/>
              </w:rPr>
              <w:t>Everyone</w:t>
            </w:r>
          </w:p>
        </w:tc>
        <w:tc>
          <w:tcPr>
            <w:tcW w:w="3119" w:type="dxa"/>
            <w:shd w:val="clear" w:color="auto" w:fill="auto"/>
          </w:tcPr>
          <w:p w14:paraId="2DFB40D5" w14:textId="28504C57" w:rsidR="00BF4C15" w:rsidRPr="009B0935" w:rsidRDefault="009B0935" w:rsidP="009B0935">
            <w:pPr>
              <w:pStyle w:val="ListParagraph"/>
              <w:numPr>
                <w:ilvl w:val="0"/>
                <w:numId w:val="7"/>
              </w:numPr>
              <w:rPr>
                <w:rFonts w:ascii="Calibri" w:hAnsi="Calibri"/>
              </w:rPr>
            </w:pPr>
            <w:r>
              <w:rPr>
                <w:rFonts w:ascii="Calibri" w:hAnsi="Calibri"/>
              </w:rPr>
              <w:t>Road Safety</w:t>
            </w:r>
          </w:p>
        </w:tc>
        <w:tc>
          <w:tcPr>
            <w:tcW w:w="2693" w:type="dxa"/>
            <w:shd w:val="clear" w:color="auto" w:fill="auto"/>
          </w:tcPr>
          <w:p w14:paraId="5D391BD5" w14:textId="77777777" w:rsidR="00BF4C15" w:rsidRDefault="009B0935" w:rsidP="009B0935">
            <w:pPr>
              <w:pStyle w:val="ListParagraph"/>
              <w:numPr>
                <w:ilvl w:val="0"/>
                <w:numId w:val="7"/>
              </w:numPr>
              <w:rPr>
                <w:rFonts w:ascii="Calibri" w:hAnsi="Calibri"/>
              </w:rPr>
            </w:pPr>
            <w:r>
              <w:rPr>
                <w:rFonts w:ascii="Calibri" w:hAnsi="Calibri"/>
              </w:rPr>
              <w:t xml:space="preserve">Look for traffic </w:t>
            </w:r>
          </w:p>
          <w:p w14:paraId="2DFB40D6" w14:textId="422DB44B" w:rsidR="009B0935" w:rsidRPr="009B0935" w:rsidRDefault="009B0935" w:rsidP="009B0935">
            <w:pPr>
              <w:pStyle w:val="ListParagraph"/>
              <w:numPr>
                <w:ilvl w:val="0"/>
                <w:numId w:val="7"/>
              </w:numPr>
              <w:rPr>
                <w:rFonts w:ascii="Calibri" w:hAnsi="Calibri"/>
              </w:rPr>
            </w:pPr>
            <w:r>
              <w:rPr>
                <w:rFonts w:ascii="Calibri" w:hAnsi="Calibri"/>
              </w:rPr>
              <w:t>Report unsafe drivers</w:t>
            </w:r>
          </w:p>
        </w:tc>
        <w:tc>
          <w:tcPr>
            <w:tcW w:w="1134" w:type="dxa"/>
            <w:shd w:val="clear" w:color="auto" w:fill="auto"/>
          </w:tcPr>
          <w:p w14:paraId="2DFB40D7" w14:textId="0B36A584" w:rsidR="00BF4C15" w:rsidRPr="0095077A" w:rsidRDefault="009B0935" w:rsidP="00562087">
            <w:pPr>
              <w:rPr>
                <w:rFonts w:ascii="Calibri" w:hAnsi="Calibri"/>
                <w:b/>
              </w:rPr>
            </w:pPr>
            <w:r>
              <w:rPr>
                <w:rFonts w:ascii="Calibri" w:hAnsi="Calibri"/>
                <w:b/>
              </w:rPr>
              <w:t>LW</w:t>
            </w:r>
          </w:p>
        </w:tc>
        <w:tc>
          <w:tcPr>
            <w:tcW w:w="1134" w:type="dxa"/>
            <w:shd w:val="clear" w:color="auto" w:fill="auto"/>
          </w:tcPr>
          <w:p w14:paraId="2DFB40D8" w14:textId="19C774AE" w:rsidR="00BF4C15" w:rsidRPr="009374D3" w:rsidRDefault="009B0935" w:rsidP="00562087">
            <w:pPr>
              <w:rPr>
                <w:rFonts w:ascii="Calibri" w:hAnsi="Calibri"/>
              </w:rPr>
            </w:pPr>
            <w:r>
              <w:rPr>
                <w:rFonts w:ascii="Calibri" w:hAnsi="Calibri"/>
              </w:rPr>
              <w:t>Before time of event</w:t>
            </w:r>
          </w:p>
        </w:tc>
      </w:tr>
      <w:tr w:rsidR="00BF4C15" w:rsidRPr="009374D3" w14:paraId="2DFB40E2" w14:textId="77777777" w:rsidTr="00562087">
        <w:trPr>
          <w:trHeight w:val="659"/>
        </w:trPr>
        <w:tc>
          <w:tcPr>
            <w:tcW w:w="534" w:type="dxa"/>
            <w:shd w:val="clear" w:color="auto" w:fill="auto"/>
          </w:tcPr>
          <w:p w14:paraId="2DFB40DA" w14:textId="77777777" w:rsidR="00BF4C15" w:rsidRPr="009374D3" w:rsidRDefault="00BF4C15" w:rsidP="00562087">
            <w:pPr>
              <w:rPr>
                <w:rFonts w:ascii="Calibri" w:hAnsi="Calibri"/>
              </w:rPr>
            </w:pPr>
          </w:p>
          <w:p w14:paraId="2DFB40DB" w14:textId="77777777" w:rsidR="00BF4C15" w:rsidRPr="009374D3" w:rsidRDefault="00BF4C15" w:rsidP="00562087">
            <w:pPr>
              <w:rPr>
                <w:rFonts w:ascii="Calibri" w:hAnsi="Calibri"/>
              </w:rPr>
            </w:pPr>
            <w:r w:rsidRPr="009374D3">
              <w:rPr>
                <w:rFonts w:ascii="Calibri" w:hAnsi="Calibri"/>
              </w:rPr>
              <w:t>4</w:t>
            </w:r>
          </w:p>
        </w:tc>
        <w:tc>
          <w:tcPr>
            <w:tcW w:w="3260" w:type="dxa"/>
            <w:shd w:val="clear" w:color="auto" w:fill="auto"/>
          </w:tcPr>
          <w:p w14:paraId="2DFB40DC" w14:textId="6AFAC52A" w:rsidR="00BF4C15" w:rsidRPr="009374D3" w:rsidRDefault="009B0935" w:rsidP="00562087">
            <w:pPr>
              <w:rPr>
                <w:rFonts w:ascii="Calibri" w:hAnsi="Calibri"/>
              </w:rPr>
            </w:pPr>
            <w:r>
              <w:rPr>
                <w:rFonts w:ascii="Calibri" w:hAnsi="Calibri"/>
              </w:rPr>
              <w:t xml:space="preserve">Steps into the Cwad </w:t>
            </w:r>
          </w:p>
        </w:tc>
        <w:tc>
          <w:tcPr>
            <w:tcW w:w="2126" w:type="dxa"/>
            <w:shd w:val="clear" w:color="auto" w:fill="auto"/>
          </w:tcPr>
          <w:p w14:paraId="2DFB40DD" w14:textId="0A2EA150" w:rsidR="00BF4C15" w:rsidRPr="009374D3" w:rsidRDefault="009B0935" w:rsidP="00562087">
            <w:pPr>
              <w:rPr>
                <w:rFonts w:ascii="Calibri" w:hAnsi="Calibri"/>
              </w:rPr>
            </w:pPr>
            <w:r>
              <w:rPr>
                <w:rFonts w:ascii="Calibri" w:hAnsi="Calibri"/>
              </w:rPr>
              <w:t xml:space="preserve">Everyone. Especially the two will additional needs </w:t>
            </w:r>
          </w:p>
        </w:tc>
        <w:tc>
          <w:tcPr>
            <w:tcW w:w="3119" w:type="dxa"/>
            <w:shd w:val="clear" w:color="auto" w:fill="auto"/>
          </w:tcPr>
          <w:p w14:paraId="3143578F" w14:textId="58C7EDA2" w:rsidR="00BF4C15" w:rsidRDefault="009B0935" w:rsidP="009B0935">
            <w:pPr>
              <w:pStyle w:val="ListParagraph"/>
              <w:numPr>
                <w:ilvl w:val="0"/>
                <w:numId w:val="8"/>
              </w:numPr>
              <w:rPr>
                <w:rFonts w:ascii="Calibri" w:hAnsi="Calibri"/>
              </w:rPr>
            </w:pPr>
            <w:r>
              <w:rPr>
                <w:rFonts w:ascii="Calibri" w:hAnsi="Calibri"/>
              </w:rPr>
              <w:t xml:space="preserve">Be aware of signage </w:t>
            </w:r>
          </w:p>
          <w:p w14:paraId="181A6885" w14:textId="77777777" w:rsidR="009B0935" w:rsidRDefault="009B0935" w:rsidP="009B0935">
            <w:pPr>
              <w:pStyle w:val="ListParagraph"/>
              <w:numPr>
                <w:ilvl w:val="0"/>
                <w:numId w:val="8"/>
              </w:numPr>
              <w:rPr>
                <w:rFonts w:ascii="Calibri" w:hAnsi="Calibri"/>
              </w:rPr>
            </w:pPr>
            <w:r>
              <w:rPr>
                <w:rFonts w:ascii="Calibri" w:hAnsi="Calibri"/>
              </w:rPr>
              <w:t>Hand rail</w:t>
            </w:r>
          </w:p>
          <w:p w14:paraId="2DFB40DE" w14:textId="349B55EF" w:rsidR="009B0935" w:rsidRPr="009B0935" w:rsidRDefault="009B0935" w:rsidP="009B0935">
            <w:pPr>
              <w:pStyle w:val="ListParagraph"/>
              <w:numPr>
                <w:ilvl w:val="0"/>
                <w:numId w:val="8"/>
              </w:numPr>
              <w:rPr>
                <w:rFonts w:ascii="Calibri" w:hAnsi="Calibri"/>
              </w:rPr>
            </w:pPr>
            <w:r>
              <w:rPr>
                <w:rFonts w:ascii="Calibri" w:hAnsi="Calibri"/>
              </w:rPr>
              <w:t>Chair lift</w:t>
            </w:r>
          </w:p>
        </w:tc>
        <w:tc>
          <w:tcPr>
            <w:tcW w:w="2693" w:type="dxa"/>
            <w:shd w:val="clear" w:color="auto" w:fill="auto"/>
          </w:tcPr>
          <w:p w14:paraId="2DFB40DF" w14:textId="3AEF6862" w:rsidR="00BF4C15" w:rsidRPr="009B0935" w:rsidRDefault="009B0935" w:rsidP="009B0935">
            <w:pPr>
              <w:pStyle w:val="ListParagraph"/>
              <w:numPr>
                <w:ilvl w:val="0"/>
                <w:numId w:val="8"/>
              </w:numPr>
              <w:rPr>
                <w:rFonts w:ascii="Calibri" w:hAnsi="Calibri"/>
              </w:rPr>
            </w:pPr>
            <w:r>
              <w:rPr>
                <w:rFonts w:ascii="Calibri" w:hAnsi="Calibri"/>
              </w:rPr>
              <w:t>Report to campus manager</w:t>
            </w:r>
          </w:p>
        </w:tc>
        <w:tc>
          <w:tcPr>
            <w:tcW w:w="1134" w:type="dxa"/>
            <w:shd w:val="clear" w:color="auto" w:fill="auto"/>
          </w:tcPr>
          <w:p w14:paraId="2DFB40E0" w14:textId="0B17F04A" w:rsidR="00BF4C15" w:rsidRPr="0095077A" w:rsidRDefault="009B0935" w:rsidP="00562087">
            <w:pPr>
              <w:rPr>
                <w:rFonts w:ascii="Calibri" w:hAnsi="Calibri"/>
                <w:b/>
              </w:rPr>
            </w:pPr>
            <w:r>
              <w:rPr>
                <w:rFonts w:ascii="Calibri" w:hAnsi="Calibri"/>
                <w:b/>
              </w:rPr>
              <w:t>LW</w:t>
            </w:r>
          </w:p>
        </w:tc>
        <w:tc>
          <w:tcPr>
            <w:tcW w:w="1134" w:type="dxa"/>
            <w:shd w:val="clear" w:color="auto" w:fill="auto"/>
          </w:tcPr>
          <w:p w14:paraId="2DFB40E1" w14:textId="536FB451" w:rsidR="00B179A3" w:rsidRPr="009374D3" w:rsidRDefault="00B179A3" w:rsidP="00562087">
            <w:pPr>
              <w:rPr>
                <w:rFonts w:ascii="Calibri" w:hAnsi="Calibri"/>
              </w:rPr>
            </w:pPr>
            <w:r>
              <w:rPr>
                <w:rFonts w:ascii="Calibri" w:hAnsi="Calibri"/>
              </w:rPr>
              <w:t>Before time of the event</w:t>
            </w:r>
          </w:p>
        </w:tc>
      </w:tr>
      <w:tr w:rsidR="00BF4C15" w:rsidRPr="009374D3" w14:paraId="2DFB40EB" w14:textId="77777777" w:rsidTr="00562087">
        <w:trPr>
          <w:trHeight w:val="642"/>
        </w:trPr>
        <w:tc>
          <w:tcPr>
            <w:tcW w:w="534" w:type="dxa"/>
            <w:shd w:val="clear" w:color="auto" w:fill="auto"/>
          </w:tcPr>
          <w:p w14:paraId="2DFB40E3" w14:textId="77777777" w:rsidR="00BF4C15" w:rsidRPr="009374D3" w:rsidRDefault="00BF4C15" w:rsidP="00562087">
            <w:pPr>
              <w:rPr>
                <w:rFonts w:ascii="Calibri" w:hAnsi="Calibri"/>
              </w:rPr>
            </w:pPr>
          </w:p>
          <w:p w14:paraId="2DFB40E4" w14:textId="77777777" w:rsidR="00BF4C15" w:rsidRPr="009374D3" w:rsidRDefault="00BF4C15" w:rsidP="00562087">
            <w:pPr>
              <w:rPr>
                <w:rFonts w:ascii="Calibri" w:hAnsi="Calibri"/>
              </w:rPr>
            </w:pPr>
            <w:r w:rsidRPr="009374D3">
              <w:rPr>
                <w:rFonts w:ascii="Calibri" w:hAnsi="Calibri"/>
              </w:rPr>
              <w:t>5</w:t>
            </w:r>
          </w:p>
        </w:tc>
        <w:tc>
          <w:tcPr>
            <w:tcW w:w="3260" w:type="dxa"/>
            <w:shd w:val="clear" w:color="auto" w:fill="auto"/>
          </w:tcPr>
          <w:p w14:paraId="2DFB40E5" w14:textId="6E4A2009" w:rsidR="00BF4C15" w:rsidRPr="009374D3" w:rsidRDefault="00062325" w:rsidP="00562087">
            <w:pPr>
              <w:rPr>
                <w:rFonts w:ascii="Calibri" w:hAnsi="Calibri"/>
              </w:rPr>
            </w:pPr>
            <w:r>
              <w:rPr>
                <w:rFonts w:ascii="Calibri" w:hAnsi="Calibri"/>
              </w:rPr>
              <w:t>Hot drink and food in the Cwad</w:t>
            </w:r>
          </w:p>
        </w:tc>
        <w:tc>
          <w:tcPr>
            <w:tcW w:w="2126" w:type="dxa"/>
            <w:shd w:val="clear" w:color="auto" w:fill="auto"/>
          </w:tcPr>
          <w:p w14:paraId="2DFB40E6" w14:textId="5D5C1901" w:rsidR="00BF4C15" w:rsidRPr="009374D3" w:rsidRDefault="00062325" w:rsidP="00562087">
            <w:pPr>
              <w:rPr>
                <w:rFonts w:ascii="Calibri" w:hAnsi="Calibri"/>
              </w:rPr>
            </w:pPr>
            <w:r>
              <w:rPr>
                <w:rFonts w:ascii="Calibri" w:hAnsi="Calibri"/>
              </w:rPr>
              <w:t>Everyone</w:t>
            </w:r>
          </w:p>
        </w:tc>
        <w:tc>
          <w:tcPr>
            <w:tcW w:w="3119" w:type="dxa"/>
            <w:shd w:val="clear" w:color="auto" w:fill="auto"/>
          </w:tcPr>
          <w:p w14:paraId="63FD3256" w14:textId="77777777" w:rsidR="00BF4C15" w:rsidRDefault="00062325" w:rsidP="00062325">
            <w:pPr>
              <w:pStyle w:val="ListParagraph"/>
              <w:numPr>
                <w:ilvl w:val="0"/>
                <w:numId w:val="9"/>
              </w:numPr>
              <w:rPr>
                <w:rFonts w:ascii="Calibri" w:hAnsi="Calibri"/>
              </w:rPr>
            </w:pPr>
            <w:r>
              <w:rPr>
                <w:rFonts w:ascii="Calibri" w:hAnsi="Calibri"/>
              </w:rPr>
              <w:t>Lids on coffee cups</w:t>
            </w:r>
          </w:p>
          <w:p w14:paraId="5C58DD12" w14:textId="77777777" w:rsidR="00062325" w:rsidRDefault="00062325" w:rsidP="00062325">
            <w:pPr>
              <w:pStyle w:val="ListParagraph"/>
              <w:numPr>
                <w:ilvl w:val="0"/>
                <w:numId w:val="9"/>
              </w:numPr>
              <w:rPr>
                <w:rFonts w:ascii="Calibri" w:hAnsi="Calibri"/>
              </w:rPr>
            </w:pPr>
            <w:r>
              <w:rPr>
                <w:rFonts w:ascii="Calibri" w:hAnsi="Calibri"/>
              </w:rPr>
              <w:t>Drink holders</w:t>
            </w:r>
          </w:p>
          <w:p w14:paraId="3894F48F" w14:textId="77777777" w:rsidR="00062325" w:rsidRDefault="00062325" w:rsidP="00062325">
            <w:pPr>
              <w:pStyle w:val="ListParagraph"/>
              <w:numPr>
                <w:ilvl w:val="0"/>
                <w:numId w:val="9"/>
              </w:numPr>
              <w:rPr>
                <w:rFonts w:ascii="Calibri" w:hAnsi="Calibri"/>
              </w:rPr>
            </w:pPr>
            <w:r>
              <w:rPr>
                <w:rFonts w:ascii="Calibri" w:hAnsi="Calibri"/>
              </w:rPr>
              <w:t>Steady tables</w:t>
            </w:r>
          </w:p>
          <w:p w14:paraId="2DFB40E7" w14:textId="4BCFBC10" w:rsidR="00062325" w:rsidRPr="00062325" w:rsidRDefault="00062325" w:rsidP="00062325">
            <w:pPr>
              <w:pStyle w:val="ListParagraph"/>
              <w:numPr>
                <w:ilvl w:val="0"/>
                <w:numId w:val="9"/>
              </w:numPr>
              <w:rPr>
                <w:rFonts w:ascii="Calibri" w:hAnsi="Calibri"/>
              </w:rPr>
            </w:pPr>
            <w:r>
              <w:rPr>
                <w:rFonts w:ascii="Calibri" w:hAnsi="Calibri"/>
              </w:rPr>
              <w:t>allergies</w:t>
            </w:r>
          </w:p>
        </w:tc>
        <w:tc>
          <w:tcPr>
            <w:tcW w:w="2693" w:type="dxa"/>
            <w:shd w:val="clear" w:color="auto" w:fill="auto"/>
          </w:tcPr>
          <w:p w14:paraId="2DFB40E8" w14:textId="537AF4A4" w:rsidR="00BF4C15" w:rsidRPr="00062325" w:rsidRDefault="00062325" w:rsidP="00062325">
            <w:pPr>
              <w:pStyle w:val="ListParagraph"/>
              <w:numPr>
                <w:ilvl w:val="0"/>
                <w:numId w:val="9"/>
              </w:numPr>
              <w:rPr>
                <w:rFonts w:ascii="Calibri" w:hAnsi="Calibri"/>
              </w:rPr>
            </w:pPr>
            <w:r>
              <w:rPr>
                <w:rFonts w:ascii="Calibri" w:hAnsi="Calibri"/>
              </w:rPr>
              <w:t xml:space="preserve">First aid kit </w:t>
            </w:r>
          </w:p>
        </w:tc>
        <w:tc>
          <w:tcPr>
            <w:tcW w:w="1134" w:type="dxa"/>
            <w:shd w:val="clear" w:color="auto" w:fill="auto"/>
          </w:tcPr>
          <w:p w14:paraId="2DFB40E9" w14:textId="1F408B89" w:rsidR="00BF4C15" w:rsidRPr="0095077A" w:rsidRDefault="009B0935" w:rsidP="00562087">
            <w:pPr>
              <w:rPr>
                <w:rFonts w:ascii="Calibri" w:hAnsi="Calibri"/>
                <w:b/>
              </w:rPr>
            </w:pPr>
            <w:r>
              <w:rPr>
                <w:rFonts w:ascii="Calibri" w:hAnsi="Calibri"/>
                <w:b/>
              </w:rPr>
              <w:t>LW – first aider</w:t>
            </w:r>
          </w:p>
        </w:tc>
        <w:tc>
          <w:tcPr>
            <w:tcW w:w="1134" w:type="dxa"/>
            <w:shd w:val="clear" w:color="auto" w:fill="auto"/>
          </w:tcPr>
          <w:p w14:paraId="2DFB40EA" w14:textId="47F876E5" w:rsidR="00BF4C15" w:rsidRPr="009374D3" w:rsidRDefault="00062325" w:rsidP="00562087">
            <w:pPr>
              <w:rPr>
                <w:rFonts w:ascii="Calibri" w:hAnsi="Calibri"/>
              </w:rPr>
            </w:pPr>
            <w:r>
              <w:rPr>
                <w:rFonts w:ascii="Calibri" w:hAnsi="Calibri"/>
              </w:rPr>
              <w:t>At the time of the event</w:t>
            </w:r>
          </w:p>
        </w:tc>
      </w:tr>
    </w:tbl>
    <w:p w14:paraId="2DFB40EC" w14:textId="77777777" w:rsidR="00BF4C15" w:rsidRPr="009374D3" w:rsidRDefault="00BF4C15" w:rsidP="00BF4C15">
      <w:pPr>
        <w:rPr>
          <w:rFonts w:ascii="Calibri" w:hAnsi="Calibri"/>
          <w:sz w:val="18"/>
          <w:szCs w:val="18"/>
        </w:rPr>
      </w:pPr>
    </w:p>
    <w:p w14:paraId="2DFB40ED" w14:textId="77777777" w:rsidR="00941DE8" w:rsidRDefault="008C7468" w:rsidP="00BF4C15"/>
    <w:p w14:paraId="2DFB40EE" w14:textId="77777777" w:rsidR="00BF4C15" w:rsidRDefault="00BF4C15" w:rsidP="00BF4C15">
      <w:pPr>
        <w:sectPr w:rsidR="00BF4C15" w:rsidSect="00672C2C">
          <w:headerReference w:type="default" r:id="rId13"/>
          <w:footerReference w:type="default" r:id="rId14"/>
          <w:headerReference w:type="first" r:id="rId15"/>
          <w:pgSz w:w="16838" w:h="11906" w:orient="landscape"/>
          <w:pgMar w:top="1440" w:right="1440" w:bottom="1440" w:left="1440" w:header="708" w:footer="708" w:gutter="0"/>
          <w:cols w:space="708"/>
          <w:docGrid w:linePitch="360"/>
        </w:sectPr>
      </w:pPr>
    </w:p>
    <w:p w14:paraId="2DFB40EF" w14:textId="77777777" w:rsidR="00BF4C15" w:rsidRDefault="00BF4C15" w:rsidP="00BF4C15"/>
    <w:p w14:paraId="2DFB40F0" w14:textId="0374D402" w:rsidR="00BF4C15" w:rsidRDefault="00FB6D7F" w:rsidP="00BF4C15">
      <w:pPr>
        <w:rPr>
          <w:rFonts w:ascii="Calibri" w:hAnsi="Calibri"/>
          <w:sz w:val="32"/>
          <w:szCs w:val="32"/>
        </w:rPr>
      </w:pPr>
      <w:r>
        <w:rPr>
          <w:rFonts w:ascii="Calibri" w:hAnsi="Calibri"/>
          <w:sz w:val="32"/>
          <w:szCs w:val="32"/>
        </w:rPr>
        <w:t>Review of Risk Assessment</w:t>
      </w:r>
      <w:r w:rsidR="004002F3">
        <w:rPr>
          <w:rFonts w:ascii="Calibri" w:hAnsi="Calibri"/>
          <w:sz w:val="32"/>
          <w:szCs w:val="32"/>
        </w:rPr>
        <w:t xml:space="preserve"> </w:t>
      </w:r>
      <w:r w:rsidR="004002F3" w:rsidRPr="00FE350B">
        <w:rPr>
          <w:rFonts w:ascii="Calibri" w:hAnsi="Calibri"/>
          <w:sz w:val="28"/>
          <w:szCs w:val="28"/>
        </w:rPr>
        <w:t>(</w:t>
      </w:r>
      <w:r w:rsidR="00FE350B" w:rsidRPr="00FE350B">
        <w:rPr>
          <w:rFonts w:ascii="Calibri" w:hAnsi="Calibri"/>
          <w:sz w:val="28"/>
          <w:szCs w:val="28"/>
        </w:rPr>
        <w:t xml:space="preserve">250 words minimum; </w:t>
      </w:r>
      <w:r w:rsidR="004002F3" w:rsidRPr="00FE350B">
        <w:rPr>
          <w:rFonts w:ascii="Calibri" w:hAnsi="Calibri"/>
          <w:sz w:val="28"/>
          <w:szCs w:val="28"/>
        </w:rPr>
        <w:t xml:space="preserve">to be completed </w:t>
      </w:r>
      <w:r w:rsidR="00FE350B" w:rsidRPr="00FE350B">
        <w:rPr>
          <w:rFonts w:ascii="Calibri" w:hAnsi="Calibri"/>
          <w:sz w:val="28"/>
          <w:szCs w:val="28"/>
        </w:rPr>
        <w:t>after event)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18"/>
        <w:gridCol w:w="6704"/>
      </w:tblGrid>
      <w:tr w:rsidR="00BF4C15" w:rsidRPr="009A70EC" w14:paraId="2DFB410B" w14:textId="77777777" w:rsidTr="00562087">
        <w:tc>
          <w:tcPr>
            <w:tcW w:w="1818" w:type="dxa"/>
            <w:shd w:val="clear" w:color="auto" w:fill="auto"/>
          </w:tcPr>
          <w:p w14:paraId="2DFB4109" w14:textId="77777777" w:rsidR="00BF4C15" w:rsidRPr="0011458E" w:rsidRDefault="00BF4C15" w:rsidP="00562087">
            <w:pPr>
              <w:rPr>
                <w:rFonts w:cs="Arial"/>
              </w:rPr>
            </w:pPr>
            <w:r w:rsidRPr="0011458E">
              <w:rPr>
                <w:rFonts w:cs="Arial"/>
              </w:rPr>
              <w:t>Review Date:</w:t>
            </w:r>
          </w:p>
        </w:tc>
        <w:tc>
          <w:tcPr>
            <w:tcW w:w="6704" w:type="dxa"/>
            <w:shd w:val="clear" w:color="auto" w:fill="auto"/>
          </w:tcPr>
          <w:p w14:paraId="2DFB410A" w14:textId="528D95C7" w:rsidR="00BF4C15" w:rsidRPr="00157C29" w:rsidRDefault="00157C29" w:rsidP="00562087">
            <w:pPr>
              <w:rPr>
                <w:rFonts w:cs="Arial"/>
                <w:color w:val="000000" w:themeColor="text1"/>
              </w:rPr>
            </w:pPr>
            <w:r>
              <w:rPr>
                <w:rStyle w:val="PlaceholderText"/>
              </w:rPr>
              <w:t>21/03/19</w:t>
            </w:r>
          </w:p>
        </w:tc>
      </w:tr>
      <w:tr w:rsidR="00FB6D7F" w:rsidRPr="009A70EC" w14:paraId="2DFB4111" w14:textId="77777777" w:rsidTr="00A25164">
        <w:tc>
          <w:tcPr>
            <w:tcW w:w="8522" w:type="dxa"/>
            <w:gridSpan w:val="2"/>
            <w:shd w:val="clear" w:color="auto" w:fill="auto"/>
          </w:tcPr>
          <w:p w14:paraId="27665A26" w14:textId="427AB33D" w:rsidR="00FB6D7F" w:rsidRPr="00966083" w:rsidRDefault="002F6D6F" w:rsidP="00562087">
            <w:pPr>
              <w:rPr>
                <w:rFonts w:cs="Arial"/>
              </w:rPr>
            </w:pPr>
            <w:r w:rsidRPr="00966083">
              <w:rPr>
                <w:rFonts w:cs="Arial"/>
              </w:rPr>
              <w:t xml:space="preserve">The leader of the group was Lauren Watkins. </w:t>
            </w:r>
            <w:r w:rsidR="00B35A01" w:rsidRPr="00966083">
              <w:rPr>
                <w:rFonts w:cs="Arial"/>
              </w:rPr>
              <w:t>At the start of the event the leader ensured that everyone participating in the excursion was made aware of any hazards they may come across. Firstly, all of the trip hazards in Robert Hunter were identified. No running around the room due to chair, tables and cables will be obstructing the floor. Bags were told to be kept under desks at all times</w:t>
            </w:r>
            <w:r w:rsidRPr="00966083">
              <w:rPr>
                <w:rFonts w:cs="Arial"/>
              </w:rPr>
              <w:t xml:space="preserve">. This was told so people weren’t going to be falling over and injuring themselves before the excursion had even started. The leader reported anything that could’ve been harmful to the group before the excursion has stated so something could be done before the group arrived. Secondly, there was a slip hazard by the door in Robert Hunter. Everyone would be at risk to this. However, we had two people with auto-immune disorders. Therefore, if they had become harmed to this hazard, it would’ve affect them more. </w:t>
            </w:r>
            <w:r w:rsidR="00B96500" w:rsidRPr="00966083">
              <w:rPr>
                <w:rFonts w:cs="Arial"/>
              </w:rPr>
              <w:t xml:space="preserve">The car park has uneven ground. This could’ve meant that anyone could fell over and hurt them self. Road safety was briefly mention before starting the excursion. The group was made clear about cars parking or pulling into the car park and cars exiting the car park. The steps into the Cwad are </w:t>
            </w:r>
            <w:r w:rsidR="00FD758A" w:rsidRPr="00966083">
              <w:rPr>
                <w:rFonts w:cs="Arial"/>
              </w:rPr>
              <w:t>a slip hazard</w:t>
            </w:r>
            <w:r w:rsidR="00B96500" w:rsidRPr="00966083">
              <w:rPr>
                <w:rFonts w:cs="Arial"/>
              </w:rPr>
              <w:t>. There</w:t>
            </w:r>
            <w:r w:rsidR="00FD758A" w:rsidRPr="00966083">
              <w:rPr>
                <w:rFonts w:cs="Arial"/>
              </w:rPr>
              <w:t xml:space="preserve"> is a slip sign, so everyone was made aware of this. It was also mentioned briefly before the excursion started. The leader reported it when planning the event. Finally, hot drinks and food in the Cwad were a risk. However, all hot drinks had lids so not drinks were spilt. The tables were steady. No one in the group has an allergy, so no one had to worry about food.   </w:t>
            </w:r>
          </w:p>
          <w:p w14:paraId="1C9D3E8C" w14:textId="77777777" w:rsidR="00FB6D7F" w:rsidRDefault="00FB6D7F" w:rsidP="00562087">
            <w:pPr>
              <w:rPr>
                <w:rFonts w:cs="Arial"/>
              </w:rPr>
            </w:pPr>
          </w:p>
          <w:p w14:paraId="5775330F" w14:textId="77777777" w:rsidR="00FB6D7F" w:rsidRDefault="00FB6D7F" w:rsidP="00562087">
            <w:pPr>
              <w:rPr>
                <w:rFonts w:cs="Arial"/>
              </w:rPr>
            </w:pPr>
          </w:p>
          <w:p w14:paraId="4634BB1D" w14:textId="77777777" w:rsidR="00FB6D7F" w:rsidRDefault="00FB6D7F" w:rsidP="00562087">
            <w:pPr>
              <w:rPr>
                <w:rFonts w:cs="Arial"/>
              </w:rPr>
            </w:pPr>
          </w:p>
          <w:p w14:paraId="6FFB1A41" w14:textId="77777777" w:rsidR="00FB6D7F" w:rsidRDefault="00FB6D7F" w:rsidP="00562087">
            <w:pPr>
              <w:rPr>
                <w:rFonts w:cs="Arial"/>
              </w:rPr>
            </w:pPr>
          </w:p>
          <w:p w14:paraId="0F2B1DD6" w14:textId="77777777" w:rsidR="00FB6D7F" w:rsidRDefault="00FB6D7F" w:rsidP="00562087">
            <w:pPr>
              <w:rPr>
                <w:rFonts w:cs="Arial"/>
              </w:rPr>
            </w:pPr>
          </w:p>
          <w:p w14:paraId="042455B7" w14:textId="77777777" w:rsidR="00FB6D7F" w:rsidRDefault="00FB6D7F" w:rsidP="00562087">
            <w:pPr>
              <w:rPr>
                <w:rFonts w:cs="Arial"/>
              </w:rPr>
            </w:pPr>
          </w:p>
          <w:p w14:paraId="2DFB4110" w14:textId="77777777" w:rsidR="00FB6D7F" w:rsidRPr="0011458E" w:rsidRDefault="00FB6D7F" w:rsidP="00562087">
            <w:pPr>
              <w:rPr>
                <w:rFonts w:cs="Arial"/>
              </w:rPr>
            </w:pPr>
          </w:p>
        </w:tc>
      </w:tr>
    </w:tbl>
    <w:p w14:paraId="3BC8361A" w14:textId="77777777" w:rsidR="00FB6D7F" w:rsidRDefault="00FB6D7F" w:rsidP="00BF4C15">
      <w:pPr>
        <w:jc w:val="both"/>
        <w:rPr>
          <w:rFonts w:cs="Arial"/>
          <w:b/>
          <w:szCs w:val="20"/>
          <w:u w:val="single"/>
        </w:rPr>
      </w:pPr>
    </w:p>
    <w:p w14:paraId="2DFB4112" w14:textId="77777777" w:rsidR="00BF4C15" w:rsidRDefault="00BF4C15" w:rsidP="00BF655F">
      <w:pPr>
        <w:jc w:val="both"/>
        <w:outlineLvl w:val="0"/>
        <w:rPr>
          <w:rFonts w:cs="Arial"/>
          <w:b/>
          <w:szCs w:val="20"/>
          <w:u w:val="single"/>
        </w:rPr>
      </w:pPr>
      <w:r>
        <w:rPr>
          <w:rFonts w:cs="Arial"/>
          <w:b/>
          <w:szCs w:val="20"/>
          <w:u w:val="single"/>
        </w:rPr>
        <w:t>FULL RISK ASSESSMENTS MUST BE COMPLETED FOR ALL VISITS</w:t>
      </w:r>
    </w:p>
    <w:p w14:paraId="2DFB4113" w14:textId="77777777" w:rsidR="00BF4C15" w:rsidRPr="00FB6D7F" w:rsidRDefault="00BF4C15" w:rsidP="00BF655F">
      <w:pPr>
        <w:jc w:val="both"/>
        <w:outlineLvl w:val="0"/>
        <w:rPr>
          <w:rFonts w:cs="Arial"/>
          <w:b/>
          <w:szCs w:val="20"/>
        </w:rPr>
      </w:pPr>
      <w:r w:rsidRPr="00FB6D7F">
        <w:rPr>
          <w:rFonts w:cs="Arial"/>
          <w:b/>
          <w:szCs w:val="20"/>
        </w:rPr>
        <w:t>NOTES:</w:t>
      </w:r>
      <w:r w:rsidRPr="00FB6D7F">
        <w:rPr>
          <w:rFonts w:cs="Arial"/>
          <w:b/>
          <w:szCs w:val="20"/>
        </w:rPr>
        <w:tab/>
      </w:r>
    </w:p>
    <w:p w14:paraId="2DFB4115" w14:textId="668A97C9" w:rsidR="00BF4C15" w:rsidRPr="00FB6D7F" w:rsidRDefault="00BF4C15" w:rsidP="00FB6D7F">
      <w:pPr>
        <w:pStyle w:val="ListParagraph"/>
        <w:numPr>
          <w:ilvl w:val="0"/>
          <w:numId w:val="4"/>
        </w:numPr>
        <w:jc w:val="both"/>
        <w:rPr>
          <w:rFonts w:cs="Arial"/>
          <w:b/>
          <w:szCs w:val="20"/>
        </w:rPr>
      </w:pPr>
      <w:r w:rsidRPr="00FB6D7F">
        <w:rPr>
          <w:rFonts w:cs="Arial"/>
          <w:b/>
          <w:szCs w:val="20"/>
        </w:rPr>
        <w:t>In the event of any student or member of staff listed below failing to attend for whatever reasons his/her name must be given to the Faculty Secretary.</w:t>
      </w:r>
    </w:p>
    <w:p w14:paraId="2DFB4116" w14:textId="77777777" w:rsidR="00BF4C15" w:rsidRDefault="00BF4C15" w:rsidP="00FB6D7F">
      <w:pPr>
        <w:numPr>
          <w:ilvl w:val="0"/>
          <w:numId w:val="4"/>
        </w:numPr>
        <w:spacing w:after="0" w:line="240" w:lineRule="auto"/>
        <w:jc w:val="both"/>
        <w:rPr>
          <w:rFonts w:cs="Arial"/>
          <w:b/>
          <w:szCs w:val="20"/>
        </w:rPr>
      </w:pPr>
      <w:r>
        <w:rPr>
          <w:rFonts w:cs="Arial"/>
          <w:b/>
          <w:szCs w:val="20"/>
        </w:rPr>
        <w:lastRenderedPageBreak/>
        <w:t xml:space="preserve">For purposes of Health </w:t>
      </w:r>
      <w:proofErr w:type="gramStart"/>
      <w:r>
        <w:rPr>
          <w:rFonts w:cs="Arial"/>
          <w:b/>
          <w:szCs w:val="20"/>
        </w:rPr>
        <w:t>Insurance</w:t>
      </w:r>
      <w:proofErr w:type="gramEnd"/>
      <w:r>
        <w:rPr>
          <w:rFonts w:cs="Arial"/>
          <w:b/>
          <w:szCs w:val="20"/>
        </w:rPr>
        <w:t xml:space="preserve"> the Tutor-in-Charge of the visit must make known to all members participating in the visit, the provisions contained in the relevant Insurance Notes. </w:t>
      </w:r>
    </w:p>
    <w:p w14:paraId="7A5DB45A" w14:textId="77777777" w:rsidR="00FB6D7F" w:rsidRDefault="00FB6D7F" w:rsidP="00FB6D7F">
      <w:pPr>
        <w:spacing w:after="0" w:line="240" w:lineRule="auto"/>
        <w:ind w:left="720"/>
        <w:jc w:val="both"/>
        <w:rPr>
          <w:rFonts w:cs="Arial"/>
          <w:b/>
          <w:szCs w:val="20"/>
        </w:rPr>
      </w:pPr>
    </w:p>
    <w:p w14:paraId="2DFB411A" w14:textId="3319CF01" w:rsidR="00BF4C15" w:rsidRPr="00FB6D7F" w:rsidRDefault="00BF4C15" w:rsidP="00FB6D7F">
      <w:pPr>
        <w:pStyle w:val="ListParagraph"/>
        <w:numPr>
          <w:ilvl w:val="0"/>
          <w:numId w:val="4"/>
        </w:numPr>
        <w:jc w:val="both"/>
        <w:rPr>
          <w:rFonts w:cs="Arial"/>
          <w:b/>
          <w:szCs w:val="20"/>
        </w:rPr>
      </w:pPr>
      <w:r w:rsidRPr="00FB6D7F">
        <w:rPr>
          <w:rFonts w:cs="Arial"/>
          <w:b/>
          <w:szCs w:val="20"/>
        </w:rPr>
        <w:t xml:space="preserve">The </w:t>
      </w:r>
      <w:r w:rsidR="00FB6D7F">
        <w:rPr>
          <w:rFonts w:cs="Arial"/>
          <w:b/>
          <w:szCs w:val="20"/>
        </w:rPr>
        <w:t>Event Manager must deliver to Module Lead</w:t>
      </w:r>
      <w:r w:rsidRPr="00FB6D7F">
        <w:rPr>
          <w:rFonts w:cs="Arial"/>
          <w:b/>
          <w:szCs w:val="20"/>
        </w:rPr>
        <w:t xml:space="preserve"> of the proposed Educational Visit </w:t>
      </w:r>
      <w:r w:rsidR="00FB6D7F">
        <w:rPr>
          <w:rFonts w:cs="Arial"/>
          <w:b/>
          <w:szCs w:val="20"/>
        </w:rPr>
        <w:t xml:space="preserve">ALL </w:t>
      </w:r>
      <w:r w:rsidRPr="00FB6D7F">
        <w:rPr>
          <w:rFonts w:cs="Arial"/>
          <w:b/>
          <w:szCs w:val="20"/>
        </w:rPr>
        <w:t>names</w:t>
      </w:r>
      <w:r w:rsidR="00FB6D7F">
        <w:rPr>
          <w:rFonts w:cs="Arial"/>
          <w:b/>
          <w:szCs w:val="20"/>
        </w:rPr>
        <w:t xml:space="preserve"> and mobile numbers of all </w:t>
      </w:r>
      <w:r w:rsidRPr="00FB6D7F">
        <w:rPr>
          <w:rFonts w:cs="Arial"/>
          <w:b/>
          <w:szCs w:val="20"/>
        </w:rPr>
        <w:t>Students who have agreed to participate in the Activity.</w:t>
      </w:r>
    </w:p>
    <w:p w14:paraId="2DFB411B" w14:textId="77777777" w:rsidR="00BF4C15" w:rsidRDefault="00BF4C15" w:rsidP="00BF4C15"/>
    <w:p w14:paraId="2DFB411C" w14:textId="77777777" w:rsidR="00BF4C15" w:rsidRPr="00BF4C15" w:rsidRDefault="00BF4C15" w:rsidP="00BF4C15"/>
    <w:sectPr w:rsidR="00BF4C15" w:rsidRPr="00BF4C15" w:rsidSect="00BF4C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E1AA9A8" w14:textId="77777777" w:rsidR="008C7468" w:rsidRDefault="008C7468" w:rsidP="0095454D">
      <w:pPr>
        <w:spacing w:after="0" w:line="240" w:lineRule="auto"/>
      </w:pPr>
      <w:r>
        <w:separator/>
      </w:r>
    </w:p>
  </w:endnote>
  <w:endnote w:type="continuationSeparator" w:id="0">
    <w:p w14:paraId="5AC06044" w14:textId="77777777" w:rsidR="008C7468" w:rsidRDefault="008C7468" w:rsidP="009545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6" w14:textId="77777777" w:rsidR="00BF4C15" w:rsidRPr="00044EDE" w:rsidRDefault="00BF4C15" w:rsidP="004470DB">
    <w:pPr>
      <w:pStyle w:val="Footer"/>
      <w:tabs>
        <w:tab w:val="right" w:pos="8505"/>
      </w:tabs>
      <w:ind w:right="-96"/>
      <w:jc w:val="both"/>
      <w:rPr>
        <w:rFonts w:cs="Arial"/>
      </w:rPr>
    </w:pPr>
    <w:r>
      <w:rPr>
        <w:rFonts w:cs="Arial"/>
        <w:iCs/>
        <w:noProof/>
      </w:rPr>
      <mc:AlternateContent>
        <mc:Choice Requires="wps">
          <w:drawing>
            <wp:anchor distT="0" distB="0" distL="114300" distR="114300" simplePos="0" relativeHeight="251664384" behindDoc="0" locked="0" layoutInCell="1" allowOverlap="1" wp14:anchorId="2DFB4132" wp14:editId="2DFB4133">
              <wp:simplePos x="0" y="0"/>
              <wp:positionH relativeFrom="column">
                <wp:posOffset>-32385</wp:posOffset>
              </wp:positionH>
              <wp:positionV relativeFrom="paragraph">
                <wp:posOffset>-33020</wp:posOffset>
              </wp:positionV>
              <wp:extent cx="5457825" cy="0"/>
              <wp:effectExtent l="5715" t="5080" r="13335" b="13970"/>
              <wp:wrapNone/>
              <wp:docPr id="7" name="Straight Connector 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40F20E2" id="Straight Connector 7" o:spid="_x0000_s1026" style="position:absolute;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2.6pt" to="427.2pt,-2.6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"/>
          </w:pict>
        </mc:Fallback>
      </mc:AlternateContent>
    </w:r>
    <w:r>
      <w:rPr>
        <w:rFonts w:cs="Arial"/>
      </w:rPr>
      <w:t>Trinity St. David</w:t>
    </w:r>
    <w:r w:rsidRPr="00044EDE">
      <w:rPr>
        <w:rFonts w:cs="Arial"/>
      </w:rPr>
      <w:tab/>
    </w:r>
    <w:r w:rsidRPr="008E11BC">
      <w:rPr>
        <w:rFonts w:cs="Arial"/>
      </w:rPr>
      <w:t xml:space="preserve">Page </w:t>
    </w:r>
    <w:r>
      <w:rPr>
        <w:rStyle w:val="PageNumber"/>
      </w:rPr>
      <w:fldChar w:fldCharType="begin"/>
    </w:r>
    <w:r>
      <w:rPr>
        <w:rStyle w:val="PageNumber"/>
      </w:rPr>
      <w:instrText xml:space="preserve"> PAGE </w:instrText>
    </w:r>
    <w:r>
      <w:rPr>
        <w:rStyle w:val="PageNumber"/>
      </w:rPr>
      <w:fldChar w:fldCharType="separate"/>
    </w:r>
    <w:r w:rsidR="004E0774">
      <w:rPr>
        <w:rStyle w:val="PageNumber"/>
        <w:noProof/>
      </w:rPr>
      <w:t>2</w:t>
    </w:r>
    <w:r>
      <w:rPr>
        <w:rStyle w:val="PageNumber"/>
      </w:rPr>
      <w:fldChar w:fldCharType="end"/>
    </w:r>
    <w:r w:rsidRPr="008E11BC">
      <w:rPr>
        <w:rStyle w:val="PageNumber"/>
        <w:rFonts w:cs="Arial"/>
      </w:rPr>
      <w:t xml:space="preserve"> of </w:t>
    </w:r>
    <w:r w:rsidRPr="008E11BC">
      <w:rPr>
        <w:rStyle w:val="PageNumber"/>
        <w:rFonts w:cs="Arial"/>
      </w:rPr>
      <w:fldChar w:fldCharType="begin"/>
    </w:r>
    <w:r w:rsidRPr="008E11BC">
      <w:rPr>
        <w:rStyle w:val="PageNumber"/>
        <w:rFonts w:cs="Arial"/>
      </w:rPr>
      <w:instrText xml:space="preserve"> NUMPAGES </w:instrText>
    </w:r>
    <w:r w:rsidRPr="008E11BC">
      <w:rPr>
        <w:rStyle w:val="PageNumber"/>
        <w:rFonts w:cs="Arial"/>
      </w:rPr>
      <w:fldChar w:fldCharType="separate"/>
    </w:r>
    <w:r w:rsidR="004E0774">
      <w:rPr>
        <w:rStyle w:val="PageNumber"/>
        <w:rFonts w:cs="Arial"/>
        <w:noProof/>
      </w:rPr>
      <w:t>4</w:t>
    </w:r>
    <w:r w:rsidRPr="008E11BC">
      <w:rPr>
        <w:rStyle w:val="PageNumber"/>
        <w:rFonts w:cs="Arial"/>
      </w:rPr>
      <w:fldChar w:fldCharType="end"/>
    </w:r>
  </w:p>
  <w:p w14:paraId="2DFB4127" w14:textId="77777777" w:rsidR="00BF4C15" w:rsidRDefault="00BF4C15" w:rsidP="004470DB">
    <w:pPr>
      <w:pStyle w:val="Footer"/>
      <w:jc w:val="both"/>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A" w14:textId="77777777" w:rsidR="00672C2C" w:rsidRPr="00044EDE" w:rsidRDefault="00672C2C" w:rsidP="004470DB">
    <w:pPr>
      <w:pStyle w:val="Footer"/>
      <w:tabs>
        <w:tab w:val="right" w:pos="8505"/>
      </w:tabs>
      <w:ind w:right="-96"/>
      <w:jc w:val="both"/>
      <w:rPr>
        <w:rFonts w:cs="Arial"/>
      </w:rPr>
    </w:pPr>
    <w:r>
      <w:rPr>
        <w:rFonts w:cs="Arial"/>
        <w:iCs/>
        <w:noProof/>
      </w:rPr>
      <mc:AlternateContent>
        <mc:Choice Requires="wps">
          <w:drawing>
            <wp:anchor distT="0" distB="0" distL="114300" distR="114300" simplePos="0" relativeHeight="251659264" behindDoc="0" locked="0" layoutInCell="1" allowOverlap="1" wp14:anchorId="2DFB4138" wp14:editId="2DFB4139">
              <wp:simplePos x="0" y="0"/>
              <wp:positionH relativeFrom="column">
                <wp:posOffset>-32385</wp:posOffset>
              </wp:positionH>
              <wp:positionV relativeFrom="paragraph">
                <wp:posOffset>-33020</wp:posOffset>
              </wp:positionV>
              <wp:extent cx="5457825" cy="0"/>
              <wp:effectExtent l="5715" t="5080" r="13335" b="13970"/>
              <wp:wrapNone/>
              <wp:docPr id="3" name="Straight Connector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4F48549" id="Straight Connector 3"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2.6pt" to="427.2pt,-2.6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"/>
          </w:pict>
        </mc:Fallback>
      </mc:AlternateContent>
    </w:r>
    <w:r>
      <w:rPr>
        <w:rFonts w:cs="Arial"/>
      </w:rPr>
      <w:t>Trinity St. David</w:t>
    </w:r>
    <w:r w:rsidRPr="00044EDE">
      <w:rPr>
        <w:rFonts w:cs="Arial"/>
      </w:rPr>
      <w:tab/>
    </w:r>
    <w:r w:rsidRPr="008E11BC">
      <w:rPr>
        <w:rFonts w:cs="Arial"/>
      </w:rPr>
      <w:t xml:space="preserve">Page </w:t>
    </w:r>
    <w:r>
      <w:rPr>
        <w:rStyle w:val="PageNumber"/>
      </w:rPr>
      <w:fldChar w:fldCharType="begin"/>
    </w:r>
    <w:r>
      <w:rPr>
        <w:rStyle w:val="PageNumber"/>
      </w:rPr>
      <w:instrText xml:space="preserve"> PAGE </w:instrText>
    </w:r>
    <w:r>
      <w:rPr>
        <w:rStyle w:val="PageNumber"/>
      </w:rPr>
      <w:fldChar w:fldCharType="separate"/>
    </w:r>
    <w:r w:rsidR="004E0774">
      <w:rPr>
        <w:rStyle w:val="PageNumber"/>
        <w:noProof/>
      </w:rPr>
      <w:t>4</w:t>
    </w:r>
    <w:r>
      <w:rPr>
        <w:rStyle w:val="PageNumber"/>
      </w:rPr>
      <w:fldChar w:fldCharType="end"/>
    </w:r>
    <w:r w:rsidRPr="008E11BC">
      <w:rPr>
        <w:rStyle w:val="PageNumber"/>
        <w:rFonts w:cs="Arial"/>
      </w:rPr>
      <w:t xml:space="preserve"> of </w:t>
    </w:r>
    <w:r w:rsidRPr="008E11BC">
      <w:rPr>
        <w:rStyle w:val="PageNumber"/>
        <w:rFonts w:cs="Arial"/>
      </w:rPr>
      <w:fldChar w:fldCharType="begin"/>
    </w:r>
    <w:r w:rsidRPr="008E11BC">
      <w:rPr>
        <w:rStyle w:val="PageNumber"/>
        <w:rFonts w:cs="Arial"/>
      </w:rPr>
      <w:instrText xml:space="preserve"> NUMPAGES </w:instrText>
    </w:r>
    <w:r w:rsidRPr="008E11BC">
      <w:rPr>
        <w:rStyle w:val="PageNumber"/>
        <w:rFonts w:cs="Arial"/>
      </w:rPr>
      <w:fldChar w:fldCharType="separate"/>
    </w:r>
    <w:r w:rsidR="004E0774">
      <w:rPr>
        <w:rStyle w:val="PageNumber"/>
        <w:rFonts w:cs="Arial"/>
        <w:noProof/>
      </w:rPr>
      <w:t>4</w:t>
    </w:r>
    <w:r w:rsidRPr="008E11BC">
      <w:rPr>
        <w:rStyle w:val="PageNumber"/>
        <w:rFonts w:cs="Arial"/>
      </w:rPr>
      <w:fldChar w:fldCharType="end"/>
    </w:r>
  </w:p>
  <w:p w14:paraId="2DFB412B" w14:textId="77777777" w:rsidR="00672C2C" w:rsidRDefault="00672C2C" w:rsidP="004470DB">
    <w:pPr>
      <w:pStyle w:val="Footer"/>
      <w:jc w:val="both"/>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B649BAE" w14:textId="77777777" w:rsidR="008C7468" w:rsidRDefault="008C7468" w:rsidP="0095454D">
      <w:pPr>
        <w:spacing w:after="0" w:line="240" w:lineRule="auto"/>
      </w:pPr>
      <w:r>
        <w:separator/>
      </w:r>
    </w:p>
  </w:footnote>
  <w:footnote w:type="continuationSeparator" w:id="0">
    <w:p w14:paraId="1724D194" w14:textId="77777777" w:rsidR="008C7468" w:rsidRDefault="008C7468" w:rsidP="009545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1" w14:textId="77777777" w:rsidR="00BF4C15" w:rsidRDefault="00BF4C15" w:rsidP="00631E7B">
    <w:pPr>
      <w:pStyle w:val="Header"/>
      <w:jc w:val="right"/>
      <w:rPr>
        <w:rFonts w:cs="Arial"/>
        <w:sz w:val="16"/>
        <w:szCs w:val="16"/>
      </w:rPr>
    </w:pPr>
    <w:r>
      <w:rPr>
        <w:noProof/>
      </w:rPr>
      <w:drawing>
        <wp:inline distT="0" distB="0" distL="0" distR="0" wp14:anchorId="2DFB412E" wp14:editId="2DFB412F">
          <wp:extent cx="2019300" cy="438150"/>
          <wp:effectExtent l="0" t="0" r="0" b="0"/>
          <wp:docPr id="2" name="Picture 2" descr="SMU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MU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019300" cy="438150"/>
                  </a:xfrm>
                  <a:prstGeom prst="rect">
                    <a:avLst/>
                  </a:prstGeom>
                  <a:noFill/>
                  <a:ln>
                    <a:noFill/>
                  </a:ln>
                </pic:spPr>
              </pic:pic>
            </a:graphicData>
          </a:graphic>
        </wp:inline>
      </w:drawing>
    </w:r>
  </w:p>
  <w:p w14:paraId="2DFB4122" w14:textId="77777777" w:rsidR="00BF4C15" w:rsidRDefault="00BF4C15" w:rsidP="004470DB">
    <w:pPr>
      <w:pStyle w:val="Header"/>
      <w:rPr>
        <w:rFonts w:cs="Arial"/>
        <w:sz w:val="16"/>
        <w:szCs w:val="16"/>
      </w:rPr>
    </w:pPr>
  </w:p>
  <w:p w14:paraId="2DFB4123" w14:textId="77777777" w:rsidR="00BF4C15" w:rsidRDefault="00BF4C15" w:rsidP="004470DB">
    <w:pPr>
      <w:pStyle w:val="Header"/>
      <w:tabs>
        <w:tab w:val="right" w:pos="8505"/>
      </w:tabs>
    </w:pPr>
    <w:r>
      <w:rPr>
        <w:rFonts w:cs="Arial"/>
        <w:noProof/>
        <w:sz w:val="16"/>
        <w:szCs w:val="16"/>
      </w:rPr>
      <mc:AlternateContent>
        <mc:Choice Requires="wps">
          <w:drawing>
            <wp:anchor distT="0" distB="0" distL="114300" distR="114300" simplePos="0" relativeHeight="251663360" behindDoc="0" locked="0" layoutInCell="1" allowOverlap="1" wp14:anchorId="2DFB4130" wp14:editId="2DFB4131">
              <wp:simplePos x="0" y="0"/>
              <wp:positionH relativeFrom="column">
                <wp:posOffset>-32385</wp:posOffset>
              </wp:positionH>
              <wp:positionV relativeFrom="paragraph">
                <wp:posOffset>175895</wp:posOffset>
              </wp:positionV>
              <wp:extent cx="5457825" cy="0"/>
              <wp:effectExtent l="5715" t="13970" r="13335" b="5080"/>
              <wp:wrapNone/>
              <wp:docPr id="8" name="Straight Connector 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778E93C" id="Straight Connector 8" o:spid="_x0000_s1026" style="position:absolute;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13.85pt" to="427.2pt,13.8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"/>
          </w:pict>
        </mc:Fallback>
      </mc:AlternateContent>
    </w:r>
    <w:r>
      <w:rPr>
        <w:rFonts w:cs="Arial"/>
        <w:sz w:val="16"/>
        <w:szCs w:val="16"/>
      </w:rPr>
      <w:t xml:space="preserve">Event Risk Assessment </w:t>
    </w:r>
    <w:r>
      <w:rPr>
        <w:rFonts w:cs="Arial"/>
        <w:sz w:val="16"/>
        <w:szCs w:val="16"/>
      </w:rPr>
      <w:tab/>
    </w:r>
    <w:r w:rsidRPr="00044EDE">
      <w:rPr>
        <w:rFonts w:cs="Arial"/>
        <w:sz w:val="16"/>
        <w:szCs w:val="16"/>
      </w:rPr>
      <w:tab/>
    </w:r>
  </w:p>
  <w:p w14:paraId="2DFB4124" w14:textId="77777777" w:rsidR="00BF4C15" w:rsidRDefault="00BF4C15" w:rsidP="004470DB"/>
  <w:p w14:paraId="2DFB4125" w14:textId="77777777" w:rsidR="00BF4C15" w:rsidRDefault="00BF4C15" w:rsidP="00B235BB">
    <w:pPr>
      <w:pStyle w:val="Header"/>
      <w:tabs>
        <w:tab w:val="right" w:pos="15876"/>
      </w:tabs>
    </w:pPr>
    <w:r w:rsidRPr="00044EDE">
      <w:tab/>
    </w:r>
    <w:r w:rsidRPr="00044EDE">
      <w:tab/>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8" w14:textId="77777777" w:rsidR="00BF4C15" w:rsidRDefault="00BF4C15" w:rsidP="00F90E5B">
    <w:pPr>
      <w:pStyle w:val="Header"/>
      <w:jc w:val="right"/>
    </w:pPr>
    <w:r>
      <w:rPr>
        <w:noProof/>
      </w:rPr>
      <w:drawing>
        <wp:inline distT="0" distB="0" distL="0" distR="0" wp14:anchorId="2DFB4134" wp14:editId="2DFB4135">
          <wp:extent cx="2019300" cy="438150"/>
          <wp:effectExtent l="0" t="0" r="0" b="0"/>
          <wp:docPr id="9" name="Picture 9" descr="SMU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MU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019300" cy="438150"/>
                  </a:xfrm>
                  <a:prstGeom prst="rect">
                    <a:avLst/>
                  </a:prstGeom>
                  <a:noFill/>
                  <a:ln>
                    <a:noFill/>
                  </a:ln>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9" w14:textId="77777777" w:rsidR="00672C2C" w:rsidRPr="002D7C61" w:rsidRDefault="0095454D" w:rsidP="0095454D">
    <w:pPr>
      <w:pStyle w:val="Header"/>
      <w:jc w:val="right"/>
    </w:pPr>
    <w:r>
      <w:rPr>
        <w:noProof/>
      </w:rPr>
      <w:drawing>
        <wp:anchor distT="0" distB="0" distL="114300" distR="114300" simplePos="0" relativeHeight="251661312" behindDoc="0" locked="0" layoutInCell="1" allowOverlap="1" wp14:anchorId="2DFB4136" wp14:editId="2DFB4137">
          <wp:simplePos x="0" y="0"/>
          <wp:positionH relativeFrom="column">
            <wp:posOffset>3248025</wp:posOffset>
          </wp:positionH>
          <wp:positionV relativeFrom="paragraph">
            <wp:posOffset>-1904</wp:posOffset>
          </wp:positionV>
          <wp:extent cx="1552575" cy="622378"/>
          <wp:effectExtent l="0" t="0" r="0" b="6350"/>
          <wp:wrapNone/>
          <wp:docPr id="10" name="Picture 10" descr="https://upload.wikimedia.org/wikipedia/en/f/fe/TSD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upload.wikimedia.org/wikipedia/en/f/fe/TSDLogo.pn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553559" cy="622772"/>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C" w14:textId="77777777" w:rsidR="00672C2C" w:rsidRDefault="00672C2C" w:rsidP="004A67C8">
    <w:pPr>
      <w:pStyle w:val="Header"/>
      <w:tabs>
        <w:tab w:val="right" w:pos="8505"/>
      </w:tabs>
    </w:pPr>
    <w:r>
      <w:rPr>
        <w:rFonts w:cs="Arial"/>
        <w:noProof/>
        <w:sz w:val="16"/>
        <w:szCs w:val="16"/>
      </w:rPr>
      <mc:AlternateContent>
        <mc:Choice Requires="wps">
          <w:drawing>
            <wp:anchor distT="0" distB="0" distL="114300" distR="114300" simplePos="0" relativeHeight="251660288" behindDoc="0" locked="0" layoutInCell="1" allowOverlap="1" wp14:anchorId="2DFB413A" wp14:editId="2DFB413B">
              <wp:simplePos x="0" y="0"/>
              <wp:positionH relativeFrom="column">
                <wp:posOffset>-32385</wp:posOffset>
              </wp:positionH>
              <wp:positionV relativeFrom="paragraph">
                <wp:posOffset>175895</wp:posOffset>
              </wp:positionV>
              <wp:extent cx="5457825" cy="0"/>
              <wp:effectExtent l="5715" t="13970" r="13335" b="5080"/>
              <wp:wrapNone/>
              <wp:docPr id="1" name="Straight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8484DEE" id="Straight Connector 1"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13.85pt" to="427.2pt,13.8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"/>
          </w:pict>
        </mc:Fallback>
      </mc:AlternateContent>
    </w:r>
    <w:r>
      <w:rPr>
        <w:rFonts w:cs="Arial"/>
        <w:noProof/>
        <w:sz w:val="16"/>
        <w:szCs w:val="16"/>
        <w:lang w:val="en-US"/>
      </w:rPr>
      <w:t>Risk Assessments</w:t>
    </w:r>
    <w:r>
      <w:rPr>
        <w:rFonts w:cs="Arial"/>
        <w:sz w:val="16"/>
        <w:szCs w:val="16"/>
      </w:rPr>
      <w:t xml:space="preserve"> </w:t>
    </w:r>
    <w:r>
      <w:rPr>
        <w:rFonts w:cs="Arial"/>
        <w:sz w:val="16"/>
        <w:szCs w:val="16"/>
      </w:rPr>
      <w:tab/>
    </w:r>
    <w:r w:rsidRPr="00044EDE">
      <w:rPr>
        <w:rFonts w:cs="Arial"/>
        <w:sz w:val="16"/>
        <w:szCs w:val="16"/>
      </w:rPr>
      <w:tab/>
    </w:r>
  </w:p>
  <w:p w14:paraId="2DFB412D" w14:textId="77777777" w:rsidR="00672C2C" w:rsidRPr="002D7C61" w:rsidRDefault="00672C2C" w:rsidP="002D7C6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621075"/>
    <w:multiLevelType w:val="hybridMultilevel"/>
    <w:tmpl w:val="3C145A46"/>
    <w:lvl w:ilvl="0" w:tplc="2E8882A6">
      <w:start w:val="1"/>
      <w:numFmt w:val="lowerRoman"/>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EA3F19"/>
    <w:multiLevelType w:val="hybridMultilevel"/>
    <w:tmpl w:val="571AD3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1374FF3"/>
    <w:multiLevelType w:val="hybridMultilevel"/>
    <w:tmpl w:val="F6DAB1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1F07205"/>
    <w:multiLevelType w:val="hybridMultilevel"/>
    <w:tmpl w:val="D6A615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9EE276D"/>
    <w:multiLevelType w:val="hybridMultilevel"/>
    <w:tmpl w:val="8C762F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D6B44AB"/>
    <w:multiLevelType w:val="hybridMultilevel"/>
    <w:tmpl w:val="857C4A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DEC585A"/>
    <w:multiLevelType w:val="hybridMultilevel"/>
    <w:tmpl w:val="84DC7576"/>
    <w:lvl w:ilvl="0" w:tplc="2E8882A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B886D2C"/>
    <w:multiLevelType w:val="singleLevel"/>
    <w:tmpl w:val="08090013"/>
    <w:lvl w:ilvl="0">
      <w:start w:val="1"/>
      <w:numFmt w:val="upperRoman"/>
      <w:lvlText w:val="%1."/>
      <w:lvlJc w:val="right"/>
      <w:pPr>
        <w:ind w:left="360" w:hanging="360"/>
      </w:pPr>
    </w:lvl>
  </w:abstractNum>
  <w:abstractNum w:abstractNumId="8" w15:restartNumberingAfterBreak="0">
    <w:nsid w:val="7D171F9B"/>
    <w:multiLevelType w:val="hybridMultilevel"/>
    <w:tmpl w:val="4B0CA4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8"/>
  </w:num>
  <w:num w:numId="3">
    <w:abstractNumId w:val="6"/>
  </w:num>
  <w:num w:numId="4">
    <w:abstractNumId w:val="0"/>
  </w:num>
  <w:num w:numId="5">
    <w:abstractNumId w:val="5"/>
  </w:num>
  <w:num w:numId="6">
    <w:abstractNumId w:val="3"/>
  </w:num>
  <w:num w:numId="7">
    <w:abstractNumId w:val="1"/>
  </w:num>
  <w:num w:numId="8">
    <w:abstractNumId w:val="4"/>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2C2C"/>
    <w:rsid w:val="00062325"/>
    <w:rsid w:val="000B1457"/>
    <w:rsid w:val="00136109"/>
    <w:rsid w:val="0013693F"/>
    <w:rsid w:val="0014432C"/>
    <w:rsid w:val="00157C29"/>
    <w:rsid w:val="0018665D"/>
    <w:rsid w:val="001A161E"/>
    <w:rsid w:val="001B28FC"/>
    <w:rsid w:val="002A3A20"/>
    <w:rsid w:val="002F6D6F"/>
    <w:rsid w:val="004002F3"/>
    <w:rsid w:val="004C30DB"/>
    <w:rsid w:val="004E0774"/>
    <w:rsid w:val="00580151"/>
    <w:rsid w:val="005E01EE"/>
    <w:rsid w:val="006215FB"/>
    <w:rsid w:val="00627586"/>
    <w:rsid w:val="00672C2C"/>
    <w:rsid w:val="006F50A6"/>
    <w:rsid w:val="007413DA"/>
    <w:rsid w:val="00803390"/>
    <w:rsid w:val="0080753F"/>
    <w:rsid w:val="00811982"/>
    <w:rsid w:val="008157B7"/>
    <w:rsid w:val="00895AFC"/>
    <w:rsid w:val="008C7468"/>
    <w:rsid w:val="00914E6E"/>
    <w:rsid w:val="0095454D"/>
    <w:rsid w:val="00966083"/>
    <w:rsid w:val="009B0935"/>
    <w:rsid w:val="00A73A00"/>
    <w:rsid w:val="00A8536E"/>
    <w:rsid w:val="00B01CBC"/>
    <w:rsid w:val="00B179A3"/>
    <w:rsid w:val="00B24E3E"/>
    <w:rsid w:val="00B35A01"/>
    <w:rsid w:val="00B609D0"/>
    <w:rsid w:val="00B96500"/>
    <w:rsid w:val="00BF4C15"/>
    <w:rsid w:val="00BF655F"/>
    <w:rsid w:val="00CC1901"/>
    <w:rsid w:val="00CD77F0"/>
    <w:rsid w:val="00DA46F0"/>
    <w:rsid w:val="00DE48FC"/>
    <w:rsid w:val="00FA0286"/>
    <w:rsid w:val="00FA0AE2"/>
    <w:rsid w:val="00FB6C2A"/>
    <w:rsid w:val="00FB6D7F"/>
    <w:rsid w:val="00FD758A"/>
    <w:rsid w:val="00FE35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DFB4088"/>
  <w15:docId w15:val="{CB8CF04A-D636-481F-BBF1-449487FEC7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72C2C"/>
    <w:pPr>
      <w:tabs>
        <w:tab w:val="center" w:pos="4513"/>
        <w:tab w:val="right" w:pos="9026"/>
      </w:tabs>
      <w:spacing w:after="0" w:line="240" w:lineRule="auto"/>
    </w:pPr>
    <w:rPr>
      <w:rFonts w:eastAsiaTheme="minorEastAsia"/>
      <w:lang w:eastAsia="en-GB"/>
    </w:rPr>
  </w:style>
  <w:style w:type="character" w:customStyle="1" w:styleId="HeaderChar">
    <w:name w:val="Header Char"/>
    <w:basedOn w:val="DefaultParagraphFont"/>
    <w:link w:val="Header"/>
    <w:uiPriority w:val="99"/>
    <w:rsid w:val="00672C2C"/>
    <w:rPr>
      <w:rFonts w:eastAsiaTheme="minorEastAsia"/>
      <w:lang w:eastAsia="en-GB"/>
    </w:rPr>
  </w:style>
  <w:style w:type="paragraph" w:styleId="Footer">
    <w:name w:val="footer"/>
    <w:basedOn w:val="Normal"/>
    <w:link w:val="FooterChar"/>
    <w:unhideWhenUsed/>
    <w:rsid w:val="00672C2C"/>
    <w:pPr>
      <w:tabs>
        <w:tab w:val="center" w:pos="4513"/>
        <w:tab w:val="right" w:pos="9026"/>
      </w:tabs>
      <w:spacing w:after="0" w:line="240" w:lineRule="auto"/>
    </w:pPr>
    <w:rPr>
      <w:rFonts w:eastAsiaTheme="minorEastAsia"/>
      <w:lang w:eastAsia="en-GB"/>
    </w:rPr>
  </w:style>
  <w:style w:type="character" w:customStyle="1" w:styleId="FooterChar">
    <w:name w:val="Footer Char"/>
    <w:basedOn w:val="DefaultParagraphFont"/>
    <w:link w:val="Footer"/>
    <w:uiPriority w:val="99"/>
    <w:rsid w:val="00672C2C"/>
    <w:rPr>
      <w:rFonts w:eastAsiaTheme="minorEastAsia"/>
      <w:lang w:eastAsia="en-GB"/>
    </w:rPr>
  </w:style>
  <w:style w:type="character" w:styleId="PageNumber">
    <w:name w:val="page number"/>
    <w:basedOn w:val="DefaultParagraphFont"/>
    <w:rsid w:val="00672C2C"/>
  </w:style>
  <w:style w:type="character" w:styleId="PlaceholderText">
    <w:name w:val="Placeholder Text"/>
    <w:uiPriority w:val="99"/>
    <w:semiHidden/>
    <w:rsid w:val="00672C2C"/>
    <w:rPr>
      <w:color w:val="808080"/>
    </w:rPr>
  </w:style>
  <w:style w:type="paragraph" w:styleId="BalloonText">
    <w:name w:val="Balloon Text"/>
    <w:basedOn w:val="Normal"/>
    <w:link w:val="BalloonTextChar"/>
    <w:uiPriority w:val="99"/>
    <w:semiHidden/>
    <w:unhideWhenUsed/>
    <w:rsid w:val="0095454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5454D"/>
    <w:rPr>
      <w:rFonts w:ascii="Tahoma" w:hAnsi="Tahoma" w:cs="Tahoma"/>
      <w:sz w:val="16"/>
      <w:szCs w:val="16"/>
    </w:rPr>
  </w:style>
  <w:style w:type="character" w:styleId="Hyperlink">
    <w:name w:val="Hyperlink"/>
    <w:basedOn w:val="DefaultParagraphFont"/>
    <w:uiPriority w:val="99"/>
    <w:rsid w:val="00BF4C15"/>
    <w:rPr>
      <w:color w:val="0000FF" w:themeColor="hyperlink"/>
      <w:u w:val="single"/>
    </w:rPr>
  </w:style>
  <w:style w:type="paragraph" w:styleId="ListParagraph">
    <w:name w:val="List Paragraph"/>
    <w:basedOn w:val="Normal"/>
    <w:uiPriority w:val="34"/>
    <w:qFormat/>
    <w:rsid w:val="00FB6D7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3.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2.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5" Type="http://schemas.openxmlformats.org/officeDocument/2006/relationships/header" Target="header4.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303dbf9b-b85b-46a0-94f1-894078c07ecd">
      <UserInfo>
        <DisplayName>Peter Williams (Art &amp; Design)</DisplayName>
        <AccountId>8589</AccountId>
        <AccountType/>
      </UserInfo>
      <UserInfo>
        <DisplayName>Rachel Phillips</DisplayName>
        <AccountId>2253</AccountId>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BD4547DB69742448F0999FF155946C4" ma:contentTypeVersion="2" ma:contentTypeDescription="Create a new document." ma:contentTypeScope="" ma:versionID="72cbf1ed7a5e002de74f1bc3c034fcd3">
  <xsd:schema xmlns:xsd="http://www.w3.org/2001/XMLSchema" xmlns:xs="http://www.w3.org/2001/XMLSchema" xmlns:p="http://schemas.microsoft.com/office/2006/metadata/properties" xmlns:ns2="303dbf9b-b85b-46a0-94f1-894078c07ecd" targetNamespace="http://schemas.microsoft.com/office/2006/metadata/properties" ma:root="true" ma:fieldsID="4f677559c3a0d52782cbd0887122ddaa" ns2:_="">
    <xsd:import namespace="303dbf9b-b85b-46a0-94f1-894078c07ecd"/>
    <xsd:element name="properties">
      <xsd:complexType>
        <xsd:sequence>
          <xsd:element name="documentManagement">
            <xsd:complexType>
              <xsd:all>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E05C100-6D86-4325-9447-3681D7DD0BED}">
  <ds:schemaRefs>
    <ds:schemaRef ds:uri="http://schemas.microsoft.com/office/2006/metadata/properties"/>
    <ds:schemaRef ds:uri="http://schemas.microsoft.com/office/infopath/2007/PartnerControls"/>
    <ds:schemaRef ds:uri="303dbf9b-b85b-46a0-94f1-894078c07ecd"/>
  </ds:schemaRefs>
</ds:datastoreItem>
</file>

<file path=customXml/itemProps2.xml><?xml version="1.0" encoding="utf-8"?>
<ds:datastoreItem xmlns:ds="http://schemas.openxmlformats.org/officeDocument/2006/customXml" ds:itemID="{096F9E8C-0AEE-4619-A77A-7158EE0B91C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39DDBA7-D12A-40CA-AF2D-C606A9629F7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95</TotalTime>
  <Pages>6</Pages>
  <Words>1053</Words>
  <Characters>6008</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cor-lt</dc:creator>
  <cp:lastModifiedBy>Lauren Watkins</cp:lastModifiedBy>
  <cp:revision>31</cp:revision>
  <dcterms:created xsi:type="dcterms:W3CDTF">2019-03-21T13:34:00Z</dcterms:created>
  <dcterms:modified xsi:type="dcterms:W3CDTF">2019-03-21T19:04:00Z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0x0101008BD4547DB69742448F0999FF155946C4</vt:lpwstr>
  </property>
</Properties>
</file>