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7BA547" w14:textId="77777777" w:rsidR="007F0BB4" w:rsidRPr="008C68DB" w:rsidRDefault="007F0BB4">
      <w:pPr>
        <w:spacing w:after="1600" w:line="360" w:lineRule="auto"/>
      </w:pPr>
    </w:p>
    <w:p w14:paraId="568078F9" w14:textId="77777777" w:rsidR="007F0BB4" w:rsidRPr="008C68DB" w:rsidRDefault="000E1173">
      <w:pPr>
        <w:spacing w:after="100" w:line="360" w:lineRule="auto"/>
        <w:jc w:val="center"/>
      </w:pPr>
      <w:r w:rsidRPr="008C68DB">
        <w:rPr>
          <w:b/>
          <w:bCs/>
          <w:sz w:val="36"/>
          <w:szCs w:val="36"/>
        </w:rPr>
        <w:t>Component 2 Report</w:t>
      </w:r>
    </w:p>
    <w:p w14:paraId="19ADBCAE" w14:textId="77777777" w:rsidR="007F0BB4" w:rsidRPr="008C68DB" w:rsidRDefault="000E1173">
      <w:pPr>
        <w:spacing w:after="1200" w:line="360" w:lineRule="auto"/>
        <w:jc w:val="center"/>
      </w:pPr>
      <w:r w:rsidRPr="008C68DB">
        <w:rPr>
          <w:b/>
          <w:bCs/>
          <w:sz w:val="30"/>
          <w:szCs w:val="30"/>
        </w:rPr>
        <w:t>Basil's Bakery: Problem Solving and Decision Making</w:t>
      </w:r>
    </w:p>
    <w:p w14:paraId="392C18FB" w14:textId="77777777" w:rsidR="007F0BB4" w:rsidRPr="008C68DB" w:rsidRDefault="000E1173">
      <w:pPr>
        <w:spacing w:after="160" w:line="360" w:lineRule="auto"/>
        <w:jc w:val="center"/>
      </w:pPr>
      <w:r w:rsidRPr="008C68DB">
        <w:rPr>
          <w:b/>
          <w:bCs/>
        </w:rPr>
        <w:t xml:space="preserve">Module Title: </w:t>
      </w:r>
      <w:r w:rsidRPr="008C68DB">
        <w:t>Problem Solving and Decision Making</w:t>
      </w:r>
    </w:p>
    <w:p w14:paraId="6BC730BE" w14:textId="77777777" w:rsidR="007F0BB4" w:rsidRPr="008C68DB" w:rsidRDefault="000E1173">
      <w:pPr>
        <w:spacing w:after="160" w:line="360" w:lineRule="auto"/>
        <w:jc w:val="center"/>
      </w:pPr>
      <w:r w:rsidRPr="008C68DB">
        <w:rPr>
          <w:b/>
          <w:bCs/>
        </w:rPr>
        <w:t xml:space="preserve">Module Code: </w:t>
      </w:r>
      <w:r w:rsidRPr="008C68DB">
        <w:t>LCLM 4004</w:t>
      </w:r>
    </w:p>
    <w:p w14:paraId="53A5E7E0" w14:textId="2AA50B46" w:rsidR="007F0BB4" w:rsidRPr="008C68DB" w:rsidRDefault="000E1173">
      <w:pPr>
        <w:spacing w:after="160" w:line="360" w:lineRule="auto"/>
        <w:jc w:val="center"/>
      </w:pPr>
      <w:r w:rsidRPr="008C68DB">
        <w:rPr>
          <w:b/>
          <w:bCs/>
        </w:rPr>
        <w:t xml:space="preserve">Assessment: </w:t>
      </w:r>
      <w:r w:rsidRPr="008C68DB">
        <w:t xml:space="preserve">Component 2 </w:t>
      </w:r>
      <w:r w:rsidR="008B1B43">
        <w:t xml:space="preserve">Individual </w:t>
      </w:r>
      <w:r w:rsidR="004C4468">
        <w:t>Report</w:t>
      </w:r>
      <w:r w:rsidR="004412FC">
        <w:t xml:space="preserve"> Basil’s Bakery</w:t>
      </w:r>
    </w:p>
    <w:p w14:paraId="1EBD6A26" w14:textId="77777777" w:rsidR="007F0BB4" w:rsidRPr="008C68DB" w:rsidRDefault="000E1173">
      <w:pPr>
        <w:spacing w:after="160" w:line="360" w:lineRule="auto"/>
        <w:jc w:val="center"/>
      </w:pPr>
      <w:r w:rsidRPr="008C68DB">
        <w:rPr>
          <w:b/>
          <w:bCs/>
        </w:rPr>
        <w:t xml:space="preserve">Student Name: </w:t>
      </w:r>
      <w:r w:rsidRPr="008C68DB">
        <w:t>Muna Salah</w:t>
      </w:r>
    </w:p>
    <w:p w14:paraId="639DEB40" w14:textId="77777777" w:rsidR="007F0BB4" w:rsidRPr="008C68DB" w:rsidRDefault="000E1173">
      <w:pPr>
        <w:spacing w:after="160" w:line="360" w:lineRule="auto"/>
        <w:jc w:val="center"/>
      </w:pPr>
      <w:r w:rsidRPr="008C68DB">
        <w:rPr>
          <w:b/>
          <w:bCs/>
        </w:rPr>
        <w:t xml:space="preserve">Student Number: </w:t>
      </w:r>
      <w:r w:rsidRPr="008C68DB">
        <w:t>2533876</w:t>
      </w:r>
    </w:p>
    <w:p w14:paraId="3C56DFF9" w14:textId="77777777" w:rsidR="007F0BB4" w:rsidRPr="008C68DB" w:rsidRDefault="000E1173">
      <w:pPr>
        <w:spacing w:after="160" w:line="360" w:lineRule="auto"/>
        <w:jc w:val="center"/>
      </w:pPr>
      <w:r w:rsidRPr="008C68DB">
        <w:rPr>
          <w:b/>
          <w:bCs/>
        </w:rPr>
        <w:t xml:space="preserve">Lecturer's Name: </w:t>
      </w:r>
      <w:r w:rsidRPr="008C68DB">
        <w:t>Charles Obinwa</w:t>
      </w:r>
    </w:p>
    <w:p w14:paraId="6BDB389C" w14:textId="77777777" w:rsidR="007F0BB4" w:rsidRPr="008C68DB" w:rsidRDefault="000E1173">
      <w:r w:rsidRPr="008C68DB">
        <w:br w:type="page"/>
      </w:r>
    </w:p>
    <w:p w14:paraId="54179AC1" w14:textId="77777777" w:rsidR="007F0BB4" w:rsidRPr="008C68DB" w:rsidRDefault="000E1173">
      <w:pPr>
        <w:spacing w:after="300" w:line="360" w:lineRule="auto"/>
      </w:pPr>
      <w:r w:rsidRPr="008C68DB">
        <w:rPr>
          <w:b/>
          <w:bCs/>
          <w:sz w:val="32"/>
          <w:szCs w:val="32"/>
        </w:rPr>
        <w:lastRenderedPageBreak/>
        <w:t>Table of Contents</w:t>
      </w:r>
    </w:p>
    <w:p w14:paraId="2898AF1D" w14:textId="77777777" w:rsidR="007F0BB4" w:rsidRPr="008C68DB" w:rsidRDefault="000E1173">
      <w:pPr>
        <w:tabs>
          <w:tab w:val="right" w:leader="dot" w:pos="9026"/>
        </w:tabs>
        <w:spacing w:after="120" w:line="360" w:lineRule="auto"/>
      </w:pPr>
      <w:r w:rsidRPr="008C68DB">
        <w:t>Task 1: Overview of Case-study</w:t>
      </w:r>
      <w:r w:rsidRPr="008C68DB">
        <w:tab/>
        <w:t>3</w:t>
      </w:r>
    </w:p>
    <w:p w14:paraId="0482AC94" w14:textId="77777777" w:rsidR="007F0BB4" w:rsidRPr="008C68DB" w:rsidRDefault="000E1173">
      <w:pPr>
        <w:tabs>
          <w:tab w:val="right" w:leader="dot" w:pos="9026"/>
        </w:tabs>
        <w:spacing w:after="120" w:line="360" w:lineRule="auto"/>
      </w:pPr>
      <w:r w:rsidRPr="008C68DB">
        <w:t>Task 2: Two Proposed Solutions</w:t>
      </w:r>
      <w:r w:rsidRPr="008C68DB">
        <w:tab/>
        <w:t>3</w:t>
      </w:r>
    </w:p>
    <w:p w14:paraId="2423505B" w14:textId="77777777" w:rsidR="007F0BB4" w:rsidRPr="008C68DB" w:rsidRDefault="000E1173">
      <w:pPr>
        <w:tabs>
          <w:tab w:val="right" w:leader="dot" w:pos="9026"/>
        </w:tabs>
        <w:spacing w:after="120" w:line="360" w:lineRule="auto"/>
      </w:pPr>
      <w:r w:rsidRPr="008C68DB">
        <w:t>Task 3b): Evaluation Results and Justifications</w:t>
      </w:r>
      <w:r w:rsidRPr="008C68DB">
        <w:tab/>
        <w:t>4</w:t>
      </w:r>
    </w:p>
    <w:p w14:paraId="79CE7B70" w14:textId="77777777" w:rsidR="007F0BB4" w:rsidRPr="008C68DB" w:rsidRDefault="000E1173">
      <w:pPr>
        <w:tabs>
          <w:tab w:val="right" w:leader="dot" w:pos="9026"/>
        </w:tabs>
        <w:spacing w:after="120" w:line="360" w:lineRule="auto"/>
      </w:pPr>
      <w:r w:rsidRPr="008C68DB">
        <w:t>Task 4b): Justifications for the Implementation Plan</w:t>
      </w:r>
      <w:r w:rsidRPr="008C68DB">
        <w:tab/>
        <w:t>4</w:t>
      </w:r>
    </w:p>
    <w:p w14:paraId="0162635D" w14:textId="77777777" w:rsidR="007F0BB4" w:rsidRPr="008C68DB" w:rsidRDefault="000E1173">
      <w:pPr>
        <w:tabs>
          <w:tab w:val="right" w:leader="dot" w:pos="9026"/>
        </w:tabs>
        <w:spacing w:after="120" w:line="360" w:lineRule="auto"/>
      </w:pPr>
      <w:r w:rsidRPr="008C68DB">
        <w:t>Task 5b): Justifications for the KPI and SMART Objectives</w:t>
      </w:r>
      <w:r w:rsidRPr="008C68DB">
        <w:tab/>
        <w:t>5</w:t>
      </w:r>
    </w:p>
    <w:p w14:paraId="368A9B03" w14:textId="77777777" w:rsidR="007F0BB4" w:rsidRPr="008C68DB" w:rsidRDefault="000E1173">
      <w:pPr>
        <w:tabs>
          <w:tab w:val="right" w:leader="dot" w:pos="9026"/>
        </w:tabs>
        <w:spacing w:after="120" w:line="360" w:lineRule="auto"/>
      </w:pPr>
      <w:r w:rsidRPr="008C68DB">
        <w:t>Task 6: Monitoring and Evaluation</w:t>
      </w:r>
      <w:r w:rsidRPr="008C68DB">
        <w:tab/>
        <w:t>5</w:t>
      </w:r>
    </w:p>
    <w:p w14:paraId="7E698CB7" w14:textId="77777777" w:rsidR="007F0BB4" w:rsidRPr="008C68DB" w:rsidRDefault="000E1173">
      <w:pPr>
        <w:tabs>
          <w:tab w:val="right" w:leader="dot" w:pos="9026"/>
        </w:tabs>
        <w:spacing w:after="120" w:line="360" w:lineRule="auto"/>
      </w:pPr>
      <w:r w:rsidRPr="008C68DB">
        <w:t>Task 7: Key Findings</w:t>
      </w:r>
      <w:r w:rsidRPr="008C68DB">
        <w:tab/>
        <w:t>5</w:t>
      </w:r>
    </w:p>
    <w:p w14:paraId="324850DA" w14:textId="77777777" w:rsidR="007F0BB4" w:rsidRPr="008C68DB" w:rsidRDefault="000E1173">
      <w:pPr>
        <w:tabs>
          <w:tab w:val="right" w:leader="dot" w:pos="9026"/>
        </w:tabs>
        <w:spacing w:after="120" w:line="360" w:lineRule="auto"/>
      </w:pPr>
      <w:r w:rsidRPr="008C68DB">
        <w:t>Reference List</w:t>
      </w:r>
      <w:r w:rsidRPr="008C68DB">
        <w:tab/>
        <w:t>7</w:t>
      </w:r>
    </w:p>
    <w:p w14:paraId="1B528527" w14:textId="77777777" w:rsidR="007F0BB4" w:rsidRPr="008C68DB" w:rsidRDefault="007F0BB4">
      <w:pPr>
        <w:spacing w:after="100" w:line="360" w:lineRule="auto"/>
      </w:pPr>
    </w:p>
    <w:p w14:paraId="47CAE75C" w14:textId="77777777" w:rsidR="007F0BB4" w:rsidRPr="008C68DB" w:rsidRDefault="000E1173">
      <w:pPr>
        <w:tabs>
          <w:tab w:val="right" w:leader="dot" w:pos="9026"/>
        </w:tabs>
        <w:spacing w:after="120" w:line="360" w:lineRule="auto"/>
      </w:pPr>
      <w:r w:rsidRPr="008C68DB">
        <w:rPr>
          <w:b/>
          <w:bCs/>
        </w:rPr>
        <w:t>Appendices</w:t>
      </w:r>
      <w:r w:rsidRPr="008C68DB">
        <w:rPr>
          <w:b/>
          <w:bCs/>
        </w:rPr>
        <w:tab/>
      </w:r>
    </w:p>
    <w:p w14:paraId="4E1A851E" w14:textId="6BFD9F69" w:rsidR="007F0BB4" w:rsidRPr="008C68DB" w:rsidRDefault="000E1173">
      <w:pPr>
        <w:tabs>
          <w:tab w:val="right" w:leader="dot" w:pos="9026"/>
        </w:tabs>
        <w:spacing w:after="120" w:line="360" w:lineRule="auto"/>
      </w:pPr>
      <w:r w:rsidRPr="008C68DB">
        <w:t>Appendix 1:  PMI Evaluation Table</w:t>
      </w:r>
      <w:r w:rsidRPr="008C68DB">
        <w:tab/>
        <w:t>9</w:t>
      </w:r>
    </w:p>
    <w:p w14:paraId="6A71C1CA" w14:textId="6E61E360" w:rsidR="007F0BB4" w:rsidRPr="008C68DB" w:rsidRDefault="000E1173">
      <w:pPr>
        <w:tabs>
          <w:tab w:val="right" w:leader="dot" w:pos="9026"/>
        </w:tabs>
        <w:spacing w:after="120" w:line="360" w:lineRule="auto"/>
      </w:pPr>
      <w:r w:rsidRPr="008C68DB">
        <w:t>Appendix 2: Implementation Plan</w:t>
      </w:r>
      <w:r w:rsidRPr="008C68DB">
        <w:tab/>
        <w:t>10</w:t>
      </w:r>
    </w:p>
    <w:p w14:paraId="29243FD2" w14:textId="24955DED" w:rsidR="007F0BB4" w:rsidRPr="008C68DB" w:rsidRDefault="000E1173">
      <w:pPr>
        <w:tabs>
          <w:tab w:val="right" w:leader="dot" w:pos="9026"/>
        </w:tabs>
        <w:spacing w:after="120" w:line="360" w:lineRule="auto"/>
      </w:pPr>
      <w:r w:rsidRPr="008C68DB">
        <w:t>Appendix 3:  KPI and SMART Table</w:t>
      </w:r>
      <w:r w:rsidRPr="008C68DB">
        <w:tab/>
        <w:t>11</w:t>
      </w:r>
    </w:p>
    <w:p w14:paraId="6EB1222B" w14:textId="0567370A" w:rsidR="007F0BB4" w:rsidRPr="008C68DB" w:rsidRDefault="000E1173">
      <w:pPr>
        <w:tabs>
          <w:tab w:val="right" w:leader="dot" w:pos="9026"/>
        </w:tabs>
        <w:spacing w:after="120" w:line="360" w:lineRule="auto"/>
      </w:pPr>
      <w:r w:rsidRPr="008C68DB">
        <w:t xml:space="preserve">Appendix 4: Grid Analysis </w:t>
      </w:r>
      <w:r w:rsidRPr="008C68DB">
        <w:tab/>
        <w:t>12</w:t>
      </w:r>
    </w:p>
    <w:p w14:paraId="1C78C562" w14:textId="77777777" w:rsidR="007F0BB4" w:rsidRPr="008C68DB" w:rsidRDefault="000E1173">
      <w:r w:rsidRPr="008C68DB">
        <w:br w:type="page"/>
      </w:r>
    </w:p>
    <w:p w14:paraId="6038FA85" w14:textId="77777777" w:rsidR="007F0BB4" w:rsidRPr="008C68DB" w:rsidRDefault="000E1173">
      <w:pPr>
        <w:pStyle w:val="Heading1"/>
      </w:pPr>
      <w:r w:rsidRPr="008C68DB">
        <w:lastRenderedPageBreak/>
        <w:t>Task 1: Overview of Case-study</w:t>
      </w:r>
    </w:p>
    <w:p w14:paraId="04EFA9D2" w14:textId="527D030E" w:rsidR="007F0BB4" w:rsidRPr="008C68DB" w:rsidRDefault="000E1173" w:rsidP="006E5A0B">
      <w:pPr>
        <w:spacing w:before="100" w:beforeAutospacing="1" w:after="100" w:afterAutospacing="1" w:line="360" w:lineRule="auto"/>
        <w:rPr>
          <w:rFonts w:eastAsiaTheme="minorEastAsia"/>
        </w:rPr>
      </w:pPr>
      <w:r w:rsidRPr="008C68DB">
        <w:t>Basil's Bakery is an independent bakery in Coventry</w:t>
      </w:r>
      <w:r w:rsidR="00282BA6" w:rsidRPr="008C68DB">
        <w:t xml:space="preserve"> situated in a</w:t>
      </w:r>
      <w:r w:rsidRPr="008C68DB">
        <w:t xml:space="preserve"> retail park</w:t>
      </w:r>
      <w:r w:rsidR="00282BA6" w:rsidRPr="008C68DB">
        <w:t>.</w:t>
      </w:r>
      <w:r w:rsidR="00AE4F67" w:rsidRPr="008C68DB">
        <w:t xml:space="preserve"> This is a business</w:t>
      </w:r>
      <w:r w:rsidRPr="008C68DB">
        <w:t xml:space="preserve"> whose sales have stagnated at approximately 25% below pre-pandemic levels since 2023. The root problem is a decline in customer footfall, driven by fewer shoppers visiting the retail park, the closure of neighbouring units and increased home working among nearby office staff. This is </w:t>
      </w:r>
      <w:r w:rsidR="00DF578F" w:rsidRPr="008C68DB">
        <w:t>backed</w:t>
      </w:r>
      <w:r w:rsidRPr="008C68DB">
        <w:t xml:space="preserve"> by rising </w:t>
      </w:r>
      <w:r w:rsidR="004D04D2">
        <w:t>costs</w:t>
      </w:r>
      <w:r w:rsidRPr="008C68DB">
        <w:t xml:space="preserve">, including </w:t>
      </w:r>
      <w:r w:rsidR="00AD72A9">
        <w:t>energy</w:t>
      </w:r>
      <w:r w:rsidRPr="008C68DB">
        <w:t>, rent and business rates, and unpredictable organic ingredient costs</w:t>
      </w:r>
      <w:r w:rsidR="00873AC7" w:rsidRPr="008C68DB">
        <w:t>.</w:t>
      </w:r>
      <w:r w:rsidR="00873AC7" w:rsidRPr="008C68DB">
        <w:rPr>
          <w:rFonts w:eastAsiaTheme="minorEastAsia"/>
        </w:rPr>
        <w:t xml:space="preserve"> In addition, customers increasingly expect online </w:t>
      </w:r>
      <w:r w:rsidR="006E3BB3">
        <w:rPr>
          <w:rFonts w:eastAsiaTheme="minorEastAsia"/>
        </w:rPr>
        <w:t>ordering</w:t>
      </w:r>
      <w:r w:rsidR="00873AC7" w:rsidRPr="008C68DB">
        <w:rPr>
          <w:rFonts w:eastAsiaTheme="minorEastAsia"/>
        </w:rPr>
        <w:t xml:space="preserve"> and home delivery, services that Basil’s Bakery does not currently provide. As co</w:t>
      </w:r>
      <w:r w:rsidR="00F03A67">
        <w:rPr>
          <w:rFonts w:eastAsiaTheme="minorEastAsia"/>
        </w:rPr>
        <w:t>nsumer</w:t>
      </w:r>
      <w:r w:rsidR="00873AC7" w:rsidRPr="008C68DB">
        <w:rPr>
          <w:rFonts w:eastAsiaTheme="minorEastAsia"/>
        </w:rPr>
        <w:t xml:space="preserve"> purchasing habits continue to </w:t>
      </w:r>
      <w:r w:rsidR="009E14AA" w:rsidRPr="008C68DB">
        <w:rPr>
          <w:rFonts w:eastAsiaTheme="minorEastAsia"/>
        </w:rPr>
        <w:t>change</w:t>
      </w:r>
      <w:r w:rsidR="00873AC7" w:rsidRPr="008C68DB">
        <w:rPr>
          <w:rFonts w:eastAsiaTheme="minorEastAsia"/>
        </w:rPr>
        <w:t xml:space="preserve">, the bakery risks losing additional market share unless it adapts </w:t>
      </w:r>
      <w:r w:rsidR="00474FDE" w:rsidRPr="008C68DB">
        <w:rPr>
          <w:rFonts w:eastAsiaTheme="minorEastAsia"/>
        </w:rPr>
        <w:t>the</w:t>
      </w:r>
      <w:r w:rsidR="00873AC7" w:rsidRPr="008C68DB">
        <w:rPr>
          <w:rFonts w:eastAsiaTheme="minorEastAsia"/>
        </w:rPr>
        <w:t xml:space="preserve"> business model. Fail</w:t>
      </w:r>
      <w:r w:rsidR="000C4C76" w:rsidRPr="008C68DB">
        <w:rPr>
          <w:rFonts w:eastAsiaTheme="minorEastAsia"/>
        </w:rPr>
        <w:t>ing</w:t>
      </w:r>
      <w:r w:rsidR="00873AC7" w:rsidRPr="008C68DB">
        <w:rPr>
          <w:rFonts w:eastAsiaTheme="minorEastAsia"/>
        </w:rPr>
        <w:t xml:space="preserve"> to respond effectively</w:t>
      </w:r>
      <w:r w:rsidR="005F33CF" w:rsidRPr="008C68DB">
        <w:rPr>
          <w:rFonts w:eastAsiaTheme="minorEastAsia"/>
        </w:rPr>
        <w:t xml:space="preserve"> to the changes</w:t>
      </w:r>
      <w:r w:rsidR="00873AC7" w:rsidRPr="008C68DB">
        <w:rPr>
          <w:rFonts w:eastAsiaTheme="minorEastAsia"/>
        </w:rPr>
        <w:t xml:space="preserve"> </w:t>
      </w:r>
      <w:r w:rsidR="005F33CF" w:rsidRPr="008C68DB">
        <w:rPr>
          <w:rFonts w:eastAsiaTheme="minorEastAsia"/>
        </w:rPr>
        <w:t>will</w:t>
      </w:r>
      <w:r w:rsidR="00873AC7" w:rsidRPr="008C68DB">
        <w:rPr>
          <w:rFonts w:eastAsiaTheme="minorEastAsia"/>
        </w:rPr>
        <w:t xml:space="preserve"> threaten </w:t>
      </w:r>
      <w:r w:rsidR="00CD3E78" w:rsidRPr="008C68DB">
        <w:rPr>
          <w:rFonts w:eastAsiaTheme="minorEastAsia"/>
        </w:rPr>
        <w:t>Basils Bakery</w:t>
      </w:r>
      <w:r w:rsidR="003C138C">
        <w:rPr>
          <w:rFonts w:eastAsiaTheme="minorEastAsia"/>
        </w:rPr>
        <w:t>,</w:t>
      </w:r>
      <w:r w:rsidR="00CD3E78" w:rsidRPr="008C68DB">
        <w:rPr>
          <w:rFonts w:eastAsiaTheme="minorEastAsia"/>
        </w:rPr>
        <w:t xml:space="preserve"> </w:t>
      </w:r>
      <w:r w:rsidR="00873AC7" w:rsidRPr="008C68DB">
        <w:rPr>
          <w:rFonts w:eastAsiaTheme="minorEastAsia"/>
        </w:rPr>
        <w:t>long-term.</w:t>
      </w:r>
      <w:r w:rsidR="00D3382C" w:rsidRPr="008C68DB">
        <w:rPr>
          <w:rFonts w:eastAsiaTheme="minorEastAsia"/>
        </w:rPr>
        <w:t xml:space="preserve"> </w:t>
      </w:r>
      <w:r w:rsidR="000B2312">
        <w:rPr>
          <w:rFonts w:eastAsiaTheme="minorEastAsia"/>
        </w:rPr>
        <w:t>T</w:t>
      </w:r>
      <w:r w:rsidR="00FA1AE8" w:rsidRPr="008C68DB">
        <w:rPr>
          <w:rFonts w:eastAsiaTheme="minorEastAsia"/>
        </w:rPr>
        <w:t>his</w:t>
      </w:r>
      <w:r w:rsidR="00282604" w:rsidRPr="008C68DB">
        <w:rPr>
          <w:rFonts w:eastAsiaTheme="minorEastAsia"/>
        </w:rPr>
        <w:t xml:space="preserve"> </w:t>
      </w:r>
      <w:r w:rsidRPr="008C68DB">
        <w:t>mean</w:t>
      </w:r>
      <w:r w:rsidR="00FA1AE8" w:rsidRPr="008C68DB">
        <w:t xml:space="preserve">s </w:t>
      </w:r>
      <w:r w:rsidRPr="008C68DB">
        <w:t xml:space="preserve">the business is losing </w:t>
      </w:r>
      <w:r w:rsidR="00FA1AE8" w:rsidRPr="008C68DB">
        <w:t xml:space="preserve">customers </w:t>
      </w:r>
      <w:r w:rsidRPr="008C68DB">
        <w:t>to competitors that already offer these services.</w:t>
      </w:r>
    </w:p>
    <w:p w14:paraId="7952872C" w14:textId="1E0A9462" w:rsidR="007F0BB4" w:rsidRPr="008C68DB" w:rsidRDefault="000E1173">
      <w:pPr>
        <w:pStyle w:val="Heading1"/>
      </w:pPr>
      <w:r w:rsidRPr="008C68DB">
        <w:t>Task 2: Two</w:t>
      </w:r>
      <w:r w:rsidR="008671A3">
        <w:t xml:space="preserve"> recommended </w:t>
      </w:r>
      <w:r w:rsidRPr="008C68DB">
        <w:t>Solutions</w:t>
      </w:r>
    </w:p>
    <w:p w14:paraId="6E18916D" w14:textId="08385D48" w:rsidR="007F0BB4" w:rsidRPr="008C68DB" w:rsidRDefault="000E1173">
      <w:pPr>
        <w:pStyle w:val="Heading2"/>
      </w:pPr>
      <w:r w:rsidRPr="008C68DB">
        <w:t>Solution A: Online Ordering and Delivery Service</w:t>
      </w:r>
    </w:p>
    <w:p w14:paraId="3F8FF8C3" w14:textId="6CCB4CE0" w:rsidR="007F0BB4" w:rsidRPr="008C68DB" w:rsidRDefault="000E1173">
      <w:pPr>
        <w:spacing w:after="200" w:line="360" w:lineRule="auto"/>
      </w:pPr>
      <w:r w:rsidRPr="008C68DB">
        <w:t>This solution involves launching an online ordering and delivery service offering click-and-collect and local home delivery</w:t>
      </w:r>
      <w:r w:rsidR="00060575" w:rsidRPr="008C68DB">
        <w:t xml:space="preserve"> service</w:t>
      </w:r>
      <w:r w:rsidRPr="008C68DB">
        <w:t xml:space="preserve">. Customers would place orders through a website or app ahead of collection or delivery, removing </w:t>
      </w:r>
      <w:r w:rsidR="00021A59" w:rsidRPr="008C68DB">
        <w:t xml:space="preserve">the need for </w:t>
      </w:r>
      <w:r w:rsidRPr="008C68DB">
        <w:t xml:space="preserve">reliance on in-person queuing and unanswered phone calls. </w:t>
      </w:r>
      <w:r w:rsidR="001F71AA" w:rsidRPr="008C68DB">
        <w:t>A</w:t>
      </w:r>
      <w:r w:rsidR="00114BA8" w:rsidRPr="008C68DB">
        <w:t xml:space="preserve"> younger consumer base would be gained</w:t>
      </w:r>
      <w:r w:rsidR="00B2012D" w:rsidRPr="008C68DB">
        <w:t xml:space="preserve"> from </w:t>
      </w:r>
      <w:r w:rsidR="001F71AA" w:rsidRPr="008C68DB">
        <w:t xml:space="preserve">the online presence. </w:t>
      </w:r>
      <w:r w:rsidRPr="008C68DB">
        <w:t xml:space="preserve">This </w:t>
      </w:r>
      <w:r w:rsidR="005607FE" w:rsidRPr="008C68DB">
        <w:t>effectively</w:t>
      </w:r>
      <w:r w:rsidRPr="008C68DB">
        <w:t xml:space="preserve"> resolves the root problem by meeting customer expectations for convenience, recovering</w:t>
      </w:r>
      <w:r w:rsidR="00394C72" w:rsidRPr="008C68DB">
        <w:t xml:space="preserve"> and adding additional</w:t>
      </w:r>
      <w:r w:rsidRPr="008C68DB">
        <w:t xml:space="preserve"> custom</w:t>
      </w:r>
      <w:r w:rsidR="00ED7D5C" w:rsidRPr="008C68DB">
        <w:t>ers</w:t>
      </w:r>
      <w:r w:rsidRPr="008C68DB">
        <w:t xml:space="preserve"> lost to home-working</w:t>
      </w:r>
      <w:r w:rsidR="009B6DF4" w:rsidRPr="008C68DB">
        <w:t xml:space="preserve">. This in return </w:t>
      </w:r>
      <w:r w:rsidRPr="008C68DB">
        <w:t>reduce</w:t>
      </w:r>
      <w:r w:rsidR="009B6DF4" w:rsidRPr="008C68DB">
        <w:t>s</w:t>
      </w:r>
      <w:r w:rsidRPr="008C68DB">
        <w:t xml:space="preserve"> footfall, enabling orders</w:t>
      </w:r>
      <w:r w:rsidR="00101986" w:rsidRPr="008C68DB">
        <w:t xml:space="preserve"> to be taken in advance</w:t>
      </w:r>
      <w:r w:rsidR="00F31C2F" w:rsidRPr="008C68DB">
        <w:t xml:space="preserve"> </w:t>
      </w:r>
      <w:r w:rsidR="002D68F8" w:rsidRPr="008C68DB">
        <w:t xml:space="preserve">and </w:t>
      </w:r>
      <w:r w:rsidR="00735CE6" w:rsidRPr="008C68DB">
        <w:t xml:space="preserve">can even </w:t>
      </w:r>
      <w:r w:rsidR="00745A8A" w:rsidRPr="008C68DB">
        <w:t xml:space="preserve">be attractive to business or private individuals planning </w:t>
      </w:r>
      <w:r w:rsidRPr="008C68DB">
        <w:t xml:space="preserve">for </w:t>
      </w:r>
      <w:r w:rsidR="00EE7D02" w:rsidRPr="008C68DB">
        <w:t>any occasion such as</w:t>
      </w:r>
      <w:r w:rsidR="0024739A" w:rsidRPr="008C68DB">
        <w:t>,</w:t>
      </w:r>
      <w:r w:rsidR="00EE7D02" w:rsidRPr="008C68DB">
        <w:t xml:space="preserve"> </w:t>
      </w:r>
      <w:r w:rsidRPr="008C68DB">
        <w:t xml:space="preserve">celebrations </w:t>
      </w:r>
      <w:r w:rsidR="00C26CAB">
        <w:t>or</w:t>
      </w:r>
      <w:r w:rsidRPr="008C68DB">
        <w:t xml:space="preserve"> business meetings. It also allows Basil's Bakery to compete with supermarkets and </w:t>
      </w:r>
      <w:r w:rsidR="004E19F9" w:rsidRPr="008C68DB">
        <w:t>and other big businesses</w:t>
      </w:r>
      <w:r w:rsidRPr="008C68DB">
        <w:t xml:space="preserve"> already offering digital ordering</w:t>
      </w:r>
      <w:r w:rsidR="003D39EA" w:rsidRPr="008C68DB">
        <w:t>. T</w:t>
      </w:r>
      <w:r w:rsidRPr="008C68DB">
        <w:t>he customer data generated can support targeted marketing and loyalty schemes (Kotler and Keller, 2022).</w:t>
      </w:r>
    </w:p>
    <w:p w14:paraId="1147158D" w14:textId="008F12FB" w:rsidR="007F0BB4" w:rsidRPr="008C68DB" w:rsidRDefault="000E1173">
      <w:pPr>
        <w:pStyle w:val="Heading2"/>
      </w:pPr>
      <w:r w:rsidRPr="008C68DB">
        <w:t>Solution B :</w:t>
      </w:r>
      <w:r w:rsidR="008671A3">
        <w:t xml:space="preserve"> Partnership &amp; Seasonal </w:t>
      </w:r>
      <w:r w:rsidRPr="008C68DB">
        <w:t>Events Programme</w:t>
      </w:r>
    </w:p>
    <w:p w14:paraId="6F128B5A" w14:textId="4C2EBB7C" w:rsidR="007F0BB4" w:rsidRPr="008C68DB" w:rsidRDefault="000E1173">
      <w:pPr>
        <w:spacing w:after="200" w:line="360" w:lineRule="auto"/>
      </w:pPr>
      <w:r w:rsidRPr="008C68DB">
        <w:t xml:space="preserve">This solution involves partnering with the retail park's management and neighbouring businesses to host regular in-store and retail park events, such as baking workshops, seasonal markets, tasting sessions and joint promotions, designed to draw shoppers back into the retail park rather than </w:t>
      </w:r>
      <w:r w:rsidR="00691184" w:rsidRPr="008C68DB">
        <w:t>relying on online orders</w:t>
      </w:r>
      <w:r w:rsidRPr="008C68DB">
        <w:t xml:space="preserve">. This </w:t>
      </w:r>
      <w:r w:rsidRPr="008C68DB">
        <w:lastRenderedPageBreak/>
        <w:t xml:space="preserve">addresses the root problem by increasing the reasons people visit the site in person, helping to reverse the loss of </w:t>
      </w:r>
      <w:r w:rsidR="009F4DDF" w:rsidRPr="008C68DB">
        <w:t>footfall</w:t>
      </w:r>
      <w:r w:rsidR="00B72056" w:rsidRPr="008C68DB">
        <w:t xml:space="preserve"> traffic,</w:t>
      </w:r>
      <w:r w:rsidRPr="008C68DB">
        <w:t xml:space="preserve"> caused by fewer shoppers and closed neighbouring units. It also strengthens Basil's Bakery's standing as a community destination and builds repeat visits and </w:t>
      </w:r>
      <w:r w:rsidR="007B3A7B" w:rsidRPr="008C68DB">
        <w:t xml:space="preserve">builds </w:t>
      </w:r>
      <w:r w:rsidR="00224651" w:rsidRPr="008C68DB">
        <w:t xml:space="preserve">a fundamental marketing strategy of </w:t>
      </w:r>
      <w:r w:rsidRPr="008C68DB">
        <w:t>word-of-mouth engagement, supporting long-term customer loyalty (Burns, 2020).</w:t>
      </w:r>
    </w:p>
    <w:p w14:paraId="3578E053" w14:textId="641DEDF1" w:rsidR="007F0BB4" w:rsidRDefault="000E1173">
      <w:pPr>
        <w:pStyle w:val="Heading1"/>
      </w:pPr>
      <w:r w:rsidRPr="008C68DB">
        <w:t xml:space="preserve">Task 3b: Evaluation Results </w:t>
      </w:r>
    </w:p>
    <w:p w14:paraId="127F8C67" w14:textId="77777777" w:rsidR="004C0155" w:rsidRPr="00C43719" w:rsidRDefault="004C0155" w:rsidP="004C0155">
      <w:pPr>
        <w:spacing w:before="100" w:beforeAutospacing="1" w:after="100" w:afterAutospacing="1"/>
        <w:rPr>
          <w:rFonts w:eastAsiaTheme="minorEastAsia"/>
        </w:rPr>
      </w:pPr>
      <w:r w:rsidRPr="00C43719">
        <w:rPr>
          <w:rFonts w:eastAsiaTheme="minorEastAsia"/>
        </w:rPr>
        <w:t>A PMI (Plus, Minus, Interesting) analysis was used to compare both solutions in Appendix 1. Four criteria were considered: revenue impact, customer convenience, cost and implementation, and long-term strategic value. Each criterion was scored from 1–5 based on its ability to solve the problem of declining footfall and revenue.</w:t>
      </w:r>
    </w:p>
    <w:p w14:paraId="423A0A35" w14:textId="77777777" w:rsidR="004C0155" w:rsidRPr="00C43719" w:rsidRDefault="004C0155" w:rsidP="004C0155">
      <w:pPr>
        <w:spacing w:before="100" w:beforeAutospacing="1" w:after="100" w:afterAutospacing="1"/>
        <w:rPr>
          <w:rFonts w:eastAsiaTheme="minorEastAsia"/>
        </w:rPr>
      </w:pPr>
      <w:r w:rsidRPr="00C43719">
        <w:rPr>
          <w:rFonts w:eastAsiaTheme="minorEastAsia"/>
        </w:rPr>
        <w:t>Solution A, the online ordering and delivery service, scored +8, compared with +6 for Solution B, the in-store experience and community events programme. Solution A improves customer convenience, increases competitiveness and creates additional revenue through advance orders. However, it requires initial software costs, staff training and technical support. Solution B has lower technology costs but depends on customers attending events. Therefore, Solution A is recommended because it provides more reliable revenue and better long-term sustainability.</w:t>
      </w:r>
    </w:p>
    <w:p w14:paraId="37BD8B23" w14:textId="77777777" w:rsidR="004C0155" w:rsidRPr="008C68DB" w:rsidRDefault="004C0155">
      <w:pPr>
        <w:pStyle w:val="Heading1"/>
      </w:pPr>
    </w:p>
    <w:p w14:paraId="39675584" w14:textId="77777777" w:rsidR="005B51FD" w:rsidRDefault="005B51FD">
      <w:pPr>
        <w:pStyle w:val="s19"/>
        <w:spacing w:before="225" w:beforeAutospacing="0" w:after="105" w:afterAutospacing="0"/>
        <w:rPr>
          <w:rStyle w:val="bumpedfont15"/>
          <w:rFonts w:ascii="Arial" w:hAnsi="Arial" w:cs="Arial"/>
          <w:b/>
          <w:bCs/>
          <w:color w:val="1F3864"/>
          <w:sz w:val="32"/>
          <w:szCs w:val="32"/>
        </w:rPr>
      </w:pPr>
      <w:r w:rsidRPr="008C68DB">
        <w:rPr>
          <w:rStyle w:val="bumpedfont15"/>
          <w:rFonts w:ascii="Arial" w:hAnsi="Arial" w:cs="Arial"/>
          <w:b/>
          <w:bCs/>
          <w:color w:val="1F3864"/>
          <w:sz w:val="32"/>
          <w:szCs w:val="32"/>
        </w:rPr>
        <w:t>Task 4a: Risk Analysis</w:t>
      </w:r>
    </w:p>
    <w:p w14:paraId="3700E04F" w14:textId="77777777" w:rsidR="0099506E" w:rsidRPr="00C43719" w:rsidRDefault="0099506E" w:rsidP="0099506E">
      <w:pPr>
        <w:spacing w:before="100" w:beforeAutospacing="1" w:after="100" w:afterAutospacing="1"/>
        <w:rPr>
          <w:rFonts w:eastAsiaTheme="minorEastAsia"/>
        </w:rPr>
      </w:pPr>
      <w:r w:rsidRPr="00C43719">
        <w:rPr>
          <w:rFonts w:eastAsiaTheme="minorEastAsia"/>
        </w:rPr>
        <w:t>The online ordering and delivery service offers benefits but has risks. Technical failures could delay orders and cause customer dissatisfaction, while insufficient staff training may reduce efficiency. Higher delivery costs may occur if demand is lower than expected. Cybersecurity breaches could threaten customer payment and personal data. Risks were scored using likelihood × impact. Technical failure was highest at 16/25. These risks can be reduced through reliable software, staff training and regular monitoring.</w:t>
      </w:r>
    </w:p>
    <w:p w14:paraId="75F3E5D4" w14:textId="77777777" w:rsidR="0099506E" w:rsidRPr="00C43719" w:rsidRDefault="0099506E">
      <w:pPr>
        <w:pStyle w:val="s19"/>
        <w:spacing w:before="225" w:beforeAutospacing="0" w:after="105" w:afterAutospacing="0"/>
        <w:rPr>
          <w:rFonts w:ascii="Arial" w:hAnsi="Arial" w:cs="Arial"/>
          <w:color w:val="000000"/>
          <w:sz w:val="27"/>
          <w:szCs w:val="27"/>
        </w:rPr>
      </w:pPr>
    </w:p>
    <w:p w14:paraId="1785B3AF" w14:textId="74D388DF" w:rsidR="009206FF" w:rsidRPr="008C68DB" w:rsidRDefault="009206FF" w:rsidP="009206FF">
      <w:pPr>
        <w:spacing w:before="225" w:after="105"/>
        <w:rPr>
          <w:rFonts w:eastAsiaTheme="minorEastAsia"/>
          <w:color w:val="000000"/>
          <w:sz w:val="27"/>
          <w:szCs w:val="27"/>
        </w:rPr>
      </w:pPr>
      <w:r w:rsidRPr="008C68DB">
        <w:rPr>
          <w:rFonts w:eastAsiaTheme="minorEastAsia"/>
          <w:b/>
          <w:bCs/>
          <w:color w:val="1F3864"/>
          <w:sz w:val="32"/>
          <w:szCs w:val="32"/>
        </w:rPr>
        <w:t>Task 4b: Feasibility of  Solution</w:t>
      </w:r>
    </w:p>
    <w:p w14:paraId="7F4B0607" w14:textId="1BCC9F9A" w:rsidR="009206FF" w:rsidRPr="008C68DB" w:rsidRDefault="009206FF" w:rsidP="00F815E7">
      <w:pPr>
        <w:spacing w:after="150" w:line="360" w:lineRule="auto"/>
        <w:rPr>
          <w:rFonts w:eastAsiaTheme="minorEastAsia"/>
          <w:color w:val="000000"/>
        </w:rPr>
      </w:pPr>
      <w:r w:rsidRPr="008C68DB">
        <w:rPr>
          <w:rFonts w:eastAsiaTheme="minorEastAsia"/>
          <w:color w:val="000000"/>
        </w:rPr>
        <w:t xml:space="preserve">The Risk Analysis in Appendix </w:t>
      </w:r>
      <w:r w:rsidR="00E56D34">
        <w:rPr>
          <w:rFonts w:eastAsiaTheme="minorEastAsia"/>
          <w:color w:val="000000"/>
        </w:rPr>
        <w:t>4</w:t>
      </w:r>
      <w:r w:rsidRPr="008C68DB">
        <w:rPr>
          <w:rFonts w:eastAsiaTheme="minorEastAsia"/>
          <w:color w:val="000000"/>
        </w:rPr>
        <w:t xml:space="preserve"> indicates that the online ordering and delivery service remains feasible despite its risks. Although technical failure at launch carries the highest risk factor (16/25), this can be substantially reduced through careful</w:t>
      </w:r>
      <w:r w:rsidR="003E5D3F">
        <w:rPr>
          <w:rFonts w:eastAsiaTheme="minorEastAsia"/>
          <w:color w:val="000000"/>
        </w:rPr>
        <w:t xml:space="preserve"> managed and controlled</w:t>
      </w:r>
      <w:r w:rsidR="003A7233">
        <w:rPr>
          <w:rFonts w:eastAsiaTheme="minorEastAsia"/>
          <w:color w:val="000000"/>
        </w:rPr>
        <w:t xml:space="preserve"> monitoring</w:t>
      </w:r>
      <w:r w:rsidR="00C21680">
        <w:rPr>
          <w:rFonts w:eastAsiaTheme="minorEastAsia"/>
          <w:color w:val="000000"/>
        </w:rPr>
        <w:t>.</w:t>
      </w:r>
      <w:r w:rsidR="0088306C">
        <w:rPr>
          <w:rFonts w:eastAsiaTheme="minorEastAsia"/>
          <w:color w:val="000000"/>
        </w:rPr>
        <w:t xml:space="preserve"> An example of this would be careful</w:t>
      </w:r>
      <w:r w:rsidR="00493D11">
        <w:rPr>
          <w:rFonts w:eastAsiaTheme="minorEastAsia"/>
          <w:color w:val="000000"/>
        </w:rPr>
        <w:t xml:space="preserve"> </w:t>
      </w:r>
      <w:r w:rsidR="00BE073D">
        <w:rPr>
          <w:rFonts w:eastAsiaTheme="minorEastAsia"/>
          <w:color w:val="000000"/>
        </w:rPr>
        <w:t xml:space="preserve">software </w:t>
      </w:r>
      <w:r w:rsidRPr="008C68DB">
        <w:rPr>
          <w:rFonts w:eastAsiaTheme="minorEastAsia"/>
          <w:color w:val="000000"/>
        </w:rPr>
        <w:t>provider selection and pre-launch testing</w:t>
      </w:r>
      <w:r w:rsidR="00485344">
        <w:rPr>
          <w:rFonts w:eastAsiaTheme="minorEastAsia"/>
          <w:color w:val="000000"/>
        </w:rPr>
        <w:t>.</w:t>
      </w:r>
      <w:r w:rsidR="00FE2AFB">
        <w:rPr>
          <w:rFonts w:eastAsiaTheme="minorEastAsia"/>
          <w:color w:val="000000"/>
        </w:rPr>
        <w:t xml:space="preserve"> The</w:t>
      </w:r>
      <w:r w:rsidRPr="008C68DB">
        <w:rPr>
          <w:rFonts w:eastAsiaTheme="minorEastAsia"/>
          <w:color w:val="000000"/>
        </w:rPr>
        <w:t xml:space="preserve"> consequences are recoverable </w:t>
      </w:r>
      <w:r w:rsidR="002A532E">
        <w:rPr>
          <w:rFonts w:eastAsiaTheme="minorEastAsia"/>
          <w:color w:val="000000"/>
        </w:rPr>
        <w:t>and managed rather than risking</w:t>
      </w:r>
      <w:r w:rsidR="001C568B">
        <w:rPr>
          <w:rFonts w:eastAsiaTheme="minorEastAsia"/>
          <w:color w:val="000000"/>
        </w:rPr>
        <w:t xml:space="preserve"> a further threat to the business</w:t>
      </w:r>
      <w:r w:rsidRPr="008C68DB">
        <w:rPr>
          <w:rFonts w:eastAsiaTheme="minorEastAsia"/>
          <w:color w:val="000000"/>
        </w:rPr>
        <w:t xml:space="preserve">. The remaining risks, namely staff readiness, delivery cost and cybersecurity, carry </w:t>
      </w:r>
      <w:r w:rsidR="009D6C4A">
        <w:rPr>
          <w:rFonts w:eastAsiaTheme="minorEastAsia"/>
          <w:color w:val="000000"/>
        </w:rPr>
        <w:t>average</w:t>
      </w:r>
      <w:r w:rsidR="00F86C48">
        <w:rPr>
          <w:rFonts w:eastAsiaTheme="minorEastAsia"/>
          <w:color w:val="000000"/>
        </w:rPr>
        <w:t xml:space="preserve"> score</w:t>
      </w:r>
      <w:r w:rsidR="0080243C">
        <w:rPr>
          <w:rFonts w:eastAsiaTheme="minorEastAsia"/>
          <w:color w:val="000000"/>
        </w:rPr>
        <w:t xml:space="preserve"> </w:t>
      </w:r>
      <w:r w:rsidR="009E79F3">
        <w:rPr>
          <w:rFonts w:eastAsiaTheme="minorEastAsia"/>
          <w:color w:val="000000"/>
        </w:rPr>
        <w:t xml:space="preserve">on </w:t>
      </w:r>
      <w:r w:rsidRPr="008C68DB">
        <w:rPr>
          <w:rFonts w:eastAsiaTheme="minorEastAsia"/>
          <w:color w:val="000000"/>
        </w:rPr>
        <w:t xml:space="preserve">risk </w:t>
      </w:r>
      <w:r w:rsidRPr="008C68DB">
        <w:rPr>
          <w:rFonts w:eastAsiaTheme="minorEastAsia"/>
          <w:color w:val="000000"/>
        </w:rPr>
        <w:lastRenderedPageBreak/>
        <w:t xml:space="preserve">factors (9–10/25) and are manageable through standard operational controls such as training,  </w:t>
      </w:r>
      <w:r w:rsidR="00247236">
        <w:rPr>
          <w:rFonts w:eastAsiaTheme="minorEastAsia"/>
          <w:color w:val="000000"/>
        </w:rPr>
        <w:t xml:space="preserve">a </w:t>
      </w:r>
      <w:r w:rsidRPr="008C68DB">
        <w:rPr>
          <w:rFonts w:eastAsiaTheme="minorEastAsia"/>
          <w:color w:val="000000"/>
        </w:rPr>
        <w:t xml:space="preserve">rollout </w:t>
      </w:r>
      <w:r w:rsidR="00247236">
        <w:rPr>
          <w:rFonts w:eastAsiaTheme="minorEastAsia"/>
          <w:color w:val="000000"/>
        </w:rPr>
        <w:t xml:space="preserve">in </w:t>
      </w:r>
      <w:r w:rsidR="000826BE">
        <w:rPr>
          <w:rFonts w:eastAsiaTheme="minorEastAsia"/>
          <w:color w:val="000000"/>
        </w:rPr>
        <w:t xml:space="preserve">stages </w:t>
      </w:r>
      <w:r w:rsidRPr="008C68DB">
        <w:rPr>
          <w:rFonts w:eastAsiaTheme="minorEastAsia"/>
          <w:color w:val="000000"/>
        </w:rPr>
        <w:t xml:space="preserve">and secure software. Basil's Bakery already has the production capacity and premises required, so the main additional investment is </w:t>
      </w:r>
      <w:r w:rsidR="00D40F4C">
        <w:rPr>
          <w:rFonts w:eastAsiaTheme="minorEastAsia"/>
          <w:color w:val="000000"/>
        </w:rPr>
        <w:t>focused</w:t>
      </w:r>
      <w:r w:rsidRPr="008C68DB">
        <w:rPr>
          <w:rFonts w:eastAsiaTheme="minorEastAsia"/>
          <w:color w:val="000000"/>
        </w:rPr>
        <w:t xml:space="preserve"> </w:t>
      </w:r>
      <w:r w:rsidR="00D40F4C">
        <w:rPr>
          <w:rFonts w:eastAsiaTheme="minorEastAsia"/>
          <w:color w:val="000000"/>
        </w:rPr>
        <w:t>on</w:t>
      </w:r>
      <w:r w:rsidRPr="008C68DB">
        <w:rPr>
          <w:rFonts w:eastAsiaTheme="minorEastAsia"/>
          <w:color w:val="000000"/>
        </w:rPr>
        <w:t xml:space="preserve"> software, training and marketing. Given that the identified risks are manageable and the required investment is </w:t>
      </w:r>
      <w:r w:rsidR="00B81ADE">
        <w:rPr>
          <w:rFonts w:eastAsiaTheme="minorEastAsia"/>
          <w:color w:val="000000"/>
        </w:rPr>
        <w:t>within the budget</w:t>
      </w:r>
      <w:r w:rsidR="00687150">
        <w:rPr>
          <w:rFonts w:eastAsiaTheme="minorEastAsia"/>
          <w:color w:val="000000"/>
        </w:rPr>
        <w:t xml:space="preserve">, </w:t>
      </w:r>
      <w:r w:rsidRPr="008C68DB">
        <w:rPr>
          <w:rFonts w:eastAsiaTheme="minorEastAsia"/>
          <w:color w:val="000000"/>
        </w:rPr>
        <w:t>the solution is considered both financially and operationally feasible.</w:t>
      </w:r>
    </w:p>
    <w:p w14:paraId="0B4DBD7A" w14:textId="77777777" w:rsidR="006E3690" w:rsidRPr="008C68DB" w:rsidRDefault="006E3690" w:rsidP="009206FF">
      <w:pPr>
        <w:spacing w:after="150"/>
        <w:rPr>
          <w:rFonts w:eastAsiaTheme="minorEastAsia"/>
          <w:color w:val="000000"/>
        </w:rPr>
      </w:pPr>
    </w:p>
    <w:p w14:paraId="2D1B0990" w14:textId="41BA10EE" w:rsidR="006E3690" w:rsidRDefault="006E3690">
      <w:pPr>
        <w:pStyle w:val="Heading1"/>
      </w:pPr>
      <w:r w:rsidRPr="008C68DB">
        <w:t>Task 5</w:t>
      </w:r>
      <w:r w:rsidR="00FF2CA2" w:rsidRPr="008C68DB">
        <w:t>a</w:t>
      </w:r>
      <w:r w:rsidRPr="008C68DB">
        <w:t>: Implementation Plan</w:t>
      </w:r>
    </w:p>
    <w:p w14:paraId="6342238A" w14:textId="77777777" w:rsidR="0017169A" w:rsidRPr="00883317" w:rsidRDefault="0017169A" w:rsidP="0017169A">
      <w:pPr>
        <w:spacing w:before="100" w:beforeAutospacing="1" w:after="100" w:afterAutospacing="1"/>
        <w:rPr>
          <w:rFonts w:eastAsiaTheme="minorEastAsia"/>
        </w:rPr>
      </w:pPr>
      <w:r w:rsidRPr="00883317">
        <w:rPr>
          <w:rFonts w:eastAsiaTheme="minorEastAsia"/>
        </w:rPr>
        <w:t>The Implementation Plan in Appendix 2 covers six months across four stages: Planning and Preparation, Development and Training, Launch, and Monitoring and Expansion. It uses a WHAT/HOW/WHEN/WHO framework adapted from the PMBOK Guide (Project Management Institute, 2021), identifying objectives, actions, dates and responsibilities.</w:t>
      </w:r>
    </w:p>
    <w:p w14:paraId="7B5A4BC8" w14:textId="77777777" w:rsidR="0017169A" w:rsidRPr="00883317" w:rsidRDefault="0017169A" w:rsidP="0017169A">
      <w:pPr>
        <w:spacing w:before="100" w:beforeAutospacing="1" w:after="100" w:afterAutospacing="1"/>
        <w:rPr>
          <w:rFonts w:eastAsiaTheme="minorEastAsia"/>
        </w:rPr>
      </w:pPr>
      <w:r w:rsidRPr="00883317">
        <w:rPr>
          <w:rFonts w:eastAsiaTheme="minorEastAsia"/>
        </w:rPr>
        <w:t>From 1–18 September 2026, Basil will select the online ordering platform and approve the budget. From 21 September–16 October, the website will be developed and tested, while employees receive training. From 19–30 October, click-and-collect will launch with social media, email marketing and discounts. From 2 November 2026–26 February 2027, customer feedback, sales and delivery performance will be monitored. This staged approach reduces disruption and supports informed decisions.</w:t>
      </w:r>
    </w:p>
    <w:p w14:paraId="5FB379D5" w14:textId="77777777" w:rsidR="008113A1" w:rsidRPr="008C68DB" w:rsidRDefault="008113A1">
      <w:pPr>
        <w:pStyle w:val="Heading1"/>
      </w:pPr>
    </w:p>
    <w:p w14:paraId="73126A67" w14:textId="7B68A4D6" w:rsidR="00F10BE3" w:rsidRPr="00BA631D" w:rsidRDefault="00F10BE3" w:rsidP="009206FF">
      <w:pPr>
        <w:spacing w:after="150"/>
        <w:rPr>
          <w:rFonts w:eastAsiaTheme="minorEastAsia"/>
          <w:color w:val="000000"/>
        </w:rPr>
      </w:pPr>
    </w:p>
    <w:p w14:paraId="0D2FCA92" w14:textId="6819321C" w:rsidR="007F0BB4" w:rsidRDefault="000E1173">
      <w:pPr>
        <w:pStyle w:val="Heading1"/>
      </w:pPr>
      <w:r w:rsidRPr="008C68DB">
        <w:t xml:space="preserve">Task </w:t>
      </w:r>
      <w:r w:rsidR="009206FF" w:rsidRPr="008C68DB">
        <w:t>5</w:t>
      </w:r>
      <w:r w:rsidR="00EC2703" w:rsidRPr="008C68DB">
        <w:t>b</w:t>
      </w:r>
      <w:r w:rsidRPr="008C68DB">
        <w:t>: Implementation Plan</w:t>
      </w:r>
    </w:p>
    <w:p w14:paraId="534C3687" w14:textId="77777777" w:rsidR="00784009" w:rsidRPr="00784009" w:rsidRDefault="00784009" w:rsidP="00784009">
      <w:pPr>
        <w:spacing w:before="100" w:beforeAutospacing="1" w:after="100" w:afterAutospacing="1"/>
        <w:rPr>
          <w:rFonts w:ascii="Times New Roman" w:eastAsiaTheme="minorEastAsia" w:hAnsi="Times New Roman" w:cs="Times New Roman"/>
        </w:rPr>
      </w:pPr>
      <w:r w:rsidRPr="00883317">
        <w:rPr>
          <w:rFonts w:eastAsiaTheme="minorEastAsia"/>
        </w:rPr>
        <w:t>The implementation plan is organised into stages to reduce risks and allow employees time to adapt. Basil will select the platform, approve the budget and monitor performance. Employees will manage online orders and customer support after training. External software providers will install, maintain and monitor the system. Marketing activities during launch will increase customer awareness and promote the new service. This staged approach reduces disruption and helps the bakery monitor performance and sustainability</w:t>
      </w:r>
      <w:r w:rsidRPr="00784009">
        <w:rPr>
          <w:rFonts w:ascii="Times New Roman" w:eastAsiaTheme="minorEastAsia" w:hAnsi="Times New Roman" w:cs="Times New Roman"/>
        </w:rPr>
        <w:t>.</w:t>
      </w:r>
    </w:p>
    <w:p w14:paraId="152E3DA3" w14:textId="77777777" w:rsidR="00784009" w:rsidRPr="008C68DB" w:rsidRDefault="00784009">
      <w:pPr>
        <w:pStyle w:val="Heading1"/>
      </w:pPr>
    </w:p>
    <w:p w14:paraId="714A37E2" w14:textId="5BCBE50F" w:rsidR="007F0BB4" w:rsidRDefault="000E1173">
      <w:pPr>
        <w:pStyle w:val="Heading1"/>
      </w:pPr>
      <w:r w:rsidRPr="008C68DB">
        <w:t xml:space="preserve">Task </w:t>
      </w:r>
      <w:r w:rsidR="00C82340" w:rsidRPr="008C68DB">
        <w:t>6a</w:t>
      </w:r>
      <w:r w:rsidRPr="008C68DB">
        <w:t>: KPI and SMART Objectives</w:t>
      </w:r>
    </w:p>
    <w:p w14:paraId="46892AC2" w14:textId="77777777" w:rsidR="00EA0B6E" w:rsidRPr="00C01A95" w:rsidRDefault="00EA0B6E" w:rsidP="00EA0B6E">
      <w:pPr>
        <w:pStyle w:val="Heading1"/>
        <w:rPr>
          <w:b w:val="0"/>
          <w:bCs w:val="0"/>
          <w:color w:val="000000" w:themeColor="text1"/>
          <w:sz w:val="24"/>
          <w:szCs w:val="24"/>
        </w:rPr>
      </w:pPr>
      <w:r w:rsidRPr="00C01A95">
        <w:rPr>
          <w:b w:val="0"/>
          <w:bCs w:val="0"/>
          <w:color w:val="000000" w:themeColor="text1"/>
          <w:sz w:val="24"/>
          <w:szCs w:val="24"/>
        </w:rPr>
        <w:t>The selected KPI measures monthly online sales revenue, as presented in Appendix 3. This evaluates whether the online ordering and delivery service addresses the bakery’s 25% decline in revenue. Website and point-of-sale analytics will provide accurate data on the volume and value of online orders.</w:t>
      </w:r>
    </w:p>
    <w:p w14:paraId="46BA9B7B" w14:textId="173A2B2C" w:rsidR="00FA07F6" w:rsidRPr="00C01A95" w:rsidRDefault="00EA0B6E">
      <w:pPr>
        <w:pStyle w:val="Heading1"/>
        <w:rPr>
          <w:b w:val="0"/>
          <w:bCs w:val="0"/>
          <w:color w:val="000000" w:themeColor="text1"/>
          <w:sz w:val="24"/>
          <w:szCs w:val="24"/>
        </w:rPr>
      </w:pPr>
      <w:r w:rsidRPr="00C01A95">
        <w:rPr>
          <w:b w:val="0"/>
          <w:bCs w:val="0"/>
          <w:color w:val="000000" w:themeColor="text1"/>
          <w:sz w:val="24"/>
          <w:szCs w:val="24"/>
        </w:rPr>
        <w:lastRenderedPageBreak/>
        <w:t>A target of 150 online orders per month is considered achievable because the bakery has sufficient production capacity and access to affordable ordering platforms. The objective is to reduce the revenue decline from 25% to 15%, with a three-month review. By month three, the target is to reduce the decline to 5%. This Time-Bound KPI will be monitored from 19 October 2026 to 26 February 2027, enabling corrective action where necessary (Doran, 1981).</w:t>
      </w:r>
    </w:p>
    <w:p w14:paraId="325E8BD9" w14:textId="47B3638B" w:rsidR="007F0BB4" w:rsidRPr="008C68DB" w:rsidRDefault="000E1173">
      <w:pPr>
        <w:pStyle w:val="Heading1"/>
      </w:pPr>
      <w:r w:rsidRPr="008C68DB">
        <w:t>Task 6</w:t>
      </w:r>
      <w:r w:rsidR="00C03BF4" w:rsidRPr="008C68DB">
        <w:t>b</w:t>
      </w:r>
      <w:r w:rsidRPr="008C68DB">
        <w:t>: Monitoring and Evaluation</w:t>
      </w:r>
    </w:p>
    <w:p w14:paraId="7027DD98" w14:textId="4CFCA918" w:rsidR="007F0BB4" w:rsidRPr="008C68DB" w:rsidRDefault="000E1173">
      <w:pPr>
        <w:spacing w:after="200" w:line="360" w:lineRule="auto"/>
      </w:pPr>
      <w:r w:rsidRPr="008C68DB">
        <w:t xml:space="preserve">Progress </w:t>
      </w:r>
      <w:r w:rsidR="007C1A96" w:rsidRPr="008C68DB">
        <w:t>of</w:t>
      </w:r>
      <w:r w:rsidRPr="008C68DB">
        <w:t xml:space="preserve"> KPI and SMART objective in Appendix 3 should be monitored monthly through website and point-of-sale analytics, comparing actual online order volumes and </w:t>
      </w:r>
      <w:r w:rsidR="00FA32B4">
        <w:t>sale/</w:t>
      </w:r>
      <w:r w:rsidRPr="008C68DB">
        <w:t xml:space="preserve">revenue against the target orders per month. Customer satisfaction should be tracked through post-purchase surveys and online reviews to ensure service quality with order volume, while delivery performance, including punctuality and order accuracy, should also be reviewed to identify </w:t>
      </w:r>
      <w:r w:rsidR="007178C7" w:rsidRPr="008C68DB">
        <w:t>any</w:t>
      </w:r>
      <w:r w:rsidRPr="008C68DB">
        <w:t xml:space="preserve"> issues early. </w:t>
      </w:r>
      <w:r w:rsidR="00126685" w:rsidRPr="008C68DB">
        <w:t xml:space="preserve">Sections where </w:t>
      </w:r>
      <w:r w:rsidRPr="008C68DB">
        <w:t xml:space="preserve">performance </w:t>
      </w:r>
      <w:r w:rsidR="00126685" w:rsidRPr="008C68DB">
        <w:t>is</w:t>
      </w:r>
      <w:r w:rsidRPr="008C68DB">
        <w:t xml:space="preserve"> behind </w:t>
      </w:r>
      <w:r w:rsidR="00D02705" w:rsidRPr="008C68DB">
        <w:t xml:space="preserve">its </w:t>
      </w:r>
      <w:r w:rsidRPr="008C68DB">
        <w:t xml:space="preserve">target, actions such as additional marketing, adjusted delivery pricing or website improvements </w:t>
      </w:r>
      <w:r w:rsidR="008C7A54" w:rsidRPr="008C68DB">
        <w:t>can</w:t>
      </w:r>
      <w:r w:rsidRPr="008C68DB">
        <w:t xml:space="preserve"> be introduced. </w:t>
      </w:r>
      <w:r w:rsidR="00DC6F4F" w:rsidRPr="008C68DB">
        <w:t>Review taking place at the</w:t>
      </w:r>
      <w:r w:rsidRPr="008C68DB">
        <w:t xml:space="preserve"> six-month </w:t>
      </w:r>
      <w:r w:rsidR="00DC6F4F" w:rsidRPr="008C68DB">
        <w:t>period</w:t>
      </w:r>
      <w:r w:rsidRPr="008C68DB">
        <w:t xml:space="preserve"> </w:t>
      </w:r>
      <w:r w:rsidR="008528F3" w:rsidRPr="008C68DB">
        <w:t xml:space="preserve">can </w:t>
      </w:r>
      <w:r w:rsidRPr="008C68DB">
        <w:t>determine whether the objective has been met and</w:t>
      </w:r>
      <w:r w:rsidR="0062064C" w:rsidRPr="008C68DB">
        <w:t xml:space="preserve"> any</w:t>
      </w:r>
      <w:r w:rsidRPr="008C68DB">
        <w:t xml:space="preserve"> decisions on expanding delivery or introducing further digital services</w:t>
      </w:r>
      <w:r w:rsidR="002B16C4" w:rsidRPr="008C68DB">
        <w:t xml:space="preserve"> can </w:t>
      </w:r>
      <w:r w:rsidR="00265385" w:rsidRPr="008C68DB">
        <w:t>take place.</w:t>
      </w:r>
    </w:p>
    <w:p w14:paraId="446D0149" w14:textId="77777777" w:rsidR="007F0BB4" w:rsidRPr="008C68DB" w:rsidRDefault="000E1173">
      <w:pPr>
        <w:pStyle w:val="Heading1"/>
      </w:pPr>
      <w:r w:rsidRPr="008C68DB">
        <w:t>Task 7: Key Findings</w:t>
      </w:r>
    </w:p>
    <w:p w14:paraId="24D72B1B" w14:textId="77777777" w:rsidR="007F0BB4" w:rsidRPr="008C68DB" w:rsidRDefault="000E1173">
      <w:pPr>
        <w:pStyle w:val="ListParagraph"/>
        <w:numPr>
          <w:ilvl w:val="0"/>
          <w:numId w:val="2"/>
        </w:numPr>
        <w:spacing w:after="100" w:line="360" w:lineRule="auto"/>
      </w:pPr>
      <w:r w:rsidRPr="008C68DB">
        <w:t>Basil's Bakery's sales have stagnated at approximately 25% below pre-pandemic levels due to reduced footfall, nearby business closures, home working and rising costs.</w:t>
      </w:r>
    </w:p>
    <w:p w14:paraId="6D9D7FA0" w14:textId="77777777" w:rsidR="007F0BB4" w:rsidRPr="008C68DB" w:rsidRDefault="000E1173">
      <w:pPr>
        <w:pStyle w:val="ListParagraph"/>
        <w:numPr>
          <w:ilvl w:val="0"/>
          <w:numId w:val="2"/>
        </w:numPr>
        <w:spacing w:after="100" w:line="360" w:lineRule="auto"/>
      </w:pPr>
      <w:r w:rsidRPr="008C68DB">
        <w:t>Two solutions were evaluated: an online ordering and delivery service (Solution A) and an In-Store Experience and Community Events Programme (Solution B).</w:t>
      </w:r>
    </w:p>
    <w:p w14:paraId="4E360EA4" w14:textId="77777777" w:rsidR="007F0BB4" w:rsidRPr="008C68DB" w:rsidRDefault="000E1173">
      <w:pPr>
        <w:pStyle w:val="ListParagraph"/>
        <w:numPr>
          <w:ilvl w:val="0"/>
          <w:numId w:val="2"/>
        </w:numPr>
        <w:spacing w:after="100" w:line="360" w:lineRule="auto"/>
      </w:pPr>
      <w:r w:rsidRPr="008C68DB">
        <w:t>A PMI Evaluation found Solution A the stronger option, scoring +8 compared with +6 for Solution B, mainly due to its steadier, more measurable revenue impact.</w:t>
      </w:r>
    </w:p>
    <w:p w14:paraId="0ADC8A9D" w14:textId="7125EC8C" w:rsidR="007F0BB4" w:rsidRPr="008C68DB" w:rsidRDefault="000E1173">
      <w:pPr>
        <w:pStyle w:val="ListParagraph"/>
        <w:numPr>
          <w:ilvl w:val="0"/>
          <w:numId w:val="2"/>
        </w:numPr>
        <w:spacing w:after="100" w:line="360" w:lineRule="auto"/>
      </w:pPr>
      <w:r w:rsidRPr="008C68DB">
        <w:t>A six-month Implementation Plan will introduce the online ordering and delivery service gradually, starting with planning and ending with monitoring and expansion.</w:t>
      </w:r>
    </w:p>
    <w:p w14:paraId="49BE6521" w14:textId="2D3C1FAC" w:rsidR="007F0BB4" w:rsidRPr="008C68DB" w:rsidRDefault="000E1173">
      <w:pPr>
        <w:pStyle w:val="ListParagraph"/>
        <w:numPr>
          <w:ilvl w:val="0"/>
          <w:numId w:val="2"/>
        </w:numPr>
        <w:spacing w:after="100" w:line="360" w:lineRule="auto"/>
      </w:pPr>
      <w:r w:rsidRPr="008C68DB">
        <w:t xml:space="preserve">Monthly online sales revenue has been set as the key KPI, supported by a SMART objective </w:t>
      </w:r>
      <w:r w:rsidR="00901832" w:rsidRPr="008C68DB">
        <w:t xml:space="preserve">for </w:t>
      </w:r>
      <w:r w:rsidRPr="008C68DB">
        <w:t>online orders per month within six months</w:t>
      </w:r>
      <w:r w:rsidR="00A15FA0" w:rsidRPr="008C68DB">
        <w:t>. R</w:t>
      </w:r>
      <w:r w:rsidRPr="008C68DB">
        <w:t>eview</w:t>
      </w:r>
      <w:r w:rsidR="00A15FA0" w:rsidRPr="008C68DB">
        <w:t>s</w:t>
      </w:r>
      <w:r w:rsidRPr="008C68DB">
        <w:t xml:space="preserve"> through regular monitoring and evaluation.</w:t>
      </w:r>
    </w:p>
    <w:p w14:paraId="283A7064" w14:textId="77777777" w:rsidR="007F0BB4" w:rsidRPr="008C68DB" w:rsidRDefault="000E1173">
      <w:r w:rsidRPr="008C68DB">
        <w:br w:type="page"/>
      </w:r>
    </w:p>
    <w:p w14:paraId="64F67827" w14:textId="77777777" w:rsidR="007F0BB4" w:rsidRPr="008C68DB" w:rsidRDefault="000E1173">
      <w:pPr>
        <w:pStyle w:val="Heading1"/>
      </w:pPr>
      <w:r w:rsidRPr="008C68DB">
        <w:lastRenderedPageBreak/>
        <w:t>Reference List</w:t>
      </w:r>
    </w:p>
    <w:p w14:paraId="5E6C697A" w14:textId="77777777" w:rsidR="007F0BB4" w:rsidRPr="008C68DB" w:rsidRDefault="000E1173">
      <w:pPr>
        <w:spacing w:after="160" w:line="360" w:lineRule="auto"/>
        <w:ind w:left="720" w:hanging="720"/>
      </w:pPr>
      <w:r w:rsidRPr="008C68DB">
        <w:t>Burns, P. (2020) Entrepreneurship and Small Business. 5th ed. London: Red Globe Press.</w:t>
      </w:r>
    </w:p>
    <w:p w14:paraId="00174A16" w14:textId="77777777" w:rsidR="007F0BB4" w:rsidRPr="008C68DB" w:rsidRDefault="000E1173">
      <w:pPr>
        <w:spacing w:after="160" w:line="360" w:lineRule="auto"/>
        <w:ind w:left="720" w:hanging="720"/>
      </w:pPr>
      <w:r w:rsidRPr="008C68DB">
        <w:t>Doran, G.T. (1981) 'There's a S.M.A.R.T. way to write management's goals and objectives', Management Review, 70(11), pp.35–36.</w:t>
      </w:r>
    </w:p>
    <w:p w14:paraId="1881DC87" w14:textId="77777777" w:rsidR="007F0BB4" w:rsidRPr="008C68DB" w:rsidRDefault="000E1173">
      <w:pPr>
        <w:spacing w:after="160" w:line="360" w:lineRule="auto"/>
        <w:ind w:left="720" w:hanging="720"/>
      </w:pPr>
      <w:r w:rsidRPr="008C68DB">
        <w:t>Johnson, G., Scholes, K. and Whittington, R. (2020) Exploring Strategy. 12th ed. Harlow: Pearson.</w:t>
      </w:r>
    </w:p>
    <w:p w14:paraId="48F5D2CD" w14:textId="77777777" w:rsidR="007F0BB4" w:rsidRPr="008C68DB" w:rsidRDefault="000E1173">
      <w:pPr>
        <w:spacing w:after="160" w:line="360" w:lineRule="auto"/>
        <w:ind w:left="720" w:hanging="720"/>
      </w:pPr>
      <w:r w:rsidRPr="008C68DB">
        <w:t>Kotler, P. and Keller, K. (2022) Marketing Management. 16th ed. Harlow: Pearson.</w:t>
      </w:r>
    </w:p>
    <w:p w14:paraId="19A4ECF8" w14:textId="77777777" w:rsidR="007F0BB4" w:rsidRPr="008C68DB" w:rsidRDefault="000E1173">
      <w:pPr>
        <w:spacing w:after="160" w:line="360" w:lineRule="auto"/>
        <w:ind w:left="720" w:hanging="720"/>
      </w:pPr>
      <w:r w:rsidRPr="008C68DB">
        <w:t>Mind Tools (2024) Grid Analysis: Making Complex Decisions. Available at: https://www.mindtools.com (Accessed: 1 August 2026).</w:t>
      </w:r>
    </w:p>
    <w:p w14:paraId="5B3D4DEB" w14:textId="08693FCA" w:rsidR="007F0BB4" w:rsidRPr="008C68DB" w:rsidRDefault="000E1173" w:rsidP="00521563">
      <w:pPr>
        <w:spacing w:after="160" w:line="360" w:lineRule="auto"/>
        <w:ind w:left="720" w:hanging="720"/>
      </w:pPr>
      <w:r w:rsidRPr="008C68DB">
        <w:t xml:space="preserve">Project Management Institute (2021) A Guide to the Project Management Body of Knowledge (PMBOK Guide). 7th ed. Pennsylvania: PMI. </w:t>
      </w:r>
    </w:p>
    <w:p w14:paraId="59E30FC1" w14:textId="77777777" w:rsidR="007F0BB4" w:rsidRPr="008C68DB" w:rsidRDefault="000E1173">
      <w:r w:rsidRPr="008C68DB">
        <w:br w:type="page"/>
      </w:r>
    </w:p>
    <w:p w14:paraId="76E041B7" w14:textId="77777777" w:rsidR="007F0BB4" w:rsidRPr="008C68DB" w:rsidRDefault="000E1173">
      <w:pPr>
        <w:spacing w:after="200" w:line="360" w:lineRule="auto"/>
        <w:jc w:val="center"/>
      </w:pPr>
      <w:r w:rsidRPr="008C68DB">
        <w:rPr>
          <w:b/>
          <w:bCs/>
          <w:sz w:val="40"/>
          <w:szCs w:val="40"/>
        </w:rPr>
        <w:lastRenderedPageBreak/>
        <w:t>Appendices</w:t>
      </w:r>
    </w:p>
    <w:p w14:paraId="14460B2F" w14:textId="77777777" w:rsidR="007F0BB4" w:rsidRPr="008C68DB" w:rsidRDefault="000E1173">
      <w:r w:rsidRPr="008C68DB">
        <w:br w:type="page"/>
      </w:r>
    </w:p>
    <w:p w14:paraId="5E27CDBC" w14:textId="0F473910" w:rsidR="007F0BB4" w:rsidRPr="008C68DB" w:rsidRDefault="000E1173">
      <w:pPr>
        <w:pStyle w:val="Heading1"/>
      </w:pPr>
      <w:r w:rsidRPr="008C68DB">
        <w:lastRenderedPageBreak/>
        <w:t>Appendix 1 – PMI Evaluation Table</w:t>
      </w:r>
    </w:p>
    <w:p w14:paraId="380C7FF6" w14:textId="7525E61A" w:rsidR="007F0BB4" w:rsidRPr="008C68DB" w:rsidRDefault="000E1173">
      <w:pPr>
        <w:spacing w:after="150" w:line="360" w:lineRule="auto"/>
      </w:pPr>
      <w:r w:rsidRPr="008C68DB">
        <w:rPr>
          <w:b/>
          <w:bCs/>
        </w:rPr>
        <w:t>Online Ordering and Delivery Service</w:t>
      </w:r>
    </w:p>
    <w:tbl>
      <w:tblPr>
        <w:tblW w:w="93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00"/>
        <w:gridCol w:w="3100"/>
        <w:gridCol w:w="3100"/>
      </w:tblGrid>
      <w:tr w:rsidR="007F0BB4" w:rsidRPr="008C68DB" w14:paraId="70787054" w14:textId="77777777">
        <w:trPr>
          <w:tblHeader/>
        </w:trPr>
        <w:tc>
          <w:tcPr>
            <w:tcW w:w="3100" w:type="dxa"/>
            <w:shd w:val="clear" w:color="auto" w:fill="1F3864"/>
            <w:tcMar>
              <w:top w:w="80" w:type="dxa"/>
              <w:left w:w="100" w:type="dxa"/>
              <w:bottom w:w="80" w:type="dxa"/>
              <w:right w:w="100" w:type="dxa"/>
            </w:tcMar>
            <w:vAlign w:val="center"/>
          </w:tcPr>
          <w:p w14:paraId="5295D1F7" w14:textId="77777777" w:rsidR="007F0BB4" w:rsidRPr="008C68DB" w:rsidRDefault="000E1173">
            <w:pPr>
              <w:spacing w:line="276" w:lineRule="auto"/>
              <w:jc w:val="center"/>
            </w:pPr>
            <w:r w:rsidRPr="008C68DB">
              <w:rPr>
                <w:b/>
                <w:bCs/>
                <w:sz w:val="20"/>
                <w:szCs w:val="20"/>
              </w:rPr>
              <w:t>Plus</w:t>
            </w:r>
          </w:p>
        </w:tc>
        <w:tc>
          <w:tcPr>
            <w:tcW w:w="3100" w:type="dxa"/>
            <w:shd w:val="clear" w:color="auto" w:fill="1F3864"/>
            <w:tcMar>
              <w:top w:w="80" w:type="dxa"/>
              <w:left w:w="100" w:type="dxa"/>
              <w:bottom w:w="80" w:type="dxa"/>
              <w:right w:w="100" w:type="dxa"/>
            </w:tcMar>
            <w:vAlign w:val="center"/>
          </w:tcPr>
          <w:p w14:paraId="58A4C327" w14:textId="77777777" w:rsidR="007F0BB4" w:rsidRPr="008C68DB" w:rsidRDefault="000E1173">
            <w:pPr>
              <w:spacing w:line="276" w:lineRule="auto"/>
              <w:jc w:val="center"/>
            </w:pPr>
            <w:r w:rsidRPr="008C68DB">
              <w:rPr>
                <w:b/>
                <w:bCs/>
                <w:sz w:val="20"/>
                <w:szCs w:val="20"/>
              </w:rPr>
              <w:t>Minus</w:t>
            </w:r>
          </w:p>
        </w:tc>
        <w:tc>
          <w:tcPr>
            <w:tcW w:w="3100" w:type="dxa"/>
            <w:shd w:val="clear" w:color="auto" w:fill="1F3864"/>
            <w:tcMar>
              <w:top w:w="80" w:type="dxa"/>
              <w:left w:w="100" w:type="dxa"/>
              <w:bottom w:w="80" w:type="dxa"/>
              <w:right w:w="100" w:type="dxa"/>
            </w:tcMar>
            <w:vAlign w:val="center"/>
          </w:tcPr>
          <w:p w14:paraId="43DF8184" w14:textId="77777777" w:rsidR="007F0BB4" w:rsidRPr="008C68DB" w:rsidRDefault="000E1173">
            <w:pPr>
              <w:spacing w:line="276" w:lineRule="auto"/>
              <w:jc w:val="center"/>
            </w:pPr>
            <w:r w:rsidRPr="008C68DB">
              <w:rPr>
                <w:b/>
                <w:bCs/>
                <w:sz w:val="20"/>
                <w:szCs w:val="20"/>
              </w:rPr>
              <w:t>Interesting</w:t>
            </w:r>
          </w:p>
        </w:tc>
      </w:tr>
      <w:tr w:rsidR="007F0BB4" w:rsidRPr="008C68DB" w14:paraId="239B8B1B" w14:textId="77777777">
        <w:tc>
          <w:tcPr>
            <w:tcW w:w="3100" w:type="dxa"/>
            <w:tcMar>
              <w:top w:w="80" w:type="dxa"/>
              <w:left w:w="100" w:type="dxa"/>
              <w:bottom w:w="80" w:type="dxa"/>
              <w:right w:w="100" w:type="dxa"/>
            </w:tcMar>
            <w:vAlign w:val="center"/>
          </w:tcPr>
          <w:p w14:paraId="577A3C60" w14:textId="77777777" w:rsidR="007F0BB4" w:rsidRPr="008C68DB" w:rsidRDefault="000E1173">
            <w:pPr>
              <w:spacing w:line="276" w:lineRule="auto"/>
            </w:pPr>
            <w:r w:rsidRPr="008C68DB">
              <w:rPr>
                <w:sz w:val="20"/>
                <w:szCs w:val="20"/>
              </w:rPr>
              <w:t>Improves customer convenience and meets delivery expectations (+5)</w:t>
            </w:r>
          </w:p>
        </w:tc>
        <w:tc>
          <w:tcPr>
            <w:tcW w:w="3100" w:type="dxa"/>
            <w:tcMar>
              <w:top w:w="80" w:type="dxa"/>
              <w:left w:w="100" w:type="dxa"/>
              <w:bottom w:w="80" w:type="dxa"/>
              <w:right w:w="100" w:type="dxa"/>
            </w:tcMar>
            <w:vAlign w:val="center"/>
          </w:tcPr>
          <w:p w14:paraId="076B2471" w14:textId="77777777" w:rsidR="007F0BB4" w:rsidRPr="008C68DB" w:rsidRDefault="000E1173">
            <w:pPr>
              <w:spacing w:line="276" w:lineRule="auto"/>
            </w:pPr>
            <w:r w:rsidRPr="008C68DB">
              <w:rPr>
                <w:sz w:val="20"/>
                <w:szCs w:val="20"/>
              </w:rPr>
              <w:t>Requires investment in software and website development (–3)</w:t>
            </w:r>
          </w:p>
        </w:tc>
        <w:tc>
          <w:tcPr>
            <w:tcW w:w="3100" w:type="dxa"/>
            <w:tcMar>
              <w:top w:w="80" w:type="dxa"/>
              <w:left w:w="100" w:type="dxa"/>
              <w:bottom w:w="80" w:type="dxa"/>
              <w:right w:w="100" w:type="dxa"/>
            </w:tcMar>
            <w:vAlign w:val="center"/>
          </w:tcPr>
          <w:p w14:paraId="3461B64E" w14:textId="77777777" w:rsidR="007F0BB4" w:rsidRPr="008C68DB" w:rsidRDefault="000E1173">
            <w:pPr>
              <w:spacing w:line="276" w:lineRule="auto"/>
            </w:pPr>
            <w:r w:rsidRPr="008C68DB">
              <w:rPr>
                <w:sz w:val="20"/>
                <w:szCs w:val="20"/>
              </w:rPr>
              <w:t>Generates valuable customer data for marketing and loyalty schemes (+2)</w:t>
            </w:r>
          </w:p>
        </w:tc>
      </w:tr>
      <w:tr w:rsidR="007F0BB4" w:rsidRPr="008C68DB" w14:paraId="1B6C4B45" w14:textId="77777777">
        <w:tc>
          <w:tcPr>
            <w:tcW w:w="3100" w:type="dxa"/>
            <w:tcMar>
              <w:top w:w="80" w:type="dxa"/>
              <w:left w:w="100" w:type="dxa"/>
              <w:bottom w:w="80" w:type="dxa"/>
              <w:right w:w="100" w:type="dxa"/>
            </w:tcMar>
            <w:vAlign w:val="center"/>
          </w:tcPr>
          <w:p w14:paraId="21344A33" w14:textId="77777777" w:rsidR="007F0BB4" w:rsidRPr="008C68DB" w:rsidRDefault="000E1173">
            <w:pPr>
              <w:spacing w:line="276" w:lineRule="auto"/>
            </w:pPr>
            <w:r w:rsidRPr="008C68DB">
              <w:rPr>
                <w:sz w:val="20"/>
                <w:szCs w:val="20"/>
              </w:rPr>
              <w:t>Enables the bakery to compete with supermarkets and chains offering digital ordering (+4)</w:t>
            </w:r>
          </w:p>
        </w:tc>
        <w:tc>
          <w:tcPr>
            <w:tcW w:w="3100" w:type="dxa"/>
            <w:tcMar>
              <w:top w:w="80" w:type="dxa"/>
              <w:left w:w="100" w:type="dxa"/>
              <w:bottom w:w="80" w:type="dxa"/>
              <w:right w:w="100" w:type="dxa"/>
            </w:tcMar>
            <w:vAlign w:val="center"/>
          </w:tcPr>
          <w:p w14:paraId="6E0F53A0" w14:textId="77777777" w:rsidR="007F0BB4" w:rsidRPr="008C68DB" w:rsidRDefault="000E1173">
            <w:pPr>
              <w:spacing w:line="276" w:lineRule="auto"/>
            </w:pPr>
            <w:r w:rsidRPr="008C68DB">
              <w:rPr>
                <w:sz w:val="20"/>
                <w:szCs w:val="20"/>
              </w:rPr>
              <w:t>Requires staff training to manage online orders efficiently (–2)</w:t>
            </w:r>
          </w:p>
        </w:tc>
        <w:tc>
          <w:tcPr>
            <w:tcW w:w="3100" w:type="dxa"/>
            <w:tcMar>
              <w:top w:w="80" w:type="dxa"/>
              <w:left w:w="100" w:type="dxa"/>
              <w:bottom w:w="80" w:type="dxa"/>
              <w:right w:w="100" w:type="dxa"/>
            </w:tcMar>
            <w:vAlign w:val="center"/>
          </w:tcPr>
          <w:p w14:paraId="5D081DCE" w14:textId="77777777" w:rsidR="007F0BB4" w:rsidRPr="008C68DB" w:rsidRDefault="000E1173">
            <w:pPr>
              <w:spacing w:line="276" w:lineRule="auto"/>
            </w:pPr>
            <w:r w:rsidRPr="008C68DB">
              <w:rPr>
                <w:sz w:val="20"/>
                <w:szCs w:val="20"/>
              </w:rPr>
              <w:t>Could support future expansion into a wider delivery radius (+1)</w:t>
            </w:r>
          </w:p>
        </w:tc>
      </w:tr>
      <w:tr w:rsidR="007F0BB4" w:rsidRPr="008C68DB" w14:paraId="26AE372B" w14:textId="77777777">
        <w:tc>
          <w:tcPr>
            <w:tcW w:w="3100" w:type="dxa"/>
            <w:tcMar>
              <w:top w:w="80" w:type="dxa"/>
              <w:left w:w="100" w:type="dxa"/>
              <w:bottom w:w="80" w:type="dxa"/>
              <w:right w:w="100" w:type="dxa"/>
            </w:tcMar>
            <w:vAlign w:val="center"/>
          </w:tcPr>
          <w:p w14:paraId="24904AF8" w14:textId="77777777" w:rsidR="007F0BB4" w:rsidRPr="008C68DB" w:rsidRDefault="000E1173">
            <w:pPr>
              <w:spacing w:line="276" w:lineRule="auto"/>
            </w:pPr>
            <w:r w:rsidRPr="008C68DB">
              <w:rPr>
                <w:sz w:val="20"/>
                <w:szCs w:val="20"/>
              </w:rPr>
              <w:t>Creates additional revenue through advance orders for celebrations and events (+3)</w:t>
            </w:r>
          </w:p>
        </w:tc>
        <w:tc>
          <w:tcPr>
            <w:tcW w:w="3100" w:type="dxa"/>
            <w:tcMar>
              <w:top w:w="80" w:type="dxa"/>
              <w:left w:w="100" w:type="dxa"/>
              <w:bottom w:w="80" w:type="dxa"/>
              <w:right w:w="100" w:type="dxa"/>
            </w:tcMar>
            <w:vAlign w:val="center"/>
          </w:tcPr>
          <w:p w14:paraId="4E98C8B6" w14:textId="77777777" w:rsidR="007F0BB4" w:rsidRPr="008C68DB" w:rsidRDefault="000E1173">
            <w:pPr>
              <w:spacing w:line="276" w:lineRule="auto"/>
            </w:pPr>
            <w:r w:rsidRPr="008C68DB">
              <w:rPr>
                <w:sz w:val="20"/>
                <w:szCs w:val="20"/>
              </w:rPr>
              <w:t>Risk of technical problems during platform launch (–2)</w:t>
            </w:r>
          </w:p>
        </w:tc>
        <w:tc>
          <w:tcPr>
            <w:tcW w:w="3100" w:type="dxa"/>
            <w:tcMar>
              <w:top w:w="80" w:type="dxa"/>
              <w:left w:w="100" w:type="dxa"/>
              <w:bottom w:w="80" w:type="dxa"/>
              <w:right w:w="100" w:type="dxa"/>
            </w:tcMar>
            <w:vAlign w:val="center"/>
          </w:tcPr>
          <w:p w14:paraId="5658C5EF" w14:textId="77777777" w:rsidR="007F0BB4" w:rsidRPr="008C68DB" w:rsidRDefault="007F0BB4">
            <w:pPr>
              <w:spacing w:line="276" w:lineRule="auto"/>
            </w:pPr>
          </w:p>
        </w:tc>
      </w:tr>
      <w:tr w:rsidR="007F0BB4" w:rsidRPr="008C68DB" w14:paraId="7B21F058" w14:textId="77777777">
        <w:tc>
          <w:tcPr>
            <w:tcW w:w="3100" w:type="dxa"/>
            <w:shd w:val="clear" w:color="auto" w:fill="D9E2F3"/>
            <w:tcMar>
              <w:top w:w="80" w:type="dxa"/>
              <w:left w:w="100" w:type="dxa"/>
              <w:bottom w:w="80" w:type="dxa"/>
              <w:right w:w="100" w:type="dxa"/>
            </w:tcMar>
            <w:vAlign w:val="center"/>
          </w:tcPr>
          <w:p w14:paraId="04874231" w14:textId="77777777" w:rsidR="007F0BB4" w:rsidRPr="008C68DB" w:rsidRDefault="000E1173">
            <w:pPr>
              <w:spacing w:line="276" w:lineRule="auto"/>
              <w:jc w:val="center"/>
            </w:pPr>
            <w:r w:rsidRPr="008C68DB">
              <w:rPr>
                <w:b/>
                <w:bCs/>
                <w:sz w:val="20"/>
                <w:szCs w:val="20"/>
              </w:rPr>
              <w:t>TOTAL: +12</w:t>
            </w:r>
          </w:p>
        </w:tc>
        <w:tc>
          <w:tcPr>
            <w:tcW w:w="3100" w:type="dxa"/>
            <w:shd w:val="clear" w:color="auto" w:fill="D9E2F3"/>
            <w:tcMar>
              <w:top w:w="80" w:type="dxa"/>
              <w:left w:w="100" w:type="dxa"/>
              <w:bottom w:w="80" w:type="dxa"/>
              <w:right w:w="100" w:type="dxa"/>
            </w:tcMar>
            <w:vAlign w:val="center"/>
          </w:tcPr>
          <w:p w14:paraId="540315E9" w14:textId="77777777" w:rsidR="007F0BB4" w:rsidRPr="008C68DB" w:rsidRDefault="000E1173">
            <w:pPr>
              <w:spacing w:line="276" w:lineRule="auto"/>
              <w:jc w:val="center"/>
            </w:pPr>
            <w:r w:rsidRPr="008C68DB">
              <w:rPr>
                <w:b/>
                <w:bCs/>
                <w:sz w:val="20"/>
                <w:szCs w:val="20"/>
              </w:rPr>
              <w:t>TOTAL: –7</w:t>
            </w:r>
          </w:p>
        </w:tc>
        <w:tc>
          <w:tcPr>
            <w:tcW w:w="3100" w:type="dxa"/>
            <w:shd w:val="clear" w:color="auto" w:fill="D9E2F3"/>
            <w:tcMar>
              <w:top w:w="80" w:type="dxa"/>
              <w:left w:w="100" w:type="dxa"/>
              <w:bottom w:w="80" w:type="dxa"/>
              <w:right w:w="100" w:type="dxa"/>
            </w:tcMar>
            <w:vAlign w:val="center"/>
          </w:tcPr>
          <w:p w14:paraId="156C69C2" w14:textId="77777777" w:rsidR="007F0BB4" w:rsidRPr="008C68DB" w:rsidRDefault="000E1173">
            <w:pPr>
              <w:spacing w:line="276" w:lineRule="auto"/>
              <w:jc w:val="center"/>
            </w:pPr>
            <w:r w:rsidRPr="008C68DB">
              <w:rPr>
                <w:b/>
                <w:bCs/>
                <w:sz w:val="20"/>
                <w:szCs w:val="20"/>
              </w:rPr>
              <w:t>TOTAL: +3</w:t>
            </w:r>
          </w:p>
        </w:tc>
      </w:tr>
    </w:tbl>
    <w:p w14:paraId="600E5B00" w14:textId="651AA78E" w:rsidR="007F0BB4" w:rsidRPr="008C68DB" w:rsidRDefault="000E1173">
      <w:pPr>
        <w:spacing w:after="300" w:line="360" w:lineRule="auto"/>
      </w:pPr>
      <w:r w:rsidRPr="008C68DB">
        <w:rPr>
          <w:b/>
          <w:bCs/>
        </w:rPr>
        <w:t>Solution A = +12 – 7 + 3 = +8</w:t>
      </w:r>
    </w:p>
    <w:p w14:paraId="21C5F295" w14:textId="01A18796" w:rsidR="007F0BB4" w:rsidRPr="008C68DB" w:rsidRDefault="000E1173">
      <w:pPr>
        <w:spacing w:after="150" w:line="360" w:lineRule="auto"/>
      </w:pPr>
      <w:r w:rsidRPr="008C68DB">
        <w:rPr>
          <w:b/>
          <w:bCs/>
        </w:rPr>
        <w:t>In-Store Experience and Community Events Programme</w:t>
      </w:r>
    </w:p>
    <w:tbl>
      <w:tblPr>
        <w:tblW w:w="93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00"/>
        <w:gridCol w:w="3100"/>
        <w:gridCol w:w="3100"/>
      </w:tblGrid>
      <w:tr w:rsidR="007F0BB4" w:rsidRPr="008C68DB" w14:paraId="5FA34531" w14:textId="77777777">
        <w:trPr>
          <w:tblHeader/>
        </w:trPr>
        <w:tc>
          <w:tcPr>
            <w:tcW w:w="3100" w:type="dxa"/>
            <w:shd w:val="clear" w:color="auto" w:fill="1F3864"/>
            <w:tcMar>
              <w:top w:w="80" w:type="dxa"/>
              <w:left w:w="100" w:type="dxa"/>
              <w:bottom w:w="80" w:type="dxa"/>
              <w:right w:w="100" w:type="dxa"/>
            </w:tcMar>
            <w:vAlign w:val="center"/>
          </w:tcPr>
          <w:p w14:paraId="41F800F7" w14:textId="77777777" w:rsidR="007F0BB4" w:rsidRPr="008C68DB" w:rsidRDefault="000E1173">
            <w:pPr>
              <w:spacing w:line="276" w:lineRule="auto"/>
              <w:jc w:val="center"/>
            </w:pPr>
            <w:r w:rsidRPr="008C68DB">
              <w:rPr>
                <w:b/>
                <w:bCs/>
                <w:sz w:val="20"/>
                <w:szCs w:val="20"/>
              </w:rPr>
              <w:t>Plus</w:t>
            </w:r>
          </w:p>
        </w:tc>
        <w:tc>
          <w:tcPr>
            <w:tcW w:w="3100" w:type="dxa"/>
            <w:shd w:val="clear" w:color="auto" w:fill="1F3864"/>
            <w:tcMar>
              <w:top w:w="80" w:type="dxa"/>
              <w:left w:w="100" w:type="dxa"/>
              <w:bottom w:w="80" w:type="dxa"/>
              <w:right w:w="100" w:type="dxa"/>
            </w:tcMar>
            <w:vAlign w:val="center"/>
          </w:tcPr>
          <w:p w14:paraId="6249DE78" w14:textId="77777777" w:rsidR="007F0BB4" w:rsidRPr="008C68DB" w:rsidRDefault="000E1173">
            <w:pPr>
              <w:spacing w:line="276" w:lineRule="auto"/>
              <w:jc w:val="center"/>
            </w:pPr>
            <w:r w:rsidRPr="008C68DB">
              <w:rPr>
                <w:b/>
                <w:bCs/>
                <w:sz w:val="20"/>
                <w:szCs w:val="20"/>
              </w:rPr>
              <w:t>Minus</w:t>
            </w:r>
          </w:p>
        </w:tc>
        <w:tc>
          <w:tcPr>
            <w:tcW w:w="3100" w:type="dxa"/>
            <w:shd w:val="clear" w:color="auto" w:fill="1F3864"/>
            <w:tcMar>
              <w:top w:w="80" w:type="dxa"/>
              <w:left w:w="100" w:type="dxa"/>
              <w:bottom w:w="80" w:type="dxa"/>
              <w:right w:w="100" w:type="dxa"/>
            </w:tcMar>
            <w:vAlign w:val="center"/>
          </w:tcPr>
          <w:p w14:paraId="46E87A29" w14:textId="77777777" w:rsidR="007F0BB4" w:rsidRPr="008C68DB" w:rsidRDefault="000E1173">
            <w:pPr>
              <w:spacing w:line="276" w:lineRule="auto"/>
              <w:jc w:val="center"/>
            </w:pPr>
            <w:r w:rsidRPr="008C68DB">
              <w:rPr>
                <w:b/>
                <w:bCs/>
                <w:sz w:val="20"/>
                <w:szCs w:val="20"/>
              </w:rPr>
              <w:t>Interesting</w:t>
            </w:r>
          </w:p>
        </w:tc>
      </w:tr>
      <w:tr w:rsidR="007F0BB4" w:rsidRPr="008C68DB" w14:paraId="02E34D5C" w14:textId="77777777">
        <w:tc>
          <w:tcPr>
            <w:tcW w:w="3100" w:type="dxa"/>
            <w:tcMar>
              <w:top w:w="80" w:type="dxa"/>
              <w:left w:w="100" w:type="dxa"/>
              <w:bottom w:w="80" w:type="dxa"/>
              <w:right w:w="100" w:type="dxa"/>
            </w:tcMar>
            <w:vAlign w:val="center"/>
          </w:tcPr>
          <w:p w14:paraId="15A261E3" w14:textId="36AE3CCE" w:rsidR="007F0BB4" w:rsidRPr="008C68DB" w:rsidRDefault="000E1173">
            <w:pPr>
              <w:spacing w:line="276" w:lineRule="auto"/>
            </w:pPr>
            <w:r w:rsidRPr="008C68DB">
              <w:rPr>
                <w:sz w:val="20"/>
                <w:szCs w:val="20"/>
              </w:rPr>
              <w:t>Increases in-person footfall and</w:t>
            </w:r>
            <w:r w:rsidR="00085FE5" w:rsidRPr="008C68DB">
              <w:rPr>
                <w:sz w:val="20"/>
                <w:szCs w:val="20"/>
              </w:rPr>
              <w:t xml:space="preserve"> </w:t>
            </w:r>
            <w:r w:rsidRPr="008C68DB">
              <w:rPr>
                <w:sz w:val="20"/>
                <w:szCs w:val="20"/>
              </w:rPr>
              <w:t>at the existing bakery site (+5)</w:t>
            </w:r>
          </w:p>
        </w:tc>
        <w:tc>
          <w:tcPr>
            <w:tcW w:w="3100" w:type="dxa"/>
            <w:tcMar>
              <w:top w:w="80" w:type="dxa"/>
              <w:left w:w="100" w:type="dxa"/>
              <w:bottom w:w="80" w:type="dxa"/>
              <w:right w:w="100" w:type="dxa"/>
            </w:tcMar>
            <w:vAlign w:val="center"/>
          </w:tcPr>
          <w:p w14:paraId="11920953" w14:textId="77777777" w:rsidR="007F0BB4" w:rsidRPr="008C68DB" w:rsidRDefault="000E1173">
            <w:pPr>
              <w:spacing w:line="276" w:lineRule="auto"/>
            </w:pPr>
            <w:r w:rsidRPr="008C68DB">
              <w:rPr>
                <w:sz w:val="20"/>
                <w:szCs w:val="20"/>
              </w:rPr>
              <w:t>Depends on cooperation from other retail park businesses and management (–3)</w:t>
            </w:r>
          </w:p>
        </w:tc>
        <w:tc>
          <w:tcPr>
            <w:tcW w:w="3100" w:type="dxa"/>
            <w:tcMar>
              <w:top w:w="80" w:type="dxa"/>
              <w:left w:w="100" w:type="dxa"/>
              <w:bottom w:w="80" w:type="dxa"/>
              <w:right w:w="100" w:type="dxa"/>
            </w:tcMar>
            <w:vAlign w:val="center"/>
          </w:tcPr>
          <w:p w14:paraId="2A7C700C" w14:textId="77777777" w:rsidR="007F0BB4" w:rsidRPr="008C68DB" w:rsidRDefault="000E1173">
            <w:pPr>
              <w:spacing w:line="276" w:lineRule="auto"/>
            </w:pPr>
            <w:r w:rsidRPr="008C68DB">
              <w:rPr>
                <w:sz w:val="20"/>
                <w:szCs w:val="20"/>
              </w:rPr>
              <w:t>Could generate local press and social media coverage (+2)</w:t>
            </w:r>
          </w:p>
        </w:tc>
      </w:tr>
      <w:tr w:rsidR="007F0BB4" w:rsidRPr="008C68DB" w14:paraId="10CB662B" w14:textId="77777777">
        <w:tc>
          <w:tcPr>
            <w:tcW w:w="3100" w:type="dxa"/>
            <w:tcMar>
              <w:top w:w="80" w:type="dxa"/>
              <w:left w:w="100" w:type="dxa"/>
              <w:bottom w:w="80" w:type="dxa"/>
              <w:right w:w="100" w:type="dxa"/>
            </w:tcMar>
            <w:vAlign w:val="center"/>
          </w:tcPr>
          <w:p w14:paraId="651B8375" w14:textId="77777777" w:rsidR="007F0BB4" w:rsidRPr="008C68DB" w:rsidRDefault="000E1173">
            <w:pPr>
              <w:spacing w:line="276" w:lineRule="auto"/>
            </w:pPr>
            <w:r w:rsidRPr="008C68DB">
              <w:rPr>
                <w:sz w:val="20"/>
                <w:szCs w:val="20"/>
              </w:rPr>
              <w:t>Strengthens community reputation and encourages repeat visits (+3)</w:t>
            </w:r>
          </w:p>
        </w:tc>
        <w:tc>
          <w:tcPr>
            <w:tcW w:w="3100" w:type="dxa"/>
            <w:tcMar>
              <w:top w:w="80" w:type="dxa"/>
              <w:left w:w="100" w:type="dxa"/>
              <w:bottom w:w="80" w:type="dxa"/>
              <w:right w:w="100" w:type="dxa"/>
            </w:tcMar>
            <w:vAlign w:val="center"/>
          </w:tcPr>
          <w:p w14:paraId="6B8F12D2" w14:textId="0BA79F92" w:rsidR="007F0BB4" w:rsidRPr="008C68DB" w:rsidRDefault="000E1173">
            <w:pPr>
              <w:spacing w:line="276" w:lineRule="auto"/>
            </w:pPr>
            <w:r w:rsidRPr="008C68DB">
              <w:rPr>
                <w:sz w:val="20"/>
                <w:szCs w:val="20"/>
              </w:rPr>
              <w:t xml:space="preserve">Events require staff time to plan and run </w:t>
            </w:r>
            <w:r w:rsidR="006B195B" w:rsidRPr="008C68DB">
              <w:rPr>
                <w:sz w:val="20"/>
                <w:szCs w:val="20"/>
              </w:rPr>
              <w:t>on</w:t>
            </w:r>
            <w:r w:rsidRPr="008C68DB">
              <w:rPr>
                <w:sz w:val="20"/>
                <w:szCs w:val="20"/>
              </w:rPr>
              <w:t xml:space="preserve"> daily baking (–2)</w:t>
            </w:r>
          </w:p>
        </w:tc>
        <w:tc>
          <w:tcPr>
            <w:tcW w:w="3100" w:type="dxa"/>
            <w:tcMar>
              <w:top w:w="80" w:type="dxa"/>
              <w:left w:w="100" w:type="dxa"/>
              <w:bottom w:w="80" w:type="dxa"/>
              <w:right w:w="100" w:type="dxa"/>
            </w:tcMar>
            <w:vAlign w:val="center"/>
          </w:tcPr>
          <w:p w14:paraId="6AD1E1AC" w14:textId="77777777" w:rsidR="007F0BB4" w:rsidRPr="008C68DB" w:rsidRDefault="000E1173">
            <w:pPr>
              <w:spacing w:line="276" w:lineRule="auto"/>
            </w:pPr>
            <w:r w:rsidRPr="008C68DB">
              <w:rPr>
                <w:sz w:val="20"/>
                <w:szCs w:val="20"/>
              </w:rPr>
              <w:t>May lead to a lasting partnership with retail park management (+1)</w:t>
            </w:r>
          </w:p>
        </w:tc>
      </w:tr>
      <w:tr w:rsidR="007F0BB4" w:rsidRPr="008C68DB" w14:paraId="56377A34" w14:textId="77777777">
        <w:tc>
          <w:tcPr>
            <w:tcW w:w="3100" w:type="dxa"/>
            <w:tcMar>
              <w:top w:w="80" w:type="dxa"/>
              <w:left w:w="100" w:type="dxa"/>
              <w:bottom w:w="80" w:type="dxa"/>
              <w:right w:w="100" w:type="dxa"/>
            </w:tcMar>
            <w:vAlign w:val="center"/>
          </w:tcPr>
          <w:p w14:paraId="661B3BA3" w14:textId="77777777" w:rsidR="007F0BB4" w:rsidRPr="008C68DB" w:rsidRDefault="000E1173">
            <w:pPr>
              <w:spacing w:line="276" w:lineRule="auto"/>
            </w:pPr>
            <w:r w:rsidRPr="008C68DB">
              <w:rPr>
                <w:sz w:val="20"/>
                <w:szCs w:val="20"/>
              </w:rPr>
              <w:t>Requires low technology investment, using existing premises (+3)</w:t>
            </w:r>
          </w:p>
        </w:tc>
        <w:tc>
          <w:tcPr>
            <w:tcW w:w="3100" w:type="dxa"/>
            <w:tcMar>
              <w:top w:w="80" w:type="dxa"/>
              <w:left w:w="100" w:type="dxa"/>
              <w:bottom w:w="80" w:type="dxa"/>
              <w:right w:w="100" w:type="dxa"/>
            </w:tcMar>
            <w:vAlign w:val="center"/>
          </w:tcPr>
          <w:p w14:paraId="3DCBC903" w14:textId="77777777" w:rsidR="007F0BB4" w:rsidRPr="008C68DB" w:rsidRDefault="000E1173">
            <w:pPr>
              <w:spacing w:line="276" w:lineRule="auto"/>
            </w:pPr>
            <w:r w:rsidRPr="008C68DB">
              <w:rPr>
                <w:sz w:val="20"/>
                <w:szCs w:val="20"/>
              </w:rPr>
              <w:t>Impact may be seasonal or inconsistent rather than steady (–3)</w:t>
            </w:r>
          </w:p>
        </w:tc>
        <w:tc>
          <w:tcPr>
            <w:tcW w:w="3100" w:type="dxa"/>
            <w:tcMar>
              <w:top w:w="80" w:type="dxa"/>
              <w:left w:w="100" w:type="dxa"/>
              <w:bottom w:w="80" w:type="dxa"/>
              <w:right w:w="100" w:type="dxa"/>
            </w:tcMar>
            <w:vAlign w:val="center"/>
          </w:tcPr>
          <w:p w14:paraId="4DEB480A" w14:textId="77777777" w:rsidR="007F0BB4" w:rsidRPr="008C68DB" w:rsidRDefault="007F0BB4">
            <w:pPr>
              <w:spacing w:line="276" w:lineRule="auto"/>
            </w:pPr>
          </w:p>
        </w:tc>
      </w:tr>
      <w:tr w:rsidR="007F0BB4" w:rsidRPr="008C68DB" w14:paraId="196B16B1" w14:textId="77777777">
        <w:tc>
          <w:tcPr>
            <w:tcW w:w="3100" w:type="dxa"/>
            <w:shd w:val="clear" w:color="auto" w:fill="D9E2F3"/>
            <w:tcMar>
              <w:top w:w="80" w:type="dxa"/>
              <w:left w:w="100" w:type="dxa"/>
              <w:bottom w:w="80" w:type="dxa"/>
              <w:right w:w="100" w:type="dxa"/>
            </w:tcMar>
            <w:vAlign w:val="center"/>
          </w:tcPr>
          <w:p w14:paraId="2957FD2D" w14:textId="77777777" w:rsidR="007F0BB4" w:rsidRPr="008C68DB" w:rsidRDefault="000E1173">
            <w:pPr>
              <w:spacing w:line="276" w:lineRule="auto"/>
              <w:jc w:val="center"/>
            </w:pPr>
            <w:r w:rsidRPr="008C68DB">
              <w:rPr>
                <w:b/>
                <w:bCs/>
                <w:sz w:val="20"/>
                <w:szCs w:val="20"/>
              </w:rPr>
              <w:t>TOTAL: +11</w:t>
            </w:r>
          </w:p>
        </w:tc>
        <w:tc>
          <w:tcPr>
            <w:tcW w:w="3100" w:type="dxa"/>
            <w:shd w:val="clear" w:color="auto" w:fill="D9E2F3"/>
            <w:tcMar>
              <w:top w:w="80" w:type="dxa"/>
              <w:left w:w="100" w:type="dxa"/>
              <w:bottom w:w="80" w:type="dxa"/>
              <w:right w:w="100" w:type="dxa"/>
            </w:tcMar>
            <w:vAlign w:val="center"/>
          </w:tcPr>
          <w:p w14:paraId="2F986A7C" w14:textId="77777777" w:rsidR="007F0BB4" w:rsidRPr="008C68DB" w:rsidRDefault="000E1173">
            <w:pPr>
              <w:spacing w:line="276" w:lineRule="auto"/>
              <w:jc w:val="center"/>
            </w:pPr>
            <w:r w:rsidRPr="008C68DB">
              <w:rPr>
                <w:b/>
                <w:bCs/>
                <w:sz w:val="20"/>
                <w:szCs w:val="20"/>
              </w:rPr>
              <w:t>TOTAL: –8</w:t>
            </w:r>
          </w:p>
        </w:tc>
        <w:tc>
          <w:tcPr>
            <w:tcW w:w="3100" w:type="dxa"/>
            <w:shd w:val="clear" w:color="auto" w:fill="D9E2F3"/>
            <w:tcMar>
              <w:top w:w="80" w:type="dxa"/>
              <w:left w:w="100" w:type="dxa"/>
              <w:bottom w:w="80" w:type="dxa"/>
              <w:right w:w="100" w:type="dxa"/>
            </w:tcMar>
            <w:vAlign w:val="center"/>
          </w:tcPr>
          <w:p w14:paraId="0539E74D" w14:textId="77777777" w:rsidR="007F0BB4" w:rsidRPr="008C68DB" w:rsidRDefault="000E1173">
            <w:pPr>
              <w:spacing w:line="276" w:lineRule="auto"/>
              <w:jc w:val="center"/>
            </w:pPr>
            <w:r w:rsidRPr="008C68DB">
              <w:rPr>
                <w:b/>
                <w:bCs/>
                <w:sz w:val="20"/>
                <w:szCs w:val="20"/>
              </w:rPr>
              <w:t>TOTAL: +3</w:t>
            </w:r>
          </w:p>
        </w:tc>
      </w:tr>
    </w:tbl>
    <w:p w14:paraId="3C52541A" w14:textId="67AAB6EF" w:rsidR="007F0BB4" w:rsidRPr="008C68DB" w:rsidRDefault="000E1173">
      <w:pPr>
        <w:spacing w:after="250" w:line="360" w:lineRule="auto"/>
      </w:pPr>
      <w:r w:rsidRPr="008C68DB">
        <w:rPr>
          <w:b/>
          <w:bCs/>
        </w:rPr>
        <w:t>Solution B = +11 – 8 + 3 = +6</w:t>
      </w:r>
    </w:p>
    <w:p w14:paraId="3A019DCB" w14:textId="7B8E54A2" w:rsidR="007F0BB4" w:rsidRPr="008C68DB" w:rsidRDefault="007F0BB4"/>
    <w:p w14:paraId="6B0F3721" w14:textId="568288C9" w:rsidR="007F0BB4" w:rsidRPr="008C68DB" w:rsidRDefault="000E1173">
      <w:pPr>
        <w:pStyle w:val="Heading1"/>
      </w:pPr>
      <w:r w:rsidRPr="008C68DB">
        <w:t>Appendix 2 – Implementation Plan</w:t>
      </w:r>
    </w:p>
    <w:p w14:paraId="41C2EAA5" w14:textId="270520CE" w:rsidR="007F0BB4" w:rsidRPr="008C68DB" w:rsidRDefault="007A3D3D">
      <w:pPr>
        <w:spacing w:after="120" w:line="360" w:lineRule="auto"/>
      </w:pPr>
      <w:r>
        <w:rPr>
          <w:b/>
          <w:bCs/>
        </w:rPr>
        <w:t>S</w:t>
      </w:r>
      <w:r w:rsidR="000E1173" w:rsidRPr="008C68DB">
        <w:rPr>
          <w:b/>
          <w:bCs/>
        </w:rPr>
        <w:t xml:space="preserve">olving: </w:t>
      </w:r>
      <w:r w:rsidR="000E1173" w:rsidRPr="008C68DB">
        <w:t>Declining sales and reduced customer footfall at Basil's Bakery</w:t>
      </w:r>
    </w:p>
    <w:p w14:paraId="6DB086F1" w14:textId="32EC0A94" w:rsidR="007F0BB4" w:rsidRPr="008C68DB" w:rsidRDefault="007A3D3D">
      <w:pPr>
        <w:spacing w:after="250" w:line="360" w:lineRule="auto"/>
      </w:pPr>
      <w:r>
        <w:rPr>
          <w:b/>
          <w:bCs/>
        </w:rPr>
        <w:t>I</w:t>
      </w:r>
      <w:r w:rsidR="000E1173" w:rsidRPr="008C68DB">
        <w:rPr>
          <w:b/>
          <w:bCs/>
        </w:rPr>
        <w:t xml:space="preserve">mplementing: </w:t>
      </w:r>
      <w:r w:rsidR="000E1173" w:rsidRPr="008C68DB">
        <w:t>Online Ordering and Delivery Service</w:t>
      </w:r>
    </w:p>
    <w:tbl>
      <w:tblPr>
        <w:tblW w:w="95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96"/>
        <w:gridCol w:w="2581"/>
        <w:gridCol w:w="3171"/>
        <w:gridCol w:w="1495"/>
        <w:gridCol w:w="1757"/>
      </w:tblGrid>
      <w:tr w:rsidR="007F0BB4" w:rsidRPr="008C68DB" w14:paraId="5A9F8A31" w14:textId="77777777">
        <w:trPr>
          <w:tblHeader/>
        </w:trPr>
        <w:tc>
          <w:tcPr>
            <w:tcW w:w="500" w:type="dxa"/>
            <w:shd w:val="clear" w:color="auto" w:fill="1F3864"/>
            <w:tcMar>
              <w:top w:w="80" w:type="dxa"/>
              <w:left w:w="100" w:type="dxa"/>
              <w:bottom w:w="80" w:type="dxa"/>
              <w:right w:w="100" w:type="dxa"/>
            </w:tcMar>
            <w:vAlign w:val="center"/>
          </w:tcPr>
          <w:p w14:paraId="2835C4F0" w14:textId="77777777" w:rsidR="007F0BB4" w:rsidRPr="008C68DB" w:rsidRDefault="000E1173">
            <w:pPr>
              <w:spacing w:line="276" w:lineRule="auto"/>
              <w:jc w:val="center"/>
            </w:pPr>
            <w:r w:rsidRPr="008C68DB">
              <w:rPr>
                <w:b/>
                <w:bCs/>
                <w:sz w:val="20"/>
                <w:szCs w:val="20"/>
              </w:rPr>
              <w:lastRenderedPageBreak/>
              <w:t>#</w:t>
            </w:r>
          </w:p>
        </w:tc>
        <w:tc>
          <w:tcPr>
            <w:tcW w:w="2600" w:type="dxa"/>
            <w:shd w:val="clear" w:color="auto" w:fill="1F3864"/>
            <w:tcMar>
              <w:top w:w="80" w:type="dxa"/>
              <w:left w:w="100" w:type="dxa"/>
              <w:bottom w:w="80" w:type="dxa"/>
              <w:right w:w="100" w:type="dxa"/>
            </w:tcMar>
            <w:vAlign w:val="center"/>
          </w:tcPr>
          <w:p w14:paraId="31D0E88E" w14:textId="77777777" w:rsidR="007F0BB4" w:rsidRPr="008C68DB" w:rsidRDefault="000E1173">
            <w:pPr>
              <w:spacing w:line="276" w:lineRule="auto"/>
              <w:jc w:val="center"/>
            </w:pPr>
            <w:r w:rsidRPr="008C68DB">
              <w:rPr>
                <w:b/>
                <w:bCs/>
                <w:sz w:val="20"/>
                <w:szCs w:val="20"/>
              </w:rPr>
              <w:t>WHAT</w:t>
            </w:r>
          </w:p>
        </w:tc>
        <w:tc>
          <w:tcPr>
            <w:tcW w:w="3200" w:type="dxa"/>
            <w:shd w:val="clear" w:color="auto" w:fill="1F3864"/>
            <w:tcMar>
              <w:top w:w="80" w:type="dxa"/>
              <w:left w:w="100" w:type="dxa"/>
              <w:bottom w:w="80" w:type="dxa"/>
              <w:right w:w="100" w:type="dxa"/>
            </w:tcMar>
            <w:vAlign w:val="center"/>
          </w:tcPr>
          <w:p w14:paraId="3676605C" w14:textId="77777777" w:rsidR="007F0BB4" w:rsidRPr="008C68DB" w:rsidRDefault="000E1173">
            <w:pPr>
              <w:spacing w:line="276" w:lineRule="auto"/>
              <w:jc w:val="center"/>
            </w:pPr>
            <w:r w:rsidRPr="008C68DB">
              <w:rPr>
                <w:b/>
                <w:bCs/>
                <w:sz w:val="20"/>
                <w:szCs w:val="20"/>
              </w:rPr>
              <w:t>HOW</w:t>
            </w:r>
          </w:p>
        </w:tc>
        <w:tc>
          <w:tcPr>
            <w:tcW w:w="1500" w:type="dxa"/>
            <w:shd w:val="clear" w:color="auto" w:fill="1F3864"/>
            <w:tcMar>
              <w:top w:w="80" w:type="dxa"/>
              <w:left w:w="100" w:type="dxa"/>
              <w:bottom w:w="80" w:type="dxa"/>
              <w:right w:w="100" w:type="dxa"/>
            </w:tcMar>
            <w:vAlign w:val="center"/>
          </w:tcPr>
          <w:p w14:paraId="765B7BEA" w14:textId="77777777" w:rsidR="007F0BB4" w:rsidRPr="008C68DB" w:rsidRDefault="000E1173">
            <w:pPr>
              <w:spacing w:line="276" w:lineRule="auto"/>
              <w:jc w:val="center"/>
            </w:pPr>
            <w:r w:rsidRPr="008C68DB">
              <w:rPr>
                <w:b/>
                <w:bCs/>
                <w:sz w:val="20"/>
                <w:szCs w:val="20"/>
              </w:rPr>
              <w:t>WHEN</w:t>
            </w:r>
          </w:p>
        </w:tc>
        <w:tc>
          <w:tcPr>
            <w:tcW w:w="1700" w:type="dxa"/>
            <w:shd w:val="clear" w:color="auto" w:fill="1F3864"/>
            <w:tcMar>
              <w:top w:w="80" w:type="dxa"/>
              <w:left w:w="100" w:type="dxa"/>
              <w:bottom w:w="80" w:type="dxa"/>
              <w:right w:w="100" w:type="dxa"/>
            </w:tcMar>
            <w:vAlign w:val="center"/>
          </w:tcPr>
          <w:p w14:paraId="2EADBFB0" w14:textId="77777777" w:rsidR="007F0BB4" w:rsidRPr="008C68DB" w:rsidRDefault="000E1173">
            <w:pPr>
              <w:spacing w:line="276" w:lineRule="auto"/>
              <w:jc w:val="center"/>
            </w:pPr>
            <w:r w:rsidRPr="008C68DB">
              <w:rPr>
                <w:b/>
                <w:bCs/>
                <w:sz w:val="20"/>
                <w:szCs w:val="20"/>
              </w:rPr>
              <w:t>WHO</w:t>
            </w:r>
          </w:p>
        </w:tc>
      </w:tr>
      <w:tr w:rsidR="007F0BB4" w:rsidRPr="008C68DB" w14:paraId="0013E161" w14:textId="77777777">
        <w:tc>
          <w:tcPr>
            <w:tcW w:w="500" w:type="dxa"/>
            <w:tcMar>
              <w:top w:w="80" w:type="dxa"/>
              <w:left w:w="100" w:type="dxa"/>
              <w:bottom w:w="80" w:type="dxa"/>
              <w:right w:w="100" w:type="dxa"/>
            </w:tcMar>
            <w:vAlign w:val="center"/>
          </w:tcPr>
          <w:p w14:paraId="3585700A" w14:textId="77777777" w:rsidR="007F0BB4" w:rsidRPr="008C68DB" w:rsidRDefault="000E1173">
            <w:pPr>
              <w:spacing w:line="276" w:lineRule="auto"/>
              <w:jc w:val="center"/>
            </w:pPr>
            <w:r w:rsidRPr="008C68DB">
              <w:rPr>
                <w:sz w:val="20"/>
                <w:szCs w:val="20"/>
              </w:rPr>
              <w:t>1</w:t>
            </w:r>
          </w:p>
        </w:tc>
        <w:tc>
          <w:tcPr>
            <w:tcW w:w="2600" w:type="dxa"/>
            <w:tcMar>
              <w:top w:w="80" w:type="dxa"/>
              <w:left w:w="100" w:type="dxa"/>
              <w:bottom w:w="80" w:type="dxa"/>
              <w:right w:w="100" w:type="dxa"/>
            </w:tcMar>
            <w:vAlign w:val="center"/>
          </w:tcPr>
          <w:p w14:paraId="5B27FB3C" w14:textId="77777777" w:rsidR="007F0BB4" w:rsidRPr="008C68DB" w:rsidRDefault="000E1173">
            <w:pPr>
              <w:spacing w:line="276" w:lineRule="auto"/>
            </w:pPr>
            <w:r w:rsidRPr="008C68DB">
              <w:rPr>
                <w:sz w:val="20"/>
                <w:szCs w:val="20"/>
              </w:rPr>
              <w:t>Select an online ordering platform and set a project budget</w:t>
            </w:r>
          </w:p>
        </w:tc>
        <w:tc>
          <w:tcPr>
            <w:tcW w:w="3200" w:type="dxa"/>
            <w:tcMar>
              <w:top w:w="80" w:type="dxa"/>
              <w:left w:w="100" w:type="dxa"/>
              <w:bottom w:w="80" w:type="dxa"/>
              <w:right w:w="100" w:type="dxa"/>
            </w:tcMar>
            <w:vAlign w:val="center"/>
          </w:tcPr>
          <w:p w14:paraId="27DE1134" w14:textId="4861A333" w:rsidR="007F0BB4" w:rsidRPr="008C68DB" w:rsidRDefault="000E1173">
            <w:pPr>
              <w:spacing w:line="276" w:lineRule="auto"/>
            </w:pPr>
            <w:r w:rsidRPr="008C68DB">
              <w:rPr>
                <w:sz w:val="18"/>
                <w:szCs w:val="18"/>
              </w:rPr>
              <w:t>Compare software providers by cost, features and customer support</w:t>
            </w:r>
            <w:r w:rsidR="001612C0" w:rsidRPr="008C68DB">
              <w:rPr>
                <w:sz w:val="18"/>
                <w:szCs w:val="18"/>
              </w:rPr>
              <w:t>. A</w:t>
            </w:r>
            <w:r w:rsidRPr="008C68DB">
              <w:rPr>
                <w:sz w:val="18"/>
                <w:szCs w:val="18"/>
              </w:rPr>
              <w:t xml:space="preserve">gree </w:t>
            </w:r>
            <w:r w:rsidR="00217C94" w:rsidRPr="008C68DB">
              <w:rPr>
                <w:sz w:val="18"/>
                <w:szCs w:val="18"/>
              </w:rPr>
              <w:t xml:space="preserve">to </w:t>
            </w:r>
            <w:r w:rsidRPr="008C68DB">
              <w:rPr>
                <w:sz w:val="18"/>
                <w:szCs w:val="18"/>
              </w:rPr>
              <w:t xml:space="preserve">a realistic budget </w:t>
            </w:r>
            <w:r w:rsidR="002A60AB" w:rsidRPr="008C68DB">
              <w:rPr>
                <w:sz w:val="18"/>
                <w:szCs w:val="18"/>
              </w:rPr>
              <w:t>for</w:t>
            </w:r>
            <w:r w:rsidRPr="008C68DB">
              <w:rPr>
                <w:sz w:val="18"/>
                <w:szCs w:val="18"/>
              </w:rPr>
              <w:t xml:space="preserve"> development, training and marketing</w:t>
            </w:r>
          </w:p>
        </w:tc>
        <w:tc>
          <w:tcPr>
            <w:tcW w:w="1500" w:type="dxa"/>
            <w:tcMar>
              <w:top w:w="80" w:type="dxa"/>
              <w:left w:w="100" w:type="dxa"/>
              <w:bottom w:w="80" w:type="dxa"/>
              <w:right w:w="100" w:type="dxa"/>
            </w:tcMar>
            <w:vAlign w:val="center"/>
          </w:tcPr>
          <w:p w14:paraId="0D46BAA8" w14:textId="486BD2C0" w:rsidR="007F0BB4" w:rsidRPr="00595911" w:rsidRDefault="00270F64" w:rsidP="0023054A">
            <w:pPr>
              <w:spacing w:line="276" w:lineRule="auto"/>
              <w:rPr>
                <w:sz w:val="18"/>
                <w:szCs w:val="18"/>
              </w:rPr>
            </w:pPr>
            <w:r w:rsidRPr="00595911">
              <w:rPr>
                <w:sz w:val="18"/>
                <w:szCs w:val="18"/>
              </w:rPr>
              <w:t>1 -</w:t>
            </w:r>
            <w:r w:rsidR="0023054A" w:rsidRPr="00595911">
              <w:rPr>
                <w:sz w:val="18"/>
                <w:szCs w:val="18"/>
              </w:rPr>
              <w:t xml:space="preserve"> </w:t>
            </w:r>
            <w:r w:rsidR="00F40A50" w:rsidRPr="00595911">
              <w:rPr>
                <w:sz w:val="18"/>
                <w:szCs w:val="18"/>
              </w:rPr>
              <w:t>8</w:t>
            </w:r>
            <w:r w:rsidR="00C43EB5" w:rsidRPr="00595911">
              <w:rPr>
                <w:sz w:val="18"/>
                <w:szCs w:val="18"/>
              </w:rPr>
              <w:t xml:space="preserve"> </w:t>
            </w:r>
            <w:r w:rsidR="00541673" w:rsidRPr="00595911">
              <w:rPr>
                <w:sz w:val="18"/>
                <w:szCs w:val="18"/>
              </w:rPr>
              <w:t xml:space="preserve">September </w:t>
            </w:r>
          </w:p>
        </w:tc>
        <w:tc>
          <w:tcPr>
            <w:tcW w:w="1700" w:type="dxa"/>
            <w:tcMar>
              <w:top w:w="80" w:type="dxa"/>
              <w:left w:w="100" w:type="dxa"/>
              <w:bottom w:w="80" w:type="dxa"/>
              <w:right w:w="100" w:type="dxa"/>
            </w:tcMar>
            <w:vAlign w:val="center"/>
          </w:tcPr>
          <w:p w14:paraId="6D736C6F" w14:textId="77777777" w:rsidR="007F0BB4" w:rsidRPr="008C68DB" w:rsidRDefault="000E1173">
            <w:pPr>
              <w:spacing w:line="276" w:lineRule="auto"/>
            </w:pPr>
            <w:r w:rsidRPr="008C68DB">
              <w:rPr>
                <w:sz w:val="20"/>
                <w:szCs w:val="20"/>
              </w:rPr>
              <w:t>Owner (Basil)</w:t>
            </w:r>
          </w:p>
        </w:tc>
      </w:tr>
      <w:tr w:rsidR="007F0BB4" w:rsidRPr="008C68DB" w14:paraId="09435525" w14:textId="77777777">
        <w:tc>
          <w:tcPr>
            <w:tcW w:w="500" w:type="dxa"/>
            <w:tcMar>
              <w:top w:w="80" w:type="dxa"/>
              <w:left w:w="100" w:type="dxa"/>
              <w:bottom w:w="80" w:type="dxa"/>
              <w:right w:w="100" w:type="dxa"/>
            </w:tcMar>
            <w:vAlign w:val="center"/>
          </w:tcPr>
          <w:p w14:paraId="15B9EDE1" w14:textId="77777777" w:rsidR="007F0BB4" w:rsidRPr="008C68DB" w:rsidRDefault="000E1173">
            <w:pPr>
              <w:spacing w:line="276" w:lineRule="auto"/>
              <w:jc w:val="center"/>
            </w:pPr>
            <w:r w:rsidRPr="008C68DB">
              <w:rPr>
                <w:sz w:val="20"/>
                <w:szCs w:val="20"/>
              </w:rPr>
              <w:t>2</w:t>
            </w:r>
          </w:p>
        </w:tc>
        <w:tc>
          <w:tcPr>
            <w:tcW w:w="2600" w:type="dxa"/>
            <w:tcMar>
              <w:top w:w="80" w:type="dxa"/>
              <w:left w:w="100" w:type="dxa"/>
              <w:bottom w:w="80" w:type="dxa"/>
              <w:right w:w="100" w:type="dxa"/>
            </w:tcMar>
            <w:vAlign w:val="center"/>
          </w:tcPr>
          <w:p w14:paraId="2355DBBF" w14:textId="77777777" w:rsidR="004D0342" w:rsidRPr="008C68DB" w:rsidRDefault="000E1173">
            <w:pPr>
              <w:spacing w:line="276" w:lineRule="auto"/>
              <w:rPr>
                <w:sz w:val="20"/>
                <w:szCs w:val="20"/>
              </w:rPr>
            </w:pPr>
            <w:r w:rsidRPr="008C68DB">
              <w:rPr>
                <w:sz w:val="20"/>
                <w:szCs w:val="20"/>
              </w:rPr>
              <w:t>Build and test the platform</w:t>
            </w:r>
          </w:p>
          <w:p w14:paraId="18E78797" w14:textId="22776152" w:rsidR="007F0BB4" w:rsidRPr="008C68DB" w:rsidRDefault="004D0342">
            <w:pPr>
              <w:spacing w:line="276" w:lineRule="auto"/>
            </w:pPr>
            <w:r w:rsidRPr="008C68DB">
              <w:rPr>
                <w:sz w:val="20"/>
                <w:szCs w:val="20"/>
              </w:rPr>
              <w:t>T</w:t>
            </w:r>
            <w:r w:rsidR="000E1173" w:rsidRPr="008C68DB">
              <w:rPr>
                <w:sz w:val="20"/>
                <w:szCs w:val="20"/>
              </w:rPr>
              <w:t>rain staff</w:t>
            </w:r>
          </w:p>
        </w:tc>
        <w:tc>
          <w:tcPr>
            <w:tcW w:w="3200" w:type="dxa"/>
            <w:tcMar>
              <w:top w:w="80" w:type="dxa"/>
              <w:left w:w="100" w:type="dxa"/>
              <w:bottom w:w="80" w:type="dxa"/>
              <w:right w:w="100" w:type="dxa"/>
            </w:tcMar>
            <w:vAlign w:val="center"/>
          </w:tcPr>
          <w:p w14:paraId="05496B7E" w14:textId="0C2DF05D" w:rsidR="007F0BB4" w:rsidRPr="008C68DB" w:rsidRDefault="009933FE">
            <w:pPr>
              <w:spacing w:line="276" w:lineRule="auto"/>
            </w:pPr>
            <w:r>
              <w:rPr>
                <w:sz w:val="18"/>
                <w:szCs w:val="18"/>
              </w:rPr>
              <w:t xml:space="preserve">Build &amp; </w:t>
            </w:r>
            <w:r w:rsidR="000E1173" w:rsidRPr="008C68DB">
              <w:rPr>
                <w:sz w:val="18"/>
                <w:szCs w:val="18"/>
              </w:rPr>
              <w:t xml:space="preserve">Develop </w:t>
            </w:r>
            <w:r w:rsidR="004F763A">
              <w:rPr>
                <w:sz w:val="18"/>
                <w:szCs w:val="18"/>
              </w:rPr>
              <w:t xml:space="preserve">the </w:t>
            </w:r>
            <w:r w:rsidR="000E1173" w:rsidRPr="008C68DB">
              <w:rPr>
                <w:sz w:val="18"/>
                <w:szCs w:val="18"/>
              </w:rPr>
              <w:t>website/app with the chosen provider, upload product details, prices and images, and run staff training sessions on processing orders and deliveries</w:t>
            </w:r>
          </w:p>
        </w:tc>
        <w:tc>
          <w:tcPr>
            <w:tcW w:w="1500" w:type="dxa"/>
            <w:tcMar>
              <w:top w:w="80" w:type="dxa"/>
              <w:left w:w="100" w:type="dxa"/>
              <w:bottom w:w="80" w:type="dxa"/>
              <w:right w:w="100" w:type="dxa"/>
            </w:tcMar>
            <w:vAlign w:val="center"/>
          </w:tcPr>
          <w:p w14:paraId="6CAD7491" w14:textId="498273EC" w:rsidR="007F0BB4" w:rsidRPr="00595911" w:rsidRDefault="00C951BD">
            <w:pPr>
              <w:spacing w:line="276" w:lineRule="auto"/>
              <w:jc w:val="center"/>
              <w:rPr>
                <w:sz w:val="18"/>
                <w:szCs w:val="18"/>
              </w:rPr>
            </w:pPr>
            <w:r w:rsidRPr="00595911">
              <w:rPr>
                <w:sz w:val="18"/>
                <w:szCs w:val="18"/>
              </w:rPr>
              <w:t xml:space="preserve">21 September- </w:t>
            </w:r>
            <w:r w:rsidR="006E39E4" w:rsidRPr="00595911">
              <w:rPr>
                <w:sz w:val="18"/>
                <w:szCs w:val="18"/>
              </w:rPr>
              <w:t xml:space="preserve">16 October </w:t>
            </w:r>
            <w:r w:rsidR="00900154" w:rsidRPr="00595911">
              <w:rPr>
                <w:sz w:val="18"/>
                <w:szCs w:val="18"/>
              </w:rPr>
              <w:t>2026</w:t>
            </w:r>
          </w:p>
        </w:tc>
        <w:tc>
          <w:tcPr>
            <w:tcW w:w="1700" w:type="dxa"/>
            <w:tcMar>
              <w:top w:w="80" w:type="dxa"/>
              <w:left w:w="100" w:type="dxa"/>
              <w:bottom w:w="80" w:type="dxa"/>
              <w:right w:w="100" w:type="dxa"/>
            </w:tcMar>
            <w:vAlign w:val="center"/>
          </w:tcPr>
          <w:p w14:paraId="555DC45F" w14:textId="77777777" w:rsidR="007F0BB4" w:rsidRPr="008C68DB" w:rsidRDefault="000E1173">
            <w:pPr>
              <w:spacing w:line="276" w:lineRule="auto"/>
            </w:pPr>
            <w:r w:rsidRPr="008C68DB">
              <w:rPr>
                <w:sz w:val="20"/>
                <w:szCs w:val="20"/>
              </w:rPr>
              <w:t>Software provider &amp; Employees</w:t>
            </w:r>
          </w:p>
        </w:tc>
      </w:tr>
      <w:tr w:rsidR="007F0BB4" w:rsidRPr="008C68DB" w14:paraId="5788D17A" w14:textId="77777777">
        <w:tc>
          <w:tcPr>
            <w:tcW w:w="500" w:type="dxa"/>
            <w:tcMar>
              <w:top w:w="80" w:type="dxa"/>
              <w:left w:w="100" w:type="dxa"/>
              <w:bottom w:w="80" w:type="dxa"/>
              <w:right w:w="100" w:type="dxa"/>
            </w:tcMar>
            <w:vAlign w:val="center"/>
          </w:tcPr>
          <w:p w14:paraId="77261DBE" w14:textId="77777777" w:rsidR="007F0BB4" w:rsidRPr="008C68DB" w:rsidRDefault="000E1173">
            <w:pPr>
              <w:spacing w:line="276" w:lineRule="auto"/>
              <w:jc w:val="center"/>
            </w:pPr>
            <w:r w:rsidRPr="008C68DB">
              <w:rPr>
                <w:sz w:val="20"/>
                <w:szCs w:val="20"/>
              </w:rPr>
              <w:t>3</w:t>
            </w:r>
          </w:p>
        </w:tc>
        <w:tc>
          <w:tcPr>
            <w:tcW w:w="2600" w:type="dxa"/>
            <w:tcMar>
              <w:top w:w="80" w:type="dxa"/>
              <w:left w:w="100" w:type="dxa"/>
              <w:bottom w:w="80" w:type="dxa"/>
              <w:right w:w="100" w:type="dxa"/>
            </w:tcMar>
            <w:vAlign w:val="center"/>
          </w:tcPr>
          <w:p w14:paraId="0C4FEFCC" w14:textId="77777777" w:rsidR="007F0BB4" w:rsidRPr="008C68DB" w:rsidRDefault="000E1173">
            <w:pPr>
              <w:spacing w:line="276" w:lineRule="auto"/>
            </w:pPr>
            <w:r w:rsidRPr="008C68DB">
              <w:rPr>
                <w:sz w:val="20"/>
                <w:szCs w:val="20"/>
              </w:rPr>
              <w:t>Launch click-and-collect service</w:t>
            </w:r>
          </w:p>
        </w:tc>
        <w:tc>
          <w:tcPr>
            <w:tcW w:w="3200" w:type="dxa"/>
            <w:tcMar>
              <w:top w:w="80" w:type="dxa"/>
              <w:left w:w="100" w:type="dxa"/>
              <w:bottom w:w="80" w:type="dxa"/>
              <w:right w:w="100" w:type="dxa"/>
            </w:tcMar>
            <w:vAlign w:val="center"/>
          </w:tcPr>
          <w:p w14:paraId="71AF1CA1" w14:textId="70ED5892" w:rsidR="007F0BB4" w:rsidRPr="008C68DB" w:rsidRDefault="000E1173">
            <w:pPr>
              <w:spacing w:line="276" w:lineRule="auto"/>
            </w:pPr>
            <w:r w:rsidRPr="008C68DB">
              <w:rPr>
                <w:sz w:val="18"/>
                <w:szCs w:val="18"/>
              </w:rPr>
              <w:t>Go live with the platform</w:t>
            </w:r>
            <w:r w:rsidR="00DB20D7">
              <w:rPr>
                <w:sz w:val="18"/>
                <w:szCs w:val="18"/>
              </w:rPr>
              <w:t xml:space="preserve"> on 19</w:t>
            </w:r>
            <w:r w:rsidR="00E0608F">
              <w:rPr>
                <w:sz w:val="18"/>
                <w:szCs w:val="18"/>
              </w:rPr>
              <w:t xml:space="preserve"> October 2026</w:t>
            </w:r>
            <w:r w:rsidR="00C34C84">
              <w:rPr>
                <w:sz w:val="18"/>
                <w:szCs w:val="18"/>
              </w:rPr>
              <w:t xml:space="preserve">, including </w:t>
            </w:r>
            <w:r w:rsidR="00F75C11">
              <w:rPr>
                <w:sz w:val="18"/>
                <w:szCs w:val="18"/>
              </w:rPr>
              <w:t>a p</w:t>
            </w:r>
            <w:r w:rsidRPr="008C68DB">
              <w:rPr>
                <w:sz w:val="18"/>
                <w:szCs w:val="18"/>
              </w:rPr>
              <w:t xml:space="preserve">romotional campaign including social media advertising, email marketing and </w:t>
            </w:r>
            <w:r w:rsidR="00E175C1" w:rsidRPr="008C68DB">
              <w:rPr>
                <w:sz w:val="18"/>
                <w:szCs w:val="18"/>
              </w:rPr>
              <w:t>customer</w:t>
            </w:r>
            <w:r w:rsidRPr="008C68DB">
              <w:rPr>
                <w:sz w:val="18"/>
                <w:szCs w:val="18"/>
              </w:rPr>
              <w:t xml:space="preserve"> discounts</w:t>
            </w:r>
          </w:p>
        </w:tc>
        <w:tc>
          <w:tcPr>
            <w:tcW w:w="1500" w:type="dxa"/>
            <w:tcMar>
              <w:top w:w="80" w:type="dxa"/>
              <w:left w:w="100" w:type="dxa"/>
              <w:bottom w:w="80" w:type="dxa"/>
              <w:right w:w="100" w:type="dxa"/>
            </w:tcMar>
            <w:vAlign w:val="center"/>
          </w:tcPr>
          <w:p w14:paraId="65EA3D2E" w14:textId="3CAA381A" w:rsidR="007F0BB4" w:rsidRPr="00595911" w:rsidRDefault="00441AB7">
            <w:pPr>
              <w:spacing w:line="276" w:lineRule="auto"/>
              <w:jc w:val="center"/>
              <w:rPr>
                <w:sz w:val="18"/>
                <w:szCs w:val="18"/>
              </w:rPr>
            </w:pPr>
            <w:r w:rsidRPr="00595911">
              <w:rPr>
                <w:sz w:val="18"/>
                <w:szCs w:val="18"/>
              </w:rPr>
              <w:t>19-30</w:t>
            </w:r>
            <w:r w:rsidR="00D61B11" w:rsidRPr="00595911">
              <w:rPr>
                <w:sz w:val="18"/>
                <w:szCs w:val="18"/>
              </w:rPr>
              <w:t xml:space="preserve"> October 2026</w:t>
            </w:r>
          </w:p>
        </w:tc>
        <w:tc>
          <w:tcPr>
            <w:tcW w:w="1700" w:type="dxa"/>
            <w:tcMar>
              <w:top w:w="80" w:type="dxa"/>
              <w:left w:w="100" w:type="dxa"/>
              <w:bottom w:w="80" w:type="dxa"/>
              <w:right w:w="100" w:type="dxa"/>
            </w:tcMar>
            <w:vAlign w:val="center"/>
          </w:tcPr>
          <w:p w14:paraId="6639EEBE" w14:textId="251AAD4C" w:rsidR="007F0BB4" w:rsidRPr="008C68DB" w:rsidRDefault="000E1173">
            <w:pPr>
              <w:spacing w:line="276" w:lineRule="auto"/>
            </w:pPr>
            <w:r w:rsidRPr="008C68DB">
              <w:rPr>
                <w:sz w:val="20"/>
                <w:szCs w:val="20"/>
              </w:rPr>
              <w:t>Owner &amp; Marketing</w:t>
            </w:r>
            <w:r w:rsidR="001A5C8D">
              <w:rPr>
                <w:sz w:val="20"/>
                <w:szCs w:val="20"/>
              </w:rPr>
              <w:t xml:space="preserve"> Team</w:t>
            </w:r>
            <w:r w:rsidRPr="008C68DB">
              <w:rPr>
                <w:sz w:val="20"/>
                <w:szCs w:val="20"/>
              </w:rPr>
              <w:t>/Employees</w:t>
            </w:r>
          </w:p>
        </w:tc>
      </w:tr>
      <w:tr w:rsidR="007F0BB4" w:rsidRPr="008C68DB" w14:paraId="1C858798" w14:textId="77777777">
        <w:tc>
          <w:tcPr>
            <w:tcW w:w="500" w:type="dxa"/>
            <w:tcMar>
              <w:top w:w="80" w:type="dxa"/>
              <w:left w:w="100" w:type="dxa"/>
              <w:bottom w:w="80" w:type="dxa"/>
              <w:right w:w="100" w:type="dxa"/>
            </w:tcMar>
            <w:vAlign w:val="center"/>
          </w:tcPr>
          <w:p w14:paraId="36D92916" w14:textId="77777777" w:rsidR="007F0BB4" w:rsidRPr="008C68DB" w:rsidRDefault="000E1173">
            <w:pPr>
              <w:spacing w:line="276" w:lineRule="auto"/>
              <w:jc w:val="center"/>
            </w:pPr>
            <w:r w:rsidRPr="008C68DB">
              <w:rPr>
                <w:sz w:val="20"/>
                <w:szCs w:val="20"/>
              </w:rPr>
              <w:t>4</w:t>
            </w:r>
          </w:p>
        </w:tc>
        <w:tc>
          <w:tcPr>
            <w:tcW w:w="2600" w:type="dxa"/>
            <w:tcMar>
              <w:top w:w="80" w:type="dxa"/>
              <w:left w:w="100" w:type="dxa"/>
              <w:bottom w:w="80" w:type="dxa"/>
              <w:right w:w="100" w:type="dxa"/>
            </w:tcMar>
            <w:vAlign w:val="center"/>
          </w:tcPr>
          <w:p w14:paraId="4409FCD2" w14:textId="77777777" w:rsidR="007F0BB4" w:rsidRPr="008C68DB" w:rsidRDefault="000E1173">
            <w:pPr>
              <w:spacing w:line="276" w:lineRule="auto"/>
            </w:pPr>
            <w:r w:rsidRPr="008C68DB">
              <w:rPr>
                <w:sz w:val="20"/>
                <w:szCs w:val="20"/>
              </w:rPr>
              <w:t>Monitor performance and expand delivery</w:t>
            </w:r>
          </w:p>
        </w:tc>
        <w:tc>
          <w:tcPr>
            <w:tcW w:w="3200" w:type="dxa"/>
            <w:tcMar>
              <w:top w:w="80" w:type="dxa"/>
              <w:left w:w="100" w:type="dxa"/>
              <w:bottom w:w="80" w:type="dxa"/>
              <w:right w:w="100" w:type="dxa"/>
            </w:tcMar>
            <w:vAlign w:val="center"/>
          </w:tcPr>
          <w:p w14:paraId="4E34D73C" w14:textId="02699FF2" w:rsidR="007F0BB4" w:rsidRPr="008C68DB" w:rsidRDefault="000E1173">
            <w:pPr>
              <w:spacing w:line="276" w:lineRule="auto"/>
            </w:pPr>
            <w:r w:rsidRPr="008C68DB">
              <w:rPr>
                <w:sz w:val="18"/>
                <w:szCs w:val="18"/>
              </w:rPr>
              <w:t>Track sales data, delivery performance and customer feedbac</w:t>
            </w:r>
            <w:r w:rsidR="00BF2E36">
              <w:rPr>
                <w:sz w:val="18"/>
                <w:szCs w:val="18"/>
              </w:rPr>
              <w:t>k. I</w:t>
            </w:r>
            <w:r w:rsidRPr="008C68DB">
              <w:rPr>
                <w:sz w:val="18"/>
                <w:szCs w:val="18"/>
              </w:rPr>
              <w:t>ntroduce a loyalty programme and expand the delivery radius if demand increases</w:t>
            </w:r>
          </w:p>
        </w:tc>
        <w:tc>
          <w:tcPr>
            <w:tcW w:w="1500" w:type="dxa"/>
            <w:tcMar>
              <w:top w:w="80" w:type="dxa"/>
              <w:left w:w="100" w:type="dxa"/>
              <w:bottom w:w="80" w:type="dxa"/>
              <w:right w:w="100" w:type="dxa"/>
            </w:tcMar>
            <w:vAlign w:val="center"/>
          </w:tcPr>
          <w:p w14:paraId="5C31F58F" w14:textId="4179716D" w:rsidR="007F0BB4" w:rsidRPr="00595911" w:rsidRDefault="00AB1689" w:rsidP="00AB1689">
            <w:pPr>
              <w:spacing w:line="276" w:lineRule="auto"/>
              <w:rPr>
                <w:sz w:val="18"/>
                <w:szCs w:val="18"/>
              </w:rPr>
            </w:pPr>
            <w:r w:rsidRPr="00595911">
              <w:rPr>
                <w:sz w:val="18"/>
                <w:szCs w:val="18"/>
              </w:rPr>
              <w:t>2 Novembe</w:t>
            </w:r>
            <w:r w:rsidR="00A4186B" w:rsidRPr="00595911">
              <w:rPr>
                <w:sz w:val="18"/>
                <w:szCs w:val="18"/>
              </w:rPr>
              <w:t xml:space="preserve">r 2026 </w:t>
            </w:r>
            <w:r w:rsidR="00ED2036" w:rsidRPr="00595911">
              <w:rPr>
                <w:sz w:val="18"/>
                <w:szCs w:val="18"/>
              </w:rPr>
              <w:t>–</w:t>
            </w:r>
            <w:r w:rsidR="00A4186B" w:rsidRPr="00595911">
              <w:rPr>
                <w:sz w:val="18"/>
                <w:szCs w:val="18"/>
              </w:rPr>
              <w:t xml:space="preserve"> </w:t>
            </w:r>
            <w:r w:rsidR="00ED2036" w:rsidRPr="00595911">
              <w:rPr>
                <w:sz w:val="18"/>
                <w:szCs w:val="18"/>
              </w:rPr>
              <w:t>26 February 2027</w:t>
            </w:r>
          </w:p>
        </w:tc>
        <w:tc>
          <w:tcPr>
            <w:tcW w:w="1700" w:type="dxa"/>
            <w:tcMar>
              <w:top w:w="80" w:type="dxa"/>
              <w:left w:w="100" w:type="dxa"/>
              <w:bottom w:w="80" w:type="dxa"/>
              <w:right w:w="100" w:type="dxa"/>
            </w:tcMar>
            <w:vAlign w:val="center"/>
          </w:tcPr>
          <w:p w14:paraId="03A643D9" w14:textId="77777777" w:rsidR="007F0BB4" w:rsidRPr="008C68DB" w:rsidRDefault="000E1173">
            <w:pPr>
              <w:spacing w:line="276" w:lineRule="auto"/>
            </w:pPr>
            <w:r w:rsidRPr="008C68DB">
              <w:rPr>
                <w:sz w:val="20"/>
                <w:szCs w:val="20"/>
              </w:rPr>
              <w:t>Owner &amp; Employees</w:t>
            </w:r>
          </w:p>
        </w:tc>
      </w:tr>
    </w:tbl>
    <w:p w14:paraId="255135A1" w14:textId="77777777" w:rsidR="00771951" w:rsidRDefault="00771951">
      <w:pPr>
        <w:spacing w:after="200" w:line="360" w:lineRule="auto"/>
        <w:rPr>
          <w:i/>
          <w:iCs/>
          <w:sz w:val="20"/>
          <w:szCs w:val="20"/>
        </w:rPr>
      </w:pPr>
    </w:p>
    <w:p w14:paraId="6E1BCA29" w14:textId="288A8C0E" w:rsidR="007F0BB4" w:rsidRPr="008C68DB" w:rsidRDefault="0001046A">
      <w:pPr>
        <w:spacing w:after="200" w:line="360" w:lineRule="auto"/>
      </w:pPr>
      <w:r>
        <w:rPr>
          <w:i/>
          <w:iCs/>
          <w:sz w:val="20"/>
          <w:szCs w:val="20"/>
        </w:rPr>
        <w:t>Impl</w:t>
      </w:r>
      <w:r w:rsidR="00A9310B">
        <w:rPr>
          <w:i/>
          <w:iCs/>
          <w:sz w:val="20"/>
          <w:szCs w:val="20"/>
        </w:rPr>
        <w:t>e</w:t>
      </w:r>
      <w:r w:rsidR="000E1173" w:rsidRPr="008C68DB">
        <w:rPr>
          <w:i/>
          <w:iCs/>
          <w:sz w:val="20"/>
          <w:szCs w:val="20"/>
        </w:rPr>
        <w:t>mentation planning structure adapted from the Project Management Institute (2021) PMBOK Guide.</w:t>
      </w:r>
    </w:p>
    <w:p w14:paraId="3B277B42" w14:textId="77777777" w:rsidR="007F0BB4" w:rsidRPr="008C68DB" w:rsidRDefault="000E1173">
      <w:r w:rsidRPr="008C68DB">
        <w:br w:type="page"/>
      </w:r>
    </w:p>
    <w:p w14:paraId="74B07042" w14:textId="761197F0" w:rsidR="007F0BB4" w:rsidRPr="008C68DB" w:rsidRDefault="000E1173">
      <w:pPr>
        <w:pStyle w:val="Heading1"/>
      </w:pPr>
      <w:r w:rsidRPr="008C68DB">
        <w:lastRenderedPageBreak/>
        <w:t>Appendix 3 –  KPI and SMART Table</w:t>
      </w:r>
    </w:p>
    <w:p w14:paraId="2FCF99A6" w14:textId="77777777" w:rsidR="007F0BB4" w:rsidRPr="008C68DB" w:rsidRDefault="000E1173">
      <w:pPr>
        <w:spacing w:after="250" w:line="360" w:lineRule="auto"/>
      </w:pPr>
      <w:r w:rsidRPr="008C68DB">
        <w:rPr>
          <w:b/>
          <w:bCs/>
        </w:rPr>
        <w:t>The Key Performance Indicator is: Monthly online sales revenue generated through the online ordering and delivery service</w:t>
      </w:r>
    </w:p>
    <w:tbl>
      <w:tblPr>
        <w:tblW w:w="109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80"/>
        <w:gridCol w:w="2180"/>
        <w:gridCol w:w="2180"/>
        <w:gridCol w:w="2180"/>
        <w:gridCol w:w="2180"/>
      </w:tblGrid>
      <w:tr w:rsidR="007F0BB4" w:rsidRPr="008C68DB" w14:paraId="3C4EAC17" w14:textId="77777777" w:rsidTr="00CD773C">
        <w:trPr>
          <w:tblHeader/>
        </w:trPr>
        <w:tc>
          <w:tcPr>
            <w:tcW w:w="2180" w:type="dxa"/>
            <w:shd w:val="clear" w:color="auto" w:fill="1F3864"/>
            <w:tcMar>
              <w:top w:w="80" w:type="dxa"/>
              <w:left w:w="100" w:type="dxa"/>
              <w:bottom w:w="80" w:type="dxa"/>
              <w:right w:w="100" w:type="dxa"/>
            </w:tcMar>
            <w:vAlign w:val="center"/>
          </w:tcPr>
          <w:p w14:paraId="4A4650F1" w14:textId="77777777" w:rsidR="007F0BB4" w:rsidRPr="008C68DB" w:rsidRDefault="000E1173">
            <w:pPr>
              <w:spacing w:line="276" w:lineRule="auto"/>
              <w:jc w:val="center"/>
            </w:pPr>
            <w:r w:rsidRPr="008C68DB">
              <w:rPr>
                <w:b/>
                <w:bCs/>
                <w:sz w:val="20"/>
                <w:szCs w:val="20"/>
              </w:rPr>
              <w:t>Specific</w:t>
            </w:r>
          </w:p>
        </w:tc>
        <w:tc>
          <w:tcPr>
            <w:tcW w:w="2180" w:type="dxa"/>
            <w:shd w:val="clear" w:color="auto" w:fill="1F3864"/>
            <w:tcMar>
              <w:top w:w="80" w:type="dxa"/>
              <w:left w:w="100" w:type="dxa"/>
              <w:bottom w:w="80" w:type="dxa"/>
              <w:right w:w="100" w:type="dxa"/>
            </w:tcMar>
            <w:vAlign w:val="center"/>
          </w:tcPr>
          <w:p w14:paraId="069C0D03" w14:textId="77777777" w:rsidR="007F0BB4" w:rsidRPr="008C68DB" w:rsidRDefault="000E1173">
            <w:pPr>
              <w:spacing w:line="276" w:lineRule="auto"/>
              <w:jc w:val="center"/>
            </w:pPr>
            <w:r w:rsidRPr="008C68DB">
              <w:rPr>
                <w:b/>
                <w:bCs/>
                <w:sz w:val="20"/>
                <w:szCs w:val="20"/>
              </w:rPr>
              <w:t>Measurable</w:t>
            </w:r>
          </w:p>
        </w:tc>
        <w:tc>
          <w:tcPr>
            <w:tcW w:w="2180" w:type="dxa"/>
            <w:shd w:val="clear" w:color="auto" w:fill="1F3864"/>
            <w:tcMar>
              <w:top w:w="80" w:type="dxa"/>
              <w:left w:w="100" w:type="dxa"/>
              <w:bottom w:w="80" w:type="dxa"/>
              <w:right w:w="100" w:type="dxa"/>
            </w:tcMar>
            <w:vAlign w:val="center"/>
          </w:tcPr>
          <w:p w14:paraId="2BABEF4D" w14:textId="77777777" w:rsidR="007F0BB4" w:rsidRPr="008C68DB" w:rsidRDefault="000E1173">
            <w:pPr>
              <w:spacing w:line="276" w:lineRule="auto"/>
              <w:jc w:val="center"/>
            </w:pPr>
            <w:r w:rsidRPr="008C68DB">
              <w:rPr>
                <w:b/>
                <w:bCs/>
                <w:sz w:val="20"/>
                <w:szCs w:val="20"/>
              </w:rPr>
              <w:t>Attainable</w:t>
            </w:r>
          </w:p>
        </w:tc>
        <w:tc>
          <w:tcPr>
            <w:tcW w:w="2180" w:type="dxa"/>
            <w:shd w:val="clear" w:color="auto" w:fill="1F3864"/>
            <w:tcMar>
              <w:top w:w="80" w:type="dxa"/>
              <w:left w:w="100" w:type="dxa"/>
              <w:bottom w:w="80" w:type="dxa"/>
              <w:right w:w="100" w:type="dxa"/>
            </w:tcMar>
            <w:vAlign w:val="center"/>
          </w:tcPr>
          <w:p w14:paraId="7E083430" w14:textId="77777777" w:rsidR="007F0BB4" w:rsidRPr="008C68DB" w:rsidRDefault="000E1173">
            <w:pPr>
              <w:spacing w:line="276" w:lineRule="auto"/>
              <w:jc w:val="center"/>
            </w:pPr>
            <w:r w:rsidRPr="008C68DB">
              <w:rPr>
                <w:b/>
                <w:bCs/>
                <w:sz w:val="20"/>
                <w:szCs w:val="20"/>
              </w:rPr>
              <w:t>Relevant</w:t>
            </w:r>
          </w:p>
        </w:tc>
        <w:tc>
          <w:tcPr>
            <w:tcW w:w="2180" w:type="dxa"/>
            <w:shd w:val="clear" w:color="auto" w:fill="1F3864"/>
            <w:tcMar>
              <w:top w:w="80" w:type="dxa"/>
              <w:left w:w="100" w:type="dxa"/>
              <w:bottom w:w="80" w:type="dxa"/>
              <w:right w:w="100" w:type="dxa"/>
            </w:tcMar>
            <w:vAlign w:val="center"/>
          </w:tcPr>
          <w:p w14:paraId="1BC6FFC3" w14:textId="77777777" w:rsidR="007F0BB4" w:rsidRPr="008C68DB" w:rsidRDefault="000E1173">
            <w:pPr>
              <w:spacing w:line="276" w:lineRule="auto"/>
              <w:jc w:val="center"/>
            </w:pPr>
            <w:r w:rsidRPr="008C68DB">
              <w:rPr>
                <w:b/>
                <w:bCs/>
                <w:sz w:val="20"/>
                <w:szCs w:val="20"/>
              </w:rPr>
              <w:t>Time-Bound</w:t>
            </w:r>
          </w:p>
        </w:tc>
      </w:tr>
      <w:tr w:rsidR="007F0BB4" w:rsidRPr="008C68DB" w14:paraId="04261279" w14:textId="77777777" w:rsidTr="00CD773C">
        <w:tc>
          <w:tcPr>
            <w:tcW w:w="2180" w:type="dxa"/>
            <w:tcMar>
              <w:top w:w="80" w:type="dxa"/>
              <w:left w:w="100" w:type="dxa"/>
              <w:bottom w:w="80" w:type="dxa"/>
              <w:right w:w="100" w:type="dxa"/>
            </w:tcMar>
            <w:vAlign w:val="center"/>
          </w:tcPr>
          <w:p w14:paraId="312CB670" w14:textId="0DA807D8" w:rsidR="00CD773C" w:rsidRPr="007626D3" w:rsidRDefault="000E1173">
            <w:pPr>
              <w:spacing w:line="276" w:lineRule="auto"/>
              <w:rPr>
                <w:sz w:val="17"/>
                <w:szCs w:val="17"/>
              </w:rPr>
            </w:pPr>
            <w:r w:rsidRPr="008C68DB">
              <w:rPr>
                <w:sz w:val="17"/>
                <w:szCs w:val="17"/>
              </w:rPr>
              <w:t>Increase revenue generated</w:t>
            </w:r>
            <w:r w:rsidR="00A33E7F">
              <w:rPr>
                <w:sz w:val="17"/>
                <w:szCs w:val="17"/>
              </w:rPr>
              <w:t xml:space="preserve"> </w:t>
            </w:r>
            <w:r w:rsidRPr="008C68DB">
              <w:rPr>
                <w:sz w:val="17"/>
                <w:szCs w:val="17"/>
              </w:rPr>
              <w:t xml:space="preserve">through new online ordering and delivery </w:t>
            </w:r>
            <w:r w:rsidR="00FC49E1">
              <w:rPr>
                <w:sz w:val="17"/>
                <w:szCs w:val="17"/>
              </w:rPr>
              <w:t>service</w:t>
            </w:r>
            <w:r w:rsidRPr="008C68DB">
              <w:rPr>
                <w:sz w:val="17"/>
                <w:szCs w:val="17"/>
              </w:rPr>
              <w:t>, rather than overall bakery turnover</w:t>
            </w:r>
            <w:r w:rsidR="004457DC">
              <w:rPr>
                <w:sz w:val="17"/>
                <w:szCs w:val="17"/>
              </w:rPr>
              <w:t xml:space="preserve">. Reduce </w:t>
            </w:r>
            <w:r w:rsidR="0089469D">
              <w:rPr>
                <w:sz w:val="17"/>
                <w:szCs w:val="17"/>
              </w:rPr>
              <w:t>current 25%</w:t>
            </w:r>
            <w:r w:rsidR="0047017C">
              <w:rPr>
                <w:sz w:val="17"/>
                <w:szCs w:val="17"/>
              </w:rPr>
              <w:t xml:space="preserve"> stagnation in revenue </w:t>
            </w:r>
            <w:r w:rsidR="00170E46">
              <w:rPr>
                <w:sz w:val="17"/>
                <w:szCs w:val="17"/>
              </w:rPr>
              <w:t>to 15%</w:t>
            </w:r>
            <w:r w:rsidR="00C41226">
              <w:rPr>
                <w:sz w:val="17"/>
                <w:szCs w:val="17"/>
              </w:rPr>
              <w:t xml:space="preserve"> closing the gap</w:t>
            </w:r>
            <w:r w:rsidR="009E6D2F">
              <w:rPr>
                <w:sz w:val="17"/>
                <w:szCs w:val="17"/>
              </w:rPr>
              <w:t xml:space="preserve"> with a 10% reduction.</w:t>
            </w:r>
          </w:p>
        </w:tc>
        <w:tc>
          <w:tcPr>
            <w:tcW w:w="2180" w:type="dxa"/>
            <w:tcMar>
              <w:top w:w="80" w:type="dxa"/>
              <w:left w:w="100" w:type="dxa"/>
              <w:bottom w:w="80" w:type="dxa"/>
              <w:right w:w="100" w:type="dxa"/>
            </w:tcMar>
            <w:vAlign w:val="center"/>
          </w:tcPr>
          <w:p w14:paraId="1B5FB67D" w14:textId="091BF16D" w:rsidR="007F0BB4" w:rsidRPr="008C68DB" w:rsidRDefault="000E1173">
            <w:pPr>
              <w:spacing w:line="276" w:lineRule="auto"/>
            </w:pPr>
            <w:r w:rsidRPr="008C68DB">
              <w:rPr>
                <w:sz w:val="17"/>
                <w:szCs w:val="17"/>
              </w:rPr>
              <w:t>Achieve online orders per month, tracked through website and point-of-sale analytics</w:t>
            </w:r>
            <w:r w:rsidR="004B5259">
              <w:rPr>
                <w:sz w:val="17"/>
                <w:szCs w:val="17"/>
              </w:rPr>
              <w:t xml:space="preserve"> against the 2019 baseline</w:t>
            </w:r>
            <w:r w:rsidR="005E0D23">
              <w:rPr>
                <w:sz w:val="17"/>
                <w:szCs w:val="17"/>
              </w:rPr>
              <w:t>,</w:t>
            </w:r>
            <w:r w:rsidRPr="008C68DB">
              <w:rPr>
                <w:sz w:val="17"/>
                <w:szCs w:val="17"/>
              </w:rPr>
              <w:t xml:space="preserve"> </w:t>
            </w:r>
            <w:r w:rsidR="005F2CAD">
              <w:rPr>
                <w:sz w:val="17"/>
                <w:szCs w:val="17"/>
              </w:rPr>
              <w:t xml:space="preserve">showing data of </w:t>
            </w:r>
            <w:r w:rsidRPr="008C68DB">
              <w:rPr>
                <w:sz w:val="17"/>
                <w:szCs w:val="17"/>
              </w:rPr>
              <w:t xml:space="preserve"> order volume and value</w:t>
            </w:r>
            <w:r w:rsidR="003E3985">
              <w:rPr>
                <w:sz w:val="17"/>
                <w:szCs w:val="17"/>
              </w:rPr>
              <w:t>.</w:t>
            </w:r>
            <w:r w:rsidR="007826A5">
              <w:rPr>
                <w:sz w:val="17"/>
                <w:szCs w:val="17"/>
              </w:rPr>
              <w:t xml:space="preserve"> 3 month</w:t>
            </w:r>
            <w:r w:rsidR="001C318A">
              <w:rPr>
                <w:sz w:val="17"/>
                <w:szCs w:val="17"/>
              </w:rPr>
              <w:t xml:space="preserve"> </w:t>
            </w:r>
            <w:r w:rsidR="007826A5">
              <w:rPr>
                <w:sz w:val="17"/>
                <w:szCs w:val="17"/>
              </w:rPr>
              <w:t xml:space="preserve"> </w:t>
            </w:r>
            <w:r w:rsidR="00C63330">
              <w:rPr>
                <w:sz w:val="17"/>
                <w:szCs w:val="17"/>
              </w:rPr>
              <w:t xml:space="preserve">5% </w:t>
            </w:r>
            <w:r w:rsidR="00810C33">
              <w:rPr>
                <w:sz w:val="17"/>
                <w:szCs w:val="17"/>
              </w:rPr>
              <w:t>r</w:t>
            </w:r>
            <w:r w:rsidR="00DF69C0">
              <w:rPr>
                <w:sz w:val="17"/>
                <w:szCs w:val="17"/>
              </w:rPr>
              <w:t xml:space="preserve">eduction </w:t>
            </w:r>
            <w:r w:rsidR="008000BE">
              <w:rPr>
                <w:sz w:val="17"/>
                <w:szCs w:val="17"/>
              </w:rPr>
              <w:t>to stagnated sales</w:t>
            </w:r>
            <w:r w:rsidR="0024217B">
              <w:rPr>
                <w:sz w:val="17"/>
                <w:szCs w:val="17"/>
              </w:rPr>
              <w:t xml:space="preserve"> to 20% from 25%</w:t>
            </w:r>
            <w:r w:rsidRPr="008C68DB">
              <w:rPr>
                <w:sz w:val="17"/>
                <w:szCs w:val="17"/>
              </w:rPr>
              <w:t>.</w:t>
            </w:r>
            <w:r w:rsidR="00362B34">
              <w:rPr>
                <w:sz w:val="17"/>
                <w:szCs w:val="17"/>
              </w:rPr>
              <w:t xml:space="preserve"> Tracked using monthly </w:t>
            </w:r>
            <w:r w:rsidR="00574C33">
              <w:rPr>
                <w:sz w:val="17"/>
                <w:szCs w:val="17"/>
              </w:rPr>
              <w:t>revenue reports</w:t>
            </w:r>
          </w:p>
        </w:tc>
        <w:tc>
          <w:tcPr>
            <w:tcW w:w="2180" w:type="dxa"/>
            <w:tcMar>
              <w:top w:w="80" w:type="dxa"/>
              <w:left w:w="100" w:type="dxa"/>
              <w:bottom w:w="80" w:type="dxa"/>
              <w:right w:w="100" w:type="dxa"/>
            </w:tcMar>
            <w:vAlign w:val="center"/>
          </w:tcPr>
          <w:p w14:paraId="41E89E0B" w14:textId="6EAEA3C1" w:rsidR="007F0BB4" w:rsidRPr="008C68DB" w:rsidRDefault="000E1173">
            <w:pPr>
              <w:spacing w:line="276" w:lineRule="auto"/>
            </w:pPr>
            <w:r w:rsidRPr="008C68DB">
              <w:rPr>
                <w:sz w:val="17"/>
                <w:szCs w:val="17"/>
              </w:rPr>
              <w:t xml:space="preserve">Achievable </w:t>
            </w:r>
            <w:r w:rsidR="0005209C">
              <w:rPr>
                <w:sz w:val="17"/>
                <w:szCs w:val="17"/>
              </w:rPr>
              <w:t xml:space="preserve">target </w:t>
            </w:r>
            <w:r w:rsidR="001A65DA" w:rsidRPr="008C68DB">
              <w:rPr>
                <w:sz w:val="17"/>
                <w:szCs w:val="17"/>
              </w:rPr>
              <w:t xml:space="preserve">with </w:t>
            </w:r>
            <w:r w:rsidR="00492F5F">
              <w:rPr>
                <w:sz w:val="17"/>
                <w:szCs w:val="17"/>
              </w:rPr>
              <w:t>cost effective</w:t>
            </w:r>
            <w:r w:rsidRPr="008C68DB">
              <w:rPr>
                <w:sz w:val="17"/>
                <w:szCs w:val="17"/>
              </w:rPr>
              <w:t xml:space="preserve"> ordering platforms and Basil's Bakery's existing capacity to fulfil this order volume.</w:t>
            </w:r>
            <w:r w:rsidR="007D55C6">
              <w:rPr>
                <w:sz w:val="17"/>
                <w:szCs w:val="17"/>
              </w:rPr>
              <w:t xml:space="preserve"> 10%</w:t>
            </w:r>
            <w:r w:rsidR="00EE5510">
              <w:rPr>
                <w:sz w:val="17"/>
                <w:szCs w:val="17"/>
              </w:rPr>
              <w:t xml:space="preserve"> </w:t>
            </w:r>
            <w:r w:rsidR="00CA023A">
              <w:rPr>
                <w:sz w:val="17"/>
                <w:szCs w:val="17"/>
              </w:rPr>
              <w:t>goal</w:t>
            </w:r>
            <w:r w:rsidR="00B749C1">
              <w:rPr>
                <w:sz w:val="17"/>
                <w:szCs w:val="17"/>
              </w:rPr>
              <w:t xml:space="preserve"> in monthly revenue</w:t>
            </w:r>
            <w:r w:rsidR="00BC5633">
              <w:rPr>
                <w:sz w:val="17"/>
                <w:szCs w:val="17"/>
              </w:rPr>
              <w:t xml:space="preserve"> by </w:t>
            </w:r>
            <w:r w:rsidR="00FA15AA">
              <w:rPr>
                <w:sz w:val="17"/>
                <w:szCs w:val="17"/>
              </w:rPr>
              <w:t>target date</w:t>
            </w:r>
            <w:r w:rsidR="006572F5">
              <w:rPr>
                <w:sz w:val="17"/>
                <w:szCs w:val="17"/>
              </w:rPr>
              <w:t xml:space="preserve"> of </w:t>
            </w:r>
            <w:r w:rsidR="0051218A">
              <w:rPr>
                <w:sz w:val="17"/>
                <w:szCs w:val="17"/>
              </w:rPr>
              <w:t xml:space="preserve">February </w:t>
            </w:r>
            <w:r w:rsidR="000B0C05">
              <w:rPr>
                <w:sz w:val="17"/>
                <w:szCs w:val="17"/>
              </w:rPr>
              <w:t>2027</w:t>
            </w:r>
            <w:r w:rsidR="001747E8">
              <w:rPr>
                <w:sz w:val="17"/>
                <w:szCs w:val="17"/>
              </w:rPr>
              <w:t xml:space="preserve">. </w:t>
            </w:r>
          </w:p>
        </w:tc>
        <w:tc>
          <w:tcPr>
            <w:tcW w:w="2180" w:type="dxa"/>
            <w:tcMar>
              <w:top w:w="80" w:type="dxa"/>
              <w:left w:w="100" w:type="dxa"/>
              <w:bottom w:w="80" w:type="dxa"/>
              <w:right w:w="100" w:type="dxa"/>
            </w:tcMar>
            <w:vAlign w:val="center"/>
          </w:tcPr>
          <w:p w14:paraId="1403F486" w14:textId="1F0B6DAC" w:rsidR="007F0BB4" w:rsidRPr="008C68DB" w:rsidRDefault="000E1173">
            <w:pPr>
              <w:spacing w:line="276" w:lineRule="auto"/>
            </w:pPr>
            <w:r w:rsidRPr="008C68DB">
              <w:rPr>
                <w:sz w:val="17"/>
                <w:szCs w:val="17"/>
              </w:rPr>
              <w:t xml:space="preserve"> </w:t>
            </w:r>
            <w:r w:rsidR="00821152" w:rsidRPr="008C68DB">
              <w:rPr>
                <w:sz w:val="17"/>
                <w:szCs w:val="17"/>
              </w:rPr>
              <w:t>Li</w:t>
            </w:r>
            <w:r w:rsidRPr="008C68DB">
              <w:rPr>
                <w:sz w:val="17"/>
                <w:szCs w:val="17"/>
              </w:rPr>
              <w:t xml:space="preserve">nked to the recommended solution and </w:t>
            </w:r>
            <w:r w:rsidR="00E80FA4">
              <w:rPr>
                <w:sz w:val="17"/>
                <w:szCs w:val="17"/>
              </w:rPr>
              <w:t>focuses on</w:t>
            </w:r>
            <w:r w:rsidRPr="008C68DB">
              <w:rPr>
                <w:sz w:val="17"/>
                <w:szCs w:val="17"/>
              </w:rPr>
              <w:t xml:space="preserve"> the root problem of declining footfall and </w:t>
            </w:r>
            <w:r w:rsidR="00162F2A">
              <w:rPr>
                <w:sz w:val="17"/>
                <w:szCs w:val="17"/>
              </w:rPr>
              <w:t xml:space="preserve">25% </w:t>
            </w:r>
            <w:r w:rsidR="00507D94" w:rsidRPr="008C68DB">
              <w:rPr>
                <w:sz w:val="17"/>
                <w:szCs w:val="17"/>
              </w:rPr>
              <w:t xml:space="preserve">stagnant </w:t>
            </w:r>
            <w:r w:rsidRPr="008C68DB">
              <w:rPr>
                <w:sz w:val="17"/>
                <w:szCs w:val="17"/>
              </w:rPr>
              <w:t>revenu</w:t>
            </w:r>
            <w:r w:rsidR="00507D94" w:rsidRPr="008C68DB">
              <w:rPr>
                <w:sz w:val="17"/>
                <w:szCs w:val="17"/>
              </w:rPr>
              <w:t>e.</w:t>
            </w:r>
          </w:p>
        </w:tc>
        <w:tc>
          <w:tcPr>
            <w:tcW w:w="2180" w:type="dxa"/>
            <w:tcMar>
              <w:top w:w="80" w:type="dxa"/>
              <w:left w:w="100" w:type="dxa"/>
              <w:bottom w:w="80" w:type="dxa"/>
              <w:right w:w="100" w:type="dxa"/>
            </w:tcMar>
            <w:vAlign w:val="center"/>
          </w:tcPr>
          <w:p w14:paraId="76C87B10" w14:textId="1157E96C" w:rsidR="007F0BB4" w:rsidRPr="008C68DB" w:rsidRDefault="000E1173">
            <w:pPr>
              <w:spacing w:line="276" w:lineRule="auto"/>
            </w:pPr>
            <w:r w:rsidRPr="008C68DB">
              <w:rPr>
                <w:sz w:val="17"/>
                <w:szCs w:val="17"/>
              </w:rPr>
              <w:t>To be achieved within six months</w:t>
            </w:r>
            <w:r w:rsidR="00B81D55">
              <w:rPr>
                <w:sz w:val="17"/>
                <w:szCs w:val="17"/>
              </w:rPr>
              <w:t xml:space="preserve"> </w:t>
            </w:r>
            <w:r w:rsidR="00E454BF">
              <w:rPr>
                <w:sz w:val="17"/>
                <w:szCs w:val="17"/>
              </w:rPr>
              <w:t>february</w:t>
            </w:r>
            <w:r w:rsidR="00B81D55">
              <w:rPr>
                <w:sz w:val="17"/>
                <w:szCs w:val="17"/>
              </w:rPr>
              <w:t xml:space="preserve"> 2027</w:t>
            </w:r>
            <w:r w:rsidRPr="008C68DB">
              <w:rPr>
                <w:sz w:val="17"/>
                <w:szCs w:val="17"/>
              </w:rPr>
              <w:t xml:space="preserve"> of the service's </w:t>
            </w:r>
            <w:r w:rsidR="00E22582">
              <w:rPr>
                <w:sz w:val="17"/>
                <w:szCs w:val="17"/>
              </w:rPr>
              <w:t>start date.</w:t>
            </w:r>
            <w:r w:rsidR="007336A3">
              <w:rPr>
                <w:sz w:val="17"/>
                <w:szCs w:val="17"/>
              </w:rPr>
              <w:t>.</w:t>
            </w:r>
          </w:p>
        </w:tc>
      </w:tr>
    </w:tbl>
    <w:p w14:paraId="4FFBEDF2" w14:textId="64CA81C8" w:rsidR="00E67AC1" w:rsidRPr="0003357B" w:rsidRDefault="00E67AC1" w:rsidP="00BE163E">
      <w:pPr>
        <w:spacing w:after="105"/>
        <w:rPr>
          <w:rFonts w:ascii="-webkit-standard" w:eastAsiaTheme="minorEastAsia" w:hAnsi="-webkit-standard" w:cs="Times New Roman"/>
          <w:color w:val="000000"/>
          <w:sz w:val="27"/>
          <w:szCs w:val="27"/>
        </w:rPr>
      </w:pPr>
      <w:r w:rsidRPr="00E67AC1">
        <w:rPr>
          <w:rFonts w:ascii="-webkit-standard" w:eastAsiaTheme="minorEastAsia" w:hAnsi="-webkit-standard" w:cs="Times New Roman"/>
          <w:color w:val="000000"/>
          <w:sz w:val="27"/>
          <w:szCs w:val="27"/>
        </w:rPr>
        <w:t> </w:t>
      </w:r>
    </w:p>
    <w:p w14:paraId="51E3D09A" w14:textId="2A32EA6F" w:rsidR="007F0BB4" w:rsidRPr="00CA6AD5" w:rsidRDefault="000E1173">
      <w:pPr>
        <w:spacing w:after="200" w:line="360" w:lineRule="auto"/>
      </w:pPr>
      <w:r w:rsidRPr="00CA6AD5">
        <w:rPr>
          <w:i/>
          <w:iCs/>
        </w:rPr>
        <w:t>SMART objective framework adapted from Doran (1981).</w:t>
      </w:r>
    </w:p>
    <w:p w14:paraId="454AFF9F" w14:textId="7A54958A" w:rsidR="007F0BB4" w:rsidRPr="00056374" w:rsidRDefault="007F0BB4" w:rsidP="00056374"/>
    <w:p w14:paraId="072AF9E1" w14:textId="19053FA6" w:rsidR="001F45DD" w:rsidRPr="00B62E6E" w:rsidRDefault="001F45DD" w:rsidP="001F45DD">
      <w:pPr>
        <w:spacing w:before="225" w:after="105"/>
        <w:rPr>
          <w:rFonts w:eastAsiaTheme="minorEastAsia"/>
          <w:color w:val="000000"/>
          <w:sz w:val="28"/>
          <w:szCs w:val="28"/>
        </w:rPr>
      </w:pPr>
      <w:r w:rsidRPr="00B62E6E">
        <w:rPr>
          <w:rFonts w:eastAsiaTheme="minorEastAsia"/>
          <w:b/>
          <w:bCs/>
          <w:color w:val="1F3864"/>
          <w:sz w:val="28"/>
          <w:szCs w:val="28"/>
        </w:rPr>
        <w:t xml:space="preserve">Appendix </w:t>
      </w:r>
      <w:r w:rsidR="000D27FB" w:rsidRPr="00B62E6E">
        <w:rPr>
          <w:rFonts w:eastAsiaTheme="minorEastAsia"/>
          <w:b/>
          <w:bCs/>
          <w:color w:val="1F3864"/>
          <w:sz w:val="28"/>
          <w:szCs w:val="28"/>
        </w:rPr>
        <w:t>4</w:t>
      </w:r>
      <w:r w:rsidRPr="00B62E6E">
        <w:rPr>
          <w:rFonts w:eastAsiaTheme="minorEastAsia"/>
          <w:b/>
          <w:bCs/>
          <w:color w:val="1F3864"/>
          <w:sz w:val="28"/>
          <w:szCs w:val="28"/>
        </w:rPr>
        <w:t xml:space="preserve"> – Risk Analysis Table</w:t>
      </w:r>
    </w:p>
    <w:p w14:paraId="16C0D5E0" w14:textId="5691623C" w:rsidR="001F45DD" w:rsidRPr="008C68DB" w:rsidRDefault="001F45DD" w:rsidP="001F45DD">
      <w:pPr>
        <w:spacing w:after="180"/>
        <w:rPr>
          <w:rFonts w:eastAsiaTheme="minorEastAsia"/>
          <w:color w:val="000000"/>
          <w:sz w:val="27"/>
          <w:szCs w:val="27"/>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51"/>
        <w:gridCol w:w="1814"/>
        <w:gridCol w:w="1127"/>
        <w:gridCol w:w="808"/>
        <w:gridCol w:w="772"/>
        <w:gridCol w:w="2006"/>
        <w:gridCol w:w="2232"/>
      </w:tblGrid>
      <w:tr w:rsidR="001F45DD" w:rsidRPr="00C80405" w14:paraId="317BC012" w14:textId="77777777">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7ED9C17F"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02E11E26"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Risk</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114E58C5"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Likelihood (1–5)</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05B0438E"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Impact (1–5)</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561C5BBA"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Risk Factor</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18F7D0CE"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Mitigation</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15" w:type="dxa"/>
              <w:left w:w="75" w:type="dxa"/>
              <w:bottom w:w="15" w:type="dxa"/>
              <w:right w:w="75" w:type="dxa"/>
            </w:tcMar>
            <w:vAlign w:val="center"/>
            <w:hideMark/>
          </w:tcPr>
          <w:p w14:paraId="76122754"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Contingency</w:t>
            </w:r>
          </w:p>
        </w:tc>
      </w:tr>
      <w:tr w:rsidR="001F45DD" w:rsidRPr="00C80405" w14:paraId="4C5EC683" w14:textId="7777777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7384446F" w14:textId="77777777" w:rsidR="001F45DD" w:rsidRPr="00C80405" w:rsidRDefault="001F45DD" w:rsidP="001F45DD">
            <w:pPr>
              <w:jc w:val="center"/>
              <w:rPr>
                <w:rFonts w:eastAsiaTheme="minorEastAsia"/>
                <w:sz w:val="18"/>
                <w:szCs w:val="18"/>
              </w:rPr>
            </w:pPr>
            <w:r w:rsidRPr="00C80405">
              <w:rPr>
                <w:rFonts w:eastAsiaTheme="minorEastAsia"/>
                <w:sz w:val="18"/>
                <w:szCs w:val="18"/>
              </w:rPr>
              <w:t>1</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3442449F" w14:textId="5E58B0AB" w:rsidR="001F45DD" w:rsidRPr="00C80405" w:rsidRDefault="001F45DD" w:rsidP="001F45DD">
            <w:pPr>
              <w:rPr>
                <w:rFonts w:eastAsiaTheme="minorEastAsia"/>
                <w:sz w:val="18"/>
                <w:szCs w:val="18"/>
              </w:rPr>
            </w:pPr>
            <w:r w:rsidRPr="00C80405">
              <w:rPr>
                <w:rFonts w:eastAsiaTheme="minorEastAsia"/>
                <w:sz w:val="18"/>
                <w:szCs w:val="18"/>
              </w:rPr>
              <w:t xml:space="preserve">Technical problems during </w:t>
            </w:r>
            <w:r w:rsidR="005426E4">
              <w:rPr>
                <w:rFonts w:eastAsiaTheme="minorEastAsia"/>
                <w:sz w:val="18"/>
                <w:szCs w:val="18"/>
              </w:rPr>
              <w:t>online</w:t>
            </w:r>
            <w:r w:rsidRPr="00C80405">
              <w:rPr>
                <w:rFonts w:eastAsiaTheme="minorEastAsia"/>
                <w:sz w:val="18"/>
                <w:szCs w:val="18"/>
              </w:rPr>
              <w:t xml:space="preserve"> launch</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6D4F499F" w14:textId="77777777" w:rsidR="001F45DD" w:rsidRPr="00C80405" w:rsidRDefault="001F45DD" w:rsidP="001F45DD">
            <w:pPr>
              <w:jc w:val="center"/>
              <w:rPr>
                <w:rFonts w:eastAsiaTheme="minorEastAsia"/>
                <w:sz w:val="18"/>
                <w:szCs w:val="18"/>
              </w:rPr>
            </w:pPr>
            <w:r w:rsidRPr="00C80405">
              <w:rPr>
                <w:rFonts w:eastAsiaTheme="minorEastAsia"/>
                <w:sz w:val="18"/>
                <w:szCs w:val="18"/>
              </w:rPr>
              <w:t>4</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15C84C01" w14:textId="77777777" w:rsidR="001F45DD" w:rsidRPr="00C80405" w:rsidRDefault="001F45DD" w:rsidP="001F45DD">
            <w:pPr>
              <w:jc w:val="center"/>
              <w:rPr>
                <w:rFonts w:eastAsiaTheme="minorEastAsia"/>
                <w:sz w:val="18"/>
                <w:szCs w:val="18"/>
              </w:rPr>
            </w:pPr>
            <w:r w:rsidRPr="00C80405">
              <w:rPr>
                <w:rFonts w:eastAsiaTheme="minorEastAsia"/>
                <w:sz w:val="18"/>
                <w:szCs w:val="18"/>
              </w:rPr>
              <w:t>4</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401883C7"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16</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078432BA" w14:textId="4755003E" w:rsidR="001F45DD" w:rsidRPr="00C80405" w:rsidRDefault="001F45DD" w:rsidP="001F45DD">
            <w:pPr>
              <w:rPr>
                <w:rFonts w:eastAsiaTheme="minorEastAsia"/>
                <w:sz w:val="18"/>
                <w:szCs w:val="18"/>
              </w:rPr>
            </w:pPr>
            <w:r w:rsidRPr="00C80405">
              <w:rPr>
                <w:rFonts w:eastAsiaTheme="minorEastAsia"/>
                <w:sz w:val="18"/>
                <w:szCs w:val="18"/>
              </w:rPr>
              <w:t>Select a reliable,</w:t>
            </w:r>
            <w:r w:rsidR="007321BA">
              <w:rPr>
                <w:rFonts w:eastAsiaTheme="minorEastAsia"/>
                <w:sz w:val="18"/>
                <w:szCs w:val="18"/>
              </w:rPr>
              <w:t xml:space="preserve"> </w:t>
            </w:r>
            <w:r w:rsidRPr="00C80405">
              <w:rPr>
                <w:rFonts w:eastAsiaTheme="minorEastAsia"/>
                <w:sz w:val="18"/>
                <w:szCs w:val="18"/>
              </w:rPr>
              <w:t>software provider and test the system before launch</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759ABD58" w14:textId="20519B59" w:rsidR="001F45DD" w:rsidRPr="00C80405" w:rsidRDefault="001F45DD" w:rsidP="001F45DD">
            <w:pPr>
              <w:rPr>
                <w:rFonts w:eastAsiaTheme="minorEastAsia"/>
                <w:sz w:val="18"/>
                <w:szCs w:val="18"/>
              </w:rPr>
            </w:pPr>
            <w:r w:rsidRPr="00C80405">
              <w:rPr>
                <w:rFonts w:eastAsiaTheme="minorEastAsia"/>
                <w:sz w:val="18"/>
                <w:szCs w:val="18"/>
              </w:rPr>
              <w:t>Maintain phone</w:t>
            </w:r>
            <w:r w:rsidR="00E1408E">
              <w:rPr>
                <w:rFonts w:eastAsiaTheme="minorEastAsia"/>
                <w:sz w:val="18"/>
                <w:szCs w:val="18"/>
              </w:rPr>
              <w:t xml:space="preserve"> and </w:t>
            </w:r>
            <w:r w:rsidRPr="00C80405">
              <w:rPr>
                <w:rFonts w:eastAsiaTheme="minorEastAsia"/>
                <w:sz w:val="18"/>
                <w:szCs w:val="18"/>
              </w:rPr>
              <w:t>in-store ordering as a backup and communicate delays  to customers</w:t>
            </w:r>
          </w:p>
        </w:tc>
      </w:tr>
      <w:tr w:rsidR="001F45DD" w:rsidRPr="00C80405" w14:paraId="257FCCCF" w14:textId="7777777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6AF27EDB" w14:textId="77777777" w:rsidR="001F45DD" w:rsidRPr="00C80405" w:rsidRDefault="001F45DD" w:rsidP="001F45DD">
            <w:pPr>
              <w:jc w:val="center"/>
              <w:rPr>
                <w:rFonts w:eastAsiaTheme="minorEastAsia"/>
                <w:sz w:val="18"/>
                <w:szCs w:val="18"/>
              </w:rPr>
            </w:pPr>
            <w:r w:rsidRPr="00C80405">
              <w:rPr>
                <w:rFonts w:eastAsiaTheme="minorEastAsia"/>
                <w:sz w:val="18"/>
                <w:szCs w:val="18"/>
              </w:rPr>
              <w:t>2</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73F98DA5" w14:textId="77777777" w:rsidR="001F45DD" w:rsidRPr="00C80405" w:rsidRDefault="001F45DD" w:rsidP="001F45DD">
            <w:pPr>
              <w:rPr>
                <w:rFonts w:eastAsiaTheme="minorEastAsia"/>
                <w:sz w:val="18"/>
                <w:szCs w:val="18"/>
              </w:rPr>
            </w:pPr>
            <w:r w:rsidRPr="00C80405">
              <w:rPr>
                <w:rFonts w:eastAsiaTheme="minorEastAsia"/>
                <w:sz w:val="18"/>
                <w:szCs w:val="18"/>
              </w:rPr>
              <w:t>Staff unable to manage online orders effectively</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47BBD6F8" w14:textId="77777777" w:rsidR="001F45DD" w:rsidRPr="00C80405" w:rsidRDefault="001F45DD" w:rsidP="001F45DD">
            <w:pPr>
              <w:jc w:val="center"/>
              <w:rPr>
                <w:rFonts w:eastAsiaTheme="minorEastAsia"/>
                <w:sz w:val="18"/>
                <w:szCs w:val="18"/>
              </w:rPr>
            </w:pPr>
            <w:r w:rsidRPr="00C80405">
              <w:rPr>
                <w:rFonts w:eastAsiaTheme="minorEastAsia"/>
                <w:sz w:val="18"/>
                <w:szCs w:val="18"/>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0C32D4D1" w14:textId="77777777" w:rsidR="001F45DD" w:rsidRPr="00C80405" w:rsidRDefault="001F45DD" w:rsidP="001F45DD">
            <w:pPr>
              <w:jc w:val="center"/>
              <w:rPr>
                <w:rFonts w:eastAsiaTheme="minorEastAsia"/>
                <w:sz w:val="18"/>
                <w:szCs w:val="18"/>
              </w:rPr>
            </w:pPr>
            <w:r w:rsidRPr="00C80405">
              <w:rPr>
                <w:rFonts w:eastAsiaTheme="minorEastAsia"/>
                <w:sz w:val="18"/>
                <w:szCs w:val="18"/>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151B1EE9"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9</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4C7D80F9" w14:textId="126A93AC" w:rsidR="001F45DD" w:rsidRPr="00C80405" w:rsidRDefault="001F45DD" w:rsidP="001F45DD">
            <w:pPr>
              <w:rPr>
                <w:rFonts w:eastAsiaTheme="minorEastAsia"/>
                <w:sz w:val="18"/>
                <w:szCs w:val="18"/>
              </w:rPr>
            </w:pPr>
            <w:r w:rsidRPr="00C80405">
              <w:rPr>
                <w:rFonts w:eastAsiaTheme="minorEastAsia"/>
                <w:sz w:val="18"/>
                <w:szCs w:val="18"/>
              </w:rPr>
              <w:t>Provide staff training before and during launch</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05C9B05E" w14:textId="34624BA1" w:rsidR="001F45DD" w:rsidRPr="00C80405" w:rsidRDefault="001F45DD" w:rsidP="001F45DD">
            <w:pPr>
              <w:rPr>
                <w:rFonts w:eastAsiaTheme="minorEastAsia"/>
                <w:sz w:val="18"/>
                <w:szCs w:val="18"/>
              </w:rPr>
            </w:pPr>
            <w:r w:rsidRPr="00C80405">
              <w:rPr>
                <w:rFonts w:eastAsiaTheme="minorEastAsia"/>
                <w:sz w:val="18"/>
                <w:szCs w:val="18"/>
              </w:rPr>
              <w:t>Assign an experienced staff member to oversee online orders</w:t>
            </w:r>
          </w:p>
        </w:tc>
      </w:tr>
      <w:tr w:rsidR="001F45DD" w:rsidRPr="00C80405" w14:paraId="0D834E4C" w14:textId="7777777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32E0DFB1" w14:textId="77777777" w:rsidR="001F45DD" w:rsidRPr="00C80405" w:rsidRDefault="001F45DD" w:rsidP="001F45DD">
            <w:pPr>
              <w:jc w:val="center"/>
              <w:rPr>
                <w:rFonts w:eastAsiaTheme="minorEastAsia"/>
                <w:sz w:val="18"/>
                <w:szCs w:val="18"/>
              </w:rPr>
            </w:pPr>
            <w:r w:rsidRPr="00C80405">
              <w:rPr>
                <w:rFonts w:eastAsiaTheme="minorEastAsia"/>
                <w:sz w:val="18"/>
                <w:szCs w:val="18"/>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77F24F81" w14:textId="77777777" w:rsidR="001F45DD" w:rsidRPr="00C80405" w:rsidRDefault="001F45DD" w:rsidP="001F45DD">
            <w:pPr>
              <w:rPr>
                <w:rFonts w:eastAsiaTheme="minorEastAsia"/>
                <w:sz w:val="18"/>
                <w:szCs w:val="18"/>
              </w:rPr>
            </w:pPr>
            <w:r w:rsidRPr="00C80405">
              <w:rPr>
                <w:rFonts w:eastAsiaTheme="minorEastAsia"/>
                <w:sz w:val="18"/>
                <w:szCs w:val="18"/>
              </w:rPr>
              <w:t>Delivery costs increase if demand is lower than expected</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25E10FA3" w14:textId="77777777" w:rsidR="001F45DD" w:rsidRPr="00C80405" w:rsidRDefault="001F45DD" w:rsidP="001F45DD">
            <w:pPr>
              <w:jc w:val="center"/>
              <w:rPr>
                <w:rFonts w:eastAsiaTheme="minorEastAsia"/>
                <w:sz w:val="18"/>
                <w:szCs w:val="18"/>
              </w:rPr>
            </w:pPr>
            <w:r w:rsidRPr="00C80405">
              <w:rPr>
                <w:rFonts w:eastAsiaTheme="minorEastAsia"/>
                <w:sz w:val="18"/>
                <w:szCs w:val="18"/>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462198C9" w14:textId="77777777" w:rsidR="001F45DD" w:rsidRPr="00C80405" w:rsidRDefault="001F45DD" w:rsidP="001F45DD">
            <w:pPr>
              <w:jc w:val="center"/>
              <w:rPr>
                <w:rFonts w:eastAsiaTheme="minorEastAsia"/>
                <w:sz w:val="18"/>
                <w:szCs w:val="18"/>
              </w:rPr>
            </w:pPr>
            <w:r w:rsidRPr="00C80405">
              <w:rPr>
                <w:rFonts w:eastAsiaTheme="minorEastAsia"/>
                <w:sz w:val="18"/>
                <w:szCs w:val="18"/>
              </w:rPr>
              <w:t>3</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11EF362E"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9</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20FE506A" w14:textId="77777777" w:rsidR="001F45DD" w:rsidRPr="00C80405" w:rsidRDefault="001F45DD" w:rsidP="001F45DD">
            <w:pPr>
              <w:rPr>
                <w:rFonts w:eastAsiaTheme="minorEastAsia"/>
                <w:sz w:val="18"/>
                <w:szCs w:val="18"/>
              </w:rPr>
            </w:pPr>
            <w:r w:rsidRPr="00C80405">
              <w:rPr>
                <w:rFonts w:eastAsiaTheme="minorEastAsia"/>
                <w:sz w:val="18"/>
                <w:szCs w:val="18"/>
              </w:rPr>
              <w:t>Start with click-and-collect only and expand delivery gradually based on demand</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575FB3D8" w14:textId="579C0397" w:rsidR="001F45DD" w:rsidRPr="00C80405" w:rsidRDefault="001F45DD" w:rsidP="001F45DD">
            <w:pPr>
              <w:rPr>
                <w:rFonts w:eastAsiaTheme="minorEastAsia"/>
                <w:sz w:val="18"/>
                <w:szCs w:val="18"/>
              </w:rPr>
            </w:pPr>
            <w:r w:rsidRPr="00C80405">
              <w:rPr>
                <w:rFonts w:eastAsiaTheme="minorEastAsia"/>
                <w:sz w:val="18"/>
                <w:szCs w:val="18"/>
              </w:rPr>
              <w:t xml:space="preserve">Review delivery pricing and </w:t>
            </w:r>
            <w:r w:rsidR="00CC236D">
              <w:rPr>
                <w:rFonts w:eastAsiaTheme="minorEastAsia"/>
                <w:sz w:val="18"/>
                <w:szCs w:val="18"/>
              </w:rPr>
              <w:t xml:space="preserve">delivery </w:t>
            </w:r>
            <w:r w:rsidRPr="00C80405">
              <w:rPr>
                <w:rFonts w:eastAsiaTheme="minorEastAsia"/>
                <w:sz w:val="18"/>
                <w:szCs w:val="18"/>
              </w:rPr>
              <w:t>radius</w:t>
            </w:r>
          </w:p>
        </w:tc>
      </w:tr>
      <w:tr w:rsidR="001F45DD" w:rsidRPr="00C80405" w14:paraId="3D2B7C21" w14:textId="7777777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015F7183" w14:textId="77777777" w:rsidR="001F45DD" w:rsidRPr="00C80405" w:rsidRDefault="001F45DD" w:rsidP="001F45DD">
            <w:pPr>
              <w:jc w:val="center"/>
              <w:rPr>
                <w:rFonts w:eastAsiaTheme="minorEastAsia"/>
                <w:sz w:val="18"/>
                <w:szCs w:val="18"/>
              </w:rPr>
            </w:pPr>
            <w:r w:rsidRPr="00C80405">
              <w:rPr>
                <w:rFonts w:eastAsiaTheme="minorEastAsia"/>
                <w:sz w:val="18"/>
                <w:szCs w:val="18"/>
              </w:rPr>
              <w:t>4</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45924F09" w14:textId="70F03A86" w:rsidR="001F45DD" w:rsidRPr="00C80405" w:rsidRDefault="001F45DD" w:rsidP="001F45DD">
            <w:pPr>
              <w:rPr>
                <w:rFonts w:eastAsiaTheme="minorEastAsia"/>
                <w:sz w:val="18"/>
                <w:szCs w:val="18"/>
              </w:rPr>
            </w:pPr>
            <w:r w:rsidRPr="00C80405">
              <w:rPr>
                <w:rFonts w:eastAsiaTheme="minorEastAsia"/>
                <w:sz w:val="18"/>
                <w:szCs w:val="18"/>
              </w:rPr>
              <w:t xml:space="preserve">Cybersecurity breach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18EED8B3" w14:textId="77777777" w:rsidR="001F45DD" w:rsidRPr="00C80405" w:rsidRDefault="001F45DD" w:rsidP="001F45DD">
            <w:pPr>
              <w:jc w:val="center"/>
              <w:rPr>
                <w:rFonts w:eastAsiaTheme="minorEastAsia"/>
                <w:sz w:val="18"/>
                <w:szCs w:val="18"/>
              </w:rPr>
            </w:pPr>
            <w:r w:rsidRPr="00C80405">
              <w:rPr>
                <w:rFonts w:eastAsiaTheme="minorEastAsia"/>
                <w:sz w:val="18"/>
                <w:szCs w:val="18"/>
              </w:rPr>
              <w:t>2</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1DFC1476" w14:textId="77777777" w:rsidR="001F45DD" w:rsidRPr="00C80405" w:rsidRDefault="001F45DD" w:rsidP="001F45DD">
            <w:pPr>
              <w:jc w:val="center"/>
              <w:rPr>
                <w:rFonts w:eastAsiaTheme="minorEastAsia"/>
                <w:sz w:val="18"/>
                <w:szCs w:val="18"/>
              </w:rPr>
            </w:pPr>
            <w:r w:rsidRPr="00C80405">
              <w:rPr>
                <w:rFonts w:eastAsiaTheme="minorEastAsia"/>
                <w:sz w:val="18"/>
                <w:szCs w:val="18"/>
              </w:rPr>
              <w:t>5</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6AA9A6A4" w14:textId="77777777" w:rsidR="001F45DD" w:rsidRPr="00C80405" w:rsidRDefault="001F45DD" w:rsidP="001F45DD">
            <w:pPr>
              <w:jc w:val="center"/>
              <w:rPr>
                <w:rFonts w:eastAsiaTheme="minorEastAsia"/>
                <w:sz w:val="18"/>
                <w:szCs w:val="18"/>
              </w:rPr>
            </w:pPr>
            <w:r w:rsidRPr="00C80405">
              <w:rPr>
                <w:rFonts w:eastAsiaTheme="minorEastAsia"/>
                <w:b/>
                <w:bCs/>
                <w:sz w:val="18"/>
                <w:szCs w:val="18"/>
              </w:rPr>
              <w:t>10</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096ACF20" w14:textId="77777777" w:rsidR="001F45DD" w:rsidRPr="00C80405" w:rsidRDefault="001F45DD" w:rsidP="001F45DD">
            <w:pPr>
              <w:rPr>
                <w:rFonts w:eastAsiaTheme="minorEastAsia"/>
                <w:sz w:val="18"/>
                <w:szCs w:val="18"/>
              </w:rPr>
            </w:pPr>
            <w:r w:rsidRPr="00C80405">
              <w:rPr>
                <w:rFonts w:eastAsiaTheme="minorEastAsia"/>
                <w:sz w:val="18"/>
                <w:szCs w:val="18"/>
              </w:rPr>
              <w:t>Use a reputable, secure platform provider and comply with data protection regulations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vAlign w:val="center"/>
            <w:hideMark/>
          </w:tcPr>
          <w:p w14:paraId="6198C787" w14:textId="3D5DC258" w:rsidR="001F45DD" w:rsidRPr="00C80405" w:rsidRDefault="001F45DD" w:rsidP="001F45DD">
            <w:pPr>
              <w:rPr>
                <w:rFonts w:eastAsiaTheme="minorEastAsia"/>
                <w:sz w:val="18"/>
                <w:szCs w:val="18"/>
              </w:rPr>
            </w:pPr>
            <w:r w:rsidRPr="00C80405">
              <w:rPr>
                <w:rFonts w:eastAsiaTheme="minorEastAsia"/>
                <w:sz w:val="18"/>
                <w:szCs w:val="18"/>
              </w:rPr>
              <w:t>Have plan and notify affected customers and authorities promptly</w:t>
            </w:r>
          </w:p>
        </w:tc>
      </w:tr>
    </w:tbl>
    <w:p w14:paraId="4845E204" w14:textId="77777777" w:rsidR="001F45DD" w:rsidRPr="00B973FA" w:rsidRDefault="001F45DD" w:rsidP="001F45DD">
      <w:pPr>
        <w:spacing w:after="105"/>
        <w:rPr>
          <w:rFonts w:eastAsiaTheme="minorEastAsia"/>
          <w:i/>
          <w:iCs/>
          <w:color w:val="000000"/>
          <w:sz w:val="22"/>
          <w:szCs w:val="22"/>
        </w:rPr>
      </w:pPr>
      <w:r w:rsidRPr="00B973FA">
        <w:rPr>
          <w:rFonts w:eastAsiaTheme="minorEastAsia"/>
          <w:i/>
          <w:iCs/>
          <w:color w:val="000000"/>
          <w:sz w:val="22"/>
          <w:szCs w:val="22"/>
        </w:rPr>
        <w:t> </w:t>
      </w:r>
    </w:p>
    <w:p w14:paraId="3BFCA01A" w14:textId="20F99C9E" w:rsidR="001F45DD" w:rsidRPr="00076F0F" w:rsidRDefault="001F45DD" w:rsidP="001F45DD">
      <w:pPr>
        <w:spacing w:after="150"/>
        <w:rPr>
          <w:rFonts w:eastAsiaTheme="minorEastAsia"/>
          <w:i/>
          <w:iCs/>
          <w:color w:val="000000"/>
        </w:rPr>
      </w:pPr>
      <w:r w:rsidRPr="00076F0F">
        <w:rPr>
          <w:rFonts w:eastAsiaTheme="minorEastAsia"/>
          <w:i/>
          <w:iCs/>
          <w:color w:val="000000"/>
        </w:rPr>
        <w:t>Risk scoring approach adapted from the Project Management Institute (2021) PMBOK Guide.</w:t>
      </w:r>
    </w:p>
    <w:p w14:paraId="527BCA00" w14:textId="77777777" w:rsidR="001F45DD" w:rsidRPr="00076F0F" w:rsidRDefault="001F45DD">
      <w:pPr>
        <w:spacing w:after="200" w:line="360" w:lineRule="auto"/>
        <w:rPr>
          <w:i/>
          <w:iCs/>
        </w:rPr>
      </w:pPr>
    </w:p>
    <w:p w14:paraId="33D77EFC" w14:textId="77777777" w:rsidR="001F45DD" w:rsidRPr="008C68DB" w:rsidRDefault="001F45DD">
      <w:pPr>
        <w:spacing w:after="200" w:line="360" w:lineRule="auto"/>
      </w:pPr>
    </w:p>
    <w:sectPr w:rsidR="001F45DD" w:rsidRPr="008C68DB">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A4C12A" w14:textId="77777777" w:rsidR="005A5FC7" w:rsidRDefault="005A5FC7">
      <w:r>
        <w:separator/>
      </w:r>
    </w:p>
  </w:endnote>
  <w:endnote w:type="continuationSeparator" w:id="0">
    <w:p w14:paraId="25DCB980" w14:textId="77777777" w:rsidR="005A5FC7" w:rsidRDefault="005A5F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361411" w14:textId="30C99A2C" w:rsidR="007F0BB4" w:rsidRDefault="000E1173">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1A183E">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1A183E">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A39F35" w14:textId="77777777" w:rsidR="005A5FC7" w:rsidRDefault="005A5FC7">
      <w:r>
        <w:separator/>
      </w:r>
    </w:p>
  </w:footnote>
  <w:footnote w:type="continuationSeparator" w:id="0">
    <w:p w14:paraId="5B2013FE" w14:textId="77777777" w:rsidR="005A5FC7" w:rsidRDefault="005A5F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260560" w14:textId="77777777" w:rsidR="007F0BB4" w:rsidRDefault="000E1173">
    <w:pPr>
      <w:jc w:val="right"/>
    </w:pPr>
    <w:r>
      <w:rPr>
        <w:color w:val="808080"/>
        <w:sz w:val="18"/>
        <w:szCs w:val="18"/>
      </w:rPr>
      <w:t>LCLM4004 – Muna Salah – 2533876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935DDA"/>
    <w:multiLevelType w:val="hybridMultilevel"/>
    <w:tmpl w:val="FFFFFFFF"/>
    <w:lvl w:ilvl="0" w:tplc="8B08221A">
      <w:start w:val="1"/>
      <w:numFmt w:val="bullet"/>
      <w:lvlText w:val="●"/>
      <w:lvlJc w:val="left"/>
      <w:pPr>
        <w:ind w:left="720" w:hanging="360"/>
      </w:pPr>
    </w:lvl>
    <w:lvl w:ilvl="1" w:tplc="9662A6AC">
      <w:start w:val="1"/>
      <w:numFmt w:val="bullet"/>
      <w:lvlText w:val="○"/>
      <w:lvlJc w:val="left"/>
      <w:pPr>
        <w:ind w:left="1440" w:hanging="360"/>
      </w:pPr>
    </w:lvl>
    <w:lvl w:ilvl="2" w:tplc="8D8E0CF4">
      <w:start w:val="1"/>
      <w:numFmt w:val="bullet"/>
      <w:lvlText w:val="■"/>
      <w:lvlJc w:val="left"/>
      <w:pPr>
        <w:ind w:left="2160" w:hanging="360"/>
      </w:pPr>
    </w:lvl>
    <w:lvl w:ilvl="3" w:tplc="3AF06F7C">
      <w:start w:val="1"/>
      <w:numFmt w:val="bullet"/>
      <w:lvlText w:val="●"/>
      <w:lvlJc w:val="left"/>
      <w:pPr>
        <w:ind w:left="2880" w:hanging="360"/>
      </w:pPr>
    </w:lvl>
    <w:lvl w:ilvl="4" w:tplc="5764ECE0">
      <w:start w:val="1"/>
      <w:numFmt w:val="bullet"/>
      <w:lvlText w:val="○"/>
      <w:lvlJc w:val="left"/>
      <w:pPr>
        <w:ind w:left="3600" w:hanging="360"/>
      </w:pPr>
    </w:lvl>
    <w:lvl w:ilvl="5" w:tplc="16367FF2">
      <w:start w:val="1"/>
      <w:numFmt w:val="bullet"/>
      <w:lvlText w:val="■"/>
      <w:lvlJc w:val="left"/>
      <w:pPr>
        <w:ind w:left="4320" w:hanging="360"/>
      </w:pPr>
    </w:lvl>
    <w:lvl w:ilvl="6" w:tplc="E38274EA">
      <w:start w:val="1"/>
      <w:numFmt w:val="bullet"/>
      <w:lvlText w:val="●"/>
      <w:lvlJc w:val="left"/>
      <w:pPr>
        <w:ind w:left="5040" w:hanging="360"/>
      </w:pPr>
    </w:lvl>
    <w:lvl w:ilvl="7" w:tplc="C034FBD0">
      <w:start w:val="1"/>
      <w:numFmt w:val="bullet"/>
      <w:lvlText w:val="●"/>
      <w:lvlJc w:val="left"/>
      <w:pPr>
        <w:ind w:left="5760" w:hanging="360"/>
      </w:pPr>
    </w:lvl>
    <w:lvl w:ilvl="8" w:tplc="F072F386">
      <w:start w:val="1"/>
      <w:numFmt w:val="bullet"/>
      <w:lvlText w:val="●"/>
      <w:lvlJc w:val="left"/>
      <w:pPr>
        <w:ind w:left="6480" w:hanging="360"/>
      </w:pPr>
    </w:lvl>
  </w:abstractNum>
  <w:abstractNum w:abstractNumId="1" w15:restartNumberingAfterBreak="0">
    <w:nsid w:val="0CE677D7"/>
    <w:multiLevelType w:val="hybridMultilevel"/>
    <w:tmpl w:val="FFFFFFFF"/>
    <w:lvl w:ilvl="0" w:tplc="69D6B8DC">
      <w:start w:val="1"/>
      <w:numFmt w:val="bullet"/>
      <w:lvlText w:val="•"/>
      <w:lvlJc w:val="left"/>
      <w:pPr>
        <w:ind w:left="360" w:hanging="260"/>
      </w:pPr>
    </w:lvl>
    <w:lvl w:ilvl="1" w:tplc="6DB42FC2">
      <w:numFmt w:val="decimal"/>
      <w:lvlText w:val=""/>
      <w:lvlJc w:val="left"/>
    </w:lvl>
    <w:lvl w:ilvl="2" w:tplc="6D4C6CDE">
      <w:numFmt w:val="decimal"/>
      <w:lvlText w:val=""/>
      <w:lvlJc w:val="left"/>
    </w:lvl>
    <w:lvl w:ilvl="3" w:tplc="0CD6E65C">
      <w:numFmt w:val="decimal"/>
      <w:lvlText w:val=""/>
      <w:lvlJc w:val="left"/>
    </w:lvl>
    <w:lvl w:ilvl="4" w:tplc="0088A322">
      <w:numFmt w:val="decimal"/>
      <w:lvlText w:val=""/>
      <w:lvlJc w:val="left"/>
    </w:lvl>
    <w:lvl w:ilvl="5" w:tplc="C69A7A80">
      <w:numFmt w:val="decimal"/>
      <w:lvlText w:val=""/>
      <w:lvlJc w:val="left"/>
    </w:lvl>
    <w:lvl w:ilvl="6" w:tplc="EE26E7C4">
      <w:numFmt w:val="decimal"/>
      <w:lvlText w:val=""/>
      <w:lvlJc w:val="left"/>
    </w:lvl>
    <w:lvl w:ilvl="7" w:tplc="D19CECEC">
      <w:numFmt w:val="decimal"/>
      <w:lvlText w:val=""/>
      <w:lvlJc w:val="left"/>
    </w:lvl>
    <w:lvl w:ilvl="8" w:tplc="DB063632">
      <w:numFmt w:val="decimal"/>
      <w:lvlText w:val=""/>
      <w:lvlJc w:val="left"/>
    </w:lvl>
  </w:abstractNum>
  <w:abstractNum w:abstractNumId="2" w15:restartNumberingAfterBreak="0">
    <w:nsid w:val="592707D4"/>
    <w:multiLevelType w:val="hybridMultilevel"/>
    <w:tmpl w:val="6A06C62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3E52CE"/>
    <w:multiLevelType w:val="hybridMultilevel"/>
    <w:tmpl w:val="B0FAD5DC"/>
    <w:lvl w:ilvl="0" w:tplc="FFFFFFF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5F258F"/>
    <w:multiLevelType w:val="hybridMultilevel"/>
    <w:tmpl w:val="F46EC2D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78712772">
    <w:abstractNumId w:val="0"/>
    <w:lvlOverride w:ilvl="0">
      <w:startOverride w:val="1"/>
    </w:lvlOverride>
  </w:num>
  <w:num w:numId="2" w16cid:durableId="504591051">
    <w:abstractNumId w:val="1"/>
    <w:lvlOverride w:ilvl="0">
      <w:startOverride w:val="1"/>
    </w:lvlOverride>
  </w:num>
  <w:num w:numId="3" w16cid:durableId="1790010002">
    <w:abstractNumId w:val="3"/>
  </w:num>
  <w:num w:numId="4" w16cid:durableId="95367532">
    <w:abstractNumId w:val="2"/>
  </w:num>
  <w:num w:numId="5" w16cid:durableId="9136258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BB4"/>
    <w:rsid w:val="000004D2"/>
    <w:rsid w:val="00002E87"/>
    <w:rsid w:val="00005A3D"/>
    <w:rsid w:val="0001046A"/>
    <w:rsid w:val="000121F4"/>
    <w:rsid w:val="00013CED"/>
    <w:rsid w:val="00015A5D"/>
    <w:rsid w:val="00017A32"/>
    <w:rsid w:val="00021442"/>
    <w:rsid w:val="00021A59"/>
    <w:rsid w:val="00030938"/>
    <w:rsid w:val="0003357B"/>
    <w:rsid w:val="000370B3"/>
    <w:rsid w:val="00040190"/>
    <w:rsid w:val="00041962"/>
    <w:rsid w:val="00041F3D"/>
    <w:rsid w:val="00043197"/>
    <w:rsid w:val="00044242"/>
    <w:rsid w:val="0004621E"/>
    <w:rsid w:val="0004734B"/>
    <w:rsid w:val="0005209C"/>
    <w:rsid w:val="00054864"/>
    <w:rsid w:val="00056374"/>
    <w:rsid w:val="000577AF"/>
    <w:rsid w:val="00057CCB"/>
    <w:rsid w:val="00057D90"/>
    <w:rsid w:val="00060575"/>
    <w:rsid w:val="00060656"/>
    <w:rsid w:val="00065053"/>
    <w:rsid w:val="00065884"/>
    <w:rsid w:val="00065B19"/>
    <w:rsid w:val="00066F60"/>
    <w:rsid w:val="00071D31"/>
    <w:rsid w:val="00076F0F"/>
    <w:rsid w:val="0008198C"/>
    <w:rsid w:val="00081AD3"/>
    <w:rsid w:val="000826BE"/>
    <w:rsid w:val="00085875"/>
    <w:rsid w:val="00085FE5"/>
    <w:rsid w:val="00087EEC"/>
    <w:rsid w:val="00094EBD"/>
    <w:rsid w:val="00095813"/>
    <w:rsid w:val="00095C69"/>
    <w:rsid w:val="000A0396"/>
    <w:rsid w:val="000A0A55"/>
    <w:rsid w:val="000A1B69"/>
    <w:rsid w:val="000A1DAF"/>
    <w:rsid w:val="000B030A"/>
    <w:rsid w:val="000B0C05"/>
    <w:rsid w:val="000B15AD"/>
    <w:rsid w:val="000B2312"/>
    <w:rsid w:val="000B2D40"/>
    <w:rsid w:val="000B62B0"/>
    <w:rsid w:val="000B6E96"/>
    <w:rsid w:val="000C4520"/>
    <w:rsid w:val="000C4C76"/>
    <w:rsid w:val="000C5545"/>
    <w:rsid w:val="000C7820"/>
    <w:rsid w:val="000D018D"/>
    <w:rsid w:val="000D09C4"/>
    <w:rsid w:val="000D2283"/>
    <w:rsid w:val="000D27FB"/>
    <w:rsid w:val="000E0279"/>
    <w:rsid w:val="000E1173"/>
    <w:rsid w:val="000E1818"/>
    <w:rsid w:val="000E2AA0"/>
    <w:rsid w:val="000F397C"/>
    <w:rsid w:val="00101986"/>
    <w:rsid w:val="00103253"/>
    <w:rsid w:val="001045CD"/>
    <w:rsid w:val="0010697E"/>
    <w:rsid w:val="00107B43"/>
    <w:rsid w:val="00110A79"/>
    <w:rsid w:val="00111F83"/>
    <w:rsid w:val="00112104"/>
    <w:rsid w:val="00114BA8"/>
    <w:rsid w:val="0011702C"/>
    <w:rsid w:val="001204CC"/>
    <w:rsid w:val="00125CA6"/>
    <w:rsid w:val="00126685"/>
    <w:rsid w:val="00126C0C"/>
    <w:rsid w:val="00127297"/>
    <w:rsid w:val="00127FC7"/>
    <w:rsid w:val="001363D9"/>
    <w:rsid w:val="00141B50"/>
    <w:rsid w:val="001441B8"/>
    <w:rsid w:val="00144A72"/>
    <w:rsid w:val="001454E0"/>
    <w:rsid w:val="001472CE"/>
    <w:rsid w:val="00147F7A"/>
    <w:rsid w:val="0015463B"/>
    <w:rsid w:val="00157B0C"/>
    <w:rsid w:val="001612C0"/>
    <w:rsid w:val="00162F2A"/>
    <w:rsid w:val="001647C8"/>
    <w:rsid w:val="00166206"/>
    <w:rsid w:val="00170E46"/>
    <w:rsid w:val="0017169A"/>
    <w:rsid w:val="001747E8"/>
    <w:rsid w:val="001753A6"/>
    <w:rsid w:val="00175A0F"/>
    <w:rsid w:val="0018006E"/>
    <w:rsid w:val="00183943"/>
    <w:rsid w:val="00193568"/>
    <w:rsid w:val="00194A1C"/>
    <w:rsid w:val="001A183E"/>
    <w:rsid w:val="001A290E"/>
    <w:rsid w:val="001A34A2"/>
    <w:rsid w:val="001A5C8D"/>
    <w:rsid w:val="001A65DA"/>
    <w:rsid w:val="001B1159"/>
    <w:rsid w:val="001B155C"/>
    <w:rsid w:val="001B1860"/>
    <w:rsid w:val="001B2EEC"/>
    <w:rsid w:val="001B315C"/>
    <w:rsid w:val="001C08D1"/>
    <w:rsid w:val="001C1211"/>
    <w:rsid w:val="001C27FD"/>
    <w:rsid w:val="001C318A"/>
    <w:rsid w:val="001C4A64"/>
    <w:rsid w:val="001C4DF4"/>
    <w:rsid w:val="001C568B"/>
    <w:rsid w:val="001C5AE4"/>
    <w:rsid w:val="001C6706"/>
    <w:rsid w:val="001D678F"/>
    <w:rsid w:val="001E25D4"/>
    <w:rsid w:val="001E57DA"/>
    <w:rsid w:val="001E5D1A"/>
    <w:rsid w:val="001E7FE4"/>
    <w:rsid w:val="001F45DD"/>
    <w:rsid w:val="001F5450"/>
    <w:rsid w:val="001F5AE5"/>
    <w:rsid w:val="001F71AA"/>
    <w:rsid w:val="001F778F"/>
    <w:rsid w:val="002004DB"/>
    <w:rsid w:val="0020129C"/>
    <w:rsid w:val="002018B7"/>
    <w:rsid w:val="0020408C"/>
    <w:rsid w:val="0020674F"/>
    <w:rsid w:val="002070C3"/>
    <w:rsid w:val="00207519"/>
    <w:rsid w:val="00215CB6"/>
    <w:rsid w:val="00215E1F"/>
    <w:rsid w:val="00215FA3"/>
    <w:rsid w:val="002165E8"/>
    <w:rsid w:val="00217C94"/>
    <w:rsid w:val="00220046"/>
    <w:rsid w:val="00221C48"/>
    <w:rsid w:val="00224651"/>
    <w:rsid w:val="002260DB"/>
    <w:rsid w:val="002269E2"/>
    <w:rsid w:val="002270B6"/>
    <w:rsid w:val="00227F28"/>
    <w:rsid w:val="0023054A"/>
    <w:rsid w:val="00231F39"/>
    <w:rsid w:val="00234C37"/>
    <w:rsid w:val="002369D2"/>
    <w:rsid w:val="0024217B"/>
    <w:rsid w:val="00242B97"/>
    <w:rsid w:val="00245B8F"/>
    <w:rsid w:val="00247236"/>
    <w:rsid w:val="0024739A"/>
    <w:rsid w:val="0025484C"/>
    <w:rsid w:val="00256036"/>
    <w:rsid w:val="002576BF"/>
    <w:rsid w:val="00260F53"/>
    <w:rsid w:val="00261D6A"/>
    <w:rsid w:val="00264471"/>
    <w:rsid w:val="00265385"/>
    <w:rsid w:val="002671CC"/>
    <w:rsid w:val="00270F64"/>
    <w:rsid w:val="0027349F"/>
    <w:rsid w:val="0027357E"/>
    <w:rsid w:val="00275B9D"/>
    <w:rsid w:val="00275FEB"/>
    <w:rsid w:val="00276EC6"/>
    <w:rsid w:val="00280DA5"/>
    <w:rsid w:val="00282604"/>
    <w:rsid w:val="002829C5"/>
    <w:rsid w:val="00282BA6"/>
    <w:rsid w:val="00285B2C"/>
    <w:rsid w:val="00290F75"/>
    <w:rsid w:val="0029616A"/>
    <w:rsid w:val="002974A8"/>
    <w:rsid w:val="002A2B60"/>
    <w:rsid w:val="002A532E"/>
    <w:rsid w:val="002A60AB"/>
    <w:rsid w:val="002B16C4"/>
    <w:rsid w:val="002B19EC"/>
    <w:rsid w:val="002B2F3D"/>
    <w:rsid w:val="002B51A3"/>
    <w:rsid w:val="002B7366"/>
    <w:rsid w:val="002B78DE"/>
    <w:rsid w:val="002C0055"/>
    <w:rsid w:val="002C366A"/>
    <w:rsid w:val="002C67FA"/>
    <w:rsid w:val="002D3472"/>
    <w:rsid w:val="002D68F8"/>
    <w:rsid w:val="002D71C7"/>
    <w:rsid w:val="002E2FB8"/>
    <w:rsid w:val="002F419A"/>
    <w:rsid w:val="002F5576"/>
    <w:rsid w:val="0030001E"/>
    <w:rsid w:val="00305327"/>
    <w:rsid w:val="00313F05"/>
    <w:rsid w:val="00316D7C"/>
    <w:rsid w:val="00324BE8"/>
    <w:rsid w:val="003258A2"/>
    <w:rsid w:val="0033279A"/>
    <w:rsid w:val="00336A47"/>
    <w:rsid w:val="0034043C"/>
    <w:rsid w:val="00341F0E"/>
    <w:rsid w:val="00345E9E"/>
    <w:rsid w:val="00347177"/>
    <w:rsid w:val="00354C4F"/>
    <w:rsid w:val="00356E7E"/>
    <w:rsid w:val="003629A6"/>
    <w:rsid w:val="00362B34"/>
    <w:rsid w:val="00364918"/>
    <w:rsid w:val="00364BC8"/>
    <w:rsid w:val="003704A1"/>
    <w:rsid w:val="00372B0A"/>
    <w:rsid w:val="00373C7E"/>
    <w:rsid w:val="00374E96"/>
    <w:rsid w:val="00380627"/>
    <w:rsid w:val="00380BBA"/>
    <w:rsid w:val="00386077"/>
    <w:rsid w:val="00387CB6"/>
    <w:rsid w:val="00394C72"/>
    <w:rsid w:val="00395FBF"/>
    <w:rsid w:val="003A17CC"/>
    <w:rsid w:val="003A184B"/>
    <w:rsid w:val="003A1F48"/>
    <w:rsid w:val="003A6BDC"/>
    <w:rsid w:val="003A7233"/>
    <w:rsid w:val="003B2C21"/>
    <w:rsid w:val="003C138C"/>
    <w:rsid w:val="003C42AC"/>
    <w:rsid w:val="003C53B0"/>
    <w:rsid w:val="003D39EA"/>
    <w:rsid w:val="003D41CE"/>
    <w:rsid w:val="003E3985"/>
    <w:rsid w:val="003E5D3F"/>
    <w:rsid w:val="003E6A13"/>
    <w:rsid w:val="003E6B54"/>
    <w:rsid w:val="003E799E"/>
    <w:rsid w:val="003F3748"/>
    <w:rsid w:val="003F4B61"/>
    <w:rsid w:val="003F58E3"/>
    <w:rsid w:val="003F68E7"/>
    <w:rsid w:val="00400B63"/>
    <w:rsid w:val="00403DB7"/>
    <w:rsid w:val="00405F47"/>
    <w:rsid w:val="00412475"/>
    <w:rsid w:val="004126D1"/>
    <w:rsid w:val="00413686"/>
    <w:rsid w:val="00413D8B"/>
    <w:rsid w:val="00416888"/>
    <w:rsid w:val="00416AC6"/>
    <w:rsid w:val="004174F3"/>
    <w:rsid w:val="00421BAC"/>
    <w:rsid w:val="00422E45"/>
    <w:rsid w:val="004251B0"/>
    <w:rsid w:val="0043518F"/>
    <w:rsid w:val="004412FC"/>
    <w:rsid w:val="00441861"/>
    <w:rsid w:val="00441AB7"/>
    <w:rsid w:val="004457DC"/>
    <w:rsid w:val="00463F32"/>
    <w:rsid w:val="0047017C"/>
    <w:rsid w:val="00472A09"/>
    <w:rsid w:val="00474FDE"/>
    <w:rsid w:val="00485344"/>
    <w:rsid w:val="004860DB"/>
    <w:rsid w:val="00492F5F"/>
    <w:rsid w:val="00492FC9"/>
    <w:rsid w:val="00493D11"/>
    <w:rsid w:val="00493D2B"/>
    <w:rsid w:val="004A1708"/>
    <w:rsid w:val="004A2BAC"/>
    <w:rsid w:val="004A2C2F"/>
    <w:rsid w:val="004A4C6C"/>
    <w:rsid w:val="004B0252"/>
    <w:rsid w:val="004B4763"/>
    <w:rsid w:val="004B503A"/>
    <w:rsid w:val="004B5259"/>
    <w:rsid w:val="004B5A56"/>
    <w:rsid w:val="004C0155"/>
    <w:rsid w:val="004C0BA6"/>
    <w:rsid w:val="004C4468"/>
    <w:rsid w:val="004D0342"/>
    <w:rsid w:val="004D04D2"/>
    <w:rsid w:val="004D276C"/>
    <w:rsid w:val="004D27A8"/>
    <w:rsid w:val="004D3F0F"/>
    <w:rsid w:val="004D56CB"/>
    <w:rsid w:val="004D7749"/>
    <w:rsid w:val="004E19F9"/>
    <w:rsid w:val="004E24D7"/>
    <w:rsid w:val="004E42AD"/>
    <w:rsid w:val="004E4A44"/>
    <w:rsid w:val="004E52F9"/>
    <w:rsid w:val="004E66CD"/>
    <w:rsid w:val="004F2053"/>
    <w:rsid w:val="004F6DDE"/>
    <w:rsid w:val="004F763A"/>
    <w:rsid w:val="005072D2"/>
    <w:rsid w:val="00507D94"/>
    <w:rsid w:val="0051218A"/>
    <w:rsid w:val="0051248B"/>
    <w:rsid w:val="00515854"/>
    <w:rsid w:val="00516C53"/>
    <w:rsid w:val="00520BBC"/>
    <w:rsid w:val="00521563"/>
    <w:rsid w:val="005241D7"/>
    <w:rsid w:val="005243B3"/>
    <w:rsid w:val="005272E4"/>
    <w:rsid w:val="00530741"/>
    <w:rsid w:val="00540564"/>
    <w:rsid w:val="00541673"/>
    <w:rsid w:val="005426E4"/>
    <w:rsid w:val="005426EE"/>
    <w:rsid w:val="00543C4B"/>
    <w:rsid w:val="005446FC"/>
    <w:rsid w:val="00544905"/>
    <w:rsid w:val="0054590A"/>
    <w:rsid w:val="00546C8C"/>
    <w:rsid w:val="00552AA5"/>
    <w:rsid w:val="00552BB6"/>
    <w:rsid w:val="00553093"/>
    <w:rsid w:val="0056005A"/>
    <w:rsid w:val="005607FE"/>
    <w:rsid w:val="00561208"/>
    <w:rsid w:val="005614AB"/>
    <w:rsid w:val="00574C33"/>
    <w:rsid w:val="0058129F"/>
    <w:rsid w:val="00584262"/>
    <w:rsid w:val="00587278"/>
    <w:rsid w:val="00590A35"/>
    <w:rsid w:val="00593ED4"/>
    <w:rsid w:val="0059503F"/>
    <w:rsid w:val="00595911"/>
    <w:rsid w:val="00596442"/>
    <w:rsid w:val="005A0BF3"/>
    <w:rsid w:val="005A0FCE"/>
    <w:rsid w:val="005A1D4B"/>
    <w:rsid w:val="005A5FC7"/>
    <w:rsid w:val="005B3008"/>
    <w:rsid w:val="005B51FD"/>
    <w:rsid w:val="005B6EDF"/>
    <w:rsid w:val="005B78E7"/>
    <w:rsid w:val="005C01A4"/>
    <w:rsid w:val="005C121D"/>
    <w:rsid w:val="005C1507"/>
    <w:rsid w:val="005C66DF"/>
    <w:rsid w:val="005D3E00"/>
    <w:rsid w:val="005D5E32"/>
    <w:rsid w:val="005E0D23"/>
    <w:rsid w:val="005E0E2E"/>
    <w:rsid w:val="005E1B70"/>
    <w:rsid w:val="005F1687"/>
    <w:rsid w:val="005F2CAD"/>
    <w:rsid w:val="005F33CF"/>
    <w:rsid w:val="005F6B1A"/>
    <w:rsid w:val="0060009E"/>
    <w:rsid w:val="006144B1"/>
    <w:rsid w:val="006164AF"/>
    <w:rsid w:val="0062064C"/>
    <w:rsid w:val="00621660"/>
    <w:rsid w:val="00627808"/>
    <w:rsid w:val="0063073A"/>
    <w:rsid w:val="006331E6"/>
    <w:rsid w:val="006370A6"/>
    <w:rsid w:val="006425AC"/>
    <w:rsid w:val="00643995"/>
    <w:rsid w:val="00646AD3"/>
    <w:rsid w:val="0065208D"/>
    <w:rsid w:val="00652F51"/>
    <w:rsid w:val="006572F5"/>
    <w:rsid w:val="00662866"/>
    <w:rsid w:val="00667967"/>
    <w:rsid w:val="00672663"/>
    <w:rsid w:val="00680085"/>
    <w:rsid w:val="006846C9"/>
    <w:rsid w:val="00687150"/>
    <w:rsid w:val="00691184"/>
    <w:rsid w:val="00691864"/>
    <w:rsid w:val="00692C5C"/>
    <w:rsid w:val="00696518"/>
    <w:rsid w:val="006A4281"/>
    <w:rsid w:val="006B195B"/>
    <w:rsid w:val="006B22B0"/>
    <w:rsid w:val="006B246B"/>
    <w:rsid w:val="006B3B3D"/>
    <w:rsid w:val="006B64A4"/>
    <w:rsid w:val="006B697D"/>
    <w:rsid w:val="006C459E"/>
    <w:rsid w:val="006D5847"/>
    <w:rsid w:val="006E1BB5"/>
    <w:rsid w:val="006E3690"/>
    <w:rsid w:val="006E39E4"/>
    <w:rsid w:val="006E3BB3"/>
    <w:rsid w:val="006E5A0B"/>
    <w:rsid w:val="006E6DF7"/>
    <w:rsid w:val="006F0266"/>
    <w:rsid w:val="006F11EB"/>
    <w:rsid w:val="006F2068"/>
    <w:rsid w:val="006F2C78"/>
    <w:rsid w:val="006F4E86"/>
    <w:rsid w:val="006F7306"/>
    <w:rsid w:val="006F7F0A"/>
    <w:rsid w:val="00700B1C"/>
    <w:rsid w:val="007035EF"/>
    <w:rsid w:val="00711C0D"/>
    <w:rsid w:val="00713250"/>
    <w:rsid w:val="00715262"/>
    <w:rsid w:val="007178C7"/>
    <w:rsid w:val="00722B68"/>
    <w:rsid w:val="00725985"/>
    <w:rsid w:val="00726D7A"/>
    <w:rsid w:val="0073018F"/>
    <w:rsid w:val="007321BA"/>
    <w:rsid w:val="00732CAD"/>
    <w:rsid w:val="0073343F"/>
    <w:rsid w:val="007336A3"/>
    <w:rsid w:val="007336B2"/>
    <w:rsid w:val="00734481"/>
    <w:rsid w:val="007348D5"/>
    <w:rsid w:val="00735CE6"/>
    <w:rsid w:val="00745A8A"/>
    <w:rsid w:val="00746DE8"/>
    <w:rsid w:val="0074717D"/>
    <w:rsid w:val="00761242"/>
    <w:rsid w:val="0076154D"/>
    <w:rsid w:val="007626D3"/>
    <w:rsid w:val="00763CBB"/>
    <w:rsid w:val="007643C2"/>
    <w:rsid w:val="00764C3F"/>
    <w:rsid w:val="00767B65"/>
    <w:rsid w:val="00770C94"/>
    <w:rsid w:val="00771951"/>
    <w:rsid w:val="00771AC2"/>
    <w:rsid w:val="00772B00"/>
    <w:rsid w:val="00774BAC"/>
    <w:rsid w:val="0077526F"/>
    <w:rsid w:val="00776C6B"/>
    <w:rsid w:val="00777547"/>
    <w:rsid w:val="00777E12"/>
    <w:rsid w:val="007806D4"/>
    <w:rsid w:val="007826A5"/>
    <w:rsid w:val="00784009"/>
    <w:rsid w:val="007966E7"/>
    <w:rsid w:val="007A1C18"/>
    <w:rsid w:val="007A3D2B"/>
    <w:rsid w:val="007A3D3D"/>
    <w:rsid w:val="007B0BAF"/>
    <w:rsid w:val="007B2C88"/>
    <w:rsid w:val="007B3A7B"/>
    <w:rsid w:val="007B651A"/>
    <w:rsid w:val="007C1A96"/>
    <w:rsid w:val="007D3AD2"/>
    <w:rsid w:val="007D55C6"/>
    <w:rsid w:val="007E6783"/>
    <w:rsid w:val="007F0BB4"/>
    <w:rsid w:val="007F286B"/>
    <w:rsid w:val="007F4352"/>
    <w:rsid w:val="008000BE"/>
    <w:rsid w:val="00800ACB"/>
    <w:rsid w:val="0080243C"/>
    <w:rsid w:val="00810C33"/>
    <w:rsid w:val="008113A1"/>
    <w:rsid w:val="00811927"/>
    <w:rsid w:val="008151F4"/>
    <w:rsid w:val="00816304"/>
    <w:rsid w:val="00821152"/>
    <w:rsid w:val="008217BD"/>
    <w:rsid w:val="00822928"/>
    <w:rsid w:val="008264EE"/>
    <w:rsid w:val="00833E3F"/>
    <w:rsid w:val="00843939"/>
    <w:rsid w:val="008528F3"/>
    <w:rsid w:val="00852957"/>
    <w:rsid w:val="00854D3A"/>
    <w:rsid w:val="00861BB6"/>
    <w:rsid w:val="00862888"/>
    <w:rsid w:val="00862B15"/>
    <w:rsid w:val="00863FE8"/>
    <w:rsid w:val="00866819"/>
    <w:rsid w:val="0086711A"/>
    <w:rsid w:val="008671A3"/>
    <w:rsid w:val="0087095E"/>
    <w:rsid w:val="008723E7"/>
    <w:rsid w:val="008733AC"/>
    <w:rsid w:val="00873AC7"/>
    <w:rsid w:val="00875703"/>
    <w:rsid w:val="00877CB3"/>
    <w:rsid w:val="00877ED5"/>
    <w:rsid w:val="00877FED"/>
    <w:rsid w:val="008812FB"/>
    <w:rsid w:val="00881362"/>
    <w:rsid w:val="00881BE9"/>
    <w:rsid w:val="0088306C"/>
    <w:rsid w:val="00883317"/>
    <w:rsid w:val="0088399E"/>
    <w:rsid w:val="0088480E"/>
    <w:rsid w:val="008877C1"/>
    <w:rsid w:val="0089315A"/>
    <w:rsid w:val="0089322D"/>
    <w:rsid w:val="0089469D"/>
    <w:rsid w:val="0089780B"/>
    <w:rsid w:val="008A0173"/>
    <w:rsid w:val="008A3085"/>
    <w:rsid w:val="008A42B0"/>
    <w:rsid w:val="008A66CA"/>
    <w:rsid w:val="008A7B1D"/>
    <w:rsid w:val="008B02B2"/>
    <w:rsid w:val="008B1B43"/>
    <w:rsid w:val="008B43E9"/>
    <w:rsid w:val="008B5930"/>
    <w:rsid w:val="008B7DC2"/>
    <w:rsid w:val="008C0DB9"/>
    <w:rsid w:val="008C68DB"/>
    <w:rsid w:val="008C6E48"/>
    <w:rsid w:val="008C7A54"/>
    <w:rsid w:val="008D11A9"/>
    <w:rsid w:val="008E14ED"/>
    <w:rsid w:val="008E3AA5"/>
    <w:rsid w:val="008F288D"/>
    <w:rsid w:val="00900154"/>
    <w:rsid w:val="00901754"/>
    <w:rsid w:val="00901832"/>
    <w:rsid w:val="009206FF"/>
    <w:rsid w:val="009209B5"/>
    <w:rsid w:val="00924CAA"/>
    <w:rsid w:val="00924D8A"/>
    <w:rsid w:val="009258FB"/>
    <w:rsid w:val="00926F05"/>
    <w:rsid w:val="0093359E"/>
    <w:rsid w:val="00934361"/>
    <w:rsid w:val="00942702"/>
    <w:rsid w:val="00943A17"/>
    <w:rsid w:val="00943DBC"/>
    <w:rsid w:val="009478BA"/>
    <w:rsid w:val="0095080F"/>
    <w:rsid w:val="0095103F"/>
    <w:rsid w:val="0095147A"/>
    <w:rsid w:val="00951E65"/>
    <w:rsid w:val="009543AD"/>
    <w:rsid w:val="00956209"/>
    <w:rsid w:val="00956745"/>
    <w:rsid w:val="00962460"/>
    <w:rsid w:val="00966771"/>
    <w:rsid w:val="00967D02"/>
    <w:rsid w:val="00972F26"/>
    <w:rsid w:val="0097370C"/>
    <w:rsid w:val="00974405"/>
    <w:rsid w:val="00982DDD"/>
    <w:rsid w:val="009832A5"/>
    <w:rsid w:val="00984AFC"/>
    <w:rsid w:val="00991136"/>
    <w:rsid w:val="009933FE"/>
    <w:rsid w:val="00993639"/>
    <w:rsid w:val="0099506E"/>
    <w:rsid w:val="009B0545"/>
    <w:rsid w:val="009B0E62"/>
    <w:rsid w:val="009B2BDA"/>
    <w:rsid w:val="009B3418"/>
    <w:rsid w:val="009B3EDE"/>
    <w:rsid w:val="009B6DF4"/>
    <w:rsid w:val="009B72CD"/>
    <w:rsid w:val="009C0B16"/>
    <w:rsid w:val="009C20FD"/>
    <w:rsid w:val="009C7F8E"/>
    <w:rsid w:val="009D0D28"/>
    <w:rsid w:val="009D2804"/>
    <w:rsid w:val="009D6C4A"/>
    <w:rsid w:val="009E14AA"/>
    <w:rsid w:val="009E2441"/>
    <w:rsid w:val="009E2D86"/>
    <w:rsid w:val="009E6D2F"/>
    <w:rsid w:val="009E79F3"/>
    <w:rsid w:val="009F0CBC"/>
    <w:rsid w:val="009F33C6"/>
    <w:rsid w:val="009F4DDF"/>
    <w:rsid w:val="00A13850"/>
    <w:rsid w:val="00A140D1"/>
    <w:rsid w:val="00A14A44"/>
    <w:rsid w:val="00A15FA0"/>
    <w:rsid w:val="00A2038B"/>
    <w:rsid w:val="00A2448E"/>
    <w:rsid w:val="00A277FA"/>
    <w:rsid w:val="00A33E7F"/>
    <w:rsid w:val="00A35FD0"/>
    <w:rsid w:val="00A4186B"/>
    <w:rsid w:val="00A41946"/>
    <w:rsid w:val="00A509C9"/>
    <w:rsid w:val="00A52474"/>
    <w:rsid w:val="00A55C07"/>
    <w:rsid w:val="00A64AD4"/>
    <w:rsid w:val="00A73CAD"/>
    <w:rsid w:val="00A75E49"/>
    <w:rsid w:val="00A8013E"/>
    <w:rsid w:val="00A82AE6"/>
    <w:rsid w:val="00A87198"/>
    <w:rsid w:val="00A9310B"/>
    <w:rsid w:val="00A93F33"/>
    <w:rsid w:val="00A956B4"/>
    <w:rsid w:val="00AA0D55"/>
    <w:rsid w:val="00AA2A19"/>
    <w:rsid w:val="00AA4832"/>
    <w:rsid w:val="00AB1689"/>
    <w:rsid w:val="00AB3A9C"/>
    <w:rsid w:val="00AC23FF"/>
    <w:rsid w:val="00AC4E6B"/>
    <w:rsid w:val="00AC61F5"/>
    <w:rsid w:val="00AC6B43"/>
    <w:rsid w:val="00AC722E"/>
    <w:rsid w:val="00AD05CB"/>
    <w:rsid w:val="00AD1C27"/>
    <w:rsid w:val="00AD3F64"/>
    <w:rsid w:val="00AD45C2"/>
    <w:rsid w:val="00AD72A9"/>
    <w:rsid w:val="00AE4F67"/>
    <w:rsid w:val="00AE5981"/>
    <w:rsid w:val="00AE798B"/>
    <w:rsid w:val="00AF166A"/>
    <w:rsid w:val="00AF2743"/>
    <w:rsid w:val="00AF3C89"/>
    <w:rsid w:val="00AF65A5"/>
    <w:rsid w:val="00AF7B3E"/>
    <w:rsid w:val="00B05C5F"/>
    <w:rsid w:val="00B12828"/>
    <w:rsid w:val="00B12FF2"/>
    <w:rsid w:val="00B14624"/>
    <w:rsid w:val="00B147DF"/>
    <w:rsid w:val="00B1483A"/>
    <w:rsid w:val="00B2012D"/>
    <w:rsid w:val="00B22314"/>
    <w:rsid w:val="00B30B8C"/>
    <w:rsid w:val="00B35607"/>
    <w:rsid w:val="00B363BB"/>
    <w:rsid w:val="00B37A44"/>
    <w:rsid w:val="00B4103E"/>
    <w:rsid w:val="00B4470D"/>
    <w:rsid w:val="00B50A14"/>
    <w:rsid w:val="00B51DD1"/>
    <w:rsid w:val="00B62E6E"/>
    <w:rsid w:val="00B63D40"/>
    <w:rsid w:val="00B7125E"/>
    <w:rsid w:val="00B72056"/>
    <w:rsid w:val="00B722E1"/>
    <w:rsid w:val="00B749C1"/>
    <w:rsid w:val="00B80FD3"/>
    <w:rsid w:val="00B81ADE"/>
    <w:rsid w:val="00B81D55"/>
    <w:rsid w:val="00B824DD"/>
    <w:rsid w:val="00B82973"/>
    <w:rsid w:val="00B96E50"/>
    <w:rsid w:val="00B97027"/>
    <w:rsid w:val="00B973FA"/>
    <w:rsid w:val="00BA5886"/>
    <w:rsid w:val="00BA631D"/>
    <w:rsid w:val="00BA6AAF"/>
    <w:rsid w:val="00BA7547"/>
    <w:rsid w:val="00BB03FE"/>
    <w:rsid w:val="00BB1D7D"/>
    <w:rsid w:val="00BC0B6D"/>
    <w:rsid w:val="00BC46A4"/>
    <w:rsid w:val="00BC5633"/>
    <w:rsid w:val="00BD1D3E"/>
    <w:rsid w:val="00BD2BAE"/>
    <w:rsid w:val="00BD3CE7"/>
    <w:rsid w:val="00BD4FF0"/>
    <w:rsid w:val="00BD513A"/>
    <w:rsid w:val="00BD5FDC"/>
    <w:rsid w:val="00BD681B"/>
    <w:rsid w:val="00BD7288"/>
    <w:rsid w:val="00BD7B8A"/>
    <w:rsid w:val="00BE073D"/>
    <w:rsid w:val="00BE163E"/>
    <w:rsid w:val="00BE2BAE"/>
    <w:rsid w:val="00BE33E9"/>
    <w:rsid w:val="00BE67C5"/>
    <w:rsid w:val="00BF2A29"/>
    <w:rsid w:val="00BF2E36"/>
    <w:rsid w:val="00BF6C15"/>
    <w:rsid w:val="00BF6C66"/>
    <w:rsid w:val="00BF7224"/>
    <w:rsid w:val="00C01A95"/>
    <w:rsid w:val="00C02EAA"/>
    <w:rsid w:val="00C03BF4"/>
    <w:rsid w:val="00C0601C"/>
    <w:rsid w:val="00C14ED1"/>
    <w:rsid w:val="00C170F2"/>
    <w:rsid w:val="00C213AC"/>
    <w:rsid w:val="00C21680"/>
    <w:rsid w:val="00C2254E"/>
    <w:rsid w:val="00C26CAB"/>
    <w:rsid w:val="00C30603"/>
    <w:rsid w:val="00C31715"/>
    <w:rsid w:val="00C31D18"/>
    <w:rsid w:val="00C342B7"/>
    <w:rsid w:val="00C34C84"/>
    <w:rsid w:val="00C3671B"/>
    <w:rsid w:val="00C41226"/>
    <w:rsid w:val="00C42CA5"/>
    <w:rsid w:val="00C42D8D"/>
    <w:rsid w:val="00C43719"/>
    <w:rsid w:val="00C437E6"/>
    <w:rsid w:val="00C43EB5"/>
    <w:rsid w:val="00C46027"/>
    <w:rsid w:val="00C536D1"/>
    <w:rsid w:val="00C544E3"/>
    <w:rsid w:val="00C550CD"/>
    <w:rsid w:val="00C5678D"/>
    <w:rsid w:val="00C576FB"/>
    <w:rsid w:val="00C6062B"/>
    <w:rsid w:val="00C6286F"/>
    <w:rsid w:val="00C63330"/>
    <w:rsid w:val="00C75153"/>
    <w:rsid w:val="00C80405"/>
    <w:rsid w:val="00C82340"/>
    <w:rsid w:val="00C951BD"/>
    <w:rsid w:val="00C96238"/>
    <w:rsid w:val="00C96801"/>
    <w:rsid w:val="00CA023A"/>
    <w:rsid w:val="00CA2265"/>
    <w:rsid w:val="00CA330C"/>
    <w:rsid w:val="00CA6AD5"/>
    <w:rsid w:val="00CB1299"/>
    <w:rsid w:val="00CB1DAF"/>
    <w:rsid w:val="00CB5F86"/>
    <w:rsid w:val="00CB6DCF"/>
    <w:rsid w:val="00CC236D"/>
    <w:rsid w:val="00CC337B"/>
    <w:rsid w:val="00CC4235"/>
    <w:rsid w:val="00CC58CF"/>
    <w:rsid w:val="00CC5D70"/>
    <w:rsid w:val="00CC668D"/>
    <w:rsid w:val="00CD250A"/>
    <w:rsid w:val="00CD2886"/>
    <w:rsid w:val="00CD3E78"/>
    <w:rsid w:val="00CD773C"/>
    <w:rsid w:val="00CE1525"/>
    <w:rsid w:val="00CE2EDD"/>
    <w:rsid w:val="00CE3F64"/>
    <w:rsid w:val="00CE52A6"/>
    <w:rsid w:val="00CE5CD5"/>
    <w:rsid w:val="00CF1A0B"/>
    <w:rsid w:val="00CF252E"/>
    <w:rsid w:val="00CF2797"/>
    <w:rsid w:val="00CF41DE"/>
    <w:rsid w:val="00CF4345"/>
    <w:rsid w:val="00CF4AD6"/>
    <w:rsid w:val="00D02705"/>
    <w:rsid w:val="00D109BD"/>
    <w:rsid w:val="00D11180"/>
    <w:rsid w:val="00D1314A"/>
    <w:rsid w:val="00D20501"/>
    <w:rsid w:val="00D234AD"/>
    <w:rsid w:val="00D26084"/>
    <w:rsid w:val="00D2653C"/>
    <w:rsid w:val="00D3382C"/>
    <w:rsid w:val="00D37FC5"/>
    <w:rsid w:val="00D4037E"/>
    <w:rsid w:val="00D40F4C"/>
    <w:rsid w:val="00D42A76"/>
    <w:rsid w:val="00D45FB6"/>
    <w:rsid w:val="00D51565"/>
    <w:rsid w:val="00D60783"/>
    <w:rsid w:val="00D61662"/>
    <w:rsid w:val="00D61B11"/>
    <w:rsid w:val="00D62F75"/>
    <w:rsid w:val="00D63484"/>
    <w:rsid w:val="00D7410E"/>
    <w:rsid w:val="00D768B2"/>
    <w:rsid w:val="00D8020B"/>
    <w:rsid w:val="00D8098D"/>
    <w:rsid w:val="00D9415F"/>
    <w:rsid w:val="00D96D26"/>
    <w:rsid w:val="00DA533F"/>
    <w:rsid w:val="00DA6EF7"/>
    <w:rsid w:val="00DB20D7"/>
    <w:rsid w:val="00DB282D"/>
    <w:rsid w:val="00DB46E5"/>
    <w:rsid w:val="00DB7B4C"/>
    <w:rsid w:val="00DC22EC"/>
    <w:rsid w:val="00DC390D"/>
    <w:rsid w:val="00DC3DCE"/>
    <w:rsid w:val="00DC6F4F"/>
    <w:rsid w:val="00DC7EA8"/>
    <w:rsid w:val="00DD775A"/>
    <w:rsid w:val="00DE002C"/>
    <w:rsid w:val="00DE0BFD"/>
    <w:rsid w:val="00DE122C"/>
    <w:rsid w:val="00DE2D0D"/>
    <w:rsid w:val="00DE322C"/>
    <w:rsid w:val="00DE60E1"/>
    <w:rsid w:val="00DE6339"/>
    <w:rsid w:val="00DF4F03"/>
    <w:rsid w:val="00DF578F"/>
    <w:rsid w:val="00DF69C0"/>
    <w:rsid w:val="00E021BE"/>
    <w:rsid w:val="00E0608F"/>
    <w:rsid w:val="00E06A5E"/>
    <w:rsid w:val="00E101C4"/>
    <w:rsid w:val="00E11171"/>
    <w:rsid w:val="00E1408E"/>
    <w:rsid w:val="00E143E9"/>
    <w:rsid w:val="00E151EB"/>
    <w:rsid w:val="00E162C2"/>
    <w:rsid w:val="00E167F1"/>
    <w:rsid w:val="00E175C1"/>
    <w:rsid w:val="00E22582"/>
    <w:rsid w:val="00E228CF"/>
    <w:rsid w:val="00E22AED"/>
    <w:rsid w:val="00E231DF"/>
    <w:rsid w:val="00E264CF"/>
    <w:rsid w:val="00E27157"/>
    <w:rsid w:val="00E3018C"/>
    <w:rsid w:val="00E31FBF"/>
    <w:rsid w:val="00E32BFB"/>
    <w:rsid w:val="00E33301"/>
    <w:rsid w:val="00E36A17"/>
    <w:rsid w:val="00E373F0"/>
    <w:rsid w:val="00E41F7E"/>
    <w:rsid w:val="00E4520E"/>
    <w:rsid w:val="00E454BF"/>
    <w:rsid w:val="00E50233"/>
    <w:rsid w:val="00E52B1D"/>
    <w:rsid w:val="00E535AB"/>
    <w:rsid w:val="00E5652B"/>
    <w:rsid w:val="00E56D34"/>
    <w:rsid w:val="00E57A88"/>
    <w:rsid w:val="00E61681"/>
    <w:rsid w:val="00E62A6F"/>
    <w:rsid w:val="00E64AC8"/>
    <w:rsid w:val="00E67AC1"/>
    <w:rsid w:val="00E702E9"/>
    <w:rsid w:val="00E70F55"/>
    <w:rsid w:val="00E710FC"/>
    <w:rsid w:val="00E72D20"/>
    <w:rsid w:val="00E802F4"/>
    <w:rsid w:val="00E80FA4"/>
    <w:rsid w:val="00E81014"/>
    <w:rsid w:val="00E83B31"/>
    <w:rsid w:val="00E94B5A"/>
    <w:rsid w:val="00E95D00"/>
    <w:rsid w:val="00E97FF8"/>
    <w:rsid w:val="00EA0B6E"/>
    <w:rsid w:val="00EB498E"/>
    <w:rsid w:val="00EB584C"/>
    <w:rsid w:val="00EB7AAB"/>
    <w:rsid w:val="00EC0274"/>
    <w:rsid w:val="00EC035D"/>
    <w:rsid w:val="00EC2703"/>
    <w:rsid w:val="00EC302C"/>
    <w:rsid w:val="00EC4F7A"/>
    <w:rsid w:val="00EC685C"/>
    <w:rsid w:val="00ED0D8D"/>
    <w:rsid w:val="00ED2036"/>
    <w:rsid w:val="00ED7D5C"/>
    <w:rsid w:val="00EE333C"/>
    <w:rsid w:val="00EE5510"/>
    <w:rsid w:val="00EE76B7"/>
    <w:rsid w:val="00EE7D02"/>
    <w:rsid w:val="00EF2F7F"/>
    <w:rsid w:val="00EF61F7"/>
    <w:rsid w:val="00F02679"/>
    <w:rsid w:val="00F031A9"/>
    <w:rsid w:val="00F03A67"/>
    <w:rsid w:val="00F06770"/>
    <w:rsid w:val="00F078CD"/>
    <w:rsid w:val="00F10BE3"/>
    <w:rsid w:val="00F1109F"/>
    <w:rsid w:val="00F12EA1"/>
    <w:rsid w:val="00F13658"/>
    <w:rsid w:val="00F1691C"/>
    <w:rsid w:val="00F218AC"/>
    <w:rsid w:val="00F310B0"/>
    <w:rsid w:val="00F31C2F"/>
    <w:rsid w:val="00F33814"/>
    <w:rsid w:val="00F34024"/>
    <w:rsid w:val="00F37269"/>
    <w:rsid w:val="00F40A50"/>
    <w:rsid w:val="00F40BF2"/>
    <w:rsid w:val="00F45706"/>
    <w:rsid w:val="00F55A8F"/>
    <w:rsid w:val="00F57F7D"/>
    <w:rsid w:val="00F607A6"/>
    <w:rsid w:val="00F629F8"/>
    <w:rsid w:val="00F66398"/>
    <w:rsid w:val="00F71909"/>
    <w:rsid w:val="00F75C11"/>
    <w:rsid w:val="00F76C7A"/>
    <w:rsid w:val="00F7773F"/>
    <w:rsid w:val="00F8017F"/>
    <w:rsid w:val="00F809B1"/>
    <w:rsid w:val="00F815E7"/>
    <w:rsid w:val="00F82775"/>
    <w:rsid w:val="00F86C48"/>
    <w:rsid w:val="00F875B3"/>
    <w:rsid w:val="00F87C48"/>
    <w:rsid w:val="00F91459"/>
    <w:rsid w:val="00F942CA"/>
    <w:rsid w:val="00F94F0A"/>
    <w:rsid w:val="00F9710E"/>
    <w:rsid w:val="00FA0284"/>
    <w:rsid w:val="00FA07F6"/>
    <w:rsid w:val="00FA1090"/>
    <w:rsid w:val="00FA15AA"/>
    <w:rsid w:val="00FA1AE8"/>
    <w:rsid w:val="00FA32B4"/>
    <w:rsid w:val="00FA4B4E"/>
    <w:rsid w:val="00FC1354"/>
    <w:rsid w:val="00FC4437"/>
    <w:rsid w:val="00FC49E1"/>
    <w:rsid w:val="00FC4A54"/>
    <w:rsid w:val="00FC4A83"/>
    <w:rsid w:val="00FD1CDB"/>
    <w:rsid w:val="00FE11EE"/>
    <w:rsid w:val="00FE17F5"/>
    <w:rsid w:val="00FE2AFB"/>
    <w:rsid w:val="00FE2C98"/>
    <w:rsid w:val="00FE5722"/>
    <w:rsid w:val="00FE6D28"/>
    <w:rsid w:val="00FE7C7D"/>
    <w:rsid w:val="00FF070B"/>
    <w:rsid w:val="00FF1E6E"/>
    <w:rsid w:val="00FF2CA2"/>
    <w:rsid w:val="00FF3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B29FA4"/>
  <w15:docId w15:val="{3D10F0E7-679B-4C4B-8DB1-63B8C62F2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300" w:after="150"/>
      <w:outlineLvl w:val="0"/>
    </w:pPr>
    <w:rPr>
      <w:b/>
      <w:bCs/>
      <w:color w:val="1F3864"/>
      <w:sz w:val="28"/>
      <w:szCs w:val="28"/>
    </w:rPr>
  </w:style>
  <w:style w:type="paragraph" w:styleId="Heading2">
    <w:name w:val="heading 2"/>
    <w:uiPriority w:val="9"/>
    <w:unhideWhenUsed/>
    <w:qFormat/>
    <w:pPr>
      <w:spacing w:before="200" w:after="120"/>
      <w:outlineLvl w:val="1"/>
    </w:pPr>
    <w:rPr>
      <w:b/>
      <w:bCs/>
      <w:color w:val="2E539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s19">
    <w:name w:val="s19"/>
    <w:basedOn w:val="Normal"/>
    <w:rsid w:val="005B51FD"/>
    <w:pPr>
      <w:spacing w:before="100" w:beforeAutospacing="1" w:after="100" w:afterAutospacing="1"/>
    </w:pPr>
    <w:rPr>
      <w:rFonts w:ascii="Times New Roman" w:eastAsiaTheme="minorEastAsia" w:hAnsi="Times New Roman" w:cs="Times New Roman"/>
    </w:rPr>
  </w:style>
  <w:style w:type="character" w:customStyle="1" w:styleId="bumpedfont15">
    <w:name w:val="bumpedfont15"/>
    <w:basedOn w:val="DefaultParagraphFont"/>
    <w:rsid w:val="005B51FD"/>
  </w:style>
  <w:style w:type="paragraph" w:customStyle="1" w:styleId="s21">
    <w:name w:val="s21"/>
    <w:basedOn w:val="Normal"/>
    <w:rsid w:val="005B51FD"/>
    <w:pPr>
      <w:spacing w:before="100" w:beforeAutospacing="1" w:after="100" w:afterAutospacing="1"/>
    </w:pPr>
    <w:rPr>
      <w:rFonts w:ascii="Times New Roman" w:eastAsiaTheme="minorEastAsia" w:hAnsi="Times New Roman" w:cs="Times New Roman"/>
    </w:rPr>
  </w:style>
  <w:style w:type="paragraph" w:customStyle="1" w:styleId="p1">
    <w:name w:val="p1"/>
    <w:basedOn w:val="Normal"/>
    <w:rsid w:val="00F10BE3"/>
    <w:rPr>
      <w:rFonts w:ascii="Helvetica" w:eastAsiaTheme="minorEastAsia" w:hAnsi="Helvetica" w:cs="Times New Roman"/>
      <w:sz w:val="18"/>
      <w:szCs w:val="18"/>
    </w:rPr>
  </w:style>
  <w:style w:type="character" w:customStyle="1" w:styleId="s1">
    <w:name w:val="s1"/>
    <w:basedOn w:val="DefaultParagraphFont"/>
    <w:rsid w:val="00F10BE3"/>
    <w:rPr>
      <w:rFonts w:ascii="Helvetica" w:hAnsi="Helvetica" w:hint="default"/>
      <w:b w:val="0"/>
      <w:bCs w:val="0"/>
      <w:i w:val="0"/>
      <w:iCs w:val="0"/>
      <w:sz w:val="18"/>
      <w:szCs w:val="18"/>
    </w:rPr>
  </w:style>
  <w:style w:type="character" w:customStyle="1" w:styleId="apple-converted-space">
    <w:name w:val="apple-converted-space"/>
    <w:basedOn w:val="DefaultParagraphFont"/>
    <w:rsid w:val="00F10BE3"/>
  </w:style>
  <w:style w:type="character" w:customStyle="1" w:styleId="Heading1Char">
    <w:name w:val="Heading 1 Char"/>
    <w:basedOn w:val="DefaultParagraphFont"/>
    <w:link w:val="Heading1"/>
    <w:uiPriority w:val="9"/>
    <w:rsid w:val="006E3690"/>
    <w:rPr>
      <w:b/>
      <w:bCs/>
      <w:color w:val="1F3864"/>
      <w:sz w:val="28"/>
      <w:szCs w:val="28"/>
    </w:rPr>
  </w:style>
  <w:style w:type="paragraph" w:customStyle="1" w:styleId="s37">
    <w:name w:val="s37"/>
    <w:basedOn w:val="Normal"/>
    <w:rsid w:val="001F45DD"/>
    <w:pPr>
      <w:spacing w:before="100" w:beforeAutospacing="1" w:after="100" w:afterAutospacing="1"/>
    </w:pPr>
    <w:rPr>
      <w:rFonts w:ascii="Times New Roman" w:eastAsiaTheme="minorEastAsia" w:hAnsi="Times New Roman" w:cs="Times New Roman"/>
    </w:rPr>
  </w:style>
  <w:style w:type="paragraph" w:customStyle="1" w:styleId="s32">
    <w:name w:val="s32"/>
    <w:basedOn w:val="Normal"/>
    <w:rsid w:val="001F45DD"/>
    <w:pPr>
      <w:spacing w:before="100" w:beforeAutospacing="1" w:after="100" w:afterAutospacing="1"/>
    </w:pPr>
    <w:rPr>
      <w:rFonts w:ascii="Times New Roman" w:eastAsiaTheme="minorEastAsia" w:hAnsi="Times New Roman" w:cs="Times New Roman"/>
    </w:rPr>
  </w:style>
  <w:style w:type="character" w:customStyle="1" w:styleId="s42">
    <w:name w:val="s42"/>
    <w:basedOn w:val="DefaultParagraphFont"/>
    <w:rsid w:val="001F45DD"/>
  </w:style>
  <w:style w:type="character" w:customStyle="1" w:styleId="s34">
    <w:name w:val="s34"/>
    <w:basedOn w:val="DefaultParagraphFont"/>
    <w:rsid w:val="001F45DD"/>
  </w:style>
  <w:style w:type="paragraph" w:customStyle="1" w:styleId="s35">
    <w:name w:val="s35"/>
    <w:basedOn w:val="Normal"/>
    <w:rsid w:val="001F45DD"/>
    <w:pPr>
      <w:spacing w:before="100" w:beforeAutospacing="1" w:after="100" w:afterAutospacing="1"/>
    </w:pPr>
    <w:rPr>
      <w:rFonts w:ascii="Times New Roman" w:eastAsiaTheme="minorEastAsia" w:hAnsi="Times New Roman" w:cs="Times New Roman"/>
    </w:rPr>
  </w:style>
  <w:style w:type="character" w:customStyle="1" w:styleId="s31">
    <w:name w:val="s31"/>
    <w:basedOn w:val="DefaultParagraphFont"/>
    <w:rsid w:val="001F45DD"/>
  </w:style>
  <w:style w:type="character" w:customStyle="1" w:styleId="s39">
    <w:name w:val="s39"/>
    <w:basedOn w:val="DefaultParagraphFont"/>
    <w:rsid w:val="001F45DD"/>
  </w:style>
  <w:style w:type="paragraph" w:customStyle="1" w:styleId="s29">
    <w:name w:val="s29"/>
    <w:basedOn w:val="Normal"/>
    <w:rsid w:val="001F45DD"/>
    <w:pPr>
      <w:spacing w:before="100" w:beforeAutospacing="1" w:after="100" w:afterAutospacing="1"/>
    </w:pPr>
    <w:rPr>
      <w:rFonts w:ascii="Times New Roman" w:eastAsiaTheme="minorEastAsia" w:hAnsi="Times New Roman" w:cs="Times New Roman"/>
    </w:rPr>
  </w:style>
  <w:style w:type="character" w:customStyle="1" w:styleId="bumpedfont17">
    <w:name w:val="bumpedfont17"/>
    <w:basedOn w:val="DefaultParagraphFont"/>
    <w:rsid w:val="001F45DD"/>
  </w:style>
  <w:style w:type="character" w:customStyle="1" w:styleId="s40">
    <w:name w:val="s40"/>
    <w:basedOn w:val="DefaultParagraphFont"/>
    <w:rsid w:val="00E67AC1"/>
  </w:style>
  <w:style w:type="paragraph" w:styleId="Header">
    <w:name w:val="header"/>
    <w:basedOn w:val="Normal"/>
    <w:link w:val="HeaderChar"/>
    <w:uiPriority w:val="99"/>
    <w:unhideWhenUsed/>
    <w:rsid w:val="00CC58CF"/>
    <w:pPr>
      <w:tabs>
        <w:tab w:val="center" w:pos="4513"/>
        <w:tab w:val="right" w:pos="9026"/>
      </w:tabs>
    </w:pPr>
  </w:style>
  <w:style w:type="character" w:customStyle="1" w:styleId="HeaderChar">
    <w:name w:val="Header Char"/>
    <w:basedOn w:val="DefaultParagraphFont"/>
    <w:link w:val="Header"/>
    <w:uiPriority w:val="99"/>
    <w:rsid w:val="00CC58CF"/>
  </w:style>
  <w:style w:type="paragraph" w:styleId="Footer">
    <w:name w:val="footer"/>
    <w:basedOn w:val="Normal"/>
    <w:link w:val="FooterChar"/>
    <w:uiPriority w:val="99"/>
    <w:unhideWhenUsed/>
    <w:rsid w:val="00CC58CF"/>
    <w:pPr>
      <w:tabs>
        <w:tab w:val="center" w:pos="4513"/>
        <w:tab w:val="right" w:pos="9026"/>
      </w:tabs>
    </w:pPr>
  </w:style>
  <w:style w:type="character" w:customStyle="1" w:styleId="FooterChar">
    <w:name w:val="Footer Char"/>
    <w:basedOn w:val="DefaultParagraphFont"/>
    <w:link w:val="Footer"/>
    <w:uiPriority w:val="99"/>
    <w:rsid w:val="00CC58CF"/>
  </w:style>
  <w:style w:type="paragraph" w:customStyle="1" w:styleId="p3">
    <w:name w:val="p3"/>
    <w:basedOn w:val="Normal"/>
    <w:rsid w:val="0017169A"/>
    <w:pPr>
      <w:spacing w:before="100" w:beforeAutospacing="1" w:after="100" w:afterAutospacing="1"/>
    </w:pPr>
    <w:rPr>
      <w:rFonts w:ascii="Times New Roman" w:eastAsiaTheme="minorEastAsia" w:hAnsi="Times New Roman" w:cs="Times New Roman"/>
    </w:rPr>
  </w:style>
  <w:style w:type="character" w:customStyle="1" w:styleId="s2">
    <w:name w:val="s2"/>
    <w:basedOn w:val="DefaultParagraphFont"/>
    <w:rsid w:val="00171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11</Pages>
  <Words>2293</Words>
  <Characters>13073</Characters>
  <Application>Microsoft Office Word</Application>
  <DocSecurity>0</DocSecurity>
  <Lines>108</Lines>
  <Paragraphs>30</Paragraphs>
  <ScaleCrop>false</ScaleCrop>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Muna Salah (2533876)</cp:lastModifiedBy>
  <cp:revision>41</cp:revision>
  <dcterms:created xsi:type="dcterms:W3CDTF">2026-08-15T08:29:00Z</dcterms:created>
  <dcterms:modified xsi:type="dcterms:W3CDTF">2026-08-15T11:52:00Z</dcterms:modified>
</cp:coreProperties>
</file>