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8DF02A" w14:textId="4DB6B8B3" w:rsidR="0095721E" w:rsidRDefault="0095721E" w:rsidP="0095721E">
      <w:pPr>
        <w:spacing w:before="100" w:beforeAutospacing="1" w:after="100" w:afterAutospacing="1" w:line="360" w:lineRule="auto"/>
        <w:jc w:val="center"/>
        <w:rPr>
          <w:b/>
          <w:sz w:val="24"/>
          <w:szCs w:val="24"/>
        </w:rPr>
      </w:pPr>
      <w:r>
        <w:rPr>
          <w:b/>
          <w:noProof/>
          <w:sz w:val="24"/>
          <w:szCs w:val="24"/>
          <w:lang w:val="en-GB" w:eastAsia="en-GB"/>
        </w:rPr>
        <w:drawing>
          <wp:inline distT="0" distB="0" distL="0" distR="0" wp14:anchorId="3E4246CB" wp14:editId="789FD603">
            <wp:extent cx="6222492" cy="2288540"/>
            <wp:effectExtent l="0" t="0" r="635" b="0"/>
            <wp:docPr id="1" name="Picture 1" descr="aaaaa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aaaaa.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59487" cy="2302146"/>
                    </a:xfrm>
                    <a:prstGeom prst="rect">
                      <a:avLst/>
                    </a:prstGeom>
                    <a:noFill/>
                    <a:ln>
                      <a:noFill/>
                    </a:ln>
                  </pic:spPr>
                </pic:pic>
              </a:graphicData>
            </a:graphic>
          </wp:inline>
        </w:drawing>
      </w:r>
    </w:p>
    <w:p w14:paraId="35437385" w14:textId="77777777" w:rsidR="0095721E" w:rsidRDefault="0095721E" w:rsidP="00982AD6">
      <w:pPr>
        <w:spacing w:before="100" w:beforeAutospacing="1" w:after="100" w:afterAutospacing="1" w:line="360" w:lineRule="auto"/>
        <w:jc w:val="both"/>
        <w:rPr>
          <w:b/>
          <w:sz w:val="24"/>
          <w:szCs w:val="24"/>
        </w:rPr>
      </w:pPr>
    </w:p>
    <w:p w14:paraId="3BD8C21D" w14:textId="77777777" w:rsidR="0095721E" w:rsidRDefault="0095721E" w:rsidP="004D2A6F">
      <w:pPr>
        <w:spacing w:before="100" w:beforeAutospacing="1" w:after="100" w:afterAutospacing="1" w:line="360" w:lineRule="auto"/>
        <w:rPr>
          <w:b/>
          <w:sz w:val="24"/>
          <w:szCs w:val="24"/>
        </w:rPr>
      </w:pPr>
    </w:p>
    <w:p w14:paraId="75D89B44" w14:textId="77777777" w:rsidR="0095721E" w:rsidRPr="00D27D5A" w:rsidRDefault="0095721E" w:rsidP="00D27D5A">
      <w:pPr>
        <w:spacing w:before="100" w:beforeAutospacing="1" w:after="100" w:afterAutospacing="1" w:line="360" w:lineRule="auto"/>
        <w:jc w:val="both"/>
        <w:rPr>
          <w:b/>
          <w:sz w:val="24"/>
          <w:szCs w:val="24"/>
          <w:lang w:val="vi-VN"/>
        </w:rPr>
      </w:pPr>
    </w:p>
    <w:p w14:paraId="799EB757" w14:textId="082EE300" w:rsidR="00A81F17" w:rsidRPr="004D2A6F" w:rsidRDefault="00A81F17" w:rsidP="004D2A6F">
      <w:pPr>
        <w:spacing w:before="100" w:beforeAutospacing="1" w:after="100" w:afterAutospacing="1" w:line="360" w:lineRule="auto"/>
        <w:jc w:val="center"/>
        <w:rPr>
          <w:b/>
          <w:sz w:val="36"/>
          <w:szCs w:val="36"/>
        </w:rPr>
      </w:pPr>
      <w:r w:rsidRPr="004D2A6F">
        <w:rPr>
          <w:b/>
          <w:sz w:val="36"/>
          <w:szCs w:val="36"/>
        </w:rPr>
        <w:t>The role of social media advertisements in developing brand loyalty of consumers to McD</w:t>
      </w:r>
      <w:r w:rsidR="00180C12" w:rsidRPr="004D2A6F">
        <w:rPr>
          <w:b/>
          <w:sz w:val="36"/>
          <w:szCs w:val="36"/>
        </w:rPr>
        <w:t>o</w:t>
      </w:r>
      <w:r w:rsidRPr="004D2A6F">
        <w:rPr>
          <w:b/>
          <w:sz w:val="36"/>
          <w:szCs w:val="36"/>
        </w:rPr>
        <w:t>nalds in the UK</w:t>
      </w:r>
    </w:p>
    <w:p w14:paraId="35A77D40" w14:textId="76B6278C" w:rsidR="00D27D5A" w:rsidRPr="00D27D5A" w:rsidRDefault="00D27D5A" w:rsidP="00D27D5A">
      <w:pPr>
        <w:spacing w:before="100" w:beforeAutospacing="1" w:after="100" w:afterAutospacing="1" w:line="360" w:lineRule="auto"/>
        <w:ind w:left="2880"/>
        <w:jc w:val="both"/>
        <w:rPr>
          <w:sz w:val="36"/>
          <w:szCs w:val="36"/>
        </w:rPr>
      </w:pPr>
      <w:r>
        <w:rPr>
          <w:sz w:val="36"/>
          <w:szCs w:val="36"/>
        </w:rPr>
        <w:t xml:space="preserve">  </w:t>
      </w:r>
      <w:r w:rsidR="004D2A6F">
        <w:rPr>
          <w:sz w:val="36"/>
          <w:szCs w:val="36"/>
        </w:rPr>
        <w:t xml:space="preserve">  </w:t>
      </w:r>
      <w:r w:rsidRPr="00D27D5A">
        <w:rPr>
          <w:sz w:val="36"/>
          <w:szCs w:val="36"/>
        </w:rPr>
        <w:t xml:space="preserve">By Tran </w:t>
      </w:r>
      <w:proofErr w:type="spellStart"/>
      <w:r w:rsidRPr="00D27D5A">
        <w:rPr>
          <w:sz w:val="36"/>
          <w:szCs w:val="36"/>
        </w:rPr>
        <w:t>Tra</w:t>
      </w:r>
      <w:proofErr w:type="spellEnd"/>
      <w:r w:rsidRPr="00D27D5A">
        <w:rPr>
          <w:sz w:val="36"/>
          <w:szCs w:val="36"/>
        </w:rPr>
        <w:t xml:space="preserve"> </w:t>
      </w:r>
      <w:proofErr w:type="gramStart"/>
      <w:r w:rsidRPr="00D27D5A">
        <w:rPr>
          <w:sz w:val="36"/>
          <w:szCs w:val="36"/>
        </w:rPr>
        <w:t>My</w:t>
      </w:r>
      <w:proofErr w:type="gramEnd"/>
    </w:p>
    <w:p w14:paraId="492E745B" w14:textId="314A7299" w:rsidR="004D2A6F" w:rsidRDefault="004D2A6F" w:rsidP="00D27D5A">
      <w:pPr>
        <w:jc w:val="both"/>
        <w:rPr>
          <w:b/>
          <w:sz w:val="24"/>
          <w:szCs w:val="24"/>
        </w:rPr>
      </w:pPr>
    </w:p>
    <w:p w14:paraId="101B1254" w14:textId="77777777" w:rsidR="004D2A6F" w:rsidRDefault="004D2A6F" w:rsidP="00D27D5A">
      <w:pPr>
        <w:jc w:val="both"/>
        <w:rPr>
          <w:b/>
          <w:sz w:val="24"/>
          <w:szCs w:val="24"/>
        </w:rPr>
      </w:pPr>
    </w:p>
    <w:p w14:paraId="799AE393" w14:textId="77777777" w:rsidR="004D2A6F" w:rsidRDefault="004D2A6F" w:rsidP="00D27D5A">
      <w:pPr>
        <w:jc w:val="both"/>
        <w:rPr>
          <w:b/>
          <w:sz w:val="24"/>
          <w:szCs w:val="24"/>
        </w:rPr>
      </w:pPr>
    </w:p>
    <w:p w14:paraId="46196E0C" w14:textId="77777777" w:rsidR="004D2A6F" w:rsidRDefault="004D2A6F" w:rsidP="00D27D5A">
      <w:pPr>
        <w:jc w:val="both"/>
        <w:rPr>
          <w:b/>
          <w:sz w:val="24"/>
          <w:szCs w:val="24"/>
        </w:rPr>
      </w:pPr>
    </w:p>
    <w:p w14:paraId="589F8EB6" w14:textId="77777777" w:rsidR="004D2A6F" w:rsidRDefault="004D2A6F" w:rsidP="00D27D5A">
      <w:pPr>
        <w:jc w:val="both"/>
        <w:rPr>
          <w:b/>
          <w:sz w:val="24"/>
          <w:szCs w:val="24"/>
        </w:rPr>
      </w:pPr>
    </w:p>
    <w:p w14:paraId="7C32B979" w14:textId="1353306C" w:rsidR="004D2A6F" w:rsidRPr="004D2A6F" w:rsidRDefault="004D2A6F" w:rsidP="004D2A6F">
      <w:pPr>
        <w:ind w:left="2160" w:firstLine="720"/>
        <w:rPr>
          <w:sz w:val="28"/>
          <w:szCs w:val="28"/>
        </w:rPr>
      </w:pPr>
      <w:r>
        <w:rPr>
          <w:sz w:val="28"/>
          <w:szCs w:val="28"/>
        </w:rPr>
        <w:t xml:space="preserve">            </w:t>
      </w:r>
      <w:r w:rsidRPr="004D2A6F">
        <w:rPr>
          <w:sz w:val="28"/>
          <w:szCs w:val="28"/>
        </w:rPr>
        <w:t>23</w:t>
      </w:r>
      <w:r w:rsidRPr="004D2A6F">
        <w:rPr>
          <w:sz w:val="28"/>
          <w:szCs w:val="28"/>
          <w:vertAlign w:val="superscript"/>
        </w:rPr>
        <w:t>rd</w:t>
      </w:r>
      <w:r w:rsidRPr="004D2A6F">
        <w:rPr>
          <w:sz w:val="28"/>
          <w:szCs w:val="28"/>
        </w:rPr>
        <w:t xml:space="preserve"> May 2021</w:t>
      </w:r>
    </w:p>
    <w:p w14:paraId="192E7B3E" w14:textId="77777777" w:rsidR="004D2A6F" w:rsidRDefault="004D2A6F" w:rsidP="00D27D5A">
      <w:pPr>
        <w:jc w:val="both"/>
        <w:rPr>
          <w:b/>
          <w:sz w:val="24"/>
          <w:szCs w:val="24"/>
        </w:rPr>
      </w:pPr>
    </w:p>
    <w:p w14:paraId="58EC8B07" w14:textId="6989BFD3" w:rsidR="00EE2FA7" w:rsidRPr="00982AD6" w:rsidRDefault="00A81F17" w:rsidP="00982AD6">
      <w:pPr>
        <w:spacing w:before="100" w:beforeAutospacing="1" w:after="100" w:afterAutospacing="1" w:line="360" w:lineRule="auto"/>
        <w:jc w:val="both"/>
        <w:rPr>
          <w:b/>
          <w:sz w:val="24"/>
          <w:szCs w:val="24"/>
        </w:rPr>
      </w:pPr>
      <w:r w:rsidRPr="00982AD6">
        <w:rPr>
          <w:b/>
          <w:sz w:val="24"/>
          <w:szCs w:val="24"/>
        </w:rPr>
        <w:lastRenderedPageBreak/>
        <w:t xml:space="preserve">Blog 1: An evaluation of weaknesses and strengths of qualitative approaches to research in the </w:t>
      </w:r>
      <w:proofErr w:type="gramStart"/>
      <w:r w:rsidRPr="00982AD6">
        <w:rPr>
          <w:b/>
          <w:sz w:val="24"/>
          <w:szCs w:val="24"/>
        </w:rPr>
        <w:t>particular topic</w:t>
      </w:r>
      <w:proofErr w:type="gramEnd"/>
      <w:r w:rsidRPr="00982AD6">
        <w:rPr>
          <w:b/>
          <w:sz w:val="24"/>
          <w:szCs w:val="24"/>
        </w:rPr>
        <w:t xml:space="preserve"> in the context of other methods</w:t>
      </w:r>
    </w:p>
    <w:p w14:paraId="059E604A" w14:textId="77777777" w:rsidR="00C96110" w:rsidRPr="00982AD6" w:rsidRDefault="00C96110" w:rsidP="00982AD6">
      <w:pPr>
        <w:spacing w:before="100" w:beforeAutospacing="1" w:after="100" w:afterAutospacing="1" w:line="360" w:lineRule="auto"/>
        <w:jc w:val="both"/>
        <w:rPr>
          <w:sz w:val="24"/>
          <w:szCs w:val="24"/>
        </w:rPr>
      </w:pPr>
      <w:r w:rsidRPr="00982AD6">
        <w:rPr>
          <w:sz w:val="24"/>
          <w:szCs w:val="24"/>
        </w:rPr>
        <w:t>Qualitative approach is defined as the research approach that focuses on using qualitative data to answer research questions of “what”, “how” and “why”. Qualitative data analysis methods that are often used in qualitative research can be thematic analysis, content analysis and narrative analysis (</w:t>
      </w:r>
      <w:r w:rsidR="00FB6ABA" w:rsidRPr="00982AD6">
        <w:rPr>
          <w:sz w:val="24"/>
          <w:szCs w:val="24"/>
        </w:rPr>
        <w:t>Berg, 2012</w:t>
      </w:r>
      <w:r w:rsidRPr="00982AD6">
        <w:rPr>
          <w:sz w:val="24"/>
          <w:szCs w:val="24"/>
        </w:rPr>
        <w:t xml:space="preserve">). </w:t>
      </w:r>
      <w:r w:rsidR="00C64F3C" w:rsidRPr="00982AD6">
        <w:rPr>
          <w:sz w:val="24"/>
          <w:szCs w:val="24"/>
        </w:rPr>
        <w:t xml:space="preserve">Qualitative approaches have strengths including gaining rich data, explaining complex study issues, and </w:t>
      </w:r>
      <w:r w:rsidR="00D50C87" w:rsidRPr="00982AD6">
        <w:rPr>
          <w:sz w:val="24"/>
          <w:szCs w:val="24"/>
        </w:rPr>
        <w:t xml:space="preserve">increasing </w:t>
      </w:r>
      <w:r w:rsidR="00C64F3C" w:rsidRPr="00982AD6">
        <w:rPr>
          <w:sz w:val="24"/>
          <w:szCs w:val="24"/>
        </w:rPr>
        <w:t>the depth of study findings (</w:t>
      </w:r>
      <w:r w:rsidR="006F301A" w:rsidRPr="00982AD6">
        <w:rPr>
          <w:sz w:val="24"/>
          <w:szCs w:val="24"/>
        </w:rPr>
        <w:t>Saunders et al., 2018</w:t>
      </w:r>
      <w:r w:rsidR="00C64F3C" w:rsidRPr="00982AD6">
        <w:rPr>
          <w:sz w:val="24"/>
          <w:szCs w:val="24"/>
        </w:rPr>
        <w:t>). However, weaknesses of qualitative approaches are bias of participants in providing qualitative data, a difficulty of data analysis from the nature of the qualitative data, cost-consuming and time-consuming data collection process, and bias in data analysis (</w:t>
      </w:r>
      <w:proofErr w:type="spellStart"/>
      <w:r w:rsidR="006F301A" w:rsidRPr="00982AD6">
        <w:rPr>
          <w:sz w:val="24"/>
          <w:szCs w:val="24"/>
        </w:rPr>
        <w:t>Malterud</w:t>
      </w:r>
      <w:proofErr w:type="spellEnd"/>
      <w:r w:rsidR="006F301A" w:rsidRPr="00982AD6">
        <w:rPr>
          <w:sz w:val="24"/>
          <w:szCs w:val="24"/>
        </w:rPr>
        <w:t xml:space="preserve">, 2001; </w:t>
      </w:r>
      <w:proofErr w:type="spellStart"/>
      <w:r w:rsidR="00D50C87" w:rsidRPr="00982AD6">
        <w:rPr>
          <w:rFonts w:cs="Palatino Linotype"/>
          <w:color w:val="000000"/>
          <w:sz w:val="24"/>
          <w:szCs w:val="24"/>
        </w:rPr>
        <w:t>Atieno</w:t>
      </w:r>
      <w:proofErr w:type="spellEnd"/>
      <w:r w:rsidR="00D50C87" w:rsidRPr="00982AD6">
        <w:rPr>
          <w:rFonts w:cs="Palatino Linotype"/>
          <w:color w:val="000000"/>
          <w:sz w:val="24"/>
          <w:szCs w:val="24"/>
        </w:rPr>
        <w:t>, 2009</w:t>
      </w:r>
      <w:r w:rsidR="00C64F3C" w:rsidRPr="00982AD6">
        <w:rPr>
          <w:sz w:val="24"/>
          <w:szCs w:val="24"/>
        </w:rPr>
        <w:t xml:space="preserve">). </w:t>
      </w:r>
    </w:p>
    <w:p w14:paraId="27E0BB12" w14:textId="77777777" w:rsidR="00A81F17" w:rsidRPr="00982AD6" w:rsidRDefault="00C96110" w:rsidP="00982AD6">
      <w:pPr>
        <w:spacing w:before="100" w:beforeAutospacing="1" w:after="100" w:afterAutospacing="1" w:line="360" w:lineRule="auto"/>
        <w:jc w:val="both"/>
        <w:rPr>
          <w:sz w:val="24"/>
          <w:szCs w:val="24"/>
        </w:rPr>
      </w:pPr>
      <w:r w:rsidRPr="00982AD6">
        <w:rPr>
          <w:sz w:val="24"/>
          <w:szCs w:val="24"/>
        </w:rPr>
        <w:t>Quantitative approach is the research approach which focuses on using quantitative data to answer research questions of “what” and “how”. Quantitative data analysis methods which are often used in quantitative research can be t-test analysis, reliability analysis, regression analysis, correlation analysis, factor analysis, and descriptive analysis (</w:t>
      </w:r>
      <w:r w:rsidR="006F301A" w:rsidRPr="00982AD6">
        <w:rPr>
          <w:sz w:val="24"/>
          <w:szCs w:val="24"/>
        </w:rPr>
        <w:t>Punch, 2013</w:t>
      </w:r>
      <w:r w:rsidRPr="00982AD6">
        <w:rPr>
          <w:sz w:val="24"/>
          <w:szCs w:val="24"/>
        </w:rPr>
        <w:t xml:space="preserve">). </w:t>
      </w:r>
      <w:r w:rsidR="00C64F3C" w:rsidRPr="00982AD6">
        <w:rPr>
          <w:sz w:val="24"/>
          <w:szCs w:val="24"/>
        </w:rPr>
        <w:t>Quantitative approaches have strengths including reliable data, and reliable study findings, time-saving and cost-saving data collection process, and eas</w:t>
      </w:r>
      <w:r w:rsidR="00D50C87" w:rsidRPr="00982AD6">
        <w:rPr>
          <w:sz w:val="24"/>
          <w:szCs w:val="24"/>
        </w:rPr>
        <w:t>e in qualitative data analysis</w:t>
      </w:r>
      <w:r w:rsidR="00C64F3C" w:rsidRPr="00982AD6">
        <w:rPr>
          <w:sz w:val="24"/>
          <w:szCs w:val="24"/>
        </w:rPr>
        <w:t>. The weaknesses of quantitative approaches are lack of rich data and lack of depth of research findings (</w:t>
      </w:r>
      <w:r w:rsidR="00D50C87" w:rsidRPr="00982AD6">
        <w:rPr>
          <w:sz w:val="24"/>
          <w:szCs w:val="24"/>
        </w:rPr>
        <w:t>Choy, 2014</w:t>
      </w:r>
      <w:r w:rsidR="00C64F3C" w:rsidRPr="00982AD6">
        <w:rPr>
          <w:sz w:val="24"/>
          <w:szCs w:val="24"/>
        </w:rPr>
        <w:t xml:space="preserve">). </w:t>
      </w:r>
    </w:p>
    <w:p w14:paraId="73756040" w14:textId="77777777" w:rsidR="00D16D02" w:rsidRPr="00982AD6" w:rsidRDefault="001D26DF" w:rsidP="00982AD6">
      <w:pPr>
        <w:spacing w:before="100" w:beforeAutospacing="1" w:after="100" w:afterAutospacing="1" w:line="360" w:lineRule="auto"/>
        <w:jc w:val="both"/>
        <w:rPr>
          <w:sz w:val="24"/>
          <w:szCs w:val="24"/>
        </w:rPr>
      </w:pPr>
      <w:r w:rsidRPr="00982AD6">
        <w:rPr>
          <w:sz w:val="24"/>
          <w:szCs w:val="24"/>
        </w:rPr>
        <w:t xml:space="preserve">The research is related to evaluating the role of social media advertisements in developing brand loyalty of consumers to McDonalds in the UK. </w:t>
      </w:r>
      <w:r w:rsidR="00D16D02" w:rsidRPr="00982AD6">
        <w:rPr>
          <w:sz w:val="24"/>
          <w:szCs w:val="24"/>
        </w:rPr>
        <w:t xml:space="preserve">More and more UK customers have used social media sites to find information related to products including foods of restaurants. The UK customers can gain product information from the social media sites and can also give negative/positive word of mouth comments about products on the social media sites. </w:t>
      </w:r>
      <w:r w:rsidR="00A4440D" w:rsidRPr="00982AD6">
        <w:rPr>
          <w:sz w:val="24"/>
          <w:szCs w:val="24"/>
        </w:rPr>
        <w:t>N</w:t>
      </w:r>
      <w:r w:rsidR="00D16D02" w:rsidRPr="00982AD6">
        <w:rPr>
          <w:sz w:val="24"/>
          <w:szCs w:val="24"/>
        </w:rPr>
        <w:t>egat</w:t>
      </w:r>
      <w:r w:rsidR="00A4440D" w:rsidRPr="00982AD6">
        <w:rPr>
          <w:sz w:val="24"/>
          <w:szCs w:val="24"/>
        </w:rPr>
        <w:t>ive word of mouth comments can reduce brand reputation while positive word of mouth comments can develop brand image in minds of customers (</w:t>
      </w:r>
      <w:proofErr w:type="spellStart"/>
      <w:r w:rsidR="00AA0415" w:rsidRPr="00982AD6">
        <w:rPr>
          <w:sz w:val="24"/>
          <w:szCs w:val="24"/>
        </w:rPr>
        <w:t>Tankovska</w:t>
      </w:r>
      <w:proofErr w:type="spellEnd"/>
      <w:r w:rsidR="00AA0415" w:rsidRPr="00982AD6">
        <w:rPr>
          <w:sz w:val="24"/>
          <w:szCs w:val="24"/>
        </w:rPr>
        <w:t>, 2021</w:t>
      </w:r>
      <w:r w:rsidR="00A4440D" w:rsidRPr="00982AD6">
        <w:rPr>
          <w:sz w:val="24"/>
          <w:szCs w:val="24"/>
        </w:rPr>
        <w:t>). Customers are connected with each other through social media sites and thus, they can s</w:t>
      </w:r>
      <w:r w:rsidR="00AA0415" w:rsidRPr="00982AD6">
        <w:rPr>
          <w:sz w:val="24"/>
          <w:szCs w:val="24"/>
        </w:rPr>
        <w:t xml:space="preserve">ee comments of </w:t>
      </w:r>
      <w:r w:rsidR="00AA0415" w:rsidRPr="00982AD6">
        <w:rPr>
          <w:sz w:val="24"/>
          <w:szCs w:val="24"/>
        </w:rPr>
        <w:lastRenderedPageBreak/>
        <w:t>other customers (</w:t>
      </w:r>
      <w:proofErr w:type="spellStart"/>
      <w:r w:rsidR="00AA0415" w:rsidRPr="00982AD6">
        <w:rPr>
          <w:sz w:val="24"/>
          <w:szCs w:val="24"/>
        </w:rPr>
        <w:t>Cvijikj</w:t>
      </w:r>
      <w:proofErr w:type="spellEnd"/>
      <w:r w:rsidR="00AA0415" w:rsidRPr="00982AD6">
        <w:rPr>
          <w:sz w:val="24"/>
          <w:szCs w:val="24"/>
        </w:rPr>
        <w:t xml:space="preserve"> and </w:t>
      </w:r>
      <w:proofErr w:type="spellStart"/>
      <w:r w:rsidR="00AA0415" w:rsidRPr="00982AD6">
        <w:rPr>
          <w:sz w:val="24"/>
          <w:szCs w:val="24"/>
        </w:rPr>
        <w:t>Michahelles</w:t>
      </w:r>
      <w:proofErr w:type="spellEnd"/>
      <w:r w:rsidR="00AA0415" w:rsidRPr="00982AD6">
        <w:rPr>
          <w:sz w:val="24"/>
          <w:szCs w:val="24"/>
        </w:rPr>
        <w:t>, 2013</w:t>
      </w:r>
      <w:r w:rsidR="00A4440D" w:rsidRPr="00982AD6">
        <w:rPr>
          <w:sz w:val="24"/>
          <w:szCs w:val="24"/>
        </w:rPr>
        <w:t>).  Moreover, social media advertisements have low marketing costs and have a high ability to reach a large number of customers on the global scale (</w:t>
      </w:r>
      <w:r w:rsidR="00AA0415" w:rsidRPr="00982AD6">
        <w:rPr>
          <w:sz w:val="24"/>
          <w:szCs w:val="24"/>
        </w:rPr>
        <w:t>Blank and Lutz, 2017</w:t>
      </w:r>
      <w:r w:rsidR="00A4440D" w:rsidRPr="00982AD6">
        <w:rPr>
          <w:sz w:val="24"/>
          <w:szCs w:val="24"/>
        </w:rPr>
        <w:t xml:space="preserve">). </w:t>
      </w:r>
    </w:p>
    <w:p w14:paraId="78FA78B9" w14:textId="77777777" w:rsidR="001D26DF" w:rsidRPr="00982AD6" w:rsidRDefault="001D26DF" w:rsidP="00982AD6">
      <w:pPr>
        <w:spacing w:before="100" w:beforeAutospacing="1" w:after="100" w:afterAutospacing="1" w:line="360" w:lineRule="auto"/>
        <w:jc w:val="both"/>
        <w:rPr>
          <w:sz w:val="24"/>
          <w:szCs w:val="24"/>
        </w:rPr>
      </w:pPr>
      <w:r w:rsidRPr="00982AD6">
        <w:rPr>
          <w:sz w:val="24"/>
          <w:szCs w:val="24"/>
        </w:rPr>
        <w:t>Media-saturated digital environment</w:t>
      </w:r>
      <w:r w:rsidR="00B178FC" w:rsidRPr="00982AD6">
        <w:rPr>
          <w:sz w:val="24"/>
          <w:szCs w:val="24"/>
        </w:rPr>
        <w:t xml:space="preserve"> seeks</w:t>
      </w:r>
      <w:r w:rsidRPr="00982AD6">
        <w:rPr>
          <w:sz w:val="24"/>
          <w:szCs w:val="24"/>
        </w:rPr>
        <w:t xml:space="preserve"> to </w:t>
      </w:r>
      <w:r w:rsidR="00B178FC" w:rsidRPr="00982AD6">
        <w:rPr>
          <w:sz w:val="24"/>
          <w:szCs w:val="24"/>
        </w:rPr>
        <w:t xml:space="preserve">impact </w:t>
      </w:r>
      <w:proofErr w:type="spellStart"/>
      <w:r w:rsidRPr="00982AD6">
        <w:rPr>
          <w:sz w:val="24"/>
          <w:szCs w:val="24"/>
        </w:rPr>
        <w:t>b</w:t>
      </w:r>
      <w:r w:rsidR="00A4440D" w:rsidRPr="00982AD6">
        <w:rPr>
          <w:sz w:val="24"/>
          <w:szCs w:val="24"/>
        </w:rPr>
        <w:t>ehaviours</w:t>
      </w:r>
      <w:proofErr w:type="spellEnd"/>
      <w:r w:rsidR="00A4440D" w:rsidRPr="00982AD6">
        <w:rPr>
          <w:sz w:val="24"/>
          <w:szCs w:val="24"/>
        </w:rPr>
        <w:t xml:space="preserve"> of users</w:t>
      </w:r>
      <w:r w:rsidR="00B178FC" w:rsidRPr="00982AD6">
        <w:rPr>
          <w:sz w:val="24"/>
          <w:szCs w:val="24"/>
        </w:rPr>
        <w:t xml:space="preserve"> of social media</w:t>
      </w:r>
      <w:r w:rsidR="00A4440D" w:rsidRPr="00982AD6">
        <w:rPr>
          <w:sz w:val="24"/>
          <w:szCs w:val="24"/>
        </w:rPr>
        <w:t xml:space="preserve"> </w:t>
      </w:r>
      <w:r w:rsidRPr="00982AD6">
        <w:rPr>
          <w:sz w:val="24"/>
          <w:szCs w:val="24"/>
        </w:rPr>
        <w:t xml:space="preserve">including </w:t>
      </w:r>
      <w:r w:rsidR="00B178FC" w:rsidRPr="00982AD6">
        <w:rPr>
          <w:sz w:val="24"/>
          <w:szCs w:val="24"/>
        </w:rPr>
        <w:t>t</w:t>
      </w:r>
      <w:r w:rsidRPr="00982AD6">
        <w:rPr>
          <w:sz w:val="24"/>
          <w:szCs w:val="24"/>
        </w:rPr>
        <w:t>hrough social media marketing</w:t>
      </w:r>
      <w:r w:rsidR="00B178FC" w:rsidRPr="00982AD6">
        <w:rPr>
          <w:sz w:val="24"/>
          <w:szCs w:val="24"/>
        </w:rPr>
        <w:t xml:space="preserve"> (</w:t>
      </w:r>
      <w:proofErr w:type="spellStart"/>
      <w:r w:rsidR="00B178FC" w:rsidRPr="00982AD6">
        <w:rPr>
          <w:sz w:val="24"/>
          <w:szCs w:val="24"/>
        </w:rPr>
        <w:t>Michikyan</w:t>
      </w:r>
      <w:proofErr w:type="spellEnd"/>
      <w:r w:rsidR="00B178FC" w:rsidRPr="00982AD6">
        <w:rPr>
          <w:sz w:val="24"/>
          <w:szCs w:val="24"/>
        </w:rPr>
        <w:t xml:space="preserve"> and Suarez-Orozco, 2016)</w:t>
      </w:r>
      <w:r w:rsidRPr="00982AD6">
        <w:rPr>
          <w:sz w:val="24"/>
          <w:szCs w:val="24"/>
        </w:rPr>
        <w:t>. T</w:t>
      </w:r>
      <w:r w:rsidR="00B178FC" w:rsidRPr="00982AD6">
        <w:rPr>
          <w:sz w:val="24"/>
          <w:szCs w:val="24"/>
        </w:rPr>
        <w:t>he World Health Organization (2016) indicates</w:t>
      </w:r>
      <w:r w:rsidRPr="00982AD6">
        <w:rPr>
          <w:sz w:val="24"/>
          <w:szCs w:val="24"/>
        </w:rPr>
        <w:t xml:space="preserve"> that </w:t>
      </w:r>
      <w:r w:rsidR="00B178FC" w:rsidRPr="00982AD6">
        <w:rPr>
          <w:sz w:val="24"/>
          <w:szCs w:val="24"/>
        </w:rPr>
        <w:t>advertising of foods</w:t>
      </w:r>
      <w:r w:rsidRPr="00982AD6">
        <w:rPr>
          <w:sz w:val="24"/>
          <w:szCs w:val="24"/>
        </w:rPr>
        <w:t>, including advertising for unhealthy</w:t>
      </w:r>
      <w:r w:rsidR="00B178FC" w:rsidRPr="00982AD6">
        <w:rPr>
          <w:sz w:val="24"/>
          <w:szCs w:val="24"/>
        </w:rPr>
        <w:t xml:space="preserve"> foods, as a way that can cause negative effects on individuals’</w:t>
      </w:r>
      <w:r w:rsidRPr="00982AD6">
        <w:rPr>
          <w:sz w:val="24"/>
          <w:szCs w:val="24"/>
        </w:rPr>
        <w:t xml:space="preserve"> health. In many countries</w:t>
      </w:r>
      <w:r w:rsidR="00A4440D" w:rsidRPr="00982AD6">
        <w:rPr>
          <w:sz w:val="24"/>
          <w:szCs w:val="24"/>
        </w:rPr>
        <w:t xml:space="preserve"> inclu</w:t>
      </w:r>
      <w:r w:rsidR="00B178FC" w:rsidRPr="00982AD6">
        <w:rPr>
          <w:sz w:val="24"/>
          <w:szCs w:val="24"/>
        </w:rPr>
        <w:t>ding the UK</w:t>
      </w:r>
      <w:r w:rsidRPr="00982AD6">
        <w:rPr>
          <w:sz w:val="24"/>
          <w:szCs w:val="24"/>
        </w:rPr>
        <w:t xml:space="preserve">, regulations restrict such the </w:t>
      </w:r>
      <w:r w:rsidR="00B178FC" w:rsidRPr="00982AD6">
        <w:rPr>
          <w:sz w:val="24"/>
          <w:szCs w:val="24"/>
        </w:rPr>
        <w:t>advertising to</w:t>
      </w:r>
      <w:r w:rsidRPr="00982AD6">
        <w:rPr>
          <w:sz w:val="24"/>
          <w:szCs w:val="24"/>
        </w:rPr>
        <w:t xml:space="preserve"> children</w:t>
      </w:r>
      <w:r w:rsidR="00A4440D" w:rsidRPr="00982AD6">
        <w:rPr>
          <w:sz w:val="24"/>
          <w:szCs w:val="24"/>
        </w:rPr>
        <w:t xml:space="preserve"> because they want to reduce obesity in the children caused by unhealthy fast foods</w:t>
      </w:r>
      <w:r w:rsidRPr="00982AD6">
        <w:rPr>
          <w:sz w:val="24"/>
          <w:szCs w:val="24"/>
        </w:rPr>
        <w:t>. However</w:t>
      </w:r>
      <w:r w:rsidR="00D16D02" w:rsidRPr="00982AD6">
        <w:rPr>
          <w:sz w:val="24"/>
          <w:szCs w:val="24"/>
        </w:rPr>
        <w:t>, the regulations rarely refer</w:t>
      </w:r>
      <w:r w:rsidRPr="00982AD6">
        <w:rPr>
          <w:sz w:val="24"/>
          <w:szCs w:val="24"/>
        </w:rPr>
        <w:t xml:space="preserve"> </w:t>
      </w:r>
      <w:r w:rsidR="00D16D02" w:rsidRPr="00982AD6">
        <w:rPr>
          <w:sz w:val="24"/>
          <w:szCs w:val="24"/>
        </w:rPr>
        <w:t xml:space="preserve">aspects related to social media advertising for </w:t>
      </w:r>
      <w:r w:rsidRPr="00982AD6">
        <w:rPr>
          <w:sz w:val="24"/>
          <w:szCs w:val="24"/>
        </w:rPr>
        <w:t>adolescents and few studies have evaluated their responses to social media advertising in the context of food restaurants (</w:t>
      </w:r>
      <w:r w:rsidR="00AA0415" w:rsidRPr="00982AD6">
        <w:rPr>
          <w:sz w:val="24"/>
          <w:szCs w:val="24"/>
        </w:rPr>
        <w:t>Murphy et al., 2020</w:t>
      </w:r>
      <w:r w:rsidRPr="00982AD6">
        <w:rPr>
          <w:sz w:val="24"/>
          <w:szCs w:val="24"/>
        </w:rPr>
        <w:t>). The research will evaluate responses, perceptions and brand loyalty of UK customers, especia</w:t>
      </w:r>
      <w:r w:rsidR="00D16D02" w:rsidRPr="00982AD6">
        <w:rPr>
          <w:sz w:val="24"/>
          <w:szCs w:val="24"/>
        </w:rPr>
        <w:t>lly adolescents in the UK, to social media advertising of McDonald’s in this market. The research will increase the number of studies related to social media advertising in the context of fast food restaurant industry in the UK and will be beneficial for McDonald’s in the UK to understand how their customers perceive and respond to the</w:t>
      </w:r>
      <w:r w:rsidR="006075C4" w:rsidRPr="00982AD6">
        <w:rPr>
          <w:sz w:val="24"/>
          <w:szCs w:val="24"/>
        </w:rPr>
        <w:t>ir social media advertisements</w:t>
      </w:r>
      <w:r w:rsidR="00D16D02" w:rsidRPr="00982AD6">
        <w:rPr>
          <w:sz w:val="24"/>
          <w:szCs w:val="24"/>
        </w:rPr>
        <w:t xml:space="preserve">. </w:t>
      </w:r>
    </w:p>
    <w:p w14:paraId="3BF64C9D" w14:textId="77777777" w:rsidR="00C96110" w:rsidRPr="00982AD6" w:rsidRDefault="00C64F3C" w:rsidP="00982AD6">
      <w:pPr>
        <w:spacing w:before="100" w:beforeAutospacing="1" w:after="100" w:afterAutospacing="1" w:line="360" w:lineRule="auto"/>
        <w:jc w:val="both"/>
        <w:rPr>
          <w:sz w:val="24"/>
          <w:szCs w:val="24"/>
        </w:rPr>
      </w:pPr>
      <w:r w:rsidRPr="00982AD6">
        <w:rPr>
          <w:sz w:val="24"/>
          <w:szCs w:val="24"/>
        </w:rPr>
        <w:t>For the research topic related to the role of social media advertisements in developing brand loyalty of consumers to McDonalds in the UK, qualitative approach is more suitable for the researcher to use because the researcher will use qualitative data collected from interview to achieve research objectives</w:t>
      </w:r>
      <w:r w:rsidR="00C96110" w:rsidRPr="00982AD6">
        <w:rPr>
          <w:sz w:val="24"/>
          <w:szCs w:val="24"/>
        </w:rPr>
        <w:t xml:space="preserve"> or to answer research questions of “what”, “how” and “why”</w:t>
      </w:r>
      <w:r w:rsidR="006075C4" w:rsidRPr="00982AD6">
        <w:rPr>
          <w:sz w:val="24"/>
          <w:szCs w:val="24"/>
        </w:rPr>
        <w:t xml:space="preserve"> (Berg, 2012)</w:t>
      </w:r>
      <w:r w:rsidRPr="00982AD6">
        <w:rPr>
          <w:sz w:val="24"/>
          <w:szCs w:val="24"/>
        </w:rPr>
        <w:t xml:space="preserve">. </w:t>
      </w:r>
      <w:r w:rsidR="00C96110" w:rsidRPr="00982AD6">
        <w:rPr>
          <w:sz w:val="24"/>
          <w:szCs w:val="24"/>
        </w:rPr>
        <w:t>Research questions of th</w:t>
      </w:r>
      <w:r w:rsidR="00D16D02" w:rsidRPr="00982AD6">
        <w:rPr>
          <w:sz w:val="24"/>
          <w:szCs w:val="24"/>
        </w:rPr>
        <w:t>e research are as follows: (1) W</w:t>
      </w:r>
      <w:r w:rsidR="00C96110" w:rsidRPr="00982AD6">
        <w:rPr>
          <w:sz w:val="24"/>
          <w:szCs w:val="24"/>
        </w:rPr>
        <w:t>hat is the role of social media advertisements in developing brand loyalty of consumers to McDonalds in the UK</w:t>
      </w:r>
      <w:r w:rsidR="00D16D02" w:rsidRPr="00982AD6">
        <w:rPr>
          <w:sz w:val="24"/>
          <w:szCs w:val="24"/>
        </w:rPr>
        <w:t>?; (2) H</w:t>
      </w:r>
      <w:r w:rsidR="00C96110" w:rsidRPr="00982AD6">
        <w:rPr>
          <w:sz w:val="24"/>
          <w:szCs w:val="24"/>
        </w:rPr>
        <w:t>ow McDonald’s in the UK is interact with its customers on social media sites</w:t>
      </w:r>
      <w:r w:rsidR="00D16D02" w:rsidRPr="00982AD6">
        <w:rPr>
          <w:sz w:val="24"/>
          <w:szCs w:val="24"/>
        </w:rPr>
        <w:t>?; (3) W</w:t>
      </w:r>
      <w:r w:rsidR="00C96110" w:rsidRPr="00982AD6">
        <w:rPr>
          <w:sz w:val="24"/>
          <w:szCs w:val="24"/>
        </w:rPr>
        <w:t xml:space="preserve">hy </w:t>
      </w:r>
      <w:r w:rsidR="00D16D02" w:rsidRPr="00982AD6">
        <w:rPr>
          <w:sz w:val="24"/>
          <w:szCs w:val="24"/>
        </w:rPr>
        <w:t xml:space="preserve">word of mouth comments on social media sites can increase or reduce brand reputation of McDonald’s in the UK?; and (4) Why social media </w:t>
      </w:r>
      <w:r w:rsidR="00A4440D" w:rsidRPr="00982AD6">
        <w:rPr>
          <w:sz w:val="24"/>
          <w:szCs w:val="24"/>
        </w:rPr>
        <w:t>interactions can</w:t>
      </w:r>
      <w:r w:rsidR="00D16D02" w:rsidRPr="00982AD6">
        <w:rPr>
          <w:sz w:val="24"/>
          <w:szCs w:val="24"/>
        </w:rPr>
        <w:t xml:space="preserve"> increase brand loyalty of consumers to McDonalds in the UK</w:t>
      </w:r>
      <w:r w:rsidR="00A4440D" w:rsidRPr="00982AD6">
        <w:rPr>
          <w:sz w:val="24"/>
          <w:szCs w:val="24"/>
        </w:rPr>
        <w:t>?</w:t>
      </w:r>
    </w:p>
    <w:p w14:paraId="72E6032A" w14:textId="77777777" w:rsidR="001D26DF" w:rsidRPr="00982AD6" w:rsidRDefault="00C96110" w:rsidP="00982AD6">
      <w:pPr>
        <w:spacing w:before="100" w:beforeAutospacing="1" w:after="100" w:afterAutospacing="1" w:line="360" w:lineRule="auto"/>
        <w:jc w:val="both"/>
        <w:rPr>
          <w:sz w:val="24"/>
          <w:szCs w:val="24"/>
        </w:rPr>
      </w:pPr>
      <w:r w:rsidRPr="00982AD6">
        <w:rPr>
          <w:sz w:val="24"/>
          <w:szCs w:val="24"/>
        </w:rPr>
        <w:lastRenderedPageBreak/>
        <w:t>The qualitative approach will be beneficial for the researcher to provide detailed explanation about reasons why social media advertisements increase brand loyalty of consumers to</w:t>
      </w:r>
      <w:r w:rsidR="00A4440D" w:rsidRPr="00982AD6">
        <w:rPr>
          <w:sz w:val="24"/>
          <w:szCs w:val="24"/>
        </w:rPr>
        <w:t xml:space="preserve"> </w:t>
      </w:r>
      <w:r w:rsidRPr="00982AD6">
        <w:rPr>
          <w:sz w:val="24"/>
          <w:szCs w:val="24"/>
        </w:rPr>
        <w:t>McDonalds in the UK</w:t>
      </w:r>
      <w:r w:rsidR="006F301A" w:rsidRPr="00982AD6">
        <w:rPr>
          <w:sz w:val="24"/>
          <w:szCs w:val="24"/>
        </w:rPr>
        <w:t xml:space="preserve"> (Guba and Lincoln, 1994)</w:t>
      </w:r>
      <w:r w:rsidRPr="00982AD6">
        <w:rPr>
          <w:sz w:val="24"/>
          <w:szCs w:val="24"/>
        </w:rPr>
        <w:t xml:space="preserve">. </w:t>
      </w:r>
      <w:r w:rsidR="00C64F3C" w:rsidRPr="00982AD6">
        <w:rPr>
          <w:sz w:val="24"/>
          <w:szCs w:val="24"/>
        </w:rPr>
        <w:t xml:space="preserve">Thematic analysis approach will be used to </w:t>
      </w:r>
      <w:proofErr w:type="spellStart"/>
      <w:r w:rsidR="00C64F3C" w:rsidRPr="00982AD6">
        <w:rPr>
          <w:sz w:val="24"/>
          <w:szCs w:val="24"/>
        </w:rPr>
        <w:t>analyse</w:t>
      </w:r>
      <w:proofErr w:type="spellEnd"/>
      <w:r w:rsidR="00C64F3C" w:rsidRPr="00982AD6">
        <w:rPr>
          <w:sz w:val="24"/>
          <w:szCs w:val="24"/>
        </w:rPr>
        <w:t xml:space="preserve"> the qualitative data (</w:t>
      </w:r>
      <w:r w:rsidR="006F301A" w:rsidRPr="00982AD6">
        <w:rPr>
          <w:sz w:val="24"/>
          <w:szCs w:val="24"/>
        </w:rPr>
        <w:t>Nowell et al., 2017</w:t>
      </w:r>
      <w:r w:rsidR="00C64F3C" w:rsidRPr="00982AD6">
        <w:rPr>
          <w:sz w:val="24"/>
          <w:szCs w:val="24"/>
        </w:rPr>
        <w:t>). In addition,</w:t>
      </w:r>
      <w:r w:rsidRPr="00982AD6">
        <w:rPr>
          <w:sz w:val="24"/>
          <w:szCs w:val="24"/>
        </w:rPr>
        <w:t xml:space="preserve"> the qualitative approach will create rich and deep study findings about study issues related to social media interactions between McDonald’s in the UK and its customers, word of mouth comments of the UK customers and social media marketing success of McDonald’s in the UK</w:t>
      </w:r>
      <w:r w:rsidR="00C64F3C" w:rsidRPr="00982AD6">
        <w:rPr>
          <w:sz w:val="24"/>
          <w:szCs w:val="24"/>
        </w:rPr>
        <w:t xml:space="preserve"> </w:t>
      </w:r>
      <w:r w:rsidR="00DA3C23" w:rsidRPr="00982AD6">
        <w:rPr>
          <w:sz w:val="24"/>
          <w:szCs w:val="24"/>
        </w:rPr>
        <w:t>(</w:t>
      </w:r>
      <w:r w:rsidR="006F301A" w:rsidRPr="00982AD6">
        <w:rPr>
          <w:sz w:val="24"/>
          <w:szCs w:val="24"/>
        </w:rPr>
        <w:t>Bryman, 2004</w:t>
      </w:r>
      <w:r w:rsidR="00982AD6" w:rsidRPr="00982AD6">
        <w:rPr>
          <w:sz w:val="24"/>
          <w:szCs w:val="24"/>
        </w:rPr>
        <w:t>; Bryman, 2006</w:t>
      </w:r>
      <w:r w:rsidR="00DA3C23" w:rsidRPr="00982AD6">
        <w:rPr>
          <w:sz w:val="24"/>
          <w:szCs w:val="24"/>
        </w:rPr>
        <w:t xml:space="preserve">). </w:t>
      </w:r>
    </w:p>
    <w:p w14:paraId="7D14642E" w14:textId="77777777" w:rsidR="00C64F3C" w:rsidRPr="00982AD6" w:rsidRDefault="00DA3C23" w:rsidP="00982AD6">
      <w:pPr>
        <w:spacing w:before="100" w:beforeAutospacing="1" w:after="100" w:afterAutospacing="1" w:line="360" w:lineRule="auto"/>
        <w:jc w:val="both"/>
        <w:rPr>
          <w:sz w:val="24"/>
          <w:szCs w:val="24"/>
        </w:rPr>
      </w:pPr>
      <w:r w:rsidRPr="00982AD6">
        <w:rPr>
          <w:sz w:val="24"/>
          <w:szCs w:val="24"/>
        </w:rPr>
        <w:t xml:space="preserve">For quantitative approach, </w:t>
      </w:r>
      <w:r w:rsidR="00D16D02" w:rsidRPr="00982AD6">
        <w:rPr>
          <w:sz w:val="24"/>
          <w:szCs w:val="24"/>
        </w:rPr>
        <w:t>it is associated with measuring relationships between variables and describes</w:t>
      </w:r>
      <w:r w:rsidR="00A4440D" w:rsidRPr="00982AD6">
        <w:rPr>
          <w:sz w:val="24"/>
          <w:szCs w:val="24"/>
        </w:rPr>
        <w:t xml:space="preserve"> study issues in a reliable way. Study findings from quantitative approach are reliable rather than rich </w:t>
      </w:r>
      <w:r w:rsidR="00D16D02" w:rsidRPr="00982AD6">
        <w:rPr>
          <w:sz w:val="24"/>
          <w:szCs w:val="24"/>
        </w:rPr>
        <w:t>(</w:t>
      </w:r>
      <w:r w:rsidR="006075C4" w:rsidRPr="00982AD6">
        <w:rPr>
          <w:sz w:val="24"/>
          <w:szCs w:val="24"/>
        </w:rPr>
        <w:t>Punch, 2013</w:t>
      </w:r>
      <w:r w:rsidR="00D16D02" w:rsidRPr="00982AD6">
        <w:rPr>
          <w:sz w:val="24"/>
          <w:szCs w:val="24"/>
        </w:rPr>
        <w:t>). For the research related to the role of social media advertisements in developing brand loyalty of consumers to McDonalds in the UK, quantitative approach</w:t>
      </w:r>
      <w:r w:rsidRPr="00982AD6">
        <w:rPr>
          <w:sz w:val="24"/>
          <w:szCs w:val="24"/>
        </w:rPr>
        <w:t xml:space="preserve"> </w:t>
      </w:r>
      <w:r w:rsidR="001D26DF" w:rsidRPr="00982AD6">
        <w:rPr>
          <w:sz w:val="24"/>
          <w:szCs w:val="24"/>
        </w:rPr>
        <w:t>will not</w:t>
      </w:r>
      <w:r w:rsidR="00D16D02" w:rsidRPr="00982AD6">
        <w:rPr>
          <w:sz w:val="24"/>
          <w:szCs w:val="24"/>
        </w:rPr>
        <w:t xml:space="preserve"> be suitable for this</w:t>
      </w:r>
      <w:r w:rsidR="001D26DF" w:rsidRPr="00982AD6">
        <w:rPr>
          <w:sz w:val="24"/>
          <w:szCs w:val="24"/>
        </w:rPr>
        <w:t xml:space="preserve"> research to use because it </w:t>
      </w:r>
      <w:r w:rsidRPr="00982AD6">
        <w:rPr>
          <w:sz w:val="24"/>
          <w:szCs w:val="24"/>
        </w:rPr>
        <w:t>cannot have deep inf</w:t>
      </w:r>
      <w:r w:rsidR="00C96110" w:rsidRPr="00982AD6">
        <w:rPr>
          <w:sz w:val="24"/>
          <w:szCs w:val="24"/>
        </w:rPr>
        <w:t xml:space="preserve">ormation/data to explain </w:t>
      </w:r>
      <w:r w:rsidRPr="00982AD6">
        <w:rPr>
          <w:sz w:val="24"/>
          <w:szCs w:val="24"/>
        </w:rPr>
        <w:t xml:space="preserve">reasons </w:t>
      </w:r>
      <w:r w:rsidR="00C96110" w:rsidRPr="00982AD6">
        <w:rPr>
          <w:sz w:val="24"/>
          <w:szCs w:val="24"/>
        </w:rPr>
        <w:t xml:space="preserve">why social media advertisements increase brand loyalty of consumers to McDonalds in the UK </w:t>
      </w:r>
      <w:r w:rsidRPr="00982AD6">
        <w:rPr>
          <w:sz w:val="24"/>
          <w:szCs w:val="24"/>
        </w:rPr>
        <w:t>(</w:t>
      </w:r>
      <w:r w:rsidR="00D50C87" w:rsidRPr="00982AD6">
        <w:rPr>
          <w:sz w:val="24"/>
          <w:szCs w:val="24"/>
        </w:rPr>
        <w:t>Coughlan et al., 2007</w:t>
      </w:r>
      <w:r w:rsidRPr="00982AD6">
        <w:rPr>
          <w:sz w:val="24"/>
          <w:szCs w:val="24"/>
        </w:rPr>
        <w:t xml:space="preserve">). </w:t>
      </w:r>
      <w:r w:rsidR="001D26DF" w:rsidRPr="00982AD6">
        <w:rPr>
          <w:sz w:val="24"/>
          <w:szCs w:val="24"/>
        </w:rPr>
        <w:t>Moreover, q</w:t>
      </w:r>
      <w:r w:rsidR="00C96110" w:rsidRPr="00982AD6">
        <w:rPr>
          <w:sz w:val="24"/>
          <w:szCs w:val="24"/>
        </w:rPr>
        <w:t xml:space="preserve">uantitative approach </w:t>
      </w:r>
      <w:r w:rsidR="001D26DF" w:rsidRPr="00982AD6">
        <w:rPr>
          <w:sz w:val="24"/>
          <w:szCs w:val="24"/>
        </w:rPr>
        <w:t>will only describe study issues and it only focuses on measuring relationships between factors</w:t>
      </w:r>
      <w:r w:rsidR="006075C4" w:rsidRPr="00982AD6">
        <w:rPr>
          <w:sz w:val="24"/>
          <w:szCs w:val="24"/>
        </w:rPr>
        <w:t xml:space="preserve"> (</w:t>
      </w:r>
      <w:proofErr w:type="spellStart"/>
      <w:r w:rsidR="006075C4" w:rsidRPr="00982AD6">
        <w:rPr>
          <w:sz w:val="24"/>
          <w:szCs w:val="24"/>
        </w:rPr>
        <w:t>Atieno</w:t>
      </w:r>
      <w:proofErr w:type="spellEnd"/>
      <w:r w:rsidR="006075C4" w:rsidRPr="00982AD6">
        <w:rPr>
          <w:sz w:val="24"/>
          <w:szCs w:val="24"/>
        </w:rPr>
        <w:t>, 2009)</w:t>
      </w:r>
      <w:r w:rsidR="001D26DF" w:rsidRPr="00982AD6">
        <w:rPr>
          <w:sz w:val="24"/>
          <w:szCs w:val="24"/>
        </w:rPr>
        <w:t>. The research will not identify relationships between factors and will not use quantitative data to measure the rel</w:t>
      </w:r>
      <w:r w:rsidR="006075C4" w:rsidRPr="00982AD6">
        <w:rPr>
          <w:sz w:val="24"/>
          <w:szCs w:val="24"/>
        </w:rPr>
        <w:t>ationships between the factors</w:t>
      </w:r>
      <w:r w:rsidR="001D26DF" w:rsidRPr="00982AD6">
        <w:rPr>
          <w:sz w:val="24"/>
          <w:szCs w:val="24"/>
        </w:rPr>
        <w:t xml:space="preserve">. </w:t>
      </w:r>
      <w:r w:rsidR="00D16D02" w:rsidRPr="00982AD6">
        <w:rPr>
          <w:sz w:val="24"/>
          <w:szCs w:val="24"/>
        </w:rPr>
        <w:t>The goal of the research is to gain rich and insightful study results and only qualitative approach will be suitable to create such study results (</w:t>
      </w:r>
      <w:proofErr w:type="spellStart"/>
      <w:r w:rsidR="006075C4" w:rsidRPr="00982AD6">
        <w:rPr>
          <w:sz w:val="24"/>
          <w:szCs w:val="24"/>
        </w:rPr>
        <w:t>Mohajan</w:t>
      </w:r>
      <w:proofErr w:type="spellEnd"/>
      <w:r w:rsidR="006075C4" w:rsidRPr="00982AD6">
        <w:rPr>
          <w:sz w:val="24"/>
          <w:szCs w:val="24"/>
        </w:rPr>
        <w:t>, 2018</w:t>
      </w:r>
      <w:r w:rsidR="00D16D02" w:rsidRPr="00982AD6">
        <w:rPr>
          <w:sz w:val="24"/>
          <w:szCs w:val="24"/>
        </w:rPr>
        <w:t>).</w:t>
      </w:r>
    </w:p>
    <w:p w14:paraId="125437B8" w14:textId="77777777" w:rsidR="004F224F" w:rsidRPr="00982AD6" w:rsidRDefault="004F224F" w:rsidP="00982AD6">
      <w:pPr>
        <w:spacing w:before="100" w:beforeAutospacing="1" w:after="100" w:afterAutospacing="1" w:line="360" w:lineRule="auto"/>
        <w:jc w:val="both"/>
        <w:rPr>
          <w:sz w:val="24"/>
          <w:szCs w:val="24"/>
        </w:rPr>
      </w:pPr>
      <w:r w:rsidRPr="00982AD6">
        <w:rPr>
          <w:sz w:val="24"/>
          <w:szCs w:val="24"/>
        </w:rPr>
        <w:t xml:space="preserve">In terms of qualitative research philosophy, the research will use an </w:t>
      </w:r>
      <w:proofErr w:type="spellStart"/>
      <w:r w:rsidRPr="00982AD6">
        <w:rPr>
          <w:sz w:val="24"/>
          <w:szCs w:val="24"/>
        </w:rPr>
        <w:t>interepretivism</w:t>
      </w:r>
      <w:proofErr w:type="spellEnd"/>
      <w:r w:rsidRPr="00982AD6">
        <w:rPr>
          <w:sz w:val="24"/>
          <w:szCs w:val="24"/>
        </w:rPr>
        <w:t xml:space="preserve"> philosophy. The interpretivism philosophy will help the researcher to include personal viewpoints of customers of McDonald’s in the UK to explain how their brand loyalty is increased by social media advertisements of the fast food restaurant (Ryan, 2018). Moreover, the qualitative approach is suitable with the interpretivism philosophy to deeply explain a study case – McDonald’s in the UK in term of social media interactions with UK customers (Baxter and Jack, 2008). </w:t>
      </w:r>
    </w:p>
    <w:p w14:paraId="43EA3CD3" w14:textId="77777777" w:rsidR="00A81F17" w:rsidRPr="00982AD6" w:rsidRDefault="00A81F17" w:rsidP="00982AD6">
      <w:pPr>
        <w:spacing w:before="100" w:beforeAutospacing="1" w:after="100" w:afterAutospacing="1" w:line="360" w:lineRule="auto"/>
        <w:jc w:val="both"/>
        <w:rPr>
          <w:b/>
          <w:sz w:val="24"/>
          <w:szCs w:val="24"/>
        </w:rPr>
      </w:pPr>
      <w:r w:rsidRPr="00982AD6">
        <w:rPr>
          <w:b/>
          <w:sz w:val="24"/>
          <w:szCs w:val="24"/>
        </w:rPr>
        <w:lastRenderedPageBreak/>
        <w:t>Blog 2: Identification of limitations and strengths of various qualitative research methods, designs and techniques in the context of the selected topic for application</w:t>
      </w:r>
    </w:p>
    <w:p w14:paraId="0C2C4039" w14:textId="77777777" w:rsidR="00E47108" w:rsidRPr="00982AD6" w:rsidRDefault="00E47108" w:rsidP="00982AD6">
      <w:pPr>
        <w:spacing w:before="100" w:beforeAutospacing="1" w:after="100" w:afterAutospacing="1" w:line="360" w:lineRule="auto"/>
        <w:jc w:val="both"/>
        <w:rPr>
          <w:b/>
          <w:sz w:val="24"/>
          <w:szCs w:val="24"/>
          <w:u w:val="single"/>
        </w:rPr>
      </w:pPr>
      <w:r w:rsidRPr="00982AD6">
        <w:rPr>
          <w:b/>
          <w:sz w:val="24"/>
          <w:szCs w:val="24"/>
          <w:u w:val="single"/>
        </w:rPr>
        <w:t>Various qualitative research methods and designs</w:t>
      </w:r>
    </w:p>
    <w:p w14:paraId="18A88ED2" w14:textId="77777777" w:rsidR="006075C4" w:rsidRPr="00982AD6" w:rsidRDefault="00DA3C23" w:rsidP="00982AD6">
      <w:pPr>
        <w:spacing w:before="100" w:beforeAutospacing="1" w:after="100" w:afterAutospacing="1" w:line="360" w:lineRule="auto"/>
        <w:jc w:val="both"/>
        <w:rPr>
          <w:sz w:val="24"/>
          <w:szCs w:val="24"/>
        </w:rPr>
      </w:pPr>
      <w:r w:rsidRPr="00982AD6">
        <w:rPr>
          <w:sz w:val="24"/>
          <w:szCs w:val="24"/>
        </w:rPr>
        <w:t xml:space="preserve">There are different qualitative research methods and techniques for the research to select and each qualitative research method and technique has its own strengths and limitations. Qualitative research methods can be grounded </w:t>
      </w:r>
      <w:r w:rsidR="00D70F26" w:rsidRPr="00982AD6">
        <w:rPr>
          <w:sz w:val="24"/>
          <w:szCs w:val="24"/>
        </w:rPr>
        <w:t xml:space="preserve">theory, ethnography method, </w:t>
      </w:r>
      <w:r w:rsidRPr="00982AD6">
        <w:rPr>
          <w:sz w:val="24"/>
          <w:szCs w:val="24"/>
        </w:rPr>
        <w:t>field research</w:t>
      </w:r>
      <w:r w:rsidR="00D70F26" w:rsidRPr="00982AD6">
        <w:rPr>
          <w:sz w:val="24"/>
          <w:szCs w:val="24"/>
        </w:rPr>
        <w:t xml:space="preserve"> and case study method</w:t>
      </w:r>
      <w:r w:rsidRPr="00982AD6">
        <w:rPr>
          <w:sz w:val="24"/>
          <w:szCs w:val="24"/>
        </w:rPr>
        <w:t xml:space="preserve"> (</w:t>
      </w:r>
      <w:r w:rsidR="00982AD6" w:rsidRPr="00982AD6">
        <w:rPr>
          <w:sz w:val="24"/>
          <w:szCs w:val="24"/>
        </w:rPr>
        <w:t>Rashid et al., 2019</w:t>
      </w:r>
      <w:r w:rsidRPr="00982AD6">
        <w:rPr>
          <w:sz w:val="24"/>
          <w:szCs w:val="24"/>
        </w:rPr>
        <w:t xml:space="preserve">). </w:t>
      </w:r>
      <w:r w:rsidR="00D70F26" w:rsidRPr="00982AD6">
        <w:rPr>
          <w:sz w:val="24"/>
          <w:szCs w:val="24"/>
        </w:rPr>
        <w:t xml:space="preserve">Grounded theory is a type of qualitative research method and it is defined as the method that involves the collection of data and analysis of the data. The theory is created or grounded in actual data </w:t>
      </w:r>
      <w:r w:rsidR="00DF5679" w:rsidRPr="00982AD6">
        <w:rPr>
          <w:sz w:val="24"/>
          <w:szCs w:val="24"/>
        </w:rPr>
        <w:t xml:space="preserve">and the development of the theory happens after collection of the data (Glaser and Strauss, 1967). </w:t>
      </w:r>
      <w:r w:rsidR="00D70F26" w:rsidRPr="00982AD6">
        <w:rPr>
          <w:sz w:val="24"/>
          <w:szCs w:val="24"/>
        </w:rPr>
        <w:t>Grounded theo</w:t>
      </w:r>
      <w:r w:rsidR="00BB4104" w:rsidRPr="00982AD6">
        <w:rPr>
          <w:sz w:val="24"/>
          <w:szCs w:val="24"/>
        </w:rPr>
        <w:t xml:space="preserve">ry is used to evaluate </w:t>
      </w:r>
      <w:r w:rsidR="00D70F26" w:rsidRPr="00982AD6">
        <w:rPr>
          <w:sz w:val="24"/>
          <w:szCs w:val="24"/>
        </w:rPr>
        <w:t>research</w:t>
      </w:r>
      <w:r w:rsidR="00BB4104" w:rsidRPr="00982AD6">
        <w:rPr>
          <w:sz w:val="24"/>
          <w:szCs w:val="24"/>
        </w:rPr>
        <w:t xml:space="preserve"> phenomena that are not explained by current theories and the research phenomenon can be critically explained by </w:t>
      </w:r>
      <w:r w:rsidR="00D70F26" w:rsidRPr="00982AD6">
        <w:rPr>
          <w:sz w:val="24"/>
          <w:szCs w:val="24"/>
        </w:rPr>
        <w:t>new theory (</w:t>
      </w:r>
      <w:proofErr w:type="spellStart"/>
      <w:r w:rsidR="006075C4" w:rsidRPr="00982AD6">
        <w:rPr>
          <w:sz w:val="24"/>
          <w:szCs w:val="24"/>
        </w:rPr>
        <w:t>Goldkuhl</w:t>
      </w:r>
      <w:proofErr w:type="spellEnd"/>
      <w:r w:rsidR="006075C4" w:rsidRPr="00982AD6">
        <w:rPr>
          <w:sz w:val="24"/>
          <w:szCs w:val="24"/>
        </w:rPr>
        <w:t xml:space="preserve"> and </w:t>
      </w:r>
      <w:proofErr w:type="spellStart"/>
      <w:r w:rsidR="006075C4" w:rsidRPr="00982AD6">
        <w:rPr>
          <w:sz w:val="24"/>
          <w:szCs w:val="24"/>
        </w:rPr>
        <w:t>Cronholm</w:t>
      </w:r>
      <w:proofErr w:type="spellEnd"/>
      <w:r w:rsidR="006075C4" w:rsidRPr="00982AD6">
        <w:rPr>
          <w:sz w:val="24"/>
          <w:szCs w:val="24"/>
        </w:rPr>
        <w:t>, 2010</w:t>
      </w:r>
      <w:r w:rsidR="00D70F26" w:rsidRPr="00982AD6">
        <w:rPr>
          <w:sz w:val="24"/>
          <w:szCs w:val="24"/>
        </w:rPr>
        <w:t xml:space="preserve">). </w:t>
      </w:r>
      <w:r w:rsidR="004B5C0D" w:rsidRPr="00982AD6">
        <w:rPr>
          <w:sz w:val="24"/>
          <w:szCs w:val="24"/>
        </w:rPr>
        <w:t>Grounded theory</w:t>
      </w:r>
      <w:r w:rsidR="005B2EC5" w:rsidRPr="00982AD6">
        <w:rPr>
          <w:sz w:val="24"/>
          <w:szCs w:val="24"/>
        </w:rPr>
        <w:t xml:space="preserve"> is beneficial to create new exploration for new study phenomena and to develop detailed explanation about study issues. However, it is create a large amount of qualitative data that are difficult to manage and </w:t>
      </w:r>
      <w:proofErr w:type="spellStart"/>
      <w:r w:rsidR="005B2EC5" w:rsidRPr="00982AD6">
        <w:rPr>
          <w:sz w:val="24"/>
          <w:szCs w:val="24"/>
        </w:rPr>
        <w:t>analyse</w:t>
      </w:r>
      <w:proofErr w:type="spellEnd"/>
      <w:r w:rsidR="005B2EC5" w:rsidRPr="00982AD6">
        <w:rPr>
          <w:sz w:val="24"/>
          <w:szCs w:val="24"/>
        </w:rPr>
        <w:t xml:space="preserve"> and it requires high skill and knowledge of the researcher to create new theory (</w:t>
      </w:r>
      <w:r w:rsidR="00D50C87" w:rsidRPr="00982AD6">
        <w:rPr>
          <w:sz w:val="24"/>
          <w:szCs w:val="24"/>
        </w:rPr>
        <w:t>Charmaz, 2006</w:t>
      </w:r>
      <w:r w:rsidR="005B2EC5" w:rsidRPr="00982AD6">
        <w:rPr>
          <w:sz w:val="24"/>
          <w:szCs w:val="24"/>
        </w:rPr>
        <w:t xml:space="preserve">). </w:t>
      </w:r>
    </w:p>
    <w:p w14:paraId="157BC60A" w14:textId="77777777" w:rsidR="00D70F26" w:rsidRPr="00982AD6" w:rsidRDefault="00DF5679" w:rsidP="00982AD6">
      <w:pPr>
        <w:spacing w:before="100" w:beforeAutospacing="1" w:after="100" w:afterAutospacing="1" w:line="360" w:lineRule="auto"/>
        <w:jc w:val="both"/>
        <w:rPr>
          <w:sz w:val="24"/>
          <w:szCs w:val="24"/>
        </w:rPr>
      </w:pPr>
      <w:r w:rsidRPr="00982AD6">
        <w:rPr>
          <w:sz w:val="24"/>
          <w:szCs w:val="24"/>
        </w:rPr>
        <w:t xml:space="preserve">There are two main reasons why a grounded theory method is not appropriate to the research topic about the role of social media advertisements in developing brand loyalty of consumers to McDonalds in the UK. Firstly, the research </w:t>
      </w:r>
      <w:proofErr w:type="spellStart"/>
      <w:r w:rsidRPr="00982AD6">
        <w:rPr>
          <w:sz w:val="24"/>
          <w:szCs w:val="24"/>
        </w:rPr>
        <w:t>utilises</w:t>
      </w:r>
      <w:proofErr w:type="spellEnd"/>
      <w:r w:rsidRPr="00982AD6">
        <w:rPr>
          <w:sz w:val="24"/>
          <w:szCs w:val="24"/>
        </w:rPr>
        <w:t xml:space="preserve"> current theories associated with social media and its </w:t>
      </w:r>
      <w:r w:rsidR="00E47108" w:rsidRPr="00982AD6">
        <w:rPr>
          <w:sz w:val="24"/>
          <w:szCs w:val="24"/>
        </w:rPr>
        <w:t xml:space="preserve">roles in increasing </w:t>
      </w:r>
      <w:r w:rsidRPr="00982AD6">
        <w:rPr>
          <w:sz w:val="24"/>
          <w:szCs w:val="24"/>
        </w:rPr>
        <w:t>brand loyalty of consumers in the case of McDonald’s in the UK and there is not new theory that is developed in the research (</w:t>
      </w:r>
      <w:r w:rsidR="006075C4" w:rsidRPr="00982AD6">
        <w:rPr>
          <w:sz w:val="24"/>
          <w:szCs w:val="24"/>
        </w:rPr>
        <w:t>Aspers and Corte, 2019</w:t>
      </w:r>
      <w:r w:rsidRPr="00982AD6">
        <w:rPr>
          <w:sz w:val="24"/>
          <w:szCs w:val="24"/>
        </w:rPr>
        <w:t xml:space="preserve">). </w:t>
      </w:r>
      <w:r w:rsidR="00FF7373" w:rsidRPr="00982AD6">
        <w:rPr>
          <w:sz w:val="24"/>
          <w:szCs w:val="24"/>
        </w:rPr>
        <w:t xml:space="preserve">Social media advertisements have not been a new research issue in the context of the fast food restaurant sector </w:t>
      </w:r>
      <w:r w:rsidR="006075C4" w:rsidRPr="00982AD6">
        <w:rPr>
          <w:sz w:val="24"/>
          <w:szCs w:val="24"/>
        </w:rPr>
        <w:t xml:space="preserve">(Murphy et al., 2020) </w:t>
      </w:r>
      <w:r w:rsidR="00FF7373" w:rsidRPr="00982AD6">
        <w:rPr>
          <w:sz w:val="24"/>
          <w:szCs w:val="24"/>
        </w:rPr>
        <w:t>and utilization of current theories will reduce time and costs of research process (</w:t>
      </w:r>
      <w:r w:rsidR="00982AD6" w:rsidRPr="00982AD6">
        <w:rPr>
          <w:sz w:val="24"/>
          <w:szCs w:val="24"/>
        </w:rPr>
        <w:t>Bryman, 2012</w:t>
      </w:r>
      <w:r w:rsidR="00FF7373" w:rsidRPr="00982AD6">
        <w:rPr>
          <w:sz w:val="24"/>
          <w:szCs w:val="24"/>
        </w:rPr>
        <w:t xml:space="preserve">). </w:t>
      </w:r>
      <w:r w:rsidRPr="00982AD6">
        <w:rPr>
          <w:sz w:val="24"/>
          <w:szCs w:val="24"/>
        </w:rPr>
        <w:t xml:space="preserve">In addition, the research </w:t>
      </w:r>
      <w:r w:rsidR="00E47108" w:rsidRPr="00982AD6">
        <w:rPr>
          <w:sz w:val="24"/>
          <w:szCs w:val="24"/>
        </w:rPr>
        <w:t>focuses on evaluating a single case, that is, McDonald’s in the UK and</w:t>
      </w:r>
      <w:r w:rsidRPr="00982AD6">
        <w:rPr>
          <w:sz w:val="24"/>
          <w:szCs w:val="24"/>
        </w:rPr>
        <w:t xml:space="preserve"> the research </w:t>
      </w:r>
      <w:r w:rsidR="00E47108" w:rsidRPr="00982AD6">
        <w:rPr>
          <w:sz w:val="24"/>
          <w:szCs w:val="24"/>
        </w:rPr>
        <w:t>explains the study case</w:t>
      </w:r>
      <w:r w:rsidRPr="00982AD6">
        <w:rPr>
          <w:sz w:val="24"/>
          <w:szCs w:val="24"/>
        </w:rPr>
        <w:t xml:space="preserve"> based on collection and analysis of data from customers of McDonald’s in the UK (</w:t>
      </w:r>
      <w:r w:rsidR="006075C4" w:rsidRPr="00982AD6">
        <w:rPr>
          <w:sz w:val="24"/>
          <w:szCs w:val="24"/>
        </w:rPr>
        <w:t>Denzin and Lincoln, 2011</w:t>
      </w:r>
      <w:r w:rsidRPr="00982AD6">
        <w:rPr>
          <w:sz w:val="24"/>
          <w:szCs w:val="24"/>
        </w:rPr>
        <w:t xml:space="preserve">). </w:t>
      </w:r>
    </w:p>
    <w:p w14:paraId="48692681" w14:textId="77777777" w:rsidR="004B5C0D" w:rsidRPr="00982AD6" w:rsidRDefault="00DF5679" w:rsidP="00982AD6">
      <w:pPr>
        <w:spacing w:before="100" w:beforeAutospacing="1" w:after="100" w:afterAutospacing="1" w:line="360" w:lineRule="auto"/>
        <w:jc w:val="both"/>
        <w:rPr>
          <w:sz w:val="24"/>
          <w:szCs w:val="24"/>
        </w:rPr>
      </w:pPr>
      <w:r w:rsidRPr="00982AD6">
        <w:rPr>
          <w:sz w:val="24"/>
          <w:szCs w:val="24"/>
        </w:rPr>
        <w:lastRenderedPageBreak/>
        <w:t xml:space="preserve">Ethnography method is defined as the qualitative research method </w:t>
      </w:r>
      <w:r w:rsidR="00010375" w:rsidRPr="00982AD6">
        <w:rPr>
          <w:sz w:val="24"/>
          <w:szCs w:val="24"/>
        </w:rPr>
        <w:t xml:space="preserve">type </w:t>
      </w:r>
      <w:r w:rsidRPr="00982AD6">
        <w:rPr>
          <w:sz w:val="24"/>
          <w:szCs w:val="24"/>
        </w:rPr>
        <w:t xml:space="preserve">that studies a particular research issue in a cultural/social group with the goal of better understanding the study issue. Ethnographers actively </w:t>
      </w:r>
      <w:r w:rsidR="00010375" w:rsidRPr="00982AD6">
        <w:rPr>
          <w:sz w:val="24"/>
          <w:szCs w:val="24"/>
        </w:rPr>
        <w:t>participate in the group to have</w:t>
      </w:r>
      <w:r w:rsidRPr="00982AD6">
        <w:rPr>
          <w:sz w:val="24"/>
          <w:szCs w:val="24"/>
        </w:rPr>
        <w:t xml:space="preserve"> </w:t>
      </w:r>
      <w:r w:rsidR="00010375" w:rsidRPr="00982AD6">
        <w:rPr>
          <w:sz w:val="24"/>
          <w:szCs w:val="24"/>
        </w:rPr>
        <w:t xml:space="preserve">an </w:t>
      </w:r>
      <w:r w:rsidRPr="00982AD6">
        <w:rPr>
          <w:sz w:val="24"/>
          <w:szCs w:val="24"/>
        </w:rPr>
        <w:t xml:space="preserve">insider’s perspective of this group and to have experiences with the group members. The ethnographers can create an </w:t>
      </w:r>
      <w:proofErr w:type="spellStart"/>
      <w:r w:rsidRPr="00982AD6">
        <w:rPr>
          <w:sz w:val="24"/>
          <w:szCs w:val="24"/>
        </w:rPr>
        <w:t>acceount</w:t>
      </w:r>
      <w:proofErr w:type="spellEnd"/>
      <w:r w:rsidRPr="00982AD6">
        <w:rPr>
          <w:sz w:val="24"/>
          <w:szCs w:val="24"/>
        </w:rPr>
        <w:t xml:space="preserve"> of group based on the participant, can interview the group members and can </w:t>
      </w:r>
      <w:proofErr w:type="spellStart"/>
      <w:r w:rsidRPr="00982AD6">
        <w:rPr>
          <w:sz w:val="24"/>
          <w:szCs w:val="24"/>
        </w:rPr>
        <w:t>analyse</w:t>
      </w:r>
      <w:proofErr w:type="spellEnd"/>
      <w:r w:rsidRPr="00982AD6">
        <w:rPr>
          <w:sz w:val="24"/>
          <w:szCs w:val="24"/>
        </w:rPr>
        <w:t xml:space="preserve"> group artifacts and documents (</w:t>
      </w:r>
      <w:r w:rsidR="00893815" w:rsidRPr="00982AD6">
        <w:rPr>
          <w:sz w:val="24"/>
          <w:szCs w:val="24"/>
        </w:rPr>
        <w:t>Brink and Edgecombe, 2003</w:t>
      </w:r>
      <w:r w:rsidRPr="00982AD6">
        <w:rPr>
          <w:sz w:val="24"/>
          <w:szCs w:val="24"/>
        </w:rPr>
        <w:t>). E</w:t>
      </w:r>
      <w:r w:rsidR="004B5C0D" w:rsidRPr="00982AD6">
        <w:rPr>
          <w:sz w:val="24"/>
          <w:szCs w:val="24"/>
        </w:rPr>
        <w:t>thnography method has strengths including providing in-depth study findings, exploring new research lines, and basing on interviews and observations with direct involved researcher. However, it is time-consuming qualitative research method, is difficult to have precise and concise conclusions, and it requires the deep knowledge of the researcher about study issues (</w:t>
      </w:r>
      <w:r w:rsidR="00885510" w:rsidRPr="00982AD6">
        <w:rPr>
          <w:sz w:val="24"/>
          <w:szCs w:val="24"/>
        </w:rPr>
        <w:t>Nurani, 2008</w:t>
      </w:r>
      <w:r w:rsidR="004B5C0D" w:rsidRPr="00982AD6">
        <w:rPr>
          <w:sz w:val="24"/>
          <w:szCs w:val="24"/>
        </w:rPr>
        <w:t xml:space="preserve">). </w:t>
      </w:r>
      <w:r w:rsidRPr="00982AD6">
        <w:rPr>
          <w:sz w:val="24"/>
          <w:szCs w:val="24"/>
        </w:rPr>
        <w:t>T</w:t>
      </w:r>
      <w:r w:rsidR="00010375" w:rsidRPr="00982AD6">
        <w:rPr>
          <w:sz w:val="24"/>
          <w:szCs w:val="24"/>
        </w:rPr>
        <w:t xml:space="preserve">here are two main reasons why an ethnographic </w:t>
      </w:r>
      <w:r w:rsidRPr="00982AD6">
        <w:rPr>
          <w:sz w:val="24"/>
          <w:szCs w:val="24"/>
        </w:rPr>
        <w:t>method is not appropriate to the research topic about the role of social media advertisements in developing brand loyalty of consumers to McDonalds in the UK. Firstly,</w:t>
      </w:r>
      <w:r w:rsidR="00010375" w:rsidRPr="00982AD6">
        <w:rPr>
          <w:sz w:val="24"/>
          <w:szCs w:val="24"/>
        </w:rPr>
        <w:t xml:space="preserve"> the researcher does not participate in a group to gain an insider’s perspective of this group (</w:t>
      </w:r>
      <w:r w:rsidR="006075C4" w:rsidRPr="00982AD6">
        <w:rPr>
          <w:sz w:val="24"/>
          <w:szCs w:val="24"/>
        </w:rPr>
        <w:t>Aspers and Corte, 2019</w:t>
      </w:r>
      <w:r w:rsidR="00010375" w:rsidRPr="00982AD6">
        <w:rPr>
          <w:sz w:val="24"/>
          <w:szCs w:val="24"/>
        </w:rPr>
        <w:t>). In addition, the researcher is independent with research issue and does not observe cultural/social aspects of participants (</w:t>
      </w:r>
      <w:r w:rsidR="00893815" w:rsidRPr="00982AD6">
        <w:rPr>
          <w:sz w:val="24"/>
          <w:szCs w:val="24"/>
        </w:rPr>
        <w:t>Hammersley and Atkinson, 2007</w:t>
      </w:r>
      <w:r w:rsidR="00010375" w:rsidRPr="00982AD6">
        <w:rPr>
          <w:sz w:val="24"/>
          <w:szCs w:val="24"/>
        </w:rPr>
        <w:t xml:space="preserve">).  </w:t>
      </w:r>
    </w:p>
    <w:p w14:paraId="04F6F789" w14:textId="77777777" w:rsidR="004B5C0D" w:rsidRPr="00982AD6" w:rsidRDefault="00010375" w:rsidP="00982AD6">
      <w:pPr>
        <w:spacing w:before="100" w:beforeAutospacing="1" w:after="100" w:afterAutospacing="1" w:line="360" w:lineRule="auto"/>
        <w:jc w:val="both"/>
        <w:rPr>
          <w:sz w:val="24"/>
          <w:szCs w:val="24"/>
        </w:rPr>
      </w:pPr>
      <w:r w:rsidRPr="00982AD6">
        <w:rPr>
          <w:sz w:val="24"/>
          <w:szCs w:val="24"/>
        </w:rPr>
        <w:t>Field research method is a qualitative research method type that a researcher uses to observe, understand and interact with participants. Field research method focuses on capturing lived experiences: direct observation</w:t>
      </w:r>
      <w:r w:rsidR="00D00099" w:rsidRPr="00982AD6">
        <w:rPr>
          <w:sz w:val="24"/>
          <w:szCs w:val="24"/>
        </w:rPr>
        <w:t xml:space="preserve"> of research phenomenon</w:t>
      </w:r>
      <w:r w:rsidRPr="00982AD6">
        <w:rPr>
          <w:sz w:val="24"/>
          <w:szCs w:val="24"/>
        </w:rPr>
        <w:t xml:space="preserve"> and participant observations </w:t>
      </w:r>
      <w:r w:rsidR="00D00099" w:rsidRPr="00982AD6">
        <w:rPr>
          <w:sz w:val="24"/>
          <w:szCs w:val="24"/>
        </w:rPr>
        <w:t xml:space="preserve">in a particular setting </w:t>
      </w:r>
      <w:r w:rsidRPr="00982AD6">
        <w:rPr>
          <w:sz w:val="24"/>
          <w:szCs w:val="24"/>
        </w:rPr>
        <w:t>(</w:t>
      </w:r>
      <w:r w:rsidR="00893815" w:rsidRPr="00982AD6">
        <w:rPr>
          <w:sz w:val="24"/>
          <w:szCs w:val="24"/>
        </w:rPr>
        <w:t>Castellan, 2010</w:t>
      </w:r>
      <w:r w:rsidRPr="00982AD6">
        <w:rPr>
          <w:sz w:val="24"/>
          <w:szCs w:val="24"/>
        </w:rPr>
        <w:t xml:space="preserve">). </w:t>
      </w:r>
      <w:r w:rsidR="004B5C0D" w:rsidRPr="00982AD6">
        <w:rPr>
          <w:sz w:val="24"/>
          <w:szCs w:val="24"/>
        </w:rPr>
        <w:t>Field research method has strengths such as getting detailed data about study issues, and emphasizing the relevance and role of social context. However, it is difficult to generalize and get information from a large number of individuals or people groups. It depends on observers’ impartiality and documenting observations can become a challenging aspect (</w:t>
      </w:r>
      <w:r w:rsidR="00885510" w:rsidRPr="00982AD6">
        <w:rPr>
          <w:sz w:val="24"/>
          <w:szCs w:val="24"/>
        </w:rPr>
        <w:t>Blackstone, 2012</w:t>
      </w:r>
      <w:r w:rsidR="004B5C0D" w:rsidRPr="00982AD6">
        <w:rPr>
          <w:sz w:val="24"/>
          <w:szCs w:val="24"/>
        </w:rPr>
        <w:t xml:space="preserve">). </w:t>
      </w:r>
      <w:r w:rsidRPr="00982AD6">
        <w:rPr>
          <w:sz w:val="24"/>
          <w:szCs w:val="24"/>
        </w:rPr>
        <w:t>There are two main reasons why a field research method is not appropriate to the research topic about the role of social media advertisements in developing brand loyalty of consumers to McDonalds in the UK. Firstly, the researcher does not have direct observation about research issues in a natural setting (</w:t>
      </w:r>
      <w:r w:rsidR="00893815" w:rsidRPr="00982AD6">
        <w:rPr>
          <w:sz w:val="24"/>
          <w:szCs w:val="24"/>
        </w:rPr>
        <w:t>Crump, 2020</w:t>
      </w:r>
      <w:r w:rsidRPr="00982AD6">
        <w:rPr>
          <w:sz w:val="24"/>
          <w:szCs w:val="24"/>
        </w:rPr>
        <w:t xml:space="preserve">). In addition, the researcher and does </w:t>
      </w:r>
      <w:r w:rsidR="00D00099" w:rsidRPr="00982AD6">
        <w:rPr>
          <w:sz w:val="24"/>
          <w:szCs w:val="24"/>
        </w:rPr>
        <w:t>not have observation of participants over a period of time</w:t>
      </w:r>
      <w:r w:rsidRPr="00982AD6">
        <w:rPr>
          <w:sz w:val="24"/>
          <w:szCs w:val="24"/>
        </w:rPr>
        <w:t xml:space="preserve"> (</w:t>
      </w:r>
      <w:r w:rsidR="00893815" w:rsidRPr="00982AD6">
        <w:rPr>
          <w:sz w:val="24"/>
          <w:szCs w:val="24"/>
        </w:rPr>
        <w:t>Aspers and Corte, 2019</w:t>
      </w:r>
      <w:r w:rsidRPr="00982AD6">
        <w:rPr>
          <w:sz w:val="24"/>
          <w:szCs w:val="24"/>
        </w:rPr>
        <w:t xml:space="preserve">). </w:t>
      </w:r>
    </w:p>
    <w:p w14:paraId="1182FFFD" w14:textId="77777777" w:rsidR="00010375" w:rsidRPr="00982AD6" w:rsidRDefault="00010375" w:rsidP="00982AD6">
      <w:pPr>
        <w:spacing w:before="100" w:beforeAutospacing="1" w:after="100" w:afterAutospacing="1" w:line="360" w:lineRule="auto"/>
        <w:jc w:val="both"/>
        <w:rPr>
          <w:sz w:val="24"/>
          <w:szCs w:val="24"/>
        </w:rPr>
      </w:pPr>
      <w:r w:rsidRPr="00982AD6">
        <w:rPr>
          <w:sz w:val="24"/>
          <w:szCs w:val="24"/>
        </w:rPr>
        <w:lastRenderedPageBreak/>
        <w:t xml:space="preserve">Case study method is defined as the qualitative </w:t>
      </w:r>
      <w:r w:rsidR="00E47108" w:rsidRPr="00982AD6">
        <w:rPr>
          <w:sz w:val="24"/>
          <w:szCs w:val="24"/>
        </w:rPr>
        <w:t>research method type that investigates a phenomenon within its real-life context. Case studies can groups, persons, events, companies, policies, periods, decisions and other cases which are studied by one or more approaches (</w:t>
      </w:r>
      <w:r w:rsidR="004F224F" w:rsidRPr="00982AD6">
        <w:rPr>
          <w:sz w:val="24"/>
          <w:szCs w:val="24"/>
        </w:rPr>
        <w:t>Creswell and Poth, 2017</w:t>
      </w:r>
      <w:r w:rsidR="00E47108" w:rsidRPr="00982AD6">
        <w:rPr>
          <w:sz w:val="24"/>
          <w:szCs w:val="24"/>
        </w:rPr>
        <w:t xml:space="preserve">). </w:t>
      </w:r>
      <w:r w:rsidRPr="00982AD6">
        <w:rPr>
          <w:sz w:val="24"/>
          <w:szCs w:val="24"/>
        </w:rPr>
        <w:t>Case study method has strengths including providing detailed information about a case or cases, providing a good chance for innovations and changing existing theoretical assumptions, and creation of detailed explanations about study issues. However, case study method is difficult to establish cause-effect connections and to create generalized study findings from a small number of study cases (Baxter and Jack, 2008). The research will focus on evaluating the role of social media advertisements in developing brand loyalty of consu</w:t>
      </w:r>
      <w:r w:rsidR="00E47108" w:rsidRPr="00982AD6">
        <w:rPr>
          <w:sz w:val="24"/>
          <w:szCs w:val="24"/>
        </w:rPr>
        <w:t>mers to McDonalds in the UK. The research will use a case study method because Mc</w:t>
      </w:r>
      <w:r w:rsidRPr="00982AD6">
        <w:rPr>
          <w:sz w:val="24"/>
          <w:szCs w:val="24"/>
        </w:rPr>
        <w:t>Donald’s</w:t>
      </w:r>
      <w:r w:rsidR="00E47108" w:rsidRPr="00982AD6">
        <w:rPr>
          <w:sz w:val="24"/>
          <w:szCs w:val="24"/>
        </w:rPr>
        <w:t xml:space="preserve"> in the UK</w:t>
      </w:r>
      <w:r w:rsidRPr="00982AD6">
        <w:rPr>
          <w:sz w:val="24"/>
          <w:szCs w:val="24"/>
        </w:rPr>
        <w:t xml:space="preserve"> will be considered as a study case </w:t>
      </w:r>
      <w:r w:rsidR="00E47108" w:rsidRPr="00982AD6">
        <w:rPr>
          <w:sz w:val="24"/>
          <w:szCs w:val="24"/>
        </w:rPr>
        <w:t xml:space="preserve">in the research </w:t>
      </w:r>
      <w:r w:rsidRPr="00982AD6">
        <w:rPr>
          <w:sz w:val="24"/>
          <w:szCs w:val="24"/>
        </w:rPr>
        <w:t>(</w:t>
      </w:r>
      <w:r w:rsidR="00893815" w:rsidRPr="00982AD6">
        <w:rPr>
          <w:sz w:val="24"/>
          <w:szCs w:val="24"/>
        </w:rPr>
        <w:t>Creswell, 2013</w:t>
      </w:r>
      <w:r w:rsidRPr="00982AD6">
        <w:rPr>
          <w:sz w:val="24"/>
          <w:szCs w:val="24"/>
        </w:rPr>
        <w:t>).</w:t>
      </w:r>
      <w:r w:rsidR="00E47108" w:rsidRPr="00982AD6">
        <w:rPr>
          <w:sz w:val="24"/>
          <w:szCs w:val="24"/>
        </w:rPr>
        <w:t xml:space="preserve"> In addition, the case study method will help the research to gain insightful research findings and suitable recommendations that McDonald’s in the UK market can use in their marketing practice (</w:t>
      </w:r>
      <w:r w:rsidR="00893815" w:rsidRPr="00982AD6">
        <w:rPr>
          <w:sz w:val="24"/>
          <w:szCs w:val="24"/>
        </w:rPr>
        <w:t>Leavy, 2014</w:t>
      </w:r>
      <w:r w:rsidR="00E47108" w:rsidRPr="00982AD6">
        <w:rPr>
          <w:sz w:val="24"/>
          <w:szCs w:val="24"/>
        </w:rPr>
        <w:t xml:space="preserve">). </w:t>
      </w:r>
    </w:p>
    <w:p w14:paraId="69A34FBE" w14:textId="77777777" w:rsidR="00E47108" w:rsidRPr="00982AD6" w:rsidRDefault="00E47108" w:rsidP="00982AD6">
      <w:pPr>
        <w:spacing w:before="100" w:beforeAutospacing="1" w:after="100" w:afterAutospacing="1" w:line="360" w:lineRule="auto"/>
        <w:jc w:val="both"/>
        <w:rPr>
          <w:sz w:val="24"/>
          <w:szCs w:val="24"/>
          <w:u w:val="single"/>
        </w:rPr>
      </w:pPr>
      <w:r w:rsidRPr="00982AD6">
        <w:rPr>
          <w:b/>
          <w:sz w:val="24"/>
          <w:szCs w:val="24"/>
          <w:u w:val="single"/>
        </w:rPr>
        <w:t>Qualitative research techniques</w:t>
      </w:r>
    </w:p>
    <w:p w14:paraId="39372D20" w14:textId="77777777" w:rsidR="00D00099" w:rsidRPr="00982AD6" w:rsidRDefault="00DA3C23" w:rsidP="00982AD6">
      <w:pPr>
        <w:spacing w:before="100" w:beforeAutospacing="1" w:after="100" w:afterAutospacing="1" w:line="360" w:lineRule="auto"/>
        <w:jc w:val="both"/>
        <w:rPr>
          <w:sz w:val="24"/>
          <w:szCs w:val="24"/>
        </w:rPr>
      </w:pPr>
      <w:r w:rsidRPr="00982AD6">
        <w:rPr>
          <w:sz w:val="24"/>
          <w:szCs w:val="24"/>
        </w:rPr>
        <w:t>Techniques of qualitative research can be focus group</w:t>
      </w:r>
      <w:r w:rsidR="00D00099" w:rsidRPr="00982AD6">
        <w:rPr>
          <w:sz w:val="24"/>
          <w:szCs w:val="24"/>
        </w:rPr>
        <w:t>,</w:t>
      </w:r>
      <w:r w:rsidRPr="00982AD6">
        <w:rPr>
          <w:sz w:val="24"/>
          <w:szCs w:val="24"/>
        </w:rPr>
        <w:t xml:space="preserve"> observations</w:t>
      </w:r>
      <w:r w:rsidR="00D00099" w:rsidRPr="00982AD6">
        <w:rPr>
          <w:sz w:val="24"/>
          <w:szCs w:val="24"/>
        </w:rPr>
        <w:t xml:space="preserve"> and interviews</w:t>
      </w:r>
      <w:r w:rsidRPr="00982AD6">
        <w:rPr>
          <w:sz w:val="24"/>
          <w:szCs w:val="24"/>
        </w:rPr>
        <w:t xml:space="preserve"> (</w:t>
      </w:r>
      <w:r w:rsidR="00D50C87" w:rsidRPr="00982AD6">
        <w:rPr>
          <w:sz w:val="24"/>
          <w:szCs w:val="24"/>
        </w:rPr>
        <w:t>Kothari, 2013</w:t>
      </w:r>
      <w:r w:rsidRPr="00982AD6">
        <w:rPr>
          <w:sz w:val="24"/>
          <w:szCs w:val="24"/>
        </w:rPr>
        <w:t xml:space="preserve">). </w:t>
      </w:r>
      <w:r w:rsidR="005B2EC5" w:rsidRPr="00982AD6">
        <w:rPr>
          <w:sz w:val="24"/>
          <w:szCs w:val="24"/>
        </w:rPr>
        <w:t>Focus group</w:t>
      </w:r>
      <w:r w:rsidR="00D00099" w:rsidRPr="00982AD6">
        <w:rPr>
          <w:sz w:val="24"/>
          <w:szCs w:val="24"/>
        </w:rPr>
        <w:t xml:space="preserve"> is defined as a group interview that involves a small number of individuals with similar individual features (such as similar demographic features, similar cultural features and similar living conditions). Focus group </w:t>
      </w:r>
      <w:r w:rsidR="005B2EC5" w:rsidRPr="00982AD6">
        <w:rPr>
          <w:sz w:val="24"/>
          <w:szCs w:val="24"/>
        </w:rPr>
        <w:t>has strengths including detailed information about groups and individuals and lower costs and short time in collection of data when compared with individual interviews. However, it cannot ensure representative of all target population, it is difficult to manage and control data collection process and it is difficult to get participation of groups (</w:t>
      </w:r>
      <w:proofErr w:type="spellStart"/>
      <w:r w:rsidR="00D50C87" w:rsidRPr="00982AD6">
        <w:rPr>
          <w:rFonts w:cs="Palatino Linotype"/>
          <w:color w:val="000000"/>
          <w:sz w:val="24"/>
          <w:szCs w:val="24"/>
        </w:rPr>
        <w:t>Acocella</w:t>
      </w:r>
      <w:proofErr w:type="spellEnd"/>
      <w:r w:rsidR="00D50C87" w:rsidRPr="00982AD6">
        <w:rPr>
          <w:rFonts w:cs="Palatino Linotype"/>
          <w:color w:val="000000"/>
          <w:sz w:val="24"/>
          <w:szCs w:val="24"/>
        </w:rPr>
        <w:t>, 2012</w:t>
      </w:r>
      <w:r w:rsidR="005B2EC5" w:rsidRPr="00982AD6">
        <w:rPr>
          <w:sz w:val="24"/>
          <w:szCs w:val="24"/>
        </w:rPr>
        <w:t xml:space="preserve">). </w:t>
      </w:r>
      <w:r w:rsidR="00D00099" w:rsidRPr="00982AD6">
        <w:rPr>
          <w:sz w:val="24"/>
          <w:szCs w:val="24"/>
        </w:rPr>
        <w:t>Focus group can be suitable for the research topic about the role of social media advertisements in developing brand loyalty of consumers to McDonalds in the UK. There are two main reasons for the application of focus group in the research. Firstly, groups of UK customers of McDonald’s in the UK market can be interviewed and the 6-customer groups can be selected to interview (</w:t>
      </w:r>
      <w:r w:rsidR="00893815" w:rsidRPr="00982AD6">
        <w:rPr>
          <w:sz w:val="24"/>
          <w:szCs w:val="24"/>
        </w:rPr>
        <w:t>Creswell, 2013</w:t>
      </w:r>
      <w:r w:rsidR="00D00099" w:rsidRPr="00982AD6">
        <w:rPr>
          <w:sz w:val="24"/>
          <w:szCs w:val="24"/>
        </w:rPr>
        <w:t xml:space="preserve">). In addition, the focus groups can help the researcher to save the time and costs of data collection and can compare and contrast different </w:t>
      </w:r>
      <w:r w:rsidR="00D00099" w:rsidRPr="00982AD6">
        <w:rPr>
          <w:sz w:val="24"/>
          <w:szCs w:val="24"/>
        </w:rPr>
        <w:lastRenderedPageBreak/>
        <w:t xml:space="preserve">viewpoints of </w:t>
      </w:r>
      <w:r w:rsidR="00A050F4" w:rsidRPr="00982AD6">
        <w:rPr>
          <w:sz w:val="24"/>
          <w:szCs w:val="24"/>
        </w:rPr>
        <w:t>participants in the groups (</w:t>
      </w:r>
      <w:r w:rsidR="00893815" w:rsidRPr="00982AD6">
        <w:rPr>
          <w:sz w:val="24"/>
          <w:szCs w:val="24"/>
        </w:rPr>
        <w:t>Kothari, 2013</w:t>
      </w:r>
      <w:r w:rsidR="00A050F4" w:rsidRPr="00982AD6">
        <w:rPr>
          <w:sz w:val="24"/>
          <w:szCs w:val="24"/>
        </w:rPr>
        <w:t xml:space="preserve">). A sample </w:t>
      </w:r>
      <w:r w:rsidR="00440B62" w:rsidRPr="00982AD6">
        <w:rPr>
          <w:sz w:val="24"/>
          <w:szCs w:val="24"/>
        </w:rPr>
        <w:t xml:space="preserve">size for focus group method will </w:t>
      </w:r>
      <w:r w:rsidR="00A050F4" w:rsidRPr="00982AD6">
        <w:rPr>
          <w:sz w:val="24"/>
          <w:szCs w:val="24"/>
        </w:rPr>
        <w:t xml:space="preserve">be 8 groups of UK customers of McDonald’s in the UK and each group will be 6 people. </w:t>
      </w:r>
    </w:p>
    <w:p w14:paraId="14CAFD31" w14:textId="77777777" w:rsidR="005B2EC5" w:rsidRPr="00982AD6" w:rsidRDefault="005B2EC5" w:rsidP="00982AD6">
      <w:pPr>
        <w:spacing w:before="100" w:beforeAutospacing="1" w:after="100" w:afterAutospacing="1" w:line="360" w:lineRule="auto"/>
        <w:jc w:val="both"/>
        <w:rPr>
          <w:sz w:val="24"/>
          <w:szCs w:val="24"/>
        </w:rPr>
      </w:pPr>
      <w:r w:rsidRPr="00982AD6">
        <w:rPr>
          <w:sz w:val="24"/>
          <w:szCs w:val="24"/>
        </w:rPr>
        <w:t xml:space="preserve">Observation method </w:t>
      </w:r>
      <w:r w:rsidR="00D00099" w:rsidRPr="00982AD6">
        <w:rPr>
          <w:sz w:val="24"/>
          <w:szCs w:val="24"/>
        </w:rPr>
        <w:t xml:space="preserve">is defined as human observation or research phenomenon observation during a period of time occurring the research phenomenon or human </w:t>
      </w:r>
      <w:proofErr w:type="spellStart"/>
      <w:r w:rsidR="00D00099" w:rsidRPr="00982AD6">
        <w:rPr>
          <w:sz w:val="24"/>
          <w:szCs w:val="24"/>
        </w:rPr>
        <w:t>behaviours</w:t>
      </w:r>
      <w:proofErr w:type="spellEnd"/>
      <w:r w:rsidR="00D00099" w:rsidRPr="00982AD6">
        <w:rPr>
          <w:sz w:val="24"/>
          <w:szCs w:val="24"/>
        </w:rPr>
        <w:t xml:space="preserve"> (</w:t>
      </w:r>
      <w:proofErr w:type="spellStart"/>
      <w:r w:rsidR="00893815" w:rsidRPr="00982AD6">
        <w:rPr>
          <w:sz w:val="24"/>
          <w:szCs w:val="24"/>
        </w:rPr>
        <w:t>Leavy</w:t>
      </w:r>
      <w:proofErr w:type="spellEnd"/>
      <w:r w:rsidR="00893815" w:rsidRPr="00982AD6">
        <w:rPr>
          <w:sz w:val="24"/>
          <w:szCs w:val="24"/>
        </w:rPr>
        <w:t>, 2014</w:t>
      </w:r>
      <w:r w:rsidR="00D00099" w:rsidRPr="00982AD6">
        <w:rPr>
          <w:sz w:val="24"/>
          <w:szCs w:val="24"/>
        </w:rPr>
        <w:t xml:space="preserve">). Observation method </w:t>
      </w:r>
      <w:r w:rsidRPr="00982AD6">
        <w:rPr>
          <w:sz w:val="24"/>
          <w:szCs w:val="24"/>
        </w:rPr>
        <w:t>has strengths such as collecting data simultaneously with study issue occurrence, being unobtrusive way and being flexible and oriented to discovery of knowledge. However, its disadvantages are time-consuming method and a difficulty in collecting data in real time. It is dependent on impartiality of observer and requires significant preparation of researcher (</w:t>
      </w:r>
      <w:r w:rsidR="00D50C87" w:rsidRPr="00982AD6">
        <w:rPr>
          <w:sz w:val="24"/>
          <w:szCs w:val="24"/>
        </w:rPr>
        <w:t>Jamshed, 2014</w:t>
      </w:r>
      <w:r w:rsidRPr="00982AD6">
        <w:rPr>
          <w:sz w:val="24"/>
          <w:szCs w:val="24"/>
        </w:rPr>
        <w:t xml:space="preserve">). </w:t>
      </w:r>
      <w:r w:rsidR="00D00099" w:rsidRPr="00982AD6">
        <w:rPr>
          <w:sz w:val="24"/>
          <w:szCs w:val="24"/>
        </w:rPr>
        <w:t>Observation method will not be suitable for the research topic about the role of social media advertisements in developing brand loyalty of consumers to McDonalds in the UK. There are two main reasons for this. Firstly, the researcher doe</w:t>
      </w:r>
      <w:r w:rsidR="00A050F4" w:rsidRPr="00982AD6">
        <w:rPr>
          <w:sz w:val="24"/>
          <w:szCs w:val="24"/>
        </w:rPr>
        <w:t>s not have observation of actions of social media interactions between UK customers and</w:t>
      </w:r>
      <w:r w:rsidR="00D00099" w:rsidRPr="00982AD6">
        <w:rPr>
          <w:sz w:val="24"/>
          <w:szCs w:val="24"/>
        </w:rPr>
        <w:t xml:space="preserve"> McDonald’s in the UK market </w:t>
      </w:r>
      <w:r w:rsidR="00A050F4" w:rsidRPr="00982AD6">
        <w:rPr>
          <w:sz w:val="24"/>
          <w:szCs w:val="24"/>
        </w:rPr>
        <w:t>(</w:t>
      </w:r>
      <w:r w:rsidR="00893815" w:rsidRPr="00982AD6">
        <w:rPr>
          <w:sz w:val="24"/>
          <w:szCs w:val="24"/>
        </w:rPr>
        <w:t>Berg, 2012</w:t>
      </w:r>
      <w:r w:rsidR="00A050F4" w:rsidRPr="00982AD6">
        <w:rPr>
          <w:sz w:val="24"/>
          <w:szCs w:val="24"/>
        </w:rPr>
        <w:t>). In addition, the researcher does not have observations of the research phenomenon related to sales performance of McDonald’s in the UK market (</w:t>
      </w:r>
      <w:r w:rsidR="00893815" w:rsidRPr="00982AD6">
        <w:rPr>
          <w:sz w:val="24"/>
          <w:szCs w:val="24"/>
        </w:rPr>
        <w:t>Jamshed, 2014</w:t>
      </w:r>
      <w:r w:rsidR="00A050F4" w:rsidRPr="00982AD6">
        <w:rPr>
          <w:sz w:val="24"/>
          <w:szCs w:val="24"/>
        </w:rPr>
        <w:t xml:space="preserve">). </w:t>
      </w:r>
      <w:r w:rsidR="00D00099" w:rsidRPr="00982AD6">
        <w:rPr>
          <w:sz w:val="24"/>
          <w:szCs w:val="24"/>
        </w:rPr>
        <w:t xml:space="preserve"> </w:t>
      </w:r>
    </w:p>
    <w:p w14:paraId="4A600F1A" w14:textId="77777777" w:rsidR="00440B62" w:rsidRPr="00982AD6" w:rsidRDefault="00D00099" w:rsidP="00982AD6">
      <w:pPr>
        <w:spacing w:before="100" w:beforeAutospacing="1" w:after="100" w:afterAutospacing="1" w:line="360" w:lineRule="auto"/>
        <w:jc w:val="both"/>
        <w:rPr>
          <w:sz w:val="24"/>
          <w:szCs w:val="24"/>
        </w:rPr>
      </w:pPr>
      <w:r w:rsidRPr="00982AD6">
        <w:rPr>
          <w:sz w:val="24"/>
          <w:szCs w:val="24"/>
        </w:rPr>
        <w:t xml:space="preserve">Interview </w:t>
      </w:r>
      <w:r w:rsidR="00A050F4" w:rsidRPr="00982AD6">
        <w:rPr>
          <w:sz w:val="24"/>
          <w:szCs w:val="24"/>
        </w:rPr>
        <w:t>is defined as a conversation that an interviewer asks questions for an interviewee and the interviewee provides answers to the interviewer based on his or her knowledge/understanding about a study issue (</w:t>
      </w:r>
      <w:r w:rsidR="00893815" w:rsidRPr="00982AD6">
        <w:rPr>
          <w:sz w:val="24"/>
          <w:szCs w:val="24"/>
        </w:rPr>
        <w:t>Creswell and Poth, 2017</w:t>
      </w:r>
      <w:r w:rsidR="00A050F4" w:rsidRPr="00982AD6">
        <w:rPr>
          <w:sz w:val="24"/>
          <w:szCs w:val="24"/>
        </w:rPr>
        <w:t xml:space="preserve">). Interview </w:t>
      </w:r>
      <w:r w:rsidRPr="00982AD6">
        <w:rPr>
          <w:sz w:val="24"/>
          <w:szCs w:val="24"/>
        </w:rPr>
        <w:t>can be structured interview, semi-structured interview and in-depth interview (</w:t>
      </w:r>
      <w:r w:rsidR="00893815" w:rsidRPr="00982AD6">
        <w:rPr>
          <w:sz w:val="24"/>
          <w:szCs w:val="24"/>
        </w:rPr>
        <w:t>Jamshed, 2014</w:t>
      </w:r>
      <w:r w:rsidRPr="00982AD6">
        <w:rPr>
          <w:sz w:val="24"/>
          <w:szCs w:val="24"/>
        </w:rPr>
        <w:t>). Strengths of interview technique are insightful and detailed information and data about study issues and a small number of participants to provide relevant and useful insights. However, it is time-consuming and cost-consuming data collection technique, and it can face a problem related to bias of both participants and the researcher (</w:t>
      </w:r>
      <w:proofErr w:type="spellStart"/>
      <w:r w:rsidRPr="00982AD6">
        <w:rPr>
          <w:sz w:val="24"/>
          <w:szCs w:val="24"/>
        </w:rPr>
        <w:t>Alshenqeeti</w:t>
      </w:r>
      <w:proofErr w:type="spellEnd"/>
      <w:r w:rsidRPr="00982AD6">
        <w:rPr>
          <w:sz w:val="24"/>
          <w:szCs w:val="24"/>
        </w:rPr>
        <w:t xml:space="preserve">, 2014). </w:t>
      </w:r>
      <w:r w:rsidR="00DA3C23" w:rsidRPr="00982AD6">
        <w:rPr>
          <w:sz w:val="24"/>
          <w:szCs w:val="24"/>
        </w:rPr>
        <w:t xml:space="preserve">Semi-structured interview </w:t>
      </w:r>
      <w:r w:rsidR="00440B62" w:rsidRPr="00982AD6">
        <w:rPr>
          <w:sz w:val="24"/>
          <w:szCs w:val="24"/>
        </w:rPr>
        <w:t xml:space="preserve">can </w:t>
      </w:r>
      <w:r w:rsidR="00A050F4" w:rsidRPr="00982AD6">
        <w:rPr>
          <w:sz w:val="24"/>
          <w:szCs w:val="24"/>
        </w:rPr>
        <w:t xml:space="preserve">be </w:t>
      </w:r>
      <w:r w:rsidR="00440B62" w:rsidRPr="00982AD6">
        <w:rPr>
          <w:sz w:val="24"/>
          <w:szCs w:val="24"/>
        </w:rPr>
        <w:t>suitable for</w:t>
      </w:r>
      <w:r w:rsidR="00A050F4" w:rsidRPr="00982AD6">
        <w:rPr>
          <w:sz w:val="24"/>
          <w:szCs w:val="24"/>
        </w:rPr>
        <w:t xml:space="preserve"> the research related to the role of social media advertisements in developing brand loyalty of c</w:t>
      </w:r>
      <w:r w:rsidR="00440B62" w:rsidRPr="00982AD6">
        <w:rPr>
          <w:sz w:val="24"/>
          <w:szCs w:val="24"/>
        </w:rPr>
        <w:t xml:space="preserve">onsumers to McDonalds in the UK because </w:t>
      </w:r>
      <w:r w:rsidR="00A050F4" w:rsidRPr="00982AD6">
        <w:rPr>
          <w:sz w:val="24"/>
          <w:szCs w:val="24"/>
        </w:rPr>
        <w:t>the research will design a number of questions and will ask more open-ended questions based on discussions with interviewee</w:t>
      </w:r>
      <w:r w:rsidR="00440B62" w:rsidRPr="00982AD6">
        <w:rPr>
          <w:sz w:val="24"/>
          <w:szCs w:val="24"/>
        </w:rPr>
        <w:t>s</w:t>
      </w:r>
      <w:r w:rsidR="00A050F4" w:rsidRPr="00982AD6">
        <w:rPr>
          <w:sz w:val="24"/>
          <w:szCs w:val="24"/>
        </w:rPr>
        <w:t xml:space="preserve">. </w:t>
      </w:r>
      <w:r w:rsidR="0091355F" w:rsidRPr="00982AD6">
        <w:rPr>
          <w:sz w:val="24"/>
          <w:szCs w:val="24"/>
        </w:rPr>
        <w:t>This will increase flexibility of the researcher in the interview process (</w:t>
      </w:r>
      <w:r w:rsidR="00893815" w:rsidRPr="00982AD6">
        <w:rPr>
          <w:sz w:val="24"/>
          <w:szCs w:val="24"/>
        </w:rPr>
        <w:t xml:space="preserve">Berg, </w:t>
      </w:r>
      <w:r w:rsidR="00893815" w:rsidRPr="00982AD6">
        <w:rPr>
          <w:sz w:val="24"/>
          <w:szCs w:val="24"/>
        </w:rPr>
        <w:lastRenderedPageBreak/>
        <w:t>2012</w:t>
      </w:r>
      <w:r w:rsidR="0091355F" w:rsidRPr="00982AD6">
        <w:rPr>
          <w:sz w:val="24"/>
          <w:szCs w:val="24"/>
        </w:rPr>
        <w:t xml:space="preserve">). </w:t>
      </w:r>
      <w:r w:rsidR="00A050F4" w:rsidRPr="00982AD6">
        <w:rPr>
          <w:sz w:val="24"/>
          <w:szCs w:val="24"/>
        </w:rPr>
        <w:t xml:space="preserve">A sample size for semi-structured interview will be 15 UK customers of McDonald’s in the UK. </w:t>
      </w:r>
    </w:p>
    <w:p w14:paraId="62302B2A" w14:textId="77777777" w:rsidR="00B778B5" w:rsidRPr="00982AD6" w:rsidRDefault="00A050F4" w:rsidP="00982AD6">
      <w:pPr>
        <w:spacing w:before="100" w:beforeAutospacing="1" w:after="100" w:afterAutospacing="1" w:line="360" w:lineRule="auto"/>
        <w:jc w:val="both"/>
        <w:rPr>
          <w:sz w:val="24"/>
          <w:szCs w:val="24"/>
        </w:rPr>
      </w:pPr>
      <w:r w:rsidRPr="00982AD6">
        <w:rPr>
          <w:sz w:val="24"/>
          <w:szCs w:val="24"/>
        </w:rPr>
        <w:t xml:space="preserve">In short, </w:t>
      </w:r>
      <w:r w:rsidR="00440B62" w:rsidRPr="00982AD6">
        <w:rPr>
          <w:sz w:val="24"/>
          <w:szCs w:val="24"/>
        </w:rPr>
        <w:t xml:space="preserve">from considerations of </w:t>
      </w:r>
      <w:r w:rsidR="0091355F" w:rsidRPr="00982AD6">
        <w:rPr>
          <w:sz w:val="24"/>
          <w:szCs w:val="24"/>
        </w:rPr>
        <w:t xml:space="preserve">qualitative research techniques, </w:t>
      </w:r>
      <w:r w:rsidRPr="00982AD6">
        <w:rPr>
          <w:sz w:val="24"/>
          <w:szCs w:val="24"/>
        </w:rPr>
        <w:t>focus group and s</w:t>
      </w:r>
      <w:r w:rsidR="00440B62" w:rsidRPr="00982AD6">
        <w:rPr>
          <w:sz w:val="24"/>
          <w:szCs w:val="24"/>
        </w:rPr>
        <w:t xml:space="preserve">emi-structured interview can be suitable for the research to </w:t>
      </w:r>
      <w:r w:rsidRPr="00982AD6">
        <w:rPr>
          <w:sz w:val="24"/>
          <w:szCs w:val="24"/>
        </w:rPr>
        <w:t>gather qualitative data from UK cus</w:t>
      </w:r>
      <w:r w:rsidR="0091355F" w:rsidRPr="00982AD6">
        <w:rPr>
          <w:sz w:val="24"/>
          <w:szCs w:val="24"/>
        </w:rPr>
        <w:t>tomers of McDonald’s in the UK to achieve research objectives. The two qualitative research techniques can support the research to have rich data from interviewees to increase the depth of research results.</w:t>
      </w:r>
    </w:p>
    <w:p w14:paraId="6CF4D87A" w14:textId="77777777" w:rsidR="00A81F17" w:rsidRPr="00982AD6" w:rsidRDefault="00A81F17" w:rsidP="00982AD6">
      <w:pPr>
        <w:spacing w:before="100" w:beforeAutospacing="1" w:after="100" w:afterAutospacing="1" w:line="360" w:lineRule="auto"/>
        <w:jc w:val="both"/>
        <w:rPr>
          <w:b/>
          <w:sz w:val="24"/>
          <w:szCs w:val="24"/>
        </w:rPr>
      </w:pPr>
      <w:r w:rsidRPr="00982AD6">
        <w:rPr>
          <w:b/>
          <w:sz w:val="24"/>
          <w:szCs w:val="24"/>
        </w:rPr>
        <w:t xml:space="preserve">Blog 3: Derivation of a suitable and viable approach to </w:t>
      </w:r>
      <w:r w:rsidR="0091355F" w:rsidRPr="00982AD6">
        <w:rPr>
          <w:b/>
          <w:sz w:val="24"/>
          <w:szCs w:val="24"/>
        </w:rPr>
        <w:t xml:space="preserve">researching the selected topic, </w:t>
      </w:r>
      <w:r w:rsidRPr="00982AD6">
        <w:rPr>
          <w:b/>
          <w:sz w:val="24"/>
          <w:szCs w:val="24"/>
        </w:rPr>
        <w:t>incorporating qualitative inquiry, data collection and analysis planning</w:t>
      </w:r>
    </w:p>
    <w:p w14:paraId="0821A195" w14:textId="77777777" w:rsidR="0091355F" w:rsidRPr="00982AD6" w:rsidRDefault="004F224F" w:rsidP="00982AD6">
      <w:pPr>
        <w:spacing w:before="100" w:beforeAutospacing="1" w:after="100" w:afterAutospacing="1" w:line="360" w:lineRule="auto"/>
        <w:jc w:val="both"/>
        <w:rPr>
          <w:sz w:val="24"/>
          <w:szCs w:val="24"/>
        </w:rPr>
      </w:pPr>
      <w:r w:rsidRPr="00982AD6">
        <w:rPr>
          <w:sz w:val="24"/>
          <w:szCs w:val="24"/>
        </w:rPr>
        <w:t>In blog 2, the two data collection approaches (focus group and semi-structured interview can be suitable for the research). However, in the</w:t>
      </w:r>
      <w:r w:rsidR="0091355F" w:rsidRPr="00982AD6">
        <w:rPr>
          <w:sz w:val="24"/>
          <w:szCs w:val="24"/>
        </w:rPr>
        <w:t xml:space="preserve"> blog</w:t>
      </w:r>
      <w:r w:rsidRPr="00982AD6">
        <w:rPr>
          <w:sz w:val="24"/>
          <w:szCs w:val="24"/>
        </w:rPr>
        <w:t xml:space="preserve"> 3</w:t>
      </w:r>
      <w:r w:rsidR="0091355F" w:rsidRPr="00982AD6">
        <w:rPr>
          <w:sz w:val="24"/>
          <w:szCs w:val="24"/>
        </w:rPr>
        <w:t xml:space="preserve">, the most suitable and viable approach will be selected to assess the role of social media advertisements in developing brand loyalty of consumers to McDonalds in the UK. The researcher focuses on selecting semi-structured interview as the most suitable and viable data collection approach to achieve research aim. The semi-structured interview will be performed in terms of online form. </w:t>
      </w:r>
      <w:r w:rsidR="00180C12" w:rsidRPr="00982AD6">
        <w:rPr>
          <w:sz w:val="24"/>
          <w:szCs w:val="24"/>
        </w:rPr>
        <w:t xml:space="preserve">Online semi-structured interviews will be performed </w:t>
      </w:r>
      <w:r w:rsidR="00B778B5" w:rsidRPr="00982AD6">
        <w:rPr>
          <w:sz w:val="24"/>
          <w:szCs w:val="24"/>
        </w:rPr>
        <w:t xml:space="preserve">because of three </w:t>
      </w:r>
      <w:r w:rsidR="00180C12" w:rsidRPr="00982AD6">
        <w:rPr>
          <w:sz w:val="24"/>
          <w:szCs w:val="24"/>
        </w:rPr>
        <w:t>key reasons. Firstly, online semi-structured interviews will be flexible in designing interview questions and in reaching interviewees</w:t>
      </w:r>
      <w:r w:rsidR="0091355F" w:rsidRPr="00982AD6">
        <w:rPr>
          <w:sz w:val="24"/>
          <w:szCs w:val="24"/>
        </w:rPr>
        <w:t>. The researcher will not strictly follow a formalized list of questions. The semi-structured interview will help the researcher to prepare available questions and to develop deeper interview questions based on interview situation</w:t>
      </w:r>
      <w:r w:rsidR="00180C12" w:rsidRPr="00982AD6">
        <w:rPr>
          <w:sz w:val="24"/>
          <w:szCs w:val="24"/>
        </w:rPr>
        <w:t xml:space="preserve"> (</w:t>
      </w:r>
      <w:r w:rsidR="00D50C87" w:rsidRPr="00982AD6">
        <w:rPr>
          <w:sz w:val="24"/>
          <w:szCs w:val="24"/>
        </w:rPr>
        <w:t>Salmons, 2014</w:t>
      </w:r>
      <w:r w:rsidR="00180C12" w:rsidRPr="00982AD6">
        <w:rPr>
          <w:sz w:val="24"/>
          <w:szCs w:val="24"/>
        </w:rPr>
        <w:t>). Secondly, online semi-structured interviews will create a good condition for the researcher to reduce data collection cost (</w:t>
      </w:r>
      <w:r w:rsidR="00885510" w:rsidRPr="00982AD6">
        <w:rPr>
          <w:sz w:val="24"/>
          <w:szCs w:val="24"/>
        </w:rPr>
        <w:t>James and Busher, 2009</w:t>
      </w:r>
      <w:r w:rsidR="00180C12" w:rsidRPr="00982AD6">
        <w:rPr>
          <w:sz w:val="24"/>
          <w:szCs w:val="24"/>
        </w:rPr>
        <w:t xml:space="preserve">). Finally, </w:t>
      </w:r>
      <w:r w:rsidR="00B778B5" w:rsidRPr="00982AD6">
        <w:rPr>
          <w:sz w:val="24"/>
          <w:szCs w:val="24"/>
        </w:rPr>
        <w:t>online semi-structured interviews will avoid social contact with interviewees in the Covid-19 pandemic period.</w:t>
      </w:r>
      <w:r w:rsidR="0091355F" w:rsidRPr="00982AD6">
        <w:rPr>
          <w:sz w:val="24"/>
          <w:szCs w:val="24"/>
        </w:rPr>
        <w:t xml:space="preserve"> </w:t>
      </w:r>
    </w:p>
    <w:p w14:paraId="0D407BEB" w14:textId="77777777" w:rsidR="00B92031" w:rsidRPr="00982AD6" w:rsidRDefault="00B92031" w:rsidP="00982AD6">
      <w:pPr>
        <w:spacing w:before="100" w:beforeAutospacing="1" w:after="100" w:afterAutospacing="1" w:line="360" w:lineRule="auto"/>
        <w:jc w:val="both"/>
        <w:rPr>
          <w:sz w:val="24"/>
          <w:szCs w:val="24"/>
        </w:rPr>
      </w:pPr>
      <w:r w:rsidRPr="00982AD6">
        <w:rPr>
          <w:sz w:val="24"/>
          <w:szCs w:val="24"/>
        </w:rPr>
        <w:t>However, there are weaknesses of online semi-structured interview. In particular, interviewees are required to have access to internet and there can be internet connectivity problems in online semi-structured interview (</w:t>
      </w:r>
      <w:r w:rsidR="00893815" w:rsidRPr="00982AD6">
        <w:rPr>
          <w:sz w:val="24"/>
          <w:szCs w:val="24"/>
        </w:rPr>
        <w:t>Salmons, 2014</w:t>
      </w:r>
      <w:r w:rsidRPr="00982AD6">
        <w:rPr>
          <w:sz w:val="24"/>
          <w:szCs w:val="24"/>
        </w:rPr>
        <w:t xml:space="preserve">). In order to handle the problems, the researcher will select interviewees who have computers or laptops connected with the internet </w:t>
      </w:r>
      <w:r w:rsidRPr="00982AD6">
        <w:rPr>
          <w:sz w:val="24"/>
          <w:szCs w:val="24"/>
        </w:rPr>
        <w:lastRenderedPageBreak/>
        <w:t xml:space="preserve">and will manage and control connectivity problems by selecting Skype online channel with strong connectivity speed.  </w:t>
      </w:r>
    </w:p>
    <w:p w14:paraId="7DDE8EFB" w14:textId="77777777" w:rsidR="00B92031" w:rsidRPr="00982AD6" w:rsidRDefault="00B778B5" w:rsidP="00982AD6">
      <w:pPr>
        <w:spacing w:before="100" w:beforeAutospacing="1" w:after="100" w:afterAutospacing="1" w:line="360" w:lineRule="auto"/>
        <w:jc w:val="both"/>
        <w:rPr>
          <w:sz w:val="24"/>
          <w:szCs w:val="24"/>
        </w:rPr>
      </w:pPr>
      <w:r w:rsidRPr="00982AD6">
        <w:rPr>
          <w:sz w:val="24"/>
          <w:szCs w:val="24"/>
        </w:rPr>
        <w:t xml:space="preserve">A convenience sampling method will be performed because the researcher will select interviewees who are convenient to reach </w:t>
      </w:r>
      <w:r w:rsidR="00B92031" w:rsidRPr="00982AD6">
        <w:rPr>
          <w:sz w:val="24"/>
          <w:szCs w:val="24"/>
        </w:rPr>
        <w:t xml:space="preserve">and the convenience sampling method will save time and cost of data collection </w:t>
      </w:r>
      <w:r w:rsidRPr="00982AD6">
        <w:rPr>
          <w:sz w:val="24"/>
          <w:szCs w:val="24"/>
        </w:rPr>
        <w:t>(</w:t>
      </w:r>
      <w:proofErr w:type="spellStart"/>
      <w:r w:rsidR="00D50C87" w:rsidRPr="00982AD6">
        <w:rPr>
          <w:sz w:val="24"/>
          <w:szCs w:val="24"/>
        </w:rPr>
        <w:t>Etikan</w:t>
      </w:r>
      <w:proofErr w:type="spellEnd"/>
      <w:r w:rsidR="00D50C87" w:rsidRPr="00982AD6">
        <w:rPr>
          <w:sz w:val="24"/>
          <w:szCs w:val="24"/>
        </w:rPr>
        <w:t xml:space="preserve"> et al., 2016</w:t>
      </w:r>
      <w:r w:rsidRPr="00982AD6">
        <w:rPr>
          <w:sz w:val="24"/>
          <w:szCs w:val="24"/>
        </w:rPr>
        <w:t xml:space="preserve">). </w:t>
      </w:r>
      <w:r w:rsidR="00B92031" w:rsidRPr="00982AD6">
        <w:rPr>
          <w:sz w:val="24"/>
          <w:szCs w:val="24"/>
        </w:rPr>
        <w:t>However, the convenience sampling method cannot help the researcher to gain generalized data from target population and the lack of generalized data will lead to reduction of generalization of findings of the research (</w:t>
      </w:r>
      <w:r w:rsidR="00893815" w:rsidRPr="00982AD6">
        <w:rPr>
          <w:sz w:val="24"/>
          <w:szCs w:val="24"/>
        </w:rPr>
        <w:t>Leavy, 2014</w:t>
      </w:r>
      <w:r w:rsidR="00B92031" w:rsidRPr="00982AD6">
        <w:rPr>
          <w:sz w:val="24"/>
          <w:szCs w:val="24"/>
        </w:rPr>
        <w:t xml:space="preserve">). </w:t>
      </w:r>
    </w:p>
    <w:p w14:paraId="5E201E41" w14:textId="77777777" w:rsidR="00180C12" w:rsidRPr="00982AD6" w:rsidRDefault="00B778B5" w:rsidP="00982AD6">
      <w:pPr>
        <w:spacing w:before="100" w:beforeAutospacing="1" w:after="100" w:afterAutospacing="1" w:line="360" w:lineRule="auto"/>
        <w:jc w:val="both"/>
        <w:rPr>
          <w:sz w:val="24"/>
          <w:szCs w:val="24"/>
        </w:rPr>
      </w:pPr>
      <w:r w:rsidRPr="00982AD6">
        <w:rPr>
          <w:sz w:val="24"/>
          <w:szCs w:val="24"/>
        </w:rPr>
        <w:t>A sample size of the research will be 1</w:t>
      </w:r>
      <w:r w:rsidR="00440B62" w:rsidRPr="00982AD6">
        <w:rPr>
          <w:sz w:val="24"/>
          <w:szCs w:val="24"/>
        </w:rPr>
        <w:t>5</w:t>
      </w:r>
      <w:r w:rsidRPr="00982AD6">
        <w:rPr>
          <w:sz w:val="24"/>
          <w:szCs w:val="24"/>
        </w:rPr>
        <w:t xml:space="preserve"> interviewees who are customers of McDonald’s in the UK market and they have interacted with this fast food restaurant through social media sites. </w:t>
      </w:r>
      <w:r w:rsidR="00180C12" w:rsidRPr="00982AD6">
        <w:rPr>
          <w:sz w:val="24"/>
          <w:szCs w:val="24"/>
        </w:rPr>
        <w:t>Data collection</w:t>
      </w:r>
      <w:r w:rsidRPr="00982AD6">
        <w:rPr>
          <w:sz w:val="24"/>
          <w:szCs w:val="24"/>
        </w:rPr>
        <w:t xml:space="preserve"> will be performed based on </w:t>
      </w:r>
      <w:r w:rsidR="00180C12" w:rsidRPr="00982AD6">
        <w:rPr>
          <w:sz w:val="24"/>
          <w:szCs w:val="24"/>
        </w:rPr>
        <w:t xml:space="preserve">the online semi-structured interviews and each online semi-structured interview will be performed within 45 minutes. A Skype online channel will be used to perform the online semi-structured interviews. </w:t>
      </w:r>
      <w:r w:rsidRPr="00982AD6">
        <w:rPr>
          <w:sz w:val="24"/>
          <w:szCs w:val="24"/>
        </w:rPr>
        <w:t>The time of data collection will be 5 days.</w:t>
      </w:r>
    </w:p>
    <w:p w14:paraId="1135932F" w14:textId="77777777" w:rsidR="00180C12" w:rsidRPr="00982AD6" w:rsidRDefault="0091355F" w:rsidP="00982AD6">
      <w:pPr>
        <w:spacing w:before="100" w:beforeAutospacing="1" w:after="100" w:afterAutospacing="1" w:line="360" w:lineRule="auto"/>
        <w:jc w:val="both"/>
        <w:rPr>
          <w:sz w:val="24"/>
          <w:szCs w:val="24"/>
        </w:rPr>
      </w:pPr>
      <w:proofErr w:type="spellStart"/>
      <w:r w:rsidRPr="00982AD6">
        <w:rPr>
          <w:sz w:val="24"/>
          <w:szCs w:val="24"/>
        </w:rPr>
        <w:t>NVivo</w:t>
      </w:r>
      <w:proofErr w:type="spellEnd"/>
      <w:r w:rsidRPr="00982AD6">
        <w:rPr>
          <w:sz w:val="24"/>
          <w:szCs w:val="24"/>
        </w:rPr>
        <w:t xml:space="preserve"> software will b</w:t>
      </w:r>
      <w:bookmarkStart w:id="0" w:name="_GoBack"/>
      <w:bookmarkEnd w:id="0"/>
      <w:r w:rsidRPr="00982AD6">
        <w:rPr>
          <w:sz w:val="24"/>
          <w:szCs w:val="24"/>
        </w:rPr>
        <w:t>e used in the process of thematic analysis of qualitative data gathered form online semi-structured interview because the software is effective in supporting and managing data analysis process (</w:t>
      </w:r>
      <w:proofErr w:type="spellStart"/>
      <w:r w:rsidR="004F224F" w:rsidRPr="00982AD6">
        <w:rPr>
          <w:sz w:val="24"/>
          <w:szCs w:val="24"/>
        </w:rPr>
        <w:t>Bazeley</w:t>
      </w:r>
      <w:proofErr w:type="spellEnd"/>
      <w:r w:rsidR="004F224F" w:rsidRPr="00982AD6">
        <w:rPr>
          <w:sz w:val="24"/>
          <w:szCs w:val="24"/>
        </w:rPr>
        <w:t xml:space="preserve"> and Jackson, 2013</w:t>
      </w:r>
      <w:r w:rsidRPr="00982AD6">
        <w:rPr>
          <w:sz w:val="24"/>
          <w:szCs w:val="24"/>
        </w:rPr>
        <w:t xml:space="preserve">). </w:t>
      </w:r>
      <w:r w:rsidR="00B778B5" w:rsidRPr="00982AD6">
        <w:rPr>
          <w:sz w:val="24"/>
          <w:szCs w:val="24"/>
        </w:rPr>
        <w:t xml:space="preserve">A thematic analysis method will be performed to </w:t>
      </w:r>
      <w:proofErr w:type="spellStart"/>
      <w:r w:rsidR="00B778B5" w:rsidRPr="00982AD6">
        <w:rPr>
          <w:sz w:val="24"/>
          <w:szCs w:val="24"/>
        </w:rPr>
        <w:t>analyse</w:t>
      </w:r>
      <w:proofErr w:type="spellEnd"/>
      <w:r w:rsidR="00B778B5" w:rsidRPr="00982AD6">
        <w:rPr>
          <w:sz w:val="24"/>
          <w:szCs w:val="24"/>
        </w:rPr>
        <w:t xml:space="preserve"> qualitative data collected from online semi-structured interviews. </w:t>
      </w:r>
      <w:r w:rsidRPr="00982AD6">
        <w:rPr>
          <w:sz w:val="24"/>
          <w:szCs w:val="24"/>
        </w:rPr>
        <w:t>There are five main steps in the them</w:t>
      </w:r>
      <w:r w:rsidR="004F224F" w:rsidRPr="00982AD6">
        <w:rPr>
          <w:sz w:val="24"/>
          <w:szCs w:val="24"/>
        </w:rPr>
        <w:t>atic analysis process based on Terry and Hayfield (2021</w:t>
      </w:r>
      <w:r w:rsidRPr="00982AD6">
        <w:rPr>
          <w:sz w:val="24"/>
          <w:szCs w:val="24"/>
        </w:rPr>
        <w:t>). Firstly, t</w:t>
      </w:r>
      <w:r w:rsidR="00B778B5" w:rsidRPr="00982AD6">
        <w:rPr>
          <w:sz w:val="24"/>
          <w:szCs w:val="24"/>
        </w:rPr>
        <w:t>he researcher will transcribe the qualitative data</w:t>
      </w:r>
      <w:r w:rsidRPr="00982AD6">
        <w:rPr>
          <w:sz w:val="24"/>
          <w:szCs w:val="24"/>
        </w:rPr>
        <w:t xml:space="preserve"> to create interview transcript. Secondly, the researcher will read the interview transcript many times to understand ideas of interviewees and means of the data. Thirdly, the researcher </w:t>
      </w:r>
      <w:r w:rsidR="00B778B5" w:rsidRPr="00982AD6">
        <w:rPr>
          <w:sz w:val="24"/>
          <w:szCs w:val="24"/>
        </w:rPr>
        <w:t>will</w:t>
      </w:r>
      <w:r w:rsidRPr="00982AD6">
        <w:rPr>
          <w:sz w:val="24"/>
          <w:szCs w:val="24"/>
        </w:rPr>
        <w:t xml:space="preserve"> code the interview data. Fourthly, the researcher will</w:t>
      </w:r>
      <w:r w:rsidR="00B778B5" w:rsidRPr="00982AD6">
        <w:rPr>
          <w:sz w:val="24"/>
          <w:szCs w:val="24"/>
        </w:rPr>
        <w:t xml:space="preserve"> create themes to </w:t>
      </w:r>
      <w:proofErr w:type="spellStart"/>
      <w:r w:rsidR="00B778B5" w:rsidRPr="00982AD6">
        <w:rPr>
          <w:sz w:val="24"/>
          <w:szCs w:val="24"/>
        </w:rPr>
        <w:t>analyse</w:t>
      </w:r>
      <w:proofErr w:type="spellEnd"/>
      <w:r w:rsidR="00B778B5" w:rsidRPr="00982AD6">
        <w:rPr>
          <w:sz w:val="24"/>
          <w:szCs w:val="24"/>
        </w:rPr>
        <w:t xml:space="preserve"> study issues related to the role of social media advertisements in developing brand loyalty of consumers to McDonalds in the UK.</w:t>
      </w:r>
      <w:r w:rsidRPr="00982AD6">
        <w:rPr>
          <w:sz w:val="24"/>
          <w:szCs w:val="24"/>
        </w:rPr>
        <w:t xml:space="preserve"> Finally, the researcher will use interview data to </w:t>
      </w:r>
      <w:proofErr w:type="spellStart"/>
      <w:r w:rsidRPr="00982AD6">
        <w:rPr>
          <w:sz w:val="24"/>
          <w:szCs w:val="24"/>
        </w:rPr>
        <w:t>analyse</w:t>
      </w:r>
      <w:proofErr w:type="spellEnd"/>
      <w:r w:rsidRPr="00982AD6">
        <w:rPr>
          <w:sz w:val="24"/>
          <w:szCs w:val="24"/>
        </w:rPr>
        <w:t xml:space="preserve"> the themes and will discuss study findings with previous studies related to the role of social media advertisements in increasing customer loyalty. </w:t>
      </w:r>
      <w:r w:rsidR="00B778B5" w:rsidRPr="00982AD6">
        <w:rPr>
          <w:sz w:val="24"/>
          <w:szCs w:val="24"/>
        </w:rPr>
        <w:t xml:space="preserve">The time of data analysis will be 5 days. </w:t>
      </w:r>
    </w:p>
    <w:p w14:paraId="4F5C374F" w14:textId="77777777" w:rsidR="0098700E" w:rsidRPr="00982AD6" w:rsidRDefault="0098700E" w:rsidP="00982AD6">
      <w:pPr>
        <w:spacing w:before="100" w:beforeAutospacing="1" w:after="100" w:afterAutospacing="1" w:line="360" w:lineRule="auto"/>
        <w:jc w:val="both"/>
        <w:rPr>
          <w:sz w:val="24"/>
          <w:szCs w:val="24"/>
        </w:rPr>
      </w:pPr>
      <w:r w:rsidRPr="00982AD6">
        <w:rPr>
          <w:sz w:val="24"/>
          <w:szCs w:val="24"/>
        </w:rPr>
        <w:lastRenderedPageBreak/>
        <w:t>In qualitative research, reliability is the honest, careful and thorough aspect in carrying out the research (Robson, 2002). In qualitative interviews, issues that can reduce qualitative research’s reliability are words of interview questions, establishment of rapport with interviewees, and consideration of power relationships between interviewer and interviewee (</w:t>
      </w:r>
      <w:r w:rsidR="00893815" w:rsidRPr="00982AD6">
        <w:rPr>
          <w:sz w:val="24"/>
          <w:szCs w:val="24"/>
        </w:rPr>
        <w:t>Cohen et al., 2007</w:t>
      </w:r>
      <w:r w:rsidRPr="00982AD6">
        <w:rPr>
          <w:sz w:val="24"/>
          <w:szCs w:val="24"/>
        </w:rPr>
        <w:t xml:space="preserve">). For the research, its reliability will be increased because the researcher will consider and perform aspects of the process of interview in a careful and honest way (using clear interview questions and not creating rapport/relationships with interviewees). </w:t>
      </w:r>
    </w:p>
    <w:p w14:paraId="1FC2A53F" w14:textId="77777777" w:rsidR="0091355F" w:rsidRPr="00982AD6" w:rsidRDefault="0098700E" w:rsidP="00982AD6">
      <w:pPr>
        <w:spacing w:before="100" w:beforeAutospacing="1" w:after="100" w:afterAutospacing="1" w:line="360" w:lineRule="auto"/>
        <w:jc w:val="both"/>
        <w:rPr>
          <w:sz w:val="24"/>
          <w:szCs w:val="24"/>
        </w:rPr>
      </w:pPr>
      <w:r w:rsidRPr="00982AD6">
        <w:rPr>
          <w:sz w:val="24"/>
          <w:szCs w:val="24"/>
        </w:rPr>
        <w:t>For validity of qualitative research, there can be issues such as interviewee bias and researcher bias that can reduce validity of the qualitative research. Interviewees can provide biased answer during the process of interview and researchers can have biases in data analysis process (</w:t>
      </w:r>
      <w:r w:rsidR="00893815" w:rsidRPr="00982AD6">
        <w:rPr>
          <w:sz w:val="24"/>
          <w:szCs w:val="24"/>
        </w:rPr>
        <w:t>Brink, 1993</w:t>
      </w:r>
      <w:r w:rsidRPr="00982AD6">
        <w:rPr>
          <w:sz w:val="24"/>
          <w:szCs w:val="24"/>
        </w:rPr>
        <w:t xml:space="preserve">). For the research, the researcher will motivate interviewees to provide honest data </w:t>
      </w:r>
      <w:r w:rsidR="00B92031" w:rsidRPr="00982AD6">
        <w:rPr>
          <w:sz w:val="24"/>
          <w:szCs w:val="24"/>
        </w:rPr>
        <w:t xml:space="preserve">because their anonymity is protected. The researcher will avoid biases in data analysis process and all study findings are presented and </w:t>
      </w:r>
      <w:proofErr w:type="spellStart"/>
      <w:r w:rsidR="00B92031" w:rsidRPr="00982AD6">
        <w:rPr>
          <w:sz w:val="24"/>
          <w:szCs w:val="24"/>
        </w:rPr>
        <w:t>analysed</w:t>
      </w:r>
      <w:proofErr w:type="spellEnd"/>
      <w:r w:rsidR="00B92031" w:rsidRPr="00982AD6">
        <w:rPr>
          <w:sz w:val="24"/>
          <w:szCs w:val="24"/>
        </w:rPr>
        <w:t xml:space="preserve"> based on real nature of the qualitative data. </w:t>
      </w:r>
      <w:r w:rsidRPr="00982AD6">
        <w:rPr>
          <w:sz w:val="24"/>
          <w:szCs w:val="24"/>
        </w:rPr>
        <w:t xml:space="preserve"> </w:t>
      </w:r>
      <w:r w:rsidR="004F224F" w:rsidRPr="00982AD6">
        <w:rPr>
          <w:sz w:val="24"/>
          <w:szCs w:val="24"/>
        </w:rPr>
        <w:t>The researcher will respect and perform honest research to create valuable research findings and will eliminate biases during the process of research and the process of data analysis.</w:t>
      </w:r>
    </w:p>
    <w:p w14:paraId="094A29AC" w14:textId="77777777" w:rsidR="00A4440D" w:rsidRPr="00982AD6" w:rsidRDefault="00A4440D" w:rsidP="00982AD6">
      <w:pPr>
        <w:spacing w:before="100" w:beforeAutospacing="1" w:after="100" w:afterAutospacing="1" w:line="360" w:lineRule="auto"/>
        <w:jc w:val="both"/>
        <w:rPr>
          <w:sz w:val="24"/>
          <w:szCs w:val="24"/>
        </w:rPr>
      </w:pPr>
      <w:r w:rsidRPr="00982AD6">
        <w:rPr>
          <w:sz w:val="24"/>
          <w:szCs w:val="24"/>
        </w:rPr>
        <w:t>There are ethical issues such as introduction of research objectives to interviewees, anonymity of interviewees, interviewee consent, confidential storage of interview data, access to the interview data, use of the interview data, safety and health of interviewees, withdrawal of the interviewees from research process, the impacts of the research on the interviewees, and deletion of the interview data (</w:t>
      </w:r>
      <w:r w:rsidR="00893815" w:rsidRPr="00982AD6">
        <w:rPr>
          <w:sz w:val="24"/>
          <w:szCs w:val="24"/>
        </w:rPr>
        <w:t>Leavy, 2014</w:t>
      </w:r>
      <w:r w:rsidRPr="00982AD6">
        <w:rPr>
          <w:sz w:val="24"/>
          <w:szCs w:val="24"/>
        </w:rPr>
        <w:t xml:space="preserve">). For the research, ethical issues will be considered and followed. The researcher will introduce research goals to interviewees, and will protect anonymity of the interviewees. The researcher will gain consent of the interviewees before gathering qualitative data from them and the interviewees will sign a consent form. </w:t>
      </w:r>
      <w:r w:rsidR="00440B62" w:rsidRPr="00982AD6">
        <w:rPr>
          <w:sz w:val="24"/>
          <w:szCs w:val="24"/>
        </w:rPr>
        <w:t xml:space="preserve">The researcher will store the interview data confidentially and only the researcher will access the interview data. The researcher will only use the interviewee data in the study. The researcher will protect safety and health of interviewees by performing online </w:t>
      </w:r>
      <w:proofErr w:type="spellStart"/>
      <w:r w:rsidR="00440B62" w:rsidRPr="00982AD6">
        <w:rPr>
          <w:sz w:val="24"/>
          <w:szCs w:val="24"/>
        </w:rPr>
        <w:t>Spyke</w:t>
      </w:r>
      <w:proofErr w:type="spellEnd"/>
      <w:r w:rsidR="00440B62" w:rsidRPr="00982AD6">
        <w:rPr>
          <w:sz w:val="24"/>
          <w:szCs w:val="24"/>
        </w:rPr>
        <w:t xml:space="preserve"> interviews in the Covid-19 pandemic period of time. The interviewees can withdraw from study process and they </w:t>
      </w:r>
      <w:r w:rsidR="00440B62" w:rsidRPr="00982AD6">
        <w:rPr>
          <w:sz w:val="24"/>
          <w:szCs w:val="24"/>
        </w:rPr>
        <w:lastRenderedPageBreak/>
        <w:t xml:space="preserve">will not be required to provide withdrawal rationale. The researcher will assure that there will not be any impacts of the research on the interviewees and the researcher will have deletion of the interview data within 3 months after the research is finished. </w:t>
      </w:r>
    </w:p>
    <w:p w14:paraId="2EBFA783" w14:textId="77777777" w:rsidR="005039F6" w:rsidRDefault="005039F6">
      <w:pPr>
        <w:rPr>
          <w:b/>
          <w:sz w:val="24"/>
          <w:szCs w:val="24"/>
        </w:rPr>
      </w:pPr>
      <w:r>
        <w:rPr>
          <w:b/>
          <w:sz w:val="24"/>
          <w:szCs w:val="24"/>
        </w:rPr>
        <w:br w:type="page"/>
      </w:r>
    </w:p>
    <w:p w14:paraId="7D2D5F68" w14:textId="2A237EAE" w:rsidR="004F224F" w:rsidRPr="00982AD6" w:rsidRDefault="004F224F" w:rsidP="00982AD6">
      <w:pPr>
        <w:spacing w:before="100" w:beforeAutospacing="1" w:after="100" w:afterAutospacing="1" w:line="360" w:lineRule="auto"/>
        <w:jc w:val="both"/>
        <w:rPr>
          <w:b/>
          <w:sz w:val="24"/>
          <w:szCs w:val="24"/>
        </w:rPr>
      </w:pPr>
      <w:r w:rsidRPr="00982AD6">
        <w:rPr>
          <w:b/>
          <w:sz w:val="24"/>
          <w:szCs w:val="24"/>
        </w:rPr>
        <w:lastRenderedPageBreak/>
        <w:t>References</w:t>
      </w:r>
    </w:p>
    <w:p w14:paraId="50B21443"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proofErr w:type="spellStart"/>
      <w:r w:rsidRPr="00982AD6">
        <w:rPr>
          <w:rFonts w:cs="Palatino Linotype"/>
          <w:sz w:val="24"/>
          <w:szCs w:val="24"/>
        </w:rPr>
        <w:t>Acocella</w:t>
      </w:r>
      <w:proofErr w:type="spellEnd"/>
      <w:r w:rsidRPr="00982AD6">
        <w:rPr>
          <w:rFonts w:cs="Palatino Linotype"/>
          <w:sz w:val="24"/>
          <w:szCs w:val="24"/>
        </w:rPr>
        <w:t xml:space="preserve">, I. (2012). The focus group in social research: Advantages and disadvantages. </w:t>
      </w:r>
      <w:r w:rsidRPr="00982AD6">
        <w:rPr>
          <w:rFonts w:cs="Palatino Linotype"/>
          <w:i/>
          <w:iCs/>
          <w:sz w:val="24"/>
          <w:szCs w:val="24"/>
        </w:rPr>
        <w:t>Quality &amp; Quantity</w:t>
      </w:r>
      <w:r w:rsidRPr="00982AD6">
        <w:rPr>
          <w:rFonts w:cs="Palatino Linotype"/>
          <w:sz w:val="24"/>
          <w:szCs w:val="24"/>
        </w:rPr>
        <w:t xml:space="preserve">, 46(4), pp. 1125-1136. </w:t>
      </w:r>
    </w:p>
    <w:p w14:paraId="5AC0355D"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proofErr w:type="spellStart"/>
      <w:r w:rsidRPr="00982AD6">
        <w:rPr>
          <w:rFonts w:cs="Palatino Linotype"/>
          <w:sz w:val="24"/>
          <w:szCs w:val="24"/>
        </w:rPr>
        <w:t>Alshenqeeti</w:t>
      </w:r>
      <w:proofErr w:type="spellEnd"/>
      <w:r w:rsidRPr="00982AD6">
        <w:rPr>
          <w:rFonts w:cs="Palatino Linotype"/>
          <w:sz w:val="24"/>
          <w:szCs w:val="24"/>
        </w:rPr>
        <w:t xml:space="preserve">, H. (2014). Interviewing as a data collection method: a critical review. </w:t>
      </w:r>
      <w:r w:rsidRPr="00982AD6">
        <w:rPr>
          <w:rFonts w:cs="Palatino Linotype"/>
          <w:i/>
          <w:iCs/>
          <w:sz w:val="24"/>
          <w:szCs w:val="24"/>
        </w:rPr>
        <w:t>English Linguistics Research</w:t>
      </w:r>
      <w:r w:rsidRPr="00982AD6">
        <w:rPr>
          <w:rFonts w:cs="Palatino Linotype"/>
          <w:sz w:val="24"/>
          <w:szCs w:val="24"/>
        </w:rPr>
        <w:t xml:space="preserve">, 3(1), pp. 39-45. </w:t>
      </w:r>
    </w:p>
    <w:p w14:paraId="1ACC27A0"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t xml:space="preserve">Aspers, P. and Corte, U. (2019). What is qualitative in qualitative research. </w:t>
      </w:r>
      <w:r w:rsidRPr="00982AD6">
        <w:rPr>
          <w:rFonts w:cs="Times-Roman"/>
          <w:i/>
          <w:sz w:val="24"/>
          <w:szCs w:val="24"/>
        </w:rPr>
        <w:t xml:space="preserve">Qualitative Sociology, </w:t>
      </w:r>
      <w:r w:rsidRPr="00982AD6">
        <w:rPr>
          <w:rFonts w:cs="Times-Roman"/>
          <w:sz w:val="24"/>
          <w:szCs w:val="24"/>
        </w:rPr>
        <w:t>42, pp. 139-160.</w:t>
      </w:r>
    </w:p>
    <w:p w14:paraId="2518DBC0"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proofErr w:type="spellStart"/>
      <w:r w:rsidRPr="00982AD6">
        <w:rPr>
          <w:rFonts w:cs="Palatino Linotype"/>
          <w:sz w:val="24"/>
          <w:szCs w:val="24"/>
        </w:rPr>
        <w:t>Atieno</w:t>
      </w:r>
      <w:proofErr w:type="spellEnd"/>
      <w:r w:rsidRPr="00982AD6">
        <w:rPr>
          <w:rFonts w:cs="Palatino Linotype"/>
          <w:sz w:val="24"/>
          <w:szCs w:val="24"/>
        </w:rPr>
        <w:t xml:space="preserve">, O. (2009). An analysis of the strengths and limitation of qualitative and quantitative research paradigms. </w:t>
      </w:r>
      <w:r w:rsidRPr="00982AD6">
        <w:rPr>
          <w:rFonts w:cs="Palatino Linotype"/>
          <w:i/>
          <w:iCs/>
          <w:sz w:val="24"/>
          <w:szCs w:val="24"/>
        </w:rPr>
        <w:t>Problems of Education in the 21st Century</w:t>
      </w:r>
      <w:r w:rsidRPr="00982AD6">
        <w:rPr>
          <w:rFonts w:cs="Palatino Linotype"/>
          <w:sz w:val="24"/>
          <w:szCs w:val="24"/>
        </w:rPr>
        <w:t xml:space="preserve">, 13, pp. 13-18. </w:t>
      </w:r>
    </w:p>
    <w:p w14:paraId="45B3182F"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Baxter, P. and Jack, S. (2008). Qualitative case study methodology: Study design and implementation for novice researchers. </w:t>
      </w:r>
      <w:r w:rsidRPr="00982AD6">
        <w:rPr>
          <w:rFonts w:cs="Palatino Linotype"/>
          <w:i/>
          <w:iCs/>
          <w:sz w:val="24"/>
          <w:szCs w:val="24"/>
        </w:rPr>
        <w:t>The Qualitative Report</w:t>
      </w:r>
      <w:r w:rsidRPr="00982AD6">
        <w:rPr>
          <w:rFonts w:cs="Palatino Linotype"/>
          <w:sz w:val="24"/>
          <w:szCs w:val="24"/>
        </w:rPr>
        <w:t>, 13(4), pp. 544-559.</w:t>
      </w:r>
    </w:p>
    <w:p w14:paraId="02B3AF33" w14:textId="77777777" w:rsidR="00982AD6" w:rsidRPr="00982AD6" w:rsidRDefault="00982AD6" w:rsidP="00982AD6">
      <w:pPr>
        <w:autoSpaceDE w:val="0"/>
        <w:autoSpaceDN w:val="0"/>
        <w:adjustRightInd w:val="0"/>
        <w:spacing w:before="100" w:beforeAutospacing="1" w:after="100" w:afterAutospacing="1" w:line="360" w:lineRule="auto"/>
        <w:jc w:val="both"/>
        <w:rPr>
          <w:sz w:val="24"/>
          <w:szCs w:val="24"/>
        </w:rPr>
      </w:pPr>
      <w:proofErr w:type="spellStart"/>
      <w:r w:rsidRPr="00982AD6">
        <w:rPr>
          <w:sz w:val="24"/>
          <w:szCs w:val="24"/>
        </w:rPr>
        <w:t>Bazely</w:t>
      </w:r>
      <w:proofErr w:type="spellEnd"/>
      <w:r w:rsidRPr="00982AD6">
        <w:rPr>
          <w:sz w:val="24"/>
          <w:szCs w:val="24"/>
        </w:rPr>
        <w:t xml:space="preserve">, P. and Jackson, K. (2013). </w:t>
      </w:r>
      <w:r w:rsidRPr="00982AD6">
        <w:rPr>
          <w:i/>
          <w:sz w:val="24"/>
          <w:szCs w:val="24"/>
        </w:rPr>
        <w:t>Qualitative data analysis with NVivo,</w:t>
      </w:r>
      <w:r w:rsidRPr="00982AD6">
        <w:rPr>
          <w:sz w:val="24"/>
          <w:szCs w:val="24"/>
        </w:rPr>
        <w:t xml:space="preserve"> 2</w:t>
      </w:r>
      <w:r w:rsidRPr="00982AD6">
        <w:rPr>
          <w:sz w:val="24"/>
          <w:szCs w:val="24"/>
          <w:vertAlign w:val="superscript"/>
        </w:rPr>
        <w:t>nd</w:t>
      </w:r>
      <w:r w:rsidRPr="00982AD6">
        <w:rPr>
          <w:sz w:val="24"/>
          <w:szCs w:val="24"/>
        </w:rPr>
        <w:t xml:space="preserve"> edition. London: SAGE Publication. </w:t>
      </w:r>
    </w:p>
    <w:p w14:paraId="4254EF20"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t xml:space="preserve">Berg, B. L. (2012). </w:t>
      </w:r>
      <w:r w:rsidRPr="00982AD6">
        <w:rPr>
          <w:rFonts w:cs="Times-Italic"/>
          <w:i/>
          <w:iCs/>
          <w:sz w:val="24"/>
          <w:szCs w:val="24"/>
        </w:rPr>
        <w:t xml:space="preserve">Qualitative research methods for the social science, </w:t>
      </w:r>
      <w:r w:rsidRPr="00982AD6">
        <w:rPr>
          <w:rFonts w:cs="Times-Roman"/>
          <w:sz w:val="24"/>
          <w:szCs w:val="24"/>
        </w:rPr>
        <w:t>8</w:t>
      </w:r>
      <w:r w:rsidRPr="00982AD6">
        <w:rPr>
          <w:rFonts w:cs="Times-Roman"/>
          <w:sz w:val="24"/>
          <w:szCs w:val="24"/>
          <w:vertAlign w:val="superscript"/>
        </w:rPr>
        <w:t>th</w:t>
      </w:r>
      <w:r w:rsidRPr="00982AD6">
        <w:rPr>
          <w:rFonts w:cs="Times-Roman"/>
          <w:sz w:val="24"/>
          <w:szCs w:val="24"/>
        </w:rPr>
        <w:t xml:space="preserve"> edition. Long Beach: Allyn and Bacon.</w:t>
      </w:r>
    </w:p>
    <w:p w14:paraId="4F666FED"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Blackstone, A. (2012). </w:t>
      </w:r>
      <w:r w:rsidRPr="00982AD6">
        <w:rPr>
          <w:rFonts w:cs="Palatino Linotype"/>
          <w:i/>
          <w:iCs/>
          <w:sz w:val="24"/>
          <w:szCs w:val="24"/>
        </w:rPr>
        <w:t>Principles of sociological inquiry: qualitative and quantitative methods</w:t>
      </w:r>
      <w:r w:rsidRPr="00982AD6">
        <w:rPr>
          <w:rFonts w:cs="Palatino Linotype"/>
          <w:sz w:val="24"/>
          <w:szCs w:val="24"/>
        </w:rPr>
        <w:t xml:space="preserve">. New York: Flat World Knowledge. </w:t>
      </w:r>
    </w:p>
    <w:p w14:paraId="27E0A4A6"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t xml:space="preserve">Blank, G. and Lutz, C. (2017). Representativeness of social media in Great Britain: Investigating Facebook, LinkedIn, Twitter, Pinterest, Google+, and Instagram. </w:t>
      </w:r>
      <w:r w:rsidRPr="00982AD6">
        <w:rPr>
          <w:rFonts w:cs="Times-Roman"/>
          <w:i/>
          <w:sz w:val="24"/>
          <w:szCs w:val="24"/>
        </w:rPr>
        <w:t>American Behavioral Scientist,</w:t>
      </w:r>
      <w:r w:rsidRPr="00982AD6">
        <w:rPr>
          <w:rFonts w:cs="Times-Roman"/>
          <w:sz w:val="24"/>
          <w:szCs w:val="24"/>
        </w:rPr>
        <w:t xml:space="preserve"> 61(7), pp. 741-756.</w:t>
      </w:r>
    </w:p>
    <w:p w14:paraId="70194E11"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t xml:space="preserve">Brink, H. I. L. (1993). Validity and reliability in qualitative research. </w:t>
      </w:r>
      <w:proofErr w:type="spellStart"/>
      <w:r w:rsidRPr="00982AD6">
        <w:rPr>
          <w:rFonts w:cs="Times-Italic"/>
          <w:i/>
          <w:iCs/>
          <w:sz w:val="24"/>
          <w:szCs w:val="24"/>
        </w:rPr>
        <w:t>Curationis</w:t>
      </w:r>
      <w:proofErr w:type="spellEnd"/>
      <w:r w:rsidRPr="00982AD6">
        <w:rPr>
          <w:rFonts w:cs="Times-Roman"/>
          <w:sz w:val="24"/>
          <w:szCs w:val="24"/>
        </w:rPr>
        <w:t>, 16(2), pp. 35</w:t>
      </w:r>
      <w:r w:rsidRPr="00982AD6">
        <w:rPr>
          <w:rFonts w:eastAsia="TimesNewRomanPSMT" w:cs="TimesNewRomanPSMT"/>
          <w:sz w:val="24"/>
          <w:szCs w:val="24"/>
        </w:rPr>
        <w:t>–</w:t>
      </w:r>
      <w:r w:rsidRPr="00982AD6">
        <w:rPr>
          <w:rFonts w:cs="Times-Roman"/>
          <w:sz w:val="24"/>
          <w:szCs w:val="24"/>
        </w:rPr>
        <w:t>38.</w:t>
      </w:r>
    </w:p>
    <w:p w14:paraId="15D4D33F"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bCs/>
          <w:sz w:val="24"/>
          <w:szCs w:val="24"/>
        </w:rPr>
        <w:lastRenderedPageBreak/>
        <w:t>Brink, P. J</w:t>
      </w:r>
      <w:r w:rsidRPr="00982AD6">
        <w:rPr>
          <w:sz w:val="24"/>
          <w:szCs w:val="24"/>
        </w:rPr>
        <w:t xml:space="preserve">. and Edgecombe, N. (2003). What is becoming of ethnography? </w:t>
      </w:r>
      <w:r w:rsidRPr="00982AD6">
        <w:rPr>
          <w:i/>
          <w:iCs/>
          <w:sz w:val="24"/>
          <w:szCs w:val="24"/>
        </w:rPr>
        <w:t xml:space="preserve">Qualitative Health Research, </w:t>
      </w:r>
      <w:r w:rsidRPr="00982AD6">
        <w:rPr>
          <w:bCs/>
          <w:sz w:val="24"/>
          <w:szCs w:val="24"/>
        </w:rPr>
        <w:t>13</w:t>
      </w:r>
      <w:r w:rsidRPr="00982AD6">
        <w:rPr>
          <w:sz w:val="24"/>
          <w:szCs w:val="24"/>
        </w:rPr>
        <w:t>, pp. 1028-1030.</w:t>
      </w:r>
    </w:p>
    <w:p w14:paraId="20B8CF1C" w14:textId="77777777" w:rsidR="00982AD6" w:rsidRPr="00982AD6" w:rsidRDefault="00982AD6" w:rsidP="00982AD6">
      <w:pPr>
        <w:spacing w:before="100" w:beforeAutospacing="1" w:after="100" w:afterAutospacing="1" w:line="360" w:lineRule="auto"/>
        <w:jc w:val="both"/>
        <w:rPr>
          <w:sz w:val="24"/>
          <w:szCs w:val="24"/>
        </w:rPr>
      </w:pPr>
      <w:r w:rsidRPr="00982AD6">
        <w:rPr>
          <w:sz w:val="24"/>
          <w:szCs w:val="24"/>
        </w:rPr>
        <w:t>Bryman, A. (2004).</w:t>
      </w:r>
      <w:r w:rsidRPr="00982AD6">
        <w:rPr>
          <w:i/>
          <w:sz w:val="24"/>
          <w:szCs w:val="24"/>
        </w:rPr>
        <w:t xml:space="preserve"> Quantity and quality in social research.</w:t>
      </w:r>
      <w:r w:rsidRPr="00982AD6">
        <w:rPr>
          <w:sz w:val="24"/>
          <w:szCs w:val="24"/>
        </w:rPr>
        <w:t xml:space="preserve"> New York: Routledge. </w:t>
      </w:r>
    </w:p>
    <w:p w14:paraId="6CEE39FD" w14:textId="77777777" w:rsidR="00982AD6" w:rsidRPr="00982AD6" w:rsidRDefault="00982AD6" w:rsidP="00982AD6">
      <w:pPr>
        <w:spacing w:before="100" w:beforeAutospacing="1" w:after="100" w:afterAutospacing="1" w:line="360" w:lineRule="auto"/>
        <w:jc w:val="both"/>
        <w:rPr>
          <w:sz w:val="24"/>
          <w:szCs w:val="24"/>
        </w:rPr>
      </w:pPr>
      <w:r w:rsidRPr="00982AD6">
        <w:rPr>
          <w:sz w:val="24"/>
          <w:szCs w:val="24"/>
        </w:rPr>
        <w:t xml:space="preserve">Bryman, A. (2006). Integrating quantitative and qualitative research: How is it done? </w:t>
      </w:r>
      <w:r w:rsidRPr="00982AD6">
        <w:rPr>
          <w:i/>
          <w:sz w:val="24"/>
          <w:szCs w:val="24"/>
        </w:rPr>
        <w:t>Qualitative Research</w:t>
      </w:r>
      <w:r w:rsidRPr="00982AD6">
        <w:rPr>
          <w:sz w:val="24"/>
          <w:szCs w:val="24"/>
        </w:rPr>
        <w:t>, 6(1), pp. 97-113.</w:t>
      </w:r>
    </w:p>
    <w:p w14:paraId="0A33906E" w14:textId="77777777" w:rsidR="00982AD6" w:rsidRPr="00982AD6" w:rsidRDefault="00982AD6" w:rsidP="00982AD6">
      <w:pPr>
        <w:spacing w:before="100" w:beforeAutospacing="1" w:after="100" w:afterAutospacing="1" w:line="360" w:lineRule="auto"/>
        <w:jc w:val="both"/>
        <w:rPr>
          <w:rFonts w:cs="Times New Roman"/>
          <w:sz w:val="24"/>
          <w:szCs w:val="24"/>
        </w:rPr>
      </w:pPr>
      <w:r w:rsidRPr="00982AD6">
        <w:rPr>
          <w:rFonts w:cs="Times New Roman"/>
          <w:sz w:val="24"/>
          <w:szCs w:val="24"/>
        </w:rPr>
        <w:t>Bryman, A. (2012).</w:t>
      </w:r>
      <w:r w:rsidRPr="00982AD6">
        <w:rPr>
          <w:rFonts w:cs="Times New Roman"/>
          <w:i/>
          <w:sz w:val="24"/>
          <w:szCs w:val="24"/>
        </w:rPr>
        <w:t xml:space="preserve"> Social research methods, </w:t>
      </w:r>
      <w:r w:rsidRPr="00982AD6">
        <w:rPr>
          <w:rFonts w:cs="Times New Roman"/>
          <w:sz w:val="24"/>
          <w:szCs w:val="24"/>
        </w:rPr>
        <w:t>4</w:t>
      </w:r>
      <w:r w:rsidRPr="00982AD6">
        <w:rPr>
          <w:rFonts w:cs="Times New Roman"/>
          <w:sz w:val="24"/>
          <w:szCs w:val="24"/>
          <w:vertAlign w:val="superscript"/>
        </w:rPr>
        <w:t>th</w:t>
      </w:r>
      <w:r w:rsidRPr="00982AD6">
        <w:rPr>
          <w:rFonts w:cs="Times New Roman"/>
          <w:sz w:val="24"/>
          <w:szCs w:val="24"/>
        </w:rPr>
        <w:t xml:space="preserve"> edition. Oxford: Oxford University Press.</w:t>
      </w:r>
    </w:p>
    <w:p w14:paraId="773886A0"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Castellan, C. (2010). Quantitative and qualitative research: A view for clarity. </w:t>
      </w:r>
      <w:r w:rsidRPr="00982AD6">
        <w:rPr>
          <w:rFonts w:cs="Palatino Linotype"/>
          <w:i/>
          <w:iCs/>
          <w:sz w:val="24"/>
          <w:szCs w:val="24"/>
        </w:rPr>
        <w:t>International Journal of Education</w:t>
      </w:r>
      <w:r w:rsidRPr="00982AD6">
        <w:rPr>
          <w:rFonts w:cs="Palatino Linotype"/>
          <w:sz w:val="24"/>
          <w:szCs w:val="24"/>
        </w:rPr>
        <w:t xml:space="preserve">, 2(2), 1-14. </w:t>
      </w:r>
    </w:p>
    <w:p w14:paraId="4E91B0F2"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Charmaz, K. (2006). </w:t>
      </w:r>
      <w:r w:rsidRPr="00982AD6">
        <w:rPr>
          <w:rFonts w:cs="Palatino Linotype"/>
          <w:i/>
          <w:iCs/>
          <w:sz w:val="24"/>
          <w:szCs w:val="24"/>
        </w:rPr>
        <w:t>Constructing grounded theory: A practical guide through qualitative analysis</w:t>
      </w:r>
      <w:r w:rsidRPr="00982AD6">
        <w:rPr>
          <w:rFonts w:cs="Palatino Linotype"/>
          <w:sz w:val="24"/>
          <w:szCs w:val="24"/>
        </w:rPr>
        <w:t xml:space="preserve">. London, United Kingdom: Sage. </w:t>
      </w:r>
    </w:p>
    <w:p w14:paraId="463E0177"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Choy, L. (2014). The strengths and weaknesses of research methodology: comparison and complimentary between qualitative and quantitative approaches. </w:t>
      </w:r>
      <w:r w:rsidRPr="00982AD6">
        <w:rPr>
          <w:rFonts w:cs="Palatino Linotype"/>
          <w:i/>
          <w:iCs/>
          <w:sz w:val="24"/>
          <w:szCs w:val="24"/>
        </w:rPr>
        <w:t>IOSR Journal of Humanities and Social Science</w:t>
      </w:r>
      <w:r w:rsidRPr="00982AD6">
        <w:rPr>
          <w:rFonts w:cs="Palatino Linotype"/>
          <w:sz w:val="24"/>
          <w:szCs w:val="24"/>
        </w:rPr>
        <w:t xml:space="preserve">, 19(4), pp. 99-104. </w:t>
      </w:r>
    </w:p>
    <w:p w14:paraId="53CB0BFE"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sz w:val="24"/>
          <w:szCs w:val="24"/>
        </w:rPr>
        <w:t xml:space="preserve">Cohen, L., Manion, L. and Morrison, K. (2007). </w:t>
      </w:r>
      <w:r w:rsidRPr="00982AD6">
        <w:rPr>
          <w:i/>
          <w:sz w:val="24"/>
          <w:szCs w:val="24"/>
        </w:rPr>
        <w:t>Research methods in education</w:t>
      </w:r>
      <w:r w:rsidRPr="00982AD6">
        <w:rPr>
          <w:sz w:val="24"/>
          <w:szCs w:val="24"/>
        </w:rPr>
        <w:t>, 6</w:t>
      </w:r>
      <w:r w:rsidRPr="00982AD6">
        <w:rPr>
          <w:sz w:val="24"/>
          <w:szCs w:val="24"/>
          <w:vertAlign w:val="superscript"/>
        </w:rPr>
        <w:t>th</w:t>
      </w:r>
      <w:r w:rsidRPr="00982AD6">
        <w:rPr>
          <w:sz w:val="24"/>
          <w:szCs w:val="24"/>
        </w:rPr>
        <w:t xml:space="preserve"> edition. New York: Routledge.</w:t>
      </w:r>
    </w:p>
    <w:p w14:paraId="2F980057"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Coughlan, M., Cronin, P and Ryan, F. (2007). Step-by-step guide to critiquing research. Part 1: quantitative research. </w:t>
      </w:r>
      <w:r w:rsidRPr="00982AD6">
        <w:rPr>
          <w:rFonts w:cs="Palatino Linotype"/>
          <w:i/>
          <w:iCs/>
          <w:sz w:val="24"/>
          <w:szCs w:val="24"/>
        </w:rPr>
        <w:t>British Journal of Nursing</w:t>
      </w:r>
      <w:r w:rsidRPr="00982AD6">
        <w:rPr>
          <w:rFonts w:cs="Palatino Linotype"/>
          <w:sz w:val="24"/>
          <w:szCs w:val="24"/>
        </w:rPr>
        <w:t xml:space="preserve">, 16(11), pp. 658-663. </w:t>
      </w:r>
    </w:p>
    <w:p w14:paraId="7551E71D"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Creswell, J. (2013). </w:t>
      </w:r>
      <w:r w:rsidRPr="00982AD6">
        <w:rPr>
          <w:rFonts w:cs="Palatino Linotype"/>
          <w:i/>
          <w:iCs/>
          <w:sz w:val="24"/>
          <w:szCs w:val="24"/>
        </w:rPr>
        <w:t>Research design: Qualitative, quantitative, and mixed methods approaches</w:t>
      </w:r>
      <w:r w:rsidRPr="00982AD6">
        <w:rPr>
          <w:rFonts w:cs="Palatino Linotype"/>
          <w:sz w:val="24"/>
          <w:szCs w:val="24"/>
        </w:rPr>
        <w:t xml:space="preserve">. London, United Kingdom: Sage. </w:t>
      </w:r>
    </w:p>
    <w:p w14:paraId="621C37BF"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Creswell, J. and Poth, C. (2017). </w:t>
      </w:r>
      <w:r w:rsidRPr="00982AD6">
        <w:rPr>
          <w:rFonts w:cs="Palatino Linotype"/>
          <w:i/>
          <w:iCs/>
          <w:sz w:val="24"/>
          <w:szCs w:val="24"/>
        </w:rPr>
        <w:t>Qualitative inquiry and research design: Choosing among five approaches</w:t>
      </w:r>
      <w:r w:rsidRPr="00982AD6">
        <w:rPr>
          <w:rFonts w:cs="Palatino Linotype"/>
          <w:sz w:val="24"/>
          <w:szCs w:val="24"/>
        </w:rPr>
        <w:t xml:space="preserve">. London, United Kingdom: Sage. </w:t>
      </w:r>
    </w:p>
    <w:p w14:paraId="6F939019"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lastRenderedPageBreak/>
        <w:t xml:space="preserve">Crump, L. (2020). Conducting field research effectively. </w:t>
      </w:r>
      <w:r w:rsidRPr="00982AD6">
        <w:rPr>
          <w:rFonts w:cs="Palatino Linotype"/>
          <w:i/>
          <w:sz w:val="24"/>
          <w:szCs w:val="24"/>
        </w:rPr>
        <w:t>American Behavioral Scientist,</w:t>
      </w:r>
      <w:r w:rsidRPr="00982AD6">
        <w:rPr>
          <w:rFonts w:cs="Palatino Linotype"/>
          <w:sz w:val="24"/>
          <w:szCs w:val="24"/>
        </w:rPr>
        <w:t xml:space="preserve"> 64(2), pp. 198-219. </w:t>
      </w:r>
    </w:p>
    <w:p w14:paraId="0B0BF6A3"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proofErr w:type="spellStart"/>
      <w:r w:rsidRPr="00982AD6">
        <w:rPr>
          <w:sz w:val="24"/>
          <w:szCs w:val="24"/>
        </w:rPr>
        <w:t>Cvijikj</w:t>
      </w:r>
      <w:proofErr w:type="spellEnd"/>
      <w:r w:rsidRPr="00982AD6">
        <w:rPr>
          <w:sz w:val="24"/>
          <w:szCs w:val="24"/>
        </w:rPr>
        <w:t xml:space="preserve">, I. P. and </w:t>
      </w:r>
      <w:proofErr w:type="spellStart"/>
      <w:r w:rsidRPr="00982AD6">
        <w:rPr>
          <w:sz w:val="24"/>
          <w:szCs w:val="24"/>
        </w:rPr>
        <w:t>Michahelles</w:t>
      </w:r>
      <w:proofErr w:type="spellEnd"/>
      <w:r w:rsidRPr="00982AD6">
        <w:rPr>
          <w:sz w:val="24"/>
          <w:szCs w:val="24"/>
        </w:rPr>
        <w:t xml:space="preserve">, F. (2013). Online engagement factors on Facebook brand pages. </w:t>
      </w:r>
      <w:r w:rsidRPr="00982AD6">
        <w:rPr>
          <w:i/>
          <w:iCs/>
          <w:sz w:val="24"/>
          <w:szCs w:val="24"/>
        </w:rPr>
        <w:t>Social Network Analysis and Mining</w:t>
      </w:r>
      <w:r w:rsidRPr="00982AD6">
        <w:rPr>
          <w:sz w:val="24"/>
          <w:szCs w:val="24"/>
        </w:rPr>
        <w:t>, 3(4), pp. 843-861.</w:t>
      </w:r>
    </w:p>
    <w:p w14:paraId="65017FE3"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t xml:space="preserve">Denzin, N. K. and Lincoln, Y. S. (2011). </w:t>
      </w:r>
      <w:r w:rsidRPr="00982AD6">
        <w:rPr>
          <w:rFonts w:cs="Times-Italic"/>
          <w:i/>
          <w:iCs/>
          <w:sz w:val="24"/>
          <w:szCs w:val="24"/>
        </w:rPr>
        <w:t xml:space="preserve">The SAGE handbook of qualitative research, </w:t>
      </w:r>
      <w:r w:rsidRPr="00982AD6">
        <w:rPr>
          <w:rFonts w:cs="Times-Italic"/>
          <w:iCs/>
          <w:sz w:val="24"/>
          <w:szCs w:val="24"/>
        </w:rPr>
        <w:t>5</w:t>
      </w:r>
      <w:r w:rsidRPr="00982AD6">
        <w:rPr>
          <w:rFonts w:cs="Times-Italic"/>
          <w:iCs/>
          <w:sz w:val="24"/>
          <w:szCs w:val="24"/>
          <w:vertAlign w:val="superscript"/>
        </w:rPr>
        <w:t>th</w:t>
      </w:r>
      <w:r w:rsidRPr="00982AD6">
        <w:rPr>
          <w:rFonts w:cs="Times-Italic"/>
          <w:iCs/>
          <w:sz w:val="24"/>
          <w:szCs w:val="24"/>
        </w:rPr>
        <w:t xml:space="preserve"> edition</w:t>
      </w:r>
      <w:r w:rsidRPr="00982AD6">
        <w:rPr>
          <w:rFonts w:cs="Times-Roman"/>
          <w:sz w:val="24"/>
          <w:szCs w:val="24"/>
        </w:rPr>
        <w:t>. Thousand Oaks, CA: SAGE Publications.</w:t>
      </w:r>
    </w:p>
    <w:p w14:paraId="05941BE8" w14:textId="77777777" w:rsidR="00982AD6" w:rsidRPr="00982AD6" w:rsidRDefault="00982AD6" w:rsidP="00982AD6">
      <w:pPr>
        <w:autoSpaceDE w:val="0"/>
        <w:autoSpaceDN w:val="0"/>
        <w:adjustRightInd w:val="0"/>
        <w:spacing w:before="100" w:beforeAutospacing="1" w:after="100" w:afterAutospacing="1" w:line="360" w:lineRule="auto"/>
        <w:jc w:val="both"/>
        <w:rPr>
          <w:rFonts w:cs="TimesNewRoman"/>
          <w:sz w:val="24"/>
          <w:szCs w:val="24"/>
        </w:rPr>
      </w:pPr>
      <w:proofErr w:type="spellStart"/>
      <w:r w:rsidRPr="00982AD6">
        <w:rPr>
          <w:rFonts w:cs="TimesNewRoman"/>
          <w:sz w:val="24"/>
          <w:szCs w:val="24"/>
        </w:rPr>
        <w:t>Etikan</w:t>
      </w:r>
      <w:proofErr w:type="spellEnd"/>
      <w:r w:rsidRPr="00982AD6">
        <w:rPr>
          <w:rFonts w:cs="TimesNewRoman"/>
          <w:sz w:val="24"/>
          <w:szCs w:val="24"/>
        </w:rPr>
        <w:t xml:space="preserve">, I., Musa, S. A. and </w:t>
      </w:r>
      <w:proofErr w:type="spellStart"/>
      <w:r w:rsidRPr="00982AD6">
        <w:rPr>
          <w:rFonts w:cs="TimesNewRoman"/>
          <w:sz w:val="24"/>
          <w:szCs w:val="24"/>
        </w:rPr>
        <w:t>Alkassim</w:t>
      </w:r>
      <w:proofErr w:type="spellEnd"/>
      <w:r w:rsidRPr="00982AD6">
        <w:rPr>
          <w:rFonts w:cs="TimesNewRoman"/>
          <w:sz w:val="24"/>
          <w:szCs w:val="24"/>
        </w:rPr>
        <w:t xml:space="preserve">, R. S. (2016). Comparison of convenience sampling and purposive sampling. </w:t>
      </w:r>
      <w:r w:rsidRPr="00982AD6">
        <w:rPr>
          <w:rFonts w:cs="TimesNewRoman,Italic"/>
          <w:i/>
          <w:iCs/>
          <w:sz w:val="24"/>
          <w:szCs w:val="24"/>
        </w:rPr>
        <w:t xml:space="preserve">American Journal of Theoretical and Applied Statistics, </w:t>
      </w:r>
      <w:r w:rsidRPr="00982AD6">
        <w:rPr>
          <w:rFonts w:cs="TimesNewRoman"/>
          <w:sz w:val="24"/>
          <w:szCs w:val="24"/>
        </w:rPr>
        <w:t>5(1), pp. 1-4.</w:t>
      </w:r>
    </w:p>
    <w:p w14:paraId="1DFF5119"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t xml:space="preserve">Glaser, B. G. and Strass, A. L. (1967). </w:t>
      </w:r>
      <w:r w:rsidRPr="00982AD6">
        <w:rPr>
          <w:rFonts w:cs="Times-Roman"/>
          <w:i/>
          <w:sz w:val="24"/>
          <w:szCs w:val="24"/>
        </w:rPr>
        <w:t>The discovery of grounded theory: strategies for qualitative research</w:t>
      </w:r>
      <w:r w:rsidRPr="00982AD6">
        <w:rPr>
          <w:rFonts w:cs="Times-Roman"/>
          <w:sz w:val="24"/>
          <w:szCs w:val="24"/>
        </w:rPr>
        <w:t>. Chicago, Aldine Publishing Company.</w:t>
      </w:r>
    </w:p>
    <w:p w14:paraId="66D7004D"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proofErr w:type="spellStart"/>
      <w:r w:rsidRPr="00982AD6">
        <w:rPr>
          <w:rFonts w:cs="Times-Roman"/>
          <w:sz w:val="24"/>
          <w:szCs w:val="24"/>
        </w:rPr>
        <w:t>Goldkuhl</w:t>
      </w:r>
      <w:proofErr w:type="spellEnd"/>
      <w:r w:rsidRPr="00982AD6">
        <w:rPr>
          <w:rFonts w:cs="Times-Roman"/>
          <w:sz w:val="24"/>
          <w:szCs w:val="24"/>
        </w:rPr>
        <w:t xml:space="preserve">, G. and </w:t>
      </w:r>
      <w:proofErr w:type="spellStart"/>
      <w:r w:rsidRPr="00982AD6">
        <w:rPr>
          <w:rFonts w:cs="Times-Roman"/>
          <w:sz w:val="24"/>
          <w:szCs w:val="24"/>
        </w:rPr>
        <w:t>Cronholm</w:t>
      </w:r>
      <w:proofErr w:type="spellEnd"/>
      <w:r w:rsidRPr="00982AD6">
        <w:rPr>
          <w:rFonts w:cs="Times-Roman"/>
          <w:sz w:val="24"/>
          <w:szCs w:val="24"/>
        </w:rPr>
        <w:t xml:space="preserve">, S. (2010). Adding theoretical grounding to grounded theory – towards multi-grounded theory. </w:t>
      </w:r>
      <w:r w:rsidRPr="00982AD6">
        <w:rPr>
          <w:rFonts w:cs="Times-Roman"/>
          <w:i/>
          <w:sz w:val="24"/>
          <w:szCs w:val="24"/>
        </w:rPr>
        <w:t>International Journal of Qualitative Methods</w:t>
      </w:r>
      <w:r w:rsidRPr="00982AD6">
        <w:rPr>
          <w:rFonts w:cs="Times-Roman"/>
          <w:sz w:val="24"/>
          <w:szCs w:val="24"/>
        </w:rPr>
        <w:t>, 9(2), pp. 187-205.</w:t>
      </w:r>
    </w:p>
    <w:p w14:paraId="61336A1B" w14:textId="77777777" w:rsidR="00982AD6" w:rsidRPr="00982AD6" w:rsidRDefault="00982AD6" w:rsidP="00982AD6">
      <w:pPr>
        <w:spacing w:before="100" w:beforeAutospacing="1" w:after="100" w:afterAutospacing="1" w:line="360" w:lineRule="auto"/>
        <w:jc w:val="both"/>
        <w:rPr>
          <w:sz w:val="24"/>
          <w:szCs w:val="24"/>
        </w:rPr>
      </w:pPr>
      <w:r w:rsidRPr="00982AD6">
        <w:rPr>
          <w:sz w:val="24"/>
          <w:szCs w:val="24"/>
        </w:rPr>
        <w:t xml:space="preserve">Guba, E. G. and Lincoln, Y. S. (2994). Competing paradigms in qualitative research. In N. K. Denzin &amp; Y. S. Lincoln (Eds.), </w:t>
      </w:r>
      <w:r w:rsidRPr="00982AD6">
        <w:rPr>
          <w:i/>
          <w:sz w:val="24"/>
          <w:szCs w:val="24"/>
        </w:rPr>
        <w:t>Handbook of qualitative research</w:t>
      </w:r>
      <w:r w:rsidRPr="00982AD6">
        <w:rPr>
          <w:sz w:val="24"/>
          <w:szCs w:val="24"/>
        </w:rPr>
        <w:t xml:space="preserve"> (pp. 105-117). Thousand Oaks, CA: Sage. </w:t>
      </w:r>
    </w:p>
    <w:p w14:paraId="0C7A6960"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bCs/>
          <w:sz w:val="24"/>
          <w:szCs w:val="24"/>
        </w:rPr>
        <w:t>Hammersley, M</w:t>
      </w:r>
      <w:r w:rsidRPr="00982AD6">
        <w:rPr>
          <w:sz w:val="24"/>
          <w:szCs w:val="24"/>
        </w:rPr>
        <w:t xml:space="preserve">. and Atkinson, P. (2007). </w:t>
      </w:r>
      <w:r w:rsidRPr="00982AD6">
        <w:rPr>
          <w:i/>
          <w:iCs/>
          <w:sz w:val="24"/>
          <w:szCs w:val="24"/>
        </w:rPr>
        <w:t>Ethnography: principles in practice</w:t>
      </w:r>
      <w:r w:rsidRPr="00982AD6">
        <w:rPr>
          <w:sz w:val="24"/>
          <w:szCs w:val="24"/>
        </w:rPr>
        <w:t>, 3</w:t>
      </w:r>
      <w:r w:rsidRPr="00982AD6">
        <w:rPr>
          <w:sz w:val="24"/>
          <w:szCs w:val="24"/>
          <w:vertAlign w:val="superscript"/>
        </w:rPr>
        <w:t>rd</w:t>
      </w:r>
      <w:r w:rsidRPr="00982AD6">
        <w:rPr>
          <w:sz w:val="24"/>
          <w:szCs w:val="24"/>
        </w:rPr>
        <w:t xml:space="preserve"> edition. London: Routledge</w:t>
      </w:r>
    </w:p>
    <w:p w14:paraId="4F293A00" w14:textId="77777777" w:rsidR="00982AD6" w:rsidRPr="00982AD6" w:rsidRDefault="00982AD6" w:rsidP="00982AD6">
      <w:pPr>
        <w:spacing w:before="100" w:beforeAutospacing="1" w:after="100" w:afterAutospacing="1" w:line="360" w:lineRule="auto"/>
        <w:jc w:val="both"/>
        <w:rPr>
          <w:rFonts w:cs="Times-Roman"/>
          <w:sz w:val="24"/>
          <w:szCs w:val="24"/>
        </w:rPr>
      </w:pPr>
      <w:r w:rsidRPr="00982AD6">
        <w:rPr>
          <w:rFonts w:cs="Times-Roman"/>
          <w:sz w:val="24"/>
          <w:szCs w:val="24"/>
        </w:rPr>
        <w:t xml:space="preserve">James, N. and Busher, H. (2009). </w:t>
      </w:r>
      <w:r w:rsidRPr="00982AD6">
        <w:rPr>
          <w:rFonts w:cs="Times-Roman"/>
          <w:i/>
          <w:sz w:val="24"/>
          <w:szCs w:val="24"/>
        </w:rPr>
        <w:t>Online interviewing</w:t>
      </w:r>
      <w:r w:rsidRPr="00982AD6">
        <w:rPr>
          <w:rFonts w:cs="Times-Roman"/>
          <w:sz w:val="24"/>
          <w:szCs w:val="24"/>
        </w:rPr>
        <w:t>. London: Sage.</w:t>
      </w:r>
    </w:p>
    <w:p w14:paraId="7BA2FFB1"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sz w:val="24"/>
          <w:szCs w:val="24"/>
        </w:rPr>
        <w:t xml:space="preserve">Jamshed, S. (2014). Qualitative research method - interviewing and observation. </w:t>
      </w:r>
      <w:r w:rsidRPr="00982AD6">
        <w:rPr>
          <w:i/>
          <w:iCs/>
          <w:sz w:val="24"/>
          <w:szCs w:val="24"/>
        </w:rPr>
        <w:t>Journal of Basic and Clinical Pharmacy</w:t>
      </w:r>
      <w:r w:rsidRPr="00982AD6">
        <w:rPr>
          <w:sz w:val="24"/>
          <w:szCs w:val="24"/>
        </w:rPr>
        <w:t xml:space="preserve">, 5(4), pp. 87-88. </w:t>
      </w:r>
    </w:p>
    <w:p w14:paraId="37382682"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Kothari, C. (2013). </w:t>
      </w:r>
      <w:r w:rsidRPr="00982AD6">
        <w:rPr>
          <w:rFonts w:cs="Palatino Linotype"/>
          <w:i/>
          <w:iCs/>
          <w:sz w:val="24"/>
          <w:szCs w:val="24"/>
        </w:rPr>
        <w:t>Research methodology: methods and techniques</w:t>
      </w:r>
      <w:r w:rsidRPr="00982AD6">
        <w:rPr>
          <w:rFonts w:cs="Palatino Linotype"/>
          <w:sz w:val="24"/>
          <w:szCs w:val="24"/>
        </w:rPr>
        <w:t xml:space="preserve">. New Delhi, India: New Age International. </w:t>
      </w:r>
    </w:p>
    <w:p w14:paraId="002A10CA"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lastRenderedPageBreak/>
        <w:t xml:space="preserve">Leavy, P. (2014). </w:t>
      </w:r>
      <w:r w:rsidRPr="00982AD6">
        <w:rPr>
          <w:rFonts w:cs="Times-Italic"/>
          <w:i/>
          <w:iCs/>
          <w:sz w:val="24"/>
          <w:szCs w:val="24"/>
        </w:rPr>
        <w:t>The Oxford handbook of</w:t>
      </w:r>
      <w:r w:rsidRPr="00982AD6">
        <w:rPr>
          <w:rFonts w:cs="Times-Roman"/>
          <w:sz w:val="24"/>
          <w:szCs w:val="24"/>
        </w:rPr>
        <w:t xml:space="preserve"> </w:t>
      </w:r>
      <w:r w:rsidRPr="00982AD6">
        <w:rPr>
          <w:rFonts w:cs="Times-Italic"/>
          <w:i/>
          <w:iCs/>
          <w:sz w:val="24"/>
          <w:szCs w:val="24"/>
        </w:rPr>
        <w:t>qualitative research</w:t>
      </w:r>
      <w:r w:rsidRPr="00982AD6">
        <w:rPr>
          <w:rFonts w:cs="Times-Roman"/>
          <w:sz w:val="24"/>
          <w:szCs w:val="24"/>
        </w:rPr>
        <w:t>. Oxford: Oxford University Press.</w:t>
      </w:r>
    </w:p>
    <w:p w14:paraId="68D2B467" w14:textId="77777777" w:rsidR="00982AD6" w:rsidRPr="00982AD6" w:rsidRDefault="00982AD6" w:rsidP="00982AD6">
      <w:pPr>
        <w:spacing w:before="100" w:beforeAutospacing="1" w:after="100" w:afterAutospacing="1" w:line="360" w:lineRule="auto"/>
        <w:jc w:val="both"/>
        <w:rPr>
          <w:sz w:val="24"/>
          <w:szCs w:val="24"/>
        </w:rPr>
      </w:pPr>
      <w:proofErr w:type="spellStart"/>
      <w:r w:rsidRPr="00982AD6">
        <w:rPr>
          <w:sz w:val="24"/>
          <w:szCs w:val="24"/>
        </w:rPr>
        <w:t>Malterud</w:t>
      </w:r>
      <w:proofErr w:type="spellEnd"/>
      <w:r w:rsidRPr="00982AD6">
        <w:rPr>
          <w:sz w:val="24"/>
          <w:szCs w:val="24"/>
        </w:rPr>
        <w:t xml:space="preserve">, K. (2001). Qualitative research: Standards, challenges and guidelines. </w:t>
      </w:r>
      <w:r w:rsidRPr="00982AD6">
        <w:rPr>
          <w:i/>
          <w:sz w:val="24"/>
          <w:szCs w:val="24"/>
        </w:rPr>
        <w:t xml:space="preserve">The Lancet, </w:t>
      </w:r>
      <w:r w:rsidRPr="00982AD6">
        <w:rPr>
          <w:sz w:val="24"/>
          <w:szCs w:val="24"/>
        </w:rPr>
        <w:t>358, pp. 483-488.</w:t>
      </w:r>
    </w:p>
    <w:p w14:paraId="765FB4E6"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proofErr w:type="spellStart"/>
      <w:r w:rsidRPr="00982AD6">
        <w:rPr>
          <w:rFonts w:cs="URWPalladioL-Roma"/>
          <w:sz w:val="24"/>
          <w:szCs w:val="24"/>
        </w:rPr>
        <w:t>Michikyan</w:t>
      </w:r>
      <w:proofErr w:type="spellEnd"/>
      <w:r w:rsidRPr="00982AD6">
        <w:rPr>
          <w:rFonts w:cs="URWPalladioL-Roma"/>
          <w:sz w:val="24"/>
          <w:szCs w:val="24"/>
        </w:rPr>
        <w:t xml:space="preserve">, M. and Suarez-Orozco, C. (2016). Adolescent media and social media use: implications for development. </w:t>
      </w:r>
      <w:r w:rsidRPr="00982AD6">
        <w:rPr>
          <w:rFonts w:cs="URWPalladioL-Roma"/>
          <w:i/>
          <w:sz w:val="24"/>
          <w:szCs w:val="24"/>
        </w:rPr>
        <w:t xml:space="preserve"> Journal of Adolescent Research</w:t>
      </w:r>
      <w:r w:rsidRPr="00982AD6">
        <w:rPr>
          <w:rFonts w:cs="URWPalladioL-Ital"/>
          <w:sz w:val="24"/>
          <w:szCs w:val="24"/>
        </w:rPr>
        <w:t>, 31</w:t>
      </w:r>
      <w:r w:rsidRPr="00982AD6">
        <w:rPr>
          <w:rFonts w:cs="URWPalladioL-Roma"/>
          <w:sz w:val="24"/>
          <w:szCs w:val="24"/>
        </w:rPr>
        <w:t>, pp. 411-414.</w:t>
      </w:r>
    </w:p>
    <w:p w14:paraId="50ABCFD8"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proofErr w:type="spellStart"/>
      <w:r w:rsidRPr="00982AD6">
        <w:rPr>
          <w:rFonts w:cs="Palatino Linotype"/>
          <w:sz w:val="24"/>
          <w:szCs w:val="24"/>
        </w:rPr>
        <w:t>Mohajan</w:t>
      </w:r>
      <w:proofErr w:type="spellEnd"/>
      <w:r w:rsidRPr="00982AD6">
        <w:rPr>
          <w:rFonts w:cs="Palatino Linotype"/>
          <w:sz w:val="24"/>
          <w:szCs w:val="24"/>
        </w:rPr>
        <w:t xml:space="preserve">, H. K. (2018). Qualitative research methodology in social sciences and related subjects. </w:t>
      </w:r>
      <w:r w:rsidRPr="00982AD6">
        <w:rPr>
          <w:rFonts w:cs="Palatino Linotype"/>
          <w:i/>
          <w:sz w:val="24"/>
          <w:szCs w:val="24"/>
        </w:rPr>
        <w:t>Journal of Economic Development, Environment and People</w:t>
      </w:r>
      <w:r w:rsidRPr="00982AD6">
        <w:rPr>
          <w:rFonts w:cs="Palatino Linotype"/>
          <w:sz w:val="24"/>
          <w:szCs w:val="24"/>
        </w:rPr>
        <w:t>, 7(1), pp. 23-48.</w:t>
      </w:r>
    </w:p>
    <w:p w14:paraId="6A5167B5"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r w:rsidRPr="00982AD6">
        <w:rPr>
          <w:rFonts w:cs="Times-Roman"/>
          <w:sz w:val="24"/>
          <w:szCs w:val="24"/>
        </w:rPr>
        <w:t xml:space="preserve">Murphy, G., Corcoran, C., </w:t>
      </w:r>
      <w:proofErr w:type="spellStart"/>
      <w:r w:rsidRPr="00982AD6">
        <w:rPr>
          <w:rFonts w:cs="Times-Roman"/>
          <w:sz w:val="24"/>
          <w:szCs w:val="24"/>
        </w:rPr>
        <w:t>Tatlow</w:t>
      </w:r>
      <w:proofErr w:type="spellEnd"/>
      <w:r w:rsidRPr="00982AD6">
        <w:rPr>
          <w:rFonts w:cs="Times-Roman"/>
          <w:sz w:val="24"/>
          <w:szCs w:val="24"/>
        </w:rPr>
        <w:t xml:space="preserve">-Golden, M., </w:t>
      </w:r>
      <w:proofErr w:type="spellStart"/>
      <w:r w:rsidRPr="00982AD6">
        <w:rPr>
          <w:rFonts w:cs="Times-Roman"/>
          <w:sz w:val="24"/>
          <w:szCs w:val="24"/>
        </w:rPr>
        <w:t>Boyland</w:t>
      </w:r>
      <w:proofErr w:type="spellEnd"/>
      <w:r w:rsidRPr="00982AD6">
        <w:rPr>
          <w:rFonts w:cs="Times-Roman"/>
          <w:sz w:val="24"/>
          <w:szCs w:val="24"/>
        </w:rPr>
        <w:t xml:space="preserve">, E. and Rooney, B. (2020). See, like, share, remember: Adolescents’ responses to unhealthy-, healthy-, and non-food advertising in social media. </w:t>
      </w:r>
      <w:r w:rsidRPr="00982AD6">
        <w:rPr>
          <w:rFonts w:cs="Times-Roman"/>
          <w:i/>
          <w:sz w:val="24"/>
          <w:szCs w:val="24"/>
        </w:rPr>
        <w:t>International Journal of Environmental Research and Public Health,</w:t>
      </w:r>
      <w:r w:rsidRPr="00982AD6">
        <w:rPr>
          <w:rFonts w:cs="Times-Roman"/>
          <w:sz w:val="24"/>
          <w:szCs w:val="24"/>
        </w:rPr>
        <w:t xml:space="preserve"> 17(7), pp. 1-25.</w:t>
      </w:r>
    </w:p>
    <w:p w14:paraId="50048D94" w14:textId="77777777" w:rsidR="00982AD6" w:rsidRPr="00982AD6" w:rsidRDefault="00982AD6" w:rsidP="00982AD6">
      <w:pPr>
        <w:spacing w:before="100" w:beforeAutospacing="1" w:after="100" w:afterAutospacing="1" w:line="360" w:lineRule="auto"/>
        <w:jc w:val="both"/>
        <w:rPr>
          <w:sz w:val="24"/>
          <w:szCs w:val="24"/>
        </w:rPr>
      </w:pPr>
      <w:r w:rsidRPr="00982AD6">
        <w:rPr>
          <w:sz w:val="24"/>
          <w:szCs w:val="24"/>
        </w:rPr>
        <w:t xml:space="preserve">Nowell, L. S., Norris, J. M., White, D. E. and Moules, N. J. (2017). Thematic analysis: Striving to meet the trustworthiness criteria. </w:t>
      </w:r>
      <w:r w:rsidRPr="00982AD6">
        <w:rPr>
          <w:i/>
          <w:sz w:val="24"/>
          <w:szCs w:val="24"/>
        </w:rPr>
        <w:t xml:space="preserve">International Journal of Qualitative Methods, </w:t>
      </w:r>
      <w:r w:rsidRPr="00982AD6">
        <w:rPr>
          <w:sz w:val="24"/>
          <w:szCs w:val="24"/>
        </w:rPr>
        <w:t>16, pp. 1-13.</w:t>
      </w:r>
    </w:p>
    <w:p w14:paraId="59B84626"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Nurani, L. (2008). Critical review of ethnographic approach. </w:t>
      </w:r>
      <w:proofErr w:type="spellStart"/>
      <w:r w:rsidRPr="00982AD6">
        <w:rPr>
          <w:rFonts w:cs="Palatino Linotype"/>
          <w:i/>
          <w:iCs/>
          <w:sz w:val="24"/>
          <w:szCs w:val="24"/>
        </w:rPr>
        <w:t>Jurnal</w:t>
      </w:r>
      <w:proofErr w:type="spellEnd"/>
      <w:r w:rsidRPr="00982AD6">
        <w:rPr>
          <w:rFonts w:cs="Palatino Linotype"/>
          <w:i/>
          <w:iCs/>
          <w:sz w:val="24"/>
          <w:szCs w:val="24"/>
        </w:rPr>
        <w:t xml:space="preserve"> </w:t>
      </w:r>
      <w:proofErr w:type="spellStart"/>
      <w:r w:rsidRPr="00982AD6">
        <w:rPr>
          <w:rFonts w:cs="Palatino Linotype"/>
          <w:i/>
          <w:iCs/>
          <w:sz w:val="24"/>
          <w:szCs w:val="24"/>
        </w:rPr>
        <w:t>Sosioteknologi</w:t>
      </w:r>
      <w:proofErr w:type="spellEnd"/>
      <w:r w:rsidRPr="00982AD6">
        <w:rPr>
          <w:rFonts w:cs="Palatino Linotype"/>
          <w:sz w:val="24"/>
          <w:szCs w:val="24"/>
        </w:rPr>
        <w:t xml:space="preserve">, 7(14), pp. 441-447. </w:t>
      </w:r>
    </w:p>
    <w:p w14:paraId="0D68026A" w14:textId="77777777" w:rsidR="00982AD6" w:rsidRPr="00982AD6" w:rsidRDefault="00982AD6" w:rsidP="00982AD6">
      <w:pPr>
        <w:autoSpaceDE w:val="0"/>
        <w:autoSpaceDN w:val="0"/>
        <w:adjustRightInd w:val="0"/>
        <w:spacing w:before="100" w:beforeAutospacing="1" w:after="100" w:afterAutospacing="1" w:line="360" w:lineRule="auto"/>
        <w:jc w:val="both"/>
        <w:rPr>
          <w:rFonts w:cs="Times-Italic"/>
          <w:i/>
          <w:iCs/>
          <w:sz w:val="24"/>
          <w:szCs w:val="24"/>
        </w:rPr>
      </w:pPr>
      <w:r w:rsidRPr="00982AD6">
        <w:rPr>
          <w:rFonts w:cs="Times-Roman"/>
          <w:sz w:val="24"/>
          <w:szCs w:val="24"/>
        </w:rPr>
        <w:t xml:space="preserve">Punch, K. F. (2013). </w:t>
      </w:r>
      <w:r w:rsidRPr="00982AD6">
        <w:rPr>
          <w:rFonts w:cs="Times-Italic"/>
          <w:i/>
          <w:iCs/>
          <w:sz w:val="24"/>
          <w:szCs w:val="24"/>
        </w:rPr>
        <w:t xml:space="preserve">Introduction to social research: Quantitative and qualitative approaches. </w:t>
      </w:r>
      <w:r w:rsidRPr="00982AD6">
        <w:rPr>
          <w:rFonts w:cs="Times-Roman"/>
          <w:sz w:val="24"/>
          <w:szCs w:val="24"/>
        </w:rPr>
        <w:t>London: SAGE Publications.</w:t>
      </w:r>
    </w:p>
    <w:p w14:paraId="6A31517B" w14:textId="77777777" w:rsidR="00982AD6" w:rsidRPr="00982AD6" w:rsidRDefault="00982AD6" w:rsidP="00982AD6">
      <w:pPr>
        <w:spacing w:before="100" w:beforeAutospacing="1" w:after="100" w:afterAutospacing="1" w:line="360" w:lineRule="auto"/>
        <w:jc w:val="both"/>
        <w:rPr>
          <w:rFonts w:cs="TimesNewRoman"/>
          <w:sz w:val="24"/>
          <w:szCs w:val="24"/>
        </w:rPr>
      </w:pPr>
      <w:proofErr w:type="spellStart"/>
      <w:r w:rsidRPr="00982AD6">
        <w:rPr>
          <w:rFonts w:cs="TimesNewRoman"/>
          <w:sz w:val="24"/>
          <w:szCs w:val="24"/>
        </w:rPr>
        <w:t>Queiros</w:t>
      </w:r>
      <w:proofErr w:type="spellEnd"/>
      <w:r w:rsidRPr="00982AD6">
        <w:rPr>
          <w:rFonts w:cs="TimesNewRoman"/>
          <w:sz w:val="24"/>
          <w:szCs w:val="24"/>
        </w:rPr>
        <w:t xml:space="preserve">, A., </w:t>
      </w:r>
      <w:proofErr w:type="spellStart"/>
      <w:r w:rsidRPr="00982AD6">
        <w:rPr>
          <w:rFonts w:cs="TimesNewRoman"/>
          <w:sz w:val="24"/>
          <w:szCs w:val="24"/>
        </w:rPr>
        <w:t>Faria</w:t>
      </w:r>
      <w:proofErr w:type="spellEnd"/>
      <w:r w:rsidRPr="00982AD6">
        <w:rPr>
          <w:rFonts w:cs="TimesNewRoman"/>
          <w:sz w:val="24"/>
          <w:szCs w:val="24"/>
        </w:rPr>
        <w:t xml:space="preserve">, D. and Almeida, F. (2017). Strengths and limitations of qualitative and quantitative research methods. </w:t>
      </w:r>
      <w:r w:rsidRPr="00982AD6">
        <w:rPr>
          <w:rFonts w:cs="TimesNewRoman"/>
          <w:i/>
          <w:sz w:val="24"/>
          <w:szCs w:val="24"/>
        </w:rPr>
        <w:t xml:space="preserve">European Journal of Education Studies, </w:t>
      </w:r>
      <w:r w:rsidRPr="00982AD6">
        <w:rPr>
          <w:rFonts w:cs="TimesNewRoman"/>
          <w:sz w:val="24"/>
          <w:szCs w:val="24"/>
        </w:rPr>
        <w:t>3(9), pp. 369-387.</w:t>
      </w:r>
    </w:p>
    <w:p w14:paraId="010FC5A3" w14:textId="77777777" w:rsidR="00982AD6" w:rsidRPr="00982AD6" w:rsidRDefault="00982AD6" w:rsidP="00982AD6">
      <w:pPr>
        <w:spacing w:before="100" w:beforeAutospacing="1" w:after="100" w:afterAutospacing="1" w:line="360" w:lineRule="auto"/>
        <w:jc w:val="both"/>
        <w:rPr>
          <w:sz w:val="24"/>
          <w:szCs w:val="24"/>
        </w:rPr>
      </w:pPr>
      <w:r w:rsidRPr="00982AD6">
        <w:rPr>
          <w:sz w:val="24"/>
          <w:szCs w:val="24"/>
        </w:rPr>
        <w:t xml:space="preserve">Rashid, Y., Rashid, A., </w:t>
      </w:r>
      <w:proofErr w:type="spellStart"/>
      <w:r w:rsidRPr="00982AD6">
        <w:rPr>
          <w:sz w:val="24"/>
          <w:szCs w:val="24"/>
        </w:rPr>
        <w:t>Warraich</w:t>
      </w:r>
      <w:proofErr w:type="spellEnd"/>
      <w:r w:rsidRPr="00982AD6">
        <w:rPr>
          <w:sz w:val="24"/>
          <w:szCs w:val="24"/>
        </w:rPr>
        <w:t xml:space="preserve">, M. A., Sabir, S. S. and Waseem, A. (2019). Case study method: A step-by-step guide for business researchers. </w:t>
      </w:r>
      <w:r w:rsidRPr="00982AD6">
        <w:rPr>
          <w:i/>
          <w:sz w:val="24"/>
          <w:szCs w:val="24"/>
        </w:rPr>
        <w:t xml:space="preserve">International Journal of Qualitative methods, </w:t>
      </w:r>
      <w:r w:rsidRPr="00982AD6">
        <w:rPr>
          <w:sz w:val="24"/>
          <w:szCs w:val="24"/>
        </w:rPr>
        <w:t>18, pp. 1-13.</w:t>
      </w:r>
    </w:p>
    <w:p w14:paraId="551DAB8C" w14:textId="77777777" w:rsidR="00982AD6" w:rsidRPr="00982AD6" w:rsidRDefault="00982AD6" w:rsidP="00982AD6">
      <w:pPr>
        <w:autoSpaceDE w:val="0"/>
        <w:autoSpaceDN w:val="0"/>
        <w:adjustRightInd w:val="0"/>
        <w:spacing w:before="100" w:beforeAutospacing="1" w:after="100" w:afterAutospacing="1" w:line="360" w:lineRule="auto"/>
        <w:jc w:val="both"/>
        <w:rPr>
          <w:sz w:val="24"/>
          <w:szCs w:val="24"/>
        </w:rPr>
      </w:pPr>
      <w:r w:rsidRPr="00982AD6">
        <w:rPr>
          <w:sz w:val="24"/>
          <w:szCs w:val="24"/>
        </w:rPr>
        <w:t xml:space="preserve">Robson, C. (2002). </w:t>
      </w:r>
      <w:r w:rsidRPr="00982AD6">
        <w:rPr>
          <w:i/>
          <w:iCs/>
          <w:sz w:val="24"/>
          <w:szCs w:val="24"/>
        </w:rPr>
        <w:t>Real world research, 2</w:t>
      </w:r>
      <w:r w:rsidRPr="00982AD6">
        <w:rPr>
          <w:i/>
          <w:iCs/>
          <w:sz w:val="24"/>
          <w:szCs w:val="24"/>
          <w:vertAlign w:val="superscript"/>
        </w:rPr>
        <w:t>nd</w:t>
      </w:r>
      <w:r w:rsidRPr="00982AD6">
        <w:rPr>
          <w:i/>
          <w:iCs/>
          <w:sz w:val="24"/>
          <w:szCs w:val="24"/>
        </w:rPr>
        <w:t xml:space="preserve"> edition</w:t>
      </w:r>
      <w:r w:rsidRPr="00982AD6">
        <w:rPr>
          <w:sz w:val="24"/>
          <w:szCs w:val="24"/>
        </w:rPr>
        <w:t>. Oxford: Blackwell.</w:t>
      </w:r>
    </w:p>
    <w:p w14:paraId="6E4AEF93" w14:textId="77777777" w:rsidR="00982AD6" w:rsidRPr="00982AD6" w:rsidRDefault="00982AD6" w:rsidP="00982AD6">
      <w:pPr>
        <w:autoSpaceDE w:val="0"/>
        <w:autoSpaceDN w:val="0"/>
        <w:adjustRightInd w:val="0"/>
        <w:spacing w:before="100" w:beforeAutospacing="1" w:after="100" w:afterAutospacing="1" w:line="360" w:lineRule="auto"/>
        <w:jc w:val="both"/>
        <w:rPr>
          <w:rFonts w:cs="LMSans12-Regular"/>
          <w:sz w:val="24"/>
          <w:szCs w:val="24"/>
        </w:rPr>
      </w:pPr>
      <w:r w:rsidRPr="00982AD6">
        <w:rPr>
          <w:rFonts w:cs="LMSans12-Regular"/>
          <w:sz w:val="24"/>
          <w:szCs w:val="24"/>
        </w:rPr>
        <w:lastRenderedPageBreak/>
        <w:t xml:space="preserve">Ryan, G. (2018). Introduction to positivism, interpretivism and critical theory. </w:t>
      </w:r>
      <w:r w:rsidRPr="00982AD6">
        <w:rPr>
          <w:rFonts w:cs="LMSans12-Regular"/>
          <w:i/>
          <w:sz w:val="24"/>
          <w:szCs w:val="24"/>
        </w:rPr>
        <w:t>Nurse Researcher,</w:t>
      </w:r>
      <w:r w:rsidRPr="00982AD6">
        <w:rPr>
          <w:rFonts w:cs="LMSans12-Regular"/>
          <w:sz w:val="24"/>
          <w:szCs w:val="24"/>
        </w:rPr>
        <w:t xml:space="preserve"> 25(4) pp. 41-49.</w:t>
      </w:r>
    </w:p>
    <w:p w14:paraId="4BD5DE47" w14:textId="77777777" w:rsidR="00982AD6" w:rsidRPr="00982AD6" w:rsidRDefault="00982AD6" w:rsidP="00982AD6">
      <w:pPr>
        <w:spacing w:before="100" w:beforeAutospacing="1" w:after="100" w:afterAutospacing="1" w:line="360" w:lineRule="auto"/>
        <w:jc w:val="both"/>
        <w:rPr>
          <w:rFonts w:cs="Times-Roman"/>
          <w:sz w:val="24"/>
          <w:szCs w:val="24"/>
        </w:rPr>
      </w:pPr>
      <w:r w:rsidRPr="00982AD6">
        <w:rPr>
          <w:rFonts w:cs="Times-Roman"/>
          <w:sz w:val="24"/>
          <w:szCs w:val="24"/>
        </w:rPr>
        <w:t xml:space="preserve">Salmons, J. (2014). </w:t>
      </w:r>
      <w:r w:rsidRPr="00982AD6">
        <w:rPr>
          <w:rFonts w:cs="Times-Roman"/>
          <w:i/>
          <w:sz w:val="24"/>
          <w:szCs w:val="24"/>
        </w:rPr>
        <w:t>Qualitative online interviews</w:t>
      </w:r>
      <w:r w:rsidRPr="00982AD6">
        <w:rPr>
          <w:rFonts w:cs="Times-Roman"/>
          <w:sz w:val="24"/>
          <w:szCs w:val="24"/>
        </w:rPr>
        <w:t>. London: Sage.</w:t>
      </w:r>
    </w:p>
    <w:p w14:paraId="66BD17A4" w14:textId="77777777" w:rsidR="00982AD6" w:rsidRPr="00982AD6" w:rsidRDefault="00982AD6" w:rsidP="00982AD6">
      <w:pPr>
        <w:spacing w:before="100" w:beforeAutospacing="1" w:after="100" w:afterAutospacing="1" w:line="360" w:lineRule="auto"/>
        <w:jc w:val="both"/>
        <w:rPr>
          <w:sz w:val="24"/>
          <w:szCs w:val="24"/>
        </w:rPr>
      </w:pPr>
      <w:r w:rsidRPr="00982AD6">
        <w:rPr>
          <w:sz w:val="24"/>
          <w:szCs w:val="24"/>
        </w:rPr>
        <w:t>Saunders, B., Sim, J., Kingstone, T., Baker, S., Waterfield, J., Bartla</w:t>
      </w:r>
      <w:r>
        <w:rPr>
          <w:sz w:val="24"/>
          <w:szCs w:val="24"/>
        </w:rPr>
        <w:t xml:space="preserve">m, B., Burroughs, H. and Jinks, </w:t>
      </w:r>
      <w:r w:rsidRPr="00982AD6">
        <w:rPr>
          <w:sz w:val="24"/>
          <w:szCs w:val="24"/>
        </w:rPr>
        <w:t>C. (2018). Saturation in qualitative research: Exploring its conceptualization</w:t>
      </w:r>
      <w:r>
        <w:rPr>
          <w:sz w:val="24"/>
          <w:szCs w:val="24"/>
        </w:rPr>
        <w:t xml:space="preserve"> and </w:t>
      </w:r>
      <w:r w:rsidRPr="00982AD6">
        <w:rPr>
          <w:sz w:val="24"/>
          <w:szCs w:val="24"/>
        </w:rPr>
        <w:t xml:space="preserve">operationalization, </w:t>
      </w:r>
      <w:r w:rsidRPr="00982AD6">
        <w:rPr>
          <w:i/>
          <w:sz w:val="24"/>
          <w:szCs w:val="24"/>
        </w:rPr>
        <w:t>Quality &amp; Quantity,</w:t>
      </w:r>
      <w:r w:rsidRPr="00982AD6">
        <w:rPr>
          <w:sz w:val="24"/>
          <w:szCs w:val="24"/>
        </w:rPr>
        <w:t xml:space="preserve"> 52, pp. 1893-1907.</w:t>
      </w:r>
    </w:p>
    <w:p w14:paraId="7F40E436" w14:textId="77777777" w:rsidR="00982AD6" w:rsidRPr="00982AD6" w:rsidRDefault="00982AD6" w:rsidP="00982AD6">
      <w:pPr>
        <w:autoSpaceDE w:val="0"/>
        <w:autoSpaceDN w:val="0"/>
        <w:adjustRightInd w:val="0"/>
        <w:spacing w:before="100" w:beforeAutospacing="1" w:after="100" w:afterAutospacing="1" w:line="360" w:lineRule="auto"/>
        <w:jc w:val="both"/>
        <w:rPr>
          <w:rFonts w:cs="Times-Roman"/>
          <w:sz w:val="24"/>
          <w:szCs w:val="24"/>
        </w:rPr>
      </w:pPr>
      <w:proofErr w:type="spellStart"/>
      <w:r w:rsidRPr="00982AD6">
        <w:rPr>
          <w:rFonts w:cs="Times-Roman"/>
          <w:sz w:val="24"/>
          <w:szCs w:val="24"/>
        </w:rPr>
        <w:t>Tankovska</w:t>
      </w:r>
      <w:proofErr w:type="spellEnd"/>
      <w:r w:rsidRPr="00982AD6">
        <w:rPr>
          <w:rFonts w:cs="Times-Roman"/>
          <w:sz w:val="24"/>
          <w:szCs w:val="24"/>
        </w:rPr>
        <w:t xml:space="preserve">, H. (2021). </w:t>
      </w:r>
      <w:r w:rsidRPr="00982AD6">
        <w:rPr>
          <w:rFonts w:cs="Times-Roman"/>
          <w:i/>
          <w:sz w:val="24"/>
          <w:szCs w:val="24"/>
        </w:rPr>
        <w:t>United Kingdom: Top fast food chains on Facebook 2020</w:t>
      </w:r>
      <w:r w:rsidRPr="00982AD6">
        <w:rPr>
          <w:rFonts w:cs="Times-Roman"/>
          <w:sz w:val="24"/>
          <w:szCs w:val="24"/>
        </w:rPr>
        <w:t xml:space="preserve">. [Online]. Available from </w:t>
      </w:r>
      <w:hyperlink r:id="rId9" w:history="1">
        <w:r w:rsidRPr="00982AD6">
          <w:rPr>
            <w:rStyle w:val="Hyperlink"/>
            <w:rFonts w:cs="Times-Roman"/>
            <w:color w:val="auto"/>
            <w:sz w:val="24"/>
            <w:szCs w:val="24"/>
            <w:u w:val="none"/>
          </w:rPr>
          <w:t>https://www.statista.com/statistics/560960/top-fast-food-chains-on-facebook-in-the-uk-united-kingdom/</w:t>
        </w:r>
      </w:hyperlink>
      <w:r w:rsidRPr="00982AD6">
        <w:rPr>
          <w:rFonts w:cs="Times-Roman"/>
          <w:sz w:val="24"/>
          <w:szCs w:val="24"/>
        </w:rPr>
        <w:t xml:space="preserve"> (Accessed 12 May 2021).</w:t>
      </w:r>
    </w:p>
    <w:p w14:paraId="777FF28F" w14:textId="77777777" w:rsidR="00982AD6" w:rsidRPr="00982AD6" w:rsidRDefault="00982AD6" w:rsidP="00982AD6">
      <w:pPr>
        <w:autoSpaceDE w:val="0"/>
        <w:autoSpaceDN w:val="0"/>
        <w:adjustRightInd w:val="0"/>
        <w:spacing w:before="100" w:beforeAutospacing="1" w:after="100" w:afterAutospacing="1" w:line="360" w:lineRule="auto"/>
        <w:jc w:val="both"/>
        <w:rPr>
          <w:rFonts w:cs="Palatino Linotype"/>
          <w:sz w:val="24"/>
          <w:szCs w:val="24"/>
        </w:rPr>
      </w:pPr>
      <w:r w:rsidRPr="00982AD6">
        <w:rPr>
          <w:rFonts w:cs="Palatino Linotype"/>
          <w:sz w:val="24"/>
          <w:szCs w:val="24"/>
        </w:rPr>
        <w:t xml:space="preserve">Terry, G. and Hayfield, N. (2021). </w:t>
      </w:r>
      <w:r w:rsidRPr="00982AD6">
        <w:rPr>
          <w:rFonts w:cs="Palatino Linotype"/>
          <w:i/>
          <w:sz w:val="24"/>
          <w:szCs w:val="24"/>
        </w:rPr>
        <w:t xml:space="preserve">Essentials of thematic analysis (essentials of qualitative methods). </w:t>
      </w:r>
      <w:r w:rsidRPr="00982AD6">
        <w:rPr>
          <w:rFonts w:cs="Palatino Linotype"/>
          <w:sz w:val="24"/>
          <w:szCs w:val="24"/>
        </w:rPr>
        <w:t xml:space="preserve">New York: American Psychological Association. </w:t>
      </w:r>
    </w:p>
    <w:p w14:paraId="02895D67" w14:textId="77777777" w:rsidR="00982AD6" w:rsidRPr="00982AD6" w:rsidRDefault="00982AD6" w:rsidP="00982AD6">
      <w:pPr>
        <w:autoSpaceDE w:val="0"/>
        <w:autoSpaceDN w:val="0"/>
        <w:adjustRightInd w:val="0"/>
        <w:spacing w:before="100" w:beforeAutospacing="1" w:after="100" w:afterAutospacing="1" w:line="360" w:lineRule="auto"/>
        <w:jc w:val="both"/>
        <w:rPr>
          <w:sz w:val="24"/>
          <w:szCs w:val="24"/>
        </w:rPr>
      </w:pPr>
      <w:r w:rsidRPr="00982AD6">
        <w:rPr>
          <w:rFonts w:cs="URWPalladioL-Roma"/>
          <w:sz w:val="24"/>
          <w:szCs w:val="24"/>
        </w:rPr>
        <w:t xml:space="preserve">World Health Organization. (2016). </w:t>
      </w:r>
      <w:r w:rsidRPr="00982AD6">
        <w:rPr>
          <w:rFonts w:cs="URWPalladioL-Ital"/>
          <w:i/>
          <w:sz w:val="24"/>
          <w:szCs w:val="24"/>
        </w:rPr>
        <w:t>Tackling food marketing to children in a digital world: Trans-disciplinary perspectives - Children’s rights, evidence of impact, methodological challenges, regulatory options and policy implications for the WHO European region</w:t>
      </w:r>
      <w:r w:rsidRPr="00982AD6">
        <w:rPr>
          <w:rFonts w:cs="URWPalladioL-Roma"/>
          <w:sz w:val="24"/>
          <w:szCs w:val="24"/>
        </w:rPr>
        <w:t>. [Online]. Available from http:</w:t>
      </w:r>
      <w:r w:rsidRPr="00982AD6">
        <w:rPr>
          <w:rFonts w:cs="Rpxr"/>
          <w:sz w:val="24"/>
          <w:szCs w:val="24"/>
        </w:rPr>
        <w:t>//</w:t>
      </w:r>
      <w:r w:rsidRPr="00982AD6">
        <w:rPr>
          <w:rFonts w:cs="URWPalladioL-Roma"/>
          <w:sz w:val="24"/>
          <w:szCs w:val="24"/>
        </w:rPr>
        <w:t>www.euro.who.int</w:t>
      </w:r>
      <w:r w:rsidRPr="00982AD6">
        <w:rPr>
          <w:rFonts w:cs="Rpxr"/>
          <w:sz w:val="24"/>
          <w:szCs w:val="24"/>
        </w:rPr>
        <w:t>/</w:t>
      </w:r>
      <w:r w:rsidRPr="00982AD6">
        <w:rPr>
          <w:rFonts w:cs="URWPalladioL-Roma"/>
          <w:sz w:val="24"/>
          <w:szCs w:val="24"/>
        </w:rPr>
        <w:t>__data</w:t>
      </w:r>
      <w:r w:rsidRPr="00982AD6">
        <w:rPr>
          <w:rFonts w:cs="Rpxr"/>
          <w:sz w:val="24"/>
          <w:szCs w:val="24"/>
        </w:rPr>
        <w:t>/</w:t>
      </w:r>
      <w:r w:rsidRPr="00982AD6">
        <w:rPr>
          <w:rFonts w:cs="URWPalladioL-Roma"/>
          <w:sz w:val="24"/>
          <w:szCs w:val="24"/>
        </w:rPr>
        <w:t>assets</w:t>
      </w:r>
      <w:r w:rsidRPr="00982AD6">
        <w:rPr>
          <w:rFonts w:cs="Rpxr"/>
          <w:sz w:val="24"/>
          <w:szCs w:val="24"/>
        </w:rPr>
        <w:t>/</w:t>
      </w:r>
      <w:r w:rsidRPr="00982AD6">
        <w:rPr>
          <w:rFonts w:cs="URWPalladioL-Roma"/>
          <w:sz w:val="24"/>
          <w:szCs w:val="24"/>
        </w:rPr>
        <w:t>pdf_file</w:t>
      </w:r>
      <w:r w:rsidRPr="00982AD6">
        <w:rPr>
          <w:rFonts w:cs="Rpxr"/>
          <w:sz w:val="24"/>
          <w:szCs w:val="24"/>
        </w:rPr>
        <w:t>/</w:t>
      </w:r>
      <w:r w:rsidRPr="00982AD6">
        <w:rPr>
          <w:rFonts w:cs="URWPalladioL-Roma"/>
          <w:sz w:val="24"/>
          <w:szCs w:val="24"/>
        </w:rPr>
        <w:t>0017</w:t>
      </w:r>
      <w:r w:rsidRPr="00982AD6">
        <w:rPr>
          <w:rFonts w:cs="Rpxr"/>
          <w:sz w:val="24"/>
          <w:szCs w:val="24"/>
        </w:rPr>
        <w:t>/</w:t>
      </w:r>
      <w:r w:rsidRPr="00982AD6">
        <w:rPr>
          <w:rFonts w:cs="URWPalladioL-Roma"/>
          <w:sz w:val="24"/>
          <w:szCs w:val="24"/>
        </w:rPr>
        <w:t>322226</w:t>
      </w:r>
      <w:r w:rsidRPr="00982AD6">
        <w:rPr>
          <w:rFonts w:cs="Rpxr"/>
          <w:sz w:val="24"/>
          <w:szCs w:val="24"/>
        </w:rPr>
        <w:t>/</w:t>
      </w:r>
      <w:r w:rsidRPr="00982AD6">
        <w:rPr>
          <w:rFonts w:cs="URWPalladioL-Roma"/>
          <w:sz w:val="24"/>
          <w:szCs w:val="24"/>
        </w:rPr>
        <w:t>Tackling-food-marketingchildren-digital-world-trans-disciplinary-perspectives-en.pdf?ua</w:t>
      </w:r>
      <w:r w:rsidRPr="00982AD6">
        <w:rPr>
          <w:rFonts w:cs="Rpxr"/>
          <w:sz w:val="24"/>
          <w:szCs w:val="24"/>
        </w:rPr>
        <w:t>=</w:t>
      </w:r>
      <w:r w:rsidRPr="00982AD6">
        <w:rPr>
          <w:rFonts w:cs="URWPalladioL-Roma"/>
          <w:sz w:val="24"/>
          <w:szCs w:val="24"/>
        </w:rPr>
        <w:t>1 (Accessed 12 May 2021).</w:t>
      </w:r>
    </w:p>
    <w:p w14:paraId="6AD0D8DC" w14:textId="77777777" w:rsidR="004F224F" w:rsidRPr="00982AD6" w:rsidRDefault="004F224F" w:rsidP="00982AD6">
      <w:pPr>
        <w:spacing w:before="100" w:beforeAutospacing="1" w:after="100" w:afterAutospacing="1" w:line="360" w:lineRule="auto"/>
        <w:jc w:val="both"/>
        <w:rPr>
          <w:sz w:val="24"/>
          <w:szCs w:val="24"/>
        </w:rPr>
      </w:pPr>
    </w:p>
    <w:p w14:paraId="691C62B6" w14:textId="77777777" w:rsidR="004F224F" w:rsidRPr="00982AD6" w:rsidRDefault="004F224F" w:rsidP="00982AD6">
      <w:pPr>
        <w:spacing w:before="100" w:beforeAutospacing="1" w:after="100" w:afterAutospacing="1" w:line="360" w:lineRule="auto"/>
        <w:jc w:val="both"/>
        <w:rPr>
          <w:sz w:val="24"/>
          <w:szCs w:val="24"/>
        </w:rPr>
      </w:pPr>
    </w:p>
    <w:sectPr w:rsidR="004F224F" w:rsidRPr="00982AD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1CB059" w14:textId="77777777" w:rsidR="00392D69" w:rsidRDefault="00392D69" w:rsidP="002B3731">
      <w:pPr>
        <w:spacing w:after="0" w:line="240" w:lineRule="auto"/>
      </w:pPr>
      <w:r>
        <w:separator/>
      </w:r>
    </w:p>
  </w:endnote>
  <w:endnote w:type="continuationSeparator" w:id="0">
    <w:p w14:paraId="05EE4F09" w14:textId="77777777" w:rsidR="00392D69" w:rsidRDefault="00392D69" w:rsidP="002B3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A3"/>
    <w:family w:val="swiss"/>
    <w:pitch w:val="variable"/>
    <w:sig w:usb0="E1002EFF" w:usb1="C000605B" w:usb2="00000029" w:usb3="00000000" w:csb0="000101FF" w:csb1="00000000"/>
  </w:font>
  <w:font w:name="Palatino Linotype">
    <w:panose1 w:val="02040502050505030304"/>
    <w:charset w:val="A3"/>
    <w:family w:val="roman"/>
    <w:pitch w:val="variable"/>
    <w:sig w:usb0="E0000287" w:usb1="40000013" w:usb2="00000000" w:usb3="00000000" w:csb0="0000019F" w:csb1="00000000"/>
  </w:font>
  <w:font w:name="Times-Roman">
    <w:altName w:val="Times New Roman"/>
    <w:panose1 w:val="00000000000000000000"/>
    <w:charset w:val="00"/>
    <w:family w:val="auto"/>
    <w:notTrueType/>
    <w:pitch w:val="default"/>
    <w:sig w:usb0="00000003" w:usb1="00000000" w:usb2="00000000" w:usb3="00000000" w:csb0="00000001" w:csb1="00000000"/>
  </w:font>
  <w:font w:name="Times-Italic">
    <w:altName w:val="Times New Roman"/>
    <w:panose1 w:val="00000000000000000000"/>
    <w:charset w:val="00"/>
    <w:family w:val="roman"/>
    <w:notTrueType/>
    <w:pitch w:val="default"/>
    <w:sig w:usb0="00000003" w:usb1="00000000" w:usb2="00000000" w:usb3="00000000" w:csb0="00000001" w:csb1="00000000"/>
  </w:font>
  <w:font w:name="TimesNewRomanPSMT">
    <w:altName w:val="MS Mincho"/>
    <w:panose1 w:val="00000000000000000000"/>
    <w:charset w:val="80"/>
    <w:family w:val="auto"/>
    <w:notTrueType/>
    <w:pitch w:val="default"/>
    <w:sig w:usb0="00000001" w:usb1="08070000" w:usb2="00000010" w:usb3="00000000" w:csb0="00020000" w:csb1="00000000"/>
  </w:font>
  <w:font w:name="TimesNewRoman">
    <w:panose1 w:val="00000000000000000000"/>
    <w:charset w:val="A3"/>
    <w:family w:val="auto"/>
    <w:notTrueType/>
    <w:pitch w:val="default"/>
    <w:sig w:usb0="20000001" w:usb1="00000000" w:usb2="00000000" w:usb3="00000000" w:csb0="00000100" w:csb1="00000000"/>
  </w:font>
  <w:font w:name="TimesNewRoman,Italic">
    <w:panose1 w:val="00000000000000000000"/>
    <w:charset w:val="A3"/>
    <w:family w:val="auto"/>
    <w:notTrueType/>
    <w:pitch w:val="default"/>
    <w:sig w:usb0="20000001" w:usb1="00000000" w:usb2="00000000" w:usb3="00000000" w:csb0="00000100" w:csb1="00000000"/>
  </w:font>
  <w:font w:name="URWPalladioL-Roma">
    <w:altName w:val="Times New Roman"/>
    <w:panose1 w:val="00000000000000000000"/>
    <w:charset w:val="00"/>
    <w:family w:val="auto"/>
    <w:notTrueType/>
    <w:pitch w:val="default"/>
    <w:sig w:usb0="00000003" w:usb1="00000000" w:usb2="00000000" w:usb3="00000000" w:csb0="00000001" w:csb1="00000000"/>
  </w:font>
  <w:font w:name="URWPalladioL-Ital">
    <w:altName w:val="Times New Roman"/>
    <w:panose1 w:val="00000000000000000000"/>
    <w:charset w:val="00"/>
    <w:family w:val="auto"/>
    <w:notTrueType/>
    <w:pitch w:val="default"/>
    <w:sig w:usb0="00000003" w:usb1="00000000" w:usb2="00000000" w:usb3="00000000" w:csb0="00000001" w:csb1="00000000"/>
  </w:font>
  <w:font w:name="LMSans12-Regular">
    <w:altName w:val="Times New Roman"/>
    <w:panose1 w:val="00000000000000000000"/>
    <w:charset w:val="00"/>
    <w:family w:val="auto"/>
    <w:notTrueType/>
    <w:pitch w:val="default"/>
    <w:sig w:usb0="00000003" w:usb1="00000000" w:usb2="00000000" w:usb3="00000000" w:csb0="00000001" w:csb1="00000000"/>
  </w:font>
  <w:font w:name="Rpxr">
    <w:altName w:val="Times New Roman"/>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6606526"/>
      <w:docPartObj>
        <w:docPartGallery w:val="Page Numbers (Bottom of Page)"/>
        <w:docPartUnique/>
      </w:docPartObj>
    </w:sdtPr>
    <w:sdtEndPr>
      <w:rPr>
        <w:rFonts w:ascii="Calibri" w:hAnsi="Calibri" w:cs="Times New Roman"/>
        <w:noProof/>
      </w:rPr>
    </w:sdtEndPr>
    <w:sdtContent>
      <w:p w14:paraId="10094764" w14:textId="77777777" w:rsidR="004F224F" w:rsidRPr="00AA630D" w:rsidRDefault="004F224F">
        <w:pPr>
          <w:pStyle w:val="Footer"/>
          <w:jc w:val="right"/>
          <w:rPr>
            <w:rFonts w:ascii="Calibri" w:hAnsi="Calibri" w:cs="Times New Roman"/>
          </w:rPr>
        </w:pPr>
        <w:r w:rsidRPr="00AA630D">
          <w:rPr>
            <w:rFonts w:ascii="Calibri" w:hAnsi="Calibri" w:cs="Times New Roman"/>
          </w:rPr>
          <w:fldChar w:fldCharType="begin"/>
        </w:r>
        <w:r w:rsidRPr="00AA630D">
          <w:rPr>
            <w:rFonts w:ascii="Calibri" w:hAnsi="Calibri" w:cs="Times New Roman"/>
          </w:rPr>
          <w:instrText xml:space="preserve"> PAGE   \* MERGEFORMAT </w:instrText>
        </w:r>
        <w:r w:rsidRPr="00AA630D">
          <w:rPr>
            <w:rFonts w:ascii="Calibri" w:hAnsi="Calibri" w:cs="Times New Roman"/>
          </w:rPr>
          <w:fldChar w:fldCharType="separate"/>
        </w:r>
        <w:r w:rsidR="00820310">
          <w:rPr>
            <w:rFonts w:ascii="Calibri" w:hAnsi="Calibri" w:cs="Times New Roman"/>
            <w:noProof/>
          </w:rPr>
          <w:t>6</w:t>
        </w:r>
        <w:r w:rsidRPr="00AA630D">
          <w:rPr>
            <w:rFonts w:ascii="Calibri" w:hAnsi="Calibri" w:cs="Times New Roman"/>
            <w:noProof/>
          </w:rPr>
          <w:fldChar w:fldCharType="end"/>
        </w:r>
      </w:p>
    </w:sdtContent>
  </w:sdt>
  <w:p w14:paraId="4F04848B" w14:textId="77777777" w:rsidR="004F224F" w:rsidRDefault="004F224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0F6965" w14:textId="77777777" w:rsidR="00392D69" w:rsidRDefault="00392D69" w:rsidP="002B3731">
      <w:pPr>
        <w:spacing w:after="0" w:line="240" w:lineRule="auto"/>
      </w:pPr>
      <w:r>
        <w:separator/>
      </w:r>
    </w:p>
  </w:footnote>
  <w:footnote w:type="continuationSeparator" w:id="0">
    <w:p w14:paraId="7CD0535D" w14:textId="77777777" w:rsidR="00392D69" w:rsidRDefault="00392D69" w:rsidP="002B373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7C7AEB"/>
    <w:multiLevelType w:val="hybridMultilevel"/>
    <w:tmpl w:val="BBAC3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C9F41B1"/>
    <w:multiLevelType w:val="hybridMultilevel"/>
    <w:tmpl w:val="DF94D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C90056"/>
    <w:multiLevelType w:val="hybridMultilevel"/>
    <w:tmpl w:val="B944D8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5765F90"/>
    <w:multiLevelType w:val="hybridMultilevel"/>
    <w:tmpl w:val="C050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7F65135"/>
    <w:multiLevelType w:val="hybridMultilevel"/>
    <w:tmpl w:val="29D65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9125BF6"/>
    <w:multiLevelType w:val="hybridMultilevel"/>
    <w:tmpl w:val="6AD27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C4F20F6"/>
    <w:multiLevelType w:val="hybridMultilevel"/>
    <w:tmpl w:val="6F50C6FA"/>
    <w:lvl w:ilvl="0" w:tplc="04966080">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3B32084"/>
    <w:multiLevelType w:val="hybridMultilevel"/>
    <w:tmpl w:val="DD1E5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B1844B3"/>
    <w:multiLevelType w:val="hybridMultilevel"/>
    <w:tmpl w:val="A5309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C0B3084"/>
    <w:multiLevelType w:val="hybridMultilevel"/>
    <w:tmpl w:val="0284D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D0C279A"/>
    <w:multiLevelType w:val="hybridMultilevel"/>
    <w:tmpl w:val="CC103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546508A"/>
    <w:multiLevelType w:val="hybridMultilevel"/>
    <w:tmpl w:val="065EB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77D23E8"/>
    <w:multiLevelType w:val="hybridMultilevel"/>
    <w:tmpl w:val="47A02B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nsid w:val="57A04F43"/>
    <w:multiLevelType w:val="hybridMultilevel"/>
    <w:tmpl w:val="0FA446E6"/>
    <w:lvl w:ilvl="0" w:tplc="04090003">
      <w:start w:val="1"/>
      <w:numFmt w:val="bullet"/>
      <w:lvlText w:val="o"/>
      <w:lvlJc w:val="left"/>
      <w:pPr>
        <w:ind w:left="780" w:hanging="360"/>
      </w:pPr>
      <w:rPr>
        <w:rFonts w:ascii="Courier New" w:hAnsi="Courier New" w:cs="Courier New"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4">
    <w:nsid w:val="5D320A7E"/>
    <w:multiLevelType w:val="hybridMultilevel"/>
    <w:tmpl w:val="ACD63320"/>
    <w:lvl w:ilvl="0" w:tplc="0409000F">
      <w:start w:val="1"/>
      <w:numFmt w:val="decimal"/>
      <w:lvlText w:val="%1."/>
      <w:lvlJc w:val="left"/>
      <w:pPr>
        <w:ind w:left="720" w:hanging="360"/>
      </w:pPr>
      <w:rPr>
        <w:b w:val="0"/>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nsid w:val="5D984924"/>
    <w:multiLevelType w:val="hybridMultilevel"/>
    <w:tmpl w:val="3C144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78A7902"/>
    <w:multiLevelType w:val="hybridMultilevel"/>
    <w:tmpl w:val="355C6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83B7463"/>
    <w:multiLevelType w:val="hybridMultilevel"/>
    <w:tmpl w:val="A2066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EF21A1D"/>
    <w:multiLevelType w:val="hybridMultilevel"/>
    <w:tmpl w:val="218662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B0009E6"/>
    <w:multiLevelType w:val="hybridMultilevel"/>
    <w:tmpl w:val="C4569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E3810C3"/>
    <w:multiLevelType w:val="hybridMultilevel"/>
    <w:tmpl w:val="6448B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2"/>
  </w:num>
  <w:num w:numId="5">
    <w:abstractNumId w:val="13"/>
  </w:num>
  <w:num w:numId="6">
    <w:abstractNumId w:val="2"/>
  </w:num>
  <w:num w:numId="7">
    <w:abstractNumId w:val="8"/>
  </w:num>
  <w:num w:numId="8">
    <w:abstractNumId w:val="3"/>
  </w:num>
  <w:num w:numId="9">
    <w:abstractNumId w:val="11"/>
  </w:num>
  <w:num w:numId="10">
    <w:abstractNumId w:val="7"/>
  </w:num>
  <w:num w:numId="11">
    <w:abstractNumId w:val="15"/>
  </w:num>
  <w:num w:numId="12">
    <w:abstractNumId w:val="17"/>
  </w:num>
  <w:num w:numId="13">
    <w:abstractNumId w:val="19"/>
  </w:num>
  <w:num w:numId="14">
    <w:abstractNumId w:val="6"/>
  </w:num>
  <w:num w:numId="15">
    <w:abstractNumId w:val="20"/>
  </w:num>
  <w:num w:numId="16">
    <w:abstractNumId w:val="18"/>
  </w:num>
  <w:num w:numId="17">
    <w:abstractNumId w:val="1"/>
  </w:num>
  <w:num w:numId="18">
    <w:abstractNumId w:val="5"/>
  </w:num>
  <w:num w:numId="19">
    <w:abstractNumId w:val="9"/>
  </w:num>
  <w:num w:numId="20">
    <w:abstractNumId w:val="10"/>
  </w:num>
  <w:num w:numId="21">
    <w:abstractNumId w:val="16"/>
  </w:num>
  <w:num w:numId="22">
    <w:abstractNumId w:val="4"/>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02DF"/>
    <w:rsid w:val="000036BC"/>
    <w:rsid w:val="00010375"/>
    <w:rsid w:val="0001081D"/>
    <w:rsid w:val="0002760A"/>
    <w:rsid w:val="00036C17"/>
    <w:rsid w:val="0004175B"/>
    <w:rsid w:val="00043212"/>
    <w:rsid w:val="00046C16"/>
    <w:rsid w:val="00051BCA"/>
    <w:rsid w:val="00053C3B"/>
    <w:rsid w:val="00056D19"/>
    <w:rsid w:val="000632F8"/>
    <w:rsid w:val="0006414B"/>
    <w:rsid w:val="00073CF7"/>
    <w:rsid w:val="00073F0E"/>
    <w:rsid w:val="000975AE"/>
    <w:rsid w:val="000A1318"/>
    <w:rsid w:val="000A2000"/>
    <w:rsid w:val="000B163F"/>
    <w:rsid w:val="000B3F4A"/>
    <w:rsid w:val="000D12B0"/>
    <w:rsid w:val="000D4599"/>
    <w:rsid w:val="000E2B3D"/>
    <w:rsid w:val="000E56D0"/>
    <w:rsid w:val="001006FF"/>
    <w:rsid w:val="00101165"/>
    <w:rsid w:val="00105453"/>
    <w:rsid w:val="001108AB"/>
    <w:rsid w:val="00112726"/>
    <w:rsid w:val="001132D6"/>
    <w:rsid w:val="0012063E"/>
    <w:rsid w:val="00163CA2"/>
    <w:rsid w:val="001721D8"/>
    <w:rsid w:val="00176E68"/>
    <w:rsid w:val="001803CC"/>
    <w:rsid w:val="00180C12"/>
    <w:rsid w:val="00182DCA"/>
    <w:rsid w:val="001862AE"/>
    <w:rsid w:val="00187658"/>
    <w:rsid w:val="001924E2"/>
    <w:rsid w:val="001948A5"/>
    <w:rsid w:val="001A2EAC"/>
    <w:rsid w:val="001A5F2B"/>
    <w:rsid w:val="001B470E"/>
    <w:rsid w:val="001C3F70"/>
    <w:rsid w:val="001C4F9F"/>
    <w:rsid w:val="001D07DA"/>
    <w:rsid w:val="001D26DF"/>
    <w:rsid w:val="001D5802"/>
    <w:rsid w:val="001D6444"/>
    <w:rsid w:val="001E25FB"/>
    <w:rsid w:val="001E5718"/>
    <w:rsid w:val="001E59D4"/>
    <w:rsid w:val="001E5CDB"/>
    <w:rsid w:val="001E7599"/>
    <w:rsid w:val="001F0AC9"/>
    <w:rsid w:val="001F3ED7"/>
    <w:rsid w:val="001F451D"/>
    <w:rsid w:val="001F7337"/>
    <w:rsid w:val="002006A4"/>
    <w:rsid w:val="00201781"/>
    <w:rsid w:val="002023F4"/>
    <w:rsid w:val="00205ED7"/>
    <w:rsid w:val="00206D73"/>
    <w:rsid w:val="00207B4F"/>
    <w:rsid w:val="00207D37"/>
    <w:rsid w:val="002158B3"/>
    <w:rsid w:val="00217FBD"/>
    <w:rsid w:val="00222101"/>
    <w:rsid w:val="00222E0A"/>
    <w:rsid w:val="002309E4"/>
    <w:rsid w:val="00233BFA"/>
    <w:rsid w:val="00252352"/>
    <w:rsid w:val="002703B8"/>
    <w:rsid w:val="00271146"/>
    <w:rsid w:val="00280581"/>
    <w:rsid w:val="00280D1F"/>
    <w:rsid w:val="00294A67"/>
    <w:rsid w:val="002A6A0C"/>
    <w:rsid w:val="002B3272"/>
    <w:rsid w:val="002B3298"/>
    <w:rsid w:val="002B3731"/>
    <w:rsid w:val="002B7B80"/>
    <w:rsid w:val="002C6EFA"/>
    <w:rsid w:val="002D4C5C"/>
    <w:rsid w:val="002E649A"/>
    <w:rsid w:val="002F1ECA"/>
    <w:rsid w:val="002F5A8B"/>
    <w:rsid w:val="003018A1"/>
    <w:rsid w:val="003036AB"/>
    <w:rsid w:val="003039B7"/>
    <w:rsid w:val="00322783"/>
    <w:rsid w:val="00325CB5"/>
    <w:rsid w:val="00331763"/>
    <w:rsid w:val="003319BD"/>
    <w:rsid w:val="003368CE"/>
    <w:rsid w:val="003469CF"/>
    <w:rsid w:val="00347370"/>
    <w:rsid w:val="00351D47"/>
    <w:rsid w:val="00361CAC"/>
    <w:rsid w:val="00381849"/>
    <w:rsid w:val="00381F95"/>
    <w:rsid w:val="00384FC4"/>
    <w:rsid w:val="00392D69"/>
    <w:rsid w:val="003A18B9"/>
    <w:rsid w:val="003A1C15"/>
    <w:rsid w:val="003A3A0A"/>
    <w:rsid w:val="003B50FD"/>
    <w:rsid w:val="003B6AFC"/>
    <w:rsid w:val="003C11FA"/>
    <w:rsid w:val="003C14C4"/>
    <w:rsid w:val="003C31D7"/>
    <w:rsid w:val="003C43CA"/>
    <w:rsid w:val="003D35A5"/>
    <w:rsid w:val="003E3617"/>
    <w:rsid w:val="00400B47"/>
    <w:rsid w:val="00412091"/>
    <w:rsid w:val="00414A1C"/>
    <w:rsid w:val="00420061"/>
    <w:rsid w:val="00422BF7"/>
    <w:rsid w:val="00422F53"/>
    <w:rsid w:val="00423A66"/>
    <w:rsid w:val="00435FC3"/>
    <w:rsid w:val="00440B62"/>
    <w:rsid w:val="00440F6A"/>
    <w:rsid w:val="00446002"/>
    <w:rsid w:val="00454FEF"/>
    <w:rsid w:val="004607F7"/>
    <w:rsid w:val="00462631"/>
    <w:rsid w:val="00462AC8"/>
    <w:rsid w:val="0049502C"/>
    <w:rsid w:val="004A4076"/>
    <w:rsid w:val="004B09CC"/>
    <w:rsid w:val="004B5C0D"/>
    <w:rsid w:val="004B7E24"/>
    <w:rsid w:val="004D12AC"/>
    <w:rsid w:val="004D2801"/>
    <w:rsid w:val="004D2A6F"/>
    <w:rsid w:val="004D32F7"/>
    <w:rsid w:val="004D5196"/>
    <w:rsid w:val="004D5350"/>
    <w:rsid w:val="004E721F"/>
    <w:rsid w:val="004F224F"/>
    <w:rsid w:val="005007D0"/>
    <w:rsid w:val="00500E76"/>
    <w:rsid w:val="005039F6"/>
    <w:rsid w:val="00507A77"/>
    <w:rsid w:val="0051041C"/>
    <w:rsid w:val="00511C03"/>
    <w:rsid w:val="005344B9"/>
    <w:rsid w:val="0055292D"/>
    <w:rsid w:val="0055496C"/>
    <w:rsid w:val="005673A1"/>
    <w:rsid w:val="00573AF0"/>
    <w:rsid w:val="00577BE1"/>
    <w:rsid w:val="00582D0F"/>
    <w:rsid w:val="00584E39"/>
    <w:rsid w:val="005875A4"/>
    <w:rsid w:val="005927A1"/>
    <w:rsid w:val="00596044"/>
    <w:rsid w:val="005A406A"/>
    <w:rsid w:val="005B2EC5"/>
    <w:rsid w:val="005B7EB6"/>
    <w:rsid w:val="005D1E06"/>
    <w:rsid w:val="005D3B8F"/>
    <w:rsid w:val="005E172C"/>
    <w:rsid w:val="005E5BBE"/>
    <w:rsid w:val="006075C4"/>
    <w:rsid w:val="00614651"/>
    <w:rsid w:val="00614D12"/>
    <w:rsid w:val="006150EF"/>
    <w:rsid w:val="006153AA"/>
    <w:rsid w:val="00623A19"/>
    <w:rsid w:val="00630843"/>
    <w:rsid w:val="0064309A"/>
    <w:rsid w:val="00656ACD"/>
    <w:rsid w:val="00660B6B"/>
    <w:rsid w:val="0066135A"/>
    <w:rsid w:val="006625F0"/>
    <w:rsid w:val="006743B3"/>
    <w:rsid w:val="00684A5F"/>
    <w:rsid w:val="00685917"/>
    <w:rsid w:val="0068615B"/>
    <w:rsid w:val="006915B7"/>
    <w:rsid w:val="006A3E31"/>
    <w:rsid w:val="006B7347"/>
    <w:rsid w:val="006D2410"/>
    <w:rsid w:val="006E3EFE"/>
    <w:rsid w:val="006F301A"/>
    <w:rsid w:val="007000A8"/>
    <w:rsid w:val="007048F3"/>
    <w:rsid w:val="00704908"/>
    <w:rsid w:val="007065C3"/>
    <w:rsid w:val="00713D27"/>
    <w:rsid w:val="00717600"/>
    <w:rsid w:val="00723673"/>
    <w:rsid w:val="0072730E"/>
    <w:rsid w:val="007304FF"/>
    <w:rsid w:val="007357B8"/>
    <w:rsid w:val="00743787"/>
    <w:rsid w:val="0074450E"/>
    <w:rsid w:val="00754808"/>
    <w:rsid w:val="00756C4E"/>
    <w:rsid w:val="007603F6"/>
    <w:rsid w:val="00762082"/>
    <w:rsid w:val="0076641A"/>
    <w:rsid w:val="00771EDD"/>
    <w:rsid w:val="00772BBF"/>
    <w:rsid w:val="00775611"/>
    <w:rsid w:val="00776D88"/>
    <w:rsid w:val="007802DF"/>
    <w:rsid w:val="0079534F"/>
    <w:rsid w:val="007C11DC"/>
    <w:rsid w:val="007C7D48"/>
    <w:rsid w:val="007D531F"/>
    <w:rsid w:val="007E2FDA"/>
    <w:rsid w:val="00802474"/>
    <w:rsid w:val="00804289"/>
    <w:rsid w:val="0081262D"/>
    <w:rsid w:val="00814E2C"/>
    <w:rsid w:val="008179C7"/>
    <w:rsid w:val="00820310"/>
    <w:rsid w:val="008331DF"/>
    <w:rsid w:val="00836EC3"/>
    <w:rsid w:val="008460DB"/>
    <w:rsid w:val="00850833"/>
    <w:rsid w:val="008523D5"/>
    <w:rsid w:val="008526F9"/>
    <w:rsid w:val="008534BB"/>
    <w:rsid w:val="008556A4"/>
    <w:rsid w:val="008612B8"/>
    <w:rsid w:val="00870475"/>
    <w:rsid w:val="008724AA"/>
    <w:rsid w:val="0088166E"/>
    <w:rsid w:val="00885510"/>
    <w:rsid w:val="00890399"/>
    <w:rsid w:val="00893815"/>
    <w:rsid w:val="00896121"/>
    <w:rsid w:val="008A2715"/>
    <w:rsid w:val="008A34A8"/>
    <w:rsid w:val="008A4BD4"/>
    <w:rsid w:val="008A7596"/>
    <w:rsid w:val="008B668D"/>
    <w:rsid w:val="008C59D1"/>
    <w:rsid w:val="008C607D"/>
    <w:rsid w:val="008C7FC7"/>
    <w:rsid w:val="008D3243"/>
    <w:rsid w:val="008E11A7"/>
    <w:rsid w:val="008E64A3"/>
    <w:rsid w:val="008F35D1"/>
    <w:rsid w:val="008F604E"/>
    <w:rsid w:val="00903211"/>
    <w:rsid w:val="00906EB2"/>
    <w:rsid w:val="00907B3F"/>
    <w:rsid w:val="0091355F"/>
    <w:rsid w:val="009210B2"/>
    <w:rsid w:val="009247F2"/>
    <w:rsid w:val="009430FE"/>
    <w:rsid w:val="009564E5"/>
    <w:rsid w:val="0095721E"/>
    <w:rsid w:val="0096241C"/>
    <w:rsid w:val="00971AD0"/>
    <w:rsid w:val="00982AD6"/>
    <w:rsid w:val="0098700E"/>
    <w:rsid w:val="009876CE"/>
    <w:rsid w:val="00992489"/>
    <w:rsid w:val="00997C4D"/>
    <w:rsid w:val="009A183F"/>
    <w:rsid w:val="009A2522"/>
    <w:rsid w:val="009A7CA6"/>
    <w:rsid w:val="009B12D3"/>
    <w:rsid w:val="009C12E6"/>
    <w:rsid w:val="009D225F"/>
    <w:rsid w:val="009D7264"/>
    <w:rsid w:val="009E0890"/>
    <w:rsid w:val="009E1BD0"/>
    <w:rsid w:val="009E1BEE"/>
    <w:rsid w:val="009E4022"/>
    <w:rsid w:val="009E66F1"/>
    <w:rsid w:val="009F1CE8"/>
    <w:rsid w:val="009F6532"/>
    <w:rsid w:val="00A050F4"/>
    <w:rsid w:val="00A144BC"/>
    <w:rsid w:val="00A2255F"/>
    <w:rsid w:val="00A3554A"/>
    <w:rsid w:val="00A41FDD"/>
    <w:rsid w:val="00A4440D"/>
    <w:rsid w:val="00A44BCD"/>
    <w:rsid w:val="00A52530"/>
    <w:rsid w:val="00A53F0E"/>
    <w:rsid w:val="00A57D0A"/>
    <w:rsid w:val="00A64A0A"/>
    <w:rsid w:val="00A81F17"/>
    <w:rsid w:val="00A839A3"/>
    <w:rsid w:val="00A96812"/>
    <w:rsid w:val="00AA0415"/>
    <w:rsid w:val="00AA1740"/>
    <w:rsid w:val="00AA1774"/>
    <w:rsid w:val="00AA37CF"/>
    <w:rsid w:val="00AA5231"/>
    <w:rsid w:val="00AA5A71"/>
    <w:rsid w:val="00AA630D"/>
    <w:rsid w:val="00AB1875"/>
    <w:rsid w:val="00AB378F"/>
    <w:rsid w:val="00AC121C"/>
    <w:rsid w:val="00AC5A05"/>
    <w:rsid w:val="00AC64C6"/>
    <w:rsid w:val="00AD30FB"/>
    <w:rsid w:val="00AD601D"/>
    <w:rsid w:val="00AF1493"/>
    <w:rsid w:val="00AF1F51"/>
    <w:rsid w:val="00AF662F"/>
    <w:rsid w:val="00B01E0E"/>
    <w:rsid w:val="00B01E97"/>
    <w:rsid w:val="00B0224F"/>
    <w:rsid w:val="00B02FAE"/>
    <w:rsid w:val="00B06AFE"/>
    <w:rsid w:val="00B14F89"/>
    <w:rsid w:val="00B178FC"/>
    <w:rsid w:val="00B21F38"/>
    <w:rsid w:val="00B41601"/>
    <w:rsid w:val="00B45D4B"/>
    <w:rsid w:val="00B46825"/>
    <w:rsid w:val="00B52515"/>
    <w:rsid w:val="00B55D68"/>
    <w:rsid w:val="00B57159"/>
    <w:rsid w:val="00B578BC"/>
    <w:rsid w:val="00B635C4"/>
    <w:rsid w:val="00B71125"/>
    <w:rsid w:val="00B72BDB"/>
    <w:rsid w:val="00B73483"/>
    <w:rsid w:val="00B778B5"/>
    <w:rsid w:val="00B81307"/>
    <w:rsid w:val="00B918D9"/>
    <w:rsid w:val="00B92031"/>
    <w:rsid w:val="00B963D4"/>
    <w:rsid w:val="00B97CAA"/>
    <w:rsid w:val="00BA5536"/>
    <w:rsid w:val="00BB4104"/>
    <w:rsid w:val="00BB7714"/>
    <w:rsid w:val="00BC25E1"/>
    <w:rsid w:val="00BD1FF6"/>
    <w:rsid w:val="00BD3708"/>
    <w:rsid w:val="00BE1420"/>
    <w:rsid w:val="00BE3665"/>
    <w:rsid w:val="00C03D1C"/>
    <w:rsid w:val="00C03E74"/>
    <w:rsid w:val="00C0477A"/>
    <w:rsid w:val="00C20415"/>
    <w:rsid w:val="00C23498"/>
    <w:rsid w:val="00C33016"/>
    <w:rsid w:val="00C33996"/>
    <w:rsid w:val="00C36D25"/>
    <w:rsid w:val="00C42988"/>
    <w:rsid w:val="00C441CE"/>
    <w:rsid w:val="00C51632"/>
    <w:rsid w:val="00C516C8"/>
    <w:rsid w:val="00C57070"/>
    <w:rsid w:val="00C64C46"/>
    <w:rsid w:val="00C64F3C"/>
    <w:rsid w:val="00C70325"/>
    <w:rsid w:val="00C764A7"/>
    <w:rsid w:val="00C76650"/>
    <w:rsid w:val="00C8177E"/>
    <w:rsid w:val="00C82350"/>
    <w:rsid w:val="00C82C90"/>
    <w:rsid w:val="00C85436"/>
    <w:rsid w:val="00C85B59"/>
    <w:rsid w:val="00C921A9"/>
    <w:rsid w:val="00C96110"/>
    <w:rsid w:val="00C962AE"/>
    <w:rsid w:val="00C96F70"/>
    <w:rsid w:val="00CA62CF"/>
    <w:rsid w:val="00CA7595"/>
    <w:rsid w:val="00CC0B67"/>
    <w:rsid w:val="00CC635C"/>
    <w:rsid w:val="00CD0826"/>
    <w:rsid w:val="00CF210D"/>
    <w:rsid w:val="00CF2B20"/>
    <w:rsid w:val="00CF3210"/>
    <w:rsid w:val="00CF3AFB"/>
    <w:rsid w:val="00CF60E7"/>
    <w:rsid w:val="00D00099"/>
    <w:rsid w:val="00D02A8C"/>
    <w:rsid w:val="00D16D02"/>
    <w:rsid w:val="00D24F79"/>
    <w:rsid w:val="00D25FC1"/>
    <w:rsid w:val="00D27D5A"/>
    <w:rsid w:val="00D325BC"/>
    <w:rsid w:val="00D34862"/>
    <w:rsid w:val="00D4525A"/>
    <w:rsid w:val="00D50C87"/>
    <w:rsid w:val="00D523E8"/>
    <w:rsid w:val="00D52F23"/>
    <w:rsid w:val="00D56FB7"/>
    <w:rsid w:val="00D62530"/>
    <w:rsid w:val="00D67EFE"/>
    <w:rsid w:val="00D70F26"/>
    <w:rsid w:val="00D72A31"/>
    <w:rsid w:val="00D73905"/>
    <w:rsid w:val="00D9149E"/>
    <w:rsid w:val="00D94579"/>
    <w:rsid w:val="00D965D3"/>
    <w:rsid w:val="00DA0142"/>
    <w:rsid w:val="00DA3C23"/>
    <w:rsid w:val="00DB4D75"/>
    <w:rsid w:val="00DC2916"/>
    <w:rsid w:val="00DF5679"/>
    <w:rsid w:val="00DF6925"/>
    <w:rsid w:val="00E02416"/>
    <w:rsid w:val="00E06D31"/>
    <w:rsid w:val="00E25CC2"/>
    <w:rsid w:val="00E40660"/>
    <w:rsid w:val="00E45539"/>
    <w:rsid w:val="00E47108"/>
    <w:rsid w:val="00E50554"/>
    <w:rsid w:val="00E73F4A"/>
    <w:rsid w:val="00E74E39"/>
    <w:rsid w:val="00E75665"/>
    <w:rsid w:val="00E913E3"/>
    <w:rsid w:val="00EA1D36"/>
    <w:rsid w:val="00EA66A8"/>
    <w:rsid w:val="00EB405E"/>
    <w:rsid w:val="00EB6A37"/>
    <w:rsid w:val="00EB775D"/>
    <w:rsid w:val="00EC00E9"/>
    <w:rsid w:val="00EC24DE"/>
    <w:rsid w:val="00EC2784"/>
    <w:rsid w:val="00ED0E64"/>
    <w:rsid w:val="00ED53D5"/>
    <w:rsid w:val="00ED7113"/>
    <w:rsid w:val="00EE2FA7"/>
    <w:rsid w:val="00EE303C"/>
    <w:rsid w:val="00EE76F2"/>
    <w:rsid w:val="00F02FCB"/>
    <w:rsid w:val="00F034BA"/>
    <w:rsid w:val="00F33050"/>
    <w:rsid w:val="00F350CE"/>
    <w:rsid w:val="00F415A9"/>
    <w:rsid w:val="00F427A2"/>
    <w:rsid w:val="00F42847"/>
    <w:rsid w:val="00F44D4E"/>
    <w:rsid w:val="00F602AC"/>
    <w:rsid w:val="00F64341"/>
    <w:rsid w:val="00F70A87"/>
    <w:rsid w:val="00F72837"/>
    <w:rsid w:val="00F74A18"/>
    <w:rsid w:val="00F844CE"/>
    <w:rsid w:val="00F87784"/>
    <w:rsid w:val="00FA3148"/>
    <w:rsid w:val="00FB36FD"/>
    <w:rsid w:val="00FB5313"/>
    <w:rsid w:val="00FB5E80"/>
    <w:rsid w:val="00FB6ABA"/>
    <w:rsid w:val="00FC25C6"/>
    <w:rsid w:val="00FD39C1"/>
    <w:rsid w:val="00FD582F"/>
    <w:rsid w:val="00FE61AB"/>
    <w:rsid w:val="00FE7747"/>
    <w:rsid w:val="00FF3AB7"/>
    <w:rsid w:val="00FF737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5B0B7"/>
  <w15:docId w15:val="{AD2DB4E6-95DA-4312-8C65-844D1B77A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2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802D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25CC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2D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802D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25CC2"/>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C82C90"/>
    <w:rPr>
      <w:color w:val="0000FF" w:themeColor="hyperlink"/>
      <w:u w:val="single"/>
    </w:rPr>
  </w:style>
  <w:style w:type="paragraph" w:styleId="ListParagraph">
    <w:name w:val="List Paragraph"/>
    <w:basedOn w:val="Normal"/>
    <w:uiPriority w:val="34"/>
    <w:qFormat/>
    <w:rsid w:val="00F72837"/>
    <w:pPr>
      <w:ind w:left="720"/>
      <w:contextualSpacing/>
    </w:pPr>
  </w:style>
  <w:style w:type="character" w:styleId="Emphasis">
    <w:name w:val="Emphasis"/>
    <w:basedOn w:val="DefaultParagraphFont"/>
    <w:uiPriority w:val="20"/>
    <w:qFormat/>
    <w:rsid w:val="006B7347"/>
    <w:rPr>
      <w:i/>
      <w:iCs/>
    </w:rPr>
  </w:style>
  <w:style w:type="table" w:styleId="TableGrid">
    <w:name w:val="Table Grid"/>
    <w:basedOn w:val="TableNormal"/>
    <w:uiPriority w:val="39"/>
    <w:rsid w:val="001C4F9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2B37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3731"/>
  </w:style>
  <w:style w:type="paragraph" w:styleId="Footer">
    <w:name w:val="footer"/>
    <w:basedOn w:val="Normal"/>
    <w:link w:val="FooterChar"/>
    <w:uiPriority w:val="99"/>
    <w:unhideWhenUsed/>
    <w:rsid w:val="002B37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3731"/>
  </w:style>
  <w:style w:type="paragraph" w:styleId="TOCHeading">
    <w:name w:val="TOC Heading"/>
    <w:basedOn w:val="Heading1"/>
    <w:next w:val="Normal"/>
    <w:uiPriority w:val="39"/>
    <w:unhideWhenUsed/>
    <w:qFormat/>
    <w:rsid w:val="009E4022"/>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9E4022"/>
    <w:pPr>
      <w:spacing w:before="240" w:after="120"/>
    </w:pPr>
    <w:rPr>
      <w:b/>
      <w:bCs/>
      <w:caps/>
      <w:u w:val="single"/>
    </w:rPr>
  </w:style>
  <w:style w:type="paragraph" w:styleId="TOC2">
    <w:name w:val="toc 2"/>
    <w:basedOn w:val="Normal"/>
    <w:next w:val="Normal"/>
    <w:autoRedefine/>
    <w:uiPriority w:val="39"/>
    <w:unhideWhenUsed/>
    <w:rsid w:val="009E4022"/>
    <w:pPr>
      <w:spacing w:after="0"/>
    </w:pPr>
    <w:rPr>
      <w:b/>
      <w:bCs/>
      <w:smallCaps/>
    </w:rPr>
  </w:style>
  <w:style w:type="paragraph" w:styleId="TOC3">
    <w:name w:val="toc 3"/>
    <w:basedOn w:val="Normal"/>
    <w:next w:val="Normal"/>
    <w:autoRedefine/>
    <w:uiPriority w:val="39"/>
    <w:unhideWhenUsed/>
    <w:rsid w:val="009E4022"/>
    <w:pPr>
      <w:spacing w:after="0"/>
    </w:pPr>
    <w:rPr>
      <w:smallCaps/>
    </w:rPr>
  </w:style>
  <w:style w:type="paragraph" w:styleId="BalloonText">
    <w:name w:val="Balloon Text"/>
    <w:basedOn w:val="Normal"/>
    <w:link w:val="BalloonTextChar"/>
    <w:uiPriority w:val="99"/>
    <w:semiHidden/>
    <w:unhideWhenUsed/>
    <w:rsid w:val="009D72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7264"/>
    <w:rPr>
      <w:rFonts w:ascii="Tahoma" w:hAnsi="Tahoma" w:cs="Tahoma"/>
      <w:sz w:val="16"/>
      <w:szCs w:val="16"/>
    </w:rPr>
  </w:style>
  <w:style w:type="paragraph" w:customStyle="1" w:styleId="Default">
    <w:name w:val="Default"/>
    <w:rsid w:val="00C64C4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gkelc">
    <w:name w:val="hgkelc"/>
    <w:basedOn w:val="DefaultParagraphFont"/>
    <w:rsid w:val="004D32F7"/>
  </w:style>
  <w:style w:type="character" w:customStyle="1" w:styleId="nlmyear">
    <w:name w:val="nlm_year"/>
    <w:basedOn w:val="DefaultParagraphFont"/>
    <w:rsid w:val="004D5350"/>
  </w:style>
  <w:style w:type="character" w:customStyle="1" w:styleId="nlmarticle-title">
    <w:name w:val="nlm_article-title"/>
    <w:basedOn w:val="DefaultParagraphFont"/>
    <w:rsid w:val="004D5350"/>
  </w:style>
  <w:style w:type="character" w:customStyle="1" w:styleId="nlmfpage">
    <w:name w:val="nlm_fpage"/>
    <w:basedOn w:val="DefaultParagraphFont"/>
    <w:rsid w:val="004D5350"/>
  </w:style>
  <w:style w:type="character" w:customStyle="1" w:styleId="nlmlpage">
    <w:name w:val="nlm_lpage"/>
    <w:basedOn w:val="DefaultParagraphFont"/>
    <w:rsid w:val="004D5350"/>
  </w:style>
  <w:style w:type="paragraph" w:styleId="TOC4">
    <w:name w:val="toc 4"/>
    <w:basedOn w:val="Normal"/>
    <w:next w:val="Normal"/>
    <w:autoRedefine/>
    <w:uiPriority w:val="39"/>
    <w:semiHidden/>
    <w:unhideWhenUsed/>
    <w:rsid w:val="004D2A6F"/>
    <w:pPr>
      <w:spacing w:after="0"/>
    </w:pPr>
  </w:style>
  <w:style w:type="paragraph" w:styleId="TOC5">
    <w:name w:val="toc 5"/>
    <w:basedOn w:val="Normal"/>
    <w:next w:val="Normal"/>
    <w:autoRedefine/>
    <w:uiPriority w:val="39"/>
    <w:semiHidden/>
    <w:unhideWhenUsed/>
    <w:rsid w:val="004D2A6F"/>
    <w:pPr>
      <w:spacing w:after="0"/>
    </w:pPr>
  </w:style>
  <w:style w:type="paragraph" w:styleId="TOC6">
    <w:name w:val="toc 6"/>
    <w:basedOn w:val="Normal"/>
    <w:next w:val="Normal"/>
    <w:autoRedefine/>
    <w:uiPriority w:val="39"/>
    <w:semiHidden/>
    <w:unhideWhenUsed/>
    <w:rsid w:val="004D2A6F"/>
    <w:pPr>
      <w:spacing w:after="0"/>
    </w:pPr>
  </w:style>
  <w:style w:type="paragraph" w:styleId="TOC7">
    <w:name w:val="toc 7"/>
    <w:basedOn w:val="Normal"/>
    <w:next w:val="Normal"/>
    <w:autoRedefine/>
    <w:uiPriority w:val="39"/>
    <w:semiHidden/>
    <w:unhideWhenUsed/>
    <w:rsid w:val="004D2A6F"/>
    <w:pPr>
      <w:spacing w:after="0"/>
    </w:pPr>
  </w:style>
  <w:style w:type="paragraph" w:styleId="TOC8">
    <w:name w:val="toc 8"/>
    <w:basedOn w:val="Normal"/>
    <w:next w:val="Normal"/>
    <w:autoRedefine/>
    <w:uiPriority w:val="39"/>
    <w:semiHidden/>
    <w:unhideWhenUsed/>
    <w:rsid w:val="004D2A6F"/>
    <w:pPr>
      <w:spacing w:after="0"/>
    </w:pPr>
  </w:style>
  <w:style w:type="paragraph" w:styleId="TOC9">
    <w:name w:val="toc 9"/>
    <w:basedOn w:val="Normal"/>
    <w:next w:val="Normal"/>
    <w:autoRedefine/>
    <w:uiPriority w:val="39"/>
    <w:semiHidden/>
    <w:unhideWhenUsed/>
    <w:rsid w:val="004D2A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3651607">
      <w:bodyDiv w:val="1"/>
      <w:marLeft w:val="0"/>
      <w:marRight w:val="0"/>
      <w:marTop w:val="0"/>
      <w:marBottom w:val="0"/>
      <w:divBdr>
        <w:top w:val="none" w:sz="0" w:space="0" w:color="auto"/>
        <w:left w:val="none" w:sz="0" w:space="0" w:color="auto"/>
        <w:bottom w:val="none" w:sz="0" w:space="0" w:color="auto"/>
        <w:right w:val="none" w:sz="0" w:space="0" w:color="auto"/>
      </w:divBdr>
    </w:div>
    <w:div w:id="656497639">
      <w:bodyDiv w:val="1"/>
      <w:marLeft w:val="0"/>
      <w:marRight w:val="0"/>
      <w:marTop w:val="0"/>
      <w:marBottom w:val="0"/>
      <w:divBdr>
        <w:top w:val="none" w:sz="0" w:space="0" w:color="auto"/>
        <w:left w:val="none" w:sz="0" w:space="0" w:color="auto"/>
        <w:bottom w:val="none" w:sz="0" w:space="0" w:color="auto"/>
        <w:right w:val="none" w:sz="0" w:space="0" w:color="auto"/>
      </w:divBdr>
    </w:div>
    <w:div w:id="747118918">
      <w:bodyDiv w:val="1"/>
      <w:marLeft w:val="0"/>
      <w:marRight w:val="0"/>
      <w:marTop w:val="0"/>
      <w:marBottom w:val="0"/>
      <w:divBdr>
        <w:top w:val="none" w:sz="0" w:space="0" w:color="auto"/>
        <w:left w:val="none" w:sz="0" w:space="0" w:color="auto"/>
        <w:bottom w:val="none" w:sz="0" w:space="0" w:color="auto"/>
        <w:right w:val="none" w:sz="0" w:space="0" w:color="auto"/>
      </w:divBdr>
    </w:div>
    <w:div w:id="1069032590">
      <w:bodyDiv w:val="1"/>
      <w:marLeft w:val="0"/>
      <w:marRight w:val="0"/>
      <w:marTop w:val="0"/>
      <w:marBottom w:val="0"/>
      <w:divBdr>
        <w:top w:val="none" w:sz="0" w:space="0" w:color="auto"/>
        <w:left w:val="none" w:sz="0" w:space="0" w:color="auto"/>
        <w:bottom w:val="none" w:sz="0" w:space="0" w:color="auto"/>
        <w:right w:val="none" w:sz="0" w:space="0" w:color="auto"/>
      </w:divBdr>
    </w:div>
    <w:div w:id="1292399155">
      <w:bodyDiv w:val="1"/>
      <w:marLeft w:val="0"/>
      <w:marRight w:val="0"/>
      <w:marTop w:val="0"/>
      <w:marBottom w:val="0"/>
      <w:divBdr>
        <w:top w:val="none" w:sz="0" w:space="0" w:color="auto"/>
        <w:left w:val="none" w:sz="0" w:space="0" w:color="auto"/>
        <w:bottom w:val="none" w:sz="0" w:space="0" w:color="auto"/>
        <w:right w:val="none" w:sz="0" w:space="0" w:color="auto"/>
      </w:divBdr>
    </w:div>
    <w:div w:id="1666205286">
      <w:bodyDiv w:val="1"/>
      <w:marLeft w:val="0"/>
      <w:marRight w:val="0"/>
      <w:marTop w:val="0"/>
      <w:marBottom w:val="0"/>
      <w:divBdr>
        <w:top w:val="none" w:sz="0" w:space="0" w:color="auto"/>
        <w:left w:val="none" w:sz="0" w:space="0" w:color="auto"/>
        <w:bottom w:val="none" w:sz="0" w:space="0" w:color="auto"/>
        <w:right w:val="none" w:sz="0" w:space="0" w:color="auto"/>
      </w:divBdr>
    </w:div>
    <w:div w:id="1675063977">
      <w:bodyDiv w:val="1"/>
      <w:marLeft w:val="0"/>
      <w:marRight w:val="0"/>
      <w:marTop w:val="0"/>
      <w:marBottom w:val="0"/>
      <w:divBdr>
        <w:top w:val="none" w:sz="0" w:space="0" w:color="auto"/>
        <w:left w:val="none" w:sz="0" w:space="0" w:color="auto"/>
        <w:bottom w:val="none" w:sz="0" w:space="0" w:color="auto"/>
        <w:right w:val="none" w:sz="0" w:space="0" w:color="auto"/>
      </w:divBdr>
    </w:div>
    <w:div w:id="1867015919">
      <w:bodyDiv w:val="1"/>
      <w:marLeft w:val="0"/>
      <w:marRight w:val="0"/>
      <w:marTop w:val="0"/>
      <w:marBottom w:val="0"/>
      <w:divBdr>
        <w:top w:val="none" w:sz="0" w:space="0" w:color="auto"/>
        <w:left w:val="none" w:sz="0" w:space="0" w:color="auto"/>
        <w:bottom w:val="none" w:sz="0" w:space="0" w:color="auto"/>
        <w:right w:val="none" w:sz="0" w:space="0" w:color="auto"/>
      </w:divBdr>
    </w:div>
    <w:div w:id="2085488089">
      <w:bodyDiv w:val="1"/>
      <w:marLeft w:val="0"/>
      <w:marRight w:val="0"/>
      <w:marTop w:val="0"/>
      <w:marBottom w:val="0"/>
      <w:divBdr>
        <w:top w:val="none" w:sz="0" w:space="0" w:color="auto"/>
        <w:left w:val="none" w:sz="0" w:space="0" w:color="auto"/>
        <w:bottom w:val="none" w:sz="0" w:space="0" w:color="auto"/>
        <w:right w:val="none" w:sz="0" w:space="0" w:color="auto"/>
      </w:divBdr>
    </w:div>
    <w:div w:id="211277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www.statista.com/statistics/560960/top-fast-food-chains-on-facebook-in-the-uk-united-kingdom/"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C20DF1-420C-094C-B5A8-CD1068672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17</Pages>
  <Words>4691</Words>
  <Characters>26739</Characters>
  <Application>Microsoft Macintosh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CKK</Company>
  <LinksUpToDate>false</LinksUpToDate>
  <CharactersWithSpaces>31368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Tuan Nguyen</cp:lastModifiedBy>
  <cp:revision>6</cp:revision>
  <dcterms:created xsi:type="dcterms:W3CDTF">2021-05-14T08:18:00Z</dcterms:created>
  <dcterms:modified xsi:type="dcterms:W3CDTF">2021-05-23T12:05:00Z</dcterms:modified>
</cp:coreProperties>
</file>