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32CD650D" w:rsidP="1A4D210C" w:rsidRDefault="32CD650D" w14:paraId="67790BFB" w14:textId="4B648006">
      <w:pPr>
        <w:rPr>
          <w:rFonts w:ascii="Aptos" w:hAnsi="Aptos"/>
          <w:b w:val="1"/>
          <w:bCs w:val="1"/>
          <w:i w:val="0"/>
          <w:iCs w:val="0"/>
          <w:caps w:val="0"/>
          <w:smallCaps w:val="0"/>
          <w:noProof w:val="0"/>
          <w:sz w:val="24"/>
          <w:szCs w:val="24"/>
          <w:lang w:val="en-GB"/>
        </w:rPr>
      </w:pPr>
      <w:r w:rsidRPr="1A4D210C" w:rsidR="32CD650D">
        <w:rPr>
          <w:rFonts w:ascii="Aptos" w:hAnsi="Aptos"/>
          <w:b w:val="1"/>
          <w:bCs w:val="1"/>
          <w:i w:val="0"/>
          <w:iCs w:val="0"/>
          <w:caps w:val="0"/>
          <w:smallCaps w:val="0"/>
          <w:noProof w:val="0"/>
          <w:sz w:val="24"/>
          <w:szCs w:val="24"/>
          <w:lang w:val="en-GB"/>
        </w:rPr>
        <w:t xml:space="preserve">                       </w:t>
      </w:r>
      <w:r w:rsidRPr="1A4D210C" w:rsidR="32CD650D">
        <w:rPr>
          <w:rFonts w:ascii="Aptos" w:hAnsi="Aptos"/>
          <w:b w:val="1"/>
          <w:bCs w:val="1"/>
          <w:i w:val="0"/>
          <w:iCs w:val="0"/>
          <w:caps w:val="0"/>
          <w:smallCaps w:val="0"/>
          <w:noProof w:val="0"/>
          <w:sz w:val="28"/>
          <w:szCs w:val="28"/>
          <w:lang w:val="en-GB"/>
        </w:rPr>
        <w:t xml:space="preserve">  Digital Transformation in the Health and Care Professions</w:t>
      </w:r>
    </w:p>
    <w:p w:rsidR="1A4D210C" w:rsidP="47D44457" w:rsidRDefault="1A4D210C" w14:paraId="0DE632BF" w14:textId="2BFA474E">
      <w:pPr>
        <w:pStyle w:val="Normal"/>
        <w:rPr>
          <w:rFonts w:ascii="Aptos" w:hAnsi="Aptos"/>
          <w:b w:val="1"/>
          <w:bCs w:val="1"/>
          <w:i w:val="0"/>
          <w:iCs w:val="0"/>
          <w:caps w:val="0"/>
          <w:smallCaps w:val="0"/>
          <w:noProof w:val="0"/>
          <w:sz w:val="28"/>
          <w:szCs w:val="28"/>
          <w:lang w:val="en-GB"/>
        </w:rPr>
      </w:pPr>
    </w:p>
    <w:p w:rsidR="1A4D210C" w:rsidP="47D44457" w:rsidRDefault="1A4D210C" w14:paraId="3E57F471" w14:textId="2AEC9A38">
      <w:pPr>
        <w:pStyle w:val="Normal"/>
        <w:rPr>
          <w:rFonts w:ascii="Aptos" w:hAnsi="Aptos"/>
          <w:b w:val="0"/>
          <w:bCs w:val="0"/>
          <w:i w:val="0"/>
          <w:iCs w:val="0"/>
          <w:caps w:val="0"/>
          <w:smallCaps w:val="0"/>
          <w:noProof w:val="0"/>
          <w:sz w:val="24"/>
          <w:szCs w:val="24"/>
          <w:lang w:val="en-GB"/>
        </w:rPr>
      </w:pPr>
      <w:r w:rsidRPr="47D44457" w:rsidR="13E24917">
        <w:rPr>
          <w:rFonts w:ascii="Aptos" w:hAnsi="Aptos"/>
          <w:b w:val="0"/>
          <w:bCs w:val="0"/>
          <w:i w:val="0"/>
          <w:iCs w:val="0"/>
          <w:caps w:val="0"/>
          <w:smallCaps w:val="0"/>
          <w:noProof w:val="0"/>
          <w:sz w:val="24"/>
          <w:szCs w:val="24"/>
          <w:lang w:val="en-GB"/>
        </w:rPr>
        <w:t xml:space="preserve">                                                     </w:t>
      </w:r>
      <w:r w:rsidRPr="47D44457" w:rsidR="13E24917">
        <w:rPr>
          <w:rFonts w:ascii="Aptos" w:hAnsi="Aptos"/>
          <w:b w:val="0"/>
          <w:bCs w:val="0"/>
          <w:i w:val="0"/>
          <w:iCs w:val="0"/>
          <w:caps w:val="0"/>
          <w:smallCaps w:val="0"/>
          <w:noProof w:val="0"/>
          <w:sz w:val="28"/>
          <w:szCs w:val="28"/>
          <w:lang w:val="en-GB"/>
        </w:rPr>
        <w:t xml:space="preserve"> </w:t>
      </w:r>
      <w:r w:rsidRPr="47D44457" w:rsidR="13E24917">
        <w:rPr>
          <w:rFonts w:ascii="Aptos" w:hAnsi="Aptos"/>
          <w:b w:val="1"/>
          <w:bCs w:val="1"/>
          <w:i w:val="0"/>
          <w:iCs w:val="0"/>
          <w:caps w:val="0"/>
          <w:smallCaps w:val="0"/>
          <w:noProof w:val="0"/>
          <w:sz w:val="28"/>
          <w:szCs w:val="28"/>
          <w:lang w:val="en-GB"/>
        </w:rPr>
        <w:t>Electronic Health Record (EHR)</w:t>
      </w:r>
    </w:p>
    <w:p w:rsidR="1A4D210C" w:rsidP="1A4D210C" w:rsidRDefault="1A4D210C" w14:paraId="34AE853C" w14:textId="49E25884">
      <w:pPr>
        <w:rPr>
          <w:rFonts w:ascii="Aptos" w:hAnsi="Aptos"/>
          <w:b w:val="1"/>
          <w:bCs w:val="1"/>
          <w:i w:val="0"/>
          <w:iCs w:val="0"/>
          <w:caps w:val="0"/>
          <w:smallCaps w:val="0"/>
          <w:noProof w:val="0"/>
          <w:sz w:val="28"/>
          <w:szCs w:val="28"/>
          <w:lang w:val="en-GB"/>
        </w:rPr>
      </w:pPr>
    </w:p>
    <w:p w:rsidR="1A4D210C" w:rsidP="1A4D210C" w:rsidRDefault="1A4D210C" w14:paraId="595C2112" w14:textId="36ECD18E">
      <w:pPr>
        <w:pStyle w:val="Normal"/>
      </w:pPr>
      <w:r w:rsidR="1A4D210C">
        <w:drawing>
          <wp:anchor distT="0" distB="0" distL="114300" distR="114300" simplePos="0" relativeHeight="251658240" behindDoc="1" locked="0" layoutInCell="1" allowOverlap="1" wp14:editId="0B1510DE" wp14:anchorId="49D5CBCE">
            <wp:simplePos x="0" y="0"/>
            <wp:positionH relativeFrom="column">
              <wp:align>right</wp:align>
            </wp:positionH>
            <wp:positionV relativeFrom="paragraph">
              <wp:posOffset>0</wp:posOffset>
            </wp:positionV>
            <wp:extent cx="4943475" cy="2124075"/>
            <wp:effectExtent l="0" t="0" r="0" b="0"/>
            <wp:wrapNone/>
            <wp:docPr id="31394098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13940987" name="Picture 313940987"/>
                    <pic:cNvPicPr/>
                  </pic:nvPicPr>
                  <pic:blipFill>
                    <a:blip xmlns:r="http://schemas.openxmlformats.org/officeDocument/2006/relationships" r:embed="rId622248545">
                      <a:extLst>
                        <a:ext uri="{28A0092B-C50C-407E-A947-70E740481C1C}">
                          <a14:useLocalDpi xmlns:a14="http://schemas.microsoft.com/office/drawing/2010/main"/>
                        </a:ext>
                      </a:extLst>
                    </a:blip>
                    <a:stretch>
                      <a:fillRect/>
                    </a:stretch>
                  </pic:blipFill>
                  <pic:spPr>
                    <a:xfrm rot="0">
                      <a:off x="0" y="0"/>
                      <a:ext cx="4943475" cy="2124075"/>
                    </a:xfrm>
                    <a:prstGeom prst="rect">
                      <a:avLst/>
                    </a:prstGeom>
                  </pic:spPr>
                </pic:pic>
              </a:graphicData>
            </a:graphic>
            <wp14:sizeRelH relativeFrom="page">
              <wp14:pctWidth>0</wp14:pctWidth>
            </wp14:sizeRelH>
            <wp14:sizeRelV relativeFrom="page">
              <wp14:pctHeight>0</wp14:pctHeight>
            </wp14:sizeRelV>
          </wp:anchor>
        </w:drawing>
      </w:r>
    </w:p>
    <w:p w:rsidR="1A4D210C" w:rsidP="1A4D210C" w:rsidRDefault="1A4D210C" w14:paraId="1B26264C" w14:textId="500DE59F">
      <w:pPr>
        <w:pStyle w:val="Normal"/>
        <w:rPr>
          <w:rFonts w:ascii="Aptos" w:hAnsi="Aptos"/>
          <w:b w:val="1"/>
          <w:bCs w:val="1"/>
          <w:i w:val="0"/>
          <w:iCs w:val="0"/>
          <w:caps w:val="0"/>
          <w:smallCaps w:val="0"/>
          <w:noProof w:val="0"/>
          <w:sz w:val="28"/>
          <w:szCs w:val="28"/>
          <w:lang w:val="en-GB"/>
        </w:rPr>
      </w:pPr>
    </w:p>
    <w:p w:rsidR="1A4D210C" w:rsidP="1A4D210C" w:rsidRDefault="1A4D210C" w14:paraId="6A2E6FE7" w14:textId="02EA0BB8">
      <w:pPr>
        <w:rPr>
          <w:rFonts w:ascii="Aptos" w:hAnsi="Aptos"/>
          <w:b w:val="1"/>
          <w:bCs w:val="1"/>
          <w:i w:val="0"/>
          <w:iCs w:val="0"/>
          <w:caps w:val="0"/>
          <w:smallCaps w:val="0"/>
          <w:noProof w:val="0"/>
          <w:sz w:val="28"/>
          <w:szCs w:val="28"/>
          <w:lang w:val="en-GB"/>
        </w:rPr>
      </w:pPr>
    </w:p>
    <w:p w:rsidR="1A4D210C" w:rsidP="1A4D210C" w:rsidRDefault="1A4D210C" w14:paraId="4659D67C" w14:textId="16980292">
      <w:pPr>
        <w:pStyle w:val="Normal"/>
        <w:rPr>
          <w:rFonts w:ascii="Aptos" w:hAnsi="Aptos"/>
          <w:b w:val="1"/>
          <w:bCs w:val="1"/>
          <w:i w:val="0"/>
          <w:iCs w:val="0"/>
          <w:caps w:val="0"/>
          <w:smallCaps w:val="0"/>
          <w:noProof w:val="0"/>
          <w:sz w:val="28"/>
          <w:szCs w:val="28"/>
          <w:lang w:val="en-GB"/>
        </w:rPr>
      </w:pPr>
    </w:p>
    <w:p w:rsidR="1A4D210C" w:rsidP="1A4D210C" w:rsidRDefault="1A4D210C" w14:paraId="56409CEC" w14:textId="4CB0D7C3">
      <w:pPr>
        <w:pStyle w:val="Normal"/>
        <w:rPr>
          <w:rFonts w:ascii="Aptos" w:hAnsi="Aptos"/>
          <w:b w:val="1"/>
          <w:bCs w:val="1"/>
          <w:i w:val="0"/>
          <w:iCs w:val="0"/>
          <w:caps w:val="0"/>
          <w:smallCaps w:val="0"/>
          <w:noProof w:val="0"/>
          <w:sz w:val="28"/>
          <w:szCs w:val="28"/>
          <w:lang w:val="en-GB"/>
        </w:rPr>
      </w:pPr>
    </w:p>
    <w:p w:rsidR="1A4D210C" w:rsidP="1A4D210C" w:rsidRDefault="1A4D210C" w14:paraId="51D2CD60" w14:textId="2FE1FAEB">
      <w:pPr>
        <w:pStyle w:val="Normal"/>
        <w:rPr>
          <w:rFonts w:ascii="Aptos" w:hAnsi="Aptos"/>
          <w:b w:val="1"/>
          <w:bCs w:val="1"/>
          <w:i w:val="0"/>
          <w:iCs w:val="0"/>
          <w:caps w:val="0"/>
          <w:smallCaps w:val="0"/>
          <w:noProof w:val="0"/>
          <w:sz w:val="28"/>
          <w:szCs w:val="28"/>
          <w:lang w:val="en-GB"/>
        </w:rPr>
      </w:pPr>
    </w:p>
    <w:p w:rsidR="1A4D210C" w:rsidP="1A4D210C" w:rsidRDefault="1A4D210C" w14:paraId="2ECD0278" w14:textId="53FBA1DB">
      <w:pPr>
        <w:pStyle w:val="Normal"/>
        <w:rPr>
          <w:rFonts w:ascii="Aptos" w:hAnsi="Aptos"/>
          <w:b w:val="1"/>
          <w:bCs w:val="1"/>
          <w:i w:val="0"/>
          <w:iCs w:val="0"/>
          <w:caps w:val="0"/>
          <w:smallCaps w:val="0"/>
          <w:noProof w:val="0"/>
          <w:sz w:val="28"/>
          <w:szCs w:val="28"/>
          <w:lang w:val="en-GB"/>
        </w:rPr>
      </w:pPr>
    </w:p>
    <w:p w:rsidR="1A4D210C" w:rsidP="1A4D210C" w:rsidRDefault="1A4D210C" w14:paraId="7E250755" w14:textId="3A633CAE">
      <w:pPr>
        <w:pStyle w:val="Normal"/>
        <w:rPr>
          <w:rFonts w:ascii="Aptos" w:hAnsi="Aptos"/>
          <w:b w:val="1"/>
          <w:bCs w:val="1"/>
          <w:i w:val="0"/>
          <w:iCs w:val="0"/>
          <w:caps w:val="0"/>
          <w:smallCaps w:val="0"/>
          <w:noProof w:val="0"/>
          <w:sz w:val="28"/>
          <w:szCs w:val="28"/>
          <w:lang w:val="en-GB"/>
        </w:rPr>
      </w:pPr>
    </w:p>
    <w:p w:rsidR="1A4D210C" w:rsidP="1A4D210C" w:rsidRDefault="1A4D210C" w14:paraId="7A8FE154" w14:textId="0090A9C2">
      <w:pPr>
        <w:pStyle w:val="Normal"/>
        <w:rPr>
          <w:rFonts w:ascii="Aptos" w:hAnsi="Aptos"/>
          <w:b w:val="1"/>
          <w:bCs w:val="1"/>
          <w:i w:val="0"/>
          <w:iCs w:val="0"/>
          <w:caps w:val="0"/>
          <w:smallCaps w:val="0"/>
          <w:noProof w:val="0"/>
          <w:sz w:val="28"/>
          <w:szCs w:val="28"/>
          <w:lang w:val="en-GB"/>
        </w:rPr>
      </w:pPr>
    </w:p>
    <w:p w:rsidR="1A4D210C" w:rsidP="1A4D210C" w:rsidRDefault="1A4D210C" w14:paraId="55899737" w14:textId="4CA82C97">
      <w:pPr>
        <w:pStyle w:val="Normal"/>
        <w:rPr>
          <w:rFonts w:ascii="Aptos" w:hAnsi="Aptos"/>
          <w:b w:val="1"/>
          <w:bCs w:val="1"/>
          <w:i w:val="0"/>
          <w:iCs w:val="0"/>
          <w:caps w:val="0"/>
          <w:smallCaps w:val="0"/>
          <w:noProof w:val="0"/>
          <w:sz w:val="28"/>
          <w:szCs w:val="28"/>
          <w:lang w:val="en-GB"/>
        </w:rPr>
      </w:pPr>
    </w:p>
    <w:p w:rsidR="32CD650D" w:rsidP="1A4D210C" w:rsidRDefault="32CD650D" w14:paraId="16B28625" w14:textId="59E33D7E">
      <w:pPr>
        <w:rPr>
          <w:rFonts w:ascii="Aptos" w:hAnsi="Aptos"/>
          <w:b w:val="1"/>
          <w:bCs w:val="1"/>
          <w:i w:val="0"/>
          <w:iCs w:val="0"/>
          <w:caps w:val="0"/>
          <w:smallCaps w:val="0"/>
          <w:noProof w:val="0"/>
          <w:sz w:val="28"/>
          <w:szCs w:val="28"/>
          <w:lang w:val="en-GB"/>
        </w:rPr>
      </w:pPr>
      <w:r w:rsidRPr="1A4D210C" w:rsidR="32CD650D">
        <w:rPr>
          <w:rFonts w:ascii="Aptos" w:hAnsi="Aptos"/>
          <w:b w:val="1"/>
          <w:bCs w:val="1"/>
          <w:i w:val="0"/>
          <w:iCs w:val="0"/>
          <w:caps w:val="0"/>
          <w:smallCaps w:val="0"/>
          <w:noProof w:val="0"/>
          <w:sz w:val="28"/>
          <w:szCs w:val="28"/>
          <w:lang w:val="en-GB"/>
        </w:rPr>
        <w:t>Student Name: Carlington Swaby</w:t>
      </w:r>
    </w:p>
    <w:p w:rsidR="32CD650D" w:rsidP="1A4D210C" w:rsidRDefault="32CD650D" w14:paraId="6247D4CD" w14:textId="0D2F5D57">
      <w:pPr>
        <w:rPr>
          <w:rFonts w:ascii="Aptos" w:hAnsi="Aptos"/>
          <w:b w:val="1"/>
          <w:bCs w:val="1"/>
          <w:i w:val="0"/>
          <w:iCs w:val="0"/>
          <w:caps w:val="0"/>
          <w:smallCaps w:val="0"/>
          <w:noProof w:val="0"/>
          <w:sz w:val="28"/>
          <w:szCs w:val="28"/>
          <w:lang w:val="en-GB"/>
        </w:rPr>
      </w:pPr>
      <w:r w:rsidRPr="1A4D210C" w:rsidR="32CD650D">
        <w:rPr>
          <w:rFonts w:ascii="Aptos" w:hAnsi="Aptos"/>
          <w:b w:val="1"/>
          <w:bCs w:val="1"/>
          <w:i w:val="0"/>
          <w:iCs w:val="0"/>
          <w:caps w:val="0"/>
          <w:smallCaps w:val="0"/>
          <w:noProof w:val="0"/>
          <w:sz w:val="28"/>
          <w:szCs w:val="28"/>
          <w:lang w:val="en-GB"/>
        </w:rPr>
        <w:t>Student Number: 2023978</w:t>
      </w:r>
    </w:p>
    <w:p w:rsidR="32CD650D" w:rsidP="1A4D210C" w:rsidRDefault="32CD650D" w14:paraId="4701D5A3" w14:textId="69C56B96">
      <w:pPr>
        <w:rPr>
          <w:rFonts w:ascii="Aptos" w:hAnsi="Aptos"/>
          <w:b w:val="1"/>
          <w:bCs w:val="1"/>
          <w:i w:val="0"/>
          <w:iCs w:val="0"/>
          <w:caps w:val="0"/>
          <w:smallCaps w:val="0"/>
          <w:noProof w:val="0"/>
          <w:sz w:val="28"/>
          <w:szCs w:val="28"/>
          <w:lang w:val="en-GB"/>
        </w:rPr>
      </w:pPr>
      <w:r w:rsidRPr="1A4D210C" w:rsidR="32CD650D">
        <w:rPr>
          <w:rFonts w:ascii="Aptos" w:hAnsi="Aptos"/>
          <w:b w:val="1"/>
          <w:bCs w:val="1"/>
          <w:i w:val="0"/>
          <w:iCs w:val="0"/>
          <w:caps w:val="0"/>
          <w:smallCaps w:val="0"/>
          <w:noProof w:val="0"/>
          <w:sz w:val="28"/>
          <w:szCs w:val="28"/>
          <w:lang w:val="en-GB"/>
        </w:rPr>
        <w:t>Lectures Name: Dr Martin Svejda</w:t>
      </w:r>
    </w:p>
    <w:p w:rsidR="32CD650D" w:rsidP="1A4D210C" w:rsidRDefault="32CD650D" w14:paraId="0FD5D418" w14:textId="07B110A6">
      <w:pPr>
        <w:rPr>
          <w:rFonts w:ascii="Aptos" w:hAnsi="Aptos"/>
          <w:b w:val="1"/>
          <w:bCs w:val="1"/>
          <w:i w:val="0"/>
          <w:iCs w:val="0"/>
          <w:caps w:val="0"/>
          <w:smallCaps w:val="0"/>
          <w:noProof w:val="0"/>
          <w:sz w:val="28"/>
          <w:szCs w:val="28"/>
          <w:lang w:val="en-GB"/>
        </w:rPr>
      </w:pPr>
      <w:r w:rsidRPr="1A4D210C" w:rsidR="32CD650D">
        <w:rPr>
          <w:rFonts w:ascii="Aptos" w:hAnsi="Aptos"/>
          <w:b w:val="1"/>
          <w:bCs w:val="1"/>
          <w:i w:val="0"/>
          <w:iCs w:val="0"/>
          <w:caps w:val="0"/>
          <w:smallCaps w:val="0"/>
          <w:noProof w:val="0"/>
          <w:sz w:val="28"/>
          <w:szCs w:val="28"/>
          <w:lang w:val="en-GB"/>
        </w:rPr>
        <w:t>Module code: BMHP6026</w:t>
      </w:r>
    </w:p>
    <w:p w:rsidR="1A4D210C" w:rsidP="1A4D210C" w:rsidRDefault="1A4D210C" w14:paraId="5B7AAC30" w14:textId="4D74C3EF">
      <w:pPr>
        <w:rPr>
          <w:rFonts w:ascii="Aptos" w:hAnsi="Aptos"/>
          <w:b w:val="1"/>
          <w:bCs w:val="1"/>
          <w:i w:val="0"/>
          <w:iCs w:val="0"/>
          <w:caps w:val="0"/>
          <w:smallCaps w:val="0"/>
          <w:noProof w:val="0"/>
          <w:sz w:val="28"/>
          <w:szCs w:val="28"/>
          <w:lang w:val="en-GB"/>
        </w:rPr>
      </w:pPr>
    </w:p>
    <w:p w:rsidR="1A4D210C" w:rsidP="1A4D210C" w:rsidRDefault="1A4D210C" w14:paraId="29861E44" w14:textId="1B98D2CB">
      <w:pPr>
        <w:rPr>
          <w:rFonts w:ascii="Aptos" w:hAnsi="Aptos"/>
          <w:b w:val="1"/>
          <w:bCs w:val="1"/>
          <w:i w:val="0"/>
          <w:iCs w:val="0"/>
          <w:caps w:val="0"/>
          <w:smallCaps w:val="0"/>
          <w:noProof w:val="0"/>
          <w:sz w:val="24"/>
          <w:szCs w:val="24"/>
          <w:lang w:val="en-GB"/>
        </w:rPr>
      </w:pPr>
    </w:p>
    <w:p w:rsidR="1A4D210C" w:rsidP="1A4D210C" w:rsidRDefault="1A4D210C" w14:paraId="1B55C0D3" w14:textId="0CB6D279">
      <w:pPr>
        <w:rPr>
          <w:rFonts w:ascii="Aptos" w:hAnsi="Aptos"/>
          <w:b w:val="1"/>
          <w:bCs w:val="1"/>
          <w:i w:val="0"/>
          <w:iCs w:val="0"/>
          <w:caps w:val="0"/>
          <w:smallCaps w:val="0"/>
          <w:noProof w:val="0"/>
          <w:sz w:val="24"/>
          <w:szCs w:val="24"/>
          <w:lang w:val="en-GB"/>
        </w:rPr>
      </w:pPr>
    </w:p>
    <w:p w:rsidR="1A4D210C" w:rsidP="1A4D210C" w:rsidRDefault="1A4D210C" w14:paraId="5E0DA68E" w14:textId="3F5C9B23">
      <w:pPr>
        <w:rPr>
          <w:rFonts w:ascii="Aptos" w:hAnsi="Aptos"/>
          <w:b w:val="1"/>
          <w:bCs w:val="1"/>
          <w:i w:val="0"/>
          <w:iCs w:val="0"/>
          <w:caps w:val="0"/>
          <w:smallCaps w:val="0"/>
          <w:noProof w:val="0"/>
          <w:sz w:val="24"/>
          <w:szCs w:val="24"/>
          <w:lang w:val="en-GB"/>
        </w:rPr>
      </w:pPr>
    </w:p>
    <w:p w:rsidR="1A4D210C" w:rsidP="1A4D210C" w:rsidRDefault="1A4D210C" w14:paraId="7800E3C2" w14:textId="51A7D6D6">
      <w:pPr>
        <w:rPr>
          <w:rFonts w:ascii="Aptos" w:hAnsi="Aptos"/>
          <w:b w:val="1"/>
          <w:bCs w:val="1"/>
          <w:i w:val="0"/>
          <w:iCs w:val="0"/>
          <w:caps w:val="0"/>
          <w:smallCaps w:val="0"/>
          <w:noProof w:val="0"/>
          <w:sz w:val="24"/>
          <w:szCs w:val="24"/>
          <w:lang w:val="en-GB"/>
        </w:rPr>
      </w:pPr>
    </w:p>
    <w:p w:rsidR="1A4D210C" w:rsidP="1A4D210C" w:rsidRDefault="1A4D210C" w14:paraId="69003799" w14:textId="531A4CD7">
      <w:pPr>
        <w:rPr>
          <w:rFonts w:ascii="Aptos" w:hAnsi="Aptos"/>
          <w:b w:val="1"/>
          <w:bCs w:val="1"/>
          <w:i w:val="0"/>
          <w:iCs w:val="0"/>
          <w:caps w:val="0"/>
          <w:smallCaps w:val="0"/>
          <w:noProof w:val="0"/>
          <w:sz w:val="24"/>
          <w:szCs w:val="24"/>
          <w:lang w:val="en-GB"/>
        </w:rPr>
      </w:pPr>
    </w:p>
    <w:p w:rsidR="47D44457" w:rsidP="47D44457" w:rsidRDefault="47D44457" w14:paraId="1EDB1525" w14:textId="52DF5E29">
      <w:pPr>
        <w:pStyle w:val="Normal"/>
        <w:rPr>
          <w:rFonts w:ascii="Aptos" w:hAnsi="Aptos"/>
          <w:b w:val="1"/>
          <w:bCs w:val="1"/>
          <w:i w:val="0"/>
          <w:iCs w:val="0"/>
          <w:caps w:val="0"/>
          <w:smallCaps w:val="0"/>
          <w:noProof w:val="0"/>
          <w:sz w:val="24"/>
          <w:szCs w:val="24"/>
          <w:lang w:val="en-GB"/>
        </w:rPr>
      </w:pPr>
    </w:p>
    <w:p w:rsidR="47D44457" w:rsidP="47D44457" w:rsidRDefault="47D44457" w14:paraId="657106DB" w14:textId="12C3AE90">
      <w:pPr>
        <w:pStyle w:val="Normal"/>
        <w:rPr>
          <w:rFonts w:ascii="Aptos" w:hAnsi="Aptos"/>
          <w:b w:val="1"/>
          <w:bCs w:val="1"/>
          <w:i w:val="0"/>
          <w:iCs w:val="0"/>
          <w:caps w:val="0"/>
          <w:smallCaps w:val="0"/>
          <w:noProof w:val="0"/>
          <w:sz w:val="24"/>
          <w:szCs w:val="24"/>
          <w:lang w:val="en-GB"/>
        </w:rPr>
      </w:pPr>
    </w:p>
    <w:p xmlns:wp14="http://schemas.microsoft.com/office/word/2010/wordml" w:rsidP="47D44457" wp14:paraId="4C3AC745" wp14:textId="6267D32D">
      <w:pPr>
        <w:pStyle w:val="Normal"/>
        <w:rPr>
          <w:rFonts w:ascii="Aptos" w:hAnsi="Aptos"/>
          <w:b w:val="1"/>
          <w:bCs w:val="1"/>
          <w:i w:val="0"/>
          <w:iCs w:val="0"/>
          <w:caps w:val="0"/>
          <w:smallCaps w:val="0"/>
          <w:noProof w:val="0"/>
          <w:sz w:val="24"/>
          <w:szCs w:val="24"/>
          <w:lang w:val="en-GB"/>
        </w:rPr>
      </w:pPr>
      <w:r w:rsidRPr="47D44457" w:rsidR="699AAE26">
        <w:rPr>
          <w:rFonts w:ascii="Aptos" w:hAnsi="Aptos"/>
          <w:b w:val="1"/>
          <w:bCs w:val="1"/>
          <w:i w:val="0"/>
          <w:iCs w:val="0"/>
          <w:caps w:val="0"/>
          <w:smallCaps w:val="0"/>
          <w:noProof w:val="0"/>
          <w:sz w:val="24"/>
          <w:szCs w:val="24"/>
          <w:lang w:val="en-GB"/>
        </w:rPr>
        <w:t>Introduction</w:t>
      </w:r>
    </w:p>
    <w:p xmlns:wp14="http://schemas.microsoft.com/office/word/2010/wordml" w:rsidP="6F0262B0" wp14:paraId="42F49388" wp14:textId="60B690A6">
      <w:pPr>
        <w:rPr>
          <w:rFonts w:ascii="Aptos" w:hAnsi="Aptos"/>
          <w:sz w:val="24"/>
          <w:szCs w:val="24"/>
        </w:rPr>
      </w:pPr>
    </w:p>
    <w:p xmlns:wp14="http://schemas.microsoft.com/office/word/2010/wordml" w:rsidP="2298CD6F" wp14:paraId="1D628CD8" wp14:textId="16862523">
      <w:pPr>
        <w:pStyle w:val="Normal"/>
        <w:spacing w:line="360" w:lineRule="auto"/>
        <w:rPr>
          <w:rFonts w:ascii="Arial" w:hAnsi="Arial" w:eastAsia="Arial" w:cs="Arial"/>
          <w:b w:val="0"/>
          <w:bCs w:val="0"/>
          <w:noProof w:val="0"/>
          <w:sz w:val="22"/>
          <w:szCs w:val="22"/>
          <w:highlight w:val="yellow"/>
          <w:lang w:val="en-GB"/>
        </w:rPr>
      </w:pPr>
      <w:r w:rsidRPr="2298CD6F" w:rsidR="699AAE26">
        <w:rPr>
          <w:rFonts w:ascii="Arial" w:hAnsi="Arial" w:eastAsia="Arial" w:cs="Arial"/>
          <w:b w:val="0"/>
          <w:bCs w:val="0"/>
          <w:i w:val="0"/>
          <w:iCs w:val="0"/>
          <w:caps w:val="0"/>
          <w:smallCaps w:val="0"/>
          <w:noProof w:val="0"/>
          <w:sz w:val="22"/>
          <w:szCs w:val="22"/>
          <w:lang w:val="en-GB"/>
        </w:rPr>
        <w:t xml:space="preserve">Digital innovation has become a defining feature of health and social care reform in the United Kingdom </w:t>
      </w:r>
      <w:r w:rsidRPr="2298CD6F" w:rsidR="38F2AF16">
        <w:rPr>
          <w:rFonts w:ascii="Arial" w:hAnsi="Arial" w:eastAsia="Arial" w:cs="Arial"/>
          <w:b w:val="0"/>
          <w:bCs w:val="0"/>
          <w:i w:val="0"/>
          <w:iCs w:val="0"/>
          <w:caps w:val="0"/>
          <w:smallCaps w:val="0"/>
          <w:noProof w:val="0"/>
          <w:sz w:val="22"/>
          <w:szCs w:val="22"/>
          <w:lang w:val="en-GB"/>
        </w:rPr>
        <w:t>since around</w:t>
      </w:r>
      <w:r w:rsidRPr="2298CD6F" w:rsidR="699AAE26">
        <w:rPr>
          <w:rFonts w:ascii="Arial" w:hAnsi="Arial" w:eastAsia="Arial" w:cs="Arial"/>
          <w:b w:val="0"/>
          <w:bCs w:val="0"/>
          <w:i w:val="0"/>
          <w:iCs w:val="0"/>
          <w:caps w:val="0"/>
          <w:smallCaps w:val="0"/>
          <w:noProof w:val="0"/>
          <w:sz w:val="22"/>
          <w:szCs w:val="22"/>
          <w:lang w:val="en-GB"/>
        </w:rPr>
        <w:t xml:space="preserve"> the </w:t>
      </w:r>
      <w:r w:rsidRPr="2298CD6F" w:rsidR="521F188E">
        <w:rPr>
          <w:rFonts w:ascii="Arial" w:hAnsi="Arial" w:eastAsia="Arial" w:cs="Arial"/>
          <w:b w:val="0"/>
          <w:bCs w:val="0"/>
          <w:i w:val="0"/>
          <w:iCs w:val="0"/>
          <w:caps w:val="0"/>
          <w:smallCaps w:val="0"/>
          <w:noProof w:val="0"/>
          <w:sz w:val="22"/>
          <w:szCs w:val="22"/>
          <w:lang w:val="en-GB"/>
        </w:rPr>
        <w:t>1970’s</w:t>
      </w:r>
      <w:r w:rsidRPr="2298CD6F" w:rsidR="699AAE26">
        <w:rPr>
          <w:rFonts w:ascii="Arial" w:hAnsi="Arial" w:eastAsia="Arial" w:cs="Arial"/>
          <w:b w:val="0"/>
          <w:bCs w:val="0"/>
          <w:i w:val="0"/>
          <w:iCs w:val="0"/>
          <w:caps w:val="0"/>
          <w:smallCaps w:val="0"/>
          <w:noProof w:val="0"/>
          <w:sz w:val="22"/>
          <w:szCs w:val="22"/>
          <w:lang w:val="en-GB"/>
        </w:rPr>
        <w:t xml:space="preserve">. Increasing demand for services, an ageing population, workforce </w:t>
      </w:r>
      <w:r w:rsidRPr="2298CD6F" w:rsidR="699AAE26">
        <w:rPr>
          <w:rFonts w:ascii="Arial" w:hAnsi="Arial" w:eastAsia="Arial" w:cs="Arial"/>
          <w:b w:val="0"/>
          <w:bCs w:val="0"/>
          <w:i w:val="0"/>
          <w:iCs w:val="0"/>
          <w:caps w:val="0"/>
          <w:smallCaps w:val="0"/>
          <w:noProof w:val="0"/>
          <w:sz w:val="22"/>
          <w:szCs w:val="22"/>
          <w:lang w:val="en-GB"/>
        </w:rPr>
        <w:t>shortages</w:t>
      </w:r>
      <w:r w:rsidRPr="2298CD6F" w:rsidR="699AAE26">
        <w:rPr>
          <w:rFonts w:ascii="Arial" w:hAnsi="Arial" w:eastAsia="Arial" w:cs="Arial"/>
          <w:b w:val="0"/>
          <w:bCs w:val="0"/>
          <w:i w:val="0"/>
          <w:iCs w:val="0"/>
          <w:caps w:val="0"/>
          <w:smallCaps w:val="0"/>
          <w:noProof w:val="0"/>
          <w:sz w:val="22"/>
          <w:szCs w:val="22"/>
          <w:lang w:val="en-GB"/>
        </w:rPr>
        <w:t xml:space="preserve"> and financial pressures have driven the National Health Service (NHS) to adopt digital technologies that promise improved efficiency, </w:t>
      </w:r>
      <w:r w:rsidRPr="2298CD6F" w:rsidR="699AAE26">
        <w:rPr>
          <w:rFonts w:ascii="Arial" w:hAnsi="Arial" w:eastAsia="Arial" w:cs="Arial"/>
          <w:b w:val="0"/>
          <w:bCs w:val="0"/>
          <w:i w:val="0"/>
          <w:iCs w:val="0"/>
          <w:caps w:val="0"/>
          <w:smallCaps w:val="0"/>
          <w:noProof w:val="0"/>
          <w:sz w:val="22"/>
          <w:szCs w:val="22"/>
          <w:lang w:val="en-GB"/>
        </w:rPr>
        <w:t>safety</w:t>
      </w:r>
      <w:r w:rsidRPr="2298CD6F" w:rsidR="699AAE26">
        <w:rPr>
          <w:rFonts w:ascii="Arial" w:hAnsi="Arial" w:eastAsia="Arial" w:cs="Arial"/>
          <w:b w:val="0"/>
          <w:bCs w:val="0"/>
          <w:i w:val="0"/>
          <w:iCs w:val="0"/>
          <w:caps w:val="0"/>
          <w:smallCaps w:val="0"/>
          <w:noProof w:val="0"/>
          <w:sz w:val="22"/>
          <w:szCs w:val="22"/>
          <w:lang w:val="en-GB"/>
        </w:rPr>
        <w:t xml:space="preserve"> and quality of care. One of the most significant and widely implemented digital innovations during this period is the Electronic Health Record (EHR)</w:t>
      </w:r>
      <w:r w:rsidRPr="2298CD6F" w:rsidR="2D8C560B">
        <w:rPr>
          <w:rFonts w:ascii="Arial" w:hAnsi="Arial" w:eastAsia="Arial" w:cs="Arial"/>
          <w:b w:val="0"/>
          <w:bCs w:val="0"/>
          <w:i w:val="0"/>
          <w:iCs w:val="0"/>
          <w:caps w:val="0"/>
          <w:smallCaps w:val="0"/>
          <w:noProof w:val="0"/>
          <w:sz w:val="22"/>
          <w:szCs w:val="22"/>
          <w:lang w:val="en-GB"/>
        </w:rPr>
        <w:t xml:space="preserve"> </w:t>
      </w:r>
      <w:r w:rsidRPr="2298CD6F" w:rsidR="65070DFE">
        <w:rPr>
          <w:rFonts w:ascii="Arial" w:hAnsi="Arial" w:eastAsia="Arial" w:cs="Arial"/>
          <w:b w:val="0"/>
          <w:bCs w:val="0"/>
          <w:i w:val="0"/>
          <w:iCs w:val="0"/>
          <w:caps w:val="0"/>
          <w:smallCaps w:val="0"/>
          <w:noProof w:val="0"/>
          <w:sz w:val="22"/>
          <w:szCs w:val="22"/>
          <w:lang w:val="en-GB"/>
        </w:rPr>
        <w:t>(NHS England, 2019)</w:t>
      </w:r>
      <w:r w:rsidRPr="2298CD6F" w:rsidR="26E3CBBB">
        <w:rPr>
          <w:rFonts w:ascii="Arial" w:hAnsi="Arial" w:eastAsia="Arial" w:cs="Arial"/>
          <w:b w:val="0"/>
          <w:bCs w:val="0"/>
          <w:i w:val="0"/>
          <w:iCs w:val="0"/>
          <w:caps w:val="0"/>
          <w:smallCaps w:val="0"/>
          <w:noProof w:val="0"/>
          <w:sz w:val="22"/>
          <w:szCs w:val="22"/>
          <w:lang w:val="en-GB"/>
        </w:rPr>
        <w:t xml:space="preserve">. In this </w:t>
      </w:r>
      <w:r w:rsidRPr="2298CD6F" w:rsidR="0921FBE8">
        <w:rPr>
          <w:rFonts w:ascii="Arial" w:hAnsi="Arial" w:eastAsia="Arial" w:cs="Arial"/>
          <w:b w:val="0"/>
          <w:bCs w:val="0"/>
          <w:i w:val="0"/>
          <w:iCs w:val="0"/>
          <w:caps w:val="0"/>
          <w:smallCaps w:val="0"/>
          <w:noProof w:val="0"/>
          <w:sz w:val="22"/>
          <w:szCs w:val="22"/>
          <w:lang w:val="en-GB"/>
        </w:rPr>
        <w:t>report</w:t>
      </w:r>
      <w:r w:rsidRPr="2298CD6F" w:rsidR="37BC4F3C">
        <w:rPr>
          <w:rFonts w:ascii="Arial" w:hAnsi="Arial" w:eastAsia="Arial" w:cs="Arial"/>
          <w:b w:val="0"/>
          <w:bCs w:val="0"/>
          <w:i w:val="0"/>
          <w:iCs w:val="0"/>
          <w:caps w:val="0"/>
          <w:smallCaps w:val="0"/>
          <w:noProof w:val="0"/>
          <w:sz w:val="22"/>
          <w:szCs w:val="22"/>
          <w:lang w:val="en-GB"/>
        </w:rPr>
        <w:t xml:space="preserve"> I </w:t>
      </w:r>
      <w:r w:rsidRPr="2298CD6F" w:rsidR="75582716">
        <w:rPr>
          <w:rFonts w:ascii="Arial" w:hAnsi="Arial" w:eastAsia="Arial" w:cs="Arial"/>
          <w:b w:val="0"/>
          <w:bCs w:val="0"/>
          <w:i w:val="0"/>
          <w:iCs w:val="0"/>
          <w:caps w:val="0"/>
          <w:smallCaps w:val="0"/>
          <w:noProof w:val="0"/>
          <w:sz w:val="22"/>
          <w:szCs w:val="22"/>
          <w:lang w:val="en-GB"/>
        </w:rPr>
        <w:t>will critically</w:t>
      </w:r>
      <w:r w:rsidRPr="2298CD6F" w:rsidR="0921FBE8">
        <w:rPr>
          <w:rFonts w:ascii="Arial" w:hAnsi="Arial" w:eastAsia="Arial" w:cs="Arial"/>
          <w:b w:val="0"/>
          <w:bCs w:val="0"/>
          <w:i w:val="0"/>
          <w:iCs w:val="0"/>
          <w:caps w:val="0"/>
          <w:smallCaps w:val="0"/>
          <w:noProof w:val="0"/>
          <w:sz w:val="22"/>
          <w:szCs w:val="22"/>
          <w:lang w:val="en-GB"/>
        </w:rPr>
        <w:t xml:space="preserve"> evaluate </w:t>
      </w:r>
      <w:r w:rsidRPr="2298CD6F" w:rsidR="6AFBE13D">
        <w:rPr>
          <w:rFonts w:ascii="Arial" w:hAnsi="Arial" w:eastAsia="Arial" w:cs="Arial"/>
          <w:b w:val="0"/>
          <w:bCs w:val="0"/>
          <w:noProof w:val="0"/>
          <w:sz w:val="22"/>
          <w:szCs w:val="22"/>
          <w:lang w:val="en-GB"/>
        </w:rPr>
        <w:t>how this digital transformation has been implemented</w:t>
      </w:r>
      <w:r w:rsidRPr="2298CD6F" w:rsidR="0C384E3B">
        <w:rPr>
          <w:rFonts w:ascii="Arial" w:hAnsi="Arial" w:eastAsia="Arial" w:cs="Arial"/>
          <w:b w:val="0"/>
          <w:bCs w:val="0"/>
          <w:noProof w:val="0"/>
          <w:sz w:val="22"/>
          <w:szCs w:val="22"/>
          <w:lang w:val="en-GB"/>
        </w:rPr>
        <w:t xml:space="preserve"> and what </w:t>
      </w:r>
      <w:r w:rsidRPr="2298CD6F" w:rsidR="0C384E3B">
        <w:rPr>
          <w:rFonts w:ascii="Arial" w:hAnsi="Arial" w:eastAsia="Arial" w:cs="Arial"/>
          <w:b w:val="0"/>
          <w:bCs w:val="0"/>
          <w:noProof w:val="0"/>
          <w:sz w:val="22"/>
          <w:szCs w:val="22"/>
          <w:lang w:val="en-GB"/>
        </w:rPr>
        <w:t>impacts</w:t>
      </w:r>
      <w:r w:rsidRPr="2298CD6F" w:rsidR="0C384E3B">
        <w:rPr>
          <w:rFonts w:ascii="Arial" w:hAnsi="Arial" w:eastAsia="Arial" w:cs="Arial"/>
          <w:b w:val="0"/>
          <w:bCs w:val="0"/>
          <w:noProof w:val="0"/>
          <w:sz w:val="22"/>
          <w:szCs w:val="22"/>
          <w:lang w:val="en-GB"/>
        </w:rPr>
        <w:t xml:space="preserve"> it has made </w:t>
      </w:r>
      <w:r w:rsidRPr="2298CD6F" w:rsidR="6AFBE13D">
        <w:rPr>
          <w:rFonts w:ascii="Arial" w:hAnsi="Arial" w:eastAsia="Arial" w:cs="Arial"/>
          <w:b w:val="0"/>
          <w:bCs w:val="0"/>
          <w:noProof w:val="0"/>
          <w:sz w:val="22"/>
          <w:szCs w:val="22"/>
          <w:lang w:val="en-GB"/>
        </w:rPr>
        <w:t>within health</w:t>
      </w:r>
      <w:r w:rsidRPr="2298CD6F" w:rsidR="4316FF80">
        <w:rPr>
          <w:rFonts w:ascii="Arial" w:hAnsi="Arial" w:eastAsia="Arial" w:cs="Arial"/>
          <w:b w:val="0"/>
          <w:bCs w:val="0"/>
          <w:noProof w:val="0"/>
          <w:sz w:val="22"/>
          <w:szCs w:val="22"/>
          <w:lang w:val="en-GB"/>
        </w:rPr>
        <w:t xml:space="preserve"> and social care in the Uk.</w:t>
      </w:r>
      <w:r w:rsidRPr="2298CD6F" w:rsidR="0550971D">
        <w:rPr>
          <w:rFonts w:ascii="Arial" w:hAnsi="Arial" w:eastAsia="Arial" w:cs="Arial"/>
          <w:b w:val="0"/>
          <w:bCs w:val="0"/>
          <w:noProof w:val="0"/>
          <w:sz w:val="22"/>
          <w:szCs w:val="22"/>
          <w:lang w:val="en-GB"/>
        </w:rPr>
        <w:t xml:space="preserve"> </w:t>
      </w:r>
    </w:p>
    <w:p xmlns:wp14="http://schemas.microsoft.com/office/word/2010/wordml" w:rsidP="2298CD6F" wp14:paraId="1BB8046E" wp14:textId="356C230E">
      <w:pPr>
        <w:spacing w:line="360" w:lineRule="auto"/>
        <w:rPr>
          <w:rFonts w:ascii="Arial" w:hAnsi="Arial" w:eastAsia="Arial" w:cs="Arial"/>
          <w:b w:val="0"/>
          <w:bCs w:val="0"/>
          <w:sz w:val="22"/>
          <w:szCs w:val="22"/>
        </w:rPr>
      </w:pPr>
    </w:p>
    <w:p xmlns:wp14="http://schemas.microsoft.com/office/word/2010/wordml" w:rsidP="2298CD6F" wp14:paraId="70874123" wp14:textId="54B031AA">
      <w:pPr>
        <w:spacing w:line="360" w:lineRule="auto"/>
        <w:rPr>
          <w:rFonts w:ascii="Arial" w:hAnsi="Arial" w:eastAsia="Arial" w:cs="Arial"/>
          <w:b w:val="0"/>
          <w:bCs w:val="0"/>
          <w:i w:val="0"/>
          <w:iCs w:val="0"/>
          <w:caps w:val="0"/>
          <w:smallCaps w:val="0"/>
          <w:noProof w:val="0"/>
          <w:sz w:val="22"/>
          <w:szCs w:val="22"/>
          <w:lang w:val="en-GB"/>
        </w:rPr>
      </w:pPr>
      <w:r w:rsidRPr="2298CD6F" w:rsidR="1E7F5D7B">
        <w:rPr>
          <w:rFonts w:ascii="Arial" w:hAnsi="Arial" w:eastAsia="Arial" w:cs="Arial"/>
          <w:b w:val="0"/>
          <w:bCs w:val="0"/>
          <w:i w:val="0"/>
          <w:iCs w:val="0"/>
          <w:caps w:val="0"/>
          <w:smallCaps w:val="0"/>
          <w:noProof w:val="0"/>
          <w:sz w:val="22"/>
          <w:szCs w:val="22"/>
          <w:lang w:val="en-GB"/>
        </w:rPr>
        <w:t xml:space="preserve">Electronic Health Records are digital systems that store and share patient information across health and care settings. In the UK, EHR systems such as EMIS, </w:t>
      </w:r>
      <w:r w:rsidRPr="2298CD6F" w:rsidR="1E7F5D7B">
        <w:rPr>
          <w:rFonts w:ascii="Arial" w:hAnsi="Arial" w:eastAsia="Arial" w:cs="Arial"/>
          <w:b w:val="0"/>
          <w:bCs w:val="0"/>
          <w:i w:val="0"/>
          <w:iCs w:val="0"/>
          <w:caps w:val="0"/>
          <w:smallCaps w:val="0"/>
          <w:noProof w:val="0"/>
          <w:sz w:val="22"/>
          <w:szCs w:val="22"/>
          <w:lang w:val="en-GB"/>
        </w:rPr>
        <w:t>SystmOne</w:t>
      </w:r>
      <w:r w:rsidRPr="2298CD6F" w:rsidR="1E7F5D7B">
        <w:rPr>
          <w:rFonts w:ascii="Arial" w:hAnsi="Arial" w:eastAsia="Arial" w:cs="Arial"/>
          <w:b w:val="0"/>
          <w:bCs w:val="0"/>
          <w:i w:val="0"/>
          <w:iCs w:val="0"/>
          <w:caps w:val="0"/>
          <w:smallCaps w:val="0"/>
          <w:noProof w:val="0"/>
          <w:sz w:val="22"/>
          <w:szCs w:val="22"/>
          <w:lang w:val="en-GB"/>
        </w:rPr>
        <w:t>,</w:t>
      </w:r>
      <w:r w:rsidRPr="2298CD6F" w:rsidR="2AD959FD">
        <w:rPr>
          <w:rFonts w:ascii="Arial" w:hAnsi="Arial" w:eastAsia="Arial" w:cs="Arial"/>
          <w:b w:val="0"/>
          <w:bCs w:val="0"/>
          <w:i w:val="0"/>
          <w:iCs w:val="0"/>
          <w:caps w:val="0"/>
          <w:smallCaps w:val="0"/>
          <w:noProof w:val="0"/>
          <w:sz w:val="22"/>
          <w:szCs w:val="22"/>
          <w:lang w:val="en-GB"/>
        </w:rPr>
        <w:t xml:space="preserve"> and </w:t>
      </w:r>
      <w:r w:rsidRPr="2298CD6F" w:rsidR="1E7F5D7B">
        <w:rPr>
          <w:rFonts w:ascii="Arial" w:hAnsi="Arial" w:eastAsia="Arial" w:cs="Arial"/>
          <w:b w:val="0"/>
          <w:bCs w:val="0"/>
          <w:i w:val="0"/>
          <w:iCs w:val="0"/>
          <w:caps w:val="0"/>
          <w:smallCaps w:val="0"/>
          <w:noProof w:val="0"/>
          <w:sz w:val="22"/>
          <w:szCs w:val="22"/>
          <w:lang w:val="en-GB"/>
        </w:rPr>
        <w:t xml:space="preserve">  EPIC have replaced </w:t>
      </w:r>
      <w:r w:rsidRPr="2298CD6F" w:rsidR="41834780">
        <w:rPr>
          <w:rFonts w:ascii="Arial" w:hAnsi="Arial" w:eastAsia="Arial" w:cs="Arial"/>
          <w:b w:val="0"/>
          <w:bCs w:val="0"/>
          <w:i w:val="0"/>
          <w:iCs w:val="0"/>
          <w:caps w:val="0"/>
          <w:smallCaps w:val="0"/>
          <w:noProof w:val="0"/>
          <w:sz w:val="22"/>
          <w:szCs w:val="22"/>
          <w:lang w:val="en-GB"/>
        </w:rPr>
        <w:t>paper-based</w:t>
      </w:r>
      <w:r w:rsidRPr="2298CD6F" w:rsidR="1E7F5D7B">
        <w:rPr>
          <w:rFonts w:ascii="Arial" w:hAnsi="Arial" w:eastAsia="Arial" w:cs="Arial"/>
          <w:b w:val="0"/>
          <w:bCs w:val="0"/>
          <w:i w:val="0"/>
          <w:iCs w:val="0"/>
          <w:caps w:val="0"/>
          <w:smallCaps w:val="0"/>
          <w:noProof w:val="0"/>
          <w:sz w:val="22"/>
          <w:szCs w:val="22"/>
          <w:lang w:val="en-GB"/>
        </w:rPr>
        <w:t xml:space="preserve"> records across primary, secondary and community care (NHS England, 2019). These systems aim to support safer clinical decision</w:t>
      </w:r>
      <w:r w:rsidRPr="2298CD6F" w:rsidR="210E40BF">
        <w:rPr>
          <w:rFonts w:ascii="Arial" w:hAnsi="Arial" w:eastAsia="Arial" w:cs="Arial"/>
          <w:b w:val="0"/>
          <w:bCs w:val="0"/>
          <w:i w:val="0"/>
          <w:iCs w:val="0"/>
          <w:caps w:val="0"/>
          <w:smallCaps w:val="0"/>
          <w:noProof w:val="0"/>
          <w:sz w:val="22"/>
          <w:szCs w:val="22"/>
          <w:lang w:val="en-GB"/>
        </w:rPr>
        <w:t xml:space="preserve"> </w:t>
      </w:r>
      <w:r w:rsidRPr="2298CD6F" w:rsidR="1E7F5D7B">
        <w:rPr>
          <w:rFonts w:ascii="Arial" w:hAnsi="Arial" w:eastAsia="Arial" w:cs="Arial"/>
          <w:b w:val="0"/>
          <w:bCs w:val="0"/>
          <w:i w:val="0"/>
          <w:iCs w:val="0"/>
          <w:caps w:val="0"/>
          <w:smallCaps w:val="0"/>
          <w:noProof w:val="0"/>
          <w:sz w:val="22"/>
          <w:szCs w:val="22"/>
          <w:lang w:val="en-GB"/>
        </w:rPr>
        <w:t>making, enhance continuity of care and improve communication between professionals.</w:t>
      </w:r>
    </w:p>
    <w:p xmlns:wp14="http://schemas.microsoft.com/office/word/2010/wordml" w:rsidP="2298CD6F" wp14:paraId="094695C6" wp14:textId="64BEA49B">
      <w:pPr>
        <w:spacing w:line="360" w:lineRule="auto"/>
        <w:rPr>
          <w:rFonts w:ascii="Arial" w:hAnsi="Arial" w:eastAsia="Arial" w:cs="Arial"/>
          <w:sz w:val="22"/>
          <w:szCs w:val="22"/>
        </w:rPr>
      </w:pPr>
    </w:p>
    <w:p xmlns:wp14="http://schemas.microsoft.com/office/word/2010/wordml" w:rsidP="2298CD6F" wp14:paraId="44F9BB23" wp14:textId="2CA16619">
      <w:pPr>
        <w:spacing w:line="360" w:lineRule="auto"/>
        <w:rPr>
          <w:rFonts w:ascii="Arial" w:hAnsi="Arial" w:eastAsia="Arial" w:cs="Arial"/>
          <w:b w:val="0"/>
          <w:bCs w:val="0"/>
          <w:i w:val="0"/>
          <w:iCs w:val="0"/>
          <w:caps w:val="0"/>
          <w:smallCaps w:val="0"/>
          <w:noProof w:val="0"/>
          <w:sz w:val="22"/>
          <w:szCs w:val="22"/>
          <w:lang w:val="en-GB"/>
        </w:rPr>
      </w:pPr>
      <w:r w:rsidRPr="2298CD6F" w:rsidR="699AAE26">
        <w:rPr>
          <w:rFonts w:ascii="Arial" w:hAnsi="Arial" w:eastAsia="Arial" w:cs="Arial"/>
          <w:b w:val="0"/>
          <w:bCs w:val="0"/>
          <w:i w:val="0"/>
          <w:iCs w:val="0"/>
          <w:caps w:val="0"/>
          <w:smallCaps w:val="0"/>
          <w:noProof w:val="0"/>
          <w:sz w:val="22"/>
          <w:szCs w:val="22"/>
          <w:lang w:val="en-GB"/>
        </w:rPr>
        <w:t xml:space="preserve">Despite their widespread adoption, the implementation of EHRs has generated debate </w:t>
      </w:r>
      <w:r w:rsidRPr="2298CD6F" w:rsidR="699AAE26">
        <w:rPr>
          <w:rFonts w:ascii="Arial" w:hAnsi="Arial" w:eastAsia="Arial" w:cs="Arial"/>
          <w:b w:val="0"/>
          <w:bCs w:val="0"/>
          <w:i w:val="0"/>
          <w:iCs w:val="0"/>
          <w:caps w:val="0"/>
          <w:smallCaps w:val="0"/>
          <w:noProof w:val="0"/>
          <w:sz w:val="22"/>
          <w:szCs w:val="22"/>
          <w:lang w:val="en-GB"/>
        </w:rPr>
        <w:t>regarding</w:t>
      </w:r>
      <w:r w:rsidRPr="2298CD6F" w:rsidR="699AAE26">
        <w:rPr>
          <w:rFonts w:ascii="Arial" w:hAnsi="Arial" w:eastAsia="Arial" w:cs="Arial"/>
          <w:b w:val="0"/>
          <w:bCs w:val="0"/>
          <w:i w:val="0"/>
          <w:iCs w:val="0"/>
          <w:caps w:val="0"/>
          <w:smallCaps w:val="0"/>
          <w:noProof w:val="0"/>
          <w:sz w:val="22"/>
          <w:szCs w:val="22"/>
          <w:lang w:val="en-GB"/>
        </w:rPr>
        <w:t xml:space="preserve"> their impact on healthcare professionals and patients. While EHRs are often presented as solutions to inefficiency and risk, evidence suggests their effects are complex and uneven. This report critically evaluates the impact of Electronic Health Records on the healthcare workforce and patients/service users within UK health care, considering both positive and negative outcomes supported by evidence. The analysis highlights key challenges and draws conclusions about the extent to which EHRs have achieved their intended goals.</w:t>
      </w:r>
    </w:p>
    <w:p w:rsidR="47D44457" w:rsidP="2298CD6F" w:rsidRDefault="47D44457" w14:paraId="7778EA0D" w14:textId="3F5B5588">
      <w:pPr>
        <w:pStyle w:val="Normal"/>
        <w:spacing w:line="360" w:lineRule="auto"/>
        <w:rPr>
          <w:rFonts w:ascii="Arial" w:hAnsi="Arial" w:eastAsia="Arial" w:cs="Arial"/>
          <w:b w:val="0"/>
          <w:bCs w:val="0"/>
          <w:i w:val="0"/>
          <w:iCs w:val="0"/>
          <w:caps w:val="0"/>
          <w:smallCaps w:val="0"/>
          <w:noProof w:val="0"/>
          <w:sz w:val="22"/>
          <w:szCs w:val="22"/>
          <w:lang w:val="en-GB"/>
        </w:rPr>
      </w:pPr>
    </w:p>
    <w:p xmlns:wp14="http://schemas.microsoft.com/office/word/2010/wordml" w:rsidP="2298CD6F" wp14:paraId="2E9A2369" wp14:textId="7ED79802">
      <w:pPr>
        <w:spacing w:line="360" w:lineRule="auto"/>
        <w:rPr>
          <w:rFonts w:ascii="Arial" w:hAnsi="Arial" w:eastAsia="Arial" w:cs="Arial"/>
          <w:b w:val="1"/>
          <w:bCs w:val="1"/>
          <w:i w:val="0"/>
          <w:iCs w:val="0"/>
          <w:caps w:val="0"/>
          <w:smallCaps w:val="0"/>
          <w:noProof w:val="0"/>
          <w:sz w:val="22"/>
          <w:szCs w:val="22"/>
          <w:lang w:val="en-GB"/>
        </w:rPr>
      </w:pPr>
      <w:r w:rsidRPr="2298CD6F" w:rsidR="1E7F5D7B">
        <w:rPr>
          <w:rFonts w:ascii="Arial" w:hAnsi="Arial" w:eastAsia="Arial" w:cs="Arial"/>
          <w:b w:val="1"/>
          <w:bCs w:val="1"/>
          <w:i w:val="0"/>
          <w:iCs w:val="0"/>
          <w:caps w:val="0"/>
          <w:smallCaps w:val="0"/>
          <w:noProof w:val="0"/>
          <w:sz w:val="22"/>
          <w:szCs w:val="22"/>
          <w:lang w:val="en-GB"/>
        </w:rPr>
        <w:t>Impact on the Workforce</w:t>
      </w:r>
    </w:p>
    <w:p xmlns:wp14="http://schemas.microsoft.com/office/word/2010/wordml" w:rsidP="2298CD6F" wp14:paraId="1D64F948" wp14:textId="4733ADBB">
      <w:pPr>
        <w:spacing w:line="360" w:lineRule="auto"/>
        <w:rPr>
          <w:rFonts w:ascii="Arial" w:hAnsi="Arial" w:eastAsia="Arial" w:cs="Arial"/>
          <w:b w:val="0"/>
          <w:bCs w:val="0"/>
          <w:i w:val="0"/>
          <w:iCs w:val="0"/>
          <w:caps w:val="0"/>
          <w:smallCaps w:val="0"/>
          <w:noProof w:val="0"/>
          <w:sz w:val="22"/>
          <w:szCs w:val="22"/>
          <w:lang w:val="en-GB"/>
        </w:rPr>
      </w:pPr>
      <w:r w:rsidRPr="2298CD6F" w:rsidR="1E7F5D7B">
        <w:rPr>
          <w:rFonts w:ascii="Arial" w:hAnsi="Arial" w:eastAsia="Arial" w:cs="Arial"/>
          <w:b w:val="0"/>
          <w:bCs w:val="0"/>
          <w:i w:val="0"/>
          <w:iCs w:val="0"/>
          <w:caps w:val="0"/>
          <w:smallCaps w:val="0"/>
          <w:noProof w:val="0"/>
          <w:sz w:val="22"/>
          <w:szCs w:val="22"/>
          <w:lang w:val="en-GB"/>
        </w:rPr>
        <w:t xml:space="preserve">The implementation of Electronic Health Records has fundamentally altered healthcare professionals’ roles and daily practices. Documentation, clinical communication, </w:t>
      </w:r>
      <w:r w:rsidRPr="2298CD6F" w:rsidR="1E7F5D7B">
        <w:rPr>
          <w:rFonts w:ascii="Arial" w:hAnsi="Arial" w:eastAsia="Arial" w:cs="Arial"/>
          <w:b w:val="0"/>
          <w:bCs w:val="0"/>
          <w:i w:val="0"/>
          <w:iCs w:val="0"/>
          <w:caps w:val="0"/>
          <w:smallCaps w:val="0"/>
          <w:noProof w:val="0"/>
          <w:sz w:val="22"/>
          <w:szCs w:val="22"/>
          <w:lang w:val="en-GB"/>
        </w:rPr>
        <w:t>prescribing</w:t>
      </w:r>
      <w:r w:rsidRPr="2298CD6F" w:rsidR="1E7F5D7B">
        <w:rPr>
          <w:rFonts w:ascii="Arial" w:hAnsi="Arial" w:eastAsia="Arial" w:cs="Arial"/>
          <w:b w:val="0"/>
          <w:bCs w:val="0"/>
          <w:i w:val="0"/>
          <w:iCs w:val="0"/>
          <w:caps w:val="0"/>
          <w:smallCaps w:val="0"/>
          <w:noProof w:val="0"/>
          <w:sz w:val="22"/>
          <w:szCs w:val="22"/>
          <w:lang w:val="en-GB"/>
        </w:rPr>
        <w:t xml:space="preserve"> and referrals are now predominantly completed within digital systems. This has embedded technology use into routine clinical work, making digital competence an essential professional requirement (Topol, 2019).</w:t>
      </w:r>
    </w:p>
    <w:p xmlns:wp14="http://schemas.microsoft.com/office/word/2010/wordml" w:rsidP="2298CD6F" wp14:paraId="31D96A95" wp14:textId="576C1843">
      <w:pPr>
        <w:spacing w:line="360" w:lineRule="auto"/>
        <w:rPr>
          <w:rFonts w:ascii="Arial" w:hAnsi="Arial" w:eastAsia="Arial" w:cs="Arial"/>
          <w:b w:val="0"/>
          <w:bCs w:val="0"/>
          <w:i w:val="0"/>
          <w:iCs w:val="0"/>
          <w:caps w:val="0"/>
          <w:smallCaps w:val="0"/>
          <w:noProof w:val="0"/>
          <w:sz w:val="22"/>
          <w:szCs w:val="22"/>
          <w:lang w:val="en-GB"/>
        </w:rPr>
      </w:pPr>
      <w:r w:rsidRPr="2298CD6F" w:rsidR="1E7F5D7B">
        <w:rPr>
          <w:rFonts w:ascii="Arial" w:hAnsi="Arial" w:eastAsia="Arial" w:cs="Arial"/>
          <w:b w:val="0"/>
          <w:bCs w:val="0"/>
          <w:i w:val="0"/>
          <w:iCs w:val="0"/>
          <w:caps w:val="0"/>
          <w:smallCaps w:val="0"/>
          <w:noProof w:val="0"/>
          <w:sz w:val="22"/>
          <w:szCs w:val="22"/>
          <w:lang w:val="en-GB"/>
        </w:rPr>
        <w:t>A key positive impact is improved access to patient information. Clinicians can view comprehensive, up-to-date records across care settings, which supports more informed decision</w:t>
      </w:r>
      <w:r w:rsidRPr="2298CD6F" w:rsidR="47DE70D7">
        <w:rPr>
          <w:rFonts w:ascii="Arial" w:hAnsi="Arial" w:eastAsia="Arial" w:cs="Arial"/>
          <w:b w:val="0"/>
          <w:bCs w:val="0"/>
          <w:i w:val="0"/>
          <w:iCs w:val="0"/>
          <w:caps w:val="0"/>
          <w:smallCaps w:val="0"/>
          <w:noProof w:val="0"/>
          <w:sz w:val="22"/>
          <w:szCs w:val="22"/>
          <w:lang w:val="en-GB"/>
        </w:rPr>
        <w:t xml:space="preserve"> </w:t>
      </w:r>
      <w:r w:rsidRPr="2298CD6F" w:rsidR="1E7F5D7B">
        <w:rPr>
          <w:rFonts w:ascii="Arial" w:hAnsi="Arial" w:eastAsia="Arial" w:cs="Arial"/>
          <w:b w:val="0"/>
          <w:bCs w:val="0"/>
          <w:i w:val="0"/>
          <w:iCs w:val="0"/>
          <w:caps w:val="0"/>
          <w:smallCaps w:val="0"/>
          <w:noProof w:val="0"/>
          <w:sz w:val="22"/>
          <w:szCs w:val="22"/>
          <w:lang w:val="en-GB"/>
        </w:rPr>
        <w:t xml:space="preserve">making and reduces duplication of assessments (Boonstra and </w:t>
      </w:r>
      <w:r w:rsidRPr="2298CD6F" w:rsidR="1E7F5D7B">
        <w:rPr>
          <w:rFonts w:ascii="Arial" w:hAnsi="Arial" w:eastAsia="Arial" w:cs="Arial"/>
          <w:b w:val="0"/>
          <w:bCs w:val="0"/>
          <w:i w:val="0"/>
          <w:iCs w:val="0"/>
          <w:caps w:val="0"/>
          <w:smallCaps w:val="0"/>
          <w:noProof w:val="0"/>
          <w:sz w:val="22"/>
          <w:szCs w:val="22"/>
          <w:lang w:val="en-GB"/>
        </w:rPr>
        <w:t>Broekhuis</w:t>
      </w:r>
      <w:r w:rsidRPr="2298CD6F" w:rsidR="1E7F5D7B">
        <w:rPr>
          <w:rFonts w:ascii="Arial" w:hAnsi="Arial" w:eastAsia="Arial" w:cs="Arial"/>
          <w:b w:val="0"/>
          <w:bCs w:val="0"/>
          <w:i w:val="0"/>
          <w:iCs w:val="0"/>
          <w:caps w:val="0"/>
          <w:smallCaps w:val="0"/>
          <w:noProof w:val="0"/>
          <w:sz w:val="22"/>
          <w:szCs w:val="22"/>
          <w:lang w:val="en-GB"/>
        </w:rPr>
        <w:t xml:space="preserve">, 2010). Multidisciplinary teams </w:t>
      </w:r>
      <w:r w:rsidRPr="2298CD6F" w:rsidR="1E7F5D7B">
        <w:rPr>
          <w:rFonts w:ascii="Arial" w:hAnsi="Arial" w:eastAsia="Arial" w:cs="Arial"/>
          <w:b w:val="0"/>
          <w:bCs w:val="0"/>
          <w:i w:val="0"/>
          <w:iCs w:val="0"/>
          <w:caps w:val="0"/>
          <w:smallCaps w:val="0"/>
          <w:noProof w:val="0"/>
          <w:sz w:val="22"/>
          <w:szCs w:val="22"/>
          <w:lang w:val="en-GB"/>
        </w:rPr>
        <w:t>benefit</w:t>
      </w:r>
      <w:r w:rsidRPr="2298CD6F" w:rsidR="1E7F5D7B">
        <w:rPr>
          <w:rFonts w:ascii="Arial" w:hAnsi="Arial" w:eastAsia="Arial" w:cs="Arial"/>
          <w:b w:val="0"/>
          <w:bCs w:val="0"/>
          <w:i w:val="0"/>
          <w:iCs w:val="0"/>
          <w:caps w:val="0"/>
          <w:smallCaps w:val="0"/>
          <w:noProof w:val="0"/>
          <w:sz w:val="22"/>
          <w:szCs w:val="22"/>
          <w:lang w:val="en-GB"/>
        </w:rPr>
        <w:t xml:space="preserve"> from shared access to records, improving coordination and reducing reliance </w:t>
      </w:r>
      <w:r w:rsidRPr="2298CD6F" w:rsidR="09FDF220">
        <w:rPr>
          <w:rFonts w:ascii="Arial" w:hAnsi="Arial" w:eastAsia="Arial" w:cs="Arial"/>
          <w:b w:val="0"/>
          <w:bCs w:val="0"/>
          <w:i w:val="0"/>
          <w:iCs w:val="0"/>
          <w:caps w:val="0"/>
          <w:smallCaps w:val="0"/>
          <w:noProof w:val="0"/>
          <w:sz w:val="22"/>
          <w:szCs w:val="22"/>
          <w:lang w:val="en-GB"/>
        </w:rPr>
        <w:t>on broken</w:t>
      </w:r>
      <w:r w:rsidRPr="2298CD6F" w:rsidR="09FDF220">
        <w:rPr>
          <w:rFonts w:ascii="Arial" w:hAnsi="Arial" w:eastAsia="Arial" w:cs="Arial"/>
          <w:b w:val="0"/>
          <w:bCs w:val="0"/>
          <w:i w:val="0"/>
          <w:iCs w:val="0"/>
          <w:caps w:val="0"/>
          <w:smallCaps w:val="0"/>
          <w:noProof w:val="0"/>
          <w:sz w:val="22"/>
          <w:szCs w:val="22"/>
          <w:lang w:val="en-GB"/>
        </w:rPr>
        <w:t xml:space="preserve"> </w:t>
      </w:r>
      <w:r w:rsidRPr="2298CD6F" w:rsidR="1E7F5D7B">
        <w:rPr>
          <w:rFonts w:ascii="Arial" w:hAnsi="Arial" w:eastAsia="Arial" w:cs="Arial"/>
          <w:b w:val="0"/>
          <w:bCs w:val="0"/>
          <w:i w:val="0"/>
          <w:iCs w:val="0"/>
          <w:caps w:val="0"/>
          <w:smallCaps w:val="0"/>
          <w:noProof w:val="0"/>
          <w:sz w:val="22"/>
          <w:szCs w:val="22"/>
          <w:lang w:val="en-GB"/>
        </w:rPr>
        <w:t>communication methods.</w:t>
      </w:r>
    </w:p>
    <w:p xmlns:wp14="http://schemas.microsoft.com/office/word/2010/wordml" w:rsidP="2298CD6F" wp14:paraId="0F1932DD" wp14:textId="250E1FCA">
      <w:pPr>
        <w:spacing w:line="360" w:lineRule="auto"/>
        <w:rPr>
          <w:rFonts w:ascii="Arial" w:hAnsi="Arial" w:eastAsia="Arial" w:cs="Arial"/>
          <w:b w:val="0"/>
          <w:bCs w:val="0"/>
          <w:i w:val="0"/>
          <w:iCs w:val="0"/>
          <w:caps w:val="0"/>
          <w:smallCaps w:val="0"/>
          <w:noProof w:val="0"/>
          <w:sz w:val="22"/>
          <w:szCs w:val="22"/>
          <w:lang w:val="en-GB"/>
        </w:rPr>
      </w:pPr>
      <w:r w:rsidRPr="2298CD6F" w:rsidR="1E7F5D7B">
        <w:rPr>
          <w:rFonts w:ascii="Arial" w:hAnsi="Arial" w:eastAsia="Arial" w:cs="Arial"/>
          <w:b w:val="0"/>
          <w:bCs w:val="0"/>
          <w:i w:val="0"/>
          <w:iCs w:val="0"/>
          <w:caps w:val="0"/>
          <w:smallCaps w:val="0"/>
          <w:noProof w:val="0"/>
          <w:sz w:val="22"/>
          <w:szCs w:val="22"/>
          <w:lang w:val="en-GB"/>
        </w:rPr>
        <w:t xml:space="preserve">However, this shift has also expanded </w:t>
      </w:r>
      <w:r w:rsidRPr="2298CD6F" w:rsidR="58163053">
        <w:rPr>
          <w:rFonts w:ascii="Arial" w:hAnsi="Arial" w:eastAsia="Arial" w:cs="Arial"/>
          <w:b w:val="0"/>
          <w:bCs w:val="0"/>
          <w:i w:val="0"/>
          <w:iCs w:val="0"/>
          <w:caps w:val="0"/>
          <w:smallCaps w:val="0"/>
          <w:noProof w:val="0"/>
          <w:sz w:val="22"/>
          <w:szCs w:val="22"/>
          <w:lang w:val="en-GB"/>
        </w:rPr>
        <w:t>clinicians'</w:t>
      </w:r>
      <w:r w:rsidRPr="2298CD6F" w:rsidR="1E7F5D7B">
        <w:rPr>
          <w:rFonts w:ascii="Arial" w:hAnsi="Arial" w:eastAsia="Arial" w:cs="Arial"/>
          <w:b w:val="0"/>
          <w:bCs w:val="0"/>
          <w:i w:val="0"/>
          <w:iCs w:val="0"/>
          <w:caps w:val="0"/>
          <w:smallCaps w:val="0"/>
          <w:noProof w:val="0"/>
          <w:sz w:val="22"/>
          <w:szCs w:val="22"/>
          <w:lang w:val="en-GB"/>
        </w:rPr>
        <w:t xml:space="preserve"> administrative responsibilities. Evidence </w:t>
      </w:r>
      <w:r w:rsidRPr="2298CD6F" w:rsidR="1E7F5D7B">
        <w:rPr>
          <w:rFonts w:ascii="Arial" w:hAnsi="Arial" w:eastAsia="Arial" w:cs="Arial"/>
          <w:b w:val="0"/>
          <w:bCs w:val="0"/>
          <w:i w:val="0"/>
          <w:iCs w:val="0"/>
          <w:caps w:val="0"/>
          <w:smallCaps w:val="0"/>
          <w:noProof w:val="0"/>
          <w:sz w:val="22"/>
          <w:szCs w:val="22"/>
          <w:lang w:val="en-GB"/>
        </w:rPr>
        <w:t>indicates</w:t>
      </w:r>
      <w:r w:rsidRPr="2298CD6F" w:rsidR="1E7F5D7B">
        <w:rPr>
          <w:rFonts w:ascii="Arial" w:hAnsi="Arial" w:eastAsia="Arial" w:cs="Arial"/>
          <w:b w:val="0"/>
          <w:bCs w:val="0"/>
          <w:i w:val="0"/>
          <w:iCs w:val="0"/>
          <w:caps w:val="0"/>
          <w:smallCaps w:val="0"/>
          <w:noProof w:val="0"/>
          <w:sz w:val="22"/>
          <w:szCs w:val="22"/>
          <w:lang w:val="en-GB"/>
        </w:rPr>
        <w:t xml:space="preserve"> that EHRs can increase time spent on documentation, often at the expense of direct patient interaction (Robertson et al., 2016). This change has altered professional identity for some staff, who report feeling that they spend more time “managing data” than delivering care. Critically, this suggests that EHRs may unintentionally reconfigure clinical work in ways that conflict with professional values of patient-centred care.</w:t>
      </w:r>
    </w:p>
    <w:p w:rsidR="2298CD6F" w:rsidP="2298CD6F" w:rsidRDefault="2298CD6F" w14:paraId="29A78A02" w14:textId="211AFEBD">
      <w:pPr>
        <w:spacing w:line="360" w:lineRule="auto"/>
        <w:rPr>
          <w:rFonts w:ascii="Arial" w:hAnsi="Arial" w:eastAsia="Arial" w:cs="Arial"/>
          <w:b w:val="0"/>
          <w:bCs w:val="0"/>
          <w:i w:val="0"/>
          <w:iCs w:val="0"/>
          <w:caps w:val="0"/>
          <w:smallCaps w:val="0"/>
          <w:noProof w:val="0"/>
          <w:sz w:val="22"/>
          <w:szCs w:val="22"/>
          <w:lang w:val="en-GB"/>
        </w:rPr>
      </w:pPr>
    </w:p>
    <w:p w:rsidR="2298CD6F" w:rsidP="2298CD6F" w:rsidRDefault="2298CD6F" w14:paraId="1142922B" w14:textId="05F7D8A7">
      <w:pPr>
        <w:spacing w:line="360" w:lineRule="auto"/>
        <w:rPr>
          <w:rFonts w:ascii="Arial" w:hAnsi="Arial" w:eastAsia="Arial" w:cs="Arial"/>
          <w:b w:val="0"/>
          <w:bCs w:val="0"/>
          <w:i w:val="0"/>
          <w:iCs w:val="0"/>
          <w:caps w:val="0"/>
          <w:smallCaps w:val="0"/>
          <w:noProof w:val="0"/>
          <w:sz w:val="22"/>
          <w:szCs w:val="22"/>
          <w:lang w:val="en-GB"/>
        </w:rPr>
      </w:pPr>
    </w:p>
    <w:p w:rsidR="2298CD6F" w:rsidP="2298CD6F" w:rsidRDefault="2298CD6F" w14:paraId="2E65AA18" w14:textId="577A12BB">
      <w:pPr>
        <w:spacing w:line="360" w:lineRule="auto"/>
        <w:rPr>
          <w:rFonts w:ascii="Arial" w:hAnsi="Arial" w:eastAsia="Arial" w:cs="Arial"/>
          <w:b w:val="0"/>
          <w:bCs w:val="0"/>
          <w:i w:val="0"/>
          <w:iCs w:val="0"/>
          <w:caps w:val="0"/>
          <w:smallCaps w:val="0"/>
          <w:noProof w:val="0"/>
          <w:sz w:val="22"/>
          <w:szCs w:val="22"/>
          <w:lang w:val="en-GB"/>
        </w:rPr>
      </w:pPr>
    </w:p>
    <w:p xmlns:wp14="http://schemas.microsoft.com/office/word/2010/wordml" w:rsidP="2298CD6F" wp14:paraId="177C0A3A" wp14:textId="75B53BCF">
      <w:pPr>
        <w:spacing w:line="360" w:lineRule="auto"/>
        <w:rPr>
          <w:rFonts w:ascii="Arial" w:hAnsi="Arial" w:eastAsia="Arial" w:cs="Arial"/>
          <w:b w:val="1"/>
          <w:bCs w:val="1"/>
          <w:i w:val="0"/>
          <w:iCs w:val="0"/>
          <w:caps w:val="0"/>
          <w:smallCaps w:val="0"/>
          <w:noProof w:val="0"/>
          <w:sz w:val="22"/>
          <w:szCs w:val="22"/>
          <w:lang w:val="en-GB"/>
        </w:rPr>
      </w:pPr>
      <w:r w:rsidRPr="2298CD6F" w:rsidR="1E7F5D7B">
        <w:rPr>
          <w:rFonts w:ascii="Arial" w:hAnsi="Arial" w:eastAsia="Arial" w:cs="Arial"/>
          <w:b w:val="1"/>
          <w:bCs w:val="1"/>
          <w:i w:val="0"/>
          <w:iCs w:val="0"/>
          <w:caps w:val="0"/>
          <w:smallCaps w:val="0"/>
          <w:noProof w:val="0"/>
          <w:sz w:val="22"/>
          <w:szCs w:val="22"/>
          <w:lang w:val="en-GB"/>
        </w:rPr>
        <w:t>Digital Skills, Training and Adaptation</w:t>
      </w:r>
    </w:p>
    <w:p xmlns:wp14="http://schemas.microsoft.com/office/word/2010/wordml" w:rsidP="2298CD6F" wp14:paraId="6CC68F12" wp14:textId="7DEF205C">
      <w:pPr>
        <w:spacing w:line="360" w:lineRule="auto"/>
        <w:rPr>
          <w:rFonts w:ascii="Arial" w:hAnsi="Arial" w:eastAsia="Arial" w:cs="Arial"/>
          <w:b w:val="0"/>
          <w:bCs w:val="0"/>
          <w:i w:val="0"/>
          <w:iCs w:val="0"/>
          <w:caps w:val="0"/>
          <w:smallCaps w:val="0"/>
          <w:noProof w:val="0"/>
          <w:sz w:val="22"/>
          <w:szCs w:val="22"/>
          <w:lang w:val="en-GB"/>
        </w:rPr>
      </w:pPr>
      <w:r w:rsidRPr="2298CD6F" w:rsidR="699AAE26">
        <w:rPr>
          <w:rFonts w:ascii="Arial" w:hAnsi="Arial" w:eastAsia="Arial" w:cs="Arial"/>
          <w:b w:val="0"/>
          <w:bCs w:val="0"/>
          <w:i w:val="0"/>
          <w:iCs w:val="0"/>
          <w:caps w:val="0"/>
          <w:smallCaps w:val="0"/>
          <w:noProof w:val="0"/>
          <w:sz w:val="22"/>
          <w:szCs w:val="22"/>
          <w:lang w:val="en-GB"/>
        </w:rPr>
        <w:t xml:space="preserve">EHR adoption has increased demand for digital literacy across the workforce. Healthcare professionals must be proficient in navigating systems, entering </w:t>
      </w:r>
      <w:r w:rsidRPr="2298CD6F" w:rsidR="699AAE26">
        <w:rPr>
          <w:rFonts w:ascii="Arial" w:hAnsi="Arial" w:eastAsia="Arial" w:cs="Arial"/>
          <w:b w:val="0"/>
          <w:bCs w:val="0"/>
          <w:i w:val="0"/>
          <w:iCs w:val="0"/>
          <w:caps w:val="0"/>
          <w:smallCaps w:val="0"/>
          <w:noProof w:val="0"/>
          <w:sz w:val="22"/>
          <w:szCs w:val="22"/>
          <w:lang w:val="en-GB"/>
        </w:rPr>
        <w:t>accurate</w:t>
      </w:r>
      <w:r w:rsidRPr="2298CD6F" w:rsidR="699AAE26">
        <w:rPr>
          <w:rFonts w:ascii="Arial" w:hAnsi="Arial" w:eastAsia="Arial" w:cs="Arial"/>
          <w:b w:val="0"/>
          <w:bCs w:val="0"/>
          <w:i w:val="0"/>
          <w:iCs w:val="0"/>
          <w:caps w:val="0"/>
          <w:smallCaps w:val="0"/>
          <w:noProof w:val="0"/>
          <w:sz w:val="22"/>
          <w:szCs w:val="22"/>
          <w:lang w:val="en-GB"/>
        </w:rPr>
        <w:t xml:space="preserve"> data, understanding clinical decision support </w:t>
      </w:r>
      <w:r w:rsidRPr="2298CD6F" w:rsidR="699AAE26">
        <w:rPr>
          <w:rFonts w:ascii="Arial" w:hAnsi="Arial" w:eastAsia="Arial" w:cs="Arial"/>
          <w:b w:val="0"/>
          <w:bCs w:val="0"/>
          <w:i w:val="0"/>
          <w:iCs w:val="0"/>
          <w:caps w:val="0"/>
          <w:smallCaps w:val="0"/>
          <w:noProof w:val="0"/>
          <w:sz w:val="22"/>
          <w:szCs w:val="22"/>
          <w:lang w:val="en-GB"/>
        </w:rPr>
        <w:t>tools</w:t>
      </w:r>
      <w:r w:rsidRPr="2298CD6F" w:rsidR="699AAE26">
        <w:rPr>
          <w:rFonts w:ascii="Arial" w:hAnsi="Arial" w:eastAsia="Arial" w:cs="Arial"/>
          <w:b w:val="0"/>
          <w:bCs w:val="0"/>
          <w:i w:val="0"/>
          <w:iCs w:val="0"/>
          <w:caps w:val="0"/>
          <w:smallCaps w:val="0"/>
          <w:noProof w:val="0"/>
          <w:sz w:val="22"/>
          <w:szCs w:val="22"/>
          <w:lang w:val="en-GB"/>
        </w:rPr>
        <w:t xml:space="preserve"> and </w:t>
      </w:r>
      <w:r w:rsidRPr="2298CD6F" w:rsidR="699AAE26">
        <w:rPr>
          <w:rFonts w:ascii="Arial" w:hAnsi="Arial" w:eastAsia="Arial" w:cs="Arial"/>
          <w:b w:val="0"/>
          <w:bCs w:val="0"/>
          <w:i w:val="0"/>
          <w:iCs w:val="0"/>
          <w:caps w:val="0"/>
          <w:smallCaps w:val="0"/>
          <w:noProof w:val="0"/>
          <w:sz w:val="22"/>
          <w:szCs w:val="22"/>
          <w:lang w:val="en-GB"/>
        </w:rPr>
        <w:t>complying with</w:t>
      </w:r>
      <w:r w:rsidRPr="2298CD6F" w:rsidR="699AAE26">
        <w:rPr>
          <w:rFonts w:ascii="Arial" w:hAnsi="Arial" w:eastAsia="Arial" w:cs="Arial"/>
          <w:b w:val="0"/>
          <w:bCs w:val="0"/>
          <w:i w:val="0"/>
          <w:iCs w:val="0"/>
          <w:caps w:val="0"/>
          <w:smallCaps w:val="0"/>
          <w:noProof w:val="0"/>
          <w:sz w:val="22"/>
          <w:szCs w:val="22"/>
          <w:lang w:val="en-GB"/>
        </w:rPr>
        <w:t xml:space="preserve"> information governance requirements. For some staff, particularly older professionals or those trained before widespread digitalisation, this transition has been challenging (Greenhalgh et al., 2017).</w:t>
      </w:r>
    </w:p>
    <w:p xmlns:wp14="http://schemas.microsoft.com/office/word/2010/wordml" w:rsidP="2298CD6F" wp14:paraId="3A1C4AEE" wp14:textId="236821C9">
      <w:pPr>
        <w:spacing w:line="360" w:lineRule="auto"/>
        <w:rPr>
          <w:rFonts w:ascii="Arial" w:hAnsi="Arial" w:eastAsia="Arial" w:cs="Arial"/>
          <w:sz w:val="22"/>
          <w:szCs w:val="22"/>
        </w:rPr>
      </w:pPr>
    </w:p>
    <w:p xmlns:wp14="http://schemas.microsoft.com/office/word/2010/wordml" w:rsidP="2298CD6F" wp14:paraId="113A895D" wp14:textId="2C6D0594">
      <w:pPr>
        <w:spacing w:line="360" w:lineRule="auto"/>
        <w:rPr>
          <w:rFonts w:ascii="Arial" w:hAnsi="Arial" w:eastAsia="Arial" w:cs="Arial"/>
          <w:b w:val="0"/>
          <w:bCs w:val="0"/>
          <w:i w:val="0"/>
          <w:iCs w:val="0"/>
          <w:caps w:val="0"/>
          <w:smallCaps w:val="0"/>
          <w:noProof w:val="0"/>
          <w:sz w:val="22"/>
          <w:szCs w:val="22"/>
          <w:lang w:val="en-GB"/>
        </w:rPr>
      </w:pPr>
      <w:r w:rsidRPr="2298CD6F" w:rsidR="699AAE26">
        <w:rPr>
          <w:rFonts w:ascii="Arial" w:hAnsi="Arial" w:eastAsia="Arial" w:cs="Arial"/>
          <w:b w:val="0"/>
          <w:bCs w:val="0"/>
          <w:i w:val="0"/>
          <w:iCs w:val="0"/>
          <w:caps w:val="0"/>
          <w:smallCaps w:val="0"/>
          <w:noProof w:val="0"/>
          <w:sz w:val="22"/>
          <w:szCs w:val="22"/>
          <w:lang w:val="en-GB"/>
        </w:rPr>
        <w:t xml:space="preserve">Effective training programmes and ongoing technical support have been shown to improve confidence and engagement with EHR systems. Where staff feel supported, EHRs can enhance efficiency and reduce clinical risk. However, evidence suggests that training is often inconsistent, time-limited or focused on technical functions rather than clinical integration (Boonstra and </w:t>
      </w:r>
      <w:r w:rsidRPr="2298CD6F" w:rsidR="699AAE26">
        <w:rPr>
          <w:rFonts w:ascii="Arial" w:hAnsi="Arial" w:eastAsia="Arial" w:cs="Arial"/>
          <w:b w:val="0"/>
          <w:bCs w:val="0"/>
          <w:i w:val="0"/>
          <w:iCs w:val="0"/>
          <w:caps w:val="0"/>
          <w:smallCaps w:val="0"/>
          <w:noProof w:val="0"/>
          <w:sz w:val="22"/>
          <w:szCs w:val="22"/>
          <w:lang w:val="en-GB"/>
        </w:rPr>
        <w:t>Broekhuis</w:t>
      </w:r>
      <w:r w:rsidRPr="2298CD6F" w:rsidR="699AAE26">
        <w:rPr>
          <w:rFonts w:ascii="Arial" w:hAnsi="Arial" w:eastAsia="Arial" w:cs="Arial"/>
          <w:b w:val="0"/>
          <w:bCs w:val="0"/>
          <w:i w:val="0"/>
          <w:iCs w:val="0"/>
          <w:caps w:val="0"/>
          <w:smallCaps w:val="0"/>
          <w:noProof w:val="0"/>
          <w:sz w:val="22"/>
          <w:szCs w:val="22"/>
          <w:lang w:val="en-GB"/>
        </w:rPr>
        <w:t>, 2010).</w:t>
      </w:r>
    </w:p>
    <w:p xmlns:wp14="http://schemas.microsoft.com/office/word/2010/wordml" w:rsidP="2298CD6F" wp14:paraId="6BDFD130" wp14:textId="58B8593E">
      <w:pPr>
        <w:spacing w:line="360" w:lineRule="auto"/>
        <w:rPr>
          <w:rFonts w:ascii="Arial" w:hAnsi="Arial" w:eastAsia="Arial" w:cs="Arial"/>
          <w:sz w:val="22"/>
          <w:szCs w:val="22"/>
        </w:rPr>
      </w:pPr>
    </w:p>
    <w:p xmlns:wp14="http://schemas.microsoft.com/office/word/2010/wordml" w:rsidP="2298CD6F" wp14:paraId="69BB1A84" wp14:textId="6CFC8BDC">
      <w:pPr>
        <w:spacing w:line="360" w:lineRule="auto"/>
        <w:rPr>
          <w:rFonts w:ascii="Arial" w:hAnsi="Arial" w:eastAsia="Arial" w:cs="Arial"/>
          <w:b w:val="0"/>
          <w:bCs w:val="0"/>
          <w:i w:val="0"/>
          <w:iCs w:val="0"/>
          <w:caps w:val="0"/>
          <w:smallCaps w:val="0"/>
          <w:noProof w:val="0"/>
          <w:sz w:val="22"/>
          <w:szCs w:val="22"/>
          <w:lang w:val="en-GB"/>
        </w:rPr>
      </w:pPr>
      <w:r w:rsidRPr="2298CD6F" w:rsidR="699AAE26">
        <w:rPr>
          <w:rFonts w:ascii="Arial" w:hAnsi="Arial" w:eastAsia="Arial" w:cs="Arial"/>
          <w:b w:val="0"/>
          <w:bCs w:val="0"/>
          <w:i w:val="0"/>
          <w:iCs w:val="0"/>
          <w:caps w:val="0"/>
          <w:smallCaps w:val="0"/>
          <w:noProof w:val="0"/>
          <w:sz w:val="22"/>
          <w:szCs w:val="22"/>
          <w:lang w:val="en-GB"/>
        </w:rPr>
        <w:t>Poor usability and insufficient training can contribute to frustration, cognitive overload and workarounds that undermine data quality and safety. From a critical perspective, this highlights a disconnect between policy ambitions for digital transformation and the practical realities of workforce capability and support.</w:t>
      </w:r>
    </w:p>
    <w:p w:rsidR="2298CD6F" w:rsidP="2298CD6F" w:rsidRDefault="2298CD6F" w14:paraId="0E6AEB2A" w14:textId="701D88E0">
      <w:pPr>
        <w:pStyle w:val="Normal"/>
        <w:spacing w:line="360" w:lineRule="auto"/>
        <w:rPr>
          <w:rFonts w:ascii="Arial" w:hAnsi="Arial" w:eastAsia="Arial" w:cs="Arial"/>
          <w:b w:val="0"/>
          <w:bCs w:val="0"/>
          <w:i w:val="0"/>
          <w:iCs w:val="0"/>
          <w:caps w:val="0"/>
          <w:smallCaps w:val="0"/>
          <w:noProof w:val="0"/>
          <w:sz w:val="22"/>
          <w:szCs w:val="22"/>
          <w:lang w:val="en-GB"/>
        </w:rPr>
      </w:pPr>
    </w:p>
    <w:p w:rsidR="2298CD6F" w:rsidP="2298CD6F" w:rsidRDefault="2298CD6F" w14:paraId="5E37E423" w14:textId="5ABFE51D">
      <w:pPr>
        <w:spacing w:line="360" w:lineRule="auto"/>
        <w:rPr>
          <w:rFonts w:ascii="Arial" w:hAnsi="Arial" w:eastAsia="Arial" w:cs="Arial"/>
          <w:b w:val="0"/>
          <w:bCs w:val="0"/>
          <w:i w:val="0"/>
          <w:iCs w:val="0"/>
          <w:caps w:val="0"/>
          <w:smallCaps w:val="0"/>
          <w:noProof w:val="0"/>
          <w:sz w:val="22"/>
          <w:szCs w:val="22"/>
          <w:lang w:val="en-GB"/>
        </w:rPr>
      </w:pPr>
    </w:p>
    <w:p xmlns:wp14="http://schemas.microsoft.com/office/word/2010/wordml" w:rsidP="2298CD6F" wp14:paraId="268F0836" wp14:textId="4F74C3A8">
      <w:pPr>
        <w:pStyle w:val="Normal"/>
        <w:spacing w:line="360" w:lineRule="auto"/>
        <w:rPr>
          <w:rFonts w:ascii="Arial" w:hAnsi="Arial" w:eastAsia="Arial" w:cs="Arial"/>
          <w:b w:val="1"/>
          <w:bCs w:val="1"/>
          <w:i w:val="0"/>
          <w:iCs w:val="0"/>
          <w:caps w:val="0"/>
          <w:smallCaps w:val="0"/>
          <w:noProof w:val="0"/>
          <w:sz w:val="22"/>
          <w:szCs w:val="22"/>
          <w:lang w:val="en-GB"/>
        </w:rPr>
      </w:pPr>
    </w:p>
    <w:p xmlns:wp14="http://schemas.microsoft.com/office/word/2010/wordml" w:rsidP="2298CD6F" wp14:paraId="52F18AB2" wp14:textId="60EA4A2A">
      <w:pPr>
        <w:pStyle w:val="Normal"/>
        <w:spacing w:line="360" w:lineRule="auto"/>
        <w:rPr>
          <w:rFonts w:ascii="Arial" w:hAnsi="Arial" w:eastAsia="Arial" w:cs="Arial"/>
          <w:b w:val="1"/>
          <w:bCs w:val="1"/>
          <w:i w:val="0"/>
          <w:iCs w:val="0"/>
          <w:caps w:val="0"/>
          <w:smallCaps w:val="0"/>
          <w:noProof w:val="0"/>
          <w:sz w:val="22"/>
          <w:szCs w:val="22"/>
          <w:lang w:val="en-GB"/>
        </w:rPr>
      </w:pPr>
      <w:r w:rsidRPr="2298CD6F" w:rsidR="699AAE26">
        <w:rPr>
          <w:rFonts w:ascii="Arial" w:hAnsi="Arial" w:eastAsia="Arial" w:cs="Arial"/>
          <w:b w:val="1"/>
          <w:bCs w:val="1"/>
          <w:i w:val="0"/>
          <w:iCs w:val="0"/>
          <w:caps w:val="0"/>
          <w:smallCaps w:val="0"/>
          <w:noProof w:val="0"/>
          <w:sz w:val="22"/>
          <w:szCs w:val="22"/>
          <w:lang w:val="en-GB"/>
        </w:rPr>
        <w:t>Workload, Stress and Wellbeing</w:t>
      </w:r>
    </w:p>
    <w:p xmlns:wp14="http://schemas.microsoft.com/office/word/2010/wordml" w:rsidP="2298CD6F" wp14:paraId="06716380" wp14:textId="65E1AC62">
      <w:pPr>
        <w:spacing w:line="360" w:lineRule="auto"/>
        <w:rPr>
          <w:rFonts w:ascii="Arial" w:hAnsi="Arial" w:eastAsia="Arial" w:cs="Arial"/>
          <w:b w:val="0"/>
          <w:bCs w:val="0"/>
          <w:i w:val="0"/>
          <w:iCs w:val="0"/>
          <w:caps w:val="0"/>
          <w:smallCaps w:val="0"/>
          <w:noProof w:val="0"/>
          <w:sz w:val="22"/>
          <w:szCs w:val="22"/>
          <w:lang w:val="en-GB"/>
        </w:rPr>
      </w:pPr>
      <w:r w:rsidRPr="2298CD6F" w:rsidR="699AAE26">
        <w:rPr>
          <w:rFonts w:ascii="Arial" w:hAnsi="Arial" w:eastAsia="Arial" w:cs="Arial"/>
          <w:b w:val="0"/>
          <w:bCs w:val="0"/>
          <w:i w:val="0"/>
          <w:iCs w:val="0"/>
          <w:caps w:val="0"/>
          <w:smallCaps w:val="0"/>
          <w:noProof w:val="0"/>
          <w:sz w:val="22"/>
          <w:szCs w:val="22"/>
          <w:lang w:val="en-GB"/>
        </w:rPr>
        <w:t xml:space="preserve">One of the most contested impacts of EHRs is their effect on workload and staff wellbeing. Proponents argue that EHRs reduce paperwork, streamline processes and save time (NHS England, 2019). In practice, however, evidence suggests that EHRs often redistribute rather than </w:t>
      </w:r>
      <w:r w:rsidRPr="2298CD6F" w:rsidR="699AAE26">
        <w:rPr>
          <w:rFonts w:ascii="Arial" w:hAnsi="Arial" w:eastAsia="Arial" w:cs="Arial"/>
          <w:b w:val="0"/>
          <w:bCs w:val="0"/>
          <w:i w:val="0"/>
          <w:iCs w:val="0"/>
          <w:caps w:val="0"/>
          <w:smallCaps w:val="0"/>
          <w:noProof w:val="0"/>
          <w:sz w:val="22"/>
          <w:szCs w:val="22"/>
          <w:lang w:val="en-GB"/>
        </w:rPr>
        <w:t>eliminate</w:t>
      </w:r>
      <w:r w:rsidRPr="2298CD6F" w:rsidR="699AAE26">
        <w:rPr>
          <w:rFonts w:ascii="Arial" w:hAnsi="Arial" w:eastAsia="Arial" w:cs="Arial"/>
          <w:b w:val="0"/>
          <w:bCs w:val="0"/>
          <w:i w:val="0"/>
          <w:iCs w:val="0"/>
          <w:caps w:val="0"/>
          <w:smallCaps w:val="0"/>
          <w:noProof w:val="0"/>
          <w:sz w:val="22"/>
          <w:szCs w:val="22"/>
          <w:lang w:val="en-GB"/>
        </w:rPr>
        <w:t xml:space="preserve"> work.</w:t>
      </w:r>
    </w:p>
    <w:p xmlns:wp14="http://schemas.microsoft.com/office/word/2010/wordml" w:rsidP="2298CD6F" wp14:paraId="3B947414" wp14:textId="48EC5F2D">
      <w:pPr>
        <w:spacing w:line="360" w:lineRule="auto"/>
        <w:rPr>
          <w:rFonts w:ascii="Arial" w:hAnsi="Arial" w:eastAsia="Arial" w:cs="Arial"/>
          <w:sz w:val="22"/>
          <w:szCs w:val="22"/>
        </w:rPr>
      </w:pPr>
    </w:p>
    <w:p xmlns:wp14="http://schemas.microsoft.com/office/word/2010/wordml" w:rsidP="2298CD6F" wp14:paraId="034C25AD" wp14:textId="73B616F3">
      <w:pPr>
        <w:spacing w:line="360" w:lineRule="auto"/>
        <w:rPr>
          <w:rFonts w:ascii="Arial" w:hAnsi="Arial" w:eastAsia="Arial" w:cs="Arial"/>
          <w:b w:val="0"/>
          <w:bCs w:val="0"/>
          <w:i w:val="0"/>
          <w:iCs w:val="0"/>
          <w:caps w:val="0"/>
          <w:smallCaps w:val="0"/>
          <w:noProof w:val="0"/>
          <w:sz w:val="22"/>
          <w:szCs w:val="22"/>
          <w:lang w:val="en-GB"/>
        </w:rPr>
      </w:pPr>
      <w:r w:rsidRPr="2298CD6F" w:rsidR="699AAE26">
        <w:rPr>
          <w:rFonts w:ascii="Arial" w:hAnsi="Arial" w:eastAsia="Arial" w:cs="Arial"/>
          <w:b w:val="0"/>
          <w:bCs w:val="0"/>
          <w:i w:val="0"/>
          <w:iCs w:val="0"/>
          <w:caps w:val="0"/>
          <w:smallCaps w:val="0"/>
          <w:noProof w:val="0"/>
          <w:sz w:val="22"/>
          <w:szCs w:val="22"/>
          <w:lang w:val="en-GB"/>
        </w:rPr>
        <w:t>Studies have linked EHR use to increased documentation time, particularly in hospital settings, where clinicians must complete extensive electronic forms to meet organisational and regulatory requirements (Robertson et al., 2016). This has been associated with longer working hours and increased risk of burnout, particularly among doctors and nurses.</w:t>
      </w:r>
    </w:p>
    <w:p xmlns:wp14="http://schemas.microsoft.com/office/word/2010/wordml" w:rsidP="2298CD6F" wp14:paraId="1A531F73" wp14:textId="2518AC9A">
      <w:pPr>
        <w:spacing w:line="360" w:lineRule="auto"/>
        <w:rPr>
          <w:rFonts w:ascii="Arial" w:hAnsi="Arial" w:eastAsia="Arial" w:cs="Arial"/>
          <w:sz w:val="22"/>
          <w:szCs w:val="22"/>
        </w:rPr>
      </w:pPr>
    </w:p>
    <w:p xmlns:wp14="http://schemas.microsoft.com/office/word/2010/wordml" w:rsidP="2298CD6F" wp14:paraId="1FFD0E5F" wp14:textId="07BE94F3">
      <w:pPr>
        <w:spacing w:line="360" w:lineRule="auto"/>
        <w:rPr>
          <w:rFonts w:ascii="Arial" w:hAnsi="Arial" w:eastAsia="Arial" w:cs="Arial"/>
          <w:b w:val="0"/>
          <w:bCs w:val="0"/>
          <w:i w:val="0"/>
          <w:iCs w:val="0"/>
          <w:caps w:val="0"/>
          <w:smallCaps w:val="0"/>
          <w:noProof w:val="0"/>
          <w:sz w:val="22"/>
          <w:szCs w:val="22"/>
          <w:lang w:val="en-GB"/>
        </w:rPr>
      </w:pPr>
      <w:r w:rsidRPr="2298CD6F" w:rsidR="699AAE26">
        <w:rPr>
          <w:rFonts w:ascii="Arial" w:hAnsi="Arial" w:eastAsia="Arial" w:cs="Arial"/>
          <w:b w:val="0"/>
          <w:bCs w:val="0"/>
          <w:i w:val="0"/>
          <w:iCs w:val="0"/>
          <w:caps w:val="0"/>
          <w:smallCaps w:val="0"/>
          <w:noProof w:val="0"/>
          <w:sz w:val="22"/>
          <w:szCs w:val="22"/>
          <w:lang w:val="en-GB"/>
        </w:rPr>
        <w:t xml:space="preserve">Furthermore, EHRs can create a sense of constant monitoring, as digital audit trails track clinical activity. While this may support accountability, it can also reduce professional autonomy and increase stress (Greenhalgh et al., 2017). Critically, this suggests that without careful implementation and workload redesign, EHRs may </w:t>
      </w:r>
      <w:r w:rsidRPr="2298CD6F" w:rsidR="699AAE26">
        <w:rPr>
          <w:rFonts w:ascii="Arial" w:hAnsi="Arial" w:eastAsia="Arial" w:cs="Arial"/>
          <w:b w:val="0"/>
          <w:bCs w:val="0"/>
          <w:i w:val="0"/>
          <w:iCs w:val="0"/>
          <w:caps w:val="0"/>
          <w:smallCaps w:val="0"/>
          <w:noProof w:val="0"/>
          <w:sz w:val="22"/>
          <w:szCs w:val="22"/>
          <w:lang w:val="en-GB"/>
        </w:rPr>
        <w:t>exacerbate</w:t>
      </w:r>
      <w:r w:rsidRPr="2298CD6F" w:rsidR="699AAE26">
        <w:rPr>
          <w:rFonts w:ascii="Arial" w:hAnsi="Arial" w:eastAsia="Arial" w:cs="Arial"/>
          <w:b w:val="0"/>
          <w:bCs w:val="0"/>
          <w:i w:val="0"/>
          <w:iCs w:val="0"/>
          <w:caps w:val="0"/>
          <w:smallCaps w:val="0"/>
          <w:noProof w:val="0"/>
          <w:sz w:val="22"/>
          <w:szCs w:val="22"/>
          <w:lang w:val="en-GB"/>
        </w:rPr>
        <w:t xml:space="preserve"> existing workforce pressures rather than alleviate them.</w:t>
      </w:r>
    </w:p>
    <w:p w:rsidR="6BF88787" w:rsidP="2298CD6F" w:rsidRDefault="6BF88787" w14:paraId="29CB9D34" w14:textId="5DC3A4D7">
      <w:pPr>
        <w:spacing w:line="360" w:lineRule="auto"/>
        <w:rPr>
          <w:rFonts w:ascii="Arial" w:hAnsi="Arial" w:eastAsia="Arial" w:cs="Arial"/>
          <w:sz w:val="22"/>
          <w:szCs w:val="22"/>
        </w:rPr>
      </w:pPr>
    </w:p>
    <w:p w:rsidR="6BF88787" w:rsidP="2298CD6F" w:rsidRDefault="6BF88787" w14:paraId="00AEEC4D" w14:textId="4BBF53B6">
      <w:pPr>
        <w:spacing w:line="360" w:lineRule="auto"/>
        <w:rPr>
          <w:rFonts w:ascii="Arial" w:hAnsi="Arial" w:eastAsia="Arial" w:cs="Arial"/>
          <w:sz w:val="22"/>
          <w:szCs w:val="22"/>
        </w:rPr>
      </w:pPr>
    </w:p>
    <w:p xmlns:wp14="http://schemas.microsoft.com/office/word/2010/wordml" w:rsidP="2298CD6F" wp14:paraId="543BC29C" wp14:textId="20777866">
      <w:pPr>
        <w:spacing w:line="360" w:lineRule="auto"/>
        <w:rPr>
          <w:rFonts w:ascii="Arial" w:hAnsi="Arial" w:eastAsia="Arial" w:cs="Arial"/>
          <w:b w:val="1"/>
          <w:bCs w:val="1"/>
          <w:i w:val="0"/>
          <w:iCs w:val="0"/>
          <w:caps w:val="0"/>
          <w:smallCaps w:val="0"/>
          <w:noProof w:val="0"/>
          <w:sz w:val="22"/>
          <w:szCs w:val="22"/>
          <w:lang w:val="en-GB"/>
        </w:rPr>
      </w:pPr>
      <w:r w:rsidRPr="2298CD6F" w:rsidR="699AAE26">
        <w:rPr>
          <w:rFonts w:ascii="Arial" w:hAnsi="Arial" w:eastAsia="Arial" w:cs="Arial"/>
          <w:b w:val="1"/>
          <w:bCs w:val="1"/>
          <w:i w:val="0"/>
          <w:iCs w:val="0"/>
          <w:caps w:val="0"/>
          <w:smallCaps w:val="0"/>
          <w:noProof w:val="0"/>
          <w:sz w:val="22"/>
          <w:szCs w:val="22"/>
          <w:lang w:val="en-GB"/>
        </w:rPr>
        <w:t xml:space="preserve">Impact on Patients </w:t>
      </w:r>
      <w:r w:rsidRPr="2298CD6F" w:rsidR="59A2C5E1">
        <w:rPr>
          <w:rFonts w:ascii="Arial" w:hAnsi="Arial" w:eastAsia="Arial" w:cs="Arial"/>
          <w:b w:val="1"/>
          <w:bCs w:val="1"/>
          <w:i w:val="0"/>
          <w:iCs w:val="0"/>
          <w:caps w:val="0"/>
          <w:smallCaps w:val="0"/>
          <w:noProof w:val="0"/>
          <w:sz w:val="22"/>
          <w:szCs w:val="22"/>
          <w:lang w:val="en-GB"/>
        </w:rPr>
        <w:t>/</w:t>
      </w:r>
      <w:r w:rsidRPr="2298CD6F" w:rsidR="699AAE26">
        <w:rPr>
          <w:rFonts w:ascii="Arial" w:hAnsi="Arial" w:eastAsia="Arial" w:cs="Arial"/>
          <w:b w:val="1"/>
          <w:bCs w:val="1"/>
          <w:i w:val="0"/>
          <w:iCs w:val="0"/>
          <w:caps w:val="0"/>
          <w:smallCaps w:val="0"/>
          <w:noProof w:val="0"/>
          <w:sz w:val="22"/>
          <w:szCs w:val="22"/>
          <w:lang w:val="en-GB"/>
        </w:rPr>
        <w:t>Service Users</w:t>
      </w:r>
    </w:p>
    <w:p xmlns:wp14="http://schemas.microsoft.com/office/word/2010/wordml" w:rsidP="2298CD6F" wp14:paraId="405E6BFF" wp14:textId="0F30569A">
      <w:pPr>
        <w:spacing w:line="360" w:lineRule="auto"/>
        <w:rPr>
          <w:rFonts w:ascii="Arial" w:hAnsi="Arial" w:eastAsia="Arial" w:cs="Arial"/>
          <w:sz w:val="22"/>
          <w:szCs w:val="22"/>
        </w:rPr>
      </w:pPr>
    </w:p>
    <w:p xmlns:wp14="http://schemas.microsoft.com/office/word/2010/wordml" w:rsidP="2298CD6F" wp14:paraId="6139FC4B" wp14:textId="78C89C7F">
      <w:pPr>
        <w:spacing w:line="360" w:lineRule="auto"/>
        <w:rPr>
          <w:rFonts w:ascii="Arial" w:hAnsi="Arial" w:eastAsia="Arial" w:cs="Arial"/>
          <w:b w:val="0"/>
          <w:bCs w:val="0"/>
          <w:i w:val="0"/>
          <w:iCs w:val="0"/>
          <w:caps w:val="0"/>
          <w:smallCaps w:val="0"/>
          <w:noProof w:val="0"/>
          <w:sz w:val="22"/>
          <w:szCs w:val="22"/>
          <w:lang w:val="en-GB"/>
        </w:rPr>
      </w:pPr>
      <w:r w:rsidRPr="2298CD6F" w:rsidR="699AAE26">
        <w:rPr>
          <w:rFonts w:ascii="Arial" w:hAnsi="Arial" w:eastAsia="Arial" w:cs="Arial"/>
          <w:b w:val="0"/>
          <w:bCs w:val="0"/>
          <w:i w:val="0"/>
          <w:iCs w:val="0"/>
          <w:caps w:val="0"/>
          <w:smallCaps w:val="0"/>
          <w:noProof w:val="0"/>
          <w:sz w:val="22"/>
          <w:szCs w:val="22"/>
          <w:lang w:val="en-GB"/>
        </w:rPr>
        <w:t xml:space="preserve">Electronic Health Records are widely promoted as tools for improving patient safety. Digital documentation reduces the risks associated with illegible handwriting, missing </w:t>
      </w:r>
      <w:r w:rsidRPr="2298CD6F" w:rsidR="699AAE26">
        <w:rPr>
          <w:rFonts w:ascii="Arial" w:hAnsi="Arial" w:eastAsia="Arial" w:cs="Arial"/>
          <w:b w:val="0"/>
          <w:bCs w:val="0"/>
          <w:i w:val="0"/>
          <w:iCs w:val="0"/>
          <w:caps w:val="0"/>
          <w:smallCaps w:val="0"/>
          <w:noProof w:val="0"/>
          <w:sz w:val="22"/>
          <w:szCs w:val="22"/>
          <w:lang w:val="en-GB"/>
        </w:rPr>
        <w:t>records</w:t>
      </w:r>
      <w:r w:rsidRPr="2298CD6F" w:rsidR="699AAE26">
        <w:rPr>
          <w:rFonts w:ascii="Arial" w:hAnsi="Arial" w:eastAsia="Arial" w:cs="Arial"/>
          <w:b w:val="0"/>
          <w:bCs w:val="0"/>
          <w:i w:val="0"/>
          <w:iCs w:val="0"/>
          <w:caps w:val="0"/>
          <w:smallCaps w:val="0"/>
          <w:noProof w:val="0"/>
          <w:sz w:val="22"/>
          <w:szCs w:val="22"/>
          <w:lang w:val="en-GB"/>
        </w:rPr>
        <w:t xml:space="preserve"> and incomplete information. Electronic prescribing systems can </w:t>
      </w:r>
      <w:r w:rsidRPr="2298CD6F" w:rsidR="699AAE26">
        <w:rPr>
          <w:rFonts w:ascii="Arial" w:hAnsi="Arial" w:eastAsia="Arial" w:cs="Arial"/>
          <w:b w:val="0"/>
          <w:bCs w:val="0"/>
          <w:i w:val="0"/>
          <w:iCs w:val="0"/>
          <w:caps w:val="0"/>
          <w:smallCaps w:val="0"/>
          <w:noProof w:val="0"/>
          <w:sz w:val="22"/>
          <w:szCs w:val="22"/>
          <w:lang w:val="en-GB"/>
        </w:rPr>
        <w:t>identify</w:t>
      </w:r>
      <w:r w:rsidRPr="2298CD6F" w:rsidR="699AAE26">
        <w:rPr>
          <w:rFonts w:ascii="Arial" w:hAnsi="Arial" w:eastAsia="Arial" w:cs="Arial"/>
          <w:b w:val="0"/>
          <w:bCs w:val="0"/>
          <w:i w:val="0"/>
          <w:iCs w:val="0"/>
          <w:caps w:val="0"/>
          <w:smallCaps w:val="0"/>
          <w:noProof w:val="0"/>
          <w:sz w:val="22"/>
          <w:szCs w:val="22"/>
          <w:lang w:val="en-GB"/>
        </w:rPr>
        <w:t xml:space="preserve"> medication allergies, </w:t>
      </w:r>
      <w:r w:rsidRPr="2298CD6F" w:rsidR="699AAE26">
        <w:rPr>
          <w:rFonts w:ascii="Arial" w:hAnsi="Arial" w:eastAsia="Arial" w:cs="Arial"/>
          <w:b w:val="0"/>
          <w:bCs w:val="0"/>
          <w:i w:val="0"/>
          <w:iCs w:val="0"/>
          <w:caps w:val="0"/>
          <w:smallCaps w:val="0"/>
          <w:noProof w:val="0"/>
          <w:sz w:val="22"/>
          <w:szCs w:val="22"/>
          <w:lang w:val="en-GB"/>
        </w:rPr>
        <w:t>interactions</w:t>
      </w:r>
      <w:r w:rsidRPr="2298CD6F" w:rsidR="699AAE26">
        <w:rPr>
          <w:rFonts w:ascii="Arial" w:hAnsi="Arial" w:eastAsia="Arial" w:cs="Arial"/>
          <w:b w:val="0"/>
          <w:bCs w:val="0"/>
          <w:i w:val="0"/>
          <w:iCs w:val="0"/>
          <w:caps w:val="0"/>
          <w:smallCaps w:val="0"/>
          <w:noProof w:val="0"/>
          <w:sz w:val="22"/>
          <w:szCs w:val="22"/>
          <w:lang w:val="en-GB"/>
        </w:rPr>
        <w:t xml:space="preserve"> and dosage errors, contributing to safer care (Wachter, 2015).</w:t>
      </w:r>
    </w:p>
    <w:p xmlns:wp14="http://schemas.microsoft.com/office/word/2010/wordml" w:rsidP="2298CD6F" wp14:paraId="58A0B98F" wp14:textId="438349C8">
      <w:pPr>
        <w:spacing w:line="360" w:lineRule="auto"/>
        <w:rPr>
          <w:rFonts w:ascii="Arial" w:hAnsi="Arial" w:eastAsia="Arial" w:cs="Arial"/>
          <w:sz w:val="22"/>
          <w:szCs w:val="22"/>
        </w:rPr>
      </w:pPr>
    </w:p>
    <w:p xmlns:wp14="http://schemas.microsoft.com/office/word/2010/wordml" w:rsidP="2298CD6F" wp14:paraId="17FE1E3B" wp14:textId="490A8A82">
      <w:pPr>
        <w:spacing w:line="360" w:lineRule="auto"/>
        <w:rPr>
          <w:rFonts w:ascii="Arial" w:hAnsi="Arial" w:eastAsia="Arial" w:cs="Arial"/>
          <w:b w:val="0"/>
          <w:bCs w:val="0"/>
          <w:i w:val="0"/>
          <w:iCs w:val="0"/>
          <w:caps w:val="0"/>
          <w:smallCaps w:val="0"/>
          <w:noProof w:val="0"/>
          <w:sz w:val="22"/>
          <w:szCs w:val="22"/>
          <w:lang w:val="en-GB"/>
        </w:rPr>
      </w:pPr>
      <w:r w:rsidRPr="2298CD6F" w:rsidR="699AAE26">
        <w:rPr>
          <w:rFonts w:ascii="Arial" w:hAnsi="Arial" w:eastAsia="Arial" w:cs="Arial"/>
          <w:b w:val="0"/>
          <w:bCs w:val="0"/>
          <w:i w:val="0"/>
          <w:iCs w:val="0"/>
          <w:caps w:val="0"/>
          <w:smallCaps w:val="0"/>
          <w:noProof w:val="0"/>
          <w:sz w:val="22"/>
          <w:szCs w:val="22"/>
          <w:lang w:val="en-GB"/>
        </w:rPr>
        <w:t xml:space="preserve">Evidence from NHS settings </w:t>
      </w:r>
      <w:r w:rsidRPr="2298CD6F" w:rsidR="699AAE26">
        <w:rPr>
          <w:rFonts w:ascii="Arial" w:hAnsi="Arial" w:eastAsia="Arial" w:cs="Arial"/>
          <w:b w:val="0"/>
          <w:bCs w:val="0"/>
          <w:i w:val="0"/>
          <w:iCs w:val="0"/>
          <w:caps w:val="0"/>
          <w:smallCaps w:val="0"/>
          <w:noProof w:val="0"/>
          <w:sz w:val="22"/>
          <w:szCs w:val="22"/>
          <w:lang w:val="en-GB"/>
        </w:rPr>
        <w:t>indicates</w:t>
      </w:r>
      <w:r w:rsidRPr="2298CD6F" w:rsidR="699AAE26">
        <w:rPr>
          <w:rFonts w:ascii="Arial" w:hAnsi="Arial" w:eastAsia="Arial" w:cs="Arial"/>
          <w:b w:val="0"/>
          <w:bCs w:val="0"/>
          <w:i w:val="0"/>
          <w:iCs w:val="0"/>
          <w:caps w:val="0"/>
          <w:smallCaps w:val="0"/>
          <w:noProof w:val="0"/>
          <w:sz w:val="22"/>
          <w:szCs w:val="22"/>
          <w:lang w:val="en-GB"/>
        </w:rPr>
        <w:t xml:space="preserve"> that EHRs improve continuity of care, particularly for patients with complex or long-term conditions who </w:t>
      </w:r>
      <w:r w:rsidRPr="2298CD6F" w:rsidR="699AAE26">
        <w:rPr>
          <w:rFonts w:ascii="Arial" w:hAnsi="Arial" w:eastAsia="Arial" w:cs="Arial"/>
          <w:b w:val="0"/>
          <w:bCs w:val="0"/>
          <w:i w:val="0"/>
          <w:iCs w:val="0"/>
          <w:caps w:val="0"/>
          <w:smallCaps w:val="0"/>
          <w:noProof w:val="0"/>
          <w:sz w:val="22"/>
          <w:szCs w:val="22"/>
          <w:lang w:val="en-GB"/>
        </w:rPr>
        <w:t>require</w:t>
      </w:r>
      <w:r w:rsidRPr="2298CD6F" w:rsidR="699AAE26">
        <w:rPr>
          <w:rFonts w:ascii="Arial" w:hAnsi="Arial" w:eastAsia="Arial" w:cs="Arial"/>
          <w:b w:val="0"/>
          <w:bCs w:val="0"/>
          <w:i w:val="0"/>
          <w:iCs w:val="0"/>
          <w:caps w:val="0"/>
          <w:smallCaps w:val="0"/>
          <w:noProof w:val="0"/>
          <w:sz w:val="22"/>
          <w:szCs w:val="22"/>
          <w:lang w:val="en-GB"/>
        </w:rPr>
        <w:t xml:space="preserve"> input from multiple services (NHS England, 2019). Shared access to records reduces fragmentation and supports more coordinated care planning.</w:t>
      </w:r>
    </w:p>
    <w:p xmlns:wp14="http://schemas.microsoft.com/office/word/2010/wordml" w:rsidP="2298CD6F" wp14:paraId="7B26EAB9" wp14:textId="30071307">
      <w:pPr>
        <w:spacing w:line="360" w:lineRule="auto"/>
        <w:rPr>
          <w:rFonts w:ascii="Arial" w:hAnsi="Arial" w:eastAsia="Arial" w:cs="Arial"/>
          <w:sz w:val="22"/>
          <w:szCs w:val="22"/>
        </w:rPr>
      </w:pPr>
    </w:p>
    <w:p xmlns:wp14="http://schemas.microsoft.com/office/word/2010/wordml" w:rsidP="2298CD6F" wp14:paraId="11A4AC6E" wp14:textId="1CE73D00">
      <w:pPr>
        <w:spacing w:line="360" w:lineRule="auto"/>
        <w:rPr>
          <w:rFonts w:ascii="Arial" w:hAnsi="Arial" w:eastAsia="Arial" w:cs="Arial"/>
          <w:b w:val="0"/>
          <w:bCs w:val="0"/>
          <w:i w:val="0"/>
          <w:iCs w:val="0"/>
          <w:caps w:val="0"/>
          <w:smallCaps w:val="0"/>
          <w:noProof w:val="0"/>
          <w:sz w:val="22"/>
          <w:szCs w:val="22"/>
          <w:lang w:val="en-GB"/>
        </w:rPr>
      </w:pPr>
      <w:r w:rsidRPr="2298CD6F" w:rsidR="699AAE26">
        <w:rPr>
          <w:rFonts w:ascii="Arial" w:hAnsi="Arial" w:eastAsia="Arial" w:cs="Arial"/>
          <w:b w:val="0"/>
          <w:bCs w:val="0"/>
          <w:i w:val="0"/>
          <w:iCs w:val="0"/>
          <w:caps w:val="0"/>
          <w:smallCaps w:val="0"/>
          <w:noProof w:val="0"/>
          <w:sz w:val="22"/>
          <w:szCs w:val="22"/>
          <w:lang w:val="en-GB"/>
        </w:rPr>
        <w:t xml:space="preserve">However, EHRs also introduce new safety risks. Errors in data entry, over-reliance on automated alerts and alert fatigue can undermine clinical judgement (Wachter, 2015). System failures or downtime can disrupt care delivery and delay treatment. Critically, this </w:t>
      </w:r>
      <w:r w:rsidRPr="2298CD6F" w:rsidR="699AAE26">
        <w:rPr>
          <w:rFonts w:ascii="Arial" w:hAnsi="Arial" w:eastAsia="Arial" w:cs="Arial"/>
          <w:b w:val="0"/>
          <w:bCs w:val="0"/>
          <w:i w:val="0"/>
          <w:iCs w:val="0"/>
          <w:caps w:val="0"/>
          <w:smallCaps w:val="0"/>
          <w:noProof w:val="0"/>
          <w:sz w:val="22"/>
          <w:szCs w:val="22"/>
          <w:lang w:val="en-GB"/>
        </w:rPr>
        <w:t>demonstrates</w:t>
      </w:r>
      <w:r w:rsidRPr="2298CD6F" w:rsidR="699AAE26">
        <w:rPr>
          <w:rFonts w:ascii="Arial" w:hAnsi="Arial" w:eastAsia="Arial" w:cs="Arial"/>
          <w:b w:val="0"/>
          <w:bCs w:val="0"/>
          <w:i w:val="0"/>
          <w:iCs w:val="0"/>
          <w:caps w:val="0"/>
          <w:smallCaps w:val="0"/>
          <w:noProof w:val="0"/>
          <w:sz w:val="22"/>
          <w:szCs w:val="22"/>
          <w:lang w:val="en-GB"/>
        </w:rPr>
        <w:t xml:space="preserve"> that digital systems do not </w:t>
      </w:r>
      <w:r w:rsidRPr="2298CD6F" w:rsidR="699AAE26">
        <w:rPr>
          <w:rFonts w:ascii="Arial" w:hAnsi="Arial" w:eastAsia="Arial" w:cs="Arial"/>
          <w:b w:val="0"/>
          <w:bCs w:val="0"/>
          <w:i w:val="0"/>
          <w:iCs w:val="0"/>
          <w:caps w:val="0"/>
          <w:smallCaps w:val="0"/>
          <w:noProof w:val="0"/>
          <w:sz w:val="22"/>
          <w:szCs w:val="22"/>
          <w:lang w:val="en-GB"/>
        </w:rPr>
        <w:t>eliminate</w:t>
      </w:r>
      <w:r w:rsidRPr="2298CD6F" w:rsidR="699AAE26">
        <w:rPr>
          <w:rFonts w:ascii="Arial" w:hAnsi="Arial" w:eastAsia="Arial" w:cs="Arial"/>
          <w:b w:val="0"/>
          <w:bCs w:val="0"/>
          <w:i w:val="0"/>
          <w:iCs w:val="0"/>
          <w:caps w:val="0"/>
          <w:smallCaps w:val="0"/>
          <w:noProof w:val="0"/>
          <w:sz w:val="22"/>
          <w:szCs w:val="22"/>
          <w:lang w:val="en-GB"/>
        </w:rPr>
        <w:t xml:space="preserve"> risk but transform it, requiring new safety strategies and competencies.</w:t>
      </w:r>
    </w:p>
    <w:p xmlns:wp14="http://schemas.microsoft.com/office/word/2010/wordml" w:rsidP="2298CD6F" wp14:paraId="0E1F5EF9" wp14:textId="7062CEC5">
      <w:pPr>
        <w:spacing w:line="360" w:lineRule="auto"/>
        <w:rPr>
          <w:rFonts w:ascii="Arial" w:hAnsi="Arial" w:eastAsia="Arial" w:cs="Arial"/>
          <w:sz w:val="22"/>
          <w:szCs w:val="22"/>
        </w:rPr>
      </w:pPr>
    </w:p>
    <w:p w:rsidR="1A4D210C" w:rsidP="2298CD6F" w:rsidRDefault="1A4D210C" w14:paraId="543FE2F3" w14:textId="68B9F329">
      <w:pPr>
        <w:pStyle w:val="Normal"/>
        <w:spacing w:line="360" w:lineRule="auto"/>
        <w:rPr>
          <w:rFonts w:ascii="Arial" w:hAnsi="Arial" w:eastAsia="Arial" w:cs="Arial"/>
          <w:sz w:val="22"/>
          <w:szCs w:val="22"/>
        </w:rPr>
      </w:pPr>
    </w:p>
    <w:p xmlns:wp14="http://schemas.microsoft.com/office/word/2010/wordml" w:rsidP="2298CD6F" wp14:paraId="13A79856" wp14:textId="6DAAE369">
      <w:pPr>
        <w:spacing w:line="360" w:lineRule="auto"/>
        <w:rPr>
          <w:rFonts w:ascii="Arial" w:hAnsi="Arial" w:eastAsia="Arial" w:cs="Arial"/>
          <w:b w:val="1"/>
          <w:bCs w:val="1"/>
          <w:i w:val="0"/>
          <w:iCs w:val="0"/>
          <w:caps w:val="0"/>
          <w:smallCaps w:val="0"/>
          <w:noProof w:val="0"/>
          <w:sz w:val="22"/>
          <w:szCs w:val="22"/>
          <w:lang w:val="en-GB"/>
        </w:rPr>
      </w:pPr>
      <w:r w:rsidRPr="2298CD6F" w:rsidR="699AAE26">
        <w:rPr>
          <w:rFonts w:ascii="Arial" w:hAnsi="Arial" w:eastAsia="Arial" w:cs="Arial"/>
          <w:b w:val="1"/>
          <w:bCs w:val="1"/>
          <w:i w:val="0"/>
          <w:iCs w:val="0"/>
          <w:caps w:val="0"/>
          <w:smallCaps w:val="0"/>
          <w:noProof w:val="0"/>
          <w:sz w:val="22"/>
          <w:szCs w:val="22"/>
          <w:lang w:val="en-GB"/>
        </w:rPr>
        <w:t>Patient Experience and the Therapeutic Relationship</w:t>
      </w:r>
    </w:p>
    <w:p xmlns:wp14="http://schemas.microsoft.com/office/word/2010/wordml" w:rsidP="2298CD6F" wp14:paraId="6EE9C57C" wp14:textId="1C19343F">
      <w:pPr>
        <w:spacing w:line="360" w:lineRule="auto"/>
        <w:rPr>
          <w:rFonts w:ascii="Arial" w:hAnsi="Arial" w:eastAsia="Arial" w:cs="Arial"/>
          <w:sz w:val="22"/>
          <w:szCs w:val="22"/>
        </w:rPr>
      </w:pPr>
    </w:p>
    <w:p xmlns:wp14="http://schemas.microsoft.com/office/word/2010/wordml" w:rsidP="2298CD6F" wp14:paraId="611A4BAE" wp14:textId="7D2B81CF">
      <w:pPr>
        <w:spacing w:line="360" w:lineRule="auto"/>
        <w:rPr>
          <w:rFonts w:ascii="Arial" w:hAnsi="Arial" w:eastAsia="Arial" w:cs="Arial"/>
          <w:b w:val="0"/>
          <w:bCs w:val="0"/>
          <w:i w:val="0"/>
          <w:iCs w:val="0"/>
          <w:caps w:val="0"/>
          <w:smallCaps w:val="0"/>
          <w:noProof w:val="0"/>
          <w:sz w:val="22"/>
          <w:szCs w:val="22"/>
          <w:lang w:val="en-GB"/>
        </w:rPr>
      </w:pPr>
      <w:r w:rsidRPr="2298CD6F" w:rsidR="699AAE26">
        <w:rPr>
          <w:rFonts w:ascii="Arial" w:hAnsi="Arial" w:eastAsia="Arial" w:cs="Arial"/>
          <w:b w:val="0"/>
          <w:bCs w:val="0"/>
          <w:i w:val="0"/>
          <w:iCs w:val="0"/>
          <w:caps w:val="0"/>
          <w:smallCaps w:val="0"/>
          <w:noProof w:val="0"/>
          <w:sz w:val="22"/>
          <w:szCs w:val="22"/>
          <w:lang w:val="en-GB"/>
        </w:rPr>
        <w:t xml:space="preserve">From the patient perspective, EHRs can improve experience by reducing repetition and improving communication between services. Patients often value the sense that clinicians have access to </w:t>
      </w:r>
      <w:r w:rsidRPr="2298CD6F" w:rsidR="699AAE26">
        <w:rPr>
          <w:rFonts w:ascii="Arial" w:hAnsi="Arial" w:eastAsia="Arial" w:cs="Arial"/>
          <w:b w:val="0"/>
          <w:bCs w:val="0"/>
          <w:i w:val="0"/>
          <w:iCs w:val="0"/>
          <w:caps w:val="0"/>
          <w:smallCaps w:val="0"/>
          <w:noProof w:val="0"/>
          <w:sz w:val="22"/>
          <w:szCs w:val="22"/>
          <w:lang w:val="en-GB"/>
        </w:rPr>
        <w:t>accurate</w:t>
      </w:r>
      <w:r w:rsidRPr="2298CD6F" w:rsidR="699AAE26">
        <w:rPr>
          <w:rFonts w:ascii="Arial" w:hAnsi="Arial" w:eastAsia="Arial" w:cs="Arial"/>
          <w:b w:val="0"/>
          <w:bCs w:val="0"/>
          <w:i w:val="0"/>
          <w:iCs w:val="0"/>
          <w:caps w:val="0"/>
          <w:smallCaps w:val="0"/>
          <w:noProof w:val="0"/>
          <w:sz w:val="22"/>
          <w:szCs w:val="22"/>
          <w:lang w:val="en-GB"/>
        </w:rPr>
        <w:t>, comprehensive information (Robertson et al., 2016). Patient portals linked to EHRs can further enhance transparency and engagement by allowing individuals to access test results and health information.</w:t>
      </w:r>
    </w:p>
    <w:p xmlns:wp14="http://schemas.microsoft.com/office/word/2010/wordml" w:rsidP="2298CD6F" wp14:paraId="6EA08BE9" wp14:textId="37CE2849">
      <w:pPr>
        <w:spacing w:line="360" w:lineRule="auto"/>
        <w:rPr>
          <w:rFonts w:ascii="Arial" w:hAnsi="Arial" w:eastAsia="Arial" w:cs="Arial"/>
          <w:sz w:val="22"/>
          <w:szCs w:val="22"/>
        </w:rPr>
      </w:pPr>
    </w:p>
    <w:p xmlns:wp14="http://schemas.microsoft.com/office/word/2010/wordml" w:rsidP="2298CD6F" wp14:paraId="7AA15D9B" wp14:textId="4A8DFC07">
      <w:pPr>
        <w:spacing w:line="360" w:lineRule="auto"/>
        <w:rPr>
          <w:rFonts w:ascii="Arial" w:hAnsi="Arial" w:eastAsia="Arial" w:cs="Arial"/>
          <w:b w:val="0"/>
          <w:bCs w:val="0"/>
          <w:i w:val="0"/>
          <w:iCs w:val="0"/>
          <w:caps w:val="0"/>
          <w:smallCaps w:val="0"/>
          <w:noProof w:val="0"/>
          <w:sz w:val="22"/>
          <w:szCs w:val="22"/>
          <w:lang w:val="en-GB"/>
        </w:rPr>
      </w:pPr>
      <w:r w:rsidRPr="2298CD6F" w:rsidR="699AAE26">
        <w:rPr>
          <w:rFonts w:ascii="Arial" w:hAnsi="Arial" w:eastAsia="Arial" w:cs="Arial"/>
          <w:b w:val="0"/>
          <w:bCs w:val="0"/>
          <w:i w:val="0"/>
          <w:iCs w:val="0"/>
          <w:caps w:val="0"/>
          <w:smallCaps w:val="0"/>
          <w:noProof w:val="0"/>
          <w:sz w:val="22"/>
          <w:szCs w:val="22"/>
          <w:lang w:val="en-GB"/>
        </w:rPr>
        <w:t>Conversely, concerns have been raised about the impact of EHRs on the patient–professional relationship. Observational studies suggest that clinicians may spend significant portions of consultations interacting with screens, which can reduce eye contact and active listening (Greenhalgh et al., 2017). Some patients report feeling less heard or valued when technology dominates interactions.</w:t>
      </w:r>
    </w:p>
    <w:p xmlns:wp14="http://schemas.microsoft.com/office/word/2010/wordml" w:rsidP="2298CD6F" wp14:paraId="508F97B9" wp14:textId="3E51B849">
      <w:pPr>
        <w:spacing w:line="360" w:lineRule="auto"/>
        <w:rPr>
          <w:rFonts w:ascii="Arial" w:hAnsi="Arial" w:eastAsia="Arial" w:cs="Arial"/>
          <w:sz w:val="22"/>
          <w:szCs w:val="22"/>
        </w:rPr>
      </w:pPr>
    </w:p>
    <w:p xmlns:wp14="http://schemas.microsoft.com/office/word/2010/wordml" w:rsidP="2298CD6F" wp14:paraId="37FFB437" wp14:textId="65276C00">
      <w:pPr>
        <w:spacing w:line="360" w:lineRule="auto"/>
        <w:rPr>
          <w:rFonts w:ascii="Arial" w:hAnsi="Arial" w:eastAsia="Arial" w:cs="Arial"/>
          <w:b w:val="0"/>
          <w:bCs w:val="0"/>
          <w:i w:val="0"/>
          <w:iCs w:val="0"/>
          <w:caps w:val="0"/>
          <w:smallCaps w:val="0"/>
          <w:noProof w:val="0"/>
          <w:sz w:val="22"/>
          <w:szCs w:val="22"/>
          <w:lang w:val="en-GB"/>
        </w:rPr>
      </w:pPr>
      <w:r w:rsidRPr="2298CD6F" w:rsidR="699AAE26">
        <w:rPr>
          <w:rFonts w:ascii="Arial" w:hAnsi="Arial" w:eastAsia="Arial" w:cs="Arial"/>
          <w:b w:val="0"/>
          <w:bCs w:val="0"/>
          <w:i w:val="0"/>
          <w:iCs w:val="0"/>
          <w:caps w:val="0"/>
          <w:smallCaps w:val="0"/>
          <w:noProof w:val="0"/>
          <w:sz w:val="22"/>
          <w:szCs w:val="22"/>
          <w:lang w:val="en-GB"/>
        </w:rPr>
        <w:t>Critically, while EHRs may improve technical aspects of care, they risk undermining relational care if not integrated sensitively into clinical encounters. This tension highlights the need to balance efficiency with empathy in digital health practice.</w:t>
      </w:r>
    </w:p>
    <w:p xmlns:wp14="http://schemas.microsoft.com/office/word/2010/wordml" w:rsidP="2298CD6F" wp14:paraId="726CCD65" wp14:textId="0B587339">
      <w:pPr>
        <w:spacing w:line="360" w:lineRule="auto"/>
        <w:rPr>
          <w:rFonts w:ascii="Arial" w:hAnsi="Arial" w:eastAsia="Arial" w:cs="Arial"/>
          <w:sz w:val="22"/>
          <w:szCs w:val="22"/>
        </w:rPr>
      </w:pPr>
    </w:p>
    <w:p w:rsidR="47D44457" w:rsidP="2298CD6F" w:rsidRDefault="47D44457" w14:paraId="1FB03FB8" w14:textId="793ADA06">
      <w:pPr>
        <w:spacing w:line="360" w:lineRule="auto"/>
        <w:rPr>
          <w:rFonts w:ascii="Arial" w:hAnsi="Arial" w:eastAsia="Arial" w:cs="Arial"/>
          <w:sz w:val="22"/>
          <w:szCs w:val="22"/>
        </w:rPr>
      </w:pPr>
    </w:p>
    <w:p w:rsidR="47D44457" w:rsidP="2298CD6F" w:rsidRDefault="47D44457" w14:paraId="70823CE9" w14:textId="4378BF17">
      <w:pPr>
        <w:spacing w:line="360" w:lineRule="auto"/>
        <w:rPr>
          <w:rFonts w:ascii="Arial" w:hAnsi="Arial" w:eastAsia="Arial" w:cs="Arial"/>
          <w:sz w:val="22"/>
          <w:szCs w:val="22"/>
        </w:rPr>
      </w:pPr>
    </w:p>
    <w:p w:rsidR="2298CD6F" w:rsidP="2298CD6F" w:rsidRDefault="2298CD6F" w14:paraId="71F2A2AB" w14:textId="74B0DFDA">
      <w:pPr>
        <w:spacing w:line="360" w:lineRule="auto"/>
        <w:rPr>
          <w:rFonts w:ascii="Arial" w:hAnsi="Arial" w:eastAsia="Arial" w:cs="Arial"/>
          <w:sz w:val="22"/>
          <w:szCs w:val="22"/>
        </w:rPr>
      </w:pPr>
    </w:p>
    <w:p w:rsidR="2298CD6F" w:rsidP="2298CD6F" w:rsidRDefault="2298CD6F" w14:paraId="2625B6CD" w14:textId="2A623146">
      <w:pPr>
        <w:spacing w:line="360" w:lineRule="auto"/>
        <w:rPr>
          <w:rFonts w:ascii="Arial" w:hAnsi="Arial" w:eastAsia="Arial" w:cs="Arial"/>
          <w:sz w:val="22"/>
          <w:szCs w:val="22"/>
        </w:rPr>
      </w:pPr>
    </w:p>
    <w:p w:rsidR="2298CD6F" w:rsidP="2298CD6F" w:rsidRDefault="2298CD6F" w14:paraId="45E9416A" w14:textId="3AD8D9A1">
      <w:pPr>
        <w:spacing w:line="360" w:lineRule="auto"/>
        <w:rPr>
          <w:rFonts w:ascii="Arial" w:hAnsi="Arial" w:eastAsia="Arial" w:cs="Arial"/>
          <w:sz w:val="22"/>
          <w:szCs w:val="22"/>
        </w:rPr>
      </w:pPr>
    </w:p>
    <w:p xmlns:wp14="http://schemas.microsoft.com/office/word/2010/wordml" w:rsidP="2298CD6F" wp14:paraId="2338A25A" wp14:textId="63E9B360">
      <w:pPr>
        <w:spacing w:line="360" w:lineRule="auto"/>
        <w:rPr>
          <w:rFonts w:ascii="Arial" w:hAnsi="Arial" w:eastAsia="Arial" w:cs="Arial"/>
          <w:b w:val="1"/>
          <w:bCs w:val="1"/>
          <w:i w:val="0"/>
          <w:iCs w:val="0"/>
          <w:caps w:val="0"/>
          <w:smallCaps w:val="0"/>
          <w:noProof w:val="0"/>
          <w:sz w:val="22"/>
          <w:szCs w:val="22"/>
          <w:lang w:val="en-GB"/>
        </w:rPr>
      </w:pPr>
      <w:r w:rsidRPr="2298CD6F" w:rsidR="699AAE26">
        <w:rPr>
          <w:rFonts w:ascii="Arial" w:hAnsi="Arial" w:eastAsia="Arial" w:cs="Arial"/>
          <w:b w:val="1"/>
          <w:bCs w:val="1"/>
          <w:i w:val="0"/>
          <w:iCs w:val="0"/>
          <w:caps w:val="0"/>
          <w:smallCaps w:val="0"/>
          <w:noProof w:val="0"/>
          <w:sz w:val="22"/>
          <w:szCs w:val="22"/>
          <w:lang w:val="en-GB"/>
        </w:rPr>
        <w:t>Digital Exclusion and Inequality</w:t>
      </w:r>
    </w:p>
    <w:p w:rsidR="47D44457" w:rsidP="2298CD6F" w:rsidRDefault="47D44457" w14:paraId="2E8967F0" w14:textId="0E30C104">
      <w:pPr>
        <w:spacing w:line="360" w:lineRule="auto"/>
        <w:rPr>
          <w:rFonts w:ascii="Arial" w:hAnsi="Arial" w:eastAsia="Arial" w:cs="Arial"/>
          <w:b w:val="1"/>
          <w:bCs w:val="1"/>
          <w:i w:val="0"/>
          <w:iCs w:val="0"/>
          <w:caps w:val="0"/>
          <w:smallCaps w:val="0"/>
          <w:noProof w:val="0"/>
          <w:sz w:val="22"/>
          <w:szCs w:val="22"/>
          <w:lang w:val="en-GB"/>
        </w:rPr>
      </w:pPr>
    </w:p>
    <w:p xmlns:wp14="http://schemas.microsoft.com/office/word/2010/wordml" w:rsidP="2298CD6F" wp14:paraId="1D40BFA1" wp14:textId="79F879DB">
      <w:pPr>
        <w:spacing w:line="360" w:lineRule="auto"/>
        <w:rPr>
          <w:rFonts w:ascii="Arial" w:hAnsi="Arial" w:eastAsia="Arial" w:cs="Arial"/>
          <w:b w:val="0"/>
          <w:bCs w:val="0"/>
          <w:i w:val="0"/>
          <w:iCs w:val="0"/>
          <w:caps w:val="0"/>
          <w:smallCaps w:val="0"/>
          <w:noProof w:val="0"/>
          <w:sz w:val="22"/>
          <w:szCs w:val="22"/>
          <w:lang w:val="en-GB"/>
        </w:rPr>
      </w:pPr>
      <w:r w:rsidRPr="2298CD6F" w:rsidR="699AAE26">
        <w:rPr>
          <w:rFonts w:ascii="Arial" w:hAnsi="Arial" w:eastAsia="Arial" w:cs="Arial"/>
          <w:b w:val="0"/>
          <w:bCs w:val="0"/>
          <w:i w:val="0"/>
          <w:iCs w:val="0"/>
          <w:caps w:val="0"/>
          <w:smallCaps w:val="0"/>
          <w:noProof w:val="0"/>
          <w:sz w:val="22"/>
          <w:szCs w:val="22"/>
          <w:lang w:val="en-GB"/>
        </w:rPr>
        <w:t>Although EHRs are primarily clinician</w:t>
      </w:r>
      <w:r w:rsidRPr="2298CD6F" w:rsidR="7ABEE172">
        <w:rPr>
          <w:rFonts w:ascii="Arial" w:hAnsi="Arial" w:eastAsia="Arial" w:cs="Arial"/>
          <w:b w:val="0"/>
          <w:bCs w:val="0"/>
          <w:i w:val="0"/>
          <w:iCs w:val="0"/>
          <w:caps w:val="0"/>
          <w:smallCaps w:val="0"/>
          <w:noProof w:val="0"/>
          <w:sz w:val="22"/>
          <w:szCs w:val="22"/>
          <w:lang w:val="en-GB"/>
        </w:rPr>
        <w:t xml:space="preserve"> </w:t>
      </w:r>
      <w:r w:rsidRPr="2298CD6F" w:rsidR="699AAE26">
        <w:rPr>
          <w:rFonts w:ascii="Arial" w:hAnsi="Arial" w:eastAsia="Arial" w:cs="Arial"/>
          <w:b w:val="0"/>
          <w:bCs w:val="0"/>
          <w:i w:val="0"/>
          <w:iCs w:val="0"/>
          <w:caps w:val="0"/>
          <w:smallCaps w:val="0"/>
          <w:noProof w:val="0"/>
          <w:sz w:val="22"/>
          <w:szCs w:val="22"/>
          <w:lang w:val="en-GB"/>
        </w:rPr>
        <w:t xml:space="preserve">facing, increasing integration with patient portals and digital communication tools raises concerns about digital exclusion. Not all patients have the skills, </w:t>
      </w:r>
      <w:r w:rsidRPr="2298CD6F" w:rsidR="699AAE26">
        <w:rPr>
          <w:rFonts w:ascii="Arial" w:hAnsi="Arial" w:eastAsia="Arial" w:cs="Arial"/>
          <w:b w:val="0"/>
          <w:bCs w:val="0"/>
          <w:i w:val="0"/>
          <w:iCs w:val="0"/>
          <w:caps w:val="0"/>
          <w:smallCaps w:val="0"/>
          <w:noProof w:val="0"/>
          <w:sz w:val="22"/>
          <w:szCs w:val="22"/>
          <w:lang w:val="en-GB"/>
        </w:rPr>
        <w:t>access</w:t>
      </w:r>
      <w:r w:rsidRPr="2298CD6F" w:rsidR="699AAE26">
        <w:rPr>
          <w:rFonts w:ascii="Arial" w:hAnsi="Arial" w:eastAsia="Arial" w:cs="Arial"/>
          <w:b w:val="0"/>
          <w:bCs w:val="0"/>
          <w:i w:val="0"/>
          <w:iCs w:val="0"/>
          <w:caps w:val="0"/>
          <w:smallCaps w:val="0"/>
          <w:noProof w:val="0"/>
          <w:sz w:val="22"/>
          <w:szCs w:val="22"/>
          <w:lang w:val="en-GB"/>
        </w:rPr>
        <w:t xml:space="preserve"> or confidence to engage with digital health technologies. Older adults, individuals with disabilities, people with low literacy and those from disadvantaged backgrounds are particularly at risk (The King’s Fund, 2021).</w:t>
      </w:r>
    </w:p>
    <w:p xmlns:wp14="http://schemas.microsoft.com/office/word/2010/wordml" w:rsidP="2298CD6F" wp14:paraId="68250712" wp14:textId="157FB266">
      <w:pPr>
        <w:spacing w:line="360" w:lineRule="auto"/>
        <w:rPr>
          <w:rFonts w:ascii="Arial" w:hAnsi="Arial" w:eastAsia="Arial" w:cs="Arial"/>
          <w:sz w:val="22"/>
          <w:szCs w:val="22"/>
        </w:rPr>
      </w:pPr>
    </w:p>
    <w:p xmlns:wp14="http://schemas.microsoft.com/office/word/2010/wordml" w:rsidP="2298CD6F" wp14:paraId="6D91553E" wp14:textId="5BB7AE3D">
      <w:pPr>
        <w:spacing w:line="360" w:lineRule="auto"/>
        <w:rPr>
          <w:rFonts w:ascii="Arial" w:hAnsi="Arial" w:eastAsia="Arial" w:cs="Arial"/>
          <w:b w:val="0"/>
          <w:bCs w:val="0"/>
          <w:i w:val="0"/>
          <w:iCs w:val="0"/>
          <w:caps w:val="0"/>
          <w:smallCaps w:val="0"/>
          <w:noProof w:val="0"/>
          <w:sz w:val="22"/>
          <w:szCs w:val="22"/>
          <w:lang w:val="en-GB"/>
        </w:rPr>
      </w:pPr>
      <w:r w:rsidRPr="2298CD6F" w:rsidR="699AAE26">
        <w:rPr>
          <w:rFonts w:ascii="Arial" w:hAnsi="Arial" w:eastAsia="Arial" w:cs="Arial"/>
          <w:b w:val="0"/>
          <w:bCs w:val="0"/>
          <w:i w:val="0"/>
          <w:iCs w:val="0"/>
          <w:caps w:val="0"/>
          <w:smallCaps w:val="0"/>
          <w:noProof w:val="0"/>
          <w:sz w:val="22"/>
          <w:szCs w:val="22"/>
          <w:lang w:val="en-GB"/>
        </w:rPr>
        <w:t>If digital systems become the default mode of engagement, these groups may experience reduced access to services and information. This contradicts NHS principles of equity and universality. From a critical standpoint, digital innovation that does not address inequality may inadvertently widen existing health disparities.</w:t>
      </w:r>
    </w:p>
    <w:p xmlns:wp14="http://schemas.microsoft.com/office/word/2010/wordml" w:rsidP="2298CD6F" wp14:paraId="3EB167F2" wp14:textId="42FDBD50">
      <w:pPr>
        <w:spacing w:line="360" w:lineRule="auto"/>
        <w:rPr>
          <w:rFonts w:ascii="Arial" w:hAnsi="Arial" w:eastAsia="Arial" w:cs="Arial"/>
          <w:sz w:val="22"/>
          <w:szCs w:val="22"/>
        </w:rPr>
      </w:pPr>
    </w:p>
    <w:p xmlns:wp14="http://schemas.microsoft.com/office/word/2010/wordml" w:rsidP="2298CD6F" wp14:paraId="55239066" wp14:textId="55A07D42">
      <w:pPr>
        <w:spacing w:line="360" w:lineRule="auto"/>
        <w:rPr>
          <w:rFonts w:ascii="Arial" w:hAnsi="Arial" w:eastAsia="Arial" w:cs="Arial"/>
          <w:b w:val="0"/>
          <w:bCs w:val="0"/>
          <w:i w:val="0"/>
          <w:iCs w:val="0"/>
          <w:caps w:val="0"/>
          <w:smallCaps w:val="0"/>
          <w:noProof w:val="0"/>
          <w:sz w:val="22"/>
          <w:szCs w:val="22"/>
          <w:lang w:val="en-GB"/>
        </w:rPr>
      </w:pPr>
      <w:r w:rsidRPr="2298CD6F" w:rsidR="699AAE26">
        <w:rPr>
          <w:rFonts w:ascii="Arial" w:hAnsi="Arial" w:eastAsia="Arial" w:cs="Arial"/>
          <w:b w:val="0"/>
          <w:bCs w:val="0"/>
          <w:i w:val="0"/>
          <w:iCs w:val="0"/>
          <w:caps w:val="0"/>
          <w:smallCaps w:val="0"/>
          <w:noProof w:val="0"/>
          <w:sz w:val="22"/>
          <w:szCs w:val="22"/>
          <w:lang w:val="en-GB"/>
        </w:rPr>
        <w:t xml:space="preserve">Data privacy and confidentiality also influence patient trust. High-profile data breaches and concerns about secondary use of health data can reduce public confidence in digital systems (Department of Health and Social Care, 2022). </w:t>
      </w:r>
      <w:r w:rsidRPr="2298CD6F" w:rsidR="699AAE26">
        <w:rPr>
          <w:rFonts w:ascii="Arial" w:hAnsi="Arial" w:eastAsia="Arial" w:cs="Arial"/>
          <w:b w:val="0"/>
          <w:bCs w:val="0"/>
          <w:i w:val="0"/>
          <w:iCs w:val="0"/>
          <w:caps w:val="0"/>
          <w:smallCaps w:val="0"/>
          <w:noProof w:val="0"/>
          <w:sz w:val="22"/>
          <w:szCs w:val="22"/>
          <w:lang w:val="en-GB"/>
        </w:rPr>
        <w:t>Maintaining</w:t>
      </w:r>
      <w:r w:rsidRPr="2298CD6F" w:rsidR="699AAE26">
        <w:rPr>
          <w:rFonts w:ascii="Arial" w:hAnsi="Arial" w:eastAsia="Arial" w:cs="Arial"/>
          <w:b w:val="0"/>
          <w:bCs w:val="0"/>
          <w:i w:val="0"/>
          <w:iCs w:val="0"/>
          <w:caps w:val="0"/>
          <w:smallCaps w:val="0"/>
          <w:noProof w:val="0"/>
          <w:sz w:val="22"/>
          <w:szCs w:val="22"/>
          <w:lang w:val="en-GB"/>
        </w:rPr>
        <w:t xml:space="preserve"> trust requires transparent governance, clear </w:t>
      </w:r>
      <w:r w:rsidRPr="2298CD6F" w:rsidR="699AAE26">
        <w:rPr>
          <w:rFonts w:ascii="Arial" w:hAnsi="Arial" w:eastAsia="Arial" w:cs="Arial"/>
          <w:b w:val="0"/>
          <w:bCs w:val="0"/>
          <w:i w:val="0"/>
          <w:iCs w:val="0"/>
          <w:caps w:val="0"/>
          <w:smallCaps w:val="0"/>
          <w:noProof w:val="0"/>
          <w:sz w:val="22"/>
          <w:szCs w:val="22"/>
          <w:lang w:val="en-GB"/>
        </w:rPr>
        <w:t>communication</w:t>
      </w:r>
      <w:r w:rsidRPr="2298CD6F" w:rsidR="699AAE26">
        <w:rPr>
          <w:rFonts w:ascii="Arial" w:hAnsi="Arial" w:eastAsia="Arial" w:cs="Arial"/>
          <w:b w:val="0"/>
          <w:bCs w:val="0"/>
          <w:i w:val="0"/>
          <w:iCs w:val="0"/>
          <w:caps w:val="0"/>
          <w:smallCaps w:val="0"/>
          <w:noProof w:val="0"/>
          <w:sz w:val="22"/>
          <w:szCs w:val="22"/>
          <w:lang w:val="en-GB"/>
        </w:rPr>
        <w:t xml:space="preserve"> and robust security measures.</w:t>
      </w:r>
    </w:p>
    <w:p xmlns:wp14="http://schemas.microsoft.com/office/word/2010/wordml" w:rsidP="2298CD6F" wp14:paraId="0986D2B5" wp14:textId="15463885">
      <w:pPr>
        <w:pStyle w:val="Normal"/>
        <w:spacing w:line="360" w:lineRule="auto"/>
        <w:rPr>
          <w:rFonts w:ascii="Arial" w:hAnsi="Arial" w:eastAsia="Arial" w:cs="Arial"/>
          <w:sz w:val="22"/>
          <w:szCs w:val="22"/>
        </w:rPr>
      </w:pPr>
    </w:p>
    <w:p w:rsidR="47D44457" w:rsidP="2298CD6F" w:rsidRDefault="47D44457" w14:paraId="7EE781B4" w14:textId="5512AAB1">
      <w:pPr>
        <w:pStyle w:val="Normal"/>
        <w:spacing w:line="360" w:lineRule="auto"/>
        <w:rPr>
          <w:rFonts w:ascii="Arial" w:hAnsi="Arial" w:eastAsia="Arial" w:cs="Arial"/>
          <w:b w:val="1"/>
          <w:bCs w:val="1"/>
          <w:i w:val="0"/>
          <w:iCs w:val="0"/>
          <w:caps w:val="0"/>
          <w:smallCaps w:val="0"/>
          <w:noProof w:val="0"/>
          <w:sz w:val="22"/>
          <w:szCs w:val="22"/>
          <w:lang w:val="en-GB"/>
        </w:rPr>
      </w:pPr>
    </w:p>
    <w:p xmlns:wp14="http://schemas.microsoft.com/office/word/2010/wordml" w:rsidP="2298CD6F" wp14:paraId="4784AECF" wp14:textId="3C044ECD">
      <w:pPr>
        <w:pStyle w:val="Normal"/>
        <w:spacing w:line="360" w:lineRule="auto"/>
        <w:rPr>
          <w:rFonts w:ascii="Arial" w:hAnsi="Arial" w:eastAsia="Arial" w:cs="Arial"/>
          <w:b w:val="1"/>
          <w:bCs w:val="1"/>
          <w:i w:val="0"/>
          <w:iCs w:val="0"/>
          <w:caps w:val="0"/>
          <w:smallCaps w:val="0"/>
          <w:noProof w:val="0"/>
          <w:sz w:val="22"/>
          <w:szCs w:val="22"/>
          <w:lang w:val="en-GB"/>
        </w:rPr>
      </w:pPr>
      <w:r w:rsidRPr="2298CD6F" w:rsidR="699AAE26">
        <w:rPr>
          <w:rFonts w:ascii="Arial" w:hAnsi="Arial" w:eastAsia="Arial" w:cs="Arial"/>
          <w:b w:val="1"/>
          <w:bCs w:val="1"/>
          <w:i w:val="0"/>
          <w:iCs w:val="0"/>
          <w:caps w:val="0"/>
          <w:smallCaps w:val="0"/>
          <w:noProof w:val="0"/>
          <w:sz w:val="22"/>
          <w:szCs w:val="22"/>
          <w:lang w:val="en-GB"/>
        </w:rPr>
        <w:t>Critical Evaluation</w:t>
      </w:r>
    </w:p>
    <w:p xmlns:wp14="http://schemas.microsoft.com/office/word/2010/wordml" w:rsidP="2298CD6F" wp14:paraId="062A7399" wp14:textId="79B36A07">
      <w:pPr>
        <w:spacing w:line="360" w:lineRule="auto"/>
        <w:rPr>
          <w:rFonts w:ascii="Arial" w:hAnsi="Arial" w:eastAsia="Arial" w:cs="Arial"/>
          <w:sz w:val="22"/>
          <w:szCs w:val="22"/>
        </w:rPr>
      </w:pPr>
    </w:p>
    <w:p xmlns:wp14="http://schemas.microsoft.com/office/word/2010/wordml" w:rsidP="2298CD6F" wp14:paraId="62A653BB" wp14:textId="19043CCA">
      <w:pPr>
        <w:spacing w:line="360" w:lineRule="auto"/>
        <w:rPr>
          <w:rFonts w:ascii="Arial" w:hAnsi="Arial" w:eastAsia="Arial" w:cs="Arial"/>
          <w:b w:val="0"/>
          <w:bCs w:val="0"/>
          <w:i w:val="0"/>
          <w:iCs w:val="0"/>
          <w:caps w:val="0"/>
          <w:smallCaps w:val="0"/>
          <w:noProof w:val="0"/>
          <w:sz w:val="22"/>
          <w:szCs w:val="22"/>
          <w:lang w:val="en-GB"/>
        </w:rPr>
      </w:pPr>
      <w:r w:rsidRPr="2298CD6F" w:rsidR="699AAE26">
        <w:rPr>
          <w:rFonts w:ascii="Arial" w:hAnsi="Arial" w:eastAsia="Arial" w:cs="Arial"/>
          <w:b w:val="0"/>
          <w:bCs w:val="0"/>
          <w:i w:val="0"/>
          <w:iCs w:val="0"/>
          <w:caps w:val="0"/>
          <w:smallCaps w:val="0"/>
          <w:noProof w:val="0"/>
          <w:sz w:val="22"/>
          <w:szCs w:val="22"/>
          <w:lang w:val="en-GB"/>
        </w:rPr>
        <w:t xml:space="preserve">The evidence suggests that Electronic Health Records have delivered important benefits for workforce coordination, patient </w:t>
      </w:r>
      <w:r w:rsidRPr="2298CD6F" w:rsidR="699AAE26">
        <w:rPr>
          <w:rFonts w:ascii="Arial" w:hAnsi="Arial" w:eastAsia="Arial" w:cs="Arial"/>
          <w:b w:val="0"/>
          <w:bCs w:val="0"/>
          <w:i w:val="0"/>
          <w:iCs w:val="0"/>
          <w:caps w:val="0"/>
          <w:smallCaps w:val="0"/>
          <w:noProof w:val="0"/>
          <w:sz w:val="22"/>
          <w:szCs w:val="22"/>
          <w:lang w:val="en-GB"/>
        </w:rPr>
        <w:t>safety</w:t>
      </w:r>
      <w:r w:rsidRPr="2298CD6F" w:rsidR="699AAE26">
        <w:rPr>
          <w:rFonts w:ascii="Arial" w:hAnsi="Arial" w:eastAsia="Arial" w:cs="Arial"/>
          <w:b w:val="0"/>
          <w:bCs w:val="0"/>
          <w:i w:val="0"/>
          <w:iCs w:val="0"/>
          <w:caps w:val="0"/>
          <w:smallCaps w:val="0"/>
          <w:noProof w:val="0"/>
          <w:sz w:val="22"/>
          <w:szCs w:val="22"/>
          <w:lang w:val="en-GB"/>
        </w:rPr>
        <w:t xml:space="preserve"> and continuity of care. However, these benefits are uneven and </w:t>
      </w:r>
      <w:r w:rsidRPr="2298CD6F" w:rsidR="77BD111E">
        <w:rPr>
          <w:rFonts w:ascii="Arial" w:hAnsi="Arial" w:eastAsia="Arial" w:cs="Arial"/>
          <w:b w:val="0"/>
          <w:bCs w:val="0"/>
          <w:i w:val="0"/>
          <w:iCs w:val="0"/>
          <w:caps w:val="0"/>
          <w:smallCaps w:val="0"/>
          <w:noProof w:val="0"/>
          <w:sz w:val="22"/>
          <w:szCs w:val="22"/>
          <w:lang w:val="en-GB"/>
        </w:rPr>
        <w:t>context dependent</w:t>
      </w:r>
      <w:r w:rsidRPr="2298CD6F" w:rsidR="699AAE26">
        <w:rPr>
          <w:rFonts w:ascii="Arial" w:hAnsi="Arial" w:eastAsia="Arial" w:cs="Arial"/>
          <w:b w:val="0"/>
          <w:bCs w:val="0"/>
          <w:i w:val="0"/>
          <w:iCs w:val="0"/>
          <w:caps w:val="0"/>
          <w:smallCaps w:val="0"/>
          <w:noProof w:val="0"/>
          <w:sz w:val="22"/>
          <w:szCs w:val="22"/>
          <w:lang w:val="en-GB"/>
        </w:rPr>
        <w:t xml:space="preserve">. EHRs often increase administrative workload, contribute to staff </w:t>
      </w:r>
      <w:r w:rsidRPr="2298CD6F" w:rsidR="699AAE26">
        <w:rPr>
          <w:rFonts w:ascii="Arial" w:hAnsi="Arial" w:eastAsia="Arial" w:cs="Arial"/>
          <w:b w:val="0"/>
          <w:bCs w:val="0"/>
          <w:i w:val="0"/>
          <w:iCs w:val="0"/>
          <w:caps w:val="0"/>
          <w:smallCaps w:val="0"/>
          <w:noProof w:val="0"/>
          <w:sz w:val="22"/>
          <w:szCs w:val="22"/>
          <w:lang w:val="en-GB"/>
        </w:rPr>
        <w:t>stress</w:t>
      </w:r>
      <w:r w:rsidRPr="2298CD6F" w:rsidR="699AAE26">
        <w:rPr>
          <w:rFonts w:ascii="Arial" w:hAnsi="Arial" w:eastAsia="Arial" w:cs="Arial"/>
          <w:b w:val="0"/>
          <w:bCs w:val="0"/>
          <w:i w:val="0"/>
          <w:iCs w:val="0"/>
          <w:caps w:val="0"/>
          <w:smallCaps w:val="0"/>
          <w:noProof w:val="0"/>
          <w:sz w:val="22"/>
          <w:szCs w:val="22"/>
          <w:lang w:val="en-GB"/>
        </w:rPr>
        <w:t xml:space="preserve"> and risk depersonalising care if poorly implemented.</w:t>
      </w:r>
    </w:p>
    <w:p xmlns:wp14="http://schemas.microsoft.com/office/word/2010/wordml" w:rsidP="2298CD6F" wp14:paraId="790722EF" wp14:textId="6942A9E6">
      <w:pPr>
        <w:spacing w:line="360" w:lineRule="auto"/>
        <w:rPr>
          <w:rFonts w:ascii="Arial" w:hAnsi="Arial" w:eastAsia="Arial" w:cs="Arial"/>
          <w:sz w:val="22"/>
          <w:szCs w:val="22"/>
        </w:rPr>
      </w:pPr>
    </w:p>
    <w:p w:rsidR="6BF88787" w:rsidP="2298CD6F" w:rsidRDefault="6BF88787" w14:paraId="24DC1CDE" w14:textId="10D7C1AC">
      <w:pPr>
        <w:spacing w:line="360" w:lineRule="auto"/>
        <w:rPr>
          <w:rFonts w:ascii="Arial" w:hAnsi="Arial" w:eastAsia="Arial" w:cs="Arial"/>
          <w:b w:val="0"/>
          <w:bCs w:val="0"/>
          <w:i w:val="0"/>
          <w:iCs w:val="0"/>
          <w:caps w:val="0"/>
          <w:smallCaps w:val="0"/>
          <w:noProof w:val="0"/>
          <w:sz w:val="22"/>
          <w:szCs w:val="22"/>
          <w:lang w:val="en-GB"/>
        </w:rPr>
      </w:pPr>
      <w:r w:rsidRPr="2298CD6F" w:rsidR="699AAE26">
        <w:rPr>
          <w:rFonts w:ascii="Arial" w:hAnsi="Arial" w:eastAsia="Arial" w:cs="Arial"/>
          <w:b w:val="0"/>
          <w:bCs w:val="0"/>
          <w:i w:val="0"/>
          <w:iCs w:val="0"/>
          <w:caps w:val="0"/>
          <w:smallCaps w:val="0"/>
          <w:noProof w:val="0"/>
          <w:sz w:val="22"/>
          <w:szCs w:val="22"/>
          <w:lang w:val="en-GB"/>
        </w:rPr>
        <w:t xml:space="preserve">Critically, EHRs should not be viewed as neutral tools. They shape professional behaviour, patient </w:t>
      </w:r>
      <w:r w:rsidRPr="2298CD6F" w:rsidR="699AAE26">
        <w:rPr>
          <w:rFonts w:ascii="Arial" w:hAnsi="Arial" w:eastAsia="Arial" w:cs="Arial"/>
          <w:b w:val="0"/>
          <w:bCs w:val="0"/>
          <w:i w:val="0"/>
          <w:iCs w:val="0"/>
          <w:caps w:val="0"/>
          <w:smallCaps w:val="0"/>
          <w:noProof w:val="0"/>
          <w:sz w:val="22"/>
          <w:szCs w:val="22"/>
          <w:lang w:val="en-GB"/>
        </w:rPr>
        <w:t>experiences</w:t>
      </w:r>
      <w:r w:rsidRPr="2298CD6F" w:rsidR="699AAE26">
        <w:rPr>
          <w:rFonts w:ascii="Arial" w:hAnsi="Arial" w:eastAsia="Arial" w:cs="Arial"/>
          <w:b w:val="0"/>
          <w:bCs w:val="0"/>
          <w:i w:val="0"/>
          <w:iCs w:val="0"/>
          <w:caps w:val="0"/>
          <w:smallCaps w:val="0"/>
          <w:noProof w:val="0"/>
          <w:sz w:val="22"/>
          <w:szCs w:val="22"/>
          <w:lang w:val="en-GB"/>
        </w:rPr>
        <w:t xml:space="preserve"> and organisational priorities. Successful digital transformation depends not only on technology but also on leadership, training, system </w:t>
      </w:r>
      <w:r w:rsidRPr="2298CD6F" w:rsidR="699AAE26">
        <w:rPr>
          <w:rFonts w:ascii="Arial" w:hAnsi="Arial" w:eastAsia="Arial" w:cs="Arial"/>
          <w:b w:val="0"/>
          <w:bCs w:val="0"/>
          <w:i w:val="0"/>
          <w:iCs w:val="0"/>
          <w:caps w:val="0"/>
          <w:smallCaps w:val="0"/>
          <w:noProof w:val="0"/>
          <w:sz w:val="22"/>
          <w:szCs w:val="22"/>
          <w:lang w:val="en-GB"/>
        </w:rPr>
        <w:t>design</w:t>
      </w:r>
      <w:r w:rsidRPr="2298CD6F" w:rsidR="699AAE26">
        <w:rPr>
          <w:rFonts w:ascii="Arial" w:hAnsi="Arial" w:eastAsia="Arial" w:cs="Arial"/>
          <w:b w:val="0"/>
          <w:bCs w:val="0"/>
          <w:i w:val="0"/>
          <w:iCs w:val="0"/>
          <w:caps w:val="0"/>
          <w:smallCaps w:val="0"/>
          <w:noProof w:val="0"/>
          <w:sz w:val="22"/>
          <w:szCs w:val="22"/>
          <w:lang w:val="en-GB"/>
        </w:rPr>
        <w:t xml:space="preserve"> and cultural change (Topol, 2019). Without attention to these factors, EHRs risk reinforcing inefficiencies and inequalities rather than resolving them</w:t>
      </w:r>
    </w:p>
    <w:p w:rsidR="6BF88787" w:rsidP="2298CD6F" w:rsidRDefault="6BF88787" w14:paraId="7611D061" w14:textId="0D778BAC">
      <w:pPr>
        <w:pStyle w:val="Normal"/>
        <w:spacing w:line="360" w:lineRule="auto"/>
        <w:rPr>
          <w:rFonts w:ascii="Arial" w:hAnsi="Arial" w:eastAsia="Arial" w:cs="Arial"/>
          <w:b w:val="1"/>
          <w:bCs w:val="1"/>
          <w:sz w:val="22"/>
          <w:szCs w:val="22"/>
        </w:rPr>
      </w:pPr>
    </w:p>
    <w:p w:rsidR="2298CD6F" w:rsidP="2298CD6F" w:rsidRDefault="2298CD6F" w14:paraId="4377E5FB" w14:textId="4FC9254A">
      <w:pPr>
        <w:pStyle w:val="Normal"/>
        <w:spacing w:line="360" w:lineRule="auto"/>
        <w:rPr>
          <w:rFonts w:ascii="Arial" w:hAnsi="Arial" w:eastAsia="Arial" w:cs="Arial"/>
          <w:b w:val="1"/>
          <w:bCs w:val="1"/>
          <w:sz w:val="22"/>
          <w:szCs w:val="22"/>
        </w:rPr>
      </w:pPr>
    </w:p>
    <w:p xmlns:wp14="http://schemas.microsoft.com/office/word/2010/wordml" w:rsidP="2298CD6F" wp14:paraId="0D42D2E0" wp14:textId="61F87356">
      <w:pPr>
        <w:spacing w:line="360" w:lineRule="auto"/>
        <w:rPr>
          <w:rFonts w:ascii="Arial" w:hAnsi="Arial" w:eastAsia="Arial" w:cs="Arial"/>
          <w:b w:val="1"/>
          <w:bCs w:val="1"/>
          <w:i w:val="0"/>
          <w:iCs w:val="0"/>
          <w:caps w:val="0"/>
          <w:smallCaps w:val="0"/>
          <w:noProof w:val="0"/>
          <w:sz w:val="22"/>
          <w:szCs w:val="22"/>
          <w:lang w:val="en-GB"/>
        </w:rPr>
      </w:pPr>
      <w:r w:rsidRPr="2298CD6F" w:rsidR="699AAE26">
        <w:rPr>
          <w:rFonts w:ascii="Arial" w:hAnsi="Arial" w:eastAsia="Arial" w:cs="Arial"/>
          <w:b w:val="1"/>
          <w:bCs w:val="1"/>
          <w:i w:val="0"/>
          <w:iCs w:val="0"/>
          <w:caps w:val="0"/>
          <w:smallCaps w:val="0"/>
          <w:noProof w:val="0"/>
          <w:sz w:val="22"/>
          <w:szCs w:val="22"/>
          <w:lang w:val="en-GB"/>
        </w:rPr>
        <w:t>Conclusion</w:t>
      </w:r>
    </w:p>
    <w:p w:rsidR="2CF58C7E" w:rsidP="2298CD6F" w:rsidRDefault="2CF58C7E" w14:paraId="7978E138" w14:textId="2AA796BD">
      <w:pPr>
        <w:spacing w:line="360" w:lineRule="auto"/>
        <w:rPr>
          <w:rFonts w:ascii="Arial" w:hAnsi="Arial" w:eastAsia="Arial" w:cs="Arial"/>
          <w:b w:val="0"/>
          <w:bCs w:val="0"/>
          <w:i w:val="0"/>
          <w:iCs w:val="0"/>
          <w:caps w:val="0"/>
          <w:smallCaps w:val="0"/>
          <w:noProof w:val="0"/>
          <w:sz w:val="22"/>
          <w:szCs w:val="22"/>
          <w:lang w:val="en-GB"/>
        </w:rPr>
      </w:pPr>
      <w:r w:rsidRPr="2298CD6F" w:rsidR="2CF58C7E">
        <w:rPr>
          <w:rFonts w:ascii="Arial" w:hAnsi="Arial" w:eastAsia="Arial" w:cs="Arial"/>
          <w:b w:val="0"/>
          <w:bCs w:val="0"/>
          <w:i w:val="0"/>
          <w:iCs w:val="0"/>
          <w:caps w:val="0"/>
          <w:smallCaps w:val="0"/>
          <w:noProof w:val="0"/>
          <w:sz w:val="22"/>
          <w:szCs w:val="22"/>
          <w:lang w:val="en-GB"/>
        </w:rPr>
        <w:t xml:space="preserve">Electronic Health Records (EHRs) represent one of the most transformative and influential digital innovations introduced into UK healthcare over the past decade. Their implementation has fundamentally reshaped the way information is recorded, accessed, and shared across services. For the healthcare workforce, EHRs have </w:t>
      </w:r>
      <w:r w:rsidRPr="2298CD6F" w:rsidR="2CF58C7E">
        <w:rPr>
          <w:rFonts w:ascii="Arial" w:hAnsi="Arial" w:eastAsia="Arial" w:cs="Arial"/>
          <w:b w:val="0"/>
          <w:bCs w:val="0"/>
          <w:i w:val="0"/>
          <w:iCs w:val="0"/>
          <w:caps w:val="0"/>
          <w:smallCaps w:val="0"/>
          <w:noProof w:val="0"/>
          <w:sz w:val="22"/>
          <w:szCs w:val="22"/>
          <w:lang w:val="en-GB"/>
        </w:rPr>
        <w:t>facilitated</w:t>
      </w:r>
      <w:r w:rsidRPr="2298CD6F" w:rsidR="2CF58C7E">
        <w:rPr>
          <w:rFonts w:ascii="Arial" w:hAnsi="Arial" w:eastAsia="Arial" w:cs="Arial"/>
          <w:b w:val="0"/>
          <w:bCs w:val="0"/>
          <w:i w:val="0"/>
          <w:iCs w:val="0"/>
          <w:caps w:val="0"/>
          <w:smallCaps w:val="0"/>
          <w:noProof w:val="0"/>
          <w:sz w:val="22"/>
          <w:szCs w:val="22"/>
          <w:lang w:val="en-GB"/>
        </w:rPr>
        <w:t xml:space="preserve"> faster access to patient data, improved interdisciplinary communication, and enhanced coordination of care across different settings. At the same time, however, their adoption has brought significant challenges, including increased documentation requirements, administrative workload, workplace stress, and evolving professional roles that require new technical competencies and ongoing training.</w:t>
      </w:r>
    </w:p>
    <w:p w:rsidR="2298CD6F" w:rsidP="2298CD6F" w:rsidRDefault="2298CD6F" w14:paraId="3B749B1D" w14:textId="69D33F31">
      <w:pPr>
        <w:spacing w:line="360" w:lineRule="auto"/>
        <w:rPr>
          <w:rFonts w:ascii="Arial" w:hAnsi="Arial" w:eastAsia="Arial" w:cs="Arial"/>
          <w:b w:val="0"/>
          <w:bCs w:val="0"/>
          <w:sz w:val="22"/>
          <w:szCs w:val="22"/>
        </w:rPr>
      </w:pPr>
    </w:p>
    <w:p w:rsidR="2CF58C7E" w:rsidP="2298CD6F" w:rsidRDefault="2CF58C7E" w14:paraId="7C4584BB" w14:textId="66702FEB">
      <w:pPr>
        <w:spacing w:line="360" w:lineRule="auto"/>
        <w:rPr>
          <w:rFonts w:ascii="Arial" w:hAnsi="Arial" w:eastAsia="Arial" w:cs="Arial"/>
          <w:b w:val="0"/>
          <w:bCs w:val="0"/>
          <w:i w:val="0"/>
          <w:iCs w:val="0"/>
          <w:caps w:val="0"/>
          <w:smallCaps w:val="0"/>
          <w:noProof w:val="0"/>
          <w:sz w:val="22"/>
          <w:szCs w:val="22"/>
          <w:lang w:val="en-GB"/>
        </w:rPr>
      </w:pPr>
      <w:r w:rsidRPr="2298CD6F" w:rsidR="2CF58C7E">
        <w:rPr>
          <w:rFonts w:ascii="Arial" w:hAnsi="Arial" w:eastAsia="Arial" w:cs="Arial"/>
          <w:b w:val="0"/>
          <w:bCs w:val="0"/>
          <w:i w:val="0"/>
          <w:iCs w:val="0"/>
          <w:caps w:val="0"/>
          <w:smallCaps w:val="0"/>
          <w:noProof w:val="0"/>
          <w:sz w:val="22"/>
          <w:szCs w:val="22"/>
          <w:lang w:val="en-GB"/>
        </w:rPr>
        <w:t xml:space="preserve">For patients and service users, EHRs offer clear advantages in terms of improved safety, continuity, and consistency of care. The ability to share </w:t>
      </w:r>
      <w:r w:rsidRPr="2298CD6F" w:rsidR="2CF58C7E">
        <w:rPr>
          <w:rFonts w:ascii="Arial" w:hAnsi="Arial" w:eastAsia="Arial" w:cs="Arial"/>
          <w:b w:val="0"/>
          <w:bCs w:val="0"/>
          <w:i w:val="0"/>
          <w:iCs w:val="0"/>
          <w:caps w:val="0"/>
          <w:smallCaps w:val="0"/>
          <w:noProof w:val="0"/>
          <w:sz w:val="22"/>
          <w:szCs w:val="22"/>
          <w:lang w:val="en-GB"/>
        </w:rPr>
        <w:t>accurate</w:t>
      </w:r>
      <w:r w:rsidRPr="2298CD6F" w:rsidR="2CF58C7E">
        <w:rPr>
          <w:rFonts w:ascii="Arial" w:hAnsi="Arial" w:eastAsia="Arial" w:cs="Arial"/>
          <w:b w:val="0"/>
          <w:bCs w:val="0"/>
          <w:i w:val="0"/>
          <w:iCs w:val="0"/>
          <w:caps w:val="0"/>
          <w:smallCaps w:val="0"/>
          <w:noProof w:val="0"/>
          <w:sz w:val="22"/>
          <w:szCs w:val="22"/>
          <w:lang w:val="en-GB"/>
        </w:rPr>
        <w:t>, up-to-date information across teams can reduce duplication, minimise errors, and support more informed clinical decision-making. Nevertheless, the expansion of digital systems also raises important concerns. Issues such as digital exclusion, particularly among vulnerable or disadvantaged populations, the safeguarding of confidential health information, and the potential impact on the quality of therapeutic relationships must be carefully considered.</w:t>
      </w:r>
    </w:p>
    <w:p w:rsidR="2298CD6F" w:rsidP="2298CD6F" w:rsidRDefault="2298CD6F" w14:paraId="344A4C11" w14:textId="1BACF6A4">
      <w:pPr>
        <w:spacing w:line="360" w:lineRule="auto"/>
        <w:rPr>
          <w:rFonts w:ascii="Arial" w:hAnsi="Arial" w:eastAsia="Arial" w:cs="Arial"/>
          <w:b w:val="0"/>
          <w:bCs w:val="0"/>
          <w:sz w:val="22"/>
          <w:szCs w:val="22"/>
        </w:rPr>
      </w:pPr>
    </w:p>
    <w:p w:rsidR="2CF58C7E" w:rsidP="2298CD6F" w:rsidRDefault="2CF58C7E" w14:paraId="329D5BEB" w14:textId="714B3740">
      <w:pPr>
        <w:spacing w:line="360" w:lineRule="auto"/>
        <w:rPr>
          <w:rFonts w:ascii="Arial" w:hAnsi="Arial" w:eastAsia="Arial" w:cs="Arial"/>
          <w:b w:val="0"/>
          <w:bCs w:val="0"/>
          <w:i w:val="0"/>
          <w:iCs w:val="0"/>
          <w:caps w:val="0"/>
          <w:smallCaps w:val="0"/>
          <w:noProof w:val="0"/>
          <w:sz w:val="22"/>
          <w:szCs w:val="22"/>
          <w:lang w:val="en-GB"/>
        </w:rPr>
      </w:pPr>
      <w:r w:rsidRPr="2298CD6F" w:rsidR="2CF58C7E">
        <w:rPr>
          <w:rFonts w:ascii="Arial" w:hAnsi="Arial" w:eastAsia="Arial" w:cs="Arial"/>
          <w:b w:val="0"/>
          <w:bCs w:val="0"/>
          <w:i w:val="0"/>
          <w:iCs w:val="0"/>
          <w:caps w:val="0"/>
          <w:smallCaps w:val="0"/>
          <w:noProof w:val="0"/>
          <w:sz w:val="22"/>
          <w:szCs w:val="22"/>
          <w:lang w:val="en-GB"/>
        </w:rPr>
        <w:t>In summary, while Electronic Health Records hold considerable promise for enhancing the efficiency, safety, and overall quality of healthcare delivery, their successful integration is not automatic. Realising their full potential requires thoughtful implementation, adequate staff support and training, robust data protection measures, and a continued commitment to patient-centred practice. A balanced and critical approach is essential to ensure that digital systems strengthen, rather than compromise, both staff wellbeing and the quality of care provided to patients.</w:t>
      </w:r>
    </w:p>
    <w:p w:rsidR="47D44457" w:rsidP="2298CD6F" w:rsidRDefault="47D44457" w14:paraId="50DD4F9A" w14:textId="512EFA5F">
      <w:pPr>
        <w:spacing w:line="360" w:lineRule="auto"/>
        <w:rPr>
          <w:rFonts w:ascii="Arial" w:hAnsi="Arial" w:eastAsia="Arial" w:cs="Arial"/>
          <w:b w:val="1"/>
          <w:bCs w:val="1"/>
          <w:i w:val="0"/>
          <w:iCs w:val="0"/>
          <w:caps w:val="0"/>
          <w:smallCaps w:val="0"/>
          <w:noProof w:val="0"/>
          <w:sz w:val="22"/>
          <w:szCs w:val="22"/>
          <w:lang w:val="en-GB"/>
        </w:rPr>
      </w:pPr>
    </w:p>
    <w:p w:rsidR="2298CD6F" w:rsidP="2298CD6F" w:rsidRDefault="2298CD6F" w14:paraId="53F27532" w14:textId="0D559024">
      <w:pPr>
        <w:pStyle w:val="Normal"/>
        <w:spacing w:line="360" w:lineRule="auto"/>
        <w:rPr>
          <w:rFonts w:ascii="Arial" w:hAnsi="Arial" w:eastAsia="Arial" w:cs="Arial"/>
          <w:b w:val="1"/>
          <w:bCs w:val="1"/>
          <w:i w:val="0"/>
          <w:iCs w:val="0"/>
          <w:caps w:val="0"/>
          <w:smallCaps w:val="0"/>
          <w:noProof w:val="0"/>
          <w:sz w:val="22"/>
          <w:szCs w:val="22"/>
          <w:lang w:val="en-GB"/>
        </w:rPr>
      </w:pPr>
    </w:p>
    <w:p xmlns:wp14="http://schemas.microsoft.com/office/word/2010/wordml" w:rsidP="2298CD6F" wp14:paraId="68F4CECA" wp14:textId="43D6BD2E">
      <w:pPr>
        <w:spacing w:line="360" w:lineRule="auto"/>
        <w:rPr>
          <w:rFonts w:ascii="Arial" w:hAnsi="Arial" w:eastAsia="Arial" w:cs="Arial"/>
          <w:b w:val="1"/>
          <w:bCs w:val="1"/>
          <w:i w:val="0"/>
          <w:iCs w:val="0"/>
          <w:caps w:val="0"/>
          <w:smallCaps w:val="0"/>
          <w:noProof w:val="0"/>
          <w:sz w:val="22"/>
          <w:szCs w:val="22"/>
          <w:lang w:val="en-GB"/>
        </w:rPr>
      </w:pPr>
      <w:r w:rsidRPr="2298CD6F" w:rsidR="699AAE26">
        <w:rPr>
          <w:rFonts w:ascii="Arial" w:hAnsi="Arial" w:eastAsia="Arial" w:cs="Arial"/>
          <w:b w:val="1"/>
          <w:bCs w:val="1"/>
          <w:i w:val="0"/>
          <w:iCs w:val="0"/>
          <w:caps w:val="0"/>
          <w:smallCaps w:val="0"/>
          <w:noProof w:val="0"/>
          <w:sz w:val="22"/>
          <w:szCs w:val="22"/>
          <w:lang w:val="en-GB"/>
        </w:rPr>
        <w:t>Recommendations</w:t>
      </w:r>
    </w:p>
    <w:p xmlns:wp14="http://schemas.microsoft.com/office/word/2010/wordml" w:rsidP="2298CD6F" wp14:paraId="0C3ECA83" wp14:textId="4A9E72ED">
      <w:pPr>
        <w:spacing w:line="360" w:lineRule="auto"/>
        <w:rPr>
          <w:rFonts w:ascii="Arial" w:hAnsi="Arial" w:eastAsia="Arial" w:cs="Arial"/>
          <w:b w:val="0"/>
          <w:bCs w:val="0"/>
          <w:i w:val="0"/>
          <w:iCs w:val="0"/>
          <w:caps w:val="0"/>
          <w:smallCaps w:val="0"/>
          <w:noProof w:val="0"/>
          <w:sz w:val="22"/>
          <w:szCs w:val="22"/>
          <w:lang w:val="en-GB"/>
        </w:rPr>
      </w:pPr>
      <w:r w:rsidRPr="2298CD6F" w:rsidR="699AAE26">
        <w:rPr>
          <w:rFonts w:ascii="Arial" w:hAnsi="Arial" w:eastAsia="Arial" w:cs="Arial"/>
          <w:b w:val="0"/>
          <w:bCs w:val="0"/>
          <w:i w:val="0"/>
          <w:iCs w:val="0"/>
          <w:caps w:val="0"/>
          <w:smallCaps w:val="0"/>
          <w:noProof w:val="0"/>
          <w:sz w:val="22"/>
          <w:szCs w:val="22"/>
          <w:lang w:val="en-GB"/>
        </w:rPr>
        <w:t>1. Improve User-Centred Design</w:t>
      </w:r>
    </w:p>
    <w:p xmlns:wp14="http://schemas.microsoft.com/office/word/2010/wordml" w:rsidP="2298CD6F" wp14:paraId="3D41D09F" wp14:textId="56711AE5">
      <w:pPr>
        <w:spacing w:line="360" w:lineRule="auto"/>
        <w:rPr>
          <w:rFonts w:ascii="Arial" w:hAnsi="Arial" w:eastAsia="Arial" w:cs="Arial"/>
          <w:b w:val="0"/>
          <w:bCs w:val="0"/>
          <w:i w:val="0"/>
          <w:iCs w:val="0"/>
          <w:caps w:val="0"/>
          <w:smallCaps w:val="0"/>
          <w:noProof w:val="0"/>
          <w:sz w:val="22"/>
          <w:szCs w:val="22"/>
          <w:lang w:val="en-GB"/>
        </w:rPr>
      </w:pPr>
      <w:r w:rsidRPr="2298CD6F" w:rsidR="699AAE26">
        <w:rPr>
          <w:rFonts w:ascii="Arial" w:hAnsi="Arial" w:eastAsia="Arial" w:cs="Arial"/>
          <w:b w:val="0"/>
          <w:bCs w:val="0"/>
          <w:i w:val="0"/>
          <w:iCs w:val="0"/>
          <w:caps w:val="0"/>
          <w:smallCaps w:val="0"/>
          <w:noProof w:val="0"/>
          <w:sz w:val="22"/>
          <w:szCs w:val="22"/>
          <w:lang w:val="en-GB"/>
        </w:rPr>
        <w:t>EHR systems should be co-designed with frontline staff and patients to ensure usability and alignment with clinical workflows.</w:t>
      </w:r>
    </w:p>
    <w:p xmlns:wp14="http://schemas.microsoft.com/office/word/2010/wordml" w:rsidP="2298CD6F" wp14:paraId="6D1402E5" wp14:textId="793D7F66">
      <w:pPr>
        <w:spacing w:line="360" w:lineRule="auto"/>
        <w:rPr>
          <w:rFonts w:ascii="Arial" w:hAnsi="Arial" w:eastAsia="Arial" w:cs="Arial"/>
          <w:b w:val="0"/>
          <w:bCs w:val="0"/>
          <w:i w:val="0"/>
          <w:iCs w:val="0"/>
          <w:caps w:val="0"/>
          <w:smallCaps w:val="0"/>
          <w:noProof w:val="0"/>
          <w:sz w:val="22"/>
          <w:szCs w:val="22"/>
          <w:lang w:val="en-GB"/>
        </w:rPr>
      </w:pPr>
      <w:r w:rsidRPr="2298CD6F" w:rsidR="699AAE26">
        <w:rPr>
          <w:rFonts w:ascii="Arial" w:hAnsi="Arial" w:eastAsia="Arial" w:cs="Arial"/>
          <w:b w:val="0"/>
          <w:bCs w:val="0"/>
          <w:i w:val="0"/>
          <w:iCs w:val="0"/>
          <w:caps w:val="0"/>
          <w:smallCaps w:val="0"/>
          <w:noProof w:val="0"/>
          <w:sz w:val="22"/>
          <w:szCs w:val="22"/>
          <w:lang w:val="en-GB"/>
        </w:rPr>
        <w:t>2. Strengthen Workforce Training and Support</w:t>
      </w:r>
    </w:p>
    <w:p xmlns:wp14="http://schemas.microsoft.com/office/word/2010/wordml" w:rsidP="2298CD6F" wp14:paraId="1D0B6BCC" wp14:textId="352E0710">
      <w:pPr>
        <w:spacing w:line="360" w:lineRule="auto"/>
        <w:rPr>
          <w:rFonts w:ascii="Arial" w:hAnsi="Arial" w:eastAsia="Arial" w:cs="Arial"/>
          <w:b w:val="0"/>
          <w:bCs w:val="0"/>
          <w:i w:val="0"/>
          <w:iCs w:val="0"/>
          <w:caps w:val="0"/>
          <w:smallCaps w:val="0"/>
          <w:noProof w:val="0"/>
          <w:sz w:val="22"/>
          <w:szCs w:val="22"/>
          <w:lang w:val="en-GB"/>
        </w:rPr>
      </w:pPr>
      <w:r w:rsidRPr="2298CD6F" w:rsidR="699AAE26">
        <w:rPr>
          <w:rFonts w:ascii="Arial" w:hAnsi="Arial" w:eastAsia="Arial" w:cs="Arial"/>
          <w:b w:val="0"/>
          <w:bCs w:val="0"/>
          <w:i w:val="0"/>
          <w:iCs w:val="0"/>
          <w:caps w:val="0"/>
          <w:smallCaps w:val="0"/>
          <w:noProof w:val="0"/>
          <w:sz w:val="22"/>
          <w:szCs w:val="22"/>
          <w:lang w:val="en-GB"/>
        </w:rPr>
        <w:t>Ongoing, role-specific digital training should be embedded into professional development to reduce stress and improve competence.</w:t>
      </w:r>
    </w:p>
    <w:p xmlns:wp14="http://schemas.microsoft.com/office/word/2010/wordml" w:rsidP="2298CD6F" wp14:paraId="19244F07" wp14:textId="0ED6F617">
      <w:pPr>
        <w:spacing w:line="360" w:lineRule="auto"/>
        <w:rPr>
          <w:rFonts w:ascii="Arial" w:hAnsi="Arial" w:eastAsia="Arial" w:cs="Arial"/>
          <w:b w:val="0"/>
          <w:bCs w:val="0"/>
          <w:i w:val="0"/>
          <w:iCs w:val="0"/>
          <w:caps w:val="0"/>
          <w:smallCaps w:val="0"/>
          <w:noProof w:val="0"/>
          <w:sz w:val="22"/>
          <w:szCs w:val="22"/>
          <w:lang w:val="en-GB"/>
        </w:rPr>
      </w:pPr>
      <w:r w:rsidRPr="2298CD6F" w:rsidR="699AAE26">
        <w:rPr>
          <w:rFonts w:ascii="Arial" w:hAnsi="Arial" w:eastAsia="Arial" w:cs="Arial"/>
          <w:b w:val="0"/>
          <w:bCs w:val="0"/>
          <w:i w:val="0"/>
          <w:iCs w:val="0"/>
          <w:caps w:val="0"/>
          <w:smallCaps w:val="0"/>
          <w:noProof w:val="0"/>
          <w:sz w:val="22"/>
          <w:szCs w:val="22"/>
          <w:lang w:val="en-GB"/>
        </w:rPr>
        <w:t>3. Protect Relational Care</w:t>
      </w:r>
    </w:p>
    <w:p xmlns:wp14="http://schemas.microsoft.com/office/word/2010/wordml" w:rsidP="2298CD6F" wp14:paraId="14FF3FA3" wp14:textId="62B4C72E">
      <w:pPr>
        <w:spacing w:line="360" w:lineRule="auto"/>
        <w:rPr>
          <w:rFonts w:ascii="Arial" w:hAnsi="Arial" w:eastAsia="Arial" w:cs="Arial"/>
          <w:b w:val="0"/>
          <w:bCs w:val="0"/>
          <w:i w:val="0"/>
          <w:iCs w:val="0"/>
          <w:caps w:val="0"/>
          <w:smallCaps w:val="0"/>
          <w:noProof w:val="0"/>
          <w:sz w:val="22"/>
          <w:szCs w:val="22"/>
          <w:lang w:val="en-GB"/>
        </w:rPr>
      </w:pPr>
      <w:r w:rsidRPr="2298CD6F" w:rsidR="699AAE26">
        <w:rPr>
          <w:rFonts w:ascii="Arial" w:hAnsi="Arial" w:eastAsia="Arial" w:cs="Arial"/>
          <w:b w:val="0"/>
          <w:bCs w:val="0"/>
          <w:i w:val="0"/>
          <w:iCs w:val="0"/>
          <w:caps w:val="0"/>
          <w:smallCaps w:val="0"/>
          <w:noProof w:val="0"/>
          <w:sz w:val="22"/>
          <w:szCs w:val="22"/>
          <w:lang w:val="en-GB"/>
        </w:rPr>
        <w:t>Organisations should promote consultation practices that integrate technology without compromising patient–professional interaction.</w:t>
      </w:r>
    </w:p>
    <w:p xmlns:wp14="http://schemas.microsoft.com/office/word/2010/wordml" w:rsidP="2298CD6F" wp14:paraId="49C08BCD" wp14:textId="537B9877">
      <w:pPr>
        <w:spacing w:line="360" w:lineRule="auto"/>
        <w:rPr>
          <w:rFonts w:ascii="Arial" w:hAnsi="Arial" w:eastAsia="Arial" w:cs="Arial"/>
          <w:b w:val="0"/>
          <w:bCs w:val="0"/>
          <w:i w:val="0"/>
          <w:iCs w:val="0"/>
          <w:caps w:val="0"/>
          <w:smallCaps w:val="0"/>
          <w:noProof w:val="0"/>
          <w:sz w:val="22"/>
          <w:szCs w:val="22"/>
          <w:lang w:val="en-GB"/>
        </w:rPr>
      </w:pPr>
      <w:r w:rsidRPr="2298CD6F" w:rsidR="699AAE26">
        <w:rPr>
          <w:rFonts w:ascii="Arial" w:hAnsi="Arial" w:eastAsia="Arial" w:cs="Arial"/>
          <w:b w:val="0"/>
          <w:bCs w:val="0"/>
          <w:i w:val="0"/>
          <w:iCs w:val="0"/>
          <w:caps w:val="0"/>
          <w:smallCaps w:val="0"/>
          <w:noProof w:val="0"/>
          <w:sz w:val="22"/>
          <w:szCs w:val="22"/>
          <w:lang w:val="en-GB"/>
        </w:rPr>
        <w:t>4. Address Digital Inequality</w:t>
      </w:r>
    </w:p>
    <w:p xmlns:wp14="http://schemas.microsoft.com/office/word/2010/wordml" w:rsidP="2298CD6F" wp14:paraId="2738A774" wp14:textId="11218268">
      <w:pPr>
        <w:spacing w:line="360" w:lineRule="auto"/>
        <w:rPr>
          <w:rFonts w:ascii="Arial" w:hAnsi="Arial" w:eastAsia="Arial" w:cs="Arial"/>
          <w:b w:val="0"/>
          <w:bCs w:val="0"/>
          <w:i w:val="0"/>
          <w:iCs w:val="0"/>
          <w:caps w:val="0"/>
          <w:smallCaps w:val="0"/>
          <w:noProof w:val="0"/>
          <w:sz w:val="22"/>
          <w:szCs w:val="22"/>
          <w:lang w:val="en-GB"/>
        </w:rPr>
      </w:pPr>
      <w:r w:rsidRPr="2298CD6F" w:rsidR="699AAE26">
        <w:rPr>
          <w:rFonts w:ascii="Arial" w:hAnsi="Arial" w:eastAsia="Arial" w:cs="Arial"/>
          <w:b w:val="0"/>
          <w:bCs w:val="0"/>
          <w:i w:val="0"/>
          <w:iCs w:val="0"/>
          <w:caps w:val="0"/>
          <w:smallCaps w:val="0"/>
          <w:noProof w:val="0"/>
          <w:sz w:val="22"/>
          <w:szCs w:val="22"/>
          <w:lang w:val="en-GB"/>
        </w:rPr>
        <w:t xml:space="preserve">Non-digital alternatives and targeted support should remain available to ensure </w:t>
      </w:r>
      <w:r w:rsidRPr="2298CD6F" w:rsidR="699AAE26">
        <w:rPr>
          <w:rFonts w:ascii="Arial" w:hAnsi="Arial" w:eastAsia="Arial" w:cs="Arial"/>
          <w:b w:val="0"/>
          <w:bCs w:val="0"/>
          <w:i w:val="0"/>
          <w:iCs w:val="0"/>
          <w:caps w:val="0"/>
          <w:smallCaps w:val="0"/>
          <w:noProof w:val="0"/>
          <w:sz w:val="22"/>
          <w:szCs w:val="22"/>
          <w:lang w:val="en-GB"/>
        </w:rPr>
        <w:t>equitable</w:t>
      </w:r>
      <w:r w:rsidRPr="2298CD6F" w:rsidR="699AAE26">
        <w:rPr>
          <w:rFonts w:ascii="Arial" w:hAnsi="Arial" w:eastAsia="Arial" w:cs="Arial"/>
          <w:b w:val="0"/>
          <w:bCs w:val="0"/>
          <w:i w:val="0"/>
          <w:iCs w:val="0"/>
          <w:caps w:val="0"/>
          <w:smallCaps w:val="0"/>
          <w:noProof w:val="0"/>
          <w:sz w:val="22"/>
          <w:szCs w:val="22"/>
          <w:lang w:val="en-GB"/>
        </w:rPr>
        <w:t xml:space="preserve"> access for all patients.</w:t>
      </w:r>
    </w:p>
    <w:p xmlns:wp14="http://schemas.microsoft.com/office/word/2010/wordml" w:rsidP="2298CD6F" wp14:paraId="50BA89B7" wp14:textId="7E910326">
      <w:pPr>
        <w:spacing w:line="360" w:lineRule="auto"/>
        <w:rPr>
          <w:rFonts w:ascii="Arial" w:hAnsi="Arial" w:eastAsia="Arial" w:cs="Arial"/>
          <w:b w:val="0"/>
          <w:bCs w:val="0"/>
          <w:i w:val="0"/>
          <w:iCs w:val="0"/>
          <w:caps w:val="0"/>
          <w:smallCaps w:val="0"/>
          <w:noProof w:val="0"/>
          <w:sz w:val="22"/>
          <w:szCs w:val="22"/>
          <w:lang w:val="en-GB"/>
        </w:rPr>
      </w:pPr>
      <w:r w:rsidRPr="2298CD6F" w:rsidR="699AAE26">
        <w:rPr>
          <w:rFonts w:ascii="Arial" w:hAnsi="Arial" w:eastAsia="Arial" w:cs="Arial"/>
          <w:b w:val="0"/>
          <w:bCs w:val="0"/>
          <w:i w:val="0"/>
          <w:iCs w:val="0"/>
          <w:caps w:val="0"/>
          <w:smallCaps w:val="0"/>
          <w:noProof w:val="0"/>
          <w:sz w:val="22"/>
          <w:szCs w:val="22"/>
          <w:lang w:val="en-GB"/>
        </w:rPr>
        <w:t>5. Enhance Data Governance and Transparency</w:t>
      </w:r>
    </w:p>
    <w:p xmlns:wp14="http://schemas.microsoft.com/office/word/2010/wordml" w:rsidP="2298CD6F" wp14:paraId="45E87FA0" wp14:textId="63F8CEF7">
      <w:pPr>
        <w:spacing w:line="360" w:lineRule="auto"/>
        <w:rPr>
          <w:rFonts w:ascii="Arial" w:hAnsi="Arial" w:eastAsia="Arial" w:cs="Arial"/>
          <w:b w:val="0"/>
          <w:bCs w:val="0"/>
          <w:i w:val="0"/>
          <w:iCs w:val="0"/>
          <w:caps w:val="0"/>
          <w:smallCaps w:val="0"/>
          <w:noProof w:val="0"/>
          <w:sz w:val="22"/>
          <w:szCs w:val="22"/>
          <w:lang w:val="en-GB"/>
        </w:rPr>
      </w:pPr>
      <w:r w:rsidRPr="2298CD6F" w:rsidR="699AAE26">
        <w:rPr>
          <w:rFonts w:ascii="Arial" w:hAnsi="Arial" w:eastAsia="Arial" w:cs="Arial"/>
          <w:b w:val="0"/>
          <w:bCs w:val="0"/>
          <w:i w:val="0"/>
          <w:iCs w:val="0"/>
          <w:caps w:val="0"/>
          <w:smallCaps w:val="0"/>
          <w:noProof w:val="0"/>
          <w:sz w:val="22"/>
          <w:szCs w:val="22"/>
          <w:lang w:val="en-GB"/>
        </w:rPr>
        <w:t xml:space="preserve">Clear communication about data use and robust security measures are essential to </w:t>
      </w:r>
      <w:r w:rsidRPr="2298CD6F" w:rsidR="699AAE26">
        <w:rPr>
          <w:rFonts w:ascii="Arial" w:hAnsi="Arial" w:eastAsia="Arial" w:cs="Arial"/>
          <w:b w:val="0"/>
          <w:bCs w:val="0"/>
          <w:i w:val="0"/>
          <w:iCs w:val="0"/>
          <w:caps w:val="0"/>
          <w:smallCaps w:val="0"/>
          <w:noProof w:val="0"/>
          <w:sz w:val="22"/>
          <w:szCs w:val="22"/>
          <w:lang w:val="en-GB"/>
        </w:rPr>
        <w:t>maintain</w:t>
      </w:r>
      <w:r w:rsidRPr="2298CD6F" w:rsidR="699AAE26">
        <w:rPr>
          <w:rFonts w:ascii="Arial" w:hAnsi="Arial" w:eastAsia="Arial" w:cs="Arial"/>
          <w:b w:val="0"/>
          <w:bCs w:val="0"/>
          <w:i w:val="0"/>
          <w:iCs w:val="0"/>
          <w:caps w:val="0"/>
          <w:smallCaps w:val="0"/>
          <w:noProof w:val="0"/>
          <w:sz w:val="22"/>
          <w:szCs w:val="22"/>
          <w:lang w:val="en-GB"/>
        </w:rPr>
        <w:t xml:space="preserve"> public trust.</w:t>
      </w:r>
    </w:p>
    <w:p xmlns:wp14="http://schemas.microsoft.com/office/word/2010/wordml" w:rsidP="2298CD6F" wp14:paraId="429231C9" wp14:textId="206107CC">
      <w:pPr>
        <w:pStyle w:val="Normal"/>
        <w:spacing w:line="360" w:lineRule="auto"/>
        <w:rPr>
          <w:rFonts w:ascii="Arial" w:hAnsi="Arial" w:eastAsia="Arial" w:cs="Arial"/>
          <w:noProof w:val="0"/>
          <w:sz w:val="22"/>
          <w:szCs w:val="22"/>
          <w:lang w:val="en-GB"/>
        </w:rPr>
      </w:pPr>
    </w:p>
    <w:p w:rsidR="6BF88787" w:rsidP="2298CD6F" w:rsidRDefault="6BF88787" w14:paraId="38CE6F1E" w14:textId="42F33AA4">
      <w:pPr>
        <w:pStyle w:val="Normal"/>
        <w:spacing w:line="360" w:lineRule="auto"/>
        <w:rPr>
          <w:rFonts w:ascii="Arial" w:hAnsi="Arial" w:eastAsia="Arial" w:cs="Arial"/>
          <w:b w:val="0"/>
          <w:bCs w:val="0"/>
          <w:i w:val="0"/>
          <w:iCs w:val="0"/>
          <w:caps w:val="0"/>
          <w:smallCaps w:val="0"/>
          <w:noProof w:val="0"/>
          <w:sz w:val="22"/>
          <w:szCs w:val="22"/>
          <w:lang w:val="en-GB"/>
        </w:rPr>
      </w:pPr>
    </w:p>
    <w:p xmlns:wp14="http://schemas.microsoft.com/office/word/2010/wordml" w:rsidP="2298CD6F" wp14:paraId="1C64E285" wp14:textId="0D60872C">
      <w:pPr>
        <w:spacing w:line="360" w:lineRule="auto"/>
        <w:rPr>
          <w:rFonts w:ascii="Arial" w:hAnsi="Arial" w:eastAsia="Arial" w:cs="Arial"/>
          <w:b w:val="1"/>
          <w:bCs w:val="1"/>
          <w:i w:val="0"/>
          <w:iCs w:val="0"/>
          <w:caps w:val="0"/>
          <w:smallCaps w:val="0"/>
          <w:noProof w:val="0"/>
          <w:sz w:val="22"/>
          <w:szCs w:val="22"/>
          <w:lang w:val="en-GB"/>
        </w:rPr>
      </w:pPr>
      <w:r w:rsidRPr="2298CD6F" w:rsidR="699AAE26">
        <w:rPr>
          <w:rFonts w:ascii="Arial" w:hAnsi="Arial" w:eastAsia="Arial" w:cs="Arial"/>
          <w:b w:val="1"/>
          <w:bCs w:val="1"/>
          <w:i w:val="0"/>
          <w:iCs w:val="0"/>
          <w:caps w:val="0"/>
          <w:smallCaps w:val="0"/>
          <w:noProof w:val="0"/>
          <w:sz w:val="22"/>
          <w:szCs w:val="22"/>
          <w:lang w:val="en-GB"/>
        </w:rPr>
        <w:t xml:space="preserve">References </w:t>
      </w:r>
    </w:p>
    <w:p xmlns:wp14="http://schemas.microsoft.com/office/word/2010/wordml" w:rsidP="2298CD6F" wp14:paraId="641FA93B" wp14:textId="5E4F162D">
      <w:pPr>
        <w:spacing w:line="360" w:lineRule="auto"/>
        <w:rPr>
          <w:rFonts w:ascii="Arial" w:hAnsi="Arial" w:eastAsia="Arial" w:cs="Arial"/>
          <w:sz w:val="22"/>
          <w:szCs w:val="22"/>
        </w:rPr>
      </w:pPr>
    </w:p>
    <w:p xmlns:wp14="http://schemas.microsoft.com/office/word/2010/wordml" w:rsidP="2298CD6F" wp14:paraId="0F43BC08" wp14:textId="0575709D">
      <w:pPr>
        <w:spacing w:line="360" w:lineRule="auto"/>
        <w:rPr>
          <w:rFonts w:ascii="Arial" w:hAnsi="Arial" w:eastAsia="Arial" w:cs="Arial"/>
          <w:b w:val="0"/>
          <w:bCs w:val="0"/>
          <w:i w:val="0"/>
          <w:iCs w:val="0"/>
          <w:caps w:val="0"/>
          <w:smallCaps w:val="0"/>
          <w:noProof w:val="0"/>
          <w:sz w:val="22"/>
          <w:szCs w:val="22"/>
          <w:lang w:val="en-GB"/>
        </w:rPr>
      </w:pPr>
      <w:r w:rsidRPr="2298CD6F" w:rsidR="699AAE26">
        <w:rPr>
          <w:rFonts w:ascii="Arial" w:hAnsi="Arial" w:eastAsia="Arial" w:cs="Arial"/>
          <w:b w:val="0"/>
          <w:bCs w:val="0"/>
          <w:i w:val="0"/>
          <w:iCs w:val="0"/>
          <w:caps w:val="0"/>
          <w:smallCaps w:val="0"/>
          <w:noProof w:val="0"/>
          <w:sz w:val="22"/>
          <w:szCs w:val="22"/>
          <w:lang w:val="en-GB"/>
        </w:rPr>
        <w:t xml:space="preserve">Boonstra, A. and </w:t>
      </w:r>
      <w:r w:rsidRPr="2298CD6F" w:rsidR="699AAE26">
        <w:rPr>
          <w:rFonts w:ascii="Arial" w:hAnsi="Arial" w:eastAsia="Arial" w:cs="Arial"/>
          <w:b w:val="0"/>
          <w:bCs w:val="0"/>
          <w:i w:val="0"/>
          <w:iCs w:val="0"/>
          <w:caps w:val="0"/>
          <w:smallCaps w:val="0"/>
          <w:noProof w:val="0"/>
          <w:sz w:val="22"/>
          <w:szCs w:val="22"/>
          <w:lang w:val="en-GB"/>
        </w:rPr>
        <w:t>Broekhuis</w:t>
      </w:r>
      <w:r w:rsidRPr="2298CD6F" w:rsidR="699AAE26">
        <w:rPr>
          <w:rFonts w:ascii="Arial" w:hAnsi="Arial" w:eastAsia="Arial" w:cs="Arial"/>
          <w:b w:val="0"/>
          <w:bCs w:val="0"/>
          <w:i w:val="0"/>
          <w:iCs w:val="0"/>
          <w:caps w:val="0"/>
          <w:smallCaps w:val="0"/>
          <w:noProof w:val="0"/>
          <w:sz w:val="22"/>
          <w:szCs w:val="22"/>
          <w:lang w:val="en-GB"/>
        </w:rPr>
        <w:t>, M. (2010) ‘Barriers to the acceptance of electronic medical records by physicians’, BMC Health Services Research, 10(1), pp. 1–10.</w:t>
      </w:r>
    </w:p>
    <w:p xmlns:wp14="http://schemas.microsoft.com/office/word/2010/wordml" w:rsidP="2298CD6F" wp14:paraId="74BD5872" wp14:textId="4F9A817D">
      <w:pPr>
        <w:spacing w:line="360" w:lineRule="auto"/>
        <w:rPr>
          <w:rFonts w:ascii="Arial" w:hAnsi="Arial" w:eastAsia="Arial" w:cs="Arial"/>
          <w:sz w:val="22"/>
          <w:szCs w:val="22"/>
        </w:rPr>
      </w:pPr>
    </w:p>
    <w:p xmlns:wp14="http://schemas.microsoft.com/office/word/2010/wordml" w:rsidP="2298CD6F" wp14:paraId="4A2DC387" wp14:textId="17B85F64">
      <w:pPr>
        <w:spacing w:line="360" w:lineRule="auto"/>
        <w:rPr>
          <w:rFonts w:ascii="Arial" w:hAnsi="Arial" w:eastAsia="Arial" w:cs="Arial"/>
          <w:b w:val="0"/>
          <w:bCs w:val="0"/>
          <w:i w:val="0"/>
          <w:iCs w:val="0"/>
          <w:caps w:val="0"/>
          <w:smallCaps w:val="0"/>
          <w:noProof w:val="0"/>
          <w:sz w:val="22"/>
          <w:szCs w:val="22"/>
          <w:lang w:val="en-GB"/>
        </w:rPr>
      </w:pPr>
      <w:r w:rsidRPr="2298CD6F" w:rsidR="699AAE26">
        <w:rPr>
          <w:rFonts w:ascii="Arial" w:hAnsi="Arial" w:eastAsia="Arial" w:cs="Arial"/>
          <w:b w:val="0"/>
          <w:bCs w:val="0"/>
          <w:i w:val="0"/>
          <w:iCs w:val="0"/>
          <w:caps w:val="0"/>
          <w:smallCaps w:val="0"/>
          <w:noProof w:val="0"/>
          <w:sz w:val="22"/>
          <w:szCs w:val="22"/>
          <w:lang w:val="en-GB"/>
        </w:rPr>
        <w:t>Department of Health and Social Care (2022) Data saves lives: reshaping health and social care with data. London: DHSC.</w:t>
      </w:r>
    </w:p>
    <w:p xmlns:wp14="http://schemas.microsoft.com/office/word/2010/wordml" w:rsidP="2298CD6F" wp14:paraId="7B6A5E67" wp14:textId="30FA57B8">
      <w:pPr>
        <w:spacing w:line="360" w:lineRule="auto"/>
        <w:rPr>
          <w:rFonts w:ascii="Arial" w:hAnsi="Arial" w:eastAsia="Arial" w:cs="Arial"/>
          <w:sz w:val="22"/>
          <w:szCs w:val="22"/>
        </w:rPr>
      </w:pPr>
    </w:p>
    <w:p xmlns:wp14="http://schemas.microsoft.com/office/word/2010/wordml" w:rsidP="2298CD6F" wp14:paraId="0FA5E6BC" wp14:textId="76A31030">
      <w:pPr>
        <w:spacing w:line="360" w:lineRule="auto"/>
        <w:rPr>
          <w:rFonts w:ascii="Arial" w:hAnsi="Arial" w:eastAsia="Arial" w:cs="Arial"/>
          <w:b w:val="0"/>
          <w:bCs w:val="0"/>
          <w:i w:val="0"/>
          <w:iCs w:val="0"/>
          <w:caps w:val="0"/>
          <w:smallCaps w:val="0"/>
          <w:noProof w:val="0"/>
          <w:sz w:val="22"/>
          <w:szCs w:val="22"/>
          <w:lang w:val="en-GB"/>
        </w:rPr>
      </w:pPr>
      <w:r w:rsidRPr="2298CD6F" w:rsidR="699AAE26">
        <w:rPr>
          <w:rFonts w:ascii="Arial" w:hAnsi="Arial" w:eastAsia="Arial" w:cs="Arial"/>
          <w:b w:val="0"/>
          <w:bCs w:val="0"/>
          <w:i w:val="0"/>
          <w:iCs w:val="0"/>
          <w:caps w:val="0"/>
          <w:smallCaps w:val="0"/>
          <w:noProof w:val="0"/>
          <w:sz w:val="22"/>
          <w:szCs w:val="22"/>
          <w:lang w:val="en-GB"/>
        </w:rPr>
        <w:t xml:space="preserve">Greenhalgh, T., </w:t>
      </w:r>
      <w:r w:rsidRPr="2298CD6F" w:rsidR="699AAE26">
        <w:rPr>
          <w:rFonts w:ascii="Arial" w:hAnsi="Arial" w:eastAsia="Arial" w:cs="Arial"/>
          <w:b w:val="0"/>
          <w:bCs w:val="0"/>
          <w:i w:val="0"/>
          <w:iCs w:val="0"/>
          <w:caps w:val="0"/>
          <w:smallCaps w:val="0"/>
          <w:noProof w:val="0"/>
          <w:sz w:val="22"/>
          <w:szCs w:val="22"/>
          <w:lang w:val="en-GB"/>
        </w:rPr>
        <w:t>Swinglehurst</w:t>
      </w:r>
      <w:r w:rsidRPr="2298CD6F" w:rsidR="699AAE26">
        <w:rPr>
          <w:rFonts w:ascii="Arial" w:hAnsi="Arial" w:eastAsia="Arial" w:cs="Arial"/>
          <w:b w:val="0"/>
          <w:bCs w:val="0"/>
          <w:i w:val="0"/>
          <w:iCs w:val="0"/>
          <w:caps w:val="0"/>
          <w:smallCaps w:val="0"/>
          <w:noProof w:val="0"/>
          <w:sz w:val="22"/>
          <w:szCs w:val="22"/>
          <w:lang w:val="en-GB"/>
        </w:rPr>
        <w:t>, D. and Stones, R. (2017) ‘Rethinking resistance to “big IT”’, Journal of the Royal Society of Medicine, 110(2), pp. 71–74.</w:t>
      </w:r>
    </w:p>
    <w:p xmlns:wp14="http://schemas.microsoft.com/office/word/2010/wordml" w:rsidP="2298CD6F" wp14:paraId="24674F6B" wp14:textId="397AB5D8">
      <w:pPr>
        <w:spacing w:line="360" w:lineRule="auto"/>
        <w:rPr>
          <w:rFonts w:ascii="Arial" w:hAnsi="Arial" w:eastAsia="Arial" w:cs="Arial"/>
          <w:sz w:val="22"/>
          <w:szCs w:val="22"/>
        </w:rPr>
      </w:pPr>
    </w:p>
    <w:p xmlns:wp14="http://schemas.microsoft.com/office/word/2010/wordml" w:rsidP="2298CD6F" wp14:paraId="6FEDCDB7" wp14:textId="49248338">
      <w:pPr>
        <w:spacing w:line="360" w:lineRule="auto"/>
        <w:rPr>
          <w:rFonts w:ascii="Arial" w:hAnsi="Arial" w:eastAsia="Arial" w:cs="Arial"/>
          <w:b w:val="0"/>
          <w:bCs w:val="0"/>
          <w:i w:val="0"/>
          <w:iCs w:val="0"/>
          <w:caps w:val="0"/>
          <w:smallCaps w:val="0"/>
          <w:noProof w:val="0"/>
          <w:sz w:val="22"/>
          <w:szCs w:val="22"/>
          <w:lang w:val="en-GB"/>
        </w:rPr>
      </w:pPr>
      <w:r w:rsidRPr="2298CD6F" w:rsidR="699AAE26">
        <w:rPr>
          <w:rFonts w:ascii="Arial" w:hAnsi="Arial" w:eastAsia="Arial" w:cs="Arial"/>
          <w:b w:val="0"/>
          <w:bCs w:val="0"/>
          <w:i w:val="0"/>
          <w:iCs w:val="0"/>
          <w:caps w:val="0"/>
          <w:smallCaps w:val="0"/>
          <w:noProof w:val="0"/>
          <w:sz w:val="22"/>
          <w:szCs w:val="22"/>
          <w:lang w:val="en-GB"/>
        </w:rPr>
        <w:t>NHS England (2019) The NHS Long Term Plan. London: NHS England.</w:t>
      </w:r>
    </w:p>
    <w:p xmlns:wp14="http://schemas.microsoft.com/office/word/2010/wordml" w:rsidP="2298CD6F" wp14:paraId="1DF6D677" wp14:textId="38F364D8">
      <w:pPr>
        <w:spacing w:line="360" w:lineRule="auto"/>
        <w:rPr>
          <w:rFonts w:ascii="Arial" w:hAnsi="Arial" w:eastAsia="Arial" w:cs="Arial"/>
          <w:sz w:val="22"/>
          <w:szCs w:val="22"/>
        </w:rPr>
      </w:pPr>
    </w:p>
    <w:p xmlns:wp14="http://schemas.microsoft.com/office/word/2010/wordml" w:rsidP="2298CD6F" wp14:paraId="67E6794E" wp14:textId="3E70289D">
      <w:pPr>
        <w:spacing w:line="360" w:lineRule="auto"/>
        <w:rPr>
          <w:rFonts w:ascii="Arial" w:hAnsi="Arial" w:eastAsia="Arial" w:cs="Arial"/>
          <w:b w:val="0"/>
          <w:bCs w:val="0"/>
          <w:i w:val="0"/>
          <w:iCs w:val="0"/>
          <w:caps w:val="0"/>
          <w:smallCaps w:val="0"/>
          <w:noProof w:val="0"/>
          <w:sz w:val="22"/>
          <w:szCs w:val="22"/>
          <w:lang w:val="en-GB"/>
        </w:rPr>
      </w:pPr>
      <w:r w:rsidRPr="2298CD6F" w:rsidR="699AAE26">
        <w:rPr>
          <w:rFonts w:ascii="Arial" w:hAnsi="Arial" w:eastAsia="Arial" w:cs="Arial"/>
          <w:b w:val="0"/>
          <w:bCs w:val="0"/>
          <w:i w:val="0"/>
          <w:iCs w:val="0"/>
          <w:caps w:val="0"/>
          <w:smallCaps w:val="0"/>
          <w:noProof w:val="0"/>
          <w:sz w:val="22"/>
          <w:szCs w:val="22"/>
          <w:lang w:val="en-GB"/>
        </w:rPr>
        <w:t>Robertson, A. et al. (2016) ‘The impact of electronic health records on clinical work’, International Journal of Medical Informatics, 87, pp. 1–7.</w:t>
      </w:r>
    </w:p>
    <w:p xmlns:wp14="http://schemas.microsoft.com/office/word/2010/wordml" w:rsidP="2298CD6F" wp14:paraId="6B734D13" wp14:textId="16B9C388">
      <w:pPr>
        <w:spacing w:line="360" w:lineRule="auto"/>
        <w:rPr>
          <w:rFonts w:ascii="Arial" w:hAnsi="Arial" w:eastAsia="Arial" w:cs="Arial"/>
          <w:sz w:val="22"/>
          <w:szCs w:val="22"/>
        </w:rPr>
      </w:pPr>
    </w:p>
    <w:p xmlns:wp14="http://schemas.microsoft.com/office/word/2010/wordml" w:rsidP="2298CD6F" wp14:paraId="6B588761" wp14:textId="6B577570">
      <w:pPr>
        <w:spacing w:line="360" w:lineRule="auto"/>
        <w:rPr>
          <w:rFonts w:ascii="Arial" w:hAnsi="Arial" w:eastAsia="Arial" w:cs="Arial"/>
          <w:b w:val="0"/>
          <w:bCs w:val="0"/>
          <w:i w:val="0"/>
          <w:iCs w:val="0"/>
          <w:caps w:val="0"/>
          <w:smallCaps w:val="0"/>
          <w:noProof w:val="0"/>
          <w:sz w:val="22"/>
          <w:szCs w:val="22"/>
          <w:lang w:val="en-GB"/>
        </w:rPr>
      </w:pPr>
      <w:r w:rsidRPr="2298CD6F" w:rsidR="699AAE26">
        <w:rPr>
          <w:rFonts w:ascii="Arial" w:hAnsi="Arial" w:eastAsia="Arial" w:cs="Arial"/>
          <w:b w:val="0"/>
          <w:bCs w:val="0"/>
          <w:i w:val="0"/>
          <w:iCs w:val="0"/>
          <w:caps w:val="0"/>
          <w:smallCaps w:val="0"/>
          <w:noProof w:val="0"/>
          <w:sz w:val="22"/>
          <w:szCs w:val="22"/>
          <w:lang w:val="en-GB"/>
        </w:rPr>
        <w:t>The King’s Fund (2021) The digital divide in health and care. London: The King’s Fund.</w:t>
      </w:r>
    </w:p>
    <w:p xmlns:wp14="http://schemas.microsoft.com/office/word/2010/wordml" w:rsidP="2298CD6F" wp14:paraId="7599AEED" wp14:textId="1A60650A">
      <w:pPr>
        <w:spacing w:line="360" w:lineRule="auto"/>
        <w:rPr>
          <w:rFonts w:ascii="Arial" w:hAnsi="Arial" w:eastAsia="Arial" w:cs="Arial"/>
          <w:sz w:val="22"/>
          <w:szCs w:val="22"/>
        </w:rPr>
      </w:pPr>
    </w:p>
    <w:p xmlns:wp14="http://schemas.microsoft.com/office/word/2010/wordml" w:rsidP="2298CD6F" wp14:paraId="1D57136B" wp14:textId="39141509">
      <w:pPr>
        <w:spacing w:line="360" w:lineRule="auto"/>
        <w:rPr>
          <w:rFonts w:ascii="Arial" w:hAnsi="Arial" w:eastAsia="Arial" w:cs="Arial"/>
          <w:b w:val="0"/>
          <w:bCs w:val="0"/>
          <w:i w:val="0"/>
          <w:iCs w:val="0"/>
          <w:caps w:val="0"/>
          <w:smallCaps w:val="0"/>
          <w:noProof w:val="0"/>
          <w:sz w:val="22"/>
          <w:szCs w:val="22"/>
          <w:lang w:val="en-GB"/>
        </w:rPr>
      </w:pPr>
      <w:r w:rsidRPr="2298CD6F" w:rsidR="699AAE26">
        <w:rPr>
          <w:rFonts w:ascii="Arial" w:hAnsi="Arial" w:eastAsia="Arial" w:cs="Arial"/>
          <w:b w:val="0"/>
          <w:bCs w:val="0"/>
          <w:i w:val="0"/>
          <w:iCs w:val="0"/>
          <w:caps w:val="0"/>
          <w:smallCaps w:val="0"/>
          <w:noProof w:val="0"/>
          <w:sz w:val="22"/>
          <w:szCs w:val="22"/>
          <w:lang w:val="en-GB"/>
        </w:rPr>
        <w:t>Topol, E. (2019) The Topol Review: Preparing the healthcare workforce to deliver the digital future. London: NHS England.</w:t>
      </w:r>
    </w:p>
    <w:p xmlns:wp14="http://schemas.microsoft.com/office/word/2010/wordml" w:rsidP="2298CD6F" wp14:paraId="62CF8937" wp14:textId="300B49D8">
      <w:pPr>
        <w:spacing w:line="360" w:lineRule="auto"/>
        <w:rPr>
          <w:rFonts w:ascii="Arial" w:hAnsi="Arial" w:eastAsia="Arial" w:cs="Arial"/>
          <w:sz w:val="22"/>
          <w:szCs w:val="22"/>
        </w:rPr>
      </w:pPr>
    </w:p>
    <w:p xmlns:wp14="http://schemas.microsoft.com/office/word/2010/wordml" w:rsidP="2298CD6F" wp14:paraId="0326680A" wp14:textId="77990453">
      <w:pPr>
        <w:spacing w:line="360" w:lineRule="auto"/>
        <w:rPr>
          <w:rFonts w:ascii="Arial" w:hAnsi="Arial" w:eastAsia="Arial" w:cs="Arial"/>
          <w:b w:val="0"/>
          <w:bCs w:val="0"/>
          <w:i w:val="0"/>
          <w:iCs w:val="0"/>
          <w:caps w:val="0"/>
          <w:smallCaps w:val="0"/>
          <w:noProof w:val="0"/>
          <w:sz w:val="22"/>
          <w:szCs w:val="22"/>
          <w:lang w:val="en-GB"/>
        </w:rPr>
      </w:pPr>
      <w:r w:rsidRPr="2298CD6F" w:rsidR="699AAE26">
        <w:rPr>
          <w:rFonts w:ascii="Arial" w:hAnsi="Arial" w:eastAsia="Arial" w:cs="Arial"/>
          <w:b w:val="0"/>
          <w:bCs w:val="0"/>
          <w:i w:val="0"/>
          <w:iCs w:val="0"/>
          <w:caps w:val="0"/>
          <w:smallCaps w:val="0"/>
          <w:noProof w:val="0"/>
          <w:sz w:val="22"/>
          <w:szCs w:val="22"/>
          <w:lang w:val="en-GB"/>
        </w:rPr>
        <w:t>Wachter, R. (2015) The digital doctor: Hope, hype, and harm at the dawn of medicine’s computer age. New York: McGraw-Hill.</w:t>
      </w:r>
    </w:p>
    <w:p xmlns:wp14="http://schemas.microsoft.com/office/word/2010/wordml" w:rsidP="2298CD6F" wp14:paraId="43654DBA" wp14:textId="1029304A">
      <w:pPr>
        <w:spacing w:line="360" w:lineRule="auto"/>
        <w:rPr>
          <w:rFonts w:ascii="Arial" w:hAnsi="Arial" w:eastAsia="Arial" w:cs="Arial"/>
          <w:sz w:val="22"/>
          <w:szCs w:val="22"/>
        </w:rPr>
      </w:pPr>
    </w:p>
    <w:p xmlns:wp14="http://schemas.microsoft.com/office/word/2010/wordml" w:rsidP="2298CD6F" wp14:paraId="706C7BEE" wp14:textId="0792B345">
      <w:pPr>
        <w:spacing w:line="360" w:lineRule="auto"/>
        <w:rPr>
          <w:rFonts w:ascii="Arial" w:hAnsi="Arial" w:eastAsia="Arial" w:cs="Arial"/>
          <w:b w:val="0"/>
          <w:bCs w:val="0"/>
          <w:i w:val="0"/>
          <w:iCs w:val="0"/>
          <w:caps w:val="0"/>
          <w:smallCaps w:val="0"/>
          <w:noProof w:val="0"/>
          <w:sz w:val="22"/>
          <w:szCs w:val="22"/>
          <w:lang w:val="en-GB"/>
        </w:rPr>
      </w:pPr>
      <w:r w:rsidRPr="2298CD6F" w:rsidR="699AAE26">
        <w:rPr>
          <w:rFonts w:ascii="Arial" w:hAnsi="Arial" w:eastAsia="Arial" w:cs="Arial"/>
          <w:b w:val="0"/>
          <w:bCs w:val="0"/>
          <w:i w:val="0"/>
          <w:iCs w:val="0"/>
          <w:caps w:val="0"/>
          <w:smallCaps w:val="0"/>
          <w:noProof w:val="0"/>
          <w:sz w:val="22"/>
          <w:szCs w:val="22"/>
          <w:lang w:val="en-GB"/>
        </w:rPr>
        <w:t>Zhang, J. et al. (2016) ‘Usability issues in electronic health records’, Journal of Biomedical Informatics, 61, pp. 31–39.</w:t>
      </w:r>
    </w:p>
    <w:p xmlns:wp14="http://schemas.microsoft.com/office/word/2010/wordml" w:rsidP="2298CD6F" wp14:paraId="6A2D1586" wp14:textId="5B884B6C">
      <w:pPr>
        <w:spacing w:line="360" w:lineRule="auto"/>
        <w:rPr>
          <w:rFonts w:ascii="Arial" w:hAnsi="Arial" w:eastAsia="Arial" w:cs="Arial"/>
          <w:sz w:val="22"/>
          <w:szCs w:val="22"/>
        </w:rPr>
      </w:pPr>
    </w:p>
    <w:p xmlns:wp14="http://schemas.microsoft.com/office/word/2010/wordml" w:rsidP="2298CD6F" wp14:paraId="45E81302" wp14:textId="0087C7EC">
      <w:pPr>
        <w:spacing w:line="360" w:lineRule="auto"/>
        <w:rPr>
          <w:rFonts w:ascii="Arial" w:hAnsi="Arial" w:eastAsia="Arial" w:cs="Arial"/>
          <w:b w:val="0"/>
          <w:bCs w:val="0"/>
          <w:i w:val="0"/>
          <w:iCs w:val="0"/>
          <w:caps w:val="0"/>
          <w:smallCaps w:val="0"/>
          <w:noProof w:val="0"/>
          <w:sz w:val="22"/>
          <w:szCs w:val="22"/>
          <w:lang w:val="en-GB"/>
        </w:rPr>
      </w:pPr>
      <w:r w:rsidRPr="2298CD6F" w:rsidR="699AAE26">
        <w:rPr>
          <w:rFonts w:ascii="Arial" w:hAnsi="Arial" w:eastAsia="Arial" w:cs="Arial"/>
          <w:b w:val="0"/>
          <w:bCs w:val="0"/>
          <w:i w:val="0"/>
          <w:iCs w:val="0"/>
          <w:caps w:val="0"/>
          <w:smallCaps w:val="0"/>
          <w:noProof w:val="0"/>
          <w:sz w:val="22"/>
          <w:szCs w:val="22"/>
          <w:lang w:val="en-GB"/>
        </w:rPr>
        <w:t>Cresswell, K. and Sheikh, A. (2013) ‘Organizational issues in the implementation of health information technology’, International Journal of Medical Informatics, 82(5), pp. e73–e86.</w:t>
      </w:r>
    </w:p>
    <w:p w:rsidR="6BF88787" w:rsidP="2298CD6F" w:rsidRDefault="6BF88787" w14:paraId="7DF60451" w14:textId="414DFC7A">
      <w:pPr>
        <w:spacing w:line="360" w:lineRule="auto"/>
        <w:rPr>
          <w:rFonts w:ascii="Arial" w:hAnsi="Arial" w:eastAsia="Arial" w:cs="Arial"/>
          <w:b w:val="0"/>
          <w:bCs w:val="0"/>
          <w:i w:val="0"/>
          <w:iCs w:val="0"/>
          <w:caps w:val="0"/>
          <w:smallCaps w:val="0"/>
          <w:noProof w:val="0"/>
          <w:sz w:val="22"/>
          <w:szCs w:val="22"/>
          <w:lang w:val="en-GB"/>
        </w:rPr>
      </w:pPr>
    </w:p>
    <w:p w:rsidR="02985762" w:rsidP="2298CD6F" w:rsidRDefault="02985762" w14:paraId="541DE8A8" w14:textId="7D54D384">
      <w:pPr>
        <w:pStyle w:val="Normal"/>
        <w:spacing w:line="360" w:lineRule="auto"/>
        <w:rPr>
          <w:rFonts w:ascii="Arial" w:hAnsi="Arial" w:eastAsia="Arial" w:cs="Arial"/>
          <w:b w:val="0"/>
          <w:bCs w:val="0"/>
          <w:noProof w:val="0"/>
          <w:sz w:val="22"/>
          <w:szCs w:val="22"/>
          <w:lang w:val="en-GB"/>
        </w:rPr>
      </w:pPr>
      <w:r w:rsidRPr="2298CD6F" w:rsidR="02985762">
        <w:rPr>
          <w:rFonts w:ascii="Arial" w:hAnsi="Arial" w:eastAsia="Arial" w:cs="Arial"/>
          <w:b w:val="0"/>
          <w:bCs w:val="0"/>
          <w:i w:val="0"/>
          <w:iCs w:val="0"/>
          <w:caps w:val="0"/>
          <w:smallCaps w:val="0"/>
          <w:noProof w:val="0"/>
          <w:color w:val="222222"/>
          <w:sz w:val="22"/>
          <w:szCs w:val="22"/>
          <w:lang w:val="en-GB"/>
        </w:rPr>
        <w:t xml:space="preserve">Clarke, A., Watt, I., Sheard, L., Wright, J. and Adamson, J., 2017. Implementing electronic records in NHS secondary care organizations in England: policy and progress since 1998. </w:t>
      </w:r>
      <w:r w:rsidRPr="2298CD6F" w:rsidR="02985762">
        <w:rPr>
          <w:rFonts w:ascii="Arial" w:hAnsi="Arial" w:eastAsia="Arial" w:cs="Arial"/>
          <w:b w:val="0"/>
          <w:bCs w:val="0"/>
          <w:i w:val="1"/>
          <w:iCs w:val="1"/>
          <w:caps w:val="0"/>
          <w:smallCaps w:val="0"/>
          <w:noProof w:val="0"/>
          <w:color w:val="222222"/>
          <w:sz w:val="22"/>
          <w:szCs w:val="22"/>
          <w:lang w:val="en-GB"/>
        </w:rPr>
        <w:t>British medical bulletin</w:t>
      </w:r>
      <w:r w:rsidRPr="2298CD6F" w:rsidR="02985762">
        <w:rPr>
          <w:rFonts w:ascii="Arial" w:hAnsi="Arial" w:eastAsia="Arial" w:cs="Arial"/>
          <w:b w:val="0"/>
          <w:bCs w:val="0"/>
          <w:i w:val="0"/>
          <w:iCs w:val="0"/>
          <w:caps w:val="0"/>
          <w:smallCaps w:val="0"/>
          <w:noProof w:val="0"/>
          <w:color w:val="222222"/>
          <w:sz w:val="22"/>
          <w:szCs w:val="22"/>
          <w:lang w:val="en-GB"/>
        </w:rPr>
        <w:t xml:space="preserve">, </w:t>
      </w:r>
      <w:r w:rsidRPr="2298CD6F" w:rsidR="02985762">
        <w:rPr>
          <w:rFonts w:ascii="Arial" w:hAnsi="Arial" w:eastAsia="Arial" w:cs="Arial"/>
          <w:b w:val="0"/>
          <w:bCs w:val="0"/>
          <w:i w:val="1"/>
          <w:iCs w:val="1"/>
          <w:caps w:val="0"/>
          <w:smallCaps w:val="0"/>
          <w:noProof w:val="0"/>
          <w:color w:val="222222"/>
          <w:sz w:val="22"/>
          <w:szCs w:val="22"/>
          <w:lang w:val="en-GB"/>
        </w:rPr>
        <w:t>121</w:t>
      </w:r>
      <w:r w:rsidRPr="2298CD6F" w:rsidR="02985762">
        <w:rPr>
          <w:rFonts w:ascii="Arial" w:hAnsi="Arial" w:eastAsia="Arial" w:cs="Arial"/>
          <w:b w:val="0"/>
          <w:bCs w:val="0"/>
          <w:i w:val="0"/>
          <w:iCs w:val="0"/>
          <w:caps w:val="0"/>
          <w:smallCaps w:val="0"/>
          <w:noProof w:val="0"/>
          <w:color w:val="222222"/>
          <w:sz w:val="22"/>
          <w:szCs w:val="22"/>
          <w:lang w:val="en-GB"/>
        </w:rPr>
        <w:t>(1), pp.95-106.</w:t>
      </w:r>
    </w:p>
    <w:p w:rsidR="3DCEB746" w:rsidP="2298CD6F" w:rsidRDefault="3DCEB746" w14:paraId="276F3103" w14:textId="22F790EF">
      <w:pPr>
        <w:pStyle w:val="Normal"/>
        <w:spacing w:line="360" w:lineRule="auto"/>
        <w:rPr>
          <w:rFonts w:ascii="Arial" w:hAnsi="Arial" w:eastAsia="Arial" w:cs="Arial"/>
          <w:b w:val="0"/>
          <w:bCs w:val="0"/>
          <w:i w:val="0"/>
          <w:iCs w:val="0"/>
          <w:caps w:val="0"/>
          <w:smallCaps w:val="0"/>
          <w:noProof w:val="0"/>
          <w:color w:val="222222"/>
          <w:sz w:val="22"/>
          <w:szCs w:val="22"/>
          <w:lang w:val="en-GB"/>
        </w:rPr>
      </w:pPr>
      <w:r w:rsidRPr="2298CD6F" w:rsidR="3DCEB746">
        <w:rPr>
          <w:rFonts w:ascii="Arial" w:hAnsi="Arial" w:eastAsia="Arial" w:cs="Arial"/>
          <w:b w:val="0"/>
          <w:bCs w:val="0"/>
          <w:i w:val="0"/>
          <w:iCs w:val="0"/>
          <w:caps w:val="0"/>
          <w:smallCaps w:val="0"/>
          <w:noProof w:val="0"/>
          <w:color w:val="222222"/>
          <w:sz w:val="22"/>
          <w:szCs w:val="22"/>
          <w:lang w:val="en-GB"/>
        </w:rPr>
        <w:t xml:space="preserve">Robertson, A., Cresswell, K., </w:t>
      </w:r>
      <w:r w:rsidRPr="2298CD6F" w:rsidR="3DCEB746">
        <w:rPr>
          <w:rFonts w:ascii="Arial" w:hAnsi="Arial" w:eastAsia="Arial" w:cs="Arial"/>
          <w:b w:val="0"/>
          <w:bCs w:val="0"/>
          <w:i w:val="0"/>
          <w:iCs w:val="0"/>
          <w:caps w:val="0"/>
          <w:smallCaps w:val="0"/>
          <w:noProof w:val="0"/>
          <w:color w:val="222222"/>
          <w:sz w:val="22"/>
          <w:szCs w:val="22"/>
          <w:lang w:val="en-GB"/>
        </w:rPr>
        <w:t>Takian</w:t>
      </w:r>
      <w:r w:rsidRPr="2298CD6F" w:rsidR="3DCEB746">
        <w:rPr>
          <w:rFonts w:ascii="Arial" w:hAnsi="Arial" w:eastAsia="Arial" w:cs="Arial"/>
          <w:b w:val="0"/>
          <w:bCs w:val="0"/>
          <w:i w:val="0"/>
          <w:iCs w:val="0"/>
          <w:caps w:val="0"/>
          <w:smallCaps w:val="0"/>
          <w:noProof w:val="0"/>
          <w:color w:val="222222"/>
          <w:sz w:val="22"/>
          <w:szCs w:val="22"/>
          <w:lang w:val="en-GB"/>
        </w:rPr>
        <w:t xml:space="preserve">, A., </w:t>
      </w:r>
      <w:r w:rsidRPr="2298CD6F" w:rsidR="3DCEB746">
        <w:rPr>
          <w:rFonts w:ascii="Arial" w:hAnsi="Arial" w:eastAsia="Arial" w:cs="Arial"/>
          <w:b w:val="0"/>
          <w:bCs w:val="0"/>
          <w:i w:val="0"/>
          <w:iCs w:val="0"/>
          <w:caps w:val="0"/>
          <w:smallCaps w:val="0"/>
          <w:noProof w:val="0"/>
          <w:color w:val="222222"/>
          <w:sz w:val="22"/>
          <w:szCs w:val="22"/>
          <w:lang w:val="en-GB"/>
        </w:rPr>
        <w:t>Petrakaki</w:t>
      </w:r>
      <w:r w:rsidRPr="2298CD6F" w:rsidR="3DCEB746">
        <w:rPr>
          <w:rFonts w:ascii="Arial" w:hAnsi="Arial" w:eastAsia="Arial" w:cs="Arial"/>
          <w:b w:val="0"/>
          <w:bCs w:val="0"/>
          <w:i w:val="0"/>
          <w:iCs w:val="0"/>
          <w:caps w:val="0"/>
          <w:smallCaps w:val="0"/>
          <w:noProof w:val="0"/>
          <w:color w:val="222222"/>
          <w:sz w:val="22"/>
          <w:szCs w:val="22"/>
          <w:lang w:val="en-GB"/>
        </w:rPr>
        <w:t xml:space="preserve">, D., Crowe, S., Cornford, T., Barber, N., Avery, A., Fernando, B., Jacklin, A. and Prescott, R., 2010. Implementation and adoption of nationwide electronic health records in secondary care in England: qualitative analysis of interim results from a prospective national evaluation. </w:t>
      </w:r>
      <w:r w:rsidRPr="2298CD6F" w:rsidR="3DCEB746">
        <w:rPr>
          <w:rFonts w:ascii="Arial" w:hAnsi="Arial" w:eastAsia="Arial" w:cs="Arial"/>
          <w:b w:val="0"/>
          <w:bCs w:val="0"/>
          <w:i w:val="0"/>
          <w:iCs w:val="0"/>
          <w:caps w:val="0"/>
          <w:smallCaps w:val="0"/>
          <w:noProof w:val="0"/>
          <w:color w:val="222222"/>
          <w:sz w:val="22"/>
          <w:szCs w:val="22"/>
          <w:lang w:val="en-GB"/>
        </w:rPr>
        <w:t>Bmj</w:t>
      </w:r>
      <w:r w:rsidRPr="2298CD6F" w:rsidR="3DCEB746">
        <w:rPr>
          <w:rFonts w:ascii="Arial" w:hAnsi="Arial" w:eastAsia="Arial" w:cs="Arial"/>
          <w:b w:val="0"/>
          <w:bCs w:val="0"/>
          <w:i w:val="0"/>
          <w:iCs w:val="0"/>
          <w:caps w:val="0"/>
          <w:smallCaps w:val="0"/>
          <w:noProof w:val="0"/>
          <w:color w:val="222222"/>
          <w:sz w:val="22"/>
          <w:szCs w:val="22"/>
          <w:lang w:val="en-GB"/>
        </w:rPr>
        <w:t>, 341.</w:t>
      </w:r>
    </w:p>
    <w:p xmlns:wp14="http://schemas.microsoft.com/office/word/2010/wordml" w:rsidP="47D44457" wp14:paraId="5E5787A5" wp14:textId="1299A6AB">
      <w:pPr>
        <w:rPr>
          <w:rFonts w:ascii="Arial" w:hAnsi="Arial" w:eastAsia="Arial" w:cs="Arial"/>
          <w:sz w:val="22"/>
          <w:szCs w:val="22"/>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PfsYGMda3dsioY" int2:id="P2wQ7qvj">
      <int2:state int2:type="spell" int2:value="Rejected"/>
    </int2:textHash>
    <int2:textHash int2:hashCode="NX3ctUYJU/VEmr" int2:id="iXkcHdSA">
      <int2:state int2:type="spell" int2:value="Rejected"/>
    </int2:textHash>
    <int2:textHash int2:hashCode="+Fz14s/WOzfueA" int2:id="FhyDkS6t">
      <int2:state int2:type="spell" int2:value="Rejected"/>
    </int2:textHash>
    <int2:textHash int2:hashCode="BuQaKs6CkJyoKg" int2:id="2UWVWadC">
      <int2:state int2:type="spell" int2:value="Rejected"/>
    </int2:textHash>
    <int2:textHash int2:hashCode="O2X5cH0JXMhnsR" int2:id="SZZhDKqs">
      <int2:state int2:type="spell" int2:value="Rejected"/>
    </int2:textHash>
    <int2:textHash int2:hashCode="ukb5gulIavWFLO" int2:id="7wA19SZn">
      <int2:state int2:type="spell"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E129286"/>
    <w:rsid w:val="0023706F"/>
    <w:rsid w:val="02985762"/>
    <w:rsid w:val="046F3718"/>
    <w:rsid w:val="048ADC51"/>
    <w:rsid w:val="0550971D"/>
    <w:rsid w:val="062AC32C"/>
    <w:rsid w:val="089C4B7E"/>
    <w:rsid w:val="0921FBE8"/>
    <w:rsid w:val="09FDF220"/>
    <w:rsid w:val="0A034ADD"/>
    <w:rsid w:val="0A4B44DE"/>
    <w:rsid w:val="0BA1B74E"/>
    <w:rsid w:val="0C384E3B"/>
    <w:rsid w:val="0D315C69"/>
    <w:rsid w:val="0FA6BD15"/>
    <w:rsid w:val="111D48A2"/>
    <w:rsid w:val="13E24917"/>
    <w:rsid w:val="145BE71E"/>
    <w:rsid w:val="1985D9DA"/>
    <w:rsid w:val="1A4D210C"/>
    <w:rsid w:val="1C2EB1CD"/>
    <w:rsid w:val="1D771D96"/>
    <w:rsid w:val="1E7F5D7B"/>
    <w:rsid w:val="210E40BF"/>
    <w:rsid w:val="2298CD6F"/>
    <w:rsid w:val="23E8C58B"/>
    <w:rsid w:val="2474920F"/>
    <w:rsid w:val="26E3CBBB"/>
    <w:rsid w:val="29C292CE"/>
    <w:rsid w:val="2AD959FD"/>
    <w:rsid w:val="2B40B077"/>
    <w:rsid w:val="2CF58C7E"/>
    <w:rsid w:val="2D8C560B"/>
    <w:rsid w:val="2DA842C0"/>
    <w:rsid w:val="2E129286"/>
    <w:rsid w:val="2FC63DAD"/>
    <w:rsid w:val="316D10F1"/>
    <w:rsid w:val="32CD650D"/>
    <w:rsid w:val="34B5CD4A"/>
    <w:rsid w:val="35B104CA"/>
    <w:rsid w:val="37225344"/>
    <w:rsid w:val="37BC4F3C"/>
    <w:rsid w:val="38F2AF16"/>
    <w:rsid w:val="3B8771DC"/>
    <w:rsid w:val="3DCEB746"/>
    <w:rsid w:val="41834780"/>
    <w:rsid w:val="4316FF80"/>
    <w:rsid w:val="44EF7552"/>
    <w:rsid w:val="47D44457"/>
    <w:rsid w:val="47DE70D7"/>
    <w:rsid w:val="49991799"/>
    <w:rsid w:val="4A9D44B5"/>
    <w:rsid w:val="4B6455A0"/>
    <w:rsid w:val="4BCAA313"/>
    <w:rsid w:val="50B082C3"/>
    <w:rsid w:val="521F188E"/>
    <w:rsid w:val="53CA9FF3"/>
    <w:rsid w:val="5746CF08"/>
    <w:rsid w:val="58163053"/>
    <w:rsid w:val="59A2C5E1"/>
    <w:rsid w:val="5A2AA210"/>
    <w:rsid w:val="5CC069F7"/>
    <w:rsid w:val="5CD3F4D3"/>
    <w:rsid w:val="60539A41"/>
    <w:rsid w:val="60CECC4E"/>
    <w:rsid w:val="61DB8044"/>
    <w:rsid w:val="63367C4A"/>
    <w:rsid w:val="65070DFE"/>
    <w:rsid w:val="664A6349"/>
    <w:rsid w:val="67F1ED53"/>
    <w:rsid w:val="699AAE26"/>
    <w:rsid w:val="6A02D263"/>
    <w:rsid w:val="6A0B1C13"/>
    <w:rsid w:val="6AFBE13D"/>
    <w:rsid w:val="6BF88787"/>
    <w:rsid w:val="6DEB4CBC"/>
    <w:rsid w:val="6F0262B0"/>
    <w:rsid w:val="75582716"/>
    <w:rsid w:val="757DCE39"/>
    <w:rsid w:val="77BD111E"/>
    <w:rsid w:val="79ECB64D"/>
    <w:rsid w:val="79EEB385"/>
    <w:rsid w:val="7A3FDD66"/>
    <w:rsid w:val="7ABEE172"/>
    <w:rsid w:val="7DBF5081"/>
    <w:rsid w:val="7EC671C0"/>
    <w:rsid w:val="7ED54C31"/>
    <w:rsid w:val="7F6BBE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129286"/>
  <w15:chartTrackingRefBased/>
  <w15:docId w15:val="{25984EFB-441B-407D-9135-490D3463190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622248545" /><Relationship Type="http://schemas.microsoft.com/office/2020/10/relationships/intelligence" Target="/word/intelligence2.xml" Id="R177a75de8ffd48e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Carlington Swaby (2320978)</dc:creator>
  <keywords/>
  <dc:description/>
  <lastModifiedBy>Carlington Swaby (2320978)</lastModifiedBy>
  <revision>7</revision>
  <dcterms:created xsi:type="dcterms:W3CDTF">2026-01-26T16:59:46.3799277Z</dcterms:created>
  <dcterms:modified xsi:type="dcterms:W3CDTF">2026-02-28T13:48:50.0997328Z</dcterms:modified>
</coreProperties>
</file>