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B4AD8" w14:textId="77777777" w:rsidR="001B4D69" w:rsidRDefault="001B4D69"/>
    <w:p w14:paraId="7790DA7C" w14:textId="77777777" w:rsidR="00B00801" w:rsidRDefault="00B00801"/>
    <w:p w14:paraId="16E89DF1" w14:textId="77777777" w:rsidR="00B00801" w:rsidRDefault="00B00801" w:rsidP="00B00801">
      <w:r>
        <w:t>BSc Health and Social Care</w:t>
      </w:r>
    </w:p>
    <w:p w14:paraId="74FFD873" w14:textId="77777777" w:rsidR="00B00801" w:rsidRDefault="00B00801" w:rsidP="00B00801">
      <w:r>
        <w:t xml:space="preserve">Community Care and Development </w:t>
      </w:r>
    </w:p>
    <w:p w14:paraId="161FB2EF" w14:textId="77777777" w:rsidR="00B00801" w:rsidRDefault="00B00801" w:rsidP="00B00801">
      <w:r>
        <w:t>Component 2: Written Assignment (Report)</w:t>
      </w:r>
    </w:p>
    <w:p w14:paraId="592037BD" w14:textId="77777777" w:rsidR="00B00801" w:rsidRDefault="00B00801" w:rsidP="00B00801">
      <w:r>
        <w:t>Module code: BMHP6022_LON</w:t>
      </w:r>
    </w:p>
    <w:p w14:paraId="44074159" w14:textId="77777777" w:rsidR="00B00801" w:rsidRDefault="00B00801" w:rsidP="00B00801">
      <w:r>
        <w:t>Lecturer: Jolly Nwankwo</w:t>
      </w:r>
    </w:p>
    <w:p w14:paraId="6562DE8D" w14:textId="77777777" w:rsidR="00B00801" w:rsidRDefault="00B00801" w:rsidP="00B00801">
      <w:r>
        <w:t xml:space="preserve">Student Name:  </w:t>
      </w:r>
      <w:proofErr w:type="spellStart"/>
      <w:r>
        <w:t>Sevzhihan</w:t>
      </w:r>
      <w:proofErr w:type="spellEnd"/>
      <w:r>
        <w:t xml:space="preserve"> Hasanova </w:t>
      </w:r>
    </w:p>
    <w:p w14:paraId="45B821C7" w14:textId="7674687B" w:rsidR="00D25D92" w:rsidRDefault="00B00801" w:rsidP="00D25D92">
      <w:r>
        <w:t>Student Number: 202099</w:t>
      </w:r>
      <w:r w:rsidR="00D25D92">
        <w:t>9</w:t>
      </w:r>
    </w:p>
    <w:p w14:paraId="287D86D6" w14:textId="77777777" w:rsidR="00D25D92" w:rsidRDefault="00D25D92" w:rsidP="00D25D92"/>
    <w:p w14:paraId="13C1D29A" w14:textId="77777777" w:rsidR="00D25D92" w:rsidRDefault="00D25D92" w:rsidP="00D25D92"/>
    <w:p w14:paraId="0E79BDF2" w14:textId="35CDFBAB" w:rsidR="00D25D92" w:rsidRPr="00733E99" w:rsidRDefault="00D25D92" w:rsidP="00D25D92">
      <w:pPr>
        <w:rPr>
          <w:rFonts w:ascii="Calibri" w:hAnsi="Calibri" w:cs="Calibri"/>
          <w:b/>
          <w:bCs/>
        </w:rPr>
      </w:pPr>
      <w:r w:rsidRPr="00733E99">
        <w:rPr>
          <w:rFonts w:ascii="Calibri" w:hAnsi="Calibri" w:cs="Calibri"/>
          <w:b/>
          <w:bCs/>
        </w:rPr>
        <w:t>I</w:t>
      </w:r>
      <w:r w:rsidR="00733E99" w:rsidRPr="00733E99">
        <w:rPr>
          <w:rFonts w:ascii="Calibri" w:hAnsi="Calibri" w:cs="Calibri"/>
          <w:b/>
          <w:bCs/>
        </w:rPr>
        <w:t>ntroduction</w:t>
      </w:r>
    </w:p>
    <w:p w14:paraId="660329B5" w14:textId="30C736F6" w:rsidR="00D25D92" w:rsidRPr="00733E99" w:rsidRDefault="000F1470" w:rsidP="00D25D92">
      <w:pPr>
        <w:rPr>
          <w:rFonts w:ascii="Calibri" w:hAnsi="Calibri" w:cs="Calibri"/>
        </w:rPr>
      </w:pPr>
      <w:r w:rsidRPr="00733E99">
        <w:rPr>
          <w:rFonts w:ascii="Calibri" w:hAnsi="Calibri" w:cs="Calibri"/>
        </w:rPr>
        <w:t xml:space="preserve">This report delves into the multifaceted aspects of community care and development in Barking and Dagenham, a borough undergoing significant socio-economic changes. It aims to provide a detailed understanding of the area's demographics, health care requirements, and the various social, cultural, and economic challenges it faces. The focus is on devising and assessing strategies that can effectively address these challenges, with the </w:t>
      </w:r>
      <w:proofErr w:type="gramStart"/>
      <w:r w:rsidRPr="00733E99">
        <w:rPr>
          <w:rFonts w:ascii="Calibri" w:hAnsi="Calibri" w:cs="Calibri"/>
        </w:rPr>
        <w:t>ultimate goal</w:t>
      </w:r>
      <w:proofErr w:type="gramEnd"/>
      <w:r w:rsidRPr="00733E99">
        <w:rPr>
          <w:rFonts w:ascii="Calibri" w:hAnsi="Calibri" w:cs="Calibri"/>
        </w:rPr>
        <w:t xml:space="preserve"> of fostering positive development and enhancing community well-being.</w:t>
      </w:r>
    </w:p>
    <w:p w14:paraId="04E95733" w14:textId="2D7BA2D9" w:rsidR="000F1470" w:rsidRPr="00733E99" w:rsidRDefault="00C27A04" w:rsidP="00D25D92">
      <w:pPr>
        <w:rPr>
          <w:rFonts w:ascii="Calibri" w:hAnsi="Calibri" w:cs="Calibri"/>
        </w:rPr>
      </w:pPr>
      <w:r w:rsidRPr="00733E99">
        <w:rPr>
          <w:rFonts w:ascii="Calibri" w:hAnsi="Calibri" w:cs="Calibri"/>
        </w:rPr>
        <w:t>Understanding Community and Community Development.</w:t>
      </w:r>
      <w:r w:rsidR="00F15673" w:rsidRPr="00733E99">
        <w:rPr>
          <w:rFonts w:ascii="Calibri" w:hAnsi="Calibri" w:cs="Calibri"/>
        </w:rPr>
        <w:t xml:space="preserve"> According </w:t>
      </w:r>
      <w:r w:rsidR="00733E99" w:rsidRPr="00733E99">
        <w:rPr>
          <w:rFonts w:ascii="Calibri" w:hAnsi="Calibri" w:cs="Calibri"/>
        </w:rPr>
        <w:t>to (</w:t>
      </w:r>
      <w:r w:rsidRPr="00733E99">
        <w:rPr>
          <w:rFonts w:ascii="Calibri" w:hAnsi="Calibri" w:cs="Calibri"/>
        </w:rPr>
        <w:t>Mondel</w:t>
      </w:r>
      <w:r w:rsidR="00F15673" w:rsidRPr="00733E99">
        <w:rPr>
          <w:rFonts w:ascii="Calibri" w:hAnsi="Calibri" w:cs="Calibri"/>
        </w:rPr>
        <w:t>,</w:t>
      </w:r>
      <w:r w:rsidRPr="00733E99">
        <w:rPr>
          <w:rFonts w:ascii="Calibri" w:hAnsi="Calibri" w:cs="Calibri"/>
        </w:rPr>
        <w:t>2014) definition of 'community' as a web of interconnected individuals sets the stage for exploring the essence of community development. This section will expand on the core principle of community development</w:t>
      </w:r>
      <w:r w:rsidR="00733E99" w:rsidRPr="00733E99">
        <w:rPr>
          <w:rFonts w:ascii="Calibri" w:hAnsi="Calibri" w:cs="Calibri"/>
        </w:rPr>
        <w:t xml:space="preserve">, </w:t>
      </w:r>
      <w:r w:rsidRPr="00733E99">
        <w:rPr>
          <w:rFonts w:ascii="Calibri" w:hAnsi="Calibri" w:cs="Calibri"/>
        </w:rPr>
        <w:t>ensuring equal access to health care, economic opportunities, and fair treatment. It will highlight the importance of collective efforts in achieving communal goals and aspirations.</w:t>
      </w:r>
    </w:p>
    <w:p w14:paraId="6CB1E87B" w14:textId="63C879A7" w:rsidR="00C27A04" w:rsidRPr="00733E99" w:rsidRDefault="00C27A04" w:rsidP="00C27A04">
      <w:pPr>
        <w:rPr>
          <w:rFonts w:ascii="Calibri" w:hAnsi="Calibri" w:cs="Calibri"/>
        </w:rPr>
      </w:pPr>
      <w:r w:rsidRPr="00733E99">
        <w:rPr>
          <w:rFonts w:ascii="Calibri" w:hAnsi="Calibri" w:cs="Calibri"/>
        </w:rPr>
        <w:t xml:space="preserve">Historically, the unemployment rate in this area of London has been higher than that of the entire city.  An urgent requirement exists to augment the accessibility of competent, high-quality employment in the region, given that a significant number of </w:t>
      </w:r>
      <w:proofErr w:type="gramStart"/>
      <w:r w:rsidRPr="00733E99">
        <w:rPr>
          <w:rFonts w:ascii="Calibri" w:hAnsi="Calibri" w:cs="Calibri"/>
        </w:rPr>
        <w:t>local residents</w:t>
      </w:r>
      <w:proofErr w:type="gramEnd"/>
      <w:r w:rsidRPr="00733E99">
        <w:rPr>
          <w:rFonts w:ascii="Calibri" w:hAnsi="Calibri" w:cs="Calibri"/>
        </w:rPr>
        <w:t xml:space="preserve"> are presently employed in sectors that offer lower wages.</w:t>
      </w:r>
      <w:r w:rsidR="00923808" w:rsidRPr="00923808">
        <w:t xml:space="preserve"> </w:t>
      </w:r>
      <w:r w:rsidR="00923808" w:rsidRPr="00923808">
        <w:rPr>
          <w:rFonts w:ascii="Calibri" w:hAnsi="Calibri" w:cs="Calibri"/>
        </w:rPr>
        <w:t xml:space="preserve"> (Gov.uk, n.d.)</w:t>
      </w:r>
    </w:p>
    <w:p w14:paraId="0030A7AE" w14:textId="77777777" w:rsidR="00C27A04" w:rsidRPr="00733E99" w:rsidRDefault="00C27A04" w:rsidP="00C27A04">
      <w:pPr>
        <w:rPr>
          <w:rFonts w:ascii="Calibri" w:hAnsi="Calibri" w:cs="Calibri"/>
        </w:rPr>
      </w:pPr>
      <w:r w:rsidRPr="00733E99">
        <w:rPr>
          <w:rFonts w:ascii="Calibri" w:hAnsi="Calibri" w:cs="Calibri"/>
        </w:rPr>
        <w:t>Socioeconomic Difficulties: Poverty and deprivation characterise the most disadvantaged areas in all of London. Although poverty impacts individuals across all age groups, it disproportionately affects children and can have detrimental consequences for their health, education, and future employment prospects.</w:t>
      </w:r>
    </w:p>
    <w:p w14:paraId="659D6E63" w14:textId="77777777" w:rsidR="00C27A04" w:rsidRPr="00733E99" w:rsidRDefault="00C27A04" w:rsidP="00C27A04">
      <w:pPr>
        <w:rPr>
          <w:rFonts w:ascii="Calibri" w:hAnsi="Calibri" w:cs="Calibri"/>
        </w:rPr>
      </w:pPr>
      <w:r w:rsidRPr="00733E99">
        <w:rPr>
          <w:rFonts w:ascii="Calibri" w:hAnsi="Calibri" w:cs="Calibri"/>
        </w:rPr>
        <w:t>Wellness and Health: It is difficult for residents to enrol with local general practitioners and obtain specialty care. In comparison to the rest of London, the prevalence of cardiovascular disease, diabetes, and obesity is significantly higher in the borough. (English Public Health, 2018)</w:t>
      </w:r>
    </w:p>
    <w:p w14:paraId="63A0C44D" w14:textId="37E117D4" w:rsidR="00C27A04" w:rsidRPr="00733E99" w:rsidRDefault="00C27A04" w:rsidP="00C27A04">
      <w:pPr>
        <w:rPr>
          <w:rFonts w:ascii="Calibri" w:hAnsi="Calibri" w:cs="Calibri"/>
        </w:rPr>
      </w:pPr>
      <w:r w:rsidRPr="00733E99">
        <w:rPr>
          <w:rFonts w:ascii="Calibri" w:hAnsi="Calibri" w:cs="Calibri"/>
        </w:rPr>
        <w:t xml:space="preserve">Mental health can be adversely affected by economic duress. The capacity of mental health services in the borough to attend to patients is </w:t>
      </w:r>
      <w:r w:rsidR="00923808" w:rsidRPr="00733E99">
        <w:rPr>
          <w:rFonts w:ascii="Calibri" w:hAnsi="Calibri" w:cs="Calibri"/>
        </w:rPr>
        <w:t>limited</w:t>
      </w:r>
      <w:bookmarkStart w:id="0" w:name="_Hlk153366695"/>
      <w:r w:rsidR="00923808" w:rsidRPr="00733E99">
        <w:rPr>
          <w:rFonts w:ascii="Calibri" w:hAnsi="Calibri" w:cs="Calibri"/>
        </w:rPr>
        <w:t>.</w:t>
      </w:r>
      <w:r w:rsidR="00923808" w:rsidRPr="00923808">
        <w:rPr>
          <w:rFonts w:ascii="Calibri" w:hAnsi="Calibri" w:cs="Calibri"/>
        </w:rPr>
        <w:t xml:space="preserve"> (</w:t>
      </w:r>
      <w:r w:rsidR="00923808" w:rsidRPr="00923808">
        <w:rPr>
          <w:rFonts w:ascii="Calibri" w:hAnsi="Calibri" w:cs="Calibri"/>
        </w:rPr>
        <w:t>Gov.uk, n.d.)</w:t>
      </w:r>
      <w:bookmarkEnd w:id="0"/>
    </w:p>
    <w:p w14:paraId="4009E3EE" w14:textId="322876F6" w:rsidR="00C27A04" w:rsidRPr="00733E99" w:rsidRDefault="00F15673" w:rsidP="00C27A04">
      <w:pPr>
        <w:rPr>
          <w:rFonts w:ascii="Calibri" w:hAnsi="Calibri" w:cs="Calibri"/>
        </w:rPr>
      </w:pPr>
      <w:r w:rsidRPr="00733E99">
        <w:rPr>
          <w:rFonts w:ascii="Calibri" w:hAnsi="Calibri" w:cs="Calibri"/>
        </w:rPr>
        <w:lastRenderedPageBreak/>
        <w:t xml:space="preserve">The </w:t>
      </w:r>
      <w:r w:rsidR="00733E99" w:rsidRPr="00733E99">
        <w:rPr>
          <w:rFonts w:ascii="Calibri" w:hAnsi="Calibri" w:cs="Calibri"/>
        </w:rPr>
        <w:t>main issue</w:t>
      </w:r>
      <w:r w:rsidR="00C27A04" w:rsidRPr="00733E99">
        <w:rPr>
          <w:rFonts w:ascii="Calibri" w:hAnsi="Calibri" w:cs="Calibri"/>
        </w:rPr>
        <w:t xml:space="preserve"> that plagues the communities of Barking and Dagenham is unemployment.</w:t>
      </w:r>
      <w:r w:rsidR="00923808">
        <w:rPr>
          <w:rFonts w:ascii="Calibri" w:hAnsi="Calibri" w:cs="Calibri"/>
        </w:rPr>
        <w:t xml:space="preserve"> </w:t>
      </w:r>
      <w:r w:rsidR="00C27A04" w:rsidRPr="00733E99">
        <w:rPr>
          <w:rFonts w:ascii="Calibri" w:hAnsi="Calibri" w:cs="Calibri"/>
        </w:rPr>
        <w:t xml:space="preserve">According to (lbbd.emu-analytics.net, n.d.), Rate of Unemployment: 4.8%, Child Poverty: 23.9%, Level 4 Adult Qualifications 37%, </w:t>
      </w:r>
      <w:r w:rsidR="00923808">
        <w:rPr>
          <w:rFonts w:ascii="Calibri" w:hAnsi="Calibri" w:cs="Calibri"/>
        </w:rPr>
        <w:t>Not</w:t>
      </w:r>
      <w:r w:rsidR="00C27A04" w:rsidRPr="00733E99">
        <w:rPr>
          <w:rFonts w:ascii="Calibri" w:hAnsi="Calibri" w:cs="Calibri"/>
        </w:rPr>
        <w:t xml:space="preserve"> Qualifications 11.9%, </w:t>
      </w:r>
      <w:r w:rsidR="00923808">
        <w:rPr>
          <w:rFonts w:ascii="Calibri" w:hAnsi="Calibri" w:cs="Calibri"/>
        </w:rPr>
        <w:t>Anxiety</w:t>
      </w:r>
      <w:r w:rsidR="00C27A04" w:rsidRPr="00733E99">
        <w:rPr>
          <w:rFonts w:ascii="Calibri" w:hAnsi="Calibri" w:cs="Calibri"/>
        </w:rPr>
        <w:t xml:space="preserve"> 2.5%, Rate of Crime: 98.5 Per 1000 Individuals.</w:t>
      </w:r>
    </w:p>
    <w:p w14:paraId="567A08F0" w14:textId="77777777" w:rsidR="00C27A04" w:rsidRPr="00733E99" w:rsidRDefault="00C27A04" w:rsidP="00C27A04">
      <w:pPr>
        <w:rPr>
          <w:rFonts w:ascii="Calibri" w:hAnsi="Calibri" w:cs="Calibri"/>
        </w:rPr>
      </w:pPr>
      <w:r w:rsidRPr="00733E99">
        <w:rPr>
          <w:rFonts w:ascii="Calibri" w:hAnsi="Calibri" w:cs="Calibri"/>
        </w:rPr>
        <w:t>Regarding demographics. Barking and Dagenham Borough is geographically located in the eastern portion of the city of London. Approximately 14.4 kilometres (9 miles) to the east of Central London is the location.</w:t>
      </w:r>
    </w:p>
    <w:p w14:paraId="22B5B31C" w14:textId="2BFE79F2" w:rsidR="00C27A04" w:rsidRPr="00733E99" w:rsidRDefault="00C27A04" w:rsidP="00C27A04">
      <w:pPr>
        <w:rPr>
          <w:rFonts w:ascii="Calibri" w:hAnsi="Calibri" w:cs="Calibri"/>
        </w:rPr>
      </w:pPr>
      <w:r w:rsidRPr="00733E99">
        <w:rPr>
          <w:rFonts w:ascii="Calibri" w:hAnsi="Calibri" w:cs="Calibri"/>
        </w:rPr>
        <w:t xml:space="preserve">The areas of Barking and Dagenham and Tower Hamlets have experienced the most substantial population growth in London, increasing by 22.1% and 17.7%, respectively. The observed growth rate in this </w:t>
      </w:r>
      <w:proofErr w:type="gramStart"/>
      <w:r w:rsidRPr="00733E99">
        <w:rPr>
          <w:rFonts w:ascii="Calibri" w:hAnsi="Calibri" w:cs="Calibri"/>
        </w:rPr>
        <w:t>particular context</w:t>
      </w:r>
      <w:proofErr w:type="gramEnd"/>
      <w:r w:rsidRPr="00733E99">
        <w:rPr>
          <w:rFonts w:ascii="Calibri" w:hAnsi="Calibri" w:cs="Calibri"/>
        </w:rPr>
        <w:t xml:space="preserve"> exceeds that of England, where the population increased by nearly 3.5 million people, for a grand total of 56,489,800. According to </w:t>
      </w:r>
      <w:r w:rsidR="00923808">
        <w:rPr>
          <w:rFonts w:ascii="Calibri" w:hAnsi="Calibri" w:cs="Calibri"/>
        </w:rPr>
        <w:t>(</w:t>
      </w:r>
      <w:r w:rsidRPr="00733E99">
        <w:rPr>
          <w:rFonts w:ascii="Calibri" w:hAnsi="Calibri" w:cs="Calibri"/>
        </w:rPr>
        <w:t>lbbd.emu-analytics.net</w:t>
      </w:r>
      <w:r w:rsidR="00923808">
        <w:rPr>
          <w:rFonts w:ascii="Calibri" w:hAnsi="Calibri" w:cs="Calibri"/>
        </w:rPr>
        <w:t xml:space="preserve">, </w:t>
      </w:r>
      <w:r w:rsidRPr="00733E99">
        <w:rPr>
          <w:rFonts w:ascii="Calibri" w:hAnsi="Calibri" w:cs="Calibri"/>
        </w:rPr>
        <w:t>n.d.),</w:t>
      </w:r>
    </w:p>
    <w:p w14:paraId="54DFB843" w14:textId="156CC5E0" w:rsidR="00C27A04" w:rsidRPr="00733E99" w:rsidRDefault="00C27A04" w:rsidP="00C27A04">
      <w:pPr>
        <w:rPr>
          <w:rFonts w:ascii="Calibri" w:hAnsi="Calibri" w:cs="Calibri"/>
        </w:rPr>
      </w:pPr>
      <w:r w:rsidRPr="00733E99">
        <w:rPr>
          <w:rFonts w:ascii="Calibri" w:hAnsi="Calibri" w:cs="Calibri"/>
        </w:rPr>
        <w:t xml:space="preserve">Vital variables. At 17.7%, Barking and Dagenham ranks second among groves in England. Universal. Credit ranks first in London, but not in employment. 13%.  </w:t>
      </w:r>
      <w:r w:rsidR="00801A3A">
        <w:rPr>
          <w:rFonts w:ascii="Calibri" w:hAnsi="Calibri" w:cs="Calibri"/>
        </w:rPr>
        <w:t>Furthermore, r</w:t>
      </w:r>
      <w:r w:rsidRPr="00733E99">
        <w:rPr>
          <w:rFonts w:ascii="Calibri" w:hAnsi="Calibri" w:cs="Calibri"/>
        </w:rPr>
        <w:t>ate of Crime: 98.5 Per 1000 Individuals Elevated in London.</w:t>
      </w:r>
      <w:r w:rsidR="00923808">
        <w:rPr>
          <w:rFonts w:ascii="Calibri" w:hAnsi="Calibri" w:cs="Calibri"/>
        </w:rPr>
        <w:t xml:space="preserve"> </w:t>
      </w:r>
      <w:r w:rsidRPr="00733E99">
        <w:rPr>
          <w:rFonts w:ascii="Calibri" w:hAnsi="Calibri" w:cs="Calibri"/>
        </w:rPr>
        <w:t xml:space="preserve">First in Domestic Abuse in London </w:t>
      </w:r>
      <w:r w:rsidR="00801A3A" w:rsidRPr="00733E99">
        <w:rPr>
          <w:rFonts w:ascii="Calibri" w:hAnsi="Calibri" w:cs="Calibri"/>
        </w:rPr>
        <w:t>16.3</w:t>
      </w:r>
      <w:r w:rsidR="00801A3A">
        <w:rPr>
          <w:rFonts w:ascii="Calibri" w:hAnsi="Calibri" w:cs="Calibri"/>
        </w:rPr>
        <w:t xml:space="preserve"> and</w:t>
      </w:r>
      <w:r w:rsidR="00923808">
        <w:rPr>
          <w:rFonts w:ascii="Calibri" w:hAnsi="Calibri" w:cs="Calibri"/>
        </w:rPr>
        <w:t xml:space="preserve">, </w:t>
      </w:r>
      <w:r w:rsidR="00801A3A">
        <w:rPr>
          <w:rFonts w:ascii="Calibri" w:hAnsi="Calibri" w:cs="Calibri"/>
        </w:rPr>
        <w:t xml:space="preserve">firs in </w:t>
      </w:r>
      <w:r w:rsidR="00801A3A" w:rsidRPr="00733E99">
        <w:rPr>
          <w:rFonts w:ascii="Calibri" w:hAnsi="Calibri" w:cs="Calibri"/>
        </w:rPr>
        <w:t>London</w:t>
      </w:r>
      <w:r w:rsidRPr="00733E99">
        <w:rPr>
          <w:rFonts w:ascii="Calibri" w:hAnsi="Calibri" w:cs="Calibri"/>
        </w:rPr>
        <w:t xml:space="preserve"> of adults are obese</w:t>
      </w:r>
      <w:r w:rsidR="00801A3A">
        <w:rPr>
          <w:rFonts w:ascii="Calibri" w:hAnsi="Calibri" w:cs="Calibri"/>
        </w:rPr>
        <w:t xml:space="preserve"> </w:t>
      </w:r>
      <w:r w:rsidR="00801A3A" w:rsidRPr="00801A3A">
        <w:rPr>
          <w:rFonts w:ascii="Calibri" w:hAnsi="Calibri" w:cs="Calibri"/>
        </w:rPr>
        <w:t>70.5</w:t>
      </w:r>
      <w:r w:rsidR="00801A3A" w:rsidRPr="00801A3A">
        <w:rPr>
          <w:rFonts w:ascii="Calibri" w:hAnsi="Calibri" w:cs="Calibri"/>
        </w:rPr>
        <w:t xml:space="preserve">% </w:t>
      </w:r>
      <w:r w:rsidR="00801A3A">
        <w:rPr>
          <w:rFonts w:ascii="Calibri" w:hAnsi="Calibri" w:cs="Calibri"/>
        </w:rPr>
        <w:t>(</w:t>
      </w:r>
      <w:r w:rsidRPr="00733E99">
        <w:rPr>
          <w:rFonts w:ascii="Calibri" w:hAnsi="Calibri" w:cs="Calibri"/>
        </w:rPr>
        <w:t>lbbd.emu-analytics.net, n.d.).</w:t>
      </w:r>
    </w:p>
    <w:p w14:paraId="3E361FE0" w14:textId="53D5EE60" w:rsidR="00C27A04" w:rsidRPr="00733E99" w:rsidRDefault="00C27A04" w:rsidP="00C27A04">
      <w:pPr>
        <w:rPr>
          <w:rFonts w:ascii="Calibri" w:hAnsi="Calibri" w:cs="Calibri"/>
        </w:rPr>
      </w:pPr>
      <w:r w:rsidRPr="00733E99">
        <w:rPr>
          <w:rFonts w:ascii="Calibri" w:hAnsi="Calibri" w:cs="Calibri"/>
        </w:rPr>
        <w:t xml:space="preserve">Age-specific profile. Aged 16-64 </w:t>
      </w:r>
      <w:r w:rsidR="000B6780" w:rsidRPr="00733E99">
        <w:rPr>
          <w:rFonts w:ascii="Calibri" w:hAnsi="Calibri" w:cs="Calibri"/>
        </w:rPr>
        <w:t>(</w:t>
      </w:r>
      <w:r w:rsidRPr="00733E99">
        <w:rPr>
          <w:rFonts w:ascii="Calibri" w:hAnsi="Calibri" w:cs="Calibri"/>
        </w:rPr>
        <w:t>65,2%</w:t>
      </w:r>
      <w:r w:rsidR="000B6780" w:rsidRPr="00733E99">
        <w:rPr>
          <w:rFonts w:ascii="Calibri" w:hAnsi="Calibri" w:cs="Calibri"/>
        </w:rPr>
        <w:t>)</w:t>
      </w:r>
      <w:r w:rsidRPr="00733E99">
        <w:rPr>
          <w:rFonts w:ascii="Calibri" w:hAnsi="Calibri" w:cs="Calibri"/>
        </w:rPr>
        <w:t xml:space="preserve">. Aged 0-15 </w:t>
      </w:r>
      <w:r w:rsidR="000B6780" w:rsidRPr="00733E99">
        <w:rPr>
          <w:rFonts w:ascii="Calibri" w:hAnsi="Calibri" w:cs="Calibri"/>
        </w:rPr>
        <w:t>(</w:t>
      </w:r>
      <w:r w:rsidRPr="00733E99">
        <w:rPr>
          <w:rFonts w:ascii="Calibri" w:hAnsi="Calibri" w:cs="Calibri"/>
        </w:rPr>
        <w:t>26,1%</w:t>
      </w:r>
      <w:r w:rsidR="000B6780" w:rsidRPr="00733E99">
        <w:rPr>
          <w:rFonts w:ascii="Calibri" w:hAnsi="Calibri" w:cs="Calibri"/>
        </w:rPr>
        <w:t>)</w:t>
      </w:r>
      <w:r w:rsidRPr="00733E99">
        <w:rPr>
          <w:rFonts w:ascii="Calibri" w:hAnsi="Calibri" w:cs="Calibri"/>
        </w:rPr>
        <w:t xml:space="preserve">. Aged 65+ </w:t>
      </w:r>
      <w:r w:rsidR="000B6780" w:rsidRPr="00733E99">
        <w:rPr>
          <w:rFonts w:ascii="Calibri" w:hAnsi="Calibri" w:cs="Calibri"/>
        </w:rPr>
        <w:t>(</w:t>
      </w:r>
      <w:r w:rsidRPr="00733E99">
        <w:rPr>
          <w:rFonts w:ascii="Calibri" w:hAnsi="Calibri" w:cs="Calibri"/>
        </w:rPr>
        <w:t>8,7%</w:t>
      </w:r>
      <w:r w:rsidR="000B6780" w:rsidRPr="00733E99">
        <w:rPr>
          <w:rFonts w:ascii="Calibri" w:hAnsi="Calibri" w:cs="Calibri"/>
        </w:rPr>
        <w:t>)</w:t>
      </w:r>
      <w:r w:rsidRPr="00733E99">
        <w:rPr>
          <w:rFonts w:ascii="Calibri" w:hAnsi="Calibri" w:cs="Calibri"/>
        </w:rPr>
        <w:t>. (</w:t>
      </w:r>
      <w:proofErr w:type="gramStart"/>
      <w:r w:rsidRPr="00733E99">
        <w:rPr>
          <w:rFonts w:ascii="Calibri" w:hAnsi="Calibri" w:cs="Calibri"/>
        </w:rPr>
        <w:t>North East</w:t>
      </w:r>
      <w:proofErr w:type="gramEnd"/>
      <w:r w:rsidRPr="00733E99">
        <w:rPr>
          <w:rFonts w:ascii="Calibri" w:hAnsi="Calibri" w:cs="Calibri"/>
        </w:rPr>
        <w:t xml:space="preserve"> London NHS, n.d.)</w:t>
      </w:r>
    </w:p>
    <w:p w14:paraId="3D719B68" w14:textId="7106779C" w:rsidR="00C27A04" w:rsidRPr="00733E99" w:rsidRDefault="00C27A04" w:rsidP="00C27A04">
      <w:pPr>
        <w:rPr>
          <w:rFonts w:ascii="Calibri" w:hAnsi="Calibri" w:cs="Calibri"/>
        </w:rPr>
      </w:pPr>
      <w:r w:rsidRPr="00733E99">
        <w:rPr>
          <w:rFonts w:ascii="Calibri" w:hAnsi="Calibri" w:cs="Calibri"/>
        </w:rPr>
        <w:t>Essentiality to the community. Barking and Dagenham is an East London constituency. Like numerous developing and transitioning urban areas, it is confronted with a range of social, economic, and environmental challenges.</w:t>
      </w:r>
      <w:r w:rsidR="00223973" w:rsidRPr="00223973">
        <w:t xml:space="preserve"> </w:t>
      </w:r>
      <w:r w:rsidR="00223973" w:rsidRPr="00223973">
        <w:rPr>
          <w:rFonts w:ascii="Calibri" w:hAnsi="Calibri" w:cs="Calibri"/>
        </w:rPr>
        <w:t>(Lbbd.gov.uk, 2022)</w:t>
      </w:r>
    </w:p>
    <w:p w14:paraId="11E8810F" w14:textId="621D91C4" w:rsidR="00C27A04" w:rsidRPr="00733E99" w:rsidRDefault="00C27A04" w:rsidP="00C27A04">
      <w:pPr>
        <w:rPr>
          <w:rFonts w:ascii="Calibri" w:hAnsi="Calibri" w:cs="Calibri"/>
        </w:rPr>
      </w:pPr>
      <w:r w:rsidRPr="00733E99">
        <w:rPr>
          <w:rFonts w:ascii="Calibri" w:hAnsi="Calibri" w:cs="Calibri"/>
        </w:rPr>
        <w:t xml:space="preserve">One of the socioeconomic challenges that individuals face is employment, education and Abilities, </w:t>
      </w:r>
      <w:proofErr w:type="gramStart"/>
      <w:r w:rsidRPr="00733E99">
        <w:rPr>
          <w:rFonts w:ascii="Calibri" w:hAnsi="Calibri" w:cs="Calibri"/>
        </w:rPr>
        <w:t>wellness</w:t>
      </w:r>
      <w:proofErr w:type="gramEnd"/>
      <w:r w:rsidRPr="00733E99">
        <w:rPr>
          <w:rFonts w:ascii="Calibri" w:hAnsi="Calibri" w:cs="Calibri"/>
        </w:rPr>
        <w:t xml:space="preserve"> and Health: Access to Healthcare, Mental Health, Diversity and Integration, Crime and Safety, and Community Life and Social Cohesion</w:t>
      </w:r>
    </w:p>
    <w:p w14:paraId="1FABE847" w14:textId="77777777" w:rsidR="00C27A04" w:rsidRPr="00733E99" w:rsidRDefault="00C27A04" w:rsidP="00C27A04">
      <w:pPr>
        <w:rPr>
          <w:rFonts w:ascii="Calibri" w:hAnsi="Calibri" w:cs="Calibri"/>
        </w:rPr>
      </w:pPr>
      <w:r w:rsidRPr="00733E99">
        <w:rPr>
          <w:rFonts w:ascii="Calibri" w:hAnsi="Calibri" w:cs="Calibri"/>
        </w:rPr>
        <w:t xml:space="preserve">Social and Community Life: Cohesion Concerning crime and safety, Barking and Dagenham, </w:t>
      </w:r>
      <w:proofErr w:type="gramStart"/>
      <w:r w:rsidRPr="00733E99">
        <w:rPr>
          <w:rFonts w:ascii="Calibri" w:hAnsi="Calibri" w:cs="Calibri"/>
        </w:rPr>
        <w:t>similar to</w:t>
      </w:r>
      <w:proofErr w:type="gramEnd"/>
      <w:r w:rsidRPr="00733E99">
        <w:rPr>
          <w:rFonts w:ascii="Calibri" w:hAnsi="Calibri" w:cs="Calibri"/>
        </w:rPr>
        <w:t xml:space="preserve"> numerous boroughs in London, faces obstacles. Priority is given by the local government and police to reducing juvenile delinquency, gang activity, and antisocial behaviour.</w:t>
      </w:r>
    </w:p>
    <w:p w14:paraId="20FABEBE" w14:textId="2CFEAE89" w:rsidR="00C27A04" w:rsidRPr="00733E99" w:rsidRDefault="00C27A04" w:rsidP="00C27A04">
      <w:pPr>
        <w:rPr>
          <w:rFonts w:ascii="Calibri" w:hAnsi="Calibri" w:cs="Calibri"/>
        </w:rPr>
      </w:pPr>
      <w:r w:rsidRPr="00733E99">
        <w:rPr>
          <w:rFonts w:ascii="Calibri" w:hAnsi="Calibri" w:cs="Calibri"/>
        </w:rPr>
        <w:t>Integration and Diversity: London population relocation and immigration have altered the borough's demographics. Although diversity can be advantageous, it can also impede community integration and cohesion.</w:t>
      </w:r>
      <w:r w:rsidR="00223973" w:rsidRPr="00223973">
        <w:t xml:space="preserve"> </w:t>
      </w:r>
      <w:r w:rsidR="00223973" w:rsidRPr="00223973">
        <w:rPr>
          <w:rFonts w:ascii="Calibri" w:hAnsi="Calibri" w:cs="Calibri"/>
        </w:rPr>
        <w:t>(Lbbd.gov.uk, 2022)</w:t>
      </w:r>
    </w:p>
    <w:p w14:paraId="4E74356C" w14:textId="77777777" w:rsidR="00C27A04" w:rsidRPr="00733E99" w:rsidRDefault="00C27A04" w:rsidP="00C27A04">
      <w:pPr>
        <w:rPr>
          <w:rFonts w:ascii="Calibri" w:hAnsi="Calibri" w:cs="Calibri"/>
        </w:rPr>
      </w:pPr>
      <w:r w:rsidRPr="00733E99">
        <w:rPr>
          <w:rFonts w:ascii="Calibri" w:hAnsi="Calibri" w:cs="Calibri"/>
        </w:rPr>
        <w:t>Cultural Development: Participation in leisure and cultural activities fosters community relations and a high quality of life. Investing in cultural development through the construction of facilities and events that reflect the region's diversity and tradition is an ongoing endeavour in Barking and Dagenham, which is also attempting to accommodate a growing population.</w:t>
      </w:r>
    </w:p>
    <w:p w14:paraId="5B324520" w14:textId="77777777" w:rsidR="00C27A04" w:rsidRPr="00733E99" w:rsidRDefault="00C27A04" w:rsidP="00C27A04">
      <w:pPr>
        <w:rPr>
          <w:rFonts w:ascii="Calibri" w:hAnsi="Calibri" w:cs="Calibri"/>
        </w:rPr>
      </w:pPr>
      <w:r w:rsidRPr="00733E99">
        <w:rPr>
          <w:rFonts w:ascii="Calibri" w:hAnsi="Calibri" w:cs="Calibri"/>
        </w:rPr>
        <w:t>Regeneration and Development: As the borough expands, it requires infrastructure investments. This includes transit connections, utilities, and digital connectivity, such as the London Overground expansion.</w:t>
      </w:r>
    </w:p>
    <w:p w14:paraId="3292D51C" w14:textId="77777777" w:rsidR="00C27A04" w:rsidRPr="00733E99" w:rsidRDefault="00C27A04" w:rsidP="00C27A04">
      <w:pPr>
        <w:rPr>
          <w:rFonts w:ascii="Calibri" w:hAnsi="Calibri" w:cs="Calibri"/>
        </w:rPr>
      </w:pPr>
      <w:r w:rsidRPr="00733E99">
        <w:rPr>
          <w:rFonts w:ascii="Calibri" w:hAnsi="Calibri" w:cs="Calibri"/>
        </w:rPr>
        <w:t xml:space="preserve">Economic Regeneration: </w:t>
      </w:r>
      <w:proofErr w:type="gramStart"/>
      <w:r w:rsidRPr="00733E99">
        <w:rPr>
          <w:rFonts w:ascii="Calibri" w:hAnsi="Calibri" w:cs="Calibri"/>
        </w:rPr>
        <w:t>In order to</w:t>
      </w:r>
      <w:proofErr w:type="gramEnd"/>
      <w:r w:rsidRPr="00733E99">
        <w:rPr>
          <w:rFonts w:ascii="Calibri" w:hAnsi="Calibri" w:cs="Calibri"/>
        </w:rPr>
        <w:t xml:space="preserve"> stimulate the local economy, aid businesses, and create jobs, the borough seeks investment. This requires the development of commercial and industrial campuses </w:t>
      </w:r>
      <w:proofErr w:type="gramStart"/>
      <w:r w:rsidRPr="00733E99">
        <w:rPr>
          <w:rFonts w:ascii="Calibri" w:hAnsi="Calibri" w:cs="Calibri"/>
        </w:rPr>
        <w:t>in order to</w:t>
      </w:r>
      <w:proofErr w:type="gramEnd"/>
      <w:r w:rsidRPr="00733E99">
        <w:rPr>
          <w:rFonts w:ascii="Calibri" w:hAnsi="Calibri" w:cs="Calibri"/>
        </w:rPr>
        <w:t xml:space="preserve"> aid local entrepreneurs and attract new companies.</w:t>
      </w:r>
    </w:p>
    <w:p w14:paraId="107E1ED7" w14:textId="46067002" w:rsidR="00C27A04" w:rsidRPr="00733E99" w:rsidRDefault="00C27A04" w:rsidP="00C27A04">
      <w:pPr>
        <w:rPr>
          <w:rFonts w:ascii="Calibri" w:hAnsi="Calibri" w:cs="Calibri"/>
        </w:rPr>
      </w:pPr>
      <w:r w:rsidRPr="00733E99">
        <w:rPr>
          <w:rFonts w:ascii="Calibri" w:hAnsi="Calibri" w:cs="Calibri"/>
        </w:rPr>
        <w:t xml:space="preserve">Social infrastructure, including parks, schools, hospitals, and community centres, must be </w:t>
      </w:r>
      <w:proofErr w:type="gramStart"/>
      <w:r w:rsidRPr="00733E99">
        <w:rPr>
          <w:rFonts w:ascii="Calibri" w:hAnsi="Calibri" w:cs="Calibri"/>
        </w:rPr>
        <w:t>renovated</w:t>
      </w:r>
      <w:proofErr w:type="gramEnd"/>
      <w:r w:rsidRPr="00733E99">
        <w:rPr>
          <w:rFonts w:ascii="Calibri" w:hAnsi="Calibri" w:cs="Calibri"/>
        </w:rPr>
        <w:t xml:space="preserve"> and expanded to accommodate population growth.</w:t>
      </w:r>
    </w:p>
    <w:p w14:paraId="43B44D4D" w14:textId="5A924F7D" w:rsidR="000B6780" w:rsidRPr="00733E99" w:rsidRDefault="000B6780" w:rsidP="000B6780">
      <w:pPr>
        <w:rPr>
          <w:rFonts w:ascii="Calibri" w:hAnsi="Calibri" w:cs="Calibri"/>
          <w:b/>
          <w:bCs/>
        </w:rPr>
      </w:pPr>
      <w:r w:rsidRPr="00733E99">
        <w:rPr>
          <w:rFonts w:ascii="Calibri" w:hAnsi="Calibri" w:cs="Calibri"/>
          <w:b/>
          <w:bCs/>
        </w:rPr>
        <w:t xml:space="preserve">Barriers in Community Development </w:t>
      </w:r>
    </w:p>
    <w:p w14:paraId="77064B20" w14:textId="77777777" w:rsidR="000B6780" w:rsidRPr="00733E99" w:rsidRDefault="000B6780" w:rsidP="000B6780">
      <w:pPr>
        <w:rPr>
          <w:rFonts w:ascii="Calibri" w:hAnsi="Calibri" w:cs="Calibri"/>
        </w:rPr>
      </w:pPr>
      <w:r w:rsidRPr="00733E99">
        <w:rPr>
          <w:rFonts w:ascii="Calibri" w:hAnsi="Calibri" w:cs="Calibri"/>
        </w:rPr>
        <w:lastRenderedPageBreak/>
        <w:t xml:space="preserve">Effectiveness and success in community development are put at risk by </w:t>
      </w:r>
      <w:proofErr w:type="gramStart"/>
      <w:r w:rsidRPr="00733E99">
        <w:rPr>
          <w:rFonts w:ascii="Calibri" w:hAnsi="Calibri" w:cs="Calibri"/>
        </w:rPr>
        <w:t>a number of</w:t>
      </w:r>
      <w:proofErr w:type="gramEnd"/>
      <w:r w:rsidRPr="00733E99">
        <w:rPr>
          <w:rFonts w:ascii="Calibri" w:hAnsi="Calibri" w:cs="Calibri"/>
        </w:rPr>
        <w:t xml:space="preserve"> challenges. While the nature and severity of these difficulties may differ from one community to another, the following are examples of barriers: For Barking and Dagenham community.</w:t>
      </w:r>
    </w:p>
    <w:p w14:paraId="477D07C1" w14:textId="77777777" w:rsidR="000B6780" w:rsidRPr="00733E99" w:rsidRDefault="000B6780" w:rsidP="000B6780">
      <w:pPr>
        <w:rPr>
          <w:rFonts w:ascii="Calibri" w:hAnsi="Calibri" w:cs="Calibri"/>
        </w:rPr>
      </w:pPr>
      <w:r w:rsidRPr="00733E99">
        <w:rPr>
          <w:rFonts w:ascii="Calibri" w:hAnsi="Calibri" w:cs="Calibri"/>
        </w:rPr>
        <w:t>1-Education and skill deficiencies: Developing a community frequently calls for specialised knowledge and experience. The efficacy of development initiatives might be hindered by a dearth of competent experts or community leaders. (Lbbd.gov.uk, 2022)</w:t>
      </w:r>
    </w:p>
    <w:p w14:paraId="229F5E24" w14:textId="77777777" w:rsidR="000B6780" w:rsidRPr="00733E99" w:rsidRDefault="000B6780" w:rsidP="000B6780">
      <w:pPr>
        <w:rPr>
          <w:rFonts w:ascii="Calibri" w:hAnsi="Calibri" w:cs="Calibri"/>
        </w:rPr>
      </w:pPr>
      <w:r w:rsidRPr="00733E99">
        <w:rPr>
          <w:rFonts w:ascii="Calibri" w:hAnsi="Calibri" w:cs="Calibri"/>
        </w:rPr>
        <w:t>2-Poor Financial and Material Support: Community development programmes cannot proceed without sufficient financial support. It may be difficult to launch and maintain projects when funds are tight. (Barking and Dagenham Post, n.d.)</w:t>
      </w:r>
    </w:p>
    <w:p w14:paraId="56EB5B8D" w14:textId="77777777" w:rsidR="000B6780" w:rsidRPr="00733E99" w:rsidRDefault="000B6780" w:rsidP="000B6780">
      <w:pPr>
        <w:rPr>
          <w:rFonts w:ascii="Calibri" w:hAnsi="Calibri" w:cs="Calibri"/>
        </w:rPr>
      </w:pPr>
      <w:r w:rsidRPr="00733E99">
        <w:rPr>
          <w:rFonts w:ascii="Calibri" w:hAnsi="Calibri" w:cs="Calibri"/>
        </w:rPr>
        <w:t>3- Lack of engagement Community members must actively participate for community development to be successful. However, there is a lack of engagement from the community. When the community doesn't care or isn't involved, it might slow things down.</w:t>
      </w:r>
    </w:p>
    <w:p w14:paraId="1E240D36" w14:textId="77777777" w:rsidR="000B6780" w:rsidRPr="00733E99" w:rsidRDefault="000B6780" w:rsidP="000B6780">
      <w:pPr>
        <w:rPr>
          <w:rFonts w:ascii="Calibri" w:hAnsi="Calibri" w:cs="Calibri"/>
        </w:rPr>
      </w:pPr>
      <w:r w:rsidRPr="00733E99">
        <w:rPr>
          <w:rFonts w:ascii="Calibri" w:hAnsi="Calibri" w:cs="Calibri"/>
        </w:rPr>
        <w:t>4-Issues with Accurate Information and Clear Communication: When people in a community do not have all the facts, they may not grasp the development projects' aims and advantages, which can lead to less community support. (Cooper, 2022)</w:t>
      </w:r>
    </w:p>
    <w:p w14:paraId="43F4A456" w14:textId="681B940D" w:rsidR="00D25D92" w:rsidRPr="00733E99" w:rsidRDefault="000B6780" w:rsidP="000B6780">
      <w:pPr>
        <w:rPr>
          <w:rFonts w:ascii="Calibri" w:hAnsi="Calibri" w:cs="Calibri"/>
        </w:rPr>
      </w:pPr>
      <w:r w:rsidRPr="00733E99">
        <w:rPr>
          <w:rFonts w:ascii="Calibri" w:hAnsi="Calibri" w:cs="Calibri"/>
        </w:rPr>
        <w:t>Securing sufficient finance, encouraging community involvement, developing local capacities, guaranteeing inclusive planning, and adapting to local cultural and environmental settings are all part of the multi-faceted strategy that must be employed to overcome these obstacles.</w:t>
      </w:r>
    </w:p>
    <w:p w14:paraId="399B77FD" w14:textId="77777777" w:rsidR="000B6780" w:rsidRPr="00733E99" w:rsidRDefault="000B6780" w:rsidP="000B6780">
      <w:pPr>
        <w:rPr>
          <w:rFonts w:ascii="Calibri" w:hAnsi="Calibri" w:cs="Calibri"/>
          <w:b/>
          <w:bCs/>
        </w:rPr>
      </w:pPr>
      <w:r w:rsidRPr="00733E99">
        <w:rPr>
          <w:rFonts w:ascii="Calibri" w:hAnsi="Calibri" w:cs="Calibri"/>
          <w:b/>
          <w:bCs/>
        </w:rPr>
        <w:t>Stakeholders involving in Program:</w:t>
      </w:r>
    </w:p>
    <w:p w14:paraId="1C570173" w14:textId="77777777" w:rsidR="000B6780" w:rsidRPr="00733E99" w:rsidRDefault="000B6780" w:rsidP="000B6780">
      <w:pPr>
        <w:rPr>
          <w:rFonts w:ascii="Calibri" w:hAnsi="Calibri" w:cs="Calibri"/>
        </w:rPr>
      </w:pPr>
      <w:r w:rsidRPr="00733E99">
        <w:rPr>
          <w:rFonts w:ascii="Calibri" w:hAnsi="Calibri" w:cs="Calibri"/>
        </w:rPr>
        <w:t xml:space="preserve">It is necessary that the community development programme in Barking and Dagenham include a diverse set of stakeholders </w:t>
      </w:r>
      <w:proofErr w:type="gramStart"/>
      <w:r w:rsidRPr="00733E99">
        <w:rPr>
          <w:rFonts w:ascii="Calibri" w:hAnsi="Calibri" w:cs="Calibri"/>
        </w:rPr>
        <w:t>in order to</w:t>
      </w:r>
      <w:proofErr w:type="gramEnd"/>
      <w:r w:rsidRPr="00733E99">
        <w:rPr>
          <w:rFonts w:ascii="Calibri" w:hAnsi="Calibri" w:cs="Calibri"/>
        </w:rPr>
        <w:t xml:space="preserve"> effectively address the issue of unemployment and its connected problems, such as child poverty, qualifications, anxiety, and crime rates. The following is a list of possible stakeholders along with their responsibilities:</w:t>
      </w:r>
    </w:p>
    <w:p w14:paraId="50DF58C4" w14:textId="4F95AA3E" w:rsidR="000B6780" w:rsidRPr="00733E99" w:rsidRDefault="000B6780" w:rsidP="000B6780">
      <w:pPr>
        <w:rPr>
          <w:rFonts w:ascii="Calibri" w:hAnsi="Calibri" w:cs="Calibri"/>
        </w:rPr>
      </w:pPr>
      <w:r w:rsidRPr="00733E99">
        <w:rPr>
          <w:rFonts w:ascii="Calibri" w:hAnsi="Calibri" w:cs="Calibri"/>
        </w:rPr>
        <w:t>Local government and council. Carry out responsibilities, including creating and implementing rules, distributing monies, and providing support to programmes that aim to increase employment and training. Their ability to facilitate collaboration across disparate groups is another strength. Specific Actions: Creating job-creation initiatives, offering incentives to local businesses, and providing aid to the unemployed. (</w:t>
      </w:r>
      <w:r w:rsidR="00223973">
        <w:rPr>
          <w:rFonts w:ascii="Calibri" w:hAnsi="Calibri" w:cs="Calibri"/>
        </w:rPr>
        <w:t>G</w:t>
      </w:r>
      <w:r w:rsidRPr="00733E99">
        <w:rPr>
          <w:rFonts w:ascii="Calibri" w:hAnsi="Calibri" w:cs="Calibri"/>
        </w:rPr>
        <w:t>ov.uk, n.d.)</w:t>
      </w:r>
    </w:p>
    <w:p w14:paraId="50904C2D" w14:textId="08EFF121" w:rsidR="00B00801" w:rsidRPr="00733E99" w:rsidRDefault="000B6780" w:rsidP="000B6780">
      <w:pPr>
        <w:rPr>
          <w:rFonts w:ascii="Calibri" w:hAnsi="Calibri" w:cs="Calibri"/>
        </w:rPr>
      </w:pPr>
      <w:r w:rsidRPr="00733E99">
        <w:rPr>
          <w:rFonts w:ascii="Calibri" w:hAnsi="Calibri" w:cs="Calibri"/>
        </w:rPr>
        <w:t>Function of Government Employment Services: Oversee unemployment benefits, help people find work, and offer additional assistance to those looking for work. Provide details about available jobs, provide job matching services, and help people locate jobs one-on-one. Assist with job searches, benefits administration, and anything else having to do with finding gainful employment. In addition to providing details about available jobs and providing individual support to those looking for work, participation in training programmes (GOV.UK, n.d.) and the provision of employment opportunities are two things that local companies and employers may do to aid the job search. Some specific things include taking part in local hiring drives, offering internships, and collaborating on apprenticeship programmes. (Gov.uk, n.d.) The jobless and vulnerable get advocacy, job training, and support services from community groups and NGOs. Mentoring courses, resume workshops, and career fairs can all be organised. (Barking and Dagenham Together, n.d.)</w:t>
      </w:r>
    </w:p>
    <w:p w14:paraId="6296233C" w14:textId="77777777" w:rsidR="00F15673" w:rsidRPr="00733E99" w:rsidRDefault="00F15673" w:rsidP="00F15673">
      <w:pPr>
        <w:rPr>
          <w:rFonts w:ascii="Calibri" w:hAnsi="Calibri" w:cs="Calibri"/>
          <w:b/>
          <w:bCs/>
        </w:rPr>
      </w:pPr>
      <w:r w:rsidRPr="00733E99">
        <w:rPr>
          <w:rFonts w:ascii="Calibri" w:hAnsi="Calibri" w:cs="Calibri"/>
          <w:b/>
          <w:bCs/>
        </w:rPr>
        <w:t>Policy and Legislation Framework</w:t>
      </w:r>
    </w:p>
    <w:p w14:paraId="6A77D2BB" w14:textId="0C945671" w:rsidR="000B6780" w:rsidRPr="00733E99" w:rsidRDefault="00F15673" w:rsidP="00F15673">
      <w:pPr>
        <w:rPr>
          <w:rFonts w:ascii="Calibri" w:hAnsi="Calibri" w:cs="Calibri"/>
        </w:rPr>
      </w:pPr>
      <w:r w:rsidRPr="00733E99">
        <w:rPr>
          <w:rFonts w:ascii="Calibri" w:hAnsi="Calibri" w:cs="Calibri"/>
        </w:rPr>
        <w:lastRenderedPageBreak/>
        <w:t>Key legal frameworks such as the Human Rights Act 1998, Equality Act 2010, Safeguarding Vulnerable Groups Act 2006, and Care Act 2014 provide the foundation for these initiatives, ensuring rights and protections are upheld.</w:t>
      </w:r>
    </w:p>
    <w:p w14:paraId="700E2618" w14:textId="77777777" w:rsidR="000721FD" w:rsidRPr="00733E99" w:rsidRDefault="000721FD" w:rsidP="000721FD">
      <w:pPr>
        <w:rPr>
          <w:rFonts w:ascii="Calibri" w:hAnsi="Calibri" w:cs="Calibri"/>
        </w:rPr>
      </w:pPr>
      <w:r w:rsidRPr="00733E99">
        <w:rPr>
          <w:rFonts w:ascii="Calibri" w:hAnsi="Calibri" w:cs="Calibri"/>
        </w:rPr>
        <w:t>Human Rights Act 1998 – In the United Kingdom, human rights are primarily defined by the Human Rights Act of 1998. You are entitled to freedom of expression, protection from injury, and treatment as an equal human being.</w:t>
      </w:r>
    </w:p>
    <w:p w14:paraId="69D8577C" w14:textId="77777777" w:rsidR="000721FD" w:rsidRPr="00733E99" w:rsidRDefault="000721FD" w:rsidP="000721FD">
      <w:pPr>
        <w:rPr>
          <w:rFonts w:ascii="Calibri" w:hAnsi="Calibri" w:cs="Calibri"/>
        </w:rPr>
      </w:pPr>
      <w:r w:rsidRPr="00733E99">
        <w:rPr>
          <w:rFonts w:ascii="Calibri" w:hAnsi="Calibri" w:cs="Calibri"/>
        </w:rPr>
        <w:t>Equality Act 2010 - Its influence extends far and broad, touching on many areas such as education, employment, and access to services.</w:t>
      </w:r>
    </w:p>
    <w:p w14:paraId="2BA11820" w14:textId="77777777" w:rsidR="000721FD" w:rsidRPr="00733E99" w:rsidRDefault="000721FD" w:rsidP="000721FD">
      <w:pPr>
        <w:rPr>
          <w:rFonts w:ascii="Calibri" w:hAnsi="Calibri" w:cs="Calibri"/>
        </w:rPr>
      </w:pPr>
      <w:r w:rsidRPr="00733E99">
        <w:rPr>
          <w:rFonts w:ascii="Calibri" w:hAnsi="Calibri" w:cs="Calibri"/>
        </w:rPr>
        <w:t>The Safeguarding Vulnerable Groups Act 2006 - The background checks of anyone who will be dealing with children or other vulnerable populations are the focus of this law (DBS-checks). Also, safe recruiting (paid/unpaid role) is one of the most critical safeguarding concepts.</w:t>
      </w:r>
    </w:p>
    <w:p w14:paraId="7E203B5C" w14:textId="62F9DB78" w:rsidR="000721FD" w:rsidRPr="00733E99" w:rsidRDefault="000721FD" w:rsidP="000721FD">
      <w:pPr>
        <w:rPr>
          <w:rFonts w:ascii="Calibri" w:hAnsi="Calibri" w:cs="Calibri"/>
        </w:rPr>
      </w:pPr>
      <w:r w:rsidRPr="00733E99">
        <w:rPr>
          <w:rFonts w:ascii="Calibri" w:hAnsi="Calibri" w:cs="Calibri"/>
        </w:rPr>
        <w:t xml:space="preserve">Care Act 2014 - 1 Empowerment 2 Prevention 3 Proportionality 4 </w:t>
      </w:r>
      <w:r w:rsidRPr="00733E99">
        <w:rPr>
          <w:rFonts w:ascii="Calibri" w:hAnsi="Calibri" w:cs="Calibri"/>
        </w:rPr>
        <w:t>Protection 5</w:t>
      </w:r>
      <w:r w:rsidRPr="00733E99">
        <w:rPr>
          <w:rFonts w:ascii="Calibri" w:hAnsi="Calibri" w:cs="Calibri"/>
        </w:rPr>
        <w:t xml:space="preserve"> </w:t>
      </w:r>
      <w:r w:rsidRPr="00733E99">
        <w:rPr>
          <w:rFonts w:ascii="Calibri" w:hAnsi="Calibri" w:cs="Calibri"/>
        </w:rPr>
        <w:t>Partnership 6</w:t>
      </w:r>
      <w:r w:rsidRPr="00733E99">
        <w:rPr>
          <w:rFonts w:ascii="Calibri" w:hAnsi="Calibri" w:cs="Calibri"/>
        </w:rPr>
        <w:t xml:space="preserve"> Accountability</w:t>
      </w:r>
    </w:p>
    <w:p w14:paraId="7D9CD5A5" w14:textId="77777777" w:rsidR="000721FD" w:rsidRPr="00733E99" w:rsidRDefault="000721FD" w:rsidP="000721FD">
      <w:pPr>
        <w:rPr>
          <w:rFonts w:ascii="Calibri" w:hAnsi="Calibri" w:cs="Calibri"/>
          <w:b/>
          <w:bCs/>
        </w:rPr>
      </w:pPr>
      <w:r w:rsidRPr="00733E99">
        <w:rPr>
          <w:rFonts w:ascii="Calibri" w:hAnsi="Calibri" w:cs="Calibri"/>
          <w:b/>
          <w:bCs/>
        </w:rPr>
        <w:t>Strategic Recommendations</w:t>
      </w:r>
    </w:p>
    <w:p w14:paraId="618FBE8E" w14:textId="77777777" w:rsidR="00733E99" w:rsidRPr="00733E99" w:rsidRDefault="00733E99" w:rsidP="00733E99">
      <w:pPr>
        <w:rPr>
          <w:rFonts w:ascii="Calibri" w:hAnsi="Calibri" w:cs="Calibri"/>
        </w:rPr>
      </w:pPr>
      <w:r w:rsidRPr="00733E99">
        <w:rPr>
          <w:rFonts w:ascii="Calibri" w:hAnsi="Calibri" w:cs="Calibri"/>
        </w:rPr>
        <w:t>A comprehensive, multidisciplinary strategy is essential to address complex challenges in areas like unemployment, education, socioeconomic issues, and community life. This strategy should encompass job creation, housing solutions, educational improvements, healthcare enhancements, and community safety measures.</w:t>
      </w:r>
    </w:p>
    <w:p w14:paraId="76F21894" w14:textId="569B5273" w:rsidR="00733E99" w:rsidRPr="00733E99" w:rsidRDefault="00733E99" w:rsidP="00733E99">
      <w:pPr>
        <w:rPr>
          <w:rFonts w:ascii="Calibri" w:hAnsi="Calibri" w:cs="Calibri"/>
        </w:rPr>
      </w:pPr>
      <w:r w:rsidRPr="00733E99">
        <w:rPr>
          <w:rFonts w:ascii="Calibri" w:hAnsi="Calibri" w:cs="Calibri"/>
        </w:rPr>
        <w:t>Recommendation for improving the quality of life for residents in the Barking and Dagenham neighbourhoods.</w:t>
      </w:r>
      <w:r w:rsidRPr="00733E99">
        <w:rPr>
          <w:rFonts w:ascii="Calibri" w:hAnsi="Calibri" w:cs="Calibri"/>
        </w:rPr>
        <w:t xml:space="preserve"> </w:t>
      </w:r>
      <w:r w:rsidRPr="00733E99">
        <w:rPr>
          <w:rFonts w:ascii="Calibri" w:hAnsi="Calibri" w:cs="Calibri"/>
        </w:rPr>
        <w:t>Job and housing instability are examples of socioeconomic difficulties. Aiding the launch of new enterprises and the expansion of existing ones is the surest approach to raising the employment rate. Work with builders on creative projects to increase the supply of affordable houses through initiatives like community land trusts and co-housing. One way to help people in low-income areas deal with their money is to host seminars on financial literacy.</w:t>
      </w:r>
    </w:p>
    <w:p w14:paraId="37462EE9" w14:textId="77777777" w:rsidR="00733E99" w:rsidRPr="00733E99" w:rsidRDefault="00733E99" w:rsidP="00733E99">
      <w:pPr>
        <w:rPr>
          <w:rFonts w:ascii="Calibri" w:hAnsi="Calibri" w:cs="Calibri"/>
        </w:rPr>
      </w:pPr>
      <w:r w:rsidRPr="00733E99">
        <w:rPr>
          <w:rFonts w:ascii="Calibri" w:hAnsi="Calibri" w:cs="Calibri"/>
        </w:rPr>
        <w:t>Invest in local schools and adult learning facilities to build them up and raise the bar for education. Create chances for people to take part in extracurricular activities that focus on developing their skills. Apprenticeships and vocational training programmes run in conjunction with local businesses help residents acquire marketable skills.</w:t>
      </w:r>
    </w:p>
    <w:p w14:paraId="52A0A477" w14:textId="482BA55C" w:rsidR="00733E99" w:rsidRPr="00733E99" w:rsidRDefault="00733E99" w:rsidP="00733E99">
      <w:pPr>
        <w:rPr>
          <w:rFonts w:ascii="Calibri" w:hAnsi="Calibri" w:cs="Calibri"/>
        </w:rPr>
      </w:pPr>
      <w:r w:rsidRPr="00733E99">
        <w:rPr>
          <w:rFonts w:ascii="Calibri" w:hAnsi="Calibri" w:cs="Calibri"/>
        </w:rPr>
        <w:t>Mentorship Programmes: Arrange for students to be paired with seasoned professionals in the industry.</w:t>
      </w:r>
      <w:r w:rsidRPr="00733E99">
        <w:rPr>
          <w:rFonts w:ascii="Calibri" w:hAnsi="Calibri" w:cs="Calibri"/>
        </w:rPr>
        <w:t xml:space="preserve"> </w:t>
      </w:r>
      <w:r w:rsidRPr="00733E99">
        <w:rPr>
          <w:rFonts w:ascii="Calibri" w:hAnsi="Calibri" w:cs="Calibri"/>
        </w:rPr>
        <w:t>Increase the number of doctors and hospitals in areas that are medically underprivileged so that more people may get the care they need, including mental health services. To better service rural regions, consider utilising mobile medical facilities.</w:t>
      </w:r>
    </w:p>
    <w:p w14:paraId="2DF5DCD5" w14:textId="57856AC1" w:rsidR="00733E99" w:rsidRPr="00733E99" w:rsidRDefault="00733E99" w:rsidP="00733E99">
      <w:pPr>
        <w:rPr>
          <w:rFonts w:ascii="Calibri" w:hAnsi="Calibri" w:cs="Calibri"/>
        </w:rPr>
      </w:pPr>
      <w:r w:rsidRPr="00733E99">
        <w:rPr>
          <w:rFonts w:ascii="Calibri" w:hAnsi="Calibri" w:cs="Calibri"/>
        </w:rPr>
        <w:t>Adequate funding for early intervention and ongoing assistance should be available, and community-based mental health services should be established.</w:t>
      </w:r>
      <w:r w:rsidRPr="00733E99">
        <w:rPr>
          <w:rFonts w:ascii="Calibri" w:hAnsi="Calibri" w:cs="Calibri"/>
        </w:rPr>
        <w:t xml:space="preserve"> </w:t>
      </w:r>
      <w:r w:rsidRPr="00733E99">
        <w:rPr>
          <w:rFonts w:ascii="Calibri" w:hAnsi="Calibri" w:cs="Calibri"/>
        </w:rPr>
        <w:t xml:space="preserve">Develop wellness initiatives to promote healthy lifestyle choices and preventive healthcare </w:t>
      </w:r>
      <w:proofErr w:type="gramStart"/>
      <w:r w:rsidRPr="00733E99">
        <w:rPr>
          <w:rFonts w:ascii="Calibri" w:hAnsi="Calibri" w:cs="Calibri"/>
        </w:rPr>
        <w:t>in order to</w:t>
      </w:r>
      <w:proofErr w:type="gramEnd"/>
      <w:r w:rsidRPr="00733E99">
        <w:rPr>
          <w:rFonts w:ascii="Calibri" w:hAnsi="Calibri" w:cs="Calibri"/>
        </w:rPr>
        <w:t xml:space="preserve"> reduce the prevalence of long-term illnesses.</w:t>
      </w:r>
    </w:p>
    <w:p w14:paraId="5C3D8C53" w14:textId="77777777" w:rsidR="00733E99" w:rsidRPr="00733E99" w:rsidRDefault="00733E99" w:rsidP="00733E99">
      <w:pPr>
        <w:rPr>
          <w:rFonts w:ascii="Calibri" w:hAnsi="Calibri" w:cs="Calibri"/>
        </w:rPr>
      </w:pPr>
      <w:r w:rsidRPr="00733E99">
        <w:rPr>
          <w:rFonts w:ascii="Calibri" w:hAnsi="Calibri" w:cs="Calibri"/>
        </w:rPr>
        <w:t>Strengthening community policing programmes that establish relationships between officers and residents can increase public safety and decrease criminal activity.</w:t>
      </w:r>
    </w:p>
    <w:p w14:paraId="59B35495" w14:textId="203CCCB1" w:rsidR="00733E99" w:rsidRPr="00733E99" w:rsidRDefault="00733E99" w:rsidP="00733E99">
      <w:pPr>
        <w:rPr>
          <w:rFonts w:ascii="Calibri" w:hAnsi="Calibri" w:cs="Calibri"/>
        </w:rPr>
      </w:pPr>
      <w:r w:rsidRPr="00733E99">
        <w:rPr>
          <w:rFonts w:ascii="Calibri" w:hAnsi="Calibri" w:cs="Calibri"/>
        </w:rPr>
        <w:t>Establish integration programmes to assist newcomers with learning the language, finding work, and adjusting to their new community.</w:t>
      </w:r>
      <w:r w:rsidRPr="00733E99">
        <w:rPr>
          <w:rFonts w:ascii="Calibri" w:hAnsi="Calibri" w:cs="Calibri"/>
        </w:rPr>
        <w:t xml:space="preserve"> Also, s</w:t>
      </w:r>
      <w:r w:rsidRPr="00733E99">
        <w:rPr>
          <w:rFonts w:ascii="Calibri" w:hAnsi="Calibri" w:cs="Calibri"/>
        </w:rPr>
        <w:t>ustainable development may be achieved if all plans promote environmentally friendly and financially feasible ideas.</w:t>
      </w:r>
    </w:p>
    <w:p w14:paraId="27559ACB" w14:textId="36767EF3" w:rsidR="00733E99" w:rsidRPr="00733E99" w:rsidRDefault="00733E99" w:rsidP="00733E99">
      <w:pPr>
        <w:rPr>
          <w:rFonts w:ascii="Calibri" w:hAnsi="Calibri" w:cs="Calibri"/>
        </w:rPr>
      </w:pPr>
      <w:r w:rsidRPr="00733E99">
        <w:rPr>
          <w:rFonts w:ascii="Calibri" w:hAnsi="Calibri" w:cs="Calibri"/>
        </w:rPr>
        <w:lastRenderedPageBreak/>
        <w:t>Technology has the potential to revolutionise service delivery in many ways. Some examples are community engagement apps, digital health services, and online educational resources</w:t>
      </w:r>
      <w:r w:rsidRPr="00733E99">
        <w:rPr>
          <w:rFonts w:ascii="Calibri" w:hAnsi="Calibri" w:cs="Calibri"/>
        </w:rPr>
        <w:t xml:space="preserve"> and p</w:t>
      </w:r>
      <w:r w:rsidRPr="00733E99">
        <w:rPr>
          <w:rFonts w:ascii="Calibri" w:hAnsi="Calibri" w:cs="Calibri"/>
        </w:rPr>
        <w:t>romotion of common causes and building relationships with neighbouring boroughs to facilitate the exchange of data and common initiatives.</w:t>
      </w:r>
    </w:p>
    <w:p w14:paraId="02962F3C" w14:textId="5CA0399A" w:rsidR="00733E99" w:rsidRPr="00733E99" w:rsidRDefault="00733E99" w:rsidP="00733E99">
      <w:pPr>
        <w:rPr>
          <w:rFonts w:ascii="Calibri" w:hAnsi="Calibri" w:cs="Calibri"/>
        </w:rPr>
      </w:pPr>
      <w:r w:rsidRPr="00733E99">
        <w:rPr>
          <w:rFonts w:ascii="Calibri" w:hAnsi="Calibri" w:cs="Calibri"/>
        </w:rPr>
        <w:t>Each of these approaches calls for forward thinking, sufficient resources, and the participation of local authorities, nonprofits, corporations, and citizens. Collaboration is vital to building a unified and comprehensive strategy for solving the difficulties presented by the Barking and Dagenham communities.</w:t>
      </w:r>
    </w:p>
    <w:p w14:paraId="6B05B3FF" w14:textId="77777777" w:rsidR="005F0BDA" w:rsidRPr="00733E99" w:rsidRDefault="005F0BDA" w:rsidP="005F0BDA">
      <w:pPr>
        <w:rPr>
          <w:rFonts w:ascii="Calibri" w:hAnsi="Calibri" w:cs="Calibri"/>
          <w:b/>
          <w:bCs/>
        </w:rPr>
      </w:pPr>
      <w:r w:rsidRPr="00733E99">
        <w:rPr>
          <w:rFonts w:ascii="Calibri" w:hAnsi="Calibri" w:cs="Calibri"/>
          <w:b/>
          <w:bCs/>
        </w:rPr>
        <w:t>Digital Engagement and Communication</w:t>
      </w:r>
    </w:p>
    <w:p w14:paraId="5A3950AF" w14:textId="70F44385" w:rsidR="005F0BDA" w:rsidRPr="00733E99" w:rsidRDefault="005F0BDA" w:rsidP="005F0BDA">
      <w:pPr>
        <w:rPr>
          <w:rFonts w:ascii="Calibri" w:hAnsi="Calibri" w:cs="Calibri"/>
        </w:rPr>
      </w:pPr>
      <w:r w:rsidRPr="00733E99">
        <w:rPr>
          <w:rFonts w:ascii="Calibri" w:hAnsi="Calibri" w:cs="Calibri"/>
        </w:rPr>
        <w:t>To effectively reach a diverse audience, a multi-channel communication strategy is crucial. Utilizing digital platforms like Facebook and Twitter, alongside traditional methods such as leaflets and community magazines, ensures comprehensive community</w:t>
      </w:r>
      <w:r w:rsidRPr="00733E99">
        <w:rPr>
          <w:rFonts w:ascii="Calibri" w:hAnsi="Calibri" w:cs="Calibri"/>
        </w:rPr>
        <w:t>.</w:t>
      </w:r>
    </w:p>
    <w:p w14:paraId="08472FD2" w14:textId="14E2F1F4" w:rsidR="005F0BDA" w:rsidRPr="00733E99" w:rsidRDefault="00144219" w:rsidP="000721FD">
      <w:pPr>
        <w:rPr>
          <w:rFonts w:ascii="Calibri" w:hAnsi="Calibri" w:cs="Calibri"/>
        </w:rPr>
      </w:pPr>
      <w:r w:rsidRPr="00733E99">
        <w:rPr>
          <w:rFonts w:ascii="Calibri" w:hAnsi="Calibri" w:cs="Calibri"/>
        </w:rPr>
        <w:t>Facebook and Twitter are effective platforms for reaching a large audience, with Facebook being used by community organizations, companies, and government agencies to communicate with the public, post events, and share news. Leaflets and magazines are also used to reach a variety of community members. A well-thought-out plan that uses both digital and conventional forms of communication ensures that all community members receive critical messages, regardless of their chosen information source.</w:t>
      </w:r>
    </w:p>
    <w:p w14:paraId="117F00C5" w14:textId="47B4613A" w:rsidR="00144219" w:rsidRPr="00733E99" w:rsidRDefault="00144219" w:rsidP="00144219">
      <w:pPr>
        <w:rPr>
          <w:rFonts w:ascii="Calibri" w:hAnsi="Calibri" w:cs="Calibri"/>
          <w:b/>
          <w:bCs/>
        </w:rPr>
      </w:pPr>
      <w:r w:rsidRPr="00733E99">
        <w:rPr>
          <w:rFonts w:ascii="Calibri" w:hAnsi="Calibri" w:cs="Calibri"/>
          <w:b/>
          <w:bCs/>
        </w:rPr>
        <w:t>Conclusion</w:t>
      </w:r>
    </w:p>
    <w:p w14:paraId="7C97E244" w14:textId="77777777" w:rsidR="00476F5C" w:rsidRPr="00733E99" w:rsidRDefault="00476F5C" w:rsidP="00476F5C">
      <w:pPr>
        <w:rPr>
          <w:rFonts w:ascii="Calibri" w:hAnsi="Calibri" w:cs="Calibri"/>
        </w:rPr>
      </w:pPr>
      <w:r w:rsidRPr="00733E99">
        <w:rPr>
          <w:rFonts w:ascii="Calibri" w:hAnsi="Calibri" w:cs="Calibri"/>
        </w:rPr>
        <w:t>The main objective of the report was to identify the issue in Barking and Dagenham. Moreover, the purpose is to provide a comprehensive analysis of the community's demographics, healthcare needs, and social service requirements.</w:t>
      </w:r>
    </w:p>
    <w:p w14:paraId="7E4B69D4" w14:textId="74EDE905" w:rsidR="00144219" w:rsidRDefault="00476F5C" w:rsidP="00476F5C">
      <w:pPr>
        <w:rPr>
          <w:rFonts w:ascii="Calibri" w:hAnsi="Calibri" w:cs="Calibri"/>
        </w:rPr>
      </w:pPr>
      <w:r w:rsidRPr="00733E99">
        <w:rPr>
          <w:rFonts w:ascii="Calibri" w:hAnsi="Calibri" w:cs="Calibri"/>
        </w:rPr>
        <w:t xml:space="preserve">The Barking and Dagenham community encounters social, economic, and environmental difficulties, such as elevated levels of unemployment, child poverty, and unfavourable health results. </w:t>
      </w:r>
      <w:proofErr w:type="gramStart"/>
      <w:r w:rsidRPr="00733E99">
        <w:rPr>
          <w:rFonts w:ascii="Calibri" w:hAnsi="Calibri" w:cs="Calibri"/>
        </w:rPr>
        <w:t>In order to</w:t>
      </w:r>
      <w:proofErr w:type="gramEnd"/>
      <w:r w:rsidRPr="00733E99">
        <w:rPr>
          <w:rFonts w:ascii="Calibri" w:hAnsi="Calibri" w:cs="Calibri"/>
        </w:rPr>
        <w:t xml:space="preserve"> tackle these problems, it is necessary to implement a thorough and diverse approach that involves working together with local authorities, employment agencies, community organisations, and non-governmental organisations (NGOs). The Human Rights Act of 1998, the Equality Act of 2010, the Safeguarding Vulnerable Groups Act of 2006, and the Care Act of 2014 are of utmost importance. A crucial approach involves using a multi-channel strategy, which encompasses digital platforms, to effectively engage a diverse array of community members and enhance their quality of life. This strategy encompasses several aspects, such as education, vocational training, and mental health services</w:t>
      </w:r>
      <w:r w:rsidRPr="00733E99">
        <w:rPr>
          <w:rFonts w:ascii="Calibri" w:hAnsi="Calibri" w:cs="Calibri"/>
        </w:rPr>
        <w:t>.</w:t>
      </w:r>
    </w:p>
    <w:p w14:paraId="7023CB86" w14:textId="77777777" w:rsidR="002B762A" w:rsidRDefault="002B762A" w:rsidP="00476F5C">
      <w:pPr>
        <w:rPr>
          <w:rFonts w:ascii="Calibri" w:hAnsi="Calibri" w:cs="Calibri"/>
        </w:rPr>
      </w:pPr>
    </w:p>
    <w:p w14:paraId="286159D1" w14:textId="77777777" w:rsidR="002B762A" w:rsidRPr="002B762A" w:rsidRDefault="002B762A" w:rsidP="002B762A">
      <w:pPr>
        <w:rPr>
          <w:rFonts w:ascii="Calibri" w:hAnsi="Calibri" w:cs="Calibri"/>
          <w:b/>
          <w:bCs/>
        </w:rPr>
      </w:pPr>
      <w:r w:rsidRPr="002B762A">
        <w:rPr>
          <w:rFonts w:ascii="Calibri" w:hAnsi="Calibri" w:cs="Calibri"/>
          <w:b/>
          <w:bCs/>
        </w:rPr>
        <w:t>Reference list</w:t>
      </w:r>
    </w:p>
    <w:p w14:paraId="39BF627F" w14:textId="77777777" w:rsidR="002B762A" w:rsidRPr="002B762A" w:rsidRDefault="002B762A" w:rsidP="002B762A">
      <w:pPr>
        <w:rPr>
          <w:rFonts w:ascii="Calibri" w:hAnsi="Calibri" w:cs="Calibri"/>
        </w:rPr>
      </w:pPr>
      <w:r w:rsidRPr="002B762A">
        <w:rPr>
          <w:rFonts w:ascii="Calibri" w:hAnsi="Calibri" w:cs="Calibri"/>
        </w:rPr>
        <w:t xml:space="preserve">Barking and Dagenham Post. (n.d.). </w:t>
      </w:r>
      <w:r w:rsidRPr="002B762A">
        <w:rPr>
          <w:rFonts w:ascii="Calibri" w:hAnsi="Calibri" w:cs="Calibri"/>
          <w:i/>
          <w:iCs/>
        </w:rPr>
        <w:t>Barking and Dagenham is London’s most poverty-stricken borough, a major report has found</w:t>
      </w:r>
      <w:r w:rsidRPr="002B762A">
        <w:rPr>
          <w:rFonts w:ascii="Calibri" w:hAnsi="Calibri" w:cs="Calibri"/>
        </w:rPr>
        <w:t>. [online] Available at: https://www.barkinganddagenhampost.co.uk/news/20919689.barking-dagenham-londons-poverty-stricken-borough-major-report-found/ [Accessed 7 Nov. 2023].</w:t>
      </w:r>
    </w:p>
    <w:p w14:paraId="7E32651F" w14:textId="77777777" w:rsidR="002B762A" w:rsidRPr="002B762A" w:rsidRDefault="002B762A" w:rsidP="002B762A">
      <w:pPr>
        <w:rPr>
          <w:rFonts w:ascii="Calibri" w:hAnsi="Calibri" w:cs="Calibri"/>
        </w:rPr>
      </w:pPr>
      <w:r w:rsidRPr="002B762A">
        <w:rPr>
          <w:rFonts w:ascii="Calibri" w:hAnsi="Calibri" w:cs="Calibri"/>
        </w:rPr>
        <w:t>Barking and Dagenham Together. (n.d.). Available at: https://www.lbbd.gov.uk/sites/default/files/2022-09/Barking-and-Dagenham-Together-Borough-Manifesto.pdf [Accessed 7 Dec. 2023].</w:t>
      </w:r>
    </w:p>
    <w:p w14:paraId="6E5E3EEF" w14:textId="77777777" w:rsidR="002B762A" w:rsidRPr="002B762A" w:rsidRDefault="002B762A" w:rsidP="002B762A">
      <w:pPr>
        <w:rPr>
          <w:rFonts w:ascii="Calibri" w:hAnsi="Calibri" w:cs="Calibri"/>
        </w:rPr>
      </w:pPr>
      <w:r w:rsidRPr="002B762A">
        <w:rPr>
          <w:rFonts w:ascii="Calibri" w:hAnsi="Calibri" w:cs="Calibri"/>
        </w:rPr>
        <w:lastRenderedPageBreak/>
        <w:t xml:space="preserve">Cooper, C. (2022). </w:t>
      </w:r>
      <w:r w:rsidRPr="002B762A">
        <w:rPr>
          <w:rFonts w:ascii="Calibri" w:hAnsi="Calibri" w:cs="Calibri"/>
          <w:i/>
          <w:iCs/>
        </w:rPr>
        <w:t>5 barriers to community engagement: and how to overcome them!</w:t>
      </w:r>
      <w:r w:rsidRPr="002B762A">
        <w:rPr>
          <w:rFonts w:ascii="Calibri" w:hAnsi="Calibri" w:cs="Calibri"/>
        </w:rPr>
        <w:t xml:space="preserve"> [online] www.commonplace.is. Available at: https://www.commonplace.is/blog/barriers-to-community-engagement [Accessed 3 Dec. 2023].</w:t>
      </w:r>
    </w:p>
    <w:p w14:paraId="30A14D96" w14:textId="77777777" w:rsidR="002B762A" w:rsidRPr="002B762A" w:rsidRDefault="002B762A" w:rsidP="002B762A">
      <w:pPr>
        <w:rPr>
          <w:rFonts w:ascii="Calibri" w:hAnsi="Calibri" w:cs="Calibri"/>
        </w:rPr>
      </w:pPr>
      <w:r w:rsidRPr="002B762A">
        <w:rPr>
          <w:rFonts w:ascii="Calibri" w:hAnsi="Calibri" w:cs="Calibri"/>
        </w:rPr>
        <w:t xml:space="preserve">directory.londoncouncils.gov.uk. (n.d.). </w:t>
      </w:r>
      <w:r w:rsidRPr="002B762A">
        <w:rPr>
          <w:rFonts w:ascii="Calibri" w:hAnsi="Calibri" w:cs="Calibri"/>
          <w:i/>
          <w:iCs/>
        </w:rPr>
        <w:t>London Borough of Barking and Dagenham</w:t>
      </w:r>
      <w:r w:rsidRPr="002B762A">
        <w:rPr>
          <w:rFonts w:ascii="Calibri" w:hAnsi="Calibri" w:cs="Calibri"/>
        </w:rPr>
        <w:t>. [online] Available at: https://directory.londoncouncils.gov.uk/directory/lbbd/ [Accessed 7 Dec. 2023].</w:t>
      </w:r>
    </w:p>
    <w:p w14:paraId="372A4996" w14:textId="77777777" w:rsidR="002B762A" w:rsidRPr="002B762A" w:rsidRDefault="002B762A" w:rsidP="002B762A">
      <w:pPr>
        <w:rPr>
          <w:rFonts w:ascii="Calibri" w:hAnsi="Calibri" w:cs="Calibri"/>
        </w:rPr>
      </w:pPr>
      <w:r w:rsidRPr="002B762A">
        <w:rPr>
          <w:rFonts w:ascii="Calibri" w:hAnsi="Calibri" w:cs="Calibri"/>
        </w:rPr>
        <w:t xml:space="preserve">Gov.uk (n.d.). </w:t>
      </w:r>
      <w:r w:rsidRPr="002B762A">
        <w:rPr>
          <w:rFonts w:ascii="Calibri" w:hAnsi="Calibri" w:cs="Calibri"/>
          <w:i/>
          <w:iCs/>
        </w:rPr>
        <w:t>Become an apprentice</w:t>
      </w:r>
      <w:r w:rsidRPr="002B762A">
        <w:rPr>
          <w:rFonts w:ascii="Calibri" w:hAnsi="Calibri" w:cs="Calibri"/>
        </w:rPr>
        <w:t>. [online] GOV.UK. Available at: https://www.gov.uk/become-apprentice [Accessed 7 Dec. 2023].</w:t>
      </w:r>
    </w:p>
    <w:p w14:paraId="6C55CE04" w14:textId="77777777" w:rsidR="002B762A" w:rsidRPr="002B762A" w:rsidRDefault="002B762A" w:rsidP="002B762A">
      <w:pPr>
        <w:rPr>
          <w:rFonts w:ascii="Calibri" w:hAnsi="Calibri" w:cs="Calibri"/>
        </w:rPr>
      </w:pPr>
      <w:r w:rsidRPr="002B762A">
        <w:rPr>
          <w:rFonts w:ascii="Calibri" w:hAnsi="Calibri" w:cs="Calibri"/>
        </w:rPr>
        <w:t xml:space="preserve">gov.uk (n.d.). </w:t>
      </w:r>
      <w:r w:rsidRPr="002B762A">
        <w:rPr>
          <w:rFonts w:ascii="Calibri" w:hAnsi="Calibri" w:cs="Calibri"/>
          <w:i/>
          <w:iCs/>
        </w:rPr>
        <w:t>Contact Jobcentre Plus</w:t>
      </w:r>
      <w:r w:rsidRPr="002B762A">
        <w:rPr>
          <w:rFonts w:ascii="Calibri" w:hAnsi="Calibri" w:cs="Calibri"/>
        </w:rPr>
        <w:t>. [online] GOV.UK. Available at: https://www.gov.uk/contact-jobcentre-plus [Accessed 4 Dec. 2023].</w:t>
      </w:r>
    </w:p>
    <w:p w14:paraId="32CD5715" w14:textId="77777777" w:rsidR="002B762A" w:rsidRPr="002B762A" w:rsidRDefault="002B762A" w:rsidP="002B762A">
      <w:pPr>
        <w:rPr>
          <w:rFonts w:ascii="Calibri" w:hAnsi="Calibri" w:cs="Calibri"/>
        </w:rPr>
      </w:pPr>
      <w:r w:rsidRPr="002B762A">
        <w:rPr>
          <w:rFonts w:ascii="Calibri" w:hAnsi="Calibri" w:cs="Calibri"/>
        </w:rPr>
        <w:t xml:space="preserve">GOV.UK. (n.d.). </w:t>
      </w:r>
      <w:r w:rsidRPr="002B762A">
        <w:rPr>
          <w:rFonts w:ascii="Calibri" w:hAnsi="Calibri" w:cs="Calibri"/>
          <w:i/>
          <w:iCs/>
        </w:rPr>
        <w:t>Find a traineeship</w:t>
      </w:r>
      <w:r w:rsidRPr="002B762A">
        <w:rPr>
          <w:rFonts w:ascii="Calibri" w:hAnsi="Calibri" w:cs="Calibri"/>
        </w:rPr>
        <w:t>. [online] Available at: https://www.gov.uk/find-traineeship [Accessed 1 Dec. 2023].</w:t>
      </w:r>
    </w:p>
    <w:p w14:paraId="0A927C33" w14:textId="77777777" w:rsidR="002B762A" w:rsidRPr="002B762A" w:rsidRDefault="002B762A" w:rsidP="002B762A">
      <w:pPr>
        <w:rPr>
          <w:rFonts w:ascii="Calibri" w:hAnsi="Calibri" w:cs="Calibri"/>
        </w:rPr>
      </w:pPr>
      <w:r w:rsidRPr="002B762A">
        <w:rPr>
          <w:rFonts w:ascii="Calibri" w:hAnsi="Calibri" w:cs="Calibri"/>
        </w:rPr>
        <w:t xml:space="preserve">lbbd.emu-analytics.net. (n.d.). </w:t>
      </w:r>
      <w:r w:rsidRPr="002B762A">
        <w:rPr>
          <w:rFonts w:ascii="Calibri" w:hAnsi="Calibri" w:cs="Calibri"/>
          <w:i/>
          <w:iCs/>
        </w:rPr>
        <w:t>Borough Data Explorer</w:t>
      </w:r>
      <w:r w:rsidRPr="002B762A">
        <w:rPr>
          <w:rFonts w:ascii="Calibri" w:hAnsi="Calibri" w:cs="Calibri"/>
        </w:rPr>
        <w:t>. [online] Available at: https://lbbd.emu-analytics.net/main/(view/d819d481-d8e0-4d26-aa48-e80d26ae7d62//rightBar:mapinfo)?basemapDetail=1&amp;zoom=10.0&amp;lng=-0.10183&amp;lat=51.50123&amp;b=3.28724&amp;startTime=1672531200000&amp;endTime=1704067200000 [Accessed 13 Nov. 2023].</w:t>
      </w:r>
    </w:p>
    <w:p w14:paraId="30B37384" w14:textId="77777777" w:rsidR="002B762A" w:rsidRPr="002B762A" w:rsidRDefault="002B762A" w:rsidP="002B762A">
      <w:pPr>
        <w:rPr>
          <w:rFonts w:ascii="Calibri" w:hAnsi="Calibri" w:cs="Calibri"/>
        </w:rPr>
      </w:pPr>
      <w:r w:rsidRPr="002B762A">
        <w:rPr>
          <w:rFonts w:ascii="Calibri" w:hAnsi="Calibri" w:cs="Calibri"/>
        </w:rPr>
        <w:t xml:space="preserve">Lbbd.gov.uk. (2022). </w:t>
      </w:r>
      <w:r w:rsidRPr="002B762A">
        <w:rPr>
          <w:rFonts w:ascii="Calibri" w:hAnsi="Calibri" w:cs="Calibri"/>
          <w:i/>
          <w:iCs/>
        </w:rPr>
        <w:t xml:space="preserve">Education, </w:t>
      </w:r>
      <w:proofErr w:type="gramStart"/>
      <w:r w:rsidRPr="002B762A">
        <w:rPr>
          <w:rFonts w:ascii="Calibri" w:hAnsi="Calibri" w:cs="Calibri"/>
          <w:i/>
          <w:iCs/>
        </w:rPr>
        <w:t>skills</w:t>
      </w:r>
      <w:proofErr w:type="gramEnd"/>
      <w:r w:rsidRPr="002B762A">
        <w:rPr>
          <w:rFonts w:ascii="Calibri" w:hAnsi="Calibri" w:cs="Calibri"/>
          <w:i/>
          <w:iCs/>
        </w:rPr>
        <w:t xml:space="preserve"> and training deprivation</w:t>
      </w:r>
      <w:r w:rsidRPr="002B762A">
        <w:rPr>
          <w:rFonts w:ascii="Calibri" w:hAnsi="Calibri" w:cs="Calibri"/>
        </w:rPr>
        <w:t>. [online] Available at: https://www.lbbd.gov.uk/deprivation-barking-and-dagenham/education-skills-and-training-deprivation [Accessed 17 Nov. 2023].</w:t>
      </w:r>
    </w:p>
    <w:p w14:paraId="6F635143" w14:textId="77777777" w:rsidR="002B762A" w:rsidRPr="002B762A" w:rsidRDefault="002B762A" w:rsidP="002B762A">
      <w:pPr>
        <w:rPr>
          <w:rFonts w:ascii="Calibri" w:hAnsi="Calibri" w:cs="Calibri"/>
        </w:rPr>
      </w:pPr>
      <w:r w:rsidRPr="002B762A">
        <w:rPr>
          <w:rFonts w:ascii="Calibri" w:hAnsi="Calibri" w:cs="Calibri"/>
        </w:rPr>
        <w:t xml:space="preserve">Mondal, P. (2014). </w:t>
      </w:r>
      <w:r w:rsidRPr="002B762A">
        <w:rPr>
          <w:rFonts w:ascii="Calibri" w:hAnsi="Calibri" w:cs="Calibri"/>
          <w:i/>
          <w:iCs/>
        </w:rPr>
        <w:t xml:space="preserve">Community: Definitions, </w:t>
      </w:r>
      <w:proofErr w:type="gramStart"/>
      <w:r w:rsidRPr="002B762A">
        <w:rPr>
          <w:rFonts w:ascii="Calibri" w:hAnsi="Calibri" w:cs="Calibri"/>
          <w:i/>
          <w:iCs/>
        </w:rPr>
        <w:t>Bases</w:t>
      </w:r>
      <w:proofErr w:type="gramEnd"/>
      <w:r w:rsidRPr="002B762A">
        <w:rPr>
          <w:rFonts w:ascii="Calibri" w:hAnsi="Calibri" w:cs="Calibri"/>
          <w:i/>
          <w:iCs/>
        </w:rPr>
        <w:t xml:space="preserve"> and Changing Concept of Community</w:t>
      </w:r>
      <w:r w:rsidRPr="002B762A">
        <w:rPr>
          <w:rFonts w:ascii="Calibri" w:hAnsi="Calibri" w:cs="Calibri"/>
        </w:rPr>
        <w:t>. [online] Your Article Library. Available at: https://www.yourarticlelibrary.com/sociology/community-definitions-bases-and-changing-concept-of-community/35065 [Accessed 14 Nov. 2023].</w:t>
      </w:r>
    </w:p>
    <w:p w14:paraId="50316E07" w14:textId="77777777" w:rsidR="002B762A" w:rsidRPr="002B762A" w:rsidRDefault="002B762A" w:rsidP="002B762A">
      <w:pPr>
        <w:rPr>
          <w:rFonts w:ascii="Calibri" w:hAnsi="Calibri" w:cs="Calibri"/>
        </w:rPr>
      </w:pPr>
      <w:r w:rsidRPr="002B762A">
        <w:rPr>
          <w:rFonts w:ascii="Calibri" w:hAnsi="Calibri" w:cs="Calibri"/>
        </w:rPr>
        <w:t xml:space="preserve">NHS (2021). </w:t>
      </w:r>
      <w:r w:rsidRPr="002B762A">
        <w:rPr>
          <w:rFonts w:ascii="Calibri" w:hAnsi="Calibri" w:cs="Calibri"/>
          <w:i/>
          <w:iCs/>
        </w:rPr>
        <w:t>How to Access Mental Health Services</w:t>
      </w:r>
      <w:r w:rsidRPr="002B762A">
        <w:rPr>
          <w:rFonts w:ascii="Calibri" w:hAnsi="Calibri" w:cs="Calibri"/>
        </w:rPr>
        <w:t>. [online] nhs.uk. Available at: https://www.nhs.uk/mental-health/social-care-and-your-rights/how-to-access-mental-health-services/ [Accessed 7 Dec. 2023].</w:t>
      </w:r>
    </w:p>
    <w:p w14:paraId="1356D198" w14:textId="77777777" w:rsidR="002B762A" w:rsidRPr="002B762A" w:rsidRDefault="002B762A" w:rsidP="002B762A">
      <w:pPr>
        <w:rPr>
          <w:rFonts w:ascii="Calibri" w:hAnsi="Calibri" w:cs="Calibri"/>
        </w:rPr>
      </w:pPr>
      <w:r w:rsidRPr="002B762A">
        <w:rPr>
          <w:rFonts w:ascii="Calibri" w:hAnsi="Calibri" w:cs="Calibri"/>
        </w:rPr>
        <w:t xml:space="preserve">NHS </w:t>
      </w:r>
      <w:proofErr w:type="gramStart"/>
      <w:r w:rsidRPr="002B762A">
        <w:rPr>
          <w:rFonts w:ascii="Calibri" w:hAnsi="Calibri" w:cs="Calibri"/>
        </w:rPr>
        <w:t>North East</w:t>
      </w:r>
      <w:proofErr w:type="gramEnd"/>
      <w:r w:rsidRPr="002B762A">
        <w:rPr>
          <w:rFonts w:ascii="Calibri" w:hAnsi="Calibri" w:cs="Calibri"/>
        </w:rPr>
        <w:t xml:space="preserve"> London. (n.d.). </w:t>
      </w:r>
      <w:r w:rsidRPr="002B762A">
        <w:rPr>
          <w:rFonts w:ascii="Calibri" w:hAnsi="Calibri" w:cs="Calibri"/>
          <w:i/>
          <w:iCs/>
        </w:rPr>
        <w:t>Barking and Dagenham</w:t>
      </w:r>
      <w:r w:rsidRPr="002B762A">
        <w:rPr>
          <w:rFonts w:ascii="Calibri" w:hAnsi="Calibri" w:cs="Calibri"/>
        </w:rPr>
        <w:t>. [online] Available at: https://northeastlondon.icb.nhs.uk/your-area/barking-dagenham/ [Accessed 21 Nov. 2023].</w:t>
      </w:r>
    </w:p>
    <w:p w14:paraId="04B37FE6" w14:textId="77777777" w:rsidR="002B762A" w:rsidRPr="002B762A" w:rsidRDefault="002B762A" w:rsidP="002B762A">
      <w:pPr>
        <w:rPr>
          <w:rFonts w:ascii="Calibri" w:hAnsi="Calibri" w:cs="Calibri"/>
        </w:rPr>
      </w:pPr>
      <w:r w:rsidRPr="002B762A">
        <w:rPr>
          <w:rFonts w:ascii="Calibri" w:hAnsi="Calibri" w:cs="Calibri"/>
        </w:rPr>
        <w:t xml:space="preserve">Public Health England (2018). </w:t>
      </w:r>
      <w:r w:rsidRPr="002B762A">
        <w:rPr>
          <w:rFonts w:ascii="Calibri" w:hAnsi="Calibri" w:cs="Calibri"/>
          <w:i/>
          <w:iCs/>
        </w:rPr>
        <w:t>Health matters: community-centred approaches for health and wellbeing</w:t>
      </w:r>
      <w:r w:rsidRPr="002B762A">
        <w:rPr>
          <w:rFonts w:ascii="Calibri" w:hAnsi="Calibri" w:cs="Calibri"/>
        </w:rPr>
        <w:t>. [online] GOV.UK. Available at: https://www.gov.uk/government/publications/health-matters-health-and-wellbeing-community-centred-approaches/health-matters-community-centred-approaches-for-health-and-wellbeing [Accessed 3 Nov. 2023].</w:t>
      </w:r>
    </w:p>
    <w:p w14:paraId="753E5F90" w14:textId="77777777" w:rsidR="002B762A" w:rsidRPr="002B762A" w:rsidRDefault="002B762A" w:rsidP="002B762A">
      <w:pPr>
        <w:rPr>
          <w:rFonts w:ascii="Calibri" w:hAnsi="Calibri" w:cs="Calibri"/>
        </w:rPr>
      </w:pPr>
      <w:r w:rsidRPr="002B762A">
        <w:rPr>
          <w:rFonts w:ascii="Calibri" w:hAnsi="Calibri" w:cs="Calibri"/>
        </w:rPr>
        <w:t xml:space="preserve">www.lbbd.gov.uk. (2021). </w:t>
      </w:r>
      <w:r w:rsidRPr="002B762A">
        <w:rPr>
          <w:rFonts w:ascii="Calibri" w:hAnsi="Calibri" w:cs="Calibri"/>
          <w:i/>
          <w:iCs/>
        </w:rPr>
        <w:t>Barking &amp; Dagenham | London Borough of Barking and Dagenham</w:t>
      </w:r>
      <w:r w:rsidRPr="002B762A">
        <w:rPr>
          <w:rFonts w:ascii="Calibri" w:hAnsi="Calibri" w:cs="Calibri"/>
        </w:rPr>
        <w:t>. [online] Available at: https://www.lbbd.gov.uk/council-and-democracy/statistics-and-data/barking-dagenham.</w:t>
      </w:r>
    </w:p>
    <w:p w14:paraId="74E4FC50" w14:textId="77777777" w:rsidR="002B762A" w:rsidRPr="002B762A" w:rsidRDefault="002B762A" w:rsidP="002B762A">
      <w:pPr>
        <w:rPr>
          <w:rFonts w:ascii="Calibri" w:hAnsi="Calibri" w:cs="Calibri"/>
        </w:rPr>
      </w:pPr>
      <w:r w:rsidRPr="002B762A">
        <w:rPr>
          <w:rFonts w:ascii="Calibri" w:hAnsi="Calibri" w:cs="Calibri"/>
        </w:rPr>
        <w:t xml:space="preserve">www.lbbd.gov.uk. (n.d.). </w:t>
      </w:r>
      <w:r w:rsidRPr="002B762A">
        <w:rPr>
          <w:rFonts w:ascii="Calibri" w:hAnsi="Calibri" w:cs="Calibri"/>
          <w:i/>
          <w:iCs/>
        </w:rPr>
        <w:t>Deprivation in Barking and Dagenham | London Borough of Barking and Dagenham</w:t>
      </w:r>
      <w:r w:rsidRPr="002B762A">
        <w:rPr>
          <w:rFonts w:ascii="Calibri" w:hAnsi="Calibri" w:cs="Calibri"/>
        </w:rPr>
        <w:t>. [online] Available at: https://www.lbbd.gov.uk/council-and-democracy/statistics-and-data/deprivation-barking-and-dagenham [Accessed 3 Nov. 2023].</w:t>
      </w:r>
    </w:p>
    <w:p w14:paraId="0FB08393" w14:textId="77777777" w:rsidR="002B762A" w:rsidRPr="002B762A" w:rsidRDefault="002B762A" w:rsidP="002B762A">
      <w:pPr>
        <w:rPr>
          <w:rFonts w:ascii="Calibri" w:hAnsi="Calibri" w:cs="Calibri"/>
        </w:rPr>
      </w:pPr>
      <w:r w:rsidRPr="002B762A">
        <w:rPr>
          <w:rFonts w:ascii="Calibri" w:hAnsi="Calibri" w:cs="Calibri"/>
        </w:rPr>
        <w:t xml:space="preserve">www.lbbd.gov.uk. (n.d.). </w:t>
      </w:r>
      <w:r w:rsidRPr="002B762A">
        <w:rPr>
          <w:rFonts w:ascii="Calibri" w:hAnsi="Calibri" w:cs="Calibri"/>
          <w:i/>
          <w:iCs/>
        </w:rPr>
        <w:t>Report a problem | London Borough of Barking and Dagenham</w:t>
      </w:r>
      <w:r w:rsidRPr="002B762A">
        <w:rPr>
          <w:rFonts w:ascii="Calibri" w:hAnsi="Calibri" w:cs="Calibri"/>
        </w:rPr>
        <w:t>. [online] Available at: https://www.lbbd.gov.uk/report-problem [Accessed 13 Nov. 2023].</w:t>
      </w:r>
    </w:p>
    <w:p w14:paraId="01B45148" w14:textId="77777777" w:rsidR="002B762A" w:rsidRPr="002B762A" w:rsidRDefault="002B762A" w:rsidP="002B762A">
      <w:pPr>
        <w:rPr>
          <w:rFonts w:ascii="Calibri" w:hAnsi="Calibri" w:cs="Calibri"/>
        </w:rPr>
      </w:pPr>
      <w:r w:rsidRPr="002B762A">
        <w:rPr>
          <w:rFonts w:ascii="Calibri" w:hAnsi="Calibri" w:cs="Calibri"/>
        </w:rPr>
        <w:lastRenderedPageBreak/>
        <w:t xml:space="preserve">www.nomisweb.co.uk. (n.d.). </w:t>
      </w:r>
      <w:r w:rsidRPr="002B762A">
        <w:rPr>
          <w:rFonts w:ascii="Calibri" w:hAnsi="Calibri" w:cs="Calibri"/>
          <w:i/>
          <w:iCs/>
        </w:rPr>
        <w:t>Custom report - Nomis - Official Census and Labour Market Statistics</w:t>
      </w:r>
      <w:r w:rsidRPr="002B762A">
        <w:rPr>
          <w:rFonts w:ascii="Calibri" w:hAnsi="Calibri" w:cs="Calibri"/>
        </w:rPr>
        <w:t>. [online] Available at: https://www.nomisweb.co.uk/sources/census_2021/report?compare=E09000002 [Accessed 21 Nov. 2023].</w:t>
      </w:r>
    </w:p>
    <w:p w14:paraId="4E076CB5" w14:textId="77777777" w:rsidR="002B762A" w:rsidRPr="00733E99" w:rsidRDefault="002B762A" w:rsidP="00476F5C">
      <w:pPr>
        <w:rPr>
          <w:rFonts w:ascii="Calibri" w:hAnsi="Calibri" w:cs="Calibri"/>
        </w:rPr>
      </w:pPr>
    </w:p>
    <w:p w14:paraId="7959A8A7" w14:textId="77777777" w:rsidR="00144219" w:rsidRPr="00733E99" w:rsidRDefault="00144219" w:rsidP="00144219">
      <w:pPr>
        <w:rPr>
          <w:rFonts w:ascii="Calibri" w:hAnsi="Calibri" w:cs="Calibri"/>
        </w:rPr>
      </w:pPr>
    </w:p>
    <w:p w14:paraId="7FA80A99" w14:textId="77777777" w:rsidR="00144219" w:rsidRDefault="00144219" w:rsidP="00144219"/>
    <w:p w14:paraId="6CAB7A34" w14:textId="77777777" w:rsidR="00144219" w:rsidRDefault="00144219" w:rsidP="00144219"/>
    <w:p w14:paraId="097C0904" w14:textId="77777777" w:rsidR="00144219" w:rsidRDefault="00144219" w:rsidP="00144219"/>
    <w:p w14:paraId="7672961F" w14:textId="77777777" w:rsidR="00144219" w:rsidRDefault="00144219" w:rsidP="00144219"/>
    <w:p w14:paraId="110DD0D4" w14:textId="77777777" w:rsidR="00144219" w:rsidRPr="000721FD" w:rsidRDefault="00144219" w:rsidP="000721FD"/>
    <w:sectPr w:rsidR="00144219" w:rsidRPr="000721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801"/>
    <w:rsid w:val="000721FD"/>
    <w:rsid w:val="000B6780"/>
    <w:rsid w:val="000F1470"/>
    <w:rsid w:val="0012582E"/>
    <w:rsid w:val="00144219"/>
    <w:rsid w:val="001B4D69"/>
    <w:rsid w:val="00223973"/>
    <w:rsid w:val="002B762A"/>
    <w:rsid w:val="00476F5C"/>
    <w:rsid w:val="005F0BDA"/>
    <w:rsid w:val="00733E99"/>
    <w:rsid w:val="00801A3A"/>
    <w:rsid w:val="00923808"/>
    <w:rsid w:val="00A30886"/>
    <w:rsid w:val="00AB3CD7"/>
    <w:rsid w:val="00B00801"/>
    <w:rsid w:val="00BC310E"/>
    <w:rsid w:val="00C27A04"/>
    <w:rsid w:val="00C473E4"/>
    <w:rsid w:val="00D25D92"/>
    <w:rsid w:val="00F1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A2B0"/>
  <w15:chartTrackingRefBased/>
  <w15:docId w15:val="{66742D81-2925-4B3D-80B1-B62B57A74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7</Pages>
  <Words>2761</Words>
  <Characters>15743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Beyhan Hasanov</dc:creator>
  <cp:keywords/>
  <dc:description/>
  <cp:lastModifiedBy>Beyhan Hasanov</cp:lastModifiedBy>
  <cp:revision>7</cp:revision>
  <dcterms:created xsi:type="dcterms:W3CDTF">2023-12-12T14:19:00Z</dcterms:created>
  <dcterms:modified xsi:type="dcterms:W3CDTF">2023-12-13T13:55:00Z</dcterms:modified>
</cp:coreProperties>
</file>