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6828C" w14:textId="15BD086C" w:rsidR="006F6600" w:rsidRPr="00420132" w:rsidRDefault="006F6600" w:rsidP="00420132">
      <w:pPr>
        <w:spacing w:line="360" w:lineRule="auto"/>
        <w:rPr>
          <w:rFonts w:ascii="Times New Roman" w:hAnsi="Times New Roman" w:cs="Times New Roman"/>
          <w:b/>
          <w:sz w:val="24"/>
          <w:szCs w:val="24"/>
          <w:u w:val="single"/>
        </w:rPr>
      </w:pPr>
      <w:r w:rsidRPr="00420132">
        <w:rPr>
          <w:rFonts w:ascii="Times New Roman" w:hAnsi="Times New Roman" w:cs="Times New Roman"/>
          <w:b/>
          <w:sz w:val="24"/>
          <w:szCs w:val="24"/>
          <w:u w:val="single"/>
        </w:rPr>
        <w:t>Hieroi Logoi</w:t>
      </w:r>
      <w:r w:rsidR="00C944CE" w:rsidRPr="00420132">
        <w:rPr>
          <w:rFonts w:ascii="Times New Roman" w:hAnsi="Times New Roman" w:cs="Times New Roman"/>
          <w:b/>
          <w:sz w:val="24"/>
          <w:szCs w:val="24"/>
          <w:u w:val="single"/>
        </w:rPr>
        <w:t xml:space="preserve"> (Greek)</w:t>
      </w:r>
      <w:r w:rsidR="007E49EF" w:rsidRPr="00420132">
        <w:rPr>
          <w:rFonts w:ascii="Times New Roman" w:hAnsi="Times New Roman" w:cs="Times New Roman"/>
          <w:b/>
          <w:sz w:val="24"/>
          <w:szCs w:val="24"/>
          <w:u w:val="single"/>
        </w:rPr>
        <w:t xml:space="preserve"> </w:t>
      </w:r>
      <w:bookmarkStart w:id="0" w:name="_GoBack"/>
      <w:bookmarkEnd w:id="0"/>
    </w:p>
    <w:p w14:paraId="433AA631" w14:textId="00E548D5" w:rsidR="007E49EF" w:rsidRPr="00420132" w:rsidRDefault="007E49EF" w:rsidP="00420132">
      <w:pPr>
        <w:spacing w:line="360" w:lineRule="auto"/>
        <w:rPr>
          <w:rFonts w:ascii="Times New Roman" w:hAnsi="Times New Roman" w:cs="Times New Roman"/>
          <w:b/>
          <w:sz w:val="24"/>
          <w:szCs w:val="24"/>
          <w:u w:val="single"/>
        </w:rPr>
      </w:pPr>
      <w:r w:rsidRPr="00420132">
        <w:rPr>
          <w:rFonts w:ascii="Times New Roman" w:hAnsi="Times New Roman" w:cs="Times New Roman"/>
          <w:b/>
          <w:sz w:val="24"/>
          <w:szCs w:val="24"/>
          <w:u w:val="single"/>
        </w:rPr>
        <w:t>What is the Hieroi Logoi?</w:t>
      </w:r>
    </w:p>
    <w:p w14:paraId="5FC2C059" w14:textId="1B775643" w:rsidR="00DF1BC8" w:rsidRPr="00420132" w:rsidRDefault="00817634"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 xml:space="preserve">The term </w:t>
      </w:r>
      <w:r w:rsidRPr="00420132">
        <w:rPr>
          <w:rFonts w:ascii="Times New Roman" w:hAnsi="Times New Roman" w:cs="Times New Roman"/>
          <w:i/>
          <w:sz w:val="24"/>
          <w:szCs w:val="24"/>
        </w:rPr>
        <w:t>Hieroi Logoi</w:t>
      </w:r>
      <w:r w:rsidRPr="00420132">
        <w:rPr>
          <w:rFonts w:ascii="Times New Roman" w:hAnsi="Times New Roman" w:cs="Times New Roman"/>
          <w:sz w:val="24"/>
          <w:szCs w:val="24"/>
        </w:rPr>
        <w:t xml:space="preserve"> cannot be attributed to a specific book</w:t>
      </w:r>
      <w:r w:rsidR="00086982" w:rsidRPr="00420132">
        <w:rPr>
          <w:rFonts w:ascii="Times New Roman" w:hAnsi="Times New Roman" w:cs="Times New Roman"/>
          <w:sz w:val="24"/>
          <w:szCs w:val="24"/>
        </w:rPr>
        <w:t>:</w:t>
      </w:r>
      <w:r w:rsidRPr="00420132">
        <w:rPr>
          <w:rFonts w:ascii="Times New Roman" w:hAnsi="Times New Roman" w:cs="Times New Roman"/>
          <w:sz w:val="24"/>
          <w:szCs w:val="24"/>
        </w:rPr>
        <w:t xml:space="preserve"> ‘</w:t>
      </w:r>
      <w:r w:rsidR="00054BED" w:rsidRPr="00420132">
        <w:rPr>
          <w:rFonts w:ascii="Times New Roman" w:hAnsi="Times New Roman" w:cs="Times New Roman"/>
          <w:sz w:val="24"/>
          <w:szCs w:val="24"/>
        </w:rPr>
        <w:t>…</w:t>
      </w:r>
      <w:r w:rsidRPr="00420132">
        <w:rPr>
          <w:rFonts w:ascii="Times New Roman" w:hAnsi="Times New Roman" w:cs="Times New Roman"/>
          <w:sz w:val="24"/>
          <w:szCs w:val="24"/>
        </w:rPr>
        <w:t>it is still typical of the oral nature of Greek culture that when we start to hear about books of alternative religious movements and cults these texts are called Hieroi Logoi, “holy tales.”’(</w:t>
      </w:r>
      <w:proofErr w:type="spellStart"/>
      <w:r w:rsidRPr="00420132">
        <w:rPr>
          <w:rFonts w:ascii="Times New Roman" w:hAnsi="Times New Roman" w:cs="Times New Roman"/>
          <w:sz w:val="24"/>
          <w:szCs w:val="24"/>
        </w:rPr>
        <w:t>Popović</w:t>
      </w:r>
      <w:proofErr w:type="spellEnd"/>
      <w:r w:rsidRPr="00420132">
        <w:rPr>
          <w:rFonts w:ascii="Times New Roman" w:hAnsi="Times New Roman" w:cs="Times New Roman"/>
          <w:sz w:val="24"/>
          <w:szCs w:val="24"/>
        </w:rPr>
        <w:t xml:space="preserve">, 2010,331) </w:t>
      </w:r>
      <w:r w:rsidR="00086982" w:rsidRPr="00420132">
        <w:rPr>
          <w:rFonts w:ascii="Times New Roman" w:hAnsi="Times New Roman" w:cs="Times New Roman"/>
          <w:sz w:val="24"/>
          <w:szCs w:val="24"/>
        </w:rPr>
        <w:t xml:space="preserve">This </w:t>
      </w:r>
      <w:r w:rsidRPr="00420132">
        <w:rPr>
          <w:rFonts w:ascii="Times New Roman" w:hAnsi="Times New Roman" w:cs="Times New Roman"/>
          <w:sz w:val="24"/>
          <w:szCs w:val="24"/>
        </w:rPr>
        <w:t xml:space="preserve">opinion </w:t>
      </w:r>
      <w:r w:rsidR="00054BED" w:rsidRPr="00420132">
        <w:rPr>
          <w:rFonts w:ascii="Times New Roman" w:hAnsi="Times New Roman" w:cs="Times New Roman"/>
          <w:sz w:val="24"/>
          <w:szCs w:val="24"/>
        </w:rPr>
        <w:t xml:space="preserve">is also expressed by </w:t>
      </w:r>
      <w:r w:rsidRPr="00420132">
        <w:rPr>
          <w:rFonts w:ascii="Times New Roman" w:hAnsi="Times New Roman" w:cs="Times New Roman"/>
          <w:sz w:val="24"/>
          <w:szCs w:val="24"/>
        </w:rPr>
        <w:t>F.Grafs and S.I. Johnston</w:t>
      </w:r>
      <w:r w:rsidR="00086982" w:rsidRPr="00420132">
        <w:rPr>
          <w:rFonts w:ascii="Times New Roman" w:hAnsi="Times New Roman" w:cs="Times New Roman"/>
          <w:sz w:val="24"/>
          <w:szCs w:val="24"/>
        </w:rPr>
        <w:t>’s</w:t>
      </w:r>
      <w:r w:rsidRPr="00420132">
        <w:rPr>
          <w:rFonts w:ascii="Times New Roman" w:hAnsi="Times New Roman" w:cs="Times New Roman"/>
          <w:sz w:val="24"/>
          <w:szCs w:val="24"/>
        </w:rPr>
        <w:t xml:space="preserve"> </w:t>
      </w:r>
      <w:r w:rsidRPr="00420132">
        <w:rPr>
          <w:rFonts w:ascii="Times New Roman" w:hAnsi="Times New Roman" w:cs="Times New Roman"/>
          <w:i/>
          <w:sz w:val="24"/>
          <w:szCs w:val="24"/>
        </w:rPr>
        <w:t>Ritual Texts for the Afterlife: Orpheus and the Bacchic Gold Tablets.</w:t>
      </w:r>
      <w:r w:rsidRPr="00420132">
        <w:rPr>
          <w:rFonts w:ascii="Times New Roman" w:hAnsi="Times New Roman" w:cs="Times New Roman"/>
          <w:sz w:val="24"/>
          <w:szCs w:val="24"/>
        </w:rPr>
        <w:t xml:space="preserve"> (2007, 144-46)</w:t>
      </w:r>
      <w:r w:rsidR="00086982" w:rsidRPr="00420132">
        <w:rPr>
          <w:rFonts w:ascii="Times New Roman" w:hAnsi="Times New Roman" w:cs="Times New Roman"/>
          <w:sz w:val="24"/>
          <w:szCs w:val="24"/>
        </w:rPr>
        <w:t>,</w:t>
      </w:r>
      <w:r w:rsidR="006F0304" w:rsidRPr="00420132">
        <w:rPr>
          <w:rFonts w:ascii="Times New Roman" w:hAnsi="Times New Roman" w:cs="Times New Roman"/>
          <w:sz w:val="24"/>
          <w:szCs w:val="24"/>
        </w:rPr>
        <w:t xml:space="preserve"> </w:t>
      </w:r>
      <w:r w:rsidR="00086982" w:rsidRPr="00420132">
        <w:rPr>
          <w:rFonts w:ascii="Times New Roman" w:hAnsi="Times New Roman" w:cs="Times New Roman"/>
          <w:sz w:val="24"/>
          <w:szCs w:val="24"/>
        </w:rPr>
        <w:t>w</w:t>
      </w:r>
      <w:r w:rsidR="001B6502" w:rsidRPr="00420132">
        <w:rPr>
          <w:rFonts w:ascii="Times New Roman" w:hAnsi="Times New Roman" w:cs="Times New Roman"/>
          <w:sz w:val="24"/>
          <w:szCs w:val="24"/>
        </w:rPr>
        <w:t xml:space="preserve">hereas A.J. Festugiere states ‘the Greeks meant by </w:t>
      </w:r>
      <w:proofErr w:type="spellStart"/>
      <w:r w:rsidR="001B6502" w:rsidRPr="00420132">
        <w:rPr>
          <w:rFonts w:ascii="Times New Roman" w:hAnsi="Times New Roman" w:cs="Times New Roman"/>
          <w:sz w:val="24"/>
          <w:szCs w:val="24"/>
        </w:rPr>
        <w:t>Hieros</w:t>
      </w:r>
      <w:proofErr w:type="spellEnd"/>
      <w:r w:rsidR="001B6502" w:rsidRPr="00420132">
        <w:rPr>
          <w:rFonts w:ascii="Times New Roman" w:hAnsi="Times New Roman" w:cs="Times New Roman"/>
          <w:sz w:val="24"/>
          <w:szCs w:val="24"/>
        </w:rPr>
        <w:t xml:space="preserve"> Logos in the true sense of the word a sacred interdiction or a ceremony of init</w:t>
      </w:r>
      <w:r w:rsidR="00086982" w:rsidRPr="00420132">
        <w:rPr>
          <w:rFonts w:ascii="Times New Roman" w:hAnsi="Times New Roman" w:cs="Times New Roman"/>
          <w:sz w:val="24"/>
          <w:szCs w:val="24"/>
        </w:rPr>
        <w:t>i</w:t>
      </w:r>
      <w:r w:rsidR="001B6502" w:rsidRPr="00420132">
        <w:rPr>
          <w:rFonts w:ascii="Times New Roman" w:hAnsi="Times New Roman" w:cs="Times New Roman"/>
          <w:sz w:val="24"/>
          <w:szCs w:val="24"/>
        </w:rPr>
        <w:t xml:space="preserve">ation’ (A.J. Festugiere. 1954. 88)  </w:t>
      </w:r>
      <w:r w:rsidR="006F0304" w:rsidRPr="00420132">
        <w:rPr>
          <w:rFonts w:ascii="Times New Roman" w:hAnsi="Times New Roman" w:cs="Times New Roman"/>
          <w:sz w:val="24"/>
          <w:szCs w:val="24"/>
        </w:rPr>
        <w:t xml:space="preserve"> </w:t>
      </w:r>
      <w:r w:rsidR="001B6502" w:rsidRPr="00420132">
        <w:rPr>
          <w:rFonts w:ascii="Times New Roman" w:hAnsi="Times New Roman" w:cs="Times New Roman"/>
          <w:sz w:val="24"/>
          <w:szCs w:val="24"/>
        </w:rPr>
        <w:t>Martin West define</w:t>
      </w:r>
      <w:r w:rsidR="00086982" w:rsidRPr="00420132">
        <w:rPr>
          <w:rFonts w:ascii="Times New Roman" w:hAnsi="Times New Roman" w:cs="Times New Roman"/>
          <w:sz w:val="24"/>
          <w:szCs w:val="24"/>
        </w:rPr>
        <w:t>s</w:t>
      </w:r>
      <w:r w:rsidR="001B6502" w:rsidRPr="00420132">
        <w:rPr>
          <w:rFonts w:ascii="Times New Roman" w:hAnsi="Times New Roman" w:cs="Times New Roman"/>
          <w:sz w:val="24"/>
          <w:szCs w:val="24"/>
        </w:rPr>
        <w:t xml:space="preserve"> it as ‘a narrative about the gods, or at least a theological exposition of some kind, giving a basis for religious observances’ (</w:t>
      </w:r>
      <w:proofErr w:type="spellStart"/>
      <w:r w:rsidR="001B6502" w:rsidRPr="00420132">
        <w:rPr>
          <w:rFonts w:ascii="Times New Roman" w:hAnsi="Times New Roman" w:cs="Times New Roman"/>
          <w:sz w:val="24"/>
          <w:szCs w:val="24"/>
        </w:rPr>
        <w:t>Wesr</w:t>
      </w:r>
      <w:proofErr w:type="spellEnd"/>
      <w:r w:rsidR="001B6502" w:rsidRPr="00420132">
        <w:rPr>
          <w:rFonts w:ascii="Times New Roman" w:hAnsi="Times New Roman" w:cs="Times New Roman"/>
          <w:sz w:val="24"/>
          <w:szCs w:val="24"/>
        </w:rPr>
        <w:t>, 1983.13)</w:t>
      </w:r>
      <w:r w:rsidR="00086982" w:rsidRPr="00420132">
        <w:rPr>
          <w:rFonts w:ascii="Times New Roman" w:hAnsi="Times New Roman" w:cs="Times New Roman"/>
          <w:sz w:val="24"/>
          <w:szCs w:val="24"/>
        </w:rPr>
        <w:t>, although</w:t>
      </w:r>
      <w:r w:rsidR="001B6502" w:rsidRPr="00420132">
        <w:rPr>
          <w:rFonts w:ascii="Times New Roman" w:hAnsi="Times New Roman" w:cs="Times New Roman"/>
          <w:sz w:val="24"/>
          <w:szCs w:val="24"/>
        </w:rPr>
        <w:t xml:space="preserve"> </w:t>
      </w:r>
      <w:r w:rsidR="00086982" w:rsidRPr="00420132">
        <w:rPr>
          <w:rFonts w:ascii="Times New Roman" w:hAnsi="Times New Roman" w:cs="Times New Roman"/>
          <w:sz w:val="24"/>
          <w:szCs w:val="24"/>
        </w:rPr>
        <w:t>t</w:t>
      </w:r>
      <w:r w:rsidR="00DF1BC8" w:rsidRPr="00420132">
        <w:rPr>
          <w:rFonts w:ascii="Times New Roman" w:hAnsi="Times New Roman" w:cs="Times New Roman"/>
          <w:sz w:val="24"/>
          <w:szCs w:val="24"/>
        </w:rPr>
        <w:t>he most recent definition comes from K.E.Brink</w:t>
      </w:r>
      <w:r w:rsidR="00086982" w:rsidRPr="00420132">
        <w:rPr>
          <w:rFonts w:ascii="Times New Roman" w:hAnsi="Times New Roman" w:cs="Times New Roman"/>
          <w:sz w:val="24"/>
          <w:szCs w:val="24"/>
        </w:rPr>
        <w:t>, who</w:t>
      </w:r>
      <w:r w:rsidR="00DF1BC8" w:rsidRPr="00420132">
        <w:rPr>
          <w:rFonts w:ascii="Times New Roman" w:hAnsi="Times New Roman" w:cs="Times New Roman"/>
          <w:sz w:val="24"/>
          <w:szCs w:val="24"/>
        </w:rPr>
        <w:t xml:space="preserve"> stat</w:t>
      </w:r>
      <w:r w:rsidR="00086982" w:rsidRPr="00420132">
        <w:rPr>
          <w:rFonts w:ascii="Times New Roman" w:hAnsi="Times New Roman" w:cs="Times New Roman"/>
          <w:sz w:val="24"/>
          <w:szCs w:val="24"/>
        </w:rPr>
        <w:t>es</w:t>
      </w:r>
      <w:r w:rsidR="00DF1BC8" w:rsidRPr="00420132">
        <w:rPr>
          <w:rFonts w:ascii="Times New Roman" w:hAnsi="Times New Roman" w:cs="Times New Roman"/>
          <w:sz w:val="24"/>
          <w:szCs w:val="24"/>
        </w:rPr>
        <w:t xml:space="preserve">: </w:t>
      </w:r>
      <w:r w:rsidR="001B6502" w:rsidRPr="00420132">
        <w:rPr>
          <w:rFonts w:ascii="Times New Roman" w:hAnsi="Times New Roman" w:cs="Times New Roman"/>
          <w:sz w:val="24"/>
          <w:szCs w:val="24"/>
        </w:rPr>
        <w:t xml:space="preserve">‘The title, </w:t>
      </w:r>
      <w:r w:rsidR="001B6502" w:rsidRPr="00420132">
        <w:rPr>
          <w:rFonts w:ascii="Times New Roman" w:hAnsi="Times New Roman" w:cs="Times New Roman"/>
          <w:i/>
          <w:sz w:val="24"/>
          <w:szCs w:val="24"/>
        </w:rPr>
        <w:t>Hieroi Logoi</w:t>
      </w:r>
      <w:r w:rsidR="001B6502" w:rsidRPr="00420132">
        <w:rPr>
          <w:rFonts w:ascii="Times New Roman" w:hAnsi="Times New Roman" w:cs="Times New Roman"/>
          <w:sz w:val="24"/>
          <w:szCs w:val="24"/>
        </w:rPr>
        <w:t xml:space="preserve"> (Sacred Tales) refers to a genre of texts, the aretalogy, that tell about the myth or legend that is behind a ritual or a go’ (K.E. Brink</w:t>
      </w:r>
      <w:r w:rsidR="00DF1BC8" w:rsidRPr="00420132">
        <w:rPr>
          <w:rFonts w:ascii="Times New Roman" w:hAnsi="Times New Roman" w:cs="Times New Roman"/>
          <w:sz w:val="24"/>
          <w:szCs w:val="24"/>
        </w:rPr>
        <w:t xml:space="preserve">, 2016, 17)  </w:t>
      </w:r>
      <w:r w:rsidRPr="00420132">
        <w:rPr>
          <w:rFonts w:ascii="Times New Roman" w:hAnsi="Times New Roman" w:cs="Times New Roman"/>
          <w:sz w:val="24"/>
          <w:szCs w:val="24"/>
        </w:rPr>
        <w:t xml:space="preserve"> </w:t>
      </w:r>
      <w:r w:rsidR="001B6502" w:rsidRPr="00420132">
        <w:rPr>
          <w:rFonts w:ascii="Times New Roman" w:hAnsi="Times New Roman" w:cs="Times New Roman"/>
          <w:sz w:val="24"/>
          <w:szCs w:val="24"/>
        </w:rPr>
        <w:t xml:space="preserve">Albert Henrich wonders if the </w:t>
      </w:r>
      <w:r w:rsidR="001B6502" w:rsidRPr="00420132">
        <w:rPr>
          <w:rFonts w:ascii="Times New Roman" w:hAnsi="Times New Roman" w:cs="Times New Roman"/>
          <w:i/>
          <w:sz w:val="24"/>
          <w:szCs w:val="24"/>
        </w:rPr>
        <w:t>Hieroi Logoi</w:t>
      </w:r>
      <w:r w:rsidR="001B6502" w:rsidRPr="00420132">
        <w:rPr>
          <w:rFonts w:ascii="Times New Roman" w:hAnsi="Times New Roman" w:cs="Times New Roman"/>
          <w:sz w:val="24"/>
          <w:szCs w:val="24"/>
        </w:rPr>
        <w:t xml:space="preserve"> in Greece by definition remained unwritten</w:t>
      </w:r>
      <w:r w:rsidR="00086982" w:rsidRPr="00420132">
        <w:rPr>
          <w:rFonts w:ascii="Times New Roman" w:hAnsi="Times New Roman" w:cs="Times New Roman"/>
          <w:sz w:val="24"/>
          <w:szCs w:val="24"/>
        </w:rPr>
        <w:t xml:space="preserve"> </w:t>
      </w:r>
      <w:r w:rsidR="001B6502" w:rsidRPr="00420132">
        <w:rPr>
          <w:rFonts w:ascii="Times New Roman" w:hAnsi="Times New Roman" w:cs="Times New Roman"/>
          <w:sz w:val="24"/>
          <w:szCs w:val="24"/>
        </w:rPr>
        <w:t>(</w:t>
      </w:r>
      <w:proofErr w:type="spellStart"/>
      <w:r w:rsidR="001B6502" w:rsidRPr="00420132">
        <w:rPr>
          <w:rFonts w:ascii="Times New Roman" w:hAnsi="Times New Roman" w:cs="Times New Roman"/>
          <w:sz w:val="24"/>
          <w:szCs w:val="24"/>
        </w:rPr>
        <w:t>Henrichs</w:t>
      </w:r>
      <w:proofErr w:type="spellEnd"/>
      <w:r w:rsidR="001B6502" w:rsidRPr="00420132">
        <w:rPr>
          <w:rFonts w:ascii="Times New Roman" w:hAnsi="Times New Roman" w:cs="Times New Roman"/>
          <w:sz w:val="24"/>
          <w:szCs w:val="24"/>
        </w:rPr>
        <w:t>, 2003, 240)</w:t>
      </w:r>
      <w:r w:rsidR="00DF1BC8" w:rsidRPr="00420132">
        <w:rPr>
          <w:rFonts w:ascii="Times New Roman" w:hAnsi="Times New Roman" w:cs="Times New Roman"/>
          <w:sz w:val="24"/>
          <w:szCs w:val="24"/>
        </w:rPr>
        <w:t xml:space="preserve"> something </w:t>
      </w:r>
      <w:proofErr w:type="spellStart"/>
      <w:r w:rsidR="00DF1BC8" w:rsidRPr="00420132">
        <w:rPr>
          <w:rFonts w:ascii="Times New Roman" w:hAnsi="Times New Roman" w:cs="Times New Roman"/>
          <w:sz w:val="24"/>
          <w:szCs w:val="24"/>
        </w:rPr>
        <w:t>Popović</w:t>
      </w:r>
      <w:proofErr w:type="spellEnd"/>
      <w:r w:rsidR="00DF1BC8" w:rsidRPr="00420132">
        <w:rPr>
          <w:rFonts w:ascii="Times New Roman" w:hAnsi="Times New Roman" w:cs="Times New Roman"/>
          <w:sz w:val="24"/>
          <w:szCs w:val="24"/>
        </w:rPr>
        <w:t xml:space="preserve"> is not certain of</w:t>
      </w:r>
      <w:r w:rsidR="00086982" w:rsidRPr="00420132">
        <w:rPr>
          <w:rFonts w:ascii="Times New Roman" w:hAnsi="Times New Roman" w:cs="Times New Roman"/>
          <w:sz w:val="24"/>
          <w:szCs w:val="24"/>
        </w:rPr>
        <w:t>,</w:t>
      </w:r>
      <w:r w:rsidR="00DF1BC8" w:rsidRPr="00420132">
        <w:rPr>
          <w:rFonts w:ascii="Times New Roman" w:hAnsi="Times New Roman" w:cs="Times New Roman"/>
          <w:sz w:val="24"/>
          <w:szCs w:val="24"/>
        </w:rPr>
        <w:t xml:space="preserve"> as the text </w:t>
      </w:r>
      <w:proofErr w:type="spellStart"/>
      <w:r w:rsidR="00DF1BC8" w:rsidRPr="00420132">
        <w:rPr>
          <w:rFonts w:ascii="Times New Roman" w:hAnsi="Times New Roman" w:cs="Times New Roman"/>
          <w:sz w:val="24"/>
          <w:szCs w:val="24"/>
        </w:rPr>
        <w:t>Aeschines</w:t>
      </w:r>
      <w:proofErr w:type="spellEnd"/>
      <w:r w:rsidR="00DF1BC8" w:rsidRPr="00420132">
        <w:rPr>
          <w:rFonts w:ascii="Times New Roman" w:hAnsi="Times New Roman" w:cs="Times New Roman"/>
          <w:sz w:val="24"/>
          <w:szCs w:val="24"/>
        </w:rPr>
        <w:t xml:space="preserve"> read from could have been called </w:t>
      </w:r>
      <w:r w:rsidR="00AC50F7" w:rsidRPr="00420132">
        <w:rPr>
          <w:rFonts w:ascii="Times New Roman" w:hAnsi="Times New Roman" w:cs="Times New Roman"/>
          <w:i/>
          <w:sz w:val="24"/>
          <w:szCs w:val="24"/>
        </w:rPr>
        <w:t>Hieroi</w:t>
      </w:r>
      <w:r w:rsidR="00DF1BC8" w:rsidRPr="00420132">
        <w:rPr>
          <w:rFonts w:ascii="Times New Roman" w:hAnsi="Times New Roman" w:cs="Times New Roman"/>
          <w:i/>
          <w:sz w:val="24"/>
          <w:szCs w:val="24"/>
        </w:rPr>
        <w:t xml:space="preserve"> </w:t>
      </w:r>
      <w:r w:rsidR="00AC50F7" w:rsidRPr="00420132">
        <w:rPr>
          <w:rFonts w:ascii="Times New Roman" w:hAnsi="Times New Roman" w:cs="Times New Roman"/>
          <w:i/>
          <w:sz w:val="24"/>
          <w:szCs w:val="24"/>
        </w:rPr>
        <w:t>L</w:t>
      </w:r>
      <w:r w:rsidR="00DF1BC8" w:rsidRPr="00420132">
        <w:rPr>
          <w:rFonts w:ascii="Times New Roman" w:hAnsi="Times New Roman" w:cs="Times New Roman"/>
          <w:i/>
          <w:sz w:val="24"/>
          <w:szCs w:val="24"/>
        </w:rPr>
        <w:t>ogoi</w:t>
      </w:r>
      <w:r w:rsidR="00DF1BC8" w:rsidRPr="00420132">
        <w:rPr>
          <w:rFonts w:ascii="Times New Roman" w:hAnsi="Times New Roman" w:cs="Times New Roman"/>
          <w:sz w:val="24"/>
          <w:szCs w:val="24"/>
        </w:rPr>
        <w:t xml:space="preserve"> (</w:t>
      </w:r>
      <w:proofErr w:type="spellStart"/>
      <w:r w:rsidR="00DF1BC8" w:rsidRPr="00420132">
        <w:rPr>
          <w:rFonts w:ascii="Times New Roman" w:hAnsi="Times New Roman" w:cs="Times New Roman"/>
          <w:sz w:val="24"/>
          <w:szCs w:val="24"/>
        </w:rPr>
        <w:t>Popović</w:t>
      </w:r>
      <w:proofErr w:type="spellEnd"/>
      <w:r w:rsidR="00DF1BC8" w:rsidRPr="00420132">
        <w:rPr>
          <w:rFonts w:ascii="Times New Roman" w:hAnsi="Times New Roman" w:cs="Times New Roman"/>
          <w:sz w:val="24"/>
          <w:szCs w:val="24"/>
        </w:rPr>
        <w:t>, 2010,332).</w:t>
      </w:r>
      <w:r w:rsidR="00B01705" w:rsidRPr="00420132">
        <w:rPr>
          <w:rFonts w:ascii="Times New Roman" w:hAnsi="Times New Roman" w:cs="Times New Roman"/>
          <w:sz w:val="24"/>
          <w:szCs w:val="24"/>
        </w:rPr>
        <w:t xml:space="preserve"> </w:t>
      </w:r>
    </w:p>
    <w:p w14:paraId="7727B9F7" w14:textId="6AA125B1" w:rsidR="007E49EF" w:rsidRPr="00420132" w:rsidRDefault="00DF1BC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T</w:t>
      </w:r>
      <w:r w:rsidR="001B6502" w:rsidRPr="00420132">
        <w:rPr>
          <w:rFonts w:ascii="Times New Roman" w:hAnsi="Times New Roman" w:cs="Times New Roman"/>
          <w:sz w:val="24"/>
          <w:szCs w:val="24"/>
        </w:rPr>
        <w:t>he</w:t>
      </w:r>
      <w:r w:rsidR="00817634" w:rsidRPr="00420132">
        <w:rPr>
          <w:rFonts w:ascii="Times New Roman" w:hAnsi="Times New Roman" w:cs="Times New Roman"/>
          <w:sz w:val="24"/>
          <w:szCs w:val="24"/>
        </w:rPr>
        <w:t xml:space="preserve"> term</w:t>
      </w:r>
      <w:r w:rsidR="00DF13A6" w:rsidRPr="00420132">
        <w:rPr>
          <w:rFonts w:ascii="Times New Roman" w:hAnsi="Times New Roman" w:cs="Times New Roman"/>
          <w:sz w:val="24"/>
          <w:szCs w:val="24"/>
        </w:rPr>
        <w:t xml:space="preserve"> </w:t>
      </w:r>
      <w:r w:rsidR="00DF13A6" w:rsidRPr="00420132">
        <w:rPr>
          <w:rFonts w:ascii="Times New Roman" w:hAnsi="Times New Roman" w:cs="Times New Roman"/>
          <w:i/>
          <w:sz w:val="24"/>
          <w:szCs w:val="24"/>
        </w:rPr>
        <w:t>Hieroi Logoi</w:t>
      </w:r>
      <w:r w:rsidR="00817634" w:rsidRPr="00420132">
        <w:rPr>
          <w:rFonts w:ascii="Times New Roman" w:hAnsi="Times New Roman" w:cs="Times New Roman"/>
          <w:sz w:val="24"/>
          <w:szCs w:val="24"/>
        </w:rPr>
        <w:t xml:space="preserve"> is first expressed by Herodotus around the period of 430 B.C. </w:t>
      </w:r>
      <w:r w:rsidR="006F0304" w:rsidRPr="00420132">
        <w:rPr>
          <w:rFonts w:ascii="Times New Roman" w:hAnsi="Times New Roman" w:cs="Times New Roman"/>
          <w:sz w:val="24"/>
          <w:szCs w:val="24"/>
        </w:rPr>
        <w:t xml:space="preserve"> One of the times he uses it is in his </w:t>
      </w:r>
      <w:r w:rsidR="006F0304" w:rsidRPr="00420132">
        <w:rPr>
          <w:rFonts w:ascii="Times New Roman" w:hAnsi="Times New Roman" w:cs="Times New Roman"/>
          <w:i/>
          <w:sz w:val="24"/>
          <w:szCs w:val="24"/>
        </w:rPr>
        <w:t>Hist</w:t>
      </w:r>
      <w:r w:rsidRPr="00420132">
        <w:rPr>
          <w:rFonts w:ascii="Times New Roman" w:hAnsi="Times New Roman" w:cs="Times New Roman"/>
          <w:i/>
          <w:sz w:val="24"/>
          <w:szCs w:val="24"/>
        </w:rPr>
        <w:t>ories</w:t>
      </w:r>
      <w:r w:rsidR="006F0304" w:rsidRPr="00420132">
        <w:rPr>
          <w:rFonts w:ascii="Times New Roman" w:hAnsi="Times New Roman" w:cs="Times New Roman"/>
          <w:sz w:val="24"/>
          <w:szCs w:val="24"/>
        </w:rPr>
        <w:t xml:space="preserve"> (2.62.2). In his texts Herodotus appears to view a </w:t>
      </w:r>
      <w:proofErr w:type="spellStart"/>
      <w:r w:rsidR="006F0304" w:rsidRPr="00420132">
        <w:rPr>
          <w:rFonts w:ascii="Times New Roman" w:hAnsi="Times New Roman" w:cs="Times New Roman"/>
          <w:i/>
          <w:sz w:val="24"/>
          <w:szCs w:val="24"/>
        </w:rPr>
        <w:t>h</w:t>
      </w:r>
      <w:r w:rsidR="00FC6B89" w:rsidRPr="00420132">
        <w:rPr>
          <w:rFonts w:ascii="Times New Roman" w:hAnsi="Times New Roman" w:cs="Times New Roman"/>
          <w:i/>
          <w:sz w:val="24"/>
          <w:szCs w:val="24"/>
        </w:rPr>
        <w:t>ie</w:t>
      </w:r>
      <w:r w:rsidR="006F0304" w:rsidRPr="00420132">
        <w:rPr>
          <w:rFonts w:ascii="Times New Roman" w:hAnsi="Times New Roman" w:cs="Times New Roman"/>
          <w:i/>
          <w:sz w:val="24"/>
          <w:szCs w:val="24"/>
        </w:rPr>
        <w:t>ros</w:t>
      </w:r>
      <w:proofErr w:type="spellEnd"/>
      <w:r w:rsidR="006F0304" w:rsidRPr="00420132">
        <w:rPr>
          <w:rFonts w:ascii="Times New Roman" w:hAnsi="Times New Roman" w:cs="Times New Roman"/>
          <w:i/>
          <w:sz w:val="24"/>
          <w:szCs w:val="24"/>
        </w:rPr>
        <w:t xml:space="preserve"> logos</w:t>
      </w:r>
      <w:r w:rsidR="006F0304" w:rsidRPr="00420132">
        <w:rPr>
          <w:rFonts w:ascii="Times New Roman" w:hAnsi="Times New Roman" w:cs="Times New Roman"/>
          <w:sz w:val="24"/>
          <w:szCs w:val="24"/>
        </w:rPr>
        <w:t xml:space="preserve"> as a </w:t>
      </w:r>
      <w:r w:rsidR="00054BED" w:rsidRPr="00420132">
        <w:rPr>
          <w:rFonts w:ascii="Times New Roman" w:hAnsi="Times New Roman" w:cs="Times New Roman"/>
          <w:sz w:val="24"/>
          <w:szCs w:val="24"/>
        </w:rPr>
        <w:t>‘</w:t>
      </w:r>
      <w:r w:rsidR="006F0304" w:rsidRPr="00420132">
        <w:rPr>
          <w:rFonts w:ascii="Times New Roman" w:hAnsi="Times New Roman" w:cs="Times New Roman"/>
          <w:sz w:val="24"/>
          <w:szCs w:val="24"/>
        </w:rPr>
        <w:t>secret tale</w:t>
      </w:r>
      <w:r w:rsidR="00054BED" w:rsidRPr="00420132">
        <w:rPr>
          <w:rFonts w:ascii="Times New Roman" w:hAnsi="Times New Roman" w:cs="Times New Roman"/>
          <w:sz w:val="24"/>
          <w:szCs w:val="24"/>
        </w:rPr>
        <w:t>’</w:t>
      </w:r>
      <w:r w:rsidR="006F0304" w:rsidRPr="00420132">
        <w:rPr>
          <w:rFonts w:ascii="Times New Roman" w:hAnsi="Times New Roman" w:cs="Times New Roman"/>
          <w:sz w:val="24"/>
          <w:szCs w:val="24"/>
        </w:rPr>
        <w:t xml:space="preserve"> (</w:t>
      </w:r>
      <w:proofErr w:type="spellStart"/>
      <w:r w:rsidR="006F0304" w:rsidRPr="00420132">
        <w:rPr>
          <w:rFonts w:ascii="Times New Roman" w:hAnsi="Times New Roman" w:cs="Times New Roman"/>
          <w:sz w:val="24"/>
          <w:szCs w:val="24"/>
        </w:rPr>
        <w:t>Popović</w:t>
      </w:r>
      <w:proofErr w:type="spellEnd"/>
      <w:r w:rsidR="006F0304" w:rsidRPr="00420132">
        <w:rPr>
          <w:rFonts w:ascii="Times New Roman" w:hAnsi="Times New Roman" w:cs="Times New Roman"/>
          <w:sz w:val="24"/>
          <w:szCs w:val="24"/>
        </w:rPr>
        <w:t>, 2010,332)</w:t>
      </w:r>
      <w:r w:rsidRPr="00420132">
        <w:rPr>
          <w:rFonts w:ascii="Times New Roman" w:hAnsi="Times New Roman" w:cs="Times New Roman"/>
          <w:sz w:val="24"/>
          <w:szCs w:val="24"/>
        </w:rPr>
        <w:t xml:space="preserve"> something still relevant to scholars today as it has continued to be surrounded by ‘an aura of deep mystery’ (</w:t>
      </w:r>
      <w:proofErr w:type="spellStart"/>
      <w:r w:rsidRPr="00420132">
        <w:rPr>
          <w:rFonts w:ascii="Times New Roman" w:hAnsi="Times New Roman" w:cs="Times New Roman"/>
          <w:sz w:val="24"/>
          <w:szCs w:val="24"/>
        </w:rPr>
        <w:t>Henrichs</w:t>
      </w:r>
      <w:proofErr w:type="spellEnd"/>
      <w:r w:rsidRPr="00420132">
        <w:rPr>
          <w:rFonts w:ascii="Times New Roman" w:hAnsi="Times New Roman" w:cs="Times New Roman"/>
          <w:sz w:val="24"/>
          <w:szCs w:val="24"/>
        </w:rPr>
        <w:t xml:space="preserve">, 2003, 235). </w:t>
      </w:r>
      <w:r w:rsidR="00DF13A6" w:rsidRPr="00420132">
        <w:rPr>
          <w:rFonts w:ascii="Times New Roman" w:hAnsi="Times New Roman" w:cs="Times New Roman"/>
          <w:sz w:val="24"/>
          <w:szCs w:val="24"/>
        </w:rPr>
        <w:t xml:space="preserve">According to Walter Burkert, a </w:t>
      </w:r>
      <w:proofErr w:type="spellStart"/>
      <w:r w:rsidR="00DF13A6" w:rsidRPr="00420132">
        <w:rPr>
          <w:rFonts w:ascii="Times New Roman" w:hAnsi="Times New Roman" w:cs="Times New Roman"/>
          <w:i/>
          <w:sz w:val="24"/>
          <w:szCs w:val="24"/>
        </w:rPr>
        <w:t>hieros</w:t>
      </w:r>
      <w:proofErr w:type="spellEnd"/>
      <w:r w:rsidR="00DF13A6" w:rsidRPr="00420132">
        <w:rPr>
          <w:rFonts w:ascii="Times New Roman" w:hAnsi="Times New Roman" w:cs="Times New Roman"/>
          <w:i/>
          <w:sz w:val="24"/>
          <w:szCs w:val="24"/>
        </w:rPr>
        <w:t xml:space="preserve"> logos</w:t>
      </w:r>
      <w:r w:rsidR="00DF13A6" w:rsidRPr="00420132">
        <w:rPr>
          <w:rFonts w:ascii="Times New Roman" w:hAnsi="Times New Roman" w:cs="Times New Roman"/>
          <w:sz w:val="24"/>
          <w:szCs w:val="24"/>
        </w:rPr>
        <w:t xml:space="preserve"> is "that which is not to be disclosed to the uninitiated, so that a book with book with book with such a title is a priori apocryphal.’ (Burkert, 1972. 2</w:t>
      </w:r>
      <w:r w:rsidR="0073316F" w:rsidRPr="00420132">
        <w:rPr>
          <w:rFonts w:ascii="Times New Roman" w:hAnsi="Times New Roman" w:cs="Times New Roman"/>
          <w:sz w:val="24"/>
          <w:szCs w:val="24"/>
        </w:rPr>
        <w:t>20</w:t>
      </w:r>
      <w:r w:rsidR="00DF13A6" w:rsidRPr="00420132">
        <w:rPr>
          <w:rFonts w:ascii="Times New Roman" w:hAnsi="Times New Roman" w:cs="Times New Roman"/>
          <w:sz w:val="24"/>
          <w:szCs w:val="24"/>
        </w:rPr>
        <w:t xml:space="preserve">). </w:t>
      </w:r>
      <w:r w:rsidR="00054BED" w:rsidRPr="00420132">
        <w:rPr>
          <w:rFonts w:ascii="Times New Roman" w:hAnsi="Times New Roman" w:cs="Times New Roman"/>
          <w:sz w:val="24"/>
          <w:szCs w:val="24"/>
        </w:rPr>
        <w:t>However,</w:t>
      </w:r>
      <w:r w:rsidR="00FC6B89" w:rsidRPr="00420132">
        <w:rPr>
          <w:rFonts w:ascii="Times New Roman" w:hAnsi="Times New Roman" w:cs="Times New Roman"/>
          <w:sz w:val="24"/>
          <w:szCs w:val="24"/>
        </w:rPr>
        <w:t xml:space="preserve"> </w:t>
      </w:r>
      <w:r w:rsidRPr="00420132">
        <w:rPr>
          <w:rFonts w:ascii="Times New Roman" w:hAnsi="Times New Roman" w:cs="Times New Roman"/>
          <w:sz w:val="24"/>
          <w:szCs w:val="24"/>
        </w:rPr>
        <w:t xml:space="preserve">Herodotus never goes into detail on the </w:t>
      </w:r>
      <w:proofErr w:type="spellStart"/>
      <w:r w:rsidR="00054BED" w:rsidRPr="00420132">
        <w:rPr>
          <w:rFonts w:ascii="Times New Roman" w:hAnsi="Times New Roman" w:cs="Times New Roman"/>
          <w:i/>
          <w:sz w:val="24"/>
          <w:szCs w:val="24"/>
        </w:rPr>
        <w:t>h</w:t>
      </w:r>
      <w:r w:rsidRPr="00420132">
        <w:rPr>
          <w:rFonts w:ascii="Times New Roman" w:hAnsi="Times New Roman" w:cs="Times New Roman"/>
          <w:i/>
          <w:sz w:val="24"/>
          <w:szCs w:val="24"/>
        </w:rPr>
        <w:t>iero</w:t>
      </w:r>
      <w:proofErr w:type="spellEnd"/>
      <w:r w:rsidRPr="00420132">
        <w:rPr>
          <w:rFonts w:ascii="Times New Roman" w:hAnsi="Times New Roman" w:cs="Times New Roman"/>
          <w:i/>
          <w:sz w:val="24"/>
          <w:szCs w:val="24"/>
        </w:rPr>
        <w:t xml:space="preserve"> </w:t>
      </w:r>
      <w:r w:rsidR="00054BED" w:rsidRPr="00420132">
        <w:rPr>
          <w:rFonts w:ascii="Times New Roman" w:hAnsi="Times New Roman" w:cs="Times New Roman"/>
          <w:i/>
          <w:sz w:val="24"/>
          <w:szCs w:val="24"/>
        </w:rPr>
        <w:t>l</w:t>
      </w:r>
      <w:r w:rsidRPr="00420132">
        <w:rPr>
          <w:rFonts w:ascii="Times New Roman" w:hAnsi="Times New Roman" w:cs="Times New Roman"/>
          <w:i/>
          <w:sz w:val="24"/>
          <w:szCs w:val="24"/>
        </w:rPr>
        <w:t>ogoi</w:t>
      </w:r>
      <w:r w:rsidRPr="00420132">
        <w:rPr>
          <w:rFonts w:ascii="Times New Roman" w:hAnsi="Times New Roman" w:cs="Times New Roman"/>
          <w:sz w:val="24"/>
          <w:szCs w:val="24"/>
        </w:rPr>
        <w:t xml:space="preserve"> or its stories. </w:t>
      </w:r>
      <w:r w:rsidR="002E11BD" w:rsidRPr="00420132">
        <w:rPr>
          <w:rFonts w:ascii="Times New Roman" w:hAnsi="Times New Roman" w:cs="Times New Roman"/>
          <w:sz w:val="24"/>
          <w:szCs w:val="24"/>
        </w:rPr>
        <w:t>In the fourth century</w:t>
      </w:r>
      <w:r w:rsidR="00FC6B89" w:rsidRPr="00420132">
        <w:rPr>
          <w:rFonts w:ascii="Times New Roman" w:hAnsi="Times New Roman" w:cs="Times New Roman"/>
          <w:sz w:val="24"/>
          <w:szCs w:val="24"/>
        </w:rPr>
        <w:t>,</w:t>
      </w:r>
      <w:r w:rsidR="002E11BD" w:rsidRPr="00420132">
        <w:rPr>
          <w:rFonts w:ascii="Times New Roman" w:hAnsi="Times New Roman" w:cs="Times New Roman"/>
          <w:sz w:val="24"/>
          <w:szCs w:val="24"/>
        </w:rPr>
        <w:t xml:space="preserve"> books titled the </w:t>
      </w:r>
      <w:r w:rsidR="002E11BD" w:rsidRPr="00420132">
        <w:rPr>
          <w:rFonts w:ascii="Times New Roman" w:hAnsi="Times New Roman" w:cs="Times New Roman"/>
          <w:i/>
          <w:sz w:val="24"/>
          <w:szCs w:val="24"/>
        </w:rPr>
        <w:t>Hieroi Logoi</w:t>
      </w:r>
      <w:r w:rsidR="002E11BD" w:rsidRPr="00420132">
        <w:rPr>
          <w:rFonts w:ascii="Times New Roman" w:hAnsi="Times New Roman" w:cs="Times New Roman"/>
          <w:sz w:val="24"/>
          <w:szCs w:val="24"/>
        </w:rPr>
        <w:t xml:space="preserve"> took form. A man named </w:t>
      </w:r>
      <w:proofErr w:type="spellStart"/>
      <w:r w:rsidR="002E11BD" w:rsidRPr="00420132">
        <w:rPr>
          <w:rFonts w:ascii="Times New Roman" w:hAnsi="Times New Roman" w:cs="Times New Roman"/>
          <w:sz w:val="24"/>
          <w:szCs w:val="24"/>
        </w:rPr>
        <w:t>Epigenes</w:t>
      </w:r>
      <w:proofErr w:type="spellEnd"/>
      <w:r w:rsidR="002E11BD" w:rsidRPr="00420132">
        <w:rPr>
          <w:rFonts w:ascii="Times New Roman" w:hAnsi="Times New Roman" w:cs="Times New Roman"/>
          <w:sz w:val="24"/>
          <w:szCs w:val="24"/>
        </w:rPr>
        <w:t xml:space="preserve"> mentions a </w:t>
      </w:r>
      <w:proofErr w:type="spellStart"/>
      <w:r w:rsidR="002E11BD" w:rsidRPr="00420132">
        <w:rPr>
          <w:rFonts w:ascii="Times New Roman" w:hAnsi="Times New Roman" w:cs="Times New Roman"/>
          <w:i/>
          <w:sz w:val="24"/>
          <w:szCs w:val="24"/>
        </w:rPr>
        <w:t>Heiros</w:t>
      </w:r>
      <w:proofErr w:type="spellEnd"/>
      <w:r w:rsidR="002E11BD" w:rsidRPr="00420132">
        <w:rPr>
          <w:rFonts w:ascii="Times New Roman" w:hAnsi="Times New Roman" w:cs="Times New Roman"/>
          <w:i/>
          <w:sz w:val="24"/>
          <w:szCs w:val="24"/>
        </w:rPr>
        <w:t xml:space="preserve"> Logos</w:t>
      </w:r>
      <w:r w:rsidR="002E11BD" w:rsidRPr="00420132">
        <w:rPr>
          <w:rFonts w:ascii="Times New Roman" w:hAnsi="Times New Roman" w:cs="Times New Roman"/>
          <w:sz w:val="24"/>
          <w:szCs w:val="24"/>
        </w:rPr>
        <w:t xml:space="preserve"> of </w:t>
      </w:r>
      <w:proofErr w:type="spellStart"/>
      <w:r w:rsidR="002E11BD" w:rsidRPr="00420132">
        <w:rPr>
          <w:rFonts w:ascii="Times New Roman" w:hAnsi="Times New Roman" w:cs="Times New Roman"/>
          <w:sz w:val="24"/>
          <w:szCs w:val="24"/>
        </w:rPr>
        <w:t>Cercops</w:t>
      </w:r>
      <w:proofErr w:type="spellEnd"/>
      <w:r w:rsidR="002E11BD" w:rsidRPr="00420132">
        <w:rPr>
          <w:rFonts w:ascii="Times New Roman" w:hAnsi="Times New Roman" w:cs="Times New Roman"/>
          <w:sz w:val="24"/>
          <w:szCs w:val="24"/>
        </w:rPr>
        <w:t xml:space="preserve"> the Pythagorean (</w:t>
      </w:r>
      <w:proofErr w:type="spellStart"/>
      <w:r w:rsidR="004A4C68" w:rsidRPr="00420132">
        <w:rPr>
          <w:rFonts w:ascii="Times New Roman" w:hAnsi="Times New Roman" w:cs="Times New Roman"/>
          <w:sz w:val="24"/>
          <w:szCs w:val="24"/>
        </w:rPr>
        <w:t>Cerri</w:t>
      </w:r>
      <w:proofErr w:type="spellEnd"/>
      <w:r w:rsidR="004A4C68" w:rsidRPr="00420132">
        <w:rPr>
          <w:rFonts w:ascii="Times New Roman" w:hAnsi="Times New Roman" w:cs="Times New Roman"/>
          <w:sz w:val="24"/>
          <w:szCs w:val="24"/>
        </w:rPr>
        <w:t xml:space="preserve"> 2000 60</w:t>
      </w:r>
      <w:r w:rsidR="002E11BD" w:rsidRPr="00420132">
        <w:rPr>
          <w:rFonts w:ascii="Times New Roman" w:hAnsi="Times New Roman" w:cs="Times New Roman"/>
          <w:sz w:val="24"/>
          <w:szCs w:val="24"/>
        </w:rPr>
        <w:t>) and a royal decree from Ptolemy IV stat</w:t>
      </w:r>
      <w:r w:rsidR="00FC6B89" w:rsidRPr="00420132">
        <w:rPr>
          <w:rFonts w:ascii="Times New Roman" w:hAnsi="Times New Roman" w:cs="Times New Roman"/>
          <w:sz w:val="24"/>
          <w:szCs w:val="24"/>
        </w:rPr>
        <w:t>es</w:t>
      </w:r>
      <w:r w:rsidR="002E11BD" w:rsidRPr="00420132">
        <w:rPr>
          <w:rFonts w:ascii="Times New Roman" w:hAnsi="Times New Roman" w:cs="Times New Roman"/>
          <w:sz w:val="24"/>
          <w:szCs w:val="24"/>
        </w:rPr>
        <w:t xml:space="preserve"> ‘</w:t>
      </w:r>
      <w:r w:rsidR="00DF13A6" w:rsidRPr="00420132">
        <w:rPr>
          <w:rFonts w:ascii="Times New Roman" w:hAnsi="Times New Roman" w:cs="Times New Roman"/>
          <w:sz w:val="24"/>
          <w:szCs w:val="24"/>
        </w:rPr>
        <w:t>…</w:t>
      </w:r>
      <w:r w:rsidR="002E11BD" w:rsidRPr="00420132">
        <w:rPr>
          <w:rFonts w:ascii="Times New Roman" w:hAnsi="Times New Roman" w:cs="Times New Roman"/>
          <w:sz w:val="24"/>
          <w:szCs w:val="24"/>
        </w:rPr>
        <w:t>what persons they have received the sacred rites/objects for three generations back and shall hand in a sealed copy of the sacred text, inscribing thereon each his own name</w:t>
      </w:r>
      <w:r w:rsidR="00DF13A6" w:rsidRPr="00420132">
        <w:rPr>
          <w:rFonts w:ascii="Times New Roman" w:hAnsi="Times New Roman" w:cs="Times New Roman"/>
          <w:sz w:val="24"/>
          <w:szCs w:val="24"/>
        </w:rPr>
        <w:t xml:space="preserve">’ (BGU 6.12.1). Despite the mystery of the </w:t>
      </w:r>
      <w:r w:rsidR="00DF13A6" w:rsidRPr="00420132">
        <w:rPr>
          <w:rFonts w:ascii="Times New Roman" w:hAnsi="Times New Roman" w:cs="Times New Roman"/>
          <w:i/>
          <w:sz w:val="24"/>
          <w:szCs w:val="24"/>
        </w:rPr>
        <w:t>Hieroi Logoi</w:t>
      </w:r>
      <w:r w:rsidR="00DF13A6" w:rsidRPr="00420132">
        <w:rPr>
          <w:rFonts w:ascii="Times New Roman" w:hAnsi="Times New Roman" w:cs="Times New Roman"/>
          <w:sz w:val="24"/>
          <w:szCs w:val="24"/>
        </w:rPr>
        <w:t xml:space="preserve"> i</w:t>
      </w:r>
      <w:r w:rsidR="00B01705" w:rsidRPr="00420132">
        <w:rPr>
          <w:rFonts w:ascii="Times New Roman" w:hAnsi="Times New Roman" w:cs="Times New Roman"/>
          <w:sz w:val="24"/>
          <w:szCs w:val="24"/>
        </w:rPr>
        <w:t xml:space="preserve">t is agreed by </w:t>
      </w:r>
      <w:r w:rsidR="00AF2404" w:rsidRPr="00420132">
        <w:rPr>
          <w:rFonts w:ascii="Times New Roman" w:hAnsi="Times New Roman" w:cs="Times New Roman"/>
          <w:sz w:val="24"/>
          <w:szCs w:val="24"/>
        </w:rPr>
        <w:t xml:space="preserve">a </w:t>
      </w:r>
      <w:r w:rsidR="00054BED" w:rsidRPr="00420132">
        <w:rPr>
          <w:rFonts w:ascii="Times New Roman" w:hAnsi="Times New Roman" w:cs="Times New Roman"/>
          <w:sz w:val="24"/>
          <w:szCs w:val="24"/>
        </w:rPr>
        <w:t xml:space="preserve">number of </w:t>
      </w:r>
      <w:proofErr w:type="spellStart"/>
      <w:r w:rsidR="00AF2404" w:rsidRPr="00420132">
        <w:rPr>
          <w:rFonts w:ascii="Times New Roman" w:hAnsi="Times New Roman" w:cs="Times New Roman"/>
          <w:sz w:val="24"/>
          <w:szCs w:val="24"/>
        </w:rPr>
        <w:t>of</w:t>
      </w:r>
      <w:proofErr w:type="spellEnd"/>
      <w:r w:rsidR="00B01705" w:rsidRPr="00420132">
        <w:rPr>
          <w:rFonts w:ascii="Times New Roman" w:hAnsi="Times New Roman" w:cs="Times New Roman"/>
          <w:sz w:val="24"/>
          <w:szCs w:val="24"/>
        </w:rPr>
        <w:t xml:space="preserve"> scholars such as </w:t>
      </w:r>
      <w:proofErr w:type="spellStart"/>
      <w:r w:rsidR="00B01705" w:rsidRPr="00420132">
        <w:rPr>
          <w:rFonts w:ascii="Times New Roman" w:hAnsi="Times New Roman" w:cs="Times New Roman"/>
          <w:sz w:val="24"/>
          <w:szCs w:val="24"/>
        </w:rPr>
        <w:t>Popović</w:t>
      </w:r>
      <w:proofErr w:type="spellEnd"/>
      <w:r w:rsidR="00B01705" w:rsidRPr="00420132">
        <w:rPr>
          <w:rFonts w:ascii="Times New Roman" w:hAnsi="Times New Roman" w:cs="Times New Roman"/>
          <w:sz w:val="24"/>
          <w:szCs w:val="24"/>
        </w:rPr>
        <w:t xml:space="preserve"> ( </w:t>
      </w:r>
      <w:proofErr w:type="spellStart"/>
      <w:r w:rsidR="00B01705" w:rsidRPr="00420132">
        <w:rPr>
          <w:rFonts w:ascii="Times New Roman" w:hAnsi="Times New Roman" w:cs="Times New Roman"/>
          <w:sz w:val="24"/>
          <w:szCs w:val="24"/>
        </w:rPr>
        <w:t>Popović</w:t>
      </w:r>
      <w:proofErr w:type="spellEnd"/>
      <w:r w:rsidR="00B01705" w:rsidRPr="00420132">
        <w:rPr>
          <w:rFonts w:ascii="Times New Roman" w:hAnsi="Times New Roman" w:cs="Times New Roman"/>
          <w:sz w:val="24"/>
          <w:szCs w:val="24"/>
        </w:rPr>
        <w:t xml:space="preserve">, 2010,331), </w:t>
      </w:r>
      <w:proofErr w:type="spellStart"/>
      <w:r w:rsidR="00B01705" w:rsidRPr="00420132">
        <w:rPr>
          <w:rFonts w:ascii="Times New Roman" w:hAnsi="Times New Roman" w:cs="Times New Roman"/>
          <w:sz w:val="24"/>
          <w:szCs w:val="24"/>
        </w:rPr>
        <w:t>Wesr</w:t>
      </w:r>
      <w:proofErr w:type="spellEnd"/>
      <w:r w:rsidR="00B01705" w:rsidRPr="00420132">
        <w:rPr>
          <w:rFonts w:ascii="Times New Roman" w:hAnsi="Times New Roman" w:cs="Times New Roman"/>
          <w:sz w:val="24"/>
          <w:szCs w:val="24"/>
        </w:rPr>
        <w:t xml:space="preserve"> (</w:t>
      </w:r>
      <w:proofErr w:type="spellStart"/>
      <w:r w:rsidR="00B01705" w:rsidRPr="00420132">
        <w:rPr>
          <w:rFonts w:ascii="Times New Roman" w:hAnsi="Times New Roman" w:cs="Times New Roman"/>
          <w:sz w:val="24"/>
          <w:szCs w:val="24"/>
        </w:rPr>
        <w:t>Wesr</w:t>
      </w:r>
      <w:proofErr w:type="spellEnd"/>
      <w:r w:rsidR="00B01705" w:rsidRPr="00420132">
        <w:rPr>
          <w:rFonts w:ascii="Times New Roman" w:hAnsi="Times New Roman" w:cs="Times New Roman"/>
          <w:sz w:val="24"/>
          <w:szCs w:val="24"/>
        </w:rPr>
        <w:t xml:space="preserve">, 1983.13), </w:t>
      </w:r>
      <w:proofErr w:type="spellStart"/>
      <w:r w:rsidR="00B01705" w:rsidRPr="00420132">
        <w:rPr>
          <w:rFonts w:ascii="Times New Roman" w:hAnsi="Times New Roman" w:cs="Times New Roman"/>
          <w:sz w:val="24"/>
          <w:szCs w:val="24"/>
        </w:rPr>
        <w:t>K.E.Brink</w:t>
      </w:r>
      <w:proofErr w:type="spellEnd"/>
      <w:r w:rsidR="00B01705" w:rsidRPr="00420132">
        <w:rPr>
          <w:rFonts w:ascii="Times New Roman" w:hAnsi="Times New Roman" w:cs="Times New Roman"/>
          <w:sz w:val="24"/>
          <w:szCs w:val="24"/>
        </w:rPr>
        <w:t xml:space="preserve"> (K.E. Brink, 2016, 17)   and Albert Henrich (</w:t>
      </w:r>
      <w:proofErr w:type="spellStart"/>
      <w:r w:rsidR="00B01705" w:rsidRPr="00420132">
        <w:rPr>
          <w:rFonts w:ascii="Times New Roman" w:hAnsi="Times New Roman" w:cs="Times New Roman"/>
          <w:sz w:val="24"/>
          <w:szCs w:val="24"/>
        </w:rPr>
        <w:t>Henrichs</w:t>
      </w:r>
      <w:proofErr w:type="spellEnd"/>
      <w:r w:rsidR="00B01705" w:rsidRPr="00420132">
        <w:rPr>
          <w:rFonts w:ascii="Times New Roman" w:hAnsi="Times New Roman" w:cs="Times New Roman"/>
          <w:sz w:val="24"/>
          <w:szCs w:val="24"/>
        </w:rPr>
        <w:t xml:space="preserve">, 2003, 237-8) that the </w:t>
      </w:r>
      <w:r w:rsidR="00042AF0" w:rsidRPr="00420132">
        <w:rPr>
          <w:rFonts w:ascii="Times New Roman" w:hAnsi="Times New Roman" w:cs="Times New Roman"/>
          <w:i/>
          <w:sz w:val="24"/>
          <w:szCs w:val="24"/>
        </w:rPr>
        <w:t>Hieroi</w:t>
      </w:r>
      <w:r w:rsidR="00B01705" w:rsidRPr="00420132">
        <w:rPr>
          <w:rFonts w:ascii="Times New Roman" w:hAnsi="Times New Roman" w:cs="Times New Roman"/>
          <w:i/>
          <w:sz w:val="24"/>
          <w:szCs w:val="24"/>
        </w:rPr>
        <w:t xml:space="preserve"> Logoi</w:t>
      </w:r>
      <w:r w:rsidR="00B01705" w:rsidRPr="00420132">
        <w:rPr>
          <w:rFonts w:ascii="Times New Roman" w:hAnsi="Times New Roman" w:cs="Times New Roman"/>
          <w:sz w:val="24"/>
          <w:szCs w:val="24"/>
        </w:rPr>
        <w:t xml:space="preserve"> is a sacred text that had something to do with either rituals or gods. </w:t>
      </w:r>
      <w:r w:rsidR="00042AF0" w:rsidRPr="00420132">
        <w:rPr>
          <w:rFonts w:ascii="Times New Roman" w:hAnsi="Times New Roman" w:cs="Times New Roman"/>
          <w:sz w:val="24"/>
          <w:szCs w:val="24"/>
        </w:rPr>
        <w:t xml:space="preserve">With the different versions of the </w:t>
      </w:r>
      <w:r w:rsidR="00042AF0" w:rsidRPr="00420132">
        <w:rPr>
          <w:rFonts w:ascii="Times New Roman" w:hAnsi="Times New Roman" w:cs="Times New Roman"/>
          <w:i/>
          <w:sz w:val="24"/>
          <w:szCs w:val="24"/>
        </w:rPr>
        <w:t xml:space="preserve">Hieroi Logoi </w:t>
      </w:r>
      <w:r w:rsidR="00042AF0" w:rsidRPr="00420132">
        <w:rPr>
          <w:rFonts w:ascii="Times New Roman" w:hAnsi="Times New Roman" w:cs="Times New Roman"/>
          <w:sz w:val="24"/>
          <w:szCs w:val="24"/>
        </w:rPr>
        <w:t xml:space="preserve">a more insightful approach could be </w:t>
      </w:r>
      <w:r w:rsidR="00054BED" w:rsidRPr="00420132">
        <w:rPr>
          <w:rFonts w:ascii="Times New Roman" w:hAnsi="Times New Roman" w:cs="Times New Roman"/>
          <w:sz w:val="24"/>
          <w:szCs w:val="24"/>
        </w:rPr>
        <w:t>gained regarding the</w:t>
      </w:r>
      <w:r w:rsidR="00042AF0" w:rsidRPr="00420132">
        <w:rPr>
          <w:rFonts w:ascii="Times New Roman" w:hAnsi="Times New Roman" w:cs="Times New Roman"/>
          <w:sz w:val="24"/>
          <w:szCs w:val="24"/>
        </w:rPr>
        <w:t xml:space="preserve"> lives of the ancient Greeks, in not </w:t>
      </w:r>
      <w:r w:rsidR="00042AF0" w:rsidRPr="00420132">
        <w:rPr>
          <w:rFonts w:ascii="Times New Roman" w:hAnsi="Times New Roman" w:cs="Times New Roman"/>
          <w:sz w:val="24"/>
          <w:szCs w:val="24"/>
        </w:rPr>
        <w:lastRenderedPageBreak/>
        <w:t xml:space="preserve">only larger and by well known communities or figures but by smaller groups as well. </w:t>
      </w:r>
      <w:proofErr w:type="gramStart"/>
      <w:r w:rsidR="00042AF0" w:rsidRPr="00420132">
        <w:rPr>
          <w:rFonts w:ascii="Times New Roman" w:hAnsi="Times New Roman" w:cs="Times New Roman"/>
          <w:sz w:val="24"/>
          <w:szCs w:val="24"/>
        </w:rPr>
        <w:t>Unfortunately</w:t>
      </w:r>
      <w:proofErr w:type="gramEnd"/>
      <w:r w:rsidR="00042AF0" w:rsidRPr="00420132">
        <w:rPr>
          <w:rFonts w:ascii="Times New Roman" w:hAnsi="Times New Roman" w:cs="Times New Roman"/>
          <w:sz w:val="24"/>
          <w:szCs w:val="24"/>
        </w:rPr>
        <w:t xml:space="preserve"> the information gathered about the text itself is slim due to how secret</w:t>
      </w:r>
      <w:r w:rsidR="00AC6BA0" w:rsidRPr="00420132">
        <w:rPr>
          <w:rFonts w:ascii="Times New Roman" w:hAnsi="Times New Roman" w:cs="Times New Roman"/>
          <w:sz w:val="24"/>
          <w:szCs w:val="24"/>
        </w:rPr>
        <w:t>ly</w:t>
      </w:r>
      <w:r w:rsidR="00042AF0" w:rsidRPr="00420132">
        <w:rPr>
          <w:rFonts w:ascii="Times New Roman" w:hAnsi="Times New Roman" w:cs="Times New Roman"/>
          <w:sz w:val="24"/>
          <w:szCs w:val="24"/>
        </w:rPr>
        <w:t xml:space="preserve"> the details were kept.</w:t>
      </w:r>
    </w:p>
    <w:p w14:paraId="16FEA733" w14:textId="30DFB331" w:rsidR="00AC50F7" w:rsidRPr="00420132" w:rsidRDefault="00AC50F7" w:rsidP="00420132">
      <w:pPr>
        <w:spacing w:line="360" w:lineRule="auto"/>
        <w:rPr>
          <w:rFonts w:ascii="Times New Roman" w:hAnsi="Times New Roman" w:cs="Times New Roman"/>
          <w:b/>
          <w:sz w:val="24"/>
          <w:szCs w:val="24"/>
          <w:u w:val="single"/>
        </w:rPr>
      </w:pPr>
      <w:r w:rsidRPr="00420132">
        <w:rPr>
          <w:rFonts w:ascii="Times New Roman" w:hAnsi="Times New Roman" w:cs="Times New Roman"/>
          <w:b/>
          <w:sz w:val="24"/>
          <w:szCs w:val="24"/>
          <w:u w:val="single"/>
        </w:rPr>
        <w:t xml:space="preserve">Ancient Sources of the </w:t>
      </w:r>
      <w:r w:rsidRPr="00420132">
        <w:rPr>
          <w:rFonts w:ascii="Times New Roman" w:hAnsi="Times New Roman" w:cs="Times New Roman"/>
          <w:b/>
          <w:i/>
          <w:sz w:val="24"/>
          <w:szCs w:val="24"/>
          <w:u w:val="single"/>
        </w:rPr>
        <w:t>Hi</w:t>
      </w:r>
      <w:r w:rsidR="00AC6BA0" w:rsidRPr="00420132">
        <w:rPr>
          <w:rFonts w:ascii="Times New Roman" w:hAnsi="Times New Roman" w:cs="Times New Roman"/>
          <w:b/>
          <w:i/>
          <w:sz w:val="24"/>
          <w:szCs w:val="24"/>
          <w:u w:val="single"/>
        </w:rPr>
        <w:t>e</w:t>
      </w:r>
      <w:r w:rsidRPr="00420132">
        <w:rPr>
          <w:rFonts w:ascii="Times New Roman" w:hAnsi="Times New Roman" w:cs="Times New Roman"/>
          <w:b/>
          <w:i/>
          <w:sz w:val="24"/>
          <w:szCs w:val="24"/>
          <w:u w:val="single"/>
        </w:rPr>
        <w:t>roi Logoi</w:t>
      </w:r>
    </w:p>
    <w:p w14:paraId="6A5C2C39" w14:textId="6464B0DC" w:rsidR="00AC50F7" w:rsidRPr="00420132" w:rsidRDefault="00AC50F7"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 xml:space="preserve">Due to the </w:t>
      </w:r>
      <w:r w:rsidR="00AC6BA0" w:rsidRPr="00420132">
        <w:rPr>
          <w:rFonts w:ascii="Times New Roman" w:hAnsi="Times New Roman" w:cs="Times New Roman"/>
          <w:i/>
          <w:sz w:val="24"/>
          <w:szCs w:val="24"/>
        </w:rPr>
        <w:t xml:space="preserve">Hieroi </w:t>
      </w:r>
      <w:r w:rsidRPr="00420132">
        <w:rPr>
          <w:rFonts w:ascii="Times New Roman" w:hAnsi="Times New Roman" w:cs="Times New Roman"/>
          <w:i/>
          <w:sz w:val="24"/>
          <w:szCs w:val="24"/>
        </w:rPr>
        <w:t>Logoi</w:t>
      </w:r>
      <w:r w:rsidRPr="00420132">
        <w:rPr>
          <w:rFonts w:ascii="Times New Roman" w:hAnsi="Times New Roman" w:cs="Times New Roman"/>
          <w:sz w:val="24"/>
          <w:szCs w:val="24"/>
        </w:rPr>
        <w:t xml:space="preserve"> not being attributed to any specific book, evidence </w:t>
      </w:r>
      <w:r w:rsidR="00AC6BA0" w:rsidRPr="00420132">
        <w:rPr>
          <w:rFonts w:ascii="Times New Roman" w:hAnsi="Times New Roman" w:cs="Times New Roman"/>
          <w:sz w:val="24"/>
          <w:szCs w:val="24"/>
        </w:rPr>
        <w:t xml:space="preserve">about </w:t>
      </w:r>
      <w:r w:rsidRPr="00420132">
        <w:rPr>
          <w:rFonts w:ascii="Times New Roman" w:hAnsi="Times New Roman" w:cs="Times New Roman"/>
          <w:sz w:val="24"/>
          <w:szCs w:val="24"/>
        </w:rPr>
        <w:t xml:space="preserve">the </w:t>
      </w:r>
      <w:r w:rsidRPr="00420132">
        <w:rPr>
          <w:rFonts w:ascii="Times New Roman" w:hAnsi="Times New Roman" w:cs="Times New Roman"/>
          <w:i/>
          <w:sz w:val="24"/>
          <w:szCs w:val="24"/>
        </w:rPr>
        <w:t>Hi</w:t>
      </w:r>
      <w:r w:rsidR="00AC6BA0" w:rsidRPr="00420132">
        <w:rPr>
          <w:rFonts w:ascii="Times New Roman" w:hAnsi="Times New Roman" w:cs="Times New Roman"/>
          <w:i/>
          <w:sz w:val="24"/>
          <w:szCs w:val="24"/>
        </w:rPr>
        <w:t>e</w:t>
      </w:r>
      <w:r w:rsidRPr="00420132">
        <w:rPr>
          <w:rFonts w:ascii="Times New Roman" w:hAnsi="Times New Roman" w:cs="Times New Roman"/>
          <w:i/>
          <w:sz w:val="24"/>
          <w:szCs w:val="24"/>
        </w:rPr>
        <w:t>roi Log</w:t>
      </w:r>
      <w:r w:rsidR="00AC6BA0" w:rsidRPr="00420132">
        <w:rPr>
          <w:rFonts w:ascii="Times New Roman" w:hAnsi="Times New Roman" w:cs="Times New Roman"/>
          <w:i/>
          <w:sz w:val="24"/>
          <w:szCs w:val="24"/>
        </w:rPr>
        <w:t>o</w:t>
      </w:r>
      <w:r w:rsidRPr="00420132">
        <w:rPr>
          <w:rFonts w:ascii="Times New Roman" w:hAnsi="Times New Roman" w:cs="Times New Roman"/>
          <w:i/>
          <w:sz w:val="24"/>
          <w:szCs w:val="24"/>
        </w:rPr>
        <w:t>i</w:t>
      </w:r>
      <w:r w:rsidRPr="00420132">
        <w:rPr>
          <w:rFonts w:ascii="Times New Roman" w:hAnsi="Times New Roman" w:cs="Times New Roman"/>
          <w:sz w:val="24"/>
          <w:szCs w:val="24"/>
        </w:rPr>
        <w:t xml:space="preserve"> mainly comes from </w:t>
      </w:r>
      <w:proofErr w:type="gramStart"/>
      <w:r w:rsidRPr="00420132">
        <w:rPr>
          <w:rFonts w:ascii="Times New Roman" w:hAnsi="Times New Roman" w:cs="Times New Roman"/>
          <w:sz w:val="24"/>
          <w:szCs w:val="24"/>
        </w:rPr>
        <w:t xml:space="preserve">a </w:t>
      </w:r>
      <w:r w:rsidR="00054BED" w:rsidRPr="00420132">
        <w:rPr>
          <w:rFonts w:ascii="Times New Roman" w:hAnsi="Times New Roman" w:cs="Times New Roman"/>
          <w:sz w:val="24"/>
          <w:szCs w:val="24"/>
        </w:rPr>
        <w:t xml:space="preserve">number </w:t>
      </w:r>
      <w:r w:rsidRPr="00420132">
        <w:rPr>
          <w:rFonts w:ascii="Times New Roman" w:hAnsi="Times New Roman" w:cs="Times New Roman"/>
          <w:sz w:val="24"/>
          <w:szCs w:val="24"/>
        </w:rPr>
        <w:t>of</w:t>
      </w:r>
      <w:proofErr w:type="gramEnd"/>
      <w:r w:rsidRPr="00420132">
        <w:rPr>
          <w:rFonts w:ascii="Times New Roman" w:hAnsi="Times New Roman" w:cs="Times New Roman"/>
          <w:sz w:val="24"/>
          <w:szCs w:val="24"/>
        </w:rPr>
        <w:t xml:space="preserve"> diverse ancient sources. Plato discusses the matter in his letters (7.335a), </w:t>
      </w:r>
      <w:r w:rsidR="00AC6BA0" w:rsidRPr="00420132">
        <w:rPr>
          <w:rFonts w:ascii="Times New Roman" w:hAnsi="Times New Roman" w:cs="Times New Roman"/>
          <w:sz w:val="24"/>
          <w:szCs w:val="24"/>
        </w:rPr>
        <w:t xml:space="preserve">there is also </w:t>
      </w:r>
      <w:r w:rsidRPr="00420132">
        <w:rPr>
          <w:rFonts w:ascii="Times New Roman" w:hAnsi="Times New Roman" w:cs="Times New Roman"/>
          <w:sz w:val="24"/>
          <w:szCs w:val="24"/>
        </w:rPr>
        <w:t>a royal decree from Ptolemy IV ((BGU 1211).), a cult hymn from Andros (</w:t>
      </w:r>
      <w:r w:rsidR="004A4C68" w:rsidRPr="00420132">
        <w:rPr>
          <w:rFonts w:ascii="Times New Roman" w:hAnsi="Times New Roman" w:cs="Times New Roman"/>
          <w:sz w:val="24"/>
          <w:szCs w:val="24"/>
        </w:rPr>
        <w:t>Johnston 2004 634</w:t>
      </w:r>
      <w:r w:rsidRPr="00420132">
        <w:rPr>
          <w:rFonts w:ascii="Times New Roman" w:hAnsi="Times New Roman" w:cs="Times New Roman"/>
          <w:sz w:val="24"/>
          <w:szCs w:val="24"/>
        </w:rPr>
        <w:t xml:space="preserve">) and Herodotus discusses the </w:t>
      </w:r>
      <w:r w:rsidR="00AC6BA0" w:rsidRPr="00420132">
        <w:rPr>
          <w:rFonts w:ascii="Times New Roman" w:hAnsi="Times New Roman" w:cs="Times New Roman"/>
          <w:sz w:val="24"/>
          <w:szCs w:val="24"/>
        </w:rPr>
        <w:t xml:space="preserve">Hieroi </w:t>
      </w:r>
      <w:r w:rsidRPr="00420132">
        <w:rPr>
          <w:rFonts w:ascii="Times New Roman" w:hAnsi="Times New Roman" w:cs="Times New Roman"/>
          <w:sz w:val="24"/>
          <w:szCs w:val="24"/>
        </w:rPr>
        <w:t xml:space="preserve">Logoi the most in his histories despite not going into detail (hist. 2.48.3). These are some of the main sources of evidence of the </w:t>
      </w:r>
      <w:r w:rsidR="00AC6BA0" w:rsidRPr="00420132">
        <w:rPr>
          <w:rFonts w:ascii="Times New Roman" w:hAnsi="Times New Roman" w:cs="Times New Roman"/>
          <w:i/>
          <w:sz w:val="24"/>
          <w:szCs w:val="24"/>
        </w:rPr>
        <w:t>Hieroi Logoi,</w:t>
      </w:r>
      <w:r w:rsidR="00AC6BA0" w:rsidRPr="00420132">
        <w:rPr>
          <w:rFonts w:ascii="Times New Roman" w:hAnsi="Times New Roman" w:cs="Times New Roman"/>
          <w:sz w:val="24"/>
          <w:szCs w:val="24"/>
        </w:rPr>
        <w:t xml:space="preserve"> </w:t>
      </w:r>
      <w:r w:rsidRPr="00420132">
        <w:rPr>
          <w:rFonts w:ascii="Times New Roman" w:hAnsi="Times New Roman" w:cs="Times New Roman"/>
          <w:sz w:val="24"/>
          <w:szCs w:val="24"/>
        </w:rPr>
        <w:t xml:space="preserve">helping modern day scholars to find out what </w:t>
      </w:r>
      <w:r w:rsidR="00054BED" w:rsidRPr="00420132">
        <w:rPr>
          <w:rFonts w:ascii="Times New Roman" w:hAnsi="Times New Roman" w:cs="Times New Roman"/>
          <w:sz w:val="24"/>
          <w:szCs w:val="24"/>
        </w:rPr>
        <w:t xml:space="preserve">the term </w:t>
      </w:r>
      <w:r w:rsidRPr="00420132">
        <w:rPr>
          <w:rFonts w:ascii="Times New Roman" w:hAnsi="Times New Roman" w:cs="Times New Roman"/>
          <w:sz w:val="24"/>
          <w:szCs w:val="24"/>
        </w:rPr>
        <w:t xml:space="preserve">means. </w:t>
      </w:r>
      <w:proofErr w:type="gramStart"/>
      <w:r w:rsidRPr="00420132">
        <w:rPr>
          <w:rFonts w:ascii="Times New Roman" w:hAnsi="Times New Roman" w:cs="Times New Roman"/>
          <w:sz w:val="24"/>
          <w:szCs w:val="24"/>
        </w:rPr>
        <w:t>However</w:t>
      </w:r>
      <w:proofErr w:type="gramEnd"/>
      <w:r w:rsidRPr="00420132">
        <w:rPr>
          <w:rFonts w:ascii="Times New Roman" w:hAnsi="Times New Roman" w:cs="Times New Roman"/>
          <w:sz w:val="24"/>
          <w:szCs w:val="24"/>
        </w:rPr>
        <w:t xml:space="preserve"> there are also references to the </w:t>
      </w:r>
      <w:r w:rsidRPr="00420132">
        <w:rPr>
          <w:rFonts w:ascii="Times New Roman" w:hAnsi="Times New Roman" w:cs="Times New Roman"/>
          <w:i/>
          <w:sz w:val="24"/>
          <w:szCs w:val="24"/>
        </w:rPr>
        <w:t>Hi</w:t>
      </w:r>
      <w:r w:rsidR="00AC6BA0" w:rsidRPr="00420132">
        <w:rPr>
          <w:rFonts w:ascii="Times New Roman" w:hAnsi="Times New Roman" w:cs="Times New Roman"/>
          <w:i/>
          <w:sz w:val="24"/>
          <w:szCs w:val="24"/>
        </w:rPr>
        <w:t>e</w:t>
      </w:r>
      <w:r w:rsidRPr="00420132">
        <w:rPr>
          <w:rFonts w:ascii="Times New Roman" w:hAnsi="Times New Roman" w:cs="Times New Roman"/>
          <w:i/>
          <w:sz w:val="24"/>
          <w:szCs w:val="24"/>
        </w:rPr>
        <w:t>roi Log</w:t>
      </w:r>
      <w:r w:rsidR="00AC6BA0" w:rsidRPr="00420132">
        <w:rPr>
          <w:rFonts w:ascii="Times New Roman" w:hAnsi="Times New Roman" w:cs="Times New Roman"/>
          <w:i/>
          <w:sz w:val="24"/>
          <w:szCs w:val="24"/>
        </w:rPr>
        <w:t>o</w:t>
      </w:r>
      <w:r w:rsidRPr="00420132">
        <w:rPr>
          <w:rFonts w:ascii="Times New Roman" w:hAnsi="Times New Roman" w:cs="Times New Roman"/>
          <w:i/>
          <w:sz w:val="24"/>
          <w:szCs w:val="24"/>
        </w:rPr>
        <w:t>i</w:t>
      </w:r>
      <w:r w:rsidRPr="00420132">
        <w:rPr>
          <w:rFonts w:ascii="Times New Roman" w:hAnsi="Times New Roman" w:cs="Times New Roman"/>
          <w:sz w:val="24"/>
          <w:szCs w:val="24"/>
        </w:rPr>
        <w:t xml:space="preserve"> that stretch from ‘the classical period through much of the imperial era’ (</w:t>
      </w:r>
      <w:proofErr w:type="spellStart"/>
      <w:r w:rsidRPr="00420132">
        <w:rPr>
          <w:rFonts w:ascii="Times New Roman" w:hAnsi="Times New Roman" w:cs="Times New Roman"/>
          <w:sz w:val="24"/>
          <w:szCs w:val="24"/>
        </w:rPr>
        <w:t>Downie</w:t>
      </w:r>
      <w:proofErr w:type="spellEnd"/>
      <w:r w:rsidRPr="00420132">
        <w:rPr>
          <w:rFonts w:ascii="Times New Roman" w:hAnsi="Times New Roman" w:cs="Times New Roman"/>
          <w:sz w:val="24"/>
          <w:szCs w:val="24"/>
        </w:rPr>
        <w:t>, 2013, 17) such as Pausanias (4.33.5), Lucian (</w:t>
      </w:r>
      <w:proofErr w:type="spellStart"/>
      <w:r w:rsidR="004A4C68" w:rsidRPr="00420132">
        <w:rPr>
          <w:rFonts w:ascii="Times New Roman" w:hAnsi="Times New Roman" w:cs="Times New Roman"/>
          <w:sz w:val="24"/>
          <w:szCs w:val="24"/>
        </w:rPr>
        <w:t>Downie</w:t>
      </w:r>
      <w:proofErr w:type="spellEnd"/>
      <w:r w:rsidR="004A4C68" w:rsidRPr="00420132">
        <w:rPr>
          <w:rFonts w:ascii="Times New Roman" w:hAnsi="Times New Roman" w:cs="Times New Roman"/>
          <w:sz w:val="24"/>
          <w:szCs w:val="24"/>
        </w:rPr>
        <w:t>. 2013 51</w:t>
      </w:r>
      <w:r w:rsidRPr="00420132">
        <w:rPr>
          <w:rFonts w:ascii="Times New Roman" w:hAnsi="Times New Roman" w:cs="Times New Roman"/>
          <w:sz w:val="24"/>
          <w:szCs w:val="24"/>
        </w:rPr>
        <w:t xml:space="preserve">), and </w:t>
      </w:r>
      <w:proofErr w:type="spellStart"/>
      <w:r w:rsidRPr="00420132">
        <w:rPr>
          <w:rFonts w:ascii="Times New Roman" w:hAnsi="Times New Roman" w:cs="Times New Roman"/>
          <w:sz w:val="24"/>
          <w:szCs w:val="24"/>
        </w:rPr>
        <w:t>Dio</w:t>
      </w:r>
      <w:proofErr w:type="spellEnd"/>
      <w:r w:rsidRPr="00420132">
        <w:rPr>
          <w:rFonts w:ascii="Times New Roman" w:hAnsi="Times New Roman" w:cs="Times New Roman"/>
          <w:sz w:val="24"/>
          <w:szCs w:val="24"/>
        </w:rPr>
        <w:t xml:space="preserve"> (</w:t>
      </w:r>
      <w:proofErr w:type="spellStart"/>
      <w:r w:rsidR="004A4C68" w:rsidRPr="00420132">
        <w:rPr>
          <w:rFonts w:ascii="Times New Roman" w:hAnsi="Times New Roman" w:cs="Times New Roman"/>
          <w:sz w:val="24"/>
          <w:szCs w:val="24"/>
        </w:rPr>
        <w:t>Downie</w:t>
      </w:r>
      <w:proofErr w:type="spellEnd"/>
      <w:r w:rsidR="004A4C68" w:rsidRPr="00420132">
        <w:rPr>
          <w:rFonts w:ascii="Times New Roman" w:hAnsi="Times New Roman" w:cs="Times New Roman"/>
          <w:sz w:val="24"/>
          <w:szCs w:val="24"/>
        </w:rPr>
        <w:t>. 2013 51</w:t>
      </w:r>
      <w:r w:rsidRPr="00420132">
        <w:rPr>
          <w:rFonts w:ascii="Times New Roman" w:hAnsi="Times New Roman" w:cs="Times New Roman"/>
          <w:sz w:val="24"/>
          <w:szCs w:val="24"/>
        </w:rPr>
        <w:t>) who use the term to ‘lend solemnity to parables and a sense of mystery to ancient rites.’ (</w:t>
      </w:r>
      <w:proofErr w:type="spellStart"/>
      <w:r w:rsidRPr="00420132">
        <w:rPr>
          <w:rFonts w:ascii="Times New Roman" w:hAnsi="Times New Roman" w:cs="Times New Roman"/>
          <w:sz w:val="24"/>
          <w:szCs w:val="24"/>
        </w:rPr>
        <w:t>Henrichs</w:t>
      </w:r>
      <w:proofErr w:type="spellEnd"/>
      <w:r w:rsidRPr="00420132">
        <w:rPr>
          <w:rFonts w:ascii="Times New Roman" w:hAnsi="Times New Roman" w:cs="Times New Roman"/>
          <w:sz w:val="24"/>
          <w:szCs w:val="24"/>
        </w:rPr>
        <w:t xml:space="preserve">, 2003, 210). Herodotus is not the only ancient source that does not go into detail when referring to the </w:t>
      </w:r>
      <w:r w:rsidR="00AC6BA0" w:rsidRPr="00420132">
        <w:rPr>
          <w:rFonts w:ascii="Times New Roman" w:hAnsi="Times New Roman" w:cs="Times New Roman"/>
          <w:i/>
          <w:sz w:val="24"/>
          <w:szCs w:val="24"/>
        </w:rPr>
        <w:t xml:space="preserve">Hieroi </w:t>
      </w:r>
      <w:r w:rsidRPr="00420132">
        <w:rPr>
          <w:rFonts w:ascii="Times New Roman" w:hAnsi="Times New Roman" w:cs="Times New Roman"/>
          <w:i/>
          <w:sz w:val="24"/>
          <w:szCs w:val="24"/>
        </w:rPr>
        <w:t>Logoi.</w:t>
      </w:r>
      <w:r w:rsidRPr="00420132">
        <w:rPr>
          <w:rFonts w:ascii="Times New Roman" w:hAnsi="Times New Roman" w:cs="Times New Roman"/>
          <w:sz w:val="24"/>
          <w:szCs w:val="24"/>
        </w:rPr>
        <w:t xml:space="preserve"> The above sources only briefly mention the term</w:t>
      </w:r>
      <w:r w:rsidR="00AC6BA0" w:rsidRPr="00420132">
        <w:rPr>
          <w:rFonts w:ascii="Times New Roman" w:hAnsi="Times New Roman" w:cs="Times New Roman"/>
          <w:sz w:val="24"/>
          <w:szCs w:val="24"/>
        </w:rPr>
        <w:t>,</w:t>
      </w:r>
      <w:r w:rsidRPr="00420132">
        <w:rPr>
          <w:rFonts w:ascii="Times New Roman" w:hAnsi="Times New Roman" w:cs="Times New Roman"/>
          <w:sz w:val="24"/>
          <w:szCs w:val="24"/>
        </w:rPr>
        <w:t xml:space="preserve"> never directly quoting or revealing any contents. The royal decree from Ptolemy IV highlights the matter due to how he had to demand copies to be sent to him</w:t>
      </w:r>
      <w:r w:rsidR="00AC6BA0" w:rsidRPr="00420132">
        <w:rPr>
          <w:rFonts w:ascii="Times New Roman" w:hAnsi="Times New Roman" w:cs="Times New Roman"/>
          <w:sz w:val="24"/>
          <w:szCs w:val="24"/>
        </w:rPr>
        <w:t>:</w:t>
      </w:r>
      <w:r w:rsidRPr="00420132">
        <w:rPr>
          <w:rFonts w:ascii="Times New Roman" w:hAnsi="Times New Roman" w:cs="Times New Roman"/>
          <w:sz w:val="24"/>
          <w:szCs w:val="24"/>
        </w:rPr>
        <w:t xml:space="preserve"> ‘An avid worshiper of </w:t>
      </w:r>
      <w:proofErr w:type="spellStart"/>
      <w:r w:rsidRPr="00420132">
        <w:rPr>
          <w:rFonts w:ascii="Times New Roman" w:hAnsi="Times New Roman" w:cs="Times New Roman"/>
          <w:sz w:val="24"/>
          <w:szCs w:val="24"/>
        </w:rPr>
        <w:t>Dionysos</w:t>
      </w:r>
      <w:proofErr w:type="spellEnd"/>
      <w:r w:rsidRPr="00420132">
        <w:rPr>
          <w:rFonts w:ascii="Times New Roman" w:hAnsi="Times New Roman" w:cs="Times New Roman"/>
          <w:sz w:val="24"/>
          <w:szCs w:val="24"/>
        </w:rPr>
        <w:t>, he would have had an almost constitutional interest in the sacred texts of private Dionysiac groups active in his realm’ (</w:t>
      </w:r>
      <w:proofErr w:type="spellStart"/>
      <w:r w:rsidRPr="00420132">
        <w:rPr>
          <w:rFonts w:ascii="Times New Roman" w:hAnsi="Times New Roman" w:cs="Times New Roman"/>
          <w:sz w:val="24"/>
          <w:szCs w:val="24"/>
        </w:rPr>
        <w:t>Henrichs</w:t>
      </w:r>
      <w:proofErr w:type="spellEnd"/>
      <w:r w:rsidRPr="00420132">
        <w:rPr>
          <w:rFonts w:ascii="Times New Roman" w:hAnsi="Times New Roman" w:cs="Times New Roman"/>
          <w:sz w:val="24"/>
          <w:szCs w:val="24"/>
        </w:rPr>
        <w:t xml:space="preserve">, 2003, 228). The privacy of the individual groups in reference to their </w:t>
      </w:r>
      <w:r w:rsidR="00AC6BA0" w:rsidRPr="00420132">
        <w:rPr>
          <w:rFonts w:ascii="Times New Roman" w:hAnsi="Times New Roman" w:cs="Times New Roman"/>
          <w:sz w:val="24"/>
          <w:szCs w:val="24"/>
        </w:rPr>
        <w:t>s</w:t>
      </w:r>
      <w:r w:rsidRPr="00420132">
        <w:rPr>
          <w:rFonts w:ascii="Times New Roman" w:hAnsi="Times New Roman" w:cs="Times New Roman"/>
          <w:sz w:val="24"/>
          <w:szCs w:val="24"/>
        </w:rPr>
        <w:t xml:space="preserve">acred texts </w:t>
      </w:r>
      <w:r w:rsidR="00AC6BA0" w:rsidRPr="00420132">
        <w:rPr>
          <w:rFonts w:ascii="Times New Roman" w:hAnsi="Times New Roman" w:cs="Times New Roman"/>
          <w:sz w:val="24"/>
          <w:szCs w:val="24"/>
        </w:rPr>
        <w:t xml:space="preserve">is </w:t>
      </w:r>
      <w:r w:rsidRPr="00420132">
        <w:rPr>
          <w:rFonts w:ascii="Times New Roman" w:hAnsi="Times New Roman" w:cs="Times New Roman"/>
          <w:sz w:val="24"/>
          <w:szCs w:val="24"/>
        </w:rPr>
        <w:t xml:space="preserve">shown </w:t>
      </w:r>
      <w:r w:rsidR="00AC6BA0" w:rsidRPr="00420132">
        <w:rPr>
          <w:rFonts w:ascii="Times New Roman" w:hAnsi="Times New Roman" w:cs="Times New Roman"/>
          <w:sz w:val="24"/>
          <w:szCs w:val="24"/>
        </w:rPr>
        <w:t xml:space="preserve">by </w:t>
      </w:r>
      <w:r w:rsidRPr="00420132">
        <w:rPr>
          <w:rFonts w:ascii="Times New Roman" w:hAnsi="Times New Roman" w:cs="Times New Roman"/>
          <w:sz w:val="24"/>
          <w:szCs w:val="24"/>
        </w:rPr>
        <w:t>how he had to issue a royal decree in order to see them as ‘</w:t>
      </w:r>
      <w:proofErr w:type="spellStart"/>
      <w:r w:rsidRPr="00420132">
        <w:rPr>
          <w:rFonts w:ascii="Times New Roman" w:hAnsi="Times New Roman" w:cs="Times New Roman"/>
          <w:sz w:val="24"/>
          <w:szCs w:val="24"/>
        </w:rPr>
        <w:t>hieroi</w:t>
      </w:r>
      <w:proofErr w:type="spellEnd"/>
      <w:r w:rsidRPr="00420132">
        <w:rPr>
          <w:rFonts w:ascii="Times New Roman" w:hAnsi="Times New Roman" w:cs="Times New Roman"/>
          <w:sz w:val="24"/>
          <w:szCs w:val="24"/>
        </w:rPr>
        <w:t xml:space="preserve"> logoi are </w:t>
      </w:r>
      <w:proofErr w:type="gramStart"/>
      <w:r w:rsidRPr="00420132">
        <w:rPr>
          <w:rFonts w:ascii="Times New Roman" w:hAnsi="Times New Roman" w:cs="Times New Roman"/>
          <w:sz w:val="24"/>
          <w:szCs w:val="24"/>
        </w:rPr>
        <w:t>by definition anonymous</w:t>
      </w:r>
      <w:proofErr w:type="gramEnd"/>
      <w:r w:rsidRPr="00420132">
        <w:rPr>
          <w:rFonts w:ascii="Times New Roman" w:hAnsi="Times New Roman" w:cs="Times New Roman"/>
          <w:sz w:val="24"/>
          <w:szCs w:val="24"/>
        </w:rPr>
        <w:t>’ (Burkert 1985, 219).</w:t>
      </w:r>
      <w:r w:rsidR="00042AF0" w:rsidRPr="00420132">
        <w:rPr>
          <w:rFonts w:ascii="Times New Roman" w:hAnsi="Times New Roman" w:cs="Times New Roman"/>
          <w:sz w:val="24"/>
          <w:szCs w:val="24"/>
        </w:rPr>
        <w:t xml:space="preserve"> Ancient literacy sources such as these are limited in what they can offer</w:t>
      </w:r>
      <w:r w:rsidR="00AC6BA0" w:rsidRPr="00420132">
        <w:rPr>
          <w:rFonts w:ascii="Times New Roman" w:hAnsi="Times New Roman" w:cs="Times New Roman"/>
          <w:sz w:val="24"/>
          <w:szCs w:val="24"/>
        </w:rPr>
        <w:t>,</w:t>
      </w:r>
      <w:r w:rsidR="00042AF0" w:rsidRPr="00420132">
        <w:rPr>
          <w:rFonts w:ascii="Times New Roman" w:hAnsi="Times New Roman" w:cs="Times New Roman"/>
          <w:sz w:val="24"/>
          <w:szCs w:val="24"/>
        </w:rPr>
        <w:t xml:space="preserve"> making it difficult for </w:t>
      </w:r>
      <w:r w:rsidR="00AC6BA0" w:rsidRPr="00420132">
        <w:rPr>
          <w:rFonts w:ascii="Times New Roman" w:hAnsi="Times New Roman" w:cs="Times New Roman"/>
          <w:sz w:val="24"/>
          <w:szCs w:val="24"/>
        </w:rPr>
        <w:t>m</w:t>
      </w:r>
      <w:r w:rsidR="00042AF0" w:rsidRPr="00420132">
        <w:rPr>
          <w:rFonts w:ascii="Times New Roman" w:hAnsi="Times New Roman" w:cs="Times New Roman"/>
          <w:sz w:val="24"/>
          <w:szCs w:val="24"/>
        </w:rPr>
        <w:t xml:space="preserve">odern </w:t>
      </w:r>
      <w:r w:rsidR="00AC6BA0" w:rsidRPr="00420132">
        <w:rPr>
          <w:rFonts w:ascii="Times New Roman" w:hAnsi="Times New Roman" w:cs="Times New Roman"/>
          <w:sz w:val="24"/>
          <w:szCs w:val="24"/>
        </w:rPr>
        <w:t>s</w:t>
      </w:r>
      <w:r w:rsidR="00042AF0" w:rsidRPr="00420132">
        <w:rPr>
          <w:rFonts w:ascii="Times New Roman" w:hAnsi="Times New Roman" w:cs="Times New Roman"/>
          <w:sz w:val="24"/>
          <w:szCs w:val="24"/>
        </w:rPr>
        <w:t xml:space="preserve">cholars to find out more details about what a </w:t>
      </w:r>
      <w:r w:rsidR="00042AF0" w:rsidRPr="00420132">
        <w:rPr>
          <w:rFonts w:ascii="Times New Roman" w:hAnsi="Times New Roman" w:cs="Times New Roman"/>
          <w:i/>
          <w:sz w:val="24"/>
          <w:szCs w:val="24"/>
        </w:rPr>
        <w:t xml:space="preserve">Hieroi </w:t>
      </w:r>
      <w:r w:rsidR="00AC6BA0" w:rsidRPr="00420132">
        <w:rPr>
          <w:rFonts w:ascii="Times New Roman" w:hAnsi="Times New Roman" w:cs="Times New Roman"/>
          <w:i/>
          <w:sz w:val="24"/>
          <w:szCs w:val="24"/>
        </w:rPr>
        <w:t>L</w:t>
      </w:r>
      <w:r w:rsidR="00042AF0" w:rsidRPr="00420132">
        <w:rPr>
          <w:rFonts w:ascii="Times New Roman" w:hAnsi="Times New Roman" w:cs="Times New Roman"/>
          <w:i/>
          <w:sz w:val="24"/>
          <w:szCs w:val="24"/>
        </w:rPr>
        <w:t>ogoi</w:t>
      </w:r>
      <w:r w:rsidR="00042AF0" w:rsidRPr="00420132">
        <w:rPr>
          <w:rFonts w:ascii="Times New Roman" w:hAnsi="Times New Roman" w:cs="Times New Roman"/>
          <w:sz w:val="24"/>
          <w:szCs w:val="24"/>
        </w:rPr>
        <w:t xml:space="preserve"> was and what exactly </w:t>
      </w:r>
      <w:r w:rsidR="00AC6BA0" w:rsidRPr="00420132">
        <w:rPr>
          <w:rFonts w:ascii="Times New Roman" w:hAnsi="Times New Roman" w:cs="Times New Roman"/>
          <w:sz w:val="24"/>
          <w:szCs w:val="24"/>
        </w:rPr>
        <w:t xml:space="preserve">it </w:t>
      </w:r>
      <w:r w:rsidR="00042AF0" w:rsidRPr="00420132">
        <w:rPr>
          <w:rFonts w:ascii="Times New Roman" w:hAnsi="Times New Roman" w:cs="Times New Roman"/>
          <w:sz w:val="24"/>
          <w:szCs w:val="24"/>
        </w:rPr>
        <w:t>would have entailed within its scripture</w:t>
      </w:r>
      <w:r w:rsidR="009879A5" w:rsidRPr="00420132">
        <w:rPr>
          <w:rFonts w:ascii="Times New Roman" w:hAnsi="Times New Roman" w:cs="Times New Roman"/>
          <w:sz w:val="24"/>
          <w:szCs w:val="24"/>
        </w:rPr>
        <w:t xml:space="preserve">, even with papyrus that are found it is unknown who wrote them as it is likely the author was different from the person who acquired it. </w:t>
      </w:r>
    </w:p>
    <w:p w14:paraId="253CDE46" w14:textId="11AED5B3" w:rsidR="007E49EF" w:rsidRPr="00420132" w:rsidRDefault="007E49EF" w:rsidP="00420132">
      <w:pPr>
        <w:spacing w:line="360" w:lineRule="auto"/>
        <w:rPr>
          <w:rFonts w:ascii="Times New Roman" w:hAnsi="Times New Roman" w:cs="Times New Roman"/>
          <w:b/>
          <w:sz w:val="24"/>
          <w:szCs w:val="24"/>
          <w:u w:val="single"/>
        </w:rPr>
      </w:pPr>
      <w:r w:rsidRPr="00420132">
        <w:rPr>
          <w:rFonts w:ascii="Times New Roman" w:hAnsi="Times New Roman" w:cs="Times New Roman"/>
          <w:b/>
          <w:sz w:val="24"/>
          <w:szCs w:val="24"/>
          <w:u w:val="single"/>
        </w:rPr>
        <w:t xml:space="preserve">Modern Scholarship on the </w:t>
      </w:r>
      <w:r w:rsidR="00AC50F7" w:rsidRPr="00420132">
        <w:rPr>
          <w:rFonts w:ascii="Times New Roman" w:hAnsi="Times New Roman" w:cs="Times New Roman"/>
          <w:b/>
          <w:i/>
          <w:sz w:val="24"/>
          <w:szCs w:val="24"/>
          <w:u w:val="single"/>
        </w:rPr>
        <w:t>Hieroi</w:t>
      </w:r>
      <w:r w:rsidRPr="00420132">
        <w:rPr>
          <w:rFonts w:ascii="Times New Roman" w:hAnsi="Times New Roman" w:cs="Times New Roman"/>
          <w:b/>
          <w:i/>
          <w:sz w:val="24"/>
          <w:szCs w:val="24"/>
          <w:u w:val="single"/>
        </w:rPr>
        <w:t xml:space="preserve"> Logoi</w:t>
      </w:r>
    </w:p>
    <w:p w14:paraId="37125E6A" w14:textId="42C47123" w:rsidR="007E49EF" w:rsidRPr="00420132" w:rsidRDefault="00AC50F7"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 xml:space="preserve">The modern scholarship </w:t>
      </w:r>
      <w:r w:rsidR="00054BED" w:rsidRPr="00420132">
        <w:rPr>
          <w:rFonts w:ascii="Times New Roman" w:hAnsi="Times New Roman" w:cs="Times New Roman"/>
          <w:sz w:val="24"/>
          <w:szCs w:val="24"/>
        </w:rPr>
        <w:t>concerning the</w:t>
      </w:r>
      <w:r w:rsidRPr="00420132">
        <w:rPr>
          <w:rFonts w:ascii="Times New Roman" w:hAnsi="Times New Roman" w:cs="Times New Roman"/>
          <w:sz w:val="24"/>
          <w:szCs w:val="24"/>
        </w:rPr>
        <w:t xml:space="preserve"> Hieroi Logoi is </w:t>
      </w:r>
      <w:r w:rsidR="00054BED" w:rsidRPr="00420132">
        <w:rPr>
          <w:rFonts w:ascii="Times New Roman" w:hAnsi="Times New Roman" w:cs="Times New Roman"/>
          <w:sz w:val="24"/>
          <w:szCs w:val="24"/>
        </w:rPr>
        <w:t>extensive</w:t>
      </w:r>
      <w:r w:rsidRPr="00420132">
        <w:rPr>
          <w:rFonts w:ascii="Times New Roman" w:hAnsi="Times New Roman" w:cs="Times New Roman"/>
          <w:sz w:val="24"/>
          <w:szCs w:val="24"/>
        </w:rPr>
        <w:t>, the mysteries surrounding it intriguing different scholars</w:t>
      </w:r>
      <w:r w:rsidR="00D8072E" w:rsidRPr="00420132">
        <w:rPr>
          <w:rFonts w:ascii="Times New Roman" w:hAnsi="Times New Roman" w:cs="Times New Roman"/>
          <w:sz w:val="24"/>
          <w:szCs w:val="24"/>
        </w:rPr>
        <w:t>,</w:t>
      </w:r>
      <w:r w:rsidRPr="00420132">
        <w:rPr>
          <w:rFonts w:ascii="Times New Roman" w:hAnsi="Times New Roman" w:cs="Times New Roman"/>
          <w:sz w:val="24"/>
          <w:szCs w:val="24"/>
        </w:rPr>
        <w:t xml:space="preserve"> </w:t>
      </w:r>
      <w:r w:rsidR="00D8072E" w:rsidRPr="00420132">
        <w:rPr>
          <w:rFonts w:ascii="Times New Roman" w:hAnsi="Times New Roman" w:cs="Times New Roman"/>
          <w:sz w:val="24"/>
          <w:szCs w:val="24"/>
        </w:rPr>
        <w:t>f</w:t>
      </w:r>
      <w:r w:rsidRPr="00420132">
        <w:rPr>
          <w:rFonts w:ascii="Times New Roman" w:hAnsi="Times New Roman" w:cs="Times New Roman"/>
          <w:sz w:val="24"/>
          <w:szCs w:val="24"/>
        </w:rPr>
        <w:t xml:space="preserve">rom </w:t>
      </w:r>
      <w:r w:rsidR="00054BED" w:rsidRPr="00420132">
        <w:rPr>
          <w:rFonts w:ascii="Times New Roman" w:hAnsi="Times New Roman" w:cs="Times New Roman"/>
          <w:sz w:val="24"/>
          <w:szCs w:val="24"/>
        </w:rPr>
        <w:t xml:space="preserve">earlier </w:t>
      </w:r>
      <w:r w:rsidRPr="00420132">
        <w:rPr>
          <w:rFonts w:ascii="Times New Roman" w:hAnsi="Times New Roman" w:cs="Times New Roman"/>
          <w:sz w:val="24"/>
          <w:szCs w:val="24"/>
        </w:rPr>
        <w:t>scholars such as Burkert (1985)</w:t>
      </w:r>
      <w:r w:rsidR="00AF2404" w:rsidRPr="00420132">
        <w:rPr>
          <w:rFonts w:ascii="Times New Roman" w:hAnsi="Times New Roman" w:cs="Times New Roman"/>
          <w:sz w:val="24"/>
          <w:szCs w:val="24"/>
        </w:rPr>
        <w:t xml:space="preserve">, and Festugiere (1954) to more present scholarship such as </w:t>
      </w:r>
      <w:proofErr w:type="spellStart"/>
      <w:r w:rsidR="00AF2404" w:rsidRPr="00420132">
        <w:rPr>
          <w:rFonts w:ascii="Times New Roman" w:hAnsi="Times New Roman" w:cs="Times New Roman"/>
          <w:sz w:val="24"/>
          <w:szCs w:val="24"/>
        </w:rPr>
        <w:t>Popović</w:t>
      </w:r>
      <w:proofErr w:type="spellEnd"/>
      <w:r w:rsidR="00AF2404" w:rsidRPr="00420132">
        <w:rPr>
          <w:rFonts w:ascii="Times New Roman" w:hAnsi="Times New Roman" w:cs="Times New Roman"/>
          <w:sz w:val="24"/>
          <w:szCs w:val="24"/>
        </w:rPr>
        <w:t xml:space="preserve"> (2010) and </w:t>
      </w:r>
      <w:proofErr w:type="spellStart"/>
      <w:r w:rsidR="00AF2404" w:rsidRPr="00420132">
        <w:rPr>
          <w:rFonts w:ascii="Times New Roman" w:hAnsi="Times New Roman" w:cs="Times New Roman"/>
          <w:sz w:val="24"/>
          <w:szCs w:val="24"/>
        </w:rPr>
        <w:t>Henrichs</w:t>
      </w:r>
      <w:proofErr w:type="spellEnd"/>
      <w:r w:rsidR="00AF2404" w:rsidRPr="00420132">
        <w:rPr>
          <w:rFonts w:ascii="Times New Roman" w:hAnsi="Times New Roman" w:cs="Times New Roman"/>
          <w:sz w:val="24"/>
          <w:szCs w:val="24"/>
        </w:rPr>
        <w:t xml:space="preserve"> (2003). Despite the difference in years the four scholars mentioned have similar viewpoints when it comes to the </w:t>
      </w:r>
      <w:r w:rsidR="00AF2404" w:rsidRPr="00420132">
        <w:rPr>
          <w:rFonts w:ascii="Times New Roman" w:hAnsi="Times New Roman" w:cs="Times New Roman"/>
          <w:i/>
          <w:sz w:val="24"/>
          <w:szCs w:val="24"/>
        </w:rPr>
        <w:t>Hieroi Logoi</w:t>
      </w:r>
      <w:r w:rsidR="00D8072E" w:rsidRPr="00420132">
        <w:rPr>
          <w:rFonts w:ascii="Times New Roman" w:hAnsi="Times New Roman" w:cs="Times New Roman"/>
          <w:i/>
          <w:sz w:val="24"/>
          <w:szCs w:val="24"/>
        </w:rPr>
        <w:t>,</w:t>
      </w:r>
      <w:r w:rsidR="00AF2404" w:rsidRPr="00420132">
        <w:rPr>
          <w:rFonts w:ascii="Times New Roman" w:hAnsi="Times New Roman" w:cs="Times New Roman"/>
          <w:sz w:val="24"/>
          <w:szCs w:val="24"/>
        </w:rPr>
        <w:t xml:space="preserve"> particularly about its secrecy</w:t>
      </w:r>
      <w:r w:rsidR="00D8072E" w:rsidRPr="00420132">
        <w:rPr>
          <w:rFonts w:ascii="Times New Roman" w:hAnsi="Times New Roman" w:cs="Times New Roman"/>
          <w:sz w:val="24"/>
          <w:szCs w:val="24"/>
        </w:rPr>
        <w:t>. T</w:t>
      </w:r>
      <w:r w:rsidR="00AF2404" w:rsidRPr="00420132">
        <w:rPr>
          <w:rFonts w:ascii="Times New Roman" w:hAnsi="Times New Roman" w:cs="Times New Roman"/>
          <w:sz w:val="24"/>
          <w:szCs w:val="24"/>
        </w:rPr>
        <w:t>hey also have diverse opinions as well</w:t>
      </w:r>
      <w:r w:rsidR="00D8072E" w:rsidRPr="00420132">
        <w:rPr>
          <w:rFonts w:ascii="Times New Roman" w:hAnsi="Times New Roman" w:cs="Times New Roman"/>
          <w:sz w:val="24"/>
          <w:szCs w:val="24"/>
        </w:rPr>
        <w:t>:</w:t>
      </w:r>
      <w:r w:rsidR="00AF2404" w:rsidRPr="00420132">
        <w:rPr>
          <w:rFonts w:ascii="Times New Roman" w:hAnsi="Times New Roman" w:cs="Times New Roman"/>
          <w:sz w:val="24"/>
          <w:szCs w:val="24"/>
        </w:rPr>
        <w:t xml:space="preserve"> </w:t>
      </w:r>
      <w:r w:rsidR="00D8072E" w:rsidRPr="00420132">
        <w:rPr>
          <w:rFonts w:ascii="Times New Roman" w:hAnsi="Times New Roman" w:cs="Times New Roman"/>
          <w:sz w:val="24"/>
          <w:szCs w:val="24"/>
        </w:rPr>
        <w:lastRenderedPageBreak/>
        <w:t>a</w:t>
      </w:r>
      <w:r w:rsidR="00AF2404" w:rsidRPr="00420132">
        <w:rPr>
          <w:rFonts w:ascii="Times New Roman" w:hAnsi="Times New Roman" w:cs="Times New Roman"/>
          <w:sz w:val="24"/>
          <w:szCs w:val="24"/>
        </w:rPr>
        <w:t>lthough Festugiere makes interesting points</w:t>
      </w:r>
      <w:r w:rsidR="008E16D6" w:rsidRPr="00420132">
        <w:rPr>
          <w:rFonts w:ascii="Times New Roman" w:hAnsi="Times New Roman" w:cs="Times New Roman"/>
          <w:sz w:val="24"/>
          <w:szCs w:val="24"/>
        </w:rPr>
        <w:t>,</w:t>
      </w:r>
      <w:r w:rsidR="00AF2404" w:rsidRPr="00420132">
        <w:rPr>
          <w:rFonts w:ascii="Times New Roman" w:hAnsi="Times New Roman" w:cs="Times New Roman"/>
          <w:sz w:val="24"/>
          <w:szCs w:val="24"/>
        </w:rPr>
        <w:t xml:space="preserve"> </w:t>
      </w:r>
      <w:proofErr w:type="spellStart"/>
      <w:r w:rsidR="00AF2404" w:rsidRPr="00420132">
        <w:rPr>
          <w:rFonts w:ascii="Times New Roman" w:hAnsi="Times New Roman" w:cs="Times New Roman"/>
          <w:sz w:val="24"/>
          <w:szCs w:val="24"/>
        </w:rPr>
        <w:t>Wesr</w:t>
      </w:r>
      <w:proofErr w:type="spellEnd"/>
      <w:r w:rsidR="00AF2404" w:rsidRPr="00420132">
        <w:rPr>
          <w:rFonts w:ascii="Times New Roman" w:hAnsi="Times New Roman" w:cs="Times New Roman"/>
          <w:sz w:val="24"/>
          <w:szCs w:val="24"/>
        </w:rPr>
        <w:t xml:space="preserve"> is not so inclined to a similar belief (</w:t>
      </w:r>
      <w:proofErr w:type="spellStart"/>
      <w:r w:rsidR="00AF2404" w:rsidRPr="00420132">
        <w:rPr>
          <w:rFonts w:ascii="Times New Roman" w:hAnsi="Times New Roman" w:cs="Times New Roman"/>
          <w:sz w:val="24"/>
          <w:szCs w:val="24"/>
        </w:rPr>
        <w:t>Wesr</w:t>
      </w:r>
      <w:proofErr w:type="spellEnd"/>
      <w:r w:rsidR="00AF2404" w:rsidRPr="00420132">
        <w:rPr>
          <w:rFonts w:ascii="Times New Roman" w:hAnsi="Times New Roman" w:cs="Times New Roman"/>
          <w:sz w:val="24"/>
          <w:szCs w:val="24"/>
        </w:rPr>
        <w:t>, 1983.13)</w:t>
      </w:r>
      <w:r w:rsidR="00D8072E" w:rsidRPr="00420132">
        <w:rPr>
          <w:rFonts w:ascii="Times New Roman" w:hAnsi="Times New Roman" w:cs="Times New Roman"/>
          <w:sz w:val="24"/>
          <w:szCs w:val="24"/>
        </w:rPr>
        <w:t>,</w:t>
      </w:r>
      <w:r w:rsidR="00AF2404" w:rsidRPr="00420132">
        <w:rPr>
          <w:rFonts w:ascii="Times New Roman" w:hAnsi="Times New Roman" w:cs="Times New Roman"/>
          <w:sz w:val="24"/>
          <w:szCs w:val="24"/>
        </w:rPr>
        <w:t xml:space="preserve"> a viewpoint that is agreed with by the more </w:t>
      </w:r>
      <w:r w:rsidR="00054BED" w:rsidRPr="00420132">
        <w:rPr>
          <w:rFonts w:ascii="Times New Roman" w:hAnsi="Times New Roman" w:cs="Times New Roman"/>
          <w:sz w:val="24"/>
          <w:szCs w:val="24"/>
        </w:rPr>
        <w:t xml:space="preserve">contemporary </w:t>
      </w:r>
      <w:r w:rsidR="00AF2404" w:rsidRPr="00420132">
        <w:rPr>
          <w:rFonts w:ascii="Times New Roman" w:hAnsi="Times New Roman" w:cs="Times New Roman"/>
          <w:sz w:val="24"/>
          <w:szCs w:val="24"/>
        </w:rPr>
        <w:t>scholarship of Burkert. Despite being older however</w:t>
      </w:r>
      <w:r w:rsidR="00D8072E" w:rsidRPr="00420132">
        <w:rPr>
          <w:rFonts w:ascii="Times New Roman" w:hAnsi="Times New Roman" w:cs="Times New Roman"/>
          <w:sz w:val="24"/>
          <w:szCs w:val="24"/>
        </w:rPr>
        <w:t>,</w:t>
      </w:r>
      <w:r w:rsidR="00AF2404" w:rsidRPr="00420132">
        <w:rPr>
          <w:rFonts w:ascii="Times New Roman" w:hAnsi="Times New Roman" w:cs="Times New Roman"/>
          <w:sz w:val="24"/>
          <w:szCs w:val="24"/>
        </w:rPr>
        <w:t xml:space="preserve"> both </w:t>
      </w:r>
      <w:proofErr w:type="spellStart"/>
      <w:r w:rsidR="00AF2404" w:rsidRPr="00420132">
        <w:rPr>
          <w:rFonts w:ascii="Times New Roman" w:hAnsi="Times New Roman" w:cs="Times New Roman"/>
          <w:sz w:val="24"/>
          <w:szCs w:val="24"/>
        </w:rPr>
        <w:t>Wesr</w:t>
      </w:r>
      <w:proofErr w:type="spellEnd"/>
      <w:r w:rsidR="00AF2404" w:rsidRPr="00420132">
        <w:rPr>
          <w:rFonts w:ascii="Times New Roman" w:hAnsi="Times New Roman" w:cs="Times New Roman"/>
          <w:sz w:val="24"/>
          <w:szCs w:val="24"/>
        </w:rPr>
        <w:t>, Burkert and Festugiere are still mentioned in more present-day scholarship</w:t>
      </w:r>
      <w:r w:rsidR="009B7224" w:rsidRPr="00420132">
        <w:rPr>
          <w:rFonts w:ascii="Times New Roman" w:hAnsi="Times New Roman" w:cs="Times New Roman"/>
          <w:sz w:val="24"/>
          <w:szCs w:val="24"/>
        </w:rPr>
        <w:t>,</w:t>
      </w:r>
      <w:r w:rsidR="00AF2404" w:rsidRPr="00420132">
        <w:rPr>
          <w:rFonts w:ascii="Times New Roman" w:hAnsi="Times New Roman" w:cs="Times New Roman"/>
          <w:sz w:val="24"/>
          <w:szCs w:val="24"/>
        </w:rPr>
        <w:t xml:space="preserve"> and </w:t>
      </w:r>
      <w:r w:rsidR="00D8072E" w:rsidRPr="00420132">
        <w:rPr>
          <w:rFonts w:ascii="Times New Roman" w:hAnsi="Times New Roman" w:cs="Times New Roman"/>
          <w:sz w:val="24"/>
          <w:szCs w:val="24"/>
        </w:rPr>
        <w:t>al</w:t>
      </w:r>
      <w:r w:rsidR="00AF2404" w:rsidRPr="00420132">
        <w:rPr>
          <w:rFonts w:ascii="Times New Roman" w:hAnsi="Times New Roman" w:cs="Times New Roman"/>
          <w:sz w:val="24"/>
          <w:szCs w:val="24"/>
        </w:rPr>
        <w:t xml:space="preserve">though now and again their opinions are not </w:t>
      </w:r>
      <w:r w:rsidR="009879A5" w:rsidRPr="00420132">
        <w:rPr>
          <w:rFonts w:ascii="Times New Roman" w:hAnsi="Times New Roman" w:cs="Times New Roman"/>
          <w:sz w:val="24"/>
          <w:szCs w:val="24"/>
        </w:rPr>
        <w:t>accepted,</w:t>
      </w:r>
      <w:r w:rsidR="00AF2404" w:rsidRPr="00420132">
        <w:rPr>
          <w:rFonts w:ascii="Times New Roman" w:hAnsi="Times New Roman" w:cs="Times New Roman"/>
          <w:sz w:val="24"/>
          <w:szCs w:val="24"/>
        </w:rPr>
        <w:t xml:space="preserve"> they are still </w:t>
      </w:r>
      <w:proofErr w:type="gramStart"/>
      <w:r w:rsidR="00AF2404" w:rsidRPr="00420132">
        <w:rPr>
          <w:rFonts w:ascii="Times New Roman" w:hAnsi="Times New Roman" w:cs="Times New Roman"/>
          <w:sz w:val="24"/>
          <w:szCs w:val="24"/>
        </w:rPr>
        <w:t>taken into account</w:t>
      </w:r>
      <w:proofErr w:type="gramEnd"/>
      <w:r w:rsidR="00AF2404" w:rsidRPr="00420132">
        <w:rPr>
          <w:rFonts w:ascii="Times New Roman" w:hAnsi="Times New Roman" w:cs="Times New Roman"/>
          <w:sz w:val="24"/>
          <w:szCs w:val="24"/>
        </w:rPr>
        <w:t xml:space="preserve"> and </w:t>
      </w:r>
      <w:r w:rsidR="00054BED" w:rsidRPr="00420132">
        <w:rPr>
          <w:rFonts w:ascii="Times New Roman" w:hAnsi="Times New Roman" w:cs="Times New Roman"/>
          <w:sz w:val="24"/>
          <w:szCs w:val="24"/>
        </w:rPr>
        <w:t xml:space="preserve">often </w:t>
      </w:r>
      <w:r w:rsidR="00AF2404" w:rsidRPr="00420132">
        <w:rPr>
          <w:rFonts w:ascii="Times New Roman" w:hAnsi="Times New Roman" w:cs="Times New Roman"/>
          <w:sz w:val="24"/>
          <w:szCs w:val="24"/>
        </w:rPr>
        <w:t xml:space="preserve">agreed </w:t>
      </w:r>
      <w:r w:rsidR="00054BED" w:rsidRPr="00420132">
        <w:rPr>
          <w:rFonts w:ascii="Times New Roman" w:hAnsi="Times New Roman" w:cs="Times New Roman"/>
          <w:sz w:val="24"/>
          <w:szCs w:val="24"/>
        </w:rPr>
        <w:t>with</w:t>
      </w:r>
      <w:r w:rsidR="00AF2404" w:rsidRPr="00420132">
        <w:rPr>
          <w:rFonts w:ascii="Times New Roman" w:hAnsi="Times New Roman" w:cs="Times New Roman"/>
          <w:sz w:val="24"/>
          <w:szCs w:val="24"/>
        </w:rPr>
        <w:t>. All three scholars are worth looking into and shouldn’t be disregarded.</w:t>
      </w:r>
      <w:r w:rsidR="009879A5" w:rsidRPr="00420132">
        <w:rPr>
          <w:rFonts w:ascii="Times New Roman" w:hAnsi="Times New Roman" w:cs="Times New Roman"/>
          <w:sz w:val="24"/>
          <w:szCs w:val="24"/>
        </w:rPr>
        <w:t xml:space="preserve"> Despite the age of their books they are still used by my more </w:t>
      </w:r>
      <w:r w:rsidR="004A4C68" w:rsidRPr="00420132">
        <w:rPr>
          <w:rFonts w:ascii="Times New Roman" w:hAnsi="Times New Roman" w:cs="Times New Roman"/>
          <w:sz w:val="24"/>
          <w:szCs w:val="24"/>
        </w:rPr>
        <w:t>present-day</w:t>
      </w:r>
      <w:r w:rsidR="009879A5" w:rsidRPr="00420132">
        <w:rPr>
          <w:rFonts w:ascii="Times New Roman" w:hAnsi="Times New Roman" w:cs="Times New Roman"/>
          <w:sz w:val="24"/>
          <w:szCs w:val="24"/>
        </w:rPr>
        <w:t xml:space="preserve"> scholarship for insight.</w:t>
      </w:r>
      <w:r w:rsidR="00AF2404" w:rsidRPr="00420132">
        <w:rPr>
          <w:rFonts w:ascii="Times New Roman" w:hAnsi="Times New Roman" w:cs="Times New Roman"/>
          <w:sz w:val="24"/>
          <w:szCs w:val="24"/>
        </w:rPr>
        <w:t xml:space="preserve"> </w:t>
      </w:r>
      <w:r w:rsidR="00D8072E" w:rsidRPr="00420132">
        <w:rPr>
          <w:rFonts w:ascii="Times New Roman" w:hAnsi="Times New Roman" w:cs="Times New Roman"/>
          <w:sz w:val="24"/>
          <w:szCs w:val="24"/>
        </w:rPr>
        <w:t>For</w:t>
      </w:r>
      <w:r w:rsidR="00AF2404" w:rsidRPr="00420132">
        <w:rPr>
          <w:rFonts w:ascii="Times New Roman" w:hAnsi="Times New Roman" w:cs="Times New Roman"/>
          <w:sz w:val="24"/>
          <w:szCs w:val="24"/>
        </w:rPr>
        <w:t xml:space="preserve"> real depth</w:t>
      </w:r>
      <w:r w:rsidR="00D8072E" w:rsidRPr="00420132">
        <w:rPr>
          <w:rFonts w:ascii="Times New Roman" w:hAnsi="Times New Roman" w:cs="Times New Roman"/>
          <w:sz w:val="24"/>
          <w:szCs w:val="24"/>
        </w:rPr>
        <w:t xml:space="preserve"> of</w:t>
      </w:r>
      <w:r w:rsidR="00AF2404" w:rsidRPr="00420132">
        <w:rPr>
          <w:rFonts w:ascii="Times New Roman" w:hAnsi="Times New Roman" w:cs="Times New Roman"/>
          <w:sz w:val="24"/>
          <w:szCs w:val="24"/>
        </w:rPr>
        <w:t xml:space="preserve"> knowledge on the </w:t>
      </w:r>
      <w:r w:rsidR="00AF2404" w:rsidRPr="00420132">
        <w:rPr>
          <w:rFonts w:ascii="Times New Roman" w:hAnsi="Times New Roman" w:cs="Times New Roman"/>
          <w:i/>
          <w:sz w:val="24"/>
          <w:szCs w:val="24"/>
        </w:rPr>
        <w:t>Hieroi Logoi</w:t>
      </w:r>
      <w:r w:rsidR="00AF2404" w:rsidRPr="00420132">
        <w:rPr>
          <w:rFonts w:ascii="Times New Roman" w:hAnsi="Times New Roman" w:cs="Times New Roman"/>
          <w:sz w:val="24"/>
          <w:szCs w:val="24"/>
        </w:rPr>
        <w:t xml:space="preserve"> it is perhaps best to read Henrich</w:t>
      </w:r>
      <w:r w:rsidR="00D8072E" w:rsidRPr="00420132">
        <w:rPr>
          <w:rFonts w:ascii="Times New Roman" w:hAnsi="Times New Roman" w:cs="Times New Roman"/>
          <w:sz w:val="24"/>
          <w:szCs w:val="24"/>
        </w:rPr>
        <w:t>’</w:t>
      </w:r>
      <w:r w:rsidR="00AF2404" w:rsidRPr="00420132">
        <w:rPr>
          <w:rFonts w:ascii="Times New Roman" w:hAnsi="Times New Roman" w:cs="Times New Roman"/>
          <w:sz w:val="24"/>
          <w:szCs w:val="24"/>
        </w:rPr>
        <w:t>s "</w:t>
      </w:r>
      <w:r w:rsidR="00AF2404" w:rsidRPr="00420132">
        <w:rPr>
          <w:rFonts w:ascii="Times New Roman" w:hAnsi="Times New Roman" w:cs="Times New Roman"/>
          <w:i/>
          <w:sz w:val="24"/>
          <w:szCs w:val="24"/>
        </w:rPr>
        <w:t>Hieroi Logoi" and "</w:t>
      </w:r>
      <w:proofErr w:type="spellStart"/>
      <w:r w:rsidR="00AF2404" w:rsidRPr="00420132">
        <w:rPr>
          <w:rFonts w:ascii="Times New Roman" w:hAnsi="Times New Roman" w:cs="Times New Roman"/>
          <w:i/>
          <w:sz w:val="24"/>
          <w:szCs w:val="24"/>
        </w:rPr>
        <w:t>Hierai</w:t>
      </w:r>
      <w:proofErr w:type="spellEnd"/>
      <w:r w:rsidR="00AF2404" w:rsidRPr="00420132">
        <w:rPr>
          <w:rFonts w:ascii="Times New Roman" w:hAnsi="Times New Roman" w:cs="Times New Roman"/>
          <w:i/>
          <w:sz w:val="24"/>
          <w:szCs w:val="24"/>
        </w:rPr>
        <w:t xml:space="preserve"> </w:t>
      </w:r>
      <w:proofErr w:type="spellStart"/>
      <w:r w:rsidR="00AF2404" w:rsidRPr="00420132">
        <w:rPr>
          <w:rFonts w:ascii="Times New Roman" w:hAnsi="Times New Roman" w:cs="Times New Roman"/>
          <w:i/>
          <w:sz w:val="24"/>
          <w:szCs w:val="24"/>
        </w:rPr>
        <w:t>Bibloi</w:t>
      </w:r>
      <w:proofErr w:type="spellEnd"/>
      <w:r w:rsidR="00AF2404" w:rsidRPr="00420132">
        <w:rPr>
          <w:rFonts w:ascii="Times New Roman" w:hAnsi="Times New Roman" w:cs="Times New Roman"/>
          <w:i/>
          <w:sz w:val="24"/>
          <w:szCs w:val="24"/>
        </w:rPr>
        <w:t xml:space="preserve">": The (Un)Written Margins of the Sacred in Ancient Greece </w:t>
      </w:r>
      <w:r w:rsidR="00D8072E" w:rsidRPr="00420132">
        <w:rPr>
          <w:rFonts w:ascii="Times New Roman" w:hAnsi="Times New Roman" w:cs="Times New Roman"/>
          <w:sz w:val="24"/>
          <w:szCs w:val="24"/>
        </w:rPr>
        <w:t>as it covers</w:t>
      </w:r>
      <w:r w:rsidR="00AF2404" w:rsidRPr="00420132">
        <w:rPr>
          <w:rFonts w:ascii="Times New Roman" w:hAnsi="Times New Roman" w:cs="Times New Roman"/>
          <w:sz w:val="24"/>
          <w:szCs w:val="24"/>
        </w:rPr>
        <w:t xml:space="preserve"> a wide range of areas to do with </w:t>
      </w:r>
      <w:proofErr w:type="spellStart"/>
      <w:r w:rsidR="00054BED" w:rsidRPr="00420132">
        <w:rPr>
          <w:rFonts w:ascii="Times New Roman" w:hAnsi="Times New Roman" w:cs="Times New Roman"/>
          <w:sz w:val="24"/>
          <w:szCs w:val="24"/>
        </w:rPr>
        <w:t>h</w:t>
      </w:r>
      <w:r w:rsidR="00AF2404" w:rsidRPr="00420132">
        <w:rPr>
          <w:rFonts w:ascii="Times New Roman" w:hAnsi="Times New Roman" w:cs="Times New Roman"/>
          <w:sz w:val="24"/>
          <w:szCs w:val="24"/>
        </w:rPr>
        <w:t>ieroi</w:t>
      </w:r>
      <w:proofErr w:type="spellEnd"/>
      <w:r w:rsidR="00AF2404" w:rsidRPr="00420132">
        <w:rPr>
          <w:rFonts w:ascii="Times New Roman" w:hAnsi="Times New Roman" w:cs="Times New Roman"/>
          <w:sz w:val="24"/>
          <w:szCs w:val="24"/>
        </w:rPr>
        <w:t xml:space="preserve"> </w:t>
      </w:r>
      <w:r w:rsidR="00054BED" w:rsidRPr="00420132">
        <w:rPr>
          <w:rFonts w:ascii="Times New Roman" w:hAnsi="Times New Roman" w:cs="Times New Roman"/>
          <w:sz w:val="24"/>
          <w:szCs w:val="24"/>
        </w:rPr>
        <w:t>l</w:t>
      </w:r>
      <w:r w:rsidR="00AF2404" w:rsidRPr="00420132">
        <w:rPr>
          <w:rFonts w:ascii="Times New Roman" w:hAnsi="Times New Roman" w:cs="Times New Roman"/>
          <w:sz w:val="24"/>
          <w:szCs w:val="24"/>
        </w:rPr>
        <w:t xml:space="preserve">ogoi.  </w:t>
      </w:r>
      <w:r w:rsidR="00042AF0" w:rsidRPr="00420132">
        <w:rPr>
          <w:rFonts w:ascii="Times New Roman" w:hAnsi="Times New Roman" w:cs="Times New Roman"/>
          <w:sz w:val="24"/>
          <w:szCs w:val="24"/>
        </w:rPr>
        <w:t xml:space="preserve">Although </w:t>
      </w:r>
      <w:r w:rsidR="009879A5" w:rsidRPr="00420132">
        <w:rPr>
          <w:rFonts w:ascii="Times New Roman" w:hAnsi="Times New Roman" w:cs="Times New Roman"/>
          <w:sz w:val="24"/>
          <w:szCs w:val="24"/>
        </w:rPr>
        <w:t>Henrich’s</w:t>
      </w:r>
      <w:r w:rsidR="00042AF0" w:rsidRPr="00420132">
        <w:rPr>
          <w:rFonts w:ascii="Times New Roman" w:hAnsi="Times New Roman" w:cs="Times New Roman"/>
          <w:sz w:val="24"/>
          <w:szCs w:val="24"/>
        </w:rPr>
        <w:t xml:space="preserve"> belief that the </w:t>
      </w:r>
      <w:r w:rsidR="00042AF0" w:rsidRPr="00420132">
        <w:rPr>
          <w:rFonts w:ascii="Times New Roman" w:hAnsi="Times New Roman" w:cs="Times New Roman"/>
          <w:i/>
          <w:sz w:val="24"/>
          <w:szCs w:val="24"/>
        </w:rPr>
        <w:t>Hieroi Logoi</w:t>
      </w:r>
      <w:r w:rsidR="00042AF0" w:rsidRPr="00420132">
        <w:rPr>
          <w:rFonts w:ascii="Times New Roman" w:hAnsi="Times New Roman" w:cs="Times New Roman"/>
          <w:sz w:val="24"/>
          <w:szCs w:val="24"/>
        </w:rPr>
        <w:t xml:space="preserve"> can be defined as something unwritten, a fact agreed upon by Graeme Hunter (2013, 218)</w:t>
      </w:r>
      <w:r w:rsidR="00D8072E" w:rsidRPr="00420132">
        <w:rPr>
          <w:rFonts w:ascii="Times New Roman" w:hAnsi="Times New Roman" w:cs="Times New Roman"/>
          <w:sz w:val="24"/>
          <w:szCs w:val="24"/>
        </w:rPr>
        <w:t>,</w:t>
      </w:r>
      <w:r w:rsidR="00042AF0" w:rsidRPr="00420132">
        <w:rPr>
          <w:rFonts w:ascii="Times New Roman" w:hAnsi="Times New Roman" w:cs="Times New Roman"/>
          <w:sz w:val="24"/>
          <w:szCs w:val="24"/>
        </w:rPr>
        <w:t xml:space="preserve"> </w:t>
      </w:r>
      <w:r w:rsidR="009879A5" w:rsidRPr="00420132">
        <w:rPr>
          <w:rFonts w:ascii="Times New Roman" w:hAnsi="Times New Roman" w:cs="Times New Roman"/>
          <w:sz w:val="24"/>
          <w:szCs w:val="24"/>
        </w:rPr>
        <w:t xml:space="preserve">and </w:t>
      </w:r>
      <w:r w:rsidR="00042AF0" w:rsidRPr="00420132">
        <w:rPr>
          <w:rFonts w:ascii="Times New Roman" w:hAnsi="Times New Roman" w:cs="Times New Roman"/>
          <w:sz w:val="24"/>
          <w:szCs w:val="24"/>
        </w:rPr>
        <w:t>more recent scholar</w:t>
      </w:r>
      <w:r w:rsidR="00D8072E" w:rsidRPr="00420132">
        <w:rPr>
          <w:rFonts w:ascii="Times New Roman" w:hAnsi="Times New Roman" w:cs="Times New Roman"/>
          <w:sz w:val="24"/>
          <w:szCs w:val="24"/>
        </w:rPr>
        <w:t>s</w:t>
      </w:r>
      <w:r w:rsidR="00042AF0" w:rsidRPr="00420132">
        <w:rPr>
          <w:rFonts w:ascii="Times New Roman" w:hAnsi="Times New Roman" w:cs="Times New Roman"/>
          <w:sz w:val="24"/>
          <w:szCs w:val="24"/>
        </w:rPr>
        <w:t xml:space="preserve"> such as </w:t>
      </w:r>
      <w:proofErr w:type="spellStart"/>
      <w:r w:rsidR="00042AF0" w:rsidRPr="00420132">
        <w:rPr>
          <w:rFonts w:ascii="Times New Roman" w:hAnsi="Times New Roman" w:cs="Times New Roman"/>
          <w:sz w:val="24"/>
          <w:szCs w:val="24"/>
        </w:rPr>
        <w:t>Popović</w:t>
      </w:r>
      <w:proofErr w:type="spellEnd"/>
      <w:r w:rsidR="00636CD5" w:rsidRPr="00420132">
        <w:rPr>
          <w:rFonts w:ascii="Times New Roman" w:hAnsi="Times New Roman" w:cs="Times New Roman"/>
          <w:sz w:val="24"/>
          <w:szCs w:val="24"/>
        </w:rPr>
        <w:t xml:space="preserve">, </w:t>
      </w:r>
      <w:r w:rsidR="00042AF0" w:rsidRPr="00420132">
        <w:rPr>
          <w:rFonts w:ascii="Times New Roman" w:hAnsi="Times New Roman" w:cs="Times New Roman"/>
          <w:sz w:val="24"/>
          <w:szCs w:val="24"/>
        </w:rPr>
        <w:t>Barbara Borg, E. Borg (2004 288)</w:t>
      </w:r>
      <w:r w:rsidR="00636CD5" w:rsidRPr="00420132">
        <w:rPr>
          <w:rFonts w:ascii="Times New Roman" w:hAnsi="Times New Roman" w:cs="Times New Roman"/>
          <w:sz w:val="24"/>
          <w:szCs w:val="24"/>
        </w:rPr>
        <w:t xml:space="preserve"> and</w:t>
      </w:r>
      <w:r w:rsidR="00042AF0" w:rsidRPr="00420132">
        <w:rPr>
          <w:rFonts w:ascii="Times New Roman" w:hAnsi="Times New Roman" w:cs="Times New Roman"/>
          <w:sz w:val="24"/>
          <w:szCs w:val="24"/>
        </w:rPr>
        <w:t xml:space="preserve"> William Vernon Harris</w:t>
      </w:r>
      <w:r w:rsidR="009879A5" w:rsidRPr="00420132">
        <w:rPr>
          <w:rFonts w:ascii="Times New Roman" w:hAnsi="Times New Roman" w:cs="Times New Roman"/>
          <w:sz w:val="24"/>
          <w:szCs w:val="24"/>
        </w:rPr>
        <w:t xml:space="preserve"> [</w:t>
      </w:r>
      <w:r w:rsidR="00042AF0" w:rsidRPr="00420132">
        <w:rPr>
          <w:rFonts w:ascii="Times New Roman" w:hAnsi="Times New Roman" w:cs="Times New Roman"/>
          <w:sz w:val="24"/>
          <w:szCs w:val="24"/>
        </w:rPr>
        <w:t>who discusses a possible writer of a version of a Hieroi Logoi</w:t>
      </w:r>
      <w:r w:rsidR="009879A5" w:rsidRPr="00420132">
        <w:rPr>
          <w:rFonts w:ascii="Times New Roman" w:hAnsi="Times New Roman" w:cs="Times New Roman"/>
          <w:sz w:val="24"/>
          <w:szCs w:val="24"/>
        </w:rPr>
        <w:t>]</w:t>
      </w:r>
      <w:r w:rsidR="00042AF0" w:rsidRPr="00420132">
        <w:rPr>
          <w:rFonts w:ascii="Times New Roman" w:hAnsi="Times New Roman" w:cs="Times New Roman"/>
          <w:sz w:val="24"/>
          <w:szCs w:val="24"/>
        </w:rPr>
        <w:t xml:space="preserve"> (2008, 111)</w:t>
      </w:r>
      <w:r w:rsidR="00636CD5" w:rsidRPr="00420132">
        <w:rPr>
          <w:rFonts w:ascii="Times New Roman" w:hAnsi="Times New Roman" w:cs="Times New Roman"/>
          <w:sz w:val="24"/>
          <w:szCs w:val="24"/>
        </w:rPr>
        <w:t xml:space="preserve"> disagrees with</w:t>
      </w:r>
      <w:r w:rsidR="009879A5" w:rsidRPr="00420132">
        <w:rPr>
          <w:rFonts w:ascii="Times New Roman" w:hAnsi="Times New Roman" w:cs="Times New Roman"/>
          <w:sz w:val="24"/>
          <w:szCs w:val="24"/>
        </w:rPr>
        <w:t xml:space="preserve">, his work is perhaps one of the most insightful books on the matter, even stretching beyond the Greek version. </w:t>
      </w:r>
      <w:r w:rsidR="00042AF0" w:rsidRPr="00420132">
        <w:rPr>
          <w:rFonts w:ascii="Times New Roman" w:hAnsi="Times New Roman" w:cs="Times New Roman"/>
          <w:sz w:val="24"/>
          <w:szCs w:val="24"/>
        </w:rPr>
        <w:t xml:space="preserve"> </w:t>
      </w:r>
    </w:p>
    <w:p w14:paraId="4992E796" w14:textId="65A6F594" w:rsidR="00042AF0" w:rsidRPr="00420132" w:rsidRDefault="00042AF0" w:rsidP="00420132">
      <w:pPr>
        <w:spacing w:line="360" w:lineRule="auto"/>
        <w:rPr>
          <w:rFonts w:ascii="Times New Roman" w:hAnsi="Times New Roman" w:cs="Times New Roman"/>
          <w:sz w:val="24"/>
          <w:szCs w:val="24"/>
        </w:rPr>
      </w:pPr>
    </w:p>
    <w:p w14:paraId="6F8F56E9" w14:textId="05353511" w:rsidR="00AC50F7" w:rsidRPr="00420132" w:rsidRDefault="00AC50F7" w:rsidP="00420132">
      <w:pPr>
        <w:spacing w:line="360" w:lineRule="auto"/>
        <w:rPr>
          <w:rFonts w:ascii="Times New Roman" w:hAnsi="Times New Roman" w:cs="Times New Roman"/>
          <w:sz w:val="24"/>
          <w:szCs w:val="24"/>
        </w:rPr>
      </w:pPr>
    </w:p>
    <w:p w14:paraId="65418F7C" w14:textId="1F2A7EBC" w:rsidR="004A4C68" w:rsidRPr="00420132" w:rsidRDefault="004A4C68" w:rsidP="00420132">
      <w:pPr>
        <w:spacing w:line="360" w:lineRule="auto"/>
        <w:rPr>
          <w:rFonts w:ascii="Times New Roman" w:hAnsi="Times New Roman" w:cs="Times New Roman"/>
          <w:sz w:val="24"/>
          <w:szCs w:val="24"/>
        </w:rPr>
      </w:pPr>
    </w:p>
    <w:p w14:paraId="3C4CC159" w14:textId="67A23F02" w:rsidR="004A4C68" w:rsidRPr="00420132" w:rsidRDefault="004A4C68" w:rsidP="00420132">
      <w:pPr>
        <w:spacing w:line="360" w:lineRule="auto"/>
        <w:rPr>
          <w:rFonts w:ascii="Times New Roman" w:hAnsi="Times New Roman" w:cs="Times New Roman"/>
          <w:sz w:val="24"/>
          <w:szCs w:val="24"/>
        </w:rPr>
      </w:pPr>
    </w:p>
    <w:p w14:paraId="56581B19" w14:textId="0D147317" w:rsidR="004A4C68" w:rsidRPr="00420132" w:rsidRDefault="004A4C68" w:rsidP="00420132">
      <w:pPr>
        <w:spacing w:line="360" w:lineRule="auto"/>
        <w:rPr>
          <w:rFonts w:ascii="Times New Roman" w:hAnsi="Times New Roman" w:cs="Times New Roman"/>
          <w:sz w:val="24"/>
          <w:szCs w:val="24"/>
        </w:rPr>
      </w:pPr>
    </w:p>
    <w:p w14:paraId="648FE722" w14:textId="7FA302E0" w:rsidR="004A4C68" w:rsidRPr="00420132" w:rsidRDefault="004A4C68" w:rsidP="00420132">
      <w:pPr>
        <w:spacing w:line="360" w:lineRule="auto"/>
        <w:rPr>
          <w:rFonts w:ascii="Times New Roman" w:hAnsi="Times New Roman" w:cs="Times New Roman"/>
          <w:sz w:val="24"/>
          <w:szCs w:val="24"/>
        </w:rPr>
      </w:pPr>
    </w:p>
    <w:p w14:paraId="2BB2516C" w14:textId="72EA746C" w:rsidR="004A4C68" w:rsidRPr="00420132" w:rsidRDefault="004A4C68" w:rsidP="00420132">
      <w:pPr>
        <w:spacing w:line="360" w:lineRule="auto"/>
        <w:rPr>
          <w:rFonts w:ascii="Times New Roman" w:hAnsi="Times New Roman" w:cs="Times New Roman"/>
          <w:sz w:val="24"/>
          <w:szCs w:val="24"/>
        </w:rPr>
      </w:pPr>
    </w:p>
    <w:sdt>
      <w:sdtPr>
        <w:rPr>
          <w:rFonts w:ascii="Times New Roman" w:hAnsi="Times New Roman" w:cs="Times New Roman"/>
          <w:sz w:val="24"/>
          <w:szCs w:val="24"/>
        </w:rPr>
        <w:id w:val="-174351120"/>
        <w:docPartObj>
          <w:docPartGallery w:val="Bibliographies"/>
          <w:docPartUnique/>
        </w:docPartObj>
      </w:sdtPr>
      <w:sdtEndPr>
        <w:rPr>
          <w:rFonts w:eastAsiaTheme="minorHAnsi"/>
          <w:color w:val="auto"/>
          <w:lang w:val="en-GB"/>
        </w:rPr>
      </w:sdtEndPr>
      <w:sdtContent>
        <w:p w14:paraId="0C682C6C" w14:textId="772704A1" w:rsidR="004A4C68" w:rsidRPr="00420132" w:rsidRDefault="004A4C68" w:rsidP="00420132">
          <w:pPr>
            <w:pStyle w:val="Heading1"/>
            <w:spacing w:line="360" w:lineRule="auto"/>
            <w:rPr>
              <w:rFonts w:ascii="Times New Roman" w:hAnsi="Times New Roman" w:cs="Times New Roman"/>
              <w:sz w:val="24"/>
              <w:szCs w:val="24"/>
            </w:rPr>
          </w:pPr>
          <w:r w:rsidRPr="00420132">
            <w:rPr>
              <w:rFonts w:ascii="Times New Roman" w:hAnsi="Times New Roman" w:cs="Times New Roman"/>
              <w:sz w:val="24"/>
              <w:szCs w:val="24"/>
            </w:rPr>
            <w:t>Bibliography</w:t>
          </w:r>
        </w:p>
      </w:sdtContent>
    </w:sdt>
    <w:p w14:paraId="2EE996DD" w14:textId="77777777" w:rsidR="004A4C68" w:rsidRPr="00420132" w:rsidRDefault="004A4C68" w:rsidP="00420132">
      <w:pPr>
        <w:spacing w:line="360" w:lineRule="auto"/>
        <w:rPr>
          <w:rFonts w:ascii="Times New Roman" w:hAnsi="Times New Roman" w:cs="Times New Roman"/>
          <w:b/>
          <w:sz w:val="24"/>
          <w:szCs w:val="24"/>
          <w:u w:val="single"/>
        </w:rPr>
      </w:pPr>
      <w:r w:rsidRPr="00420132">
        <w:rPr>
          <w:rFonts w:ascii="Times New Roman" w:hAnsi="Times New Roman" w:cs="Times New Roman"/>
          <w:b/>
          <w:sz w:val="24"/>
          <w:szCs w:val="24"/>
          <w:u w:val="single"/>
        </w:rPr>
        <w:t>Ancient Sources</w:t>
      </w:r>
    </w:p>
    <w:p w14:paraId="524D7839"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 xml:space="preserve">Herodotus. Histories. </w:t>
      </w:r>
      <w:proofErr w:type="spellStart"/>
      <w:proofErr w:type="gramStart"/>
      <w:r w:rsidRPr="00420132">
        <w:rPr>
          <w:rFonts w:ascii="Times New Roman" w:hAnsi="Times New Roman" w:cs="Times New Roman"/>
          <w:sz w:val="24"/>
          <w:szCs w:val="24"/>
        </w:rPr>
        <w:t>Persues</w:t>
      </w:r>
      <w:proofErr w:type="spellEnd"/>
      <w:r w:rsidRPr="00420132">
        <w:rPr>
          <w:rFonts w:ascii="Times New Roman" w:hAnsi="Times New Roman" w:cs="Times New Roman"/>
          <w:sz w:val="24"/>
          <w:szCs w:val="24"/>
        </w:rPr>
        <w:t xml:space="preserve"> .Accessed</w:t>
      </w:r>
      <w:proofErr w:type="gramEnd"/>
      <w:r w:rsidRPr="00420132">
        <w:rPr>
          <w:rFonts w:ascii="Times New Roman" w:hAnsi="Times New Roman" w:cs="Times New Roman"/>
          <w:sz w:val="24"/>
          <w:szCs w:val="24"/>
        </w:rPr>
        <w:t>: 25 January. Available at: http://data.perseus.org/citations/urn:cts:greekLit:tlg0016.tlg001.perseus-eng1:2.62.2</w:t>
      </w:r>
    </w:p>
    <w:p w14:paraId="0109F7AE"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Plato. Letters. Accessed: 28 January Available at: http://data.perseus.org/citations/urn:cts:greekLit:tlg0059.tlg036.perseus-eng1:7.335a</w:t>
      </w:r>
    </w:p>
    <w:p w14:paraId="2EB24FE8" w14:textId="1101CEB4"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Pausanias, Description of Greece. Accessed: 28 January Available at: http://data.perseus.org/citations/urn:cts:greekLit:tlg0525.tlg001.perseus-eng1:4.33.5</w:t>
      </w:r>
    </w:p>
    <w:p w14:paraId="09B038B3" w14:textId="77777777" w:rsidR="004A4C68" w:rsidRPr="00420132" w:rsidRDefault="004A4C68" w:rsidP="00420132">
      <w:pPr>
        <w:spacing w:line="360" w:lineRule="auto"/>
        <w:rPr>
          <w:rFonts w:ascii="Times New Roman" w:hAnsi="Times New Roman" w:cs="Times New Roman"/>
          <w:b/>
          <w:sz w:val="24"/>
          <w:szCs w:val="24"/>
          <w:u w:val="single"/>
        </w:rPr>
      </w:pPr>
      <w:r w:rsidRPr="00420132">
        <w:rPr>
          <w:rFonts w:ascii="Times New Roman" w:hAnsi="Times New Roman" w:cs="Times New Roman"/>
          <w:b/>
          <w:sz w:val="24"/>
          <w:szCs w:val="24"/>
          <w:u w:val="single"/>
        </w:rPr>
        <w:lastRenderedPageBreak/>
        <w:t>Modern Scholarship</w:t>
      </w:r>
    </w:p>
    <w:p w14:paraId="487BCE18"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Brink, L., 2016. From the god. Aelius Aristides' pilgrimages in the Hieroi Logoi (Master's thesis).</w:t>
      </w:r>
    </w:p>
    <w:p w14:paraId="509E48DB" w14:textId="77777777" w:rsidR="004A4C68" w:rsidRPr="00420132" w:rsidRDefault="004A4C68" w:rsidP="00420132">
      <w:pPr>
        <w:spacing w:line="360" w:lineRule="auto"/>
        <w:rPr>
          <w:rFonts w:ascii="Times New Roman" w:hAnsi="Times New Roman" w:cs="Times New Roman"/>
          <w:sz w:val="24"/>
          <w:szCs w:val="24"/>
        </w:rPr>
      </w:pPr>
      <w:proofErr w:type="spellStart"/>
      <w:r w:rsidRPr="00420132">
        <w:rPr>
          <w:rFonts w:ascii="Times New Roman" w:hAnsi="Times New Roman" w:cs="Times New Roman"/>
          <w:sz w:val="24"/>
          <w:szCs w:val="24"/>
        </w:rPr>
        <w:t>Brod</w:t>
      </w:r>
      <w:proofErr w:type="spellEnd"/>
      <w:r w:rsidRPr="00420132">
        <w:rPr>
          <w:rFonts w:ascii="Times New Roman" w:hAnsi="Times New Roman" w:cs="Times New Roman"/>
          <w:sz w:val="24"/>
          <w:szCs w:val="24"/>
        </w:rPr>
        <w:t>, A.L., 2016. Previous Selves: Body and Narrative in Aelius Aristides' Hieroi Logoi and Apuleius' Metamorphoses (Doctoral dissertation, Stanford University).</w:t>
      </w:r>
    </w:p>
    <w:p w14:paraId="635DE71A"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Borg, B.E. ed., 2008. Paideia: the world of the Second Sophistic (Vol. 2). Walter de Gruyter.</w:t>
      </w:r>
    </w:p>
    <w:p w14:paraId="2477BFB7"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Burkert, W., 1972. Lore and science in ancient Pythagoreanism. Harvard University Press.</w:t>
      </w:r>
    </w:p>
    <w:p w14:paraId="21029F35" w14:textId="77777777" w:rsidR="004A4C68" w:rsidRPr="00420132" w:rsidRDefault="004A4C68" w:rsidP="00420132">
      <w:pPr>
        <w:spacing w:line="360" w:lineRule="auto"/>
        <w:rPr>
          <w:rFonts w:ascii="Times New Roman" w:hAnsi="Times New Roman" w:cs="Times New Roman"/>
          <w:sz w:val="24"/>
          <w:szCs w:val="24"/>
        </w:rPr>
      </w:pPr>
      <w:proofErr w:type="spellStart"/>
      <w:r w:rsidRPr="00420132">
        <w:rPr>
          <w:rFonts w:ascii="Times New Roman" w:hAnsi="Times New Roman" w:cs="Times New Roman"/>
          <w:sz w:val="24"/>
          <w:szCs w:val="24"/>
        </w:rPr>
        <w:t>Cerri</w:t>
      </w:r>
      <w:proofErr w:type="spellEnd"/>
      <w:r w:rsidRPr="00420132">
        <w:rPr>
          <w:rFonts w:ascii="Times New Roman" w:hAnsi="Times New Roman" w:cs="Times New Roman"/>
          <w:sz w:val="24"/>
          <w:szCs w:val="24"/>
        </w:rPr>
        <w:t xml:space="preserve">, G., 2000. La </w:t>
      </w:r>
      <w:proofErr w:type="spellStart"/>
      <w:r w:rsidRPr="00420132">
        <w:rPr>
          <w:rFonts w:ascii="Times New Roman" w:hAnsi="Times New Roman" w:cs="Times New Roman"/>
          <w:sz w:val="24"/>
          <w:szCs w:val="24"/>
        </w:rPr>
        <w:t>letteratura</w:t>
      </w:r>
      <w:proofErr w:type="spellEnd"/>
      <w:r w:rsidRPr="00420132">
        <w:rPr>
          <w:rFonts w:ascii="Times New Roman" w:hAnsi="Times New Roman" w:cs="Times New Roman"/>
          <w:sz w:val="24"/>
          <w:szCs w:val="24"/>
        </w:rPr>
        <w:t xml:space="preserve"> </w:t>
      </w:r>
      <w:proofErr w:type="spellStart"/>
      <w:r w:rsidRPr="00420132">
        <w:rPr>
          <w:rFonts w:ascii="Times New Roman" w:hAnsi="Times New Roman" w:cs="Times New Roman"/>
          <w:sz w:val="24"/>
          <w:szCs w:val="24"/>
        </w:rPr>
        <w:t>pseudepigrafa</w:t>
      </w:r>
      <w:proofErr w:type="spellEnd"/>
      <w:r w:rsidRPr="00420132">
        <w:rPr>
          <w:rFonts w:ascii="Times New Roman" w:hAnsi="Times New Roman" w:cs="Times New Roman"/>
          <w:sz w:val="24"/>
          <w:szCs w:val="24"/>
        </w:rPr>
        <w:t xml:space="preserve"> </w:t>
      </w:r>
      <w:proofErr w:type="spellStart"/>
      <w:r w:rsidRPr="00420132">
        <w:rPr>
          <w:rFonts w:ascii="Times New Roman" w:hAnsi="Times New Roman" w:cs="Times New Roman"/>
          <w:sz w:val="24"/>
          <w:szCs w:val="24"/>
        </w:rPr>
        <w:t>nella</w:t>
      </w:r>
      <w:proofErr w:type="spellEnd"/>
      <w:r w:rsidRPr="00420132">
        <w:rPr>
          <w:rFonts w:ascii="Times New Roman" w:hAnsi="Times New Roman" w:cs="Times New Roman"/>
          <w:sz w:val="24"/>
          <w:szCs w:val="24"/>
        </w:rPr>
        <w:t xml:space="preserve"> </w:t>
      </w:r>
      <w:proofErr w:type="spellStart"/>
      <w:r w:rsidRPr="00420132">
        <w:rPr>
          <w:rFonts w:ascii="Times New Roman" w:hAnsi="Times New Roman" w:cs="Times New Roman"/>
          <w:sz w:val="24"/>
          <w:szCs w:val="24"/>
        </w:rPr>
        <w:t>cultura</w:t>
      </w:r>
      <w:proofErr w:type="spellEnd"/>
      <w:r w:rsidRPr="00420132">
        <w:rPr>
          <w:rFonts w:ascii="Times New Roman" w:hAnsi="Times New Roman" w:cs="Times New Roman"/>
          <w:sz w:val="24"/>
          <w:szCs w:val="24"/>
        </w:rPr>
        <w:t xml:space="preserve"> </w:t>
      </w:r>
      <w:proofErr w:type="spellStart"/>
      <w:r w:rsidRPr="00420132">
        <w:rPr>
          <w:rFonts w:ascii="Times New Roman" w:hAnsi="Times New Roman" w:cs="Times New Roman"/>
          <w:sz w:val="24"/>
          <w:szCs w:val="24"/>
        </w:rPr>
        <w:t>greca</w:t>
      </w:r>
      <w:proofErr w:type="spellEnd"/>
      <w:r w:rsidRPr="00420132">
        <w:rPr>
          <w:rFonts w:ascii="Times New Roman" w:hAnsi="Times New Roman" w:cs="Times New Roman"/>
          <w:sz w:val="24"/>
          <w:szCs w:val="24"/>
        </w:rPr>
        <w:t xml:space="preserve"> e </w:t>
      </w:r>
      <w:proofErr w:type="spellStart"/>
      <w:r w:rsidRPr="00420132">
        <w:rPr>
          <w:rFonts w:ascii="Times New Roman" w:hAnsi="Times New Roman" w:cs="Times New Roman"/>
          <w:sz w:val="24"/>
          <w:szCs w:val="24"/>
        </w:rPr>
        <w:t>romana</w:t>
      </w:r>
      <w:proofErr w:type="spellEnd"/>
      <w:r w:rsidRPr="00420132">
        <w:rPr>
          <w:rFonts w:ascii="Times New Roman" w:hAnsi="Times New Roman" w:cs="Times New Roman"/>
          <w:sz w:val="24"/>
          <w:szCs w:val="24"/>
        </w:rPr>
        <w:t xml:space="preserve">. </w:t>
      </w:r>
      <w:proofErr w:type="spellStart"/>
      <w:r w:rsidRPr="00420132">
        <w:rPr>
          <w:rFonts w:ascii="Times New Roman" w:hAnsi="Times New Roman" w:cs="Times New Roman"/>
          <w:sz w:val="24"/>
          <w:szCs w:val="24"/>
        </w:rPr>
        <w:t>Annali</w:t>
      </w:r>
      <w:proofErr w:type="spellEnd"/>
      <w:r w:rsidRPr="00420132">
        <w:rPr>
          <w:rFonts w:ascii="Times New Roman" w:hAnsi="Times New Roman" w:cs="Times New Roman"/>
          <w:sz w:val="24"/>
          <w:szCs w:val="24"/>
        </w:rPr>
        <w:t xml:space="preserve"> </w:t>
      </w:r>
      <w:proofErr w:type="spellStart"/>
      <w:r w:rsidRPr="00420132">
        <w:rPr>
          <w:rFonts w:ascii="Times New Roman" w:hAnsi="Times New Roman" w:cs="Times New Roman"/>
          <w:sz w:val="24"/>
          <w:szCs w:val="24"/>
        </w:rPr>
        <w:t>dell’istituto</w:t>
      </w:r>
      <w:proofErr w:type="spellEnd"/>
      <w:r w:rsidRPr="00420132">
        <w:rPr>
          <w:rFonts w:ascii="Times New Roman" w:hAnsi="Times New Roman" w:cs="Times New Roman"/>
          <w:sz w:val="24"/>
          <w:szCs w:val="24"/>
        </w:rPr>
        <w:t xml:space="preserve"> </w:t>
      </w:r>
      <w:proofErr w:type="spellStart"/>
      <w:r w:rsidRPr="00420132">
        <w:rPr>
          <w:rFonts w:ascii="Times New Roman" w:hAnsi="Times New Roman" w:cs="Times New Roman"/>
          <w:sz w:val="24"/>
          <w:szCs w:val="24"/>
        </w:rPr>
        <w:t>orientale</w:t>
      </w:r>
      <w:proofErr w:type="spellEnd"/>
      <w:r w:rsidRPr="00420132">
        <w:rPr>
          <w:rFonts w:ascii="Times New Roman" w:hAnsi="Times New Roman" w:cs="Times New Roman"/>
          <w:sz w:val="24"/>
          <w:szCs w:val="24"/>
        </w:rPr>
        <w:t>.</w:t>
      </w:r>
    </w:p>
    <w:p w14:paraId="7CA271EB" w14:textId="77777777" w:rsidR="004A4C68" w:rsidRPr="00420132" w:rsidRDefault="004A4C68" w:rsidP="00420132">
      <w:pPr>
        <w:spacing w:line="360" w:lineRule="auto"/>
        <w:rPr>
          <w:rFonts w:ascii="Times New Roman" w:hAnsi="Times New Roman" w:cs="Times New Roman"/>
          <w:sz w:val="24"/>
          <w:szCs w:val="24"/>
        </w:rPr>
      </w:pPr>
      <w:proofErr w:type="spellStart"/>
      <w:r w:rsidRPr="00420132">
        <w:rPr>
          <w:rFonts w:ascii="Times New Roman" w:hAnsi="Times New Roman" w:cs="Times New Roman"/>
          <w:sz w:val="24"/>
          <w:szCs w:val="24"/>
        </w:rPr>
        <w:t>Downie</w:t>
      </w:r>
      <w:proofErr w:type="spellEnd"/>
      <w:r w:rsidRPr="00420132">
        <w:rPr>
          <w:rFonts w:ascii="Times New Roman" w:hAnsi="Times New Roman" w:cs="Times New Roman"/>
          <w:sz w:val="24"/>
          <w:szCs w:val="24"/>
        </w:rPr>
        <w:t>, J., 2013. At the limits of art: a literary study of Aelius Aristides' Hieroi Logoi. OUP USA.</w:t>
      </w:r>
    </w:p>
    <w:p w14:paraId="7EF93103" w14:textId="77777777" w:rsidR="004A4C68" w:rsidRPr="00420132" w:rsidRDefault="004A4C68" w:rsidP="00420132">
      <w:pPr>
        <w:spacing w:line="360" w:lineRule="auto"/>
        <w:rPr>
          <w:rFonts w:ascii="Times New Roman" w:hAnsi="Times New Roman" w:cs="Times New Roman"/>
          <w:sz w:val="24"/>
          <w:szCs w:val="24"/>
        </w:rPr>
      </w:pPr>
      <w:proofErr w:type="spellStart"/>
      <w:r w:rsidRPr="00420132">
        <w:rPr>
          <w:rFonts w:ascii="Times New Roman" w:hAnsi="Times New Roman" w:cs="Times New Roman"/>
          <w:sz w:val="24"/>
          <w:szCs w:val="24"/>
        </w:rPr>
        <w:t>Festugière</w:t>
      </w:r>
      <w:proofErr w:type="spellEnd"/>
      <w:r w:rsidRPr="00420132">
        <w:rPr>
          <w:rFonts w:ascii="Times New Roman" w:hAnsi="Times New Roman" w:cs="Times New Roman"/>
          <w:sz w:val="24"/>
          <w:szCs w:val="24"/>
        </w:rPr>
        <w:t xml:space="preserve">, A.J., 1954. Personal religion among the Greeks (Vol. 26). </w:t>
      </w:r>
      <w:proofErr w:type="spellStart"/>
      <w:r w:rsidRPr="00420132">
        <w:rPr>
          <w:rFonts w:ascii="Times New Roman" w:hAnsi="Times New Roman" w:cs="Times New Roman"/>
          <w:sz w:val="24"/>
          <w:szCs w:val="24"/>
        </w:rPr>
        <w:t>Univ</w:t>
      </w:r>
      <w:proofErr w:type="spellEnd"/>
      <w:r w:rsidRPr="00420132">
        <w:rPr>
          <w:rFonts w:ascii="Times New Roman" w:hAnsi="Times New Roman" w:cs="Times New Roman"/>
          <w:sz w:val="24"/>
          <w:szCs w:val="24"/>
        </w:rPr>
        <w:t xml:space="preserve"> of California Press.</w:t>
      </w:r>
    </w:p>
    <w:p w14:paraId="38DA4EFB"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Graf, F. and Johnston, S.I., 2013. Ritual texts for the afterlife: Orpheus and the Bacchic Gold Tablets. Routledge.</w:t>
      </w:r>
    </w:p>
    <w:p w14:paraId="2A14B5A6"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Harris, W.V. and Holmes, B. eds., 2008. Aelius Aristides between Greece, Rome, and the gods (Vol. 33). Brill.</w:t>
      </w:r>
    </w:p>
    <w:p w14:paraId="77895933" w14:textId="77777777" w:rsidR="004A4C68" w:rsidRPr="00420132" w:rsidRDefault="004A4C68" w:rsidP="00420132">
      <w:pPr>
        <w:spacing w:line="360" w:lineRule="auto"/>
        <w:rPr>
          <w:rFonts w:ascii="Times New Roman" w:hAnsi="Times New Roman" w:cs="Times New Roman"/>
          <w:sz w:val="24"/>
          <w:szCs w:val="24"/>
        </w:rPr>
      </w:pPr>
      <w:proofErr w:type="spellStart"/>
      <w:r w:rsidRPr="00420132">
        <w:rPr>
          <w:rFonts w:ascii="Times New Roman" w:hAnsi="Times New Roman" w:cs="Times New Roman"/>
          <w:sz w:val="24"/>
          <w:szCs w:val="24"/>
        </w:rPr>
        <w:t>Henrichs</w:t>
      </w:r>
      <w:proofErr w:type="spellEnd"/>
      <w:r w:rsidRPr="00420132">
        <w:rPr>
          <w:rFonts w:ascii="Times New Roman" w:hAnsi="Times New Roman" w:cs="Times New Roman"/>
          <w:sz w:val="24"/>
          <w:szCs w:val="24"/>
        </w:rPr>
        <w:t xml:space="preserve">, A., 2003. " Hieroi Logoi" and" </w:t>
      </w:r>
      <w:proofErr w:type="spellStart"/>
      <w:r w:rsidRPr="00420132">
        <w:rPr>
          <w:rFonts w:ascii="Times New Roman" w:hAnsi="Times New Roman" w:cs="Times New Roman"/>
          <w:sz w:val="24"/>
          <w:szCs w:val="24"/>
        </w:rPr>
        <w:t>Hierai</w:t>
      </w:r>
      <w:proofErr w:type="spellEnd"/>
      <w:r w:rsidRPr="00420132">
        <w:rPr>
          <w:rFonts w:ascii="Times New Roman" w:hAnsi="Times New Roman" w:cs="Times New Roman"/>
          <w:sz w:val="24"/>
          <w:szCs w:val="24"/>
        </w:rPr>
        <w:t xml:space="preserve"> </w:t>
      </w:r>
      <w:proofErr w:type="spellStart"/>
      <w:r w:rsidRPr="00420132">
        <w:rPr>
          <w:rFonts w:ascii="Times New Roman" w:hAnsi="Times New Roman" w:cs="Times New Roman"/>
          <w:sz w:val="24"/>
          <w:szCs w:val="24"/>
        </w:rPr>
        <w:t>Bibloi</w:t>
      </w:r>
      <w:proofErr w:type="spellEnd"/>
      <w:r w:rsidRPr="00420132">
        <w:rPr>
          <w:rFonts w:ascii="Times New Roman" w:hAnsi="Times New Roman" w:cs="Times New Roman"/>
          <w:sz w:val="24"/>
          <w:szCs w:val="24"/>
        </w:rPr>
        <w:t>": The (Un) Written Margins of the Sacred in Ancient Greece. Harvard studies in classical philology, 101, pp.207-266.</w:t>
      </w:r>
    </w:p>
    <w:p w14:paraId="6B2FE6B2"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Hunter, G., 2013. Pascal the philosopher: an introduction. University of Toronto Press.</w:t>
      </w:r>
    </w:p>
    <w:p w14:paraId="27B22D88"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Johnston, S.I., 2004. Religions of the ancient world: a guide. Harvard University Press.</w:t>
      </w:r>
    </w:p>
    <w:p w14:paraId="79897F69" w14:textId="77777777" w:rsidR="004A4C68" w:rsidRPr="00420132" w:rsidRDefault="004A4C68" w:rsidP="00420132">
      <w:pPr>
        <w:spacing w:line="360" w:lineRule="auto"/>
        <w:rPr>
          <w:rFonts w:ascii="Times New Roman" w:hAnsi="Times New Roman" w:cs="Times New Roman"/>
          <w:sz w:val="24"/>
          <w:szCs w:val="24"/>
        </w:rPr>
      </w:pPr>
      <w:proofErr w:type="spellStart"/>
      <w:r w:rsidRPr="00420132">
        <w:rPr>
          <w:rFonts w:ascii="Times New Roman" w:hAnsi="Times New Roman" w:cs="Times New Roman"/>
          <w:sz w:val="24"/>
          <w:szCs w:val="24"/>
        </w:rPr>
        <w:t>Popović</w:t>
      </w:r>
      <w:proofErr w:type="spellEnd"/>
      <w:r w:rsidRPr="00420132">
        <w:rPr>
          <w:rFonts w:ascii="Times New Roman" w:hAnsi="Times New Roman" w:cs="Times New Roman"/>
          <w:sz w:val="24"/>
          <w:szCs w:val="24"/>
        </w:rPr>
        <w:t>, M. ed., 2010. Authoritative scriptures in ancient Judaism. Brill.</w:t>
      </w:r>
    </w:p>
    <w:p w14:paraId="2AE9EA83"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 xml:space="preserve">West, M.L., 1983. The orphic poems. Oxford </w:t>
      </w:r>
      <w:proofErr w:type="spellStart"/>
      <w:r w:rsidRPr="00420132">
        <w:rPr>
          <w:rFonts w:ascii="Times New Roman" w:hAnsi="Times New Roman" w:cs="Times New Roman"/>
          <w:sz w:val="24"/>
          <w:szCs w:val="24"/>
        </w:rPr>
        <w:t>Univ</w:t>
      </w:r>
      <w:proofErr w:type="spellEnd"/>
      <w:r w:rsidRPr="00420132">
        <w:rPr>
          <w:rFonts w:ascii="Times New Roman" w:hAnsi="Times New Roman" w:cs="Times New Roman"/>
          <w:sz w:val="24"/>
          <w:szCs w:val="24"/>
        </w:rPr>
        <w:t xml:space="preserve"> Pr.</w:t>
      </w:r>
    </w:p>
    <w:p w14:paraId="6AD677BB" w14:textId="77777777"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 xml:space="preserve">Wilson, N., 2013. </w:t>
      </w:r>
      <w:proofErr w:type="spellStart"/>
      <w:r w:rsidRPr="00420132">
        <w:rPr>
          <w:rFonts w:ascii="Times New Roman" w:hAnsi="Times New Roman" w:cs="Times New Roman"/>
          <w:sz w:val="24"/>
          <w:szCs w:val="24"/>
        </w:rPr>
        <w:t>Encyclopedia</w:t>
      </w:r>
      <w:proofErr w:type="spellEnd"/>
      <w:r w:rsidRPr="00420132">
        <w:rPr>
          <w:rFonts w:ascii="Times New Roman" w:hAnsi="Times New Roman" w:cs="Times New Roman"/>
          <w:sz w:val="24"/>
          <w:szCs w:val="24"/>
        </w:rPr>
        <w:t xml:space="preserve"> of ancient Greece. Routledge.</w:t>
      </w:r>
    </w:p>
    <w:p w14:paraId="4A4178A7" w14:textId="40BC4076" w:rsidR="004A4C68" w:rsidRPr="00420132" w:rsidRDefault="004A4C68" w:rsidP="00420132">
      <w:pPr>
        <w:spacing w:line="360" w:lineRule="auto"/>
        <w:rPr>
          <w:rFonts w:ascii="Times New Roman" w:hAnsi="Times New Roman" w:cs="Times New Roman"/>
          <w:sz w:val="24"/>
          <w:szCs w:val="24"/>
        </w:rPr>
      </w:pPr>
      <w:r w:rsidRPr="00420132">
        <w:rPr>
          <w:rFonts w:ascii="Times New Roman" w:hAnsi="Times New Roman" w:cs="Times New Roman"/>
          <w:sz w:val="24"/>
          <w:szCs w:val="24"/>
        </w:rPr>
        <w:t xml:space="preserve">Van </w:t>
      </w:r>
      <w:proofErr w:type="spellStart"/>
      <w:r w:rsidRPr="00420132">
        <w:rPr>
          <w:rFonts w:ascii="Times New Roman" w:hAnsi="Times New Roman" w:cs="Times New Roman"/>
          <w:sz w:val="24"/>
          <w:szCs w:val="24"/>
        </w:rPr>
        <w:t>Nuffelen</w:t>
      </w:r>
      <w:proofErr w:type="spellEnd"/>
      <w:r w:rsidRPr="00420132">
        <w:rPr>
          <w:rFonts w:ascii="Times New Roman" w:hAnsi="Times New Roman" w:cs="Times New Roman"/>
          <w:sz w:val="24"/>
          <w:szCs w:val="24"/>
        </w:rPr>
        <w:t>, P., 2011. Rethinking the Gods: Philosophical Readings of Religion in the Post-Hellenistic Period. Cambridge University Press.</w:t>
      </w:r>
    </w:p>
    <w:sectPr w:rsidR="004A4C68" w:rsidRPr="0042013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65B6D" w14:textId="77777777" w:rsidR="008C2C5D" w:rsidRDefault="008C2C5D" w:rsidP="00DF13A6">
      <w:pPr>
        <w:spacing w:after="0" w:line="240" w:lineRule="auto"/>
      </w:pPr>
      <w:r>
        <w:separator/>
      </w:r>
    </w:p>
  </w:endnote>
  <w:endnote w:type="continuationSeparator" w:id="0">
    <w:p w14:paraId="4098D8BF" w14:textId="77777777" w:rsidR="008C2C5D" w:rsidRDefault="008C2C5D" w:rsidP="00DF1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A294D" w14:textId="77777777" w:rsidR="008C2C5D" w:rsidRDefault="008C2C5D" w:rsidP="00DF13A6">
      <w:pPr>
        <w:spacing w:after="0" w:line="240" w:lineRule="auto"/>
      </w:pPr>
      <w:r>
        <w:separator/>
      </w:r>
    </w:p>
  </w:footnote>
  <w:footnote w:type="continuationSeparator" w:id="0">
    <w:p w14:paraId="4AA055DC" w14:textId="77777777" w:rsidR="008C2C5D" w:rsidRDefault="008C2C5D" w:rsidP="00DF1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98BB7" w14:textId="2E924A79" w:rsidR="00DF13A6" w:rsidRDefault="00DF13A6">
    <w:pPr>
      <w:pStyle w:val="Header"/>
    </w:pPr>
    <w:r w:rsidRPr="00DF13A6">
      <w:t>Sacred Texts in Ancient Religions</w:t>
    </w:r>
  </w:p>
  <w:p w14:paraId="68FB8495" w14:textId="502C98AA" w:rsidR="00042AF0" w:rsidRDefault="00042AF0">
    <w:pPr>
      <w:pStyle w:val="Header"/>
    </w:pPr>
    <w:r>
      <w:t xml:space="preserve">Words - </w:t>
    </w:r>
    <w:r w:rsidR="004A4C68">
      <w:t>1128</w:t>
    </w:r>
  </w:p>
  <w:p w14:paraId="3DC8C43D" w14:textId="5A1D3BF7" w:rsidR="00420132" w:rsidRDefault="004201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2A"/>
    <w:rsid w:val="00042AF0"/>
    <w:rsid w:val="00054BED"/>
    <w:rsid w:val="00086982"/>
    <w:rsid w:val="00151E24"/>
    <w:rsid w:val="001B6502"/>
    <w:rsid w:val="001D324F"/>
    <w:rsid w:val="002E11BD"/>
    <w:rsid w:val="00420132"/>
    <w:rsid w:val="004A4C68"/>
    <w:rsid w:val="004E124D"/>
    <w:rsid w:val="00636CD5"/>
    <w:rsid w:val="00643694"/>
    <w:rsid w:val="006C67B3"/>
    <w:rsid w:val="006F0304"/>
    <w:rsid w:val="006F6600"/>
    <w:rsid w:val="0073316F"/>
    <w:rsid w:val="00761CA5"/>
    <w:rsid w:val="007E49EF"/>
    <w:rsid w:val="00817634"/>
    <w:rsid w:val="008A34BD"/>
    <w:rsid w:val="008C2C5D"/>
    <w:rsid w:val="008E16D6"/>
    <w:rsid w:val="008F0A96"/>
    <w:rsid w:val="009879A5"/>
    <w:rsid w:val="009B7224"/>
    <w:rsid w:val="00A818EF"/>
    <w:rsid w:val="00AC50F7"/>
    <w:rsid w:val="00AC6BA0"/>
    <w:rsid w:val="00AD3C44"/>
    <w:rsid w:val="00AF2404"/>
    <w:rsid w:val="00B01705"/>
    <w:rsid w:val="00BA0441"/>
    <w:rsid w:val="00C944CE"/>
    <w:rsid w:val="00D16303"/>
    <w:rsid w:val="00D8072E"/>
    <w:rsid w:val="00DA7347"/>
    <w:rsid w:val="00DF13A6"/>
    <w:rsid w:val="00DF1BC8"/>
    <w:rsid w:val="00F80C2A"/>
    <w:rsid w:val="00F828C7"/>
    <w:rsid w:val="00FC6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F84FE"/>
  <w15:chartTrackingRefBased/>
  <w15:docId w15:val="{A2C16C25-94CC-4357-A653-76699049D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C6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13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3A6"/>
  </w:style>
  <w:style w:type="paragraph" w:styleId="Footer">
    <w:name w:val="footer"/>
    <w:basedOn w:val="Normal"/>
    <w:link w:val="FooterChar"/>
    <w:uiPriority w:val="99"/>
    <w:unhideWhenUsed/>
    <w:rsid w:val="00DF13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3A6"/>
  </w:style>
  <w:style w:type="character" w:styleId="CommentReference">
    <w:name w:val="annotation reference"/>
    <w:basedOn w:val="DefaultParagraphFont"/>
    <w:uiPriority w:val="99"/>
    <w:semiHidden/>
    <w:unhideWhenUsed/>
    <w:rsid w:val="00086982"/>
    <w:rPr>
      <w:sz w:val="16"/>
      <w:szCs w:val="16"/>
    </w:rPr>
  </w:style>
  <w:style w:type="paragraph" w:styleId="CommentText">
    <w:name w:val="annotation text"/>
    <w:basedOn w:val="Normal"/>
    <w:link w:val="CommentTextChar"/>
    <w:uiPriority w:val="99"/>
    <w:semiHidden/>
    <w:unhideWhenUsed/>
    <w:rsid w:val="00086982"/>
    <w:pPr>
      <w:spacing w:line="240" w:lineRule="auto"/>
    </w:pPr>
    <w:rPr>
      <w:sz w:val="20"/>
      <w:szCs w:val="20"/>
    </w:rPr>
  </w:style>
  <w:style w:type="character" w:customStyle="1" w:styleId="CommentTextChar">
    <w:name w:val="Comment Text Char"/>
    <w:basedOn w:val="DefaultParagraphFont"/>
    <w:link w:val="CommentText"/>
    <w:uiPriority w:val="99"/>
    <w:semiHidden/>
    <w:rsid w:val="00086982"/>
    <w:rPr>
      <w:sz w:val="20"/>
      <w:szCs w:val="20"/>
    </w:rPr>
  </w:style>
  <w:style w:type="paragraph" w:styleId="CommentSubject">
    <w:name w:val="annotation subject"/>
    <w:basedOn w:val="CommentText"/>
    <w:next w:val="CommentText"/>
    <w:link w:val="CommentSubjectChar"/>
    <w:uiPriority w:val="99"/>
    <w:semiHidden/>
    <w:unhideWhenUsed/>
    <w:rsid w:val="00086982"/>
    <w:rPr>
      <w:b/>
      <w:bCs/>
    </w:rPr>
  </w:style>
  <w:style w:type="character" w:customStyle="1" w:styleId="CommentSubjectChar">
    <w:name w:val="Comment Subject Char"/>
    <w:basedOn w:val="CommentTextChar"/>
    <w:link w:val="CommentSubject"/>
    <w:uiPriority w:val="99"/>
    <w:semiHidden/>
    <w:rsid w:val="00086982"/>
    <w:rPr>
      <w:b/>
      <w:bCs/>
      <w:sz w:val="20"/>
      <w:szCs w:val="20"/>
    </w:rPr>
  </w:style>
  <w:style w:type="paragraph" w:styleId="BalloonText">
    <w:name w:val="Balloon Text"/>
    <w:basedOn w:val="Normal"/>
    <w:link w:val="BalloonTextChar"/>
    <w:uiPriority w:val="99"/>
    <w:semiHidden/>
    <w:unhideWhenUsed/>
    <w:rsid w:val="00086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982"/>
    <w:rPr>
      <w:rFonts w:ascii="Segoe UI" w:hAnsi="Segoe UI" w:cs="Segoe UI"/>
      <w:sz w:val="18"/>
      <w:szCs w:val="18"/>
    </w:rPr>
  </w:style>
  <w:style w:type="character" w:customStyle="1" w:styleId="Heading1Char">
    <w:name w:val="Heading 1 Char"/>
    <w:basedOn w:val="DefaultParagraphFont"/>
    <w:link w:val="Heading1"/>
    <w:uiPriority w:val="9"/>
    <w:rsid w:val="004A4C68"/>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DC199-8FC7-4C8A-A4F1-ED39BA2F1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1326</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Radcliffe Deanna</dc:creator>
  <cp:keywords/>
  <dc:description/>
  <cp:lastModifiedBy>Radcliffe Deanna</cp:lastModifiedBy>
  <cp:revision>4</cp:revision>
  <dcterms:created xsi:type="dcterms:W3CDTF">2019-02-01T22:52:00Z</dcterms:created>
  <dcterms:modified xsi:type="dcterms:W3CDTF">2019-02-01T23:22:00Z</dcterms:modified>
</cp:coreProperties>
</file>