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4198D" w14:textId="3A6F5D08" w:rsidR="00B66704" w:rsidRDefault="00B66704" w:rsidP="00743BB0">
      <w:pPr>
        <w:spacing w:after="0" w:line="360" w:lineRule="auto"/>
        <w:jc w:val="cente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58240" behindDoc="1" locked="0" layoutInCell="1" allowOverlap="1" wp14:anchorId="5D50CE8D" wp14:editId="33BE0F2A">
            <wp:simplePos x="0" y="0"/>
            <wp:positionH relativeFrom="margin">
              <wp:align>left</wp:align>
            </wp:positionH>
            <wp:positionV relativeFrom="paragraph">
              <wp:posOffset>0</wp:posOffset>
            </wp:positionV>
            <wp:extent cx="1432560" cy="571500"/>
            <wp:effectExtent l="0" t="0" r="0" b="0"/>
            <wp:wrapTight wrapText="bothSides">
              <wp:wrapPolygon edited="0">
                <wp:start x="0" y="0"/>
                <wp:lineTo x="0" y="16560"/>
                <wp:lineTo x="3447" y="19440"/>
                <wp:lineTo x="8617" y="20880"/>
                <wp:lineTo x="9766" y="20880"/>
                <wp:lineTo x="21255" y="19440"/>
                <wp:lineTo x="21255" y="5760"/>
                <wp:lineTo x="18957" y="1440"/>
                <wp:lineTo x="15223" y="0"/>
                <wp:lineTo x="0" y="0"/>
              </wp:wrapPolygon>
            </wp:wrapTight>
            <wp:docPr id="1408965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965857" name="Picture 14089658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32560" cy="571500"/>
                    </a:xfrm>
                    <a:prstGeom prst="rect">
                      <a:avLst/>
                    </a:prstGeom>
                  </pic:spPr>
                </pic:pic>
              </a:graphicData>
            </a:graphic>
            <wp14:sizeRelH relativeFrom="margin">
              <wp14:pctWidth>0</wp14:pctWidth>
            </wp14:sizeRelH>
            <wp14:sizeRelV relativeFrom="margin">
              <wp14:pctHeight>0</wp14:pctHeight>
            </wp14:sizeRelV>
          </wp:anchor>
        </w:drawing>
      </w:r>
    </w:p>
    <w:p w14:paraId="6BCBA804" w14:textId="77777777" w:rsidR="00B66704" w:rsidRDefault="00B66704" w:rsidP="00743BB0">
      <w:pPr>
        <w:spacing w:after="0" w:line="360" w:lineRule="auto"/>
        <w:jc w:val="center"/>
        <w:rPr>
          <w:rFonts w:ascii="Times New Roman" w:hAnsi="Times New Roman" w:cs="Times New Roman"/>
          <w:b/>
          <w:bCs/>
        </w:rPr>
      </w:pPr>
    </w:p>
    <w:p w14:paraId="4762B6E2" w14:textId="77777777" w:rsidR="00B66704" w:rsidRDefault="00B66704" w:rsidP="00743BB0">
      <w:pPr>
        <w:spacing w:after="0" w:line="360" w:lineRule="auto"/>
        <w:jc w:val="center"/>
        <w:rPr>
          <w:rFonts w:ascii="Times New Roman" w:hAnsi="Times New Roman" w:cs="Times New Roman"/>
          <w:b/>
          <w:bCs/>
        </w:rPr>
      </w:pPr>
    </w:p>
    <w:p w14:paraId="2012DD28" w14:textId="77777777" w:rsidR="00B66704" w:rsidRDefault="00B66704" w:rsidP="00743BB0">
      <w:pPr>
        <w:spacing w:after="0" w:line="360" w:lineRule="auto"/>
        <w:jc w:val="center"/>
        <w:rPr>
          <w:rFonts w:ascii="Times New Roman" w:hAnsi="Times New Roman" w:cs="Times New Roman"/>
          <w:b/>
          <w:bCs/>
        </w:rPr>
      </w:pPr>
    </w:p>
    <w:p w14:paraId="25D3F52A" w14:textId="310ECE73" w:rsidR="003B1982" w:rsidRPr="003B1982" w:rsidRDefault="003B1982" w:rsidP="00743BB0">
      <w:pPr>
        <w:spacing w:after="0" w:line="360" w:lineRule="auto"/>
        <w:jc w:val="center"/>
        <w:rPr>
          <w:rFonts w:ascii="Times New Roman" w:hAnsi="Times New Roman" w:cs="Times New Roman"/>
          <w:b/>
          <w:bCs/>
        </w:rPr>
      </w:pPr>
      <w:r w:rsidRPr="003B1982">
        <w:rPr>
          <w:rFonts w:ascii="Times New Roman" w:hAnsi="Times New Roman" w:cs="Times New Roman"/>
          <w:b/>
          <w:bCs/>
        </w:rPr>
        <w:t>STROKE: A PUBLIC HEALTH REPORT</w:t>
      </w:r>
    </w:p>
    <w:p w14:paraId="4F71177C" w14:textId="77777777" w:rsidR="003B1982" w:rsidRPr="003B1982" w:rsidRDefault="003B1982" w:rsidP="00743BB0">
      <w:pPr>
        <w:spacing w:after="0" w:line="360" w:lineRule="auto"/>
        <w:jc w:val="center"/>
        <w:rPr>
          <w:rFonts w:ascii="Times New Roman" w:hAnsi="Times New Roman" w:cs="Times New Roman"/>
          <w:b/>
          <w:bCs/>
        </w:rPr>
      </w:pPr>
    </w:p>
    <w:p w14:paraId="409ED7F9" w14:textId="77777777" w:rsidR="003B1982" w:rsidRPr="003B1982" w:rsidRDefault="003B1982" w:rsidP="00743BB0">
      <w:pPr>
        <w:spacing w:after="0" w:line="360" w:lineRule="auto"/>
        <w:jc w:val="center"/>
        <w:rPr>
          <w:rFonts w:ascii="Times New Roman" w:hAnsi="Times New Roman" w:cs="Times New Roman"/>
          <w:b/>
          <w:bCs/>
        </w:rPr>
      </w:pPr>
    </w:p>
    <w:p w14:paraId="28D042D3" w14:textId="6874CBDA" w:rsidR="003B1982" w:rsidRDefault="003B1982" w:rsidP="00743BB0">
      <w:pPr>
        <w:spacing w:after="0" w:line="360" w:lineRule="auto"/>
        <w:jc w:val="center"/>
        <w:rPr>
          <w:rFonts w:ascii="Times New Roman" w:hAnsi="Times New Roman" w:cs="Times New Roman"/>
          <w:b/>
          <w:bCs/>
          <w:i/>
          <w:iCs/>
        </w:rPr>
      </w:pPr>
      <w:r w:rsidRPr="003B1982">
        <w:rPr>
          <w:rFonts w:ascii="Times New Roman" w:hAnsi="Times New Roman" w:cs="Times New Roman"/>
          <w:b/>
          <w:bCs/>
          <w:i/>
          <w:iCs/>
        </w:rPr>
        <w:t>Report on a Health Issue</w:t>
      </w:r>
    </w:p>
    <w:p w14:paraId="1B9405D1" w14:textId="0C432536" w:rsidR="00DE37EA" w:rsidRPr="009F78C5" w:rsidRDefault="00DE37EA" w:rsidP="00743BB0">
      <w:pPr>
        <w:spacing w:after="0" w:line="360" w:lineRule="auto"/>
        <w:jc w:val="center"/>
        <w:rPr>
          <w:rFonts w:ascii="Times New Roman" w:hAnsi="Times New Roman" w:cs="Times New Roman"/>
          <w:b/>
          <w:bCs/>
        </w:rPr>
      </w:pPr>
      <w:r w:rsidRPr="009F78C5">
        <w:rPr>
          <w:rFonts w:ascii="Times New Roman" w:hAnsi="Times New Roman" w:cs="Times New Roman"/>
          <w:b/>
          <w:bCs/>
        </w:rPr>
        <w:t>Stroke</w:t>
      </w:r>
    </w:p>
    <w:p w14:paraId="58A06A8C" w14:textId="77777777" w:rsidR="003B1982" w:rsidRPr="003B1982" w:rsidRDefault="003B1982" w:rsidP="00743BB0">
      <w:pPr>
        <w:spacing w:after="0" w:line="360" w:lineRule="auto"/>
        <w:jc w:val="center"/>
        <w:rPr>
          <w:rFonts w:ascii="Times New Roman" w:hAnsi="Times New Roman" w:cs="Times New Roman"/>
          <w:b/>
          <w:bCs/>
        </w:rPr>
      </w:pPr>
    </w:p>
    <w:p w14:paraId="1D246B28" w14:textId="77777777" w:rsidR="003B1982" w:rsidRPr="003B1982" w:rsidRDefault="003B1982" w:rsidP="00743BB0">
      <w:pPr>
        <w:spacing w:after="0" w:line="360" w:lineRule="auto"/>
        <w:jc w:val="center"/>
        <w:rPr>
          <w:rFonts w:ascii="Times New Roman" w:hAnsi="Times New Roman" w:cs="Times New Roman"/>
          <w:b/>
          <w:bCs/>
        </w:rPr>
      </w:pPr>
    </w:p>
    <w:p w14:paraId="5302B291" w14:textId="77777777" w:rsidR="003B1982" w:rsidRPr="003B1982" w:rsidRDefault="003B1982" w:rsidP="00743BB0">
      <w:pPr>
        <w:spacing w:after="0" w:line="360" w:lineRule="auto"/>
        <w:jc w:val="center"/>
        <w:rPr>
          <w:rFonts w:ascii="Times New Roman" w:hAnsi="Times New Roman" w:cs="Times New Roman"/>
          <w:b/>
          <w:bCs/>
        </w:rPr>
      </w:pPr>
      <w:r w:rsidRPr="003B1982">
        <w:rPr>
          <w:rFonts w:ascii="Times New Roman" w:hAnsi="Times New Roman" w:cs="Times New Roman"/>
          <w:b/>
          <w:bCs/>
        </w:rPr>
        <w:t>Module: Introduction to Public Health</w:t>
      </w:r>
    </w:p>
    <w:p w14:paraId="29894C74" w14:textId="77777777" w:rsidR="003B1982" w:rsidRPr="003B1982" w:rsidRDefault="003B1982" w:rsidP="00743BB0">
      <w:pPr>
        <w:spacing w:after="0" w:line="360" w:lineRule="auto"/>
        <w:jc w:val="center"/>
        <w:rPr>
          <w:rFonts w:ascii="Times New Roman" w:hAnsi="Times New Roman" w:cs="Times New Roman"/>
          <w:b/>
          <w:bCs/>
        </w:rPr>
      </w:pPr>
      <w:r w:rsidRPr="003B1982">
        <w:rPr>
          <w:rFonts w:ascii="Times New Roman" w:hAnsi="Times New Roman" w:cs="Times New Roman"/>
          <w:b/>
          <w:bCs/>
        </w:rPr>
        <w:t>Module Code: LCHS 4008</w:t>
      </w:r>
    </w:p>
    <w:p w14:paraId="1346C793" w14:textId="77777777" w:rsidR="003B1982" w:rsidRPr="003B1982" w:rsidRDefault="003B1982" w:rsidP="00743BB0">
      <w:pPr>
        <w:spacing w:after="0" w:line="360" w:lineRule="auto"/>
        <w:jc w:val="center"/>
        <w:rPr>
          <w:rFonts w:ascii="Times New Roman" w:hAnsi="Times New Roman" w:cs="Times New Roman"/>
          <w:b/>
          <w:bCs/>
        </w:rPr>
      </w:pPr>
    </w:p>
    <w:p w14:paraId="7AF0D9E4" w14:textId="77777777" w:rsidR="003B1982" w:rsidRDefault="003B1982" w:rsidP="00743BB0">
      <w:pPr>
        <w:spacing w:after="0" w:line="360" w:lineRule="auto"/>
        <w:jc w:val="center"/>
        <w:rPr>
          <w:rFonts w:ascii="Times New Roman" w:hAnsi="Times New Roman" w:cs="Times New Roman"/>
          <w:b/>
          <w:bCs/>
        </w:rPr>
      </w:pPr>
      <w:r w:rsidRPr="003B1982">
        <w:rPr>
          <w:rFonts w:ascii="Times New Roman" w:hAnsi="Times New Roman" w:cs="Times New Roman"/>
          <w:b/>
          <w:bCs/>
        </w:rPr>
        <w:t>Skills for the Workplace (Health and Social Care)</w:t>
      </w:r>
    </w:p>
    <w:p w14:paraId="04E3EF1A" w14:textId="77777777" w:rsidR="003B1982" w:rsidRPr="003B1982" w:rsidRDefault="003B1982" w:rsidP="00743BB0">
      <w:pPr>
        <w:spacing w:after="0" w:line="360" w:lineRule="auto"/>
        <w:rPr>
          <w:rFonts w:ascii="Times New Roman" w:hAnsi="Times New Roman" w:cs="Times New Roman"/>
          <w:b/>
          <w:bCs/>
        </w:rPr>
      </w:pPr>
    </w:p>
    <w:p w14:paraId="375861E2" w14:textId="77777777" w:rsidR="003B1982" w:rsidRPr="003B1982" w:rsidRDefault="003B1982" w:rsidP="00743BB0">
      <w:pPr>
        <w:spacing w:after="0" w:line="360" w:lineRule="auto"/>
        <w:jc w:val="center"/>
        <w:rPr>
          <w:rFonts w:ascii="Times New Roman" w:hAnsi="Times New Roman" w:cs="Times New Roman"/>
          <w:b/>
          <w:bCs/>
        </w:rPr>
      </w:pPr>
    </w:p>
    <w:p w14:paraId="54AFDFBC" w14:textId="29A43B0C" w:rsidR="003B1982" w:rsidRDefault="003B1982" w:rsidP="00743BB0">
      <w:pPr>
        <w:spacing w:after="0" w:line="360" w:lineRule="auto"/>
        <w:jc w:val="center"/>
        <w:rPr>
          <w:rFonts w:ascii="Times New Roman" w:hAnsi="Times New Roman" w:cs="Times New Roman"/>
          <w:b/>
          <w:bCs/>
        </w:rPr>
      </w:pPr>
      <w:r w:rsidRPr="003B1982">
        <w:rPr>
          <w:rFonts w:ascii="Times New Roman" w:hAnsi="Times New Roman" w:cs="Times New Roman"/>
          <w:b/>
          <w:bCs/>
        </w:rPr>
        <w:t xml:space="preserve">Student Name: </w:t>
      </w:r>
      <w:proofErr w:type="spellStart"/>
      <w:r w:rsidR="00E525E3">
        <w:rPr>
          <w:rFonts w:ascii="Times New Roman" w:hAnsi="Times New Roman" w:cs="Times New Roman"/>
          <w:b/>
          <w:bCs/>
        </w:rPr>
        <w:t>Kopila</w:t>
      </w:r>
      <w:proofErr w:type="spellEnd"/>
      <w:r w:rsidR="00E525E3">
        <w:rPr>
          <w:rFonts w:ascii="Times New Roman" w:hAnsi="Times New Roman" w:cs="Times New Roman"/>
          <w:b/>
          <w:bCs/>
        </w:rPr>
        <w:t xml:space="preserve"> Roka Magar</w:t>
      </w:r>
    </w:p>
    <w:p w14:paraId="41F71FEE" w14:textId="26BA14CC" w:rsidR="00C93D74" w:rsidRPr="003B1982" w:rsidRDefault="00C93D74" w:rsidP="00743BB0">
      <w:pPr>
        <w:spacing w:after="0" w:line="360" w:lineRule="auto"/>
        <w:jc w:val="center"/>
        <w:rPr>
          <w:rFonts w:ascii="Times New Roman" w:hAnsi="Times New Roman" w:cs="Times New Roman"/>
          <w:b/>
          <w:bCs/>
        </w:rPr>
      </w:pPr>
      <w:r>
        <w:rPr>
          <w:rFonts w:ascii="Times New Roman" w:hAnsi="Times New Roman" w:cs="Times New Roman"/>
          <w:b/>
          <w:bCs/>
        </w:rPr>
        <w:t>Student no. 2512524</w:t>
      </w:r>
    </w:p>
    <w:p w14:paraId="7A2717D2" w14:textId="744FF382" w:rsidR="003B1982" w:rsidRPr="003B1982" w:rsidRDefault="003B1982" w:rsidP="00743BB0">
      <w:pPr>
        <w:spacing w:after="0" w:line="360" w:lineRule="auto"/>
        <w:jc w:val="center"/>
        <w:rPr>
          <w:rFonts w:ascii="Times New Roman" w:hAnsi="Times New Roman" w:cs="Times New Roman"/>
          <w:b/>
          <w:bCs/>
        </w:rPr>
      </w:pPr>
      <w:r w:rsidRPr="003B1982">
        <w:rPr>
          <w:rFonts w:ascii="Times New Roman" w:hAnsi="Times New Roman" w:cs="Times New Roman"/>
          <w:b/>
          <w:bCs/>
        </w:rPr>
        <w:t>Lecturer:</w:t>
      </w:r>
      <w:r w:rsidR="003A509E">
        <w:rPr>
          <w:rFonts w:ascii="Times New Roman" w:hAnsi="Times New Roman" w:cs="Times New Roman"/>
          <w:b/>
          <w:bCs/>
        </w:rPr>
        <w:t xml:space="preserve"> Dr.</w:t>
      </w:r>
      <w:r w:rsidRPr="003B1982">
        <w:rPr>
          <w:rFonts w:ascii="Times New Roman" w:hAnsi="Times New Roman" w:cs="Times New Roman"/>
          <w:b/>
          <w:bCs/>
        </w:rPr>
        <w:t xml:space="preserve"> </w:t>
      </w:r>
      <w:r w:rsidR="00C93D74">
        <w:rPr>
          <w:rFonts w:ascii="Times New Roman" w:hAnsi="Times New Roman" w:cs="Times New Roman"/>
          <w:b/>
          <w:bCs/>
        </w:rPr>
        <w:t>Patronella Ganza</w:t>
      </w:r>
    </w:p>
    <w:p w14:paraId="48C9BC0A" w14:textId="77777777" w:rsidR="003B1982" w:rsidRPr="003B1982" w:rsidRDefault="003B1982" w:rsidP="00743BB0">
      <w:pPr>
        <w:spacing w:after="0" w:line="360" w:lineRule="auto"/>
        <w:jc w:val="center"/>
        <w:rPr>
          <w:rFonts w:ascii="Times New Roman" w:hAnsi="Times New Roman" w:cs="Times New Roman"/>
          <w:b/>
          <w:bCs/>
        </w:rPr>
      </w:pPr>
      <w:r w:rsidRPr="003B1982">
        <w:rPr>
          <w:rFonts w:ascii="Times New Roman" w:hAnsi="Times New Roman" w:cs="Times New Roman"/>
          <w:b/>
          <w:bCs/>
        </w:rPr>
        <w:t>Date: April 2026</w:t>
      </w:r>
    </w:p>
    <w:p w14:paraId="3A4D3535" w14:textId="77777777" w:rsidR="003B1982" w:rsidRPr="002C0E89" w:rsidRDefault="003B1982" w:rsidP="00743BB0">
      <w:pPr>
        <w:spacing w:after="0" w:line="360" w:lineRule="auto"/>
        <w:jc w:val="both"/>
        <w:rPr>
          <w:rFonts w:ascii="Times New Roman" w:hAnsi="Times New Roman" w:cs="Times New Roman"/>
          <w:b/>
          <w:bCs/>
        </w:rPr>
      </w:pPr>
    </w:p>
    <w:p w14:paraId="0AD610EA" w14:textId="77777777" w:rsidR="003B1982" w:rsidRPr="002C0E89" w:rsidRDefault="003B1982" w:rsidP="00743BB0">
      <w:pPr>
        <w:spacing w:after="0" w:line="360" w:lineRule="auto"/>
        <w:jc w:val="both"/>
        <w:rPr>
          <w:rFonts w:ascii="Times New Roman" w:hAnsi="Times New Roman" w:cs="Times New Roman"/>
          <w:b/>
          <w:bCs/>
        </w:rPr>
      </w:pPr>
    </w:p>
    <w:p w14:paraId="0C77619D" w14:textId="77777777" w:rsidR="003B1982" w:rsidRPr="002C0E89" w:rsidRDefault="003B1982" w:rsidP="00743BB0">
      <w:pPr>
        <w:spacing w:after="0" w:line="360" w:lineRule="auto"/>
        <w:jc w:val="both"/>
        <w:rPr>
          <w:rFonts w:ascii="Times New Roman" w:hAnsi="Times New Roman" w:cs="Times New Roman"/>
          <w:b/>
          <w:bCs/>
        </w:rPr>
      </w:pPr>
    </w:p>
    <w:p w14:paraId="23408E22" w14:textId="77777777" w:rsidR="003B1982" w:rsidRPr="002C0E89" w:rsidRDefault="003B1982" w:rsidP="00743BB0">
      <w:pPr>
        <w:spacing w:after="0" w:line="360" w:lineRule="auto"/>
        <w:jc w:val="both"/>
        <w:rPr>
          <w:rFonts w:ascii="Times New Roman" w:hAnsi="Times New Roman" w:cs="Times New Roman"/>
          <w:b/>
          <w:bCs/>
        </w:rPr>
      </w:pPr>
    </w:p>
    <w:p w14:paraId="625B395C" w14:textId="77777777" w:rsidR="003B1982" w:rsidRPr="002C0E89" w:rsidRDefault="003B1982" w:rsidP="00743BB0">
      <w:pPr>
        <w:spacing w:after="0" w:line="360" w:lineRule="auto"/>
        <w:jc w:val="both"/>
        <w:rPr>
          <w:rFonts w:ascii="Times New Roman" w:hAnsi="Times New Roman" w:cs="Times New Roman"/>
          <w:b/>
          <w:bCs/>
        </w:rPr>
      </w:pPr>
    </w:p>
    <w:p w14:paraId="45B2F5C6" w14:textId="77777777" w:rsidR="003B1982" w:rsidRPr="002C0E89" w:rsidRDefault="003B1982" w:rsidP="00743BB0">
      <w:pPr>
        <w:spacing w:after="0" w:line="360" w:lineRule="auto"/>
        <w:jc w:val="both"/>
        <w:rPr>
          <w:rFonts w:ascii="Times New Roman" w:hAnsi="Times New Roman" w:cs="Times New Roman"/>
          <w:b/>
          <w:bCs/>
        </w:rPr>
      </w:pPr>
    </w:p>
    <w:p w14:paraId="6DA11B05" w14:textId="77777777" w:rsidR="003B1982" w:rsidRPr="002C0E89" w:rsidRDefault="003B1982" w:rsidP="00743BB0">
      <w:pPr>
        <w:spacing w:after="0" w:line="360" w:lineRule="auto"/>
        <w:jc w:val="both"/>
        <w:rPr>
          <w:rFonts w:ascii="Times New Roman" w:hAnsi="Times New Roman" w:cs="Times New Roman"/>
          <w:b/>
          <w:bCs/>
        </w:rPr>
      </w:pPr>
    </w:p>
    <w:p w14:paraId="201F656A" w14:textId="77777777" w:rsidR="003B1982" w:rsidRPr="002C0E89" w:rsidRDefault="003B1982" w:rsidP="00743BB0">
      <w:pPr>
        <w:spacing w:after="0" w:line="360" w:lineRule="auto"/>
        <w:jc w:val="both"/>
        <w:rPr>
          <w:rFonts w:ascii="Times New Roman" w:hAnsi="Times New Roman" w:cs="Times New Roman"/>
          <w:b/>
          <w:bCs/>
        </w:rPr>
      </w:pPr>
    </w:p>
    <w:p w14:paraId="7687C515" w14:textId="77777777" w:rsidR="003B1982" w:rsidRPr="002C0E89" w:rsidRDefault="003B1982" w:rsidP="00743BB0">
      <w:pPr>
        <w:spacing w:after="0" w:line="360" w:lineRule="auto"/>
        <w:jc w:val="both"/>
        <w:rPr>
          <w:rFonts w:ascii="Times New Roman" w:hAnsi="Times New Roman" w:cs="Times New Roman"/>
          <w:b/>
          <w:bCs/>
        </w:rPr>
      </w:pPr>
    </w:p>
    <w:p w14:paraId="1D595DB7" w14:textId="77777777" w:rsidR="003B1982" w:rsidRDefault="003B1982" w:rsidP="00743BB0">
      <w:pPr>
        <w:spacing w:after="0" w:line="360" w:lineRule="auto"/>
        <w:jc w:val="both"/>
        <w:rPr>
          <w:rFonts w:ascii="Times New Roman" w:hAnsi="Times New Roman" w:cs="Times New Roman"/>
          <w:b/>
          <w:bCs/>
        </w:rPr>
      </w:pPr>
    </w:p>
    <w:p w14:paraId="746E1F4F" w14:textId="77777777" w:rsidR="00743BB0" w:rsidRPr="002C0E89" w:rsidRDefault="00743BB0" w:rsidP="00743BB0">
      <w:pPr>
        <w:spacing w:after="0" w:line="360" w:lineRule="auto"/>
        <w:jc w:val="both"/>
        <w:rPr>
          <w:rFonts w:ascii="Times New Roman" w:hAnsi="Times New Roman" w:cs="Times New Roman"/>
          <w:b/>
          <w:bCs/>
        </w:rPr>
      </w:pPr>
    </w:p>
    <w:p w14:paraId="7C77AA39" w14:textId="77777777" w:rsidR="003B1982" w:rsidRPr="002C0E89" w:rsidRDefault="003B1982" w:rsidP="00743BB0">
      <w:pPr>
        <w:spacing w:after="0" w:line="360" w:lineRule="auto"/>
        <w:jc w:val="both"/>
        <w:rPr>
          <w:rFonts w:ascii="Times New Roman" w:hAnsi="Times New Roman" w:cs="Times New Roman"/>
          <w:b/>
          <w:bCs/>
        </w:rPr>
      </w:pPr>
    </w:p>
    <w:sdt>
      <w:sdtPr>
        <w:rPr>
          <w:rFonts w:ascii="Times New Roman" w:eastAsiaTheme="minorHAnsi" w:hAnsi="Times New Roman" w:cs="Times New Roman"/>
          <w:b/>
          <w:bCs/>
          <w:color w:val="auto"/>
          <w:kern w:val="2"/>
          <w:sz w:val="24"/>
          <w:szCs w:val="24"/>
          <w:lang w:val="en-GB"/>
          <w14:ligatures w14:val="standardContextual"/>
        </w:rPr>
        <w:id w:val="1669124960"/>
        <w:docPartObj>
          <w:docPartGallery w:val="Table of Contents"/>
          <w:docPartUnique/>
        </w:docPartObj>
      </w:sdtPr>
      <w:sdtEndPr>
        <w:rPr>
          <w:noProof/>
        </w:rPr>
      </w:sdtEndPr>
      <w:sdtContent>
        <w:p w14:paraId="5F4881AA" w14:textId="73EF6B4D" w:rsidR="003B1982" w:rsidRPr="00B66704" w:rsidRDefault="003B1982" w:rsidP="00743BB0">
          <w:pPr>
            <w:pStyle w:val="TOCHeading"/>
            <w:spacing w:line="360" w:lineRule="auto"/>
            <w:jc w:val="both"/>
            <w:rPr>
              <w:rFonts w:ascii="Times New Roman" w:hAnsi="Times New Roman" w:cs="Times New Roman"/>
              <w:b/>
              <w:bCs/>
              <w:color w:val="auto"/>
              <w:sz w:val="24"/>
              <w:szCs w:val="24"/>
            </w:rPr>
          </w:pPr>
          <w:r w:rsidRPr="00B66704">
            <w:rPr>
              <w:rFonts w:ascii="Times New Roman" w:hAnsi="Times New Roman" w:cs="Times New Roman"/>
              <w:b/>
              <w:bCs/>
              <w:color w:val="auto"/>
              <w:sz w:val="24"/>
              <w:szCs w:val="24"/>
            </w:rPr>
            <w:t>Table of Contents</w:t>
          </w:r>
        </w:p>
        <w:p w14:paraId="54EB80FF" w14:textId="6B71845F" w:rsidR="0036652C" w:rsidRDefault="003B1982">
          <w:pPr>
            <w:pStyle w:val="TOC1"/>
            <w:tabs>
              <w:tab w:val="right" w:leader="dot" w:pos="9016"/>
            </w:tabs>
            <w:rPr>
              <w:rFonts w:eastAsiaTheme="minorEastAsia"/>
              <w:noProof/>
              <w:lang w:eastAsia="en-GB"/>
            </w:rPr>
          </w:pPr>
          <w:r w:rsidRPr="00B66704">
            <w:rPr>
              <w:rFonts w:ascii="Times New Roman" w:hAnsi="Times New Roman" w:cs="Times New Roman"/>
              <w:b/>
              <w:bCs/>
            </w:rPr>
            <w:fldChar w:fldCharType="begin"/>
          </w:r>
          <w:r w:rsidRPr="00B66704">
            <w:rPr>
              <w:rFonts w:ascii="Times New Roman" w:hAnsi="Times New Roman" w:cs="Times New Roman"/>
              <w:b/>
              <w:bCs/>
            </w:rPr>
            <w:instrText xml:space="preserve"> TOC \o "1-3" \h \z \u </w:instrText>
          </w:r>
          <w:r w:rsidRPr="00B66704">
            <w:rPr>
              <w:rFonts w:ascii="Times New Roman" w:hAnsi="Times New Roman" w:cs="Times New Roman"/>
              <w:b/>
              <w:bCs/>
            </w:rPr>
            <w:fldChar w:fldCharType="separate"/>
          </w:r>
          <w:hyperlink w:anchor="_Toc227583104" w:history="1">
            <w:r w:rsidR="0036652C" w:rsidRPr="000727F5">
              <w:rPr>
                <w:rStyle w:val="Hyperlink"/>
                <w:rFonts w:ascii="Times New Roman" w:hAnsi="Times New Roman" w:cs="Times New Roman"/>
                <w:b/>
                <w:bCs/>
                <w:noProof/>
              </w:rPr>
              <w:t>Introduction</w:t>
            </w:r>
            <w:r w:rsidR="0036652C">
              <w:rPr>
                <w:noProof/>
                <w:webHidden/>
              </w:rPr>
              <w:tab/>
            </w:r>
            <w:r w:rsidR="0036652C">
              <w:rPr>
                <w:noProof/>
                <w:webHidden/>
              </w:rPr>
              <w:fldChar w:fldCharType="begin"/>
            </w:r>
            <w:r w:rsidR="0036652C">
              <w:rPr>
                <w:noProof/>
                <w:webHidden/>
              </w:rPr>
              <w:instrText xml:space="preserve"> PAGEREF _Toc227583104 \h </w:instrText>
            </w:r>
            <w:r w:rsidR="0036652C">
              <w:rPr>
                <w:noProof/>
                <w:webHidden/>
              </w:rPr>
            </w:r>
            <w:r w:rsidR="0036652C">
              <w:rPr>
                <w:noProof/>
                <w:webHidden/>
              </w:rPr>
              <w:fldChar w:fldCharType="separate"/>
            </w:r>
            <w:r w:rsidR="0036652C">
              <w:rPr>
                <w:noProof/>
                <w:webHidden/>
              </w:rPr>
              <w:t>3</w:t>
            </w:r>
            <w:r w:rsidR="0036652C">
              <w:rPr>
                <w:noProof/>
                <w:webHidden/>
              </w:rPr>
              <w:fldChar w:fldCharType="end"/>
            </w:r>
          </w:hyperlink>
        </w:p>
        <w:p w14:paraId="69C0968B" w14:textId="22AF8F14" w:rsidR="0036652C" w:rsidRDefault="0036652C">
          <w:pPr>
            <w:pStyle w:val="TOC1"/>
            <w:tabs>
              <w:tab w:val="right" w:leader="dot" w:pos="9016"/>
            </w:tabs>
            <w:rPr>
              <w:rFonts w:eastAsiaTheme="minorEastAsia"/>
              <w:noProof/>
              <w:lang w:eastAsia="en-GB"/>
            </w:rPr>
          </w:pPr>
          <w:hyperlink w:anchor="_Toc227583105" w:history="1">
            <w:r w:rsidRPr="000727F5">
              <w:rPr>
                <w:rStyle w:val="Hyperlink"/>
                <w:rFonts w:ascii="Times New Roman" w:hAnsi="Times New Roman" w:cs="Times New Roman"/>
                <w:b/>
                <w:bCs/>
                <w:noProof/>
              </w:rPr>
              <w:t>1. Approaches Used to Measure and Monitor Stroke</w:t>
            </w:r>
            <w:r>
              <w:rPr>
                <w:noProof/>
                <w:webHidden/>
              </w:rPr>
              <w:tab/>
            </w:r>
            <w:r>
              <w:rPr>
                <w:noProof/>
                <w:webHidden/>
              </w:rPr>
              <w:fldChar w:fldCharType="begin"/>
            </w:r>
            <w:r>
              <w:rPr>
                <w:noProof/>
                <w:webHidden/>
              </w:rPr>
              <w:instrText xml:space="preserve"> PAGEREF _Toc227583105 \h </w:instrText>
            </w:r>
            <w:r>
              <w:rPr>
                <w:noProof/>
                <w:webHidden/>
              </w:rPr>
            </w:r>
            <w:r>
              <w:rPr>
                <w:noProof/>
                <w:webHidden/>
              </w:rPr>
              <w:fldChar w:fldCharType="separate"/>
            </w:r>
            <w:r>
              <w:rPr>
                <w:noProof/>
                <w:webHidden/>
              </w:rPr>
              <w:t>3</w:t>
            </w:r>
            <w:r>
              <w:rPr>
                <w:noProof/>
                <w:webHidden/>
              </w:rPr>
              <w:fldChar w:fldCharType="end"/>
            </w:r>
          </w:hyperlink>
        </w:p>
        <w:p w14:paraId="1C5C3F85" w14:textId="5053DD6F" w:rsidR="0036652C" w:rsidRDefault="0036652C">
          <w:pPr>
            <w:pStyle w:val="TOC1"/>
            <w:tabs>
              <w:tab w:val="right" w:leader="dot" w:pos="9016"/>
            </w:tabs>
            <w:rPr>
              <w:rFonts w:eastAsiaTheme="minorEastAsia"/>
              <w:noProof/>
              <w:lang w:eastAsia="en-GB"/>
            </w:rPr>
          </w:pPr>
          <w:hyperlink w:anchor="_Toc227583106" w:history="1">
            <w:r w:rsidRPr="000727F5">
              <w:rPr>
                <w:rStyle w:val="Hyperlink"/>
                <w:rFonts w:ascii="Times New Roman" w:hAnsi="Times New Roman" w:cs="Times New Roman"/>
                <w:b/>
                <w:bCs/>
                <w:noProof/>
              </w:rPr>
              <w:t>2. How Stroke is Controlled</w:t>
            </w:r>
            <w:r>
              <w:rPr>
                <w:noProof/>
                <w:webHidden/>
              </w:rPr>
              <w:tab/>
            </w:r>
            <w:r>
              <w:rPr>
                <w:noProof/>
                <w:webHidden/>
              </w:rPr>
              <w:fldChar w:fldCharType="begin"/>
            </w:r>
            <w:r>
              <w:rPr>
                <w:noProof/>
                <w:webHidden/>
              </w:rPr>
              <w:instrText xml:space="preserve"> PAGEREF _Toc227583106 \h </w:instrText>
            </w:r>
            <w:r>
              <w:rPr>
                <w:noProof/>
                <w:webHidden/>
              </w:rPr>
            </w:r>
            <w:r>
              <w:rPr>
                <w:noProof/>
                <w:webHidden/>
              </w:rPr>
              <w:fldChar w:fldCharType="separate"/>
            </w:r>
            <w:r>
              <w:rPr>
                <w:noProof/>
                <w:webHidden/>
              </w:rPr>
              <w:t>4</w:t>
            </w:r>
            <w:r>
              <w:rPr>
                <w:noProof/>
                <w:webHidden/>
              </w:rPr>
              <w:fldChar w:fldCharType="end"/>
            </w:r>
          </w:hyperlink>
        </w:p>
        <w:p w14:paraId="19FD8FCF" w14:textId="335837C2" w:rsidR="0036652C" w:rsidRDefault="0036652C">
          <w:pPr>
            <w:pStyle w:val="TOC1"/>
            <w:tabs>
              <w:tab w:val="right" w:leader="dot" w:pos="9016"/>
            </w:tabs>
            <w:rPr>
              <w:rFonts w:eastAsiaTheme="minorEastAsia"/>
              <w:noProof/>
              <w:lang w:eastAsia="en-GB"/>
            </w:rPr>
          </w:pPr>
          <w:hyperlink w:anchor="_Toc227583107" w:history="1">
            <w:r w:rsidRPr="000727F5">
              <w:rPr>
                <w:rStyle w:val="Hyperlink"/>
                <w:rFonts w:ascii="Times New Roman" w:hAnsi="Times New Roman" w:cs="Times New Roman"/>
                <w:b/>
                <w:bCs/>
                <w:noProof/>
              </w:rPr>
              <w:t>3. Consequences of Stroke on People in the Community</w:t>
            </w:r>
            <w:r>
              <w:rPr>
                <w:noProof/>
                <w:webHidden/>
              </w:rPr>
              <w:tab/>
            </w:r>
            <w:r>
              <w:rPr>
                <w:noProof/>
                <w:webHidden/>
              </w:rPr>
              <w:fldChar w:fldCharType="begin"/>
            </w:r>
            <w:r>
              <w:rPr>
                <w:noProof/>
                <w:webHidden/>
              </w:rPr>
              <w:instrText xml:space="preserve"> PAGEREF _Toc227583107 \h </w:instrText>
            </w:r>
            <w:r>
              <w:rPr>
                <w:noProof/>
                <w:webHidden/>
              </w:rPr>
            </w:r>
            <w:r>
              <w:rPr>
                <w:noProof/>
                <w:webHidden/>
              </w:rPr>
              <w:fldChar w:fldCharType="separate"/>
            </w:r>
            <w:r>
              <w:rPr>
                <w:noProof/>
                <w:webHidden/>
              </w:rPr>
              <w:t>4</w:t>
            </w:r>
            <w:r>
              <w:rPr>
                <w:noProof/>
                <w:webHidden/>
              </w:rPr>
              <w:fldChar w:fldCharType="end"/>
            </w:r>
          </w:hyperlink>
        </w:p>
        <w:p w14:paraId="2F82BE69" w14:textId="2D1A1603" w:rsidR="0036652C" w:rsidRDefault="0036652C">
          <w:pPr>
            <w:pStyle w:val="TOC1"/>
            <w:tabs>
              <w:tab w:val="right" w:leader="dot" w:pos="9016"/>
            </w:tabs>
            <w:rPr>
              <w:rFonts w:eastAsiaTheme="minorEastAsia"/>
              <w:noProof/>
              <w:lang w:eastAsia="en-GB"/>
            </w:rPr>
          </w:pPr>
          <w:hyperlink w:anchor="_Toc227583108" w:history="1">
            <w:r w:rsidRPr="000727F5">
              <w:rPr>
                <w:rStyle w:val="Hyperlink"/>
                <w:rFonts w:ascii="Times New Roman" w:hAnsi="Times New Roman" w:cs="Times New Roman"/>
                <w:b/>
                <w:bCs/>
                <w:noProof/>
              </w:rPr>
              <w:t>4. Health and Social Care Support Services needed to address the needs of individuals affected by stroke in the community.</w:t>
            </w:r>
            <w:r>
              <w:rPr>
                <w:noProof/>
                <w:webHidden/>
              </w:rPr>
              <w:tab/>
            </w:r>
            <w:r>
              <w:rPr>
                <w:noProof/>
                <w:webHidden/>
              </w:rPr>
              <w:fldChar w:fldCharType="begin"/>
            </w:r>
            <w:r>
              <w:rPr>
                <w:noProof/>
                <w:webHidden/>
              </w:rPr>
              <w:instrText xml:space="preserve"> PAGEREF _Toc227583108 \h </w:instrText>
            </w:r>
            <w:r>
              <w:rPr>
                <w:noProof/>
                <w:webHidden/>
              </w:rPr>
            </w:r>
            <w:r>
              <w:rPr>
                <w:noProof/>
                <w:webHidden/>
              </w:rPr>
              <w:fldChar w:fldCharType="separate"/>
            </w:r>
            <w:r>
              <w:rPr>
                <w:noProof/>
                <w:webHidden/>
              </w:rPr>
              <w:t>5</w:t>
            </w:r>
            <w:r>
              <w:rPr>
                <w:noProof/>
                <w:webHidden/>
              </w:rPr>
              <w:fldChar w:fldCharType="end"/>
            </w:r>
          </w:hyperlink>
        </w:p>
        <w:p w14:paraId="45CF7D30" w14:textId="7BC777FF" w:rsidR="0036652C" w:rsidRDefault="0036652C">
          <w:pPr>
            <w:pStyle w:val="TOC1"/>
            <w:tabs>
              <w:tab w:val="right" w:leader="dot" w:pos="9016"/>
            </w:tabs>
            <w:rPr>
              <w:rFonts w:eastAsiaTheme="minorEastAsia"/>
              <w:noProof/>
              <w:lang w:eastAsia="en-GB"/>
            </w:rPr>
          </w:pPr>
          <w:hyperlink w:anchor="_Toc227583109" w:history="1">
            <w:r w:rsidRPr="000727F5">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_Toc227583109 \h </w:instrText>
            </w:r>
            <w:r>
              <w:rPr>
                <w:noProof/>
                <w:webHidden/>
              </w:rPr>
            </w:r>
            <w:r>
              <w:rPr>
                <w:noProof/>
                <w:webHidden/>
              </w:rPr>
              <w:fldChar w:fldCharType="separate"/>
            </w:r>
            <w:r>
              <w:rPr>
                <w:noProof/>
                <w:webHidden/>
              </w:rPr>
              <w:t>5</w:t>
            </w:r>
            <w:r>
              <w:rPr>
                <w:noProof/>
                <w:webHidden/>
              </w:rPr>
              <w:fldChar w:fldCharType="end"/>
            </w:r>
          </w:hyperlink>
        </w:p>
        <w:p w14:paraId="4402795F" w14:textId="4F3AF9C5" w:rsidR="0036652C" w:rsidRDefault="0036652C">
          <w:pPr>
            <w:pStyle w:val="TOC1"/>
            <w:tabs>
              <w:tab w:val="right" w:leader="dot" w:pos="9016"/>
            </w:tabs>
            <w:rPr>
              <w:rFonts w:eastAsiaTheme="minorEastAsia"/>
              <w:noProof/>
              <w:lang w:eastAsia="en-GB"/>
            </w:rPr>
          </w:pPr>
          <w:hyperlink w:anchor="_Toc227583110" w:history="1">
            <w:r w:rsidRPr="000727F5">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_Toc227583110 \h </w:instrText>
            </w:r>
            <w:r>
              <w:rPr>
                <w:noProof/>
                <w:webHidden/>
              </w:rPr>
            </w:r>
            <w:r>
              <w:rPr>
                <w:noProof/>
                <w:webHidden/>
              </w:rPr>
              <w:fldChar w:fldCharType="separate"/>
            </w:r>
            <w:r>
              <w:rPr>
                <w:noProof/>
                <w:webHidden/>
              </w:rPr>
              <w:t>6</w:t>
            </w:r>
            <w:r>
              <w:rPr>
                <w:noProof/>
                <w:webHidden/>
              </w:rPr>
              <w:fldChar w:fldCharType="end"/>
            </w:r>
          </w:hyperlink>
        </w:p>
        <w:p w14:paraId="7BA334A4" w14:textId="2DF710AC" w:rsidR="003B1982" w:rsidRPr="002C0E89" w:rsidRDefault="003B1982" w:rsidP="00743BB0">
          <w:pPr>
            <w:spacing w:line="360" w:lineRule="auto"/>
            <w:jc w:val="both"/>
            <w:rPr>
              <w:rFonts w:ascii="Times New Roman" w:hAnsi="Times New Roman" w:cs="Times New Roman"/>
            </w:rPr>
          </w:pPr>
          <w:r w:rsidRPr="00B66704">
            <w:rPr>
              <w:rFonts w:ascii="Times New Roman" w:hAnsi="Times New Roman" w:cs="Times New Roman"/>
              <w:b/>
              <w:bCs/>
              <w:noProof/>
            </w:rPr>
            <w:fldChar w:fldCharType="end"/>
          </w:r>
        </w:p>
      </w:sdtContent>
    </w:sdt>
    <w:p w14:paraId="49E62592" w14:textId="77777777" w:rsidR="003B1982" w:rsidRPr="002C0E89" w:rsidRDefault="003B1982" w:rsidP="00743BB0">
      <w:pPr>
        <w:spacing w:after="0" w:line="360" w:lineRule="auto"/>
        <w:jc w:val="both"/>
        <w:rPr>
          <w:rFonts w:ascii="Times New Roman" w:hAnsi="Times New Roman" w:cs="Times New Roman"/>
          <w:b/>
          <w:bCs/>
        </w:rPr>
      </w:pPr>
    </w:p>
    <w:p w14:paraId="293DFEF9" w14:textId="77777777" w:rsidR="003B1982" w:rsidRPr="002C0E89" w:rsidRDefault="003B1982" w:rsidP="00743BB0">
      <w:pPr>
        <w:spacing w:after="0" w:line="360" w:lineRule="auto"/>
        <w:jc w:val="both"/>
        <w:rPr>
          <w:rFonts w:ascii="Times New Roman" w:hAnsi="Times New Roman" w:cs="Times New Roman"/>
          <w:b/>
          <w:bCs/>
        </w:rPr>
      </w:pPr>
    </w:p>
    <w:p w14:paraId="11D7BDCD" w14:textId="77777777" w:rsidR="003B1982" w:rsidRPr="002C0E89" w:rsidRDefault="003B1982" w:rsidP="00743BB0">
      <w:pPr>
        <w:spacing w:after="0" w:line="360" w:lineRule="auto"/>
        <w:jc w:val="both"/>
        <w:rPr>
          <w:rFonts w:ascii="Times New Roman" w:hAnsi="Times New Roman" w:cs="Times New Roman"/>
          <w:b/>
          <w:bCs/>
        </w:rPr>
      </w:pPr>
    </w:p>
    <w:p w14:paraId="3760E47A" w14:textId="77777777" w:rsidR="003B1982" w:rsidRPr="002C0E89" w:rsidRDefault="003B1982" w:rsidP="00743BB0">
      <w:pPr>
        <w:spacing w:after="0" w:line="360" w:lineRule="auto"/>
        <w:jc w:val="both"/>
        <w:rPr>
          <w:rFonts w:ascii="Times New Roman" w:hAnsi="Times New Roman" w:cs="Times New Roman"/>
          <w:b/>
          <w:bCs/>
        </w:rPr>
      </w:pPr>
    </w:p>
    <w:p w14:paraId="32628540" w14:textId="77777777" w:rsidR="003B1982" w:rsidRPr="002C0E89" w:rsidRDefault="003B1982" w:rsidP="00743BB0">
      <w:pPr>
        <w:spacing w:after="0" w:line="360" w:lineRule="auto"/>
        <w:jc w:val="both"/>
        <w:rPr>
          <w:rFonts w:ascii="Times New Roman" w:hAnsi="Times New Roman" w:cs="Times New Roman"/>
          <w:b/>
          <w:bCs/>
        </w:rPr>
      </w:pPr>
    </w:p>
    <w:p w14:paraId="4CA5A83E" w14:textId="77777777" w:rsidR="003B1982" w:rsidRPr="002C0E89" w:rsidRDefault="003B1982" w:rsidP="00743BB0">
      <w:pPr>
        <w:spacing w:after="0" w:line="360" w:lineRule="auto"/>
        <w:jc w:val="both"/>
        <w:rPr>
          <w:rFonts w:ascii="Times New Roman" w:hAnsi="Times New Roman" w:cs="Times New Roman"/>
          <w:b/>
          <w:bCs/>
        </w:rPr>
      </w:pPr>
    </w:p>
    <w:p w14:paraId="11513E09" w14:textId="77777777" w:rsidR="003B1982" w:rsidRPr="002C0E89" w:rsidRDefault="003B1982" w:rsidP="00743BB0">
      <w:pPr>
        <w:spacing w:after="0" w:line="360" w:lineRule="auto"/>
        <w:jc w:val="both"/>
        <w:rPr>
          <w:rFonts w:ascii="Times New Roman" w:hAnsi="Times New Roman" w:cs="Times New Roman"/>
          <w:b/>
          <w:bCs/>
        </w:rPr>
      </w:pPr>
    </w:p>
    <w:p w14:paraId="59F1E2B0" w14:textId="77777777" w:rsidR="003B1982" w:rsidRPr="002C0E89" w:rsidRDefault="003B1982" w:rsidP="00743BB0">
      <w:pPr>
        <w:spacing w:after="0" w:line="360" w:lineRule="auto"/>
        <w:jc w:val="both"/>
        <w:rPr>
          <w:rFonts w:ascii="Times New Roman" w:hAnsi="Times New Roman" w:cs="Times New Roman"/>
          <w:b/>
          <w:bCs/>
        </w:rPr>
      </w:pPr>
    </w:p>
    <w:p w14:paraId="1D87B53E" w14:textId="77777777" w:rsidR="003B1982" w:rsidRPr="002C0E89" w:rsidRDefault="003B1982" w:rsidP="00743BB0">
      <w:pPr>
        <w:spacing w:after="0" w:line="360" w:lineRule="auto"/>
        <w:jc w:val="both"/>
        <w:rPr>
          <w:rFonts w:ascii="Times New Roman" w:hAnsi="Times New Roman" w:cs="Times New Roman"/>
          <w:b/>
          <w:bCs/>
        </w:rPr>
      </w:pPr>
    </w:p>
    <w:p w14:paraId="2095F88E" w14:textId="77777777" w:rsidR="003B1982" w:rsidRPr="002C0E89" w:rsidRDefault="003B1982" w:rsidP="00743BB0">
      <w:pPr>
        <w:spacing w:after="0" w:line="360" w:lineRule="auto"/>
        <w:jc w:val="both"/>
        <w:rPr>
          <w:rFonts w:ascii="Times New Roman" w:hAnsi="Times New Roman" w:cs="Times New Roman"/>
          <w:b/>
          <w:bCs/>
        </w:rPr>
      </w:pPr>
    </w:p>
    <w:p w14:paraId="58B79084" w14:textId="77777777" w:rsidR="003B1982" w:rsidRPr="002C0E89" w:rsidRDefault="003B1982" w:rsidP="00743BB0">
      <w:pPr>
        <w:spacing w:after="0" w:line="360" w:lineRule="auto"/>
        <w:jc w:val="both"/>
        <w:rPr>
          <w:rFonts w:ascii="Times New Roman" w:hAnsi="Times New Roman" w:cs="Times New Roman"/>
          <w:b/>
          <w:bCs/>
        </w:rPr>
      </w:pPr>
    </w:p>
    <w:p w14:paraId="6D94F0CF" w14:textId="77777777" w:rsidR="003B1982" w:rsidRPr="002C0E89" w:rsidRDefault="003B1982" w:rsidP="00743BB0">
      <w:pPr>
        <w:spacing w:after="0" w:line="360" w:lineRule="auto"/>
        <w:jc w:val="both"/>
        <w:rPr>
          <w:rFonts w:ascii="Times New Roman" w:hAnsi="Times New Roman" w:cs="Times New Roman"/>
          <w:b/>
          <w:bCs/>
        </w:rPr>
      </w:pPr>
    </w:p>
    <w:p w14:paraId="105A94CA" w14:textId="77777777" w:rsidR="003B1982" w:rsidRPr="002C0E89" w:rsidRDefault="003B1982" w:rsidP="00743BB0">
      <w:pPr>
        <w:spacing w:after="0" w:line="360" w:lineRule="auto"/>
        <w:jc w:val="both"/>
        <w:rPr>
          <w:rFonts w:ascii="Times New Roman" w:hAnsi="Times New Roman" w:cs="Times New Roman"/>
          <w:b/>
          <w:bCs/>
        </w:rPr>
      </w:pPr>
    </w:p>
    <w:p w14:paraId="00A80B4F" w14:textId="77777777" w:rsidR="003B1982" w:rsidRPr="002C0E89" w:rsidRDefault="003B1982" w:rsidP="00743BB0">
      <w:pPr>
        <w:spacing w:after="0" w:line="360" w:lineRule="auto"/>
        <w:jc w:val="both"/>
        <w:rPr>
          <w:rFonts w:ascii="Times New Roman" w:hAnsi="Times New Roman" w:cs="Times New Roman"/>
          <w:b/>
          <w:bCs/>
        </w:rPr>
      </w:pPr>
    </w:p>
    <w:p w14:paraId="5FC01E12" w14:textId="77777777" w:rsidR="003B1982" w:rsidRPr="002C0E89" w:rsidRDefault="003B1982" w:rsidP="00743BB0">
      <w:pPr>
        <w:spacing w:after="0" w:line="360" w:lineRule="auto"/>
        <w:jc w:val="both"/>
        <w:rPr>
          <w:rFonts w:ascii="Times New Roman" w:hAnsi="Times New Roman" w:cs="Times New Roman"/>
          <w:b/>
          <w:bCs/>
        </w:rPr>
      </w:pPr>
    </w:p>
    <w:p w14:paraId="2929EF80" w14:textId="77777777" w:rsidR="003B1982" w:rsidRPr="002C0E89" w:rsidRDefault="003B1982" w:rsidP="00743BB0">
      <w:pPr>
        <w:spacing w:after="0" w:line="360" w:lineRule="auto"/>
        <w:jc w:val="both"/>
        <w:rPr>
          <w:rFonts w:ascii="Times New Roman" w:hAnsi="Times New Roman" w:cs="Times New Roman"/>
          <w:b/>
          <w:bCs/>
        </w:rPr>
      </w:pPr>
    </w:p>
    <w:p w14:paraId="4D21A33D" w14:textId="77777777" w:rsidR="003B1982" w:rsidRPr="002C0E89" w:rsidRDefault="003B1982" w:rsidP="00743BB0">
      <w:pPr>
        <w:spacing w:after="0" w:line="360" w:lineRule="auto"/>
        <w:jc w:val="both"/>
        <w:rPr>
          <w:rFonts w:ascii="Times New Roman" w:hAnsi="Times New Roman" w:cs="Times New Roman"/>
          <w:b/>
          <w:bCs/>
        </w:rPr>
      </w:pPr>
    </w:p>
    <w:p w14:paraId="35E3052B" w14:textId="77777777" w:rsidR="003B1982" w:rsidRPr="002C0E89" w:rsidRDefault="003B1982" w:rsidP="00743BB0">
      <w:pPr>
        <w:spacing w:after="0" w:line="360" w:lineRule="auto"/>
        <w:jc w:val="both"/>
        <w:rPr>
          <w:rFonts w:ascii="Times New Roman" w:hAnsi="Times New Roman" w:cs="Times New Roman"/>
          <w:b/>
          <w:bCs/>
        </w:rPr>
      </w:pPr>
    </w:p>
    <w:p w14:paraId="6F75779A" w14:textId="77777777" w:rsidR="003B1982" w:rsidRPr="002C0E89" w:rsidRDefault="003B1982" w:rsidP="00743BB0">
      <w:pPr>
        <w:spacing w:after="0" w:line="360" w:lineRule="auto"/>
        <w:jc w:val="both"/>
        <w:rPr>
          <w:rFonts w:ascii="Times New Roman" w:hAnsi="Times New Roman" w:cs="Times New Roman"/>
          <w:b/>
          <w:bCs/>
        </w:rPr>
      </w:pPr>
    </w:p>
    <w:p w14:paraId="55D9A662" w14:textId="77777777" w:rsidR="003B1982" w:rsidRPr="002C0E89" w:rsidRDefault="003B1982" w:rsidP="00743BB0">
      <w:pPr>
        <w:spacing w:after="0" w:line="360" w:lineRule="auto"/>
        <w:jc w:val="both"/>
        <w:rPr>
          <w:rFonts w:ascii="Times New Roman" w:hAnsi="Times New Roman" w:cs="Times New Roman"/>
          <w:b/>
          <w:bCs/>
        </w:rPr>
      </w:pPr>
    </w:p>
    <w:p w14:paraId="7D0DEE66" w14:textId="77777777" w:rsidR="003B1982" w:rsidRPr="002C0E89" w:rsidRDefault="003B1982" w:rsidP="00743BB0">
      <w:pPr>
        <w:spacing w:after="0" w:line="360" w:lineRule="auto"/>
        <w:jc w:val="both"/>
        <w:rPr>
          <w:rFonts w:ascii="Times New Roman" w:hAnsi="Times New Roman" w:cs="Times New Roman"/>
          <w:b/>
          <w:bCs/>
        </w:rPr>
      </w:pPr>
    </w:p>
    <w:p w14:paraId="3168FDB1" w14:textId="77777777" w:rsidR="003B1982" w:rsidRPr="002C0E89" w:rsidRDefault="003B1982" w:rsidP="00743BB0">
      <w:pPr>
        <w:spacing w:after="0" w:line="360" w:lineRule="auto"/>
        <w:jc w:val="both"/>
        <w:rPr>
          <w:rFonts w:ascii="Times New Roman" w:hAnsi="Times New Roman" w:cs="Times New Roman"/>
          <w:b/>
          <w:bCs/>
        </w:rPr>
      </w:pPr>
    </w:p>
    <w:p w14:paraId="149F0D15" w14:textId="77777777" w:rsidR="003B1982" w:rsidRPr="002C0E89" w:rsidRDefault="003B1982" w:rsidP="00743BB0">
      <w:pPr>
        <w:spacing w:after="0" w:line="360" w:lineRule="auto"/>
        <w:jc w:val="both"/>
        <w:rPr>
          <w:rFonts w:ascii="Times New Roman" w:hAnsi="Times New Roman" w:cs="Times New Roman"/>
          <w:b/>
          <w:bCs/>
        </w:rPr>
      </w:pPr>
    </w:p>
    <w:p w14:paraId="772A7A3A" w14:textId="1EE9A06F" w:rsidR="00DB7126" w:rsidRPr="00081751" w:rsidRDefault="00DB7126" w:rsidP="00743BB0">
      <w:pPr>
        <w:spacing w:after="0" w:line="360" w:lineRule="auto"/>
        <w:jc w:val="both"/>
        <w:outlineLvl w:val="0"/>
        <w:rPr>
          <w:rFonts w:ascii="Times New Roman" w:hAnsi="Times New Roman" w:cs="Times New Roman"/>
          <w:b/>
          <w:bCs/>
        </w:rPr>
      </w:pPr>
      <w:bookmarkStart w:id="0" w:name="_Toc227583104"/>
      <w:r w:rsidRPr="00081751">
        <w:rPr>
          <w:rFonts w:ascii="Times New Roman" w:hAnsi="Times New Roman" w:cs="Times New Roman"/>
          <w:b/>
          <w:bCs/>
        </w:rPr>
        <w:lastRenderedPageBreak/>
        <w:t>Introduction</w:t>
      </w:r>
      <w:bookmarkEnd w:id="0"/>
    </w:p>
    <w:p w14:paraId="49EF74B8" w14:textId="33A00539" w:rsidR="000A12AB" w:rsidRPr="002C0E89" w:rsidRDefault="00DB7126" w:rsidP="00743BB0">
      <w:pPr>
        <w:spacing w:after="0" w:line="360" w:lineRule="auto"/>
        <w:jc w:val="both"/>
        <w:rPr>
          <w:rFonts w:ascii="Times New Roman" w:hAnsi="Times New Roman" w:cs="Times New Roman"/>
        </w:rPr>
      </w:pPr>
      <w:r w:rsidRPr="002C0E89">
        <w:rPr>
          <w:rFonts w:ascii="Times New Roman" w:hAnsi="Times New Roman" w:cs="Times New Roman"/>
        </w:rPr>
        <w:t>Stroke is a life-threatening illness that arises when the blood flow to some portion of the brain is interrupted (either by obstructed blood flow to the region [ischaemic stroke, which occurs in about 85 percent of all strokes]) or by a ruptured blood vessel (haemorrhagic stroke). This is because this disruption of blood flow leads to death of brain cells that start dying after a few minutes (World Health Organization, 2025). Stroke is a major cause of death and long-term disability in all countries across the world, and as such it is an important and increasing public health problem.</w:t>
      </w:r>
    </w:p>
    <w:p w14:paraId="293058BD" w14:textId="41134FB2" w:rsidR="00DB7126" w:rsidRPr="002C0E89" w:rsidRDefault="00DB7126" w:rsidP="00743BB0">
      <w:pPr>
        <w:spacing w:after="0" w:line="360" w:lineRule="auto"/>
        <w:jc w:val="both"/>
        <w:rPr>
          <w:rFonts w:ascii="Times New Roman" w:hAnsi="Times New Roman" w:cs="Times New Roman"/>
        </w:rPr>
      </w:pPr>
      <w:r w:rsidRPr="002C0E89">
        <w:rPr>
          <w:rFonts w:ascii="Times New Roman" w:hAnsi="Times New Roman" w:cs="Times New Roman"/>
        </w:rPr>
        <w:t>The symptoms and signs of stroke are acute and involve numbness or weakness of the face, arm, or leg, especially on one side of the body, sudden confusion, communication difficulties, visual problems, a harsh headache and balance loss. The FAST acronym (Face, Arms, Speech, Time) is commonly marketed in the UK to get people to call 999 as soon as they observe the symptoms (NHS England, 2024). The response time is essential because the timely treatment is a decisive factor.</w:t>
      </w:r>
    </w:p>
    <w:p w14:paraId="26239EBC" w14:textId="16DDFE3E" w:rsidR="00DB7126" w:rsidRPr="002C0E89" w:rsidRDefault="00DB7126" w:rsidP="00743BB0">
      <w:pPr>
        <w:spacing w:after="0" w:line="360" w:lineRule="auto"/>
        <w:jc w:val="both"/>
        <w:rPr>
          <w:rFonts w:ascii="Times New Roman" w:hAnsi="Times New Roman" w:cs="Times New Roman"/>
        </w:rPr>
      </w:pPr>
      <w:r w:rsidRPr="002C0E89">
        <w:rPr>
          <w:rFonts w:ascii="Times New Roman" w:hAnsi="Times New Roman" w:cs="Times New Roman"/>
        </w:rPr>
        <w:t>Some of the services to stroke survivors offered by health and social care are community stroke rehabilitation teams, early supported discharge programmes, GP-led long-term condition management, occupational therapy, speech and language therapy, physiotherapy, mental health services, and voluntary sector support by organisations like the Stroke Association (NHS England, 2024). These services are necessary to the fostering of recovery, independence and quality of life in the community.</w:t>
      </w:r>
    </w:p>
    <w:p w14:paraId="7AA5B912" w14:textId="1F32B7A3" w:rsidR="00DB7126" w:rsidRPr="002C0E89" w:rsidRDefault="00081751" w:rsidP="00743BB0">
      <w:pPr>
        <w:pStyle w:val="Heading1"/>
        <w:spacing w:line="360" w:lineRule="auto"/>
        <w:jc w:val="both"/>
        <w:rPr>
          <w:rFonts w:ascii="Times New Roman" w:hAnsi="Times New Roman" w:cs="Times New Roman"/>
          <w:color w:val="auto"/>
          <w:sz w:val="24"/>
          <w:szCs w:val="24"/>
        </w:rPr>
      </w:pPr>
      <w:bookmarkStart w:id="1" w:name="_Toc227583105"/>
      <w:r>
        <w:rPr>
          <w:rFonts w:ascii="Times New Roman" w:hAnsi="Times New Roman" w:cs="Times New Roman"/>
          <w:b/>
          <w:bCs/>
          <w:color w:val="auto"/>
          <w:sz w:val="24"/>
          <w:szCs w:val="24"/>
        </w:rPr>
        <w:t>1</w:t>
      </w:r>
      <w:r w:rsidR="00DB7126" w:rsidRPr="00DB7126">
        <w:rPr>
          <w:rFonts w:ascii="Times New Roman" w:hAnsi="Times New Roman" w:cs="Times New Roman"/>
          <w:b/>
          <w:bCs/>
          <w:color w:val="auto"/>
          <w:sz w:val="24"/>
          <w:szCs w:val="24"/>
        </w:rPr>
        <w:t>. Approaches Used to Measure and Monitor Stroke</w:t>
      </w:r>
      <w:bookmarkEnd w:id="1"/>
    </w:p>
    <w:p w14:paraId="141FBCAE" w14:textId="4EF94276" w:rsidR="00DB7126" w:rsidRPr="002C0E89" w:rsidRDefault="00DB7126" w:rsidP="00743BB0">
      <w:pPr>
        <w:spacing w:after="0" w:line="360" w:lineRule="auto"/>
        <w:jc w:val="both"/>
        <w:rPr>
          <w:rFonts w:ascii="Times New Roman" w:hAnsi="Times New Roman" w:cs="Times New Roman"/>
        </w:rPr>
      </w:pPr>
      <w:r w:rsidRPr="002C0E89">
        <w:rPr>
          <w:rFonts w:ascii="Times New Roman" w:hAnsi="Times New Roman" w:cs="Times New Roman"/>
        </w:rPr>
        <w:t>The measurement and monitoring of stroke is based on various epidemiological, clinical and population-based methods. Stroke registries and national databases are used in epidemiological surveillance to monitor over time the incidence, prevalence, and outcomes and to present data that can enable policy makers to determine trends and assess interventions. The National Institutes of Health Stroke Scale (NIHSS) is a 15-item assessment tool that is a validated scale used at the clinical level to determine the level of stroke severity (0 to 42 (most severe)) and to inform treatment options (</w:t>
      </w:r>
      <w:proofErr w:type="spellStart"/>
      <w:r w:rsidRPr="002C0E89">
        <w:rPr>
          <w:rFonts w:ascii="Times New Roman" w:hAnsi="Times New Roman" w:cs="Times New Roman"/>
        </w:rPr>
        <w:t>Physiopedia</w:t>
      </w:r>
      <w:proofErr w:type="spellEnd"/>
      <w:r w:rsidRPr="002C0E89">
        <w:rPr>
          <w:rFonts w:ascii="Times New Roman" w:hAnsi="Times New Roman" w:cs="Times New Roman"/>
        </w:rPr>
        <w:t>, 2025).</w:t>
      </w:r>
    </w:p>
    <w:p w14:paraId="02427588" w14:textId="3FB41F26" w:rsidR="00A24AC5" w:rsidRPr="002C0E89" w:rsidRDefault="00A24AC5" w:rsidP="00743BB0">
      <w:pPr>
        <w:spacing w:after="0" w:line="360" w:lineRule="auto"/>
        <w:jc w:val="both"/>
        <w:rPr>
          <w:rFonts w:ascii="Times New Roman" w:hAnsi="Times New Roman" w:cs="Times New Roman"/>
        </w:rPr>
      </w:pPr>
      <w:r w:rsidRPr="002C0E89">
        <w:rPr>
          <w:rFonts w:ascii="Times New Roman" w:hAnsi="Times New Roman" w:cs="Times New Roman"/>
        </w:rPr>
        <w:t xml:space="preserve">Diagnostic tests such as computed tomography (CT) and magnetic resonance imaging (MRI) determine the type and location of stroke, which allows quick clinical decision-making. The Global Burden of Disease (GBD) study at the population level offers global incidence and mortality data and disability-adjusted life years (DALYs) to guide global health policy. A </w:t>
      </w:r>
      <w:r w:rsidRPr="002C0E89">
        <w:rPr>
          <w:rFonts w:ascii="Times New Roman" w:hAnsi="Times New Roman" w:cs="Times New Roman"/>
        </w:rPr>
        <w:lastRenderedPageBreak/>
        <w:t>national stroke unit audit programme called the Sentinel Stroke National Audit Programme (SSNAP) in England compares the performance of clinical units of stroke care, and a blood pressure monitoring and NHS Health Checks programmes identify individuals at risk of stroke before it happens.</w:t>
      </w:r>
    </w:p>
    <w:p w14:paraId="673B76C4" w14:textId="7724DADF" w:rsidR="00A24AC5" w:rsidRPr="00A24AC5" w:rsidRDefault="00081751" w:rsidP="00743BB0">
      <w:pPr>
        <w:pStyle w:val="Heading1"/>
        <w:spacing w:line="360" w:lineRule="auto"/>
        <w:jc w:val="both"/>
        <w:rPr>
          <w:rFonts w:ascii="Times New Roman" w:hAnsi="Times New Roman" w:cs="Times New Roman"/>
          <w:color w:val="auto"/>
          <w:sz w:val="24"/>
          <w:szCs w:val="24"/>
        </w:rPr>
      </w:pPr>
      <w:bookmarkStart w:id="2" w:name="_Toc227583106"/>
      <w:r>
        <w:rPr>
          <w:rFonts w:ascii="Times New Roman" w:hAnsi="Times New Roman" w:cs="Times New Roman"/>
          <w:b/>
          <w:bCs/>
          <w:color w:val="auto"/>
          <w:sz w:val="24"/>
          <w:szCs w:val="24"/>
        </w:rPr>
        <w:t>2</w:t>
      </w:r>
      <w:r w:rsidR="00A24AC5" w:rsidRPr="00A24AC5">
        <w:rPr>
          <w:rFonts w:ascii="Times New Roman" w:hAnsi="Times New Roman" w:cs="Times New Roman"/>
          <w:b/>
          <w:bCs/>
          <w:color w:val="auto"/>
          <w:sz w:val="24"/>
          <w:szCs w:val="24"/>
        </w:rPr>
        <w:t>. How Stroke is Controlled</w:t>
      </w:r>
      <w:bookmarkEnd w:id="2"/>
    </w:p>
    <w:p w14:paraId="6324A3D5" w14:textId="1E1303E8" w:rsidR="00A24AC5" w:rsidRPr="002C0E89" w:rsidRDefault="00A24AC5" w:rsidP="00743BB0">
      <w:pPr>
        <w:spacing w:after="0" w:line="360" w:lineRule="auto"/>
        <w:jc w:val="both"/>
        <w:rPr>
          <w:rFonts w:ascii="Times New Roman" w:hAnsi="Times New Roman" w:cs="Times New Roman"/>
        </w:rPr>
      </w:pPr>
      <w:r w:rsidRPr="002C0E89">
        <w:rPr>
          <w:rFonts w:ascii="Times New Roman" w:hAnsi="Times New Roman" w:cs="Times New Roman"/>
        </w:rPr>
        <w:t xml:space="preserve">Stroke management includes primary prevention, secondary prevention, acute treatment and rehabilitation. Primary prevention is aimed at addressing the risk factors that can be changed such as high blood pressure (systolic blood pressure under 140 mmHg), smoking, lack of exercise, unhealthy eating, excessive alcohol consumption, diabetes, and high cholesterol. The </w:t>
      </w:r>
      <w:proofErr w:type="spellStart"/>
      <w:r w:rsidRPr="002C0E89">
        <w:rPr>
          <w:rFonts w:ascii="Times New Roman" w:hAnsi="Times New Roman" w:cs="Times New Roman"/>
        </w:rPr>
        <w:t>Centers</w:t>
      </w:r>
      <w:proofErr w:type="spellEnd"/>
      <w:r w:rsidRPr="002C0E89">
        <w:rPr>
          <w:rFonts w:ascii="Times New Roman" w:hAnsi="Times New Roman" w:cs="Times New Roman"/>
        </w:rPr>
        <w:t xml:space="preserve"> of Disease Control and Prevention show that around 80 percent of strokes might be averted by tackling these risk factors (CDC, 2017). The awareness of the masses is also facilitated by NHS FAST campaign which informs the masses about the identification of a stroke and the need to call 999 immediately.</w:t>
      </w:r>
    </w:p>
    <w:p w14:paraId="6EA8C6EF" w14:textId="2E17DFEC" w:rsidR="00A24AC5" w:rsidRPr="002C0E89" w:rsidRDefault="00A24AC5" w:rsidP="00743BB0">
      <w:pPr>
        <w:spacing w:after="0" w:line="360" w:lineRule="auto"/>
        <w:jc w:val="both"/>
        <w:rPr>
          <w:rFonts w:ascii="Times New Roman" w:hAnsi="Times New Roman" w:cs="Times New Roman"/>
        </w:rPr>
      </w:pPr>
      <w:r w:rsidRPr="002C0E89">
        <w:rPr>
          <w:rFonts w:ascii="Times New Roman" w:hAnsi="Times New Roman" w:cs="Times New Roman"/>
        </w:rPr>
        <w:t>In patients with a history of stroke or transient ischaemic attack (TIA), antiplatelet therapy (aspirin or clopidogrel) and anticoagulation to atrial fibrillation (warfarin or newer oral anticoagulants) and statin therapy are used as secondary prevention. Thrombolysis with tissue plasminogen activator (tPA) within 4.5 hours of onset of ischaemic stroke and mechanical thrombectomy in case of large vessel occlusion are considered acute treatment options</w:t>
      </w:r>
      <w:r w:rsidR="005045C1">
        <w:rPr>
          <w:rFonts w:ascii="Times New Roman" w:hAnsi="Times New Roman" w:cs="Times New Roman"/>
        </w:rPr>
        <w:t>.</w:t>
      </w:r>
    </w:p>
    <w:p w14:paraId="73A73722" w14:textId="42064325" w:rsidR="00A24AC5" w:rsidRPr="00A24AC5" w:rsidRDefault="00081751" w:rsidP="00743BB0">
      <w:pPr>
        <w:pStyle w:val="Heading1"/>
        <w:spacing w:line="360" w:lineRule="auto"/>
        <w:jc w:val="both"/>
        <w:rPr>
          <w:rFonts w:ascii="Times New Roman" w:hAnsi="Times New Roman" w:cs="Times New Roman"/>
          <w:color w:val="auto"/>
          <w:sz w:val="24"/>
          <w:szCs w:val="24"/>
        </w:rPr>
      </w:pPr>
      <w:bookmarkStart w:id="3" w:name="_Toc227583107"/>
      <w:r>
        <w:rPr>
          <w:rFonts w:ascii="Times New Roman" w:hAnsi="Times New Roman" w:cs="Times New Roman"/>
          <w:b/>
          <w:bCs/>
          <w:color w:val="auto"/>
          <w:sz w:val="24"/>
          <w:szCs w:val="24"/>
        </w:rPr>
        <w:t>3</w:t>
      </w:r>
      <w:r w:rsidR="00A24AC5" w:rsidRPr="00A24AC5">
        <w:rPr>
          <w:rFonts w:ascii="Times New Roman" w:hAnsi="Times New Roman" w:cs="Times New Roman"/>
          <w:b/>
          <w:bCs/>
          <w:color w:val="auto"/>
          <w:sz w:val="24"/>
          <w:szCs w:val="24"/>
        </w:rPr>
        <w:t>. Consequences of Stroke on People in the Community</w:t>
      </w:r>
      <w:bookmarkEnd w:id="3"/>
    </w:p>
    <w:p w14:paraId="17DDE1D3" w14:textId="3E595793" w:rsidR="00A24AC5" w:rsidRPr="002C0E89" w:rsidRDefault="00A24AC5" w:rsidP="00743BB0">
      <w:pPr>
        <w:spacing w:after="0" w:line="360" w:lineRule="auto"/>
        <w:jc w:val="both"/>
        <w:rPr>
          <w:rFonts w:ascii="Times New Roman" w:hAnsi="Times New Roman" w:cs="Times New Roman"/>
        </w:rPr>
      </w:pPr>
      <w:r w:rsidRPr="002C0E89">
        <w:rPr>
          <w:rFonts w:ascii="Times New Roman" w:hAnsi="Times New Roman" w:cs="Times New Roman"/>
        </w:rPr>
        <w:t>The impact of stroke on individuals, families, and communities is far-reaching. Physically, survivors can be paralyzed, have speech (aphasia) or eating problems, have visual problems, be fatigued and have cognitive impairment such as vascular dementia. Each year, stroke affects approximately 90,000 individuals in the UK, with a significant number of them ending up with long-term disability, which greatly restricts their autonomy (NHS England, 2024). Post-stroke depression is psychologically experienced by about a third of survivors, anxiety and diminished self-esteem are a common report. These challenges hinder rehabilitation and lower the quality of life, but are frequently not acknowledged (Iriss, 2019).</w:t>
      </w:r>
    </w:p>
    <w:p w14:paraId="787F318F" w14:textId="0197F258" w:rsidR="00A24AC5" w:rsidRDefault="00A24AC5" w:rsidP="00743BB0">
      <w:pPr>
        <w:spacing w:after="0" w:line="360" w:lineRule="auto"/>
        <w:jc w:val="both"/>
        <w:rPr>
          <w:rFonts w:ascii="Times New Roman" w:hAnsi="Times New Roman" w:cs="Times New Roman"/>
        </w:rPr>
      </w:pPr>
      <w:r w:rsidRPr="002C0E89">
        <w:rPr>
          <w:rFonts w:ascii="Times New Roman" w:hAnsi="Times New Roman" w:cs="Times New Roman"/>
        </w:rPr>
        <w:t xml:space="preserve">Stroke also often causes socially, failure to resume work, social isolation and poor family relationships. It was found that a 1.30-fold risk of stroke and a 1.36-fold higher post-stroke mortality are linked to social isolation (Abshire Saylor et al., 2024). It also has a severe impact on family caregivers, as the latter suffer the psychological distress of up to 31 months after a </w:t>
      </w:r>
      <w:r w:rsidRPr="002C0E89">
        <w:rPr>
          <w:rFonts w:ascii="Times New Roman" w:hAnsi="Times New Roman" w:cs="Times New Roman"/>
        </w:rPr>
        <w:lastRenderedPageBreak/>
        <w:t>stroke (Perrin et al., 2015). The economic cost is significant, and the UK societal expenses are estimated to increase between 2015 (£26 billion) to 2035 (£75 billion) due to healthcare, social care, and lost productivity (Luengo-Fernandez et al., 2020).</w:t>
      </w:r>
    </w:p>
    <w:p w14:paraId="02C408D2" w14:textId="77777777" w:rsidR="003A509E" w:rsidRPr="00743BB0" w:rsidRDefault="003A509E" w:rsidP="00743BB0">
      <w:pPr>
        <w:pStyle w:val="Heading1"/>
        <w:spacing w:line="360" w:lineRule="auto"/>
        <w:jc w:val="both"/>
        <w:rPr>
          <w:rFonts w:ascii="Times New Roman" w:hAnsi="Times New Roman" w:cs="Times New Roman"/>
          <w:b/>
          <w:bCs/>
          <w:color w:val="auto"/>
          <w:sz w:val="24"/>
          <w:szCs w:val="24"/>
        </w:rPr>
      </w:pPr>
      <w:bookmarkStart w:id="4" w:name="_Toc227583108"/>
      <w:r w:rsidRPr="00743BB0">
        <w:rPr>
          <w:rFonts w:ascii="Times New Roman" w:hAnsi="Times New Roman" w:cs="Times New Roman"/>
          <w:b/>
          <w:bCs/>
          <w:color w:val="auto"/>
          <w:sz w:val="24"/>
          <w:szCs w:val="24"/>
        </w:rPr>
        <w:t>4. Health and Social Care Support Services needed to address the needs of individuals affected by stroke in the community.</w:t>
      </w:r>
      <w:bookmarkEnd w:id="4"/>
    </w:p>
    <w:p w14:paraId="35931BEF" w14:textId="77777777" w:rsidR="003A509E" w:rsidRPr="003A509E" w:rsidRDefault="003A509E" w:rsidP="00743BB0">
      <w:pPr>
        <w:spacing w:after="0" w:line="360" w:lineRule="auto"/>
        <w:jc w:val="both"/>
        <w:rPr>
          <w:rFonts w:ascii="Times New Roman" w:hAnsi="Times New Roman" w:cs="Times New Roman"/>
        </w:rPr>
      </w:pPr>
      <w:r w:rsidRPr="003A509E">
        <w:rPr>
          <w:rFonts w:ascii="Times New Roman" w:hAnsi="Times New Roman" w:cs="Times New Roman"/>
        </w:rPr>
        <w:t>Stroke people need a well-rounded set of health and social care support services. Health care provision involves community stroke rehabilitation teams, physical impairment physiotherapy, occupational therapy to regain independence in daily tasks and dysphagia or aphasia speech and language therapy. Psychological interventions such as counselling and cognitive behavioural therapy are vital since about one-third of survivors develop post-stroke depression (Iriss, 2019). General practitioners are the key stakeholders in the management of long-term conditions, medication review and referral.</w:t>
      </w:r>
    </w:p>
    <w:p w14:paraId="6C54E1A5" w14:textId="64F61A94" w:rsidR="008A53DF" w:rsidRPr="002C0E89" w:rsidRDefault="003A509E" w:rsidP="00743BB0">
      <w:pPr>
        <w:spacing w:after="0" w:line="360" w:lineRule="auto"/>
        <w:jc w:val="both"/>
        <w:rPr>
          <w:rFonts w:ascii="Times New Roman" w:hAnsi="Times New Roman" w:cs="Times New Roman"/>
        </w:rPr>
      </w:pPr>
      <w:r w:rsidRPr="003A509E">
        <w:rPr>
          <w:rFonts w:ascii="Times New Roman" w:hAnsi="Times New Roman" w:cs="Times New Roman"/>
        </w:rPr>
        <w:t xml:space="preserve">Personal care assistance and home adaptations, and a coordinated care package that is designed by social workers after a needs assessment might be needed by individuals in social care. The support of carers cannot be ignored because relatives who take care of stroke survivors suffer a major psychological burden (Perrin et al., 2015). </w:t>
      </w:r>
    </w:p>
    <w:p w14:paraId="21EB5E7D" w14:textId="372B28C6" w:rsidR="00A24AC5" w:rsidRPr="002C0E89" w:rsidRDefault="00A24AC5" w:rsidP="00743BB0">
      <w:pPr>
        <w:pStyle w:val="Heading1"/>
        <w:spacing w:line="360" w:lineRule="auto"/>
        <w:jc w:val="both"/>
        <w:rPr>
          <w:rFonts w:ascii="Times New Roman" w:hAnsi="Times New Roman" w:cs="Times New Roman"/>
          <w:b/>
          <w:bCs/>
          <w:color w:val="auto"/>
          <w:sz w:val="24"/>
          <w:szCs w:val="24"/>
        </w:rPr>
      </w:pPr>
      <w:bookmarkStart w:id="5" w:name="_Toc227583109"/>
      <w:r w:rsidRPr="002C0E89">
        <w:rPr>
          <w:rFonts w:ascii="Times New Roman" w:hAnsi="Times New Roman" w:cs="Times New Roman"/>
          <w:b/>
          <w:bCs/>
          <w:color w:val="auto"/>
          <w:sz w:val="24"/>
          <w:szCs w:val="24"/>
        </w:rPr>
        <w:t>Conclusion</w:t>
      </w:r>
      <w:bookmarkEnd w:id="5"/>
    </w:p>
    <w:p w14:paraId="48E34C6E" w14:textId="55328B1B" w:rsidR="00A24AC5" w:rsidRPr="002C0E89" w:rsidRDefault="00A24AC5" w:rsidP="00743BB0">
      <w:pPr>
        <w:spacing w:after="0" w:line="360" w:lineRule="auto"/>
        <w:jc w:val="both"/>
        <w:rPr>
          <w:rFonts w:ascii="Times New Roman" w:hAnsi="Times New Roman" w:cs="Times New Roman"/>
        </w:rPr>
      </w:pPr>
      <w:r w:rsidRPr="002C0E89">
        <w:rPr>
          <w:rFonts w:ascii="Times New Roman" w:hAnsi="Times New Roman" w:cs="Times New Roman"/>
        </w:rPr>
        <w:t>The data on incidence clearly show how terrible is stroke as a problem of social health. In England, 111,137 stroke hospitalizations have been documented in 2023/24 -28 percent higher than in 2004- and stroke is the fourth cause of mortality in the UK, claiming about 38,000 lives each year (NHS England, 2024). Admission rates in hospitals between 50 to 59 years old have increased by 55 percent and there are already 1 million stroke survivors in the UK, most of whom have long-term care and support needs.</w:t>
      </w:r>
      <w:r w:rsidR="007B7275" w:rsidRPr="007B7275">
        <w:t xml:space="preserve"> </w:t>
      </w:r>
      <w:r w:rsidR="007B7275" w:rsidRPr="007B7275">
        <w:rPr>
          <w:rFonts w:ascii="Times New Roman" w:hAnsi="Times New Roman" w:cs="Times New Roman"/>
        </w:rPr>
        <w:t>These statistics indicate not only the magnitude of the problem, but also its course - as the number of admissions grows, ageing populations increase, and inequality rises, the stroke burden will significantly increase in the next few decades.</w:t>
      </w:r>
    </w:p>
    <w:p w14:paraId="537DEA40" w14:textId="6C2E2F3E" w:rsidR="00743BB0" w:rsidRPr="00857247" w:rsidRDefault="002E2A8F" w:rsidP="00857247">
      <w:pPr>
        <w:spacing w:after="0" w:line="360" w:lineRule="auto"/>
        <w:jc w:val="both"/>
        <w:rPr>
          <w:rFonts w:ascii="Times New Roman" w:hAnsi="Times New Roman" w:cs="Times New Roman"/>
        </w:rPr>
      </w:pPr>
      <w:r w:rsidRPr="002C0E89">
        <w:rPr>
          <w:rFonts w:ascii="Times New Roman" w:hAnsi="Times New Roman" w:cs="Times New Roman"/>
        </w:rPr>
        <w:t>In 2021, stroke was ranked the third cause of death and disability globally with about 12 million new cases and 7.25 million deaths annually. Each fourth adult over 25 years old will suffer a stroke in his/her lifetime, and the global economic burden is over US890 billion annually (WHO, 2025; Feigin et al., 2025). These numbers indicate a growing burden throughout the world</w:t>
      </w:r>
      <w:r w:rsidR="005045C1">
        <w:rPr>
          <w:rFonts w:ascii="Times New Roman" w:hAnsi="Times New Roman" w:cs="Times New Roman"/>
        </w:rPr>
        <w:t>.</w:t>
      </w:r>
    </w:p>
    <w:p w14:paraId="2F4691B0" w14:textId="3C38C57C" w:rsidR="00530BCD" w:rsidRPr="002C0E89" w:rsidRDefault="00530BCD" w:rsidP="00743BB0">
      <w:pPr>
        <w:pStyle w:val="Heading1"/>
        <w:spacing w:line="360" w:lineRule="auto"/>
        <w:jc w:val="both"/>
        <w:rPr>
          <w:rFonts w:ascii="Times New Roman" w:hAnsi="Times New Roman" w:cs="Times New Roman"/>
          <w:b/>
          <w:bCs/>
          <w:color w:val="auto"/>
          <w:sz w:val="24"/>
          <w:szCs w:val="24"/>
        </w:rPr>
      </w:pPr>
      <w:bookmarkStart w:id="6" w:name="_Toc227583110"/>
      <w:r w:rsidRPr="002C0E89">
        <w:rPr>
          <w:rFonts w:ascii="Times New Roman" w:hAnsi="Times New Roman" w:cs="Times New Roman"/>
          <w:b/>
          <w:bCs/>
          <w:color w:val="auto"/>
          <w:sz w:val="24"/>
          <w:szCs w:val="24"/>
        </w:rPr>
        <w:lastRenderedPageBreak/>
        <w:t>Reference</w:t>
      </w:r>
      <w:bookmarkEnd w:id="6"/>
      <w:r w:rsidRPr="002C0E89">
        <w:rPr>
          <w:rFonts w:ascii="Times New Roman" w:hAnsi="Times New Roman" w:cs="Times New Roman"/>
          <w:b/>
          <w:bCs/>
          <w:color w:val="auto"/>
          <w:sz w:val="24"/>
          <w:szCs w:val="24"/>
        </w:rPr>
        <w:t xml:space="preserve"> </w:t>
      </w:r>
    </w:p>
    <w:p w14:paraId="1738E93A" w14:textId="77777777" w:rsidR="00530BCD" w:rsidRPr="00530BCD" w:rsidRDefault="00530BCD" w:rsidP="00743BB0">
      <w:pPr>
        <w:spacing w:after="0" w:line="360" w:lineRule="auto"/>
        <w:jc w:val="both"/>
        <w:rPr>
          <w:rFonts w:ascii="Times New Roman" w:hAnsi="Times New Roman" w:cs="Times New Roman"/>
        </w:rPr>
      </w:pPr>
      <w:r w:rsidRPr="00530BCD">
        <w:rPr>
          <w:rFonts w:ascii="Times New Roman" w:hAnsi="Times New Roman" w:cs="Times New Roman"/>
        </w:rPr>
        <w:t>Abshire Saylor, M., Young, L.J., Stansbury, J.P. and Skolarus, L.E. (2024) 'The impact of social relationships on the risk of stroke and post-stroke outcomes: a systematic review and meta-analysis', </w:t>
      </w:r>
      <w:r w:rsidRPr="00530BCD">
        <w:rPr>
          <w:rFonts w:ascii="Times New Roman" w:hAnsi="Times New Roman" w:cs="Times New Roman"/>
          <w:i/>
          <w:iCs/>
        </w:rPr>
        <w:t>BMC Public Health</w:t>
      </w:r>
      <w:r w:rsidRPr="00530BCD">
        <w:rPr>
          <w:rFonts w:ascii="Times New Roman" w:hAnsi="Times New Roman" w:cs="Times New Roman"/>
        </w:rPr>
        <w:t>, 24, p. 2399. Available at: https://pmc.ncbi.nlm.nih.gov/articles/PMC11373457/ (Accessed: 9 April 2026).</w:t>
      </w:r>
    </w:p>
    <w:p w14:paraId="7D5804E6" w14:textId="77777777" w:rsidR="00530BCD" w:rsidRPr="00530BCD" w:rsidRDefault="00530BCD" w:rsidP="00743BB0">
      <w:pPr>
        <w:spacing w:after="0" w:line="360" w:lineRule="auto"/>
        <w:jc w:val="both"/>
        <w:rPr>
          <w:rFonts w:ascii="Times New Roman" w:hAnsi="Times New Roman" w:cs="Times New Roman"/>
        </w:rPr>
      </w:pPr>
      <w:proofErr w:type="spellStart"/>
      <w:r w:rsidRPr="00530BCD">
        <w:rPr>
          <w:rFonts w:ascii="Times New Roman" w:hAnsi="Times New Roman" w:cs="Times New Roman"/>
        </w:rPr>
        <w:t>Centers</w:t>
      </w:r>
      <w:proofErr w:type="spellEnd"/>
      <w:r w:rsidRPr="00530BCD">
        <w:rPr>
          <w:rFonts w:ascii="Times New Roman" w:hAnsi="Times New Roman" w:cs="Times New Roman"/>
        </w:rPr>
        <w:t xml:space="preserve"> for Disease Control and Prevention (2017) </w:t>
      </w:r>
      <w:r w:rsidRPr="00530BCD">
        <w:rPr>
          <w:rFonts w:ascii="Times New Roman" w:hAnsi="Times New Roman" w:cs="Times New Roman"/>
          <w:i/>
          <w:iCs/>
        </w:rPr>
        <w:t>CDC Grand Rounds: Public Health Strategies to Prevent and Treat Strokes</w:t>
      </w:r>
      <w:r w:rsidRPr="00530BCD">
        <w:rPr>
          <w:rFonts w:ascii="Times New Roman" w:hAnsi="Times New Roman" w:cs="Times New Roman"/>
        </w:rPr>
        <w:t>. Available at: https://www.cdc.gov/mmwr/volumes/66/wr/mm6618a5.htm (Accessed: 9 April 2026).</w:t>
      </w:r>
    </w:p>
    <w:p w14:paraId="34C0D98D" w14:textId="77777777" w:rsidR="00530BCD" w:rsidRPr="00530BCD" w:rsidRDefault="00530BCD" w:rsidP="00743BB0">
      <w:pPr>
        <w:spacing w:after="0" w:line="360" w:lineRule="auto"/>
        <w:jc w:val="both"/>
        <w:rPr>
          <w:rFonts w:ascii="Times New Roman" w:hAnsi="Times New Roman" w:cs="Times New Roman"/>
        </w:rPr>
      </w:pPr>
      <w:r w:rsidRPr="00530BCD">
        <w:rPr>
          <w:rFonts w:ascii="Times New Roman" w:hAnsi="Times New Roman" w:cs="Times New Roman"/>
        </w:rPr>
        <w:t xml:space="preserve">Feigin, V.L., Brainin, M., </w:t>
      </w:r>
      <w:proofErr w:type="spellStart"/>
      <w:r w:rsidRPr="00530BCD">
        <w:rPr>
          <w:rFonts w:ascii="Times New Roman" w:hAnsi="Times New Roman" w:cs="Times New Roman"/>
        </w:rPr>
        <w:t>Norrving</w:t>
      </w:r>
      <w:proofErr w:type="spellEnd"/>
      <w:r w:rsidRPr="00530BCD">
        <w:rPr>
          <w:rFonts w:ascii="Times New Roman" w:hAnsi="Times New Roman" w:cs="Times New Roman"/>
        </w:rPr>
        <w:t>, B., Martins, S., Sacco, R.L., Hacke, W., Fisher, M., Pandian, J. and Lindsay, P. (2025) 'World Stroke Organization: Global Stroke Fact Sheet 2025', </w:t>
      </w:r>
      <w:r w:rsidRPr="00530BCD">
        <w:rPr>
          <w:rFonts w:ascii="Times New Roman" w:hAnsi="Times New Roman" w:cs="Times New Roman"/>
          <w:i/>
          <w:iCs/>
        </w:rPr>
        <w:t>International Journal of Stroke</w:t>
      </w:r>
      <w:r w:rsidRPr="00530BCD">
        <w:rPr>
          <w:rFonts w:ascii="Times New Roman" w:hAnsi="Times New Roman" w:cs="Times New Roman"/>
        </w:rPr>
        <w:t>, 20(2), pp. 132–144. Available at: https://pmc.ncbi.nlm.nih.gov/articles/PMC11786524/ (Accessed: 9 April 2026).</w:t>
      </w:r>
    </w:p>
    <w:p w14:paraId="6566C293" w14:textId="77777777" w:rsidR="00530BCD" w:rsidRPr="00530BCD" w:rsidRDefault="00530BCD" w:rsidP="00743BB0">
      <w:pPr>
        <w:spacing w:after="0" w:line="360" w:lineRule="auto"/>
        <w:jc w:val="both"/>
        <w:rPr>
          <w:rFonts w:ascii="Times New Roman" w:hAnsi="Times New Roman" w:cs="Times New Roman"/>
        </w:rPr>
      </w:pPr>
      <w:r w:rsidRPr="00530BCD">
        <w:rPr>
          <w:rFonts w:ascii="Times New Roman" w:hAnsi="Times New Roman" w:cs="Times New Roman"/>
        </w:rPr>
        <w:t>Iriss (2019) </w:t>
      </w:r>
      <w:r w:rsidRPr="00530BCD">
        <w:rPr>
          <w:rFonts w:ascii="Times New Roman" w:hAnsi="Times New Roman" w:cs="Times New Roman"/>
          <w:i/>
          <w:iCs/>
        </w:rPr>
        <w:t>Life after stroke: The long-term emotional and psychological needs of stroke survivors and carers</w:t>
      </w:r>
      <w:r w:rsidRPr="00530BCD">
        <w:rPr>
          <w:rFonts w:ascii="Times New Roman" w:hAnsi="Times New Roman" w:cs="Times New Roman"/>
        </w:rPr>
        <w:t>. Available at: https://www.iriss.org.uk/resources/insights/life-after-stroke-long-term-emotional-psychological-needs-stroke-survivors-carers (Accessed: 9 April 2026).</w:t>
      </w:r>
    </w:p>
    <w:p w14:paraId="32435EC4" w14:textId="77777777" w:rsidR="00530BCD" w:rsidRPr="00530BCD" w:rsidRDefault="00530BCD" w:rsidP="00743BB0">
      <w:pPr>
        <w:spacing w:after="0" w:line="360" w:lineRule="auto"/>
        <w:jc w:val="both"/>
        <w:rPr>
          <w:rFonts w:ascii="Times New Roman" w:hAnsi="Times New Roman" w:cs="Times New Roman"/>
        </w:rPr>
      </w:pPr>
      <w:r w:rsidRPr="00530BCD">
        <w:rPr>
          <w:rFonts w:ascii="Times New Roman" w:hAnsi="Times New Roman" w:cs="Times New Roman"/>
        </w:rPr>
        <w:t xml:space="preserve">Luengo-Fernandez, R., </w:t>
      </w:r>
      <w:proofErr w:type="spellStart"/>
      <w:r w:rsidRPr="00530BCD">
        <w:rPr>
          <w:rFonts w:ascii="Times New Roman" w:hAnsi="Times New Roman" w:cs="Times New Roman"/>
        </w:rPr>
        <w:t>Violato</w:t>
      </w:r>
      <w:proofErr w:type="spellEnd"/>
      <w:r w:rsidRPr="00530BCD">
        <w:rPr>
          <w:rFonts w:ascii="Times New Roman" w:hAnsi="Times New Roman" w:cs="Times New Roman"/>
        </w:rPr>
        <w:t>, M., Candio, P. and Leal, J. (2020) 'The future incidence, prevalence and costs of stroke in the UK', </w:t>
      </w:r>
      <w:r w:rsidRPr="00530BCD">
        <w:rPr>
          <w:rFonts w:ascii="Times New Roman" w:hAnsi="Times New Roman" w:cs="Times New Roman"/>
          <w:i/>
          <w:iCs/>
        </w:rPr>
        <w:t>Age and Ageing</w:t>
      </w:r>
      <w:r w:rsidRPr="00530BCD">
        <w:rPr>
          <w:rFonts w:ascii="Times New Roman" w:hAnsi="Times New Roman" w:cs="Times New Roman"/>
        </w:rPr>
        <w:t>, 49(2), pp. 277–283. Available at: https://academic.oup.com/ageing/article/49/2/277/5707457 (Accessed: 9 April 2026).</w:t>
      </w:r>
    </w:p>
    <w:p w14:paraId="5D97451E" w14:textId="77777777" w:rsidR="00530BCD" w:rsidRPr="00530BCD" w:rsidRDefault="00530BCD" w:rsidP="00743BB0">
      <w:pPr>
        <w:spacing w:after="0" w:line="360" w:lineRule="auto"/>
        <w:jc w:val="both"/>
        <w:rPr>
          <w:rFonts w:ascii="Times New Roman" w:hAnsi="Times New Roman" w:cs="Times New Roman"/>
        </w:rPr>
      </w:pPr>
      <w:r w:rsidRPr="00530BCD">
        <w:rPr>
          <w:rFonts w:ascii="Times New Roman" w:hAnsi="Times New Roman" w:cs="Times New Roman"/>
        </w:rPr>
        <w:t>NHS England (no date) </w:t>
      </w:r>
      <w:r w:rsidRPr="00530BCD">
        <w:rPr>
          <w:rFonts w:ascii="Times New Roman" w:hAnsi="Times New Roman" w:cs="Times New Roman"/>
          <w:i/>
          <w:iCs/>
        </w:rPr>
        <w:t>NHS England's work on stroke</w:t>
      </w:r>
      <w:r w:rsidRPr="00530BCD">
        <w:rPr>
          <w:rFonts w:ascii="Times New Roman" w:hAnsi="Times New Roman" w:cs="Times New Roman"/>
        </w:rPr>
        <w:t>. Available at: https://www.england.nhs.uk/ourwork/clinical-policy/stroke/ (Accessed: 9 April 2026).</w:t>
      </w:r>
    </w:p>
    <w:p w14:paraId="0F43676B" w14:textId="77777777" w:rsidR="00530BCD" w:rsidRPr="00530BCD" w:rsidRDefault="00530BCD" w:rsidP="00743BB0">
      <w:pPr>
        <w:spacing w:after="0" w:line="360" w:lineRule="auto"/>
        <w:jc w:val="both"/>
        <w:rPr>
          <w:rFonts w:ascii="Times New Roman" w:hAnsi="Times New Roman" w:cs="Times New Roman"/>
        </w:rPr>
      </w:pPr>
      <w:r w:rsidRPr="00530BCD">
        <w:rPr>
          <w:rFonts w:ascii="Times New Roman" w:hAnsi="Times New Roman" w:cs="Times New Roman"/>
        </w:rPr>
        <w:t>NHS England (2024) </w:t>
      </w:r>
      <w:r w:rsidRPr="00530BCD">
        <w:rPr>
          <w:rFonts w:ascii="Times New Roman" w:hAnsi="Times New Roman" w:cs="Times New Roman"/>
          <w:i/>
          <w:iCs/>
        </w:rPr>
        <w:t>Hospital admissions for strokes rise by 28% since 2004</w:t>
      </w:r>
      <w:r w:rsidRPr="00530BCD">
        <w:rPr>
          <w:rFonts w:ascii="Times New Roman" w:hAnsi="Times New Roman" w:cs="Times New Roman"/>
        </w:rPr>
        <w:t>. Available at: https://www.england.nhs.uk/2024/11/hospital-admissions-for-strokes-rise-by-28-since-2004-as-nhs-urges-the-public-to-act-fast/ (Accessed: 9 April 2026).</w:t>
      </w:r>
    </w:p>
    <w:p w14:paraId="27E32D58" w14:textId="77777777" w:rsidR="00530BCD" w:rsidRPr="00530BCD" w:rsidRDefault="00530BCD" w:rsidP="00743BB0">
      <w:pPr>
        <w:spacing w:after="0" w:line="360" w:lineRule="auto"/>
        <w:jc w:val="both"/>
        <w:rPr>
          <w:rFonts w:ascii="Times New Roman" w:hAnsi="Times New Roman" w:cs="Times New Roman"/>
        </w:rPr>
      </w:pPr>
      <w:r w:rsidRPr="00530BCD">
        <w:rPr>
          <w:rFonts w:ascii="Times New Roman" w:hAnsi="Times New Roman" w:cs="Times New Roman"/>
        </w:rPr>
        <w:t xml:space="preserve">Perrin, P.B., Bhattacharya, S., Ferber, K.L., Martinez </w:t>
      </w:r>
      <w:proofErr w:type="spellStart"/>
      <w:r w:rsidRPr="00530BCD">
        <w:rPr>
          <w:rFonts w:ascii="Times New Roman" w:hAnsi="Times New Roman" w:cs="Times New Roman"/>
        </w:rPr>
        <w:t>Martinez</w:t>
      </w:r>
      <w:proofErr w:type="spellEnd"/>
      <w:r w:rsidRPr="00530BCD">
        <w:rPr>
          <w:rFonts w:ascii="Times New Roman" w:hAnsi="Times New Roman" w:cs="Times New Roman"/>
        </w:rPr>
        <w:t>, D.G., Vargas, S.V. and Kolakowsky-Hayner, S.A. (2015) 'Long-term impact of stroke on family caregiver well-being', </w:t>
      </w:r>
      <w:r w:rsidRPr="00530BCD">
        <w:rPr>
          <w:rFonts w:ascii="Times New Roman" w:hAnsi="Times New Roman" w:cs="Times New Roman"/>
          <w:i/>
          <w:iCs/>
        </w:rPr>
        <w:t>Neurology</w:t>
      </w:r>
      <w:r w:rsidRPr="00530BCD">
        <w:rPr>
          <w:rFonts w:ascii="Times New Roman" w:hAnsi="Times New Roman" w:cs="Times New Roman"/>
        </w:rPr>
        <w:t>, 84(13), pp. 1323–1329. Available at: https://pmc.ncbi.nlm.nih.gov/articles/PMC4388745/ (Accessed: 9 April 2026).</w:t>
      </w:r>
    </w:p>
    <w:p w14:paraId="514F48A8" w14:textId="77777777" w:rsidR="00530BCD" w:rsidRPr="00530BCD" w:rsidRDefault="00530BCD" w:rsidP="00743BB0">
      <w:pPr>
        <w:spacing w:after="0" w:line="360" w:lineRule="auto"/>
        <w:jc w:val="both"/>
        <w:rPr>
          <w:rFonts w:ascii="Times New Roman" w:hAnsi="Times New Roman" w:cs="Times New Roman"/>
        </w:rPr>
      </w:pPr>
      <w:proofErr w:type="spellStart"/>
      <w:r w:rsidRPr="00530BCD">
        <w:rPr>
          <w:rFonts w:ascii="Times New Roman" w:hAnsi="Times New Roman" w:cs="Times New Roman"/>
        </w:rPr>
        <w:t>Physiopedia</w:t>
      </w:r>
      <w:proofErr w:type="spellEnd"/>
      <w:r w:rsidRPr="00530BCD">
        <w:rPr>
          <w:rFonts w:ascii="Times New Roman" w:hAnsi="Times New Roman" w:cs="Times New Roman"/>
        </w:rPr>
        <w:t xml:space="preserve"> (2025) </w:t>
      </w:r>
      <w:r w:rsidRPr="00530BCD">
        <w:rPr>
          <w:rFonts w:ascii="Times New Roman" w:hAnsi="Times New Roman" w:cs="Times New Roman"/>
          <w:i/>
          <w:iCs/>
        </w:rPr>
        <w:t>NIH Stroke Scale</w:t>
      </w:r>
      <w:r w:rsidRPr="00530BCD">
        <w:rPr>
          <w:rFonts w:ascii="Times New Roman" w:hAnsi="Times New Roman" w:cs="Times New Roman"/>
        </w:rPr>
        <w:t>. Available at: https://www.physio-pedia.com/NIH_Stroke_Scale (Accessed: 9 April 2026).</w:t>
      </w:r>
    </w:p>
    <w:p w14:paraId="69A33E01" w14:textId="77777777" w:rsidR="00530BCD" w:rsidRPr="00530BCD" w:rsidRDefault="00530BCD" w:rsidP="00743BB0">
      <w:pPr>
        <w:spacing w:after="0" w:line="360" w:lineRule="auto"/>
        <w:jc w:val="both"/>
        <w:rPr>
          <w:rFonts w:ascii="Times New Roman" w:hAnsi="Times New Roman" w:cs="Times New Roman"/>
        </w:rPr>
      </w:pPr>
      <w:r w:rsidRPr="00530BCD">
        <w:rPr>
          <w:rFonts w:ascii="Times New Roman" w:hAnsi="Times New Roman" w:cs="Times New Roman"/>
        </w:rPr>
        <w:t>World Health Organization (2025) </w:t>
      </w:r>
      <w:r w:rsidRPr="00530BCD">
        <w:rPr>
          <w:rFonts w:ascii="Times New Roman" w:hAnsi="Times New Roman" w:cs="Times New Roman"/>
          <w:i/>
          <w:iCs/>
        </w:rPr>
        <w:t>Stroke</w:t>
      </w:r>
      <w:r w:rsidRPr="00530BCD">
        <w:rPr>
          <w:rFonts w:ascii="Times New Roman" w:hAnsi="Times New Roman" w:cs="Times New Roman"/>
        </w:rPr>
        <w:t>. Available at: https://www.who.int/news-room/fact-sheets/detail/stroke (Accessed: 9 April 2026).</w:t>
      </w:r>
    </w:p>
    <w:p w14:paraId="519D5966" w14:textId="77777777" w:rsidR="00530BCD" w:rsidRPr="002C0E89" w:rsidRDefault="00530BCD" w:rsidP="00743BB0">
      <w:pPr>
        <w:spacing w:after="0" w:line="360" w:lineRule="auto"/>
        <w:jc w:val="both"/>
        <w:rPr>
          <w:rFonts w:ascii="Times New Roman" w:hAnsi="Times New Roman" w:cs="Times New Roman"/>
        </w:rPr>
      </w:pPr>
    </w:p>
    <w:sectPr w:rsidR="00530BCD" w:rsidRPr="002C0E89" w:rsidSect="00F46B81">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F2713" w14:textId="77777777" w:rsidR="007C1022" w:rsidRDefault="007C1022" w:rsidP="003B1982">
      <w:pPr>
        <w:spacing w:after="0" w:line="240" w:lineRule="auto"/>
      </w:pPr>
      <w:r>
        <w:separator/>
      </w:r>
    </w:p>
  </w:endnote>
  <w:endnote w:type="continuationSeparator" w:id="0">
    <w:p w14:paraId="4C8A09EC" w14:textId="77777777" w:rsidR="007C1022" w:rsidRDefault="007C1022" w:rsidP="003B1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9836103"/>
      <w:docPartObj>
        <w:docPartGallery w:val="Page Numbers (Bottom of Page)"/>
        <w:docPartUnique/>
      </w:docPartObj>
    </w:sdtPr>
    <w:sdtEndPr>
      <w:rPr>
        <w:noProof/>
      </w:rPr>
    </w:sdtEndPr>
    <w:sdtContent>
      <w:p w14:paraId="20CED93F" w14:textId="0AD8C827" w:rsidR="003B1982" w:rsidRDefault="003B19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8A7372" w14:textId="77777777" w:rsidR="003B1982" w:rsidRDefault="003B19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AD41B" w14:textId="77777777" w:rsidR="007C1022" w:rsidRDefault="007C1022" w:rsidP="003B1982">
      <w:pPr>
        <w:spacing w:after="0" w:line="240" w:lineRule="auto"/>
      </w:pPr>
      <w:r>
        <w:separator/>
      </w:r>
    </w:p>
  </w:footnote>
  <w:footnote w:type="continuationSeparator" w:id="0">
    <w:p w14:paraId="24A84225" w14:textId="77777777" w:rsidR="007C1022" w:rsidRDefault="007C1022" w:rsidP="003B1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C7388"/>
    <w:multiLevelType w:val="hybridMultilevel"/>
    <w:tmpl w:val="3280D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82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BD3"/>
    <w:rsid w:val="00081751"/>
    <w:rsid w:val="000A12AB"/>
    <w:rsid w:val="00170FEC"/>
    <w:rsid w:val="002C0E89"/>
    <w:rsid w:val="002E2A8F"/>
    <w:rsid w:val="0036652C"/>
    <w:rsid w:val="003A509E"/>
    <w:rsid w:val="003B1982"/>
    <w:rsid w:val="00422F6B"/>
    <w:rsid w:val="004721CA"/>
    <w:rsid w:val="004E7F97"/>
    <w:rsid w:val="005045C1"/>
    <w:rsid w:val="00530BCD"/>
    <w:rsid w:val="005D5BD3"/>
    <w:rsid w:val="00743BB0"/>
    <w:rsid w:val="007B7275"/>
    <w:rsid w:val="007C1022"/>
    <w:rsid w:val="00857247"/>
    <w:rsid w:val="008A53DF"/>
    <w:rsid w:val="009C6194"/>
    <w:rsid w:val="009F78C5"/>
    <w:rsid w:val="00A24AC5"/>
    <w:rsid w:val="00B27106"/>
    <w:rsid w:val="00B66704"/>
    <w:rsid w:val="00C93D74"/>
    <w:rsid w:val="00CB67CB"/>
    <w:rsid w:val="00DA4986"/>
    <w:rsid w:val="00DB5508"/>
    <w:rsid w:val="00DB7126"/>
    <w:rsid w:val="00DE37EA"/>
    <w:rsid w:val="00E525E3"/>
    <w:rsid w:val="00EA24E9"/>
    <w:rsid w:val="00EC5E47"/>
    <w:rsid w:val="00EE24D8"/>
    <w:rsid w:val="00F46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E1EC1"/>
  <w15:chartTrackingRefBased/>
  <w15:docId w15:val="{D9FEAFDF-2079-40AB-BB87-89DF6C814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B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5B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B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B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B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B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B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B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B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B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5B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5B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B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B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B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B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B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BD3"/>
    <w:rPr>
      <w:rFonts w:eastAsiaTheme="majorEastAsia" w:cstheme="majorBidi"/>
      <w:color w:val="272727" w:themeColor="text1" w:themeTint="D8"/>
    </w:rPr>
  </w:style>
  <w:style w:type="paragraph" w:styleId="Title">
    <w:name w:val="Title"/>
    <w:basedOn w:val="Normal"/>
    <w:next w:val="Normal"/>
    <w:link w:val="TitleChar"/>
    <w:uiPriority w:val="10"/>
    <w:qFormat/>
    <w:rsid w:val="005D5B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B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B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B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BD3"/>
    <w:pPr>
      <w:spacing w:before="160"/>
      <w:jc w:val="center"/>
    </w:pPr>
    <w:rPr>
      <w:i/>
      <w:iCs/>
      <w:color w:val="404040" w:themeColor="text1" w:themeTint="BF"/>
    </w:rPr>
  </w:style>
  <w:style w:type="character" w:customStyle="1" w:styleId="QuoteChar">
    <w:name w:val="Quote Char"/>
    <w:basedOn w:val="DefaultParagraphFont"/>
    <w:link w:val="Quote"/>
    <w:uiPriority w:val="29"/>
    <w:rsid w:val="005D5BD3"/>
    <w:rPr>
      <w:i/>
      <w:iCs/>
      <w:color w:val="404040" w:themeColor="text1" w:themeTint="BF"/>
    </w:rPr>
  </w:style>
  <w:style w:type="paragraph" w:styleId="ListParagraph">
    <w:name w:val="List Paragraph"/>
    <w:basedOn w:val="Normal"/>
    <w:uiPriority w:val="34"/>
    <w:qFormat/>
    <w:rsid w:val="005D5BD3"/>
    <w:pPr>
      <w:ind w:left="720"/>
      <w:contextualSpacing/>
    </w:pPr>
  </w:style>
  <w:style w:type="character" w:styleId="IntenseEmphasis">
    <w:name w:val="Intense Emphasis"/>
    <w:basedOn w:val="DefaultParagraphFont"/>
    <w:uiPriority w:val="21"/>
    <w:qFormat/>
    <w:rsid w:val="005D5BD3"/>
    <w:rPr>
      <w:i/>
      <w:iCs/>
      <w:color w:val="0F4761" w:themeColor="accent1" w:themeShade="BF"/>
    </w:rPr>
  </w:style>
  <w:style w:type="paragraph" w:styleId="IntenseQuote">
    <w:name w:val="Intense Quote"/>
    <w:basedOn w:val="Normal"/>
    <w:next w:val="Normal"/>
    <w:link w:val="IntenseQuoteChar"/>
    <w:uiPriority w:val="30"/>
    <w:qFormat/>
    <w:rsid w:val="005D5B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BD3"/>
    <w:rPr>
      <w:i/>
      <w:iCs/>
      <w:color w:val="0F4761" w:themeColor="accent1" w:themeShade="BF"/>
    </w:rPr>
  </w:style>
  <w:style w:type="character" w:styleId="IntenseReference">
    <w:name w:val="Intense Reference"/>
    <w:basedOn w:val="DefaultParagraphFont"/>
    <w:uiPriority w:val="32"/>
    <w:qFormat/>
    <w:rsid w:val="005D5BD3"/>
    <w:rPr>
      <w:b/>
      <w:bCs/>
      <w:smallCaps/>
      <w:color w:val="0F4761" w:themeColor="accent1" w:themeShade="BF"/>
      <w:spacing w:val="5"/>
    </w:rPr>
  </w:style>
  <w:style w:type="paragraph" w:styleId="TOCHeading">
    <w:name w:val="TOC Heading"/>
    <w:basedOn w:val="Heading1"/>
    <w:next w:val="Normal"/>
    <w:uiPriority w:val="39"/>
    <w:unhideWhenUsed/>
    <w:qFormat/>
    <w:rsid w:val="003B19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B1982"/>
    <w:pPr>
      <w:spacing w:after="100"/>
    </w:pPr>
  </w:style>
  <w:style w:type="character" w:styleId="Hyperlink">
    <w:name w:val="Hyperlink"/>
    <w:basedOn w:val="DefaultParagraphFont"/>
    <w:uiPriority w:val="99"/>
    <w:unhideWhenUsed/>
    <w:rsid w:val="003B1982"/>
    <w:rPr>
      <w:color w:val="467886" w:themeColor="hyperlink"/>
      <w:u w:val="single"/>
    </w:rPr>
  </w:style>
  <w:style w:type="paragraph" w:styleId="Header">
    <w:name w:val="header"/>
    <w:basedOn w:val="Normal"/>
    <w:link w:val="HeaderChar"/>
    <w:uiPriority w:val="99"/>
    <w:unhideWhenUsed/>
    <w:rsid w:val="003B19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982"/>
  </w:style>
  <w:style w:type="paragraph" w:styleId="Footer">
    <w:name w:val="footer"/>
    <w:basedOn w:val="Normal"/>
    <w:link w:val="FooterChar"/>
    <w:uiPriority w:val="99"/>
    <w:unhideWhenUsed/>
    <w:rsid w:val="003B19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D0A48-A670-4019-A8EE-E11FD27E2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6</Pages>
  <Words>1663</Words>
  <Characters>9480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 Bahadur Roka Magar (2512525)</dc:creator>
  <cp:keywords/>
  <dc:description/>
  <cp:lastModifiedBy>Ser Bahadur Roka Magar (2512525)</cp:lastModifiedBy>
  <cp:revision>23</cp:revision>
  <dcterms:created xsi:type="dcterms:W3CDTF">2026-04-09T17:06:00Z</dcterms:created>
  <dcterms:modified xsi:type="dcterms:W3CDTF">2026-04-20T12:11:00Z</dcterms:modified>
</cp:coreProperties>
</file>