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72541638"/>
        <w:docPartObj>
          <w:docPartGallery w:val="Cover Pages"/>
          <w:docPartUnique/>
        </w:docPartObj>
      </w:sdtPr>
      <w:sdtEndPr>
        <w:rPr>
          <w:rFonts w:ascii="Times New Roman" w:eastAsiaTheme="minorEastAsia" w:hAnsi="Times New Roman" w:cs="Times New Roman"/>
          <w:color w:val="FFFFFF" w:themeColor="background1"/>
          <w:kern w:val="0"/>
          <w:sz w:val="32"/>
          <w:szCs w:val="32"/>
          <w:lang w:eastAsia="en-GB"/>
          <w14:ligatures w14:val="none"/>
        </w:rPr>
      </w:sdtEndPr>
      <w:sdtContent>
        <w:p w14:paraId="06DF7D33" w14:textId="04BF02DE" w:rsidR="00911C08" w:rsidRDefault="00911C08">
          <w:r>
            <w:rPr>
              <w:noProof/>
            </w:rPr>
            <mc:AlternateContent>
              <mc:Choice Requires="wps">
                <w:drawing>
                  <wp:anchor distT="0" distB="0" distL="114300" distR="114300" simplePos="0" relativeHeight="251659264" behindDoc="0" locked="0" layoutInCell="1" allowOverlap="1" wp14:anchorId="1CDEA513" wp14:editId="6ABF9B06">
                    <wp:simplePos x="0" y="0"/>
                    <wp:positionH relativeFrom="page">
                      <wp:posOffset>-53340</wp:posOffset>
                    </wp:positionH>
                    <wp:positionV relativeFrom="page">
                      <wp:posOffset>213360</wp:posOffset>
                    </wp:positionV>
                    <wp:extent cx="5413375"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3375"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F75FA7C" w14:textId="2D94BCB7" w:rsidR="00911C08" w:rsidRDefault="00911C08">
                                    <w:pPr>
                                      <w:pStyle w:val="Title"/>
                                      <w:jc w:val="right"/>
                                      <w:rPr>
                                        <w:caps/>
                                        <w:color w:val="FFFFFF" w:themeColor="background1"/>
                                        <w:sz w:val="80"/>
                                        <w:szCs w:val="80"/>
                                      </w:rPr>
                                    </w:pPr>
                                    <w:r>
                                      <w:rPr>
                                        <w:caps/>
                                        <w:color w:val="FFFFFF" w:themeColor="background1"/>
                                        <w:sz w:val="80"/>
                                        <w:szCs w:val="80"/>
                                      </w:rPr>
                                      <w:t xml:space="preserve">Problem Solving and Innovation (BMSW4014) </w:t>
                                    </w:r>
                                  </w:p>
                                </w:sdtContent>
                              </w:sdt>
                              <w:p w14:paraId="3C171F52" w14:textId="77777777" w:rsidR="00911C08" w:rsidRDefault="00911C08">
                                <w:pPr>
                                  <w:spacing w:before="240"/>
                                  <w:ind w:left="720"/>
                                  <w:jc w:val="right"/>
                                  <w:rPr>
                                    <w:color w:val="FFFFFF" w:themeColor="background1"/>
                                  </w:rPr>
                                </w:pPr>
                              </w:p>
                              <w:sdt>
                                <w:sdtPr>
                                  <w:rPr>
                                    <w:color w:val="FFFFFF" w:themeColor="background1"/>
                                  </w:rPr>
                                  <w:alias w:val="Abstract"/>
                                  <w:id w:val="-1812170092"/>
                                  <w:dataBinding w:prefixMappings="xmlns:ns0='http://schemas.microsoft.com/office/2006/coverPageProps'" w:xpath="/ns0:CoverPageProperties[1]/ns0:Abstract[1]" w:storeItemID="{55AF091B-3C7A-41E3-B477-F2FDAA23CFDA}"/>
                                  <w:text/>
                                </w:sdtPr>
                                <w:sdtContent>
                                  <w:p w14:paraId="5E195013" w14:textId="2C2FAB92" w:rsidR="00911C08" w:rsidRPr="00B61FAF" w:rsidRDefault="00B61FAF" w:rsidP="00B61FAF">
                                    <w:pPr>
                                      <w:spacing w:before="240"/>
                                      <w:ind w:left="1008"/>
                                      <w:jc w:val="right"/>
                                      <w:rPr>
                                        <w:color w:val="FFFFFF" w:themeColor="background1"/>
                                      </w:rPr>
                                    </w:pPr>
                                    <w:r w:rsidRPr="00B61FAF">
                                      <w:rPr>
                                        <w:color w:val="FFFFFF" w:themeColor="background1"/>
                                      </w:rPr>
                                      <w:t xml:space="preserve"> Module </w:t>
                                    </w:r>
                                    <w:proofErr w:type="gramStart"/>
                                    <w:r w:rsidRPr="00B61FAF">
                                      <w:rPr>
                                        <w:color w:val="FFFFFF" w:themeColor="background1"/>
                                      </w:rPr>
                                      <w:t>Lead :</w:t>
                                    </w:r>
                                    <w:proofErr w:type="gramEnd"/>
                                    <w:r w:rsidRPr="00B61FAF">
                                      <w:rPr>
                                        <w:color w:val="FFFFFF" w:themeColor="background1"/>
                                      </w:rPr>
                                      <w:t xml:space="preserve"> </w:t>
                                    </w:r>
                                    <w:proofErr w:type="spellStart"/>
                                    <w:r w:rsidRPr="00B61FAF">
                                      <w:rPr>
                                        <w:color w:val="FFFFFF" w:themeColor="background1"/>
                                      </w:rPr>
                                      <w:t>Arpu</w:t>
                                    </w:r>
                                    <w:proofErr w:type="spellEnd"/>
                                    <w:r w:rsidRPr="00B61FAF">
                                      <w:rPr>
                                        <w:color w:val="FFFFFF" w:themeColor="background1"/>
                                      </w:rPr>
                                      <w:t xml:space="preserve"> Kumar</w:t>
                                    </w:r>
                                    <w:r>
                                      <w:rPr>
                                        <w:color w:val="FFFFFF" w:themeColor="background1"/>
                                      </w:rPr>
                                      <w:t xml:space="preserve">   </w:t>
                                    </w:r>
                                    <w:r w:rsidRPr="00B61FAF">
                                      <w:rPr>
                                        <w:color w:val="FFFFFF" w:themeColor="background1"/>
                                      </w:rPr>
                                      <w:t xml:space="preserve"> Email: </w:t>
                                    </w:r>
                                    <w:r>
                                      <w:rPr>
                                        <w:color w:val="FFFFFF" w:themeColor="background1"/>
                                      </w:rPr>
                                      <w:t>a.kumar</w:t>
                                    </w:r>
                                    <w:r w:rsidRPr="00B61FAF">
                                      <w:rPr>
                                        <w:color w:val="FFFFFF" w:themeColor="background1"/>
                                      </w:rPr>
                                      <w:t>@uwtsd.ac.uk</w:t>
                                    </w:r>
                                  </w:p>
                                </w:sdtContent>
                              </w:sdt>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CDEA513" id="Rectangle 16" o:spid="_x0000_s1026" style="position:absolute;margin-left:-4.2pt;margin-top:16.8pt;width:426.25pt;height:760.1pt;z-index:251659264;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F75FA7C" w14:textId="2D94BCB7" w:rsidR="00911C08" w:rsidRDefault="00911C08">
                              <w:pPr>
                                <w:pStyle w:val="Title"/>
                                <w:jc w:val="right"/>
                                <w:rPr>
                                  <w:caps/>
                                  <w:color w:val="FFFFFF" w:themeColor="background1"/>
                                  <w:sz w:val="80"/>
                                  <w:szCs w:val="80"/>
                                </w:rPr>
                              </w:pPr>
                              <w:r>
                                <w:rPr>
                                  <w:caps/>
                                  <w:color w:val="FFFFFF" w:themeColor="background1"/>
                                  <w:sz w:val="80"/>
                                  <w:szCs w:val="80"/>
                                </w:rPr>
                                <w:t xml:space="preserve">Problem Solving and Innovation (BMSW4014) </w:t>
                              </w:r>
                            </w:p>
                          </w:sdtContent>
                        </w:sdt>
                        <w:p w14:paraId="3C171F52" w14:textId="77777777" w:rsidR="00911C08" w:rsidRDefault="00911C08">
                          <w:pPr>
                            <w:spacing w:before="240"/>
                            <w:ind w:left="720"/>
                            <w:jc w:val="right"/>
                            <w:rPr>
                              <w:color w:val="FFFFFF" w:themeColor="background1"/>
                            </w:rPr>
                          </w:pPr>
                        </w:p>
                        <w:sdt>
                          <w:sdtPr>
                            <w:rPr>
                              <w:color w:val="FFFFFF" w:themeColor="background1"/>
                            </w:rPr>
                            <w:alias w:val="Abstract"/>
                            <w:id w:val="-1812170092"/>
                            <w:dataBinding w:prefixMappings="xmlns:ns0='http://schemas.microsoft.com/office/2006/coverPageProps'" w:xpath="/ns0:CoverPageProperties[1]/ns0:Abstract[1]" w:storeItemID="{55AF091B-3C7A-41E3-B477-F2FDAA23CFDA}"/>
                            <w:text/>
                          </w:sdtPr>
                          <w:sdtContent>
                            <w:p w14:paraId="5E195013" w14:textId="2C2FAB92" w:rsidR="00911C08" w:rsidRPr="00B61FAF" w:rsidRDefault="00B61FAF" w:rsidP="00B61FAF">
                              <w:pPr>
                                <w:spacing w:before="240"/>
                                <w:ind w:left="1008"/>
                                <w:jc w:val="right"/>
                                <w:rPr>
                                  <w:color w:val="FFFFFF" w:themeColor="background1"/>
                                </w:rPr>
                              </w:pPr>
                              <w:r w:rsidRPr="00B61FAF">
                                <w:rPr>
                                  <w:color w:val="FFFFFF" w:themeColor="background1"/>
                                </w:rPr>
                                <w:t xml:space="preserve"> Module </w:t>
                              </w:r>
                              <w:proofErr w:type="gramStart"/>
                              <w:r w:rsidRPr="00B61FAF">
                                <w:rPr>
                                  <w:color w:val="FFFFFF" w:themeColor="background1"/>
                                </w:rPr>
                                <w:t>Lead :</w:t>
                              </w:r>
                              <w:proofErr w:type="gramEnd"/>
                              <w:r w:rsidRPr="00B61FAF">
                                <w:rPr>
                                  <w:color w:val="FFFFFF" w:themeColor="background1"/>
                                </w:rPr>
                                <w:t xml:space="preserve"> </w:t>
                              </w:r>
                              <w:proofErr w:type="spellStart"/>
                              <w:r w:rsidRPr="00B61FAF">
                                <w:rPr>
                                  <w:color w:val="FFFFFF" w:themeColor="background1"/>
                                </w:rPr>
                                <w:t>Arpu</w:t>
                              </w:r>
                              <w:proofErr w:type="spellEnd"/>
                              <w:r w:rsidRPr="00B61FAF">
                                <w:rPr>
                                  <w:color w:val="FFFFFF" w:themeColor="background1"/>
                                </w:rPr>
                                <w:t xml:space="preserve"> Kumar</w:t>
                              </w:r>
                              <w:r>
                                <w:rPr>
                                  <w:color w:val="FFFFFF" w:themeColor="background1"/>
                                </w:rPr>
                                <w:t xml:space="preserve">   </w:t>
                              </w:r>
                              <w:r w:rsidRPr="00B61FAF">
                                <w:rPr>
                                  <w:color w:val="FFFFFF" w:themeColor="background1"/>
                                </w:rPr>
                                <w:t xml:space="preserve"> Email: </w:t>
                              </w:r>
                              <w:r>
                                <w:rPr>
                                  <w:color w:val="FFFFFF" w:themeColor="background1"/>
                                </w:rPr>
                                <w:t>a.kumar</w:t>
                              </w:r>
                              <w:r w:rsidRPr="00B61FAF">
                                <w:rPr>
                                  <w:color w:val="FFFFFF" w:themeColor="background1"/>
                                </w:rPr>
                                <w:t>@uwtsd.ac.uk</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5EFEF7A" wp14:editId="40C2F5C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eastAsiaTheme="minorEastAsia" w:hAnsi="Times New Roman" w:cs="Times New Roman"/>
                                    <w:color w:val="FFFFFF" w:themeColor="background1"/>
                                    <w:kern w:val="0"/>
                                    <w:sz w:val="32"/>
                                    <w:szCs w:val="32"/>
                                    <w:lang w:eastAsia="en-GB"/>
                                    <w14:ligatures w14:val="none"/>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C21C717" w14:textId="01F0028E" w:rsidR="00911C08" w:rsidRDefault="00B61FAF">
                                    <w:pPr>
                                      <w:pStyle w:val="Subtitle"/>
                                      <w:rPr>
                                        <w:rFonts w:cstheme="minorBidi"/>
                                        <w:color w:val="FFFFFF" w:themeColor="background1"/>
                                      </w:rPr>
                                    </w:pPr>
                                    <w:r w:rsidRPr="00B61FAF">
                                      <w:rPr>
                                        <w:rFonts w:ascii="Times New Roman" w:eastAsiaTheme="minorEastAsia" w:hAnsi="Times New Roman" w:cs="Times New Roman"/>
                                        <w:color w:val="FFFFFF" w:themeColor="background1"/>
                                        <w:kern w:val="0"/>
                                        <w:sz w:val="32"/>
                                        <w:szCs w:val="32"/>
                                        <w:lang w:eastAsia="en-GB"/>
                                        <w14:ligatures w14:val="none"/>
                                      </w:rPr>
                                      <w:t>Daniel Sticlaru (2126941)</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5EFEF7A"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JQs3+pUCAACMBQAADgAAAAAAAAAAAAAAAAAuAgAAZHJzL2Uyb0RvYy54bWxQ&#10;SwECLQAUAAYACAAAACEApPW8+tsAAAAGAQAADwAAAAAAAAAAAAAAAADvBAAAZHJzL2Rvd25yZXYu&#10;eG1sUEsFBgAAAAAEAAQA8wAAAPcFAAAAAA==&#10;" fillcolor="#0e2841 [3215]" stroked="f" strokeweight="1.5pt">
                    <v:textbox inset="14.4pt,,14.4pt">
                      <w:txbxContent>
                        <w:sdt>
                          <w:sdtPr>
                            <w:rPr>
                              <w:rFonts w:ascii="Times New Roman" w:eastAsiaTheme="minorEastAsia" w:hAnsi="Times New Roman" w:cs="Times New Roman"/>
                              <w:color w:val="FFFFFF" w:themeColor="background1"/>
                              <w:kern w:val="0"/>
                              <w:sz w:val="32"/>
                              <w:szCs w:val="32"/>
                              <w:lang w:eastAsia="en-GB"/>
                              <w14:ligatures w14:val="none"/>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C21C717" w14:textId="01F0028E" w:rsidR="00911C08" w:rsidRDefault="00B61FAF">
                              <w:pPr>
                                <w:pStyle w:val="Subtitle"/>
                                <w:rPr>
                                  <w:rFonts w:cstheme="minorBidi"/>
                                  <w:color w:val="FFFFFF" w:themeColor="background1"/>
                                </w:rPr>
                              </w:pPr>
                              <w:r w:rsidRPr="00B61FAF">
                                <w:rPr>
                                  <w:rFonts w:ascii="Times New Roman" w:eastAsiaTheme="minorEastAsia" w:hAnsi="Times New Roman" w:cs="Times New Roman"/>
                                  <w:color w:val="FFFFFF" w:themeColor="background1"/>
                                  <w:kern w:val="0"/>
                                  <w:sz w:val="32"/>
                                  <w:szCs w:val="32"/>
                                  <w:lang w:eastAsia="en-GB"/>
                                  <w14:ligatures w14:val="none"/>
                                </w:rPr>
                                <w:t>Daniel Sticlaru (2126941)</w:t>
                              </w:r>
                            </w:p>
                          </w:sdtContent>
                        </w:sdt>
                      </w:txbxContent>
                    </v:textbox>
                    <w10:wrap anchorx="page" anchory="page"/>
                  </v:rect>
                </w:pict>
              </mc:Fallback>
            </mc:AlternateContent>
          </w:r>
        </w:p>
        <w:p w14:paraId="46D2B7B6" w14:textId="77777777" w:rsidR="00911C08" w:rsidRDefault="00911C08"/>
        <w:p w14:paraId="4945A273" w14:textId="534B245E" w:rsidR="00911C08" w:rsidRDefault="00911C08">
          <w:pPr>
            <w:rPr>
              <w:rFonts w:ascii="Times New Roman" w:eastAsiaTheme="minorEastAsia" w:hAnsi="Times New Roman" w:cs="Times New Roman"/>
              <w:color w:val="FFFFFF" w:themeColor="background1"/>
              <w:kern w:val="0"/>
              <w:sz w:val="32"/>
              <w:szCs w:val="32"/>
              <w:lang w:eastAsia="en-GB"/>
              <w14:ligatures w14:val="none"/>
            </w:rPr>
          </w:pPr>
          <w:r>
            <w:rPr>
              <w:rFonts w:ascii="Times New Roman" w:eastAsiaTheme="minorEastAsia" w:hAnsi="Times New Roman" w:cs="Times New Roman"/>
              <w:color w:val="FFFFFF" w:themeColor="background1"/>
              <w:kern w:val="0"/>
              <w:sz w:val="32"/>
              <w:szCs w:val="32"/>
              <w:lang w:eastAsia="en-GB"/>
              <w14:ligatures w14:val="none"/>
            </w:rPr>
            <w:br w:type="page"/>
          </w:r>
        </w:p>
      </w:sdtContent>
    </w:sdt>
    <w:p w14:paraId="1E9899D4" w14:textId="5AE6F91A" w:rsidR="00C12FEB" w:rsidRPr="00911C08" w:rsidRDefault="0059090C" w:rsidP="00911C08">
      <w:pPr>
        <w:spacing w:line="360" w:lineRule="auto"/>
        <w:rPr>
          <w:rFonts w:ascii="Arial" w:hAnsi="Arial" w:cs="Arial"/>
        </w:rPr>
      </w:pPr>
      <w:r w:rsidRPr="0059090C">
        <w:rPr>
          <w:rFonts w:ascii="Arial" w:hAnsi="Arial" w:cs="Arial"/>
          <w:b/>
          <w:bCs/>
        </w:rPr>
        <w:lastRenderedPageBreak/>
        <w:t>Greenwashing in the Automobile Industry – A Root Cause Analysis (RCA)</w:t>
      </w:r>
      <w:r w:rsidR="00C12FEB" w:rsidRPr="00911C08">
        <w:rPr>
          <w:rFonts w:ascii="Arial" w:hAnsi="Arial" w:cs="Arial"/>
          <w:b/>
          <w:bCs/>
        </w:rPr>
        <w:br/>
      </w:r>
      <w:r w:rsidR="00C12FEB" w:rsidRPr="00911C08">
        <w:rPr>
          <w:rFonts w:ascii="Arial" w:hAnsi="Arial" w:cs="Arial"/>
        </w:rPr>
        <w:br/>
      </w:r>
      <w:proofErr w:type="spellStart"/>
      <w:r w:rsidR="00C12FEB" w:rsidRPr="00911C08">
        <w:rPr>
          <w:rFonts w:ascii="Arial" w:hAnsi="Arial" w:cs="Arial"/>
        </w:rPr>
        <w:t>Greenwashing</w:t>
      </w:r>
      <w:proofErr w:type="spellEnd"/>
      <w:r w:rsidR="00C12FEB" w:rsidRPr="00911C08">
        <w:rPr>
          <w:rFonts w:ascii="Arial" w:hAnsi="Arial" w:cs="Arial"/>
        </w:rPr>
        <w:t xml:space="preserve"> has been a major problem in automobile manufacturing nowadays. According to Delmas and Burbano (2011), greenwashing is the practice of businesses making false or exaggerated claims about their green corporate image. To attract customers who care about the environment, automakers often promote their "green" vehicles. However, a lot of these claims have been overstated and are more of a marketing scheme than a true commitment to sustainability. Volkswagen's 2015 </w:t>
      </w:r>
      <w:proofErr w:type="spellStart"/>
      <w:r w:rsidR="00C12FEB" w:rsidRPr="00911C08">
        <w:rPr>
          <w:rFonts w:ascii="Arial" w:hAnsi="Arial" w:cs="Arial"/>
        </w:rPr>
        <w:t>Dieselgate</w:t>
      </w:r>
      <w:proofErr w:type="spellEnd"/>
      <w:r w:rsidR="00C12FEB" w:rsidRPr="00911C08">
        <w:rPr>
          <w:rFonts w:ascii="Arial" w:hAnsi="Arial" w:cs="Arial"/>
        </w:rPr>
        <w:t xml:space="preserve"> scandal, which exposed the extent and nature of the </w:t>
      </w:r>
      <w:proofErr w:type="spellStart"/>
      <w:r w:rsidR="00C12FEB" w:rsidRPr="00911C08">
        <w:rPr>
          <w:rFonts w:ascii="Arial" w:hAnsi="Arial" w:cs="Arial"/>
        </w:rPr>
        <w:t>disonesty</w:t>
      </w:r>
      <w:proofErr w:type="spellEnd"/>
      <w:r w:rsidR="00C12FEB" w:rsidRPr="00911C08">
        <w:rPr>
          <w:rFonts w:ascii="Arial" w:hAnsi="Arial" w:cs="Arial"/>
        </w:rPr>
        <w:t xml:space="preserve"> that automakers could get away with while passing themselves off as environmentally friendly, made it a prominent topic (Kell, 2022).</w:t>
      </w:r>
    </w:p>
    <w:p w14:paraId="5D39BAB6" w14:textId="04F3D853" w:rsidR="001B3B4E" w:rsidRPr="00911C08" w:rsidRDefault="0008703B" w:rsidP="00911C08">
      <w:pPr>
        <w:spacing w:line="360" w:lineRule="auto"/>
        <w:rPr>
          <w:rFonts w:ascii="Arial" w:hAnsi="Arial" w:cs="Arial"/>
        </w:rPr>
      </w:pPr>
      <w:r w:rsidRPr="00911C08">
        <w:rPr>
          <w:rFonts w:ascii="Arial" w:hAnsi="Arial" w:cs="Arial"/>
        </w:rPr>
        <w:t xml:space="preserve">The </w:t>
      </w:r>
      <w:proofErr w:type="spellStart"/>
      <w:r w:rsidRPr="00911C08">
        <w:rPr>
          <w:rFonts w:ascii="Arial" w:hAnsi="Arial" w:cs="Arial"/>
        </w:rPr>
        <w:t>Dieselgate</w:t>
      </w:r>
      <w:proofErr w:type="spellEnd"/>
      <w:r w:rsidRPr="00911C08">
        <w:rPr>
          <w:rFonts w:ascii="Arial" w:hAnsi="Arial" w:cs="Arial"/>
        </w:rPr>
        <w:t xml:space="preserve"> scandal high lights the negative impact of greenwashing on an entire sector. Volkswagen hacked their diesel cars' software to pass pollution tests, making them appear cleaner than they </w:t>
      </w:r>
      <w:proofErr w:type="gramStart"/>
      <w:r w:rsidRPr="00911C08">
        <w:rPr>
          <w:rFonts w:ascii="Arial" w:hAnsi="Arial" w:cs="Arial"/>
        </w:rPr>
        <w:t>actually were</w:t>
      </w:r>
      <w:proofErr w:type="gramEnd"/>
      <w:r w:rsidRPr="00911C08">
        <w:rPr>
          <w:rFonts w:ascii="Arial" w:hAnsi="Arial" w:cs="Arial"/>
        </w:rPr>
        <w:t xml:space="preserve"> (</w:t>
      </w:r>
      <w:proofErr w:type="spellStart"/>
      <w:r w:rsidRPr="00911C08">
        <w:rPr>
          <w:rFonts w:ascii="Arial" w:hAnsi="Arial" w:cs="Arial"/>
        </w:rPr>
        <w:t>Boiral</w:t>
      </w:r>
      <w:proofErr w:type="spellEnd"/>
      <w:r w:rsidRPr="00911C08">
        <w:rPr>
          <w:rFonts w:ascii="Arial" w:hAnsi="Arial" w:cs="Arial"/>
        </w:rPr>
        <w:t xml:space="preserve"> et al., 2022). The vehicles released up to 40 times the quantity of nitrogen oxide allowed by laws for real-world driving. Volkswagen faced billions of dollars in penalties, claims, and loss of consumer trust after revealing the truth.</w:t>
      </w:r>
      <w:r w:rsidR="001B3B4E" w:rsidRPr="00911C08">
        <w:rPr>
          <w:rFonts w:ascii="Arial" w:hAnsi="Arial" w:cs="Arial"/>
        </w:rPr>
        <w:t xml:space="preserve"> As noted by Koch and Denner (2025), the controversy also harmed the reputations of other car manufacturers, as buyers began to question the veracity of all "green" claims. This demonstrates how one company's unethical actions can have an impact on others throughout the sector.</w:t>
      </w:r>
    </w:p>
    <w:p w14:paraId="09158925" w14:textId="254F1573" w:rsidR="009C215D" w:rsidRPr="00911C08" w:rsidRDefault="009C215D" w:rsidP="00911C08">
      <w:pPr>
        <w:spacing w:line="360" w:lineRule="auto"/>
        <w:rPr>
          <w:rFonts w:ascii="Arial" w:hAnsi="Arial" w:cs="Arial"/>
        </w:rPr>
      </w:pPr>
      <w:r w:rsidRPr="00911C08">
        <w:rPr>
          <w:rFonts w:ascii="Arial" w:hAnsi="Arial" w:cs="Arial"/>
        </w:rPr>
        <w:t xml:space="preserve">A Root Cause Analysis (RCA) can help uncover why greenwashing occurs. There are several underlying </w:t>
      </w:r>
      <w:proofErr w:type="gramStart"/>
      <w:r w:rsidRPr="00911C08">
        <w:rPr>
          <w:rFonts w:ascii="Arial" w:hAnsi="Arial" w:cs="Arial"/>
        </w:rPr>
        <w:t>cause</w:t>
      </w:r>
      <w:proofErr w:type="gramEnd"/>
      <w:r w:rsidRPr="00911C08">
        <w:rPr>
          <w:rFonts w:ascii="Arial" w:hAnsi="Arial" w:cs="Arial"/>
        </w:rPr>
        <w:t xml:space="preserve">. </w:t>
      </w:r>
      <w:proofErr w:type="gramStart"/>
      <w:r w:rsidRPr="00911C08">
        <w:rPr>
          <w:rFonts w:ascii="Arial" w:hAnsi="Arial" w:cs="Arial"/>
        </w:rPr>
        <w:t>First of all</w:t>
      </w:r>
      <w:proofErr w:type="gramEnd"/>
      <w:r w:rsidRPr="00911C08">
        <w:rPr>
          <w:rFonts w:ascii="Arial" w:hAnsi="Arial" w:cs="Arial"/>
        </w:rPr>
        <w:t xml:space="preserve">, competitive pressure is a big motivator. Car firms are under intense pressure to innovate and achieve emissions limits while remaining profitable. To look sustainable and modern, several companies overstate their environmental claims rather than really committing to green </w:t>
      </w:r>
      <w:proofErr w:type="spellStart"/>
      <w:r w:rsidRPr="00911C08">
        <w:rPr>
          <w:rFonts w:ascii="Arial" w:hAnsi="Arial" w:cs="Arial"/>
        </w:rPr>
        <w:t>technologie</w:t>
      </w:r>
      <w:proofErr w:type="spellEnd"/>
      <w:r w:rsidRPr="00911C08">
        <w:rPr>
          <w:rFonts w:ascii="Arial" w:hAnsi="Arial" w:cs="Arial"/>
        </w:rPr>
        <w:t xml:space="preserve"> (</w:t>
      </w:r>
      <w:proofErr w:type="spellStart"/>
      <w:r w:rsidRPr="00911C08">
        <w:rPr>
          <w:rFonts w:ascii="Arial" w:hAnsi="Arial" w:cs="Arial"/>
        </w:rPr>
        <w:t>Boiral</w:t>
      </w:r>
      <w:proofErr w:type="spellEnd"/>
      <w:r w:rsidRPr="00911C08">
        <w:rPr>
          <w:rFonts w:ascii="Arial" w:hAnsi="Arial" w:cs="Arial"/>
        </w:rPr>
        <w:t xml:space="preserve"> et al., 2022). Second, regulatory inadequacies facilitate manipulation. Emissions testing processes are frequently conducted under controlled conditions that do not reflect real-world driving (Syal, 2025). This creates gaps for dishonest businesses to exploit.</w:t>
      </w:r>
    </w:p>
    <w:p w14:paraId="1C3986FF" w14:textId="766A77D8" w:rsidR="00435DEC" w:rsidRPr="00911C08" w:rsidRDefault="00C63D74" w:rsidP="00911C08">
      <w:pPr>
        <w:spacing w:line="360" w:lineRule="auto"/>
        <w:rPr>
          <w:rFonts w:ascii="Arial" w:hAnsi="Arial" w:cs="Arial"/>
        </w:rPr>
      </w:pPr>
      <w:r w:rsidRPr="00911C08">
        <w:rPr>
          <w:rFonts w:ascii="Arial" w:hAnsi="Arial" w:cs="Arial"/>
        </w:rPr>
        <w:t xml:space="preserve">Corporate culture is another contributing factor. Internal pressure to fulfil unrealistic targets at Volkswagen led to a culture in which deceit became normal. Employees feared failure and put performance ahead of ethics (Koch and Denner, 2025). </w:t>
      </w:r>
      <w:r w:rsidRPr="00911C08">
        <w:rPr>
          <w:rFonts w:ascii="Arial" w:hAnsi="Arial" w:cs="Arial"/>
        </w:rPr>
        <w:lastRenderedPageBreak/>
        <w:t xml:space="preserve">Consumer expectations also play an important impact. As more people prefer "eco-friendly" vehicles, businesses leverage sustainability as a selling point. However, without openness, these marketing methods can readily devolve into greenwashing (Delmas and Burbano, 2011). Finally, the lack of transparency in sustainability reporting </w:t>
      </w:r>
      <w:proofErr w:type="gramStart"/>
      <w:r w:rsidRPr="00911C08">
        <w:rPr>
          <w:rFonts w:ascii="Arial" w:hAnsi="Arial" w:cs="Arial"/>
        </w:rPr>
        <w:t>allow</w:t>
      </w:r>
      <w:proofErr w:type="gramEnd"/>
      <w:r w:rsidR="009429EF" w:rsidRPr="00911C08">
        <w:rPr>
          <w:rFonts w:ascii="Arial" w:hAnsi="Arial" w:cs="Arial"/>
        </w:rPr>
        <w:t xml:space="preserve"> </w:t>
      </w:r>
      <w:r w:rsidRPr="00911C08">
        <w:rPr>
          <w:rFonts w:ascii="Arial" w:hAnsi="Arial" w:cs="Arial"/>
        </w:rPr>
        <w:t>companies to hide behind ambiguous environmental statements that have not been independently verified (Lyon and Montgomery, 2015).</w:t>
      </w:r>
    </w:p>
    <w:p w14:paraId="04E8163E" w14:textId="1D493316" w:rsidR="00435DEC" w:rsidRPr="00911C08" w:rsidRDefault="00435DEC" w:rsidP="00911C08">
      <w:pPr>
        <w:spacing w:line="360" w:lineRule="auto"/>
        <w:rPr>
          <w:rFonts w:ascii="Arial" w:hAnsi="Arial" w:cs="Arial"/>
        </w:rPr>
      </w:pPr>
      <w:r w:rsidRPr="00911C08">
        <w:rPr>
          <w:rFonts w:ascii="Arial" w:hAnsi="Arial" w:cs="Arial"/>
        </w:rPr>
        <w:t xml:space="preserve">In conclusion, greenwashing in the vehicle industry is a deeper systemic issue rather than a marketing one. The Volkswagen story demonstrates how, when financial objectives, lax regulation, and immoral corporate cultures combine, firms can readily deceive the public. To address this issue, more transparency regulations, independent environmental reviews, and ethical leadership are required. The sector must move beyond symbolic gestures and towards actual sustainability. Only then will automakers regain customer trust and </w:t>
      </w:r>
      <w:proofErr w:type="gramStart"/>
      <w:r w:rsidRPr="00911C08">
        <w:rPr>
          <w:rFonts w:ascii="Arial" w:hAnsi="Arial" w:cs="Arial"/>
        </w:rPr>
        <w:t>actually support</w:t>
      </w:r>
      <w:proofErr w:type="gramEnd"/>
      <w:r w:rsidRPr="00911C08">
        <w:rPr>
          <w:rFonts w:ascii="Arial" w:hAnsi="Arial" w:cs="Arial"/>
        </w:rPr>
        <w:t xml:space="preserve"> environmental development.</w:t>
      </w:r>
    </w:p>
    <w:p w14:paraId="58CDFF66" w14:textId="56A9F734" w:rsidR="00C63D74" w:rsidRPr="00911C08" w:rsidRDefault="00C63D74" w:rsidP="00911C08">
      <w:pPr>
        <w:spacing w:line="360" w:lineRule="auto"/>
        <w:rPr>
          <w:rFonts w:ascii="Arial" w:hAnsi="Arial" w:cs="Arial"/>
        </w:rPr>
      </w:pPr>
    </w:p>
    <w:p w14:paraId="34A0A0D6" w14:textId="77777777" w:rsidR="00C63D74" w:rsidRPr="00911C08" w:rsidRDefault="00C63D74" w:rsidP="00911C08">
      <w:pPr>
        <w:spacing w:line="360" w:lineRule="auto"/>
        <w:rPr>
          <w:rFonts w:ascii="Arial" w:hAnsi="Arial" w:cs="Arial"/>
        </w:rPr>
      </w:pPr>
    </w:p>
    <w:p w14:paraId="45D10DFE" w14:textId="77777777" w:rsidR="009C215D" w:rsidRPr="00911C08" w:rsidRDefault="009C215D" w:rsidP="00911C08">
      <w:pPr>
        <w:spacing w:line="360" w:lineRule="auto"/>
        <w:rPr>
          <w:rFonts w:ascii="Arial" w:hAnsi="Arial" w:cs="Arial"/>
        </w:rPr>
      </w:pPr>
    </w:p>
    <w:p w14:paraId="11506119" w14:textId="77777777" w:rsidR="009429EF" w:rsidRPr="00911C08" w:rsidRDefault="009429EF" w:rsidP="00911C08">
      <w:pPr>
        <w:spacing w:line="360" w:lineRule="auto"/>
        <w:rPr>
          <w:rFonts w:ascii="Arial" w:hAnsi="Arial" w:cs="Arial"/>
        </w:rPr>
      </w:pPr>
    </w:p>
    <w:p w14:paraId="2E8A6097" w14:textId="77777777" w:rsidR="009429EF" w:rsidRPr="00911C08" w:rsidRDefault="009429EF" w:rsidP="00911C08">
      <w:pPr>
        <w:spacing w:line="360" w:lineRule="auto"/>
        <w:rPr>
          <w:rFonts w:ascii="Arial" w:hAnsi="Arial" w:cs="Arial"/>
        </w:rPr>
      </w:pPr>
    </w:p>
    <w:p w14:paraId="0C508B7F" w14:textId="77777777" w:rsidR="009429EF" w:rsidRPr="00911C08" w:rsidRDefault="009429EF" w:rsidP="00911C08">
      <w:pPr>
        <w:spacing w:line="360" w:lineRule="auto"/>
        <w:rPr>
          <w:rFonts w:ascii="Arial" w:hAnsi="Arial" w:cs="Arial"/>
        </w:rPr>
      </w:pPr>
    </w:p>
    <w:p w14:paraId="056E4680" w14:textId="77777777" w:rsidR="009429EF" w:rsidRPr="00911C08" w:rsidRDefault="009429EF" w:rsidP="00911C08">
      <w:pPr>
        <w:spacing w:line="360" w:lineRule="auto"/>
        <w:rPr>
          <w:rFonts w:ascii="Arial" w:hAnsi="Arial" w:cs="Arial"/>
        </w:rPr>
      </w:pPr>
    </w:p>
    <w:p w14:paraId="17EBC172" w14:textId="77777777" w:rsidR="009429EF" w:rsidRPr="00911C08" w:rsidRDefault="009429EF" w:rsidP="00911C08">
      <w:pPr>
        <w:spacing w:line="360" w:lineRule="auto"/>
        <w:rPr>
          <w:rFonts w:ascii="Arial" w:hAnsi="Arial" w:cs="Arial"/>
        </w:rPr>
      </w:pPr>
    </w:p>
    <w:p w14:paraId="34E0B228" w14:textId="77777777" w:rsidR="009429EF" w:rsidRPr="00911C08" w:rsidRDefault="009429EF" w:rsidP="00911C08">
      <w:pPr>
        <w:spacing w:line="360" w:lineRule="auto"/>
        <w:rPr>
          <w:rFonts w:ascii="Arial" w:hAnsi="Arial" w:cs="Arial"/>
        </w:rPr>
      </w:pPr>
    </w:p>
    <w:p w14:paraId="720491C0" w14:textId="77777777" w:rsidR="009429EF" w:rsidRPr="00911C08" w:rsidRDefault="009429EF" w:rsidP="00911C08">
      <w:pPr>
        <w:spacing w:line="360" w:lineRule="auto"/>
        <w:rPr>
          <w:rFonts w:ascii="Arial" w:hAnsi="Arial" w:cs="Arial"/>
        </w:rPr>
      </w:pPr>
    </w:p>
    <w:p w14:paraId="4E532C96" w14:textId="77777777" w:rsidR="007A7EF3" w:rsidRPr="00911C08" w:rsidRDefault="007A7EF3" w:rsidP="00911C08">
      <w:pPr>
        <w:spacing w:line="360" w:lineRule="auto"/>
        <w:rPr>
          <w:rFonts w:ascii="Arial" w:hAnsi="Arial" w:cs="Arial"/>
        </w:rPr>
      </w:pPr>
    </w:p>
    <w:p w14:paraId="738EF7C0" w14:textId="77777777" w:rsidR="007A7EF3" w:rsidRPr="00911C08" w:rsidRDefault="007A7EF3" w:rsidP="00911C08">
      <w:pPr>
        <w:spacing w:line="360" w:lineRule="auto"/>
        <w:rPr>
          <w:rFonts w:ascii="Arial" w:hAnsi="Arial" w:cs="Arial"/>
        </w:rPr>
      </w:pPr>
    </w:p>
    <w:p w14:paraId="3BD8322A" w14:textId="77777777" w:rsidR="007A7EF3" w:rsidRPr="00911C08" w:rsidRDefault="007A7EF3" w:rsidP="00911C08">
      <w:pPr>
        <w:spacing w:line="360" w:lineRule="auto"/>
        <w:rPr>
          <w:rFonts w:ascii="Arial" w:hAnsi="Arial" w:cs="Arial"/>
        </w:rPr>
      </w:pPr>
    </w:p>
    <w:p w14:paraId="57D6F150" w14:textId="77777777" w:rsidR="00E35B6C" w:rsidRDefault="00E35B6C" w:rsidP="00911C08">
      <w:pPr>
        <w:spacing w:line="360" w:lineRule="auto"/>
        <w:rPr>
          <w:rFonts w:ascii="Arial" w:hAnsi="Arial" w:cs="Arial"/>
        </w:rPr>
      </w:pPr>
    </w:p>
    <w:p w14:paraId="4E53468A" w14:textId="028C34EC" w:rsidR="009429EF" w:rsidRPr="00911C08" w:rsidRDefault="009429EF" w:rsidP="00911C08">
      <w:pPr>
        <w:spacing w:line="360" w:lineRule="auto"/>
        <w:rPr>
          <w:rFonts w:ascii="Arial" w:hAnsi="Arial" w:cs="Arial"/>
          <w:b/>
          <w:bCs/>
        </w:rPr>
      </w:pPr>
      <w:r w:rsidRPr="00911C08">
        <w:rPr>
          <w:rFonts w:ascii="Arial" w:hAnsi="Arial" w:cs="Arial"/>
          <w:b/>
          <w:bCs/>
        </w:rPr>
        <w:lastRenderedPageBreak/>
        <w:t xml:space="preserve">References </w:t>
      </w:r>
    </w:p>
    <w:p w14:paraId="78EA9EB0" w14:textId="77777777" w:rsidR="009429EF" w:rsidRPr="00911C08" w:rsidRDefault="009429EF" w:rsidP="00911C08">
      <w:pPr>
        <w:spacing w:line="360" w:lineRule="auto"/>
        <w:rPr>
          <w:rFonts w:ascii="Arial" w:hAnsi="Arial" w:cs="Arial"/>
        </w:rPr>
      </w:pPr>
      <w:proofErr w:type="spellStart"/>
      <w:r w:rsidRPr="00911C08">
        <w:rPr>
          <w:rFonts w:ascii="Arial" w:hAnsi="Arial" w:cs="Arial"/>
        </w:rPr>
        <w:t>Boiral</w:t>
      </w:r>
      <w:proofErr w:type="spellEnd"/>
      <w:r w:rsidRPr="00911C08">
        <w:rPr>
          <w:rFonts w:ascii="Arial" w:hAnsi="Arial" w:cs="Arial"/>
        </w:rPr>
        <w:t>, O., Heras</w:t>
      </w:r>
      <w:r w:rsidRPr="00911C08">
        <w:rPr>
          <w:rFonts w:ascii="Cambria Math" w:hAnsi="Cambria Math" w:cs="Cambria Math"/>
        </w:rPr>
        <w:t>‐</w:t>
      </w:r>
      <w:proofErr w:type="spellStart"/>
      <w:r w:rsidRPr="00911C08">
        <w:rPr>
          <w:rFonts w:ascii="Arial" w:hAnsi="Arial" w:cs="Arial"/>
        </w:rPr>
        <w:t>Saizarbitoria</w:t>
      </w:r>
      <w:proofErr w:type="spellEnd"/>
      <w:r w:rsidRPr="00911C08">
        <w:rPr>
          <w:rFonts w:ascii="Arial" w:hAnsi="Arial" w:cs="Arial"/>
        </w:rPr>
        <w:t xml:space="preserve">, I., and Brotherton, M.C. (2022) Through the Smokescreen of the </w:t>
      </w:r>
      <w:proofErr w:type="spellStart"/>
      <w:r w:rsidRPr="00911C08">
        <w:rPr>
          <w:rFonts w:ascii="Arial" w:hAnsi="Arial" w:cs="Arial"/>
        </w:rPr>
        <w:t>Dieselgate</w:t>
      </w:r>
      <w:proofErr w:type="spellEnd"/>
      <w:r w:rsidRPr="00911C08">
        <w:rPr>
          <w:rFonts w:ascii="Arial" w:hAnsi="Arial" w:cs="Arial"/>
        </w:rPr>
        <w:t xml:space="preserve"> Disclosure: Neutralizing the Impacts of a Major Sustainability Scandal. Journal of Business Ethics, 180(3), pp.857–875.</w:t>
      </w:r>
    </w:p>
    <w:p w14:paraId="5BD6C05E" w14:textId="77777777" w:rsidR="009429EF" w:rsidRPr="00911C08" w:rsidRDefault="009429EF" w:rsidP="00911C08">
      <w:pPr>
        <w:spacing w:line="360" w:lineRule="auto"/>
        <w:rPr>
          <w:rFonts w:ascii="Arial" w:hAnsi="Arial" w:cs="Arial"/>
        </w:rPr>
      </w:pPr>
      <w:r w:rsidRPr="00911C08">
        <w:rPr>
          <w:rFonts w:ascii="Arial" w:hAnsi="Arial" w:cs="Arial"/>
        </w:rPr>
        <w:t>Delmas, M.A. and Burbano, V.C. (2011) The Drivers of Greenwashing. California Management Review, 54(1), pp.64–87.</w:t>
      </w:r>
    </w:p>
    <w:p w14:paraId="589ECEDB" w14:textId="77777777" w:rsidR="009429EF" w:rsidRPr="00911C08" w:rsidRDefault="009429EF" w:rsidP="00911C08">
      <w:pPr>
        <w:spacing w:line="360" w:lineRule="auto"/>
        <w:rPr>
          <w:rFonts w:ascii="Arial" w:hAnsi="Arial" w:cs="Arial"/>
        </w:rPr>
      </w:pPr>
      <w:r w:rsidRPr="00911C08">
        <w:rPr>
          <w:rFonts w:ascii="Arial" w:hAnsi="Arial" w:cs="Arial"/>
        </w:rPr>
        <w:t>Kell, G. (2022) Volkswagen’s “</w:t>
      </w:r>
      <w:proofErr w:type="spellStart"/>
      <w:r w:rsidRPr="00911C08">
        <w:rPr>
          <w:rFonts w:ascii="Arial" w:hAnsi="Arial" w:cs="Arial"/>
        </w:rPr>
        <w:t>Dieselgate</w:t>
      </w:r>
      <w:proofErr w:type="spellEnd"/>
      <w:r w:rsidRPr="00911C08">
        <w:rPr>
          <w:rFonts w:ascii="Arial" w:hAnsi="Arial" w:cs="Arial"/>
        </w:rPr>
        <w:t>” Scandal Continues to Shape Debates on Greenwashing in the Auto Sector. Forbes, 7 June.</w:t>
      </w:r>
    </w:p>
    <w:p w14:paraId="5F72994C" w14:textId="77777777" w:rsidR="009429EF" w:rsidRPr="00911C08" w:rsidRDefault="009429EF" w:rsidP="00911C08">
      <w:pPr>
        <w:spacing w:line="360" w:lineRule="auto"/>
        <w:rPr>
          <w:rFonts w:ascii="Arial" w:hAnsi="Arial" w:cs="Arial"/>
        </w:rPr>
      </w:pPr>
      <w:r w:rsidRPr="00911C08">
        <w:rPr>
          <w:rFonts w:ascii="Arial" w:hAnsi="Arial" w:cs="Arial"/>
        </w:rPr>
        <w:t>Koch, L. and Denner, M. (2025) Different Shades of Green Deception: Greenwashing’s Adverse Effects on Corporate Image and Credibility. Corporate Communications, 30(2), pp.251–269.</w:t>
      </w:r>
    </w:p>
    <w:p w14:paraId="4A6FEE79" w14:textId="77777777" w:rsidR="009429EF" w:rsidRPr="00911C08" w:rsidRDefault="009429EF" w:rsidP="00911C08">
      <w:pPr>
        <w:spacing w:line="360" w:lineRule="auto"/>
        <w:rPr>
          <w:rFonts w:ascii="Arial" w:hAnsi="Arial" w:cs="Arial"/>
        </w:rPr>
      </w:pPr>
      <w:r w:rsidRPr="00911C08">
        <w:rPr>
          <w:rFonts w:ascii="Arial" w:hAnsi="Arial" w:cs="Arial"/>
        </w:rPr>
        <w:t>Lyon, T.P. and Montgomery, A.W. (2015) The Means and End of Greenwash. Organization &amp; Environment, 28(2), pp.223–249.</w:t>
      </w:r>
    </w:p>
    <w:p w14:paraId="431C6715" w14:textId="77777777" w:rsidR="009429EF" w:rsidRPr="00911C08" w:rsidRDefault="009429EF" w:rsidP="00911C08">
      <w:pPr>
        <w:spacing w:line="360" w:lineRule="auto"/>
        <w:rPr>
          <w:rFonts w:ascii="Arial" w:hAnsi="Arial" w:cs="Arial"/>
        </w:rPr>
      </w:pPr>
      <w:r w:rsidRPr="00911C08">
        <w:rPr>
          <w:rFonts w:ascii="Arial" w:hAnsi="Arial" w:cs="Arial"/>
        </w:rPr>
        <w:t>Syal, R. (2025) Green Claims Under Scrutiny: How Carmakers Mislead Consumers on Emissions and Sustainability. The Guardian, 10 March.</w:t>
      </w:r>
    </w:p>
    <w:p w14:paraId="575CEB21" w14:textId="64ED4305" w:rsidR="009429EF" w:rsidRPr="00911C08" w:rsidRDefault="009429EF" w:rsidP="00911C08">
      <w:pPr>
        <w:spacing w:line="360" w:lineRule="auto"/>
        <w:rPr>
          <w:rFonts w:ascii="Arial" w:hAnsi="Arial" w:cs="Arial"/>
        </w:rPr>
      </w:pPr>
    </w:p>
    <w:p w14:paraId="4F1C5F6E" w14:textId="0ABCB961" w:rsidR="001B3B4E" w:rsidRPr="00911C08" w:rsidRDefault="001B3B4E" w:rsidP="00911C08">
      <w:pPr>
        <w:spacing w:line="360" w:lineRule="auto"/>
        <w:rPr>
          <w:rFonts w:ascii="Arial" w:hAnsi="Arial" w:cs="Arial"/>
        </w:rPr>
      </w:pPr>
    </w:p>
    <w:p w14:paraId="305CDE1F" w14:textId="5F522731" w:rsidR="001E1ABA" w:rsidRPr="00911C08" w:rsidRDefault="001E1ABA" w:rsidP="00911C08">
      <w:pPr>
        <w:spacing w:line="360" w:lineRule="auto"/>
        <w:rPr>
          <w:rFonts w:ascii="Arial" w:hAnsi="Arial" w:cs="Arial"/>
        </w:rPr>
      </w:pPr>
    </w:p>
    <w:sectPr w:rsidR="001E1ABA" w:rsidRPr="00911C08" w:rsidSect="004A3F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ABA"/>
    <w:rsid w:val="00085F06"/>
    <w:rsid w:val="0008703B"/>
    <w:rsid w:val="001B3B4E"/>
    <w:rsid w:val="001E1ABA"/>
    <w:rsid w:val="00351BCF"/>
    <w:rsid w:val="004244D0"/>
    <w:rsid w:val="00435DEC"/>
    <w:rsid w:val="004A3F02"/>
    <w:rsid w:val="0059090C"/>
    <w:rsid w:val="007A7EF3"/>
    <w:rsid w:val="00911C08"/>
    <w:rsid w:val="009429EF"/>
    <w:rsid w:val="009C215D"/>
    <w:rsid w:val="00A515B6"/>
    <w:rsid w:val="00B61FAF"/>
    <w:rsid w:val="00C12FEB"/>
    <w:rsid w:val="00C63D74"/>
    <w:rsid w:val="00E35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FF5E01"/>
  <w15:chartTrackingRefBased/>
  <w15:docId w15:val="{D3C7936D-A78A-4C19-A28E-DE9DF3B1B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A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1A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A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A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A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A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A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A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A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A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1A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A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A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A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A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A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A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ABA"/>
    <w:rPr>
      <w:rFonts w:eastAsiaTheme="majorEastAsia" w:cstheme="majorBidi"/>
      <w:color w:val="272727" w:themeColor="text1" w:themeTint="D8"/>
    </w:rPr>
  </w:style>
  <w:style w:type="paragraph" w:styleId="Title">
    <w:name w:val="Title"/>
    <w:basedOn w:val="Normal"/>
    <w:next w:val="Normal"/>
    <w:link w:val="TitleChar"/>
    <w:uiPriority w:val="10"/>
    <w:qFormat/>
    <w:rsid w:val="001E1A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A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A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A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ABA"/>
    <w:pPr>
      <w:spacing w:before="160"/>
      <w:jc w:val="center"/>
    </w:pPr>
    <w:rPr>
      <w:i/>
      <w:iCs/>
      <w:color w:val="404040" w:themeColor="text1" w:themeTint="BF"/>
    </w:rPr>
  </w:style>
  <w:style w:type="character" w:customStyle="1" w:styleId="QuoteChar">
    <w:name w:val="Quote Char"/>
    <w:basedOn w:val="DefaultParagraphFont"/>
    <w:link w:val="Quote"/>
    <w:uiPriority w:val="29"/>
    <w:rsid w:val="001E1ABA"/>
    <w:rPr>
      <w:i/>
      <w:iCs/>
      <w:color w:val="404040" w:themeColor="text1" w:themeTint="BF"/>
    </w:rPr>
  </w:style>
  <w:style w:type="paragraph" w:styleId="ListParagraph">
    <w:name w:val="List Paragraph"/>
    <w:basedOn w:val="Normal"/>
    <w:uiPriority w:val="34"/>
    <w:qFormat/>
    <w:rsid w:val="001E1ABA"/>
    <w:pPr>
      <w:ind w:left="720"/>
      <w:contextualSpacing/>
    </w:pPr>
  </w:style>
  <w:style w:type="character" w:styleId="IntenseEmphasis">
    <w:name w:val="Intense Emphasis"/>
    <w:basedOn w:val="DefaultParagraphFont"/>
    <w:uiPriority w:val="21"/>
    <w:qFormat/>
    <w:rsid w:val="001E1ABA"/>
    <w:rPr>
      <w:i/>
      <w:iCs/>
      <w:color w:val="0F4761" w:themeColor="accent1" w:themeShade="BF"/>
    </w:rPr>
  </w:style>
  <w:style w:type="paragraph" w:styleId="IntenseQuote">
    <w:name w:val="Intense Quote"/>
    <w:basedOn w:val="Normal"/>
    <w:next w:val="Normal"/>
    <w:link w:val="IntenseQuoteChar"/>
    <w:uiPriority w:val="30"/>
    <w:qFormat/>
    <w:rsid w:val="001E1A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ABA"/>
    <w:rPr>
      <w:i/>
      <w:iCs/>
      <w:color w:val="0F4761" w:themeColor="accent1" w:themeShade="BF"/>
    </w:rPr>
  </w:style>
  <w:style w:type="character" w:styleId="IntenseReference">
    <w:name w:val="Intense Reference"/>
    <w:basedOn w:val="DefaultParagraphFont"/>
    <w:uiPriority w:val="32"/>
    <w:qFormat/>
    <w:rsid w:val="001E1ABA"/>
    <w:rPr>
      <w:b/>
      <w:bCs/>
      <w:smallCaps/>
      <w:color w:val="0F4761" w:themeColor="accent1" w:themeShade="BF"/>
      <w:spacing w:val="5"/>
    </w:rPr>
  </w:style>
  <w:style w:type="paragraph" w:styleId="NoSpacing">
    <w:name w:val="No Spacing"/>
    <w:link w:val="NoSpacingChar"/>
    <w:uiPriority w:val="1"/>
    <w:qFormat/>
    <w:rsid w:val="004A3F0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A3F02"/>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Module Lead : Arpu Kumar    Email: a.kumar@uwtsd.ac.uk</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622</Words>
  <Characters>3771</Characters>
  <Application>Microsoft Office Word</Application>
  <DocSecurity>0</DocSecurity>
  <Lines>81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Innovation (BMSW4014)</dc:title>
  <dc:subject>Daniel Sticlaru (2126941)</dc:subject>
  <dc:creator>Andreea Lilea (2126939)</dc:creator>
  <cp:keywords/>
  <dc:description/>
  <cp:lastModifiedBy>Andreea Lilea (2126939)</cp:lastModifiedBy>
  <cp:revision>6</cp:revision>
  <dcterms:created xsi:type="dcterms:W3CDTF">2025-11-11T21:44:00Z</dcterms:created>
  <dcterms:modified xsi:type="dcterms:W3CDTF">2025-11-13T13:05:00Z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dad6f1ac-aa48-4d37-80d4-3bc532b647cd</vt:lpwstr>
  </property>
</Properties>
</file>