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F35" w:rsidRPr="00E94F35" w:rsidRDefault="00E94F35" w:rsidP="00D20526">
      <w:pPr>
        <w:spacing w:line="360" w:lineRule="auto"/>
        <w:jc w:val="center"/>
        <w:rPr>
          <w:rFonts w:ascii="Arial" w:hAnsi="Arial" w:cs="Arial"/>
        </w:rPr>
      </w:pPr>
      <w:r w:rsidRPr="00E94F35">
        <w:rPr>
          <w:rFonts w:ascii="Arial" w:hAnsi="Arial" w:cs="Arial"/>
        </w:rPr>
        <w:t>HPHI7003 Research Methodology for Historians</w:t>
      </w:r>
    </w:p>
    <w:p w:rsidR="00E94F35" w:rsidRPr="00E94F35" w:rsidRDefault="00E94F35" w:rsidP="00D20526">
      <w:pPr>
        <w:spacing w:line="360" w:lineRule="auto"/>
        <w:jc w:val="center"/>
        <w:rPr>
          <w:rFonts w:ascii="Arial" w:hAnsi="Arial" w:cs="Arial"/>
        </w:rPr>
      </w:pPr>
      <w:r w:rsidRPr="00E94F35">
        <w:rPr>
          <w:rFonts w:ascii="Arial" w:hAnsi="Arial" w:cs="Arial"/>
          <w:color w:val="000080"/>
        </w:rPr>
        <w:t xml:space="preserve"> </w:t>
      </w:r>
      <w:r w:rsidRPr="00E94F35">
        <w:rPr>
          <w:rFonts w:ascii="Arial" w:hAnsi="Arial" w:cs="Arial"/>
        </w:rPr>
        <w:t xml:space="preserve">Bibliographical Exercise:  Option B </w:t>
      </w:r>
    </w:p>
    <w:p w:rsidR="00E94F35" w:rsidRDefault="00E94F35" w:rsidP="00D20526">
      <w:pPr>
        <w:spacing w:line="360" w:lineRule="auto"/>
        <w:jc w:val="center"/>
        <w:rPr>
          <w:rFonts w:ascii="Arial" w:hAnsi="Arial" w:cs="Arial"/>
          <w:b/>
        </w:rPr>
      </w:pPr>
    </w:p>
    <w:p w:rsidR="00E94F35" w:rsidRPr="00E94F35" w:rsidRDefault="00E94F35" w:rsidP="00D20526">
      <w:pPr>
        <w:spacing w:line="360" w:lineRule="auto"/>
        <w:jc w:val="center"/>
        <w:rPr>
          <w:rFonts w:ascii="Arial" w:hAnsi="Arial" w:cs="Arial"/>
          <w:b/>
          <w:i/>
        </w:rPr>
      </w:pPr>
      <w:r w:rsidRPr="00E94F35">
        <w:rPr>
          <w:rFonts w:ascii="Arial" w:hAnsi="Arial" w:cs="Arial"/>
          <w:b/>
          <w:i/>
        </w:rPr>
        <w:t xml:space="preserve">Fernand Braudel: An </w:t>
      </w:r>
      <w:r>
        <w:rPr>
          <w:rFonts w:ascii="Arial" w:hAnsi="Arial" w:cs="Arial"/>
          <w:b/>
          <w:i/>
        </w:rPr>
        <w:t>Annotated Bibliography on a</w:t>
      </w:r>
      <w:r w:rsidRPr="00E94F35">
        <w:rPr>
          <w:rFonts w:ascii="Arial" w:hAnsi="Arial" w:cs="Arial"/>
          <w:b/>
          <w:i/>
        </w:rPr>
        <w:t xml:space="preserve"> Historian’s World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</w:p>
    <w:p w:rsidR="00FD319A" w:rsidRDefault="001102FD" w:rsidP="00D20526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Fernand Paul Braudel </w:t>
      </w:r>
      <w:r w:rsidRPr="001102FD">
        <w:rPr>
          <w:rFonts w:ascii="Arial" w:hAnsi="Arial" w:cs="Arial"/>
          <w:color w:val="000000"/>
          <w:shd w:val="clear" w:color="auto" w:fill="FFFFFF"/>
        </w:rPr>
        <w:t>(born Aug. 24, 1902, Luméville, France—died Nov. 28, 1985, Haute-Savoie)</w:t>
      </w:r>
      <w:r>
        <w:rPr>
          <w:rFonts w:ascii="Arial" w:hAnsi="Arial" w:cs="Arial"/>
          <w:color w:val="000000"/>
          <w:shd w:val="clear" w:color="auto" w:fill="FFFFFF"/>
        </w:rPr>
        <w:t xml:space="preserve"> was a French historian, and leader of the post World War II Annales school of history which introduced</w:t>
      </w:r>
      <w:r w:rsidR="00605784">
        <w:rPr>
          <w:rFonts w:ascii="Arial" w:hAnsi="Arial" w:cs="Arial"/>
          <w:color w:val="000000"/>
          <w:shd w:val="clear" w:color="auto" w:fill="FFFFFF"/>
        </w:rPr>
        <w:t xml:space="preserve">, then 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5784">
        <w:rPr>
          <w:rFonts w:ascii="Arial" w:hAnsi="Arial" w:cs="Arial"/>
          <w:color w:val="000000"/>
          <w:shd w:val="clear" w:color="auto" w:fill="FFFFFF"/>
        </w:rPr>
        <w:t xml:space="preserve">radical concepts into the study. </w:t>
      </w:r>
      <w:r w:rsidR="00605784" w:rsidRPr="00605784">
        <w:rPr>
          <w:rFonts w:ascii="Arial" w:hAnsi="Arial" w:cs="Arial"/>
          <w:color w:val="000000"/>
          <w:shd w:val="clear" w:color="auto" w:fill="FFFFFF"/>
        </w:rPr>
        <w:t xml:space="preserve">The son of a </w:t>
      </w:r>
      <w:r w:rsidR="00605784">
        <w:rPr>
          <w:rFonts w:ascii="Arial" w:hAnsi="Arial" w:cs="Arial"/>
          <w:color w:val="000000"/>
          <w:shd w:val="clear" w:color="auto" w:fill="FFFFFF"/>
        </w:rPr>
        <w:t xml:space="preserve">provincial </w:t>
      </w:r>
      <w:r w:rsidR="00605784" w:rsidRPr="00605784">
        <w:rPr>
          <w:rFonts w:ascii="Arial" w:hAnsi="Arial" w:cs="Arial"/>
          <w:color w:val="000000"/>
          <w:shd w:val="clear" w:color="auto" w:fill="FFFFFF"/>
        </w:rPr>
        <w:t xml:space="preserve">Lorraine </w:t>
      </w:r>
      <w:r w:rsidR="00605784">
        <w:rPr>
          <w:rFonts w:ascii="Arial" w:hAnsi="Arial" w:cs="Arial"/>
          <w:color w:val="000000"/>
          <w:shd w:val="clear" w:color="auto" w:fill="FFFFFF"/>
        </w:rPr>
        <w:t xml:space="preserve">schoolteacher, Braudel would remain throughout his life </w:t>
      </w:r>
      <w:r w:rsidR="00157147">
        <w:rPr>
          <w:rFonts w:ascii="Arial" w:hAnsi="Arial" w:cs="Arial"/>
          <w:color w:val="000000"/>
          <w:shd w:val="clear" w:color="auto" w:fill="FFFFFF"/>
        </w:rPr>
        <w:t xml:space="preserve">proud </w:t>
      </w:r>
      <w:r w:rsidR="00605784">
        <w:rPr>
          <w:rFonts w:ascii="Arial" w:hAnsi="Arial" w:cs="Arial"/>
          <w:color w:val="000000"/>
          <w:shd w:val="clear" w:color="auto" w:fill="FFFFFF"/>
        </w:rPr>
        <w:t xml:space="preserve">of his </w:t>
      </w:r>
      <w:r w:rsidR="00FD319A">
        <w:rPr>
          <w:rFonts w:ascii="Arial" w:hAnsi="Arial" w:cs="Arial"/>
          <w:color w:val="000000"/>
          <w:shd w:val="clear" w:color="auto" w:fill="FFFFFF"/>
        </w:rPr>
        <w:t xml:space="preserve">homeland, and his </w:t>
      </w:r>
      <w:r w:rsidR="00605784">
        <w:rPr>
          <w:rFonts w:ascii="Arial" w:hAnsi="Arial" w:cs="Arial"/>
          <w:color w:val="000000"/>
          <w:shd w:val="clear" w:color="auto" w:fill="FFFFFF"/>
        </w:rPr>
        <w:t>“</w:t>
      </w:r>
      <w:r w:rsidR="00E94F35">
        <w:rPr>
          <w:rFonts w:ascii="Arial" w:hAnsi="Arial" w:cs="Arial"/>
          <w:color w:val="000000"/>
          <w:shd w:val="clear" w:color="auto" w:fill="FFFFFF"/>
        </w:rPr>
        <w:t>peasant” origins (Anderson, 2019</w:t>
      </w:r>
      <w:r w:rsidR="00605784">
        <w:rPr>
          <w:rFonts w:ascii="Arial" w:hAnsi="Arial" w:cs="Arial"/>
          <w:color w:val="000000"/>
          <w:shd w:val="clear" w:color="auto" w:fill="FFFFFF"/>
        </w:rPr>
        <w:t xml:space="preserve">). </w:t>
      </w:r>
    </w:p>
    <w:p w:rsidR="00FD319A" w:rsidRDefault="00FD319A" w:rsidP="00D20526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94F35" w:rsidRPr="00605784" w:rsidRDefault="00E94F35" w:rsidP="00D20526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The following annotated bibliography attempts to briefly consider histiographically, the three main groups of work of the remarkably prolific Fernand Braudel.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94F35" w:rsidRPr="00313E81" w:rsidRDefault="00E94F35" w:rsidP="00D2052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b/>
          <w:color w:val="000000" w:themeColor="text1"/>
          <w:lang w:eastAsia="en-GB"/>
        </w:rPr>
      </w:pPr>
      <w:r w:rsidRPr="00E94F35">
        <w:rPr>
          <w:rFonts w:ascii="Arial" w:hAnsi="Arial" w:cs="Arial"/>
          <w:b/>
          <w:color w:val="000000"/>
          <w:shd w:val="clear" w:color="auto" w:fill="FFFFFF"/>
        </w:rPr>
        <w:t>Braudel, Fernand (1949) </w:t>
      </w:r>
      <w:r w:rsidRPr="00E94F35">
        <w:rPr>
          <w:rFonts w:ascii="Arial" w:hAnsi="Arial" w:cs="Arial"/>
          <w:b/>
          <w:i/>
          <w:iCs/>
          <w:color w:val="000000"/>
          <w:shd w:val="clear" w:color="auto" w:fill="FFFFFF"/>
        </w:rPr>
        <w:t>La Méditerranée Et Le Monde Méditerranéen À L'époque De Philippe II.</w:t>
      </w:r>
      <w:r w:rsidRPr="00E94F35">
        <w:rPr>
          <w:rFonts w:ascii="Arial" w:hAnsi="Arial" w:cs="Arial"/>
          <w:b/>
          <w:color w:val="000000"/>
          <w:shd w:val="clear" w:color="auto" w:fill="FFFFFF"/>
        </w:rPr>
        <w:t> </w:t>
      </w:r>
    </w:p>
    <w:p w:rsidR="00313E81" w:rsidRPr="00E94F35" w:rsidRDefault="00313E81" w:rsidP="00D20526">
      <w:pPr>
        <w:pStyle w:val="ListParagraph"/>
        <w:spacing w:line="360" w:lineRule="auto"/>
        <w:jc w:val="both"/>
        <w:rPr>
          <w:rFonts w:ascii="Arial" w:eastAsia="Times New Roman" w:hAnsi="Arial" w:cs="Arial"/>
          <w:b/>
          <w:color w:val="000000" w:themeColor="text1"/>
          <w:lang w:eastAsia="en-GB"/>
        </w:rPr>
      </w:pPr>
    </w:p>
    <w:p w:rsidR="00E94F35" w:rsidRDefault="00E94F35" w:rsidP="00D20526">
      <w:pPr>
        <w:spacing w:line="360" w:lineRule="auto"/>
        <w:jc w:val="both"/>
        <w:rPr>
          <w:rFonts w:ascii="Arial" w:hAnsi="Arial" w:cs="Arial"/>
          <w:color w:val="000000"/>
        </w:rPr>
      </w:pPr>
      <w:r w:rsidRPr="00E94F35">
        <w:rPr>
          <w:rFonts w:ascii="Arial" w:hAnsi="Arial" w:cs="Arial"/>
          <w:color w:val="000000" w:themeColor="text1"/>
        </w:rPr>
        <w:t xml:space="preserve">The historical journal </w:t>
      </w:r>
      <w:r w:rsidR="00E2057E">
        <w:rPr>
          <w:rFonts w:ascii="Arial" w:hAnsi="Arial" w:cs="Arial"/>
          <w:color w:val="000000" w:themeColor="text1"/>
        </w:rPr>
        <w:t>‘</w:t>
      </w:r>
      <w:r w:rsidRPr="00E94F35">
        <w:rPr>
          <w:rFonts w:ascii="Arial" w:eastAsia="Times New Roman" w:hAnsi="Arial" w:cs="Arial"/>
          <w:color w:val="000000" w:themeColor="text1"/>
          <w:lang w:eastAsia="en-GB"/>
        </w:rPr>
        <w:t>Annals of economic and social history</w:t>
      </w:r>
      <w:r w:rsidR="00E2057E">
        <w:rPr>
          <w:rFonts w:ascii="Arial" w:eastAsia="Times New Roman" w:hAnsi="Arial" w:cs="Arial"/>
          <w:color w:val="000000" w:themeColor="text1"/>
          <w:lang w:eastAsia="en-GB"/>
        </w:rPr>
        <w:t>’</w:t>
      </w:r>
      <w:r w:rsidRPr="00E94F35">
        <w:rPr>
          <w:rFonts w:ascii="Arial" w:eastAsia="Times New Roman" w:hAnsi="Arial" w:cs="Arial"/>
          <w:color w:val="000000" w:themeColor="text1"/>
          <w:lang w:eastAsia="en-GB"/>
        </w:rPr>
        <w:t xml:space="preserve"> promoted a multi-disciplinary </w:t>
      </w:r>
      <w:r w:rsidR="00E2057E">
        <w:rPr>
          <w:rFonts w:ascii="Arial" w:eastAsia="Times New Roman" w:hAnsi="Arial" w:cs="Arial"/>
          <w:color w:val="000000" w:themeColor="text1"/>
          <w:lang w:eastAsia="en-GB"/>
        </w:rPr>
        <w:t>and larger history has</w:t>
      </w:r>
      <w:r w:rsidRPr="00E94F35">
        <w:rPr>
          <w:rFonts w:ascii="Arial" w:eastAsia="Times New Roman" w:hAnsi="Arial" w:cs="Arial"/>
          <w:color w:val="000000" w:themeColor="text1"/>
          <w:lang w:eastAsia="en-GB"/>
        </w:rPr>
        <w:t xml:space="preserve"> been published by Professors Lucien Febvre and Marc Bloch since 1929. </w:t>
      </w:r>
      <w:r w:rsidR="00147DE1">
        <w:rPr>
          <w:rFonts w:ascii="Arial" w:hAnsi="Arial" w:cs="Arial"/>
          <w:color w:val="000000"/>
        </w:rPr>
        <w:t xml:space="preserve">Tosh (2010) </w:t>
      </w:r>
      <w:r w:rsidRPr="00E94F35">
        <w:rPr>
          <w:rFonts w:ascii="Arial" w:hAnsi="Arial" w:cs="Arial"/>
          <w:color w:val="000000"/>
        </w:rPr>
        <w:t xml:space="preserve">summarises the Annales school as a histioriographical reaction to </w:t>
      </w:r>
      <w:r w:rsidR="00FD319A">
        <w:rPr>
          <w:rFonts w:ascii="Arial" w:hAnsi="Arial" w:cs="Arial"/>
          <w:color w:val="000000"/>
        </w:rPr>
        <w:t xml:space="preserve">“positivism” : </w:t>
      </w:r>
      <w:r w:rsidRPr="00E94F35">
        <w:rPr>
          <w:rFonts w:ascii="Arial" w:hAnsi="Arial" w:cs="Arial"/>
          <w:color w:val="000000"/>
        </w:rPr>
        <w:t xml:space="preserve">the </w:t>
      </w:r>
      <w:r w:rsidR="00E2057E">
        <w:rPr>
          <w:rFonts w:ascii="Arial" w:hAnsi="Arial" w:cs="Arial"/>
          <w:color w:val="000000"/>
        </w:rPr>
        <w:t>‘events’</w:t>
      </w:r>
      <w:r w:rsidRPr="00E94F35">
        <w:rPr>
          <w:rFonts w:ascii="Arial" w:hAnsi="Arial" w:cs="Arial"/>
          <w:color w:val="000000"/>
        </w:rPr>
        <w:t xml:space="preserve"> driven and political/diplomatically focussed consensus of prevailing early C20th history</w:t>
      </w:r>
      <w:r w:rsidR="00147DE1">
        <w:rPr>
          <w:rFonts w:ascii="Arial" w:hAnsi="Arial" w:cs="Arial"/>
          <w:color w:val="000000"/>
        </w:rPr>
        <w:t>, exemplified Tosh</w:t>
      </w:r>
      <w:r w:rsidRPr="00E94F35">
        <w:rPr>
          <w:rFonts w:ascii="Arial" w:hAnsi="Arial" w:cs="Arial"/>
          <w:color w:val="000000"/>
        </w:rPr>
        <w:t xml:space="preserve"> suggests, by the tradition of the eminent 19th German Historian Leopold von Ranke.</w:t>
      </w:r>
    </w:p>
    <w:p w:rsidR="00E94F35" w:rsidRPr="00E94F35" w:rsidRDefault="00E94F35" w:rsidP="00D2052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10D87" w:rsidRPr="00313E81" w:rsidRDefault="00E2057E" w:rsidP="00D205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color w:val="000000" w:themeColor="text1"/>
          <w:lang w:eastAsia="en-GB"/>
        </w:rPr>
        <w:t>Braudel had been corresponding with</w:t>
      </w:r>
      <w:r w:rsidR="0018037C" w:rsidRPr="00CA786E">
        <w:rPr>
          <w:rFonts w:ascii="Arial" w:eastAsia="Times New Roman" w:hAnsi="Arial" w:cs="Arial"/>
          <w:color w:val="000000" w:themeColor="text1"/>
          <w:lang w:eastAsia="en-GB"/>
        </w:rPr>
        <w:t xml:space="preserve"> Febvre since </w:t>
      </w:r>
      <w:r>
        <w:rPr>
          <w:rFonts w:ascii="Arial" w:eastAsia="Times New Roman" w:hAnsi="Arial" w:cs="Arial"/>
          <w:color w:val="000000" w:themeColor="text1"/>
          <w:lang w:eastAsia="en-GB"/>
        </w:rPr>
        <w:t xml:space="preserve">1927. </w:t>
      </w:r>
      <w:r w:rsidRPr="00CA786E">
        <w:rPr>
          <w:rFonts w:ascii="Arial" w:eastAsia="Times New Roman" w:hAnsi="Arial" w:cs="Arial"/>
          <w:color w:val="000000" w:themeColor="text1"/>
          <w:lang w:eastAsia="en-GB"/>
        </w:rPr>
        <w:t xml:space="preserve">It was Lebvre that urged Braudel to consider </w:t>
      </w:r>
      <w:r>
        <w:rPr>
          <w:rFonts w:ascii="Arial" w:eastAsia="Times New Roman" w:hAnsi="Arial" w:cs="Arial"/>
          <w:color w:val="000000" w:themeColor="text1"/>
          <w:lang w:eastAsia="en-GB"/>
        </w:rPr>
        <w:t>t</w:t>
      </w:r>
      <w:r w:rsidRPr="00CA786E">
        <w:rPr>
          <w:rFonts w:ascii="Arial" w:eastAsia="Times New Roman" w:hAnsi="Arial" w:cs="Arial"/>
          <w:color w:val="000000" w:themeColor="text1"/>
          <w:lang w:eastAsia="en-GB"/>
        </w:rPr>
        <w:t>he Mediterranean as a primary,</w:t>
      </w:r>
      <w:r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CA786E">
        <w:rPr>
          <w:rFonts w:ascii="Arial" w:eastAsia="Times New Roman" w:hAnsi="Arial" w:cs="Arial"/>
          <w:color w:val="000000" w:themeColor="text1"/>
          <w:lang w:eastAsia="en-GB"/>
        </w:rPr>
        <w:t>rather than secondary</w:t>
      </w:r>
      <w:r>
        <w:rPr>
          <w:rFonts w:ascii="Arial" w:eastAsia="Times New Roman" w:hAnsi="Arial" w:cs="Arial"/>
          <w:color w:val="000000" w:themeColor="text1"/>
          <w:lang w:eastAsia="en-GB"/>
        </w:rPr>
        <w:t>,</w:t>
      </w:r>
      <w:r w:rsidRPr="00CA786E">
        <w:rPr>
          <w:rFonts w:ascii="Arial" w:eastAsia="Times New Roman" w:hAnsi="Arial" w:cs="Arial"/>
          <w:color w:val="000000" w:themeColor="text1"/>
          <w:lang w:eastAsia="en-GB"/>
        </w:rPr>
        <w:t xml:space="preserve"> theme to his consideration of Philip</w:t>
      </w:r>
      <w:r>
        <w:rPr>
          <w:rFonts w:ascii="Arial" w:eastAsia="Times New Roman" w:hAnsi="Arial" w:cs="Arial"/>
          <w:color w:val="000000" w:themeColor="text1"/>
          <w:lang w:eastAsia="en-GB"/>
        </w:rPr>
        <w:t xml:space="preserve"> II of Spain (Burke, 1999</w:t>
      </w:r>
      <w:r w:rsidRPr="00CA786E">
        <w:rPr>
          <w:rFonts w:ascii="Arial" w:eastAsia="Times New Roman" w:hAnsi="Arial" w:cs="Arial"/>
          <w:color w:val="000000" w:themeColor="text1"/>
          <w:lang w:eastAsia="en-GB"/>
        </w:rPr>
        <w:t>).</w:t>
      </w:r>
      <w:r w:rsidRPr="00CA786E">
        <w:rPr>
          <w:rFonts w:ascii="Arial" w:eastAsia="Times New Roman" w:hAnsi="Arial" w:cs="Arial"/>
          <w:lang w:eastAsia="en-GB"/>
        </w:rPr>
        <w:t xml:space="preserve"> </w:t>
      </w:r>
      <w:r w:rsidR="009404A2" w:rsidRPr="00371A65">
        <w:rPr>
          <w:rFonts w:ascii="Arial" w:hAnsi="Arial" w:cs="Arial"/>
          <w:color w:val="000000"/>
        </w:rPr>
        <w:t xml:space="preserve">Lee </w:t>
      </w:r>
      <w:r w:rsidR="009404A2">
        <w:rPr>
          <w:rFonts w:ascii="Arial" w:hAnsi="Arial" w:cs="Arial"/>
          <w:color w:val="000000"/>
        </w:rPr>
        <w:t xml:space="preserve">(2016) </w:t>
      </w:r>
      <w:r w:rsidR="009404A2" w:rsidRPr="00371A65">
        <w:rPr>
          <w:rFonts w:ascii="Arial" w:hAnsi="Arial" w:cs="Arial"/>
          <w:color w:val="000000"/>
        </w:rPr>
        <w:t xml:space="preserve">suggests </w:t>
      </w:r>
      <w:r w:rsidR="009404A2">
        <w:rPr>
          <w:rFonts w:ascii="Arial" w:hAnsi="Arial" w:cs="Arial"/>
          <w:color w:val="000000"/>
        </w:rPr>
        <w:t xml:space="preserve">that it </w:t>
      </w:r>
      <w:r w:rsidR="00E94F35">
        <w:rPr>
          <w:rFonts w:ascii="Arial" w:hAnsi="Arial" w:cs="Arial"/>
          <w:color w:val="000000"/>
        </w:rPr>
        <w:t xml:space="preserve">was </w:t>
      </w:r>
      <w:r w:rsidR="009404A2">
        <w:rPr>
          <w:rFonts w:ascii="Arial" w:hAnsi="Arial" w:cs="Arial"/>
          <w:color w:val="000000"/>
        </w:rPr>
        <w:t>a chance meeti</w:t>
      </w:r>
      <w:r>
        <w:rPr>
          <w:rFonts w:ascii="Arial" w:hAnsi="Arial" w:cs="Arial"/>
          <w:color w:val="000000"/>
        </w:rPr>
        <w:t>ng with the Belgian m</w:t>
      </w:r>
      <w:r w:rsidR="009404A2">
        <w:rPr>
          <w:rFonts w:ascii="Arial" w:hAnsi="Arial" w:cs="Arial"/>
          <w:color w:val="000000"/>
        </w:rPr>
        <w:t xml:space="preserve">edievalist </w:t>
      </w:r>
      <w:r w:rsidR="009404A2" w:rsidRPr="00371A65">
        <w:rPr>
          <w:rFonts w:ascii="Arial" w:hAnsi="Arial" w:cs="Arial"/>
          <w:color w:val="000000"/>
        </w:rPr>
        <w:t>Henri Pirenne (1862-1935)</w:t>
      </w:r>
      <w:r w:rsidR="00E94F35">
        <w:rPr>
          <w:rFonts w:ascii="Arial" w:hAnsi="Arial" w:cs="Arial"/>
          <w:color w:val="000000"/>
        </w:rPr>
        <w:t>,</w:t>
      </w:r>
      <w:r w:rsidR="009404A2">
        <w:rPr>
          <w:rFonts w:ascii="Arial" w:hAnsi="Arial" w:cs="Arial"/>
          <w:color w:val="000000"/>
        </w:rPr>
        <w:t xml:space="preserve"> himself an acknowledged influence on Marc </w:t>
      </w:r>
      <w:r w:rsidR="00313E81">
        <w:rPr>
          <w:rFonts w:ascii="Arial" w:hAnsi="Arial" w:cs="Arial"/>
          <w:color w:val="000000"/>
        </w:rPr>
        <w:t>Bloch that</w:t>
      </w:r>
      <w:r w:rsidR="009404A2">
        <w:rPr>
          <w:rFonts w:ascii="Arial" w:hAnsi="Arial" w:cs="Arial"/>
          <w:color w:val="000000"/>
        </w:rPr>
        <w:t xml:space="preserve"> proved another no</w:t>
      </w:r>
      <w:r>
        <w:rPr>
          <w:rFonts w:ascii="Arial" w:hAnsi="Arial" w:cs="Arial"/>
          <w:color w:val="000000"/>
        </w:rPr>
        <w:t>table influence on Braudel</w:t>
      </w:r>
      <w:r w:rsidR="009404A2">
        <w:rPr>
          <w:rFonts w:ascii="Arial" w:hAnsi="Arial" w:cs="Arial"/>
          <w:color w:val="000000"/>
        </w:rPr>
        <w:t xml:space="preserve"> in terms of a broad historical view and literary style. Braudel’s wife Pa</w:t>
      </w:r>
      <w:r>
        <w:rPr>
          <w:rFonts w:ascii="Arial" w:hAnsi="Arial" w:cs="Arial"/>
          <w:color w:val="000000"/>
        </w:rPr>
        <w:t xml:space="preserve">ule </w:t>
      </w:r>
      <w:r w:rsidR="009404A2">
        <w:rPr>
          <w:rFonts w:ascii="Arial" w:hAnsi="Arial" w:cs="Arial"/>
          <w:color w:val="000000"/>
        </w:rPr>
        <w:t>apparently supported this view</w:t>
      </w:r>
      <w:r>
        <w:rPr>
          <w:rFonts w:ascii="Arial" w:hAnsi="Arial" w:cs="Arial"/>
          <w:color w:val="000000"/>
        </w:rPr>
        <w:t>,</w:t>
      </w:r>
      <w:r w:rsidR="009404A2">
        <w:rPr>
          <w:rFonts w:ascii="Arial" w:hAnsi="Arial" w:cs="Arial"/>
          <w:color w:val="000000"/>
        </w:rPr>
        <w:t xml:space="preserve"> spea</w:t>
      </w:r>
      <w:r w:rsidR="00E94F35">
        <w:rPr>
          <w:rFonts w:ascii="Arial" w:hAnsi="Arial" w:cs="Arial"/>
          <w:color w:val="000000"/>
        </w:rPr>
        <w:t>king of Braudel subsequently “D</w:t>
      </w:r>
      <w:r w:rsidR="009404A2" w:rsidRPr="00371A65">
        <w:rPr>
          <w:rFonts w:ascii="Arial" w:hAnsi="Arial" w:cs="Arial"/>
          <w:color w:val="000000"/>
        </w:rPr>
        <w:t>ream</w:t>
      </w:r>
      <w:r w:rsidR="009404A2">
        <w:rPr>
          <w:rFonts w:ascii="Arial" w:hAnsi="Arial" w:cs="Arial"/>
          <w:color w:val="000000"/>
        </w:rPr>
        <w:t xml:space="preserve"> [ing]</w:t>
      </w:r>
      <w:r w:rsidR="009404A2" w:rsidRPr="00371A65">
        <w:rPr>
          <w:rFonts w:ascii="Arial" w:hAnsi="Arial" w:cs="Arial"/>
          <w:color w:val="000000"/>
        </w:rPr>
        <w:t xml:space="preserve"> of the Mediterranean in itself, of its ancient and fabulous history, so much more colourful and exciting in the imagination than the sad </w:t>
      </w:r>
      <w:r w:rsidR="009404A2" w:rsidRPr="00371A65">
        <w:rPr>
          <w:rFonts w:ascii="Arial" w:hAnsi="Arial" w:cs="Arial"/>
          <w:color w:val="000000"/>
        </w:rPr>
        <w:lastRenderedPageBreak/>
        <w:t>pe</w:t>
      </w:r>
      <w:r w:rsidR="009404A2">
        <w:rPr>
          <w:rFonts w:ascii="Arial" w:hAnsi="Arial" w:cs="Arial"/>
          <w:color w:val="000000"/>
        </w:rPr>
        <w:t>rsonality of Philip II” (quoted in Lee, 2016).</w:t>
      </w:r>
      <w:r w:rsidR="00313E81">
        <w:rPr>
          <w:rFonts w:ascii="Arial" w:eastAsia="Times New Roman" w:hAnsi="Arial" w:cs="Arial"/>
          <w:lang w:eastAsia="en-GB"/>
        </w:rPr>
        <w:t xml:space="preserve"> </w:t>
      </w:r>
      <w:r w:rsidR="0092286B">
        <w:rPr>
          <w:rFonts w:ascii="Arial" w:hAnsi="Arial" w:cs="Arial"/>
          <w:color w:val="252525"/>
          <w:shd w:val="clear" w:color="auto" w:fill="FFFFFF"/>
        </w:rPr>
        <w:t xml:space="preserve">Notably it was as a prisoner of war in </w:t>
      </w:r>
      <w:hyperlink r:id="rId8" w:tooltip="Lübeck" w:history="1">
        <w:r w:rsidR="0092286B" w:rsidRPr="00CA786E">
          <w:rPr>
            <w:rStyle w:val="Hyperlink"/>
            <w:rFonts w:ascii="Arial" w:hAnsi="Arial" w:cs="Arial"/>
            <w:color w:val="auto"/>
            <w:shd w:val="clear" w:color="auto" w:fill="FFFFFF"/>
          </w:rPr>
          <w:t>Lübeck</w:t>
        </w:r>
      </w:hyperlink>
      <w:r w:rsidR="00CB2E9C" w:rsidRPr="00CA786E">
        <w:rPr>
          <w:rFonts w:ascii="Arial" w:hAnsi="Arial" w:cs="Arial"/>
          <w:color w:val="252525"/>
          <w:shd w:val="clear" w:color="auto" w:fill="FFFFFF"/>
        </w:rPr>
        <w:t xml:space="preserve"> that Braudel</w:t>
      </w:r>
      <w:r w:rsidR="001F1220" w:rsidRPr="00CA786E">
        <w:rPr>
          <w:rFonts w:ascii="Arial" w:hAnsi="Arial" w:cs="Arial"/>
          <w:color w:val="252525"/>
          <w:shd w:val="clear" w:color="auto" w:fill="FFFFFF"/>
        </w:rPr>
        <w:t xml:space="preserve"> transcribed</w:t>
      </w:r>
      <w:r w:rsidR="00CB2E9C" w:rsidRPr="00CA786E">
        <w:rPr>
          <w:rFonts w:ascii="Arial" w:hAnsi="Arial" w:cs="Arial"/>
          <w:color w:val="252525"/>
          <w:shd w:val="clear" w:color="auto" w:fill="FFFFFF"/>
        </w:rPr>
        <w:t xml:space="preserve"> </w:t>
      </w:r>
      <w:r w:rsidR="0092286B">
        <w:rPr>
          <w:rFonts w:ascii="Arial" w:hAnsi="Arial" w:cs="Arial"/>
          <w:color w:val="252525"/>
          <w:shd w:val="clear" w:color="auto" w:fill="FFFFFF"/>
        </w:rPr>
        <w:t xml:space="preserve">this book </w:t>
      </w:r>
      <w:r w:rsidR="00CB2E9C" w:rsidRPr="00CA786E">
        <w:rPr>
          <w:rFonts w:ascii="Arial" w:hAnsi="Arial" w:cs="Arial"/>
          <w:color w:val="252525"/>
          <w:shd w:val="clear" w:color="auto" w:fill="FFFFFF"/>
        </w:rPr>
        <w:t xml:space="preserve">without access to </w:t>
      </w:r>
      <w:r w:rsidR="00313E81" w:rsidRPr="00CA786E">
        <w:rPr>
          <w:rFonts w:ascii="Arial" w:hAnsi="Arial" w:cs="Arial"/>
          <w:color w:val="252525"/>
          <w:shd w:val="clear" w:color="auto" w:fill="FFFFFF"/>
        </w:rPr>
        <w:t>print</w:t>
      </w:r>
      <w:r w:rsidR="00CB2E9C" w:rsidRPr="00CA786E">
        <w:rPr>
          <w:rFonts w:ascii="Arial" w:hAnsi="Arial" w:cs="Arial"/>
          <w:color w:val="252525"/>
          <w:shd w:val="clear" w:color="auto" w:fill="FFFFFF"/>
        </w:rPr>
        <w:t xml:space="preserve"> material and entirely reliant on his memory</w:t>
      </w:r>
      <w:r w:rsidR="001F1220" w:rsidRPr="00CA786E">
        <w:rPr>
          <w:rFonts w:ascii="Arial" w:hAnsi="Arial" w:cs="Arial"/>
          <w:color w:val="252525"/>
          <w:shd w:val="clear" w:color="auto" w:fill="FFFFFF"/>
        </w:rPr>
        <w:t xml:space="preserve"> (Revel, 2008).</w:t>
      </w:r>
      <w:r w:rsidR="001F1220" w:rsidRPr="00FF13BD">
        <w:rPr>
          <w:rFonts w:ascii="Arial" w:hAnsi="Arial" w:cs="Arial"/>
          <w:color w:val="252525"/>
          <w:shd w:val="clear" w:color="auto" w:fill="FFFFFF"/>
        </w:rPr>
        <w:t xml:space="preserve"> </w:t>
      </w:r>
      <w:r w:rsidR="00CB2E9C" w:rsidRPr="00FF13BD">
        <w:rPr>
          <w:rFonts w:ascii="Arial" w:hAnsi="Arial" w:cs="Arial"/>
          <w:color w:val="252525"/>
          <w:shd w:val="clear" w:color="auto" w:fill="FFFFFF"/>
        </w:rPr>
        <w:t xml:space="preserve"> </w:t>
      </w:r>
    </w:p>
    <w:p w:rsidR="009404A2" w:rsidRPr="00895738" w:rsidRDefault="009404A2" w:rsidP="00D20526">
      <w:pPr>
        <w:spacing w:line="360" w:lineRule="auto"/>
        <w:jc w:val="both"/>
        <w:rPr>
          <w:rFonts w:ascii="Arial" w:eastAsia="Times New Roman" w:hAnsi="Arial" w:cs="Arial"/>
          <w:shd w:val="clear" w:color="auto" w:fill="CCCC63"/>
          <w:lang w:eastAsia="en-GB"/>
        </w:rPr>
      </w:pPr>
    </w:p>
    <w:p w:rsidR="007C50EA" w:rsidRDefault="0092286B" w:rsidP="00D20526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252525"/>
          <w:shd w:val="clear" w:color="auto" w:fill="FFFFFF"/>
        </w:rPr>
        <w:t>‘</w:t>
      </w:r>
      <w:r>
        <w:rPr>
          <w:rFonts w:ascii="Arial" w:hAnsi="Arial" w:cs="Arial"/>
          <w:iCs/>
          <w:color w:val="252525"/>
          <w:shd w:val="clear" w:color="auto" w:fill="FFFFFF"/>
        </w:rPr>
        <w:t>Mediterranean’ demonstrated Braudel’s</w:t>
      </w:r>
      <w:r w:rsidR="00A25DDE" w:rsidRPr="00FF13BD">
        <w:rPr>
          <w:rFonts w:ascii="Arial" w:hAnsi="Arial" w:cs="Arial"/>
          <w:iCs/>
          <w:color w:val="252525"/>
          <w:shd w:val="clear" w:color="auto" w:fill="FFFFFF"/>
        </w:rPr>
        <w:t xml:space="preserve"> rejection of a </w:t>
      </w:r>
      <w:r w:rsidR="00A25DDE" w:rsidRPr="0092286B">
        <w:rPr>
          <w:rFonts w:ascii="Arial" w:hAnsi="Arial" w:cs="Arial"/>
          <w:iCs/>
          <w:color w:val="252525"/>
          <w:shd w:val="clear" w:color="auto" w:fill="FFFFFF"/>
        </w:rPr>
        <w:t>single</w:t>
      </w:r>
      <w:r w:rsidRPr="0092286B">
        <w:rPr>
          <w:rFonts w:ascii="Arial" w:hAnsi="Arial" w:cs="Arial"/>
          <w:iCs/>
          <w:color w:val="252525"/>
          <w:shd w:val="clear" w:color="auto" w:fill="FFFFFF"/>
        </w:rPr>
        <w:t xml:space="preserve"> unilinear time </w:t>
      </w:r>
      <w:r w:rsidR="00A25DDE" w:rsidRPr="0092286B">
        <w:rPr>
          <w:rFonts w:ascii="Arial" w:hAnsi="Arial" w:cs="Arial"/>
          <w:iCs/>
          <w:color w:val="252525"/>
          <w:shd w:val="clear" w:color="auto" w:fill="FFFFFF"/>
        </w:rPr>
        <w:t>and discipline</w:t>
      </w:r>
      <w:r w:rsidRPr="0092286B">
        <w:rPr>
          <w:rFonts w:ascii="Arial" w:hAnsi="Arial" w:cs="Arial"/>
          <w:iCs/>
          <w:color w:val="252525"/>
          <w:shd w:val="clear" w:color="auto" w:fill="FFFFFF"/>
        </w:rPr>
        <w:t xml:space="preserve"> </w:t>
      </w:r>
      <w:r w:rsidR="007C50EA" w:rsidRPr="0092286B">
        <w:rPr>
          <w:rFonts w:ascii="Arial" w:hAnsi="Arial" w:cs="Arial"/>
          <w:iCs/>
          <w:color w:val="252525"/>
          <w:shd w:val="clear" w:color="auto" w:fill="FFFFFF"/>
        </w:rPr>
        <w:t>characterised</w:t>
      </w:r>
      <w:r w:rsidR="00A25DDE" w:rsidRPr="0092286B">
        <w:rPr>
          <w:rFonts w:ascii="Arial" w:hAnsi="Arial" w:cs="Arial"/>
          <w:iCs/>
          <w:color w:val="252525"/>
          <w:shd w:val="clear" w:color="auto" w:fill="FFFFFF"/>
        </w:rPr>
        <w:t xml:space="preserve"> by continuity of historical development</w:t>
      </w:r>
      <w:r w:rsidR="00A25DDE" w:rsidRPr="00FF13BD">
        <w:rPr>
          <w:rFonts w:ascii="Arial" w:hAnsi="Arial" w:cs="Arial"/>
          <w:iCs/>
          <w:color w:val="252525"/>
          <w:shd w:val="clear" w:color="auto" w:fill="FFFFFF"/>
        </w:rPr>
        <w:t xml:space="preserve"> (Tos</w:t>
      </w:r>
      <w:r>
        <w:rPr>
          <w:rFonts w:ascii="Arial" w:hAnsi="Arial" w:cs="Arial"/>
          <w:iCs/>
          <w:color w:val="252525"/>
          <w:shd w:val="clear" w:color="auto" w:fill="FFFFFF"/>
        </w:rPr>
        <w:t>h, 2010). Instead he</w:t>
      </w:r>
      <w:r w:rsidR="00A25DDE" w:rsidRPr="00FF13BD">
        <w:rPr>
          <w:rFonts w:ascii="Arial" w:hAnsi="Arial" w:cs="Arial"/>
          <w:iCs/>
          <w:color w:val="252525"/>
          <w:shd w:val="clear" w:color="auto" w:fill="FFFFFF"/>
        </w:rPr>
        <w:t xml:space="preserve"> divided the concept o</w:t>
      </w:r>
      <w:r w:rsidR="00E94F35">
        <w:rPr>
          <w:rFonts w:ascii="Arial" w:hAnsi="Arial" w:cs="Arial"/>
          <w:iCs/>
          <w:color w:val="252525"/>
          <w:shd w:val="clear" w:color="auto" w:fill="FFFFFF"/>
        </w:rPr>
        <w:t>f time into what Mcfarlane (2019</w:t>
      </w:r>
      <w:r w:rsidR="00A25DDE" w:rsidRPr="00FF13BD">
        <w:rPr>
          <w:rFonts w:ascii="Arial" w:hAnsi="Arial" w:cs="Arial"/>
          <w:iCs/>
          <w:color w:val="252525"/>
          <w:shd w:val="clear" w:color="auto" w:fill="FFFFFF"/>
        </w:rPr>
        <w:t xml:space="preserve">) summarises </w:t>
      </w:r>
      <w:r w:rsidR="00426959" w:rsidRPr="0092286B">
        <w:rPr>
          <w:rFonts w:ascii="Arial" w:hAnsi="Arial" w:cs="Arial"/>
          <w:iCs/>
          <w:color w:val="252525"/>
          <w:shd w:val="clear" w:color="auto" w:fill="FFFFFF"/>
        </w:rPr>
        <w:t>as</w:t>
      </w:r>
      <w:r>
        <w:rPr>
          <w:rFonts w:ascii="Arial" w:hAnsi="Arial" w:cs="Arial"/>
          <w:iCs/>
          <w:color w:val="252525"/>
          <w:shd w:val="clear" w:color="auto" w:fill="FFFFFF"/>
        </w:rPr>
        <w:t>;</w:t>
      </w:r>
      <w:r w:rsidR="00426959" w:rsidRPr="0092286B">
        <w:rPr>
          <w:rFonts w:ascii="Arial" w:hAnsi="Arial" w:cs="Arial"/>
          <w:iCs/>
          <w:color w:val="252525"/>
          <w:shd w:val="clear" w:color="auto" w:fill="FFFFFF"/>
        </w:rPr>
        <w:t xml:space="preserve"> </w:t>
      </w:r>
      <w:r w:rsidRPr="0092286B">
        <w:rPr>
          <w:rFonts w:ascii="Arial" w:hAnsi="Arial" w:cs="Arial"/>
          <w:iCs/>
          <w:color w:val="252525"/>
          <w:shd w:val="clear" w:color="auto" w:fill="FFFFFF"/>
        </w:rPr>
        <w:t>‘</w:t>
      </w:r>
      <w:r w:rsidR="00A25DDE" w:rsidRPr="0092286B">
        <w:rPr>
          <w:rFonts w:ascii="Arial" w:hAnsi="Arial" w:cs="Arial"/>
          <w:iCs/>
          <w:color w:val="000000"/>
        </w:rPr>
        <w:t>structure</w:t>
      </w:r>
      <w:r w:rsidRPr="0092286B">
        <w:rPr>
          <w:rFonts w:ascii="Arial" w:hAnsi="Arial" w:cs="Arial"/>
          <w:iCs/>
          <w:color w:val="000000"/>
        </w:rPr>
        <w:t>’</w:t>
      </w:r>
      <w:r w:rsidR="00A25DDE" w:rsidRPr="0092286B">
        <w:rPr>
          <w:rFonts w:ascii="Arial" w:hAnsi="Arial" w:cs="Arial"/>
          <w:iCs/>
          <w:color w:val="000000"/>
        </w:rPr>
        <w:t xml:space="preserve"> - longue duree</w:t>
      </w:r>
      <w:r w:rsidR="00A25DDE" w:rsidRPr="00FF13BD">
        <w:rPr>
          <w:rFonts w:ascii="Arial" w:hAnsi="Arial" w:cs="Arial"/>
          <w:i/>
          <w:iCs/>
          <w:color w:val="000000"/>
        </w:rPr>
        <w:t xml:space="preserve"> </w:t>
      </w:r>
      <w:r w:rsidR="00A25DDE" w:rsidRPr="00FF13BD">
        <w:rPr>
          <w:rFonts w:ascii="Arial" w:hAnsi="Arial" w:cs="Arial"/>
          <w:color w:val="000000"/>
        </w:rPr>
        <w:t>(</w:t>
      </w:r>
      <w:r w:rsidR="00426959" w:rsidRPr="00FF13BD">
        <w:rPr>
          <w:rFonts w:ascii="Arial" w:hAnsi="Arial" w:cs="Arial"/>
          <w:color w:val="000000"/>
        </w:rPr>
        <w:t xml:space="preserve">reflecting long term changes over </w:t>
      </w:r>
      <w:r w:rsidR="00A25DDE" w:rsidRPr="00FF13BD">
        <w:rPr>
          <w:rFonts w:ascii="Arial" w:hAnsi="Arial" w:cs="Arial"/>
          <w:color w:val="000000"/>
        </w:rPr>
        <w:t>thousands of</w:t>
      </w:r>
      <w:r w:rsidR="00426959" w:rsidRPr="00FF13BD">
        <w:rPr>
          <w:rFonts w:ascii="Arial" w:hAnsi="Arial" w:cs="Arial"/>
          <w:color w:val="000000"/>
        </w:rPr>
        <w:t xml:space="preserve"> years, be these geographical, </w:t>
      </w:r>
      <w:r w:rsidR="007C50EA" w:rsidRPr="00FF13BD">
        <w:rPr>
          <w:rFonts w:ascii="Arial" w:hAnsi="Arial" w:cs="Arial"/>
          <w:color w:val="000000"/>
        </w:rPr>
        <w:t>climatic or</w:t>
      </w:r>
      <w:r w:rsidR="00426959" w:rsidRPr="00FF13BD">
        <w:rPr>
          <w:rFonts w:ascii="Arial" w:hAnsi="Arial" w:cs="Arial"/>
          <w:color w:val="000000"/>
        </w:rPr>
        <w:t xml:space="preserve"> cultural</w:t>
      </w:r>
      <w:r w:rsidR="00105C80" w:rsidRPr="00FF13BD">
        <w:rPr>
          <w:rFonts w:ascii="Arial" w:hAnsi="Arial" w:cs="Arial"/>
          <w:color w:val="000000"/>
        </w:rPr>
        <w:t xml:space="preserve"> mentalities</w:t>
      </w:r>
      <w:r w:rsidR="00426959" w:rsidRPr="00FF13BD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>,</w:t>
      </w:r>
      <w:r w:rsidR="00257792" w:rsidRPr="00FF13B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iCs/>
          <w:color w:val="000000"/>
        </w:rPr>
        <w:t>‘c</w:t>
      </w:r>
      <w:r w:rsidR="00A25DDE" w:rsidRPr="0092286B">
        <w:rPr>
          <w:rFonts w:ascii="Arial" w:hAnsi="Arial" w:cs="Arial"/>
          <w:iCs/>
          <w:color w:val="000000"/>
        </w:rPr>
        <w:t>onjoncture</w:t>
      </w:r>
      <w:r>
        <w:rPr>
          <w:rFonts w:ascii="Arial" w:hAnsi="Arial" w:cs="Arial"/>
          <w:iCs/>
          <w:color w:val="000000"/>
        </w:rPr>
        <w:t>’</w:t>
      </w:r>
      <w:r w:rsidR="00A25DDE" w:rsidRPr="00FF13BD">
        <w:rPr>
          <w:rFonts w:ascii="Arial" w:hAnsi="Arial" w:cs="Arial"/>
          <w:i/>
          <w:iCs/>
          <w:color w:val="000000"/>
        </w:rPr>
        <w:t xml:space="preserve"> </w:t>
      </w:r>
      <w:r w:rsidR="00A25DDE" w:rsidRPr="0092286B">
        <w:rPr>
          <w:rFonts w:ascii="Arial" w:hAnsi="Arial" w:cs="Arial"/>
          <w:iCs/>
          <w:color w:val="000000"/>
        </w:rPr>
        <w:t>- moyenne duree</w:t>
      </w:r>
      <w:r w:rsidR="00A25DDE" w:rsidRPr="00FF13BD">
        <w:rPr>
          <w:rFonts w:ascii="Arial" w:hAnsi="Arial" w:cs="Arial"/>
          <w:i/>
          <w:iCs/>
          <w:color w:val="000000"/>
        </w:rPr>
        <w:t xml:space="preserve"> </w:t>
      </w:r>
      <w:r w:rsidR="00A25DDE" w:rsidRPr="00FF13BD">
        <w:rPr>
          <w:rFonts w:ascii="Arial" w:hAnsi="Arial" w:cs="Arial"/>
          <w:color w:val="000000"/>
        </w:rPr>
        <w:t>(</w:t>
      </w:r>
      <w:r w:rsidR="007C50EA" w:rsidRPr="00FF13BD">
        <w:rPr>
          <w:rFonts w:ascii="Arial" w:hAnsi="Arial" w:cs="Arial"/>
          <w:color w:val="000000"/>
        </w:rPr>
        <w:t>economic or social, changes</w:t>
      </w:r>
      <w:r w:rsidR="00426959" w:rsidRPr="00FF13BD">
        <w:rPr>
          <w:rFonts w:ascii="Arial" w:hAnsi="Arial" w:cs="Arial"/>
          <w:color w:val="000000"/>
        </w:rPr>
        <w:t xml:space="preserve"> over centuries or decades, </w:t>
      </w:r>
      <w:r w:rsidR="00257792" w:rsidRPr="00FF13BD">
        <w:rPr>
          <w:rFonts w:ascii="Arial" w:hAnsi="Arial" w:cs="Arial"/>
          <w:color w:val="000000"/>
        </w:rPr>
        <w:t>with Braudel</w:t>
      </w:r>
      <w:r w:rsidR="006524C9" w:rsidRPr="00FF13BD">
        <w:rPr>
          <w:rFonts w:ascii="Arial" w:hAnsi="Arial" w:cs="Arial"/>
          <w:color w:val="000000"/>
        </w:rPr>
        <w:t xml:space="preserve"> suggesting Marx as a prominent theorist </w:t>
      </w:r>
      <w:r w:rsidR="00E94F35">
        <w:rPr>
          <w:rFonts w:ascii="Arial" w:hAnsi="Arial" w:cs="Arial"/>
          <w:color w:val="000000"/>
        </w:rPr>
        <w:t>(quoted in Tosh, 2010</w:t>
      </w:r>
      <w:r>
        <w:rPr>
          <w:rFonts w:ascii="Arial" w:hAnsi="Arial" w:cs="Arial"/>
          <w:color w:val="000000"/>
        </w:rPr>
        <w:t>); ‘</w:t>
      </w:r>
      <w:r w:rsidR="00A25DDE" w:rsidRPr="0092286B">
        <w:rPr>
          <w:rFonts w:ascii="Arial" w:hAnsi="Arial" w:cs="Arial"/>
          <w:iCs/>
          <w:color w:val="000000"/>
        </w:rPr>
        <w:t>evenement - courte duree</w:t>
      </w:r>
      <w:r w:rsidR="00A25DDE" w:rsidRPr="00FF13BD">
        <w:rPr>
          <w:rFonts w:ascii="Arial" w:hAnsi="Arial" w:cs="Arial"/>
          <w:i/>
          <w:iCs/>
          <w:color w:val="000000"/>
        </w:rPr>
        <w:t xml:space="preserve"> </w:t>
      </w:r>
      <w:r w:rsidR="002E1BC3" w:rsidRPr="00FF13BD">
        <w:rPr>
          <w:rFonts w:ascii="Arial" w:hAnsi="Arial" w:cs="Arial"/>
          <w:color w:val="000000"/>
        </w:rPr>
        <w:t xml:space="preserve">(the daily, weekly, </w:t>
      </w:r>
      <w:r w:rsidR="00426959" w:rsidRPr="00FF13BD">
        <w:rPr>
          <w:rFonts w:ascii="Arial" w:hAnsi="Arial" w:cs="Arial"/>
          <w:color w:val="000000"/>
        </w:rPr>
        <w:t>or yearly political and diplomatic time span</w:t>
      </w:r>
      <w:r w:rsidR="00257792" w:rsidRPr="00FF13BD">
        <w:rPr>
          <w:rFonts w:ascii="Arial" w:hAnsi="Arial" w:cs="Arial"/>
          <w:color w:val="000000"/>
        </w:rPr>
        <w:t xml:space="preserve"> for </w:t>
      </w:r>
      <w:r w:rsidR="007C50EA" w:rsidRPr="00FF13BD">
        <w:rPr>
          <w:rFonts w:ascii="Arial" w:hAnsi="Arial" w:cs="Arial"/>
          <w:color w:val="000000"/>
        </w:rPr>
        <w:t>events</w:t>
      </w:r>
      <w:r w:rsidR="00257792" w:rsidRPr="00FF13BD">
        <w:rPr>
          <w:rFonts w:ascii="Arial" w:hAnsi="Arial" w:cs="Arial"/>
          <w:color w:val="000000"/>
        </w:rPr>
        <w:t>).</w:t>
      </w:r>
    </w:p>
    <w:p w:rsidR="00D20526" w:rsidRDefault="00D20526" w:rsidP="00D2052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D20526" w:rsidRPr="00D20526" w:rsidRDefault="00D20526" w:rsidP="00D20526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Cs/>
          <w:color w:val="252525"/>
          <w:shd w:val="clear" w:color="auto" w:fill="FFFFFF"/>
        </w:rPr>
        <w:t>As Braudel famously proposed: “</w:t>
      </w:r>
      <w:r>
        <w:rPr>
          <w:rFonts w:ascii="Arial" w:hAnsi="Arial" w:cs="Arial"/>
          <w:shd w:val="clear" w:color="auto" w:fill="FAFAFA"/>
        </w:rPr>
        <w:t>h</w:t>
      </w:r>
      <w:r w:rsidRPr="00D20526">
        <w:rPr>
          <w:rFonts w:ascii="Arial" w:hAnsi="Arial" w:cs="Arial"/>
          <w:shd w:val="clear" w:color="auto" w:fill="FAFAFA"/>
        </w:rPr>
        <w:t>istory may be divided into three movements: what moves rapidly, what moves slowly and what appears not to move at all</w:t>
      </w:r>
      <w:r>
        <w:rPr>
          <w:rFonts w:ascii="Arial" w:hAnsi="Arial" w:cs="Arial"/>
          <w:shd w:val="clear" w:color="auto" w:fill="FAFAFA"/>
        </w:rPr>
        <w:t>” (1949).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iCs/>
          <w:color w:val="252525"/>
          <w:shd w:val="clear" w:color="auto" w:fill="FFFFFF"/>
        </w:rPr>
        <w:t>Braudel expounded</w:t>
      </w:r>
      <w:r w:rsidR="0092286B">
        <w:rPr>
          <w:rFonts w:ascii="Arial" w:hAnsi="Arial" w:cs="Arial"/>
          <w:iCs/>
          <w:color w:val="252525"/>
          <w:shd w:val="clear" w:color="auto" w:fill="FFFFFF"/>
        </w:rPr>
        <w:t xml:space="preserve"> that the expanse of the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 xml:space="preserve"> various seas</w:t>
      </w:r>
      <w:r w:rsidR="009A28C2">
        <w:rPr>
          <w:rFonts w:ascii="Arial" w:hAnsi="Arial" w:cs="Arial"/>
          <w:iCs/>
          <w:color w:val="252525"/>
          <w:shd w:val="clear" w:color="auto" w:fill="FFFFFF"/>
        </w:rPr>
        <w:t xml:space="preserve"> constituting the Mediterranean encouraged inter-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>cultural trade and influence</w:t>
      </w:r>
      <w:r w:rsidR="00CA786E">
        <w:rPr>
          <w:rFonts w:ascii="Arial" w:hAnsi="Arial" w:cs="Arial"/>
          <w:iCs/>
          <w:color w:val="252525"/>
          <w:shd w:val="clear" w:color="auto" w:fill="FFFFFF"/>
        </w:rPr>
        <w:t xml:space="preserve">. </w:t>
      </w:r>
      <w:r w:rsidR="00A0393C" w:rsidRPr="00FF13BD">
        <w:rPr>
          <w:rFonts w:ascii="Arial" w:hAnsi="Arial" w:cs="Arial"/>
          <w:iCs/>
          <w:color w:val="252525"/>
          <w:shd w:val="clear" w:color="auto" w:fill="FFFFFF"/>
        </w:rPr>
        <w:t>Amongst his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 xml:space="preserve"> examples </w:t>
      </w:r>
      <w:r w:rsidR="009A28C2">
        <w:rPr>
          <w:rFonts w:ascii="Arial" w:hAnsi="Arial" w:cs="Arial"/>
          <w:iCs/>
          <w:color w:val="252525"/>
          <w:shd w:val="clear" w:color="auto" w:fill="FFFFFF"/>
        </w:rPr>
        <w:t>were</w:t>
      </w:r>
      <w:r w:rsidR="00A0393C" w:rsidRPr="00FF13BD">
        <w:rPr>
          <w:rFonts w:ascii="Arial" w:hAnsi="Arial" w:cs="Arial"/>
          <w:iCs/>
          <w:color w:val="252525"/>
          <w:shd w:val="clear" w:color="auto" w:fill="FFFFFF"/>
        </w:rPr>
        <w:t xml:space="preserve"> the strength of 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 xml:space="preserve">the Greek </w:t>
      </w:r>
      <w:r w:rsidR="009A28C2">
        <w:rPr>
          <w:rFonts w:ascii="Arial" w:hAnsi="Arial" w:cs="Arial"/>
          <w:iCs/>
          <w:color w:val="252525"/>
          <w:shd w:val="clear" w:color="auto" w:fill="FFFFFF"/>
        </w:rPr>
        <w:t>city s</w:t>
      </w:r>
      <w:r w:rsidR="00A0393C" w:rsidRPr="00FF13BD">
        <w:rPr>
          <w:rFonts w:ascii="Arial" w:hAnsi="Arial" w:cs="Arial"/>
          <w:iCs/>
          <w:color w:val="252525"/>
          <w:shd w:val="clear" w:color="auto" w:fill="FFFFFF"/>
        </w:rPr>
        <w:t xml:space="preserve">tates, the </w:t>
      </w:r>
      <w:r w:rsidR="00CA786E">
        <w:rPr>
          <w:rFonts w:ascii="Arial" w:hAnsi="Arial" w:cs="Arial"/>
          <w:iCs/>
          <w:color w:val="252525"/>
          <w:shd w:val="clear" w:color="auto" w:fill="FFFFFF"/>
        </w:rPr>
        <w:t xml:space="preserve">Roman </w:t>
      </w:r>
      <w:r w:rsidR="00B519EA">
        <w:rPr>
          <w:rFonts w:ascii="Arial" w:hAnsi="Arial" w:cs="Arial"/>
          <w:iCs/>
          <w:color w:val="252525"/>
          <w:shd w:val="clear" w:color="auto" w:fill="FFFFFF"/>
        </w:rPr>
        <w:t>Empire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 xml:space="preserve"> and the permeation</w:t>
      </w:r>
      <w:r w:rsidR="00B519EA">
        <w:rPr>
          <w:rFonts w:ascii="Arial" w:hAnsi="Arial" w:cs="Arial"/>
          <w:iCs/>
          <w:color w:val="252525"/>
          <w:shd w:val="clear" w:color="auto" w:fill="FFFFFF"/>
        </w:rPr>
        <w:t xml:space="preserve"> of ideas and experiences from every direction </w:t>
      </w:r>
      <w:r w:rsidR="00E94F35">
        <w:rPr>
          <w:rFonts w:ascii="Arial" w:hAnsi="Arial" w:cs="Arial"/>
          <w:iCs/>
          <w:color w:val="252525"/>
          <w:shd w:val="clear" w:color="auto" w:fill="FFFFFF"/>
        </w:rPr>
        <w:t>(Burke, 1999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>).</w:t>
      </w:r>
      <w:r w:rsidR="002E1BC3" w:rsidRPr="00FF13BD">
        <w:rPr>
          <w:rFonts w:ascii="Arial" w:hAnsi="Arial" w:cs="Arial"/>
          <w:iCs/>
          <w:color w:val="252525"/>
          <w:shd w:val="clear" w:color="auto" w:fill="FFFFFF"/>
        </w:rPr>
        <w:t xml:space="preserve"> </w:t>
      </w:r>
      <w:r w:rsidR="00E94F35">
        <w:rPr>
          <w:rFonts w:ascii="Arial" w:hAnsi="Arial" w:cs="Arial"/>
          <w:iCs/>
          <w:color w:val="252525"/>
          <w:shd w:val="clear" w:color="auto" w:fill="FFFFFF"/>
        </w:rPr>
        <w:t xml:space="preserve"> However</w:t>
      </w:r>
      <w:r w:rsidR="009A28C2">
        <w:rPr>
          <w:rFonts w:ascii="Arial" w:hAnsi="Arial" w:cs="Arial"/>
          <w:iCs/>
          <w:color w:val="252525"/>
          <w:shd w:val="clear" w:color="auto" w:fill="FFFFFF"/>
        </w:rPr>
        <w:t>,</w:t>
      </w:r>
      <w:r w:rsidR="00E94F35">
        <w:rPr>
          <w:rFonts w:ascii="Arial" w:hAnsi="Arial" w:cs="Arial"/>
          <w:iCs/>
          <w:color w:val="252525"/>
          <w:shd w:val="clear" w:color="auto" w:fill="FFFFFF"/>
        </w:rPr>
        <w:t xml:space="preserve"> Macfarlane (2019</w:t>
      </w:r>
      <w:r w:rsidR="009A28C2">
        <w:rPr>
          <w:rFonts w:ascii="Arial" w:hAnsi="Arial" w:cs="Arial"/>
          <w:iCs/>
          <w:color w:val="252525"/>
          <w:shd w:val="clear" w:color="auto" w:fill="FFFFFF"/>
        </w:rPr>
        <w:t>) also identifies the sea as one of the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 xml:space="preserve"> key </w:t>
      </w:r>
      <w:r w:rsidR="006B7BB9" w:rsidRPr="009A28C2">
        <w:rPr>
          <w:rFonts w:ascii="Arial" w:hAnsi="Arial" w:cs="Arial"/>
          <w:iCs/>
          <w:color w:val="252525"/>
          <w:shd w:val="clear" w:color="auto" w:fill="FFFFFF"/>
        </w:rPr>
        <w:t>metaphors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 xml:space="preserve"> </w:t>
      </w:r>
      <w:r w:rsidR="006B7BB9" w:rsidRPr="00FF13BD">
        <w:rPr>
          <w:rFonts w:ascii="Arial" w:hAnsi="Arial" w:cs="Arial"/>
          <w:color w:val="000000"/>
          <w:shd w:val="clear" w:color="auto" w:fill="FFFFFF"/>
        </w:rPr>
        <w:t xml:space="preserve">running throughout </w:t>
      </w:r>
      <w:r w:rsidR="009A28C2">
        <w:rPr>
          <w:rFonts w:ascii="Arial" w:hAnsi="Arial" w:cs="Arial"/>
          <w:color w:val="000000"/>
          <w:shd w:val="clear" w:color="auto" w:fill="FFFFFF"/>
        </w:rPr>
        <w:t>‘</w:t>
      </w:r>
      <w:r w:rsidR="006B7BB9" w:rsidRPr="009A28C2">
        <w:rPr>
          <w:rFonts w:ascii="Arial" w:hAnsi="Arial" w:cs="Arial"/>
          <w:iCs/>
          <w:color w:val="252525"/>
          <w:shd w:val="clear" w:color="auto" w:fill="FFFFFF"/>
        </w:rPr>
        <w:t>Mediterranean</w:t>
      </w:r>
      <w:r w:rsidR="009A28C2">
        <w:rPr>
          <w:rFonts w:ascii="Arial" w:hAnsi="Arial" w:cs="Arial"/>
          <w:iCs/>
          <w:color w:val="252525"/>
          <w:shd w:val="clear" w:color="auto" w:fill="FFFFFF"/>
        </w:rPr>
        <w:t>’’</w:t>
      </w:r>
      <w:r>
        <w:rPr>
          <w:rFonts w:ascii="Arial" w:hAnsi="Arial" w:cs="Arial"/>
          <w:iCs/>
          <w:color w:val="252525"/>
          <w:shd w:val="clear" w:color="auto" w:fill="FFFFFF"/>
        </w:rPr>
        <w:t xml:space="preserve">, and in his later work on capitalism, </w:t>
      </w:r>
      <w:r w:rsidRPr="00FF13BD">
        <w:rPr>
          <w:rFonts w:ascii="Arial" w:hAnsi="Arial" w:cs="Arial"/>
          <w:i/>
          <w:iCs/>
          <w:color w:val="252525"/>
          <w:shd w:val="clear" w:color="auto" w:fill="FFFFFF"/>
        </w:rPr>
        <w:t>that</w:t>
      </w:r>
      <w:r w:rsidR="006B7BB9" w:rsidRPr="00FF13BD">
        <w:rPr>
          <w:rFonts w:ascii="Arial" w:hAnsi="Arial" w:cs="Arial"/>
          <w:i/>
          <w:iCs/>
          <w:color w:val="252525"/>
          <w:shd w:val="clear" w:color="auto" w:fill="FFFFFF"/>
        </w:rPr>
        <w:t xml:space="preserve"> 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>compliment</w:t>
      </w:r>
      <w:r w:rsidR="006B7BB9" w:rsidRPr="00FF13BD">
        <w:rPr>
          <w:rFonts w:ascii="Arial" w:hAnsi="Arial" w:cs="Arial"/>
          <w:i/>
          <w:iCs/>
          <w:color w:val="252525"/>
          <w:shd w:val="clear" w:color="auto" w:fill="FFFFFF"/>
        </w:rPr>
        <w:t xml:space="preserve"> </w:t>
      </w:r>
      <w:r w:rsidR="006B7BB9" w:rsidRPr="00FF13BD">
        <w:rPr>
          <w:rFonts w:ascii="Arial" w:hAnsi="Arial" w:cs="Arial"/>
          <w:iCs/>
          <w:color w:val="252525"/>
          <w:shd w:val="clear" w:color="auto" w:fill="FFFFFF"/>
        </w:rPr>
        <w:t>Braudel’s suggested divisions of time.</w:t>
      </w:r>
      <w:r w:rsidR="00BC73E1" w:rsidRPr="00FF13BD">
        <w:rPr>
          <w:rFonts w:ascii="Arial" w:hAnsi="Arial" w:cs="Arial"/>
          <w:iCs/>
          <w:color w:val="252525"/>
          <w:shd w:val="clear" w:color="auto" w:fill="FFFFFF"/>
        </w:rPr>
        <w:t xml:space="preserve"> </w:t>
      </w:r>
    </w:p>
    <w:p w:rsidR="00D20526" w:rsidRDefault="00D20526" w:rsidP="00D20526">
      <w:pPr>
        <w:spacing w:line="360" w:lineRule="auto"/>
        <w:jc w:val="both"/>
        <w:rPr>
          <w:rFonts w:ascii="Arial" w:hAnsi="Arial" w:cs="Arial"/>
          <w:iCs/>
          <w:color w:val="252525"/>
          <w:shd w:val="clear" w:color="auto" w:fill="FFFFFF"/>
        </w:rPr>
      </w:pPr>
    </w:p>
    <w:p w:rsidR="00B519EA" w:rsidRDefault="00E94F35" w:rsidP="00D20526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t>Tosh (2010</w:t>
      </w:r>
      <w:r w:rsidR="002E1BC3" w:rsidRPr="00FF13BD">
        <w:rPr>
          <w:rFonts w:ascii="Arial" w:hAnsi="Arial" w:cs="Arial"/>
          <w:color w:val="000000"/>
        </w:rPr>
        <w:t xml:space="preserve">) is amongst those recognising Braudel’s evocative writing, </w:t>
      </w:r>
      <w:r w:rsidR="009A28C2">
        <w:rPr>
          <w:rFonts w:ascii="Arial" w:hAnsi="Arial" w:cs="Arial"/>
          <w:color w:val="000000"/>
        </w:rPr>
        <w:t>al</w:t>
      </w:r>
      <w:r w:rsidR="002E1BC3" w:rsidRPr="00FF13BD">
        <w:rPr>
          <w:rFonts w:ascii="Arial" w:hAnsi="Arial" w:cs="Arial"/>
          <w:color w:val="000000"/>
        </w:rPr>
        <w:t xml:space="preserve">though Braudel faced some contemporary criticism for </w:t>
      </w:r>
      <w:r w:rsidR="00A0393C" w:rsidRPr="00FF13BD">
        <w:rPr>
          <w:rFonts w:ascii="Arial" w:hAnsi="Arial" w:cs="Arial"/>
          <w:color w:val="000000"/>
        </w:rPr>
        <w:t xml:space="preserve">this </w:t>
      </w:r>
      <w:r w:rsidR="002E1BC3" w:rsidRPr="00FF13BD">
        <w:rPr>
          <w:rFonts w:ascii="Arial" w:hAnsi="Arial" w:cs="Arial"/>
          <w:color w:val="000000"/>
        </w:rPr>
        <w:t xml:space="preserve">break with convention, with </w:t>
      </w:r>
      <w:r w:rsidR="002E1BC3" w:rsidRPr="00FF13BD">
        <w:rPr>
          <w:rFonts w:ascii="Arial" w:hAnsi="Arial" w:cs="Arial"/>
          <w:color w:val="000000"/>
          <w:shd w:val="clear" w:color="auto" w:fill="FFFFFF"/>
        </w:rPr>
        <w:t>one America</w:t>
      </w:r>
      <w:r w:rsidR="009A28C2">
        <w:rPr>
          <w:rFonts w:ascii="Arial" w:hAnsi="Arial" w:cs="Arial"/>
          <w:color w:val="000000"/>
          <w:shd w:val="clear" w:color="auto" w:fill="FFFFFF"/>
        </w:rPr>
        <w:t>n critic condemning Braudel’s “</w:t>
      </w:r>
      <w:r w:rsidR="002E1BC3" w:rsidRPr="00FF13BD">
        <w:rPr>
          <w:rFonts w:ascii="Arial" w:hAnsi="Arial" w:cs="Arial"/>
          <w:color w:val="000000"/>
          <w:shd w:val="clear" w:color="auto" w:fill="FFFFFF"/>
        </w:rPr>
        <w:t>poetic response to the p</w:t>
      </w:r>
      <w:r w:rsidR="009A28C2">
        <w:rPr>
          <w:rFonts w:ascii="Arial" w:hAnsi="Arial" w:cs="Arial"/>
          <w:color w:val="000000"/>
          <w:shd w:val="clear" w:color="auto" w:fill="FFFFFF"/>
        </w:rPr>
        <w:t>ast for an historical problem</w:t>
      </w:r>
      <w:r w:rsidR="002E1BC3" w:rsidRPr="00FF13BD">
        <w:rPr>
          <w:rFonts w:ascii="Arial" w:hAnsi="Arial" w:cs="Arial"/>
          <w:color w:val="000000"/>
          <w:shd w:val="clear" w:color="auto" w:fill="FFFFFF"/>
        </w:rPr>
        <w:t xml:space="preserve">” (quoted in Lee, 2016). 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:rsidR="00E94F35" w:rsidRDefault="009A28C2" w:rsidP="00D20526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Braudel demonstrated</w:t>
      </w:r>
      <w:r w:rsidR="004909FA" w:rsidRPr="00FF13BD">
        <w:rPr>
          <w:rFonts w:ascii="Arial" w:hAnsi="Arial" w:cs="Arial"/>
          <w:color w:val="000000"/>
        </w:rPr>
        <w:t xml:space="preserve"> and acknowledged his affiliation with the wider structura</w:t>
      </w:r>
      <w:r>
        <w:rPr>
          <w:rFonts w:ascii="Arial" w:hAnsi="Arial" w:cs="Arial"/>
          <w:color w:val="000000"/>
        </w:rPr>
        <w:t>list movement, admitting</w:t>
      </w:r>
      <w:r w:rsidR="004909FA" w:rsidRPr="00FF13BD">
        <w:rPr>
          <w:rFonts w:ascii="Arial" w:hAnsi="Arial" w:cs="Arial"/>
          <w:color w:val="000000"/>
        </w:rPr>
        <w:t xml:space="preserve">, at </w:t>
      </w:r>
      <w:r>
        <w:rPr>
          <w:rFonts w:ascii="Arial" w:hAnsi="Arial" w:cs="Arial"/>
          <w:color w:val="000000"/>
        </w:rPr>
        <w:t>‘</w:t>
      </w:r>
      <w:r w:rsidR="004909FA" w:rsidRPr="00FF13BD">
        <w:rPr>
          <w:rFonts w:ascii="Arial" w:hAnsi="Arial" w:cs="Arial"/>
          <w:iCs/>
          <w:color w:val="252525"/>
          <w:shd w:val="clear" w:color="auto" w:fill="FFFFFF"/>
        </w:rPr>
        <w:t>Mediterranean</w:t>
      </w:r>
      <w:r w:rsidR="004909FA" w:rsidRPr="00FF13BD">
        <w:rPr>
          <w:rFonts w:ascii="Arial" w:hAnsi="Arial" w:cs="Arial"/>
          <w:color w:val="000000"/>
        </w:rPr>
        <w:t>’s c</w:t>
      </w:r>
      <w:r>
        <w:rPr>
          <w:rFonts w:ascii="Arial" w:hAnsi="Arial" w:cs="Arial"/>
          <w:color w:val="000000"/>
        </w:rPr>
        <w:t>onclusion “</w:t>
      </w:r>
      <w:r w:rsidR="004909FA" w:rsidRPr="00FF13BD">
        <w:rPr>
          <w:rFonts w:ascii="Arial" w:hAnsi="Arial" w:cs="Arial"/>
          <w:color w:val="000000"/>
        </w:rPr>
        <w:t xml:space="preserve">little attracted by events and only partly by </w:t>
      </w:r>
      <w:r w:rsidR="00A0393C" w:rsidRPr="00FF13BD">
        <w:rPr>
          <w:rFonts w:ascii="Arial" w:hAnsi="Arial" w:cs="Arial"/>
          <w:bCs/>
          <w:color w:val="000000"/>
        </w:rPr>
        <w:t>conjuncture</w:t>
      </w:r>
      <w:r w:rsidR="004909FA" w:rsidRPr="00FF13BD">
        <w:rPr>
          <w:rFonts w:ascii="Arial" w:hAnsi="Arial" w:cs="Arial"/>
          <w:color w:val="000000"/>
        </w:rPr>
        <w:t xml:space="preserve">, that grouping of events carrying the same </w:t>
      </w:r>
      <w:r w:rsidR="00E94F35">
        <w:rPr>
          <w:rFonts w:ascii="Arial" w:hAnsi="Arial" w:cs="Arial"/>
          <w:color w:val="000000"/>
        </w:rPr>
        <w:t>sign” (quoted in MacFarlane 2019</w:t>
      </w:r>
      <w:r w:rsidR="004909FA" w:rsidRPr="00FF13BD">
        <w:rPr>
          <w:rFonts w:ascii="Arial" w:hAnsi="Arial" w:cs="Arial"/>
          <w:color w:val="000000"/>
        </w:rPr>
        <w:t>).</w:t>
      </w:r>
      <w:r w:rsidR="00895738">
        <w:rPr>
          <w:rFonts w:ascii="Arial" w:hAnsi="Arial" w:cs="Arial"/>
          <w:color w:val="000000"/>
        </w:rPr>
        <w:t xml:space="preserve"> Moon </w:t>
      </w:r>
      <w:r w:rsidR="00E94F35">
        <w:rPr>
          <w:rFonts w:ascii="Arial" w:hAnsi="Arial" w:cs="Arial"/>
          <w:color w:val="000000"/>
        </w:rPr>
        <w:t>(2019</w:t>
      </w:r>
      <w:r w:rsidR="00713391">
        <w:rPr>
          <w:rFonts w:ascii="Arial" w:hAnsi="Arial" w:cs="Arial"/>
          <w:color w:val="000000"/>
        </w:rPr>
        <w:t>) notes the engagement with Braudel and the Annales and Marxist historical</w:t>
      </w:r>
      <w:r w:rsidR="00B519EA">
        <w:rPr>
          <w:rFonts w:ascii="Arial" w:hAnsi="Arial" w:cs="Arial"/>
          <w:color w:val="000000"/>
        </w:rPr>
        <w:t xml:space="preserve"> schools,</w:t>
      </w:r>
      <w:r w:rsidR="00713391">
        <w:rPr>
          <w:rFonts w:ascii="Arial" w:hAnsi="Arial" w:cs="Arial"/>
          <w:color w:val="000000"/>
        </w:rPr>
        <w:t xml:space="preserve"> their join</w:t>
      </w:r>
      <w:r w:rsidR="00B519EA">
        <w:rPr>
          <w:rFonts w:ascii="Arial" w:hAnsi="Arial" w:cs="Arial"/>
          <w:color w:val="000000"/>
        </w:rPr>
        <w:t>t in</w:t>
      </w:r>
      <w:r>
        <w:rPr>
          <w:rFonts w:ascii="Arial" w:hAnsi="Arial" w:cs="Arial"/>
          <w:color w:val="000000"/>
        </w:rPr>
        <w:t>terest in structures and apparent</w:t>
      </w:r>
      <w:r w:rsidR="00713391">
        <w:rPr>
          <w:rFonts w:ascii="Arial" w:hAnsi="Arial" w:cs="Arial"/>
          <w:color w:val="000000"/>
        </w:rPr>
        <w:t xml:space="preserve"> rejection</w:t>
      </w:r>
      <w:r w:rsidR="00B519EA">
        <w:rPr>
          <w:rFonts w:ascii="Arial" w:hAnsi="Arial" w:cs="Arial"/>
          <w:color w:val="000000"/>
        </w:rPr>
        <w:t>s</w:t>
      </w:r>
      <w:r w:rsidR="00713391">
        <w:rPr>
          <w:rFonts w:ascii="Arial" w:hAnsi="Arial" w:cs="Arial"/>
          <w:color w:val="000000"/>
        </w:rPr>
        <w:t xml:space="preserve"> of event driven narratives of political histor</w:t>
      </w:r>
      <w:r w:rsidR="00954F94">
        <w:rPr>
          <w:rFonts w:ascii="Arial" w:hAnsi="Arial" w:cs="Arial"/>
          <w:color w:val="000000"/>
        </w:rPr>
        <w:t xml:space="preserve">y. However, </w:t>
      </w:r>
      <w:r w:rsidR="00E94F35">
        <w:rPr>
          <w:rFonts w:ascii="Arial" w:hAnsi="Arial" w:cs="Arial"/>
          <w:color w:val="000000"/>
        </w:rPr>
        <w:t>Braudel’s Mediterranean</w:t>
      </w:r>
      <w:r w:rsidR="00954F94">
        <w:rPr>
          <w:rFonts w:ascii="Arial" w:hAnsi="Arial" w:cs="Arial"/>
          <w:color w:val="000000"/>
        </w:rPr>
        <w:t xml:space="preserve"> </w:t>
      </w:r>
      <w:r w:rsidR="00713391">
        <w:rPr>
          <w:rFonts w:ascii="Arial" w:hAnsi="Arial" w:cs="Arial"/>
          <w:color w:val="000000"/>
        </w:rPr>
        <w:t xml:space="preserve">can perhaps be considered </w:t>
      </w:r>
      <w:r w:rsidR="00713391">
        <w:rPr>
          <w:rFonts w:ascii="Arial" w:hAnsi="Arial" w:cs="Arial"/>
          <w:color w:val="000000"/>
        </w:rPr>
        <w:lastRenderedPageBreak/>
        <w:t xml:space="preserve">a key example of the Annales school disagreement with Marxist history, concentrating as it does on </w:t>
      </w:r>
      <w:r w:rsidR="006864FF">
        <w:rPr>
          <w:rFonts w:ascii="Arial" w:hAnsi="Arial" w:cs="Arial"/>
          <w:color w:val="000000"/>
        </w:rPr>
        <w:t>a broad</w:t>
      </w:r>
      <w:r>
        <w:rPr>
          <w:rFonts w:ascii="Arial" w:hAnsi="Arial" w:cs="Arial"/>
          <w:color w:val="000000"/>
        </w:rPr>
        <w:t>,</w:t>
      </w:r>
      <w:r w:rsidR="006864FF">
        <w:rPr>
          <w:rFonts w:ascii="Arial" w:hAnsi="Arial" w:cs="Arial"/>
          <w:color w:val="000000"/>
        </w:rPr>
        <w:t xml:space="preserve"> though heavily </w:t>
      </w:r>
      <w:r w:rsidR="00713391">
        <w:rPr>
          <w:rFonts w:ascii="Arial" w:hAnsi="Arial" w:cs="Arial"/>
          <w:color w:val="000000"/>
        </w:rPr>
        <w:t>geographical</w:t>
      </w:r>
      <w:r>
        <w:rPr>
          <w:rFonts w:ascii="Arial" w:hAnsi="Arial" w:cs="Arial"/>
          <w:color w:val="000000"/>
        </w:rPr>
        <w:t>,</w:t>
      </w:r>
      <w:r w:rsidR="006864FF">
        <w:rPr>
          <w:rFonts w:ascii="Arial" w:hAnsi="Arial" w:cs="Arial"/>
          <w:color w:val="000000"/>
        </w:rPr>
        <w:t xml:space="preserve"> </w:t>
      </w:r>
      <w:r w:rsidR="00B519EA">
        <w:rPr>
          <w:rFonts w:ascii="Arial" w:hAnsi="Arial" w:cs="Arial"/>
          <w:color w:val="000000"/>
        </w:rPr>
        <w:t>model rather</w:t>
      </w:r>
      <w:r w:rsidR="006864FF">
        <w:rPr>
          <w:rFonts w:ascii="Arial" w:hAnsi="Arial" w:cs="Arial"/>
          <w:color w:val="000000"/>
        </w:rPr>
        <w:t xml:space="preserve"> than one</w:t>
      </w:r>
      <w:r w:rsidR="00713391">
        <w:rPr>
          <w:rFonts w:ascii="Arial" w:hAnsi="Arial" w:cs="Arial"/>
          <w:color w:val="000000"/>
        </w:rPr>
        <w:t xml:space="preserve"> deterministic and </w:t>
      </w:r>
      <w:r w:rsidR="006864FF">
        <w:rPr>
          <w:rFonts w:ascii="Arial" w:hAnsi="Arial" w:cs="Arial"/>
          <w:color w:val="000000"/>
        </w:rPr>
        <w:t xml:space="preserve">primarily </w:t>
      </w:r>
      <w:r w:rsidR="00713391">
        <w:rPr>
          <w:rFonts w:ascii="Arial" w:hAnsi="Arial" w:cs="Arial"/>
          <w:color w:val="000000"/>
        </w:rPr>
        <w:t>economic</w:t>
      </w:r>
      <w:r w:rsidR="006864FF">
        <w:rPr>
          <w:rFonts w:ascii="Arial" w:hAnsi="Arial" w:cs="Arial"/>
          <w:color w:val="000000"/>
        </w:rPr>
        <w:t xml:space="preserve"> </w:t>
      </w:r>
      <w:r w:rsidR="00E94F35">
        <w:rPr>
          <w:rFonts w:ascii="Arial" w:hAnsi="Arial" w:cs="Arial"/>
          <w:color w:val="000000"/>
        </w:rPr>
        <w:t>(Moon 2019</w:t>
      </w:r>
      <w:r w:rsidR="00713391">
        <w:rPr>
          <w:rFonts w:ascii="Arial" w:hAnsi="Arial" w:cs="Arial"/>
          <w:color w:val="000000"/>
        </w:rPr>
        <w:t>).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713391" w:rsidRPr="00E94F35" w:rsidRDefault="00E94F35" w:rsidP="00D2052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color w:val="000000"/>
        </w:rPr>
      </w:pPr>
      <w:r w:rsidRPr="00E94F35">
        <w:rPr>
          <w:rFonts w:ascii="Arial" w:hAnsi="Arial" w:cs="Arial"/>
          <w:b/>
          <w:color w:val="000000"/>
          <w:shd w:val="clear" w:color="auto" w:fill="FFFFFF"/>
        </w:rPr>
        <w:t>Braudel, Fernand (1967) </w:t>
      </w:r>
      <w:r w:rsidRPr="00E94F35">
        <w:rPr>
          <w:rFonts w:ascii="Arial" w:hAnsi="Arial" w:cs="Arial"/>
          <w:b/>
          <w:i/>
          <w:iCs/>
          <w:color w:val="222222"/>
          <w:shd w:val="clear" w:color="auto" w:fill="FFFFFF"/>
        </w:rPr>
        <w:t>Civilisation Matérielle, Économie et Capitalisme, XV</w:t>
      </w:r>
      <w:r w:rsidRPr="00E94F35">
        <w:rPr>
          <w:rFonts w:ascii="Arial" w:hAnsi="Arial" w:cs="Arial"/>
          <w:b/>
          <w:i/>
          <w:iCs/>
          <w:color w:val="222222"/>
          <w:shd w:val="clear" w:color="auto" w:fill="FFFFFF"/>
          <w:vertAlign w:val="superscript"/>
        </w:rPr>
        <w:t>e</w:t>
      </w:r>
      <w:r w:rsidRPr="00E94F35">
        <w:rPr>
          <w:rFonts w:ascii="Arial" w:hAnsi="Arial" w:cs="Arial"/>
          <w:b/>
          <w:i/>
          <w:iCs/>
          <w:color w:val="222222"/>
          <w:shd w:val="clear" w:color="auto" w:fill="FFFFFF"/>
        </w:rPr>
        <w:t>-XVIII</w:t>
      </w:r>
      <w:r w:rsidRPr="00E94F35">
        <w:rPr>
          <w:rFonts w:ascii="Arial" w:hAnsi="Arial" w:cs="Arial"/>
          <w:b/>
          <w:i/>
          <w:iCs/>
          <w:color w:val="222222"/>
          <w:shd w:val="clear" w:color="auto" w:fill="FFFFFF"/>
          <w:vertAlign w:val="superscript"/>
        </w:rPr>
        <w:t>e</w:t>
      </w:r>
      <w:r w:rsidRPr="00E94F35">
        <w:rPr>
          <w:rFonts w:ascii="Arial" w:hAnsi="Arial" w:cs="Arial"/>
          <w:b/>
          <w:color w:val="222222"/>
          <w:shd w:val="clear" w:color="auto" w:fill="FFFFFF"/>
        </w:rPr>
        <w:t> </w:t>
      </w:r>
    </w:p>
    <w:p w:rsidR="00B519EA" w:rsidRDefault="00B519EA" w:rsidP="00D2052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</w:t>
      </w:r>
      <w:r w:rsidRPr="006B220F">
        <w:rPr>
          <w:rFonts w:ascii="Arial" w:hAnsi="Arial" w:cs="Arial"/>
          <w:sz w:val="22"/>
          <w:szCs w:val="22"/>
        </w:rPr>
        <w:t xml:space="preserve"> 1950 </w:t>
      </w:r>
      <w:r>
        <w:rPr>
          <w:rFonts w:ascii="Arial" w:hAnsi="Arial" w:cs="Arial"/>
          <w:sz w:val="22"/>
          <w:szCs w:val="22"/>
        </w:rPr>
        <w:t xml:space="preserve">Braudel’s mentor </w:t>
      </w:r>
      <w:r w:rsidRPr="006B220F">
        <w:rPr>
          <w:rFonts w:ascii="Arial" w:hAnsi="Arial" w:cs="Arial"/>
          <w:sz w:val="22"/>
          <w:szCs w:val="22"/>
        </w:rPr>
        <w:t xml:space="preserve">Lucien Febvre asked Braudel, to contribute </w:t>
      </w:r>
      <w:r w:rsidR="000C79A7">
        <w:rPr>
          <w:rFonts w:ascii="Arial" w:hAnsi="Arial" w:cs="Arial"/>
          <w:sz w:val="22"/>
          <w:szCs w:val="22"/>
        </w:rPr>
        <w:t>to a series on world history which</w:t>
      </w:r>
      <w:r w:rsidRPr="006B220F">
        <w:rPr>
          <w:rFonts w:ascii="Arial" w:hAnsi="Arial" w:cs="Arial"/>
          <w:sz w:val="22"/>
          <w:szCs w:val="22"/>
        </w:rPr>
        <w:t xml:space="preserve"> was to feature a volume on </w:t>
      </w:r>
      <w:r w:rsidR="000C79A7">
        <w:rPr>
          <w:rFonts w:ascii="Arial" w:hAnsi="Arial" w:cs="Arial"/>
          <w:sz w:val="22"/>
          <w:szCs w:val="22"/>
        </w:rPr>
        <w:t>‘</w:t>
      </w:r>
      <w:r w:rsidRPr="006B220F">
        <w:rPr>
          <w:rFonts w:ascii="Arial" w:hAnsi="Arial" w:cs="Arial"/>
          <w:sz w:val="22"/>
          <w:szCs w:val="22"/>
        </w:rPr>
        <w:t>Western</w:t>
      </w:r>
      <w:r w:rsidR="000C79A7">
        <w:rPr>
          <w:rFonts w:ascii="Arial" w:hAnsi="Arial" w:cs="Arial"/>
          <w:sz w:val="22"/>
          <w:szCs w:val="22"/>
        </w:rPr>
        <w:t xml:space="preserve"> Thought and Belief, 1400-1800’.</w:t>
      </w:r>
      <w:r w:rsidRPr="006B220F">
        <w:rPr>
          <w:rFonts w:ascii="Arial" w:hAnsi="Arial" w:cs="Arial"/>
          <w:sz w:val="22"/>
          <w:szCs w:val="22"/>
        </w:rPr>
        <w:t xml:space="preserve"> Febvre died befor</w:t>
      </w:r>
      <w:r>
        <w:rPr>
          <w:rFonts w:ascii="Arial" w:hAnsi="Arial" w:cs="Arial"/>
          <w:sz w:val="22"/>
          <w:szCs w:val="22"/>
        </w:rPr>
        <w:t>e he could complete his volume, with Braudel succeeding</w:t>
      </w:r>
      <w:r w:rsidRPr="006B220F">
        <w:rPr>
          <w:rFonts w:ascii="Arial" w:hAnsi="Arial" w:cs="Arial"/>
          <w:sz w:val="22"/>
          <w:szCs w:val="22"/>
        </w:rPr>
        <w:t xml:space="preserve"> Febvre in 1956 at the Ecole Pratique des Hautes Etudes</w:t>
      </w:r>
      <w:r>
        <w:rPr>
          <w:rFonts w:ascii="Arial" w:hAnsi="Arial" w:cs="Arial"/>
          <w:sz w:val="22"/>
          <w:szCs w:val="22"/>
        </w:rPr>
        <w:t>.</w:t>
      </w:r>
      <w:r w:rsidRPr="006B220F">
        <w:rPr>
          <w:rFonts w:ascii="Arial" w:hAnsi="Arial" w:cs="Arial"/>
          <w:sz w:val="22"/>
          <w:szCs w:val="22"/>
        </w:rPr>
        <w:t xml:space="preserve"> </w:t>
      </w:r>
      <w:r w:rsidR="000C79A7">
        <w:rPr>
          <w:rFonts w:ascii="Arial" w:hAnsi="Arial" w:cs="Arial"/>
          <w:sz w:val="22"/>
          <w:szCs w:val="22"/>
        </w:rPr>
        <w:t>Here Braudel headed the sixth section ‘History’</w:t>
      </w:r>
      <w:r w:rsidRPr="006B22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and </w:t>
      </w:r>
      <w:r w:rsidRPr="006B220F">
        <w:rPr>
          <w:rFonts w:ascii="Arial" w:hAnsi="Arial" w:cs="Arial"/>
          <w:sz w:val="22"/>
          <w:szCs w:val="22"/>
        </w:rPr>
        <w:t>took responsibility for preparation of</w:t>
      </w:r>
      <w:r>
        <w:rPr>
          <w:rFonts w:ascii="Arial" w:hAnsi="Arial" w:cs="Arial"/>
          <w:sz w:val="22"/>
          <w:szCs w:val="22"/>
        </w:rPr>
        <w:t xml:space="preserve"> what became his</w:t>
      </w:r>
      <w:r w:rsidRPr="00BC2259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BC225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three volume</w:t>
      </w:r>
      <w:r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0C79A7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‘</w:t>
      </w:r>
      <w:r w:rsidRPr="000C79A7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Civilization and Capitalism</w:t>
      </w:r>
      <w:r w:rsidR="000C79A7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’</w:t>
      </w:r>
      <w:r>
        <w:rPr>
          <w:rFonts w:ascii="Arial" w:hAnsi="Arial" w:cs="Arial"/>
          <w:sz w:val="22"/>
          <w:szCs w:val="22"/>
        </w:rPr>
        <w:t xml:space="preserve"> whilst </w:t>
      </w:r>
      <w:r w:rsidR="000C79A7">
        <w:rPr>
          <w:rFonts w:ascii="Arial" w:hAnsi="Arial" w:cs="Arial"/>
          <w:sz w:val="22"/>
          <w:szCs w:val="22"/>
        </w:rPr>
        <w:t xml:space="preserve">also </w:t>
      </w:r>
      <w:r>
        <w:rPr>
          <w:rFonts w:ascii="Arial" w:hAnsi="Arial" w:cs="Arial"/>
          <w:sz w:val="22"/>
          <w:szCs w:val="22"/>
        </w:rPr>
        <w:t xml:space="preserve">the </w:t>
      </w:r>
      <w:r w:rsidRPr="006B220F">
        <w:rPr>
          <w:rFonts w:ascii="Arial" w:hAnsi="Arial" w:cs="Arial"/>
          <w:sz w:val="22"/>
          <w:szCs w:val="22"/>
        </w:rPr>
        <w:t>sole editor of the </w:t>
      </w:r>
      <w:r w:rsidR="000C79A7">
        <w:rPr>
          <w:rFonts w:ascii="Arial" w:hAnsi="Arial" w:cs="Arial"/>
          <w:sz w:val="22"/>
          <w:szCs w:val="22"/>
        </w:rPr>
        <w:t>‘</w:t>
      </w:r>
      <w:r w:rsidRPr="000C79A7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Annales</w:t>
      </w:r>
      <w:r w:rsidR="000C79A7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’</w:t>
      </w:r>
      <w:r w:rsidRPr="006B220F">
        <w:rPr>
          <w:rFonts w:ascii="Arial" w:hAnsi="Arial" w:cs="Arial"/>
          <w:sz w:val="22"/>
          <w:szCs w:val="22"/>
        </w:rPr>
        <w:t> dur</w:t>
      </w:r>
      <w:r>
        <w:rPr>
          <w:rFonts w:ascii="Arial" w:hAnsi="Arial" w:cs="Arial"/>
          <w:sz w:val="22"/>
          <w:szCs w:val="22"/>
        </w:rPr>
        <w:t>ing its most influential period (Revel, 2015).</w:t>
      </w: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7644B9">
        <w:rPr>
          <w:rFonts w:ascii="Arial" w:hAnsi="Arial" w:cs="Arial"/>
          <w:sz w:val="22"/>
          <w:szCs w:val="22"/>
        </w:rPr>
        <w:t>Braud</w:t>
      </w:r>
      <w:r w:rsidR="000C79A7" w:rsidRPr="007644B9">
        <w:rPr>
          <w:rFonts w:ascii="Arial" w:hAnsi="Arial" w:cs="Arial"/>
          <w:sz w:val="22"/>
          <w:szCs w:val="22"/>
        </w:rPr>
        <w:t xml:space="preserve">el published the first volume </w:t>
      </w:r>
      <w:r w:rsidRPr="007644B9">
        <w:rPr>
          <w:rFonts w:ascii="Arial" w:hAnsi="Arial" w:cs="Arial"/>
          <w:sz w:val="22"/>
          <w:szCs w:val="22"/>
        </w:rPr>
        <w:t>in</w:t>
      </w:r>
      <w:r w:rsidR="000C79A7" w:rsidRPr="007644B9">
        <w:rPr>
          <w:rFonts w:ascii="Arial" w:hAnsi="Arial" w:cs="Arial"/>
          <w:sz w:val="22"/>
          <w:szCs w:val="22"/>
        </w:rPr>
        <w:t xml:space="preserve"> 1967</w:t>
      </w:r>
      <w:r w:rsidR="00676577" w:rsidRPr="007644B9">
        <w:rPr>
          <w:rFonts w:ascii="Arial" w:hAnsi="Arial" w:cs="Arial"/>
          <w:sz w:val="22"/>
          <w:szCs w:val="22"/>
        </w:rPr>
        <w:t>.</w:t>
      </w:r>
      <w:r w:rsidR="000C79A7" w:rsidRPr="007644B9">
        <w:rPr>
          <w:rFonts w:ascii="Arial" w:hAnsi="Arial" w:cs="Arial"/>
          <w:sz w:val="22"/>
          <w:szCs w:val="22"/>
        </w:rPr>
        <w:t xml:space="preserve"> I</w:t>
      </w:r>
      <w:r w:rsidRPr="007644B9">
        <w:rPr>
          <w:rFonts w:ascii="Arial" w:hAnsi="Arial" w:cs="Arial"/>
          <w:sz w:val="22"/>
          <w:szCs w:val="22"/>
        </w:rPr>
        <w:t>t was translated as </w:t>
      </w:r>
      <w:r w:rsidR="00676577" w:rsidRPr="007644B9">
        <w:rPr>
          <w:rFonts w:ascii="Arial" w:hAnsi="Arial" w:cs="Arial"/>
          <w:sz w:val="22"/>
          <w:szCs w:val="22"/>
        </w:rPr>
        <w:t>‘</w:t>
      </w:r>
      <w:r w:rsidRPr="007644B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Capitalism and Material Life</w:t>
      </w:r>
      <w:r w:rsidR="00676577" w:rsidRPr="007644B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’</w:t>
      </w:r>
      <w:r w:rsidRPr="007644B9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, 1400-1800</w:t>
      </w:r>
      <w:r w:rsidR="000C79A7" w:rsidRPr="007644B9">
        <w:rPr>
          <w:rFonts w:ascii="Arial" w:hAnsi="Arial" w:cs="Arial"/>
          <w:sz w:val="22"/>
          <w:szCs w:val="22"/>
        </w:rPr>
        <w:t xml:space="preserve"> in </w:t>
      </w:r>
      <w:r w:rsidRPr="007644B9">
        <w:rPr>
          <w:rFonts w:ascii="Arial" w:hAnsi="Arial" w:cs="Arial"/>
          <w:sz w:val="22"/>
          <w:szCs w:val="22"/>
        </w:rPr>
        <w:t>1973.</w:t>
      </w:r>
      <w:r w:rsidR="00676577" w:rsidRPr="007644B9">
        <w:rPr>
          <w:rFonts w:ascii="Arial" w:hAnsi="Arial" w:cs="Arial"/>
          <w:sz w:val="22"/>
          <w:szCs w:val="22"/>
        </w:rPr>
        <w:t xml:space="preserve"> Volume II</w:t>
      </w:r>
      <w:r w:rsidRPr="007644B9">
        <w:rPr>
          <w:rFonts w:ascii="Arial" w:hAnsi="Arial" w:cs="Arial"/>
          <w:sz w:val="22"/>
          <w:szCs w:val="22"/>
        </w:rPr>
        <w:t> </w:t>
      </w:r>
      <w:r w:rsidR="00676577" w:rsidRPr="007644B9">
        <w:rPr>
          <w:rFonts w:ascii="Arial" w:hAnsi="Arial" w:cs="Arial"/>
          <w:sz w:val="22"/>
          <w:szCs w:val="22"/>
        </w:rPr>
        <w:t>‘</w:t>
      </w:r>
      <w:r w:rsidRPr="007644B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The Wheels of Commerce</w:t>
      </w:r>
      <w:r w:rsidR="00676577" w:rsidRPr="007644B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’</w:t>
      </w:r>
      <w:r w:rsidRPr="007644B9">
        <w:rPr>
          <w:rFonts w:ascii="Arial" w:hAnsi="Arial" w:cs="Arial"/>
          <w:sz w:val="22"/>
          <w:szCs w:val="22"/>
        </w:rPr>
        <w:t> </w:t>
      </w:r>
      <w:r w:rsidR="00676577" w:rsidRPr="007644B9">
        <w:rPr>
          <w:rFonts w:ascii="Arial" w:hAnsi="Arial" w:cs="Arial"/>
          <w:sz w:val="22"/>
          <w:szCs w:val="22"/>
        </w:rPr>
        <w:t xml:space="preserve">was published </w:t>
      </w:r>
      <w:r w:rsidRPr="007644B9">
        <w:rPr>
          <w:rFonts w:ascii="Arial" w:hAnsi="Arial" w:cs="Arial"/>
          <w:sz w:val="22"/>
          <w:szCs w:val="22"/>
        </w:rPr>
        <w:t xml:space="preserve">in 1982 and volume III </w:t>
      </w:r>
      <w:r w:rsidR="00676577" w:rsidRPr="007644B9">
        <w:rPr>
          <w:rFonts w:ascii="Arial" w:hAnsi="Arial" w:cs="Arial"/>
          <w:i/>
          <w:sz w:val="22"/>
          <w:szCs w:val="22"/>
        </w:rPr>
        <w:t>‘</w:t>
      </w:r>
      <w:r w:rsidRPr="007644B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The Perspective of the World</w:t>
      </w:r>
      <w:r w:rsidR="00676577" w:rsidRPr="007644B9">
        <w:rPr>
          <w:rStyle w:val="Emphasis"/>
          <w:rFonts w:ascii="Arial" w:hAnsi="Arial" w:cs="Arial"/>
          <w:i w:val="0"/>
          <w:sz w:val="22"/>
          <w:szCs w:val="22"/>
          <w:bdr w:val="none" w:sz="0" w:space="0" w:color="auto" w:frame="1"/>
        </w:rPr>
        <w:t>’</w:t>
      </w:r>
      <w:r w:rsidRPr="007644B9">
        <w:rPr>
          <w:rFonts w:ascii="Arial" w:hAnsi="Arial" w:cs="Arial"/>
          <w:sz w:val="22"/>
          <w:szCs w:val="22"/>
        </w:rPr>
        <w:t> in 1984, a year before his death</w:t>
      </w:r>
      <w:r w:rsidR="00313E81">
        <w:rPr>
          <w:rFonts w:ascii="Arial" w:hAnsi="Arial" w:cs="Arial"/>
          <w:sz w:val="22"/>
          <w:szCs w:val="22"/>
        </w:rPr>
        <w:t xml:space="preserve"> </w:t>
      </w:r>
      <w:r w:rsidRPr="007644B9">
        <w:rPr>
          <w:rFonts w:ascii="Arial" w:hAnsi="Arial" w:cs="Arial"/>
          <w:sz w:val="22"/>
          <w:szCs w:val="22"/>
        </w:rPr>
        <w:t>(Burke, 1999).</w:t>
      </w:r>
    </w:p>
    <w:p w:rsidR="007644B9" w:rsidRDefault="007644B9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7644B9" w:rsidRDefault="007644B9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E94F35" w:rsidRDefault="00676577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Braudel</w:t>
      </w:r>
      <w:r w:rsidR="00E94F35">
        <w:rPr>
          <w:rFonts w:ascii="Arial" w:hAnsi="Arial" w:cs="Arial"/>
          <w:sz w:val="22"/>
          <w:szCs w:val="22"/>
        </w:rPr>
        <w:t xml:space="preserve"> </w:t>
      </w:r>
      <w:r w:rsidR="00313E81">
        <w:rPr>
          <w:rFonts w:ascii="Arial" w:hAnsi="Arial" w:cs="Arial"/>
          <w:sz w:val="22"/>
          <w:szCs w:val="22"/>
        </w:rPr>
        <w:t xml:space="preserve">again </w:t>
      </w:r>
      <w:r w:rsidR="00E94F35">
        <w:rPr>
          <w:rFonts w:ascii="Arial" w:hAnsi="Arial" w:cs="Arial"/>
          <w:sz w:val="22"/>
          <w:szCs w:val="22"/>
        </w:rPr>
        <w:t xml:space="preserve">rejected </w:t>
      </w:r>
      <w:r w:rsidR="007644B9">
        <w:rPr>
          <w:rFonts w:ascii="Arial" w:hAnsi="Arial" w:cs="Arial"/>
          <w:sz w:val="22"/>
          <w:szCs w:val="22"/>
        </w:rPr>
        <w:t xml:space="preserve">empiricism </w:t>
      </w:r>
      <w:r w:rsidR="00E94F35">
        <w:rPr>
          <w:rFonts w:ascii="Arial" w:hAnsi="Arial" w:cs="Arial"/>
          <w:sz w:val="22"/>
          <w:szCs w:val="22"/>
        </w:rPr>
        <w:t>and redefined categories such as consumption, distribution and production over the period</w:t>
      </w:r>
      <w:r w:rsidR="007644B9">
        <w:rPr>
          <w:rFonts w:ascii="Arial" w:hAnsi="Arial" w:cs="Arial"/>
          <w:sz w:val="22"/>
          <w:szCs w:val="22"/>
        </w:rPr>
        <w:t xml:space="preserve">, creating a work vastly broader in scope than that of the classical economists </w:t>
      </w:r>
      <w:r w:rsidR="007644B9" w:rsidRPr="007644B9">
        <w:rPr>
          <w:rFonts w:ascii="Arial" w:hAnsi="Arial" w:cs="Arial"/>
          <w:sz w:val="22"/>
          <w:szCs w:val="22"/>
        </w:rPr>
        <w:t>Burke (1999</w:t>
      </w:r>
      <w:r w:rsidR="007644B9">
        <w:rPr>
          <w:rFonts w:ascii="Arial" w:hAnsi="Arial" w:cs="Arial"/>
          <w:sz w:val="22"/>
          <w:szCs w:val="22"/>
        </w:rPr>
        <w:t xml:space="preserve">). 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 Instead,</w:t>
      </w:r>
      <w:r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</w:rPr>
        <w:t>and as in</w:t>
      </w:r>
      <w:r w:rsidR="00E94F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‘</w:t>
      </w:r>
      <w:r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>Mediterranean’</w:t>
      </w:r>
      <w:r w:rsidR="00E94F35" w:rsidRPr="006B220F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, 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Braudel employed </w:t>
      </w:r>
      <w:r w:rsidR="002F301B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>extensive demographic analysis to explain historical capitalism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 </w:t>
      </w:r>
      <w:r w:rsidR="002F301B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in terms of 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overlapping </w:t>
      </w:r>
      <w:r w:rsidR="002F301B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>‘currents’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 </w:t>
      </w:r>
      <w:r w:rsidR="00E94F35">
        <w:rPr>
          <w:rFonts w:ascii="Arial" w:hAnsi="Arial" w:cs="Arial"/>
          <w:sz w:val="22"/>
          <w:szCs w:val="22"/>
        </w:rPr>
        <w:t>(Revel, 2015).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 </w:t>
      </w:r>
      <w:r w:rsidR="00E94F35" w:rsidRPr="006B220F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Heston 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(2019) </w:t>
      </w:r>
      <w:r w:rsidR="00E94F35" w:rsidRPr="006B220F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suggests 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 xml:space="preserve">this as </w:t>
      </w:r>
      <w:r w:rsidR="00E94F35" w:rsidRPr="006B220F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>explain</w:t>
      </w:r>
      <w:r w:rsidR="00E94F35">
        <w:rPr>
          <w:rFonts w:ascii="Arial" w:hAnsi="Arial" w:cs="Arial"/>
          <w:iCs/>
          <w:color w:val="252525"/>
          <w:sz w:val="22"/>
          <w:szCs w:val="22"/>
          <w:shd w:val="clear" w:color="auto" w:fill="FFFFFF"/>
        </w:rPr>
        <w:t>ing</w:t>
      </w:r>
      <w:r w:rsidR="00E94F35" w:rsidRPr="006B220F">
        <w:rPr>
          <w:rFonts w:ascii="Arial" w:hAnsi="Arial" w:cs="Arial"/>
          <w:sz w:val="22"/>
          <w:szCs w:val="22"/>
        </w:rPr>
        <w:t xml:space="preserve"> the order of the three volumes</w:t>
      </w:r>
      <w:r w:rsidR="002F301B">
        <w:rPr>
          <w:rFonts w:ascii="Arial" w:hAnsi="Arial" w:cs="Arial"/>
          <w:sz w:val="22"/>
          <w:szCs w:val="22"/>
        </w:rPr>
        <w:t>; from the ‘</w:t>
      </w:r>
      <w:r w:rsidR="00E94F35" w:rsidRPr="006B220F">
        <w:rPr>
          <w:rFonts w:ascii="Arial" w:hAnsi="Arial" w:cs="Arial"/>
          <w:sz w:val="22"/>
          <w:szCs w:val="22"/>
        </w:rPr>
        <w:t xml:space="preserve">lower level of the daily material life of everyman to the market economy to the highest level of </w:t>
      </w:r>
      <w:r w:rsidR="00E94F35" w:rsidRPr="007644B9">
        <w:rPr>
          <w:rFonts w:ascii="Arial" w:hAnsi="Arial" w:cs="Arial"/>
          <w:sz w:val="22"/>
          <w:szCs w:val="22"/>
        </w:rPr>
        <w:t>[international]</w:t>
      </w:r>
      <w:r w:rsidR="00E94F35">
        <w:rPr>
          <w:rFonts w:ascii="Arial" w:hAnsi="Arial" w:cs="Arial"/>
          <w:sz w:val="22"/>
          <w:szCs w:val="22"/>
        </w:rPr>
        <w:t xml:space="preserve"> </w:t>
      </w:r>
      <w:r w:rsidR="002F301B">
        <w:rPr>
          <w:rFonts w:ascii="Arial" w:hAnsi="Arial" w:cs="Arial"/>
          <w:sz w:val="22"/>
          <w:szCs w:val="22"/>
        </w:rPr>
        <w:t>capitalism’</w:t>
      </w:r>
      <w:r w:rsidR="00E94F35" w:rsidRPr="006B220F">
        <w:rPr>
          <w:rFonts w:ascii="Arial" w:hAnsi="Arial" w:cs="Arial"/>
          <w:sz w:val="22"/>
          <w:szCs w:val="22"/>
        </w:rPr>
        <w:t xml:space="preserve">. </w:t>
      </w: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6B220F">
        <w:rPr>
          <w:rFonts w:ascii="Arial" w:hAnsi="Arial" w:cs="Arial"/>
          <w:sz w:val="22"/>
          <w:szCs w:val="22"/>
        </w:rPr>
        <w:t xml:space="preserve">In a crucial departure from Marxist historical and economic theory, Braudel insisted capitalism as both different and often separate from the market economy, viewing the world economy as </w:t>
      </w:r>
      <w:r w:rsidR="002F301B">
        <w:rPr>
          <w:rFonts w:ascii="Arial" w:hAnsi="Arial" w:cs="Arial"/>
          <w:sz w:val="22"/>
          <w:szCs w:val="22"/>
        </w:rPr>
        <w:t>that of several historical ‘city’</w:t>
      </w:r>
      <w:r w:rsidRPr="006B220F">
        <w:rPr>
          <w:rFonts w:ascii="Arial" w:hAnsi="Arial" w:cs="Arial"/>
          <w:sz w:val="22"/>
          <w:szCs w:val="22"/>
        </w:rPr>
        <w:t xml:space="preserve"> structure</w:t>
      </w:r>
      <w:r>
        <w:rPr>
          <w:rFonts w:ascii="Arial" w:hAnsi="Arial" w:cs="Arial"/>
          <w:sz w:val="22"/>
          <w:szCs w:val="22"/>
        </w:rPr>
        <w:t>s</w:t>
      </w:r>
      <w:r w:rsidRPr="006B220F">
        <w:rPr>
          <w:rFonts w:ascii="Arial" w:hAnsi="Arial" w:cs="Arial"/>
          <w:sz w:val="22"/>
          <w:szCs w:val="22"/>
        </w:rPr>
        <w:t xml:space="preserve"> whose commercial and economic influence transcended national and </w:t>
      </w:r>
      <w:r>
        <w:rPr>
          <w:rFonts w:ascii="Arial" w:hAnsi="Arial" w:cs="Arial"/>
          <w:sz w:val="22"/>
          <w:szCs w:val="22"/>
        </w:rPr>
        <w:t xml:space="preserve">political boundaries (Burke 1999). Braudel similarly jointly dismissed Marxian ‘capitalism’ as post industrial revolution, or Max Weber’s view of </w:t>
      </w:r>
      <w:r w:rsidR="002F301B">
        <w:rPr>
          <w:rFonts w:ascii="Arial" w:hAnsi="Arial" w:cs="Arial"/>
          <w:sz w:val="22"/>
          <w:szCs w:val="22"/>
        </w:rPr>
        <w:t>its</w:t>
      </w:r>
      <w:r>
        <w:rPr>
          <w:rFonts w:ascii="Arial" w:hAnsi="Arial" w:cs="Arial"/>
          <w:sz w:val="22"/>
          <w:szCs w:val="22"/>
        </w:rPr>
        <w:t xml:space="preserve"> origin in the Prote</w:t>
      </w:r>
      <w:r w:rsidR="002F301B">
        <w:rPr>
          <w:rFonts w:ascii="Arial" w:hAnsi="Arial" w:cs="Arial"/>
          <w:sz w:val="22"/>
          <w:szCs w:val="22"/>
        </w:rPr>
        <w:t xml:space="preserve">stant reformation by examining </w:t>
      </w:r>
      <w:r w:rsidRPr="006B220F">
        <w:rPr>
          <w:rFonts w:ascii="Arial" w:hAnsi="Arial" w:cs="Arial"/>
          <w:sz w:val="22"/>
          <w:szCs w:val="22"/>
        </w:rPr>
        <w:t xml:space="preserve">Italian city states that </w:t>
      </w:r>
      <w:r w:rsidR="002F301B">
        <w:rPr>
          <w:rFonts w:ascii="Arial" w:hAnsi="Arial" w:cs="Arial"/>
          <w:sz w:val="22"/>
          <w:szCs w:val="22"/>
        </w:rPr>
        <w:t>pre-</w:t>
      </w:r>
      <w:r>
        <w:rPr>
          <w:rFonts w:ascii="Arial" w:hAnsi="Arial" w:cs="Arial"/>
          <w:sz w:val="22"/>
          <w:szCs w:val="22"/>
        </w:rPr>
        <w:t xml:space="preserve">dated both (Heston, 2019). </w:t>
      </w: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Macfarlane (2019) </w:t>
      </w:r>
      <w:r w:rsidR="002F301B">
        <w:rPr>
          <w:rFonts w:ascii="Arial" w:hAnsi="Arial" w:cs="Arial"/>
        </w:rPr>
        <w:t>however</w:t>
      </w:r>
      <w:r>
        <w:rPr>
          <w:rFonts w:ascii="Arial" w:hAnsi="Arial" w:cs="Arial"/>
        </w:rPr>
        <w:t xml:space="preserve"> suggests Braudel was unsuccessful in providing a coherent alternative analysis throughout the work, citing his </w:t>
      </w:r>
      <w:r w:rsidRPr="00313E81">
        <w:rPr>
          <w:rFonts w:ascii="Arial" w:hAnsi="Arial" w:cs="Arial"/>
        </w:rPr>
        <w:t>dism</w:t>
      </w:r>
      <w:r w:rsidR="002F301B" w:rsidRPr="00313E81">
        <w:rPr>
          <w:rFonts w:ascii="Arial" w:hAnsi="Arial" w:cs="Arial"/>
        </w:rPr>
        <w:t>iss</w:t>
      </w:r>
      <w:r w:rsidRPr="00313E81">
        <w:rPr>
          <w:rFonts w:ascii="Arial" w:hAnsi="Arial" w:cs="Arial"/>
        </w:rPr>
        <w:t>al</w:t>
      </w:r>
      <w:r>
        <w:rPr>
          <w:rFonts w:ascii="Arial" w:hAnsi="Arial" w:cs="Arial"/>
        </w:rPr>
        <w:t xml:space="preserve"> </w:t>
      </w:r>
      <w:r w:rsidR="00CB141A">
        <w:rPr>
          <w:rFonts w:ascii="Arial" w:hAnsi="Arial" w:cs="Arial"/>
        </w:rPr>
        <w:t>of Marx and Webber specifically.</w:t>
      </w:r>
      <w:r>
        <w:rPr>
          <w:rFonts w:ascii="Arial" w:hAnsi="Arial" w:cs="Arial"/>
        </w:rPr>
        <w:t xml:space="preserve"> </w:t>
      </w:r>
      <w:r w:rsidR="00CB141A">
        <w:rPr>
          <w:rFonts w:ascii="Arial" w:hAnsi="Arial" w:cs="Arial"/>
        </w:rPr>
        <w:t>He described Braudel’s proposals of “</w:t>
      </w:r>
      <w:r>
        <w:rPr>
          <w:rFonts w:ascii="Arial" w:hAnsi="Arial" w:cs="Arial"/>
        </w:rPr>
        <w:t>capitalism and towns [as] basically the s</w:t>
      </w:r>
      <w:r w:rsidR="00CB141A">
        <w:rPr>
          <w:rFonts w:ascii="Arial" w:hAnsi="Arial" w:cs="Arial"/>
        </w:rPr>
        <w:t>ame in the west” as “vague”.</w:t>
      </w:r>
      <w:r w:rsidRPr="00B023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Further, Cameron (1989)</w:t>
      </w:r>
      <w:r w:rsidRPr="006B22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acknowledged the phenomenal quantity of meticulously recorded data within </w:t>
      </w:r>
      <w:r w:rsidR="00CB141A">
        <w:rPr>
          <w:rFonts w:ascii="Arial" w:hAnsi="Arial" w:cs="Arial"/>
        </w:rPr>
        <w:t>‘</w:t>
      </w:r>
      <w:r w:rsidRPr="00CB141A">
        <w:rPr>
          <w:rStyle w:val="Emphasis"/>
          <w:rFonts w:ascii="Arial" w:hAnsi="Arial" w:cs="Arial"/>
          <w:i w:val="0"/>
          <w:bdr w:val="none" w:sz="0" w:space="0" w:color="auto" w:frame="1"/>
        </w:rPr>
        <w:t>Civilization and Capitalism</w:t>
      </w:r>
      <w:r w:rsidR="00CB141A">
        <w:rPr>
          <w:rStyle w:val="Emphasis"/>
          <w:rFonts w:ascii="Arial" w:hAnsi="Arial" w:cs="Arial"/>
          <w:i w:val="0"/>
          <w:bdr w:val="none" w:sz="0" w:space="0" w:color="auto" w:frame="1"/>
        </w:rPr>
        <w:t>’</w:t>
      </w:r>
      <w:r>
        <w:rPr>
          <w:rStyle w:val="Emphasis"/>
          <w:rFonts w:ascii="Arial" w:hAnsi="Arial" w:cs="Arial"/>
          <w:bdr w:val="none" w:sz="0" w:space="0" w:color="auto" w:frame="1"/>
        </w:rPr>
        <w:t xml:space="preserve">, </w:t>
      </w:r>
      <w:r>
        <w:rPr>
          <w:rStyle w:val="Emphasis"/>
          <w:rFonts w:ascii="Arial" w:hAnsi="Arial" w:cs="Arial"/>
          <w:i w:val="0"/>
          <w:bdr w:val="none" w:sz="0" w:space="0" w:color="auto" w:frame="1"/>
        </w:rPr>
        <w:t>though proposed that Braudel’s “</w:t>
      </w:r>
      <w:r w:rsidRPr="006B220F">
        <w:rPr>
          <w:rFonts w:ascii="Arial" w:hAnsi="Arial" w:cs="Arial"/>
        </w:rPr>
        <w:t xml:space="preserve">rather </w:t>
      </w:r>
      <w:r>
        <w:rPr>
          <w:rFonts w:ascii="Arial" w:hAnsi="Arial" w:cs="Arial"/>
        </w:rPr>
        <w:t>idiosyncratic interpretation [had]</w:t>
      </w:r>
      <w:r w:rsidRPr="006B220F">
        <w:rPr>
          <w:rFonts w:ascii="Arial" w:hAnsi="Arial" w:cs="Arial"/>
        </w:rPr>
        <w:t xml:space="preserve"> been exaggerated by the popular press.”</w:t>
      </w:r>
    </w:p>
    <w:p w:rsidR="00D20526" w:rsidRPr="00E714C8" w:rsidRDefault="00D20526" w:rsidP="00D20526">
      <w:pPr>
        <w:spacing w:line="360" w:lineRule="auto"/>
        <w:jc w:val="both"/>
        <w:rPr>
          <w:rFonts w:ascii="Arial" w:hAnsi="Arial" w:cs="Arial"/>
        </w:rPr>
      </w:pPr>
    </w:p>
    <w:p w:rsidR="00E94F35" w:rsidRPr="00E94F35" w:rsidRDefault="00E94F35" w:rsidP="00D20526">
      <w:pPr>
        <w:spacing w:line="360" w:lineRule="auto"/>
        <w:jc w:val="both"/>
        <w:rPr>
          <w:rFonts w:ascii="Arial" w:hAnsi="Arial" w:cs="Arial"/>
          <w:iCs/>
          <w:color w:val="000000"/>
        </w:rPr>
      </w:pPr>
      <w:r>
        <w:rPr>
          <w:rFonts w:ascii="Arial" w:hAnsi="Arial" w:cs="Arial"/>
        </w:rPr>
        <w:t xml:space="preserve">Nevertheless, </w:t>
      </w:r>
      <w:r>
        <w:rPr>
          <w:rFonts w:ascii="Arial" w:hAnsi="Arial" w:cs="Arial"/>
          <w:color w:val="000000"/>
        </w:rPr>
        <w:t>Revel (2015</w:t>
      </w:r>
      <w:r w:rsidRPr="005248B9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iCs/>
          <w:color w:val="000000"/>
        </w:rPr>
        <w:t xml:space="preserve">discusses Braudel’s emphasis on </w:t>
      </w:r>
      <w:r w:rsidR="00CB141A">
        <w:rPr>
          <w:rFonts w:ascii="Arial" w:hAnsi="Arial" w:cs="Arial"/>
          <w:iCs/>
          <w:color w:val="000000"/>
        </w:rPr>
        <w:t>‘</w:t>
      </w:r>
      <w:r w:rsidRPr="00114E82">
        <w:rPr>
          <w:rFonts w:ascii="Arial" w:hAnsi="Arial" w:cs="Arial"/>
        </w:rPr>
        <w:t>mentalité</w:t>
      </w:r>
      <w:r w:rsidR="00CB141A">
        <w:rPr>
          <w:rFonts w:ascii="Arial" w:hAnsi="Arial" w:cs="Arial"/>
        </w:rPr>
        <w:t>’</w:t>
      </w:r>
      <w:r w:rsidRPr="005248B9">
        <w:rPr>
          <w:rFonts w:ascii="Arial" w:hAnsi="Arial" w:cs="Arial"/>
          <w:iCs/>
          <w:color w:val="000000"/>
        </w:rPr>
        <w:t xml:space="preserve"> and cultural history </w:t>
      </w:r>
      <w:r>
        <w:rPr>
          <w:rFonts w:ascii="Arial" w:hAnsi="Arial" w:cs="Arial"/>
          <w:iCs/>
          <w:color w:val="000000"/>
        </w:rPr>
        <w:t xml:space="preserve">within the works as to be a key influence on </w:t>
      </w:r>
      <w:r w:rsidRPr="005248B9">
        <w:rPr>
          <w:rFonts w:ascii="Arial" w:hAnsi="Arial" w:cs="Arial"/>
          <w:color w:val="000000"/>
        </w:rPr>
        <w:t>Michel Foucault</w:t>
      </w:r>
      <w:r w:rsidR="00CB141A">
        <w:rPr>
          <w:rFonts w:ascii="Arial" w:hAnsi="Arial" w:cs="Arial"/>
          <w:color w:val="000000"/>
        </w:rPr>
        <w:t xml:space="preserve"> and</w:t>
      </w:r>
      <w:r>
        <w:rPr>
          <w:rFonts w:ascii="Arial" w:hAnsi="Arial" w:cs="Arial"/>
          <w:color w:val="000000"/>
        </w:rPr>
        <w:t xml:space="preserve"> his </w:t>
      </w:r>
      <w:r w:rsidRPr="005248B9">
        <w:rPr>
          <w:rFonts w:ascii="Arial" w:hAnsi="Arial" w:cs="Arial"/>
          <w:iCs/>
          <w:color w:val="000000"/>
        </w:rPr>
        <w:t>close attention to the significance of language</w:t>
      </w:r>
      <w:r>
        <w:rPr>
          <w:rFonts w:ascii="Arial" w:hAnsi="Arial" w:cs="Arial"/>
          <w:iCs/>
          <w:color w:val="000000"/>
        </w:rPr>
        <w:t>.</w:t>
      </w:r>
      <w:r w:rsidRPr="005248B9">
        <w:rPr>
          <w:rFonts w:ascii="Arial" w:hAnsi="Arial" w:cs="Arial"/>
          <w:iCs/>
          <w:color w:val="000000"/>
        </w:rPr>
        <w:t xml:space="preserve"> </w:t>
      </w:r>
      <w:r>
        <w:rPr>
          <w:rFonts w:ascii="Arial" w:hAnsi="Arial" w:cs="Arial"/>
        </w:rPr>
        <w:t xml:space="preserve">Further, </w:t>
      </w:r>
      <w:r w:rsidR="00CB141A">
        <w:rPr>
          <w:rFonts w:ascii="Arial" w:hAnsi="Arial" w:cs="Arial"/>
        </w:rPr>
        <w:t>Braudel’s ‘Capitalism’</w:t>
      </w:r>
      <w:r>
        <w:rPr>
          <w:rFonts w:ascii="Arial" w:hAnsi="Arial" w:cs="Arial"/>
        </w:rPr>
        <w:t xml:space="preserve"> series </w:t>
      </w:r>
      <w:r w:rsidRPr="006B220F">
        <w:rPr>
          <w:rFonts w:ascii="Arial" w:hAnsi="Arial" w:cs="Arial"/>
        </w:rPr>
        <w:t xml:space="preserve">was acknowledged as </w:t>
      </w:r>
      <w:r w:rsidR="00CB141A">
        <w:rPr>
          <w:rFonts w:ascii="Arial" w:hAnsi="Arial" w:cs="Arial"/>
        </w:rPr>
        <w:t>a key influence on the pivotal economic historian and s</w:t>
      </w:r>
      <w:r w:rsidRPr="006B220F">
        <w:rPr>
          <w:rFonts w:ascii="Arial" w:hAnsi="Arial" w:cs="Arial"/>
        </w:rPr>
        <w:t>ociologist Immanuel Wallerstein</w:t>
      </w:r>
      <w:r>
        <w:rPr>
          <w:rFonts w:ascii="Arial" w:hAnsi="Arial" w:cs="Arial"/>
        </w:rPr>
        <w:t xml:space="preserve"> (Lee, 2016).</w:t>
      </w:r>
      <w:r w:rsidRPr="006B220F">
        <w:rPr>
          <w:rFonts w:ascii="Arial" w:hAnsi="Arial" w:cs="Arial"/>
        </w:rPr>
        <w:t xml:space="preserve"> </w:t>
      </w:r>
      <w:r w:rsidR="00CB141A">
        <w:rPr>
          <w:rFonts w:ascii="Arial" w:hAnsi="Arial" w:cs="Arial"/>
        </w:rPr>
        <w:t>As f</w:t>
      </w:r>
      <w:r w:rsidRPr="006B220F">
        <w:rPr>
          <w:rFonts w:ascii="Arial" w:hAnsi="Arial" w:cs="Arial"/>
        </w:rPr>
        <w:t xml:space="preserve">ounder and director of the </w:t>
      </w:r>
      <w:r w:rsidR="00CB141A">
        <w:rPr>
          <w:rFonts w:ascii="Arial" w:hAnsi="Arial" w:cs="Arial"/>
          <w:color w:val="000000"/>
          <w:shd w:val="clear" w:color="auto" w:fill="F5F5F5"/>
        </w:rPr>
        <w:t>Braudel Centre</w:t>
      </w:r>
      <w:r w:rsidRPr="006B220F">
        <w:rPr>
          <w:rFonts w:ascii="Arial" w:hAnsi="Arial" w:cs="Arial"/>
          <w:color w:val="000000"/>
          <w:shd w:val="clear" w:color="auto" w:fill="F5F5F5"/>
        </w:rPr>
        <w:t> at the State University of New York-Binghamton</w:t>
      </w:r>
      <w:r>
        <w:rPr>
          <w:rFonts w:ascii="Arial" w:hAnsi="Arial" w:cs="Arial"/>
          <w:color w:val="000000"/>
          <w:shd w:val="clear" w:color="auto" w:fill="F5F5F5"/>
        </w:rPr>
        <w:t xml:space="preserve">, Wallerstein credits Braudel’s consideration of economics as a seminal influence on his eventual </w:t>
      </w:r>
      <w:r w:rsidRPr="006B220F">
        <w:rPr>
          <w:rFonts w:ascii="Arial" w:hAnsi="Arial" w:cs="Arial"/>
        </w:rPr>
        <w:t>“World Systems”</w:t>
      </w:r>
      <w:r>
        <w:rPr>
          <w:rFonts w:ascii="Arial" w:hAnsi="Arial" w:cs="Arial"/>
        </w:rPr>
        <w:t xml:space="preserve"> theory (Revel, 2015). 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E94F35" w:rsidRPr="00E94F35" w:rsidRDefault="00E94F35" w:rsidP="00D2052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u w:val="single"/>
        </w:rPr>
      </w:pPr>
      <w:r w:rsidRPr="00E94F35">
        <w:rPr>
          <w:rFonts w:ascii="Arial" w:hAnsi="Arial" w:cs="Arial"/>
          <w:b/>
          <w:color w:val="000000"/>
          <w:shd w:val="clear" w:color="auto" w:fill="FFFFFF"/>
        </w:rPr>
        <w:t>Braudel, Fernand (1985) </w:t>
      </w:r>
      <w:r w:rsidRPr="00E94F35">
        <w:rPr>
          <w:rFonts w:ascii="Arial" w:hAnsi="Arial" w:cs="Arial"/>
          <w:b/>
          <w:i/>
          <w:iCs/>
          <w:color w:val="222222"/>
          <w:shd w:val="clear" w:color="auto" w:fill="FFFFFF"/>
        </w:rPr>
        <w:t>L'Identité de la France</w:t>
      </w: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E94F35" w:rsidRDefault="00E94F35" w:rsidP="00D2052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  <w:r w:rsidRPr="00114E82">
        <w:rPr>
          <w:rFonts w:ascii="Arial" w:hAnsi="Arial" w:cs="Arial"/>
        </w:rPr>
        <w:t>Braudel's last significant works</w:t>
      </w:r>
      <w:r w:rsidR="00CB141A">
        <w:rPr>
          <w:rFonts w:ascii="Arial" w:hAnsi="Arial" w:cs="Arial"/>
        </w:rPr>
        <w:t xml:space="preserve">, the unfinished </w:t>
      </w:r>
      <w:r w:rsidRPr="00114E82">
        <w:rPr>
          <w:rFonts w:ascii="Arial" w:hAnsi="Arial" w:cs="Arial"/>
        </w:rPr>
        <w:t xml:space="preserve">‘The Identity of France’ are suggested by Burke (1990) as highly significant to his canon, despite his death occurring </w:t>
      </w:r>
      <w:r w:rsidR="00CB141A">
        <w:rPr>
          <w:rFonts w:ascii="Arial" w:hAnsi="Arial" w:cs="Arial"/>
        </w:rPr>
        <w:t xml:space="preserve">only </w:t>
      </w:r>
      <w:r w:rsidRPr="00114E82">
        <w:rPr>
          <w:rFonts w:ascii="Arial" w:hAnsi="Arial" w:cs="Arial"/>
        </w:rPr>
        <w:t xml:space="preserve">a few months before only the first volumes’ publication in </w:t>
      </w:r>
      <w:r>
        <w:rPr>
          <w:rFonts w:ascii="Arial" w:hAnsi="Arial" w:cs="Arial"/>
        </w:rPr>
        <w:t>1985</w:t>
      </w:r>
      <w:r w:rsidRPr="00114E82">
        <w:rPr>
          <w:rFonts w:ascii="Arial" w:hAnsi="Arial" w:cs="Arial"/>
        </w:rPr>
        <w:t xml:space="preserve">. 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  <w:r w:rsidRPr="00114E82">
        <w:rPr>
          <w:rFonts w:ascii="Arial" w:hAnsi="Arial" w:cs="Arial"/>
        </w:rPr>
        <w:t>The two vo</w:t>
      </w:r>
      <w:r w:rsidR="00CB141A">
        <w:rPr>
          <w:rFonts w:ascii="Arial" w:hAnsi="Arial" w:cs="Arial"/>
        </w:rPr>
        <w:t>lumes which survive concentrate</w:t>
      </w:r>
      <w:r w:rsidRPr="00114E82">
        <w:rPr>
          <w:rFonts w:ascii="Arial" w:hAnsi="Arial" w:cs="Arial"/>
        </w:rPr>
        <w:t xml:space="preserve"> on the </w:t>
      </w:r>
      <w:r w:rsidR="00CB141A">
        <w:rPr>
          <w:rFonts w:ascii="Arial" w:hAnsi="Arial" w:cs="Arial"/>
        </w:rPr>
        <w:t>issues of French geography and demography with two</w:t>
      </w:r>
      <w:r w:rsidRPr="00114E82">
        <w:rPr>
          <w:rFonts w:ascii="Arial" w:hAnsi="Arial" w:cs="Arial"/>
        </w:rPr>
        <w:t xml:space="preserve"> sequels</w:t>
      </w:r>
      <w:r w:rsidR="00CB141A">
        <w:rPr>
          <w:rFonts w:ascii="Arial" w:hAnsi="Arial" w:cs="Arial"/>
        </w:rPr>
        <w:t xml:space="preserve"> planned</w:t>
      </w:r>
      <w:r w:rsidRPr="00114E82">
        <w:rPr>
          <w:rFonts w:ascii="Arial" w:hAnsi="Arial" w:cs="Arial"/>
        </w:rPr>
        <w:t xml:space="preserve"> addressing politics, culture and society, the final regarding France’s external relationships. These considerations of identity were what Braudel had planned as introductions regardin</w:t>
      </w:r>
      <w:r w:rsidR="00CB141A">
        <w:rPr>
          <w:rFonts w:ascii="Arial" w:hAnsi="Arial" w:cs="Arial"/>
        </w:rPr>
        <w:t>g separate future works on the birth</w:t>
      </w:r>
      <w:r w:rsidRPr="00114E82">
        <w:rPr>
          <w:rFonts w:ascii="Arial" w:hAnsi="Arial" w:cs="Arial"/>
        </w:rPr>
        <w:t xml:space="preserve"> and </w:t>
      </w:r>
      <w:r w:rsidR="00CB141A">
        <w:rPr>
          <w:rFonts w:ascii="Arial" w:hAnsi="Arial" w:cs="Arial"/>
        </w:rPr>
        <w:t>identity</w:t>
      </w:r>
      <w:r w:rsidRPr="00114E82">
        <w:rPr>
          <w:rFonts w:ascii="Arial" w:hAnsi="Arial" w:cs="Arial"/>
        </w:rPr>
        <w:t xml:space="preserve"> of France, in which Braudel hoped to coalesce into an </w:t>
      </w:r>
      <w:r w:rsidR="00CB141A">
        <w:rPr>
          <w:rFonts w:ascii="Arial" w:hAnsi="Arial" w:cs="Arial"/>
        </w:rPr>
        <w:t>integrated narrative of French h</w:t>
      </w:r>
      <w:r w:rsidRPr="00114E82">
        <w:rPr>
          <w:rFonts w:ascii="Arial" w:hAnsi="Arial" w:cs="Arial"/>
        </w:rPr>
        <w:t>istory.  These published volumes continued Braud</w:t>
      </w:r>
      <w:r w:rsidR="00CB141A">
        <w:rPr>
          <w:rFonts w:ascii="Arial" w:hAnsi="Arial" w:cs="Arial"/>
        </w:rPr>
        <w:t>el’s signature vast, ‘</w:t>
      </w:r>
      <w:r w:rsidRPr="00114E82">
        <w:rPr>
          <w:rFonts w:ascii="Arial" w:hAnsi="Arial" w:cs="Arial"/>
        </w:rPr>
        <w:t>longue durée</w:t>
      </w:r>
      <w:r w:rsidR="007C7E01">
        <w:rPr>
          <w:rFonts w:ascii="Arial" w:hAnsi="Arial" w:cs="Arial"/>
        </w:rPr>
        <w:t>’</w:t>
      </w:r>
      <w:r w:rsidRPr="00114E82">
        <w:rPr>
          <w:rFonts w:ascii="Arial" w:hAnsi="Arial" w:cs="Arial"/>
        </w:rPr>
        <w:t xml:space="preserve"> style of </w:t>
      </w:r>
      <w:r>
        <w:rPr>
          <w:rFonts w:ascii="Arial" w:hAnsi="Arial" w:cs="Arial"/>
        </w:rPr>
        <w:t xml:space="preserve">historical </w:t>
      </w:r>
      <w:r w:rsidRPr="00114E82">
        <w:rPr>
          <w:rFonts w:ascii="Arial" w:hAnsi="Arial" w:cs="Arial"/>
        </w:rPr>
        <w:t>analysis and included his characteristic demographic appro</w:t>
      </w:r>
      <w:r w:rsidR="007C7E01">
        <w:rPr>
          <w:rFonts w:ascii="Arial" w:hAnsi="Arial" w:cs="Arial"/>
        </w:rPr>
        <w:t>ach, engaging descriptive style</w:t>
      </w:r>
      <w:r w:rsidRPr="00114E82">
        <w:rPr>
          <w:rFonts w:ascii="Arial" w:hAnsi="Arial" w:cs="Arial"/>
        </w:rPr>
        <w:t xml:space="preserve"> and </w:t>
      </w:r>
      <w:r w:rsidR="007C7E01">
        <w:rPr>
          <w:rFonts w:ascii="Arial" w:hAnsi="Arial" w:cs="Arial"/>
        </w:rPr>
        <w:t xml:space="preserve">with an </w:t>
      </w:r>
      <w:r w:rsidRPr="00114E82">
        <w:rPr>
          <w:rFonts w:ascii="Arial" w:hAnsi="Arial" w:cs="Arial"/>
        </w:rPr>
        <w:t>emphasis on geographical factors within social development.</w:t>
      </w:r>
      <w:r w:rsidRPr="00EE7105">
        <w:rPr>
          <w:rFonts w:ascii="Arial" w:hAnsi="Arial" w:cs="Arial"/>
        </w:rPr>
        <w:t xml:space="preserve"> </w:t>
      </w: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  <w:r w:rsidRPr="00114E82">
        <w:rPr>
          <w:rFonts w:ascii="Arial" w:hAnsi="Arial" w:cs="Arial"/>
        </w:rPr>
        <w:lastRenderedPageBreak/>
        <w:t>Kaplan (1991) proposes that the ‘The Identity of France’ marked a departure for Br</w:t>
      </w:r>
      <w:r w:rsidR="007C7E01">
        <w:rPr>
          <w:rFonts w:ascii="Arial" w:hAnsi="Arial" w:cs="Arial"/>
        </w:rPr>
        <w:t>audel, as it was written from “</w:t>
      </w:r>
      <w:r w:rsidRPr="00114E82">
        <w:rPr>
          <w:rFonts w:ascii="Arial" w:hAnsi="Arial" w:cs="Arial"/>
        </w:rPr>
        <w:t>a sense of civic duty and a kind of filial piety [and] intensified by the guilt accruing from his half-century of intellectual expatriation”. Anderson (1991) proposes Braudel’s series as that most susceptible to an alleged “romantic nostalgia”, proposing</w:t>
      </w:r>
      <w:r w:rsidR="007C7E01">
        <w:rPr>
          <w:rFonts w:ascii="Arial" w:hAnsi="Arial" w:cs="Arial"/>
        </w:rPr>
        <w:t xml:space="preserve"> that</w:t>
      </w:r>
      <w:r w:rsidRPr="00114E82">
        <w:rPr>
          <w:rFonts w:ascii="Arial" w:hAnsi="Arial" w:cs="Arial"/>
        </w:rPr>
        <w:t xml:space="preserve"> </w:t>
      </w:r>
      <w:r w:rsidR="007C7E01">
        <w:rPr>
          <w:rFonts w:ascii="Arial" w:hAnsi="Arial" w:cs="Arial"/>
        </w:rPr>
        <w:t>this originates</w:t>
      </w:r>
      <w:r w:rsidRPr="00114E82">
        <w:rPr>
          <w:rFonts w:ascii="Arial" w:hAnsi="Arial" w:cs="Arial"/>
        </w:rPr>
        <w:t xml:space="preserve"> in Braudel’s patriotism and strong identification with his “peasant” origin. Kaplin (1991) also questions Braudel’s theme of a “deep France” based on peasant </w:t>
      </w:r>
      <w:r w:rsidR="007C7E01">
        <w:rPr>
          <w:rFonts w:ascii="Arial" w:hAnsi="Arial" w:cs="Arial"/>
        </w:rPr>
        <w:t>‘</w:t>
      </w:r>
      <w:r w:rsidRPr="00114E82">
        <w:rPr>
          <w:rFonts w:ascii="Arial" w:hAnsi="Arial" w:cs="Arial"/>
        </w:rPr>
        <w:t>mentalité</w:t>
      </w:r>
      <w:r w:rsidR="007C7E01">
        <w:rPr>
          <w:rFonts w:ascii="Arial" w:hAnsi="Arial" w:cs="Arial"/>
        </w:rPr>
        <w:t>’</w:t>
      </w:r>
      <w:r w:rsidRPr="00114E82">
        <w:rPr>
          <w:rFonts w:ascii="Arial" w:hAnsi="Arial" w:cs="Arial"/>
        </w:rPr>
        <w:t xml:space="preserve">, questioning whether this </w:t>
      </w:r>
      <w:r w:rsidR="007C7E01">
        <w:rPr>
          <w:rFonts w:ascii="Arial" w:hAnsi="Arial" w:cs="Arial"/>
        </w:rPr>
        <w:t>construct</w:t>
      </w:r>
      <w:r w:rsidRPr="00114E82">
        <w:rPr>
          <w:rFonts w:ascii="Arial" w:hAnsi="Arial" w:cs="Arial"/>
        </w:rPr>
        <w:t xml:space="preserve"> had, throughout the “turmoil of French history and the Industrial Revolution [survived] intact right up to the present”.</w:t>
      </w:r>
    </w:p>
    <w:p w:rsidR="00FD319A" w:rsidRDefault="00FD319A" w:rsidP="00D20526">
      <w:pPr>
        <w:spacing w:line="360" w:lineRule="auto"/>
        <w:jc w:val="both"/>
        <w:rPr>
          <w:rFonts w:ascii="Arial" w:hAnsi="Arial" w:cs="Arial"/>
        </w:rPr>
      </w:pPr>
    </w:p>
    <w:p w:rsidR="00FD319A" w:rsidRPr="00E714C8" w:rsidRDefault="00FD319A" w:rsidP="00D20526">
      <w:pPr>
        <w:spacing w:line="360" w:lineRule="auto"/>
        <w:jc w:val="both"/>
      </w:pPr>
      <w:r>
        <w:rPr>
          <w:rFonts w:ascii="Arial" w:hAnsi="Arial" w:cs="Arial"/>
          <w:shd w:val="clear" w:color="auto" w:fill="FFFFFF"/>
        </w:rPr>
        <w:t>In addition, a</w:t>
      </w:r>
      <w:r w:rsidRPr="00E714C8">
        <w:rPr>
          <w:rFonts w:ascii="Arial" w:hAnsi="Arial" w:cs="Arial"/>
          <w:shd w:val="clear" w:color="auto" w:fill="FFFFFF"/>
        </w:rPr>
        <w:t xml:space="preserve">long with </w:t>
      </w:r>
      <w:r w:rsidRPr="00E714C8">
        <w:rPr>
          <w:rFonts w:ascii="Arial" w:hAnsi="Arial" w:cs="Arial"/>
        </w:rPr>
        <w:t xml:space="preserve">Febvre and Bloch before him, Braudel has faced more contemporary criticism for a </w:t>
      </w:r>
      <w:r>
        <w:rPr>
          <w:rFonts w:ascii="Arial" w:hAnsi="Arial" w:cs="Arial"/>
        </w:rPr>
        <w:t xml:space="preserve">suggested </w:t>
      </w:r>
      <w:r w:rsidRPr="00E714C8">
        <w:rPr>
          <w:rFonts w:ascii="Arial" w:hAnsi="Arial" w:cs="Arial"/>
        </w:rPr>
        <w:t>concentration on men’s lives</w:t>
      </w:r>
      <w:r>
        <w:rPr>
          <w:rFonts w:ascii="Arial" w:hAnsi="Arial" w:cs="Arial"/>
        </w:rPr>
        <w:t xml:space="preserve">, with some </w:t>
      </w:r>
      <w:r w:rsidRPr="00E714C8">
        <w:rPr>
          <w:rFonts w:ascii="Arial" w:hAnsi="Arial" w:cs="Arial"/>
        </w:rPr>
        <w:t>subsequent “third generation” of Annales historians</w:t>
      </w:r>
      <w:r>
        <w:rPr>
          <w:rFonts w:ascii="Arial" w:hAnsi="Arial" w:cs="Arial"/>
        </w:rPr>
        <w:t>,</w:t>
      </w:r>
      <w:r w:rsidRPr="00E714C8">
        <w:rPr>
          <w:rFonts w:ascii="Arial" w:hAnsi="Arial" w:cs="Arial"/>
        </w:rPr>
        <w:t xml:space="preserve"> such as </w:t>
      </w:r>
      <w:r w:rsidRPr="00E714C8">
        <w:rPr>
          <w:rFonts w:ascii="Arial" w:hAnsi="Arial" w:cs="Arial"/>
          <w:shd w:val="clear" w:color="auto" w:fill="FFFFFF"/>
        </w:rPr>
        <w:t>Christiane Klapisch, Arlette Farge, Michelle Perrot and Mona Ozouf, attempting to concentrate more on women’s labour and family</w:t>
      </w:r>
      <w:r>
        <w:rPr>
          <w:rFonts w:ascii="Arial" w:hAnsi="Arial" w:cs="Arial"/>
          <w:shd w:val="clear" w:color="auto" w:fill="FFFFFF"/>
        </w:rPr>
        <w:t xml:space="preserve"> issues</w:t>
      </w:r>
      <w:r w:rsidRPr="00E714C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</w:rPr>
        <w:t xml:space="preserve">(Revel, 2015). </w:t>
      </w:r>
      <w:r w:rsidRPr="009D3407">
        <w:rPr>
          <w:rFonts w:ascii="Arial" w:hAnsi="Arial" w:cs="Arial"/>
        </w:rPr>
        <w:t xml:space="preserve"> </w:t>
      </w:r>
    </w:p>
    <w:p w:rsidR="00FD319A" w:rsidRDefault="00FD319A" w:rsidP="00D20526">
      <w:pPr>
        <w:spacing w:line="360" w:lineRule="auto"/>
        <w:jc w:val="both"/>
        <w:rPr>
          <w:rFonts w:ascii="Arial" w:hAnsi="Arial" w:cs="Arial"/>
        </w:rPr>
      </w:pPr>
    </w:p>
    <w:p w:rsidR="00E94F35" w:rsidRDefault="00E94F35" w:rsidP="00D205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However, the influence of ‘</w:t>
      </w:r>
      <w:r w:rsidRPr="00114E82">
        <w:rPr>
          <w:rFonts w:ascii="Arial" w:hAnsi="Arial" w:cs="Arial"/>
        </w:rPr>
        <w:t>Identity of France’</w:t>
      </w:r>
      <w:r>
        <w:rPr>
          <w:rFonts w:ascii="Arial" w:hAnsi="Arial" w:cs="Arial"/>
        </w:rPr>
        <w:t xml:space="preserve"> specifically has been stressed by Emmanuel Le Roy Ladurie, a contemporary Annales</w:t>
      </w:r>
      <w:r w:rsidR="007C7E01">
        <w:rPr>
          <w:rFonts w:ascii="Arial" w:hAnsi="Arial" w:cs="Arial"/>
        </w:rPr>
        <w:t xml:space="preserve"> influenced</w:t>
      </w:r>
      <w:r>
        <w:rPr>
          <w:rFonts w:ascii="Arial" w:hAnsi="Arial" w:cs="Arial"/>
        </w:rPr>
        <w:t xml:space="preserve"> historian</w:t>
      </w:r>
      <w:r w:rsidR="007C7E01">
        <w:rPr>
          <w:rFonts w:ascii="Arial" w:hAnsi="Arial" w:cs="Arial"/>
        </w:rPr>
        <w:t>. Laudurie</w:t>
      </w:r>
      <w:r>
        <w:rPr>
          <w:rFonts w:ascii="Arial" w:hAnsi="Arial" w:cs="Arial"/>
        </w:rPr>
        <w:t xml:space="preserve"> received widespread popularity </w:t>
      </w:r>
      <w:r w:rsidR="007C7E01">
        <w:rPr>
          <w:rFonts w:ascii="Arial" w:hAnsi="Arial" w:cs="Arial"/>
        </w:rPr>
        <w:t>outside of</w:t>
      </w:r>
      <w:r>
        <w:rPr>
          <w:rFonts w:ascii="Arial" w:hAnsi="Arial" w:cs="Arial"/>
        </w:rPr>
        <w:t xml:space="preserve"> a</w:t>
      </w:r>
      <w:r w:rsidR="007C7E01">
        <w:rPr>
          <w:rFonts w:ascii="Arial" w:hAnsi="Arial" w:cs="Arial"/>
        </w:rPr>
        <w:t xml:space="preserve">cademia </w:t>
      </w:r>
      <w:r>
        <w:rPr>
          <w:rFonts w:ascii="Arial" w:hAnsi="Arial" w:cs="Arial"/>
        </w:rPr>
        <w:t xml:space="preserve">for his </w:t>
      </w:r>
      <w:r w:rsidR="007C7E01">
        <w:rPr>
          <w:rFonts w:ascii="Arial" w:hAnsi="Arial" w:cs="Arial"/>
        </w:rPr>
        <w:t>‘</w:t>
      </w:r>
      <w:r w:rsidRPr="007C7E01">
        <w:rPr>
          <w:rFonts w:ascii="Arial" w:hAnsi="Arial" w:cs="Arial"/>
          <w:iCs/>
        </w:rPr>
        <w:t>Montaillou, Village Occitan</w:t>
      </w:r>
      <w:r w:rsidR="007C7E01">
        <w:rPr>
          <w:rFonts w:ascii="Arial" w:hAnsi="Arial" w:cs="Arial"/>
          <w:iCs/>
        </w:rPr>
        <w:t>’</w:t>
      </w:r>
      <w:r w:rsidRPr="007C7E0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which employed meticulous analysis of record</w:t>
      </w:r>
      <w:r w:rsidR="007C7E01">
        <w:rPr>
          <w:rFonts w:ascii="Arial" w:hAnsi="Arial" w:cs="Arial"/>
        </w:rPr>
        <w:t>s,</w:t>
      </w:r>
      <w:r>
        <w:rPr>
          <w:rFonts w:ascii="Arial" w:hAnsi="Arial" w:cs="Arial"/>
        </w:rPr>
        <w:t xml:space="preserve"> in this case regarding C14th witch trial</w:t>
      </w:r>
      <w:r w:rsidRPr="009D3407">
        <w:rPr>
          <w:rFonts w:ascii="Arial" w:hAnsi="Arial" w:cs="Arial"/>
        </w:rPr>
        <w:t xml:space="preserve"> interrogations</w:t>
      </w:r>
      <w:r>
        <w:rPr>
          <w:rFonts w:ascii="Arial" w:hAnsi="Arial" w:cs="Arial"/>
        </w:rPr>
        <w:t xml:space="preserve"> (Revel, 2015). </w:t>
      </w:r>
      <w:r w:rsidRPr="009D3407">
        <w:rPr>
          <w:rFonts w:ascii="Arial" w:hAnsi="Arial" w:cs="Arial"/>
        </w:rPr>
        <w:t xml:space="preserve"> </w:t>
      </w:r>
    </w:p>
    <w:p w:rsidR="00313E81" w:rsidRDefault="00313E81" w:rsidP="00D20526">
      <w:pPr>
        <w:spacing w:line="360" w:lineRule="auto"/>
        <w:jc w:val="both"/>
        <w:rPr>
          <w:rFonts w:ascii="Arial" w:hAnsi="Arial" w:cs="Arial"/>
        </w:rPr>
      </w:pPr>
    </w:p>
    <w:p w:rsidR="00E94F35" w:rsidRDefault="00E94F35" w:rsidP="001E258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Following ten years of retirement, Braudel died on the Cote de Azur in November 1985.</w:t>
      </w:r>
    </w:p>
    <w:p w:rsidR="001E258B" w:rsidRDefault="001E258B" w:rsidP="001E258B">
      <w:pPr>
        <w:spacing w:line="360" w:lineRule="auto"/>
        <w:rPr>
          <w:rFonts w:ascii="Arial" w:hAnsi="Arial" w:cs="Arial"/>
        </w:rPr>
      </w:pPr>
    </w:p>
    <w:p w:rsidR="001E258B" w:rsidRDefault="001E258B" w:rsidP="001E258B">
      <w:pPr>
        <w:spacing w:line="360" w:lineRule="auto"/>
        <w:rPr>
          <w:rFonts w:ascii="Arial" w:hAnsi="Arial" w:cs="Arial"/>
        </w:rPr>
      </w:pPr>
    </w:p>
    <w:p w:rsidR="001E258B" w:rsidRDefault="001E258B" w:rsidP="001E258B">
      <w:pPr>
        <w:spacing w:line="360" w:lineRule="auto"/>
        <w:rPr>
          <w:rFonts w:ascii="Arial" w:hAnsi="Arial" w:cs="Arial"/>
        </w:rPr>
      </w:pPr>
    </w:p>
    <w:p w:rsidR="00D20526" w:rsidRDefault="00D20526" w:rsidP="001E258B">
      <w:pPr>
        <w:spacing w:line="360" w:lineRule="auto"/>
        <w:jc w:val="right"/>
        <w:rPr>
          <w:rFonts w:ascii="Arial" w:hAnsi="Arial" w:cs="Arial"/>
          <w:i/>
        </w:rPr>
      </w:pPr>
      <w:r w:rsidRPr="001E258B">
        <w:rPr>
          <w:rFonts w:ascii="Arial" w:hAnsi="Arial" w:cs="Arial"/>
          <w:i/>
        </w:rPr>
        <w:t>Word Count 1466</w:t>
      </w:r>
    </w:p>
    <w:p w:rsidR="001E258B" w:rsidRDefault="001E258B" w:rsidP="001E258B">
      <w:pPr>
        <w:spacing w:line="360" w:lineRule="auto"/>
        <w:jc w:val="right"/>
        <w:rPr>
          <w:rFonts w:ascii="Arial" w:hAnsi="Arial" w:cs="Arial"/>
          <w:i/>
        </w:rPr>
      </w:pPr>
    </w:p>
    <w:p w:rsidR="001E258B" w:rsidRDefault="001E258B" w:rsidP="001E258B">
      <w:pPr>
        <w:spacing w:line="360" w:lineRule="auto"/>
        <w:jc w:val="right"/>
        <w:rPr>
          <w:rFonts w:ascii="Arial" w:hAnsi="Arial" w:cs="Arial"/>
          <w:i/>
        </w:rPr>
      </w:pPr>
    </w:p>
    <w:p w:rsidR="001E258B" w:rsidRDefault="001E258B" w:rsidP="001E258B">
      <w:pPr>
        <w:spacing w:line="360" w:lineRule="auto"/>
        <w:jc w:val="right"/>
        <w:rPr>
          <w:rFonts w:ascii="Arial" w:hAnsi="Arial" w:cs="Arial"/>
          <w:i/>
        </w:rPr>
      </w:pPr>
    </w:p>
    <w:p w:rsidR="001E258B" w:rsidRDefault="001E258B" w:rsidP="001E258B">
      <w:pPr>
        <w:spacing w:after="264"/>
        <w:rPr>
          <w:rFonts w:ascii="Arial" w:hAnsi="Arial" w:cs="Arial"/>
          <w:i/>
        </w:rPr>
      </w:pPr>
    </w:p>
    <w:p w:rsidR="001E258B" w:rsidRPr="001E258B" w:rsidRDefault="001E258B" w:rsidP="001E258B">
      <w:pPr>
        <w:spacing w:after="264" w:line="360" w:lineRule="auto"/>
        <w:jc w:val="center"/>
        <w:rPr>
          <w:rFonts w:ascii="Arial" w:hAnsi="Arial" w:cs="Arial"/>
          <w:b/>
        </w:rPr>
      </w:pPr>
      <w:r w:rsidRPr="001E258B">
        <w:rPr>
          <w:rFonts w:ascii="Arial" w:hAnsi="Arial" w:cs="Arial"/>
          <w:b/>
        </w:rPr>
        <w:lastRenderedPageBreak/>
        <w:t>References</w:t>
      </w:r>
    </w:p>
    <w:p w:rsidR="001E258B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 xml:space="preserve">Anderson, Perry, </w:t>
      </w:r>
      <w:r>
        <w:rPr>
          <w:rFonts w:ascii="Arial" w:hAnsi="Arial" w:cs="Arial"/>
        </w:rPr>
        <w:t>"Nation-States and national i</w:t>
      </w:r>
      <w:r w:rsidRPr="00526445">
        <w:rPr>
          <w:rFonts w:ascii="Arial" w:hAnsi="Arial" w:cs="Arial"/>
        </w:rPr>
        <w:t xml:space="preserve">dentity", </w:t>
      </w:r>
      <w:r w:rsidRPr="00526445">
        <w:rPr>
          <w:rFonts w:ascii="Arial" w:hAnsi="Arial" w:cs="Arial"/>
          <w:i/>
        </w:rPr>
        <w:t>London Review Of Books</w:t>
      </w:r>
      <w:r w:rsidRPr="00526445">
        <w:rPr>
          <w:rFonts w:ascii="Arial" w:hAnsi="Arial" w:cs="Arial"/>
        </w:rPr>
        <w:t>, 2019 &lt;https://www.lrb.co.uk/v13/n09/perry-anderson/nation-states-and-national-identity&gt; [Accessed 7 December 2019]</w:t>
      </w:r>
    </w:p>
    <w:p w:rsidR="001E258B" w:rsidRPr="00E00EF3" w:rsidRDefault="001E258B" w:rsidP="001E258B">
      <w:pPr>
        <w:spacing w:after="336" w:line="360" w:lineRule="auto"/>
        <w:rPr>
          <w:rFonts w:ascii="Arial" w:hAnsi="Arial" w:cs="Arial"/>
          <w:color w:val="000000"/>
          <w:shd w:val="clear" w:color="auto" w:fill="FFFFFF"/>
        </w:rPr>
      </w:pPr>
      <w:r w:rsidRPr="000461F8">
        <w:rPr>
          <w:rFonts w:ascii="Arial" w:hAnsi="Arial" w:cs="Arial"/>
          <w:color w:val="000000"/>
          <w:shd w:val="clear" w:color="auto" w:fill="FFFFFF"/>
        </w:rPr>
        <w:t>Braudel, Fernand, </w:t>
      </w:r>
      <w:r w:rsidRPr="000461F8">
        <w:rPr>
          <w:rFonts w:ascii="Arial" w:hAnsi="Arial" w:cs="Arial"/>
          <w:i/>
          <w:iCs/>
          <w:color w:val="000000"/>
          <w:shd w:val="clear" w:color="auto" w:fill="FFFFFF"/>
        </w:rPr>
        <w:t>La Méditerranée Et Le Monde Méditerranéen À L'époque De Philippe II.</w:t>
      </w:r>
      <w:r w:rsidRPr="000461F8">
        <w:rPr>
          <w:rFonts w:ascii="Arial" w:hAnsi="Arial" w:cs="Arial"/>
          <w:color w:val="000000"/>
          <w:shd w:val="clear" w:color="auto" w:fill="FFFFFF"/>
        </w:rPr>
        <w:t>, 1949</w:t>
      </w:r>
    </w:p>
    <w:p w:rsidR="001E258B" w:rsidRPr="00526445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 xml:space="preserve">Burke, Peter, </w:t>
      </w:r>
      <w:r w:rsidRPr="00526445">
        <w:rPr>
          <w:rFonts w:ascii="Arial" w:hAnsi="Arial" w:cs="Arial"/>
          <w:i/>
        </w:rPr>
        <w:t>The French Historical Revolution</w:t>
      </w:r>
      <w:r w:rsidRPr="00526445">
        <w:rPr>
          <w:rFonts w:ascii="Arial" w:hAnsi="Arial" w:cs="Arial"/>
        </w:rPr>
        <w:t xml:space="preserve"> (Cambridge: Polity Press, 1999)</w:t>
      </w:r>
    </w:p>
    <w:p w:rsidR="001E258B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 xml:space="preserve">Cameron, Rondo E, </w:t>
      </w:r>
      <w:r w:rsidRPr="00526445">
        <w:rPr>
          <w:rFonts w:ascii="Arial" w:hAnsi="Arial" w:cs="Arial"/>
          <w:i/>
        </w:rPr>
        <w:t>A Concise Economic History Of The World</w:t>
      </w:r>
      <w:r w:rsidRPr="00526445">
        <w:rPr>
          <w:rFonts w:ascii="Arial" w:hAnsi="Arial" w:cs="Arial"/>
        </w:rPr>
        <w:t xml:space="preserve"> (New York: Oxford Univ. Press, 1989)</w:t>
      </w:r>
    </w:p>
    <w:p w:rsidR="001E258B" w:rsidRPr="00526445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>Heston,</w:t>
      </w:r>
      <w:r>
        <w:rPr>
          <w:rFonts w:ascii="Arial" w:hAnsi="Arial" w:cs="Arial"/>
        </w:rPr>
        <w:t xml:space="preserve"> Alan,</w:t>
      </w:r>
      <w:r w:rsidRPr="00526445">
        <w:rPr>
          <w:rFonts w:ascii="Arial" w:hAnsi="Arial" w:cs="Arial"/>
        </w:rPr>
        <w:t xml:space="preserve"> "</w:t>
      </w:r>
      <w:r>
        <w:rPr>
          <w:rFonts w:ascii="Arial" w:hAnsi="Arial" w:cs="Arial"/>
        </w:rPr>
        <w:t>Civilization and capitalism: 15th-18th c</w:t>
      </w:r>
      <w:r w:rsidRPr="00526445">
        <w:rPr>
          <w:rFonts w:ascii="Arial" w:hAnsi="Arial" w:cs="Arial"/>
        </w:rPr>
        <w:t xml:space="preserve">entury", </w:t>
      </w:r>
      <w:r>
        <w:rPr>
          <w:rFonts w:ascii="Arial" w:hAnsi="Arial" w:cs="Arial"/>
          <w:i/>
        </w:rPr>
        <w:t>economichistory.n</w:t>
      </w:r>
      <w:r w:rsidRPr="00526445">
        <w:rPr>
          <w:rFonts w:ascii="Arial" w:hAnsi="Arial" w:cs="Arial"/>
          <w:i/>
        </w:rPr>
        <w:t>et</w:t>
      </w:r>
      <w:r w:rsidRPr="00526445">
        <w:rPr>
          <w:rFonts w:ascii="Arial" w:hAnsi="Arial" w:cs="Arial"/>
        </w:rPr>
        <w:t>, 2019 &lt;https://eh.net/book_reviews/civilization-and-capitalism-15th-18th-century/&gt; [Accessed 7 December 2019]</w:t>
      </w:r>
    </w:p>
    <w:p w:rsidR="001E258B" w:rsidRPr="00526445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>Kaplan, Steven Laurence, "</w:t>
      </w:r>
      <w:r>
        <w:rPr>
          <w:rFonts w:ascii="Arial" w:hAnsi="Arial" w:cs="Arial"/>
        </w:rPr>
        <w:t>Long-run lamentations: Braudel o</w:t>
      </w:r>
      <w:r w:rsidRPr="00526445">
        <w:rPr>
          <w:rFonts w:ascii="Arial" w:hAnsi="Arial" w:cs="Arial"/>
        </w:rPr>
        <w:t xml:space="preserve">n France", </w:t>
      </w:r>
      <w:r w:rsidRPr="00526445">
        <w:rPr>
          <w:rFonts w:ascii="Arial" w:hAnsi="Arial" w:cs="Arial"/>
          <w:i/>
        </w:rPr>
        <w:t>The Journal Of Modern History</w:t>
      </w:r>
      <w:r w:rsidRPr="00526445">
        <w:rPr>
          <w:rFonts w:ascii="Arial" w:hAnsi="Arial" w:cs="Arial"/>
        </w:rPr>
        <w:t>, 63 (1991), 341-353</w:t>
      </w:r>
    </w:p>
    <w:p w:rsidR="001E258B" w:rsidRDefault="001E258B" w:rsidP="001E258B">
      <w:pPr>
        <w:spacing w:after="336" w:line="360" w:lineRule="auto"/>
        <w:rPr>
          <w:rFonts w:ascii="Arial" w:hAnsi="Arial" w:cs="Arial"/>
        </w:rPr>
      </w:pPr>
      <w:r>
        <w:rPr>
          <w:rFonts w:ascii="Arial" w:hAnsi="Arial" w:cs="Arial"/>
        </w:rPr>
        <w:t>Lee, Alexander, "Portrait of the author as a h</w:t>
      </w:r>
      <w:r w:rsidRPr="00526445">
        <w:rPr>
          <w:rFonts w:ascii="Arial" w:hAnsi="Arial" w:cs="Arial"/>
        </w:rPr>
        <w:t xml:space="preserve">istorian: Fernand Braudel | History Today", </w:t>
      </w:r>
      <w:r w:rsidRPr="00526445">
        <w:rPr>
          <w:rFonts w:ascii="Arial" w:hAnsi="Arial" w:cs="Arial"/>
          <w:i/>
        </w:rPr>
        <w:t>Historytoday.Com</w:t>
      </w:r>
      <w:r w:rsidRPr="00526445">
        <w:rPr>
          <w:rFonts w:ascii="Arial" w:hAnsi="Arial" w:cs="Arial"/>
        </w:rPr>
        <w:t>, 2019 &lt;https://www.historytoday.com/archive/portrait-author-historian-fernand-braudel&gt; [Accessed 7 December 2019]</w:t>
      </w:r>
    </w:p>
    <w:p w:rsidR="001E258B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>Macfarlane,</w:t>
      </w:r>
      <w:r>
        <w:rPr>
          <w:rFonts w:ascii="Arial" w:hAnsi="Arial" w:cs="Arial"/>
        </w:rPr>
        <w:t xml:space="preserve"> Alan ,</w:t>
      </w:r>
      <w:r w:rsidRPr="00526445">
        <w:rPr>
          <w:rFonts w:ascii="Arial" w:hAnsi="Arial" w:cs="Arial"/>
        </w:rPr>
        <w:t xml:space="preserve"> "Fernand Baudel And Global History", </w:t>
      </w:r>
      <w:r w:rsidRPr="00526445">
        <w:rPr>
          <w:rFonts w:ascii="Arial" w:hAnsi="Arial" w:cs="Arial"/>
          <w:i/>
        </w:rPr>
        <w:t>Alanmacfarlane.Com</w:t>
      </w:r>
      <w:r w:rsidRPr="00526445">
        <w:rPr>
          <w:rFonts w:ascii="Arial" w:hAnsi="Arial" w:cs="Arial"/>
        </w:rPr>
        <w:t>, 2019 &lt;http://www.alanmacfarlane.com/TEXTS/BRAUDEL_revised.pdf&gt; [Accessed 7 December 2019]</w:t>
      </w:r>
    </w:p>
    <w:p w:rsidR="001E258B" w:rsidRPr="00526445" w:rsidRDefault="001E258B" w:rsidP="001E258B">
      <w:pPr>
        <w:spacing w:after="336" w:line="360" w:lineRule="auto"/>
        <w:rPr>
          <w:rFonts w:ascii="Arial" w:hAnsi="Arial" w:cs="Arial"/>
        </w:rPr>
      </w:pPr>
      <w:r>
        <w:rPr>
          <w:rFonts w:ascii="Arial" w:hAnsi="Arial" w:cs="Arial"/>
        </w:rPr>
        <w:t>Moon, David, "Rernand Baudel and the Annales s</w:t>
      </w:r>
      <w:r w:rsidRPr="00526445">
        <w:rPr>
          <w:rFonts w:ascii="Arial" w:hAnsi="Arial" w:cs="Arial"/>
        </w:rPr>
        <w:t xml:space="preserve">chool", </w:t>
      </w:r>
      <w:r>
        <w:rPr>
          <w:rFonts w:ascii="Arial" w:hAnsi="Arial" w:cs="Arial"/>
          <w:i/>
        </w:rPr>
        <w:t>smjegupr.n</w:t>
      </w:r>
      <w:r w:rsidRPr="00526445">
        <w:rPr>
          <w:rFonts w:ascii="Arial" w:hAnsi="Arial" w:cs="Arial"/>
          <w:i/>
        </w:rPr>
        <w:t>et</w:t>
      </w:r>
      <w:r w:rsidRPr="00526445">
        <w:rPr>
          <w:rFonts w:ascii="Arial" w:hAnsi="Arial" w:cs="Arial"/>
        </w:rPr>
        <w:t>, 2019 &lt;http://smjegupr.net/wp-content/uploads/2012/05/Moon-David.-Fernand-Braudel-and-the-Annales-School.pdf&gt; [Accessed 7 December 2019]</w:t>
      </w:r>
    </w:p>
    <w:p w:rsidR="001E258B" w:rsidRPr="00526445" w:rsidRDefault="001E258B" w:rsidP="001E258B">
      <w:pPr>
        <w:spacing w:after="336" w:line="360" w:lineRule="auto"/>
        <w:rPr>
          <w:rFonts w:ascii="Arial" w:hAnsi="Arial" w:cs="Arial"/>
        </w:rPr>
      </w:pPr>
      <w:r>
        <w:rPr>
          <w:rFonts w:ascii="Arial" w:hAnsi="Arial" w:cs="Arial"/>
        </w:rPr>
        <w:t>Revel, Jaques, "Annales on t</w:t>
      </w:r>
      <w:r w:rsidRPr="00526445">
        <w:rPr>
          <w:rFonts w:ascii="Arial" w:hAnsi="Arial" w:cs="Arial"/>
        </w:rPr>
        <w:t xml:space="preserve">he Move", in </w:t>
      </w:r>
      <w:r>
        <w:rPr>
          <w:rFonts w:ascii="Arial" w:hAnsi="Arial" w:cs="Arial"/>
          <w:i/>
        </w:rPr>
        <w:t>Theoretical schools and circles In t</w:t>
      </w:r>
      <w:r w:rsidRPr="00526445">
        <w:rPr>
          <w:rFonts w:ascii="Arial" w:hAnsi="Arial" w:cs="Arial"/>
          <w:i/>
        </w:rPr>
        <w:t>he Twent</w:t>
      </w:r>
      <w:r>
        <w:rPr>
          <w:rFonts w:ascii="Arial" w:hAnsi="Arial" w:cs="Arial"/>
          <w:i/>
        </w:rPr>
        <w:t>ieth-century h</w:t>
      </w:r>
      <w:r w:rsidRPr="00526445">
        <w:rPr>
          <w:rFonts w:ascii="Arial" w:hAnsi="Arial" w:cs="Arial"/>
          <w:i/>
        </w:rPr>
        <w:t>umanities</w:t>
      </w:r>
      <w:r w:rsidRPr="00526445">
        <w:rPr>
          <w:rFonts w:ascii="Arial" w:hAnsi="Arial" w:cs="Arial"/>
        </w:rPr>
        <w:t xml:space="preserve"> (Abingdon: Routledge, 2015), pp. 235-252</w:t>
      </w:r>
    </w:p>
    <w:p w:rsidR="001E258B" w:rsidRPr="00526445" w:rsidRDefault="001E258B" w:rsidP="001E258B">
      <w:pPr>
        <w:spacing w:after="336" w:line="360" w:lineRule="auto"/>
        <w:rPr>
          <w:rFonts w:ascii="Arial" w:hAnsi="Arial" w:cs="Arial"/>
        </w:rPr>
      </w:pPr>
      <w:r w:rsidRPr="00526445">
        <w:rPr>
          <w:rFonts w:ascii="Arial" w:hAnsi="Arial" w:cs="Arial"/>
        </w:rPr>
        <w:t xml:space="preserve">Tosh, John, </w:t>
      </w:r>
      <w:r w:rsidRPr="00526445">
        <w:rPr>
          <w:rFonts w:ascii="Arial" w:hAnsi="Arial" w:cs="Arial"/>
          <w:i/>
        </w:rPr>
        <w:t>The Pursuit Of History</w:t>
      </w:r>
      <w:r w:rsidRPr="00526445">
        <w:rPr>
          <w:rFonts w:ascii="Arial" w:hAnsi="Arial" w:cs="Arial"/>
        </w:rPr>
        <w:t xml:space="preserve"> (Harlow: Longman, 2010)</w:t>
      </w:r>
    </w:p>
    <w:p w:rsidR="00B519EA" w:rsidRDefault="00B519EA" w:rsidP="001E258B">
      <w:pPr>
        <w:spacing w:line="360" w:lineRule="auto"/>
        <w:jc w:val="both"/>
        <w:rPr>
          <w:rFonts w:ascii="Arial" w:hAnsi="Arial" w:cs="Arial"/>
          <w:color w:val="000000"/>
          <w:u w:val="single"/>
        </w:rPr>
      </w:pPr>
    </w:p>
    <w:p w:rsidR="00CC6818" w:rsidRDefault="00CC6818" w:rsidP="002E1BC3">
      <w:pPr>
        <w:jc w:val="both"/>
        <w:rPr>
          <w:rFonts w:ascii="Arial" w:hAnsi="Arial" w:cs="Arial"/>
          <w:color w:val="000000"/>
          <w:u w:val="single"/>
        </w:rPr>
      </w:pPr>
    </w:p>
    <w:p w:rsidR="00CC6818" w:rsidRDefault="00CC6818" w:rsidP="002E1BC3">
      <w:pPr>
        <w:jc w:val="both"/>
        <w:rPr>
          <w:rFonts w:ascii="Arial" w:hAnsi="Arial" w:cs="Arial"/>
          <w:color w:val="000000"/>
          <w:u w:val="single"/>
        </w:rPr>
      </w:pPr>
    </w:p>
    <w:p w:rsidR="00CC6818" w:rsidRDefault="00CC6818" w:rsidP="002E1BC3">
      <w:pPr>
        <w:jc w:val="both"/>
        <w:rPr>
          <w:rFonts w:ascii="Arial" w:hAnsi="Arial" w:cs="Arial"/>
          <w:color w:val="000000"/>
          <w:u w:val="single"/>
        </w:rPr>
      </w:pPr>
    </w:p>
    <w:p w:rsidR="00CC6818" w:rsidRDefault="00CC6818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B519EA" w:rsidRPr="00B519EA" w:rsidRDefault="00B519EA" w:rsidP="002E1BC3">
      <w:pPr>
        <w:jc w:val="both"/>
        <w:rPr>
          <w:rFonts w:ascii="Arial" w:hAnsi="Arial" w:cs="Arial"/>
          <w:color w:val="000000"/>
          <w:u w:val="single"/>
        </w:rPr>
      </w:pPr>
    </w:p>
    <w:p w:rsidR="00713391" w:rsidRDefault="00713391" w:rsidP="002E1BC3">
      <w:pPr>
        <w:jc w:val="both"/>
        <w:rPr>
          <w:rFonts w:ascii="Arial" w:hAnsi="Arial" w:cs="Arial"/>
          <w:color w:val="000000"/>
        </w:rPr>
      </w:pPr>
    </w:p>
    <w:p w:rsidR="00895738" w:rsidRDefault="00895738" w:rsidP="00F70600">
      <w:pPr>
        <w:rPr>
          <w:rFonts w:ascii="TimesNewRomanPSMT" w:hAnsi="TimesNewRomanPSMT"/>
          <w:color w:val="000000"/>
        </w:rPr>
      </w:pPr>
    </w:p>
    <w:p w:rsidR="00895738" w:rsidRDefault="00895738" w:rsidP="00F70600">
      <w:pPr>
        <w:rPr>
          <w:rFonts w:ascii="Arial" w:hAnsi="Arial" w:cs="Arial"/>
          <w:color w:val="000000"/>
        </w:rPr>
      </w:pPr>
    </w:p>
    <w:p w:rsidR="00C53CC0" w:rsidRDefault="00FF13BD" w:rsidP="00C53CC0">
      <w:pPr>
        <w:jc w:val="both"/>
        <w:rPr>
          <w:rFonts w:ascii="Arial" w:hAnsi="Arial" w:cs="Arial"/>
          <w:color w:val="000000"/>
        </w:rPr>
      </w:pPr>
      <w:r w:rsidRPr="00FF13BD">
        <w:rPr>
          <w:rFonts w:ascii="TimesNewRomanPSMT" w:hAnsi="TimesNewRomanPSMT"/>
          <w:color w:val="000000"/>
        </w:rPr>
        <w:br/>
      </w:r>
    </w:p>
    <w:p w:rsidR="00C53CC0" w:rsidRDefault="00C53CC0" w:rsidP="00F70600">
      <w:pPr>
        <w:rPr>
          <w:rFonts w:ascii="Arial" w:hAnsi="Arial" w:cs="Arial"/>
          <w:color w:val="000000"/>
        </w:rPr>
      </w:pPr>
    </w:p>
    <w:p w:rsidR="00405E25" w:rsidRPr="00B519EA" w:rsidRDefault="00FF13BD" w:rsidP="00F70600">
      <w:pPr>
        <w:rPr>
          <w:rFonts w:ascii="Arial" w:hAnsi="Arial" w:cs="Arial"/>
          <w:color w:val="000000"/>
        </w:rPr>
      </w:pPr>
      <w:r w:rsidRPr="00B519EA">
        <w:rPr>
          <w:rFonts w:ascii="Arial" w:hAnsi="Arial" w:cs="Arial"/>
        </w:rPr>
        <w:br/>
      </w:r>
    </w:p>
    <w:p w:rsidR="00405E25" w:rsidRPr="004909FA" w:rsidRDefault="00405E25" w:rsidP="00F70600">
      <w:pPr>
        <w:rPr>
          <w:rFonts w:ascii="Arial" w:hAnsi="Arial" w:cs="Arial"/>
          <w:color w:val="000000"/>
        </w:rPr>
      </w:pPr>
    </w:p>
    <w:p w:rsidR="004909FA" w:rsidRDefault="004909FA" w:rsidP="00F70600">
      <w:pPr>
        <w:rPr>
          <w:rFonts w:ascii="Arial" w:hAnsi="Arial" w:cs="Arial"/>
          <w:color w:val="000000"/>
          <w:shd w:val="clear" w:color="auto" w:fill="FFFFFF"/>
        </w:rPr>
      </w:pPr>
    </w:p>
    <w:p w:rsidR="006524C9" w:rsidRDefault="006524C9" w:rsidP="00F70600">
      <w:pPr>
        <w:rPr>
          <w:rFonts w:ascii="Arial" w:hAnsi="Arial" w:cs="Arial"/>
          <w:color w:val="000000"/>
        </w:rPr>
      </w:pPr>
    </w:p>
    <w:p w:rsidR="002743B2" w:rsidRPr="00F70600" w:rsidRDefault="00A25DDE" w:rsidP="003E7B6C">
      <w:pPr>
        <w:jc w:val="both"/>
        <w:rPr>
          <w:rFonts w:ascii="Arial" w:hAnsi="Arial" w:cs="Arial"/>
          <w:iCs/>
          <w:color w:val="252525"/>
          <w:shd w:val="clear" w:color="auto" w:fill="FFFFFF"/>
        </w:rPr>
      </w:pPr>
      <w:r w:rsidRPr="00F70600">
        <w:rPr>
          <w:rFonts w:ascii="Arial" w:hAnsi="Arial" w:cs="Arial"/>
          <w:color w:val="000000"/>
        </w:rPr>
        <w:br/>
      </w: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0B16E4" w:rsidRDefault="000B16E4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1F1220" w:rsidRPr="00CB2E9C" w:rsidRDefault="001F1220" w:rsidP="00CB2E9C">
      <w:pPr>
        <w:jc w:val="both"/>
        <w:rPr>
          <w:rFonts w:ascii="Arial" w:hAnsi="Arial" w:cs="Arial"/>
          <w:color w:val="252525"/>
          <w:sz w:val="21"/>
          <w:szCs w:val="21"/>
          <w:shd w:val="clear" w:color="auto" w:fill="FFFFFF"/>
        </w:rPr>
      </w:pPr>
    </w:p>
    <w:p w:rsidR="00C10D87" w:rsidRDefault="00C10D87" w:rsidP="00496F5D"/>
    <w:p w:rsidR="00945600" w:rsidRDefault="00945600" w:rsidP="00496F5D">
      <w:bookmarkStart w:id="0" w:name="_GoBack"/>
      <w:bookmarkEnd w:id="0"/>
    </w:p>
    <w:p w:rsidR="001F1220" w:rsidRDefault="001F1220" w:rsidP="00496F5D"/>
    <w:sectPr w:rsidR="001F1220" w:rsidSect="00FB668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FA5" w:rsidRDefault="00220FA5" w:rsidP="008C6F27">
      <w:pPr>
        <w:spacing w:after="0" w:line="240" w:lineRule="auto"/>
      </w:pPr>
      <w:r>
        <w:separator/>
      </w:r>
    </w:p>
  </w:endnote>
  <w:endnote w:type="continuationSeparator" w:id="1">
    <w:p w:rsidR="00220FA5" w:rsidRDefault="00220FA5" w:rsidP="008C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New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FA5" w:rsidRDefault="00220FA5" w:rsidP="008C6F27">
      <w:pPr>
        <w:spacing w:after="0" w:line="240" w:lineRule="auto"/>
      </w:pPr>
      <w:r>
        <w:separator/>
      </w:r>
    </w:p>
  </w:footnote>
  <w:footnote w:type="continuationSeparator" w:id="1">
    <w:p w:rsidR="00220FA5" w:rsidRDefault="00220FA5" w:rsidP="008C6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E44" w:rsidRDefault="008B0E44">
    <w:pPr>
      <w:pStyle w:val="Header"/>
    </w:pPr>
  </w:p>
  <w:p w:rsidR="008B0E44" w:rsidRDefault="008B0E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957F9"/>
    <w:multiLevelType w:val="hybridMultilevel"/>
    <w:tmpl w:val="88B630F2"/>
    <w:lvl w:ilvl="0" w:tplc="B0B838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65EF8"/>
    <w:multiLevelType w:val="hybridMultilevel"/>
    <w:tmpl w:val="88B630F2"/>
    <w:lvl w:ilvl="0" w:tplc="B0B838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26D43"/>
    <w:multiLevelType w:val="hybridMultilevel"/>
    <w:tmpl w:val="88B630F2"/>
    <w:lvl w:ilvl="0" w:tplc="B0B838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065DAF"/>
    <w:rsid w:val="00065DAF"/>
    <w:rsid w:val="000B16E4"/>
    <w:rsid w:val="000C79A7"/>
    <w:rsid w:val="00105C80"/>
    <w:rsid w:val="001102FD"/>
    <w:rsid w:val="00147DE1"/>
    <w:rsid w:val="001503BF"/>
    <w:rsid w:val="00157147"/>
    <w:rsid w:val="0018037C"/>
    <w:rsid w:val="001E258B"/>
    <w:rsid w:val="001F1220"/>
    <w:rsid w:val="00220FA5"/>
    <w:rsid w:val="00257792"/>
    <w:rsid w:val="0026388B"/>
    <w:rsid w:val="002743B2"/>
    <w:rsid w:val="002A3835"/>
    <w:rsid w:val="002E1BC3"/>
    <w:rsid w:val="002E451F"/>
    <w:rsid w:val="002F301B"/>
    <w:rsid w:val="00313E81"/>
    <w:rsid w:val="00371A65"/>
    <w:rsid w:val="003E7B6C"/>
    <w:rsid w:val="00405E25"/>
    <w:rsid w:val="00426959"/>
    <w:rsid w:val="004909FA"/>
    <w:rsid w:val="00496F5D"/>
    <w:rsid w:val="00605784"/>
    <w:rsid w:val="006524C9"/>
    <w:rsid w:val="00676577"/>
    <w:rsid w:val="006864FF"/>
    <w:rsid w:val="006A4DC1"/>
    <w:rsid w:val="006B7BB9"/>
    <w:rsid w:val="0070657B"/>
    <w:rsid w:val="00713391"/>
    <w:rsid w:val="007644B9"/>
    <w:rsid w:val="007C3FF6"/>
    <w:rsid w:val="007C50EA"/>
    <w:rsid w:val="007C7E01"/>
    <w:rsid w:val="00895738"/>
    <w:rsid w:val="008B0E44"/>
    <w:rsid w:val="008C6F27"/>
    <w:rsid w:val="008D3A2C"/>
    <w:rsid w:val="008F0924"/>
    <w:rsid w:val="0092286B"/>
    <w:rsid w:val="009404A2"/>
    <w:rsid w:val="00945600"/>
    <w:rsid w:val="00954F94"/>
    <w:rsid w:val="009A28C2"/>
    <w:rsid w:val="00A0393C"/>
    <w:rsid w:val="00A25DDE"/>
    <w:rsid w:val="00B519EA"/>
    <w:rsid w:val="00BC5640"/>
    <w:rsid w:val="00BC73E1"/>
    <w:rsid w:val="00C10D87"/>
    <w:rsid w:val="00C53CC0"/>
    <w:rsid w:val="00C62A8C"/>
    <w:rsid w:val="00CA786E"/>
    <w:rsid w:val="00CB141A"/>
    <w:rsid w:val="00CB2E9C"/>
    <w:rsid w:val="00CC6818"/>
    <w:rsid w:val="00D20526"/>
    <w:rsid w:val="00D76C32"/>
    <w:rsid w:val="00E2057E"/>
    <w:rsid w:val="00E94F35"/>
    <w:rsid w:val="00F70600"/>
    <w:rsid w:val="00FB6689"/>
    <w:rsid w:val="00FD319A"/>
    <w:rsid w:val="00FF1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68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C10D8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10D87"/>
    <w:rPr>
      <w:color w:val="0000FF"/>
      <w:u w:val="single"/>
    </w:rPr>
  </w:style>
  <w:style w:type="character" w:customStyle="1" w:styleId="fontstyle21">
    <w:name w:val="fontstyle21"/>
    <w:basedOn w:val="DefaultParagraphFont"/>
    <w:rsid w:val="001F122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1F122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efaultParagraphFont"/>
    <w:rsid w:val="001F1220"/>
    <w:rPr>
      <w:rFonts w:ascii="CourierNewPSMT" w:hAnsi="CourierNewPSMT" w:hint="default"/>
      <w:b w:val="0"/>
      <w:bCs w:val="0"/>
      <w:i w:val="0"/>
      <w:iCs w:val="0"/>
      <w:color w:val="000000"/>
      <w:sz w:val="14"/>
      <w:szCs w:val="14"/>
    </w:rPr>
  </w:style>
  <w:style w:type="character" w:styleId="Emphasis">
    <w:name w:val="Emphasis"/>
    <w:basedOn w:val="DefaultParagraphFont"/>
    <w:uiPriority w:val="20"/>
    <w:qFormat/>
    <w:rsid w:val="00105C8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B1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viewbio">
    <w:name w:val="reviewbio"/>
    <w:basedOn w:val="Normal"/>
    <w:rsid w:val="000B1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3CC0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1102FD"/>
    <w:rPr>
      <w:b/>
      <w:bCs/>
    </w:rPr>
  </w:style>
  <w:style w:type="paragraph" w:styleId="ListParagraph">
    <w:name w:val="List Paragraph"/>
    <w:basedOn w:val="Normal"/>
    <w:uiPriority w:val="34"/>
    <w:qFormat/>
    <w:rsid w:val="00E94F3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C6F2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6F2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6F2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B0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E44"/>
  </w:style>
  <w:style w:type="paragraph" w:styleId="Footer">
    <w:name w:val="footer"/>
    <w:basedOn w:val="Normal"/>
    <w:link w:val="FooterChar"/>
    <w:uiPriority w:val="99"/>
    <w:semiHidden/>
    <w:unhideWhenUsed/>
    <w:rsid w:val="008B0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0E44"/>
  </w:style>
  <w:style w:type="paragraph" w:styleId="BalloonText">
    <w:name w:val="Balloon Text"/>
    <w:basedOn w:val="Normal"/>
    <w:link w:val="BalloonTextChar"/>
    <w:uiPriority w:val="99"/>
    <w:semiHidden/>
    <w:unhideWhenUsed/>
    <w:rsid w:val="008B0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E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galactic.com/info/L%C3%BCbec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876C1-EDD5-4ECE-AECB-B9F52C93D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1791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 Burwell</dc:creator>
  <cp:lastModifiedBy>thomas conlon</cp:lastModifiedBy>
  <cp:revision>2</cp:revision>
  <dcterms:created xsi:type="dcterms:W3CDTF">2019-12-08T20:44:00Z</dcterms:created>
  <dcterms:modified xsi:type="dcterms:W3CDTF">2019-12-08T20:44:00Z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zotero-version="5.0.80"&gt;&lt;session id="OQPXtYCM"/&gt;&lt;style id="http://www.zotero.org/styles/modern-humanities-research-association" hasBibliography="1" bibliographyStyleHasBeenSet="0"/&gt;&lt;prefs&gt;&lt;pref name="fieldType" value="Field"/&gt;&lt;pref </vt:lpwstr>
  </property>
  <property fmtid="{D5CDD505-2E9C-101B-9397-08002B2CF9AE}" pid="3" name="ZOTERO_PREF_2">
    <vt:lpwstr>name="automaticJournalAbbreviations" value="true"/&gt;&lt;pref name="noteType" value="1"/&gt;&lt;/prefs&gt;&lt;/data&gt;</vt:lpwstr>
  </property>
</Properties>
</file>