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2D5B3F" w:rsidRDefault="00FA086A" w:rsidP="00ED4979">
      <w:pPr>
        <w:pStyle w:val="Header"/>
        <w:tabs>
          <w:tab w:val="clear" w:pos="4153"/>
          <w:tab w:val="clear" w:pos="8306"/>
          <w:tab w:val="left" w:pos="1530"/>
        </w:tabs>
      </w:pPr>
      <w:r>
        <w:rPr>
          <w:noProof/>
        </w:rPr>
        <mc:AlternateContent>
          <mc:Choice Requires="wps">
            <w:drawing>
              <wp:anchor distT="0" distB="0" distL="114300" distR="114300" simplePos="0" relativeHeight="251658752" behindDoc="0" locked="0" layoutInCell="1" allowOverlap="1">
                <wp:simplePos x="0" y="0"/>
                <wp:positionH relativeFrom="column">
                  <wp:posOffset>3154680</wp:posOffset>
                </wp:positionH>
                <wp:positionV relativeFrom="paragraph">
                  <wp:posOffset>-238760</wp:posOffset>
                </wp:positionV>
                <wp:extent cx="1591945" cy="9144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p>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037F05">
                              <w:rPr>
                                <w:noProof/>
                                <w:lang w:eastAsia="en-GB"/>
                              </w:rPr>
                              <w:drawing>
                                <wp:inline distT="0" distB="0" distL="0" distR="0">
                                  <wp:extent cx="647700"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248.4pt;margin-top:-18.8pt;width:125.35pt;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" fillcolor="silver" strokecolor="silver" strokeweight="2.25pt">
                <v:textbox>
                  <w:txbxContent>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p>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037F05">
                        <w:rPr>
                          <w:noProof/>
                          <w:lang w:eastAsia="en-GB"/>
                        </w:rPr>
                        <w:drawing>
                          <wp:inline distT="0" distB="0" distL="0" distR="0">
                            <wp:extent cx="647700"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438150"/>
                                    </a:xfrm>
                                    <a:prstGeom prst="rect">
                                      <a:avLst/>
                                    </a:prstGeom>
                                    <a:noFill/>
                                    <a:ln>
                                      <a:noFill/>
                                    </a:ln>
                                  </pic:spPr>
                                </pic:pic>
                              </a:graphicData>
                            </a:graphic>
                          </wp:inline>
                        </w:drawing>
                      </w:r>
                    </w:p>
                  </w:txbxContent>
                </v:textbox>
              </v:shape>
            </w:pict>
          </mc:Fallback>
        </mc:AlternateContent>
      </w:r>
      <w:r w:rsidR="00037F05">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6985</wp:posOffset>
            </wp:positionV>
            <wp:extent cx="2341245" cy="922020"/>
            <wp:effectExtent l="0" t="0" r="1905" b="0"/>
            <wp:wrapSquare wrapText="right"/>
            <wp:docPr id="1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1245" cy="922020"/>
                    </a:xfrm>
                    <a:prstGeom prst="rect">
                      <a:avLst/>
                    </a:prstGeom>
                    <a:noFill/>
                  </pic:spPr>
                </pic:pic>
              </a:graphicData>
            </a:graphic>
            <wp14:sizeRelH relativeFrom="page">
              <wp14:pctWidth>0</wp14:pctWidth>
            </wp14:sizeRelH>
            <wp14:sizeRelV relativeFrom="page">
              <wp14:pctHeight>0</wp14:pctHeight>
            </wp14:sizeRelV>
          </wp:anchor>
        </w:drawing>
      </w:r>
      <w:r w:rsidR="00037F05">
        <w:rPr>
          <w:noProof/>
        </w:rPr>
        <mc:AlternateContent>
          <mc:Choice Requires="wps">
            <w:drawing>
              <wp:anchor distT="0" distB="0" distL="114300" distR="114300" simplePos="0" relativeHeight="251656704"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037F05">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037F05">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5F798B" w:rsidP="00865B46">
            <w:pPr>
              <w:pStyle w:val="Heading4"/>
              <w:rPr>
                <w:rFonts w:ascii="Calibri" w:hAnsi="Calibri"/>
                <w:b/>
              </w:rPr>
            </w:pPr>
            <w:r>
              <w:rPr>
                <w:rFonts w:ascii="Calibri" w:hAnsi="Calibri"/>
                <w:b/>
              </w:rPr>
              <w:t>BACHELORS</w:t>
            </w:r>
            <w:r w:rsidR="006A24A4">
              <w:rPr>
                <w:rFonts w:ascii="Calibri" w:hAnsi="Calibri"/>
                <w:b/>
              </w:rPr>
              <w:t xml:space="preserve">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DB116D" w:rsidP="00E51AAC">
            <w:pPr>
              <w:spacing w:before="120" w:after="120"/>
              <w:jc w:val="both"/>
              <w:rPr>
                <w:rFonts w:ascii="Calibri" w:hAnsi="Calibri" w:cs="Arial"/>
                <w:b/>
                <w:sz w:val="22"/>
                <w:szCs w:val="22"/>
              </w:rPr>
            </w:pP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037F05" w:rsidP="00E51AAC">
            <w:pPr>
              <w:spacing w:before="120" w:after="120"/>
              <w:jc w:val="both"/>
              <w:rPr>
                <w:rFonts w:ascii="Calibri" w:hAnsi="Calibri" w:cs="Arial"/>
                <w:b/>
                <w:sz w:val="22"/>
                <w:szCs w:val="22"/>
              </w:rPr>
            </w:pPr>
            <w:r>
              <w:rPr>
                <w:rFonts w:ascii="Calibri" w:hAnsi="Calibri" w:cs="Arial"/>
                <w:b/>
                <w:sz w:val="22"/>
                <w:szCs w:val="22"/>
              </w:rPr>
              <w:t>Advanced Processes and Materials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5F798B"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037F05" w:rsidP="00E51AAC">
            <w:pPr>
              <w:spacing w:before="120" w:after="120"/>
              <w:jc w:val="both"/>
              <w:rPr>
                <w:rFonts w:ascii="Calibri" w:hAnsi="Calibri" w:cs="Arial"/>
                <w:b/>
                <w:sz w:val="22"/>
                <w:szCs w:val="22"/>
              </w:rPr>
            </w:pPr>
            <w:r>
              <w:rPr>
                <w:rFonts w:ascii="Calibri" w:hAnsi="Calibri" w:cs="Arial"/>
                <w:b/>
                <w:sz w:val="22"/>
                <w:szCs w:val="22"/>
              </w:rPr>
              <w:t>M6X00414</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B84B5B" w:rsidP="00E51AAC">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037F05" w:rsidP="00E51AAC">
            <w:pPr>
              <w:spacing w:before="120" w:after="120"/>
              <w:jc w:val="both"/>
              <w:rPr>
                <w:rFonts w:ascii="Calibri" w:hAnsi="Calibri" w:cs="Arial"/>
                <w:b/>
                <w:sz w:val="22"/>
                <w:szCs w:val="22"/>
              </w:rPr>
            </w:pPr>
            <w:r>
              <w:rPr>
                <w:rFonts w:ascii="Calibri" w:hAnsi="Calibri" w:cs="Arial"/>
                <w:b/>
                <w:sz w:val="22"/>
                <w:szCs w:val="22"/>
              </w:rPr>
              <w:t>Rachel Alexander</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C53DD7" w:rsidP="00E51AAC">
            <w:pPr>
              <w:spacing w:before="120" w:after="120"/>
              <w:jc w:val="both"/>
              <w:rPr>
                <w:rFonts w:ascii="Calibri" w:hAnsi="Calibri" w:cs="Arial"/>
                <w:b/>
                <w:sz w:val="22"/>
                <w:szCs w:val="22"/>
              </w:rPr>
            </w:pPr>
            <w:r>
              <w:rPr>
                <w:rFonts w:ascii="Calibri" w:hAnsi="Calibri" w:cs="Arial"/>
                <w:b/>
                <w:sz w:val="22"/>
                <w:szCs w:val="22"/>
              </w:rPr>
              <w:t>Richard Morgan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037F05" w:rsidP="00037F05">
            <w:pPr>
              <w:spacing w:before="120" w:after="120"/>
              <w:jc w:val="both"/>
              <w:rPr>
                <w:rFonts w:ascii="Calibri" w:hAnsi="Calibri" w:cs="Arial"/>
                <w:b/>
                <w:sz w:val="22"/>
                <w:szCs w:val="22"/>
              </w:rPr>
            </w:pPr>
            <w:r>
              <w:rPr>
                <w:rFonts w:ascii="Calibri" w:hAnsi="Calibri" w:cs="Arial"/>
                <w:b/>
                <w:sz w:val="22"/>
                <w:szCs w:val="22"/>
              </w:rPr>
              <w:t>Critical evaluation of non-traditional machining equipment for the manufacturing industry.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B116D" w:rsidP="00E51AAC">
            <w:pPr>
              <w:spacing w:before="120" w:after="120"/>
              <w:jc w:val="both"/>
              <w:rPr>
                <w:rFonts w:ascii="Calibri" w:hAnsi="Calibri" w:cs="Arial"/>
                <w:b/>
                <w:sz w:val="22"/>
                <w:szCs w:val="22"/>
              </w:rPr>
            </w:pP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FA086A" w:rsidP="00E51AAC">
            <w:pPr>
              <w:spacing w:before="120" w:after="120"/>
              <w:jc w:val="both"/>
              <w:rPr>
                <w:rFonts w:ascii="Calibri" w:hAnsi="Calibri" w:cs="Arial"/>
                <w:b/>
                <w:sz w:val="22"/>
                <w:szCs w:val="22"/>
              </w:rPr>
            </w:pPr>
            <w:r>
              <w:rPr>
                <w:rFonts w:ascii="Calibri" w:hAnsi="Calibri" w:cs="Arial"/>
                <w:b/>
                <w:sz w:val="22"/>
                <w:szCs w:val="22"/>
              </w:rPr>
              <w:t>15/01</w:t>
            </w:r>
            <w:r w:rsidR="00D257EF">
              <w:rPr>
                <w:rFonts w:ascii="Calibri" w:hAnsi="Calibri" w:cs="Arial"/>
                <w:b/>
                <w:sz w:val="22"/>
                <w:szCs w:val="22"/>
              </w:rPr>
              <w:t>/201</w:t>
            </w:r>
            <w:r>
              <w:rPr>
                <w:rFonts w:ascii="Calibri" w:hAnsi="Calibri" w:cs="Arial"/>
                <w:b/>
                <w:sz w:val="22"/>
                <w:szCs w:val="22"/>
              </w:rPr>
              <w:t>8</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FA086A" w:rsidP="00FA086A">
            <w:pPr>
              <w:spacing w:before="120" w:after="120"/>
              <w:jc w:val="both"/>
              <w:rPr>
                <w:rFonts w:ascii="Calibri" w:hAnsi="Calibri" w:cs="Arial"/>
                <w:b/>
                <w:sz w:val="22"/>
                <w:szCs w:val="22"/>
              </w:rPr>
            </w:pPr>
            <w:r>
              <w:rPr>
                <w:rFonts w:ascii="Calibri" w:hAnsi="Calibri" w:cs="Arial"/>
                <w:b/>
                <w:sz w:val="22"/>
                <w:szCs w:val="22"/>
              </w:rPr>
              <w:t>16/03/18</w:t>
            </w:r>
          </w:p>
        </w:tc>
      </w:tr>
    </w:tbl>
    <w:p w:rsidR="00247756" w:rsidRPr="00247756" w:rsidRDefault="00247756" w:rsidP="0024775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247756" w:rsidRPr="00247756" w:rsidRDefault="00247756" w:rsidP="0024775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0A7F93" w:rsidRPr="008C51BC" w:rsidRDefault="000A7F93" w:rsidP="008C51BC">
            <w:p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w:t>
      </w:r>
      <w:r w:rsidR="00FA086A">
        <w:rPr>
          <w:rFonts w:ascii="Calibri" w:hAnsi="Calibri" w:cs="Arial"/>
          <w:b/>
        </w:rPr>
        <w:t>, and also through Turnitin</w:t>
      </w:r>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BF4F32" w:rsidRPr="00BF4F32" w:rsidRDefault="00BF4F32" w:rsidP="00BF4F32">
      <w:pPr>
        <w:pStyle w:val="NormalWeb"/>
        <w:overflowPunct w:val="0"/>
        <w:spacing w:before="0" w:after="0"/>
        <w:jc w:val="both"/>
        <w:textAlignment w:val="baseline"/>
        <w:rPr>
          <w:rFonts w:ascii="Arial" w:hAnsi="Arial"/>
          <w:color w:val="000000"/>
          <w:kern w:val="24"/>
        </w:rPr>
      </w:pPr>
    </w:p>
    <w:p w:rsidR="00BF4F32" w:rsidRPr="00BF4F32" w:rsidRDefault="00037F05" w:rsidP="00BF4F32">
      <w:pPr>
        <w:pStyle w:val="NormalWeb"/>
        <w:overflowPunct w:val="0"/>
        <w:spacing w:before="0" w:after="0"/>
        <w:jc w:val="both"/>
        <w:textAlignment w:val="baseline"/>
        <w:rPr>
          <w:rFonts w:ascii="Arial" w:hAnsi="Arial"/>
          <w:color w:val="000000"/>
          <w:kern w:val="24"/>
        </w:rPr>
      </w:pPr>
      <w:r>
        <w:rPr>
          <w:noProof/>
          <w:lang w:eastAsia="en-GB"/>
        </w:rPr>
        <w:drawing>
          <wp:inline distT="0" distB="0" distL="0" distR="0">
            <wp:extent cx="1905000" cy="1428750"/>
            <wp:effectExtent l="0" t="0" r="0" b="0"/>
            <wp:docPr id="5" name="Picture 1" descr="Fastenings and Fix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tenings and Fixin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00C01687" w:rsidRPr="00C01687">
        <w:rPr>
          <w:noProof/>
        </w:rPr>
        <w:t xml:space="preserve"> </w:t>
      </w:r>
      <w:r>
        <w:rPr>
          <w:noProof/>
          <w:lang w:eastAsia="en-GB"/>
        </w:rPr>
        <w:drawing>
          <wp:inline distT="0" distB="0" distL="0" distR="0">
            <wp:extent cx="1905000" cy="1428750"/>
            <wp:effectExtent l="0" t="0" r="0" b="0"/>
            <wp:docPr id="6" name="Picture 2" descr="Springs / M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rings / Mis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C01687" w:rsidRDefault="00C01687" w:rsidP="00C01687">
      <w:pPr>
        <w:pStyle w:val="NormalWeb"/>
        <w:overflowPunct w:val="0"/>
        <w:spacing w:before="0" w:after="0"/>
        <w:jc w:val="both"/>
        <w:textAlignment w:val="baseline"/>
        <w:rPr>
          <w:rFonts w:ascii="Arial" w:hAnsi="Arial"/>
          <w:color w:val="000000"/>
          <w:kern w:val="24"/>
        </w:rPr>
      </w:pPr>
    </w:p>
    <w:p w:rsidR="00C01687" w:rsidRDefault="00C01687" w:rsidP="00C01687">
      <w:pPr>
        <w:pStyle w:val="NormalWeb"/>
        <w:overflowPunct w:val="0"/>
        <w:spacing w:before="0" w:after="0"/>
        <w:jc w:val="both"/>
        <w:textAlignment w:val="baseline"/>
        <w:rPr>
          <w:rFonts w:ascii="Arial" w:hAnsi="Arial"/>
          <w:color w:val="000000"/>
          <w:kern w:val="24"/>
        </w:rPr>
      </w:pPr>
    </w:p>
    <w:p w:rsidR="00C01687" w:rsidRPr="00C01687" w:rsidRDefault="00C01687" w:rsidP="00C01687">
      <w:pPr>
        <w:pStyle w:val="NormalWeb"/>
        <w:overflowPunct w:val="0"/>
        <w:spacing w:before="0" w:after="0"/>
        <w:jc w:val="both"/>
        <w:textAlignment w:val="baseline"/>
        <w:rPr>
          <w:rFonts w:ascii="Arial" w:hAnsi="Arial"/>
          <w:color w:val="000000"/>
          <w:kern w:val="24"/>
        </w:rPr>
      </w:pPr>
      <w:r w:rsidRPr="00C01687">
        <w:rPr>
          <w:rFonts w:ascii="Arial" w:hAnsi="Arial"/>
          <w:color w:val="000000"/>
          <w:kern w:val="24"/>
        </w:rPr>
        <w:t xml:space="preserve">A company manufactures a variety of components, such as fastenings, fixings and </w:t>
      </w:r>
      <w:r>
        <w:rPr>
          <w:rFonts w:ascii="Arial" w:hAnsi="Arial"/>
          <w:color w:val="000000"/>
          <w:kern w:val="24"/>
        </w:rPr>
        <w:t>t</w:t>
      </w:r>
      <w:r w:rsidRPr="00C01687">
        <w:rPr>
          <w:rFonts w:ascii="Arial" w:hAnsi="Arial"/>
          <w:color w:val="000000"/>
          <w:kern w:val="24"/>
        </w:rPr>
        <w:t xml:space="preserve">ension, torsion and compression springs as pictured. These are currently manufactured using a range </w:t>
      </w:r>
      <w:r w:rsidR="005A30B0">
        <w:rPr>
          <w:rFonts w:ascii="Arial" w:hAnsi="Arial"/>
          <w:color w:val="000000"/>
          <w:kern w:val="24"/>
        </w:rPr>
        <w:t>of pressed, formed and laser</w:t>
      </w:r>
      <w:r w:rsidRPr="00C01687">
        <w:rPr>
          <w:rFonts w:ascii="Arial" w:hAnsi="Arial"/>
          <w:color w:val="000000"/>
          <w:kern w:val="24"/>
        </w:rPr>
        <w:t xml:space="preserve"> cut</w:t>
      </w:r>
      <w:r w:rsidR="005A30B0">
        <w:rPr>
          <w:rFonts w:ascii="Arial" w:hAnsi="Arial"/>
          <w:color w:val="000000"/>
          <w:kern w:val="24"/>
        </w:rPr>
        <w:t>ting</w:t>
      </w:r>
      <w:r w:rsidRPr="00C01687">
        <w:rPr>
          <w:rFonts w:ascii="Arial" w:hAnsi="Arial"/>
          <w:color w:val="000000"/>
          <w:kern w:val="24"/>
        </w:rPr>
        <w:t xml:space="preserve"> processes</w:t>
      </w:r>
      <w:r>
        <w:rPr>
          <w:rFonts w:ascii="Arial" w:hAnsi="Arial"/>
          <w:color w:val="000000"/>
          <w:kern w:val="24"/>
        </w:rPr>
        <w:t xml:space="preserve">. The company wishes to modernise and expand and are looking at non-traditional machining </w:t>
      </w:r>
      <w:r w:rsidR="005F798B">
        <w:rPr>
          <w:rFonts w:ascii="Arial" w:hAnsi="Arial"/>
          <w:color w:val="000000"/>
          <w:kern w:val="24"/>
        </w:rPr>
        <w:t xml:space="preserve">equipment </w:t>
      </w:r>
      <w:r w:rsidR="005F798B">
        <w:rPr>
          <w:rFonts w:ascii="Arial" w:hAnsi="Arial"/>
          <w:color w:val="000000"/>
          <w:kern w:val="24"/>
        </w:rPr>
        <w:tab/>
        <w:t>such as abrasive water jet cutting and ultrasonic machining.</w:t>
      </w:r>
    </w:p>
    <w:p w:rsidR="00506266" w:rsidRDefault="005F798B"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 xml:space="preserve">Write a </w:t>
      </w:r>
      <w:r w:rsidR="0091793B">
        <w:rPr>
          <w:rFonts w:ascii="Arial" w:hAnsi="Arial"/>
          <w:color w:val="000000"/>
          <w:kern w:val="24"/>
        </w:rPr>
        <w:t xml:space="preserve">1800 word </w:t>
      </w:r>
      <w:r>
        <w:rPr>
          <w:rFonts w:ascii="Arial" w:hAnsi="Arial"/>
          <w:color w:val="000000"/>
          <w:kern w:val="24"/>
        </w:rPr>
        <w:t xml:space="preserve">report </w:t>
      </w:r>
      <w:r w:rsidR="0059138E">
        <w:rPr>
          <w:rFonts w:ascii="Arial" w:hAnsi="Arial"/>
          <w:color w:val="000000"/>
          <w:kern w:val="24"/>
        </w:rPr>
        <w:t>of two possible options for the management team of the company.</w:t>
      </w:r>
    </w:p>
    <w:p w:rsidR="0091793B" w:rsidRPr="00C01687" w:rsidRDefault="0091793B" w:rsidP="00BF4F32">
      <w:pPr>
        <w:pStyle w:val="NormalWeb"/>
        <w:overflowPunct w:val="0"/>
        <w:spacing w:before="0" w:after="0"/>
        <w:jc w:val="both"/>
        <w:textAlignment w:val="baseline"/>
        <w:rPr>
          <w:rFonts w:ascii="Arial" w:hAnsi="Arial"/>
          <w:color w:val="000000"/>
          <w:kern w:val="24"/>
        </w:rPr>
      </w:pPr>
      <w:r>
        <w:rPr>
          <w:rFonts w:ascii="Arial" w:hAnsi="Arial"/>
          <w:color w:val="000000"/>
          <w:kern w:val="24"/>
        </w:rPr>
        <w:t>You should also prepare a ten minute presentation of your work</w:t>
      </w:r>
      <w:r w:rsidR="0059138E">
        <w:rPr>
          <w:rFonts w:ascii="Arial" w:hAnsi="Arial"/>
          <w:color w:val="000000"/>
          <w:kern w:val="24"/>
        </w:rPr>
        <w:t xml:space="preserve"> for your peer group and lecturers</w:t>
      </w:r>
    </w:p>
    <w:p w:rsidR="00BF4F32" w:rsidRDefault="00BF4F32" w:rsidP="00BF4F32"/>
    <w:p w:rsidR="00EE6F25" w:rsidRDefault="00EE6F25"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1224C9">
        <w:rPr>
          <w:rFonts w:ascii="Calibri" w:hAnsi="Calibri"/>
          <w:i/>
        </w:rPr>
        <w:t xml:space="preserve">assessment </w:t>
      </w:r>
      <w:r w:rsidR="00C36D9A">
        <w:rPr>
          <w:rFonts w:ascii="Calibri" w:hAnsi="Calibri"/>
          <w:i/>
        </w:rPr>
        <w:t>criteria overleaf</w:t>
      </w:r>
      <w:r w:rsidRPr="00E728A9">
        <w:rPr>
          <w:rFonts w:ascii="Calibri" w:hAnsi="Calibri"/>
          <w:i/>
        </w:rPr>
        <w:t>)</w:t>
      </w:r>
    </w:p>
    <w:p w:rsidR="00DF0542" w:rsidRDefault="00DF0542"/>
    <w:p w:rsidR="0059138E" w:rsidRDefault="0059138E"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Your answer should c</w:t>
      </w:r>
      <w:r w:rsidRPr="00BF4F32">
        <w:rPr>
          <w:rFonts w:ascii="Arial" w:hAnsi="Arial"/>
          <w:color w:val="000000"/>
          <w:kern w:val="24"/>
        </w:rPr>
        <w:t xml:space="preserve">ompare and contrast </w:t>
      </w:r>
      <w:r>
        <w:rPr>
          <w:rFonts w:ascii="Arial" w:hAnsi="Arial"/>
          <w:color w:val="000000"/>
          <w:kern w:val="24"/>
        </w:rPr>
        <w:t>the options and should include:</w:t>
      </w:r>
    </w:p>
    <w:p w:rsidR="0059138E" w:rsidRDefault="0059138E"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The scientific principles of the technology which will demonstrate your research and your knowledge and understanding of the subject.</w:t>
      </w:r>
    </w:p>
    <w:p w:rsidR="0059138E" w:rsidRDefault="0059138E"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 xml:space="preserve">A </w:t>
      </w:r>
      <w:r w:rsidRPr="00BF4F32">
        <w:rPr>
          <w:rFonts w:ascii="Arial" w:hAnsi="Arial"/>
          <w:color w:val="000000"/>
          <w:kern w:val="24"/>
        </w:rPr>
        <w:t>discuss</w:t>
      </w:r>
      <w:r>
        <w:rPr>
          <w:rFonts w:ascii="Arial" w:hAnsi="Arial"/>
          <w:color w:val="000000"/>
          <w:kern w:val="24"/>
        </w:rPr>
        <w:t xml:space="preserve">ion of </w:t>
      </w:r>
      <w:r w:rsidRPr="00BF4F32">
        <w:rPr>
          <w:rFonts w:ascii="Arial" w:hAnsi="Arial"/>
          <w:color w:val="000000"/>
          <w:kern w:val="24"/>
        </w:rPr>
        <w:t xml:space="preserve">the advantages, disadvantages and applications for which </w:t>
      </w:r>
      <w:r>
        <w:rPr>
          <w:rFonts w:ascii="Arial" w:hAnsi="Arial"/>
          <w:color w:val="000000"/>
          <w:kern w:val="24"/>
        </w:rPr>
        <w:t>the technology is suitable, comparing and contrasting the two options to demonstrate your analysis.</w:t>
      </w:r>
    </w:p>
    <w:p w:rsidR="0059138E" w:rsidRDefault="0059138E"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Use of tools such as CES would enhance your assignment</w:t>
      </w:r>
    </w:p>
    <w:p w:rsidR="0059138E" w:rsidRDefault="0059138E" w:rsidP="0059138E">
      <w:pPr>
        <w:pStyle w:val="NormalWeb"/>
        <w:overflowPunct w:val="0"/>
        <w:spacing w:before="0" w:after="0"/>
        <w:jc w:val="both"/>
        <w:textAlignment w:val="baseline"/>
        <w:rPr>
          <w:rFonts w:ascii="Arial" w:hAnsi="Arial"/>
          <w:color w:val="000000"/>
          <w:kern w:val="24"/>
        </w:rPr>
      </w:pPr>
      <w:r>
        <w:rPr>
          <w:rFonts w:ascii="Arial" w:hAnsi="Arial"/>
          <w:color w:val="000000"/>
          <w:kern w:val="24"/>
        </w:rPr>
        <w:t>The possible effect that the new technology could have on the company in relation to their industry sector. This will demonstrate your ability to look at the options from a strategic level</w:t>
      </w:r>
      <w:r w:rsidR="001D541B">
        <w:rPr>
          <w:rFonts w:ascii="Arial" w:hAnsi="Arial"/>
          <w:color w:val="000000"/>
          <w:kern w:val="24"/>
        </w:rPr>
        <w:t xml:space="preserve"> and will gain marks in the ‘skills for professional practice’ sector</w:t>
      </w:r>
      <w:r>
        <w:rPr>
          <w:rFonts w:ascii="Arial" w:hAnsi="Arial"/>
          <w:color w:val="000000"/>
          <w:kern w:val="24"/>
        </w:rPr>
        <w:t xml:space="preserve"> </w:t>
      </w:r>
    </w:p>
    <w:p w:rsidR="003223E0" w:rsidRDefault="008C51BC">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ED4979"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Assessment marks are subject to ratification at the Exam Board.  These comments and marks are to give feedback on module work and are for guidance only un</w:t>
            </w:r>
          </w:p>
          <w:p w:rsidR="00F61A20" w:rsidRPr="003223E0" w:rsidRDefault="003223E0" w:rsidP="00EB4F96">
            <w:pPr>
              <w:rPr>
                <w:rFonts w:ascii="Calibri" w:hAnsi="Calibri"/>
                <w:sz w:val="16"/>
                <w:szCs w:val="16"/>
              </w:rPr>
            </w:pPr>
            <w:r w:rsidRPr="003223E0">
              <w:rPr>
                <w:rFonts w:ascii="Calibri" w:hAnsi="Calibri"/>
                <w:sz w:val="16"/>
                <w:szCs w:val="16"/>
              </w:rPr>
              <w:t xml:space="preserve">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247756" w:rsidRPr="00247756" w:rsidRDefault="00247756" w:rsidP="00247756">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367B0B" w:rsidP="00EB4F96">
            <w:pPr>
              <w:spacing w:before="120" w:after="120"/>
              <w:jc w:val="center"/>
              <w:rPr>
                <w:rFonts w:ascii="Calibri" w:hAnsi="Calibri"/>
                <w:b/>
                <w:sz w:val="12"/>
                <w:szCs w:val="16"/>
              </w:rPr>
            </w:pPr>
            <w:r>
              <w:rPr>
                <w:rFonts w:ascii="Calibri" w:hAnsi="Calibri"/>
                <w:b/>
                <w:sz w:val="12"/>
                <w:szCs w:val="16"/>
              </w:rPr>
              <w:t>35-49</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247756"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9CF" w:rsidRDefault="002E69CF">
      <w:r>
        <w:separator/>
      </w:r>
    </w:p>
  </w:endnote>
  <w:endnote w:type="continuationSeparator" w:id="0">
    <w:p w:rsidR="002E69CF" w:rsidRDefault="002E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9D223C">
      <w:rPr>
        <w:b/>
        <w:noProof/>
      </w:rPr>
      <w:t>1</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9D223C">
      <w:rPr>
        <w:b/>
        <w:noProof/>
      </w:rPr>
      <w:t>5</w:t>
    </w:r>
    <w:r w:rsidR="00BB55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9D223C">
      <w:rPr>
        <w:b/>
        <w:noProof/>
      </w:rPr>
      <w:t>5</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9D223C">
      <w:rPr>
        <w:b/>
        <w:noProof/>
      </w:rPr>
      <w:t>5</w:t>
    </w:r>
    <w:r w:rsidR="00BB55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FA68F8">
      <w:rPr>
        <w:b/>
        <w:noProof/>
      </w:rPr>
      <w:t>6</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B813A8">
      <w:rPr>
        <w:b/>
        <w:noProof/>
      </w:rPr>
      <w:t>5</w:t>
    </w:r>
    <w:r w:rsidR="00BB55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9CF" w:rsidRDefault="002E69CF">
      <w:r>
        <w:separator/>
      </w:r>
    </w:p>
  </w:footnote>
  <w:footnote w:type="continuationSeparator" w:id="0">
    <w:p w:rsidR="002E69CF" w:rsidRDefault="002E69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631E36"/>
    <w:multiLevelType w:val="hybridMultilevel"/>
    <w:tmpl w:val="420088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748"/>
    <w:rsid w:val="00037F05"/>
    <w:rsid w:val="00050306"/>
    <w:rsid w:val="00075A05"/>
    <w:rsid w:val="000971FC"/>
    <w:rsid w:val="000A2A3A"/>
    <w:rsid w:val="000A7F93"/>
    <w:rsid w:val="000E413A"/>
    <w:rsid w:val="000F5AA3"/>
    <w:rsid w:val="00100396"/>
    <w:rsid w:val="00100B5C"/>
    <w:rsid w:val="001106E9"/>
    <w:rsid w:val="001224C9"/>
    <w:rsid w:val="00134F77"/>
    <w:rsid w:val="00154487"/>
    <w:rsid w:val="001A7825"/>
    <w:rsid w:val="001B5F45"/>
    <w:rsid w:val="001D541B"/>
    <w:rsid w:val="001E1050"/>
    <w:rsid w:val="001E1E1F"/>
    <w:rsid w:val="001E57C1"/>
    <w:rsid w:val="001F07EF"/>
    <w:rsid w:val="001F6D7A"/>
    <w:rsid w:val="00210CD7"/>
    <w:rsid w:val="00223DB8"/>
    <w:rsid w:val="00235F71"/>
    <w:rsid w:val="002444CA"/>
    <w:rsid w:val="00247756"/>
    <w:rsid w:val="00260DE6"/>
    <w:rsid w:val="00273FEE"/>
    <w:rsid w:val="0028204E"/>
    <w:rsid w:val="0028591B"/>
    <w:rsid w:val="00291841"/>
    <w:rsid w:val="00293678"/>
    <w:rsid w:val="002C449B"/>
    <w:rsid w:val="002C6040"/>
    <w:rsid w:val="002D5B3F"/>
    <w:rsid w:val="002E272E"/>
    <w:rsid w:val="002E69CF"/>
    <w:rsid w:val="002F00A3"/>
    <w:rsid w:val="002F5778"/>
    <w:rsid w:val="003223E0"/>
    <w:rsid w:val="00352B26"/>
    <w:rsid w:val="00352C4A"/>
    <w:rsid w:val="00361C10"/>
    <w:rsid w:val="00362560"/>
    <w:rsid w:val="00367B0B"/>
    <w:rsid w:val="003732FD"/>
    <w:rsid w:val="003753B2"/>
    <w:rsid w:val="00376559"/>
    <w:rsid w:val="00384D73"/>
    <w:rsid w:val="00393EB6"/>
    <w:rsid w:val="003A3CE5"/>
    <w:rsid w:val="003B366F"/>
    <w:rsid w:val="003B3F9D"/>
    <w:rsid w:val="003C5829"/>
    <w:rsid w:val="00404C50"/>
    <w:rsid w:val="00413089"/>
    <w:rsid w:val="00423934"/>
    <w:rsid w:val="00426244"/>
    <w:rsid w:val="004328F1"/>
    <w:rsid w:val="00475A0E"/>
    <w:rsid w:val="004874DE"/>
    <w:rsid w:val="0049447A"/>
    <w:rsid w:val="004A716E"/>
    <w:rsid w:val="004B5334"/>
    <w:rsid w:val="004B6C14"/>
    <w:rsid w:val="004C028B"/>
    <w:rsid w:val="0050249F"/>
    <w:rsid w:val="00506266"/>
    <w:rsid w:val="00524566"/>
    <w:rsid w:val="00530BEF"/>
    <w:rsid w:val="005445F0"/>
    <w:rsid w:val="00561F00"/>
    <w:rsid w:val="00562DEC"/>
    <w:rsid w:val="00564B01"/>
    <w:rsid w:val="00576AB4"/>
    <w:rsid w:val="00577917"/>
    <w:rsid w:val="00590667"/>
    <w:rsid w:val="0059138E"/>
    <w:rsid w:val="005969E2"/>
    <w:rsid w:val="005A30B0"/>
    <w:rsid w:val="005B61CD"/>
    <w:rsid w:val="005D1D58"/>
    <w:rsid w:val="005D20F9"/>
    <w:rsid w:val="005D432C"/>
    <w:rsid w:val="005E285E"/>
    <w:rsid w:val="005E72F8"/>
    <w:rsid w:val="005F798B"/>
    <w:rsid w:val="006140BF"/>
    <w:rsid w:val="00632434"/>
    <w:rsid w:val="00644256"/>
    <w:rsid w:val="00661D6F"/>
    <w:rsid w:val="0066725E"/>
    <w:rsid w:val="006716C7"/>
    <w:rsid w:val="00681208"/>
    <w:rsid w:val="006934D4"/>
    <w:rsid w:val="006A24A4"/>
    <w:rsid w:val="006A6DC3"/>
    <w:rsid w:val="006C5BDE"/>
    <w:rsid w:val="006D49ED"/>
    <w:rsid w:val="006D55CE"/>
    <w:rsid w:val="006D637A"/>
    <w:rsid w:val="006F45BF"/>
    <w:rsid w:val="006F60E0"/>
    <w:rsid w:val="00702F71"/>
    <w:rsid w:val="007366DF"/>
    <w:rsid w:val="00757839"/>
    <w:rsid w:val="00770C81"/>
    <w:rsid w:val="007C682C"/>
    <w:rsid w:val="007D2385"/>
    <w:rsid w:val="00800069"/>
    <w:rsid w:val="008310A0"/>
    <w:rsid w:val="00842E7F"/>
    <w:rsid w:val="00852933"/>
    <w:rsid w:val="0086087F"/>
    <w:rsid w:val="00865B46"/>
    <w:rsid w:val="00896134"/>
    <w:rsid w:val="008A62BC"/>
    <w:rsid w:val="008B43E7"/>
    <w:rsid w:val="008C51BC"/>
    <w:rsid w:val="008D763F"/>
    <w:rsid w:val="008F036F"/>
    <w:rsid w:val="008F78C2"/>
    <w:rsid w:val="00911394"/>
    <w:rsid w:val="0091793B"/>
    <w:rsid w:val="00923EF2"/>
    <w:rsid w:val="00926D25"/>
    <w:rsid w:val="00926E9D"/>
    <w:rsid w:val="00932C6E"/>
    <w:rsid w:val="00933F10"/>
    <w:rsid w:val="009433C5"/>
    <w:rsid w:val="00951C54"/>
    <w:rsid w:val="00965881"/>
    <w:rsid w:val="009871FF"/>
    <w:rsid w:val="009D223C"/>
    <w:rsid w:val="009E4BC1"/>
    <w:rsid w:val="00A03BB8"/>
    <w:rsid w:val="00A0716A"/>
    <w:rsid w:val="00A4036F"/>
    <w:rsid w:val="00A4641C"/>
    <w:rsid w:val="00A55876"/>
    <w:rsid w:val="00AB6FE7"/>
    <w:rsid w:val="00AB7AD7"/>
    <w:rsid w:val="00AC2BA6"/>
    <w:rsid w:val="00AC61DC"/>
    <w:rsid w:val="00AF0E34"/>
    <w:rsid w:val="00AF271D"/>
    <w:rsid w:val="00AF56C2"/>
    <w:rsid w:val="00B004E6"/>
    <w:rsid w:val="00B066AE"/>
    <w:rsid w:val="00B0744D"/>
    <w:rsid w:val="00B813A8"/>
    <w:rsid w:val="00B81AD3"/>
    <w:rsid w:val="00B829D8"/>
    <w:rsid w:val="00B84B5B"/>
    <w:rsid w:val="00BA1176"/>
    <w:rsid w:val="00BB5592"/>
    <w:rsid w:val="00BE0B01"/>
    <w:rsid w:val="00BE79C7"/>
    <w:rsid w:val="00BF3CB5"/>
    <w:rsid w:val="00BF4F32"/>
    <w:rsid w:val="00C01687"/>
    <w:rsid w:val="00C02B03"/>
    <w:rsid w:val="00C1285B"/>
    <w:rsid w:val="00C1361B"/>
    <w:rsid w:val="00C36D9A"/>
    <w:rsid w:val="00C44A72"/>
    <w:rsid w:val="00C50362"/>
    <w:rsid w:val="00C53DD7"/>
    <w:rsid w:val="00C80F0F"/>
    <w:rsid w:val="00C93BCB"/>
    <w:rsid w:val="00CC241A"/>
    <w:rsid w:val="00CE65AB"/>
    <w:rsid w:val="00CF339A"/>
    <w:rsid w:val="00CF4266"/>
    <w:rsid w:val="00D241F1"/>
    <w:rsid w:val="00D257EF"/>
    <w:rsid w:val="00D25BC8"/>
    <w:rsid w:val="00D275CB"/>
    <w:rsid w:val="00DB116D"/>
    <w:rsid w:val="00DD17CC"/>
    <w:rsid w:val="00DF0542"/>
    <w:rsid w:val="00E230E0"/>
    <w:rsid w:val="00E3328E"/>
    <w:rsid w:val="00E51AAC"/>
    <w:rsid w:val="00E66008"/>
    <w:rsid w:val="00E66CC0"/>
    <w:rsid w:val="00E728A9"/>
    <w:rsid w:val="00EA0F4E"/>
    <w:rsid w:val="00EB4F96"/>
    <w:rsid w:val="00ED4979"/>
    <w:rsid w:val="00EE3132"/>
    <w:rsid w:val="00EE3D9D"/>
    <w:rsid w:val="00EE6F25"/>
    <w:rsid w:val="00EF4FAA"/>
    <w:rsid w:val="00F02126"/>
    <w:rsid w:val="00F03D85"/>
    <w:rsid w:val="00F249F1"/>
    <w:rsid w:val="00F25B9D"/>
    <w:rsid w:val="00F2664E"/>
    <w:rsid w:val="00F31163"/>
    <w:rsid w:val="00F31C04"/>
    <w:rsid w:val="00F61A20"/>
    <w:rsid w:val="00F8381F"/>
    <w:rsid w:val="00FA04CD"/>
    <w:rsid w:val="00FA086A"/>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F89ABD-B5EA-49AC-90C7-48227A65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F1"/>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2309</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Gregory Owen</cp:lastModifiedBy>
  <cp:revision>2</cp:revision>
  <cp:lastPrinted>2012-06-14T15:25:00Z</cp:lastPrinted>
  <dcterms:created xsi:type="dcterms:W3CDTF">2018-02-26T16:54:00Z</dcterms:created>
  <dcterms:modified xsi:type="dcterms:W3CDTF">2018-02-26T16:54:00Z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