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519E" w:rsidRPr="0007519E" w:rsidRDefault="0007519E" w:rsidP="0007519E">
      <w:pPr>
        <w:spacing w:before="100" w:beforeAutospacing="1" w:after="100" w:afterAutospacing="1"/>
        <w:jc w:val="center"/>
        <w:rPr>
          <w:rFonts w:ascii="Arial" w:hAnsi="Arial" w:cs="Arial"/>
          <w:sz w:val="28"/>
          <w:szCs w:val="28"/>
        </w:rPr>
      </w:pPr>
    </w:p>
    <w:p w:rsidR="0007519E" w:rsidRDefault="0007519E" w:rsidP="0007519E">
      <w:pPr>
        <w:spacing w:before="100" w:beforeAutospacing="1" w:after="100" w:afterAutospacing="1"/>
        <w:jc w:val="center"/>
        <w:rPr>
          <w:rFonts w:ascii="Arial" w:hAnsi="Arial" w:cs="Arial"/>
          <w:b/>
          <w:color w:val="000000"/>
          <w:sz w:val="28"/>
          <w:szCs w:val="28"/>
        </w:rPr>
      </w:pPr>
    </w:p>
    <w:p w:rsidR="0007519E" w:rsidRDefault="0007519E" w:rsidP="0007519E">
      <w:pPr>
        <w:spacing w:before="100" w:beforeAutospacing="1" w:after="100" w:afterAutospacing="1"/>
        <w:jc w:val="center"/>
        <w:rPr>
          <w:rFonts w:ascii="Arial" w:hAnsi="Arial" w:cs="Arial"/>
          <w:b/>
          <w:color w:val="000000"/>
          <w:sz w:val="28"/>
          <w:szCs w:val="28"/>
        </w:rPr>
      </w:pPr>
    </w:p>
    <w:p w:rsidR="0007519E" w:rsidRDefault="0007519E" w:rsidP="0007519E">
      <w:pPr>
        <w:spacing w:before="100" w:beforeAutospacing="1" w:after="100" w:afterAutospacing="1"/>
        <w:jc w:val="center"/>
        <w:rPr>
          <w:rFonts w:ascii="Arial" w:hAnsi="Arial" w:cs="Arial"/>
          <w:b/>
          <w:color w:val="000000"/>
          <w:sz w:val="28"/>
          <w:szCs w:val="28"/>
        </w:rPr>
      </w:pPr>
    </w:p>
    <w:p w:rsidR="0007519E" w:rsidRPr="0007519E" w:rsidRDefault="0007519E" w:rsidP="0007519E">
      <w:pPr>
        <w:spacing w:before="100" w:beforeAutospacing="1" w:after="100" w:afterAutospacing="1"/>
        <w:jc w:val="center"/>
        <w:rPr>
          <w:rFonts w:ascii="Arial" w:hAnsi="Arial" w:cs="Arial"/>
          <w:color w:val="000000"/>
          <w:sz w:val="28"/>
          <w:szCs w:val="28"/>
        </w:rPr>
      </w:pPr>
      <w:r w:rsidRPr="0007519E">
        <w:rPr>
          <w:rFonts w:ascii="Arial" w:hAnsi="Arial" w:cs="Arial"/>
          <w:b/>
          <w:color w:val="000000"/>
          <w:sz w:val="28"/>
          <w:szCs w:val="28"/>
        </w:rPr>
        <w:t>Student Name</w:t>
      </w:r>
      <w:r w:rsidRPr="0007519E">
        <w:rPr>
          <w:rFonts w:ascii="Arial" w:hAnsi="Arial" w:cs="Arial"/>
          <w:color w:val="000000"/>
          <w:sz w:val="28"/>
          <w:szCs w:val="28"/>
        </w:rPr>
        <w:t xml:space="preserve">: </w:t>
      </w:r>
      <w:proofErr w:type="spellStart"/>
      <w:r w:rsidRPr="0007519E">
        <w:rPr>
          <w:rFonts w:ascii="Arial" w:hAnsi="Arial" w:cs="Arial"/>
          <w:color w:val="000000"/>
          <w:sz w:val="28"/>
          <w:szCs w:val="28"/>
        </w:rPr>
        <w:t>Shahina</w:t>
      </w:r>
      <w:proofErr w:type="spellEnd"/>
      <w:r w:rsidRPr="0007519E">
        <w:rPr>
          <w:rFonts w:ascii="Arial" w:hAnsi="Arial" w:cs="Arial"/>
          <w:color w:val="000000"/>
          <w:sz w:val="28"/>
          <w:szCs w:val="28"/>
        </w:rPr>
        <w:t xml:space="preserve"> Begum</w:t>
      </w:r>
    </w:p>
    <w:p w:rsidR="0007519E" w:rsidRPr="0007519E" w:rsidRDefault="0007519E" w:rsidP="0007519E">
      <w:pPr>
        <w:spacing w:before="100" w:beforeAutospacing="1" w:after="100" w:afterAutospacing="1"/>
        <w:jc w:val="center"/>
        <w:rPr>
          <w:rFonts w:ascii="Arial" w:hAnsi="Arial" w:cs="Arial"/>
          <w:color w:val="000000"/>
          <w:sz w:val="28"/>
          <w:szCs w:val="28"/>
        </w:rPr>
      </w:pPr>
      <w:r w:rsidRPr="0007519E">
        <w:rPr>
          <w:rFonts w:ascii="Arial" w:hAnsi="Arial" w:cs="Arial"/>
          <w:b/>
          <w:color w:val="000000"/>
          <w:sz w:val="28"/>
          <w:szCs w:val="28"/>
        </w:rPr>
        <w:t>Student ID</w:t>
      </w:r>
      <w:r w:rsidRPr="0007519E">
        <w:rPr>
          <w:rFonts w:ascii="Arial" w:hAnsi="Arial" w:cs="Arial"/>
          <w:color w:val="000000"/>
          <w:sz w:val="28"/>
          <w:szCs w:val="28"/>
        </w:rPr>
        <w:t>: 1813849</w:t>
      </w:r>
    </w:p>
    <w:p w:rsidR="0007519E" w:rsidRPr="0007519E" w:rsidRDefault="0007519E" w:rsidP="0007519E">
      <w:pPr>
        <w:spacing w:before="100" w:beforeAutospacing="1" w:after="100" w:afterAutospacing="1"/>
        <w:jc w:val="center"/>
        <w:rPr>
          <w:rFonts w:ascii="Arial" w:hAnsi="Arial" w:cs="Arial"/>
          <w:sz w:val="28"/>
          <w:szCs w:val="28"/>
        </w:rPr>
      </w:pPr>
      <w:r w:rsidRPr="0007519E">
        <w:rPr>
          <w:rFonts w:ascii="Arial" w:hAnsi="Arial" w:cs="Arial"/>
          <w:b/>
          <w:color w:val="000000"/>
          <w:sz w:val="28"/>
          <w:szCs w:val="28"/>
        </w:rPr>
        <w:t>Module Code</w:t>
      </w:r>
      <w:r w:rsidRPr="0007519E">
        <w:rPr>
          <w:rFonts w:ascii="Arial" w:hAnsi="Arial" w:cs="Arial"/>
          <w:color w:val="000000"/>
          <w:sz w:val="28"/>
          <w:szCs w:val="28"/>
        </w:rPr>
        <w:t xml:space="preserve">: </w:t>
      </w:r>
      <w:r w:rsidRPr="0007519E">
        <w:rPr>
          <w:rFonts w:ascii="Arial" w:hAnsi="Arial" w:cs="Arial"/>
          <w:bCs/>
          <w:sz w:val="28"/>
          <w:szCs w:val="28"/>
        </w:rPr>
        <w:t>BMHP5004</w:t>
      </w:r>
    </w:p>
    <w:p w:rsidR="0007519E" w:rsidRPr="0007519E" w:rsidRDefault="0007519E" w:rsidP="0007519E">
      <w:pPr>
        <w:spacing w:before="100" w:beforeAutospacing="1" w:after="100" w:afterAutospacing="1"/>
        <w:jc w:val="center"/>
        <w:rPr>
          <w:rFonts w:ascii="Arial" w:hAnsi="Arial" w:cs="Arial"/>
          <w:sz w:val="28"/>
          <w:szCs w:val="28"/>
        </w:rPr>
      </w:pPr>
      <w:r w:rsidRPr="0007519E">
        <w:rPr>
          <w:rFonts w:ascii="Arial" w:hAnsi="Arial" w:cs="Arial"/>
          <w:b/>
          <w:sz w:val="28"/>
          <w:szCs w:val="28"/>
        </w:rPr>
        <w:t>Module Name</w:t>
      </w:r>
      <w:r w:rsidRPr="0007519E">
        <w:rPr>
          <w:rFonts w:ascii="Arial" w:hAnsi="Arial" w:cs="Arial"/>
          <w:sz w:val="28"/>
          <w:szCs w:val="28"/>
        </w:rPr>
        <w:t>: Children, Young People and Families</w:t>
      </w:r>
    </w:p>
    <w:p w:rsidR="0007519E" w:rsidRPr="0007519E" w:rsidRDefault="0007519E" w:rsidP="0007519E">
      <w:pPr>
        <w:spacing w:before="100" w:beforeAutospacing="1" w:after="100" w:afterAutospacing="1"/>
        <w:jc w:val="center"/>
        <w:rPr>
          <w:rFonts w:ascii="Arial" w:hAnsi="Arial" w:cs="Arial"/>
          <w:sz w:val="28"/>
          <w:szCs w:val="28"/>
        </w:rPr>
      </w:pPr>
      <w:r w:rsidRPr="0007519E">
        <w:rPr>
          <w:rFonts w:ascii="Arial" w:hAnsi="Arial" w:cs="Arial"/>
          <w:b/>
          <w:color w:val="000000"/>
          <w:sz w:val="28"/>
          <w:szCs w:val="28"/>
        </w:rPr>
        <w:t>Assignment Title</w:t>
      </w:r>
      <w:r w:rsidRPr="0007519E">
        <w:rPr>
          <w:rFonts w:ascii="Arial" w:hAnsi="Arial" w:cs="Arial"/>
          <w:color w:val="000000"/>
          <w:sz w:val="28"/>
          <w:szCs w:val="28"/>
        </w:rPr>
        <w:t xml:space="preserve">: </w:t>
      </w:r>
      <w:r w:rsidRPr="0007519E">
        <w:rPr>
          <w:rFonts w:ascii="Arial" w:hAnsi="Arial" w:cs="Arial"/>
          <w:sz w:val="28"/>
          <w:szCs w:val="28"/>
        </w:rPr>
        <w:t>Supporting Paper</w:t>
      </w:r>
    </w:p>
    <w:p w:rsidR="0007519E" w:rsidRPr="0007519E" w:rsidRDefault="0007519E" w:rsidP="0007519E">
      <w:pPr>
        <w:spacing w:before="100" w:beforeAutospacing="1" w:after="100" w:afterAutospacing="1"/>
        <w:jc w:val="center"/>
        <w:rPr>
          <w:rFonts w:ascii="Arial" w:hAnsi="Arial" w:cs="Arial"/>
          <w:color w:val="000000"/>
          <w:sz w:val="28"/>
          <w:szCs w:val="28"/>
        </w:rPr>
      </w:pPr>
      <w:r w:rsidRPr="0007519E">
        <w:rPr>
          <w:rFonts w:ascii="Arial" w:hAnsi="Arial" w:cs="Arial"/>
          <w:b/>
          <w:color w:val="000000"/>
          <w:sz w:val="28"/>
          <w:szCs w:val="28"/>
        </w:rPr>
        <w:t>Lecturer’s Name</w:t>
      </w:r>
      <w:r w:rsidRPr="0007519E">
        <w:rPr>
          <w:rFonts w:ascii="Arial" w:hAnsi="Arial" w:cs="Arial"/>
          <w:color w:val="000000"/>
          <w:sz w:val="28"/>
          <w:szCs w:val="28"/>
        </w:rPr>
        <w:t xml:space="preserve">: </w:t>
      </w:r>
      <w:r w:rsidRPr="0007519E">
        <w:rPr>
          <w:rFonts w:ascii="Arial" w:hAnsi="Arial" w:cs="Arial"/>
          <w:sz w:val="28"/>
          <w:szCs w:val="28"/>
        </w:rPr>
        <w:t>Dr Mark Gallagher-Read</w:t>
      </w: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Pr="00EC2EC9" w:rsidRDefault="0007519E" w:rsidP="00BE16AF">
      <w:pPr>
        <w:spacing w:line="360" w:lineRule="auto"/>
        <w:rPr>
          <w:rFonts w:ascii="Arial" w:hAnsi="Arial" w:cs="Arial"/>
          <w:b/>
          <w:sz w:val="24"/>
          <w:szCs w:val="24"/>
        </w:rPr>
      </w:pPr>
      <w:r w:rsidRPr="00EC2EC9">
        <w:rPr>
          <w:rFonts w:ascii="Arial" w:hAnsi="Arial" w:cs="Arial"/>
          <w:b/>
          <w:sz w:val="24"/>
          <w:szCs w:val="24"/>
        </w:rPr>
        <w:lastRenderedPageBreak/>
        <w:t>Contents</w:t>
      </w:r>
    </w:p>
    <w:p w:rsidR="0007519E" w:rsidRDefault="0007519E" w:rsidP="00BE16AF">
      <w:pPr>
        <w:spacing w:line="360" w:lineRule="auto"/>
        <w:rPr>
          <w:rFonts w:ascii="Arial" w:hAnsi="Arial" w:cs="Arial"/>
          <w:b/>
        </w:rPr>
      </w:pPr>
    </w:p>
    <w:p w:rsidR="0007519E" w:rsidRDefault="0007519E" w:rsidP="0007519E">
      <w:pPr>
        <w:spacing w:line="360" w:lineRule="auto"/>
        <w:rPr>
          <w:rFonts w:ascii="Arial" w:hAnsi="Arial" w:cs="Arial"/>
        </w:rPr>
      </w:pPr>
      <w:r w:rsidRPr="0007519E">
        <w:rPr>
          <w:rFonts w:ascii="Arial" w:hAnsi="Arial" w:cs="Arial"/>
        </w:rPr>
        <w:t>Risk Factors in the family</w:t>
      </w:r>
      <w:r>
        <w:rPr>
          <w:rFonts w:ascii="Arial" w:hAnsi="Arial" w:cs="Arial"/>
        </w:rPr>
        <w:t>……………………………………………………………………</w:t>
      </w:r>
      <w:r w:rsidR="00EC2EC9">
        <w:rPr>
          <w:rFonts w:ascii="Arial" w:hAnsi="Arial" w:cs="Arial"/>
        </w:rPr>
        <w:t>3</w:t>
      </w:r>
    </w:p>
    <w:p w:rsidR="0007519E" w:rsidRPr="0007519E" w:rsidRDefault="0007519E" w:rsidP="0007519E">
      <w:pPr>
        <w:spacing w:line="360" w:lineRule="auto"/>
        <w:rPr>
          <w:rFonts w:ascii="Arial" w:hAnsi="Arial" w:cs="Arial"/>
        </w:rPr>
      </w:pPr>
    </w:p>
    <w:p w:rsidR="0007519E" w:rsidRDefault="0007519E" w:rsidP="0007519E">
      <w:pPr>
        <w:spacing w:line="360" w:lineRule="auto"/>
        <w:rPr>
          <w:rFonts w:ascii="Arial" w:hAnsi="Arial" w:cs="Arial"/>
        </w:rPr>
      </w:pPr>
      <w:r w:rsidRPr="0007519E">
        <w:rPr>
          <w:rFonts w:ascii="Arial" w:hAnsi="Arial" w:cs="Arial"/>
        </w:rPr>
        <w:t>Current roles and policies of health and social care agencies</w:t>
      </w:r>
      <w:r>
        <w:rPr>
          <w:rFonts w:ascii="Arial" w:hAnsi="Arial" w:cs="Arial"/>
        </w:rPr>
        <w:t>………………………….</w:t>
      </w:r>
      <w:r w:rsidR="00EC2EC9">
        <w:rPr>
          <w:rFonts w:ascii="Arial" w:hAnsi="Arial" w:cs="Arial"/>
        </w:rPr>
        <w:t>.3</w:t>
      </w:r>
    </w:p>
    <w:p w:rsidR="0007519E" w:rsidRPr="0007519E" w:rsidRDefault="0007519E" w:rsidP="0007519E">
      <w:pPr>
        <w:spacing w:line="360" w:lineRule="auto"/>
        <w:rPr>
          <w:rFonts w:ascii="Arial" w:hAnsi="Arial" w:cs="Arial"/>
        </w:rPr>
      </w:pPr>
    </w:p>
    <w:p w:rsidR="0007519E" w:rsidRDefault="0007519E" w:rsidP="0007519E">
      <w:pPr>
        <w:spacing w:line="360" w:lineRule="auto"/>
        <w:rPr>
          <w:rFonts w:ascii="Arial" w:hAnsi="Arial" w:cs="Arial"/>
        </w:rPr>
      </w:pPr>
      <w:r w:rsidRPr="0007519E">
        <w:rPr>
          <w:rFonts w:ascii="Arial" w:hAnsi="Arial" w:cs="Arial"/>
        </w:rPr>
        <w:t>Recommendations</w:t>
      </w:r>
      <w:r>
        <w:rPr>
          <w:rFonts w:ascii="Arial" w:hAnsi="Arial" w:cs="Arial"/>
        </w:rPr>
        <w:t>……………………………………………………………………………</w:t>
      </w:r>
      <w:r w:rsidR="00EC2EC9">
        <w:rPr>
          <w:rFonts w:ascii="Arial" w:hAnsi="Arial" w:cs="Arial"/>
        </w:rPr>
        <w:t>5</w:t>
      </w:r>
    </w:p>
    <w:p w:rsidR="0007519E" w:rsidRPr="0007519E" w:rsidRDefault="0007519E" w:rsidP="0007519E">
      <w:pPr>
        <w:spacing w:line="360" w:lineRule="auto"/>
        <w:rPr>
          <w:rFonts w:ascii="Arial" w:hAnsi="Arial" w:cs="Arial"/>
        </w:rPr>
      </w:pPr>
    </w:p>
    <w:p w:rsidR="0007519E" w:rsidRDefault="0007519E" w:rsidP="0007519E">
      <w:pPr>
        <w:spacing w:line="360" w:lineRule="auto"/>
        <w:rPr>
          <w:rFonts w:ascii="Arial" w:hAnsi="Arial" w:cs="Arial"/>
        </w:rPr>
      </w:pPr>
      <w:r w:rsidRPr="0007519E">
        <w:rPr>
          <w:rFonts w:ascii="Arial" w:hAnsi="Arial" w:cs="Arial"/>
        </w:rPr>
        <w:t>Conclusion</w:t>
      </w:r>
      <w:r>
        <w:rPr>
          <w:rFonts w:ascii="Arial" w:hAnsi="Arial" w:cs="Arial"/>
        </w:rPr>
        <w:t>……………………………………………………………………………………..</w:t>
      </w:r>
      <w:r w:rsidR="00EC2EC9">
        <w:rPr>
          <w:rFonts w:ascii="Arial" w:hAnsi="Arial" w:cs="Arial"/>
        </w:rPr>
        <w:t>5</w:t>
      </w:r>
    </w:p>
    <w:p w:rsidR="00EC2EC9" w:rsidRDefault="00EC2EC9" w:rsidP="0007519E">
      <w:pPr>
        <w:spacing w:line="360" w:lineRule="auto"/>
        <w:rPr>
          <w:rFonts w:ascii="Arial" w:hAnsi="Arial" w:cs="Arial"/>
        </w:rPr>
      </w:pPr>
    </w:p>
    <w:p w:rsidR="00EC2EC9" w:rsidRDefault="00EC2EC9" w:rsidP="0007519E">
      <w:pPr>
        <w:spacing w:line="360" w:lineRule="auto"/>
        <w:rPr>
          <w:rFonts w:ascii="Arial" w:hAnsi="Arial" w:cs="Arial"/>
        </w:rPr>
      </w:pPr>
      <w:r>
        <w:rPr>
          <w:rFonts w:ascii="Arial" w:hAnsi="Arial" w:cs="Arial"/>
        </w:rPr>
        <w:t xml:space="preserve">References…………………………………………………………………………………….6 </w:t>
      </w:r>
    </w:p>
    <w:p w:rsidR="0007519E" w:rsidRPr="0007519E" w:rsidRDefault="0007519E" w:rsidP="00BE16AF">
      <w:pPr>
        <w:spacing w:line="360" w:lineRule="auto"/>
        <w:rPr>
          <w:rFonts w:ascii="Arial" w:hAnsi="Arial" w:cs="Arial"/>
        </w:rPr>
      </w:pPr>
    </w:p>
    <w:p w:rsidR="0007519E" w:rsidRDefault="0007519E"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7E3E57" w:rsidRDefault="007E3E57" w:rsidP="00BE16AF">
      <w:pPr>
        <w:spacing w:line="360" w:lineRule="auto"/>
        <w:rPr>
          <w:rFonts w:ascii="Arial" w:hAnsi="Arial" w:cs="Arial"/>
          <w:b/>
        </w:rPr>
      </w:pPr>
    </w:p>
    <w:p w:rsidR="002D59FC" w:rsidRDefault="002D59FC" w:rsidP="00BE16AF">
      <w:pPr>
        <w:spacing w:line="360" w:lineRule="auto"/>
        <w:rPr>
          <w:rFonts w:ascii="Arial" w:hAnsi="Arial" w:cs="Arial"/>
          <w:b/>
        </w:rPr>
      </w:pPr>
    </w:p>
    <w:p w:rsidR="002D59FC" w:rsidRDefault="002D59FC" w:rsidP="00BE16AF">
      <w:pPr>
        <w:spacing w:line="360" w:lineRule="auto"/>
        <w:rPr>
          <w:rFonts w:ascii="Arial" w:hAnsi="Arial" w:cs="Arial"/>
          <w:b/>
        </w:rPr>
      </w:pPr>
    </w:p>
    <w:p w:rsidR="00EC2EC9" w:rsidRDefault="00EC2EC9" w:rsidP="00BE16AF">
      <w:pPr>
        <w:spacing w:line="360" w:lineRule="auto"/>
        <w:rPr>
          <w:rFonts w:ascii="Arial" w:hAnsi="Arial" w:cs="Arial"/>
          <w:b/>
        </w:rPr>
      </w:pPr>
    </w:p>
    <w:p w:rsidR="002D59FC" w:rsidRDefault="002D59FC" w:rsidP="00BE16AF">
      <w:pPr>
        <w:spacing w:line="360" w:lineRule="auto"/>
        <w:rPr>
          <w:rFonts w:ascii="Arial" w:hAnsi="Arial" w:cs="Arial"/>
          <w:b/>
        </w:rPr>
      </w:pPr>
      <w:r>
        <w:rPr>
          <w:rFonts w:ascii="Arial" w:hAnsi="Arial" w:cs="Arial"/>
          <w:b/>
        </w:rPr>
        <w:lastRenderedPageBreak/>
        <w:t>Risk factors in the family</w:t>
      </w:r>
    </w:p>
    <w:p w:rsidR="001974B1" w:rsidRPr="00BE16AF" w:rsidRDefault="001974B1" w:rsidP="00BE16AF">
      <w:pPr>
        <w:spacing w:line="360" w:lineRule="auto"/>
        <w:rPr>
          <w:rFonts w:ascii="Arial" w:hAnsi="Arial" w:cs="Arial"/>
        </w:rPr>
      </w:pPr>
      <w:r w:rsidRPr="00BE16AF">
        <w:rPr>
          <w:rFonts w:ascii="Arial" w:hAnsi="Arial" w:cs="Arial"/>
        </w:rPr>
        <w:t>The mother’s psychological health is a risk factor. She suffers from depression and anxiety which makes the family more vulnerable. Depression can make the mother feel hopeless, stressed and anxious and withdraw from family and friends. This can have a negative impact on the family as the mother is responsible for four children including a nursery aged daughter.</w:t>
      </w:r>
      <w:r w:rsidR="00B93CD2">
        <w:rPr>
          <w:rFonts w:ascii="Arial" w:hAnsi="Arial" w:cs="Arial"/>
        </w:rPr>
        <w:t xml:space="preserve"> The mother is fearful of social situations and refuses to walk her little girl to school resulting in the child missing school and leading to poor attendance. </w:t>
      </w:r>
      <w:r w:rsidRPr="00BE16AF">
        <w:rPr>
          <w:rFonts w:ascii="Arial" w:hAnsi="Arial" w:cs="Arial"/>
        </w:rPr>
        <w:t xml:space="preserve">Her depression </w:t>
      </w:r>
      <w:r w:rsidR="00B93CD2">
        <w:rPr>
          <w:rFonts w:ascii="Arial" w:hAnsi="Arial" w:cs="Arial"/>
        </w:rPr>
        <w:t xml:space="preserve">and social anxiety </w:t>
      </w:r>
      <w:r w:rsidRPr="00BE16AF">
        <w:rPr>
          <w:rFonts w:ascii="Arial" w:hAnsi="Arial" w:cs="Arial"/>
        </w:rPr>
        <w:t>can affect the relationship she has with her children and can</w:t>
      </w:r>
      <w:r w:rsidR="00B93CD2">
        <w:rPr>
          <w:rFonts w:ascii="Arial" w:hAnsi="Arial" w:cs="Arial"/>
        </w:rPr>
        <w:t xml:space="preserve"> ultimately</w:t>
      </w:r>
      <w:r w:rsidRPr="00BE16AF">
        <w:rPr>
          <w:rFonts w:ascii="Arial" w:hAnsi="Arial" w:cs="Arial"/>
        </w:rPr>
        <w:t xml:space="preserve"> lead to bad parenting. </w:t>
      </w:r>
    </w:p>
    <w:p w:rsidR="001974B1" w:rsidRPr="00BE16AF" w:rsidRDefault="001974B1" w:rsidP="00BE16AF">
      <w:pPr>
        <w:spacing w:line="360" w:lineRule="auto"/>
        <w:rPr>
          <w:rFonts w:ascii="Arial" w:hAnsi="Arial" w:cs="Arial"/>
        </w:rPr>
      </w:pPr>
      <w:r w:rsidRPr="00BE16AF">
        <w:rPr>
          <w:rFonts w:ascii="Arial" w:hAnsi="Arial" w:cs="Arial"/>
        </w:rPr>
        <w:t xml:space="preserve">Another risk factor is the behaviour of one the boys in the family who has anger issues. This can lead to volatile behaviour with his siblings and anti-social behaviour in the neighbourhood and at school. </w:t>
      </w:r>
    </w:p>
    <w:p w:rsidR="002347E2" w:rsidRDefault="001974B1" w:rsidP="00BE16AF">
      <w:pPr>
        <w:spacing w:line="360" w:lineRule="auto"/>
        <w:rPr>
          <w:rFonts w:ascii="Arial" w:hAnsi="Arial" w:cs="Arial"/>
        </w:rPr>
      </w:pPr>
      <w:r w:rsidRPr="00BE16AF">
        <w:rPr>
          <w:rFonts w:ascii="Arial" w:hAnsi="Arial" w:cs="Arial"/>
        </w:rPr>
        <w:t xml:space="preserve">The mother currently not working can be a risk factor as it can create financial difficulties within the household due to low income. This can have an impact on the family because they may struggle to make ends meet or afford basic necessities. </w:t>
      </w:r>
      <w:r w:rsidR="00BE16AF" w:rsidRPr="00BE16AF">
        <w:rPr>
          <w:rFonts w:ascii="Arial" w:hAnsi="Arial" w:cs="Arial"/>
          <w:shd w:val="clear" w:color="auto" w:fill="FFFFFF"/>
        </w:rPr>
        <w:t>Families with children and lone parent families tend to be at a higher risk of poverty (</w:t>
      </w:r>
      <w:proofErr w:type="spellStart"/>
      <w:r w:rsidR="00BE16AF" w:rsidRPr="00BE16AF">
        <w:rPr>
          <w:rFonts w:ascii="Arial" w:hAnsi="Arial" w:cs="Arial"/>
          <w:shd w:val="clear" w:color="auto" w:fill="FFFFFF"/>
        </w:rPr>
        <w:t>Kuivalainen</w:t>
      </w:r>
      <w:proofErr w:type="spellEnd"/>
      <w:r w:rsidR="00BE16AF" w:rsidRPr="00BE16AF">
        <w:rPr>
          <w:rFonts w:ascii="Arial" w:hAnsi="Arial" w:cs="Arial"/>
          <w:shd w:val="clear" w:color="auto" w:fill="FFFFFF"/>
        </w:rPr>
        <w:t xml:space="preserve">, 2005). </w:t>
      </w:r>
      <w:r w:rsidRPr="00BE16AF">
        <w:rPr>
          <w:rFonts w:ascii="Arial" w:hAnsi="Arial" w:cs="Arial"/>
        </w:rPr>
        <w:t>This may also add to the negative state of the mother’s</w:t>
      </w:r>
      <w:r w:rsidR="00C37CE0" w:rsidRPr="00BE16AF">
        <w:rPr>
          <w:rFonts w:ascii="Arial" w:hAnsi="Arial" w:cs="Arial"/>
        </w:rPr>
        <w:t xml:space="preserve"> mental wellbeing.</w:t>
      </w:r>
    </w:p>
    <w:p w:rsidR="00B03236" w:rsidRPr="007E3E57" w:rsidRDefault="000000B0" w:rsidP="00BE16AF">
      <w:pPr>
        <w:spacing w:line="360" w:lineRule="auto"/>
        <w:rPr>
          <w:rFonts w:ascii="Arial" w:hAnsi="Arial" w:cs="Arial"/>
          <w:shd w:val="clear" w:color="auto" w:fill="FFFFFF"/>
        </w:rPr>
      </w:pPr>
      <w:r w:rsidRPr="007E3E57">
        <w:rPr>
          <w:rFonts w:ascii="Arial" w:hAnsi="Arial" w:cs="Arial"/>
        </w:rPr>
        <w:t>The number of children living in poverty</w:t>
      </w:r>
      <w:r w:rsidR="007E3E57" w:rsidRPr="007E3E57">
        <w:rPr>
          <w:rFonts w:ascii="Arial" w:hAnsi="Arial" w:cs="Arial"/>
        </w:rPr>
        <w:t xml:space="preserve"> in the UK is increasing (May Bulman, 2019) </w:t>
      </w:r>
      <w:r w:rsidR="00B03236" w:rsidRPr="007E3E57">
        <w:rPr>
          <w:rFonts w:ascii="Arial" w:hAnsi="Arial" w:cs="Arial"/>
        </w:rPr>
        <w:t>A survey done in 2012 found that most families in the UK lacked the most basic necessities. Children suffered health issues due to inadequate housing and lack of food and also missed out on educational opportunities (</w:t>
      </w:r>
      <w:r w:rsidR="00B03236" w:rsidRPr="007E3E57">
        <w:rPr>
          <w:rFonts w:ascii="Arial" w:hAnsi="Arial" w:cs="Arial"/>
          <w:shd w:val="clear" w:color="auto" w:fill="FFFFFF"/>
        </w:rPr>
        <w:t>Lansley &amp; Mack, 2015).</w:t>
      </w:r>
    </w:p>
    <w:p w:rsidR="00C37CE0" w:rsidRDefault="00C37CE0" w:rsidP="00BE16AF">
      <w:pPr>
        <w:spacing w:line="360" w:lineRule="auto"/>
        <w:rPr>
          <w:rFonts w:ascii="Arial" w:hAnsi="Arial" w:cs="Arial"/>
        </w:rPr>
      </w:pPr>
      <w:r w:rsidRPr="00BE16AF">
        <w:rPr>
          <w:rFonts w:ascii="Arial" w:hAnsi="Arial" w:cs="Arial"/>
        </w:rPr>
        <w:t>Another risk factor is inadequate housing needs. The family’s ho</w:t>
      </w:r>
      <w:r w:rsidR="00C4476F" w:rsidRPr="00BE16AF">
        <w:rPr>
          <w:rFonts w:ascii="Arial" w:hAnsi="Arial" w:cs="Arial"/>
        </w:rPr>
        <w:t>me</w:t>
      </w:r>
      <w:r w:rsidRPr="00BE16AF">
        <w:rPr>
          <w:rFonts w:ascii="Arial" w:hAnsi="Arial" w:cs="Arial"/>
        </w:rPr>
        <w:t xml:space="preserve"> needs repairs. Poor living conditions can impact the family as it can create a negative atmosphere in the home and also the children may not want to spend as much time in the house therefore leading </w:t>
      </w:r>
      <w:r w:rsidR="005E60BA" w:rsidRPr="00BE16AF">
        <w:rPr>
          <w:rFonts w:ascii="Arial" w:hAnsi="Arial" w:cs="Arial"/>
        </w:rPr>
        <w:t>to more</w:t>
      </w:r>
      <w:r w:rsidRPr="00BE16AF">
        <w:rPr>
          <w:rFonts w:ascii="Arial" w:hAnsi="Arial" w:cs="Arial"/>
        </w:rPr>
        <w:t xml:space="preserve"> time</w:t>
      </w:r>
      <w:r w:rsidR="005E60BA" w:rsidRPr="00BE16AF">
        <w:rPr>
          <w:rFonts w:ascii="Arial" w:hAnsi="Arial" w:cs="Arial"/>
        </w:rPr>
        <w:t xml:space="preserve"> spent</w:t>
      </w:r>
      <w:r w:rsidRPr="00BE16AF">
        <w:rPr>
          <w:rFonts w:ascii="Arial" w:hAnsi="Arial" w:cs="Arial"/>
        </w:rPr>
        <w:t xml:space="preserve"> outside and possibly engaging in anti-social</w:t>
      </w:r>
      <w:r w:rsidR="005E60BA" w:rsidRPr="00BE16AF">
        <w:rPr>
          <w:rFonts w:ascii="Arial" w:hAnsi="Arial" w:cs="Arial"/>
        </w:rPr>
        <w:t xml:space="preserve"> behaviour.</w:t>
      </w:r>
    </w:p>
    <w:p w:rsidR="0007519E" w:rsidRDefault="0007519E" w:rsidP="00BE16AF">
      <w:pPr>
        <w:spacing w:line="360" w:lineRule="auto"/>
        <w:rPr>
          <w:rFonts w:ascii="Arial" w:hAnsi="Arial" w:cs="Arial"/>
        </w:rPr>
      </w:pPr>
    </w:p>
    <w:p w:rsidR="002D59FC" w:rsidRPr="002D59FC" w:rsidRDefault="002D59FC" w:rsidP="00BE16AF">
      <w:pPr>
        <w:spacing w:line="360" w:lineRule="auto"/>
        <w:rPr>
          <w:rFonts w:ascii="Arial" w:hAnsi="Arial" w:cs="Arial"/>
          <w:b/>
        </w:rPr>
      </w:pPr>
      <w:r w:rsidRPr="002D59FC">
        <w:rPr>
          <w:rFonts w:ascii="Arial" w:hAnsi="Arial" w:cs="Arial"/>
          <w:b/>
        </w:rPr>
        <w:t>Current roles and policies of health and social care agencies</w:t>
      </w:r>
    </w:p>
    <w:p w:rsidR="00A21FE4" w:rsidRPr="00BE16AF" w:rsidRDefault="00A21FE4" w:rsidP="00BE16AF">
      <w:pPr>
        <w:spacing w:line="360" w:lineRule="auto"/>
        <w:rPr>
          <w:rFonts w:ascii="Arial" w:hAnsi="Arial" w:cs="Arial"/>
        </w:rPr>
      </w:pPr>
      <w:r w:rsidRPr="00BE16AF">
        <w:rPr>
          <w:rFonts w:ascii="Arial" w:hAnsi="Arial" w:cs="Arial"/>
        </w:rPr>
        <w:t>The family became subject of assessment by the health and social care agency after being referred by the Youth Offending Team parenting division.</w:t>
      </w:r>
    </w:p>
    <w:p w:rsidR="00A21FE4" w:rsidRPr="00BE16AF" w:rsidRDefault="00A21FE4" w:rsidP="00BE16AF">
      <w:pPr>
        <w:spacing w:line="360" w:lineRule="auto"/>
        <w:rPr>
          <w:rFonts w:ascii="Arial" w:hAnsi="Arial" w:cs="Arial"/>
        </w:rPr>
      </w:pPr>
      <w:r w:rsidRPr="00BE16AF">
        <w:rPr>
          <w:rFonts w:ascii="Arial" w:hAnsi="Arial" w:cs="Arial"/>
        </w:rPr>
        <w:t xml:space="preserve">One of the adolescent boys has behavioural issues. Child and adolescent mental health services (CAMHS) are involved with the family. CAMHS are part of the NHS services that </w:t>
      </w:r>
      <w:r w:rsidRPr="00BE16AF">
        <w:rPr>
          <w:rFonts w:ascii="Arial" w:hAnsi="Arial" w:cs="Arial"/>
        </w:rPr>
        <w:lastRenderedPageBreak/>
        <w:t>treat children and young people who have behavioural or mental health difficulties. They usually consist of a team that includes</w:t>
      </w:r>
    </w:p>
    <w:p w:rsidR="00A21FE4" w:rsidRPr="00BE16AF" w:rsidRDefault="00A21FE4" w:rsidP="00BE16AF">
      <w:pPr>
        <w:pStyle w:val="ListParagraph"/>
        <w:numPr>
          <w:ilvl w:val="0"/>
          <w:numId w:val="1"/>
        </w:numPr>
        <w:spacing w:line="360" w:lineRule="auto"/>
        <w:rPr>
          <w:rFonts w:ascii="Arial" w:hAnsi="Arial" w:cs="Arial"/>
        </w:rPr>
      </w:pPr>
      <w:r w:rsidRPr="00BE16AF">
        <w:rPr>
          <w:rFonts w:ascii="Arial" w:hAnsi="Arial" w:cs="Arial"/>
        </w:rPr>
        <w:t>Psychiatrists</w:t>
      </w:r>
    </w:p>
    <w:p w:rsidR="00A21FE4" w:rsidRPr="00BE16AF" w:rsidRDefault="00A21FE4" w:rsidP="00BE16AF">
      <w:pPr>
        <w:pStyle w:val="ListParagraph"/>
        <w:numPr>
          <w:ilvl w:val="0"/>
          <w:numId w:val="1"/>
        </w:numPr>
        <w:spacing w:line="360" w:lineRule="auto"/>
        <w:rPr>
          <w:rFonts w:ascii="Arial" w:hAnsi="Arial" w:cs="Arial"/>
        </w:rPr>
      </w:pPr>
      <w:r w:rsidRPr="00BE16AF">
        <w:rPr>
          <w:rFonts w:ascii="Arial" w:hAnsi="Arial" w:cs="Arial"/>
        </w:rPr>
        <w:t>Psychologists</w:t>
      </w:r>
    </w:p>
    <w:p w:rsidR="00A21FE4" w:rsidRPr="00BE16AF" w:rsidRDefault="00A21FE4" w:rsidP="00BE16AF">
      <w:pPr>
        <w:pStyle w:val="ListParagraph"/>
        <w:numPr>
          <w:ilvl w:val="0"/>
          <w:numId w:val="1"/>
        </w:numPr>
        <w:spacing w:line="360" w:lineRule="auto"/>
        <w:rPr>
          <w:rFonts w:ascii="Arial" w:hAnsi="Arial" w:cs="Arial"/>
        </w:rPr>
      </w:pPr>
      <w:r w:rsidRPr="00BE16AF">
        <w:rPr>
          <w:rFonts w:ascii="Arial" w:hAnsi="Arial" w:cs="Arial"/>
        </w:rPr>
        <w:t>Occupational therapists</w:t>
      </w:r>
    </w:p>
    <w:p w:rsidR="00A21FE4" w:rsidRPr="00BE16AF" w:rsidRDefault="00A21FE4" w:rsidP="00BE16AF">
      <w:pPr>
        <w:pStyle w:val="ListParagraph"/>
        <w:numPr>
          <w:ilvl w:val="0"/>
          <w:numId w:val="1"/>
        </w:numPr>
        <w:spacing w:line="360" w:lineRule="auto"/>
        <w:rPr>
          <w:rFonts w:ascii="Arial" w:hAnsi="Arial" w:cs="Arial"/>
        </w:rPr>
      </w:pPr>
      <w:r w:rsidRPr="00BE16AF">
        <w:rPr>
          <w:rFonts w:ascii="Arial" w:hAnsi="Arial" w:cs="Arial"/>
        </w:rPr>
        <w:t>Social workers</w:t>
      </w:r>
    </w:p>
    <w:p w:rsidR="00A21FE4" w:rsidRPr="00BE16AF" w:rsidRDefault="00A21FE4" w:rsidP="00BE16AF">
      <w:pPr>
        <w:pStyle w:val="ListParagraph"/>
        <w:numPr>
          <w:ilvl w:val="0"/>
          <w:numId w:val="1"/>
        </w:numPr>
        <w:spacing w:line="360" w:lineRule="auto"/>
        <w:rPr>
          <w:rFonts w:ascii="Arial" w:hAnsi="Arial" w:cs="Arial"/>
        </w:rPr>
      </w:pPr>
      <w:r w:rsidRPr="00BE16AF">
        <w:rPr>
          <w:rFonts w:ascii="Arial" w:hAnsi="Arial" w:cs="Arial"/>
        </w:rPr>
        <w:t>Nurses</w:t>
      </w:r>
    </w:p>
    <w:p w:rsidR="00A21FE4" w:rsidRPr="00BE16AF" w:rsidRDefault="00A21FE4" w:rsidP="00BE16AF">
      <w:pPr>
        <w:spacing w:line="360" w:lineRule="auto"/>
        <w:rPr>
          <w:rFonts w:ascii="Arial" w:hAnsi="Arial" w:cs="Arial"/>
        </w:rPr>
      </w:pPr>
      <w:r w:rsidRPr="00BE16AF">
        <w:rPr>
          <w:rFonts w:ascii="Arial" w:hAnsi="Arial" w:cs="Arial"/>
        </w:rPr>
        <w:t>CAHMS (Child and adolescent mental health services) provide support for depression, abuse, violence, anger and more</w:t>
      </w:r>
      <w:r w:rsidR="007831A5" w:rsidRPr="00BE16AF">
        <w:rPr>
          <w:rFonts w:ascii="Arial" w:hAnsi="Arial" w:cs="Arial"/>
        </w:rPr>
        <w:t xml:space="preserve"> (</w:t>
      </w:r>
      <w:proofErr w:type="spellStart"/>
      <w:r w:rsidR="007831A5" w:rsidRPr="00BE16AF">
        <w:rPr>
          <w:rFonts w:ascii="Arial" w:hAnsi="Arial" w:cs="Arial"/>
          <w:shd w:val="clear" w:color="auto" w:fill="FFFFFF"/>
        </w:rPr>
        <w:t>Pettitt</w:t>
      </w:r>
      <w:proofErr w:type="spellEnd"/>
      <w:r w:rsidR="007831A5" w:rsidRPr="00BE16AF">
        <w:rPr>
          <w:rFonts w:ascii="Arial" w:hAnsi="Arial" w:cs="Arial"/>
          <w:shd w:val="clear" w:color="auto" w:fill="FFFFFF"/>
        </w:rPr>
        <w:t>, 2003).</w:t>
      </w:r>
      <w:r w:rsidR="002347E2" w:rsidRPr="00BE16AF">
        <w:rPr>
          <w:rFonts w:ascii="Arial" w:hAnsi="Arial" w:cs="Arial"/>
          <w:shd w:val="clear" w:color="auto" w:fill="FFFFFF"/>
        </w:rPr>
        <w:t xml:space="preserve"> </w:t>
      </w:r>
      <w:r w:rsidRPr="00BE16AF">
        <w:rPr>
          <w:rFonts w:ascii="Arial" w:hAnsi="Arial" w:cs="Arial"/>
        </w:rPr>
        <w:t>They also work with the family to support a young person’s health. Their aim is to promote mental well-being and recognise when a child may have mental health issues and address them. Their services operate in compliance with the Children Act 2004 and the Mental Health Act 1983.</w:t>
      </w:r>
    </w:p>
    <w:p w:rsidR="00A21FE4" w:rsidRPr="00BE16AF" w:rsidRDefault="00A21FE4" w:rsidP="00BE16AF">
      <w:pPr>
        <w:spacing w:line="360" w:lineRule="auto"/>
        <w:rPr>
          <w:rFonts w:ascii="Arial" w:hAnsi="Arial" w:cs="Arial"/>
        </w:rPr>
      </w:pPr>
      <w:r w:rsidRPr="00BE16AF">
        <w:rPr>
          <w:rFonts w:ascii="Arial" w:hAnsi="Arial" w:cs="Arial"/>
        </w:rPr>
        <w:t>There is a child protection policy in place that ensures the protection of children under their care that is implemented by all staff (NHS England, 2013).</w:t>
      </w:r>
    </w:p>
    <w:p w:rsidR="00A21FE4" w:rsidRPr="00BE16AF" w:rsidRDefault="00A21FE4" w:rsidP="00BE16AF">
      <w:pPr>
        <w:spacing w:line="360" w:lineRule="auto"/>
        <w:rPr>
          <w:rFonts w:ascii="Arial" w:hAnsi="Arial" w:cs="Arial"/>
        </w:rPr>
      </w:pPr>
      <w:r w:rsidRPr="00BE16AF">
        <w:rPr>
          <w:rFonts w:ascii="Arial" w:hAnsi="Arial" w:cs="Arial"/>
        </w:rPr>
        <w:t xml:space="preserve">Relevant schools and nurseries were also involved with the family due to poor attendance and behavioural issues of some of the children. The extracurricular activities organised for the children will keep them busy and may keep them away from anti-social behaviour. Most schools have policies in place to </w:t>
      </w:r>
      <w:r w:rsidRPr="00BE16AF">
        <w:rPr>
          <w:rFonts w:ascii="Arial" w:hAnsi="Arial" w:cs="Arial"/>
          <w:shd w:val="clear" w:color="auto" w:fill="FFFFFF"/>
        </w:rPr>
        <w:t>encourage the attendance of children and if absent follow it up with the parent or carer.</w:t>
      </w:r>
    </w:p>
    <w:p w:rsidR="00A21FE4" w:rsidRPr="00BE16AF" w:rsidRDefault="00A21FE4" w:rsidP="00BE16AF">
      <w:pPr>
        <w:spacing w:line="360" w:lineRule="auto"/>
        <w:rPr>
          <w:rFonts w:ascii="Arial" w:hAnsi="Arial" w:cs="Arial"/>
        </w:rPr>
      </w:pPr>
      <w:r w:rsidRPr="00BE16AF">
        <w:rPr>
          <w:rFonts w:ascii="Arial" w:hAnsi="Arial" w:cs="Arial"/>
        </w:rPr>
        <w:t>All the agencies involved should use the CAF approach to work together to provide integrated support. CAF stands for Common Assessment Framework and is fundamentally identifying and assessing the needs of children and providing them with a co-ordinated multi agency support plan (</w:t>
      </w:r>
      <w:r w:rsidRPr="00BE16AF">
        <w:rPr>
          <w:rFonts w:ascii="Arial" w:hAnsi="Arial" w:cs="Arial"/>
          <w:shd w:val="clear" w:color="auto" w:fill="FFFFFF"/>
        </w:rPr>
        <w:t xml:space="preserve">White &amp; </w:t>
      </w:r>
      <w:proofErr w:type="spellStart"/>
      <w:r w:rsidRPr="00BE16AF">
        <w:rPr>
          <w:rFonts w:ascii="Arial" w:hAnsi="Arial" w:cs="Arial"/>
          <w:shd w:val="clear" w:color="auto" w:fill="FFFFFF"/>
        </w:rPr>
        <w:t>Peckover</w:t>
      </w:r>
      <w:proofErr w:type="spellEnd"/>
      <w:r w:rsidRPr="00BE16AF">
        <w:rPr>
          <w:rFonts w:ascii="Arial" w:hAnsi="Arial" w:cs="Arial"/>
          <w:shd w:val="clear" w:color="auto" w:fill="FFFFFF"/>
        </w:rPr>
        <w:t>, 2009).</w:t>
      </w:r>
    </w:p>
    <w:p w:rsidR="00A21FE4" w:rsidRDefault="00A21FE4" w:rsidP="00BE16AF">
      <w:pPr>
        <w:spacing w:line="360" w:lineRule="auto"/>
        <w:rPr>
          <w:rFonts w:ascii="Arial" w:hAnsi="Arial" w:cs="Arial"/>
        </w:rPr>
      </w:pPr>
      <w:r w:rsidRPr="00BE16AF">
        <w:rPr>
          <w:rFonts w:ascii="Arial" w:hAnsi="Arial" w:cs="Arial"/>
        </w:rPr>
        <w:t>The neighbourhood office is another key agency involved with the family. They provide advice and assistant for anyone with housing problems. Their aim is to improve the quality of life within communities. Under the equality Act 2010 they have a duty to promote equal opportunities between employees and customers and prohibit discrimination. They carried out property repairs to the family’s home as it was in a poor state. As a result the family are m</w:t>
      </w:r>
      <w:r w:rsidR="002D59FC">
        <w:rPr>
          <w:rFonts w:ascii="Arial" w:hAnsi="Arial" w:cs="Arial"/>
        </w:rPr>
        <w:t>uch happier in their home.</w:t>
      </w:r>
    </w:p>
    <w:p w:rsidR="0007519E" w:rsidRDefault="0007519E" w:rsidP="00BE16AF">
      <w:pPr>
        <w:spacing w:line="360" w:lineRule="auto"/>
        <w:rPr>
          <w:rFonts w:ascii="Arial" w:hAnsi="Arial" w:cs="Arial"/>
        </w:rPr>
      </w:pPr>
    </w:p>
    <w:p w:rsidR="0007519E" w:rsidRDefault="0007519E" w:rsidP="00BE16AF">
      <w:pPr>
        <w:spacing w:line="360" w:lineRule="auto"/>
        <w:rPr>
          <w:rFonts w:ascii="Arial" w:hAnsi="Arial" w:cs="Arial"/>
        </w:rPr>
      </w:pPr>
    </w:p>
    <w:p w:rsidR="0007519E" w:rsidRDefault="0007519E" w:rsidP="00BE16AF">
      <w:pPr>
        <w:spacing w:line="360" w:lineRule="auto"/>
        <w:rPr>
          <w:rFonts w:ascii="Arial" w:hAnsi="Arial" w:cs="Arial"/>
        </w:rPr>
      </w:pPr>
    </w:p>
    <w:p w:rsidR="00F91C93" w:rsidRDefault="00F91C93" w:rsidP="00BE16AF">
      <w:pPr>
        <w:spacing w:line="360" w:lineRule="auto"/>
        <w:rPr>
          <w:rFonts w:ascii="Arial" w:hAnsi="Arial" w:cs="Arial"/>
          <w:b/>
        </w:rPr>
      </w:pPr>
      <w:r>
        <w:rPr>
          <w:rFonts w:ascii="Arial" w:hAnsi="Arial" w:cs="Arial"/>
          <w:b/>
        </w:rPr>
        <w:lastRenderedPageBreak/>
        <w:t>Recommendations</w:t>
      </w:r>
    </w:p>
    <w:p w:rsidR="00A21FE4" w:rsidRPr="00BE16AF" w:rsidRDefault="00A21FE4" w:rsidP="00BE16AF">
      <w:pPr>
        <w:spacing w:line="360" w:lineRule="auto"/>
        <w:rPr>
          <w:rFonts w:ascii="Arial" w:hAnsi="Arial" w:cs="Arial"/>
        </w:rPr>
      </w:pPr>
      <w:r w:rsidRPr="00BE16AF">
        <w:rPr>
          <w:rFonts w:ascii="Arial" w:hAnsi="Arial" w:cs="Arial"/>
        </w:rPr>
        <w:t>There should be more support provided to the mother. The agency addresses the needs of the son with behavioural issues but not the mother’s mental health. The mother is fearful of social situations due to her depression and anxiety. Depression affects 6% of adults each year and its symptoms can have an effect on not only the individual but also their families and communities (</w:t>
      </w:r>
      <w:r w:rsidRPr="00BE16AF">
        <w:rPr>
          <w:rFonts w:ascii="Arial" w:hAnsi="Arial" w:cs="Arial"/>
          <w:shd w:val="clear" w:color="auto" w:fill="FFFFFF"/>
        </w:rPr>
        <w:t>National Collaborating Centre for Mental Health, 2010).</w:t>
      </w:r>
      <w:r w:rsidRPr="00BE16AF">
        <w:rPr>
          <w:rFonts w:ascii="Arial" w:hAnsi="Arial" w:cs="Arial"/>
        </w:rPr>
        <w:t xml:space="preserve"> The mother needs help and support to cope with her depression as it is affecting her ability to engage in the parenting and personal development classes. The mother can benefit from speaking to a doctor or receiving counselling. </w:t>
      </w:r>
    </w:p>
    <w:p w:rsidR="00A21FE4" w:rsidRPr="00BE16AF" w:rsidRDefault="00A21FE4" w:rsidP="00BE16AF">
      <w:pPr>
        <w:spacing w:line="360" w:lineRule="auto"/>
        <w:rPr>
          <w:rFonts w:ascii="Arial" w:hAnsi="Arial" w:cs="Arial"/>
        </w:rPr>
      </w:pPr>
      <w:r w:rsidRPr="00BE16AF">
        <w:rPr>
          <w:rFonts w:ascii="Arial" w:hAnsi="Arial" w:cs="Arial"/>
        </w:rPr>
        <w:t xml:space="preserve">She could also benefit from joining a community support group such as Depression UK. </w:t>
      </w:r>
      <w:r w:rsidRPr="00BE16AF">
        <w:rPr>
          <w:rFonts w:ascii="Arial" w:hAnsi="Arial" w:cs="Arial"/>
          <w:bCs/>
          <w:bdr w:val="none" w:sz="0" w:space="0" w:color="auto" w:frame="1"/>
          <w:shd w:val="clear" w:color="auto" w:fill="F6F6F6"/>
        </w:rPr>
        <w:t>Depression UK</w:t>
      </w:r>
      <w:r w:rsidRPr="00BE16AF">
        <w:rPr>
          <w:rFonts w:ascii="Arial" w:hAnsi="Arial" w:cs="Arial"/>
          <w:shd w:val="clear" w:color="auto" w:fill="F6F6F6"/>
        </w:rPr>
        <w:t> is a National Self-Help Organisation helping people cope with their depression. The aim of Depression UK is to encourage support between individuals suffering from depression by enabling them to share their thoughts and problems with each other. For the mother</w:t>
      </w:r>
      <w:r w:rsidRPr="00BE16AF">
        <w:rPr>
          <w:rFonts w:ascii="Arial" w:hAnsi="Arial" w:cs="Arial"/>
        </w:rPr>
        <w:t xml:space="preserve"> it may help to speak to others who are going through the same. Improving her mental health may help her to engage more in the parenting classes and also give her that confidence boost to find employment.</w:t>
      </w:r>
    </w:p>
    <w:p w:rsidR="0007519E" w:rsidRPr="00BE16AF" w:rsidRDefault="0007519E" w:rsidP="00BE16AF">
      <w:pPr>
        <w:spacing w:line="360" w:lineRule="auto"/>
        <w:rPr>
          <w:rFonts w:ascii="Arial" w:hAnsi="Arial" w:cs="Arial"/>
        </w:rPr>
      </w:pPr>
    </w:p>
    <w:p w:rsidR="007E3E57" w:rsidRDefault="007E3E57" w:rsidP="007E3E57">
      <w:pPr>
        <w:spacing w:line="360" w:lineRule="auto"/>
        <w:rPr>
          <w:rFonts w:ascii="Arial" w:hAnsi="Arial" w:cs="Arial"/>
          <w:b/>
        </w:rPr>
      </w:pPr>
      <w:r w:rsidRPr="002D59FC">
        <w:rPr>
          <w:rFonts w:ascii="Arial" w:hAnsi="Arial" w:cs="Arial"/>
          <w:b/>
        </w:rPr>
        <w:t>Conclusion</w:t>
      </w:r>
    </w:p>
    <w:p w:rsidR="0007519E" w:rsidRPr="0007519E" w:rsidRDefault="0007519E" w:rsidP="007E3E57">
      <w:pPr>
        <w:spacing w:line="360" w:lineRule="auto"/>
        <w:rPr>
          <w:rFonts w:ascii="Arial" w:hAnsi="Arial" w:cs="Arial"/>
        </w:rPr>
      </w:pPr>
      <w:r>
        <w:rPr>
          <w:rFonts w:ascii="Arial" w:hAnsi="Arial" w:cs="Arial"/>
        </w:rPr>
        <w:t xml:space="preserve">For the recoded presentation I worked with my teammate </w:t>
      </w:r>
      <w:proofErr w:type="spellStart"/>
      <w:r>
        <w:rPr>
          <w:rFonts w:ascii="Arial" w:hAnsi="Arial" w:cs="Arial"/>
        </w:rPr>
        <w:t>Nageena</w:t>
      </w:r>
      <w:proofErr w:type="spellEnd"/>
      <w:r>
        <w:rPr>
          <w:rFonts w:ascii="Arial" w:hAnsi="Arial" w:cs="Arial"/>
        </w:rPr>
        <w:t xml:space="preserve"> Ahmed. It was very easy working with her. There were plenty of discussions and information shared with each other to make sure we were both on the right track. We both divided the work between us and created our presentation slides together. Overall I think we made a great team. </w:t>
      </w:r>
    </w:p>
    <w:p w:rsidR="00A21FE4" w:rsidRDefault="00A21FE4" w:rsidP="007E3E57">
      <w:pPr>
        <w:spacing w:line="360" w:lineRule="auto"/>
        <w:rPr>
          <w:rFonts w:ascii="Arial" w:hAnsi="Arial" w:cs="Arial"/>
        </w:rPr>
      </w:pPr>
      <w:r w:rsidRPr="007E3E57">
        <w:rPr>
          <w:rFonts w:ascii="Arial" w:hAnsi="Arial" w:cs="Arial"/>
        </w:rPr>
        <w:t xml:space="preserve">All in all there have been positive changes in the </w:t>
      </w:r>
      <w:r w:rsidR="002D59FC" w:rsidRPr="007E3E57">
        <w:rPr>
          <w:rFonts w:ascii="Arial" w:hAnsi="Arial" w:cs="Arial"/>
        </w:rPr>
        <w:t>family’s</w:t>
      </w:r>
      <w:r w:rsidRPr="007E3E57">
        <w:rPr>
          <w:rFonts w:ascii="Arial" w:hAnsi="Arial" w:cs="Arial"/>
        </w:rPr>
        <w:t xml:space="preserve"> lives</w:t>
      </w:r>
      <w:r w:rsidR="007E3E57">
        <w:rPr>
          <w:rFonts w:ascii="Arial" w:hAnsi="Arial" w:cs="Arial"/>
        </w:rPr>
        <w:t>.</w:t>
      </w:r>
      <w:r w:rsidR="002D59FC">
        <w:rPr>
          <w:rFonts w:ascii="Arial" w:hAnsi="Arial" w:cs="Arial"/>
        </w:rPr>
        <w:t xml:space="preserve"> They are moving in the right direction but still need more support.</w:t>
      </w:r>
      <w:r w:rsidR="007E3E57">
        <w:rPr>
          <w:rFonts w:ascii="Arial" w:hAnsi="Arial" w:cs="Arial"/>
        </w:rPr>
        <w:t xml:space="preserve"> </w:t>
      </w:r>
      <w:r w:rsidRPr="007E3E57">
        <w:rPr>
          <w:rFonts w:ascii="Arial" w:hAnsi="Arial" w:cs="Arial"/>
        </w:rPr>
        <w:t xml:space="preserve">More can be done to address the </w:t>
      </w:r>
      <w:r w:rsidR="002D59FC" w:rsidRPr="007E3E57">
        <w:rPr>
          <w:rFonts w:ascii="Arial" w:hAnsi="Arial" w:cs="Arial"/>
        </w:rPr>
        <w:t>mother’s</w:t>
      </w:r>
      <w:r w:rsidRPr="007E3E57">
        <w:rPr>
          <w:rFonts w:ascii="Arial" w:hAnsi="Arial" w:cs="Arial"/>
        </w:rPr>
        <w:t xml:space="preserve"> mental health</w:t>
      </w:r>
      <w:r w:rsidR="007E3E57">
        <w:rPr>
          <w:rFonts w:ascii="Arial" w:hAnsi="Arial" w:cs="Arial"/>
        </w:rPr>
        <w:t xml:space="preserve">. </w:t>
      </w:r>
      <w:r w:rsidRPr="007E3E57">
        <w:rPr>
          <w:rFonts w:ascii="Arial" w:hAnsi="Arial" w:cs="Arial"/>
        </w:rPr>
        <w:t xml:space="preserve">All health and social care services involved should use </w:t>
      </w:r>
      <w:r w:rsidR="002D59FC">
        <w:rPr>
          <w:rFonts w:ascii="Arial" w:hAnsi="Arial" w:cs="Arial"/>
        </w:rPr>
        <w:t xml:space="preserve">the CAF </w:t>
      </w:r>
      <w:r w:rsidRPr="007E3E57">
        <w:rPr>
          <w:rFonts w:ascii="Arial" w:hAnsi="Arial" w:cs="Arial"/>
        </w:rPr>
        <w:t>approach to meet the needs of the family</w:t>
      </w:r>
      <w:r w:rsidR="007E3E57">
        <w:rPr>
          <w:rFonts w:ascii="Arial" w:hAnsi="Arial" w:cs="Arial"/>
        </w:rPr>
        <w:t xml:space="preserve">. </w:t>
      </w:r>
      <w:r w:rsidRPr="007E3E57">
        <w:rPr>
          <w:rFonts w:ascii="Arial" w:hAnsi="Arial" w:cs="Arial"/>
        </w:rPr>
        <w:t>And finally the family have built good understanding with the agencies and are overall, much happier.</w:t>
      </w:r>
    </w:p>
    <w:p w:rsidR="002D59FC" w:rsidRDefault="002D59FC" w:rsidP="007E3E57">
      <w:pPr>
        <w:spacing w:line="360" w:lineRule="auto"/>
        <w:rPr>
          <w:rFonts w:ascii="Arial" w:hAnsi="Arial" w:cs="Arial"/>
        </w:rPr>
      </w:pPr>
      <w:bookmarkStart w:id="0" w:name="_GoBack"/>
      <w:bookmarkEnd w:id="0"/>
    </w:p>
    <w:p w:rsidR="002D59FC" w:rsidRDefault="002D59FC" w:rsidP="007E3E57">
      <w:pPr>
        <w:spacing w:line="360" w:lineRule="auto"/>
        <w:rPr>
          <w:rFonts w:ascii="Arial" w:hAnsi="Arial" w:cs="Arial"/>
        </w:rPr>
      </w:pPr>
    </w:p>
    <w:p w:rsidR="002D59FC" w:rsidRDefault="002D59FC" w:rsidP="007E3E57">
      <w:pPr>
        <w:spacing w:line="360" w:lineRule="auto"/>
        <w:rPr>
          <w:rFonts w:ascii="Arial" w:hAnsi="Arial" w:cs="Arial"/>
        </w:rPr>
      </w:pPr>
    </w:p>
    <w:p w:rsidR="0007519E" w:rsidRDefault="0007519E" w:rsidP="00BE16AF">
      <w:pPr>
        <w:spacing w:line="360" w:lineRule="auto"/>
        <w:rPr>
          <w:rFonts w:ascii="Arial" w:hAnsi="Arial" w:cs="Arial"/>
        </w:rPr>
      </w:pPr>
    </w:p>
    <w:p w:rsidR="002D59FC" w:rsidRPr="002D59FC" w:rsidRDefault="002D59FC" w:rsidP="00BE16AF">
      <w:pPr>
        <w:spacing w:line="360" w:lineRule="auto"/>
        <w:rPr>
          <w:rFonts w:ascii="Arial" w:hAnsi="Arial" w:cs="Arial"/>
          <w:b/>
        </w:rPr>
      </w:pPr>
      <w:r w:rsidRPr="00BE16AF">
        <w:rPr>
          <w:rFonts w:ascii="Arial" w:hAnsi="Arial" w:cs="Arial"/>
          <w:b/>
        </w:rPr>
        <w:lastRenderedPageBreak/>
        <w:t>References</w:t>
      </w:r>
    </w:p>
    <w:p w:rsidR="002D59FC" w:rsidRPr="002D59FC" w:rsidRDefault="002D59FC" w:rsidP="002D59FC">
      <w:pPr>
        <w:spacing w:line="360" w:lineRule="auto"/>
        <w:rPr>
          <w:rFonts w:ascii="Arial" w:hAnsi="Arial" w:cs="Arial"/>
        </w:rPr>
      </w:pPr>
      <w:r w:rsidRPr="002D59FC">
        <w:rPr>
          <w:rFonts w:ascii="Arial" w:hAnsi="Arial" w:cs="Arial"/>
          <w:shd w:val="clear" w:color="auto" w:fill="FFFFFF"/>
        </w:rPr>
        <w:t xml:space="preserve">Bulman, May (2019). </w:t>
      </w:r>
      <w:proofErr w:type="gramStart"/>
      <w:r w:rsidRPr="002D59FC">
        <w:rPr>
          <w:rFonts w:ascii="Arial" w:hAnsi="Arial" w:cs="Arial"/>
          <w:shd w:val="clear" w:color="auto" w:fill="FFFFFF"/>
        </w:rPr>
        <w:t>Independent.</w:t>
      </w:r>
      <w:proofErr w:type="gramEnd"/>
      <w:r w:rsidRPr="002D59FC">
        <w:rPr>
          <w:rFonts w:ascii="Arial" w:hAnsi="Arial" w:cs="Arial"/>
          <w:shd w:val="clear" w:color="auto" w:fill="FFFFFF"/>
        </w:rPr>
        <w:t xml:space="preserve"> Available at link- </w:t>
      </w:r>
      <w:hyperlink r:id="rId8" w:history="1">
        <w:r w:rsidRPr="002D59FC">
          <w:rPr>
            <w:rStyle w:val="Hyperlink"/>
            <w:rFonts w:ascii="Arial" w:hAnsi="Arial" w:cs="Arial"/>
            <w:color w:val="auto"/>
          </w:rPr>
          <w:t>https://www.independent.co.uk/news/uk/home-news/child-poverty-absolute-uk-housing-crisis-costs-austerity-conservatives-a8843381.html</w:t>
        </w:r>
      </w:hyperlink>
      <w:r w:rsidRPr="002D59FC">
        <w:rPr>
          <w:rFonts w:ascii="Arial" w:hAnsi="Arial" w:cs="Arial"/>
        </w:rPr>
        <w:t xml:space="preserve"> (accessed:  5 July, 2020)</w:t>
      </w:r>
    </w:p>
    <w:p w:rsidR="002D59FC" w:rsidRPr="002D59FC" w:rsidRDefault="002D59FC" w:rsidP="002D59FC">
      <w:pPr>
        <w:spacing w:line="360" w:lineRule="auto"/>
        <w:rPr>
          <w:rFonts w:ascii="Arial" w:hAnsi="Arial" w:cs="Arial"/>
        </w:rPr>
      </w:pPr>
      <w:proofErr w:type="gramStart"/>
      <w:r w:rsidRPr="002D59FC">
        <w:rPr>
          <w:rFonts w:ascii="Arial" w:hAnsi="Arial" w:cs="Arial"/>
        </w:rPr>
        <w:t>Depression UK (</w:t>
      </w:r>
      <w:proofErr w:type="spellStart"/>
      <w:r w:rsidRPr="002D59FC">
        <w:rPr>
          <w:rFonts w:ascii="Arial" w:hAnsi="Arial" w:cs="Arial"/>
        </w:rPr>
        <w:t>nd</w:t>
      </w:r>
      <w:proofErr w:type="spellEnd"/>
      <w:r w:rsidRPr="002D59FC">
        <w:rPr>
          <w:rFonts w:ascii="Arial" w:hAnsi="Arial" w:cs="Arial"/>
        </w:rPr>
        <w:t>).</w:t>
      </w:r>
      <w:proofErr w:type="gramEnd"/>
      <w:r w:rsidRPr="002D59FC">
        <w:rPr>
          <w:rFonts w:ascii="Arial" w:hAnsi="Arial" w:cs="Arial"/>
        </w:rPr>
        <w:t xml:space="preserve">  Available at link </w:t>
      </w:r>
      <w:hyperlink r:id="rId9" w:history="1">
        <w:r w:rsidRPr="002D59FC">
          <w:rPr>
            <w:rStyle w:val="Hyperlink"/>
            <w:rFonts w:ascii="Arial" w:hAnsi="Arial" w:cs="Arial"/>
            <w:color w:val="auto"/>
          </w:rPr>
          <w:t>https://depressionuk.org/</w:t>
        </w:r>
      </w:hyperlink>
      <w:r w:rsidRPr="002D59FC">
        <w:rPr>
          <w:rFonts w:ascii="Arial" w:hAnsi="Arial" w:cs="Arial"/>
        </w:rPr>
        <w:t xml:space="preserve"> (accessed: 22 June 2020)</w:t>
      </w:r>
    </w:p>
    <w:p w:rsidR="002D59FC" w:rsidRPr="002D59FC" w:rsidRDefault="00B24EEE" w:rsidP="002D59FC">
      <w:pPr>
        <w:spacing w:line="360" w:lineRule="auto"/>
        <w:rPr>
          <w:rStyle w:val="Hyperlink"/>
          <w:rFonts w:ascii="Arial" w:hAnsi="Arial" w:cs="Arial"/>
          <w:color w:val="auto"/>
        </w:rPr>
      </w:pPr>
      <w:hyperlink r:id="rId10" w:history="1">
        <w:r w:rsidR="002D59FC" w:rsidRPr="002D59FC">
          <w:rPr>
            <w:rStyle w:val="Hyperlink"/>
            <w:rFonts w:ascii="Arial" w:hAnsi="Arial" w:cs="Arial"/>
            <w:color w:val="auto"/>
          </w:rPr>
          <w:t>https://www.england.nhs.uk/wp-content/uploads/2013/06/c07-tier4-ch-ado-mh-serv-child.pdf</w:t>
        </w:r>
      </w:hyperlink>
    </w:p>
    <w:p w:rsidR="002D59FC" w:rsidRPr="002D59FC" w:rsidRDefault="002D59FC" w:rsidP="002D59FC">
      <w:pPr>
        <w:spacing w:line="360" w:lineRule="auto"/>
        <w:rPr>
          <w:rFonts w:ascii="Arial" w:hAnsi="Arial" w:cs="Arial"/>
          <w:shd w:val="clear" w:color="auto" w:fill="FFFFFF"/>
        </w:rPr>
      </w:pPr>
      <w:proofErr w:type="spellStart"/>
      <w:proofErr w:type="gramStart"/>
      <w:r w:rsidRPr="002D59FC">
        <w:rPr>
          <w:rFonts w:ascii="Arial" w:hAnsi="Arial" w:cs="Arial"/>
          <w:shd w:val="clear" w:color="auto" w:fill="FFFFFF"/>
        </w:rPr>
        <w:t>Kuivalainen</w:t>
      </w:r>
      <w:proofErr w:type="spellEnd"/>
      <w:r w:rsidRPr="002D59FC">
        <w:rPr>
          <w:rFonts w:ascii="Arial" w:hAnsi="Arial" w:cs="Arial"/>
          <w:shd w:val="clear" w:color="auto" w:fill="FFFFFF"/>
        </w:rPr>
        <w:t>, S. (2005).</w:t>
      </w:r>
      <w:proofErr w:type="gramEnd"/>
      <w:r w:rsidRPr="002D59FC">
        <w:rPr>
          <w:rFonts w:ascii="Arial" w:hAnsi="Arial" w:cs="Arial"/>
          <w:shd w:val="clear" w:color="auto" w:fill="FFFFFF"/>
        </w:rPr>
        <w:t> </w:t>
      </w:r>
      <w:r w:rsidRPr="002D59FC">
        <w:rPr>
          <w:rFonts w:ascii="Arial" w:hAnsi="Arial" w:cs="Arial"/>
          <w:i/>
          <w:iCs/>
          <w:shd w:val="clear" w:color="auto" w:fill="FFFFFF"/>
        </w:rPr>
        <w:t>Families at the margins of the welfare state: A comparative study on the prevalence of poverty among families receiving social assistance</w:t>
      </w:r>
      <w:r w:rsidRPr="002D59FC">
        <w:rPr>
          <w:rFonts w:ascii="Arial" w:hAnsi="Arial" w:cs="Arial"/>
          <w:shd w:val="clear" w:color="auto" w:fill="FFFFFF"/>
        </w:rPr>
        <w:t xml:space="preserve"> (No. 403). </w:t>
      </w:r>
      <w:proofErr w:type="gramStart"/>
      <w:r w:rsidRPr="002D59FC">
        <w:rPr>
          <w:rFonts w:ascii="Arial" w:hAnsi="Arial" w:cs="Arial"/>
          <w:shd w:val="clear" w:color="auto" w:fill="FFFFFF"/>
        </w:rPr>
        <w:t>LIS Working Paper Series.</w:t>
      </w:r>
      <w:proofErr w:type="gramEnd"/>
    </w:p>
    <w:p w:rsidR="002D59FC" w:rsidRPr="002D59FC" w:rsidRDefault="002D59FC" w:rsidP="002D59FC">
      <w:pPr>
        <w:spacing w:line="360" w:lineRule="auto"/>
        <w:rPr>
          <w:rFonts w:ascii="Arial" w:hAnsi="Arial" w:cs="Arial"/>
          <w:shd w:val="clear" w:color="auto" w:fill="FFFFFF"/>
        </w:rPr>
      </w:pPr>
      <w:proofErr w:type="gramStart"/>
      <w:r w:rsidRPr="002D59FC">
        <w:rPr>
          <w:rFonts w:ascii="Arial" w:hAnsi="Arial" w:cs="Arial"/>
          <w:shd w:val="clear" w:color="auto" w:fill="FFFFFF"/>
        </w:rPr>
        <w:t>Lansley, S., &amp; Mack, J. (2015).</w:t>
      </w:r>
      <w:proofErr w:type="gramEnd"/>
      <w:r w:rsidRPr="002D59FC">
        <w:rPr>
          <w:rFonts w:ascii="Arial" w:hAnsi="Arial" w:cs="Arial"/>
          <w:shd w:val="clear" w:color="auto" w:fill="FFFFFF"/>
        </w:rPr>
        <w:t> </w:t>
      </w:r>
      <w:r w:rsidRPr="002D59FC">
        <w:rPr>
          <w:rFonts w:ascii="Arial" w:hAnsi="Arial" w:cs="Arial"/>
          <w:i/>
          <w:iCs/>
          <w:shd w:val="clear" w:color="auto" w:fill="FFFFFF"/>
        </w:rPr>
        <w:t>Breadline Britain: The rise of mass poverty</w:t>
      </w:r>
      <w:r w:rsidRPr="002D59FC">
        <w:rPr>
          <w:rFonts w:ascii="Arial" w:hAnsi="Arial" w:cs="Arial"/>
          <w:shd w:val="clear" w:color="auto" w:fill="FFFFFF"/>
        </w:rPr>
        <w:t xml:space="preserve">. </w:t>
      </w:r>
      <w:proofErr w:type="gramStart"/>
      <w:r w:rsidRPr="002D59FC">
        <w:rPr>
          <w:rFonts w:ascii="Arial" w:hAnsi="Arial" w:cs="Arial"/>
          <w:shd w:val="clear" w:color="auto" w:fill="FFFFFF"/>
        </w:rPr>
        <w:t>Simon and Schuster.</w:t>
      </w:r>
      <w:proofErr w:type="gramEnd"/>
    </w:p>
    <w:p w:rsidR="002D59FC" w:rsidRPr="002D59FC" w:rsidRDefault="002D59FC" w:rsidP="002D59FC">
      <w:pPr>
        <w:spacing w:line="360" w:lineRule="auto"/>
        <w:rPr>
          <w:rFonts w:ascii="Arial" w:hAnsi="Arial" w:cs="Arial"/>
          <w:shd w:val="clear" w:color="auto" w:fill="FFFFFF"/>
        </w:rPr>
      </w:pPr>
      <w:proofErr w:type="gramStart"/>
      <w:r w:rsidRPr="002D59FC">
        <w:rPr>
          <w:rFonts w:ascii="Arial" w:hAnsi="Arial" w:cs="Arial"/>
          <w:shd w:val="clear" w:color="auto" w:fill="FFFFFF"/>
        </w:rPr>
        <w:t>National Collaborating Centre for Mental Health (UK.</w:t>
      </w:r>
      <w:proofErr w:type="gramEnd"/>
      <w:r w:rsidRPr="002D59FC">
        <w:rPr>
          <w:rFonts w:ascii="Arial" w:hAnsi="Arial" w:cs="Arial"/>
          <w:shd w:val="clear" w:color="auto" w:fill="FFFFFF"/>
        </w:rPr>
        <w:t xml:space="preserve"> (2010). Depression: the treatment and management of depression in adults (updated edition). </w:t>
      </w:r>
      <w:proofErr w:type="gramStart"/>
      <w:r w:rsidRPr="002D59FC">
        <w:rPr>
          <w:rFonts w:ascii="Arial" w:hAnsi="Arial" w:cs="Arial"/>
          <w:shd w:val="clear" w:color="auto" w:fill="FFFFFF"/>
        </w:rPr>
        <w:t>British Psychological Society.</w:t>
      </w:r>
      <w:proofErr w:type="gramEnd"/>
    </w:p>
    <w:p w:rsidR="002D59FC" w:rsidRPr="002D59FC" w:rsidRDefault="002D59FC" w:rsidP="002D59FC">
      <w:pPr>
        <w:spacing w:line="360" w:lineRule="auto"/>
        <w:rPr>
          <w:rFonts w:ascii="Arial" w:hAnsi="Arial" w:cs="Arial"/>
          <w:shd w:val="clear" w:color="auto" w:fill="FFFFFF"/>
        </w:rPr>
      </w:pPr>
      <w:proofErr w:type="spellStart"/>
      <w:r w:rsidRPr="002D59FC">
        <w:rPr>
          <w:rFonts w:ascii="Arial" w:hAnsi="Arial" w:cs="Arial"/>
          <w:shd w:val="clear" w:color="auto" w:fill="FFFFFF"/>
        </w:rPr>
        <w:t>Pettitt</w:t>
      </w:r>
      <w:proofErr w:type="spellEnd"/>
      <w:r w:rsidRPr="002D59FC">
        <w:rPr>
          <w:rFonts w:ascii="Arial" w:hAnsi="Arial" w:cs="Arial"/>
          <w:shd w:val="clear" w:color="auto" w:fill="FFFFFF"/>
        </w:rPr>
        <w:t>, B. (2003). </w:t>
      </w:r>
      <w:r w:rsidRPr="002D59FC">
        <w:rPr>
          <w:rFonts w:ascii="Arial" w:hAnsi="Arial" w:cs="Arial"/>
          <w:i/>
          <w:iCs/>
          <w:shd w:val="clear" w:color="auto" w:fill="FFFFFF"/>
        </w:rPr>
        <w:t>Effective joint working between child and adolescent mental health services (CAMHS) and schools</w:t>
      </w:r>
      <w:r w:rsidRPr="002D59FC">
        <w:rPr>
          <w:rFonts w:ascii="Arial" w:hAnsi="Arial" w:cs="Arial"/>
          <w:shd w:val="clear" w:color="auto" w:fill="FFFFFF"/>
        </w:rPr>
        <w:t>. London: Department for Education and Skills.</w:t>
      </w:r>
    </w:p>
    <w:p w:rsidR="002D59FC" w:rsidRPr="002D59FC" w:rsidRDefault="002D59FC" w:rsidP="002D59FC">
      <w:pPr>
        <w:spacing w:line="360" w:lineRule="auto"/>
        <w:rPr>
          <w:rFonts w:ascii="Arial" w:hAnsi="Arial" w:cs="Arial"/>
          <w:shd w:val="clear" w:color="auto" w:fill="FFFFFF"/>
        </w:rPr>
      </w:pPr>
      <w:r w:rsidRPr="002D59FC">
        <w:rPr>
          <w:rFonts w:ascii="Arial" w:hAnsi="Arial" w:cs="Arial"/>
          <w:shd w:val="clear" w:color="auto" w:fill="FFFFFF"/>
        </w:rPr>
        <w:t xml:space="preserve">White, S., Hall, C., &amp; </w:t>
      </w:r>
      <w:proofErr w:type="spellStart"/>
      <w:r w:rsidRPr="002D59FC">
        <w:rPr>
          <w:rFonts w:ascii="Arial" w:hAnsi="Arial" w:cs="Arial"/>
          <w:shd w:val="clear" w:color="auto" w:fill="FFFFFF"/>
        </w:rPr>
        <w:t>Peckover</w:t>
      </w:r>
      <w:proofErr w:type="spellEnd"/>
      <w:r w:rsidRPr="002D59FC">
        <w:rPr>
          <w:rFonts w:ascii="Arial" w:hAnsi="Arial" w:cs="Arial"/>
          <w:shd w:val="clear" w:color="auto" w:fill="FFFFFF"/>
        </w:rPr>
        <w:t>, S. (2009). The descriptive tyranny of the common assessment framework: Technologies of categorization and professional practice in child welfare. </w:t>
      </w:r>
      <w:r w:rsidRPr="002D59FC">
        <w:rPr>
          <w:rFonts w:ascii="Arial" w:hAnsi="Arial" w:cs="Arial"/>
          <w:i/>
          <w:iCs/>
          <w:shd w:val="clear" w:color="auto" w:fill="FFFFFF"/>
        </w:rPr>
        <w:t>British Journal of Social Work</w:t>
      </w:r>
      <w:r w:rsidRPr="002D59FC">
        <w:rPr>
          <w:rFonts w:ascii="Arial" w:hAnsi="Arial" w:cs="Arial"/>
          <w:shd w:val="clear" w:color="auto" w:fill="FFFFFF"/>
        </w:rPr>
        <w:t>, </w:t>
      </w:r>
      <w:r w:rsidRPr="002D59FC">
        <w:rPr>
          <w:rFonts w:ascii="Arial" w:hAnsi="Arial" w:cs="Arial"/>
          <w:i/>
          <w:iCs/>
          <w:shd w:val="clear" w:color="auto" w:fill="FFFFFF"/>
        </w:rPr>
        <w:t>39</w:t>
      </w:r>
      <w:r w:rsidRPr="002D59FC">
        <w:rPr>
          <w:rFonts w:ascii="Arial" w:hAnsi="Arial" w:cs="Arial"/>
          <w:shd w:val="clear" w:color="auto" w:fill="FFFFFF"/>
        </w:rPr>
        <w:t>(7), 1197-1217.</w:t>
      </w:r>
    </w:p>
    <w:sectPr w:rsidR="002D59FC" w:rsidRPr="002D59F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4EEE" w:rsidRDefault="00B24EEE" w:rsidP="0007519E">
      <w:pPr>
        <w:spacing w:after="0" w:line="240" w:lineRule="auto"/>
      </w:pPr>
      <w:r>
        <w:separator/>
      </w:r>
    </w:p>
  </w:endnote>
  <w:endnote w:type="continuationSeparator" w:id="0">
    <w:p w:rsidR="00B24EEE" w:rsidRDefault="00B24EEE" w:rsidP="00075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4667467"/>
      <w:docPartObj>
        <w:docPartGallery w:val="Page Numbers (Bottom of Page)"/>
        <w:docPartUnique/>
      </w:docPartObj>
    </w:sdtPr>
    <w:sdtEndPr>
      <w:rPr>
        <w:noProof/>
      </w:rPr>
    </w:sdtEndPr>
    <w:sdtContent>
      <w:p w:rsidR="0007519E" w:rsidRDefault="0007519E">
        <w:pPr>
          <w:pStyle w:val="Footer"/>
          <w:jc w:val="right"/>
        </w:pPr>
        <w:r>
          <w:fldChar w:fldCharType="begin"/>
        </w:r>
        <w:r>
          <w:instrText xml:space="preserve"> PAGE   \* MERGEFORMAT </w:instrText>
        </w:r>
        <w:r>
          <w:fldChar w:fldCharType="separate"/>
        </w:r>
        <w:r w:rsidR="00EC2EC9">
          <w:rPr>
            <w:noProof/>
          </w:rPr>
          <w:t>6</w:t>
        </w:r>
        <w:r>
          <w:rPr>
            <w:noProof/>
          </w:rPr>
          <w:fldChar w:fldCharType="end"/>
        </w:r>
      </w:p>
    </w:sdtContent>
  </w:sdt>
  <w:p w:rsidR="0007519E" w:rsidRDefault="000751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4EEE" w:rsidRDefault="00B24EEE" w:rsidP="0007519E">
      <w:pPr>
        <w:spacing w:after="0" w:line="240" w:lineRule="auto"/>
      </w:pPr>
      <w:r>
        <w:separator/>
      </w:r>
    </w:p>
  </w:footnote>
  <w:footnote w:type="continuationSeparator" w:id="0">
    <w:p w:rsidR="00B24EEE" w:rsidRDefault="00B24EEE" w:rsidP="000751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07802"/>
    <w:multiLevelType w:val="hybridMultilevel"/>
    <w:tmpl w:val="54E40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62057E9"/>
    <w:multiLevelType w:val="hybridMultilevel"/>
    <w:tmpl w:val="8A344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74B1"/>
    <w:rsid w:val="000000B0"/>
    <w:rsid w:val="000123B0"/>
    <w:rsid w:val="0007519E"/>
    <w:rsid w:val="00092DBD"/>
    <w:rsid w:val="00103B03"/>
    <w:rsid w:val="001974B1"/>
    <w:rsid w:val="001D7D68"/>
    <w:rsid w:val="002347E2"/>
    <w:rsid w:val="00272E8F"/>
    <w:rsid w:val="002A47CA"/>
    <w:rsid w:val="002D59FC"/>
    <w:rsid w:val="00302F9B"/>
    <w:rsid w:val="003524BB"/>
    <w:rsid w:val="003D5DC1"/>
    <w:rsid w:val="00427503"/>
    <w:rsid w:val="005645E5"/>
    <w:rsid w:val="005E60BA"/>
    <w:rsid w:val="006274D3"/>
    <w:rsid w:val="007831A5"/>
    <w:rsid w:val="007E3E57"/>
    <w:rsid w:val="009A1F43"/>
    <w:rsid w:val="00A21FE4"/>
    <w:rsid w:val="00A56D51"/>
    <w:rsid w:val="00A96FC0"/>
    <w:rsid w:val="00AA5FD0"/>
    <w:rsid w:val="00B03236"/>
    <w:rsid w:val="00B24EEE"/>
    <w:rsid w:val="00B479F9"/>
    <w:rsid w:val="00B93CD2"/>
    <w:rsid w:val="00BD20BC"/>
    <w:rsid w:val="00BE16AF"/>
    <w:rsid w:val="00BF75B0"/>
    <w:rsid w:val="00C37CE0"/>
    <w:rsid w:val="00C4476F"/>
    <w:rsid w:val="00D7084D"/>
    <w:rsid w:val="00E7016A"/>
    <w:rsid w:val="00EC2EC9"/>
    <w:rsid w:val="00EF0046"/>
    <w:rsid w:val="00F91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76F"/>
    <w:pPr>
      <w:ind w:left="720"/>
      <w:contextualSpacing/>
    </w:pPr>
  </w:style>
  <w:style w:type="character" w:styleId="Hyperlink">
    <w:name w:val="Hyperlink"/>
    <w:basedOn w:val="DefaultParagraphFont"/>
    <w:uiPriority w:val="99"/>
    <w:semiHidden/>
    <w:unhideWhenUsed/>
    <w:rsid w:val="003524BB"/>
    <w:rPr>
      <w:color w:val="0000FF"/>
      <w:u w:val="single"/>
    </w:rPr>
  </w:style>
  <w:style w:type="paragraph" w:styleId="NormalWeb">
    <w:name w:val="Normal (Web)"/>
    <w:basedOn w:val="Normal"/>
    <w:uiPriority w:val="99"/>
    <w:semiHidden/>
    <w:unhideWhenUsed/>
    <w:rsid w:val="00EF00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75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19E"/>
  </w:style>
  <w:style w:type="paragraph" w:styleId="Footer">
    <w:name w:val="footer"/>
    <w:basedOn w:val="Normal"/>
    <w:link w:val="FooterChar"/>
    <w:uiPriority w:val="99"/>
    <w:unhideWhenUsed/>
    <w:rsid w:val="00075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19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76F"/>
    <w:pPr>
      <w:ind w:left="720"/>
      <w:contextualSpacing/>
    </w:pPr>
  </w:style>
  <w:style w:type="character" w:styleId="Hyperlink">
    <w:name w:val="Hyperlink"/>
    <w:basedOn w:val="DefaultParagraphFont"/>
    <w:uiPriority w:val="99"/>
    <w:semiHidden/>
    <w:unhideWhenUsed/>
    <w:rsid w:val="003524BB"/>
    <w:rPr>
      <w:color w:val="0000FF"/>
      <w:u w:val="single"/>
    </w:rPr>
  </w:style>
  <w:style w:type="paragraph" w:styleId="NormalWeb">
    <w:name w:val="Normal (Web)"/>
    <w:basedOn w:val="Normal"/>
    <w:uiPriority w:val="99"/>
    <w:semiHidden/>
    <w:unhideWhenUsed/>
    <w:rsid w:val="00EF00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75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19E"/>
  </w:style>
  <w:style w:type="paragraph" w:styleId="Footer">
    <w:name w:val="footer"/>
    <w:basedOn w:val="Normal"/>
    <w:link w:val="FooterChar"/>
    <w:uiPriority w:val="99"/>
    <w:unhideWhenUsed/>
    <w:rsid w:val="00075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787167">
      <w:bodyDiv w:val="1"/>
      <w:marLeft w:val="0"/>
      <w:marRight w:val="0"/>
      <w:marTop w:val="0"/>
      <w:marBottom w:val="0"/>
      <w:divBdr>
        <w:top w:val="none" w:sz="0" w:space="0" w:color="auto"/>
        <w:left w:val="none" w:sz="0" w:space="0" w:color="auto"/>
        <w:bottom w:val="none" w:sz="0" w:space="0" w:color="auto"/>
        <w:right w:val="none" w:sz="0" w:space="0" w:color="auto"/>
      </w:divBdr>
      <w:divsChild>
        <w:div w:id="1048797454">
          <w:marLeft w:val="0"/>
          <w:marRight w:val="0"/>
          <w:marTop w:val="0"/>
          <w:marBottom w:val="750"/>
          <w:divBdr>
            <w:top w:val="none" w:sz="0" w:space="0" w:color="auto"/>
            <w:left w:val="none" w:sz="0" w:space="0" w:color="auto"/>
            <w:bottom w:val="none" w:sz="0" w:space="0" w:color="auto"/>
            <w:right w:val="none" w:sz="0" w:space="0" w:color="auto"/>
          </w:divBdr>
        </w:div>
        <w:div w:id="187371318">
          <w:marLeft w:val="0"/>
          <w:marRight w:val="0"/>
          <w:marTop w:val="0"/>
          <w:marBottom w:val="7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child-poverty-absolute-uk-housing-crisis-costs-austerity-conservatives-a8843381.html"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ngland.nhs.uk/wp-content/uploads/2013/06/c07-tier4-ch-ado-mh-serv-child.pdf" TargetMode="External"/><Relationship Id="rId4" Type="http://schemas.openxmlformats.org/officeDocument/2006/relationships/settings" Target="settings.xml"/><Relationship Id="rId9" Type="http://schemas.openxmlformats.org/officeDocument/2006/relationships/hyperlink" Target="https://depression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350</TotalTime>
  <Pages>6</Pages>
  <Words>1251</Words>
  <Characters>7133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8</cp:revision>
  <dcterms:created xsi:type="dcterms:W3CDTF">2020-06-08T17:54:00Z</dcterms:created>
  <dcterms:modified xsi:type="dcterms:W3CDTF">2020-07-07T10:20:00Z</dcterms:modified>
</cp:coreProperties>
</file>