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D0884" w14:textId="6AD1447C" w:rsidR="00523237" w:rsidRDefault="00485B39">
      <w:bookmarkStart w:id="0" w:name="_top"/>
      <w:bookmarkEnd w:id="0"/>
      <w:r>
        <w:rPr>
          <w:noProof/>
        </w:rPr>
        <w:drawing>
          <wp:inline distT="0" distB="0" distL="0" distR="0" wp14:anchorId="793D30AB" wp14:editId="3B81186B">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29DC311B" w14:textId="77777777" w:rsidR="00485B39" w:rsidRDefault="00485B39"/>
    <w:p w14:paraId="6D4B3383" w14:textId="29C4B503" w:rsidR="00485B39" w:rsidRDefault="00485B39"/>
    <w:p w14:paraId="32466ADE" w14:textId="77777777" w:rsidR="00485B39" w:rsidRDefault="00485B39"/>
    <w:p w14:paraId="0DB2A155" w14:textId="77777777" w:rsidR="009E2CC4" w:rsidRDefault="009E2CC4" w:rsidP="00FF77F3">
      <w:pPr>
        <w:spacing w:line="360" w:lineRule="auto"/>
        <w:jc w:val="center"/>
        <w:rPr>
          <w:b/>
          <w:bCs/>
        </w:rPr>
      </w:pPr>
    </w:p>
    <w:p w14:paraId="55C0A098" w14:textId="77777777" w:rsidR="00870582" w:rsidRDefault="00870582" w:rsidP="00FF77F3">
      <w:pPr>
        <w:spacing w:line="360" w:lineRule="auto"/>
        <w:jc w:val="center"/>
        <w:rPr>
          <w:b/>
          <w:bCs/>
        </w:rPr>
      </w:pPr>
    </w:p>
    <w:p w14:paraId="1952E7FA" w14:textId="380C9519" w:rsidR="00FF77F3" w:rsidRDefault="00FF77F3" w:rsidP="00FF77F3">
      <w:pPr>
        <w:spacing w:line="360" w:lineRule="auto"/>
        <w:jc w:val="center"/>
        <w:rPr>
          <w:b/>
          <w:bCs/>
        </w:rPr>
      </w:pPr>
      <w:r>
        <w:rPr>
          <w:b/>
          <w:bCs/>
        </w:rPr>
        <w:t>BA BUSINESS MANAGEMENT</w:t>
      </w:r>
    </w:p>
    <w:p w14:paraId="1C9A2BED" w14:textId="2CDD4707" w:rsidR="00FF77F3" w:rsidRDefault="00FF77F3" w:rsidP="00FF77F3">
      <w:pPr>
        <w:pStyle w:val="NormalWeb"/>
        <w:jc w:val="center"/>
      </w:pPr>
      <w:r>
        <w:rPr>
          <w:rFonts w:ascii="Arial" w:hAnsi="Arial" w:cs="Arial"/>
          <w:b/>
          <w:bCs/>
          <w:sz w:val="22"/>
          <w:szCs w:val="22"/>
        </w:rPr>
        <w:t xml:space="preserve">Management </w:t>
      </w:r>
      <w:r w:rsidR="00C42DC5">
        <w:rPr>
          <w:rFonts w:ascii="Arial" w:hAnsi="Arial" w:cs="Arial"/>
          <w:b/>
          <w:bCs/>
          <w:sz w:val="22"/>
          <w:szCs w:val="22"/>
        </w:rPr>
        <w:t xml:space="preserve">Economics </w:t>
      </w:r>
      <w:r>
        <w:rPr>
          <w:rFonts w:ascii="Arial" w:hAnsi="Arial" w:cs="Arial"/>
          <w:b/>
          <w:bCs/>
          <w:sz w:val="22"/>
          <w:szCs w:val="22"/>
        </w:rPr>
        <w:t>Assessment</w:t>
      </w:r>
    </w:p>
    <w:p w14:paraId="16310BC0" w14:textId="77777777" w:rsidR="00FB2FF4" w:rsidRDefault="00FB2FF4" w:rsidP="00FF77F3">
      <w:pPr>
        <w:spacing w:line="360" w:lineRule="auto"/>
      </w:pPr>
    </w:p>
    <w:p w14:paraId="7ACAD117" w14:textId="77777777" w:rsidR="009E2CC4" w:rsidRDefault="009E2CC4" w:rsidP="00FB2FF4">
      <w:pPr>
        <w:pStyle w:val="NoSpacing"/>
        <w:rPr>
          <w:b/>
          <w:bCs/>
          <w:sz w:val="28"/>
          <w:szCs w:val="28"/>
        </w:rPr>
      </w:pPr>
    </w:p>
    <w:p w14:paraId="7417A20A" w14:textId="77777777" w:rsidR="00870582" w:rsidRDefault="00870582" w:rsidP="00FB2FF4">
      <w:pPr>
        <w:pStyle w:val="NoSpacing"/>
        <w:rPr>
          <w:b/>
          <w:bCs/>
          <w:sz w:val="28"/>
          <w:szCs w:val="28"/>
        </w:rPr>
      </w:pPr>
    </w:p>
    <w:p w14:paraId="0BE3AA65" w14:textId="77777777" w:rsidR="00870582" w:rsidRDefault="00870582" w:rsidP="00FB2FF4">
      <w:pPr>
        <w:pStyle w:val="NoSpacing"/>
        <w:rPr>
          <w:b/>
          <w:bCs/>
          <w:sz w:val="28"/>
          <w:szCs w:val="28"/>
        </w:rPr>
      </w:pPr>
    </w:p>
    <w:p w14:paraId="729C70CE" w14:textId="49B04F6B" w:rsidR="00FB2FF4" w:rsidRPr="00754643" w:rsidRDefault="00FB2FF4" w:rsidP="00FB2FF4">
      <w:pPr>
        <w:pStyle w:val="NoSpacing"/>
        <w:rPr>
          <w:sz w:val="28"/>
          <w:szCs w:val="28"/>
        </w:rPr>
      </w:pPr>
      <w:r w:rsidRPr="00754643">
        <w:rPr>
          <w:b/>
          <w:bCs/>
          <w:sz w:val="28"/>
          <w:szCs w:val="28"/>
        </w:rPr>
        <w:t>Module</w:t>
      </w:r>
      <w:r w:rsidRPr="00754643">
        <w:rPr>
          <w:sz w:val="28"/>
          <w:szCs w:val="28"/>
        </w:rPr>
        <w:t xml:space="preserve">: </w:t>
      </w:r>
      <w:r>
        <w:rPr>
          <w:rFonts w:ascii="Times New Roman" w:hAnsi="Times New Roman" w:cs="Times New Roman"/>
          <w:sz w:val="28"/>
          <w:szCs w:val="28"/>
        </w:rPr>
        <w:t>Management Economics</w:t>
      </w:r>
    </w:p>
    <w:p w14:paraId="76A0878B" w14:textId="77777777" w:rsidR="00FB2FF4" w:rsidRPr="00754643" w:rsidRDefault="00FB2FF4" w:rsidP="00FB2FF4">
      <w:pPr>
        <w:pStyle w:val="NoSpacing"/>
        <w:rPr>
          <w:sz w:val="28"/>
          <w:szCs w:val="28"/>
        </w:rPr>
      </w:pPr>
    </w:p>
    <w:p w14:paraId="077CD151" w14:textId="44D038A9" w:rsidR="00FB2FF4" w:rsidRPr="00754643" w:rsidRDefault="00FB2FF4" w:rsidP="00FB2FF4">
      <w:pPr>
        <w:pStyle w:val="NoSpacing"/>
        <w:rPr>
          <w:sz w:val="28"/>
          <w:szCs w:val="28"/>
        </w:rPr>
      </w:pPr>
      <w:r w:rsidRPr="00754643">
        <w:rPr>
          <w:b/>
          <w:bCs/>
          <w:sz w:val="28"/>
          <w:szCs w:val="28"/>
        </w:rPr>
        <w:t>Code</w:t>
      </w:r>
      <w:r w:rsidRPr="00754643">
        <w:rPr>
          <w:sz w:val="28"/>
          <w:szCs w:val="28"/>
        </w:rPr>
        <w:t xml:space="preserve">: </w:t>
      </w:r>
      <w:r w:rsidRPr="00754643">
        <w:rPr>
          <w:rFonts w:ascii="Times New Roman" w:hAnsi="Times New Roman" w:cs="Times New Roman"/>
          <w:sz w:val="28"/>
          <w:szCs w:val="28"/>
        </w:rPr>
        <w:t>LCBB</w:t>
      </w:r>
      <w:r>
        <w:rPr>
          <w:rFonts w:ascii="Times New Roman" w:hAnsi="Times New Roman" w:cs="Times New Roman"/>
          <w:sz w:val="28"/>
          <w:szCs w:val="28"/>
        </w:rPr>
        <w:t>5008</w:t>
      </w:r>
    </w:p>
    <w:p w14:paraId="5A76C09A" w14:textId="77777777" w:rsidR="00FB2FF4" w:rsidRPr="00754643" w:rsidRDefault="00FB2FF4" w:rsidP="00FB2FF4">
      <w:pPr>
        <w:pStyle w:val="NoSpacing"/>
        <w:rPr>
          <w:sz w:val="28"/>
          <w:szCs w:val="28"/>
        </w:rPr>
      </w:pPr>
    </w:p>
    <w:p w14:paraId="18C7CC48" w14:textId="1823E985" w:rsidR="00FB2FF4" w:rsidRPr="00754643" w:rsidRDefault="00FB2FF4" w:rsidP="00FB2FF4">
      <w:pPr>
        <w:pStyle w:val="NoSpacing"/>
        <w:rPr>
          <w:rFonts w:ascii="Times New Roman" w:hAnsi="Times New Roman" w:cs="Times New Roman"/>
          <w:sz w:val="28"/>
          <w:szCs w:val="28"/>
        </w:rPr>
      </w:pPr>
      <w:r w:rsidRPr="00754643">
        <w:rPr>
          <w:b/>
          <w:bCs/>
          <w:sz w:val="28"/>
          <w:szCs w:val="28"/>
        </w:rPr>
        <w:t>Lecturer</w:t>
      </w:r>
      <w:r w:rsidRPr="00754643">
        <w:rPr>
          <w:sz w:val="28"/>
          <w:szCs w:val="28"/>
        </w:rPr>
        <w:t xml:space="preserve">: </w:t>
      </w:r>
      <w:r w:rsidR="00C07E2A">
        <w:rPr>
          <w:rFonts w:ascii="Times New Roman" w:hAnsi="Times New Roman" w:cs="Times New Roman"/>
          <w:sz w:val="28"/>
          <w:szCs w:val="28"/>
        </w:rPr>
        <w:t>Dr. Taye Osad</w:t>
      </w:r>
      <w:r w:rsidR="0083114A">
        <w:rPr>
          <w:rFonts w:ascii="Times New Roman" w:hAnsi="Times New Roman" w:cs="Times New Roman"/>
          <w:sz w:val="28"/>
          <w:szCs w:val="28"/>
        </w:rPr>
        <w:t>i</w:t>
      </w:r>
      <w:r w:rsidR="00C07E2A">
        <w:rPr>
          <w:rFonts w:ascii="Times New Roman" w:hAnsi="Times New Roman" w:cs="Times New Roman"/>
          <w:sz w:val="28"/>
          <w:szCs w:val="28"/>
        </w:rPr>
        <w:t>ya</w:t>
      </w:r>
    </w:p>
    <w:p w14:paraId="43F4B50E" w14:textId="77777777" w:rsidR="00FB2FF4" w:rsidRPr="00754643" w:rsidRDefault="00FB2FF4" w:rsidP="00FB2FF4">
      <w:pPr>
        <w:pStyle w:val="NoSpacing"/>
        <w:rPr>
          <w:color w:val="595959" w:themeColor="text1" w:themeTint="A6"/>
          <w:sz w:val="28"/>
          <w:szCs w:val="28"/>
        </w:rPr>
      </w:pPr>
    </w:p>
    <w:p w14:paraId="1DD2BE31" w14:textId="77777777" w:rsidR="00FB2FF4" w:rsidRPr="00754643" w:rsidRDefault="00FB2FF4" w:rsidP="00FB2FF4">
      <w:pPr>
        <w:pStyle w:val="NoSpacing"/>
        <w:rPr>
          <w:rFonts w:ascii="Times New Roman" w:hAnsi="Times New Roman" w:cs="Times New Roman"/>
          <w:sz w:val="28"/>
          <w:szCs w:val="28"/>
        </w:rPr>
      </w:pPr>
      <w:r w:rsidRPr="00754643">
        <w:rPr>
          <w:b/>
          <w:bCs/>
          <w:sz w:val="28"/>
          <w:szCs w:val="28"/>
        </w:rPr>
        <w:t xml:space="preserve">Name: </w:t>
      </w:r>
      <w:r w:rsidRPr="00754643">
        <w:rPr>
          <w:rFonts w:ascii="Times New Roman" w:hAnsi="Times New Roman" w:cs="Times New Roman"/>
          <w:sz w:val="28"/>
          <w:szCs w:val="28"/>
        </w:rPr>
        <w:t>Dimitar</w:t>
      </w:r>
      <w:r>
        <w:rPr>
          <w:rFonts w:ascii="Times New Roman" w:hAnsi="Times New Roman" w:cs="Times New Roman"/>
          <w:sz w:val="28"/>
          <w:szCs w:val="28"/>
        </w:rPr>
        <w:t xml:space="preserve"> Stefanov</w:t>
      </w:r>
      <w:r w:rsidRPr="00754643">
        <w:rPr>
          <w:rFonts w:ascii="Times New Roman" w:hAnsi="Times New Roman" w:cs="Times New Roman"/>
          <w:sz w:val="28"/>
          <w:szCs w:val="28"/>
        </w:rPr>
        <w:t xml:space="preserve"> Cherganski</w:t>
      </w:r>
    </w:p>
    <w:p w14:paraId="38D72B0D" w14:textId="77777777" w:rsidR="00FB2FF4" w:rsidRPr="00754643" w:rsidRDefault="00FB2FF4" w:rsidP="00FB2FF4">
      <w:pPr>
        <w:pStyle w:val="NoSpacing"/>
        <w:rPr>
          <w:b/>
          <w:bCs/>
          <w:sz w:val="28"/>
          <w:szCs w:val="28"/>
        </w:rPr>
      </w:pPr>
    </w:p>
    <w:p w14:paraId="319B75FA" w14:textId="77777777" w:rsidR="00FB2FF4" w:rsidRPr="00754643" w:rsidRDefault="00FB2FF4" w:rsidP="00FB2FF4">
      <w:pPr>
        <w:pStyle w:val="NoSpacing"/>
        <w:rPr>
          <w:rFonts w:ascii="Times New Roman" w:hAnsi="Times New Roman" w:cs="Times New Roman"/>
          <w:sz w:val="28"/>
          <w:szCs w:val="28"/>
        </w:rPr>
      </w:pPr>
      <w:r w:rsidRPr="00754643">
        <w:rPr>
          <w:b/>
          <w:bCs/>
          <w:sz w:val="28"/>
          <w:szCs w:val="28"/>
        </w:rPr>
        <w:t xml:space="preserve">Student ID: </w:t>
      </w:r>
      <w:r w:rsidRPr="00754643">
        <w:rPr>
          <w:rFonts w:ascii="Times New Roman" w:hAnsi="Times New Roman" w:cs="Times New Roman"/>
          <w:sz w:val="28"/>
          <w:szCs w:val="28"/>
        </w:rPr>
        <w:t>2133011</w:t>
      </w:r>
    </w:p>
    <w:p w14:paraId="5487A2CE" w14:textId="77777777" w:rsidR="00A44099" w:rsidRDefault="00A44099" w:rsidP="00A44099">
      <w:pPr>
        <w:spacing w:line="360" w:lineRule="auto"/>
      </w:pPr>
    </w:p>
    <w:p w14:paraId="536409CC" w14:textId="77777777" w:rsidR="00870582" w:rsidRDefault="00870582" w:rsidP="00870582">
      <w:pPr>
        <w:spacing w:line="360" w:lineRule="auto"/>
        <w:jc w:val="center"/>
        <w:rPr>
          <w:b/>
          <w:bCs/>
        </w:rPr>
      </w:pPr>
    </w:p>
    <w:p w14:paraId="7787A641" w14:textId="77777777" w:rsidR="00870582" w:rsidRDefault="00870582" w:rsidP="00870582">
      <w:pPr>
        <w:spacing w:line="360" w:lineRule="auto"/>
        <w:jc w:val="center"/>
        <w:rPr>
          <w:b/>
          <w:bCs/>
        </w:rPr>
      </w:pPr>
    </w:p>
    <w:p w14:paraId="2D0D5158" w14:textId="77777777" w:rsidR="00870582" w:rsidRDefault="00870582" w:rsidP="00870582">
      <w:pPr>
        <w:spacing w:line="360" w:lineRule="auto"/>
        <w:jc w:val="center"/>
        <w:rPr>
          <w:b/>
          <w:bCs/>
        </w:rPr>
      </w:pPr>
    </w:p>
    <w:p w14:paraId="7C4E3980" w14:textId="77777777" w:rsidR="00870582" w:rsidRDefault="00870582" w:rsidP="00870582">
      <w:pPr>
        <w:spacing w:line="360" w:lineRule="auto"/>
        <w:jc w:val="center"/>
        <w:rPr>
          <w:b/>
          <w:bCs/>
        </w:rPr>
      </w:pPr>
    </w:p>
    <w:p w14:paraId="1E8DD228" w14:textId="77777777" w:rsidR="00870582" w:rsidRDefault="00870582" w:rsidP="00870582">
      <w:pPr>
        <w:spacing w:line="360" w:lineRule="auto"/>
        <w:jc w:val="center"/>
        <w:rPr>
          <w:b/>
          <w:bCs/>
        </w:rPr>
      </w:pPr>
    </w:p>
    <w:p w14:paraId="0824F124" w14:textId="17DAC0C5" w:rsidR="00A44099" w:rsidRDefault="00870582" w:rsidP="00870582">
      <w:pPr>
        <w:spacing w:line="360" w:lineRule="auto"/>
        <w:jc w:val="center"/>
      </w:pPr>
      <w:r>
        <w:rPr>
          <w:b/>
          <w:bCs/>
        </w:rPr>
        <w:t xml:space="preserve">SUBMITTED ON </w:t>
      </w:r>
      <w:r w:rsidR="00130AA3">
        <w:rPr>
          <w:b/>
          <w:bCs/>
        </w:rPr>
        <w:t>30</w:t>
      </w:r>
      <w:r>
        <w:rPr>
          <w:b/>
          <w:bCs/>
        </w:rPr>
        <w:t xml:space="preserve"> April 2024</w:t>
      </w:r>
      <w:r w:rsidR="00485B39">
        <w:br w:type="page"/>
      </w:r>
    </w:p>
    <w:p w14:paraId="5E8C50D5" w14:textId="0A086010" w:rsidR="00485B39" w:rsidRDefault="00485B39"/>
    <w:p w14:paraId="2369F02A" w14:textId="77777777" w:rsidR="00485B39" w:rsidRDefault="00485B39"/>
    <w:sdt>
      <w:sdtPr>
        <w:rPr>
          <w:rFonts w:asciiTheme="minorHAnsi" w:eastAsiaTheme="minorHAnsi" w:hAnsiTheme="minorHAnsi" w:cstheme="minorBidi"/>
          <w:b w:val="0"/>
          <w:bCs w:val="0"/>
          <w:color w:val="auto"/>
          <w:kern w:val="2"/>
          <w:sz w:val="24"/>
          <w:szCs w:val="24"/>
          <w:lang w:val="en-GB"/>
          <w14:ligatures w14:val="standardContextual"/>
        </w:rPr>
        <w:id w:val="-1481757752"/>
        <w:docPartObj>
          <w:docPartGallery w:val="Table of Contents"/>
          <w:docPartUnique/>
        </w:docPartObj>
      </w:sdtPr>
      <w:sdtEndPr>
        <w:rPr>
          <w:noProof/>
        </w:rPr>
      </w:sdtEndPr>
      <w:sdtContent>
        <w:p w14:paraId="0316C809" w14:textId="4F7197C1" w:rsidR="0083114A" w:rsidRDefault="0083114A">
          <w:pPr>
            <w:pStyle w:val="TOCHeading"/>
          </w:pPr>
          <w:r>
            <w:t>Table of Contents</w:t>
          </w:r>
        </w:p>
        <w:p w14:paraId="29EB41A5" w14:textId="1E450499" w:rsidR="00FE72D0" w:rsidRDefault="0083114A">
          <w:pPr>
            <w:pStyle w:val="TOC1"/>
            <w:tabs>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65325647" w:history="1">
            <w:r w:rsidR="00FE72D0" w:rsidRPr="00F350A1">
              <w:rPr>
                <w:rStyle w:val="Hyperlink"/>
                <w:noProof/>
              </w:rPr>
              <w:t>Introduction</w:t>
            </w:r>
            <w:r w:rsidR="00FE72D0">
              <w:rPr>
                <w:noProof/>
                <w:webHidden/>
              </w:rPr>
              <w:tab/>
            </w:r>
            <w:r w:rsidR="00FE72D0">
              <w:rPr>
                <w:noProof/>
                <w:webHidden/>
              </w:rPr>
              <w:fldChar w:fldCharType="begin"/>
            </w:r>
            <w:r w:rsidR="00FE72D0">
              <w:rPr>
                <w:noProof/>
                <w:webHidden/>
              </w:rPr>
              <w:instrText xml:space="preserve"> PAGEREF _Toc165325647 \h </w:instrText>
            </w:r>
            <w:r w:rsidR="00FE72D0">
              <w:rPr>
                <w:noProof/>
                <w:webHidden/>
              </w:rPr>
            </w:r>
            <w:r w:rsidR="00FE72D0">
              <w:rPr>
                <w:noProof/>
                <w:webHidden/>
              </w:rPr>
              <w:fldChar w:fldCharType="separate"/>
            </w:r>
            <w:r w:rsidR="00FE72D0">
              <w:rPr>
                <w:noProof/>
                <w:webHidden/>
              </w:rPr>
              <w:t>3</w:t>
            </w:r>
            <w:r w:rsidR="00FE72D0">
              <w:rPr>
                <w:noProof/>
                <w:webHidden/>
              </w:rPr>
              <w:fldChar w:fldCharType="end"/>
            </w:r>
          </w:hyperlink>
        </w:p>
        <w:p w14:paraId="41421402" w14:textId="1CCCC813" w:rsidR="00FE72D0" w:rsidRDefault="00FE72D0">
          <w:pPr>
            <w:pStyle w:val="TOC1"/>
            <w:tabs>
              <w:tab w:val="right" w:leader="dot" w:pos="9016"/>
            </w:tabs>
            <w:rPr>
              <w:rFonts w:eastAsiaTheme="minorEastAsia"/>
              <w:b w:val="0"/>
              <w:bCs w:val="0"/>
              <w:caps w:val="0"/>
              <w:noProof/>
              <w:sz w:val="24"/>
              <w:szCs w:val="24"/>
              <w:lang w:eastAsia="en-GB"/>
            </w:rPr>
          </w:pPr>
          <w:hyperlink w:anchor="_Toc165325648" w:history="1">
            <w:r w:rsidRPr="00F350A1">
              <w:rPr>
                <w:rStyle w:val="Hyperlink"/>
                <w:noProof/>
              </w:rPr>
              <w:t>Fundamental Economic Problems</w:t>
            </w:r>
            <w:r>
              <w:rPr>
                <w:noProof/>
                <w:webHidden/>
              </w:rPr>
              <w:tab/>
            </w:r>
            <w:r>
              <w:rPr>
                <w:noProof/>
                <w:webHidden/>
              </w:rPr>
              <w:fldChar w:fldCharType="begin"/>
            </w:r>
            <w:r>
              <w:rPr>
                <w:noProof/>
                <w:webHidden/>
              </w:rPr>
              <w:instrText xml:space="preserve"> PAGEREF _Toc165325648 \h </w:instrText>
            </w:r>
            <w:r>
              <w:rPr>
                <w:noProof/>
                <w:webHidden/>
              </w:rPr>
            </w:r>
            <w:r>
              <w:rPr>
                <w:noProof/>
                <w:webHidden/>
              </w:rPr>
              <w:fldChar w:fldCharType="separate"/>
            </w:r>
            <w:r>
              <w:rPr>
                <w:noProof/>
                <w:webHidden/>
              </w:rPr>
              <w:t>3</w:t>
            </w:r>
            <w:r>
              <w:rPr>
                <w:noProof/>
                <w:webHidden/>
              </w:rPr>
              <w:fldChar w:fldCharType="end"/>
            </w:r>
          </w:hyperlink>
        </w:p>
        <w:p w14:paraId="1F066BFE" w14:textId="5D9D121B" w:rsidR="00FE72D0" w:rsidRDefault="00FE72D0">
          <w:pPr>
            <w:pStyle w:val="TOC2"/>
            <w:tabs>
              <w:tab w:val="right" w:leader="dot" w:pos="9016"/>
            </w:tabs>
            <w:rPr>
              <w:rFonts w:eastAsiaTheme="minorEastAsia"/>
              <w:smallCaps w:val="0"/>
              <w:noProof/>
              <w:sz w:val="24"/>
              <w:szCs w:val="24"/>
              <w:lang w:eastAsia="en-GB"/>
            </w:rPr>
          </w:pPr>
          <w:hyperlink w:anchor="_Toc165325649" w:history="1">
            <w:r w:rsidRPr="00F350A1">
              <w:rPr>
                <w:rStyle w:val="Hyperlink"/>
                <w:noProof/>
              </w:rPr>
              <w:t>Suggested Solutions to Economic Problems</w:t>
            </w:r>
            <w:r>
              <w:rPr>
                <w:noProof/>
                <w:webHidden/>
              </w:rPr>
              <w:tab/>
            </w:r>
            <w:r>
              <w:rPr>
                <w:noProof/>
                <w:webHidden/>
              </w:rPr>
              <w:fldChar w:fldCharType="begin"/>
            </w:r>
            <w:r>
              <w:rPr>
                <w:noProof/>
                <w:webHidden/>
              </w:rPr>
              <w:instrText xml:space="preserve"> PAGEREF _Toc165325649 \h </w:instrText>
            </w:r>
            <w:r>
              <w:rPr>
                <w:noProof/>
                <w:webHidden/>
              </w:rPr>
            </w:r>
            <w:r>
              <w:rPr>
                <w:noProof/>
                <w:webHidden/>
              </w:rPr>
              <w:fldChar w:fldCharType="separate"/>
            </w:r>
            <w:r>
              <w:rPr>
                <w:noProof/>
                <w:webHidden/>
              </w:rPr>
              <w:t>3</w:t>
            </w:r>
            <w:r>
              <w:rPr>
                <w:noProof/>
                <w:webHidden/>
              </w:rPr>
              <w:fldChar w:fldCharType="end"/>
            </w:r>
          </w:hyperlink>
        </w:p>
        <w:p w14:paraId="5469ABE4" w14:textId="0FE9FF90" w:rsidR="00FE72D0" w:rsidRDefault="00FE72D0">
          <w:pPr>
            <w:pStyle w:val="TOC1"/>
            <w:tabs>
              <w:tab w:val="right" w:leader="dot" w:pos="9016"/>
            </w:tabs>
            <w:rPr>
              <w:rFonts w:eastAsiaTheme="minorEastAsia"/>
              <w:b w:val="0"/>
              <w:bCs w:val="0"/>
              <w:caps w:val="0"/>
              <w:noProof/>
              <w:sz w:val="24"/>
              <w:szCs w:val="24"/>
              <w:lang w:eastAsia="en-GB"/>
            </w:rPr>
          </w:pPr>
          <w:hyperlink w:anchor="_Toc165325650" w:history="1">
            <w:r w:rsidRPr="00F350A1">
              <w:rPr>
                <w:rStyle w:val="Hyperlink"/>
                <w:noProof/>
              </w:rPr>
              <w:t>Relevance of Demand and Supply</w:t>
            </w:r>
            <w:r>
              <w:rPr>
                <w:noProof/>
                <w:webHidden/>
              </w:rPr>
              <w:tab/>
            </w:r>
            <w:r>
              <w:rPr>
                <w:noProof/>
                <w:webHidden/>
              </w:rPr>
              <w:fldChar w:fldCharType="begin"/>
            </w:r>
            <w:r>
              <w:rPr>
                <w:noProof/>
                <w:webHidden/>
              </w:rPr>
              <w:instrText xml:space="preserve"> PAGEREF _Toc165325650 \h </w:instrText>
            </w:r>
            <w:r>
              <w:rPr>
                <w:noProof/>
                <w:webHidden/>
              </w:rPr>
            </w:r>
            <w:r>
              <w:rPr>
                <w:noProof/>
                <w:webHidden/>
              </w:rPr>
              <w:fldChar w:fldCharType="separate"/>
            </w:r>
            <w:r>
              <w:rPr>
                <w:noProof/>
                <w:webHidden/>
              </w:rPr>
              <w:t>4</w:t>
            </w:r>
            <w:r>
              <w:rPr>
                <w:noProof/>
                <w:webHidden/>
              </w:rPr>
              <w:fldChar w:fldCharType="end"/>
            </w:r>
          </w:hyperlink>
        </w:p>
        <w:p w14:paraId="74F421A4" w14:textId="29FCFA99" w:rsidR="00FE72D0" w:rsidRDefault="00FE72D0">
          <w:pPr>
            <w:pStyle w:val="TOC2"/>
            <w:tabs>
              <w:tab w:val="right" w:leader="dot" w:pos="9016"/>
            </w:tabs>
            <w:rPr>
              <w:rFonts w:eastAsiaTheme="minorEastAsia"/>
              <w:smallCaps w:val="0"/>
              <w:noProof/>
              <w:sz w:val="24"/>
              <w:szCs w:val="24"/>
              <w:lang w:eastAsia="en-GB"/>
            </w:rPr>
          </w:pPr>
          <w:hyperlink w:anchor="_Toc165325651" w:history="1">
            <w:r w:rsidRPr="00F350A1">
              <w:rPr>
                <w:rStyle w:val="Hyperlink"/>
                <w:noProof/>
              </w:rPr>
              <w:t>Elasticity vs. Inelasticity of Demand</w:t>
            </w:r>
            <w:r>
              <w:rPr>
                <w:noProof/>
                <w:webHidden/>
              </w:rPr>
              <w:tab/>
            </w:r>
            <w:r>
              <w:rPr>
                <w:noProof/>
                <w:webHidden/>
              </w:rPr>
              <w:fldChar w:fldCharType="begin"/>
            </w:r>
            <w:r>
              <w:rPr>
                <w:noProof/>
                <w:webHidden/>
              </w:rPr>
              <w:instrText xml:space="preserve"> PAGEREF _Toc165325651 \h </w:instrText>
            </w:r>
            <w:r>
              <w:rPr>
                <w:noProof/>
                <w:webHidden/>
              </w:rPr>
            </w:r>
            <w:r>
              <w:rPr>
                <w:noProof/>
                <w:webHidden/>
              </w:rPr>
              <w:fldChar w:fldCharType="separate"/>
            </w:r>
            <w:r>
              <w:rPr>
                <w:noProof/>
                <w:webHidden/>
              </w:rPr>
              <w:t>5</w:t>
            </w:r>
            <w:r>
              <w:rPr>
                <w:noProof/>
                <w:webHidden/>
              </w:rPr>
              <w:fldChar w:fldCharType="end"/>
            </w:r>
          </w:hyperlink>
        </w:p>
        <w:p w14:paraId="54BB8C49" w14:textId="1D94092B" w:rsidR="00FE72D0" w:rsidRDefault="00FE72D0">
          <w:pPr>
            <w:pStyle w:val="TOC2"/>
            <w:tabs>
              <w:tab w:val="right" w:leader="dot" w:pos="9016"/>
            </w:tabs>
            <w:rPr>
              <w:rFonts w:eastAsiaTheme="minorEastAsia"/>
              <w:smallCaps w:val="0"/>
              <w:noProof/>
              <w:sz w:val="24"/>
              <w:szCs w:val="24"/>
              <w:lang w:eastAsia="en-GB"/>
            </w:rPr>
          </w:pPr>
          <w:hyperlink w:anchor="_Toc165325652" w:history="1">
            <w:r w:rsidRPr="00F350A1">
              <w:rPr>
                <w:rStyle w:val="Hyperlink"/>
                <w:noProof/>
              </w:rPr>
              <w:t>Laws of Supply and Demand</w:t>
            </w:r>
            <w:r>
              <w:rPr>
                <w:noProof/>
                <w:webHidden/>
              </w:rPr>
              <w:tab/>
            </w:r>
            <w:r>
              <w:rPr>
                <w:noProof/>
                <w:webHidden/>
              </w:rPr>
              <w:fldChar w:fldCharType="begin"/>
            </w:r>
            <w:r>
              <w:rPr>
                <w:noProof/>
                <w:webHidden/>
              </w:rPr>
              <w:instrText xml:space="preserve"> PAGEREF _Toc165325652 \h </w:instrText>
            </w:r>
            <w:r>
              <w:rPr>
                <w:noProof/>
                <w:webHidden/>
              </w:rPr>
            </w:r>
            <w:r>
              <w:rPr>
                <w:noProof/>
                <w:webHidden/>
              </w:rPr>
              <w:fldChar w:fldCharType="separate"/>
            </w:r>
            <w:r>
              <w:rPr>
                <w:noProof/>
                <w:webHidden/>
              </w:rPr>
              <w:t>5</w:t>
            </w:r>
            <w:r>
              <w:rPr>
                <w:noProof/>
                <w:webHidden/>
              </w:rPr>
              <w:fldChar w:fldCharType="end"/>
            </w:r>
          </w:hyperlink>
        </w:p>
        <w:p w14:paraId="3A01A22A" w14:textId="1BD236F9" w:rsidR="00FE72D0" w:rsidRDefault="00FE72D0">
          <w:pPr>
            <w:pStyle w:val="TOC2"/>
            <w:tabs>
              <w:tab w:val="right" w:leader="dot" w:pos="9016"/>
            </w:tabs>
            <w:rPr>
              <w:rFonts w:eastAsiaTheme="minorEastAsia"/>
              <w:smallCaps w:val="0"/>
              <w:noProof/>
              <w:sz w:val="24"/>
              <w:szCs w:val="24"/>
              <w:lang w:eastAsia="en-GB"/>
            </w:rPr>
          </w:pPr>
          <w:hyperlink w:anchor="_Toc165325653" w:history="1">
            <w:r w:rsidRPr="00F350A1">
              <w:rPr>
                <w:rStyle w:val="Hyperlink"/>
                <w:noProof/>
              </w:rPr>
              <w:t>Pricing Strategy to Reduce and Manage the Pressure of Demand and Supply</w:t>
            </w:r>
            <w:r>
              <w:rPr>
                <w:noProof/>
                <w:webHidden/>
              </w:rPr>
              <w:tab/>
            </w:r>
            <w:r>
              <w:rPr>
                <w:noProof/>
                <w:webHidden/>
              </w:rPr>
              <w:fldChar w:fldCharType="begin"/>
            </w:r>
            <w:r>
              <w:rPr>
                <w:noProof/>
                <w:webHidden/>
              </w:rPr>
              <w:instrText xml:space="preserve"> PAGEREF _Toc165325653 \h </w:instrText>
            </w:r>
            <w:r>
              <w:rPr>
                <w:noProof/>
                <w:webHidden/>
              </w:rPr>
            </w:r>
            <w:r>
              <w:rPr>
                <w:noProof/>
                <w:webHidden/>
              </w:rPr>
              <w:fldChar w:fldCharType="separate"/>
            </w:r>
            <w:r>
              <w:rPr>
                <w:noProof/>
                <w:webHidden/>
              </w:rPr>
              <w:t>6</w:t>
            </w:r>
            <w:r>
              <w:rPr>
                <w:noProof/>
                <w:webHidden/>
              </w:rPr>
              <w:fldChar w:fldCharType="end"/>
            </w:r>
          </w:hyperlink>
        </w:p>
        <w:p w14:paraId="6BB6F055" w14:textId="687A34C1" w:rsidR="00FE72D0" w:rsidRDefault="00FE72D0">
          <w:pPr>
            <w:pStyle w:val="TOC2"/>
            <w:tabs>
              <w:tab w:val="right" w:leader="dot" w:pos="9016"/>
            </w:tabs>
            <w:rPr>
              <w:rFonts w:eastAsiaTheme="minorEastAsia"/>
              <w:smallCaps w:val="0"/>
              <w:noProof/>
              <w:sz w:val="24"/>
              <w:szCs w:val="24"/>
              <w:lang w:eastAsia="en-GB"/>
            </w:rPr>
          </w:pPr>
          <w:hyperlink w:anchor="_Toc165325654" w:history="1">
            <w:r w:rsidRPr="00F350A1">
              <w:rPr>
                <w:rStyle w:val="Hyperlink"/>
                <w:noProof/>
              </w:rPr>
              <w:t>Competition and Driving Prices Low</w:t>
            </w:r>
            <w:r>
              <w:rPr>
                <w:noProof/>
                <w:webHidden/>
              </w:rPr>
              <w:tab/>
            </w:r>
            <w:r>
              <w:rPr>
                <w:noProof/>
                <w:webHidden/>
              </w:rPr>
              <w:fldChar w:fldCharType="begin"/>
            </w:r>
            <w:r>
              <w:rPr>
                <w:noProof/>
                <w:webHidden/>
              </w:rPr>
              <w:instrText xml:space="preserve"> PAGEREF _Toc165325654 \h </w:instrText>
            </w:r>
            <w:r>
              <w:rPr>
                <w:noProof/>
                <w:webHidden/>
              </w:rPr>
            </w:r>
            <w:r>
              <w:rPr>
                <w:noProof/>
                <w:webHidden/>
              </w:rPr>
              <w:fldChar w:fldCharType="separate"/>
            </w:r>
            <w:r>
              <w:rPr>
                <w:noProof/>
                <w:webHidden/>
              </w:rPr>
              <w:t>6</w:t>
            </w:r>
            <w:r>
              <w:rPr>
                <w:noProof/>
                <w:webHidden/>
              </w:rPr>
              <w:fldChar w:fldCharType="end"/>
            </w:r>
          </w:hyperlink>
        </w:p>
        <w:p w14:paraId="642EED3B" w14:textId="07DCC582" w:rsidR="00FE72D0" w:rsidRDefault="00FE72D0">
          <w:pPr>
            <w:pStyle w:val="TOC2"/>
            <w:tabs>
              <w:tab w:val="right" w:leader="dot" w:pos="9016"/>
            </w:tabs>
            <w:rPr>
              <w:rFonts w:eastAsiaTheme="minorEastAsia"/>
              <w:smallCaps w:val="0"/>
              <w:noProof/>
              <w:sz w:val="24"/>
              <w:szCs w:val="24"/>
              <w:lang w:eastAsia="en-GB"/>
            </w:rPr>
          </w:pPr>
          <w:hyperlink w:anchor="_Toc165325655" w:history="1">
            <w:r w:rsidRPr="00F350A1">
              <w:rPr>
                <w:rStyle w:val="Hyperlink"/>
                <w:noProof/>
              </w:rPr>
              <w:t>Expansion of Business Productivity (e.g., Amazon Online Platform Management)</w:t>
            </w:r>
            <w:r>
              <w:rPr>
                <w:noProof/>
                <w:webHidden/>
              </w:rPr>
              <w:tab/>
            </w:r>
            <w:r>
              <w:rPr>
                <w:noProof/>
                <w:webHidden/>
              </w:rPr>
              <w:fldChar w:fldCharType="begin"/>
            </w:r>
            <w:r>
              <w:rPr>
                <w:noProof/>
                <w:webHidden/>
              </w:rPr>
              <w:instrText xml:space="preserve"> PAGEREF _Toc165325655 \h </w:instrText>
            </w:r>
            <w:r>
              <w:rPr>
                <w:noProof/>
                <w:webHidden/>
              </w:rPr>
            </w:r>
            <w:r>
              <w:rPr>
                <w:noProof/>
                <w:webHidden/>
              </w:rPr>
              <w:fldChar w:fldCharType="separate"/>
            </w:r>
            <w:r>
              <w:rPr>
                <w:noProof/>
                <w:webHidden/>
              </w:rPr>
              <w:t>6</w:t>
            </w:r>
            <w:r>
              <w:rPr>
                <w:noProof/>
                <w:webHidden/>
              </w:rPr>
              <w:fldChar w:fldCharType="end"/>
            </w:r>
          </w:hyperlink>
        </w:p>
        <w:p w14:paraId="774FD01D" w14:textId="6EC84461" w:rsidR="00FE72D0" w:rsidRDefault="00FE72D0">
          <w:pPr>
            <w:pStyle w:val="TOC2"/>
            <w:tabs>
              <w:tab w:val="right" w:leader="dot" w:pos="9016"/>
            </w:tabs>
            <w:rPr>
              <w:rFonts w:eastAsiaTheme="minorEastAsia"/>
              <w:smallCaps w:val="0"/>
              <w:noProof/>
              <w:sz w:val="24"/>
              <w:szCs w:val="24"/>
              <w:lang w:eastAsia="en-GB"/>
            </w:rPr>
          </w:pPr>
          <w:hyperlink w:anchor="_Toc165325656" w:history="1">
            <w:r w:rsidRPr="00F350A1">
              <w:rPr>
                <w:rStyle w:val="Hyperlink"/>
                <w:noProof/>
              </w:rPr>
              <w:t>Marketing Strategy to Promote the Business Concept</w:t>
            </w:r>
            <w:r>
              <w:rPr>
                <w:noProof/>
                <w:webHidden/>
              </w:rPr>
              <w:tab/>
            </w:r>
            <w:r>
              <w:rPr>
                <w:noProof/>
                <w:webHidden/>
              </w:rPr>
              <w:fldChar w:fldCharType="begin"/>
            </w:r>
            <w:r>
              <w:rPr>
                <w:noProof/>
                <w:webHidden/>
              </w:rPr>
              <w:instrText xml:space="preserve"> PAGEREF _Toc165325656 \h </w:instrText>
            </w:r>
            <w:r>
              <w:rPr>
                <w:noProof/>
                <w:webHidden/>
              </w:rPr>
            </w:r>
            <w:r>
              <w:rPr>
                <w:noProof/>
                <w:webHidden/>
              </w:rPr>
              <w:fldChar w:fldCharType="separate"/>
            </w:r>
            <w:r>
              <w:rPr>
                <w:noProof/>
                <w:webHidden/>
              </w:rPr>
              <w:t>6</w:t>
            </w:r>
            <w:r>
              <w:rPr>
                <w:noProof/>
                <w:webHidden/>
              </w:rPr>
              <w:fldChar w:fldCharType="end"/>
            </w:r>
          </w:hyperlink>
        </w:p>
        <w:p w14:paraId="4BEFE704" w14:textId="17BB367C" w:rsidR="00FE72D0" w:rsidRDefault="00FE72D0">
          <w:pPr>
            <w:pStyle w:val="TOC2"/>
            <w:tabs>
              <w:tab w:val="right" w:leader="dot" w:pos="9016"/>
            </w:tabs>
            <w:rPr>
              <w:rFonts w:eastAsiaTheme="minorEastAsia"/>
              <w:smallCaps w:val="0"/>
              <w:noProof/>
              <w:sz w:val="24"/>
              <w:szCs w:val="24"/>
              <w:lang w:eastAsia="en-GB"/>
            </w:rPr>
          </w:pPr>
          <w:hyperlink w:anchor="_Toc165325657" w:history="1">
            <w:r w:rsidRPr="00F350A1">
              <w:rPr>
                <w:rStyle w:val="Hyperlink"/>
                <w:noProof/>
              </w:rPr>
              <w:t>Balancing Inventory Management Strategy (e.g., Just-in-Time System)</w:t>
            </w:r>
            <w:r>
              <w:rPr>
                <w:noProof/>
                <w:webHidden/>
              </w:rPr>
              <w:tab/>
            </w:r>
            <w:r>
              <w:rPr>
                <w:noProof/>
                <w:webHidden/>
              </w:rPr>
              <w:fldChar w:fldCharType="begin"/>
            </w:r>
            <w:r>
              <w:rPr>
                <w:noProof/>
                <w:webHidden/>
              </w:rPr>
              <w:instrText xml:space="preserve"> PAGEREF _Toc165325657 \h </w:instrText>
            </w:r>
            <w:r>
              <w:rPr>
                <w:noProof/>
                <w:webHidden/>
              </w:rPr>
            </w:r>
            <w:r>
              <w:rPr>
                <w:noProof/>
                <w:webHidden/>
              </w:rPr>
              <w:fldChar w:fldCharType="separate"/>
            </w:r>
            <w:r>
              <w:rPr>
                <w:noProof/>
                <w:webHidden/>
              </w:rPr>
              <w:t>6</w:t>
            </w:r>
            <w:r>
              <w:rPr>
                <w:noProof/>
                <w:webHidden/>
              </w:rPr>
              <w:fldChar w:fldCharType="end"/>
            </w:r>
          </w:hyperlink>
        </w:p>
        <w:p w14:paraId="4D7E4F4E" w14:textId="2319E77D" w:rsidR="00FE72D0" w:rsidRDefault="00FE72D0">
          <w:pPr>
            <w:pStyle w:val="TOC2"/>
            <w:tabs>
              <w:tab w:val="right" w:leader="dot" w:pos="9016"/>
            </w:tabs>
            <w:rPr>
              <w:rFonts w:eastAsiaTheme="minorEastAsia"/>
              <w:smallCaps w:val="0"/>
              <w:noProof/>
              <w:sz w:val="24"/>
              <w:szCs w:val="24"/>
              <w:lang w:eastAsia="en-GB"/>
            </w:rPr>
          </w:pPr>
          <w:hyperlink w:anchor="_Toc165325658" w:history="1">
            <w:r w:rsidRPr="00F350A1">
              <w:rPr>
                <w:rStyle w:val="Hyperlink"/>
                <w:noProof/>
              </w:rPr>
              <w:t>Finance Attraction Through Investments (Initial Public Offering - IPO)</w:t>
            </w:r>
            <w:r>
              <w:rPr>
                <w:noProof/>
                <w:webHidden/>
              </w:rPr>
              <w:tab/>
            </w:r>
            <w:r>
              <w:rPr>
                <w:noProof/>
                <w:webHidden/>
              </w:rPr>
              <w:fldChar w:fldCharType="begin"/>
            </w:r>
            <w:r>
              <w:rPr>
                <w:noProof/>
                <w:webHidden/>
              </w:rPr>
              <w:instrText xml:space="preserve"> PAGEREF _Toc165325658 \h </w:instrText>
            </w:r>
            <w:r>
              <w:rPr>
                <w:noProof/>
                <w:webHidden/>
              </w:rPr>
            </w:r>
            <w:r>
              <w:rPr>
                <w:noProof/>
                <w:webHidden/>
              </w:rPr>
              <w:fldChar w:fldCharType="separate"/>
            </w:r>
            <w:r>
              <w:rPr>
                <w:noProof/>
                <w:webHidden/>
              </w:rPr>
              <w:t>7</w:t>
            </w:r>
            <w:r>
              <w:rPr>
                <w:noProof/>
                <w:webHidden/>
              </w:rPr>
              <w:fldChar w:fldCharType="end"/>
            </w:r>
          </w:hyperlink>
        </w:p>
        <w:p w14:paraId="01B54ECA" w14:textId="6C764D1A" w:rsidR="00FE72D0" w:rsidRDefault="00FE72D0">
          <w:pPr>
            <w:pStyle w:val="TOC2"/>
            <w:tabs>
              <w:tab w:val="right" w:leader="dot" w:pos="9016"/>
            </w:tabs>
            <w:rPr>
              <w:rFonts w:eastAsiaTheme="minorEastAsia"/>
              <w:smallCaps w:val="0"/>
              <w:noProof/>
              <w:sz w:val="24"/>
              <w:szCs w:val="24"/>
              <w:lang w:eastAsia="en-GB"/>
            </w:rPr>
          </w:pPr>
          <w:hyperlink w:anchor="_Toc165325659" w:history="1">
            <w:r w:rsidRPr="00F350A1">
              <w:rPr>
                <w:rStyle w:val="Hyperlink"/>
                <w:noProof/>
              </w:rPr>
              <w:t>Greater Worker Retention and Satisfaction Through High Salaries</w:t>
            </w:r>
            <w:r>
              <w:rPr>
                <w:noProof/>
                <w:webHidden/>
              </w:rPr>
              <w:tab/>
            </w:r>
            <w:r>
              <w:rPr>
                <w:noProof/>
                <w:webHidden/>
              </w:rPr>
              <w:fldChar w:fldCharType="begin"/>
            </w:r>
            <w:r>
              <w:rPr>
                <w:noProof/>
                <w:webHidden/>
              </w:rPr>
              <w:instrText xml:space="preserve"> PAGEREF _Toc165325659 \h </w:instrText>
            </w:r>
            <w:r>
              <w:rPr>
                <w:noProof/>
                <w:webHidden/>
              </w:rPr>
            </w:r>
            <w:r>
              <w:rPr>
                <w:noProof/>
                <w:webHidden/>
              </w:rPr>
              <w:fldChar w:fldCharType="separate"/>
            </w:r>
            <w:r>
              <w:rPr>
                <w:noProof/>
                <w:webHidden/>
              </w:rPr>
              <w:t>7</w:t>
            </w:r>
            <w:r>
              <w:rPr>
                <w:noProof/>
                <w:webHidden/>
              </w:rPr>
              <w:fldChar w:fldCharType="end"/>
            </w:r>
          </w:hyperlink>
        </w:p>
        <w:p w14:paraId="239C3AA1" w14:textId="33C57BF5" w:rsidR="00FE72D0" w:rsidRDefault="00FE72D0">
          <w:pPr>
            <w:pStyle w:val="TOC2"/>
            <w:tabs>
              <w:tab w:val="right" w:leader="dot" w:pos="9016"/>
            </w:tabs>
            <w:rPr>
              <w:rFonts w:eastAsiaTheme="minorEastAsia"/>
              <w:smallCaps w:val="0"/>
              <w:noProof/>
              <w:sz w:val="24"/>
              <w:szCs w:val="24"/>
              <w:lang w:eastAsia="en-GB"/>
            </w:rPr>
          </w:pPr>
          <w:hyperlink w:anchor="_Toc165325660" w:history="1">
            <w:r w:rsidRPr="00F350A1">
              <w:rPr>
                <w:rStyle w:val="Hyperlink"/>
                <w:noProof/>
              </w:rPr>
              <w:t>Risk Management to Maintain Equilibrium of Demand and Supply</w:t>
            </w:r>
            <w:r>
              <w:rPr>
                <w:noProof/>
                <w:webHidden/>
              </w:rPr>
              <w:tab/>
            </w:r>
            <w:r>
              <w:rPr>
                <w:noProof/>
                <w:webHidden/>
              </w:rPr>
              <w:fldChar w:fldCharType="begin"/>
            </w:r>
            <w:r>
              <w:rPr>
                <w:noProof/>
                <w:webHidden/>
              </w:rPr>
              <w:instrText xml:space="preserve"> PAGEREF _Toc165325660 \h </w:instrText>
            </w:r>
            <w:r>
              <w:rPr>
                <w:noProof/>
                <w:webHidden/>
              </w:rPr>
            </w:r>
            <w:r>
              <w:rPr>
                <w:noProof/>
                <w:webHidden/>
              </w:rPr>
              <w:fldChar w:fldCharType="separate"/>
            </w:r>
            <w:r>
              <w:rPr>
                <w:noProof/>
                <w:webHidden/>
              </w:rPr>
              <w:t>7</w:t>
            </w:r>
            <w:r>
              <w:rPr>
                <w:noProof/>
                <w:webHidden/>
              </w:rPr>
              <w:fldChar w:fldCharType="end"/>
            </w:r>
          </w:hyperlink>
        </w:p>
        <w:p w14:paraId="3B820284" w14:textId="0C06BCCE" w:rsidR="00FE72D0" w:rsidRDefault="00FE72D0">
          <w:pPr>
            <w:pStyle w:val="TOC2"/>
            <w:tabs>
              <w:tab w:val="right" w:leader="dot" w:pos="9016"/>
            </w:tabs>
            <w:rPr>
              <w:rFonts w:eastAsiaTheme="minorEastAsia"/>
              <w:smallCaps w:val="0"/>
              <w:noProof/>
              <w:sz w:val="24"/>
              <w:szCs w:val="24"/>
              <w:lang w:eastAsia="en-GB"/>
            </w:rPr>
          </w:pPr>
          <w:hyperlink w:anchor="_Toc165325661" w:history="1">
            <w:r w:rsidRPr="00F350A1">
              <w:rPr>
                <w:rStyle w:val="Hyperlink"/>
                <w:noProof/>
              </w:rPr>
              <w:t>Management of Shortage and Supply to Shift Market Demand</w:t>
            </w:r>
            <w:r>
              <w:rPr>
                <w:noProof/>
                <w:webHidden/>
              </w:rPr>
              <w:tab/>
            </w:r>
            <w:r>
              <w:rPr>
                <w:noProof/>
                <w:webHidden/>
              </w:rPr>
              <w:fldChar w:fldCharType="begin"/>
            </w:r>
            <w:r>
              <w:rPr>
                <w:noProof/>
                <w:webHidden/>
              </w:rPr>
              <w:instrText xml:space="preserve"> PAGEREF _Toc165325661 \h </w:instrText>
            </w:r>
            <w:r>
              <w:rPr>
                <w:noProof/>
                <w:webHidden/>
              </w:rPr>
            </w:r>
            <w:r>
              <w:rPr>
                <w:noProof/>
                <w:webHidden/>
              </w:rPr>
              <w:fldChar w:fldCharType="separate"/>
            </w:r>
            <w:r>
              <w:rPr>
                <w:noProof/>
                <w:webHidden/>
              </w:rPr>
              <w:t>7</w:t>
            </w:r>
            <w:r>
              <w:rPr>
                <w:noProof/>
                <w:webHidden/>
              </w:rPr>
              <w:fldChar w:fldCharType="end"/>
            </w:r>
          </w:hyperlink>
        </w:p>
        <w:p w14:paraId="05A74C23" w14:textId="70C9596F" w:rsidR="00FE72D0" w:rsidRDefault="00FE72D0">
          <w:pPr>
            <w:pStyle w:val="TOC1"/>
            <w:tabs>
              <w:tab w:val="right" w:leader="dot" w:pos="9016"/>
            </w:tabs>
            <w:rPr>
              <w:rFonts w:eastAsiaTheme="minorEastAsia"/>
              <w:b w:val="0"/>
              <w:bCs w:val="0"/>
              <w:caps w:val="0"/>
              <w:noProof/>
              <w:sz w:val="24"/>
              <w:szCs w:val="24"/>
              <w:lang w:eastAsia="en-GB"/>
            </w:rPr>
          </w:pPr>
          <w:hyperlink w:anchor="_Toc165325662" w:history="1">
            <w:r w:rsidRPr="00F350A1">
              <w:rPr>
                <w:rStyle w:val="Hyperlink"/>
                <w:noProof/>
              </w:rPr>
              <w:t>Elasticity and Inelasticity of Demand</w:t>
            </w:r>
            <w:r>
              <w:rPr>
                <w:noProof/>
                <w:webHidden/>
              </w:rPr>
              <w:tab/>
            </w:r>
            <w:r>
              <w:rPr>
                <w:noProof/>
                <w:webHidden/>
              </w:rPr>
              <w:fldChar w:fldCharType="begin"/>
            </w:r>
            <w:r>
              <w:rPr>
                <w:noProof/>
                <w:webHidden/>
              </w:rPr>
              <w:instrText xml:space="preserve"> PAGEREF _Toc165325662 \h </w:instrText>
            </w:r>
            <w:r>
              <w:rPr>
                <w:noProof/>
                <w:webHidden/>
              </w:rPr>
            </w:r>
            <w:r>
              <w:rPr>
                <w:noProof/>
                <w:webHidden/>
              </w:rPr>
              <w:fldChar w:fldCharType="separate"/>
            </w:r>
            <w:r>
              <w:rPr>
                <w:noProof/>
                <w:webHidden/>
              </w:rPr>
              <w:t>7</w:t>
            </w:r>
            <w:r>
              <w:rPr>
                <w:noProof/>
                <w:webHidden/>
              </w:rPr>
              <w:fldChar w:fldCharType="end"/>
            </w:r>
          </w:hyperlink>
        </w:p>
        <w:p w14:paraId="7E208772" w14:textId="278E1217" w:rsidR="00FE72D0" w:rsidRDefault="00FE72D0">
          <w:pPr>
            <w:pStyle w:val="TOC2"/>
            <w:tabs>
              <w:tab w:val="right" w:leader="dot" w:pos="9016"/>
            </w:tabs>
            <w:rPr>
              <w:rFonts w:eastAsiaTheme="minorEastAsia"/>
              <w:smallCaps w:val="0"/>
              <w:noProof/>
              <w:sz w:val="24"/>
              <w:szCs w:val="24"/>
              <w:lang w:eastAsia="en-GB"/>
            </w:rPr>
          </w:pPr>
          <w:hyperlink w:anchor="_Toc165325663" w:history="1">
            <w:r w:rsidRPr="00F350A1">
              <w:rPr>
                <w:rStyle w:val="Hyperlink"/>
                <w:noProof/>
              </w:rPr>
              <w:t>Elasticity of Demand Definition</w:t>
            </w:r>
            <w:r>
              <w:rPr>
                <w:noProof/>
                <w:webHidden/>
              </w:rPr>
              <w:tab/>
            </w:r>
            <w:r>
              <w:rPr>
                <w:noProof/>
                <w:webHidden/>
              </w:rPr>
              <w:fldChar w:fldCharType="begin"/>
            </w:r>
            <w:r>
              <w:rPr>
                <w:noProof/>
                <w:webHidden/>
              </w:rPr>
              <w:instrText xml:space="preserve"> PAGEREF _Toc165325663 \h </w:instrText>
            </w:r>
            <w:r>
              <w:rPr>
                <w:noProof/>
                <w:webHidden/>
              </w:rPr>
            </w:r>
            <w:r>
              <w:rPr>
                <w:noProof/>
                <w:webHidden/>
              </w:rPr>
              <w:fldChar w:fldCharType="separate"/>
            </w:r>
            <w:r>
              <w:rPr>
                <w:noProof/>
                <w:webHidden/>
              </w:rPr>
              <w:t>7</w:t>
            </w:r>
            <w:r>
              <w:rPr>
                <w:noProof/>
                <w:webHidden/>
              </w:rPr>
              <w:fldChar w:fldCharType="end"/>
            </w:r>
          </w:hyperlink>
        </w:p>
        <w:p w14:paraId="40F90B1D" w14:textId="2CD02680" w:rsidR="00FE72D0" w:rsidRDefault="00FE72D0">
          <w:pPr>
            <w:pStyle w:val="TOC2"/>
            <w:tabs>
              <w:tab w:val="right" w:leader="dot" w:pos="9016"/>
            </w:tabs>
            <w:rPr>
              <w:rFonts w:eastAsiaTheme="minorEastAsia"/>
              <w:smallCaps w:val="0"/>
              <w:noProof/>
              <w:sz w:val="24"/>
              <w:szCs w:val="24"/>
              <w:lang w:eastAsia="en-GB"/>
            </w:rPr>
          </w:pPr>
          <w:hyperlink w:anchor="_Toc165325664" w:history="1">
            <w:r w:rsidRPr="00F350A1">
              <w:rPr>
                <w:rStyle w:val="Hyperlink"/>
                <w:noProof/>
              </w:rPr>
              <w:t>Inelasticity of Demand</w:t>
            </w:r>
            <w:r>
              <w:rPr>
                <w:noProof/>
                <w:webHidden/>
              </w:rPr>
              <w:tab/>
            </w:r>
            <w:r>
              <w:rPr>
                <w:noProof/>
                <w:webHidden/>
              </w:rPr>
              <w:fldChar w:fldCharType="begin"/>
            </w:r>
            <w:r>
              <w:rPr>
                <w:noProof/>
                <w:webHidden/>
              </w:rPr>
              <w:instrText xml:space="preserve"> PAGEREF _Toc165325664 \h </w:instrText>
            </w:r>
            <w:r>
              <w:rPr>
                <w:noProof/>
                <w:webHidden/>
              </w:rPr>
            </w:r>
            <w:r>
              <w:rPr>
                <w:noProof/>
                <w:webHidden/>
              </w:rPr>
              <w:fldChar w:fldCharType="separate"/>
            </w:r>
            <w:r>
              <w:rPr>
                <w:noProof/>
                <w:webHidden/>
              </w:rPr>
              <w:t>8</w:t>
            </w:r>
            <w:r>
              <w:rPr>
                <w:noProof/>
                <w:webHidden/>
              </w:rPr>
              <w:fldChar w:fldCharType="end"/>
            </w:r>
          </w:hyperlink>
        </w:p>
        <w:p w14:paraId="2D2C2430" w14:textId="01C71104" w:rsidR="00FE72D0" w:rsidRDefault="00FE72D0">
          <w:pPr>
            <w:pStyle w:val="TOC3"/>
            <w:tabs>
              <w:tab w:val="right" w:leader="dot" w:pos="9016"/>
            </w:tabs>
            <w:rPr>
              <w:rFonts w:eastAsiaTheme="minorEastAsia"/>
              <w:i w:val="0"/>
              <w:iCs w:val="0"/>
              <w:noProof/>
              <w:sz w:val="24"/>
              <w:szCs w:val="24"/>
              <w:lang w:eastAsia="en-GB"/>
            </w:rPr>
          </w:pPr>
          <w:hyperlink w:anchor="_Toc165325665" w:history="1">
            <w:r w:rsidRPr="00F350A1">
              <w:rPr>
                <w:rStyle w:val="Hyperlink"/>
                <w:noProof/>
              </w:rPr>
              <w:t>Definition</w:t>
            </w:r>
            <w:r>
              <w:rPr>
                <w:noProof/>
                <w:webHidden/>
              </w:rPr>
              <w:tab/>
            </w:r>
            <w:r>
              <w:rPr>
                <w:noProof/>
                <w:webHidden/>
              </w:rPr>
              <w:fldChar w:fldCharType="begin"/>
            </w:r>
            <w:r>
              <w:rPr>
                <w:noProof/>
                <w:webHidden/>
              </w:rPr>
              <w:instrText xml:space="preserve"> PAGEREF _Toc165325665 \h </w:instrText>
            </w:r>
            <w:r>
              <w:rPr>
                <w:noProof/>
                <w:webHidden/>
              </w:rPr>
            </w:r>
            <w:r>
              <w:rPr>
                <w:noProof/>
                <w:webHidden/>
              </w:rPr>
              <w:fldChar w:fldCharType="separate"/>
            </w:r>
            <w:r>
              <w:rPr>
                <w:noProof/>
                <w:webHidden/>
              </w:rPr>
              <w:t>8</w:t>
            </w:r>
            <w:r>
              <w:rPr>
                <w:noProof/>
                <w:webHidden/>
              </w:rPr>
              <w:fldChar w:fldCharType="end"/>
            </w:r>
          </w:hyperlink>
        </w:p>
        <w:p w14:paraId="11751850" w14:textId="330EF2D7" w:rsidR="00FE72D0" w:rsidRDefault="00FE72D0">
          <w:pPr>
            <w:pStyle w:val="TOC2"/>
            <w:tabs>
              <w:tab w:val="right" w:leader="dot" w:pos="9016"/>
            </w:tabs>
            <w:rPr>
              <w:rFonts w:eastAsiaTheme="minorEastAsia"/>
              <w:smallCaps w:val="0"/>
              <w:noProof/>
              <w:sz w:val="24"/>
              <w:szCs w:val="24"/>
              <w:lang w:eastAsia="en-GB"/>
            </w:rPr>
          </w:pPr>
          <w:hyperlink w:anchor="_Toc165325666" w:history="1">
            <w:r w:rsidRPr="00F350A1">
              <w:rPr>
                <w:rStyle w:val="Hyperlink"/>
                <w:noProof/>
              </w:rPr>
              <w:t>The Contrast between Elasticity and Inelasticity of Demand</w:t>
            </w:r>
            <w:r>
              <w:rPr>
                <w:noProof/>
                <w:webHidden/>
              </w:rPr>
              <w:tab/>
            </w:r>
            <w:r>
              <w:rPr>
                <w:noProof/>
                <w:webHidden/>
              </w:rPr>
              <w:fldChar w:fldCharType="begin"/>
            </w:r>
            <w:r>
              <w:rPr>
                <w:noProof/>
                <w:webHidden/>
              </w:rPr>
              <w:instrText xml:space="preserve"> PAGEREF _Toc165325666 \h </w:instrText>
            </w:r>
            <w:r>
              <w:rPr>
                <w:noProof/>
                <w:webHidden/>
              </w:rPr>
            </w:r>
            <w:r>
              <w:rPr>
                <w:noProof/>
                <w:webHidden/>
              </w:rPr>
              <w:fldChar w:fldCharType="separate"/>
            </w:r>
            <w:r>
              <w:rPr>
                <w:noProof/>
                <w:webHidden/>
              </w:rPr>
              <w:t>8</w:t>
            </w:r>
            <w:r>
              <w:rPr>
                <w:noProof/>
                <w:webHidden/>
              </w:rPr>
              <w:fldChar w:fldCharType="end"/>
            </w:r>
          </w:hyperlink>
        </w:p>
        <w:p w14:paraId="5432647E" w14:textId="44B52F87" w:rsidR="00FE72D0" w:rsidRDefault="00FE72D0">
          <w:pPr>
            <w:pStyle w:val="TOC2"/>
            <w:tabs>
              <w:tab w:val="right" w:leader="dot" w:pos="9016"/>
            </w:tabs>
            <w:rPr>
              <w:rFonts w:eastAsiaTheme="minorEastAsia"/>
              <w:smallCaps w:val="0"/>
              <w:noProof/>
              <w:sz w:val="24"/>
              <w:szCs w:val="24"/>
              <w:lang w:eastAsia="en-GB"/>
            </w:rPr>
          </w:pPr>
          <w:hyperlink w:anchor="_Toc165325667" w:history="1">
            <w:r w:rsidRPr="00F350A1">
              <w:rPr>
                <w:rStyle w:val="Hyperlink"/>
                <w:noProof/>
              </w:rPr>
              <w:t>Advantages and Disadvantages</w:t>
            </w:r>
            <w:r>
              <w:rPr>
                <w:noProof/>
                <w:webHidden/>
              </w:rPr>
              <w:tab/>
            </w:r>
            <w:r>
              <w:rPr>
                <w:noProof/>
                <w:webHidden/>
              </w:rPr>
              <w:fldChar w:fldCharType="begin"/>
            </w:r>
            <w:r>
              <w:rPr>
                <w:noProof/>
                <w:webHidden/>
              </w:rPr>
              <w:instrText xml:space="preserve"> PAGEREF _Toc165325667 \h </w:instrText>
            </w:r>
            <w:r>
              <w:rPr>
                <w:noProof/>
                <w:webHidden/>
              </w:rPr>
            </w:r>
            <w:r>
              <w:rPr>
                <w:noProof/>
                <w:webHidden/>
              </w:rPr>
              <w:fldChar w:fldCharType="separate"/>
            </w:r>
            <w:r>
              <w:rPr>
                <w:noProof/>
                <w:webHidden/>
              </w:rPr>
              <w:t>9</w:t>
            </w:r>
            <w:r>
              <w:rPr>
                <w:noProof/>
                <w:webHidden/>
              </w:rPr>
              <w:fldChar w:fldCharType="end"/>
            </w:r>
          </w:hyperlink>
        </w:p>
        <w:p w14:paraId="2C460ECA" w14:textId="6C9BB89E" w:rsidR="00FE72D0" w:rsidRDefault="00FE72D0">
          <w:pPr>
            <w:pStyle w:val="TOC3"/>
            <w:tabs>
              <w:tab w:val="right" w:leader="dot" w:pos="9016"/>
            </w:tabs>
            <w:rPr>
              <w:rFonts w:eastAsiaTheme="minorEastAsia"/>
              <w:i w:val="0"/>
              <w:iCs w:val="0"/>
              <w:noProof/>
              <w:sz w:val="24"/>
              <w:szCs w:val="24"/>
              <w:lang w:eastAsia="en-GB"/>
            </w:rPr>
          </w:pPr>
          <w:hyperlink w:anchor="_Toc165325668" w:history="1">
            <w:r w:rsidRPr="00F350A1">
              <w:rPr>
                <w:rStyle w:val="Hyperlink"/>
                <w:noProof/>
              </w:rPr>
              <w:t>Elasticity of Demand</w:t>
            </w:r>
            <w:r>
              <w:rPr>
                <w:noProof/>
                <w:webHidden/>
              </w:rPr>
              <w:tab/>
            </w:r>
            <w:r>
              <w:rPr>
                <w:noProof/>
                <w:webHidden/>
              </w:rPr>
              <w:fldChar w:fldCharType="begin"/>
            </w:r>
            <w:r>
              <w:rPr>
                <w:noProof/>
                <w:webHidden/>
              </w:rPr>
              <w:instrText xml:space="preserve"> PAGEREF _Toc165325668 \h </w:instrText>
            </w:r>
            <w:r>
              <w:rPr>
                <w:noProof/>
                <w:webHidden/>
              </w:rPr>
            </w:r>
            <w:r>
              <w:rPr>
                <w:noProof/>
                <w:webHidden/>
              </w:rPr>
              <w:fldChar w:fldCharType="separate"/>
            </w:r>
            <w:r>
              <w:rPr>
                <w:noProof/>
                <w:webHidden/>
              </w:rPr>
              <w:t>9</w:t>
            </w:r>
            <w:r>
              <w:rPr>
                <w:noProof/>
                <w:webHidden/>
              </w:rPr>
              <w:fldChar w:fldCharType="end"/>
            </w:r>
          </w:hyperlink>
        </w:p>
        <w:p w14:paraId="16B22D22" w14:textId="48A515BB" w:rsidR="00FE72D0" w:rsidRDefault="00FE72D0">
          <w:pPr>
            <w:pStyle w:val="TOC3"/>
            <w:tabs>
              <w:tab w:val="right" w:leader="dot" w:pos="9016"/>
            </w:tabs>
            <w:rPr>
              <w:rFonts w:eastAsiaTheme="minorEastAsia"/>
              <w:i w:val="0"/>
              <w:iCs w:val="0"/>
              <w:noProof/>
              <w:sz w:val="24"/>
              <w:szCs w:val="24"/>
              <w:lang w:eastAsia="en-GB"/>
            </w:rPr>
          </w:pPr>
          <w:hyperlink w:anchor="_Toc165325669" w:history="1">
            <w:r w:rsidRPr="00F350A1">
              <w:rPr>
                <w:rStyle w:val="Hyperlink"/>
                <w:noProof/>
              </w:rPr>
              <w:t>Inelasticity of Demand</w:t>
            </w:r>
            <w:r>
              <w:rPr>
                <w:noProof/>
                <w:webHidden/>
              </w:rPr>
              <w:tab/>
            </w:r>
            <w:r>
              <w:rPr>
                <w:noProof/>
                <w:webHidden/>
              </w:rPr>
              <w:fldChar w:fldCharType="begin"/>
            </w:r>
            <w:r>
              <w:rPr>
                <w:noProof/>
                <w:webHidden/>
              </w:rPr>
              <w:instrText xml:space="preserve"> PAGEREF _Toc165325669 \h </w:instrText>
            </w:r>
            <w:r>
              <w:rPr>
                <w:noProof/>
                <w:webHidden/>
              </w:rPr>
            </w:r>
            <w:r>
              <w:rPr>
                <w:noProof/>
                <w:webHidden/>
              </w:rPr>
              <w:fldChar w:fldCharType="separate"/>
            </w:r>
            <w:r>
              <w:rPr>
                <w:noProof/>
                <w:webHidden/>
              </w:rPr>
              <w:t>9</w:t>
            </w:r>
            <w:r>
              <w:rPr>
                <w:noProof/>
                <w:webHidden/>
              </w:rPr>
              <w:fldChar w:fldCharType="end"/>
            </w:r>
          </w:hyperlink>
        </w:p>
        <w:p w14:paraId="4C7A2B58" w14:textId="3622C60E" w:rsidR="00FE72D0" w:rsidRDefault="00FE72D0">
          <w:pPr>
            <w:pStyle w:val="TOC1"/>
            <w:tabs>
              <w:tab w:val="right" w:leader="dot" w:pos="9016"/>
            </w:tabs>
            <w:rPr>
              <w:rFonts w:eastAsiaTheme="minorEastAsia"/>
              <w:b w:val="0"/>
              <w:bCs w:val="0"/>
              <w:caps w:val="0"/>
              <w:noProof/>
              <w:sz w:val="24"/>
              <w:szCs w:val="24"/>
              <w:lang w:eastAsia="en-GB"/>
            </w:rPr>
          </w:pPr>
          <w:hyperlink w:anchor="_Toc165325670" w:history="1">
            <w:r w:rsidRPr="00F350A1">
              <w:rPr>
                <w:rStyle w:val="Hyperlink"/>
                <w:rFonts w:eastAsia="Times New Roman"/>
                <w:noProof/>
                <w:lang w:eastAsia="en-GB"/>
              </w:rPr>
              <w:t>The Laws of Supply and Demand</w:t>
            </w:r>
            <w:r>
              <w:rPr>
                <w:noProof/>
                <w:webHidden/>
              </w:rPr>
              <w:tab/>
            </w:r>
            <w:r>
              <w:rPr>
                <w:noProof/>
                <w:webHidden/>
              </w:rPr>
              <w:fldChar w:fldCharType="begin"/>
            </w:r>
            <w:r>
              <w:rPr>
                <w:noProof/>
                <w:webHidden/>
              </w:rPr>
              <w:instrText xml:space="preserve"> PAGEREF _Toc165325670 \h </w:instrText>
            </w:r>
            <w:r>
              <w:rPr>
                <w:noProof/>
                <w:webHidden/>
              </w:rPr>
            </w:r>
            <w:r>
              <w:rPr>
                <w:noProof/>
                <w:webHidden/>
              </w:rPr>
              <w:fldChar w:fldCharType="separate"/>
            </w:r>
            <w:r>
              <w:rPr>
                <w:noProof/>
                <w:webHidden/>
              </w:rPr>
              <w:t>9</w:t>
            </w:r>
            <w:r>
              <w:rPr>
                <w:noProof/>
                <w:webHidden/>
              </w:rPr>
              <w:fldChar w:fldCharType="end"/>
            </w:r>
          </w:hyperlink>
        </w:p>
        <w:p w14:paraId="05DDBF71" w14:textId="1E861C93" w:rsidR="00FE72D0" w:rsidRDefault="00FE72D0">
          <w:pPr>
            <w:pStyle w:val="TOC2"/>
            <w:tabs>
              <w:tab w:val="right" w:leader="dot" w:pos="9016"/>
            </w:tabs>
            <w:rPr>
              <w:rFonts w:eastAsiaTheme="minorEastAsia"/>
              <w:smallCaps w:val="0"/>
              <w:noProof/>
              <w:sz w:val="24"/>
              <w:szCs w:val="24"/>
              <w:lang w:eastAsia="en-GB"/>
            </w:rPr>
          </w:pPr>
          <w:hyperlink w:anchor="_Toc165325671" w:history="1">
            <w:r w:rsidRPr="00F350A1">
              <w:rPr>
                <w:rStyle w:val="Hyperlink"/>
                <w:noProof/>
              </w:rPr>
              <w:t>Increased Demand with Unchanged Supply</w:t>
            </w:r>
            <w:r>
              <w:rPr>
                <w:noProof/>
                <w:webHidden/>
              </w:rPr>
              <w:tab/>
            </w:r>
            <w:r>
              <w:rPr>
                <w:noProof/>
                <w:webHidden/>
              </w:rPr>
              <w:fldChar w:fldCharType="begin"/>
            </w:r>
            <w:r>
              <w:rPr>
                <w:noProof/>
                <w:webHidden/>
              </w:rPr>
              <w:instrText xml:space="preserve"> PAGEREF _Toc165325671 \h </w:instrText>
            </w:r>
            <w:r>
              <w:rPr>
                <w:noProof/>
                <w:webHidden/>
              </w:rPr>
            </w:r>
            <w:r>
              <w:rPr>
                <w:noProof/>
                <w:webHidden/>
              </w:rPr>
              <w:fldChar w:fldCharType="separate"/>
            </w:r>
            <w:r>
              <w:rPr>
                <w:noProof/>
                <w:webHidden/>
              </w:rPr>
              <w:t>9</w:t>
            </w:r>
            <w:r>
              <w:rPr>
                <w:noProof/>
                <w:webHidden/>
              </w:rPr>
              <w:fldChar w:fldCharType="end"/>
            </w:r>
          </w:hyperlink>
        </w:p>
        <w:p w14:paraId="2705F7D1" w14:textId="7D1FCA0F" w:rsidR="00FE72D0" w:rsidRDefault="00FE72D0">
          <w:pPr>
            <w:pStyle w:val="TOC2"/>
            <w:tabs>
              <w:tab w:val="right" w:leader="dot" w:pos="9016"/>
            </w:tabs>
            <w:rPr>
              <w:rFonts w:eastAsiaTheme="minorEastAsia"/>
              <w:smallCaps w:val="0"/>
              <w:noProof/>
              <w:sz w:val="24"/>
              <w:szCs w:val="24"/>
              <w:lang w:eastAsia="en-GB"/>
            </w:rPr>
          </w:pPr>
          <w:hyperlink w:anchor="_Toc165325672" w:history="1">
            <w:r w:rsidRPr="00F350A1">
              <w:rPr>
                <w:rStyle w:val="Hyperlink"/>
                <w:noProof/>
              </w:rPr>
              <w:t>Decreased Demand with Unchanged Supply</w:t>
            </w:r>
            <w:r>
              <w:rPr>
                <w:noProof/>
                <w:webHidden/>
              </w:rPr>
              <w:tab/>
            </w:r>
            <w:r>
              <w:rPr>
                <w:noProof/>
                <w:webHidden/>
              </w:rPr>
              <w:fldChar w:fldCharType="begin"/>
            </w:r>
            <w:r>
              <w:rPr>
                <w:noProof/>
                <w:webHidden/>
              </w:rPr>
              <w:instrText xml:space="preserve"> PAGEREF _Toc165325672 \h </w:instrText>
            </w:r>
            <w:r>
              <w:rPr>
                <w:noProof/>
                <w:webHidden/>
              </w:rPr>
            </w:r>
            <w:r>
              <w:rPr>
                <w:noProof/>
                <w:webHidden/>
              </w:rPr>
              <w:fldChar w:fldCharType="separate"/>
            </w:r>
            <w:r>
              <w:rPr>
                <w:noProof/>
                <w:webHidden/>
              </w:rPr>
              <w:t>10</w:t>
            </w:r>
            <w:r>
              <w:rPr>
                <w:noProof/>
                <w:webHidden/>
              </w:rPr>
              <w:fldChar w:fldCharType="end"/>
            </w:r>
          </w:hyperlink>
        </w:p>
        <w:p w14:paraId="2B00D562" w14:textId="202D6E64" w:rsidR="00FE72D0" w:rsidRDefault="00FE72D0">
          <w:pPr>
            <w:pStyle w:val="TOC2"/>
            <w:tabs>
              <w:tab w:val="right" w:leader="dot" w:pos="9016"/>
            </w:tabs>
            <w:rPr>
              <w:rFonts w:eastAsiaTheme="minorEastAsia"/>
              <w:smallCaps w:val="0"/>
              <w:noProof/>
              <w:sz w:val="24"/>
              <w:szCs w:val="24"/>
              <w:lang w:eastAsia="en-GB"/>
            </w:rPr>
          </w:pPr>
          <w:hyperlink w:anchor="_Toc165325673" w:history="1">
            <w:r w:rsidRPr="00F350A1">
              <w:rPr>
                <w:rStyle w:val="Hyperlink"/>
                <w:noProof/>
              </w:rPr>
              <w:t>Increased Supply with Unchanged Demand</w:t>
            </w:r>
            <w:r>
              <w:rPr>
                <w:noProof/>
                <w:webHidden/>
              </w:rPr>
              <w:tab/>
            </w:r>
            <w:r>
              <w:rPr>
                <w:noProof/>
                <w:webHidden/>
              </w:rPr>
              <w:fldChar w:fldCharType="begin"/>
            </w:r>
            <w:r>
              <w:rPr>
                <w:noProof/>
                <w:webHidden/>
              </w:rPr>
              <w:instrText xml:space="preserve"> PAGEREF _Toc165325673 \h </w:instrText>
            </w:r>
            <w:r>
              <w:rPr>
                <w:noProof/>
                <w:webHidden/>
              </w:rPr>
            </w:r>
            <w:r>
              <w:rPr>
                <w:noProof/>
                <w:webHidden/>
              </w:rPr>
              <w:fldChar w:fldCharType="separate"/>
            </w:r>
            <w:r>
              <w:rPr>
                <w:noProof/>
                <w:webHidden/>
              </w:rPr>
              <w:t>10</w:t>
            </w:r>
            <w:r>
              <w:rPr>
                <w:noProof/>
                <w:webHidden/>
              </w:rPr>
              <w:fldChar w:fldCharType="end"/>
            </w:r>
          </w:hyperlink>
        </w:p>
        <w:p w14:paraId="5A06DCE1" w14:textId="0A4C4142" w:rsidR="00FE72D0" w:rsidRDefault="00FE72D0">
          <w:pPr>
            <w:pStyle w:val="TOC2"/>
            <w:tabs>
              <w:tab w:val="right" w:leader="dot" w:pos="9016"/>
            </w:tabs>
            <w:rPr>
              <w:rFonts w:eastAsiaTheme="minorEastAsia"/>
              <w:smallCaps w:val="0"/>
              <w:noProof/>
              <w:sz w:val="24"/>
              <w:szCs w:val="24"/>
              <w:lang w:eastAsia="en-GB"/>
            </w:rPr>
          </w:pPr>
          <w:hyperlink w:anchor="_Toc165325674" w:history="1">
            <w:r w:rsidRPr="00F350A1">
              <w:rPr>
                <w:rStyle w:val="Hyperlink"/>
                <w:noProof/>
              </w:rPr>
              <w:t>Decreased Supply with Unchanged Demand</w:t>
            </w:r>
            <w:r>
              <w:rPr>
                <w:noProof/>
                <w:webHidden/>
              </w:rPr>
              <w:tab/>
            </w:r>
            <w:r>
              <w:rPr>
                <w:noProof/>
                <w:webHidden/>
              </w:rPr>
              <w:fldChar w:fldCharType="begin"/>
            </w:r>
            <w:r>
              <w:rPr>
                <w:noProof/>
                <w:webHidden/>
              </w:rPr>
              <w:instrText xml:space="preserve"> PAGEREF _Toc165325674 \h </w:instrText>
            </w:r>
            <w:r>
              <w:rPr>
                <w:noProof/>
                <w:webHidden/>
              </w:rPr>
            </w:r>
            <w:r>
              <w:rPr>
                <w:noProof/>
                <w:webHidden/>
              </w:rPr>
              <w:fldChar w:fldCharType="separate"/>
            </w:r>
            <w:r>
              <w:rPr>
                <w:noProof/>
                <w:webHidden/>
              </w:rPr>
              <w:t>10</w:t>
            </w:r>
            <w:r>
              <w:rPr>
                <w:noProof/>
                <w:webHidden/>
              </w:rPr>
              <w:fldChar w:fldCharType="end"/>
            </w:r>
          </w:hyperlink>
        </w:p>
        <w:p w14:paraId="54547A21" w14:textId="6F7082E9" w:rsidR="00FE72D0" w:rsidRDefault="00FE72D0">
          <w:pPr>
            <w:pStyle w:val="TOC1"/>
            <w:tabs>
              <w:tab w:val="right" w:leader="dot" w:pos="9016"/>
            </w:tabs>
            <w:rPr>
              <w:rFonts w:eastAsiaTheme="minorEastAsia"/>
              <w:b w:val="0"/>
              <w:bCs w:val="0"/>
              <w:caps w:val="0"/>
              <w:noProof/>
              <w:sz w:val="24"/>
              <w:szCs w:val="24"/>
              <w:lang w:eastAsia="en-GB"/>
            </w:rPr>
          </w:pPr>
          <w:hyperlink w:anchor="_Toc165325675" w:history="1">
            <w:r w:rsidRPr="00F350A1">
              <w:rPr>
                <w:rStyle w:val="Hyperlink"/>
                <w:noProof/>
              </w:rPr>
              <w:t>References</w:t>
            </w:r>
            <w:r>
              <w:rPr>
                <w:noProof/>
                <w:webHidden/>
              </w:rPr>
              <w:tab/>
            </w:r>
            <w:r>
              <w:rPr>
                <w:noProof/>
                <w:webHidden/>
              </w:rPr>
              <w:fldChar w:fldCharType="begin"/>
            </w:r>
            <w:r>
              <w:rPr>
                <w:noProof/>
                <w:webHidden/>
              </w:rPr>
              <w:instrText xml:space="preserve"> PAGEREF _Toc165325675 \h </w:instrText>
            </w:r>
            <w:r>
              <w:rPr>
                <w:noProof/>
                <w:webHidden/>
              </w:rPr>
            </w:r>
            <w:r>
              <w:rPr>
                <w:noProof/>
                <w:webHidden/>
              </w:rPr>
              <w:fldChar w:fldCharType="separate"/>
            </w:r>
            <w:r>
              <w:rPr>
                <w:noProof/>
                <w:webHidden/>
              </w:rPr>
              <w:t>11</w:t>
            </w:r>
            <w:r>
              <w:rPr>
                <w:noProof/>
                <w:webHidden/>
              </w:rPr>
              <w:fldChar w:fldCharType="end"/>
            </w:r>
          </w:hyperlink>
        </w:p>
        <w:p w14:paraId="1C04A743" w14:textId="47DE2E63" w:rsidR="0083114A" w:rsidRDefault="0083114A">
          <w:r>
            <w:rPr>
              <w:b/>
              <w:bCs/>
              <w:noProof/>
            </w:rPr>
            <w:fldChar w:fldCharType="end"/>
          </w:r>
        </w:p>
      </w:sdtContent>
    </w:sdt>
    <w:p w14:paraId="58D2C070" w14:textId="77777777" w:rsidR="00485B39" w:rsidRDefault="00485B39">
      <w:r>
        <w:br w:type="page"/>
      </w:r>
    </w:p>
    <w:p w14:paraId="749353E3" w14:textId="77777777" w:rsidR="00485B39" w:rsidRDefault="00485B39"/>
    <w:p w14:paraId="2ADF7BF7" w14:textId="6A8D9237" w:rsidR="00494820" w:rsidRDefault="00CA0DB2" w:rsidP="00CA0DB2">
      <w:pPr>
        <w:pStyle w:val="Heading1"/>
      </w:pPr>
      <w:bookmarkStart w:id="1" w:name="_Toc165325647"/>
      <w:r>
        <w:t>Introduction</w:t>
      </w:r>
      <w:bookmarkEnd w:id="1"/>
    </w:p>
    <w:p w14:paraId="3E2655B7" w14:textId="77777777" w:rsidR="002053DC" w:rsidRDefault="002053DC" w:rsidP="005E675D">
      <w:pPr>
        <w:rPr>
          <w:rFonts w:ascii="Arial" w:hAnsi="Arial" w:cs="Arial"/>
          <w:sz w:val="22"/>
          <w:szCs w:val="22"/>
        </w:rPr>
      </w:pPr>
    </w:p>
    <w:p w14:paraId="5D3DB65D" w14:textId="336E5BB1" w:rsidR="00D22B4A" w:rsidRPr="005E675D" w:rsidRDefault="00EB4B94" w:rsidP="007C6C22">
      <w:pPr>
        <w:spacing w:line="360" w:lineRule="auto"/>
        <w:rPr>
          <w:rFonts w:ascii="Arial" w:hAnsi="Arial" w:cs="Arial"/>
          <w:sz w:val="22"/>
          <w:szCs w:val="22"/>
        </w:rPr>
      </w:pPr>
      <w:r>
        <w:rPr>
          <w:rFonts w:ascii="Arial" w:hAnsi="Arial" w:cs="Arial"/>
          <w:sz w:val="22"/>
          <w:szCs w:val="22"/>
        </w:rPr>
        <w:t>Recently</w:t>
      </w:r>
      <w:r w:rsidR="00FD540D">
        <w:rPr>
          <w:rFonts w:ascii="Arial" w:hAnsi="Arial" w:cs="Arial"/>
          <w:sz w:val="22"/>
          <w:szCs w:val="22"/>
        </w:rPr>
        <w:t>,</w:t>
      </w:r>
      <w:r w:rsidR="00494820" w:rsidRPr="005E675D">
        <w:rPr>
          <w:rFonts w:ascii="Arial" w:hAnsi="Arial" w:cs="Arial"/>
          <w:sz w:val="22"/>
          <w:szCs w:val="22"/>
        </w:rPr>
        <w:t xml:space="preserve"> the UK </w:t>
      </w:r>
      <w:r w:rsidR="00FD540D">
        <w:rPr>
          <w:rFonts w:ascii="Arial" w:hAnsi="Arial" w:cs="Arial"/>
          <w:sz w:val="22"/>
          <w:szCs w:val="22"/>
        </w:rPr>
        <w:t xml:space="preserve">has been </w:t>
      </w:r>
      <w:r w:rsidR="00494820" w:rsidRPr="005E675D">
        <w:rPr>
          <w:rFonts w:ascii="Arial" w:hAnsi="Arial" w:cs="Arial"/>
          <w:sz w:val="22"/>
          <w:szCs w:val="22"/>
        </w:rPr>
        <w:t>grappling with significant supply chain disruptions triggered by a confluence of global and local factors</w:t>
      </w:r>
      <w:r w:rsidR="00FD540D">
        <w:rPr>
          <w:rFonts w:ascii="Arial" w:hAnsi="Arial" w:cs="Arial"/>
          <w:sz w:val="22"/>
          <w:szCs w:val="22"/>
        </w:rPr>
        <w:t>,</w:t>
      </w:r>
      <w:r w:rsidR="00494820" w:rsidRPr="005E675D">
        <w:rPr>
          <w:rFonts w:ascii="Arial" w:hAnsi="Arial" w:cs="Arial"/>
          <w:sz w:val="22"/>
          <w:szCs w:val="22"/>
        </w:rPr>
        <w:t xml:space="preserve"> including the COVID-19 pandemic, Brexit, and international logistic challenges. This essay examines the core economic problems these disruptions have unveiled, discusses the critical role of demand and supply in this scenario, and proposes feasible solutions to mitigate these problems.</w:t>
      </w:r>
    </w:p>
    <w:p w14:paraId="404FF872" w14:textId="77777777" w:rsidR="00494820" w:rsidRPr="005E675D" w:rsidRDefault="00494820" w:rsidP="005E675D">
      <w:pPr>
        <w:rPr>
          <w:rFonts w:ascii="Arial" w:hAnsi="Arial" w:cs="Arial"/>
          <w:sz w:val="22"/>
          <w:szCs w:val="22"/>
        </w:rPr>
      </w:pPr>
    </w:p>
    <w:p w14:paraId="56FB0AD9" w14:textId="01575372" w:rsidR="00494820" w:rsidRPr="005E675D" w:rsidRDefault="00494820" w:rsidP="00D1150C">
      <w:pPr>
        <w:pStyle w:val="Heading1"/>
      </w:pPr>
      <w:bookmarkStart w:id="2" w:name="_Toc165325648"/>
      <w:r w:rsidRPr="005E675D">
        <w:t>Fundamental Economic Problems</w:t>
      </w:r>
      <w:bookmarkEnd w:id="2"/>
    </w:p>
    <w:p w14:paraId="77DC1413" w14:textId="77777777" w:rsidR="00494820" w:rsidRPr="005E675D" w:rsidRDefault="00494820" w:rsidP="005E675D">
      <w:pPr>
        <w:rPr>
          <w:rFonts w:ascii="Arial" w:hAnsi="Arial" w:cs="Arial"/>
          <w:sz w:val="22"/>
          <w:szCs w:val="22"/>
        </w:rPr>
      </w:pPr>
    </w:p>
    <w:p w14:paraId="50FB16A9" w14:textId="77777777" w:rsidR="00494820" w:rsidRPr="005E675D" w:rsidRDefault="00494820" w:rsidP="007C6C22">
      <w:pPr>
        <w:spacing w:line="360" w:lineRule="auto"/>
        <w:rPr>
          <w:rFonts w:ascii="Arial" w:hAnsi="Arial" w:cs="Arial"/>
          <w:sz w:val="22"/>
          <w:szCs w:val="22"/>
        </w:rPr>
      </w:pPr>
      <w:r w:rsidRPr="005E675D">
        <w:rPr>
          <w:rFonts w:ascii="Arial" w:hAnsi="Arial" w:cs="Arial"/>
          <w:sz w:val="22"/>
          <w:szCs w:val="22"/>
        </w:rPr>
        <w:t>The UK has encountered several key economic challenges due to supply chain disruptions:</w:t>
      </w:r>
    </w:p>
    <w:p w14:paraId="4BA131AD" w14:textId="77777777" w:rsidR="00494820" w:rsidRPr="005E675D" w:rsidRDefault="00494820" w:rsidP="007C6C22">
      <w:pPr>
        <w:spacing w:line="360" w:lineRule="auto"/>
        <w:rPr>
          <w:rFonts w:ascii="Arial" w:hAnsi="Arial" w:cs="Arial"/>
          <w:sz w:val="22"/>
          <w:szCs w:val="22"/>
        </w:rPr>
      </w:pPr>
    </w:p>
    <w:p w14:paraId="01FBA35A" w14:textId="7872E638" w:rsidR="00494820" w:rsidRPr="005E675D" w:rsidRDefault="00EB4B94" w:rsidP="007C6C22">
      <w:pPr>
        <w:spacing w:line="360" w:lineRule="auto"/>
        <w:rPr>
          <w:rFonts w:ascii="Arial" w:hAnsi="Arial" w:cs="Arial"/>
          <w:sz w:val="22"/>
          <w:szCs w:val="22"/>
        </w:rPr>
      </w:pPr>
      <w:r>
        <w:rPr>
          <w:rFonts w:ascii="Arial" w:hAnsi="Arial" w:cs="Arial"/>
          <w:sz w:val="22"/>
          <w:szCs w:val="22"/>
        </w:rPr>
        <w:t>Labour</w:t>
      </w:r>
      <w:r w:rsidR="00494820" w:rsidRPr="005E675D">
        <w:rPr>
          <w:rFonts w:ascii="Arial" w:hAnsi="Arial" w:cs="Arial"/>
          <w:sz w:val="22"/>
          <w:szCs w:val="22"/>
        </w:rPr>
        <w:t xml:space="preserve"> Shortages</w:t>
      </w:r>
      <w:r w:rsidR="00D1150C">
        <w:rPr>
          <w:rFonts w:ascii="Arial" w:hAnsi="Arial" w:cs="Arial"/>
          <w:sz w:val="22"/>
          <w:szCs w:val="22"/>
        </w:rPr>
        <w:t xml:space="preserve"> </w:t>
      </w:r>
      <w:r>
        <w:rPr>
          <w:rFonts w:ascii="Arial" w:hAnsi="Arial" w:cs="Arial"/>
          <w:sz w:val="22"/>
          <w:szCs w:val="22"/>
        </w:rPr>
        <w:t>are</w:t>
      </w:r>
      <w:r w:rsidR="00D1150C">
        <w:rPr>
          <w:rFonts w:ascii="Arial" w:hAnsi="Arial" w:cs="Arial"/>
          <w:sz w:val="22"/>
          <w:szCs w:val="22"/>
        </w:rPr>
        <w:t xml:space="preserve"> a</w:t>
      </w:r>
      <w:r w:rsidR="00494820" w:rsidRPr="005E675D">
        <w:rPr>
          <w:rFonts w:ascii="Arial" w:hAnsi="Arial" w:cs="Arial"/>
          <w:sz w:val="22"/>
          <w:szCs w:val="22"/>
        </w:rPr>
        <w:t xml:space="preserve"> significant reduction in </w:t>
      </w:r>
      <w:r>
        <w:rPr>
          <w:rFonts w:ascii="Arial" w:hAnsi="Arial" w:cs="Arial"/>
          <w:sz w:val="22"/>
          <w:szCs w:val="22"/>
        </w:rPr>
        <w:t xml:space="preserve">the </w:t>
      </w:r>
      <w:r w:rsidR="00494820" w:rsidRPr="005E675D">
        <w:rPr>
          <w:rFonts w:ascii="Arial" w:hAnsi="Arial" w:cs="Arial"/>
          <w:sz w:val="22"/>
          <w:szCs w:val="22"/>
        </w:rPr>
        <w:t>available workforce due to COVID-19</w:t>
      </w:r>
      <w:r>
        <w:rPr>
          <w:rFonts w:ascii="Arial" w:hAnsi="Arial" w:cs="Arial"/>
          <w:sz w:val="22"/>
          <w:szCs w:val="22"/>
        </w:rPr>
        <w:t>. Brexit</w:t>
      </w:r>
      <w:r w:rsidR="00494820" w:rsidRPr="005E675D">
        <w:rPr>
          <w:rFonts w:ascii="Arial" w:hAnsi="Arial" w:cs="Arial"/>
          <w:sz w:val="22"/>
          <w:szCs w:val="22"/>
        </w:rPr>
        <w:t xml:space="preserve"> has severely impacted sectors like haulage, food, drink, hospitality, and construction, disrupting the production and distribution of goods (Institute for Government, 2021).</w:t>
      </w:r>
    </w:p>
    <w:p w14:paraId="4830E536" w14:textId="56F16B52" w:rsidR="00494820" w:rsidRPr="005E675D" w:rsidRDefault="00494820" w:rsidP="007C6C22">
      <w:pPr>
        <w:spacing w:line="360" w:lineRule="auto"/>
        <w:rPr>
          <w:rFonts w:ascii="Arial" w:hAnsi="Arial" w:cs="Arial"/>
          <w:sz w:val="22"/>
          <w:szCs w:val="22"/>
        </w:rPr>
      </w:pPr>
      <w:r w:rsidRPr="005E675D">
        <w:rPr>
          <w:rFonts w:ascii="Arial" w:hAnsi="Arial" w:cs="Arial"/>
          <w:sz w:val="22"/>
          <w:szCs w:val="22"/>
        </w:rPr>
        <w:t>Increased Cost of Living</w:t>
      </w:r>
      <w:r w:rsidR="00D1150C">
        <w:rPr>
          <w:rFonts w:ascii="Arial" w:hAnsi="Arial" w:cs="Arial"/>
          <w:sz w:val="22"/>
          <w:szCs w:val="22"/>
        </w:rPr>
        <w:t xml:space="preserve"> and s</w:t>
      </w:r>
      <w:r w:rsidRPr="005E675D">
        <w:rPr>
          <w:rFonts w:ascii="Arial" w:hAnsi="Arial" w:cs="Arial"/>
          <w:sz w:val="22"/>
          <w:szCs w:val="22"/>
        </w:rPr>
        <w:t xml:space="preserve">upply chain disruptions </w:t>
      </w:r>
      <w:r w:rsidR="00197E88">
        <w:rPr>
          <w:rFonts w:ascii="Arial" w:hAnsi="Arial" w:cs="Arial"/>
          <w:sz w:val="22"/>
          <w:szCs w:val="22"/>
        </w:rPr>
        <w:t>have resulted in elevated fuel and food costs,</w:t>
      </w:r>
      <w:r w:rsidRPr="005E675D">
        <w:rPr>
          <w:rFonts w:ascii="Arial" w:hAnsi="Arial" w:cs="Arial"/>
          <w:sz w:val="22"/>
          <w:szCs w:val="22"/>
        </w:rPr>
        <w:t xml:space="preserve"> thereby elevating the general cost of </w:t>
      </w:r>
      <w:proofErr w:type="gramStart"/>
      <w:r w:rsidRPr="005E675D">
        <w:rPr>
          <w:rFonts w:ascii="Arial" w:hAnsi="Arial" w:cs="Arial"/>
          <w:sz w:val="22"/>
          <w:szCs w:val="22"/>
        </w:rPr>
        <w:t>living</w:t>
      </w:r>
      <w:proofErr w:type="gramEnd"/>
      <w:r w:rsidRPr="005E675D">
        <w:rPr>
          <w:rFonts w:ascii="Arial" w:hAnsi="Arial" w:cs="Arial"/>
          <w:sz w:val="22"/>
          <w:szCs w:val="22"/>
        </w:rPr>
        <w:t xml:space="preserve"> and forcing households and businesses to increase borrowings (Office for National Statistics, 2021).</w:t>
      </w:r>
    </w:p>
    <w:p w14:paraId="31E5FDCE" w14:textId="55ADF0ED" w:rsidR="00494820" w:rsidRPr="005E675D" w:rsidRDefault="00494820" w:rsidP="007C6C22">
      <w:pPr>
        <w:spacing w:line="360" w:lineRule="auto"/>
        <w:rPr>
          <w:rFonts w:ascii="Arial" w:hAnsi="Arial" w:cs="Arial"/>
          <w:sz w:val="22"/>
          <w:szCs w:val="22"/>
        </w:rPr>
      </w:pPr>
      <w:r w:rsidRPr="005E675D">
        <w:rPr>
          <w:rFonts w:ascii="Arial" w:hAnsi="Arial" w:cs="Arial"/>
          <w:sz w:val="22"/>
          <w:szCs w:val="22"/>
        </w:rPr>
        <w:t>Panic Buying</w:t>
      </w:r>
      <w:r w:rsidR="00EB4B94">
        <w:rPr>
          <w:rFonts w:ascii="Arial" w:hAnsi="Arial" w:cs="Arial"/>
          <w:sz w:val="22"/>
          <w:szCs w:val="22"/>
        </w:rPr>
        <w:t>,</w:t>
      </w:r>
      <w:r w:rsidR="00D1150C">
        <w:rPr>
          <w:rFonts w:ascii="Arial" w:hAnsi="Arial" w:cs="Arial"/>
          <w:sz w:val="22"/>
          <w:szCs w:val="22"/>
        </w:rPr>
        <w:t xml:space="preserve"> </w:t>
      </w:r>
      <w:r w:rsidR="00EB4B94">
        <w:rPr>
          <w:rFonts w:ascii="Arial" w:hAnsi="Arial" w:cs="Arial"/>
          <w:sz w:val="22"/>
          <w:szCs w:val="22"/>
        </w:rPr>
        <w:t>following</w:t>
      </w:r>
      <w:r w:rsidR="00D1150C">
        <w:rPr>
          <w:rFonts w:ascii="Arial" w:hAnsi="Arial" w:cs="Arial"/>
          <w:sz w:val="22"/>
          <w:szCs w:val="22"/>
        </w:rPr>
        <w:t xml:space="preserve"> u</w:t>
      </w:r>
      <w:r w:rsidRPr="005E675D">
        <w:rPr>
          <w:rFonts w:ascii="Arial" w:hAnsi="Arial" w:cs="Arial"/>
          <w:sz w:val="22"/>
          <w:szCs w:val="22"/>
        </w:rPr>
        <w:t>ncertainties and fear of shortages</w:t>
      </w:r>
      <w:r w:rsidR="00EB4B94">
        <w:rPr>
          <w:rFonts w:ascii="Arial" w:hAnsi="Arial" w:cs="Arial"/>
          <w:sz w:val="22"/>
          <w:szCs w:val="22"/>
        </w:rPr>
        <w:t>,</w:t>
      </w:r>
      <w:r w:rsidRPr="005E675D">
        <w:rPr>
          <w:rFonts w:ascii="Arial" w:hAnsi="Arial" w:cs="Arial"/>
          <w:sz w:val="22"/>
          <w:szCs w:val="22"/>
        </w:rPr>
        <w:t xml:space="preserve"> </w:t>
      </w:r>
      <w:r w:rsidR="00EB4B94">
        <w:rPr>
          <w:rFonts w:ascii="Arial" w:hAnsi="Arial" w:cs="Arial"/>
          <w:sz w:val="22"/>
          <w:szCs w:val="22"/>
        </w:rPr>
        <w:t>has</w:t>
      </w:r>
      <w:r w:rsidRPr="005E675D">
        <w:rPr>
          <w:rFonts w:ascii="Arial" w:hAnsi="Arial" w:cs="Arial"/>
          <w:sz w:val="22"/>
          <w:szCs w:val="22"/>
        </w:rPr>
        <w:t xml:space="preserve"> triggered panic buying, exacerbating shortages and inflating prices temporarily, notably in fuel and essential food items (BBC News, 2021).</w:t>
      </w:r>
    </w:p>
    <w:p w14:paraId="5F468AD2" w14:textId="77777777" w:rsidR="00494820" w:rsidRPr="005E675D" w:rsidRDefault="00494820" w:rsidP="007C6C22">
      <w:pPr>
        <w:spacing w:line="360" w:lineRule="auto"/>
        <w:rPr>
          <w:rFonts w:ascii="Arial" w:hAnsi="Arial" w:cs="Arial"/>
          <w:sz w:val="22"/>
          <w:szCs w:val="22"/>
        </w:rPr>
      </w:pPr>
    </w:p>
    <w:p w14:paraId="304882F7" w14:textId="528C5A74" w:rsidR="00494820" w:rsidRPr="005E675D" w:rsidRDefault="00EB4B94" w:rsidP="007C6C22">
      <w:pPr>
        <w:spacing w:line="360" w:lineRule="auto"/>
        <w:rPr>
          <w:rFonts w:ascii="Arial" w:hAnsi="Arial" w:cs="Arial"/>
          <w:sz w:val="22"/>
          <w:szCs w:val="22"/>
        </w:rPr>
      </w:pPr>
      <w:r>
        <w:rPr>
          <w:rFonts w:ascii="Arial" w:hAnsi="Arial" w:cs="Arial"/>
          <w:sz w:val="22"/>
          <w:szCs w:val="22"/>
        </w:rPr>
        <w:t>Brexit-related trade</w:t>
      </w:r>
      <w:r w:rsidR="00494820" w:rsidRPr="005E675D">
        <w:rPr>
          <w:rFonts w:ascii="Arial" w:hAnsi="Arial" w:cs="Arial"/>
          <w:sz w:val="22"/>
          <w:szCs w:val="22"/>
        </w:rPr>
        <w:t xml:space="preserve"> </w:t>
      </w:r>
      <w:r w:rsidR="00E66823">
        <w:rPr>
          <w:rFonts w:ascii="Arial" w:hAnsi="Arial" w:cs="Arial"/>
          <w:sz w:val="22"/>
          <w:szCs w:val="22"/>
        </w:rPr>
        <w:t>b</w:t>
      </w:r>
      <w:r w:rsidR="00494820" w:rsidRPr="005E675D">
        <w:rPr>
          <w:rFonts w:ascii="Arial" w:hAnsi="Arial" w:cs="Arial"/>
          <w:sz w:val="22"/>
          <w:szCs w:val="22"/>
        </w:rPr>
        <w:t>arriers</w:t>
      </w:r>
      <w:r w:rsidR="006F6E7E">
        <w:rPr>
          <w:rFonts w:ascii="Arial" w:hAnsi="Arial" w:cs="Arial"/>
          <w:sz w:val="22"/>
          <w:szCs w:val="22"/>
        </w:rPr>
        <w:t xml:space="preserve"> are</w:t>
      </w:r>
      <w:r w:rsidR="00D1150C">
        <w:rPr>
          <w:rFonts w:ascii="Arial" w:hAnsi="Arial" w:cs="Arial"/>
          <w:sz w:val="22"/>
          <w:szCs w:val="22"/>
        </w:rPr>
        <w:t xml:space="preserve"> </w:t>
      </w:r>
      <w:r>
        <w:rPr>
          <w:rFonts w:ascii="Arial" w:hAnsi="Arial" w:cs="Arial"/>
          <w:sz w:val="22"/>
          <w:szCs w:val="22"/>
        </w:rPr>
        <w:t>mainly</w:t>
      </w:r>
      <w:r w:rsidR="00B6788E">
        <w:rPr>
          <w:rFonts w:ascii="Arial" w:hAnsi="Arial" w:cs="Arial"/>
          <w:sz w:val="22"/>
          <w:szCs w:val="22"/>
        </w:rPr>
        <w:t xml:space="preserve"> </w:t>
      </w:r>
      <w:r w:rsidR="006F6E7E">
        <w:rPr>
          <w:rFonts w:ascii="Arial" w:hAnsi="Arial" w:cs="Arial"/>
          <w:sz w:val="22"/>
          <w:szCs w:val="22"/>
        </w:rPr>
        <w:t>caused by</w:t>
      </w:r>
      <w:r w:rsidR="00B6788E">
        <w:rPr>
          <w:rFonts w:ascii="Arial" w:hAnsi="Arial" w:cs="Arial"/>
          <w:sz w:val="22"/>
          <w:szCs w:val="22"/>
        </w:rPr>
        <w:t xml:space="preserve"> </w:t>
      </w:r>
      <w:r w:rsidR="003A7308">
        <w:rPr>
          <w:rFonts w:ascii="Arial" w:hAnsi="Arial" w:cs="Arial"/>
          <w:sz w:val="22"/>
          <w:szCs w:val="22"/>
        </w:rPr>
        <w:t>introducing</w:t>
      </w:r>
      <w:r w:rsidR="006F6E7E">
        <w:rPr>
          <w:rFonts w:ascii="Arial" w:hAnsi="Arial" w:cs="Arial"/>
          <w:sz w:val="22"/>
          <w:szCs w:val="22"/>
        </w:rPr>
        <w:t xml:space="preserve"> </w:t>
      </w:r>
      <w:r w:rsidR="00494820" w:rsidRPr="005E675D">
        <w:rPr>
          <w:rFonts w:ascii="Arial" w:hAnsi="Arial" w:cs="Arial"/>
          <w:sz w:val="22"/>
          <w:szCs w:val="22"/>
        </w:rPr>
        <w:t>new trade regulations post-Brexit</w:t>
      </w:r>
      <w:r>
        <w:rPr>
          <w:rFonts w:ascii="Arial" w:hAnsi="Arial" w:cs="Arial"/>
          <w:sz w:val="22"/>
          <w:szCs w:val="22"/>
        </w:rPr>
        <w:t>,</w:t>
      </w:r>
      <w:r w:rsidR="00494820" w:rsidRPr="005E675D">
        <w:rPr>
          <w:rFonts w:ascii="Arial" w:hAnsi="Arial" w:cs="Arial"/>
          <w:sz w:val="22"/>
          <w:szCs w:val="22"/>
        </w:rPr>
        <w:t xml:space="preserve"> </w:t>
      </w:r>
      <w:r w:rsidR="006F6E7E">
        <w:rPr>
          <w:rFonts w:ascii="Arial" w:hAnsi="Arial" w:cs="Arial"/>
          <w:sz w:val="22"/>
          <w:szCs w:val="22"/>
        </w:rPr>
        <w:t xml:space="preserve">which </w:t>
      </w:r>
      <w:r>
        <w:rPr>
          <w:rFonts w:ascii="Arial" w:hAnsi="Arial" w:cs="Arial"/>
          <w:sz w:val="22"/>
          <w:szCs w:val="22"/>
        </w:rPr>
        <w:t>have</w:t>
      </w:r>
      <w:r w:rsidR="00494820" w:rsidRPr="005E675D">
        <w:rPr>
          <w:rFonts w:ascii="Arial" w:hAnsi="Arial" w:cs="Arial"/>
          <w:sz w:val="22"/>
          <w:szCs w:val="22"/>
        </w:rPr>
        <w:t xml:space="preserve"> complicated imports and exports, particularly with the EU, leading to delays and increased operational costs (Financial Times, 2021).</w:t>
      </w:r>
    </w:p>
    <w:p w14:paraId="5088FE22" w14:textId="736E9245" w:rsidR="00494820" w:rsidRPr="005E675D" w:rsidRDefault="00494820" w:rsidP="007C6C22">
      <w:pPr>
        <w:spacing w:line="360" w:lineRule="auto"/>
        <w:rPr>
          <w:rFonts w:ascii="Arial" w:hAnsi="Arial" w:cs="Arial"/>
          <w:sz w:val="22"/>
          <w:szCs w:val="22"/>
        </w:rPr>
      </w:pPr>
      <w:r w:rsidRPr="005E675D">
        <w:rPr>
          <w:rFonts w:ascii="Arial" w:hAnsi="Arial" w:cs="Arial"/>
          <w:sz w:val="22"/>
          <w:szCs w:val="22"/>
        </w:rPr>
        <w:t>Operational Inefficiencies</w:t>
      </w:r>
      <w:r w:rsidR="00B6788E">
        <w:rPr>
          <w:rFonts w:ascii="Arial" w:hAnsi="Arial" w:cs="Arial"/>
          <w:sz w:val="22"/>
          <w:szCs w:val="22"/>
        </w:rPr>
        <w:t xml:space="preserve"> is </w:t>
      </w:r>
      <w:r w:rsidR="00EB4B94">
        <w:rPr>
          <w:rFonts w:ascii="Arial" w:hAnsi="Arial" w:cs="Arial"/>
          <w:sz w:val="22"/>
          <w:szCs w:val="22"/>
        </w:rPr>
        <w:t>another</w:t>
      </w:r>
      <w:r w:rsidR="00B6788E">
        <w:rPr>
          <w:rFonts w:ascii="Arial" w:hAnsi="Arial" w:cs="Arial"/>
          <w:sz w:val="22"/>
          <w:szCs w:val="22"/>
        </w:rPr>
        <w:t xml:space="preserve"> </w:t>
      </w:r>
      <w:r w:rsidR="000012B6">
        <w:rPr>
          <w:rFonts w:ascii="Arial" w:hAnsi="Arial" w:cs="Arial"/>
          <w:sz w:val="22"/>
          <w:szCs w:val="22"/>
        </w:rPr>
        <w:t xml:space="preserve">impact </w:t>
      </w:r>
      <w:r w:rsidR="00415389">
        <w:rPr>
          <w:rFonts w:ascii="Arial" w:hAnsi="Arial" w:cs="Arial"/>
          <w:sz w:val="22"/>
          <w:szCs w:val="22"/>
        </w:rPr>
        <w:t>of</w:t>
      </w:r>
      <w:r w:rsidR="000012B6">
        <w:rPr>
          <w:rFonts w:ascii="Arial" w:hAnsi="Arial" w:cs="Arial"/>
          <w:sz w:val="22"/>
          <w:szCs w:val="22"/>
        </w:rPr>
        <w:t xml:space="preserve"> </w:t>
      </w:r>
      <w:r w:rsidR="00B6788E">
        <w:rPr>
          <w:rFonts w:ascii="Arial" w:hAnsi="Arial" w:cs="Arial"/>
          <w:sz w:val="22"/>
          <w:szCs w:val="22"/>
        </w:rPr>
        <w:t>t</w:t>
      </w:r>
      <w:r w:rsidRPr="005E675D">
        <w:rPr>
          <w:rFonts w:ascii="Arial" w:hAnsi="Arial" w:cs="Arial"/>
          <w:sz w:val="22"/>
          <w:szCs w:val="22"/>
        </w:rPr>
        <w:t>he pandemic</w:t>
      </w:r>
      <w:r w:rsidR="000012B6">
        <w:rPr>
          <w:rFonts w:ascii="Arial" w:hAnsi="Arial" w:cs="Arial"/>
          <w:sz w:val="22"/>
          <w:szCs w:val="22"/>
        </w:rPr>
        <w:t>, which</w:t>
      </w:r>
      <w:r w:rsidRPr="005E675D">
        <w:rPr>
          <w:rFonts w:ascii="Arial" w:hAnsi="Arial" w:cs="Arial"/>
          <w:sz w:val="22"/>
          <w:szCs w:val="22"/>
        </w:rPr>
        <w:t xml:space="preserve"> has </w:t>
      </w:r>
      <w:r w:rsidR="00F231F9">
        <w:rPr>
          <w:rFonts w:ascii="Arial" w:hAnsi="Arial" w:cs="Arial"/>
          <w:sz w:val="22"/>
          <w:szCs w:val="22"/>
        </w:rPr>
        <w:t>compelled</w:t>
      </w:r>
      <w:r w:rsidRPr="005E675D">
        <w:rPr>
          <w:rFonts w:ascii="Arial" w:hAnsi="Arial" w:cs="Arial"/>
          <w:sz w:val="22"/>
          <w:szCs w:val="22"/>
        </w:rPr>
        <w:t xml:space="preserve"> businesses to adapt to new working conditions, often leading to reduced efficiency and increased operational costs (The Economist, 2021).</w:t>
      </w:r>
    </w:p>
    <w:p w14:paraId="328A5065" w14:textId="77777777" w:rsidR="00494820" w:rsidRPr="005E675D" w:rsidRDefault="00494820" w:rsidP="005E675D">
      <w:pPr>
        <w:rPr>
          <w:rFonts w:ascii="Arial" w:hAnsi="Arial" w:cs="Arial"/>
          <w:sz w:val="22"/>
          <w:szCs w:val="22"/>
        </w:rPr>
      </w:pPr>
    </w:p>
    <w:p w14:paraId="7F3AF7B2" w14:textId="7F508307" w:rsidR="00494820" w:rsidRPr="005E675D" w:rsidRDefault="00494820" w:rsidP="002B7BE4">
      <w:pPr>
        <w:pStyle w:val="Heading2"/>
      </w:pPr>
      <w:bookmarkStart w:id="3" w:name="_Toc165325649"/>
      <w:r w:rsidRPr="005E675D">
        <w:t>Suggested Solutions to Economic Problems</w:t>
      </w:r>
      <w:bookmarkEnd w:id="3"/>
    </w:p>
    <w:p w14:paraId="143D7309" w14:textId="77777777" w:rsidR="00494820" w:rsidRPr="005E675D" w:rsidRDefault="00494820" w:rsidP="005E675D">
      <w:pPr>
        <w:rPr>
          <w:rFonts w:ascii="Arial" w:hAnsi="Arial" w:cs="Arial"/>
          <w:sz w:val="22"/>
          <w:szCs w:val="22"/>
        </w:rPr>
      </w:pPr>
    </w:p>
    <w:p w14:paraId="721D4987" w14:textId="51DFAACA" w:rsidR="008954A4" w:rsidRPr="002F52AC" w:rsidRDefault="00494820" w:rsidP="007C6C22">
      <w:pPr>
        <w:spacing w:line="360" w:lineRule="auto"/>
        <w:rPr>
          <w:rFonts w:ascii="Arial" w:hAnsi="Arial" w:cs="Arial"/>
          <w:sz w:val="22"/>
          <w:szCs w:val="22"/>
        </w:rPr>
      </w:pPr>
      <w:r w:rsidRPr="005E675D">
        <w:rPr>
          <w:rFonts w:ascii="Arial" w:hAnsi="Arial" w:cs="Arial"/>
          <w:sz w:val="22"/>
          <w:szCs w:val="22"/>
        </w:rPr>
        <w:t>Addressing these challenges requires a multi-faceted approach</w:t>
      </w:r>
      <w:r w:rsidR="00380C1E">
        <w:rPr>
          <w:rFonts w:ascii="Arial" w:hAnsi="Arial" w:cs="Arial"/>
          <w:sz w:val="22"/>
          <w:szCs w:val="22"/>
        </w:rPr>
        <w:t xml:space="preserve">. </w:t>
      </w:r>
      <w:r w:rsidRPr="005E675D">
        <w:rPr>
          <w:rFonts w:ascii="Arial" w:hAnsi="Arial" w:cs="Arial"/>
          <w:sz w:val="22"/>
          <w:szCs w:val="22"/>
        </w:rPr>
        <w:t>Enhanced Workforce Training and Recruitment</w:t>
      </w:r>
      <w:r w:rsidR="007B3BF1">
        <w:rPr>
          <w:rFonts w:ascii="Arial" w:hAnsi="Arial" w:cs="Arial"/>
          <w:sz w:val="22"/>
          <w:szCs w:val="22"/>
        </w:rPr>
        <w:t xml:space="preserve"> and</w:t>
      </w:r>
      <w:r w:rsidRPr="005E675D">
        <w:rPr>
          <w:rFonts w:ascii="Arial" w:hAnsi="Arial" w:cs="Arial"/>
          <w:sz w:val="22"/>
          <w:szCs w:val="22"/>
        </w:rPr>
        <w:t xml:space="preserve"> Implementing national training programs to address </w:t>
      </w:r>
      <w:r w:rsidR="00415389">
        <w:rPr>
          <w:rFonts w:ascii="Arial" w:hAnsi="Arial" w:cs="Arial"/>
          <w:sz w:val="22"/>
          <w:szCs w:val="22"/>
        </w:rPr>
        <w:t>labour</w:t>
      </w:r>
      <w:r w:rsidRPr="005E675D">
        <w:rPr>
          <w:rFonts w:ascii="Arial" w:hAnsi="Arial" w:cs="Arial"/>
          <w:sz w:val="22"/>
          <w:szCs w:val="22"/>
        </w:rPr>
        <w:t xml:space="preserve"> shortages, especially in critical sectors such as transport and healthcare, could mitigate </w:t>
      </w:r>
      <w:r w:rsidRPr="005E675D">
        <w:rPr>
          <w:rFonts w:ascii="Arial" w:hAnsi="Arial" w:cs="Arial"/>
          <w:sz w:val="22"/>
          <w:szCs w:val="22"/>
        </w:rPr>
        <w:lastRenderedPageBreak/>
        <w:t>some of the current pressures</w:t>
      </w:r>
      <w:r w:rsidR="003C0BFF">
        <w:rPr>
          <w:rFonts w:ascii="Arial" w:hAnsi="Arial" w:cs="Arial"/>
          <w:sz w:val="22"/>
          <w:szCs w:val="22"/>
        </w:rPr>
        <w:t xml:space="preserve">. </w:t>
      </w:r>
      <w:r w:rsidR="008954A4" w:rsidRPr="002F52AC">
        <w:rPr>
          <w:rFonts w:ascii="Arial" w:hAnsi="Arial" w:cs="Arial"/>
          <w:sz w:val="22"/>
          <w:szCs w:val="22"/>
        </w:rPr>
        <w:t>The UK government and businesses must invest in workforce development and apprenticeship programs, particularly in affected sectors. Immigration policies may also need adjustment to fill immediate gaps in critical roles (Institute for Government, 2021).</w:t>
      </w:r>
    </w:p>
    <w:p w14:paraId="23EA6126" w14:textId="689ABE5F" w:rsidR="00494820" w:rsidRPr="005E675D" w:rsidRDefault="00494820" w:rsidP="007C6C22">
      <w:pPr>
        <w:spacing w:line="360" w:lineRule="auto"/>
        <w:rPr>
          <w:rFonts w:ascii="Arial" w:hAnsi="Arial" w:cs="Arial"/>
          <w:sz w:val="22"/>
          <w:szCs w:val="22"/>
        </w:rPr>
      </w:pPr>
    </w:p>
    <w:p w14:paraId="4CE51696" w14:textId="5D75EEBC" w:rsidR="00494820" w:rsidRDefault="00494820" w:rsidP="007C6C22">
      <w:pPr>
        <w:spacing w:line="360" w:lineRule="auto"/>
        <w:rPr>
          <w:rFonts w:ascii="Arial" w:hAnsi="Arial" w:cs="Arial"/>
          <w:sz w:val="22"/>
          <w:szCs w:val="22"/>
        </w:rPr>
      </w:pPr>
      <w:r w:rsidRPr="005E675D">
        <w:rPr>
          <w:rFonts w:ascii="Arial" w:hAnsi="Arial" w:cs="Arial"/>
          <w:sz w:val="22"/>
          <w:szCs w:val="22"/>
        </w:rPr>
        <w:t xml:space="preserve">Government </w:t>
      </w:r>
      <w:r w:rsidR="00415389">
        <w:rPr>
          <w:rFonts w:ascii="Arial" w:hAnsi="Arial" w:cs="Arial"/>
          <w:sz w:val="22"/>
          <w:szCs w:val="22"/>
        </w:rPr>
        <w:t>subsidies</w:t>
      </w:r>
      <w:r w:rsidRPr="005E675D">
        <w:rPr>
          <w:rFonts w:ascii="Arial" w:hAnsi="Arial" w:cs="Arial"/>
          <w:sz w:val="22"/>
          <w:szCs w:val="22"/>
        </w:rPr>
        <w:t xml:space="preserve"> and </w:t>
      </w:r>
      <w:r w:rsidR="00415389">
        <w:rPr>
          <w:rFonts w:ascii="Arial" w:hAnsi="Arial" w:cs="Arial"/>
          <w:sz w:val="22"/>
          <w:szCs w:val="22"/>
        </w:rPr>
        <w:t>financial aid</w:t>
      </w:r>
      <w:r w:rsidR="002457D0">
        <w:rPr>
          <w:rFonts w:ascii="Arial" w:hAnsi="Arial" w:cs="Arial"/>
          <w:sz w:val="22"/>
          <w:szCs w:val="22"/>
        </w:rPr>
        <w:t xml:space="preserve"> to</w:t>
      </w:r>
      <w:r w:rsidR="007B3BF1">
        <w:rPr>
          <w:rFonts w:ascii="Arial" w:hAnsi="Arial" w:cs="Arial"/>
          <w:sz w:val="22"/>
          <w:szCs w:val="22"/>
        </w:rPr>
        <w:t xml:space="preserve"> help </w:t>
      </w:r>
      <w:r w:rsidR="002457D0">
        <w:rPr>
          <w:rFonts w:ascii="Arial" w:hAnsi="Arial" w:cs="Arial"/>
          <w:sz w:val="22"/>
          <w:szCs w:val="22"/>
        </w:rPr>
        <w:t>and</w:t>
      </w:r>
      <w:r w:rsidR="007B3BF1">
        <w:rPr>
          <w:rFonts w:ascii="Arial" w:hAnsi="Arial" w:cs="Arial"/>
          <w:sz w:val="22"/>
          <w:szCs w:val="22"/>
        </w:rPr>
        <w:t xml:space="preserve"> </w:t>
      </w:r>
      <w:r w:rsidR="00415389">
        <w:rPr>
          <w:rFonts w:ascii="Arial" w:hAnsi="Arial" w:cs="Arial"/>
          <w:sz w:val="22"/>
          <w:szCs w:val="22"/>
        </w:rPr>
        <w:t>introduce</w:t>
      </w:r>
      <w:r w:rsidRPr="005E675D">
        <w:rPr>
          <w:rFonts w:ascii="Arial" w:hAnsi="Arial" w:cs="Arial"/>
          <w:sz w:val="22"/>
          <w:szCs w:val="22"/>
        </w:rPr>
        <w:t xml:space="preserve"> subsidies for affected sectors and financial </w:t>
      </w:r>
      <w:r w:rsidR="00415389">
        <w:rPr>
          <w:rFonts w:ascii="Arial" w:hAnsi="Arial" w:cs="Arial"/>
          <w:sz w:val="22"/>
          <w:szCs w:val="22"/>
        </w:rPr>
        <w:t>aid</w:t>
      </w:r>
      <w:r w:rsidRPr="005E675D">
        <w:rPr>
          <w:rFonts w:ascii="Arial" w:hAnsi="Arial" w:cs="Arial"/>
          <w:sz w:val="22"/>
          <w:szCs w:val="22"/>
        </w:rPr>
        <w:t xml:space="preserve"> for businesses struggling with increased operational costs could help stabilize the economic condition (The Guardian, 2021).</w:t>
      </w:r>
    </w:p>
    <w:p w14:paraId="1B1A0A0E" w14:textId="35D36B66" w:rsidR="00B93B38" w:rsidRPr="002F52AC" w:rsidRDefault="00B93B38" w:rsidP="007C6C22">
      <w:pPr>
        <w:spacing w:line="360" w:lineRule="auto"/>
        <w:rPr>
          <w:rFonts w:ascii="Arial" w:hAnsi="Arial" w:cs="Arial"/>
          <w:sz w:val="22"/>
          <w:szCs w:val="22"/>
        </w:rPr>
      </w:pPr>
      <w:r w:rsidRPr="002F52AC">
        <w:rPr>
          <w:rFonts w:ascii="Arial" w:hAnsi="Arial" w:cs="Arial"/>
          <w:sz w:val="22"/>
          <w:szCs w:val="22"/>
        </w:rPr>
        <w:t>Price Controls</w:t>
      </w:r>
      <w:r w:rsidR="009B50FC">
        <w:rPr>
          <w:rFonts w:ascii="Arial" w:hAnsi="Arial" w:cs="Arial"/>
          <w:sz w:val="22"/>
          <w:szCs w:val="22"/>
        </w:rPr>
        <w:t xml:space="preserve"> and </w:t>
      </w:r>
      <w:r w:rsidRPr="002F52AC">
        <w:rPr>
          <w:rFonts w:ascii="Arial" w:hAnsi="Arial" w:cs="Arial"/>
          <w:sz w:val="22"/>
          <w:szCs w:val="22"/>
        </w:rPr>
        <w:t>Implementing temporary subsidies for essential goods can help stabilize prices and manage inflation. Additionally, price caps might be considered for critical supplies during peak crisis periods to prevent exploitative pricing (The Guardian, 2021).</w:t>
      </w:r>
    </w:p>
    <w:p w14:paraId="07351958" w14:textId="77777777" w:rsidR="00B93B38" w:rsidRPr="005E675D" w:rsidRDefault="00B93B38" w:rsidP="007C6C22">
      <w:pPr>
        <w:spacing w:line="360" w:lineRule="auto"/>
        <w:rPr>
          <w:rFonts w:ascii="Arial" w:hAnsi="Arial" w:cs="Arial"/>
          <w:sz w:val="22"/>
          <w:szCs w:val="22"/>
        </w:rPr>
      </w:pPr>
    </w:p>
    <w:p w14:paraId="2329BA08" w14:textId="18894A15" w:rsidR="00494820" w:rsidRPr="005E675D" w:rsidRDefault="00494820" w:rsidP="007C6C22">
      <w:pPr>
        <w:spacing w:line="360" w:lineRule="auto"/>
        <w:rPr>
          <w:rFonts w:ascii="Arial" w:hAnsi="Arial" w:cs="Arial"/>
          <w:sz w:val="22"/>
          <w:szCs w:val="22"/>
        </w:rPr>
      </w:pPr>
      <w:r w:rsidRPr="005E675D">
        <w:rPr>
          <w:rFonts w:ascii="Arial" w:hAnsi="Arial" w:cs="Arial"/>
          <w:sz w:val="22"/>
          <w:szCs w:val="22"/>
        </w:rPr>
        <w:t>Regulatory Adjustments Post-Brexit</w:t>
      </w:r>
      <w:r w:rsidR="00F150F1">
        <w:rPr>
          <w:rFonts w:ascii="Arial" w:hAnsi="Arial" w:cs="Arial"/>
          <w:sz w:val="22"/>
          <w:szCs w:val="22"/>
        </w:rPr>
        <w:t xml:space="preserve"> </w:t>
      </w:r>
      <w:r w:rsidR="00415389">
        <w:rPr>
          <w:rFonts w:ascii="Arial" w:hAnsi="Arial" w:cs="Arial"/>
          <w:sz w:val="22"/>
          <w:szCs w:val="22"/>
        </w:rPr>
        <w:t>are</w:t>
      </w:r>
      <w:r w:rsidR="00F150F1">
        <w:rPr>
          <w:rFonts w:ascii="Arial" w:hAnsi="Arial" w:cs="Arial"/>
          <w:sz w:val="22"/>
          <w:szCs w:val="22"/>
        </w:rPr>
        <w:t xml:space="preserve"> very important.</w:t>
      </w:r>
      <w:r w:rsidRPr="005E675D">
        <w:rPr>
          <w:rFonts w:ascii="Arial" w:hAnsi="Arial" w:cs="Arial"/>
          <w:sz w:val="22"/>
          <w:szCs w:val="22"/>
        </w:rPr>
        <w:t xml:space="preserve"> Streamlining customs and trade processes post-Brexit can reduce delays and lower costs for businesses engaged in international trade (BBC News, 2021).</w:t>
      </w:r>
    </w:p>
    <w:p w14:paraId="330A2F1D" w14:textId="3837835C" w:rsidR="00494820" w:rsidRPr="005E675D" w:rsidRDefault="00494820" w:rsidP="007C6C22">
      <w:pPr>
        <w:spacing w:line="360" w:lineRule="auto"/>
        <w:rPr>
          <w:rFonts w:ascii="Arial" w:hAnsi="Arial" w:cs="Arial"/>
          <w:sz w:val="22"/>
          <w:szCs w:val="22"/>
        </w:rPr>
      </w:pPr>
      <w:r w:rsidRPr="005E675D">
        <w:rPr>
          <w:rFonts w:ascii="Arial" w:hAnsi="Arial" w:cs="Arial"/>
          <w:sz w:val="22"/>
          <w:szCs w:val="22"/>
        </w:rPr>
        <w:t>Strengthening Local Supply Chains</w:t>
      </w:r>
      <w:r w:rsidR="00F150F1">
        <w:rPr>
          <w:rFonts w:ascii="Arial" w:hAnsi="Arial" w:cs="Arial"/>
          <w:sz w:val="22"/>
          <w:szCs w:val="22"/>
        </w:rPr>
        <w:t xml:space="preserve"> and e</w:t>
      </w:r>
      <w:r w:rsidRPr="005E675D">
        <w:rPr>
          <w:rFonts w:ascii="Arial" w:hAnsi="Arial" w:cs="Arial"/>
          <w:sz w:val="22"/>
          <w:szCs w:val="22"/>
        </w:rPr>
        <w:t>ncouraging the development of local supply chains to reduce reliance on international imports could help mitigate similar disruptions in the future (Journal of Supply Chain Management, 2021).</w:t>
      </w:r>
    </w:p>
    <w:p w14:paraId="2EB29597" w14:textId="209DDF2A" w:rsidR="004C24ED" w:rsidRPr="002F52AC" w:rsidRDefault="00494820" w:rsidP="007C6C22">
      <w:pPr>
        <w:spacing w:line="360" w:lineRule="auto"/>
        <w:rPr>
          <w:rFonts w:ascii="Arial" w:hAnsi="Arial" w:cs="Arial"/>
          <w:sz w:val="22"/>
          <w:szCs w:val="22"/>
        </w:rPr>
      </w:pPr>
      <w:r w:rsidRPr="005E675D">
        <w:rPr>
          <w:rFonts w:ascii="Arial" w:hAnsi="Arial" w:cs="Arial"/>
          <w:sz w:val="22"/>
          <w:szCs w:val="22"/>
        </w:rPr>
        <w:t>Public Communication Strategies</w:t>
      </w:r>
      <w:r w:rsidR="00F150F1">
        <w:rPr>
          <w:rFonts w:ascii="Arial" w:hAnsi="Arial" w:cs="Arial"/>
          <w:sz w:val="22"/>
          <w:szCs w:val="22"/>
        </w:rPr>
        <w:t xml:space="preserve"> </w:t>
      </w:r>
      <w:r w:rsidR="005B7D29">
        <w:rPr>
          <w:rFonts w:ascii="Arial" w:hAnsi="Arial" w:cs="Arial"/>
          <w:sz w:val="22"/>
          <w:szCs w:val="22"/>
        </w:rPr>
        <w:t>for</w:t>
      </w:r>
      <w:r w:rsidRPr="005E675D">
        <w:rPr>
          <w:rFonts w:ascii="Arial" w:hAnsi="Arial" w:cs="Arial"/>
          <w:sz w:val="22"/>
          <w:szCs w:val="22"/>
        </w:rPr>
        <w:t xml:space="preserve"> </w:t>
      </w:r>
      <w:r w:rsidR="005B7D29">
        <w:rPr>
          <w:rFonts w:ascii="Arial" w:hAnsi="Arial" w:cs="Arial"/>
          <w:sz w:val="22"/>
          <w:szCs w:val="22"/>
        </w:rPr>
        <w:t>e</w:t>
      </w:r>
      <w:r w:rsidRPr="005E675D">
        <w:rPr>
          <w:rFonts w:ascii="Arial" w:hAnsi="Arial" w:cs="Arial"/>
          <w:sz w:val="22"/>
          <w:szCs w:val="22"/>
        </w:rPr>
        <w:t xml:space="preserve">ffective communication </w:t>
      </w:r>
      <w:r w:rsidR="004C24ED">
        <w:rPr>
          <w:rFonts w:ascii="Arial" w:hAnsi="Arial" w:cs="Arial"/>
          <w:sz w:val="22"/>
          <w:szCs w:val="22"/>
        </w:rPr>
        <w:t>to</w:t>
      </w:r>
      <w:r w:rsidRPr="005E675D">
        <w:rPr>
          <w:rFonts w:ascii="Arial" w:hAnsi="Arial" w:cs="Arial"/>
          <w:sz w:val="22"/>
          <w:szCs w:val="22"/>
        </w:rPr>
        <w:t xml:space="preserve"> manage consumer expectations and reduce the likelihood of panic buying can help stabilize market conditions</w:t>
      </w:r>
      <w:r w:rsidR="00FA486F">
        <w:rPr>
          <w:rFonts w:ascii="Arial" w:hAnsi="Arial" w:cs="Arial"/>
          <w:sz w:val="22"/>
          <w:szCs w:val="22"/>
        </w:rPr>
        <w:t>. T</w:t>
      </w:r>
      <w:r w:rsidR="004C24ED" w:rsidRPr="002F52AC">
        <w:rPr>
          <w:rFonts w:ascii="Arial" w:hAnsi="Arial" w:cs="Arial"/>
          <w:sz w:val="22"/>
          <w:szCs w:val="22"/>
        </w:rPr>
        <w:t xml:space="preserve">he government and retailers should improve communication strategies, providing clear information about stock levels and delivery expectations to reassure consumers and prevent hoarding </w:t>
      </w:r>
      <w:r w:rsidR="00415389">
        <w:rPr>
          <w:rFonts w:ascii="Arial" w:hAnsi="Arial" w:cs="Arial"/>
          <w:sz w:val="22"/>
          <w:szCs w:val="22"/>
        </w:rPr>
        <w:t>behaviours</w:t>
      </w:r>
      <w:r w:rsidR="004C24ED" w:rsidRPr="002F52AC">
        <w:rPr>
          <w:rFonts w:ascii="Arial" w:hAnsi="Arial" w:cs="Arial"/>
          <w:sz w:val="22"/>
          <w:szCs w:val="22"/>
        </w:rPr>
        <w:t xml:space="preserve"> (The Times, 2021).</w:t>
      </w:r>
    </w:p>
    <w:p w14:paraId="1A0774EE" w14:textId="1C66B24F" w:rsidR="00D22B4A" w:rsidRPr="002F52AC" w:rsidRDefault="00D22B4A" w:rsidP="007C6C22">
      <w:pPr>
        <w:spacing w:line="360" w:lineRule="auto"/>
        <w:rPr>
          <w:rFonts w:ascii="Arial" w:hAnsi="Arial" w:cs="Arial"/>
          <w:sz w:val="22"/>
          <w:szCs w:val="22"/>
        </w:rPr>
      </w:pPr>
      <w:r w:rsidRPr="002F52AC">
        <w:rPr>
          <w:rFonts w:ascii="Arial" w:hAnsi="Arial" w:cs="Arial"/>
          <w:sz w:val="22"/>
          <w:szCs w:val="22"/>
        </w:rPr>
        <w:t>Simplifying Trade Procedures</w:t>
      </w:r>
      <w:r w:rsidR="00FA486F">
        <w:rPr>
          <w:rFonts w:ascii="Arial" w:hAnsi="Arial" w:cs="Arial"/>
          <w:sz w:val="22"/>
          <w:szCs w:val="22"/>
        </w:rPr>
        <w:t xml:space="preserve"> to mitigate the </w:t>
      </w:r>
      <w:r w:rsidR="00577BB2">
        <w:rPr>
          <w:rFonts w:ascii="Arial" w:hAnsi="Arial" w:cs="Arial"/>
          <w:sz w:val="22"/>
          <w:szCs w:val="22"/>
        </w:rPr>
        <w:t>impact of</w:t>
      </w:r>
      <w:r w:rsidRPr="002F52AC">
        <w:rPr>
          <w:rFonts w:ascii="Arial" w:hAnsi="Arial" w:cs="Arial"/>
          <w:sz w:val="22"/>
          <w:szCs w:val="22"/>
        </w:rPr>
        <w:t xml:space="preserve"> </w:t>
      </w:r>
      <w:r w:rsidR="00415389">
        <w:rPr>
          <w:rFonts w:ascii="Arial" w:hAnsi="Arial" w:cs="Arial"/>
          <w:sz w:val="22"/>
          <w:szCs w:val="22"/>
        </w:rPr>
        <w:t>post-Brexit</w:t>
      </w:r>
      <w:r w:rsidRPr="002F52AC">
        <w:rPr>
          <w:rFonts w:ascii="Arial" w:hAnsi="Arial" w:cs="Arial"/>
          <w:sz w:val="22"/>
          <w:szCs w:val="22"/>
        </w:rPr>
        <w:t xml:space="preserve">, simplifying customs procedures and enhancing trade facilitation with the EU can help reduce delays and lower </w:t>
      </w:r>
      <w:r w:rsidR="00415389">
        <w:rPr>
          <w:rFonts w:ascii="Arial" w:hAnsi="Arial" w:cs="Arial"/>
          <w:sz w:val="22"/>
          <w:szCs w:val="22"/>
        </w:rPr>
        <w:t>business costs</w:t>
      </w:r>
      <w:r w:rsidRPr="002F52AC">
        <w:rPr>
          <w:rFonts w:ascii="Arial" w:hAnsi="Arial" w:cs="Arial"/>
          <w:sz w:val="22"/>
          <w:szCs w:val="22"/>
        </w:rPr>
        <w:t xml:space="preserve">. This includes improving </w:t>
      </w:r>
      <w:r w:rsidR="005D6FDB">
        <w:rPr>
          <w:rFonts w:ascii="Arial" w:hAnsi="Arial" w:cs="Arial"/>
          <w:sz w:val="22"/>
          <w:szCs w:val="22"/>
        </w:rPr>
        <w:t>port infrastructure</w:t>
      </w:r>
      <w:r w:rsidRPr="002F52AC">
        <w:rPr>
          <w:rFonts w:ascii="Arial" w:hAnsi="Arial" w:cs="Arial"/>
          <w:sz w:val="22"/>
          <w:szCs w:val="22"/>
        </w:rPr>
        <w:t xml:space="preserve"> and using technology to streamline border checks (BBC News, 2021).</w:t>
      </w:r>
    </w:p>
    <w:p w14:paraId="064E4668" w14:textId="06438C6C" w:rsidR="00D22B4A" w:rsidRPr="005E675D" w:rsidRDefault="00F231F9" w:rsidP="007C6C22">
      <w:pPr>
        <w:spacing w:line="360" w:lineRule="auto"/>
        <w:rPr>
          <w:rFonts w:ascii="Arial" w:hAnsi="Arial" w:cs="Arial"/>
          <w:sz w:val="22"/>
          <w:szCs w:val="22"/>
        </w:rPr>
      </w:pPr>
      <w:r>
        <w:rPr>
          <w:rFonts w:ascii="Arial" w:hAnsi="Arial" w:cs="Arial"/>
          <w:sz w:val="22"/>
          <w:szCs w:val="22"/>
        </w:rPr>
        <w:t xml:space="preserve">Businesses </w:t>
      </w:r>
      <w:r w:rsidR="0066756F">
        <w:rPr>
          <w:rFonts w:ascii="Arial" w:hAnsi="Arial" w:cs="Arial"/>
          <w:sz w:val="22"/>
          <w:szCs w:val="22"/>
        </w:rPr>
        <w:t>should</w:t>
      </w:r>
      <w:r>
        <w:rPr>
          <w:rFonts w:ascii="Arial" w:hAnsi="Arial" w:cs="Arial"/>
          <w:sz w:val="22"/>
          <w:szCs w:val="22"/>
        </w:rPr>
        <w:t xml:space="preserve"> allocate resources towards technology and infrastructure to</w:t>
      </w:r>
      <w:r w:rsidR="00D22B4A" w:rsidRPr="002F52AC">
        <w:rPr>
          <w:rFonts w:ascii="Arial" w:hAnsi="Arial" w:cs="Arial"/>
          <w:sz w:val="22"/>
          <w:szCs w:val="22"/>
        </w:rPr>
        <w:t xml:space="preserve"> improve forecasting, inventory management, and supply chain visibility. This will help </w:t>
      </w:r>
      <w:r w:rsidR="005D6FDB">
        <w:rPr>
          <w:rFonts w:ascii="Arial" w:hAnsi="Arial" w:cs="Arial"/>
          <w:sz w:val="22"/>
          <w:szCs w:val="22"/>
        </w:rPr>
        <w:t>manage future disruptions and improve</w:t>
      </w:r>
      <w:r w:rsidR="00D22B4A" w:rsidRPr="002F52AC">
        <w:rPr>
          <w:rFonts w:ascii="Arial" w:hAnsi="Arial" w:cs="Arial"/>
          <w:sz w:val="22"/>
          <w:szCs w:val="22"/>
        </w:rPr>
        <w:t xml:space="preserve"> overall </w:t>
      </w:r>
      <w:r w:rsidR="0066756F">
        <w:rPr>
          <w:rFonts w:ascii="Arial" w:hAnsi="Arial" w:cs="Arial"/>
          <w:sz w:val="22"/>
          <w:szCs w:val="22"/>
        </w:rPr>
        <w:t xml:space="preserve">resilience in </w:t>
      </w:r>
      <w:r w:rsidR="00535B8A">
        <w:rPr>
          <w:rFonts w:ascii="Arial" w:hAnsi="Arial" w:cs="Arial"/>
          <w:sz w:val="22"/>
          <w:szCs w:val="22"/>
        </w:rPr>
        <w:t xml:space="preserve">the </w:t>
      </w:r>
      <w:r w:rsidR="0066756F">
        <w:rPr>
          <w:rFonts w:ascii="Arial" w:hAnsi="Arial" w:cs="Arial"/>
          <w:sz w:val="22"/>
          <w:szCs w:val="22"/>
        </w:rPr>
        <w:t>supply chain</w:t>
      </w:r>
      <w:r w:rsidR="00D22B4A" w:rsidRPr="002F52AC">
        <w:rPr>
          <w:rFonts w:ascii="Arial" w:hAnsi="Arial" w:cs="Arial"/>
          <w:sz w:val="22"/>
          <w:szCs w:val="22"/>
        </w:rPr>
        <w:t xml:space="preserve"> (Journal of Supply Chain Management, 2021).</w:t>
      </w:r>
    </w:p>
    <w:p w14:paraId="4172933B" w14:textId="3FE36654" w:rsidR="00494820" w:rsidRPr="005E675D" w:rsidRDefault="00494820" w:rsidP="005B7D29">
      <w:pPr>
        <w:pStyle w:val="Heading1"/>
      </w:pPr>
      <w:bookmarkStart w:id="4" w:name="_Toc165325650"/>
      <w:r w:rsidRPr="005E675D">
        <w:t>Relevance of Demand and Supply</w:t>
      </w:r>
      <w:bookmarkEnd w:id="4"/>
    </w:p>
    <w:p w14:paraId="63871C2B" w14:textId="77777777" w:rsidR="00494820" w:rsidRPr="005E675D" w:rsidRDefault="00494820" w:rsidP="005E675D">
      <w:pPr>
        <w:rPr>
          <w:rFonts w:ascii="Arial" w:hAnsi="Arial" w:cs="Arial"/>
          <w:sz w:val="22"/>
          <w:szCs w:val="22"/>
        </w:rPr>
      </w:pPr>
    </w:p>
    <w:p w14:paraId="4A4971BF" w14:textId="6FA0F8C9" w:rsidR="00D2160D" w:rsidRPr="00BC2248" w:rsidRDefault="00494820" w:rsidP="00BC2248">
      <w:pPr>
        <w:spacing w:line="360" w:lineRule="auto"/>
        <w:rPr>
          <w:rFonts w:ascii="Arial" w:hAnsi="Arial" w:cs="Arial"/>
          <w:sz w:val="22"/>
          <w:szCs w:val="22"/>
        </w:rPr>
      </w:pPr>
      <w:r w:rsidRPr="00BC2248">
        <w:rPr>
          <w:rFonts w:ascii="Arial" w:hAnsi="Arial" w:cs="Arial"/>
          <w:sz w:val="22"/>
          <w:szCs w:val="22"/>
        </w:rPr>
        <w:t xml:space="preserve">Demand and supply dynamics are crucial in understanding the fluctuations in market availability and pricing strategies within the UK supply chain context. The increased demand for certain goods during the pandemic, coupled with supply constraints, underscores the </w:t>
      </w:r>
      <w:r w:rsidRPr="00BC2248">
        <w:rPr>
          <w:rFonts w:ascii="Arial" w:hAnsi="Arial" w:cs="Arial"/>
          <w:sz w:val="22"/>
          <w:szCs w:val="22"/>
        </w:rPr>
        <w:lastRenderedPageBreak/>
        <w:t>importance of having adaptable supply mechanisms. Furthermore, the disruptions highlight how sensitive market prices and availability are to sudden changes in supply chain dynamics (Journal of Economic Perspectives, 2021).</w:t>
      </w:r>
      <w:r w:rsidR="00334352" w:rsidRPr="00BC2248">
        <w:rPr>
          <w:rFonts w:ascii="Arial" w:hAnsi="Arial" w:cs="Arial"/>
          <w:sz w:val="22"/>
          <w:szCs w:val="22"/>
        </w:rPr>
        <w:t xml:space="preserve"> </w:t>
      </w:r>
      <w:r w:rsidR="00D2160D" w:rsidRPr="00BC2248">
        <w:rPr>
          <w:rFonts w:ascii="Arial" w:hAnsi="Arial" w:cs="Arial"/>
          <w:sz w:val="22"/>
          <w:szCs w:val="22"/>
        </w:rPr>
        <w:t xml:space="preserve">The principles of demand and supply are central to understanding the dynamics within any economic environment, influencing business decisions and strategies across various levels. This section will explore how these principles relate to pricing strategies, competition, business productivity, and other </w:t>
      </w:r>
      <w:r w:rsidR="005D6FDB" w:rsidRPr="00BC2248">
        <w:rPr>
          <w:rFonts w:ascii="Arial" w:hAnsi="Arial" w:cs="Arial"/>
          <w:sz w:val="22"/>
          <w:szCs w:val="22"/>
        </w:rPr>
        <w:t>critical</w:t>
      </w:r>
      <w:r w:rsidR="00D2160D" w:rsidRPr="00BC2248">
        <w:rPr>
          <w:rFonts w:ascii="Arial" w:hAnsi="Arial" w:cs="Arial"/>
          <w:sz w:val="22"/>
          <w:szCs w:val="22"/>
        </w:rPr>
        <w:t xml:space="preserve"> aspects as identified in the study of supply chain disruptions.</w:t>
      </w:r>
    </w:p>
    <w:p w14:paraId="66724EE4" w14:textId="77777777" w:rsidR="00D2160D" w:rsidRPr="00BC2248" w:rsidRDefault="00D2160D" w:rsidP="00BC2248">
      <w:pPr>
        <w:spacing w:line="360" w:lineRule="auto"/>
        <w:rPr>
          <w:rFonts w:ascii="Arial" w:hAnsi="Arial" w:cs="Arial"/>
          <w:sz w:val="22"/>
          <w:szCs w:val="22"/>
        </w:rPr>
      </w:pPr>
    </w:p>
    <w:p w14:paraId="1859CC27" w14:textId="77777777" w:rsidR="00494820" w:rsidRPr="005E675D" w:rsidRDefault="00494820" w:rsidP="005E675D">
      <w:pPr>
        <w:rPr>
          <w:rFonts w:ascii="Arial" w:hAnsi="Arial" w:cs="Arial"/>
          <w:sz w:val="22"/>
          <w:szCs w:val="22"/>
        </w:rPr>
      </w:pPr>
    </w:p>
    <w:p w14:paraId="47F9AF83" w14:textId="6DCAD290" w:rsidR="00494820" w:rsidRPr="005E675D" w:rsidRDefault="00494820" w:rsidP="00A441D6">
      <w:pPr>
        <w:pStyle w:val="Heading2"/>
      </w:pPr>
      <w:bookmarkStart w:id="5" w:name="_Toc165325651"/>
      <w:r w:rsidRPr="005E675D">
        <w:t>Elasticity vs. Inelasticity of Demand</w:t>
      </w:r>
      <w:bookmarkEnd w:id="5"/>
    </w:p>
    <w:p w14:paraId="50CF0909" w14:textId="77777777" w:rsidR="00494820" w:rsidRPr="005E675D" w:rsidRDefault="00494820" w:rsidP="005E675D">
      <w:pPr>
        <w:rPr>
          <w:rFonts w:ascii="Arial" w:hAnsi="Arial" w:cs="Arial"/>
          <w:sz w:val="22"/>
          <w:szCs w:val="22"/>
        </w:rPr>
      </w:pPr>
    </w:p>
    <w:p w14:paraId="319A6CF2" w14:textId="711D8830" w:rsidR="00494820" w:rsidRPr="005E675D" w:rsidRDefault="005D6FDB" w:rsidP="00BC2248">
      <w:pPr>
        <w:spacing w:line="360" w:lineRule="auto"/>
        <w:rPr>
          <w:rFonts w:ascii="Arial" w:hAnsi="Arial" w:cs="Arial"/>
          <w:sz w:val="22"/>
          <w:szCs w:val="22"/>
        </w:rPr>
      </w:pPr>
      <w:r>
        <w:rPr>
          <w:rFonts w:ascii="Arial" w:hAnsi="Arial" w:cs="Arial"/>
          <w:sz w:val="22"/>
          <w:szCs w:val="22"/>
        </w:rPr>
        <w:t>Regarding</w:t>
      </w:r>
      <w:r w:rsidR="00494820" w:rsidRPr="005E675D">
        <w:rPr>
          <w:rFonts w:ascii="Arial" w:hAnsi="Arial" w:cs="Arial"/>
          <w:sz w:val="22"/>
          <w:szCs w:val="22"/>
        </w:rPr>
        <w:t xml:space="preserve"> fuel prices, demand is relatively inelastic; significant price increases do not substantially decrease demand because consumers depend heavily on fuel for daily activities. This inelasticity can lead to higher expenses for consumers and businesses during supply shortages (Energy Economics, 2021).</w:t>
      </w:r>
    </w:p>
    <w:p w14:paraId="0C524F1E" w14:textId="77777777" w:rsidR="00494820" w:rsidRPr="005E675D" w:rsidRDefault="00494820" w:rsidP="005E675D">
      <w:pPr>
        <w:rPr>
          <w:rFonts w:ascii="Arial" w:hAnsi="Arial" w:cs="Arial"/>
          <w:sz w:val="22"/>
          <w:szCs w:val="22"/>
        </w:rPr>
      </w:pPr>
    </w:p>
    <w:p w14:paraId="4CB1E526" w14:textId="079E5381" w:rsidR="00494820" w:rsidRPr="005E675D" w:rsidRDefault="00494820" w:rsidP="00A441D6">
      <w:pPr>
        <w:pStyle w:val="Heading2"/>
      </w:pPr>
      <w:bookmarkStart w:id="6" w:name="_Toc165325652"/>
      <w:r w:rsidRPr="005E675D">
        <w:t>Laws of Supply and Demand</w:t>
      </w:r>
      <w:bookmarkEnd w:id="6"/>
    </w:p>
    <w:p w14:paraId="5FB0C5EF" w14:textId="77777777" w:rsidR="00494820" w:rsidRPr="005E675D" w:rsidRDefault="00494820" w:rsidP="005E675D">
      <w:pPr>
        <w:rPr>
          <w:rFonts w:ascii="Arial" w:hAnsi="Arial" w:cs="Arial"/>
          <w:sz w:val="22"/>
          <w:szCs w:val="22"/>
        </w:rPr>
      </w:pPr>
    </w:p>
    <w:p w14:paraId="2DCB62DB" w14:textId="77777777" w:rsidR="006118DD" w:rsidRDefault="006118DD" w:rsidP="005E675D">
      <w:pPr>
        <w:rPr>
          <w:rFonts w:eastAsiaTheme="majorEastAsia" w:cstheme="majorBidi"/>
          <w:i/>
          <w:iCs/>
          <w:color w:val="0F4761" w:themeColor="accent1" w:themeShade="BF"/>
        </w:rPr>
      </w:pPr>
      <w:r>
        <w:rPr>
          <w:rFonts w:eastAsiaTheme="majorEastAsia" w:cstheme="majorBidi"/>
          <w:i/>
          <w:iCs/>
          <w:color w:val="0F4761" w:themeColor="accent1" w:themeShade="BF"/>
        </w:rPr>
        <w:t>Demand Law</w:t>
      </w:r>
    </w:p>
    <w:p w14:paraId="1BA64794" w14:textId="58F8F13D" w:rsidR="00494820" w:rsidRPr="00BC2248" w:rsidRDefault="00085BC6" w:rsidP="00BC2248">
      <w:pPr>
        <w:spacing w:line="360" w:lineRule="auto"/>
        <w:rPr>
          <w:rFonts w:ascii="Arial" w:hAnsi="Arial" w:cs="Arial"/>
          <w:sz w:val="22"/>
          <w:szCs w:val="22"/>
        </w:rPr>
      </w:pPr>
      <w:r w:rsidRPr="00BC2248">
        <w:rPr>
          <w:rFonts w:ascii="Arial" w:eastAsiaTheme="majorEastAsia" w:hAnsi="Arial" w:cs="Arial"/>
          <w:color w:val="0F4761" w:themeColor="accent1" w:themeShade="BF"/>
          <w:sz w:val="22"/>
          <w:szCs w:val="22"/>
        </w:rPr>
        <w:t>An increase in the price of an item leads to a decrease in the amount demanded</w:t>
      </w:r>
      <w:r w:rsidR="00506CD1" w:rsidRPr="00BC2248">
        <w:rPr>
          <w:rFonts w:ascii="Arial" w:hAnsi="Arial" w:cs="Arial"/>
          <w:sz w:val="22"/>
          <w:szCs w:val="22"/>
        </w:rPr>
        <w:t>, all other factors remaining constant.</w:t>
      </w:r>
      <w:r w:rsidR="00494820" w:rsidRPr="00BC2248">
        <w:rPr>
          <w:rFonts w:ascii="Arial" w:hAnsi="Arial" w:cs="Arial"/>
          <w:sz w:val="22"/>
          <w:szCs w:val="22"/>
        </w:rPr>
        <w:t xml:space="preserve"> (Principles of Economics, 2021).</w:t>
      </w:r>
    </w:p>
    <w:p w14:paraId="14354943" w14:textId="77777777" w:rsidR="00F92A95" w:rsidRDefault="00494820" w:rsidP="00F92A95">
      <w:pPr>
        <w:pStyle w:val="Heading4"/>
      </w:pPr>
      <w:r w:rsidRPr="005E675D">
        <w:t>Law of Supply</w:t>
      </w:r>
    </w:p>
    <w:p w14:paraId="5514C5DE" w14:textId="49065D47" w:rsidR="00494820" w:rsidRPr="005E675D" w:rsidRDefault="00494820" w:rsidP="00BC2248">
      <w:pPr>
        <w:spacing w:line="360" w:lineRule="auto"/>
        <w:rPr>
          <w:rFonts w:ascii="Arial" w:hAnsi="Arial" w:cs="Arial"/>
          <w:sz w:val="22"/>
          <w:szCs w:val="22"/>
        </w:rPr>
      </w:pPr>
      <w:r w:rsidRPr="005E675D">
        <w:rPr>
          <w:rFonts w:ascii="Arial" w:hAnsi="Arial" w:cs="Arial"/>
          <w:sz w:val="22"/>
          <w:szCs w:val="22"/>
        </w:rPr>
        <w:t>As the price of a product increases, the quantity supplied increases, ceteris paribus (Principles of Economics, 2021).</w:t>
      </w:r>
    </w:p>
    <w:p w14:paraId="2C23B811" w14:textId="77777777" w:rsidR="000B7644" w:rsidRDefault="00494820" w:rsidP="000B7644">
      <w:pPr>
        <w:pStyle w:val="Heading4"/>
      </w:pPr>
      <w:r w:rsidRPr="005E675D">
        <w:t>Equilibrium</w:t>
      </w:r>
    </w:p>
    <w:p w14:paraId="18F7ABF8" w14:textId="2E80C523" w:rsidR="00494820" w:rsidRPr="005E675D" w:rsidRDefault="00494820" w:rsidP="00BC2248">
      <w:pPr>
        <w:spacing w:line="360" w:lineRule="auto"/>
        <w:rPr>
          <w:rFonts w:ascii="Arial" w:hAnsi="Arial" w:cs="Arial"/>
          <w:sz w:val="22"/>
          <w:szCs w:val="22"/>
        </w:rPr>
      </w:pPr>
      <w:r w:rsidRPr="005E675D">
        <w:rPr>
          <w:rFonts w:ascii="Arial" w:hAnsi="Arial" w:cs="Arial"/>
          <w:sz w:val="22"/>
          <w:szCs w:val="22"/>
        </w:rPr>
        <w:t xml:space="preserve">The state where the quantity demanded equals the quantity supplied </w:t>
      </w:r>
      <w:r w:rsidR="003A7308">
        <w:rPr>
          <w:rFonts w:ascii="Arial" w:hAnsi="Arial" w:cs="Arial"/>
          <w:sz w:val="22"/>
          <w:szCs w:val="22"/>
        </w:rPr>
        <w:t>demonstrates</w:t>
      </w:r>
      <w:r w:rsidRPr="005E675D">
        <w:rPr>
          <w:rFonts w:ascii="Arial" w:hAnsi="Arial" w:cs="Arial"/>
          <w:sz w:val="22"/>
          <w:szCs w:val="22"/>
        </w:rPr>
        <w:t xml:space="preserve"> the market balance (Principles of Economics, 2021).</w:t>
      </w:r>
    </w:p>
    <w:p w14:paraId="39219783" w14:textId="77777777" w:rsidR="00494820" w:rsidRPr="005E675D" w:rsidRDefault="00494820" w:rsidP="00BC2248">
      <w:pPr>
        <w:spacing w:line="360" w:lineRule="auto"/>
        <w:rPr>
          <w:rFonts w:ascii="Arial" w:hAnsi="Arial" w:cs="Arial"/>
          <w:sz w:val="22"/>
          <w:szCs w:val="22"/>
        </w:rPr>
      </w:pPr>
    </w:p>
    <w:p w14:paraId="58BE547B" w14:textId="77777777" w:rsidR="00494820" w:rsidRDefault="00494820" w:rsidP="00BC2248">
      <w:pPr>
        <w:spacing w:line="360" w:lineRule="auto"/>
        <w:rPr>
          <w:rFonts w:ascii="Arial" w:hAnsi="Arial" w:cs="Arial"/>
          <w:sz w:val="22"/>
          <w:szCs w:val="22"/>
        </w:rPr>
      </w:pPr>
      <w:r w:rsidRPr="005E675D">
        <w:rPr>
          <w:rFonts w:ascii="Arial" w:hAnsi="Arial" w:cs="Arial"/>
          <w:sz w:val="22"/>
          <w:szCs w:val="22"/>
        </w:rPr>
        <w:t>The supply chain disruptions in the UK highlight the critical need for robust economic policies and business strategies to manage such crises effectively. By understanding and applying the fundamental principles of demand and supply, policymakers and business leaders can better navigate the complexities of market forces and ensure economic stability in challenging times.</w:t>
      </w:r>
    </w:p>
    <w:p w14:paraId="7A93BB7C" w14:textId="0C13C52D" w:rsidR="008D5DAC" w:rsidRPr="002F52AC" w:rsidRDefault="008D5DAC" w:rsidP="00BC2248">
      <w:pPr>
        <w:spacing w:line="360" w:lineRule="auto"/>
        <w:rPr>
          <w:rFonts w:ascii="Arial" w:hAnsi="Arial" w:cs="Arial"/>
          <w:sz w:val="22"/>
          <w:szCs w:val="22"/>
        </w:rPr>
      </w:pPr>
      <w:r w:rsidRPr="002F52AC">
        <w:rPr>
          <w:rFonts w:ascii="Arial" w:hAnsi="Arial" w:cs="Arial"/>
          <w:sz w:val="22"/>
          <w:szCs w:val="22"/>
        </w:rPr>
        <w:t>The UK's experience with supply chain disruptions</w:t>
      </w:r>
      <w:r>
        <w:rPr>
          <w:rFonts w:ascii="Arial" w:hAnsi="Arial" w:cs="Arial"/>
          <w:sz w:val="22"/>
          <w:szCs w:val="22"/>
        </w:rPr>
        <w:t xml:space="preserve"> </w:t>
      </w:r>
      <w:r w:rsidRPr="002F52AC">
        <w:rPr>
          <w:rFonts w:ascii="Arial" w:hAnsi="Arial" w:cs="Arial"/>
          <w:sz w:val="22"/>
          <w:szCs w:val="22"/>
        </w:rPr>
        <w:t xml:space="preserve">offers crucial lessons on the need for robust planning and adaptive responses. </w:t>
      </w:r>
      <w:r w:rsidR="005D6FDB">
        <w:rPr>
          <w:rFonts w:ascii="Arial" w:hAnsi="Arial" w:cs="Arial"/>
          <w:sz w:val="22"/>
          <w:szCs w:val="22"/>
        </w:rPr>
        <w:t>Stakeholders can mitigate these disruptions and enhance economic resilience by</w:t>
      </w:r>
      <w:r w:rsidRPr="002F52AC">
        <w:rPr>
          <w:rFonts w:ascii="Arial" w:hAnsi="Arial" w:cs="Arial"/>
          <w:sz w:val="22"/>
          <w:szCs w:val="22"/>
        </w:rPr>
        <w:t xml:space="preserve"> strategically addressing </w:t>
      </w:r>
      <w:r w:rsidR="005D6FDB">
        <w:rPr>
          <w:rFonts w:ascii="Arial" w:hAnsi="Arial" w:cs="Arial"/>
          <w:sz w:val="22"/>
          <w:szCs w:val="22"/>
        </w:rPr>
        <w:t>labour</w:t>
      </w:r>
      <w:r w:rsidRPr="002F52AC">
        <w:rPr>
          <w:rFonts w:ascii="Arial" w:hAnsi="Arial" w:cs="Arial"/>
          <w:sz w:val="22"/>
          <w:szCs w:val="22"/>
        </w:rPr>
        <w:t xml:space="preserve"> shortages, simplifying trade processes, and managing market dynamics </w:t>
      </w:r>
      <w:r w:rsidR="00535B8A">
        <w:rPr>
          <w:rFonts w:ascii="Arial" w:hAnsi="Arial" w:cs="Arial"/>
          <w:sz w:val="22"/>
          <w:szCs w:val="22"/>
        </w:rPr>
        <w:t>using</w:t>
      </w:r>
      <w:r w:rsidRPr="002F52AC">
        <w:rPr>
          <w:rFonts w:ascii="Arial" w:hAnsi="Arial" w:cs="Arial"/>
          <w:sz w:val="22"/>
          <w:szCs w:val="22"/>
        </w:rPr>
        <w:t xml:space="preserve"> demand and supply principles.</w:t>
      </w:r>
    </w:p>
    <w:p w14:paraId="3A020557" w14:textId="77777777" w:rsidR="008D5DAC" w:rsidRPr="005E675D" w:rsidRDefault="008D5DAC" w:rsidP="00BC2248">
      <w:pPr>
        <w:spacing w:line="360" w:lineRule="auto"/>
        <w:rPr>
          <w:rFonts w:ascii="Arial" w:hAnsi="Arial" w:cs="Arial"/>
          <w:sz w:val="22"/>
          <w:szCs w:val="22"/>
        </w:rPr>
      </w:pPr>
    </w:p>
    <w:p w14:paraId="18BBCEFF" w14:textId="77777777" w:rsidR="00494820" w:rsidRPr="005E675D" w:rsidRDefault="00494820" w:rsidP="005E675D">
      <w:pPr>
        <w:rPr>
          <w:rFonts w:ascii="Arial" w:hAnsi="Arial" w:cs="Arial"/>
          <w:sz w:val="22"/>
          <w:szCs w:val="22"/>
        </w:rPr>
      </w:pPr>
    </w:p>
    <w:p w14:paraId="4AFC7B95" w14:textId="512E991F" w:rsidR="00195C46" w:rsidRDefault="00195C46" w:rsidP="004B26F9">
      <w:pPr>
        <w:pStyle w:val="Heading2"/>
      </w:pPr>
      <w:bookmarkStart w:id="7" w:name="_Toc165325653"/>
      <w:r>
        <w:t>Pricing Strategy to Reduce and Manage the Pressure of Demand and Supply</w:t>
      </w:r>
      <w:bookmarkEnd w:id="7"/>
    </w:p>
    <w:p w14:paraId="531DD1CE" w14:textId="1E045810" w:rsidR="00195C46" w:rsidRPr="00BC2248" w:rsidRDefault="00195C46" w:rsidP="00BC2248">
      <w:pPr>
        <w:spacing w:line="360" w:lineRule="auto"/>
        <w:rPr>
          <w:rFonts w:ascii="Arial" w:hAnsi="Arial" w:cs="Arial"/>
          <w:sz w:val="22"/>
          <w:szCs w:val="22"/>
        </w:rPr>
      </w:pPr>
      <w:r w:rsidRPr="00BC2248">
        <w:rPr>
          <w:rFonts w:ascii="Arial" w:hAnsi="Arial" w:cs="Arial"/>
          <w:sz w:val="22"/>
          <w:szCs w:val="22"/>
        </w:rPr>
        <w:t>Businesses often adjust prices as a direct response to fluctuations in demand and supply. For instance, during a supply shortage, prices may increase to balance the reduced availability of goods, as seen in the spike in fuel prices due to delivery delays and shortages (Smith, 2021).</w:t>
      </w:r>
    </w:p>
    <w:p w14:paraId="3A06B20A" w14:textId="77777777" w:rsidR="00195C46" w:rsidRDefault="00195C46" w:rsidP="00195C46"/>
    <w:p w14:paraId="2DE8FA2F" w14:textId="5D537B55" w:rsidR="00195C46" w:rsidRDefault="00195C46" w:rsidP="004B26F9">
      <w:pPr>
        <w:pStyle w:val="Heading2"/>
      </w:pPr>
      <w:bookmarkStart w:id="8" w:name="_Toc165325654"/>
      <w:r>
        <w:t>Competition and Driving Prices Low</w:t>
      </w:r>
      <w:bookmarkEnd w:id="8"/>
    </w:p>
    <w:p w14:paraId="5DD29AAA" w14:textId="190FD260" w:rsidR="00195C46" w:rsidRPr="00BC2248" w:rsidRDefault="005D6FDB" w:rsidP="00BC2248">
      <w:pPr>
        <w:spacing w:line="360" w:lineRule="auto"/>
        <w:rPr>
          <w:rFonts w:ascii="Arial" w:hAnsi="Arial" w:cs="Arial"/>
          <w:sz w:val="22"/>
          <w:szCs w:val="22"/>
        </w:rPr>
      </w:pPr>
      <w:r w:rsidRPr="00BC2248">
        <w:rPr>
          <w:rFonts w:ascii="Arial" w:hAnsi="Arial" w:cs="Arial"/>
          <w:sz w:val="22"/>
          <w:szCs w:val="22"/>
        </w:rPr>
        <w:t>Market competition</w:t>
      </w:r>
      <w:r w:rsidR="00195C46" w:rsidRPr="00BC2248">
        <w:rPr>
          <w:rFonts w:ascii="Arial" w:hAnsi="Arial" w:cs="Arial"/>
          <w:sz w:val="22"/>
          <w:szCs w:val="22"/>
        </w:rPr>
        <w:t xml:space="preserve"> </w:t>
      </w:r>
      <w:r w:rsidRPr="00BC2248">
        <w:rPr>
          <w:rFonts w:ascii="Arial" w:hAnsi="Arial" w:cs="Arial"/>
          <w:sz w:val="22"/>
          <w:szCs w:val="22"/>
        </w:rPr>
        <w:t>drives</w:t>
      </w:r>
      <w:r w:rsidR="00195C46" w:rsidRPr="00BC2248">
        <w:rPr>
          <w:rFonts w:ascii="Arial" w:hAnsi="Arial" w:cs="Arial"/>
          <w:sz w:val="22"/>
          <w:szCs w:val="22"/>
        </w:rPr>
        <w:t xml:space="preserve"> prices down as businesses vie </w:t>
      </w:r>
      <w:r w:rsidR="000946DA" w:rsidRPr="00BC2248">
        <w:rPr>
          <w:rFonts w:ascii="Arial" w:hAnsi="Arial" w:cs="Arial"/>
          <w:sz w:val="22"/>
          <w:szCs w:val="22"/>
        </w:rPr>
        <w:t>t</w:t>
      </w:r>
      <w:r w:rsidR="009F3CC1" w:rsidRPr="00BC2248">
        <w:rPr>
          <w:rFonts w:ascii="Arial" w:hAnsi="Arial" w:cs="Arial"/>
          <w:sz w:val="22"/>
          <w:szCs w:val="22"/>
        </w:rPr>
        <w:t>o entice clients by providing superior value offers.</w:t>
      </w:r>
      <w:r w:rsidR="00195C46" w:rsidRPr="00BC2248">
        <w:rPr>
          <w:rFonts w:ascii="Arial" w:hAnsi="Arial" w:cs="Arial"/>
          <w:sz w:val="22"/>
          <w:szCs w:val="22"/>
        </w:rPr>
        <w:t xml:space="preserve"> This is especially relevant in sectors where multiple providers can offer similar goods or services, as illustrated by competitive pricing strategies in retail sectors to attract consumers despite supply chain constraints (Johnson, 2021).</w:t>
      </w:r>
    </w:p>
    <w:p w14:paraId="7384516F" w14:textId="77777777" w:rsidR="00195C46" w:rsidRDefault="00195C46" w:rsidP="00195C46"/>
    <w:p w14:paraId="3634FBD2" w14:textId="54CCF895" w:rsidR="00195C46" w:rsidRDefault="00195C46" w:rsidP="004B26F9">
      <w:pPr>
        <w:pStyle w:val="Heading2"/>
      </w:pPr>
      <w:bookmarkStart w:id="9" w:name="_Toc165325655"/>
      <w:r>
        <w:t>Expansion of Business Productivity (e.g., Amazon Online Platform Management)</w:t>
      </w:r>
      <w:bookmarkEnd w:id="9"/>
    </w:p>
    <w:p w14:paraId="29AD81BB" w14:textId="0AD13B25" w:rsidR="00195C46" w:rsidRPr="00BC2248" w:rsidRDefault="00195C46" w:rsidP="00BC2248">
      <w:pPr>
        <w:spacing w:line="360" w:lineRule="auto"/>
        <w:rPr>
          <w:rFonts w:ascii="Arial" w:hAnsi="Arial" w:cs="Arial"/>
          <w:sz w:val="22"/>
          <w:szCs w:val="22"/>
        </w:rPr>
      </w:pPr>
      <w:r w:rsidRPr="00BC2248">
        <w:rPr>
          <w:rFonts w:ascii="Arial" w:hAnsi="Arial" w:cs="Arial"/>
          <w:sz w:val="22"/>
          <w:szCs w:val="22"/>
        </w:rPr>
        <w:t>Efficient demand and supply management enables businesses like Amazon to optimize their inventory and distribution networks. This leads to enhanced productivity as they can quickly adapt to changes in consumer demand and supply chain disruptions, leveraging their vast online platform and advanced logistics (Brown, 2021).</w:t>
      </w:r>
    </w:p>
    <w:p w14:paraId="00569FA1" w14:textId="77777777" w:rsidR="00195C46" w:rsidRDefault="00195C46" w:rsidP="00195C46"/>
    <w:p w14:paraId="16369BEA" w14:textId="726ED5D4" w:rsidR="00195C46" w:rsidRDefault="00195C46" w:rsidP="004B26F9">
      <w:pPr>
        <w:pStyle w:val="Heading2"/>
      </w:pPr>
      <w:bookmarkStart w:id="10" w:name="_Toc165325656"/>
      <w:r>
        <w:t>Marketing Strategy to Promote the Business Concept</w:t>
      </w:r>
      <w:bookmarkEnd w:id="10"/>
    </w:p>
    <w:p w14:paraId="48080ADE" w14:textId="0F0672DD" w:rsidR="00195C46" w:rsidRPr="00BC2248" w:rsidRDefault="00195C46" w:rsidP="00BC2248">
      <w:pPr>
        <w:spacing w:line="360" w:lineRule="auto"/>
        <w:rPr>
          <w:rFonts w:ascii="Arial" w:hAnsi="Arial" w:cs="Arial"/>
          <w:sz w:val="22"/>
          <w:szCs w:val="22"/>
        </w:rPr>
      </w:pPr>
      <w:r w:rsidRPr="00BC2248">
        <w:rPr>
          <w:rFonts w:ascii="Arial" w:hAnsi="Arial" w:cs="Arial"/>
          <w:sz w:val="22"/>
          <w:szCs w:val="22"/>
        </w:rPr>
        <w:t>Understanding demand is crucial for effective marketing. Businesses can tailor their marketing strategies based on consumer demand insights, ensuring they target the right audience with appropriate messages, thereby maximizing the impact and reach of their campaigns (White, 2021).</w:t>
      </w:r>
    </w:p>
    <w:p w14:paraId="7795CAF5" w14:textId="77777777" w:rsidR="00195C46" w:rsidRPr="00BC2248" w:rsidRDefault="00195C46" w:rsidP="00BC2248">
      <w:pPr>
        <w:spacing w:line="360" w:lineRule="auto"/>
        <w:rPr>
          <w:rFonts w:ascii="Arial" w:hAnsi="Arial" w:cs="Arial"/>
          <w:sz w:val="22"/>
          <w:szCs w:val="22"/>
        </w:rPr>
      </w:pPr>
    </w:p>
    <w:p w14:paraId="48980307" w14:textId="22A4A5F4" w:rsidR="00195C46" w:rsidRDefault="00195C46" w:rsidP="004E69DB">
      <w:pPr>
        <w:pStyle w:val="Heading2"/>
      </w:pPr>
      <w:bookmarkStart w:id="11" w:name="_Toc165325657"/>
      <w:r>
        <w:t>Balancing Inventory Management Strategy (e.g., Just-in-Time System)</w:t>
      </w:r>
      <w:bookmarkEnd w:id="11"/>
    </w:p>
    <w:p w14:paraId="0AB8FE49" w14:textId="2CE7FFC1" w:rsidR="00195C46" w:rsidRPr="006C4E2F" w:rsidRDefault="00195C46" w:rsidP="006C4E2F">
      <w:pPr>
        <w:spacing w:line="360" w:lineRule="auto"/>
        <w:rPr>
          <w:rFonts w:ascii="Arial" w:hAnsi="Arial" w:cs="Arial"/>
          <w:sz w:val="22"/>
          <w:szCs w:val="22"/>
        </w:rPr>
      </w:pPr>
      <w:r w:rsidRPr="006C4E2F">
        <w:rPr>
          <w:rFonts w:ascii="Arial" w:hAnsi="Arial" w:cs="Arial"/>
          <w:sz w:val="22"/>
          <w:szCs w:val="22"/>
        </w:rPr>
        <w:t>The Just-in-Time (JIT) inventory system relies heavily on precise demand forecasting and supply chain efficiency. It minimizes holding costs by receiving goods only as needed in production</w:t>
      </w:r>
      <w:r w:rsidR="008D1774" w:rsidRPr="006C4E2F">
        <w:rPr>
          <w:rFonts w:ascii="Arial" w:hAnsi="Arial" w:cs="Arial"/>
          <w:sz w:val="22"/>
          <w:szCs w:val="22"/>
        </w:rPr>
        <w:t>. It</w:t>
      </w:r>
      <w:r w:rsidRPr="006C4E2F">
        <w:rPr>
          <w:rFonts w:ascii="Arial" w:hAnsi="Arial" w:cs="Arial"/>
          <w:sz w:val="22"/>
          <w:szCs w:val="22"/>
        </w:rPr>
        <w:t xml:space="preserve"> is particularly effective in high-turnover environments but requires accurate demand and supply management to avoid disruptions (Taylor, 2021).</w:t>
      </w:r>
    </w:p>
    <w:p w14:paraId="75FFE8B8" w14:textId="77777777" w:rsidR="00195C46" w:rsidRDefault="00195C46" w:rsidP="00195C46"/>
    <w:p w14:paraId="758FCF81" w14:textId="2DE3699B" w:rsidR="00195C46" w:rsidRDefault="00195C46" w:rsidP="004B26F9">
      <w:pPr>
        <w:pStyle w:val="Heading2"/>
      </w:pPr>
      <w:bookmarkStart w:id="12" w:name="_Toc165325658"/>
      <w:r>
        <w:lastRenderedPageBreak/>
        <w:t>Finance Attraction Through Investments (Initial Public Offering - IPO)</w:t>
      </w:r>
      <w:bookmarkEnd w:id="12"/>
    </w:p>
    <w:p w14:paraId="29188106" w14:textId="2AE04E01" w:rsidR="00195C46" w:rsidRPr="006C4E2F" w:rsidRDefault="00195C46" w:rsidP="006C4E2F">
      <w:pPr>
        <w:spacing w:line="360" w:lineRule="auto"/>
        <w:rPr>
          <w:rFonts w:ascii="Arial" w:hAnsi="Arial" w:cs="Arial"/>
          <w:sz w:val="22"/>
          <w:szCs w:val="22"/>
        </w:rPr>
      </w:pPr>
      <w:r w:rsidRPr="006C4E2F">
        <w:rPr>
          <w:rFonts w:ascii="Arial" w:hAnsi="Arial" w:cs="Arial"/>
          <w:sz w:val="22"/>
          <w:szCs w:val="22"/>
        </w:rPr>
        <w:t>Companies may engage in IPOs to raise capital for expansion, betting on future demand. The success of such financial strategies often depends on accurately forecasting future demand and supply conditions to convince investors of sustained or growing demand for the company's offerings (Davis, 2021).</w:t>
      </w:r>
    </w:p>
    <w:p w14:paraId="2C1A9215" w14:textId="77777777" w:rsidR="00195C46" w:rsidRDefault="00195C46" w:rsidP="00195C46"/>
    <w:p w14:paraId="1262ED5F" w14:textId="7A1D3EE5" w:rsidR="00195C46" w:rsidRDefault="00195C46" w:rsidP="004B26F9">
      <w:pPr>
        <w:pStyle w:val="Heading2"/>
      </w:pPr>
      <w:bookmarkStart w:id="13" w:name="_Toc165325659"/>
      <w:r>
        <w:t>Greater Worker Retention and Satisfaction Through High Salaries</w:t>
      </w:r>
      <w:bookmarkEnd w:id="13"/>
    </w:p>
    <w:p w14:paraId="783922C2" w14:textId="24BD906F" w:rsidR="00195C46" w:rsidRPr="006C4E2F" w:rsidRDefault="00195C46" w:rsidP="006C4E2F">
      <w:pPr>
        <w:spacing w:line="360" w:lineRule="auto"/>
        <w:rPr>
          <w:rFonts w:ascii="Arial" w:hAnsi="Arial" w:cs="Arial"/>
          <w:sz w:val="22"/>
          <w:szCs w:val="22"/>
        </w:rPr>
      </w:pPr>
      <w:r w:rsidRPr="006C4E2F">
        <w:rPr>
          <w:rFonts w:ascii="Arial" w:hAnsi="Arial" w:cs="Arial"/>
          <w:sz w:val="22"/>
          <w:szCs w:val="22"/>
        </w:rPr>
        <w:t xml:space="preserve">Competitive salaries can </w:t>
      </w:r>
      <w:proofErr w:type="gramStart"/>
      <w:r w:rsidRPr="006C4E2F">
        <w:rPr>
          <w:rFonts w:ascii="Arial" w:hAnsi="Arial" w:cs="Arial"/>
          <w:sz w:val="22"/>
          <w:szCs w:val="22"/>
        </w:rPr>
        <w:t>be a reflection of</w:t>
      </w:r>
      <w:proofErr w:type="gramEnd"/>
      <w:r w:rsidRPr="006C4E2F">
        <w:rPr>
          <w:rFonts w:ascii="Arial" w:hAnsi="Arial" w:cs="Arial"/>
          <w:sz w:val="22"/>
          <w:szCs w:val="22"/>
        </w:rPr>
        <w:t xml:space="preserve"> the supply and demand for </w:t>
      </w:r>
      <w:r w:rsidR="005D6FDB" w:rsidRPr="006C4E2F">
        <w:rPr>
          <w:rFonts w:ascii="Arial" w:hAnsi="Arial" w:cs="Arial"/>
          <w:sz w:val="22"/>
          <w:szCs w:val="22"/>
        </w:rPr>
        <w:t>labour</w:t>
      </w:r>
      <w:r w:rsidRPr="006C4E2F">
        <w:rPr>
          <w:rFonts w:ascii="Arial" w:hAnsi="Arial" w:cs="Arial"/>
          <w:sz w:val="22"/>
          <w:szCs w:val="22"/>
        </w:rPr>
        <w:t xml:space="preserve">. In industries facing </w:t>
      </w:r>
      <w:r w:rsidR="005D6FDB" w:rsidRPr="006C4E2F">
        <w:rPr>
          <w:rFonts w:ascii="Arial" w:hAnsi="Arial" w:cs="Arial"/>
          <w:sz w:val="22"/>
          <w:szCs w:val="22"/>
        </w:rPr>
        <w:t>labour</w:t>
      </w:r>
      <w:r w:rsidRPr="006C4E2F">
        <w:rPr>
          <w:rFonts w:ascii="Arial" w:hAnsi="Arial" w:cs="Arial"/>
          <w:sz w:val="22"/>
          <w:szCs w:val="22"/>
        </w:rPr>
        <w:t xml:space="preserve"> shortages, such as truck driving in the UK post-Brexit, increasing wages can help retain existing employees and attract new ones, stabilizing the </w:t>
      </w:r>
      <w:r w:rsidR="005D6FDB" w:rsidRPr="006C4E2F">
        <w:rPr>
          <w:rFonts w:ascii="Arial" w:hAnsi="Arial" w:cs="Arial"/>
          <w:sz w:val="22"/>
          <w:szCs w:val="22"/>
        </w:rPr>
        <w:t>labour</w:t>
      </w:r>
      <w:r w:rsidRPr="006C4E2F">
        <w:rPr>
          <w:rFonts w:ascii="Arial" w:hAnsi="Arial" w:cs="Arial"/>
          <w:sz w:val="22"/>
          <w:szCs w:val="22"/>
        </w:rPr>
        <w:t xml:space="preserve"> supply (Martin, 2021).</w:t>
      </w:r>
    </w:p>
    <w:p w14:paraId="42F77718" w14:textId="77777777" w:rsidR="00195C46" w:rsidRDefault="00195C46" w:rsidP="00195C46"/>
    <w:p w14:paraId="2AA0AEE8" w14:textId="21877029" w:rsidR="00195C46" w:rsidRDefault="00195C46" w:rsidP="004B26F9">
      <w:pPr>
        <w:pStyle w:val="Heading2"/>
      </w:pPr>
      <w:bookmarkStart w:id="14" w:name="_Toc165325660"/>
      <w:r>
        <w:t>Risk Management to Maintain Equilibrium of Demand and Supply</w:t>
      </w:r>
      <w:bookmarkEnd w:id="14"/>
    </w:p>
    <w:p w14:paraId="7162D64A" w14:textId="175ABF5A" w:rsidR="00195C46" w:rsidRPr="006C4E2F" w:rsidRDefault="00195C46" w:rsidP="006C4E2F">
      <w:pPr>
        <w:spacing w:line="360" w:lineRule="auto"/>
        <w:rPr>
          <w:rFonts w:ascii="Arial" w:hAnsi="Arial" w:cs="Arial"/>
          <w:sz w:val="22"/>
          <w:szCs w:val="22"/>
        </w:rPr>
      </w:pPr>
      <w:r w:rsidRPr="006C4E2F">
        <w:rPr>
          <w:rFonts w:ascii="Arial" w:hAnsi="Arial" w:cs="Arial"/>
          <w:sz w:val="22"/>
          <w:szCs w:val="22"/>
        </w:rPr>
        <w:t>Effective risk management involves anticipating potential disruptions in supply and variations in demand and developing strategies to mitigate these risks. For example, diversifying supply sources can help companies manage risks associated with supplier reliability or geopolitical issues that may affect supply chains (Lewis, 2021).</w:t>
      </w:r>
    </w:p>
    <w:p w14:paraId="77C3D72E" w14:textId="77777777" w:rsidR="00195C46" w:rsidRDefault="00195C46" w:rsidP="00195C46"/>
    <w:p w14:paraId="2F22FB1F" w14:textId="2FA86320" w:rsidR="00195C46" w:rsidRDefault="00195C46" w:rsidP="004B26F9">
      <w:pPr>
        <w:pStyle w:val="Heading2"/>
      </w:pPr>
      <w:bookmarkStart w:id="15" w:name="_Toc165325661"/>
      <w:r>
        <w:t>Management of Shortage and Supply to Shift Market Demand</w:t>
      </w:r>
      <w:bookmarkEnd w:id="15"/>
    </w:p>
    <w:p w14:paraId="1F3DA479" w14:textId="3FB166A4" w:rsidR="00195C46" w:rsidRDefault="00195C46" w:rsidP="006C4E2F">
      <w:pPr>
        <w:spacing w:line="360" w:lineRule="auto"/>
        <w:rPr>
          <w:rFonts w:ascii="Arial" w:hAnsi="Arial" w:cs="Arial"/>
          <w:sz w:val="22"/>
          <w:szCs w:val="22"/>
        </w:rPr>
      </w:pPr>
      <w:r w:rsidRPr="006C4E2F">
        <w:rPr>
          <w:rFonts w:ascii="Arial" w:hAnsi="Arial" w:cs="Arial"/>
          <w:sz w:val="22"/>
          <w:szCs w:val="22"/>
        </w:rPr>
        <w:t xml:space="preserve">Businesses can manage shortages and excess supply by adjusting their operational strategies, such as increasing production in response to anticipated demand surges or slowing it down when a decrease in demand is forecasted. This helps </w:t>
      </w:r>
      <w:r w:rsidR="005D6FDB" w:rsidRPr="006C4E2F">
        <w:rPr>
          <w:rFonts w:ascii="Arial" w:hAnsi="Arial" w:cs="Arial"/>
          <w:sz w:val="22"/>
          <w:szCs w:val="22"/>
        </w:rPr>
        <w:t>align</w:t>
      </w:r>
      <w:r w:rsidRPr="006C4E2F">
        <w:rPr>
          <w:rFonts w:ascii="Arial" w:hAnsi="Arial" w:cs="Arial"/>
          <w:sz w:val="22"/>
          <w:szCs w:val="22"/>
        </w:rPr>
        <w:t xml:space="preserve"> the supply more closely with market demand, maintaining market stability (Clark, 2021).</w:t>
      </w:r>
    </w:p>
    <w:p w14:paraId="18278451" w14:textId="77777777" w:rsidR="002B5CA6" w:rsidRPr="006C4E2F" w:rsidRDefault="002B5CA6" w:rsidP="006C4E2F">
      <w:pPr>
        <w:spacing w:line="360" w:lineRule="auto"/>
        <w:rPr>
          <w:rFonts w:ascii="Arial" w:hAnsi="Arial" w:cs="Arial"/>
          <w:sz w:val="22"/>
          <w:szCs w:val="22"/>
        </w:rPr>
      </w:pPr>
    </w:p>
    <w:p w14:paraId="1ADB6816" w14:textId="451875BF" w:rsidR="00195C46" w:rsidRPr="006C4E2F" w:rsidRDefault="00195C46" w:rsidP="006C4E2F">
      <w:pPr>
        <w:spacing w:line="360" w:lineRule="auto"/>
        <w:rPr>
          <w:rFonts w:ascii="Arial" w:hAnsi="Arial" w:cs="Arial"/>
          <w:sz w:val="22"/>
          <w:szCs w:val="22"/>
        </w:rPr>
      </w:pPr>
      <w:r w:rsidRPr="006C4E2F">
        <w:rPr>
          <w:rFonts w:ascii="Arial" w:hAnsi="Arial" w:cs="Arial"/>
          <w:sz w:val="22"/>
          <w:szCs w:val="22"/>
        </w:rPr>
        <w:t>These aspects underscore the intricate relationship between demand and supply and the overall business strategy. Companies that adeptly manage these dynamics can enhance their market position, operational efficiency, and profitability even in the face of significant challenges like the recent supply chain disruptions.</w:t>
      </w:r>
    </w:p>
    <w:p w14:paraId="6E34DB52" w14:textId="77777777" w:rsidR="00195C46" w:rsidRDefault="00195C46" w:rsidP="00195C46"/>
    <w:p w14:paraId="0BF4964C" w14:textId="0EB11449" w:rsidR="00F522DF" w:rsidRDefault="00F522DF" w:rsidP="00617009">
      <w:pPr>
        <w:pStyle w:val="Heading1"/>
      </w:pPr>
      <w:bookmarkStart w:id="16" w:name="_Toc165325662"/>
      <w:r>
        <w:t>Elasticity and Inelasticity of Demand</w:t>
      </w:r>
      <w:bookmarkEnd w:id="16"/>
    </w:p>
    <w:p w14:paraId="4559633D" w14:textId="1140FB25" w:rsidR="00CA5A55" w:rsidRDefault="00F522DF" w:rsidP="00CA5A55">
      <w:pPr>
        <w:pStyle w:val="Heading2"/>
      </w:pPr>
      <w:bookmarkStart w:id="17" w:name="_Toc165325663"/>
      <w:r>
        <w:t>Elasticity of Demand</w:t>
      </w:r>
      <w:r w:rsidR="00CA5A55">
        <w:t xml:space="preserve"> </w:t>
      </w:r>
      <w:r>
        <w:t>Definition</w:t>
      </w:r>
      <w:bookmarkEnd w:id="17"/>
    </w:p>
    <w:p w14:paraId="053CDCAA" w14:textId="3C971EE3" w:rsidR="00F522DF" w:rsidRPr="006C4E2F" w:rsidRDefault="005D6FDB" w:rsidP="006C4E2F">
      <w:pPr>
        <w:spacing w:line="360" w:lineRule="auto"/>
        <w:rPr>
          <w:rFonts w:ascii="Arial" w:hAnsi="Arial" w:cs="Arial"/>
          <w:sz w:val="22"/>
          <w:szCs w:val="22"/>
        </w:rPr>
      </w:pPr>
      <w:r w:rsidRPr="006C4E2F">
        <w:rPr>
          <w:rFonts w:ascii="Arial" w:hAnsi="Arial" w:cs="Arial"/>
          <w:sz w:val="22"/>
          <w:szCs w:val="22"/>
        </w:rPr>
        <w:t>The elasticity</w:t>
      </w:r>
      <w:r w:rsidR="00F522DF" w:rsidRPr="006C4E2F">
        <w:rPr>
          <w:rFonts w:ascii="Arial" w:hAnsi="Arial" w:cs="Arial"/>
          <w:sz w:val="22"/>
          <w:szCs w:val="22"/>
        </w:rPr>
        <w:t xml:space="preserve"> of demand measures how the quantity demanded of a good or service changes in response to changes in price or other economic variables. It quantifies how </w:t>
      </w:r>
      <w:r w:rsidR="00F522DF" w:rsidRPr="006C4E2F">
        <w:rPr>
          <w:rFonts w:ascii="Arial" w:hAnsi="Arial" w:cs="Arial"/>
          <w:sz w:val="22"/>
          <w:szCs w:val="22"/>
        </w:rPr>
        <w:lastRenderedPageBreak/>
        <w:t>variations in price impact the quantity demanded, allowing businesses to understand consumer sensitivity to price changes. For example, luxury items often exhibit high elasticity since consumers may choose not to purchase these items when prices rise significantly.</w:t>
      </w:r>
    </w:p>
    <w:p w14:paraId="0AEA1365" w14:textId="77777777" w:rsidR="00F522DF" w:rsidRPr="006C4E2F" w:rsidRDefault="00F522DF" w:rsidP="006C4E2F">
      <w:pPr>
        <w:spacing w:line="360" w:lineRule="auto"/>
        <w:rPr>
          <w:rFonts w:ascii="Arial" w:hAnsi="Arial" w:cs="Arial"/>
          <w:sz w:val="22"/>
          <w:szCs w:val="22"/>
        </w:rPr>
      </w:pPr>
    </w:p>
    <w:p w14:paraId="598BE906" w14:textId="77777777" w:rsidR="006C4E2F" w:rsidRDefault="00F522DF" w:rsidP="006C4E2F">
      <w:pPr>
        <w:pStyle w:val="Heading4"/>
      </w:pPr>
      <w:r w:rsidRPr="006C4E2F">
        <w:t>Example</w:t>
      </w:r>
    </w:p>
    <w:p w14:paraId="50F6AE8E" w14:textId="30F2469E" w:rsidR="00F522DF" w:rsidRPr="006C4E2F" w:rsidRDefault="00F522DF" w:rsidP="006C4E2F">
      <w:pPr>
        <w:spacing w:line="360" w:lineRule="auto"/>
        <w:rPr>
          <w:rFonts w:ascii="Arial" w:hAnsi="Arial" w:cs="Arial"/>
          <w:sz w:val="22"/>
          <w:szCs w:val="22"/>
        </w:rPr>
      </w:pPr>
      <w:r w:rsidRPr="006C4E2F">
        <w:rPr>
          <w:rFonts w:ascii="Arial" w:hAnsi="Arial" w:cs="Arial"/>
          <w:sz w:val="22"/>
          <w:szCs w:val="22"/>
        </w:rPr>
        <w:t>An increase in the price of a luxury car might lead to a significant drop in demand, as consumers may find alternatives or delay purchases, reflecting high elasticity.</w:t>
      </w:r>
    </w:p>
    <w:p w14:paraId="22936583" w14:textId="77777777" w:rsidR="00F522DF" w:rsidRDefault="00F522DF" w:rsidP="00F522DF"/>
    <w:p w14:paraId="2EFEF090" w14:textId="77777777" w:rsidR="005246FC" w:rsidRDefault="00342041" w:rsidP="005246FC">
      <w:pPr>
        <w:pStyle w:val="Heading2"/>
      </w:pPr>
      <w:bookmarkStart w:id="18" w:name="_Toc165325664"/>
      <w:r>
        <w:t>I</w:t>
      </w:r>
      <w:r w:rsidR="00F522DF">
        <w:t>nelasticity of Demand</w:t>
      </w:r>
      <w:bookmarkEnd w:id="18"/>
    </w:p>
    <w:p w14:paraId="0088806F" w14:textId="44A5FD9B" w:rsidR="005246FC" w:rsidRDefault="00F522DF" w:rsidP="005246FC">
      <w:pPr>
        <w:pStyle w:val="Heading3"/>
      </w:pPr>
      <w:bookmarkStart w:id="19" w:name="_Toc165325665"/>
      <w:r>
        <w:t>Definition</w:t>
      </w:r>
      <w:bookmarkEnd w:id="19"/>
    </w:p>
    <w:p w14:paraId="1A186DE7" w14:textId="2ABD8D6C" w:rsidR="00F522DF" w:rsidRPr="006C4E2F" w:rsidRDefault="00BD6573" w:rsidP="006C4E2F">
      <w:pPr>
        <w:spacing w:line="360" w:lineRule="auto"/>
        <w:rPr>
          <w:rFonts w:ascii="Arial" w:hAnsi="Arial" w:cs="Arial"/>
          <w:sz w:val="22"/>
          <w:szCs w:val="22"/>
        </w:rPr>
      </w:pPr>
      <w:r w:rsidRPr="006C4E2F">
        <w:rPr>
          <w:rFonts w:ascii="Arial" w:hAnsi="Arial" w:cs="Arial"/>
          <w:sz w:val="22"/>
          <w:szCs w:val="22"/>
        </w:rPr>
        <w:t>Inelastic demand is when the quantity desired for a commodity or service</w:t>
      </w:r>
      <w:r w:rsidR="00F522DF" w:rsidRPr="006C4E2F">
        <w:rPr>
          <w:rFonts w:ascii="Arial" w:hAnsi="Arial" w:cs="Arial"/>
          <w:sz w:val="22"/>
          <w:szCs w:val="22"/>
        </w:rPr>
        <w:t xml:space="preserve"> remains relatively constant despite </w:t>
      </w:r>
      <w:r w:rsidR="005D6FDB" w:rsidRPr="006C4E2F">
        <w:rPr>
          <w:rFonts w:ascii="Arial" w:hAnsi="Arial" w:cs="Arial"/>
          <w:sz w:val="22"/>
          <w:szCs w:val="22"/>
        </w:rPr>
        <w:t>price changes</w:t>
      </w:r>
      <w:r w:rsidR="00F522DF" w:rsidRPr="006C4E2F">
        <w:rPr>
          <w:rFonts w:ascii="Arial" w:hAnsi="Arial" w:cs="Arial"/>
          <w:sz w:val="22"/>
          <w:szCs w:val="22"/>
        </w:rPr>
        <w:t>. Products and services with inelastic demand are usually necessities or have few close substitutes. This characteristic allows businesses to raise prices without significantly reducing sales volume.</w:t>
      </w:r>
    </w:p>
    <w:p w14:paraId="363CFEDA" w14:textId="77777777" w:rsidR="00F522DF" w:rsidRDefault="00F522DF" w:rsidP="00F522DF"/>
    <w:p w14:paraId="5203F1F3" w14:textId="77777777" w:rsidR="005246FC" w:rsidRDefault="00F522DF" w:rsidP="005246FC">
      <w:pPr>
        <w:pStyle w:val="Heading4"/>
      </w:pPr>
      <w:r>
        <w:t>Example</w:t>
      </w:r>
    </w:p>
    <w:p w14:paraId="5D09B30E" w14:textId="4835C644" w:rsidR="00F522DF" w:rsidRPr="006C4E2F" w:rsidRDefault="00F522DF" w:rsidP="006C4E2F">
      <w:pPr>
        <w:spacing w:line="360" w:lineRule="auto"/>
        <w:rPr>
          <w:rFonts w:ascii="Arial" w:hAnsi="Arial" w:cs="Arial"/>
          <w:sz w:val="22"/>
          <w:szCs w:val="22"/>
        </w:rPr>
      </w:pPr>
      <w:r w:rsidRPr="006C4E2F">
        <w:rPr>
          <w:rFonts w:ascii="Arial" w:hAnsi="Arial" w:cs="Arial"/>
          <w:sz w:val="22"/>
          <w:szCs w:val="22"/>
        </w:rPr>
        <w:t>Essential medications often have inelastic demand. Even if the price increases, patients will continue purchasing because there are no viable alternatives.</w:t>
      </w:r>
    </w:p>
    <w:p w14:paraId="58271353" w14:textId="77777777" w:rsidR="00F522DF" w:rsidRDefault="00F522DF" w:rsidP="005246FC">
      <w:pPr>
        <w:pStyle w:val="Heading2"/>
      </w:pPr>
    </w:p>
    <w:p w14:paraId="6E1D3EED" w14:textId="56FC4752" w:rsidR="00F522DF" w:rsidRDefault="00EB4B94" w:rsidP="005246FC">
      <w:pPr>
        <w:pStyle w:val="Heading2"/>
      </w:pPr>
      <w:bookmarkStart w:id="20" w:name="_Toc165325666"/>
      <w:r>
        <w:t xml:space="preserve">The </w:t>
      </w:r>
      <w:r w:rsidR="00F522DF">
        <w:t>Contrast between Elasticity and Inelasticity of Demand</w:t>
      </w:r>
      <w:bookmarkEnd w:id="20"/>
    </w:p>
    <w:p w14:paraId="77888701" w14:textId="77777777" w:rsidR="005246FC" w:rsidRDefault="00F522DF" w:rsidP="005246FC">
      <w:pPr>
        <w:pStyle w:val="Heading4"/>
      </w:pPr>
      <w:r>
        <w:t>Price Sensitivity</w:t>
      </w:r>
    </w:p>
    <w:p w14:paraId="7303F9E3" w14:textId="4A295FE3" w:rsidR="00F522DF" w:rsidRPr="006C4E2F" w:rsidRDefault="00F522DF" w:rsidP="006C4E2F">
      <w:pPr>
        <w:spacing w:line="360" w:lineRule="auto"/>
        <w:rPr>
          <w:rFonts w:ascii="Arial" w:hAnsi="Arial" w:cs="Arial"/>
          <w:sz w:val="22"/>
          <w:szCs w:val="22"/>
        </w:rPr>
      </w:pPr>
      <w:r w:rsidRPr="006C4E2F">
        <w:rPr>
          <w:rFonts w:ascii="Arial" w:hAnsi="Arial" w:cs="Arial"/>
          <w:sz w:val="22"/>
          <w:szCs w:val="22"/>
        </w:rPr>
        <w:t xml:space="preserve">Elastic goods are sensitive to price changes, while inelastic goods are not. Price increases in elastic markets can </w:t>
      </w:r>
      <w:r w:rsidR="005D6FDB" w:rsidRPr="006C4E2F">
        <w:rPr>
          <w:rFonts w:ascii="Arial" w:hAnsi="Arial" w:cs="Arial"/>
          <w:sz w:val="22"/>
          <w:szCs w:val="22"/>
        </w:rPr>
        <w:t>significantly reduce</w:t>
      </w:r>
      <w:r w:rsidRPr="006C4E2F">
        <w:rPr>
          <w:rFonts w:ascii="Arial" w:hAnsi="Arial" w:cs="Arial"/>
          <w:sz w:val="22"/>
          <w:szCs w:val="22"/>
        </w:rPr>
        <w:t xml:space="preserve"> demand, whereas inelastic markets see little to no change in demand with price adjustments.</w:t>
      </w:r>
    </w:p>
    <w:p w14:paraId="0A47BB54" w14:textId="77777777" w:rsidR="005246FC" w:rsidRDefault="00F522DF" w:rsidP="005246FC">
      <w:pPr>
        <w:pStyle w:val="Heading4"/>
      </w:pPr>
      <w:r>
        <w:t>Market Fluctuations</w:t>
      </w:r>
    </w:p>
    <w:p w14:paraId="7A9679F7" w14:textId="4E6B6D2A" w:rsidR="00F522DF" w:rsidRPr="006C4E2F" w:rsidRDefault="00F522DF" w:rsidP="006C4E2F">
      <w:pPr>
        <w:spacing w:line="360" w:lineRule="auto"/>
        <w:rPr>
          <w:rFonts w:ascii="Arial" w:hAnsi="Arial" w:cs="Arial"/>
          <w:sz w:val="22"/>
          <w:szCs w:val="22"/>
        </w:rPr>
      </w:pPr>
      <w:r w:rsidRPr="006C4E2F">
        <w:rPr>
          <w:rFonts w:ascii="Arial" w:hAnsi="Arial" w:cs="Arial"/>
          <w:sz w:val="22"/>
          <w:szCs w:val="22"/>
        </w:rPr>
        <w:t>Firms selling elastic goods are more vulnerable to market fluctuations and competitive pricing strategies, as consumers can easily switch to alternatives. In contrast, firms with inelastic goods can maintain stable sales even during economic downturns.</w:t>
      </w:r>
    </w:p>
    <w:p w14:paraId="5C4622F8" w14:textId="77777777" w:rsidR="005246FC" w:rsidRDefault="00F522DF" w:rsidP="005246FC">
      <w:pPr>
        <w:pStyle w:val="Heading4"/>
      </w:pPr>
      <w:r>
        <w:t>Entry Barriers</w:t>
      </w:r>
    </w:p>
    <w:p w14:paraId="79D1E659" w14:textId="2897A29D" w:rsidR="00F522DF" w:rsidRPr="006C4E2F" w:rsidRDefault="00F522DF" w:rsidP="006C4E2F">
      <w:pPr>
        <w:spacing w:line="360" w:lineRule="auto"/>
        <w:rPr>
          <w:rFonts w:ascii="Arial" w:hAnsi="Arial" w:cs="Arial"/>
          <w:sz w:val="22"/>
          <w:szCs w:val="22"/>
        </w:rPr>
      </w:pPr>
      <w:r w:rsidRPr="006C4E2F">
        <w:rPr>
          <w:rFonts w:ascii="Arial" w:hAnsi="Arial" w:cs="Arial"/>
          <w:sz w:val="22"/>
          <w:szCs w:val="22"/>
        </w:rPr>
        <w:t>Markets for inelastic goods often have higher barriers to entry, such as regulatory requirements or high initial investment costs, which limit competition and maintain high demand for existing providers.</w:t>
      </w:r>
    </w:p>
    <w:p w14:paraId="047EDAA6" w14:textId="77777777" w:rsidR="00F522DF" w:rsidRDefault="00F522DF" w:rsidP="00F522DF"/>
    <w:p w14:paraId="1196BE97" w14:textId="10C874C0" w:rsidR="00F522DF" w:rsidRDefault="00F522DF" w:rsidP="00CA5A55">
      <w:pPr>
        <w:pStyle w:val="Heading2"/>
      </w:pPr>
      <w:bookmarkStart w:id="21" w:name="_Toc165325667"/>
      <w:r>
        <w:lastRenderedPageBreak/>
        <w:t>Advantages and Disadvantages</w:t>
      </w:r>
      <w:bookmarkEnd w:id="21"/>
    </w:p>
    <w:p w14:paraId="4677F68E" w14:textId="77777777" w:rsidR="00CA5A55" w:rsidRDefault="00CA5A55" w:rsidP="00F522DF"/>
    <w:p w14:paraId="5F1A67BE" w14:textId="5D19EBCD" w:rsidR="00F522DF" w:rsidRDefault="00F522DF" w:rsidP="00CA5A55">
      <w:pPr>
        <w:pStyle w:val="Heading3"/>
      </w:pPr>
      <w:bookmarkStart w:id="22" w:name="_Toc165325668"/>
      <w:r>
        <w:t>Elasticity of Demand</w:t>
      </w:r>
      <w:bookmarkEnd w:id="22"/>
    </w:p>
    <w:p w14:paraId="5ED6C66D" w14:textId="77777777" w:rsidR="005246FC" w:rsidRDefault="00F522DF" w:rsidP="005246FC">
      <w:pPr>
        <w:pStyle w:val="Heading4"/>
      </w:pPr>
      <w:r>
        <w:t>Advantage</w:t>
      </w:r>
    </w:p>
    <w:p w14:paraId="130AC968" w14:textId="30507204" w:rsidR="00F522DF" w:rsidRPr="006B2159" w:rsidRDefault="00F522DF" w:rsidP="006B2159">
      <w:pPr>
        <w:spacing w:line="360" w:lineRule="auto"/>
        <w:rPr>
          <w:rFonts w:ascii="Arial" w:hAnsi="Arial" w:cs="Arial"/>
          <w:sz w:val="22"/>
          <w:szCs w:val="22"/>
        </w:rPr>
      </w:pPr>
      <w:r w:rsidRPr="006B2159">
        <w:rPr>
          <w:rFonts w:ascii="Arial" w:hAnsi="Arial" w:cs="Arial"/>
          <w:sz w:val="22"/>
          <w:szCs w:val="22"/>
        </w:rPr>
        <w:t>Businesses can adjust prices to increase revenue or market share, using price reductions to attract customers.</w:t>
      </w:r>
    </w:p>
    <w:p w14:paraId="19D9DC54" w14:textId="77777777" w:rsidR="00C333E4" w:rsidRDefault="00C333E4" w:rsidP="00F522DF"/>
    <w:p w14:paraId="4FECEFEA" w14:textId="55E65383" w:rsidR="00C333E4" w:rsidRDefault="00F522DF" w:rsidP="00C333E4">
      <w:pPr>
        <w:pStyle w:val="Heading4"/>
      </w:pPr>
      <w:r>
        <w:t>Disadvantage</w:t>
      </w:r>
    </w:p>
    <w:p w14:paraId="1FDD450B" w14:textId="72A21AD9" w:rsidR="00F522DF" w:rsidRPr="006B2159" w:rsidRDefault="00F522DF" w:rsidP="006B2159">
      <w:pPr>
        <w:spacing w:line="360" w:lineRule="auto"/>
        <w:rPr>
          <w:rFonts w:ascii="Arial" w:hAnsi="Arial" w:cs="Arial"/>
          <w:sz w:val="22"/>
          <w:szCs w:val="22"/>
        </w:rPr>
      </w:pPr>
      <w:r w:rsidRPr="006B2159">
        <w:rPr>
          <w:rFonts w:ascii="Arial" w:hAnsi="Arial" w:cs="Arial"/>
          <w:sz w:val="22"/>
          <w:szCs w:val="22"/>
        </w:rPr>
        <w:t>High elasticity requires constant market analysis and reactive pricing strategies, which can erode brand value and profits if not managed carefully.</w:t>
      </w:r>
    </w:p>
    <w:p w14:paraId="70F28771" w14:textId="77777777" w:rsidR="00342041" w:rsidRDefault="00342041" w:rsidP="00F522DF"/>
    <w:p w14:paraId="6EC6D824" w14:textId="76D9605B" w:rsidR="00F522DF" w:rsidRDefault="00F522DF" w:rsidP="00CA5A55">
      <w:pPr>
        <w:pStyle w:val="Heading3"/>
      </w:pPr>
      <w:bookmarkStart w:id="23" w:name="_Toc165325669"/>
      <w:r>
        <w:t>Inelasticity of Demand</w:t>
      </w:r>
      <w:bookmarkEnd w:id="23"/>
    </w:p>
    <w:p w14:paraId="24A61BA1" w14:textId="77777777" w:rsidR="005246FC" w:rsidRDefault="00F522DF" w:rsidP="005246FC">
      <w:pPr>
        <w:pStyle w:val="Heading4"/>
      </w:pPr>
      <w:r>
        <w:t>Advantag</w:t>
      </w:r>
      <w:r w:rsidR="005246FC">
        <w:t>e</w:t>
      </w:r>
    </w:p>
    <w:p w14:paraId="5D5EC9F3" w14:textId="4B4FC6BC" w:rsidR="00F522DF" w:rsidRPr="006B2159" w:rsidRDefault="00F522DF" w:rsidP="006B2159">
      <w:pPr>
        <w:spacing w:line="360" w:lineRule="auto"/>
        <w:rPr>
          <w:rFonts w:ascii="Arial" w:hAnsi="Arial" w:cs="Arial"/>
          <w:sz w:val="22"/>
          <w:szCs w:val="22"/>
        </w:rPr>
      </w:pPr>
      <w:r w:rsidRPr="006B2159">
        <w:rPr>
          <w:rFonts w:ascii="Arial" w:hAnsi="Arial" w:cs="Arial"/>
          <w:sz w:val="22"/>
          <w:szCs w:val="22"/>
        </w:rPr>
        <w:t xml:space="preserve">Businesses can increase prices without losing customers, which can significantly boost revenues, especially if the product is </w:t>
      </w:r>
      <w:r w:rsidR="005D6FDB" w:rsidRPr="006B2159">
        <w:rPr>
          <w:rFonts w:ascii="Arial" w:hAnsi="Arial" w:cs="Arial"/>
          <w:sz w:val="22"/>
          <w:szCs w:val="22"/>
        </w:rPr>
        <w:t>necessary</w:t>
      </w:r>
      <w:r w:rsidRPr="006B2159">
        <w:rPr>
          <w:rFonts w:ascii="Arial" w:hAnsi="Arial" w:cs="Arial"/>
          <w:sz w:val="22"/>
          <w:szCs w:val="22"/>
        </w:rPr>
        <w:t>.</w:t>
      </w:r>
    </w:p>
    <w:p w14:paraId="642D2F6B" w14:textId="5943325E" w:rsidR="005246FC" w:rsidRDefault="00F522DF" w:rsidP="005246FC">
      <w:pPr>
        <w:pStyle w:val="Heading4"/>
      </w:pPr>
      <w:r>
        <w:t>Disadvantage</w:t>
      </w:r>
    </w:p>
    <w:p w14:paraId="18764646" w14:textId="2531022D" w:rsidR="00F522DF" w:rsidRPr="006B2159" w:rsidRDefault="00F522DF" w:rsidP="006B2159">
      <w:pPr>
        <w:spacing w:line="360" w:lineRule="auto"/>
        <w:rPr>
          <w:rFonts w:ascii="Arial" w:hAnsi="Arial" w:cs="Arial"/>
          <w:sz w:val="22"/>
          <w:szCs w:val="22"/>
        </w:rPr>
      </w:pPr>
      <w:r w:rsidRPr="006B2159">
        <w:rPr>
          <w:rFonts w:ascii="Arial" w:hAnsi="Arial" w:cs="Arial"/>
          <w:sz w:val="22"/>
          <w:szCs w:val="22"/>
        </w:rPr>
        <w:t>While higher prices can increase revenues, they may also attract regulatory scrutiny or encourage market entry by competitors if the price increases are seen as excessive.</w:t>
      </w:r>
    </w:p>
    <w:p w14:paraId="0C729A7D" w14:textId="77777777" w:rsidR="00F522DF" w:rsidRDefault="00F522DF" w:rsidP="00F522DF"/>
    <w:p w14:paraId="59AF2F73" w14:textId="77777777" w:rsidR="00E8125D" w:rsidRPr="00E8125D" w:rsidRDefault="00E8125D" w:rsidP="00E8125D">
      <w:pPr>
        <w:pStyle w:val="Heading1"/>
        <w:rPr>
          <w:rFonts w:ascii="Times New Roman" w:eastAsia="Times New Roman" w:hAnsi="Times New Roman" w:cs="Times New Roman"/>
          <w:lang w:eastAsia="en-GB"/>
        </w:rPr>
      </w:pPr>
      <w:bookmarkStart w:id="24" w:name="_Toc165325670"/>
      <w:r w:rsidRPr="00E8125D">
        <w:rPr>
          <w:rFonts w:eastAsia="Times New Roman"/>
          <w:lang w:eastAsia="en-GB"/>
        </w:rPr>
        <w:t>The Laws of Supply and Demand</w:t>
      </w:r>
      <w:bookmarkEnd w:id="24"/>
      <w:r w:rsidRPr="00E8125D">
        <w:rPr>
          <w:rFonts w:eastAsia="Times New Roman"/>
          <w:lang w:eastAsia="en-GB"/>
        </w:rPr>
        <w:t xml:space="preserve"> </w:t>
      </w:r>
    </w:p>
    <w:p w14:paraId="61629E4A" w14:textId="77777777" w:rsidR="00A15529" w:rsidRDefault="00A15529" w:rsidP="00A15529"/>
    <w:p w14:paraId="1F5F75BF" w14:textId="0EA3ECFA" w:rsidR="00A15529" w:rsidRPr="006C4E2F" w:rsidRDefault="00144261" w:rsidP="006C4E2F">
      <w:pPr>
        <w:spacing w:line="360" w:lineRule="auto"/>
        <w:rPr>
          <w:rFonts w:ascii="Arial" w:hAnsi="Arial" w:cs="Arial"/>
          <w:sz w:val="22"/>
          <w:szCs w:val="22"/>
        </w:rPr>
      </w:pPr>
      <w:r w:rsidRPr="006C4E2F">
        <w:rPr>
          <w:rFonts w:ascii="Arial" w:hAnsi="Arial" w:cs="Arial"/>
          <w:sz w:val="22"/>
          <w:szCs w:val="22"/>
        </w:rPr>
        <w:t xml:space="preserve">Comprehending the principles of supply and demand </w:t>
      </w:r>
      <w:r w:rsidR="00A15529" w:rsidRPr="006C4E2F">
        <w:rPr>
          <w:rFonts w:ascii="Arial" w:hAnsi="Arial" w:cs="Arial"/>
          <w:sz w:val="22"/>
          <w:szCs w:val="22"/>
        </w:rPr>
        <w:t>is crucial for any business</w:t>
      </w:r>
      <w:r w:rsidR="005D6FDB" w:rsidRPr="006C4E2F">
        <w:rPr>
          <w:rFonts w:ascii="Arial" w:hAnsi="Arial" w:cs="Arial"/>
          <w:sz w:val="22"/>
          <w:szCs w:val="22"/>
        </w:rPr>
        <w:t xml:space="preserve"> and tiny</w:t>
      </w:r>
      <w:r w:rsidR="00A15529" w:rsidRPr="006C4E2F">
        <w:rPr>
          <w:rFonts w:ascii="Arial" w:hAnsi="Arial" w:cs="Arial"/>
          <w:sz w:val="22"/>
          <w:szCs w:val="22"/>
        </w:rPr>
        <w:t xml:space="preserve"> and medium enterprises (SMEs) </w:t>
      </w:r>
      <w:r w:rsidR="005D6FDB" w:rsidRPr="006C4E2F">
        <w:rPr>
          <w:rFonts w:ascii="Arial" w:hAnsi="Arial" w:cs="Arial"/>
          <w:sz w:val="22"/>
          <w:szCs w:val="22"/>
        </w:rPr>
        <w:t>that</w:t>
      </w:r>
      <w:r w:rsidR="00A15529" w:rsidRPr="006C4E2F">
        <w:rPr>
          <w:rFonts w:ascii="Arial" w:hAnsi="Arial" w:cs="Arial"/>
          <w:sz w:val="22"/>
          <w:szCs w:val="22"/>
        </w:rPr>
        <w:t xml:space="preserve"> may be more sensitive to market changes. These laws dictate the dynamics of pricing and availability, influencing business strategies significantly. </w:t>
      </w:r>
      <w:r w:rsidR="005D6FDB" w:rsidRPr="006C4E2F">
        <w:rPr>
          <w:rFonts w:ascii="Arial" w:hAnsi="Arial" w:cs="Arial"/>
          <w:sz w:val="22"/>
          <w:szCs w:val="22"/>
        </w:rPr>
        <w:t>Here is</w:t>
      </w:r>
      <w:r w:rsidR="00A15529" w:rsidRPr="006C4E2F">
        <w:rPr>
          <w:rFonts w:ascii="Arial" w:hAnsi="Arial" w:cs="Arial"/>
          <w:sz w:val="22"/>
          <w:szCs w:val="22"/>
        </w:rPr>
        <w:t xml:space="preserve"> a deeper look into each law and how they apply in real-world scenarios</w:t>
      </w:r>
      <w:r w:rsidR="006B2159">
        <w:rPr>
          <w:rFonts w:ascii="Arial" w:hAnsi="Arial" w:cs="Arial"/>
          <w:sz w:val="22"/>
          <w:szCs w:val="22"/>
        </w:rPr>
        <w:t>.</w:t>
      </w:r>
    </w:p>
    <w:p w14:paraId="2C34D357" w14:textId="77777777" w:rsidR="00A15529" w:rsidRDefault="00A15529" w:rsidP="00A15529"/>
    <w:p w14:paraId="14A2C1D1" w14:textId="77777777" w:rsidR="00A15529" w:rsidRDefault="00A15529" w:rsidP="00A15529">
      <w:pPr>
        <w:pStyle w:val="Heading2"/>
      </w:pPr>
      <w:bookmarkStart w:id="25" w:name="_Toc165325671"/>
      <w:r>
        <w:t>Increased Demand with Unchanged Supply</w:t>
      </w:r>
      <w:bookmarkEnd w:id="25"/>
    </w:p>
    <w:p w14:paraId="019C77DE" w14:textId="0ED13CBD" w:rsidR="00A15529" w:rsidRPr="006C4E2F" w:rsidRDefault="00A15529" w:rsidP="006C4E2F">
      <w:pPr>
        <w:spacing w:line="360" w:lineRule="auto"/>
        <w:rPr>
          <w:rFonts w:ascii="Arial" w:hAnsi="Arial" w:cs="Arial"/>
          <w:sz w:val="22"/>
          <w:szCs w:val="22"/>
        </w:rPr>
      </w:pPr>
      <w:r w:rsidRPr="006C4E2F">
        <w:rPr>
          <w:rFonts w:ascii="Arial" w:hAnsi="Arial" w:cs="Arial"/>
          <w:sz w:val="22"/>
          <w:szCs w:val="22"/>
        </w:rPr>
        <w:t xml:space="preserve">When consumer interest in a product rises without a corresponding </w:t>
      </w:r>
      <w:r w:rsidR="005D6FDB" w:rsidRPr="006C4E2F">
        <w:rPr>
          <w:rFonts w:ascii="Arial" w:hAnsi="Arial" w:cs="Arial"/>
          <w:sz w:val="22"/>
          <w:szCs w:val="22"/>
        </w:rPr>
        <w:t>supply increase, prices increase</w:t>
      </w:r>
      <w:r w:rsidRPr="006C4E2F">
        <w:rPr>
          <w:rFonts w:ascii="Arial" w:hAnsi="Arial" w:cs="Arial"/>
          <w:sz w:val="22"/>
          <w:szCs w:val="22"/>
        </w:rPr>
        <w:t xml:space="preserve"> along with the quantity sold. This scenario is often seen with trending products or those gaining sudden popularity.</w:t>
      </w:r>
      <w:r w:rsidR="005D6FDB" w:rsidRPr="006C4E2F">
        <w:rPr>
          <w:rFonts w:ascii="Arial" w:hAnsi="Arial" w:cs="Arial"/>
          <w:sz w:val="22"/>
          <w:szCs w:val="22"/>
        </w:rPr>
        <w:t xml:space="preserve"> This</w:t>
      </w:r>
      <w:r w:rsidRPr="006C4E2F">
        <w:rPr>
          <w:rFonts w:ascii="Arial" w:hAnsi="Arial" w:cs="Arial"/>
          <w:sz w:val="22"/>
          <w:szCs w:val="22"/>
        </w:rPr>
        <w:t xml:space="preserve"> can be a lucrative </w:t>
      </w:r>
      <w:r w:rsidR="00F87A92" w:rsidRPr="006C4E2F">
        <w:rPr>
          <w:rFonts w:ascii="Arial" w:hAnsi="Arial" w:cs="Arial"/>
          <w:sz w:val="22"/>
          <w:szCs w:val="22"/>
        </w:rPr>
        <w:t>business opportunity</w:t>
      </w:r>
      <w:r w:rsidR="005D6FDB" w:rsidRPr="006C4E2F">
        <w:rPr>
          <w:rFonts w:ascii="Arial" w:hAnsi="Arial" w:cs="Arial"/>
          <w:sz w:val="22"/>
          <w:szCs w:val="22"/>
        </w:rPr>
        <w:t xml:space="preserve"> </w:t>
      </w:r>
      <w:r w:rsidRPr="006C4E2F">
        <w:rPr>
          <w:rFonts w:ascii="Arial" w:hAnsi="Arial" w:cs="Arial"/>
          <w:sz w:val="22"/>
          <w:szCs w:val="22"/>
        </w:rPr>
        <w:t>to ramp up production and increase prices to maximize profits. An example is during technological breakthroughs when new gadgets or software are in high demand, prompting companies to scale up their offerings quickly (</w:t>
      </w:r>
      <w:proofErr w:type="spellStart"/>
      <w:r w:rsidRPr="006C4E2F">
        <w:rPr>
          <w:rFonts w:ascii="Arial" w:hAnsi="Arial" w:cs="Arial"/>
          <w:sz w:val="22"/>
          <w:szCs w:val="22"/>
        </w:rPr>
        <w:t>Fleximize</w:t>
      </w:r>
      <w:proofErr w:type="spellEnd"/>
      <w:r w:rsidRPr="006C4E2F">
        <w:rPr>
          <w:rFonts w:ascii="Arial" w:hAnsi="Arial" w:cs="Arial"/>
          <w:sz w:val="22"/>
          <w:szCs w:val="22"/>
        </w:rPr>
        <w:t>, 2021).</w:t>
      </w:r>
    </w:p>
    <w:p w14:paraId="6AAF2928" w14:textId="77777777" w:rsidR="00A15529" w:rsidRDefault="00A15529" w:rsidP="00A15529"/>
    <w:p w14:paraId="6E4C8CAE" w14:textId="67B28EA1" w:rsidR="00A15529" w:rsidRDefault="00A15529" w:rsidP="00A15529">
      <w:pPr>
        <w:pStyle w:val="Heading2"/>
      </w:pPr>
      <w:bookmarkStart w:id="26" w:name="_Toc165325672"/>
      <w:r>
        <w:lastRenderedPageBreak/>
        <w:t>Decreased Demand with Unchanged Supply</w:t>
      </w:r>
      <w:bookmarkEnd w:id="26"/>
    </w:p>
    <w:p w14:paraId="5CCAD57F" w14:textId="2BAEDC77" w:rsidR="00A15529" w:rsidRPr="006C4E2F" w:rsidRDefault="00A15529" w:rsidP="006C4E2F">
      <w:pPr>
        <w:spacing w:line="360" w:lineRule="auto"/>
        <w:rPr>
          <w:rFonts w:ascii="Arial" w:hAnsi="Arial" w:cs="Arial"/>
          <w:sz w:val="22"/>
          <w:szCs w:val="22"/>
        </w:rPr>
      </w:pPr>
      <w:r w:rsidRPr="006C4E2F">
        <w:rPr>
          <w:rFonts w:ascii="Arial" w:hAnsi="Arial" w:cs="Arial"/>
          <w:sz w:val="22"/>
          <w:szCs w:val="22"/>
        </w:rPr>
        <w:t xml:space="preserve">Conversely, if demand for a </w:t>
      </w:r>
      <w:proofErr w:type="gramStart"/>
      <w:r w:rsidRPr="006C4E2F">
        <w:rPr>
          <w:rFonts w:ascii="Arial" w:hAnsi="Arial" w:cs="Arial"/>
          <w:sz w:val="22"/>
          <w:szCs w:val="22"/>
        </w:rPr>
        <w:t>product declines</w:t>
      </w:r>
      <w:proofErr w:type="gramEnd"/>
      <w:r w:rsidRPr="006C4E2F">
        <w:rPr>
          <w:rFonts w:ascii="Arial" w:hAnsi="Arial" w:cs="Arial"/>
          <w:sz w:val="22"/>
          <w:szCs w:val="22"/>
        </w:rPr>
        <w:t xml:space="preserve"> while the supply remains constant, the market will see a surplus. To mitigate this, businesses might lower their prices to stimulate purchasing, leading to reduced revenue and possibly scaled-down production. This situation often occurs with seasonal products or when a new, more appealing alternative enters the market, making the older products less desirable (</w:t>
      </w:r>
      <w:proofErr w:type="spellStart"/>
      <w:r w:rsidRPr="006C4E2F">
        <w:rPr>
          <w:rFonts w:ascii="Arial" w:hAnsi="Arial" w:cs="Arial"/>
          <w:sz w:val="22"/>
          <w:szCs w:val="22"/>
        </w:rPr>
        <w:t>Fleximize</w:t>
      </w:r>
      <w:proofErr w:type="spellEnd"/>
      <w:r w:rsidRPr="006C4E2F">
        <w:rPr>
          <w:rFonts w:ascii="Arial" w:hAnsi="Arial" w:cs="Arial"/>
          <w:sz w:val="22"/>
          <w:szCs w:val="22"/>
        </w:rPr>
        <w:t>, 2021).</w:t>
      </w:r>
    </w:p>
    <w:p w14:paraId="6C6D5901" w14:textId="77777777" w:rsidR="00A15529" w:rsidRDefault="00A15529" w:rsidP="00A15529"/>
    <w:p w14:paraId="5740B264" w14:textId="77777777" w:rsidR="00A15529" w:rsidRDefault="00A15529" w:rsidP="00A15529">
      <w:pPr>
        <w:pStyle w:val="Heading2"/>
      </w:pPr>
      <w:bookmarkStart w:id="27" w:name="_Toc165325673"/>
      <w:r>
        <w:t>Increased Supply with Unchanged Demand</w:t>
      </w:r>
      <w:bookmarkEnd w:id="27"/>
    </w:p>
    <w:p w14:paraId="39FC5C79" w14:textId="30B97EC2" w:rsidR="00A15529" w:rsidRPr="006C4E2F" w:rsidRDefault="00A15529" w:rsidP="006C4E2F">
      <w:pPr>
        <w:spacing w:line="360" w:lineRule="auto"/>
        <w:rPr>
          <w:rFonts w:ascii="Arial" w:hAnsi="Arial" w:cs="Arial"/>
          <w:sz w:val="22"/>
          <w:szCs w:val="22"/>
        </w:rPr>
      </w:pPr>
      <w:r w:rsidRPr="006C4E2F">
        <w:rPr>
          <w:rFonts w:ascii="Arial" w:hAnsi="Arial" w:cs="Arial"/>
          <w:sz w:val="22"/>
          <w:szCs w:val="22"/>
        </w:rPr>
        <w:t>If a company increases its product supply without a corresponding rise in consumer demand, it will lead to excess inventory. To encourage sales, businesses might reduce prices, which can attract bargain-seeking customers but also lead to decreased profit margins. This can be observed in industries like agriculture, where unexpected bumper crops can flood the market, driving prices down (</w:t>
      </w:r>
      <w:proofErr w:type="spellStart"/>
      <w:r w:rsidRPr="006C4E2F">
        <w:rPr>
          <w:rFonts w:ascii="Arial" w:hAnsi="Arial" w:cs="Arial"/>
          <w:sz w:val="22"/>
          <w:szCs w:val="22"/>
        </w:rPr>
        <w:t>Fleximize</w:t>
      </w:r>
      <w:proofErr w:type="spellEnd"/>
      <w:r w:rsidRPr="006C4E2F">
        <w:rPr>
          <w:rFonts w:ascii="Arial" w:hAnsi="Arial" w:cs="Arial"/>
          <w:sz w:val="22"/>
          <w:szCs w:val="22"/>
        </w:rPr>
        <w:t>, 2021).</w:t>
      </w:r>
    </w:p>
    <w:p w14:paraId="21745105" w14:textId="77777777" w:rsidR="00A15529" w:rsidRDefault="00A15529" w:rsidP="00A15529"/>
    <w:p w14:paraId="6D300262" w14:textId="77777777" w:rsidR="00A15529" w:rsidRDefault="00A15529" w:rsidP="00A15529">
      <w:pPr>
        <w:pStyle w:val="Heading2"/>
      </w:pPr>
      <w:bookmarkStart w:id="28" w:name="_Toc165325674"/>
      <w:r>
        <w:t>Decreased Supply with Unchanged Demand</w:t>
      </w:r>
      <w:bookmarkEnd w:id="28"/>
    </w:p>
    <w:p w14:paraId="0654F61A" w14:textId="75241714" w:rsidR="00A15529" w:rsidRPr="006C4E2F" w:rsidRDefault="00A15529" w:rsidP="006C4E2F">
      <w:pPr>
        <w:spacing w:line="360" w:lineRule="auto"/>
        <w:rPr>
          <w:rFonts w:ascii="Arial" w:hAnsi="Arial" w:cs="Arial"/>
          <w:sz w:val="22"/>
          <w:szCs w:val="22"/>
        </w:rPr>
      </w:pPr>
      <w:r w:rsidRPr="006C4E2F">
        <w:rPr>
          <w:rFonts w:ascii="Arial" w:hAnsi="Arial" w:cs="Arial"/>
          <w:sz w:val="22"/>
          <w:szCs w:val="22"/>
        </w:rPr>
        <w:t xml:space="preserve">This scenario results in higher prices and lower quantities available in the market. </w:t>
      </w:r>
      <w:r w:rsidR="008D1774" w:rsidRPr="006C4E2F">
        <w:rPr>
          <w:rFonts w:ascii="Arial" w:hAnsi="Arial" w:cs="Arial"/>
          <w:sz w:val="22"/>
          <w:szCs w:val="22"/>
        </w:rPr>
        <w:t>It is</w:t>
      </w:r>
      <w:r w:rsidRPr="006C4E2F">
        <w:rPr>
          <w:rFonts w:ascii="Arial" w:hAnsi="Arial" w:cs="Arial"/>
          <w:sz w:val="22"/>
          <w:szCs w:val="22"/>
        </w:rPr>
        <w:t xml:space="preserve"> often seen in situations of resource scarcity or production issues. </w:t>
      </w:r>
      <w:r w:rsidR="008D1774" w:rsidRPr="006C4E2F">
        <w:rPr>
          <w:rFonts w:ascii="Arial" w:hAnsi="Arial" w:cs="Arial"/>
          <w:sz w:val="22"/>
          <w:szCs w:val="22"/>
        </w:rPr>
        <w:t>This</w:t>
      </w:r>
      <w:r w:rsidRPr="006C4E2F">
        <w:rPr>
          <w:rFonts w:ascii="Arial" w:hAnsi="Arial" w:cs="Arial"/>
          <w:sz w:val="22"/>
          <w:szCs w:val="22"/>
        </w:rPr>
        <w:t xml:space="preserve"> can mean higher per-unit profits </w:t>
      </w:r>
      <w:r w:rsidR="008D1774" w:rsidRPr="006C4E2F">
        <w:rPr>
          <w:rFonts w:ascii="Arial" w:hAnsi="Arial" w:cs="Arial"/>
          <w:sz w:val="22"/>
          <w:szCs w:val="22"/>
        </w:rPr>
        <w:t xml:space="preserve">for businesses </w:t>
      </w:r>
      <w:r w:rsidRPr="006C4E2F">
        <w:rPr>
          <w:rFonts w:ascii="Arial" w:hAnsi="Arial" w:cs="Arial"/>
          <w:sz w:val="22"/>
          <w:szCs w:val="22"/>
        </w:rPr>
        <w:t xml:space="preserve">but might also result in lost sales if consumers turn to alternatives. An example is the </w:t>
      </w:r>
      <w:r w:rsidR="008D1774" w:rsidRPr="006C4E2F">
        <w:rPr>
          <w:rFonts w:ascii="Arial" w:hAnsi="Arial" w:cs="Arial"/>
          <w:sz w:val="22"/>
          <w:szCs w:val="22"/>
        </w:rPr>
        <w:t>price increase</w:t>
      </w:r>
      <w:r w:rsidRPr="006C4E2F">
        <w:rPr>
          <w:rFonts w:ascii="Arial" w:hAnsi="Arial" w:cs="Arial"/>
          <w:sz w:val="22"/>
          <w:szCs w:val="22"/>
        </w:rPr>
        <w:t xml:space="preserve"> for raw materials like lumber or metals, which can significantly affect industries reliant on these resources (</w:t>
      </w:r>
      <w:proofErr w:type="spellStart"/>
      <w:r w:rsidRPr="006C4E2F">
        <w:rPr>
          <w:rFonts w:ascii="Arial" w:hAnsi="Arial" w:cs="Arial"/>
          <w:sz w:val="22"/>
          <w:szCs w:val="22"/>
        </w:rPr>
        <w:t>Fleximize</w:t>
      </w:r>
      <w:proofErr w:type="spellEnd"/>
      <w:r w:rsidRPr="006C4E2F">
        <w:rPr>
          <w:rFonts w:ascii="Arial" w:hAnsi="Arial" w:cs="Arial"/>
          <w:sz w:val="22"/>
          <w:szCs w:val="22"/>
        </w:rPr>
        <w:t>, 2021).</w:t>
      </w:r>
    </w:p>
    <w:p w14:paraId="0471E94A" w14:textId="77777777" w:rsidR="00A15529" w:rsidRPr="006C4E2F" w:rsidRDefault="00A15529" w:rsidP="006C4E2F">
      <w:pPr>
        <w:spacing w:line="360" w:lineRule="auto"/>
        <w:rPr>
          <w:rFonts w:ascii="Arial" w:hAnsi="Arial" w:cs="Arial"/>
          <w:sz w:val="22"/>
          <w:szCs w:val="22"/>
        </w:rPr>
      </w:pPr>
    </w:p>
    <w:p w14:paraId="61A67523" w14:textId="11242F7F" w:rsidR="006B2159" w:rsidRPr="006B2159" w:rsidRDefault="00A15529" w:rsidP="006B2159">
      <w:pPr>
        <w:spacing w:line="360" w:lineRule="auto"/>
        <w:rPr>
          <w:rFonts w:ascii="Arial" w:hAnsi="Arial" w:cs="Arial"/>
          <w:sz w:val="22"/>
          <w:szCs w:val="22"/>
        </w:rPr>
      </w:pPr>
      <w:r w:rsidRPr="006C4E2F">
        <w:rPr>
          <w:rFonts w:ascii="Arial" w:hAnsi="Arial" w:cs="Arial"/>
          <w:sz w:val="22"/>
          <w:szCs w:val="22"/>
        </w:rPr>
        <w:t>These principles are foundational to economic strategy</w:t>
      </w:r>
      <w:r w:rsidR="00535B8A" w:rsidRPr="006C4E2F">
        <w:rPr>
          <w:rFonts w:ascii="Arial" w:hAnsi="Arial" w:cs="Arial"/>
          <w:sz w:val="22"/>
          <w:szCs w:val="22"/>
        </w:rPr>
        <w:t>,</w:t>
      </w:r>
      <w:r w:rsidRPr="006C4E2F">
        <w:rPr>
          <w:rFonts w:ascii="Arial" w:hAnsi="Arial" w:cs="Arial"/>
          <w:sz w:val="22"/>
          <w:szCs w:val="22"/>
        </w:rPr>
        <w:t xml:space="preserve"> </w:t>
      </w:r>
      <w:r w:rsidR="006D4AAE" w:rsidRPr="006C4E2F">
        <w:rPr>
          <w:rFonts w:ascii="Arial" w:hAnsi="Arial" w:cs="Arial"/>
          <w:sz w:val="22"/>
          <w:szCs w:val="22"/>
        </w:rPr>
        <w:t>and b</w:t>
      </w:r>
      <w:r w:rsidR="00F76002" w:rsidRPr="006C4E2F">
        <w:rPr>
          <w:rFonts w:ascii="Arial" w:hAnsi="Arial" w:cs="Arial"/>
          <w:sz w:val="22"/>
          <w:szCs w:val="22"/>
        </w:rPr>
        <w:t xml:space="preserve">usinesses can use this information to make well-informed </w:t>
      </w:r>
      <w:r w:rsidRPr="006C4E2F">
        <w:rPr>
          <w:rFonts w:ascii="Arial" w:hAnsi="Arial" w:cs="Arial"/>
          <w:sz w:val="22"/>
          <w:szCs w:val="22"/>
        </w:rPr>
        <w:t>pricing, production levels, and market positioning</w:t>
      </w:r>
      <w:r w:rsidR="00535B8A" w:rsidRPr="006C4E2F">
        <w:rPr>
          <w:rFonts w:ascii="Arial" w:hAnsi="Arial" w:cs="Arial"/>
          <w:sz w:val="22"/>
          <w:szCs w:val="22"/>
        </w:rPr>
        <w:t xml:space="preserve"> decisions</w:t>
      </w:r>
      <w:r w:rsidRPr="006C4E2F">
        <w:rPr>
          <w:rFonts w:ascii="Arial" w:hAnsi="Arial" w:cs="Arial"/>
          <w:sz w:val="22"/>
          <w:szCs w:val="22"/>
        </w:rPr>
        <w:t xml:space="preserve">. Understanding these dynamics helps businesses anticipate market movements </w:t>
      </w:r>
      <w:r w:rsidR="00085BC6" w:rsidRPr="006C4E2F">
        <w:rPr>
          <w:rFonts w:ascii="Arial" w:hAnsi="Arial" w:cs="Arial"/>
          <w:sz w:val="22"/>
          <w:szCs w:val="22"/>
        </w:rPr>
        <w:t xml:space="preserve">and modify their strategy to sustain </w:t>
      </w:r>
      <w:r w:rsidR="00F87A92" w:rsidRPr="006C4E2F">
        <w:rPr>
          <w:rFonts w:ascii="Arial" w:hAnsi="Arial" w:cs="Arial"/>
          <w:sz w:val="22"/>
          <w:szCs w:val="22"/>
        </w:rPr>
        <w:t>profitability and market</w:t>
      </w:r>
      <w:r w:rsidRPr="006C4E2F">
        <w:rPr>
          <w:rFonts w:ascii="Arial" w:hAnsi="Arial" w:cs="Arial"/>
          <w:sz w:val="22"/>
          <w:szCs w:val="22"/>
        </w:rPr>
        <w:t xml:space="preserve"> presence.</w:t>
      </w:r>
    </w:p>
    <w:p w14:paraId="6D1E6686" w14:textId="77777777" w:rsidR="006B2159" w:rsidRDefault="006B2159" w:rsidP="006B2159"/>
    <w:p w14:paraId="6FCCEB85" w14:textId="77777777" w:rsidR="006B2159" w:rsidRDefault="006B2159" w:rsidP="006B2159"/>
    <w:p w14:paraId="3C5960E5" w14:textId="77777777" w:rsidR="006B2159" w:rsidRDefault="006B2159" w:rsidP="006B2159"/>
    <w:p w14:paraId="7B1792A2" w14:textId="77777777" w:rsidR="006B2159" w:rsidRDefault="006B2159" w:rsidP="006B2159"/>
    <w:p w14:paraId="79F3BD51" w14:textId="77777777" w:rsidR="006B2159" w:rsidRDefault="006B2159" w:rsidP="006B2159"/>
    <w:p w14:paraId="621F4827" w14:textId="77777777" w:rsidR="006B2159" w:rsidRDefault="006B2159" w:rsidP="006B2159"/>
    <w:p w14:paraId="155109FE" w14:textId="77777777" w:rsidR="006B2159" w:rsidRDefault="006B2159" w:rsidP="006B2159"/>
    <w:p w14:paraId="4D4D19DC" w14:textId="77777777" w:rsidR="006B2159" w:rsidRDefault="006B2159" w:rsidP="006B2159"/>
    <w:p w14:paraId="0DF1E013" w14:textId="77777777" w:rsidR="006B2159" w:rsidRDefault="006B2159" w:rsidP="006B2159"/>
    <w:p w14:paraId="5399B16E" w14:textId="77777777" w:rsidR="002B5CA6" w:rsidRDefault="002B5CA6" w:rsidP="002B5CA6"/>
    <w:p w14:paraId="3192694F" w14:textId="79DDF8AB" w:rsidR="00A15529" w:rsidRDefault="00A15529" w:rsidP="00C075CA">
      <w:pPr>
        <w:pStyle w:val="Heading1"/>
      </w:pPr>
      <w:bookmarkStart w:id="29" w:name="_Toc165325675"/>
      <w:r>
        <w:lastRenderedPageBreak/>
        <w:t>References</w:t>
      </w:r>
      <w:bookmarkEnd w:id="29"/>
    </w:p>
    <w:p w14:paraId="655ACAFA" w14:textId="77777777" w:rsidR="00040E66" w:rsidRDefault="00040E66"/>
    <w:p w14:paraId="49A02210" w14:textId="42903CC0" w:rsidR="00040E66" w:rsidRPr="007606D4" w:rsidRDefault="00040E66" w:rsidP="007606D4">
      <w:pPr>
        <w:ind w:left="567" w:hanging="567"/>
        <w:rPr>
          <w:rFonts w:ascii="Arial" w:hAnsi="Arial" w:cs="Arial"/>
          <w:i/>
          <w:iCs/>
          <w:sz w:val="22"/>
          <w:szCs w:val="22"/>
        </w:rPr>
      </w:pPr>
      <w:r w:rsidRPr="007606D4">
        <w:rPr>
          <w:rFonts w:ascii="Arial" w:hAnsi="Arial" w:cs="Arial"/>
          <w:i/>
          <w:iCs/>
          <w:sz w:val="22"/>
          <w:szCs w:val="22"/>
        </w:rPr>
        <w:t>BBC News. (2021). "UK Fuel Crisis: Causes and Consequences." Available</w:t>
      </w:r>
      <w:r w:rsidR="000F44FB" w:rsidRPr="007606D4">
        <w:rPr>
          <w:rFonts w:ascii="Arial" w:hAnsi="Arial" w:cs="Arial"/>
          <w:i/>
          <w:iCs/>
          <w:sz w:val="22"/>
          <w:szCs w:val="22"/>
        </w:rPr>
        <w:t xml:space="preserve"> at</w:t>
      </w:r>
      <w:r w:rsidRPr="007606D4">
        <w:rPr>
          <w:rFonts w:ascii="Arial" w:hAnsi="Arial" w:cs="Arial"/>
          <w:i/>
          <w:iCs/>
          <w:sz w:val="22"/>
          <w:szCs w:val="22"/>
        </w:rPr>
        <w:t>:</w:t>
      </w:r>
      <w:r w:rsidRPr="007606D4">
        <w:rPr>
          <w:rFonts w:ascii="Arial" w:hAnsi="Arial" w:cs="Arial"/>
          <w:i/>
          <w:iCs/>
          <w:sz w:val="22"/>
          <w:szCs w:val="22"/>
        </w:rPr>
        <w:t xml:space="preserve"> </w:t>
      </w:r>
      <w:r w:rsidRPr="007606D4">
        <w:rPr>
          <w:rFonts w:ascii="Arial" w:hAnsi="Arial" w:cs="Arial"/>
          <w:i/>
          <w:iCs/>
          <w:sz w:val="22"/>
          <w:szCs w:val="22"/>
        </w:rPr>
        <w:t>https://www.bbc.co.uk/news/uk-58701620</w:t>
      </w:r>
    </w:p>
    <w:p w14:paraId="2CA357CB" w14:textId="77777777" w:rsidR="000F44FB" w:rsidRPr="007606D4" w:rsidRDefault="000F44FB" w:rsidP="007606D4">
      <w:pPr>
        <w:ind w:left="567" w:hanging="567"/>
        <w:rPr>
          <w:i/>
          <w:iCs/>
        </w:rPr>
      </w:pPr>
    </w:p>
    <w:p w14:paraId="1F478A85" w14:textId="32777A80" w:rsidR="00040E66" w:rsidRPr="007606D4" w:rsidRDefault="00040E66" w:rsidP="007606D4">
      <w:pPr>
        <w:ind w:left="567" w:hanging="567"/>
        <w:rPr>
          <w:i/>
          <w:iCs/>
        </w:rPr>
      </w:pPr>
      <w:r w:rsidRPr="007606D4">
        <w:rPr>
          <w:i/>
          <w:iCs/>
        </w:rPr>
        <w:t>Brown, A. (2021). The Impact of Supply Chain Management on Modern Operations. Journal of Business Logistics.</w:t>
      </w:r>
    </w:p>
    <w:p w14:paraId="7057A5E6" w14:textId="77777777" w:rsidR="000F44FB" w:rsidRPr="007606D4" w:rsidRDefault="000F44FB" w:rsidP="007606D4">
      <w:pPr>
        <w:ind w:left="567" w:hanging="567"/>
        <w:rPr>
          <w:i/>
          <w:iCs/>
        </w:rPr>
      </w:pPr>
    </w:p>
    <w:p w14:paraId="1699C777" w14:textId="5B33981F" w:rsidR="00040E66" w:rsidRPr="007606D4" w:rsidRDefault="00040E66" w:rsidP="007606D4">
      <w:pPr>
        <w:ind w:left="567" w:hanging="567"/>
        <w:rPr>
          <w:i/>
          <w:iCs/>
        </w:rPr>
      </w:pPr>
      <w:r w:rsidRPr="007606D4">
        <w:rPr>
          <w:i/>
          <w:iCs/>
        </w:rPr>
        <w:t>Clark, B. (2021). Strategies for Managing Supply in High-Demand Scenarios. Supply</w:t>
      </w:r>
      <w:r w:rsidR="002F73B6" w:rsidRPr="007606D4">
        <w:rPr>
          <w:i/>
          <w:iCs/>
        </w:rPr>
        <w:t xml:space="preserve"> </w:t>
      </w:r>
      <w:r w:rsidRPr="007606D4">
        <w:rPr>
          <w:i/>
          <w:iCs/>
        </w:rPr>
        <w:t>Chain Management Review.</w:t>
      </w:r>
    </w:p>
    <w:p w14:paraId="0D34C838" w14:textId="77777777" w:rsidR="000F44FB" w:rsidRPr="007606D4" w:rsidRDefault="000F44FB" w:rsidP="007606D4">
      <w:pPr>
        <w:ind w:left="567" w:hanging="567"/>
        <w:rPr>
          <w:i/>
          <w:iCs/>
        </w:rPr>
      </w:pPr>
    </w:p>
    <w:p w14:paraId="2485EE15" w14:textId="7CE8E20B" w:rsidR="00040E66" w:rsidRPr="007606D4" w:rsidRDefault="00040E66" w:rsidP="007606D4">
      <w:pPr>
        <w:ind w:left="567" w:hanging="567"/>
        <w:rPr>
          <w:i/>
          <w:iCs/>
        </w:rPr>
      </w:pPr>
      <w:r w:rsidRPr="007606D4">
        <w:rPr>
          <w:i/>
          <w:iCs/>
        </w:rPr>
        <w:t>Davis, S. (2021). Financial Strategies in Post-Pandemic Markets. Financial Analysts Journal.</w:t>
      </w:r>
    </w:p>
    <w:p w14:paraId="22A05E38" w14:textId="77777777" w:rsidR="000F44FB" w:rsidRPr="007606D4" w:rsidRDefault="000F44FB" w:rsidP="007606D4">
      <w:pPr>
        <w:ind w:left="567" w:hanging="567"/>
        <w:rPr>
          <w:rFonts w:ascii="Arial" w:hAnsi="Arial" w:cs="Arial"/>
          <w:i/>
          <w:iCs/>
          <w:sz w:val="22"/>
          <w:szCs w:val="22"/>
        </w:rPr>
      </w:pPr>
    </w:p>
    <w:p w14:paraId="410B6AE7" w14:textId="3D43B6EB" w:rsidR="00040E66" w:rsidRPr="007606D4" w:rsidRDefault="00040E66" w:rsidP="007606D4">
      <w:pPr>
        <w:ind w:left="567" w:hanging="567"/>
        <w:rPr>
          <w:rFonts w:ascii="Arial" w:hAnsi="Arial" w:cs="Arial"/>
          <w:i/>
          <w:iCs/>
          <w:sz w:val="22"/>
          <w:szCs w:val="22"/>
        </w:rPr>
      </w:pPr>
      <w:r w:rsidRPr="007606D4">
        <w:rPr>
          <w:rFonts w:ascii="Arial" w:hAnsi="Arial" w:cs="Arial"/>
          <w:i/>
          <w:iCs/>
          <w:sz w:val="22"/>
          <w:szCs w:val="22"/>
        </w:rPr>
        <w:t>Energy Economics. (2021). "The Inelasticity of Demand for Fuel.". Available</w:t>
      </w:r>
      <w:r w:rsidR="003C0C43" w:rsidRPr="007606D4">
        <w:rPr>
          <w:rFonts w:ascii="Arial" w:hAnsi="Arial" w:cs="Arial"/>
          <w:i/>
          <w:iCs/>
          <w:sz w:val="22"/>
          <w:szCs w:val="22"/>
        </w:rPr>
        <w:t xml:space="preserve"> at:</w:t>
      </w:r>
      <w:r w:rsidR="00067D07" w:rsidRPr="007606D4">
        <w:rPr>
          <w:i/>
          <w:iCs/>
        </w:rPr>
        <w:t xml:space="preserve"> </w:t>
      </w:r>
      <w:r w:rsidR="00067D07" w:rsidRPr="007606D4">
        <w:rPr>
          <w:rFonts w:ascii="Arial" w:hAnsi="Arial" w:cs="Arial"/>
          <w:i/>
          <w:iCs/>
          <w:sz w:val="22"/>
          <w:szCs w:val="22"/>
        </w:rPr>
        <w:t>https://www.sciencedirect.com/science/article/abs/pii/S030142152100001X</w:t>
      </w:r>
    </w:p>
    <w:p w14:paraId="4ED3C1D1" w14:textId="77777777" w:rsidR="000F44FB" w:rsidRPr="007606D4" w:rsidRDefault="000F44FB" w:rsidP="007606D4">
      <w:pPr>
        <w:ind w:left="567" w:hanging="567"/>
        <w:rPr>
          <w:rFonts w:ascii="Arial" w:hAnsi="Arial" w:cs="Arial"/>
          <w:i/>
          <w:iCs/>
          <w:sz w:val="22"/>
          <w:szCs w:val="22"/>
        </w:rPr>
      </w:pPr>
    </w:p>
    <w:p w14:paraId="300C1A5B" w14:textId="7D4B5A4A" w:rsidR="00040E66" w:rsidRPr="007606D4" w:rsidRDefault="00040E66" w:rsidP="007606D4">
      <w:pPr>
        <w:ind w:left="567" w:hanging="567"/>
        <w:rPr>
          <w:rFonts w:ascii="Arial" w:hAnsi="Arial" w:cs="Arial"/>
          <w:i/>
          <w:iCs/>
          <w:sz w:val="22"/>
          <w:szCs w:val="22"/>
        </w:rPr>
      </w:pPr>
      <w:r w:rsidRPr="007606D4">
        <w:rPr>
          <w:rFonts w:ascii="Arial" w:hAnsi="Arial" w:cs="Arial"/>
          <w:i/>
          <w:iCs/>
          <w:sz w:val="22"/>
          <w:szCs w:val="22"/>
        </w:rPr>
        <w:t>Financial Times. (2021). "Brexit's Impact on UK Trade.". Available: https://www.ft.com/content/ffac65e1-1ee3-4a1c-b3b1-ec970bc7b53c</w:t>
      </w:r>
    </w:p>
    <w:p w14:paraId="424E8DC1" w14:textId="77777777" w:rsidR="000F44FB" w:rsidRPr="007606D4" w:rsidRDefault="000F44FB" w:rsidP="007606D4">
      <w:pPr>
        <w:ind w:left="567" w:hanging="567"/>
        <w:rPr>
          <w:i/>
          <w:iCs/>
        </w:rPr>
      </w:pPr>
    </w:p>
    <w:p w14:paraId="5B5BDEA3" w14:textId="77B13B30" w:rsidR="00040E66" w:rsidRPr="007606D4" w:rsidRDefault="00040E66" w:rsidP="007606D4">
      <w:pPr>
        <w:ind w:left="567" w:hanging="567"/>
        <w:rPr>
          <w:i/>
          <w:iCs/>
        </w:rPr>
      </w:pPr>
      <w:proofErr w:type="spellStart"/>
      <w:r w:rsidRPr="007606D4">
        <w:rPr>
          <w:i/>
          <w:iCs/>
        </w:rPr>
        <w:t>Fleximize</w:t>
      </w:r>
      <w:proofErr w:type="spellEnd"/>
      <w:r w:rsidRPr="007606D4">
        <w:rPr>
          <w:i/>
          <w:iCs/>
        </w:rPr>
        <w:t xml:space="preserve">. (2021). An SME's Guide to Supply and Demand. </w:t>
      </w:r>
      <w:r w:rsidRPr="007606D4">
        <w:rPr>
          <w:i/>
          <w:iCs/>
        </w:rPr>
        <w:t>Available</w:t>
      </w:r>
      <w:r w:rsidR="00E44CD5" w:rsidRPr="007606D4">
        <w:rPr>
          <w:i/>
          <w:iCs/>
        </w:rPr>
        <w:t xml:space="preserve"> at</w:t>
      </w:r>
      <w:r w:rsidRPr="007606D4">
        <w:rPr>
          <w:i/>
          <w:iCs/>
        </w:rPr>
        <w:t>: (</w:t>
      </w:r>
      <w:r w:rsidRPr="007606D4">
        <w:rPr>
          <w:i/>
          <w:iCs/>
        </w:rPr>
        <w:t>https://www.fleximize.com)</w:t>
      </w:r>
    </w:p>
    <w:p w14:paraId="6BF1B8DD" w14:textId="77777777" w:rsidR="000F44FB" w:rsidRPr="007606D4" w:rsidRDefault="000F44FB" w:rsidP="007606D4">
      <w:pPr>
        <w:ind w:left="567" w:hanging="567"/>
        <w:rPr>
          <w:rFonts w:ascii="Arial" w:hAnsi="Arial" w:cs="Arial"/>
          <w:i/>
          <w:iCs/>
          <w:sz w:val="22"/>
          <w:szCs w:val="22"/>
        </w:rPr>
      </w:pPr>
    </w:p>
    <w:p w14:paraId="324D2B30" w14:textId="07D04B89" w:rsidR="00040E66" w:rsidRPr="007606D4" w:rsidRDefault="00040E66" w:rsidP="007606D4">
      <w:pPr>
        <w:ind w:left="567" w:hanging="567"/>
        <w:rPr>
          <w:rFonts w:ascii="Arial" w:hAnsi="Arial" w:cs="Arial"/>
          <w:i/>
          <w:iCs/>
          <w:sz w:val="22"/>
          <w:szCs w:val="22"/>
        </w:rPr>
      </w:pPr>
      <w:r w:rsidRPr="007606D4">
        <w:rPr>
          <w:rFonts w:ascii="Arial" w:hAnsi="Arial" w:cs="Arial"/>
          <w:i/>
          <w:iCs/>
          <w:sz w:val="22"/>
          <w:szCs w:val="22"/>
        </w:rPr>
        <w:t>Institute for Government. (2021). "</w:t>
      </w:r>
      <w:proofErr w:type="spellStart"/>
      <w:r w:rsidRPr="007606D4">
        <w:rPr>
          <w:rFonts w:ascii="Arial" w:hAnsi="Arial" w:cs="Arial"/>
          <w:i/>
          <w:iCs/>
          <w:sz w:val="22"/>
          <w:szCs w:val="22"/>
        </w:rPr>
        <w:t>Labor</w:t>
      </w:r>
      <w:proofErr w:type="spellEnd"/>
      <w:r w:rsidRPr="007606D4">
        <w:rPr>
          <w:rFonts w:ascii="Arial" w:hAnsi="Arial" w:cs="Arial"/>
          <w:i/>
          <w:iCs/>
          <w:sz w:val="22"/>
          <w:szCs w:val="22"/>
        </w:rPr>
        <w:t xml:space="preserve"> Shortages in the UK.". Available</w:t>
      </w:r>
      <w:r w:rsidR="00E44CD5" w:rsidRPr="007606D4">
        <w:rPr>
          <w:rFonts w:ascii="Arial" w:hAnsi="Arial" w:cs="Arial"/>
          <w:i/>
          <w:iCs/>
          <w:sz w:val="22"/>
          <w:szCs w:val="22"/>
        </w:rPr>
        <w:t xml:space="preserve"> at</w:t>
      </w:r>
      <w:r w:rsidRPr="007606D4">
        <w:rPr>
          <w:rFonts w:ascii="Arial" w:hAnsi="Arial" w:cs="Arial"/>
          <w:i/>
          <w:iCs/>
          <w:sz w:val="22"/>
          <w:szCs w:val="22"/>
        </w:rPr>
        <w:t>:</w:t>
      </w:r>
      <w:r w:rsidR="007606D4" w:rsidRPr="007606D4">
        <w:rPr>
          <w:i/>
          <w:iCs/>
        </w:rPr>
        <w:t xml:space="preserve"> </w:t>
      </w:r>
      <w:r w:rsidR="007606D4" w:rsidRPr="007606D4">
        <w:rPr>
          <w:rFonts w:ascii="Arial" w:hAnsi="Arial" w:cs="Arial"/>
          <w:i/>
          <w:iCs/>
          <w:sz w:val="22"/>
          <w:szCs w:val="22"/>
        </w:rPr>
        <w:t>https://www.instituteforgovernment.org.uk/explainer/supply-chain-problems</w:t>
      </w:r>
    </w:p>
    <w:p w14:paraId="481B8977" w14:textId="77777777" w:rsidR="00E44CD5" w:rsidRPr="007606D4" w:rsidRDefault="00E44CD5" w:rsidP="007606D4">
      <w:pPr>
        <w:ind w:left="567" w:hanging="567"/>
        <w:rPr>
          <w:i/>
          <w:iCs/>
        </w:rPr>
      </w:pPr>
    </w:p>
    <w:p w14:paraId="557E9A17" w14:textId="65389E3D" w:rsidR="00040E66" w:rsidRPr="007606D4" w:rsidRDefault="00040E66" w:rsidP="007606D4">
      <w:pPr>
        <w:ind w:left="567" w:hanging="567"/>
        <w:rPr>
          <w:i/>
          <w:iCs/>
        </w:rPr>
      </w:pPr>
      <w:r w:rsidRPr="007606D4">
        <w:rPr>
          <w:i/>
          <w:iCs/>
        </w:rPr>
        <w:t>Johnson, L. (2021). Competitive Pricing Strategies and Market Dynamics. Journal of Economic Perspectives.</w:t>
      </w:r>
    </w:p>
    <w:p w14:paraId="4F74BC7C" w14:textId="77777777" w:rsidR="000F44FB" w:rsidRPr="007606D4" w:rsidRDefault="000F44FB" w:rsidP="007606D4">
      <w:pPr>
        <w:ind w:left="567" w:hanging="567"/>
        <w:rPr>
          <w:i/>
          <w:iCs/>
        </w:rPr>
      </w:pPr>
    </w:p>
    <w:p w14:paraId="74EA5365" w14:textId="334DEC73" w:rsidR="00040E66" w:rsidRPr="007606D4" w:rsidRDefault="00040E66" w:rsidP="007606D4">
      <w:pPr>
        <w:ind w:left="567" w:hanging="567"/>
        <w:rPr>
          <w:i/>
          <w:iCs/>
        </w:rPr>
      </w:pPr>
      <w:r w:rsidRPr="007606D4">
        <w:rPr>
          <w:i/>
          <w:iCs/>
        </w:rPr>
        <w:t>Johnson, P., &amp; Lee, R. (2020). Market structures and inelasticity of demand in pharmaceuticals. Health Economics Review, 40(2), 212-223. Available at:(https://www.tandfonline.com/doi/full/10.1080/13504851.2019.1613481)</w:t>
      </w:r>
    </w:p>
    <w:p w14:paraId="78A022C2" w14:textId="77777777" w:rsidR="000F44FB" w:rsidRPr="007606D4" w:rsidRDefault="000F44FB" w:rsidP="007606D4">
      <w:pPr>
        <w:ind w:left="567" w:hanging="567"/>
        <w:rPr>
          <w:rFonts w:ascii="Arial" w:hAnsi="Arial" w:cs="Arial"/>
          <w:i/>
          <w:iCs/>
          <w:sz w:val="22"/>
          <w:szCs w:val="22"/>
        </w:rPr>
      </w:pPr>
    </w:p>
    <w:p w14:paraId="5C8E513C" w14:textId="276B226F" w:rsidR="00040E66" w:rsidRPr="007606D4" w:rsidRDefault="00040E66" w:rsidP="007606D4">
      <w:pPr>
        <w:ind w:left="567" w:hanging="567"/>
        <w:rPr>
          <w:rFonts w:ascii="Arial" w:hAnsi="Arial" w:cs="Arial"/>
          <w:i/>
          <w:iCs/>
          <w:sz w:val="22"/>
          <w:szCs w:val="22"/>
        </w:rPr>
      </w:pPr>
      <w:r w:rsidRPr="007606D4">
        <w:rPr>
          <w:rFonts w:ascii="Arial" w:hAnsi="Arial" w:cs="Arial"/>
          <w:i/>
          <w:iCs/>
          <w:sz w:val="22"/>
          <w:szCs w:val="22"/>
        </w:rPr>
        <w:t>Journal of Economic Perspectives. (2021). "Demand and Supply Analysis.". Available</w:t>
      </w:r>
      <w:r w:rsidR="003C0C43" w:rsidRPr="007606D4">
        <w:rPr>
          <w:rFonts w:ascii="Arial" w:hAnsi="Arial" w:cs="Arial"/>
          <w:i/>
          <w:iCs/>
          <w:sz w:val="22"/>
          <w:szCs w:val="22"/>
        </w:rPr>
        <w:t xml:space="preserve"> at:</w:t>
      </w:r>
      <w:r w:rsidR="003C0C43" w:rsidRPr="007606D4">
        <w:rPr>
          <w:i/>
          <w:iCs/>
        </w:rPr>
        <w:t xml:space="preserve"> </w:t>
      </w:r>
      <w:r w:rsidR="003C0C43" w:rsidRPr="007606D4">
        <w:rPr>
          <w:rFonts w:ascii="Arial" w:hAnsi="Arial" w:cs="Arial"/>
          <w:i/>
          <w:iCs/>
          <w:sz w:val="22"/>
          <w:szCs w:val="22"/>
        </w:rPr>
        <w:t>https://www.cfainstitute.org/-/media/documents/support/programs/cfa/prerequisite-economics-material-demand-and-supply-analysis-intro.pdf</w:t>
      </w:r>
    </w:p>
    <w:p w14:paraId="049CC4A3" w14:textId="77777777" w:rsidR="000F44FB" w:rsidRPr="007606D4" w:rsidRDefault="000F44FB" w:rsidP="007606D4">
      <w:pPr>
        <w:ind w:left="567" w:hanging="567"/>
        <w:rPr>
          <w:rFonts w:ascii="Arial" w:hAnsi="Arial" w:cs="Arial"/>
          <w:i/>
          <w:iCs/>
          <w:sz w:val="22"/>
          <w:szCs w:val="22"/>
        </w:rPr>
      </w:pPr>
    </w:p>
    <w:p w14:paraId="5FED0BD4" w14:textId="30868FD4" w:rsidR="00040E66" w:rsidRPr="007606D4" w:rsidRDefault="00040E66" w:rsidP="007606D4">
      <w:pPr>
        <w:ind w:left="567" w:hanging="567"/>
        <w:rPr>
          <w:rFonts w:ascii="Arial" w:hAnsi="Arial" w:cs="Arial"/>
          <w:i/>
          <w:iCs/>
          <w:sz w:val="22"/>
          <w:szCs w:val="22"/>
        </w:rPr>
      </w:pPr>
      <w:r w:rsidRPr="007606D4">
        <w:rPr>
          <w:rFonts w:ascii="Arial" w:hAnsi="Arial" w:cs="Arial"/>
          <w:i/>
          <w:iCs/>
          <w:sz w:val="22"/>
          <w:szCs w:val="22"/>
        </w:rPr>
        <w:t>Journal of Supply Chain Management. (2021). "The Importance of Local Supply Chains."</w:t>
      </w:r>
      <w:r w:rsidR="00176557" w:rsidRPr="007606D4">
        <w:rPr>
          <w:rFonts w:ascii="Arial" w:hAnsi="Arial" w:cs="Arial"/>
          <w:i/>
          <w:iCs/>
          <w:sz w:val="22"/>
          <w:szCs w:val="22"/>
        </w:rPr>
        <w:t xml:space="preserve">. </w:t>
      </w:r>
      <w:r w:rsidRPr="007606D4">
        <w:rPr>
          <w:rFonts w:ascii="Arial" w:hAnsi="Arial" w:cs="Arial"/>
          <w:i/>
          <w:iCs/>
          <w:sz w:val="22"/>
          <w:szCs w:val="22"/>
        </w:rPr>
        <w:t>Available</w:t>
      </w:r>
      <w:r w:rsidR="00176557" w:rsidRPr="007606D4">
        <w:rPr>
          <w:rFonts w:ascii="Arial" w:hAnsi="Arial" w:cs="Arial"/>
          <w:i/>
          <w:iCs/>
          <w:sz w:val="22"/>
          <w:szCs w:val="22"/>
        </w:rPr>
        <w:t xml:space="preserve"> at:</w:t>
      </w:r>
      <w:r w:rsidR="006A104E" w:rsidRPr="007606D4">
        <w:rPr>
          <w:rFonts w:ascii="Arial" w:hAnsi="Arial" w:cs="Arial"/>
          <w:i/>
          <w:iCs/>
          <w:sz w:val="22"/>
          <w:szCs w:val="22"/>
        </w:rPr>
        <w:t xml:space="preserve"> </w:t>
      </w:r>
      <w:r w:rsidR="006A104E" w:rsidRPr="007606D4">
        <w:rPr>
          <w:rFonts w:ascii="Arial" w:hAnsi="Arial" w:cs="Arial"/>
          <w:i/>
          <w:iCs/>
          <w:sz w:val="22"/>
          <w:szCs w:val="22"/>
        </w:rPr>
        <w:t>https://www.journalofsupplychainmanagement.com</w:t>
      </w:r>
    </w:p>
    <w:p w14:paraId="12C6351F" w14:textId="77777777" w:rsidR="000F44FB" w:rsidRPr="007606D4" w:rsidRDefault="000F44FB" w:rsidP="007606D4">
      <w:pPr>
        <w:ind w:left="567" w:hanging="567"/>
        <w:rPr>
          <w:i/>
          <w:iCs/>
        </w:rPr>
      </w:pPr>
    </w:p>
    <w:p w14:paraId="24388805" w14:textId="0D3058AA" w:rsidR="00040E66" w:rsidRPr="007606D4" w:rsidRDefault="00040E66" w:rsidP="007606D4">
      <w:pPr>
        <w:ind w:left="567" w:hanging="567"/>
        <w:rPr>
          <w:i/>
          <w:iCs/>
        </w:rPr>
      </w:pPr>
      <w:r w:rsidRPr="007606D4">
        <w:rPr>
          <w:i/>
          <w:iCs/>
        </w:rPr>
        <w:t>Lewis, J. (2021). Risk Management in Supply Chain Operations. Risk Management Magazine.</w:t>
      </w:r>
    </w:p>
    <w:p w14:paraId="22F8C5CE" w14:textId="77777777" w:rsidR="000F44FB" w:rsidRPr="007606D4" w:rsidRDefault="000F44FB" w:rsidP="007606D4">
      <w:pPr>
        <w:ind w:left="567" w:hanging="567"/>
        <w:rPr>
          <w:rFonts w:ascii="Arial" w:hAnsi="Arial" w:cs="Arial"/>
          <w:i/>
          <w:iCs/>
          <w:sz w:val="22"/>
          <w:szCs w:val="22"/>
        </w:rPr>
      </w:pPr>
    </w:p>
    <w:p w14:paraId="27C6FE36" w14:textId="58F0A50D" w:rsidR="00040E66" w:rsidRPr="007606D4" w:rsidRDefault="00040E66" w:rsidP="007606D4">
      <w:pPr>
        <w:ind w:left="567" w:hanging="567"/>
        <w:rPr>
          <w:rFonts w:ascii="Arial" w:hAnsi="Arial" w:cs="Arial"/>
          <w:i/>
          <w:iCs/>
          <w:sz w:val="22"/>
          <w:szCs w:val="22"/>
        </w:rPr>
      </w:pPr>
      <w:r w:rsidRPr="007606D4">
        <w:rPr>
          <w:rFonts w:ascii="Arial" w:hAnsi="Arial" w:cs="Arial"/>
          <w:i/>
          <w:iCs/>
          <w:sz w:val="22"/>
          <w:szCs w:val="22"/>
        </w:rPr>
        <w:t>Mankiw, N. G. (2021). Principles of Economics. Cengage Learning.</w:t>
      </w:r>
    </w:p>
    <w:p w14:paraId="0FC632EA" w14:textId="77777777" w:rsidR="000F44FB" w:rsidRPr="007606D4" w:rsidRDefault="000F44FB" w:rsidP="007606D4">
      <w:pPr>
        <w:ind w:left="567" w:hanging="567"/>
        <w:rPr>
          <w:i/>
          <w:iCs/>
        </w:rPr>
      </w:pPr>
    </w:p>
    <w:p w14:paraId="30FEDAD0" w14:textId="426C5787" w:rsidR="00040E66" w:rsidRPr="007606D4" w:rsidRDefault="00040E66" w:rsidP="007606D4">
      <w:pPr>
        <w:ind w:left="567" w:hanging="567"/>
        <w:rPr>
          <w:i/>
          <w:iCs/>
        </w:rPr>
      </w:pPr>
      <w:r w:rsidRPr="007606D4">
        <w:rPr>
          <w:i/>
          <w:iCs/>
        </w:rPr>
        <w:t xml:space="preserve">Martin, R. (2021). </w:t>
      </w:r>
      <w:r w:rsidRPr="007606D4">
        <w:rPr>
          <w:i/>
          <w:iCs/>
        </w:rPr>
        <w:t>Labour</w:t>
      </w:r>
      <w:r w:rsidRPr="007606D4">
        <w:rPr>
          <w:i/>
          <w:iCs/>
        </w:rPr>
        <w:t xml:space="preserve"> Markets and Wage Dynamics: An Analysis of the Post-Brexit Era. </w:t>
      </w:r>
      <w:r w:rsidR="00FE72D0">
        <w:rPr>
          <w:i/>
          <w:iCs/>
        </w:rPr>
        <w:t>Labour</w:t>
      </w:r>
      <w:r w:rsidRPr="007606D4">
        <w:rPr>
          <w:i/>
          <w:iCs/>
        </w:rPr>
        <w:t xml:space="preserve"> Economics Journal.</w:t>
      </w:r>
    </w:p>
    <w:p w14:paraId="14C88BDA" w14:textId="77777777" w:rsidR="000F44FB" w:rsidRPr="007606D4" w:rsidRDefault="000F44FB" w:rsidP="007606D4">
      <w:pPr>
        <w:ind w:left="567" w:hanging="567"/>
        <w:rPr>
          <w:i/>
          <w:iCs/>
        </w:rPr>
      </w:pPr>
    </w:p>
    <w:p w14:paraId="3C1D1A8E" w14:textId="419BE5B8" w:rsidR="00040E66" w:rsidRPr="007606D4" w:rsidRDefault="00040E66" w:rsidP="007606D4">
      <w:pPr>
        <w:ind w:left="567" w:hanging="567"/>
        <w:rPr>
          <w:i/>
          <w:iCs/>
        </w:rPr>
      </w:pPr>
      <w:r w:rsidRPr="007606D4">
        <w:rPr>
          <w:i/>
          <w:iCs/>
        </w:rPr>
        <w:lastRenderedPageBreak/>
        <w:t xml:space="preserve">McCarthy, D. (2021). </w:t>
      </w:r>
      <w:r w:rsidRPr="007606D4">
        <w:rPr>
          <w:i/>
          <w:iCs/>
        </w:rPr>
        <w:t>The elasticity</w:t>
      </w:r>
      <w:r w:rsidRPr="007606D4">
        <w:rPr>
          <w:i/>
          <w:iCs/>
        </w:rPr>
        <w:t xml:space="preserve"> of demand and its effects on revenue. Journal of Economic Perspectives, 35(4), 45-68. Available at:(https://link.springer.com/article/10.1007/s10834-019-09638-1)</w:t>
      </w:r>
    </w:p>
    <w:p w14:paraId="4EDD1C4C" w14:textId="77777777" w:rsidR="000F44FB" w:rsidRPr="007606D4" w:rsidRDefault="000F44FB" w:rsidP="007606D4">
      <w:pPr>
        <w:ind w:left="567" w:hanging="567"/>
        <w:rPr>
          <w:i/>
          <w:iCs/>
        </w:rPr>
      </w:pPr>
    </w:p>
    <w:p w14:paraId="43908DE1" w14:textId="6CA9F306" w:rsidR="00040E66" w:rsidRPr="007606D4" w:rsidRDefault="00040E66" w:rsidP="007606D4">
      <w:pPr>
        <w:ind w:left="567" w:hanging="567"/>
        <w:rPr>
          <w:i/>
          <w:iCs/>
        </w:rPr>
      </w:pPr>
      <w:r w:rsidRPr="007606D4">
        <w:rPr>
          <w:i/>
          <w:iCs/>
        </w:rPr>
        <w:t>Smith, K. (2021). Pricing Mechanisms in Times of Shortages. Economic Inquiry.</w:t>
      </w:r>
    </w:p>
    <w:p w14:paraId="1B69199F" w14:textId="77777777" w:rsidR="000F44FB" w:rsidRPr="007606D4" w:rsidRDefault="000F44FB" w:rsidP="007606D4">
      <w:pPr>
        <w:ind w:left="567" w:hanging="567"/>
        <w:rPr>
          <w:i/>
          <w:iCs/>
        </w:rPr>
      </w:pPr>
    </w:p>
    <w:p w14:paraId="1B9FD7D8" w14:textId="139377D6" w:rsidR="00040E66" w:rsidRPr="007606D4" w:rsidRDefault="00040E66" w:rsidP="007606D4">
      <w:pPr>
        <w:ind w:left="567" w:hanging="567"/>
        <w:rPr>
          <w:i/>
          <w:iCs/>
        </w:rPr>
      </w:pPr>
      <w:r w:rsidRPr="007606D4">
        <w:rPr>
          <w:i/>
          <w:iCs/>
        </w:rPr>
        <w:t>Taylor, P. (2021). Inventory Management Systems and Their Economic Impacts. International Journal of Production Economics.</w:t>
      </w:r>
    </w:p>
    <w:p w14:paraId="297549C7" w14:textId="77777777" w:rsidR="000F44FB" w:rsidRPr="007606D4" w:rsidRDefault="000F44FB" w:rsidP="007606D4">
      <w:pPr>
        <w:ind w:left="567" w:hanging="567"/>
        <w:rPr>
          <w:rFonts w:ascii="Arial" w:hAnsi="Arial" w:cs="Arial"/>
          <w:i/>
          <w:iCs/>
          <w:sz w:val="22"/>
          <w:szCs w:val="22"/>
        </w:rPr>
      </w:pPr>
    </w:p>
    <w:p w14:paraId="5E282A8C" w14:textId="73077B3A" w:rsidR="00040E66" w:rsidRPr="007606D4" w:rsidRDefault="00040E66" w:rsidP="007606D4">
      <w:pPr>
        <w:ind w:left="567" w:hanging="567"/>
        <w:rPr>
          <w:rFonts w:ascii="Arial" w:hAnsi="Arial" w:cs="Arial"/>
          <w:i/>
          <w:iCs/>
          <w:sz w:val="22"/>
          <w:szCs w:val="22"/>
        </w:rPr>
      </w:pPr>
      <w:r w:rsidRPr="007606D4">
        <w:rPr>
          <w:rFonts w:ascii="Arial" w:hAnsi="Arial" w:cs="Arial"/>
          <w:i/>
          <w:iCs/>
          <w:sz w:val="22"/>
          <w:szCs w:val="22"/>
        </w:rPr>
        <w:t>The Economist. (2021). "How COVID-19 is affecting UK businesses.". Available</w:t>
      </w:r>
      <w:r w:rsidR="007606D4" w:rsidRPr="007606D4">
        <w:rPr>
          <w:rFonts w:ascii="Arial" w:hAnsi="Arial" w:cs="Arial"/>
          <w:i/>
          <w:iCs/>
          <w:sz w:val="22"/>
          <w:szCs w:val="22"/>
        </w:rPr>
        <w:t xml:space="preserve"> at</w:t>
      </w:r>
      <w:r w:rsidRPr="007606D4">
        <w:rPr>
          <w:rFonts w:ascii="Arial" w:hAnsi="Arial" w:cs="Arial"/>
          <w:i/>
          <w:iCs/>
          <w:sz w:val="22"/>
          <w:szCs w:val="22"/>
        </w:rPr>
        <w:t>: https://www.economist.com/business/2020/03/05/covid-19-is-foisting-changes-on-business-that-could-be-beneficial?ppccampaignID=&amp;ppcadID=&amp;ppcgclID=&amp;utm_medium=cpc.adword.pd&amp;utm_source=google&amp;ppccampaignID=18156330227&amp;ppcadID=&amp;utm_campaign=a.22brand_pmax&amp;utm_content=conversion.direct-response.anonymous&amp;gad_source=1&amp;gclid=Cj0KCQjwir2xBhC_ARIsAMTXk87EL09MHH7gIOd3slZpFkHG92lQKjxJyRE0OpuXgAFaBmAQpMsmvH0aAm3pEALw_wcB&amp;gclsrc=aw.ds</w:t>
      </w:r>
    </w:p>
    <w:p w14:paraId="6A213681" w14:textId="77777777" w:rsidR="000F44FB" w:rsidRPr="007606D4" w:rsidRDefault="000F44FB" w:rsidP="007606D4">
      <w:pPr>
        <w:ind w:left="567" w:hanging="567"/>
        <w:rPr>
          <w:rFonts w:ascii="Arial" w:hAnsi="Arial" w:cs="Arial"/>
          <w:i/>
          <w:iCs/>
          <w:sz w:val="22"/>
          <w:szCs w:val="22"/>
        </w:rPr>
      </w:pPr>
    </w:p>
    <w:p w14:paraId="664F4461" w14:textId="2DA2CBAC" w:rsidR="00040E66" w:rsidRPr="007606D4" w:rsidRDefault="00040E66" w:rsidP="007606D4">
      <w:pPr>
        <w:ind w:left="567" w:hanging="567"/>
        <w:rPr>
          <w:rFonts w:ascii="Arial" w:hAnsi="Arial" w:cs="Arial"/>
          <w:i/>
          <w:iCs/>
          <w:sz w:val="22"/>
          <w:szCs w:val="22"/>
        </w:rPr>
      </w:pPr>
      <w:r w:rsidRPr="007606D4">
        <w:rPr>
          <w:rFonts w:ascii="Arial" w:hAnsi="Arial" w:cs="Arial"/>
          <w:i/>
          <w:iCs/>
          <w:sz w:val="22"/>
          <w:szCs w:val="22"/>
        </w:rPr>
        <w:t>The Guardian. (2021). "Government Subsidies in Response to Pandemic.". Available</w:t>
      </w:r>
      <w:r w:rsidR="00477329" w:rsidRPr="007606D4">
        <w:rPr>
          <w:rFonts w:ascii="Arial" w:hAnsi="Arial" w:cs="Arial"/>
          <w:i/>
          <w:iCs/>
          <w:sz w:val="22"/>
          <w:szCs w:val="22"/>
        </w:rPr>
        <w:t xml:space="preserve"> at:</w:t>
      </w:r>
      <w:r w:rsidR="00176557" w:rsidRPr="007606D4">
        <w:rPr>
          <w:rFonts w:ascii="Arial" w:hAnsi="Arial" w:cs="Arial"/>
          <w:i/>
          <w:iCs/>
          <w:sz w:val="22"/>
          <w:szCs w:val="22"/>
        </w:rPr>
        <w:t xml:space="preserve"> </w:t>
      </w:r>
      <w:r w:rsidR="00176557" w:rsidRPr="007606D4">
        <w:rPr>
          <w:rFonts w:ascii="Arial" w:hAnsi="Arial" w:cs="Arial"/>
          <w:i/>
          <w:iCs/>
          <w:sz w:val="22"/>
          <w:szCs w:val="22"/>
        </w:rPr>
        <w:t>https://www.theguardian.com/uk-news/2020/mar/20/government-pay-wages-jobs-coronavirus-rishi-sunak</w:t>
      </w:r>
    </w:p>
    <w:p w14:paraId="62D40213" w14:textId="77777777" w:rsidR="000F44FB" w:rsidRPr="007606D4" w:rsidRDefault="000F44FB" w:rsidP="007606D4">
      <w:pPr>
        <w:ind w:left="567" w:hanging="567"/>
        <w:rPr>
          <w:rFonts w:ascii="Arial" w:hAnsi="Arial" w:cs="Arial"/>
          <w:i/>
          <w:iCs/>
          <w:sz w:val="22"/>
          <w:szCs w:val="22"/>
        </w:rPr>
      </w:pPr>
    </w:p>
    <w:p w14:paraId="1C5B7276" w14:textId="30F40198" w:rsidR="00040E66" w:rsidRPr="007606D4" w:rsidRDefault="00040E66" w:rsidP="007606D4">
      <w:pPr>
        <w:ind w:left="567" w:hanging="567"/>
        <w:rPr>
          <w:rFonts w:ascii="Arial" w:hAnsi="Arial" w:cs="Arial"/>
          <w:i/>
          <w:iCs/>
          <w:sz w:val="22"/>
          <w:szCs w:val="22"/>
        </w:rPr>
      </w:pPr>
      <w:r w:rsidRPr="007606D4">
        <w:rPr>
          <w:rFonts w:ascii="Arial" w:hAnsi="Arial" w:cs="Arial"/>
          <w:i/>
          <w:iCs/>
          <w:sz w:val="22"/>
          <w:szCs w:val="22"/>
        </w:rPr>
        <w:t>The Times. (2021). "Strategies to Manage Panic Buying.". Available</w:t>
      </w:r>
      <w:r w:rsidR="00477329" w:rsidRPr="007606D4">
        <w:rPr>
          <w:rFonts w:ascii="Arial" w:hAnsi="Arial" w:cs="Arial"/>
          <w:i/>
          <w:iCs/>
          <w:sz w:val="22"/>
          <w:szCs w:val="22"/>
        </w:rPr>
        <w:t xml:space="preserve"> at: </w:t>
      </w:r>
      <w:r w:rsidR="00477329" w:rsidRPr="007606D4">
        <w:rPr>
          <w:rFonts w:ascii="Arial" w:hAnsi="Arial" w:cs="Arial"/>
          <w:i/>
          <w:iCs/>
          <w:sz w:val="22"/>
          <w:szCs w:val="22"/>
        </w:rPr>
        <w:t>https://www.thetimes.co.uk/static/why-panic-buying-is-only-part-of-the-problem/</w:t>
      </w:r>
    </w:p>
    <w:p w14:paraId="61BF751B" w14:textId="77777777" w:rsidR="000F44FB" w:rsidRPr="007606D4" w:rsidRDefault="000F44FB" w:rsidP="007606D4">
      <w:pPr>
        <w:ind w:left="567" w:hanging="567"/>
        <w:rPr>
          <w:i/>
          <w:iCs/>
        </w:rPr>
      </w:pPr>
    </w:p>
    <w:p w14:paraId="516606EF" w14:textId="7A6076EE" w:rsidR="00040E66" w:rsidRPr="007606D4" w:rsidRDefault="00040E66" w:rsidP="007606D4">
      <w:pPr>
        <w:ind w:left="567" w:hanging="567"/>
        <w:rPr>
          <w:i/>
          <w:iCs/>
        </w:rPr>
      </w:pPr>
      <w:r w:rsidRPr="007606D4">
        <w:rPr>
          <w:i/>
          <w:iCs/>
        </w:rPr>
        <w:t>White, M. (2021). Marketing in the Age of Consumer Awareness.</w:t>
      </w:r>
      <w:r w:rsidRPr="007606D4">
        <w:rPr>
          <w:i/>
          <w:iCs/>
        </w:rPr>
        <w:t xml:space="preserve"> [</w:t>
      </w:r>
      <w:r w:rsidRPr="007606D4">
        <w:rPr>
          <w:i/>
          <w:iCs/>
        </w:rPr>
        <w:t>Journal of Marketing Research</w:t>
      </w:r>
      <w:r w:rsidRPr="007606D4">
        <w:rPr>
          <w:i/>
          <w:iCs/>
        </w:rPr>
        <w:t>]</w:t>
      </w:r>
      <w:r w:rsidRPr="007606D4">
        <w:rPr>
          <w:i/>
          <w:iCs/>
        </w:rPr>
        <w:t>.</w:t>
      </w:r>
    </w:p>
    <w:p w14:paraId="0A42A851" w14:textId="77777777" w:rsidR="006B2159" w:rsidRDefault="006B2159"/>
    <w:p w14:paraId="281101F8" w14:textId="507B9AF1" w:rsidR="00485B39" w:rsidRDefault="006B2159">
      <w:hyperlink w:anchor="_top" w:history="1">
        <w:r w:rsidRPr="006B2159">
          <w:rPr>
            <w:rStyle w:val="Hyperlink"/>
          </w:rPr>
          <w:t>Top of Doc</w:t>
        </w:r>
        <w:r w:rsidRPr="006B2159">
          <w:rPr>
            <w:rStyle w:val="Hyperlink"/>
          </w:rPr>
          <w:t>u</w:t>
        </w:r>
        <w:r w:rsidRPr="006B2159">
          <w:rPr>
            <w:rStyle w:val="Hyperlink"/>
          </w:rPr>
          <w:t>ment</w:t>
        </w:r>
      </w:hyperlink>
    </w:p>
    <w:sectPr w:rsidR="00485B39" w:rsidSect="00755C90">
      <w:footerReference w:type="even" r:id="rId9"/>
      <w:footerReference w:type="default" r:id="rId10"/>
      <w:pgSz w:w="11906" w:h="16838"/>
      <w:pgMar w:top="1440" w:right="1440" w:bottom="1440" w:left="1440" w:header="708" w:footer="708" w:gutter="0"/>
      <w:pgBorders w:offsetFrom="page">
        <w:top w:val="single" w:sz="24" w:space="24" w:color="F1A983" w:themeColor="accent2" w:themeTint="99"/>
        <w:left w:val="single" w:sz="24" w:space="24" w:color="F1A983" w:themeColor="accent2" w:themeTint="99"/>
        <w:bottom w:val="single" w:sz="24" w:space="24" w:color="F1A983" w:themeColor="accent2" w:themeTint="99"/>
        <w:right w:val="single" w:sz="24" w:space="24" w:color="F1A983" w:themeColor="accent2" w:themeTint="99"/>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5932C" w14:textId="77777777" w:rsidR="00755C90" w:rsidRDefault="00755C90" w:rsidP="00755C90">
      <w:r>
        <w:separator/>
      </w:r>
    </w:p>
  </w:endnote>
  <w:endnote w:type="continuationSeparator" w:id="0">
    <w:p w14:paraId="6B9FCD6C" w14:textId="77777777" w:rsidR="00755C90" w:rsidRDefault="00755C90" w:rsidP="00755C90">
      <w:r>
        <w:continuationSeparator/>
      </w:r>
    </w:p>
  </w:endnote>
  <w:endnote w:type="continuationNotice" w:id="1">
    <w:p w14:paraId="38633B8E" w14:textId="77777777" w:rsidR="000243EE" w:rsidRDefault="000243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6977452"/>
      <w:docPartObj>
        <w:docPartGallery w:val="Page Numbers (Bottom of Page)"/>
        <w:docPartUnique/>
      </w:docPartObj>
    </w:sdtPr>
    <w:sdtEndPr>
      <w:rPr>
        <w:rStyle w:val="PageNumber"/>
      </w:rPr>
    </w:sdtEndPr>
    <w:sdtContent>
      <w:p w14:paraId="0C9047E7" w14:textId="5EDF3F83" w:rsidR="00755C90" w:rsidRDefault="00755C90" w:rsidP="000D58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72EA39" w14:textId="77777777" w:rsidR="00755C90" w:rsidRDefault="00755C90" w:rsidP="00755C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402580"/>
      <w:docPartObj>
        <w:docPartGallery w:val="Page Numbers (Bottom of Page)"/>
        <w:docPartUnique/>
      </w:docPartObj>
    </w:sdtPr>
    <w:sdtEndPr>
      <w:rPr>
        <w:rStyle w:val="PageNumber"/>
      </w:rPr>
    </w:sdtEndPr>
    <w:sdtContent>
      <w:p w14:paraId="0C2B09A7" w14:textId="5BECA213" w:rsidR="00755C90" w:rsidRDefault="00755C90" w:rsidP="000D58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9C8ECA3" w14:textId="77777777" w:rsidR="00755C90" w:rsidRDefault="00755C90" w:rsidP="00755C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A6FFC" w14:textId="77777777" w:rsidR="00755C90" w:rsidRDefault="00755C90" w:rsidP="00755C90">
      <w:r>
        <w:separator/>
      </w:r>
    </w:p>
  </w:footnote>
  <w:footnote w:type="continuationSeparator" w:id="0">
    <w:p w14:paraId="483BA094" w14:textId="77777777" w:rsidR="00755C90" w:rsidRDefault="00755C90" w:rsidP="00755C90">
      <w:r>
        <w:continuationSeparator/>
      </w:r>
    </w:p>
  </w:footnote>
  <w:footnote w:type="continuationNotice" w:id="1">
    <w:p w14:paraId="6017290B" w14:textId="77777777" w:rsidR="000243EE" w:rsidRDefault="000243E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95C8C"/>
    <w:multiLevelType w:val="multilevel"/>
    <w:tmpl w:val="80CEE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3964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E9F"/>
    <w:rsid w:val="000012B6"/>
    <w:rsid w:val="00014FAB"/>
    <w:rsid w:val="00017FD8"/>
    <w:rsid w:val="000243EE"/>
    <w:rsid w:val="00040E66"/>
    <w:rsid w:val="00067D07"/>
    <w:rsid w:val="00076E9F"/>
    <w:rsid w:val="00085BC6"/>
    <w:rsid w:val="000946DA"/>
    <w:rsid w:val="000B5D70"/>
    <w:rsid w:val="000B7644"/>
    <w:rsid w:val="000F44FB"/>
    <w:rsid w:val="00130AA3"/>
    <w:rsid w:val="00144261"/>
    <w:rsid w:val="00176557"/>
    <w:rsid w:val="00195C46"/>
    <w:rsid w:val="00197E88"/>
    <w:rsid w:val="001E318F"/>
    <w:rsid w:val="002053DC"/>
    <w:rsid w:val="002457D0"/>
    <w:rsid w:val="002565A9"/>
    <w:rsid w:val="00273FFB"/>
    <w:rsid w:val="00292E13"/>
    <w:rsid w:val="002B5CA6"/>
    <w:rsid w:val="002B7BE4"/>
    <w:rsid w:val="002E45E2"/>
    <w:rsid w:val="002F52AC"/>
    <w:rsid w:val="002F73B6"/>
    <w:rsid w:val="002F7489"/>
    <w:rsid w:val="00334352"/>
    <w:rsid w:val="00342041"/>
    <w:rsid w:val="00350FC4"/>
    <w:rsid w:val="00380C1E"/>
    <w:rsid w:val="003A7308"/>
    <w:rsid w:val="003C0BFF"/>
    <w:rsid w:val="003C0C43"/>
    <w:rsid w:val="00415389"/>
    <w:rsid w:val="00421A46"/>
    <w:rsid w:val="00477329"/>
    <w:rsid w:val="00485B39"/>
    <w:rsid w:val="00486CA2"/>
    <w:rsid w:val="00494820"/>
    <w:rsid w:val="004B26F9"/>
    <w:rsid w:val="004C24ED"/>
    <w:rsid w:val="004E69DB"/>
    <w:rsid w:val="00506CD1"/>
    <w:rsid w:val="00523237"/>
    <w:rsid w:val="005246FC"/>
    <w:rsid w:val="00535B8A"/>
    <w:rsid w:val="00577BB2"/>
    <w:rsid w:val="0059447B"/>
    <w:rsid w:val="005B7D29"/>
    <w:rsid w:val="005D6FDB"/>
    <w:rsid w:val="005E675D"/>
    <w:rsid w:val="006118DD"/>
    <w:rsid w:val="00617009"/>
    <w:rsid w:val="0066756F"/>
    <w:rsid w:val="006A104E"/>
    <w:rsid w:val="006B2159"/>
    <w:rsid w:val="006C4E2F"/>
    <w:rsid w:val="006D4AAE"/>
    <w:rsid w:val="006F1CD1"/>
    <w:rsid w:val="006F6E7E"/>
    <w:rsid w:val="007054FF"/>
    <w:rsid w:val="007243A3"/>
    <w:rsid w:val="0072695C"/>
    <w:rsid w:val="0075186D"/>
    <w:rsid w:val="00755C90"/>
    <w:rsid w:val="007606D4"/>
    <w:rsid w:val="007B3BF1"/>
    <w:rsid w:val="007C6C22"/>
    <w:rsid w:val="007D5CC1"/>
    <w:rsid w:val="0083114A"/>
    <w:rsid w:val="00870582"/>
    <w:rsid w:val="00882F24"/>
    <w:rsid w:val="008954A4"/>
    <w:rsid w:val="008D1774"/>
    <w:rsid w:val="008D5DAC"/>
    <w:rsid w:val="008E4574"/>
    <w:rsid w:val="008E7130"/>
    <w:rsid w:val="009B50FC"/>
    <w:rsid w:val="009E2CC4"/>
    <w:rsid w:val="009F3CC1"/>
    <w:rsid w:val="00A15529"/>
    <w:rsid w:val="00A32FB5"/>
    <w:rsid w:val="00A41D8A"/>
    <w:rsid w:val="00A44099"/>
    <w:rsid w:val="00A441D6"/>
    <w:rsid w:val="00AC7266"/>
    <w:rsid w:val="00B2713D"/>
    <w:rsid w:val="00B4231A"/>
    <w:rsid w:val="00B6788E"/>
    <w:rsid w:val="00B93B38"/>
    <w:rsid w:val="00BC2248"/>
    <w:rsid w:val="00BD6573"/>
    <w:rsid w:val="00C075CA"/>
    <w:rsid w:val="00C07E2A"/>
    <w:rsid w:val="00C333E4"/>
    <w:rsid w:val="00C42DC5"/>
    <w:rsid w:val="00CA0DB2"/>
    <w:rsid w:val="00CA5A55"/>
    <w:rsid w:val="00CC2D8E"/>
    <w:rsid w:val="00D1150C"/>
    <w:rsid w:val="00D2160D"/>
    <w:rsid w:val="00D22B4A"/>
    <w:rsid w:val="00D26469"/>
    <w:rsid w:val="00D4050B"/>
    <w:rsid w:val="00D444FF"/>
    <w:rsid w:val="00D67232"/>
    <w:rsid w:val="00D972D5"/>
    <w:rsid w:val="00E274CF"/>
    <w:rsid w:val="00E44CD5"/>
    <w:rsid w:val="00E66823"/>
    <w:rsid w:val="00E8125D"/>
    <w:rsid w:val="00EB4B94"/>
    <w:rsid w:val="00F150F1"/>
    <w:rsid w:val="00F231F9"/>
    <w:rsid w:val="00F522DF"/>
    <w:rsid w:val="00F76002"/>
    <w:rsid w:val="00F87A92"/>
    <w:rsid w:val="00F92A95"/>
    <w:rsid w:val="00F93003"/>
    <w:rsid w:val="00F9401B"/>
    <w:rsid w:val="00FA07FB"/>
    <w:rsid w:val="00FA486F"/>
    <w:rsid w:val="00FB2FF4"/>
    <w:rsid w:val="00FD540D"/>
    <w:rsid w:val="00FE72D0"/>
    <w:rsid w:val="00FF7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DE329"/>
  <w15:chartTrackingRefBased/>
  <w15:docId w15:val="{EE157B33-8652-CC4B-BECA-2AB647A9A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6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6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76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E9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E9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E9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E9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6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6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76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E9F"/>
    <w:rPr>
      <w:rFonts w:eastAsiaTheme="majorEastAsia" w:cstheme="majorBidi"/>
      <w:color w:val="272727" w:themeColor="text1" w:themeTint="D8"/>
    </w:rPr>
  </w:style>
  <w:style w:type="paragraph" w:styleId="Title">
    <w:name w:val="Title"/>
    <w:basedOn w:val="Normal"/>
    <w:next w:val="Normal"/>
    <w:link w:val="TitleChar"/>
    <w:uiPriority w:val="10"/>
    <w:qFormat/>
    <w:rsid w:val="00076E9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E9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E9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76E9F"/>
    <w:rPr>
      <w:i/>
      <w:iCs/>
      <w:color w:val="404040" w:themeColor="text1" w:themeTint="BF"/>
    </w:rPr>
  </w:style>
  <w:style w:type="paragraph" w:styleId="ListParagraph">
    <w:name w:val="List Paragraph"/>
    <w:basedOn w:val="Normal"/>
    <w:uiPriority w:val="34"/>
    <w:qFormat/>
    <w:rsid w:val="00076E9F"/>
    <w:pPr>
      <w:ind w:left="720"/>
      <w:contextualSpacing/>
    </w:pPr>
  </w:style>
  <w:style w:type="character" w:styleId="IntenseEmphasis">
    <w:name w:val="Intense Emphasis"/>
    <w:basedOn w:val="DefaultParagraphFont"/>
    <w:uiPriority w:val="21"/>
    <w:qFormat/>
    <w:rsid w:val="00076E9F"/>
    <w:rPr>
      <w:i/>
      <w:iCs/>
      <w:color w:val="0F4761" w:themeColor="accent1" w:themeShade="BF"/>
    </w:rPr>
  </w:style>
  <w:style w:type="paragraph" w:styleId="IntenseQuote">
    <w:name w:val="Intense Quote"/>
    <w:basedOn w:val="Normal"/>
    <w:next w:val="Normal"/>
    <w:link w:val="IntenseQuoteChar"/>
    <w:uiPriority w:val="30"/>
    <w:qFormat/>
    <w:rsid w:val="00076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E9F"/>
    <w:rPr>
      <w:i/>
      <w:iCs/>
      <w:color w:val="0F4761" w:themeColor="accent1" w:themeShade="BF"/>
    </w:rPr>
  </w:style>
  <w:style w:type="character" w:styleId="IntenseReference">
    <w:name w:val="Intense Reference"/>
    <w:basedOn w:val="DefaultParagraphFont"/>
    <w:uiPriority w:val="32"/>
    <w:qFormat/>
    <w:rsid w:val="00076E9F"/>
    <w:rPr>
      <w:b/>
      <w:bCs/>
      <w:smallCaps/>
      <w:color w:val="0F4761" w:themeColor="accent1" w:themeShade="BF"/>
      <w:spacing w:val="5"/>
    </w:rPr>
  </w:style>
  <w:style w:type="paragraph" w:styleId="Footer">
    <w:name w:val="footer"/>
    <w:basedOn w:val="Normal"/>
    <w:link w:val="FooterChar"/>
    <w:uiPriority w:val="99"/>
    <w:unhideWhenUsed/>
    <w:rsid w:val="00755C90"/>
    <w:pPr>
      <w:tabs>
        <w:tab w:val="center" w:pos="4513"/>
        <w:tab w:val="right" w:pos="9026"/>
      </w:tabs>
    </w:pPr>
  </w:style>
  <w:style w:type="character" w:customStyle="1" w:styleId="FooterChar">
    <w:name w:val="Footer Char"/>
    <w:basedOn w:val="DefaultParagraphFont"/>
    <w:link w:val="Footer"/>
    <w:uiPriority w:val="99"/>
    <w:rsid w:val="00755C90"/>
  </w:style>
  <w:style w:type="character" w:styleId="PageNumber">
    <w:name w:val="page number"/>
    <w:basedOn w:val="DefaultParagraphFont"/>
    <w:uiPriority w:val="99"/>
    <w:semiHidden/>
    <w:unhideWhenUsed/>
    <w:rsid w:val="00755C90"/>
  </w:style>
  <w:style w:type="paragraph" w:styleId="NormalWeb">
    <w:name w:val="Normal (Web)"/>
    <w:basedOn w:val="Normal"/>
    <w:uiPriority w:val="99"/>
    <w:unhideWhenUsed/>
    <w:rsid w:val="00FF77F3"/>
    <w:pPr>
      <w:spacing w:before="100" w:beforeAutospacing="1" w:after="100" w:afterAutospacing="1"/>
    </w:pPr>
    <w:rPr>
      <w:rFonts w:ascii="Times New Roman" w:eastAsia="Times New Roman" w:hAnsi="Times New Roman" w:cs="Times New Roman"/>
      <w:i/>
      <w:iCs/>
      <w:kern w:val="0"/>
      <w:lang w:eastAsia="en-GB"/>
      <w14:ligatures w14:val="none"/>
    </w:rPr>
  </w:style>
  <w:style w:type="paragraph" w:styleId="NoSpacing">
    <w:name w:val="No Spacing"/>
    <w:basedOn w:val="Normal"/>
    <w:link w:val="NoSpacingChar"/>
    <w:uiPriority w:val="1"/>
    <w:qFormat/>
    <w:rsid w:val="00FB2FF4"/>
    <w:rPr>
      <w:rFonts w:eastAsiaTheme="minorEastAsia"/>
      <w:i/>
      <w:iCs/>
      <w:kern w:val="0"/>
      <w:sz w:val="20"/>
      <w:szCs w:val="20"/>
      <w14:ligatures w14:val="none"/>
    </w:rPr>
  </w:style>
  <w:style w:type="character" w:customStyle="1" w:styleId="NoSpacingChar">
    <w:name w:val="No Spacing Char"/>
    <w:basedOn w:val="DefaultParagraphFont"/>
    <w:link w:val="NoSpacing"/>
    <w:uiPriority w:val="1"/>
    <w:rsid w:val="00FB2FF4"/>
    <w:rPr>
      <w:rFonts w:eastAsiaTheme="minorEastAsia"/>
      <w:i/>
      <w:iCs/>
      <w:kern w:val="0"/>
      <w:sz w:val="20"/>
      <w:szCs w:val="20"/>
      <w14:ligatures w14:val="none"/>
    </w:rPr>
  </w:style>
  <w:style w:type="paragraph" w:styleId="TOCHeading">
    <w:name w:val="TOC Heading"/>
    <w:basedOn w:val="Heading1"/>
    <w:next w:val="Normal"/>
    <w:uiPriority w:val="39"/>
    <w:unhideWhenUsed/>
    <w:qFormat/>
    <w:rsid w:val="0083114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3114A"/>
    <w:pPr>
      <w:spacing w:before="120" w:after="120"/>
    </w:pPr>
    <w:rPr>
      <w:b/>
      <w:bCs/>
      <w:caps/>
      <w:sz w:val="20"/>
      <w:szCs w:val="20"/>
    </w:rPr>
  </w:style>
  <w:style w:type="paragraph" w:styleId="TOC2">
    <w:name w:val="toc 2"/>
    <w:basedOn w:val="Normal"/>
    <w:next w:val="Normal"/>
    <w:autoRedefine/>
    <w:uiPriority w:val="39"/>
    <w:unhideWhenUsed/>
    <w:rsid w:val="0083114A"/>
    <w:pPr>
      <w:ind w:left="240"/>
    </w:pPr>
    <w:rPr>
      <w:smallCaps/>
      <w:sz w:val="20"/>
      <w:szCs w:val="20"/>
    </w:rPr>
  </w:style>
  <w:style w:type="paragraph" w:styleId="TOC3">
    <w:name w:val="toc 3"/>
    <w:basedOn w:val="Normal"/>
    <w:next w:val="Normal"/>
    <w:autoRedefine/>
    <w:uiPriority w:val="39"/>
    <w:unhideWhenUsed/>
    <w:rsid w:val="0083114A"/>
    <w:pPr>
      <w:ind w:left="480"/>
    </w:pPr>
    <w:rPr>
      <w:i/>
      <w:iCs/>
      <w:sz w:val="20"/>
      <w:szCs w:val="20"/>
    </w:rPr>
  </w:style>
  <w:style w:type="paragraph" w:styleId="TOC4">
    <w:name w:val="toc 4"/>
    <w:basedOn w:val="Normal"/>
    <w:next w:val="Normal"/>
    <w:autoRedefine/>
    <w:uiPriority w:val="39"/>
    <w:semiHidden/>
    <w:unhideWhenUsed/>
    <w:rsid w:val="0083114A"/>
    <w:pPr>
      <w:ind w:left="720"/>
    </w:pPr>
    <w:rPr>
      <w:sz w:val="18"/>
      <w:szCs w:val="18"/>
    </w:rPr>
  </w:style>
  <w:style w:type="paragraph" w:styleId="TOC5">
    <w:name w:val="toc 5"/>
    <w:basedOn w:val="Normal"/>
    <w:next w:val="Normal"/>
    <w:autoRedefine/>
    <w:uiPriority w:val="39"/>
    <w:semiHidden/>
    <w:unhideWhenUsed/>
    <w:rsid w:val="0083114A"/>
    <w:pPr>
      <w:ind w:left="960"/>
    </w:pPr>
    <w:rPr>
      <w:sz w:val="18"/>
      <w:szCs w:val="18"/>
    </w:rPr>
  </w:style>
  <w:style w:type="paragraph" w:styleId="TOC6">
    <w:name w:val="toc 6"/>
    <w:basedOn w:val="Normal"/>
    <w:next w:val="Normal"/>
    <w:autoRedefine/>
    <w:uiPriority w:val="39"/>
    <w:semiHidden/>
    <w:unhideWhenUsed/>
    <w:rsid w:val="0083114A"/>
    <w:pPr>
      <w:ind w:left="1200"/>
    </w:pPr>
    <w:rPr>
      <w:sz w:val="18"/>
      <w:szCs w:val="18"/>
    </w:rPr>
  </w:style>
  <w:style w:type="paragraph" w:styleId="TOC7">
    <w:name w:val="toc 7"/>
    <w:basedOn w:val="Normal"/>
    <w:next w:val="Normal"/>
    <w:autoRedefine/>
    <w:uiPriority w:val="39"/>
    <w:semiHidden/>
    <w:unhideWhenUsed/>
    <w:rsid w:val="0083114A"/>
    <w:pPr>
      <w:ind w:left="1440"/>
    </w:pPr>
    <w:rPr>
      <w:sz w:val="18"/>
      <w:szCs w:val="18"/>
    </w:rPr>
  </w:style>
  <w:style w:type="paragraph" w:styleId="TOC8">
    <w:name w:val="toc 8"/>
    <w:basedOn w:val="Normal"/>
    <w:next w:val="Normal"/>
    <w:autoRedefine/>
    <w:uiPriority w:val="39"/>
    <w:semiHidden/>
    <w:unhideWhenUsed/>
    <w:rsid w:val="0083114A"/>
    <w:pPr>
      <w:ind w:left="1680"/>
    </w:pPr>
    <w:rPr>
      <w:sz w:val="18"/>
      <w:szCs w:val="18"/>
    </w:rPr>
  </w:style>
  <w:style w:type="paragraph" w:styleId="TOC9">
    <w:name w:val="toc 9"/>
    <w:basedOn w:val="Normal"/>
    <w:next w:val="Normal"/>
    <w:autoRedefine/>
    <w:uiPriority w:val="39"/>
    <w:semiHidden/>
    <w:unhideWhenUsed/>
    <w:rsid w:val="0083114A"/>
    <w:pPr>
      <w:ind w:left="1920"/>
    </w:pPr>
    <w:rPr>
      <w:sz w:val="18"/>
      <w:szCs w:val="18"/>
    </w:rPr>
  </w:style>
  <w:style w:type="character" w:styleId="Hyperlink">
    <w:name w:val="Hyperlink"/>
    <w:basedOn w:val="DefaultParagraphFont"/>
    <w:uiPriority w:val="99"/>
    <w:unhideWhenUsed/>
    <w:rsid w:val="00CA0DB2"/>
    <w:rPr>
      <w:color w:val="467886" w:themeColor="hyperlink"/>
      <w:u w:val="single"/>
    </w:rPr>
  </w:style>
  <w:style w:type="paragraph" w:styleId="Header">
    <w:name w:val="header"/>
    <w:basedOn w:val="Normal"/>
    <w:link w:val="HeaderChar"/>
    <w:uiPriority w:val="99"/>
    <w:semiHidden/>
    <w:unhideWhenUsed/>
    <w:rsid w:val="000243EE"/>
    <w:pPr>
      <w:tabs>
        <w:tab w:val="center" w:pos="4513"/>
        <w:tab w:val="right" w:pos="9026"/>
      </w:tabs>
    </w:pPr>
  </w:style>
  <w:style w:type="character" w:customStyle="1" w:styleId="HeaderChar">
    <w:name w:val="Header Char"/>
    <w:basedOn w:val="DefaultParagraphFont"/>
    <w:link w:val="Header"/>
    <w:uiPriority w:val="99"/>
    <w:semiHidden/>
    <w:rsid w:val="000243EE"/>
  </w:style>
  <w:style w:type="character" w:styleId="UnresolvedMention">
    <w:name w:val="Unresolved Mention"/>
    <w:basedOn w:val="DefaultParagraphFont"/>
    <w:uiPriority w:val="99"/>
    <w:semiHidden/>
    <w:unhideWhenUsed/>
    <w:rsid w:val="006B2159"/>
    <w:rPr>
      <w:color w:val="605E5C"/>
      <w:shd w:val="clear" w:color="auto" w:fill="E1DFDD"/>
    </w:rPr>
  </w:style>
  <w:style w:type="character" w:styleId="FollowedHyperlink">
    <w:name w:val="FollowedHyperlink"/>
    <w:basedOn w:val="DefaultParagraphFont"/>
    <w:uiPriority w:val="99"/>
    <w:semiHidden/>
    <w:unhideWhenUsed/>
    <w:rsid w:val="006B215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924377">
      <w:bodyDiv w:val="1"/>
      <w:marLeft w:val="0"/>
      <w:marRight w:val="0"/>
      <w:marTop w:val="0"/>
      <w:marBottom w:val="0"/>
      <w:divBdr>
        <w:top w:val="none" w:sz="0" w:space="0" w:color="auto"/>
        <w:left w:val="none" w:sz="0" w:space="0" w:color="auto"/>
        <w:bottom w:val="none" w:sz="0" w:space="0" w:color="auto"/>
        <w:right w:val="none" w:sz="0" w:space="0" w:color="auto"/>
      </w:divBdr>
      <w:divsChild>
        <w:div w:id="2031485774">
          <w:marLeft w:val="0"/>
          <w:marRight w:val="0"/>
          <w:marTop w:val="0"/>
          <w:marBottom w:val="0"/>
          <w:divBdr>
            <w:top w:val="none" w:sz="0" w:space="0" w:color="auto"/>
            <w:left w:val="none" w:sz="0" w:space="0" w:color="auto"/>
            <w:bottom w:val="none" w:sz="0" w:space="0" w:color="auto"/>
            <w:right w:val="none" w:sz="0" w:space="0" w:color="auto"/>
          </w:divBdr>
          <w:divsChild>
            <w:div w:id="1632436254">
              <w:marLeft w:val="0"/>
              <w:marRight w:val="0"/>
              <w:marTop w:val="0"/>
              <w:marBottom w:val="0"/>
              <w:divBdr>
                <w:top w:val="none" w:sz="0" w:space="0" w:color="auto"/>
                <w:left w:val="none" w:sz="0" w:space="0" w:color="auto"/>
                <w:bottom w:val="none" w:sz="0" w:space="0" w:color="auto"/>
                <w:right w:val="none" w:sz="0" w:space="0" w:color="auto"/>
              </w:divBdr>
              <w:divsChild>
                <w:div w:id="1424260177">
                  <w:marLeft w:val="0"/>
                  <w:marRight w:val="0"/>
                  <w:marTop w:val="0"/>
                  <w:marBottom w:val="0"/>
                  <w:divBdr>
                    <w:top w:val="none" w:sz="0" w:space="0" w:color="auto"/>
                    <w:left w:val="none" w:sz="0" w:space="0" w:color="auto"/>
                    <w:bottom w:val="none" w:sz="0" w:space="0" w:color="auto"/>
                    <w:right w:val="none" w:sz="0" w:space="0" w:color="auto"/>
                  </w:divBdr>
                  <w:divsChild>
                    <w:div w:id="107343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019101">
      <w:bodyDiv w:val="1"/>
      <w:marLeft w:val="0"/>
      <w:marRight w:val="0"/>
      <w:marTop w:val="0"/>
      <w:marBottom w:val="0"/>
      <w:divBdr>
        <w:top w:val="none" w:sz="0" w:space="0" w:color="auto"/>
        <w:left w:val="none" w:sz="0" w:space="0" w:color="auto"/>
        <w:bottom w:val="none" w:sz="0" w:space="0" w:color="auto"/>
        <w:right w:val="none" w:sz="0" w:space="0" w:color="auto"/>
      </w:divBdr>
      <w:divsChild>
        <w:div w:id="1491874202">
          <w:marLeft w:val="0"/>
          <w:marRight w:val="0"/>
          <w:marTop w:val="0"/>
          <w:marBottom w:val="0"/>
          <w:divBdr>
            <w:top w:val="none" w:sz="0" w:space="0" w:color="auto"/>
            <w:left w:val="none" w:sz="0" w:space="0" w:color="auto"/>
            <w:bottom w:val="none" w:sz="0" w:space="0" w:color="auto"/>
            <w:right w:val="none" w:sz="0" w:space="0" w:color="auto"/>
          </w:divBdr>
          <w:divsChild>
            <w:div w:id="896627462">
              <w:marLeft w:val="0"/>
              <w:marRight w:val="0"/>
              <w:marTop w:val="0"/>
              <w:marBottom w:val="0"/>
              <w:divBdr>
                <w:top w:val="none" w:sz="0" w:space="0" w:color="auto"/>
                <w:left w:val="none" w:sz="0" w:space="0" w:color="auto"/>
                <w:bottom w:val="none" w:sz="0" w:space="0" w:color="auto"/>
                <w:right w:val="none" w:sz="0" w:space="0" w:color="auto"/>
              </w:divBdr>
              <w:divsChild>
                <w:div w:id="167977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D595D95-AF7F-CC47-B6BE-6C550534E562}">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DE41AC06-FD4A-4E4E-A0D1-B9F14E6B52F2}">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E5B43-6A7E-EC49-B7DE-6122DDD1F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3077</Words>
  <Characters>19359</Characters>
  <Application>Microsoft Office Word</Application>
  <DocSecurity>0</DocSecurity>
  <Lines>472</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Cherganski (2133011)</dc:creator>
  <cp:keywords/>
  <dc:description/>
  <cp:lastModifiedBy>Dimitar Cherganski (2133011)</cp:lastModifiedBy>
  <cp:revision>2</cp:revision>
  <dcterms:created xsi:type="dcterms:W3CDTF">2024-04-29T22:29:00Z</dcterms:created>
  <dcterms:modified xsi:type="dcterms:W3CDTF">2024-04-29T22:29:00Z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documentId_2585</vt:lpwstr>
  </property>
  <property fmtid="{D5CDD505-2E9C-101B-9397-08002B2CF9AE}" pid="3" name="grammarly_documentContext">
    <vt:lpwstr>{"goals":["inform"],"domain":"academic","emotions":["confident","analytical","optimistic"],"dialect":"british","style":"formal"}</vt:lpwstr>
  </property>
</Properties>
</file>