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FF69AF" w14:textId="77777777" w:rsidR="00B16F84" w:rsidRPr="00B16F84" w:rsidRDefault="00B16F84" w:rsidP="00B16F84">
      <w:pPr>
        <w:spacing w:after="0" w:line="240" w:lineRule="auto"/>
        <w:rPr>
          <w:rFonts w:ascii="Times New Roman" w:eastAsia="Times New Roman" w:hAnsi="Times New Roman" w:cs="Times New Roman"/>
          <w:sz w:val="24"/>
          <w:szCs w:val="24"/>
          <w:lang w:eastAsia="en-GB"/>
        </w:rPr>
      </w:pPr>
      <w:r w:rsidRPr="00B16F84">
        <w:rPr>
          <w:rFonts w:ascii="Times New Roman" w:eastAsia="Times New Roman" w:hAnsi="Times New Roman" w:cs="Times New Roman"/>
          <w:sz w:val="24"/>
          <w:szCs w:val="24"/>
          <w:lang w:eastAsia="en-GB"/>
        </w:rPr>
        <w:t>TITLE.</w:t>
      </w:r>
    </w:p>
    <w:p w14:paraId="30861127" w14:textId="41612A3B" w:rsidR="00B16F84" w:rsidRDefault="00B16F84" w:rsidP="00B16F84">
      <w:pPr>
        <w:spacing w:after="0" w:line="240" w:lineRule="auto"/>
        <w:rPr>
          <w:rFonts w:ascii="Times New Roman" w:eastAsia="Times New Roman" w:hAnsi="Times New Roman" w:cs="Times New Roman"/>
          <w:sz w:val="24"/>
          <w:szCs w:val="24"/>
          <w:lang w:eastAsia="en-GB"/>
        </w:rPr>
      </w:pPr>
      <w:r w:rsidRPr="00B16F84">
        <w:rPr>
          <w:rFonts w:ascii="Times New Roman" w:eastAsia="Times New Roman" w:hAnsi="Times New Roman" w:cs="Times New Roman"/>
          <w:sz w:val="24"/>
          <w:szCs w:val="24"/>
          <w:lang w:eastAsia="en-GB"/>
        </w:rPr>
        <w:t>Does the nature and standard of Post Graduate Certificate in Education (PGCE) science students’ prior qualifications at level three and above have an impact on their final Qualified Teacher Status (QTS) standards?</w:t>
      </w:r>
    </w:p>
    <w:p w14:paraId="479DFFDC" w14:textId="63D9AFCB" w:rsidR="00B16F84" w:rsidRDefault="00B16F84" w:rsidP="00B16F84">
      <w:pPr>
        <w:spacing w:after="0" w:line="240" w:lineRule="auto"/>
        <w:rPr>
          <w:rFonts w:ascii="Times New Roman" w:eastAsia="Times New Roman" w:hAnsi="Times New Roman" w:cs="Times New Roman"/>
          <w:sz w:val="24"/>
          <w:szCs w:val="24"/>
          <w:lang w:eastAsia="en-GB"/>
        </w:rPr>
      </w:pPr>
    </w:p>
    <w:p w14:paraId="3139ED44" w14:textId="51785EB0" w:rsidR="00B16F84" w:rsidRDefault="00B16F84" w:rsidP="00B16F84">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Peter Joseph Lloyd.</w:t>
      </w:r>
    </w:p>
    <w:p w14:paraId="11D56D44" w14:textId="00493291" w:rsidR="00B16F84" w:rsidRDefault="00B16F84" w:rsidP="00B16F84">
      <w:pPr>
        <w:spacing w:after="0" w:line="240" w:lineRule="auto"/>
        <w:rPr>
          <w:rFonts w:ascii="Times New Roman" w:eastAsia="Times New Roman" w:hAnsi="Times New Roman" w:cs="Times New Roman"/>
          <w:sz w:val="24"/>
          <w:szCs w:val="24"/>
          <w:lang w:eastAsia="en-GB"/>
        </w:rPr>
      </w:pPr>
    </w:p>
    <w:p w14:paraId="010EFE98" w14:textId="15C5DC9A" w:rsidR="00B16F84" w:rsidRDefault="00B16F84" w:rsidP="00B16F84">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S</w:t>
      </w:r>
      <w:r w:rsidRPr="00B16F84">
        <w:rPr>
          <w:rFonts w:ascii="Times New Roman" w:eastAsia="Times New Roman" w:hAnsi="Times New Roman" w:cs="Times New Roman"/>
          <w:sz w:val="24"/>
          <w:szCs w:val="24"/>
          <w:lang w:eastAsia="en-GB"/>
        </w:rPr>
        <w:t>ubmitted in partial fulfilment of the requirements for the degree of MA</w:t>
      </w:r>
      <w:r>
        <w:rPr>
          <w:rFonts w:ascii="Times New Roman" w:eastAsia="Times New Roman" w:hAnsi="Times New Roman" w:cs="Times New Roman"/>
          <w:sz w:val="24"/>
          <w:szCs w:val="24"/>
          <w:lang w:eastAsia="en-GB"/>
        </w:rPr>
        <w:t xml:space="preserve"> </w:t>
      </w:r>
      <w:r w:rsidRPr="00B16F84">
        <w:rPr>
          <w:rFonts w:ascii="Times New Roman" w:eastAsia="Times New Roman" w:hAnsi="Times New Roman" w:cs="Times New Roman"/>
          <w:sz w:val="24"/>
          <w:szCs w:val="24"/>
          <w:lang w:eastAsia="en-GB"/>
        </w:rPr>
        <w:t>(Education).</w:t>
      </w:r>
      <w:r>
        <w:rPr>
          <w:rFonts w:ascii="Times New Roman" w:eastAsia="Times New Roman" w:hAnsi="Times New Roman" w:cs="Times New Roman"/>
          <w:sz w:val="24"/>
          <w:szCs w:val="24"/>
          <w:lang w:eastAsia="en-GB"/>
        </w:rPr>
        <w:t xml:space="preserve"> University of Wales Trinity Saint David.</w:t>
      </w:r>
    </w:p>
    <w:p w14:paraId="748B1B3A" w14:textId="49BD8FF3" w:rsidR="00B16F84" w:rsidRPr="00B16F84" w:rsidRDefault="00B16F84" w:rsidP="00B16F84">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20.3.2020</w:t>
      </w:r>
    </w:p>
    <w:p w14:paraId="1325A006" w14:textId="77777777" w:rsidR="00B16F84" w:rsidRDefault="00B16F84" w:rsidP="00B16F84">
      <w:pPr>
        <w:spacing w:after="0" w:line="240" w:lineRule="auto"/>
        <w:rPr>
          <w:rFonts w:ascii="Times New Roman" w:eastAsia="Times New Roman" w:hAnsi="Times New Roman" w:cs="Times New Roman"/>
          <w:sz w:val="24"/>
          <w:szCs w:val="24"/>
          <w:lang w:eastAsia="en-GB"/>
        </w:rPr>
      </w:pPr>
    </w:p>
    <w:p w14:paraId="65AE574D" w14:textId="2D580D9D" w:rsidR="00B16F84" w:rsidRDefault="00B16F84" w:rsidP="00B16F84">
      <w:pPr>
        <w:spacing w:after="0" w:line="240" w:lineRule="auto"/>
        <w:rPr>
          <w:rFonts w:ascii="Times New Roman" w:eastAsia="Times New Roman" w:hAnsi="Times New Roman" w:cs="Times New Roman"/>
          <w:sz w:val="24"/>
          <w:szCs w:val="24"/>
          <w:lang w:eastAsia="en-GB"/>
        </w:rPr>
      </w:pPr>
    </w:p>
    <w:p w14:paraId="260EFB61" w14:textId="1F67DF83" w:rsidR="00B16F84" w:rsidRDefault="00B16F84" w:rsidP="00B16F84">
      <w:pPr>
        <w:spacing w:after="0" w:line="240" w:lineRule="auto"/>
        <w:rPr>
          <w:rFonts w:ascii="Times New Roman" w:eastAsia="Times New Roman" w:hAnsi="Times New Roman" w:cs="Times New Roman"/>
          <w:sz w:val="24"/>
          <w:szCs w:val="24"/>
          <w:lang w:eastAsia="en-GB"/>
        </w:rPr>
      </w:pPr>
    </w:p>
    <w:p w14:paraId="6EF6700A" w14:textId="003D1174" w:rsidR="00B16F84" w:rsidRDefault="00B16F84" w:rsidP="00B16F84">
      <w:pPr>
        <w:spacing w:after="0" w:line="240" w:lineRule="auto"/>
        <w:rPr>
          <w:rFonts w:ascii="Times New Roman" w:eastAsia="Times New Roman" w:hAnsi="Times New Roman" w:cs="Times New Roman"/>
          <w:sz w:val="24"/>
          <w:szCs w:val="24"/>
          <w:lang w:eastAsia="en-GB"/>
        </w:rPr>
      </w:pPr>
    </w:p>
    <w:p w14:paraId="41D34577" w14:textId="37ADD064" w:rsidR="00B16F84" w:rsidRDefault="00B16F84" w:rsidP="00B16F84">
      <w:pPr>
        <w:spacing w:after="0" w:line="240" w:lineRule="auto"/>
        <w:rPr>
          <w:rFonts w:ascii="Times New Roman" w:eastAsia="Times New Roman" w:hAnsi="Times New Roman" w:cs="Times New Roman"/>
          <w:sz w:val="24"/>
          <w:szCs w:val="24"/>
          <w:lang w:eastAsia="en-GB"/>
        </w:rPr>
      </w:pPr>
    </w:p>
    <w:p w14:paraId="22206472" w14:textId="72F360BC" w:rsidR="00B16F84" w:rsidRDefault="00B16F84" w:rsidP="00B16F84">
      <w:pPr>
        <w:spacing w:after="0" w:line="240" w:lineRule="auto"/>
        <w:rPr>
          <w:rFonts w:ascii="Times New Roman" w:eastAsia="Times New Roman" w:hAnsi="Times New Roman" w:cs="Times New Roman"/>
          <w:sz w:val="24"/>
          <w:szCs w:val="24"/>
          <w:lang w:eastAsia="en-GB"/>
        </w:rPr>
      </w:pPr>
    </w:p>
    <w:p w14:paraId="7DD30454" w14:textId="1409B1FA" w:rsidR="00B16F84" w:rsidRDefault="00B16F84" w:rsidP="00B16F84">
      <w:pPr>
        <w:spacing w:after="0" w:line="240" w:lineRule="auto"/>
        <w:rPr>
          <w:rFonts w:ascii="Times New Roman" w:eastAsia="Times New Roman" w:hAnsi="Times New Roman" w:cs="Times New Roman"/>
          <w:sz w:val="24"/>
          <w:szCs w:val="24"/>
          <w:lang w:eastAsia="en-GB"/>
        </w:rPr>
      </w:pPr>
    </w:p>
    <w:p w14:paraId="52FD80BC" w14:textId="1731DF09" w:rsidR="00B16F84" w:rsidRDefault="00B16F84" w:rsidP="00B16F84">
      <w:pPr>
        <w:spacing w:after="0" w:line="240" w:lineRule="auto"/>
        <w:rPr>
          <w:rFonts w:ascii="Times New Roman" w:eastAsia="Times New Roman" w:hAnsi="Times New Roman" w:cs="Times New Roman"/>
          <w:sz w:val="24"/>
          <w:szCs w:val="24"/>
          <w:lang w:eastAsia="en-GB"/>
        </w:rPr>
      </w:pPr>
    </w:p>
    <w:p w14:paraId="6F462699" w14:textId="5935DB20" w:rsidR="00B16F84" w:rsidRDefault="00B16F84" w:rsidP="00B16F84">
      <w:pPr>
        <w:spacing w:after="0" w:line="240" w:lineRule="auto"/>
        <w:rPr>
          <w:rFonts w:ascii="Times New Roman" w:eastAsia="Times New Roman" w:hAnsi="Times New Roman" w:cs="Times New Roman"/>
          <w:sz w:val="24"/>
          <w:szCs w:val="24"/>
          <w:lang w:eastAsia="en-GB"/>
        </w:rPr>
      </w:pPr>
    </w:p>
    <w:p w14:paraId="02243D63" w14:textId="13E9FB82" w:rsidR="00B16F84" w:rsidRDefault="00B16F84" w:rsidP="00B16F84">
      <w:pPr>
        <w:spacing w:after="0" w:line="240" w:lineRule="auto"/>
        <w:rPr>
          <w:rFonts w:ascii="Times New Roman" w:eastAsia="Times New Roman" w:hAnsi="Times New Roman" w:cs="Times New Roman"/>
          <w:sz w:val="24"/>
          <w:szCs w:val="24"/>
          <w:lang w:eastAsia="en-GB"/>
        </w:rPr>
      </w:pPr>
    </w:p>
    <w:p w14:paraId="1262742F" w14:textId="077D52A2" w:rsidR="00B16F84" w:rsidRDefault="00B16F84" w:rsidP="00B16F84">
      <w:pPr>
        <w:spacing w:after="0" w:line="240" w:lineRule="auto"/>
        <w:rPr>
          <w:rFonts w:ascii="Times New Roman" w:eastAsia="Times New Roman" w:hAnsi="Times New Roman" w:cs="Times New Roman"/>
          <w:sz w:val="24"/>
          <w:szCs w:val="24"/>
          <w:lang w:eastAsia="en-GB"/>
        </w:rPr>
      </w:pPr>
    </w:p>
    <w:p w14:paraId="6DD7C79F" w14:textId="5418310F" w:rsidR="00B16F84" w:rsidRDefault="00B16F84" w:rsidP="00B16F84">
      <w:pPr>
        <w:spacing w:after="0" w:line="240" w:lineRule="auto"/>
        <w:rPr>
          <w:rFonts w:ascii="Times New Roman" w:eastAsia="Times New Roman" w:hAnsi="Times New Roman" w:cs="Times New Roman"/>
          <w:sz w:val="24"/>
          <w:szCs w:val="24"/>
          <w:lang w:eastAsia="en-GB"/>
        </w:rPr>
      </w:pPr>
    </w:p>
    <w:p w14:paraId="3F1EECA8" w14:textId="4B2627E1" w:rsidR="00B16F84" w:rsidRDefault="00B16F84" w:rsidP="00B16F84">
      <w:pPr>
        <w:spacing w:after="0" w:line="240" w:lineRule="auto"/>
        <w:rPr>
          <w:rFonts w:ascii="Times New Roman" w:eastAsia="Times New Roman" w:hAnsi="Times New Roman" w:cs="Times New Roman"/>
          <w:sz w:val="24"/>
          <w:szCs w:val="24"/>
          <w:lang w:eastAsia="en-GB"/>
        </w:rPr>
      </w:pPr>
    </w:p>
    <w:p w14:paraId="11D4B098" w14:textId="31644950" w:rsidR="00B16F84" w:rsidRDefault="00B16F84" w:rsidP="00B16F84">
      <w:pPr>
        <w:spacing w:after="0" w:line="240" w:lineRule="auto"/>
        <w:rPr>
          <w:rFonts w:ascii="Times New Roman" w:eastAsia="Times New Roman" w:hAnsi="Times New Roman" w:cs="Times New Roman"/>
          <w:sz w:val="24"/>
          <w:szCs w:val="24"/>
          <w:lang w:eastAsia="en-GB"/>
        </w:rPr>
      </w:pPr>
    </w:p>
    <w:p w14:paraId="6F5D3FF3" w14:textId="09797F08" w:rsidR="00B16F84" w:rsidRDefault="00B16F84" w:rsidP="00B16F84">
      <w:pPr>
        <w:spacing w:after="0" w:line="240" w:lineRule="auto"/>
        <w:rPr>
          <w:rFonts w:ascii="Times New Roman" w:eastAsia="Times New Roman" w:hAnsi="Times New Roman" w:cs="Times New Roman"/>
          <w:sz w:val="24"/>
          <w:szCs w:val="24"/>
          <w:lang w:eastAsia="en-GB"/>
        </w:rPr>
      </w:pPr>
    </w:p>
    <w:p w14:paraId="150B0D6E" w14:textId="7DC18B22" w:rsidR="00B16F84" w:rsidRDefault="00B16F84" w:rsidP="00B16F84">
      <w:pPr>
        <w:spacing w:after="0" w:line="240" w:lineRule="auto"/>
        <w:rPr>
          <w:rFonts w:ascii="Times New Roman" w:eastAsia="Times New Roman" w:hAnsi="Times New Roman" w:cs="Times New Roman"/>
          <w:sz w:val="24"/>
          <w:szCs w:val="24"/>
          <w:lang w:eastAsia="en-GB"/>
        </w:rPr>
      </w:pPr>
    </w:p>
    <w:p w14:paraId="050389EC" w14:textId="23F35411" w:rsidR="00B16F84" w:rsidRDefault="00B16F84" w:rsidP="00B16F84">
      <w:pPr>
        <w:spacing w:after="0" w:line="240" w:lineRule="auto"/>
        <w:rPr>
          <w:rFonts w:ascii="Times New Roman" w:eastAsia="Times New Roman" w:hAnsi="Times New Roman" w:cs="Times New Roman"/>
          <w:sz w:val="24"/>
          <w:szCs w:val="24"/>
          <w:lang w:eastAsia="en-GB"/>
        </w:rPr>
      </w:pPr>
    </w:p>
    <w:p w14:paraId="48ECD629" w14:textId="3246A78F" w:rsidR="00B16F84" w:rsidRDefault="00B16F84" w:rsidP="00B16F84">
      <w:pPr>
        <w:spacing w:after="0" w:line="240" w:lineRule="auto"/>
        <w:rPr>
          <w:rFonts w:ascii="Times New Roman" w:eastAsia="Times New Roman" w:hAnsi="Times New Roman" w:cs="Times New Roman"/>
          <w:sz w:val="24"/>
          <w:szCs w:val="24"/>
          <w:lang w:eastAsia="en-GB"/>
        </w:rPr>
      </w:pPr>
    </w:p>
    <w:p w14:paraId="5B96F782" w14:textId="6ACE2233" w:rsidR="00B16F84" w:rsidRDefault="00B16F84" w:rsidP="00B16F84">
      <w:pPr>
        <w:spacing w:after="0" w:line="240" w:lineRule="auto"/>
        <w:rPr>
          <w:rFonts w:ascii="Times New Roman" w:eastAsia="Times New Roman" w:hAnsi="Times New Roman" w:cs="Times New Roman"/>
          <w:sz w:val="24"/>
          <w:szCs w:val="24"/>
          <w:lang w:eastAsia="en-GB"/>
        </w:rPr>
      </w:pPr>
    </w:p>
    <w:p w14:paraId="0102E243" w14:textId="13874BD3" w:rsidR="00B16F84" w:rsidRDefault="00B16F84" w:rsidP="00B16F84">
      <w:pPr>
        <w:spacing w:after="0" w:line="240" w:lineRule="auto"/>
        <w:rPr>
          <w:rFonts w:ascii="Times New Roman" w:eastAsia="Times New Roman" w:hAnsi="Times New Roman" w:cs="Times New Roman"/>
          <w:sz w:val="24"/>
          <w:szCs w:val="24"/>
          <w:lang w:eastAsia="en-GB"/>
        </w:rPr>
      </w:pPr>
    </w:p>
    <w:p w14:paraId="4874A8F5" w14:textId="408F5421" w:rsidR="00B16F84" w:rsidRDefault="00B16F84" w:rsidP="00B16F84">
      <w:pPr>
        <w:spacing w:after="0" w:line="240" w:lineRule="auto"/>
        <w:rPr>
          <w:rFonts w:ascii="Times New Roman" w:eastAsia="Times New Roman" w:hAnsi="Times New Roman" w:cs="Times New Roman"/>
          <w:sz w:val="24"/>
          <w:szCs w:val="24"/>
          <w:lang w:eastAsia="en-GB"/>
        </w:rPr>
      </w:pPr>
    </w:p>
    <w:p w14:paraId="559B3E25" w14:textId="7C494C01" w:rsidR="00B16F84" w:rsidRDefault="00B16F84" w:rsidP="00B16F84">
      <w:pPr>
        <w:spacing w:after="0" w:line="240" w:lineRule="auto"/>
        <w:rPr>
          <w:rFonts w:ascii="Times New Roman" w:eastAsia="Times New Roman" w:hAnsi="Times New Roman" w:cs="Times New Roman"/>
          <w:sz w:val="24"/>
          <w:szCs w:val="24"/>
          <w:lang w:eastAsia="en-GB"/>
        </w:rPr>
      </w:pPr>
    </w:p>
    <w:p w14:paraId="22F5B6F4" w14:textId="3E374C96" w:rsidR="00B16F84" w:rsidRDefault="00B16F84" w:rsidP="00B16F84">
      <w:pPr>
        <w:spacing w:after="0" w:line="240" w:lineRule="auto"/>
        <w:rPr>
          <w:rFonts w:ascii="Times New Roman" w:eastAsia="Times New Roman" w:hAnsi="Times New Roman" w:cs="Times New Roman"/>
          <w:sz w:val="24"/>
          <w:szCs w:val="24"/>
          <w:lang w:eastAsia="en-GB"/>
        </w:rPr>
      </w:pPr>
    </w:p>
    <w:p w14:paraId="6A81E7B6" w14:textId="7C634AA5" w:rsidR="00B16F84" w:rsidRDefault="00B16F84" w:rsidP="00B16F84">
      <w:pPr>
        <w:spacing w:after="0" w:line="240" w:lineRule="auto"/>
        <w:rPr>
          <w:rFonts w:ascii="Times New Roman" w:eastAsia="Times New Roman" w:hAnsi="Times New Roman" w:cs="Times New Roman"/>
          <w:sz w:val="24"/>
          <w:szCs w:val="24"/>
          <w:lang w:eastAsia="en-GB"/>
        </w:rPr>
      </w:pPr>
    </w:p>
    <w:p w14:paraId="0833A510" w14:textId="109DBFAA" w:rsidR="00B16F84" w:rsidRDefault="00B16F84" w:rsidP="00B16F84">
      <w:pPr>
        <w:spacing w:after="0" w:line="240" w:lineRule="auto"/>
        <w:rPr>
          <w:rFonts w:ascii="Times New Roman" w:eastAsia="Times New Roman" w:hAnsi="Times New Roman" w:cs="Times New Roman"/>
          <w:sz w:val="24"/>
          <w:szCs w:val="24"/>
          <w:lang w:eastAsia="en-GB"/>
        </w:rPr>
      </w:pPr>
    </w:p>
    <w:p w14:paraId="0ECE8945" w14:textId="3C253E67" w:rsidR="00B16F84" w:rsidRDefault="00B16F84" w:rsidP="00B16F84">
      <w:pPr>
        <w:spacing w:after="0" w:line="240" w:lineRule="auto"/>
        <w:rPr>
          <w:rFonts w:ascii="Times New Roman" w:eastAsia="Times New Roman" w:hAnsi="Times New Roman" w:cs="Times New Roman"/>
          <w:sz w:val="24"/>
          <w:szCs w:val="24"/>
          <w:lang w:eastAsia="en-GB"/>
        </w:rPr>
      </w:pPr>
    </w:p>
    <w:p w14:paraId="7BD7CF7A" w14:textId="7E2DA76D" w:rsidR="00B16F84" w:rsidRDefault="00B16F84" w:rsidP="00B16F84">
      <w:pPr>
        <w:spacing w:after="0" w:line="240" w:lineRule="auto"/>
        <w:rPr>
          <w:rFonts w:ascii="Times New Roman" w:eastAsia="Times New Roman" w:hAnsi="Times New Roman" w:cs="Times New Roman"/>
          <w:sz w:val="24"/>
          <w:szCs w:val="24"/>
          <w:lang w:eastAsia="en-GB"/>
        </w:rPr>
      </w:pPr>
    </w:p>
    <w:p w14:paraId="387D0AFE" w14:textId="3F193584" w:rsidR="00B16F84" w:rsidRDefault="00B16F84" w:rsidP="00B16F84">
      <w:pPr>
        <w:spacing w:after="0" w:line="240" w:lineRule="auto"/>
        <w:rPr>
          <w:rFonts w:ascii="Times New Roman" w:eastAsia="Times New Roman" w:hAnsi="Times New Roman" w:cs="Times New Roman"/>
          <w:sz w:val="24"/>
          <w:szCs w:val="24"/>
          <w:lang w:eastAsia="en-GB"/>
        </w:rPr>
      </w:pPr>
    </w:p>
    <w:p w14:paraId="4526CF63" w14:textId="16B1AC2F" w:rsidR="00B16F84" w:rsidRDefault="00B16F84" w:rsidP="00B16F84">
      <w:pPr>
        <w:spacing w:after="0" w:line="240" w:lineRule="auto"/>
        <w:rPr>
          <w:rFonts w:ascii="Times New Roman" w:eastAsia="Times New Roman" w:hAnsi="Times New Roman" w:cs="Times New Roman"/>
          <w:sz w:val="24"/>
          <w:szCs w:val="24"/>
          <w:lang w:eastAsia="en-GB"/>
        </w:rPr>
      </w:pPr>
    </w:p>
    <w:p w14:paraId="39274B2F" w14:textId="4040EE2B" w:rsidR="00B16F84" w:rsidRDefault="00B16F84" w:rsidP="00B16F84">
      <w:pPr>
        <w:spacing w:after="0" w:line="240" w:lineRule="auto"/>
        <w:rPr>
          <w:rFonts w:ascii="Times New Roman" w:eastAsia="Times New Roman" w:hAnsi="Times New Roman" w:cs="Times New Roman"/>
          <w:sz w:val="24"/>
          <w:szCs w:val="24"/>
          <w:lang w:eastAsia="en-GB"/>
        </w:rPr>
      </w:pPr>
    </w:p>
    <w:p w14:paraId="15FDC955" w14:textId="1EE18A60" w:rsidR="00B16F84" w:rsidRDefault="00B16F84" w:rsidP="00B16F84">
      <w:pPr>
        <w:spacing w:after="0" w:line="240" w:lineRule="auto"/>
        <w:rPr>
          <w:rFonts w:ascii="Times New Roman" w:eastAsia="Times New Roman" w:hAnsi="Times New Roman" w:cs="Times New Roman"/>
          <w:sz w:val="24"/>
          <w:szCs w:val="24"/>
          <w:lang w:eastAsia="en-GB"/>
        </w:rPr>
      </w:pPr>
    </w:p>
    <w:p w14:paraId="4D8649A9" w14:textId="3DD52404" w:rsidR="00B16F84" w:rsidRDefault="00B16F84" w:rsidP="00B16F84">
      <w:pPr>
        <w:spacing w:after="0" w:line="240" w:lineRule="auto"/>
        <w:rPr>
          <w:rFonts w:ascii="Times New Roman" w:eastAsia="Times New Roman" w:hAnsi="Times New Roman" w:cs="Times New Roman"/>
          <w:sz w:val="24"/>
          <w:szCs w:val="24"/>
          <w:lang w:eastAsia="en-GB"/>
        </w:rPr>
      </w:pPr>
    </w:p>
    <w:p w14:paraId="34D3947B" w14:textId="6B7EB604" w:rsidR="00B16F84" w:rsidRDefault="00B16F84" w:rsidP="00B16F84">
      <w:pPr>
        <w:spacing w:after="0" w:line="240" w:lineRule="auto"/>
        <w:rPr>
          <w:rFonts w:ascii="Times New Roman" w:eastAsia="Times New Roman" w:hAnsi="Times New Roman" w:cs="Times New Roman"/>
          <w:sz w:val="24"/>
          <w:szCs w:val="24"/>
          <w:lang w:eastAsia="en-GB"/>
        </w:rPr>
      </w:pPr>
    </w:p>
    <w:p w14:paraId="7719BB06" w14:textId="4DAC2E85" w:rsidR="00B16F84" w:rsidRDefault="00B16F84" w:rsidP="00B16F84">
      <w:pPr>
        <w:spacing w:after="0" w:line="240" w:lineRule="auto"/>
        <w:rPr>
          <w:rFonts w:ascii="Times New Roman" w:eastAsia="Times New Roman" w:hAnsi="Times New Roman" w:cs="Times New Roman"/>
          <w:sz w:val="24"/>
          <w:szCs w:val="24"/>
          <w:lang w:eastAsia="en-GB"/>
        </w:rPr>
      </w:pPr>
    </w:p>
    <w:p w14:paraId="61817D1B" w14:textId="482BCAF0" w:rsidR="00B16F84" w:rsidRDefault="00B16F84" w:rsidP="00B16F84">
      <w:pPr>
        <w:spacing w:after="0" w:line="240" w:lineRule="auto"/>
        <w:rPr>
          <w:rFonts w:ascii="Times New Roman" w:eastAsia="Times New Roman" w:hAnsi="Times New Roman" w:cs="Times New Roman"/>
          <w:sz w:val="24"/>
          <w:szCs w:val="24"/>
          <w:lang w:eastAsia="en-GB"/>
        </w:rPr>
      </w:pPr>
    </w:p>
    <w:p w14:paraId="53153E0A" w14:textId="35C98DEF" w:rsidR="00B16F84" w:rsidRDefault="00B16F84" w:rsidP="00B16F84">
      <w:pPr>
        <w:spacing w:after="0" w:line="240" w:lineRule="auto"/>
        <w:rPr>
          <w:rFonts w:ascii="Times New Roman" w:eastAsia="Times New Roman" w:hAnsi="Times New Roman" w:cs="Times New Roman"/>
          <w:sz w:val="24"/>
          <w:szCs w:val="24"/>
          <w:lang w:eastAsia="en-GB"/>
        </w:rPr>
      </w:pPr>
    </w:p>
    <w:p w14:paraId="1056D44E" w14:textId="4C66E0EB" w:rsidR="00B16F84" w:rsidRDefault="00B16F84" w:rsidP="00B16F84">
      <w:pPr>
        <w:spacing w:after="0" w:line="240" w:lineRule="auto"/>
        <w:rPr>
          <w:rFonts w:ascii="Times New Roman" w:eastAsia="Times New Roman" w:hAnsi="Times New Roman" w:cs="Times New Roman"/>
          <w:sz w:val="24"/>
          <w:szCs w:val="24"/>
          <w:lang w:eastAsia="en-GB"/>
        </w:rPr>
      </w:pPr>
    </w:p>
    <w:p w14:paraId="21CF8166" w14:textId="7675793D" w:rsidR="00B16F84" w:rsidRDefault="00B16F84" w:rsidP="00B16F84">
      <w:pPr>
        <w:spacing w:after="0" w:line="240" w:lineRule="auto"/>
        <w:rPr>
          <w:rFonts w:ascii="Times New Roman" w:eastAsia="Times New Roman" w:hAnsi="Times New Roman" w:cs="Times New Roman"/>
          <w:sz w:val="24"/>
          <w:szCs w:val="24"/>
          <w:lang w:eastAsia="en-GB"/>
        </w:rPr>
      </w:pPr>
    </w:p>
    <w:p w14:paraId="13B90715" w14:textId="77777777" w:rsidR="00B16F84" w:rsidRDefault="00B16F84" w:rsidP="00B16F84">
      <w:pPr>
        <w:spacing w:after="0" w:line="240" w:lineRule="auto"/>
        <w:rPr>
          <w:rFonts w:ascii="Times New Roman" w:eastAsia="Times New Roman" w:hAnsi="Times New Roman" w:cs="Times New Roman"/>
          <w:sz w:val="24"/>
          <w:szCs w:val="24"/>
          <w:lang w:eastAsia="en-GB"/>
        </w:rPr>
      </w:pPr>
    </w:p>
    <w:p w14:paraId="561F06D2" w14:textId="77777777" w:rsidR="00B16F84" w:rsidRPr="00B16F84" w:rsidRDefault="00B16F84" w:rsidP="00B16F84">
      <w:pPr>
        <w:spacing w:after="0" w:line="240" w:lineRule="auto"/>
        <w:rPr>
          <w:rFonts w:ascii="Times New Roman" w:eastAsia="Times New Roman" w:hAnsi="Times New Roman" w:cs="Times New Roman"/>
          <w:sz w:val="24"/>
          <w:szCs w:val="24"/>
          <w:lang w:eastAsia="en-GB"/>
        </w:rPr>
      </w:pPr>
    </w:p>
    <w:p w14:paraId="03A10D74" w14:textId="77777777" w:rsidR="00B16F84" w:rsidRDefault="00B16F84" w:rsidP="00B16F84">
      <w:r>
        <w:lastRenderedPageBreak/>
        <w:t>Abstract.</w:t>
      </w:r>
    </w:p>
    <w:p w14:paraId="548DC04E" w14:textId="77777777" w:rsidR="00B16F84" w:rsidRDefault="00B16F84" w:rsidP="00B16F84">
      <w:r>
        <w:t>In Wales, there is a shortage of qualified science teachers. As a result the Welsh Government have directed the Education Workforce Council to increase the student target numbers of university providers in Wales who have been accredited to provide Initial Teacher Education (ITE) courses in biology, chemistry and physics. The implications of these increased targets will require providers to recruit far more science student teachers than in recent years. This case study analysed students’ prior qualifications at levels three and above and their effect on students’ final Qualified Teacher Status (QTS) standards. It also investigated the effect on QTS standards when students entered science ITE courses from non-traditional scientific degree backgrounds. The study concluded that although all students were successful in gaining QTS, the nature of their previous qualifications did affect the QTS standards that they achieved. The outcomes of the study are discussed along with recommendations for future admissions protocol and science ITE curriculum reform.</w:t>
      </w:r>
    </w:p>
    <w:p w14:paraId="224CCFF3" w14:textId="475AC36D" w:rsidR="00B16F84" w:rsidRDefault="00B16F84" w:rsidP="00B16F84">
      <w:pPr>
        <w:spacing w:after="0" w:line="240" w:lineRule="auto"/>
        <w:rPr>
          <w:rFonts w:ascii="Times New Roman" w:eastAsia="Times New Roman" w:hAnsi="Times New Roman" w:cs="Times New Roman"/>
          <w:sz w:val="24"/>
          <w:szCs w:val="24"/>
          <w:lang w:eastAsia="en-GB"/>
        </w:rPr>
      </w:pPr>
    </w:p>
    <w:p w14:paraId="00080CBC" w14:textId="5AABBFB2" w:rsidR="00B16F84" w:rsidRDefault="00B16F84" w:rsidP="00B16F84">
      <w:pPr>
        <w:spacing w:after="0" w:line="240" w:lineRule="auto"/>
        <w:rPr>
          <w:rFonts w:ascii="Times New Roman" w:eastAsia="Times New Roman" w:hAnsi="Times New Roman" w:cs="Times New Roman"/>
          <w:sz w:val="24"/>
          <w:szCs w:val="24"/>
          <w:lang w:eastAsia="en-GB"/>
        </w:rPr>
      </w:pPr>
    </w:p>
    <w:p w14:paraId="09E5F798" w14:textId="2812968C" w:rsidR="00B16F84" w:rsidRDefault="00B16F84" w:rsidP="00B16F84">
      <w:pPr>
        <w:spacing w:after="0" w:line="240" w:lineRule="auto"/>
        <w:rPr>
          <w:rFonts w:ascii="Times New Roman" w:eastAsia="Times New Roman" w:hAnsi="Times New Roman" w:cs="Times New Roman"/>
          <w:sz w:val="24"/>
          <w:szCs w:val="24"/>
          <w:lang w:eastAsia="en-GB"/>
        </w:rPr>
      </w:pPr>
    </w:p>
    <w:p w14:paraId="6C264ECD" w14:textId="7A59CF33" w:rsidR="00B16F84" w:rsidRDefault="00B16F84" w:rsidP="00B16F84">
      <w:pPr>
        <w:spacing w:after="0" w:line="240" w:lineRule="auto"/>
        <w:rPr>
          <w:rFonts w:ascii="Times New Roman" w:eastAsia="Times New Roman" w:hAnsi="Times New Roman" w:cs="Times New Roman"/>
          <w:sz w:val="24"/>
          <w:szCs w:val="24"/>
          <w:lang w:eastAsia="en-GB"/>
        </w:rPr>
      </w:pPr>
    </w:p>
    <w:p w14:paraId="626ED687" w14:textId="20EF2AE3" w:rsidR="00B16F84" w:rsidRDefault="00B16F84" w:rsidP="00B16F84">
      <w:pPr>
        <w:spacing w:after="0" w:line="240" w:lineRule="auto"/>
        <w:rPr>
          <w:rFonts w:ascii="Times New Roman" w:eastAsia="Times New Roman" w:hAnsi="Times New Roman" w:cs="Times New Roman"/>
          <w:sz w:val="24"/>
          <w:szCs w:val="24"/>
          <w:lang w:eastAsia="en-GB"/>
        </w:rPr>
      </w:pPr>
    </w:p>
    <w:p w14:paraId="124CFD9E" w14:textId="4A2F8611" w:rsidR="00B16F84" w:rsidRDefault="00B16F84" w:rsidP="00B16F84">
      <w:pPr>
        <w:spacing w:after="0" w:line="240" w:lineRule="auto"/>
        <w:rPr>
          <w:rFonts w:ascii="Times New Roman" w:eastAsia="Times New Roman" w:hAnsi="Times New Roman" w:cs="Times New Roman"/>
          <w:sz w:val="24"/>
          <w:szCs w:val="24"/>
          <w:lang w:eastAsia="en-GB"/>
        </w:rPr>
      </w:pPr>
    </w:p>
    <w:p w14:paraId="1C37160A" w14:textId="79349994" w:rsidR="00B16F84" w:rsidRDefault="00B16F84" w:rsidP="00B16F84">
      <w:pPr>
        <w:spacing w:after="0" w:line="240" w:lineRule="auto"/>
        <w:rPr>
          <w:rFonts w:ascii="Times New Roman" w:eastAsia="Times New Roman" w:hAnsi="Times New Roman" w:cs="Times New Roman"/>
          <w:sz w:val="24"/>
          <w:szCs w:val="24"/>
          <w:lang w:eastAsia="en-GB"/>
        </w:rPr>
      </w:pPr>
    </w:p>
    <w:p w14:paraId="71F4B482" w14:textId="259BFC1B" w:rsidR="00B16F84" w:rsidRDefault="00B16F84" w:rsidP="00B16F84">
      <w:pPr>
        <w:spacing w:after="0" w:line="240" w:lineRule="auto"/>
        <w:rPr>
          <w:rFonts w:ascii="Times New Roman" w:eastAsia="Times New Roman" w:hAnsi="Times New Roman" w:cs="Times New Roman"/>
          <w:sz w:val="24"/>
          <w:szCs w:val="24"/>
          <w:lang w:eastAsia="en-GB"/>
        </w:rPr>
      </w:pPr>
    </w:p>
    <w:p w14:paraId="6C235AF1" w14:textId="404D830A" w:rsidR="00B16F84" w:rsidRDefault="00B16F84" w:rsidP="00B16F84">
      <w:pPr>
        <w:spacing w:after="0" w:line="240" w:lineRule="auto"/>
        <w:rPr>
          <w:rFonts w:ascii="Times New Roman" w:eastAsia="Times New Roman" w:hAnsi="Times New Roman" w:cs="Times New Roman"/>
          <w:sz w:val="24"/>
          <w:szCs w:val="24"/>
          <w:lang w:eastAsia="en-GB"/>
        </w:rPr>
      </w:pPr>
    </w:p>
    <w:p w14:paraId="78A8F437" w14:textId="7B3CEC29" w:rsidR="00B16F84" w:rsidRDefault="00B16F84" w:rsidP="00B16F84">
      <w:pPr>
        <w:spacing w:after="0" w:line="240" w:lineRule="auto"/>
        <w:rPr>
          <w:rFonts w:ascii="Times New Roman" w:eastAsia="Times New Roman" w:hAnsi="Times New Roman" w:cs="Times New Roman"/>
          <w:sz w:val="24"/>
          <w:szCs w:val="24"/>
          <w:lang w:eastAsia="en-GB"/>
        </w:rPr>
      </w:pPr>
    </w:p>
    <w:p w14:paraId="6B3CD3C2" w14:textId="636ED4B7" w:rsidR="00B16F84" w:rsidRDefault="00B16F84" w:rsidP="00B16F84">
      <w:pPr>
        <w:spacing w:after="0" w:line="240" w:lineRule="auto"/>
        <w:rPr>
          <w:rFonts w:ascii="Times New Roman" w:eastAsia="Times New Roman" w:hAnsi="Times New Roman" w:cs="Times New Roman"/>
          <w:sz w:val="24"/>
          <w:szCs w:val="24"/>
          <w:lang w:eastAsia="en-GB"/>
        </w:rPr>
      </w:pPr>
    </w:p>
    <w:p w14:paraId="2DE352DD" w14:textId="33215CFD" w:rsidR="00B16F84" w:rsidRDefault="00B16F84" w:rsidP="00B16F84">
      <w:pPr>
        <w:spacing w:after="0" w:line="240" w:lineRule="auto"/>
        <w:rPr>
          <w:rFonts w:ascii="Times New Roman" w:eastAsia="Times New Roman" w:hAnsi="Times New Roman" w:cs="Times New Roman"/>
          <w:sz w:val="24"/>
          <w:szCs w:val="24"/>
          <w:lang w:eastAsia="en-GB"/>
        </w:rPr>
      </w:pPr>
    </w:p>
    <w:p w14:paraId="21F91F0B" w14:textId="53462FF2" w:rsidR="00B16F84" w:rsidRDefault="00B16F84" w:rsidP="00B16F84">
      <w:pPr>
        <w:spacing w:after="0" w:line="240" w:lineRule="auto"/>
        <w:rPr>
          <w:rFonts w:ascii="Times New Roman" w:eastAsia="Times New Roman" w:hAnsi="Times New Roman" w:cs="Times New Roman"/>
          <w:sz w:val="24"/>
          <w:szCs w:val="24"/>
          <w:lang w:eastAsia="en-GB"/>
        </w:rPr>
      </w:pPr>
    </w:p>
    <w:p w14:paraId="46AA327A" w14:textId="14D860DD" w:rsidR="00B16F84" w:rsidRDefault="00B16F84" w:rsidP="00B16F84">
      <w:pPr>
        <w:spacing w:after="0" w:line="240" w:lineRule="auto"/>
        <w:rPr>
          <w:rFonts w:ascii="Times New Roman" w:eastAsia="Times New Roman" w:hAnsi="Times New Roman" w:cs="Times New Roman"/>
          <w:sz w:val="24"/>
          <w:szCs w:val="24"/>
          <w:lang w:eastAsia="en-GB"/>
        </w:rPr>
      </w:pPr>
    </w:p>
    <w:p w14:paraId="4C08BE20" w14:textId="5E2C6FE5" w:rsidR="00B16F84" w:rsidRDefault="00B16F84" w:rsidP="00B16F84">
      <w:pPr>
        <w:spacing w:after="0" w:line="240" w:lineRule="auto"/>
        <w:rPr>
          <w:rFonts w:ascii="Times New Roman" w:eastAsia="Times New Roman" w:hAnsi="Times New Roman" w:cs="Times New Roman"/>
          <w:sz w:val="24"/>
          <w:szCs w:val="24"/>
          <w:lang w:eastAsia="en-GB"/>
        </w:rPr>
      </w:pPr>
    </w:p>
    <w:p w14:paraId="69CD8047" w14:textId="62CC170F" w:rsidR="00B16F84" w:rsidRDefault="00B16F84" w:rsidP="00B16F84">
      <w:pPr>
        <w:spacing w:after="0" w:line="240" w:lineRule="auto"/>
        <w:rPr>
          <w:rFonts w:ascii="Times New Roman" w:eastAsia="Times New Roman" w:hAnsi="Times New Roman" w:cs="Times New Roman"/>
          <w:sz w:val="24"/>
          <w:szCs w:val="24"/>
          <w:lang w:eastAsia="en-GB"/>
        </w:rPr>
      </w:pPr>
    </w:p>
    <w:p w14:paraId="4A9D970E" w14:textId="7F773AC7" w:rsidR="00B16F84" w:rsidRDefault="00B16F84" w:rsidP="00B16F84">
      <w:pPr>
        <w:spacing w:after="0" w:line="240" w:lineRule="auto"/>
        <w:rPr>
          <w:rFonts w:ascii="Times New Roman" w:eastAsia="Times New Roman" w:hAnsi="Times New Roman" w:cs="Times New Roman"/>
          <w:sz w:val="24"/>
          <w:szCs w:val="24"/>
          <w:lang w:eastAsia="en-GB"/>
        </w:rPr>
      </w:pPr>
    </w:p>
    <w:p w14:paraId="1C16D22E" w14:textId="5FED880B" w:rsidR="00B16F84" w:rsidRDefault="00B16F84" w:rsidP="00B16F84">
      <w:pPr>
        <w:spacing w:after="0" w:line="240" w:lineRule="auto"/>
        <w:rPr>
          <w:rFonts w:ascii="Times New Roman" w:eastAsia="Times New Roman" w:hAnsi="Times New Roman" w:cs="Times New Roman"/>
          <w:sz w:val="24"/>
          <w:szCs w:val="24"/>
          <w:lang w:eastAsia="en-GB"/>
        </w:rPr>
      </w:pPr>
    </w:p>
    <w:p w14:paraId="3688EAFC" w14:textId="3AC2252E" w:rsidR="00B16F84" w:rsidRDefault="00B16F84" w:rsidP="00B16F84">
      <w:pPr>
        <w:spacing w:after="0" w:line="240" w:lineRule="auto"/>
        <w:rPr>
          <w:rFonts w:ascii="Times New Roman" w:eastAsia="Times New Roman" w:hAnsi="Times New Roman" w:cs="Times New Roman"/>
          <w:sz w:val="24"/>
          <w:szCs w:val="24"/>
          <w:lang w:eastAsia="en-GB"/>
        </w:rPr>
      </w:pPr>
    </w:p>
    <w:p w14:paraId="4519298E" w14:textId="661C40B6" w:rsidR="00B16F84" w:rsidRDefault="00B16F84" w:rsidP="00B16F84">
      <w:pPr>
        <w:spacing w:after="0" w:line="240" w:lineRule="auto"/>
        <w:rPr>
          <w:rFonts w:ascii="Times New Roman" w:eastAsia="Times New Roman" w:hAnsi="Times New Roman" w:cs="Times New Roman"/>
          <w:sz w:val="24"/>
          <w:szCs w:val="24"/>
          <w:lang w:eastAsia="en-GB"/>
        </w:rPr>
      </w:pPr>
    </w:p>
    <w:p w14:paraId="64EB6520" w14:textId="779F9048" w:rsidR="00B16F84" w:rsidRDefault="00B16F84" w:rsidP="00B16F84">
      <w:pPr>
        <w:spacing w:after="0" w:line="240" w:lineRule="auto"/>
        <w:rPr>
          <w:rFonts w:ascii="Times New Roman" w:eastAsia="Times New Roman" w:hAnsi="Times New Roman" w:cs="Times New Roman"/>
          <w:sz w:val="24"/>
          <w:szCs w:val="24"/>
          <w:lang w:eastAsia="en-GB"/>
        </w:rPr>
      </w:pPr>
    </w:p>
    <w:p w14:paraId="3F6F1244" w14:textId="61F54332" w:rsidR="00B16F84" w:rsidRDefault="00B16F84" w:rsidP="00B16F84">
      <w:pPr>
        <w:spacing w:after="0" w:line="240" w:lineRule="auto"/>
        <w:rPr>
          <w:rFonts w:ascii="Times New Roman" w:eastAsia="Times New Roman" w:hAnsi="Times New Roman" w:cs="Times New Roman"/>
          <w:sz w:val="24"/>
          <w:szCs w:val="24"/>
          <w:lang w:eastAsia="en-GB"/>
        </w:rPr>
      </w:pPr>
    </w:p>
    <w:p w14:paraId="191FBD51" w14:textId="54474559" w:rsidR="00B16F84" w:rsidRDefault="00B16F84" w:rsidP="00B16F84">
      <w:pPr>
        <w:spacing w:after="0" w:line="240" w:lineRule="auto"/>
        <w:rPr>
          <w:rFonts w:ascii="Times New Roman" w:eastAsia="Times New Roman" w:hAnsi="Times New Roman" w:cs="Times New Roman"/>
          <w:sz w:val="24"/>
          <w:szCs w:val="24"/>
          <w:lang w:eastAsia="en-GB"/>
        </w:rPr>
      </w:pPr>
    </w:p>
    <w:p w14:paraId="4D3C44FE" w14:textId="29D26E65" w:rsidR="00B16F84" w:rsidRDefault="00B16F84" w:rsidP="00B16F84">
      <w:pPr>
        <w:spacing w:after="0" w:line="240" w:lineRule="auto"/>
        <w:rPr>
          <w:rFonts w:ascii="Times New Roman" w:eastAsia="Times New Roman" w:hAnsi="Times New Roman" w:cs="Times New Roman"/>
          <w:sz w:val="24"/>
          <w:szCs w:val="24"/>
          <w:lang w:eastAsia="en-GB"/>
        </w:rPr>
      </w:pPr>
    </w:p>
    <w:p w14:paraId="08E1E978" w14:textId="21E1D833" w:rsidR="00B16F84" w:rsidRDefault="00B16F84" w:rsidP="00B16F84">
      <w:pPr>
        <w:spacing w:after="0" w:line="240" w:lineRule="auto"/>
        <w:rPr>
          <w:rFonts w:ascii="Times New Roman" w:eastAsia="Times New Roman" w:hAnsi="Times New Roman" w:cs="Times New Roman"/>
          <w:sz w:val="24"/>
          <w:szCs w:val="24"/>
          <w:lang w:eastAsia="en-GB"/>
        </w:rPr>
      </w:pPr>
    </w:p>
    <w:p w14:paraId="702FD552" w14:textId="7E5FE4D7" w:rsidR="00B16F84" w:rsidRDefault="00B16F84" w:rsidP="00B16F84">
      <w:pPr>
        <w:spacing w:after="0" w:line="240" w:lineRule="auto"/>
        <w:rPr>
          <w:rFonts w:ascii="Times New Roman" w:eastAsia="Times New Roman" w:hAnsi="Times New Roman" w:cs="Times New Roman"/>
          <w:sz w:val="24"/>
          <w:szCs w:val="24"/>
          <w:lang w:eastAsia="en-GB"/>
        </w:rPr>
      </w:pPr>
    </w:p>
    <w:p w14:paraId="3FDAFA53" w14:textId="1ED0FD99" w:rsidR="00B16F84" w:rsidRDefault="00B16F84" w:rsidP="00B16F84">
      <w:pPr>
        <w:spacing w:after="0" w:line="240" w:lineRule="auto"/>
        <w:rPr>
          <w:rFonts w:ascii="Times New Roman" w:eastAsia="Times New Roman" w:hAnsi="Times New Roman" w:cs="Times New Roman"/>
          <w:sz w:val="24"/>
          <w:szCs w:val="24"/>
          <w:lang w:eastAsia="en-GB"/>
        </w:rPr>
      </w:pPr>
    </w:p>
    <w:p w14:paraId="529DA5EE" w14:textId="7B4DC6D9" w:rsidR="00B16F84" w:rsidRDefault="00B16F84" w:rsidP="00B16F84">
      <w:pPr>
        <w:spacing w:after="0" w:line="240" w:lineRule="auto"/>
        <w:rPr>
          <w:rFonts w:ascii="Times New Roman" w:eastAsia="Times New Roman" w:hAnsi="Times New Roman" w:cs="Times New Roman"/>
          <w:sz w:val="24"/>
          <w:szCs w:val="24"/>
          <w:lang w:eastAsia="en-GB"/>
        </w:rPr>
      </w:pPr>
    </w:p>
    <w:p w14:paraId="71D27E45" w14:textId="55873A1A" w:rsidR="00B16F84" w:rsidRDefault="00B16F84" w:rsidP="00B16F84">
      <w:pPr>
        <w:spacing w:after="0" w:line="240" w:lineRule="auto"/>
        <w:rPr>
          <w:rFonts w:ascii="Times New Roman" w:eastAsia="Times New Roman" w:hAnsi="Times New Roman" w:cs="Times New Roman"/>
          <w:sz w:val="24"/>
          <w:szCs w:val="24"/>
          <w:lang w:eastAsia="en-GB"/>
        </w:rPr>
      </w:pPr>
    </w:p>
    <w:p w14:paraId="3FCCDDB9" w14:textId="5FD68E07" w:rsidR="00B16F84" w:rsidRDefault="00B16F84" w:rsidP="00B16F84">
      <w:pPr>
        <w:spacing w:after="0" w:line="240" w:lineRule="auto"/>
        <w:rPr>
          <w:rFonts w:ascii="Times New Roman" w:eastAsia="Times New Roman" w:hAnsi="Times New Roman" w:cs="Times New Roman"/>
          <w:sz w:val="24"/>
          <w:szCs w:val="24"/>
          <w:lang w:eastAsia="en-GB"/>
        </w:rPr>
      </w:pPr>
    </w:p>
    <w:p w14:paraId="45137E1B" w14:textId="15CD01D1" w:rsidR="00B16F84" w:rsidRDefault="00B16F84" w:rsidP="00B16F84">
      <w:pPr>
        <w:spacing w:after="0" w:line="240" w:lineRule="auto"/>
        <w:rPr>
          <w:rFonts w:ascii="Times New Roman" w:eastAsia="Times New Roman" w:hAnsi="Times New Roman" w:cs="Times New Roman"/>
          <w:sz w:val="24"/>
          <w:szCs w:val="24"/>
          <w:lang w:eastAsia="en-GB"/>
        </w:rPr>
      </w:pPr>
    </w:p>
    <w:p w14:paraId="74CB5CA1" w14:textId="5B9D4343" w:rsidR="00B16F84" w:rsidRDefault="00B16F84" w:rsidP="00B16F84">
      <w:pPr>
        <w:spacing w:after="0" w:line="240" w:lineRule="auto"/>
        <w:rPr>
          <w:rFonts w:ascii="Times New Roman" w:eastAsia="Times New Roman" w:hAnsi="Times New Roman" w:cs="Times New Roman"/>
          <w:sz w:val="24"/>
          <w:szCs w:val="24"/>
          <w:lang w:eastAsia="en-GB"/>
        </w:rPr>
      </w:pPr>
    </w:p>
    <w:p w14:paraId="3B2A40CD" w14:textId="2F41E36A" w:rsidR="00B16F84" w:rsidRDefault="00B16F84" w:rsidP="00B16F84">
      <w:pPr>
        <w:spacing w:after="0" w:line="240" w:lineRule="auto"/>
        <w:rPr>
          <w:rFonts w:ascii="Times New Roman" w:eastAsia="Times New Roman" w:hAnsi="Times New Roman" w:cs="Times New Roman"/>
          <w:sz w:val="24"/>
          <w:szCs w:val="24"/>
          <w:lang w:eastAsia="en-GB"/>
        </w:rPr>
      </w:pPr>
    </w:p>
    <w:p w14:paraId="0DBE1F32" w14:textId="2D176340" w:rsidR="00B16F84" w:rsidRDefault="00B16F84" w:rsidP="00B16F84">
      <w:pPr>
        <w:spacing w:after="0" w:line="240" w:lineRule="auto"/>
        <w:rPr>
          <w:rFonts w:ascii="Times New Roman" w:eastAsia="Times New Roman" w:hAnsi="Times New Roman" w:cs="Times New Roman"/>
          <w:sz w:val="24"/>
          <w:szCs w:val="24"/>
          <w:lang w:eastAsia="en-GB"/>
        </w:rPr>
      </w:pPr>
    </w:p>
    <w:p w14:paraId="75474EAF" w14:textId="40F284A8" w:rsidR="00B16F84" w:rsidRDefault="00B16F84" w:rsidP="00B16F84">
      <w:pPr>
        <w:spacing w:after="0" w:line="240" w:lineRule="auto"/>
        <w:rPr>
          <w:rFonts w:ascii="Times New Roman" w:eastAsia="Times New Roman" w:hAnsi="Times New Roman" w:cs="Times New Roman"/>
          <w:sz w:val="24"/>
          <w:szCs w:val="24"/>
          <w:lang w:eastAsia="en-GB"/>
        </w:rPr>
      </w:pPr>
    </w:p>
    <w:p w14:paraId="32D80476" w14:textId="77777777" w:rsidR="00B16F84" w:rsidRDefault="00B16F84" w:rsidP="00B16F84">
      <w:pPr>
        <w:spacing w:after="0" w:line="240" w:lineRule="auto"/>
        <w:rPr>
          <w:rFonts w:ascii="Times New Roman" w:eastAsia="Times New Roman" w:hAnsi="Times New Roman" w:cs="Times New Roman"/>
          <w:sz w:val="24"/>
          <w:szCs w:val="24"/>
          <w:lang w:eastAsia="en-GB"/>
        </w:rPr>
      </w:pPr>
    </w:p>
    <w:p w14:paraId="65EAEB82" w14:textId="77777777" w:rsidR="00B16F84" w:rsidRPr="00B16F84" w:rsidRDefault="00B16F84" w:rsidP="00B16F84">
      <w:pPr>
        <w:spacing w:after="0" w:line="240" w:lineRule="auto"/>
        <w:rPr>
          <w:rFonts w:ascii="Times New Roman" w:eastAsia="Times New Roman" w:hAnsi="Times New Roman" w:cs="Times New Roman"/>
          <w:sz w:val="24"/>
          <w:szCs w:val="24"/>
          <w:lang w:eastAsia="en-GB"/>
        </w:rPr>
      </w:pPr>
    </w:p>
    <w:p w14:paraId="6BC71429" w14:textId="06ADE3EB" w:rsidR="00B16F84" w:rsidRPr="00B16F84" w:rsidRDefault="00B16F84" w:rsidP="00B16F84">
      <w:pPr>
        <w:spacing w:after="0" w:line="240" w:lineRule="auto"/>
        <w:rPr>
          <w:rFonts w:ascii="Times New Roman" w:eastAsia="Times New Roman" w:hAnsi="Times New Roman" w:cs="Times New Roman"/>
          <w:sz w:val="24"/>
          <w:szCs w:val="24"/>
          <w:lang w:eastAsia="en-GB"/>
        </w:rPr>
      </w:pPr>
      <w:r w:rsidRPr="00B16F84">
        <w:rPr>
          <w:rFonts w:ascii="Times New Roman" w:eastAsia="Times New Roman" w:hAnsi="Times New Roman" w:cs="Times New Roman"/>
          <w:sz w:val="24"/>
          <w:szCs w:val="24"/>
          <w:lang w:eastAsia="en-GB"/>
        </w:rPr>
        <w:t>DECLARATION</w:t>
      </w:r>
    </w:p>
    <w:p w14:paraId="4F5D59A9" w14:textId="77777777" w:rsidR="00B16F84" w:rsidRPr="00B16F84" w:rsidRDefault="00B16F84" w:rsidP="00B16F84">
      <w:pPr>
        <w:spacing w:after="0" w:line="240" w:lineRule="auto"/>
        <w:rPr>
          <w:rFonts w:ascii="Times New Roman" w:eastAsia="Times New Roman" w:hAnsi="Times New Roman" w:cs="Times New Roman"/>
          <w:sz w:val="24"/>
          <w:szCs w:val="24"/>
          <w:lang w:eastAsia="en-GB"/>
        </w:rPr>
      </w:pPr>
    </w:p>
    <w:p w14:paraId="4B459078" w14:textId="77777777" w:rsidR="00B16F84" w:rsidRPr="00B16F84" w:rsidRDefault="00B16F84" w:rsidP="00B16F84">
      <w:pPr>
        <w:spacing w:after="0" w:line="240" w:lineRule="auto"/>
        <w:rPr>
          <w:rFonts w:ascii="Times New Roman" w:eastAsia="Times New Roman" w:hAnsi="Times New Roman" w:cs="Times New Roman"/>
          <w:sz w:val="24"/>
          <w:szCs w:val="24"/>
          <w:lang w:eastAsia="en-GB"/>
        </w:rPr>
      </w:pPr>
      <w:r w:rsidRPr="00B16F84">
        <w:rPr>
          <w:rFonts w:ascii="Times New Roman" w:eastAsia="Times New Roman" w:hAnsi="Times New Roman" w:cs="Times New Roman"/>
          <w:sz w:val="24"/>
          <w:szCs w:val="24"/>
          <w:lang w:eastAsia="en-GB"/>
        </w:rPr>
        <w:t>This work has not previously been accepted in substance for any degree and is not being concurrently submitted in candidature for any degree.</w:t>
      </w:r>
    </w:p>
    <w:p w14:paraId="46C430E6" w14:textId="77777777" w:rsidR="00B16F84" w:rsidRPr="00B16F84" w:rsidRDefault="00B16F84" w:rsidP="00B16F84">
      <w:pPr>
        <w:spacing w:after="0" w:line="240" w:lineRule="auto"/>
        <w:rPr>
          <w:rFonts w:ascii="Times New Roman" w:eastAsia="Times New Roman" w:hAnsi="Times New Roman" w:cs="Times New Roman"/>
          <w:sz w:val="24"/>
          <w:szCs w:val="24"/>
          <w:lang w:eastAsia="en-GB"/>
        </w:rPr>
      </w:pPr>
    </w:p>
    <w:p w14:paraId="6F94B135" w14:textId="77777777" w:rsidR="00B16F84" w:rsidRPr="00B16F84" w:rsidRDefault="00B16F84" w:rsidP="00B16F84">
      <w:pPr>
        <w:spacing w:after="0" w:line="240" w:lineRule="auto"/>
        <w:rPr>
          <w:rFonts w:ascii="Times New Roman" w:eastAsia="Times New Roman" w:hAnsi="Times New Roman" w:cs="Times New Roman"/>
          <w:sz w:val="24"/>
          <w:szCs w:val="24"/>
          <w:lang w:eastAsia="en-GB"/>
        </w:rPr>
      </w:pPr>
      <w:r w:rsidRPr="00B16F84">
        <w:rPr>
          <w:rFonts w:ascii="Times New Roman" w:eastAsia="Times New Roman" w:hAnsi="Times New Roman" w:cs="Times New Roman"/>
          <w:sz w:val="24"/>
          <w:szCs w:val="24"/>
          <w:lang w:eastAsia="en-GB"/>
        </w:rPr>
        <w:t xml:space="preserve">Signed   </w:t>
      </w:r>
      <w:r w:rsidRPr="00B16F84">
        <w:rPr>
          <w:rFonts w:ascii="Lucida Handwriting" w:eastAsia="Times New Roman" w:hAnsi="Lucida Handwriting" w:cs="Times New Roman"/>
          <w:sz w:val="24"/>
          <w:szCs w:val="24"/>
          <w:lang w:eastAsia="en-GB"/>
        </w:rPr>
        <w:t>P Lloyd.</w:t>
      </w:r>
      <w:r w:rsidRPr="00B16F84">
        <w:rPr>
          <w:rFonts w:ascii="Times New Roman" w:eastAsia="Times New Roman" w:hAnsi="Times New Roman" w:cs="Times New Roman"/>
          <w:sz w:val="24"/>
          <w:szCs w:val="24"/>
          <w:lang w:eastAsia="en-GB"/>
        </w:rPr>
        <w:t xml:space="preserve"> (candidate)</w:t>
      </w:r>
    </w:p>
    <w:p w14:paraId="365F2D4C" w14:textId="77777777" w:rsidR="00B16F84" w:rsidRPr="00B16F84" w:rsidRDefault="00B16F84" w:rsidP="00B16F84">
      <w:pPr>
        <w:spacing w:after="0" w:line="240" w:lineRule="auto"/>
        <w:rPr>
          <w:rFonts w:ascii="Times New Roman" w:eastAsia="Times New Roman" w:hAnsi="Times New Roman" w:cs="Times New Roman"/>
          <w:sz w:val="24"/>
          <w:szCs w:val="24"/>
          <w:lang w:eastAsia="en-GB"/>
        </w:rPr>
      </w:pPr>
    </w:p>
    <w:p w14:paraId="7C599DF0" w14:textId="77777777" w:rsidR="00B16F84" w:rsidRPr="00B16F84" w:rsidRDefault="00B16F84" w:rsidP="00B16F84">
      <w:pPr>
        <w:spacing w:after="0" w:line="240" w:lineRule="auto"/>
        <w:rPr>
          <w:rFonts w:ascii="Times New Roman" w:eastAsia="Times New Roman" w:hAnsi="Times New Roman" w:cs="Times New Roman"/>
          <w:sz w:val="24"/>
          <w:szCs w:val="24"/>
          <w:lang w:eastAsia="en-GB"/>
        </w:rPr>
      </w:pPr>
      <w:r w:rsidRPr="00B16F84">
        <w:rPr>
          <w:rFonts w:ascii="Times New Roman" w:eastAsia="Times New Roman" w:hAnsi="Times New Roman" w:cs="Times New Roman"/>
          <w:sz w:val="24"/>
          <w:szCs w:val="24"/>
          <w:lang w:eastAsia="en-GB"/>
        </w:rPr>
        <w:t>Date</w:t>
      </w:r>
      <w:r w:rsidRPr="00B16F84">
        <w:rPr>
          <w:rFonts w:ascii="Times New Roman" w:eastAsia="Times New Roman" w:hAnsi="Times New Roman" w:cs="Times New Roman"/>
          <w:sz w:val="24"/>
          <w:szCs w:val="24"/>
          <w:lang w:eastAsia="en-GB"/>
        </w:rPr>
        <w:tab/>
        <w:t>20.3.20</w:t>
      </w:r>
    </w:p>
    <w:p w14:paraId="150CFE85" w14:textId="77777777" w:rsidR="00B16F84" w:rsidRPr="00B16F84" w:rsidRDefault="00B16F84" w:rsidP="00B16F84">
      <w:pPr>
        <w:spacing w:after="0" w:line="240" w:lineRule="auto"/>
        <w:rPr>
          <w:rFonts w:ascii="Times New Roman" w:eastAsia="Times New Roman" w:hAnsi="Times New Roman" w:cs="Times New Roman"/>
          <w:sz w:val="24"/>
          <w:szCs w:val="24"/>
          <w:lang w:eastAsia="en-GB"/>
        </w:rPr>
      </w:pPr>
    </w:p>
    <w:p w14:paraId="2E8CF162" w14:textId="77777777" w:rsidR="00B16F84" w:rsidRPr="00B16F84" w:rsidRDefault="00B16F84" w:rsidP="00B16F84">
      <w:pPr>
        <w:spacing w:after="0" w:line="240" w:lineRule="auto"/>
        <w:rPr>
          <w:rFonts w:ascii="Times New Roman" w:eastAsia="Times New Roman" w:hAnsi="Times New Roman" w:cs="Times New Roman"/>
          <w:sz w:val="24"/>
          <w:szCs w:val="24"/>
          <w:lang w:eastAsia="en-GB"/>
        </w:rPr>
      </w:pPr>
    </w:p>
    <w:p w14:paraId="701517DD" w14:textId="77777777" w:rsidR="00B16F84" w:rsidRPr="00B16F84" w:rsidRDefault="00B16F84" w:rsidP="00B16F84">
      <w:pPr>
        <w:spacing w:after="0" w:line="240" w:lineRule="auto"/>
        <w:rPr>
          <w:rFonts w:ascii="Times New Roman" w:eastAsia="Times New Roman" w:hAnsi="Times New Roman" w:cs="Times New Roman"/>
          <w:sz w:val="24"/>
          <w:szCs w:val="24"/>
          <w:lang w:eastAsia="en-GB"/>
        </w:rPr>
      </w:pPr>
      <w:r w:rsidRPr="00B16F84">
        <w:rPr>
          <w:rFonts w:ascii="Times New Roman" w:eastAsia="Times New Roman" w:hAnsi="Times New Roman" w:cs="Times New Roman"/>
          <w:sz w:val="24"/>
          <w:szCs w:val="24"/>
          <w:lang w:eastAsia="en-GB"/>
        </w:rPr>
        <w:t>STATEMENT 1</w:t>
      </w:r>
    </w:p>
    <w:p w14:paraId="74415C43" w14:textId="77777777" w:rsidR="00B16F84" w:rsidRPr="00B16F84" w:rsidRDefault="00B16F84" w:rsidP="00B16F84">
      <w:pPr>
        <w:spacing w:after="0" w:line="240" w:lineRule="auto"/>
        <w:rPr>
          <w:rFonts w:ascii="Times New Roman" w:eastAsia="Times New Roman" w:hAnsi="Times New Roman" w:cs="Times New Roman"/>
          <w:sz w:val="24"/>
          <w:szCs w:val="24"/>
          <w:lang w:eastAsia="en-GB"/>
        </w:rPr>
      </w:pPr>
    </w:p>
    <w:p w14:paraId="0A7D7499" w14:textId="5A276EF7" w:rsidR="00B16F84" w:rsidRPr="00B16F84" w:rsidRDefault="00B16F84" w:rsidP="00B16F84">
      <w:pPr>
        <w:spacing w:after="0" w:line="240" w:lineRule="auto"/>
        <w:rPr>
          <w:rFonts w:ascii="Times New Roman" w:eastAsia="Times New Roman" w:hAnsi="Times New Roman" w:cs="Times New Roman"/>
          <w:sz w:val="24"/>
          <w:szCs w:val="24"/>
          <w:lang w:eastAsia="en-GB"/>
        </w:rPr>
      </w:pPr>
      <w:r w:rsidRPr="00B16F84">
        <w:rPr>
          <w:rFonts w:ascii="Times New Roman" w:eastAsia="Times New Roman" w:hAnsi="Times New Roman" w:cs="Times New Roman"/>
          <w:sz w:val="24"/>
          <w:szCs w:val="24"/>
          <w:lang w:eastAsia="en-GB"/>
        </w:rPr>
        <w:t>This dissertation is being submitted in partial fulfilment of the requirements for the degree of MA(Education).</w:t>
      </w:r>
      <w:r>
        <w:rPr>
          <w:rFonts w:ascii="Times New Roman" w:eastAsia="Times New Roman" w:hAnsi="Times New Roman" w:cs="Times New Roman"/>
          <w:sz w:val="24"/>
          <w:szCs w:val="24"/>
          <w:lang w:eastAsia="en-GB"/>
        </w:rPr>
        <w:t xml:space="preserve"> University of Wales Trinity Saint David.</w:t>
      </w:r>
    </w:p>
    <w:p w14:paraId="09EEC79C" w14:textId="77777777" w:rsidR="00B16F84" w:rsidRPr="00B16F84" w:rsidRDefault="00B16F84" w:rsidP="00B16F84">
      <w:pPr>
        <w:spacing w:after="0" w:line="240" w:lineRule="auto"/>
        <w:rPr>
          <w:rFonts w:ascii="Times New Roman" w:eastAsia="Times New Roman" w:hAnsi="Times New Roman" w:cs="Times New Roman"/>
          <w:sz w:val="24"/>
          <w:szCs w:val="24"/>
          <w:lang w:eastAsia="en-GB"/>
        </w:rPr>
      </w:pPr>
    </w:p>
    <w:p w14:paraId="286C5DBA" w14:textId="77777777" w:rsidR="00B16F84" w:rsidRPr="00B16F84" w:rsidRDefault="00B16F84" w:rsidP="00B16F84">
      <w:pPr>
        <w:spacing w:after="0" w:line="240" w:lineRule="auto"/>
        <w:rPr>
          <w:rFonts w:ascii="Times New Roman" w:eastAsia="Times New Roman" w:hAnsi="Times New Roman" w:cs="Times New Roman"/>
          <w:sz w:val="24"/>
          <w:szCs w:val="24"/>
          <w:lang w:eastAsia="en-GB"/>
        </w:rPr>
      </w:pPr>
      <w:r w:rsidRPr="00B16F84">
        <w:rPr>
          <w:rFonts w:ascii="Times New Roman" w:eastAsia="Times New Roman" w:hAnsi="Times New Roman" w:cs="Times New Roman"/>
          <w:sz w:val="24"/>
          <w:szCs w:val="24"/>
          <w:lang w:eastAsia="en-GB"/>
        </w:rPr>
        <w:t xml:space="preserve">Signed    </w:t>
      </w:r>
      <w:r w:rsidRPr="00B16F84">
        <w:rPr>
          <w:rFonts w:ascii="Lucida Handwriting" w:eastAsia="Times New Roman" w:hAnsi="Lucida Handwriting" w:cs="Times New Roman"/>
          <w:sz w:val="24"/>
          <w:szCs w:val="24"/>
          <w:lang w:eastAsia="en-GB"/>
        </w:rPr>
        <w:t>P Lloyd.</w:t>
      </w:r>
      <w:r w:rsidRPr="00B16F84">
        <w:rPr>
          <w:rFonts w:ascii="Times New Roman" w:eastAsia="Times New Roman" w:hAnsi="Times New Roman" w:cs="Times New Roman"/>
          <w:sz w:val="24"/>
          <w:szCs w:val="24"/>
          <w:lang w:eastAsia="en-GB"/>
        </w:rPr>
        <w:t xml:space="preserve"> (candidate)</w:t>
      </w:r>
    </w:p>
    <w:p w14:paraId="605468EF" w14:textId="77777777" w:rsidR="00B16F84" w:rsidRPr="00B16F84" w:rsidRDefault="00B16F84" w:rsidP="00B16F84">
      <w:pPr>
        <w:spacing w:after="0" w:line="240" w:lineRule="auto"/>
        <w:rPr>
          <w:rFonts w:ascii="Times New Roman" w:eastAsia="Times New Roman" w:hAnsi="Times New Roman" w:cs="Times New Roman"/>
          <w:sz w:val="24"/>
          <w:szCs w:val="24"/>
          <w:lang w:eastAsia="en-GB"/>
        </w:rPr>
      </w:pPr>
    </w:p>
    <w:p w14:paraId="214A73CA" w14:textId="77777777" w:rsidR="00B16F84" w:rsidRPr="00B16F84" w:rsidRDefault="00B16F84" w:rsidP="00B16F84">
      <w:pPr>
        <w:spacing w:after="0" w:line="240" w:lineRule="auto"/>
        <w:rPr>
          <w:rFonts w:ascii="Times New Roman" w:eastAsia="Times New Roman" w:hAnsi="Times New Roman" w:cs="Times New Roman"/>
          <w:sz w:val="24"/>
          <w:szCs w:val="24"/>
          <w:lang w:eastAsia="en-GB"/>
        </w:rPr>
      </w:pPr>
      <w:r w:rsidRPr="00B16F84">
        <w:rPr>
          <w:rFonts w:ascii="Times New Roman" w:eastAsia="Times New Roman" w:hAnsi="Times New Roman" w:cs="Times New Roman"/>
          <w:sz w:val="24"/>
          <w:szCs w:val="24"/>
          <w:lang w:eastAsia="en-GB"/>
        </w:rPr>
        <w:t>Date</w:t>
      </w:r>
      <w:r w:rsidRPr="00B16F84">
        <w:rPr>
          <w:rFonts w:ascii="Times New Roman" w:eastAsia="Times New Roman" w:hAnsi="Times New Roman" w:cs="Times New Roman"/>
          <w:sz w:val="24"/>
          <w:szCs w:val="24"/>
          <w:lang w:eastAsia="en-GB"/>
        </w:rPr>
        <w:tab/>
        <w:t>20.3.20</w:t>
      </w:r>
    </w:p>
    <w:p w14:paraId="4048D37D" w14:textId="77777777" w:rsidR="00B16F84" w:rsidRPr="00B16F84" w:rsidRDefault="00B16F84" w:rsidP="00B16F84">
      <w:pPr>
        <w:spacing w:after="0" w:line="240" w:lineRule="auto"/>
        <w:rPr>
          <w:rFonts w:ascii="Times New Roman" w:eastAsia="Times New Roman" w:hAnsi="Times New Roman" w:cs="Times New Roman"/>
          <w:sz w:val="24"/>
          <w:szCs w:val="24"/>
          <w:lang w:eastAsia="en-GB"/>
        </w:rPr>
      </w:pPr>
    </w:p>
    <w:p w14:paraId="44E64AB6" w14:textId="77777777" w:rsidR="00B16F84" w:rsidRPr="00B16F84" w:rsidRDefault="00B16F84" w:rsidP="00B16F84">
      <w:pPr>
        <w:spacing w:after="0" w:line="240" w:lineRule="auto"/>
        <w:rPr>
          <w:rFonts w:ascii="Times New Roman" w:eastAsia="Times New Roman" w:hAnsi="Times New Roman" w:cs="Times New Roman"/>
          <w:sz w:val="24"/>
          <w:szCs w:val="24"/>
          <w:lang w:eastAsia="en-GB"/>
        </w:rPr>
      </w:pPr>
    </w:p>
    <w:p w14:paraId="51CCFBF6" w14:textId="77777777" w:rsidR="00B16F84" w:rsidRPr="00B16F84" w:rsidRDefault="00B16F84" w:rsidP="00B16F84">
      <w:pPr>
        <w:spacing w:after="0" w:line="240" w:lineRule="auto"/>
        <w:rPr>
          <w:rFonts w:ascii="Times New Roman" w:eastAsia="Times New Roman" w:hAnsi="Times New Roman" w:cs="Times New Roman"/>
          <w:sz w:val="24"/>
          <w:szCs w:val="24"/>
          <w:lang w:eastAsia="en-GB"/>
        </w:rPr>
      </w:pPr>
      <w:r w:rsidRPr="00B16F84">
        <w:rPr>
          <w:rFonts w:ascii="Times New Roman" w:eastAsia="Times New Roman" w:hAnsi="Times New Roman" w:cs="Times New Roman"/>
          <w:sz w:val="24"/>
          <w:szCs w:val="24"/>
          <w:lang w:eastAsia="en-GB"/>
        </w:rPr>
        <w:t xml:space="preserve">STATEMENT 2 </w:t>
      </w:r>
    </w:p>
    <w:p w14:paraId="3FEAF006" w14:textId="77777777" w:rsidR="00B16F84" w:rsidRPr="00B16F84" w:rsidRDefault="00B16F84" w:rsidP="00B16F84">
      <w:pPr>
        <w:spacing w:after="0" w:line="240" w:lineRule="auto"/>
        <w:rPr>
          <w:rFonts w:ascii="Times New Roman" w:eastAsia="Times New Roman" w:hAnsi="Times New Roman" w:cs="Times New Roman"/>
          <w:sz w:val="24"/>
          <w:szCs w:val="24"/>
          <w:lang w:eastAsia="en-GB"/>
        </w:rPr>
      </w:pPr>
    </w:p>
    <w:p w14:paraId="3306DFFC" w14:textId="77777777" w:rsidR="00B16F84" w:rsidRPr="00B16F84" w:rsidRDefault="00B16F84" w:rsidP="00B16F84">
      <w:pPr>
        <w:spacing w:after="0" w:line="240" w:lineRule="auto"/>
        <w:rPr>
          <w:rFonts w:ascii="Times New Roman" w:eastAsia="Times New Roman" w:hAnsi="Times New Roman" w:cs="Times New Roman"/>
          <w:sz w:val="24"/>
          <w:szCs w:val="24"/>
          <w:lang w:eastAsia="en-GB"/>
        </w:rPr>
      </w:pPr>
      <w:r w:rsidRPr="00B16F84">
        <w:rPr>
          <w:rFonts w:ascii="Times New Roman" w:eastAsia="Times New Roman" w:hAnsi="Times New Roman" w:cs="Times New Roman"/>
          <w:sz w:val="24"/>
          <w:szCs w:val="24"/>
          <w:lang w:eastAsia="en-GB"/>
        </w:rPr>
        <w:t>This dissertation is the result of my own independent work/investigation, except where otherwise stated.  Other sources are acknowledged by footnotes giving explicit references.  A bibliography is appended.</w:t>
      </w:r>
    </w:p>
    <w:p w14:paraId="29CB9D2A" w14:textId="77777777" w:rsidR="00B16F84" w:rsidRPr="00B16F84" w:rsidRDefault="00B16F84" w:rsidP="00B16F84">
      <w:pPr>
        <w:spacing w:after="0" w:line="240" w:lineRule="auto"/>
        <w:rPr>
          <w:rFonts w:ascii="Times New Roman" w:eastAsia="Times New Roman" w:hAnsi="Times New Roman" w:cs="Times New Roman"/>
          <w:sz w:val="24"/>
          <w:szCs w:val="24"/>
          <w:lang w:eastAsia="en-GB"/>
        </w:rPr>
      </w:pPr>
    </w:p>
    <w:p w14:paraId="03592D34" w14:textId="77777777" w:rsidR="00B16F84" w:rsidRPr="00B16F84" w:rsidRDefault="00B16F84" w:rsidP="00B16F84">
      <w:pPr>
        <w:spacing w:after="0" w:line="240" w:lineRule="auto"/>
        <w:rPr>
          <w:rFonts w:ascii="Times New Roman" w:eastAsia="Times New Roman" w:hAnsi="Times New Roman" w:cs="Times New Roman"/>
          <w:sz w:val="24"/>
          <w:szCs w:val="24"/>
          <w:lang w:eastAsia="en-GB"/>
        </w:rPr>
      </w:pPr>
      <w:r w:rsidRPr="00B16F84">
        <w:rPr>
          <w:rFonts w:ascii="Times New Roman" w:eastAsia="Times New Roman" w:hAnsi="Times New Roman" w:cs="Times New Roman"/>
          <w:sz w:val="24"/>
          <w:szCs w:val="24"/>
          <w:lang w:eastAsia="en-GB"/>
        </w:rPr>
        <w:t xml:space="preserve">Signed </w:t>
      </w:r>
      <w:r w:rsidRPr="00B16F84">
        <w:rPr>
          <w:rFonts w:ascii="Lucida Handwriting" w:eastAsia="Times New Roman" w:hAnsi="Lucida Handwriting" w:cs="Times New Roman"/>
          <w:sz w:val="24"/>
          <w:szCs w:val="24"/>
          <w:lang w:eastAsia="en-GB"/>
        </w:rPr>
        <w:t>P Lloyd</w:t>
      </w:r>
      <w:r w:rsidRPr="00B16F84">
        <w:rPr>
          <w:rFonts w:ascii="Times New Roman" w:eastAsia="Times New Roman" w:hAnsi="Times New Roman" w:cs="Times New Roman"/>
          <w:sz w:val="24"/>
          <w:szCs w:val="24"/>
          <w:lang w:eastAsia="en-GB"/>
        </w:rPr>
        <w:t>. (candidate)</w:t>
      </w:r>
    </w:p>
    <w:p w14:paraId="0F27C84F" w14:textId="77777777" w:rsidR="00B16F84" w:rsidRPr="00B16F84" w:rsidRDefault="00B16F84" w:rsidP="00B16F84">
      <w:pPr>
        <w:spacing w:after="0" w:line="240" w:lineRule="auto"/>
        <w:rPr>
          <w:rFonts w:ascii="Times New Roman" w:eastAsia="Times New Roman" w:hAnsi="Times New Roman" w:cs="Times New Roman"/>
          <w:sz w:val="24"/>
          <w:szCs w:val="24"/>
          <w:lang w:eastAsia="en-GB"/>
        </w:rPr>
      </w:pPr>
    </w:p>
    <w:p w14:paraId="043C3CD2" w14:textId="77777777" w:rsidR="00B16F84" w:rsidRPr="00B16F84" w:rsidRDefault="00B16F84" w:rsidP="00B16F84">
      <w:pPr>
        <w:spacing w:after="0" w:line="240" w:lineRule="auto"/>
        <w:rPr>
          <w:rFonts w:ascii="Times New Roman" w:eastAsia="Times New Roman" w:hAnsi="Times New Roman" w:cs="Times New Roman"/>
          <w:sz w:val="24"/>
          <w:szCs w:val="24"/>
          <w:lang w:eastAsia="en-GB"/>
        </w:rPr>
      </w:pPr>
      <w:proofErr w:type="gramStart"/>
      <w:r w:rsidRPr="00B16F84">
        <w:rPr>
          <w:rFonts w:ascii="Times New Roman" w:eastAsia="Times New Roman" w:hAnsi="Times New Roman" w:cs="Times New Roman"/>
          <w:sz w:val="24"/>
          <w:szCs w:val="24"/>
          <w:lang w:eastAsia="en-GB"/>
        </w:rPr>
        <w:t>Date  20.3.20</w:t>
      </w:r>
      <w:proofErr w:type="gramEnd"/>
    </w:p>
    <w:p w14:paraId="15F5E7A8" w14:textId="77777777" w:rsidR="00B16F84" w:rsidRPr="00B16F84" w:rsidRDefault="00B16F84" w:rsidP="00B16F84">
      <w:pPr>
        <w:spacing w:after="0" w:line="240" w:lineRule="auto"/>
        <w:rPr>
          <w:rFonts w:ascii="Times New Roman" w:eastAsia="Times New Roman" w:hAnsi="Times New Roman" w:cs="Times New Roman"/>
          <w:sz w:val="24"/>
          <w:szCs w:val="24"/>
          <w:lang w:eastAsia="en-GB"/>
        </w:rPr>
      </w:pPr>
    </w:p>
    <w:p w14:paraId="15C4E7AF" w14:textId="77777777" w:rsidR="00B16F84" w:rsidRPr="00B16F84" w:rsidRDefault="00B16F84" w:rsidP="00B16F84">
      <w:pPr>
        <w:spacing w:after="0" w:line="240" w:lineRule="auto"/>
        <w:rPr>
          <w:rFonts w:ascii="Times New Roman" w:eastAsia="Times New Roman" w:hAnsi="Times New Roman" w:cs="Times New Roman"/>
          <w:sz w:val="24"/>
          <w:szCs w:val="24"/>
          <w:lang w:eastAsia="en-GB"/>
        </w:rPr>
      </w:pPr>
    </w:p>
    <w:p w14:paraId="3DF8DB46" w14:textId="77777777" w:rsidR="00B16F84" w:rsidRPr="00B16F84" w:rsidRDefault="00B16F84" w:rsidP="00B16F84">
      <w:pPr>
        <w:spacing w:after="0" w:line="240" w:lineRule="auto"/>
        <w:rPr>
          <w:rFonts w:ascii="Times New Roman" w:eastAsia="Times New Roman" w:hAnsi="Times New Roman" w:cs="Times New Roman"/>
          <w:sz w:val="24"/>
          <w:szCs w:val="24"/>
          <w:lang w:eastAsia="en-GB"/>
        </w:rPr>
      </w:pPr>
      <w:r w:rsidRPr="00B16F84">
        <w:rPr>
          <w:rFonts w:ascii="Times New Roman" w:eastAsia="Times New Roman" w:hAnsi="Times New Roman" w:cs="Times New Roman"/>
          <w:sz w:val="24"/>
          <w:szCs w:val="24"/>
          <w:lang w:eastAsia="en-GB"/>
        </w:rPr>
        <w:t>STATEMENT 3</w:t>
      </w:r>
    </w:p>
    <w:p w14:paraId="0F00D6D6" w14:textId="77777777" w:rsidR="00B16F84" w:rsidRPr="00B16F84" w:rsidRDefault="00B16F84" w:rsidP="00B16F84">
      <w:pPr>
        <w:spacing w:after="0" w:line="240" w:lineRule="auto"/>
        <w:rPr>
          <w:rFonts w:ascii="Times New Roman" w:eastAsia="Times New Roman" w:hAnsi="Times New Roman" w:cs="Times New Roman"/>
          <w:sz w:val="24"/>
          <w:szCs w:val="24"/>
          <w:lang w:eastAsia="en-GB"/>
        </w:rPr>
      </w:pPr>
    </w:p>
    <w:p w14:paraId="2E3E9161" w14:textId="77777777" w:rsidR="00B16F84" w:rsidRPr="00B16F84" w:rsidRDefault="00B16F84" w:rsidP="00B16F84">
      <w:pPr>
        <w:spacing w:after="0" w:line="240" w:lineRule="auto"/>
        <w:rPr>
          <w:rFonts w:ascii="Times New Roman" w:eastAsia="Times New Roman" w:hAnsi="Times New Roman" w:cs="Times New Roman"/>
          <w:sz w:val="24"/>
          <w:szCs w:val="24"/>
          <w:lang w:eastAsia="en-GB"/>
        </w:rPr>
      </w:pPr>
      <w:r w:rsidRPr="00B16F84">
        <w:rPr>
          <w:rFonts w:ascii="Times New Roman" w:eastAsia="Times New Roman" w:hAnsi="Times New Roman" w:cs="Times New Roman"/>
          <w:sz w:val="24"/>
          <w:szCs w:val="24"/>
          <w:lang w:eastAsia="en-GB"/>
        </w:rPr>
        <w:t>I hereby give consent for my dissertation, if accepted, to be available for photocopying and for inter library loan, and for the title and summary to be made available to outside organisations.</w:t>
      </w:r>
    </w:p>
    <w:p w14:paraId="315C1493" w14:textId="77777777" w:rsidR="00B16F84" w:rsidRPr="00B16F84" w:rsidRDefault="00B16F84" w:rsidP="00B16F84">
      <w:pPr>
        <w:spacing w:after="0" w:line="240" w:lineRule="auto"/>
        <w:rPr>
          <w:rFonts w:ascii="Times New Roman" w:eastAsia="Times New Roman" w:hAnsi="Times New Roman" w:cs="Times New Roman"/>
          <w:sz w:val="24"/>
          <w:szCs w:val="24"/>
          <w:lang w:eastAsia="en-GB"/>
        </w:rPr>
      </w:pPr>
    </w:p>
    <w:p w14:paraId="348E192E" w14:textId="77777777" w:rsidR="00B16F84" w:rsidRPr="00B16F84" w:rsidRDefault="00B16F84" w:rsidP="00B16F84">
      <w:pPr>
        <w:spacing w:after="0" w:line="240" w:lineRule="auto"/>
        <w:rPr>
          <w:rFonts w:ascii="Times New Roman" w:eastAsia="Times New Roman" w:hAnsi="Times New Roman" w:cs="Times New Roman"/>
          <w:sz w:val="24"/>
          <w:szCs w:val="24"/>
          <w:lang w:eastAsia="en-GB"/>
        </w:rPr>
      </w:pPr>
      <w:proofErr w:type="gramStart"/>
      <w:r w:rsidRPr="00B16F84">
        <w:rPr>
          <w:rFonts w:ascii="Times New Roman" w:eastAsia="Times New Roman" w:hAnsi="Times New Roman" w:cs="Times New Roman"/>
          <w:sz w:val="24"/>
          <w:szCs w:val="24"/>
          <w:lang w:eastAsia="en-GB"/>
        </w:rPr>
        <w:t xml:space="preserve">Signed  </w:t>
      </w:r>
      <w:r w:rsidRPr="00B16F84">
        <w:rPr>
          <w:rFonts w:ascii="Lucida Handwriting" w:eastAsia="Times New Roman" w:hAnsi="Lucida Handwriting" w:cs="Times New Roman"/>
          <w:sz w:val="24"/>
          <w:szCs w:val="24"/>
          <w:lang w:eastAsia="en-GB"/>
        </w:rPr>
        <w:t>P</w:t>
      </w:r>
      <w:proofErr w:type="gramEnd"/>
      <w:r w:rsidRPr="00B16F84">
        <w:rPr>
          <w:rFonts w:ascii="Lucida Handwriting" w:eastAsia="Times New Roman" w:hAnsi="Lucida Handwriting" w:cs="Times New Roman"/>
          <w:sz w:val="24"/>
          <w:szCs w:val="24"/>
          <w:lang w:eastAsia="en-GB"/>
        </w:rPr>
        <w:t xml:space="preserve"> Lloyd</w:t>
      </w:r>
      <w:r w:rsidRPr="00B16F84">
        <w:rPr>
          <w:rFonts w:ascii="Times New Roman" w:eastAsia="Times New Roman" w:hAnsi="Times New Roman" w:cs="Times New Roman"/>
          <w:sz w:val="24"/>
          <w:szCs w:val="24"/>
          <w:lang w:eastAsia="en-GB"/>
        </w:rPr>
        <w:t xml:space="preserve"> (candidate)</w:t>
      </w:r>
    </w:p>
    <w:p w14:paraId="4A68C204" w14:textId="77777777" w:rsidR="00B16F84" w:rsidRPr="00B16F84" w:rsidRDefault="00B16F84" w:rsidP="00B16F84">
      <w:pPr>
        <w:spacing w:after="0" w:line="240" w:lineRule="auto"/>
        <w:rPr>
          <w:rFonts w:ascii="Times New Roman" w:eastAsia="Times New Roman" w:hAnsi="Times New Roman" w:cs="Times New Roman"/>
          <w:sz w:val="24"/>
          <w:szCs w:val="24"/>
          <w:lang w:eastAsia="en-GB"/>
        </w:rPr>
      </w:pPr>
    </w:p>
    <w:p w14:paraId="2FE7F828" w14:textId="77777777" w:rsidR="00B16F84" w:rsidRPr="00B16F84" w:rsidRDefault="00B16F84" w:rsidP="00B16F84">
      <w:pPr>
        <w:spacing w:after="0" w:line="240" w:lineRule="auto"/>
        <w:rPr>
          <w:rFonts w:ascii="Times New Roman" w:eastAsia="Times New Roman" w:hAnsi="Times New Roman" w:cs="Times New Roman"/>
          <w:sz w:val="24"/>
          <w:szCs w:val="24"/>
          <w:lang w:eastAsia="en-GB"/>
        </w:rPr>
      </w:pPr>
      <w:proofErr w:type="gramStart"/>
      <w:r w:rsidRPr="00B16F84">
        <w:rPr>
          <w:rFonts w:ascii="Times New Roman" w:eastAsia="Times New Roman" w:hAnsi="Times New Roman" w:cs="Times New Roman"/>
          <w:sz w:val="24"/>
          <w:szCs w:val="24"/>
          <w:lang w:eastAsia="en-GB"/>
        </w:rPr>
        <w:t>Date  20.3.20</w:t>
      </w:r>
      <w:proofErr w:type="gramEnd"/>
    </w:p>
    <w:p w14:paraId="7127F52A" w14:textId="77777777" w:rsidR="00B16F84" w:rsidRPr="00B16F84" w:rsidRDefault="00B16F84" w:rsidP="00B16F84">
      <w:pPr>
        <w:spacing w:after="0" w:line="240" w:lineRule="auto"/>
        <w:rPr>
          <w:rFonts w:ascii="Times New Roman" w:eastAsia="Times New Roman" w:hAnsi="Times New Roman" w:cs="Times New Roman"/>
          <w:sz w:val="24"/>
          <w:szCs w:val="24"/>
          <w:lang w:eastAsia="en-GB"/>
        </w:rPr>
      </w:pPr>
    </w:p>
    <w:p w14:paraId="4E960249" w14:textId="3E9B507A" w:rsidR="00B16F84" w:rsidRDefault="00B16F84"/>
    <w:p w14:paraId="676B3CCC" w14:textId="2948A0AF" w:rsidR="00927B15" w:rsidRDefault="00927B15"/>
    <w:p w14:paraId="62492852" w14:textId="6AF12DC6" w:rsidR="00927B15" w:rsidRDefault="00927B15"/>
    <w:p w14:paraId="4175EEF4" w14:textId="0FF2ACAE" w:rsidR="00927B15" w:rsidRDefault="00927B15"/>
    <w:p w14:paraId="6BD73B6B" w14:textId="1160B2C0" w:rsidR="00927B15" w:rsidRDefault="00927B15"/>
    <w:p w14:paraId="267A3CAE" w14:textId="3E036128" w:rsidR="00927B15" w:rsidRDefault="00927B15" w:rsidP="00927B15">
      <w:pPr>
        <w:rPr>
          <w:noProof/>
          <w:lang w:eastAsia="en-GB"/>
        </w:rPr>
      </w:pPr>
      <w:r w:rsidRPr="002E08BC">
        <w:rPr>
          <w:noProof/>
          <w:lang w:eastAsia="en-GB"/>
        </w:rPr>
        <w:lastRenderedPageBreak/>
        <w:drawing>
          <wp:inline distT="0" distB="0" distL="0" distR="0" wp14:anchorId="55C5F5F9" wp14:editId="68C3E3B4">
            <wp:extent cx="2114550" cy="8445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14550" cy="844550"/>
                    </a:xfrm>
                    <a:prstGeom prst="rect">
                      <a:avLst/>
                    </a:prstGeom>
                    <a:noFill/>
                    <a:ln>
                      <a:noFill/>
                    </a:ln>
                  </pic:spPr>
                </pic:pic>
              </a:graphicData>
            </a:graphic>
          </wp:inline>
        </w:drawing>
      </w:r>
    </w:p>
    <w:p w14:paraId="3A76B647" w14:textId="77777777" w:rsidR="00927B15" w:rsidRDefault="00927B15" w:rsidP="00927B15"/>
    <w:p w14:paraId="773B9E2D" w14:textId="77777777" w:rsidR="00927B15" w:rsidRDefault="00927B15" w:rsidP="00927B15"/>
    <w:p w14:paraId="45302320" w14:textId="77777777" w:rsidR="00927B15" w:rsidRDefault="00927B15" w:rsidP="00927B15"/>
    <w:p w14:paraId="62C0695A" w14:textId="77777777" w:rsidR="00927B15" w:rsidRDefault="00927B15" w:rsidP="00927B15">
      <w:pPr>
        <w:jc w:val="center"/>
        <w:rPr>
          <w:b/>
          <w:sz w:val="40"/>
          <w:u w:val="single"/>
        </w:rPr>
      </w:pPr>
      <w:r w:rsidRPr="00DA3A3A">
        <w:rPr>
          <w:b/>
          <w:sz w:val="40"/>
          <w:u w:val="single"/>
        </w:rPr>
        <w:t>MA(Ed) Dissertation</w:t>
      </w:r>
    </w:p>
    <w:p w14:paraId="0A967CA9" w14:textId="77777777" w:rsidR="00927B15" w:rsidRDefault="00927B15" w:rsidP="00927B15">
      <w:pPr>
        <w:jc w:val="center"/>
        <w:rPr>
          <w:i/>
          <w:sz w:val="40"/>
          <w:u w:val="single"/>
        </w:rPr>
      </w:pPr>
      <w:r>
        <w:rPr>
          <w:b/>
          <w:sz w:val="40"/>
          <w:u w:val="single"/>
        </w:rPr>
        <w:br/>
        <w:t>Word Count</w:t>
      </w:r>
    </w:p>
    <w:p w14:paraId="4A392680" w14:textId="77777777" w:rsidR="00927B15" w:rsidRDefault="00927B15" w:rsidP="00927B15">
      <w:pPr>
        <w:jc w:val="center"/>
        <w:rPr>
          <w:sz w:val="40"/>
        </w:rPr>
      </w:pPr>
    </w:p>
    <w:p w14:paraId="0D86E4CE" w14:textId="77777777" w:rsidR="00927B15" w:rsidRDefault="00927B15" w:rsidP="00927B15">
      <w:pPr>
        <w:rPr>
          <w:sz w:val="40"/>
        </w:rPr>
      </w:pPr>
      <w:r>
        <w:rPr>
          <w:sz w:val="40"/>
        </w:rPr>
        <w:t>I confirm that the word count for my MA(Ed) dissertation (excluding appendices and reference list) is:</w:t>
      </w:r>
    </w:p>
    <w:p w14:paraId="0B046052" w14:textId="77777777" w:rsidR="00927B15" w:rsidRDefault="00927B15" w:rsidP="00927B15">
      <w:pPr>
        <w:rPr>
          <w:sz w:val="40"/>
        </w:rPr>
      </w:pPr>
    </w:p>
    <w:p w14:paraId="41EFE715" w14:textId="77777777" w:rsidR="00927B15" w:rsidRDefault="00927B15" w:rsidP="00927B15">
      <w:pPr>
        <w:rPr>
          <w:sz w:val="40"/>
        </w:rPr>
      </w:pPr>
      <w:r>
        <w:rPr>
          <w:sz w:val="40"/>
        </w:rPr>
        <w:t>......................................................</w:t>
      </w:r>
    </w:p>
    <w:p w14:paraId="2B80DA6F" w14:textId="77777777" w:rsidR="00927B15" w:rsidRDefault="00927B15" w:rsidP="00927B15">
      <w:pPr>
        <w:rPr>
          <w:sz w:val="40"/>
        </w:rPr>
      </w:pPr>
    </w:p>
    <w:p w14:paraId="0948AAF2" w14:textId="6845590A" w:rsidR="00927B15" w:rsidRDefault="00927B15" w:rsidP="00927B15">
      <w:pPr>
        <w:rPr>
          <w:sz w:val="40"/>
        </w:rPr>
      </w:pPr>
      <w:r>
        <w:rPr>
          <w:sz w:val="40"/>
        </w:rPr>
        <w:t>Signed:</w:t>
      </w:r>
      <w:r>
        <w:rPr>
          <w:sz w:val="40"/>
        </w:rPr>
        <w:tab/>
      </w:r>
      <w:r w:rsidR="001C44A3" w:rsidRPr="00B16F84">
        <w:rPr>
          <w:rFonts w:ascii="Lucida Handwriting" w:eastAsia="Times New Roman" w:hAnsi="Lucida Handwriting" w:cs="Times New Roman"/>
          <w:sz w:val="24"/>
          <w:szCs w:val="24"/>
          <w:lang w:eastAsia="en-GB"/>
        </w:rPr>
        <w:t>P Lloyd</w:t>
      </w:r>
    </w:p>
    <w:p w14:paraId="43D2B87E" w14:textId="77777777" w:rsidR="00927B15" w:rsidRDefault="00927B15" w:rsidP="00927B15">
      <w:pPr>
        <w:rPr>
          <w:sz w:val="40"/>
        </w:rPr>
      </w:pPr>
    </w:p>
    <w:p w14:paraId="05FC848E" w14:textId="77777777" w:rsidR="00927B15" w:rsidRPr="00DA3A3A" w:rsidRDefault="00927B15" w:rsidP="00927B15">
      <w:pPr>
        <w:rPr>
          <w:sz w:val="40"/>
        </w:rPr>
      </w:pPr>
    </w:p>
    <w:p w14:paraId="45B63582" w14:textId="77777777" w:rsidR="00927B15" w:rsidRDefault="00927B15"/>
    <w:p w14:paraId="417C8A29" w14:textId="1754B699" w:rsidR="00B16F84" w:rsidRDefault="00B16F84"/>
    <w:p w14:paraId="27EDD011" w14:textId="7C7F4C5D" w:rsidR="00B16F84" w:rsidRDefault="00B16F84"/>
    <w:p w14:paraId="3AA1974D" w14:textId="77777777" w:rsidR="00B16F84" w:rsidRDefault="00B16F84"/>
    <w:p w14:paraId="6FAC70E4" w14:textId="48B96269" w:rsidR="00B16F84" w:rsidRDefault="00B16F84"/>
    <w:p w14:paraId="0B014198" w14:textId="77777777" w:rsidR="00927B15" w:rsidRDefault="00927B15"/>
    <w:p w14:paraId="79C0F5FC" w14:textId="795E0883" w:rsidR="00B16F84" w:rsidRDefault="00B16F84">
      <w:r>
        <w:lastRenderedPageBreak/>
        <w:t>Contents:</w:t>
      </w:r>
    </w:p>
    <w:p w14:paraId="27798AFE" w14:textId="25BC9F0D" w:rsidR="00477B50" w:rsidRDefault="00477B50">
      <w:r>
        <w:t>Introduction</w:t>
      </w:r>
    </w:p>
    <w:p w14:paraId="502E80E0" w14:textId="05E17AC6" w:rsidR="00666B8E" w:rsidRDefault="00666B8E">
      <w:r>
        <w:t>Literature Review</w:t>
      </w:r>
    </w:p>
    <w:p w14:paraId="362FBAFF" w14:textId="7A795465" w:rsidR="00666B8E" w:rsidRDefault="00BA676B">
      <w:r>
        <w:t>Methodology</w:t>
      </w:r>
    </w:p>
    <w:p w14:paraId="1BA79BCF" w14:textId="042FE41A" w:rsidR="00BA676B" w:rsidRDefault="00BA676B">
      <w:r>
        <w:t>Analysis and Findings</w:t>
      </w:r>
    </w:p>
    <w:p w14:paraId="3C4E5A6A" w14:textId="6F766F57" w:rsidR="00BA676B" w:rsidRDefault="00BA676B">
      <w:r>
        <w:t>Conclusions and Recommendations</w:t>
      </w:r>
    </w:p>
    <w:p w14:paraId="558CB1CC" w14:textId="77777777" w:rsidR="00477B50" w:rsidRDefault="00477B50"/>
    <w:p w14:paraId="738EFA7C" w14:textId="2BCD6822" w:rsidR="00477B50" w:rsidRDefault="00477B50"/>
    <w:p w14:paraId="02209FBF" w14:textId="45C81D63" w:rsidR="00477B50" w:rsidRDefault="00477B50"/>
    <w:p w14:paraId="291C3DC0" w14:textId="60A28B2F" w:rsidR="00477B50" w:rsidRDefault="00477B50"/>
    <w:p w14:paraId="56C26470" w14:textId="77777777" w:rsidR="00477B50" w:rsidRDefault="00477B50"/>
    <w:p w14:paraId="3C7D8BBD" w14:textId="3A7EAE22" w:rsidR="00B16F84" w:rsidRDefault="00B16F84"/>
    <w:p w14:paraId="28EB2126" w14:textId="65F9B7A7" w:rsidR="00B16F84" w:rsidRDefault="00B16F84"/>
    <w:p w14:paraId="38076F24" w14:textId="5351034B" w:rsidR="00B16F84" w:rsidRDefault="00B16F84"/>
    <w:p w14:paraId="65F825EA" w14:textId="7ECB71F0" w:rsidR="00B16F84" w:rsidRDefault="00B16F84"/>
    <w:p w14:paraId="5DDEF2A1" w14:textId="16DB5806" w:rsidR="00B16F84" w:rsidRDefault="00B16F84"/>
    <w:p w14:paraId="77CCA8F4" w14:textId="5451E002" w:rsidR="00B16F84" w:rsidRDefault="00B16F84"/>
    <w:p w14:paraId="640B8D02" w14:textId="7D6D796A" w:rsidR="00B16F84" w:rsidRDefault="00B16F84"/>
    <w:p w14:paraId="6BD7D3A9" w14:textId="2F75F139" w:rsidR="00927B15" w:rsidRDefault="00927B15"/>
    <w:p w14:paraId="5AB3E615" w14:textId="5CECCBE7" w:rsidR="00927B15" w:rsidRDefault="00927B15"/>
    <w:p w14:paraId="035733EA" w14:textId="13826029" w:rsidR="00927B15" w:rsidRDefault="00927B15"/>
    <w:p w14:paraId="0BAFBD2B" w14:textId="04347631" w:rsidR="00927B15" w:rsidRDefault="00927B15"/>
    <w:p w14:paraId="6BA6F736" w14:textId="1C6271CA" w:rsidR="00927B15" w:rsidRDefault="00927B15"/>
    <w:p w14:paraId="07B40F01" w14:textId="58989482" w:rsidR="00927B15" w:rsidRDefault="00927B15"/>
    <w:p w14:paraId="7086341D" w14:textId="4A1A0255" w:rsidR="00927B15" w:rsidRDefault="00927B15"/>
    <w:p w14:paraId="62D851D7" w14:textId="6C7D2BC9" w:rsidR="00927B15" w:rsidRDefault="00927B15"/>
    <w:p w14:paraId="1905A679" w14:textId="33A7C99C" w:rsidR="00927B15" w:rsidRDefault="00927B15"/>
    <w:p w14:paraId="0CA0BBCA" w14:textId="5010C782" w:rsidR="00666B8E" w:rsidRDefault="00666B8E"/>
    <w:p w14:paraId="5E036782" w14:textId="06D3B159" w:rsidR="00927B15" w:rsidRDefault="00927B15"/>
    <w:p w14:paraId="024762A7" w14:textId="34F0917E" w:rsidR="00927B15" w:rsidRDefault="00927B15"/>
    <w:p w14:paraId="669A4F1B" w14:textId="06D9871A" w:rsidR="00477B50" w:rsidRDefault="00666B8E">
      <w:r>
        <w:br w:type="page"/>
      </w:r>
    </w:p>
    <w:p w14:paraId="7DA89F83" w14:textId="424F562D" w:rsidR="008D5731" w:rsidRDefault="00417E7C">
      <w:r>
        <w:lastRenderedPageBreak/>
        <w:t>TITLE.</w:t>
      </w:r>
    </w:p>
    <w:p w14:paraId="14382291" w14:textId="6EDEBA8C" w:rsidR="00684258" w:rsidRDefault="00F1568D" w:rsidP="00F1568D">
      <w:r>
        <w:t>D</w:t>
      </w:r>
      <w:r w:rsidR="00684258">
        <w:t>o</w:t>
      </w:r>
      <w:r w:rsidR="005757D6">
        <w:t>es the nature and standard</w:t>
      </w:r>
      <w:r w:rsidR="00684258">
        <w:t xml:space="preserve"> </w:t>
      </w:r>
      <w:r w:rsidR="005757D6">
        <w:t xml:space="preserve">of Post Graduate Certificate in Education (PGCE) science students’ </w:t>
      </w:r>
      <w:r w:rsidR="00684258">
        <w:t>prior qualifications</w:t>
      </w:r>
      <w:r w:rsidR="005757D6">
        <w:t xml:space="preserve"> </w:t>
      </w:r>
      <w:r>
        <w:t>at</w:t>
      </w:r>
      <w:r w:rsidR="00684258">
        <w:t xml:space="preserve"> level </w:t>
      </w:r>
      <w:r w:rsidR="00E5312E">
        <w:t>three</w:t>
      </w:r>
      <w:r>
        <w:t xml:space="preserve"> </w:t>
      </w:r>
      <w:r w:rsidR="00684258">
        <w:t xml:space="preserve">and above have an impact on </w:t>
      </w:r>
      <w:r w:rsidR="005757D6">
        <w:t xml:space="preserve">their </w:t>
      </w:r>
      <w:r w:rsidR="00684258">
        <w:t>final Qualified Teacher Sta</w:t>
      </w:r>
      <w:r w:rsidR="008A1C3A">
        <w:t>tus</w:t>
      </w:r>
      <w:r w:rsidR="00684258">
        <w:t xml:space="preserve"> (QTS)</w:t>
      </w:r>
      <w:r w:rsidR="008A1C3A">
        <w:t xml:space="preserve"> standards?</w:t>
      </w:r>
    </w:p>
    <w:p w14:paraId="07EAB0A9" w14:textId="3E3D9B4F" w:rsidR="00345B48" w:rsidRPr="00477B50" w:rsidRDefault="00345B48" w:rsidP="00477B50">
      <w:pPr>
        <w:tabs>
          <w:tab w:val="left" w:pos="7087"/>
        </w:tabs>
      </w:pPr>
    </w:p>
    <w:p w14:paraId="5187FE96" w14:textId="15B13354" w:rsidR="00345B48" w:rsidRPr="00DA0388" w:rsidRDefault="00C54ED1" w:rsidP="00354137">
      <w:pPr>
        <w:spacing w:line="360" w:lineRule="auto"/>
        <w:rPr>
          <w:rFonts w:ascii="Arial" w:hAnsi="Arial" w:cs="Arial"/>
          <w:b/>
          <w:bCs/>
          <w:sz w:val="24"/>
          <w:szCs w:val="24"/>
        </w:rPr>
      </w:pPr>
      <w:r>
        <w:rPr>
          <w:rFonts w:ascii="Arial" w:hAnsi="Arial" w:cs="Arial"/>
          <w:b/>
          <w:bCs/>
          <w:sz w:val="24"/>
          <w:szCs w:val="24"/>
        </w:rPr>
        <w:t>Introduction</w:t>
      </w:r>
    </w:p>
    <w:p w14:paraId="693EAD5C" w14:textId="3642C7F2" w:rsidR="00810197" w:rsidRDefault="004302BE" w:rsidP="00354137">
      <w:pPr>
        <w:spacing w:line="360" w:lineRule="auto"/>
        <w:rPr>
          <w:rFonts w:ascii="Arial" w:hAnsi="Arial" w:cs="Arial"/>
          <w:sz w:val="24"/>
          <w:szCs w:val="24"/>
        </w:rPr>
      </w:pPr>
      <w:r w:rsidRPr="004302BE">
        <w:rPr>
          <w:rFonts w:ascii="Arial" w:hAnsi="Arial" w:cs="Arial"/>
          <w:sz w:val="24"/>
          <w:szCs w:val="24"/>
        </w:rPr>
        <w:t>In Wales</w:t>
      </w:r>
      <w:r w:rsidR="00C42044">
        <w:rPr>
          <w:rFonts w:ascii="Arial" w:hAnsi="Arial" w:cs="Arial"/>
          <w:sz w:val="24"/>
          <w:szCs w:val="24"/>
        </w:rPr>
        <w:t>,</w:t>
      </w:r>
      <w:r w:rsidRPr="004302BE">
        <w:rPr>
          <w:rFonts w:ascii="Arial" w:hAnsi="Arial" w:cs="Arial"/>
          <w:sz w:val="24"/>
          <w:szCs w:val="24"/>
        </w:rPr>
        <w:t xml:space="preserve"> </w:t>
      </w:r>
      <w:r>
        <w:rPr>
          <w:rFonts w:ascii="Arial" w:hAnsi="Arial" w:cs="Arial"/>
          <w:sz w:val="24"/>
          <w:szCs w:val="24"/>
        </w:rPr>
        <w:t>Initial Teacher Education</w:t>
      </w:r>
      <w:r w:rsidR="00283684">
        <w:rPr>
          <w:rFonts w:ascii="Arial" w:hAnsi="Arial" w:cs="Arial"/>
          <w:sz w:val="24"/>
          <w:szCs w:val="24"/>
        </w:rPr>
        <w:t xml:space="preserve"> (ITE)</w:t>
      </w:r>
      <w:r>
        <w:rPr>
          <w:rFonts w:ascii="Arial" w:hAnsi="Arial" w:cs="Arial"/>
          <w:sz w:val="24"/>
          <w:szCs w:val="24"/>
        </w:rPr>
        <w:t xml:space="preserve"> program</w:t>
      </w:r>
      <w:r w:rsidR="00EB017B">
        <w:rPr>
          <w:rFonts w:ascii="Arial" w:hAnsi="Arial" w:cs="Arial"/>
          <w:sz w:val="24"/>
          <w:szCs w:val="24"/>
        </w:rPr>
        <w:t>mes</w:t>
      </w:r>
      <w:r>
        <w:rPr>
          <w:rFonts w:ascii="Arial" w:hAnsi="Arial" w:cs="Arial"/>
          <w:sz w:val="24"/>
          <w:szCs w:val="24"/>
        </w:rPr>
        <w:t xml:space="preserve"> are accredited and regulated by the Education Workforce Council (EWC). </w:t>
      </w:r>
      <w:r w:rsidR="002F2A99">
        <w:rPr>
          <w:rFonts w:ascii="Arial" w:hAnsi="Arial" w:cs="Arial"/>
          <w:sz w:val="24"/>
          <w:szCs w:val="24"/>
        </w:rPr>
        <w:t xml:space="preserve">From September </w:t>
      </w:r>
      <w:r w:rsidR="008E7C4C">
        <w:rPr>
          <w:rFonts w:ascii="Arial" w:hAnsi="Arial" w:cs="Arial"/>
          <w:sz w:val="24"/>
          <w:szCs w:val="24"/>
        </w:rPr>
        <w:t>2019,</w:t>
      </w:r>
      <w:r w:rsidR="002F2A99">
        <w:rPr>
          <w:rFonts w:ascii="Arial" w:hAnsi="Arial" w:cs="Arial"/>
          <w:sz w:val="24"/>
          <w:szCs w:val="24"/>
        </w:rPr>
        <w:t xml:space="preserve"> all ITE programs in Wales will be assessed and monitored against Welsh Government accreditation criteria (EWC,</w:t>
      </w:r>
      <w:r w:rsidR="00313A23">
        <w:rPr>
          <w:rFonts w:ascii="Arial" w:hAnsi="Arial" w:cs="Arial"/>
          <w:sz w:val="24"/>
          <w:szCs w:val="24"/>
        </w:rPr>
        <w:t xml:space="preserve"> </w:t>
      </w:r>
      <w:r w:rsidR="002F2A99">
        <w:rPr>
          <w:rFonts w:ascii="Arial" w:hAnsi="Arial" w:cs="Arial"/>
          <w:sz w:val="24"/>
          <w:szCs w:val="24"/>
        </w:rPr>
        <w:t xml:space="preserve">2019). The accreditation of </w:t>
      </w:r>
      <w:r w:rsidR="005A7B7E">
        <w:rPr>
          <w:rFonts w:ascii="Arial" w:hAnsi="Arial" w:cs="Arial"/>
          <w:sz w:val="24"/>
          <w:szCs w:val="24"/>
        </w:rPr>
        <w:t xml:space="preserve">institutions’ </w:t>
      </w:r>
      <w:r w:rsidR="002F2A99">
        <w:rPr>
          <w:rFonts w:ascii="Arial" w:hAnsi="Arial" w:cs="Arial"/>
          <w:sz w:val="24"/>
          <w:szCs w:val="24"/>
        </w:rPr>
        <w:t xml:space="preserve">will be </w:t>
      </w:r>
      <w:r w:rsidR="005A7B7E">
        <w:rPr>
          <w:rFonts w:ascii="Arial" w:hAnsi="Arial" w:cs="Arial"/>
          <w:sz w:val="24"/>
          <w:szCs w:val="24"/>
        </w:rPr>
        <w:t>conducted</w:t>
      </w:r>
      <w:r w:rsidR="002F2A99">
        <w:rPr>
          <w:rFonts w:ascii="Arial" w:hAnsi="Arial" w:cs="Arial"/>
          <w:sz w:val="24"/>
          <w:szCs w:val="24"/>
        </w:rPr>
        <w:t xml:space="preserve"> by the EWC. </w:t>
      </w:r>
      <w:r>
        <w:rPr>
          <w:rFonts w:ascii="Arial" w:hAnsi="Arial" w:cs="Arial"/>
          <w:sz w:val="24"/>
          <w:szCs w:val="24"/>
        </w:rPr>
        <w:t xml:space="preserve">At </w:t>
      </w:r>
      <w:r w:rsidR="008E7C4C">
        <w:rPr>
          <w:rFonts w:ascii="Arial" w:hAnsi="Arial" w:cs="Arial"/>
          <w:sz w:val="24"/>
          <w:szCs w:val="24"/>
        </w:rPr>
        <w:t>present,</w:t>
      </w:r>
      <w:r>
        <w:rPr>
          <w:rFonts w:ascii="Arial" w:hAnsi="Arial" w:cs="Arial"/>
          <w:sz w:val="24"/>
          <w:szCs w:val="24"/>
        </w:rPr>
        <w:t xml:space="preserve"> there are six universities throughout Wales that have been accredited to deliver </w:t>
      </w:r>
      <w:r w:rsidR="00383A81">
        <w:rPr>
          <w:rFonts w:ascii="Arial" w:hAnsi="Arial" w:cs="Arial"/>
          <w:sz w:val="24"/>
          <w:szCs w:val="24"/>
        </w:rPr>
        <w:t>one-year</w:t>
      </w:r>
      <w:r>
        <w:rPr>
          <w:rFonts w:ascii="Arial" w:hAnsi="Arial" w:cs="Arial"/>
          <w:sz w:val="24"/>
          <w:szCs w:val="24"/>
        </w:rPr>
        <w:t xml:space="preserve"> Postgraduate Certificate in Education (PGCE) courses for prospective secondary school teachers. </w:t>
      </w:r>
      <w:r w:rsidR="00354137">
        <w:rPr>
          <w:rFonts w:ascii="Arial" w:hAnsi="Arial" w:cs="Arial"/>
          <w:sz w:val="24"/>
          <w:szCs w:val="24"/>
        </w:rPr>
        <w:t>I am currently employed as an ITE science lecturer in one of the accredited universities in South Wales</w:t>
      </w:r>
      <w:r w:rsidR="00354137" w:rsidRPr="00354137">
        <w:rPr>
          <w:rFonts w:ascii="Arial" w:hAnsi="Arial" w:cs="Arial"/>
          <w:sz w:val="24"/>
          <w:szCs w:val="24"/>
        </w:rPr>
        <w:t>.</w:t>
      </w:r>
      <w:r w:rsidR="001D3AD4">
        <w:rPr>
          <w:rFonts w:ascii="Arial" w:hAnsi="Arial" w:cs="Arial"/>
          <w:sz w:val="24"/>
          <w:szCs w:val="24"/>
        </w:rPr>
        <w:t xml:space="preserve"> For purposes of anonymity</w:t>
      </w:r>
      <w:r w:rsidR="00313A23">
        <w:rPr>
          <w:rFonts w:ascii="Arial" w:hAnsi="Arial" w:cs="Arial"/>
          <w:sz w:val="24"/>
          <w:szCs w:val="24"/>
        </w:rPr>
        <w:t>, and in accordance with BERA guidelines (BERA, 2018),</w:t>
      </w:r>
      <w:r w:rsidR="001D3AD4">
        <w:rPr>
          <w:rFonts w:ascii="Arial" w:hAnsi="Arial" w:cs="Arial"/>
          <w:sz w:val="24"/>
          <w:szCs w:val="24"/>
        </w:rPr>
        <w:t xml:space="preserve"> this will be referred to as university X in the remainder of this document.</w:t>
      </w:r>
      <w:r w:rsidR="00354137" w:rsidRPr="00354137">
        <w:rPr>
          <w:rFonts w:ascii="Arial" w:hAnsi="Arial" w:cs="Arial"/>
          <w:sz w:val="24"/>
          <w:szCs w:val="24"/>
        </w:rPr>
        <w:t xml:space="preserve"> Annual intake targets</w:t>
      </w:r>
      <w:r w:rsidR="00E11B0D">
        <w:rPr>
          <w:rFonts w:ascii="Arial" w:hAnsi="Arial" w:cs="Arial"/>
          <w:sz w:val="24"/>
          <w:szCs w:val="24"/>
        </w:rPr>
        <w:t xml:space="preserve"> </w:t>
      </w:r>
      <w:r w:rsidR="00354137" w:rsidRPr="00354137">
        <w:rPr>
          <w:rFonts w:ascii="Arial" w:hAnsi="Arial" w:cs="Arial"/>
          <w:sz w:val="24"/>
          <w:szCs w:val="24"/>
        </w:rPr>
        <w:t>for recruiting</w:t>
      </w:r>
      <w:r w:rsidR="006C0FF0">
        <w:rPr>
          <w:rFonts w:ascii="Arial" w:hAnsi="Arial" w:cs="Arial"/>
          <w:sz w:val="24"/>
          <w:szCs w:val="24"/>
        </w:rPr>
        <w:t xml:space="preserve"> PGCE</w:t>
      </w:r>
      <w:r w:rsidR="00354137" w:rsidRPr="00354137">
        <w:rPr>
          <w:rFonts w:ascii="Arial" w:hAnsi="Arial" w:cs="Arial"/>
          <w:sz w:val="24"/>
          <w:szCs w:val="24"/>
        </w:rPr>
        <w:t xml:space="preserve"> students are set by Welsh Government</w:t>
      </w:r>
      <w:r w:rsidR="00354137">
        <w:rPr>
          <w:rFonts w:ascii="Arial" w:hAnsi="Arial" w:cs="Arial"/>
          <w:sz w:val="24"/>
          <w:szCs w:val="24"/>
        </w:rPr>
        <w:t xml:space="preserve">. </w:t>
      </w:r>
      <w:r w:rsidR="00090E2A">
        <w:rPr>
          <w:rFonts w:ascii="Arial" w:hAnsi="Arial" w:cs="Arial"/>
          <w:sz w:val="24"/>
          <w:szCs w:val="24"/>
        </w:rPr>
        <w:t xml:space="preserve">These intake targets are based on the demand for teachers in subject areas. Target </w:t>
      </w:r>
      <w:r w:rsidR="00354137">
        <w:rPr>
          <w:rFonts w:ascii="Arial" w:hAnsi="Arial" w:cs="Arial"/>
          <w:sz w:val="24"/>
          <w:szCs w:val="24"/>
        </w:rPr>
        <w:t>numbers</w:t>
      </w:r>
      <w:r w:rsidR="00313A23">
        <w:rPr>
          <w:rFonts w:ascii="Arial" w:hAnsi="Arial" w:cs="Arial"/>
          <w:sz w:val="24"/>
          <w:szCs w:val="24"/>
        </w:rPr>
        <w:t xml:space="preserve"> </w:t>
      </w:r>
      <w:r w:rsidR="00E11B0D">
        <w:rPr>
          <w:rFonts w:ascii="Arial" w:hAnsi="Arial" w:cs="Arial"/>
          <w:sz w:val="24"/>
          <w:szCs w:val="24"/>
        </w:rPr>
        <w:t xml:space="preserve">are </w:t>
      </w:r>
      <w:r w:rsidR="00090E2A">
        <w:rPr>
          <w:rFonts w:ascii="Arial" w:hAnsi="Arial" w:cs="Arial"/>
          <w:sz w:val="24"/>
          <w:szCs w:val="24"/>
        </w:rPr>
        <w:t xml:space="preserve">then </w:t>
      </w:r>
      <w:r w:rsidR="00E11B0D">
        <w:rPr>
          <w:rFonts w:ascii="Arial" w:hAnsi="Arial" w:cs="Arial"/>
          <w:sz w:val="24"/>
          <w:szCs w:val="24"/>
        </w:rPr>
        <w:t>assigned</w:t>
      </w:r>
      <w:r w:rsidR="00354137">
        <w:rPr>
          <w:rFonts w:ascii="Arial" w:hAnsi="Arial" w:cs="Arial"/>
          <w:sz w:val="24"/>
          <w:szCs w:val="24"/>
        </w:rPr>
        <w:t xml:space="preserve"> to the </w:t>
      </w:r>
      <w:r w:rsidR="00090E2A">
        <w:rPr>
          <w:rFonts w:ascii="Arial" w:hAnsi="Arial" w:cs="Arial"/>
          <w:sz w:val="24"/>
          <w:szCs w:val="24"/>
        </w:rPr>
        <w:t xml:space="preserve">accredited </w:t>
      </w:r>
      <w:r w:rsidR="00354137">
        <w:rPr>
          <w:rFonts w:ascii="Arial" w:hAnsi="Arial" w:cs="Arial"/>
          <w:sz w:val="24"/>
          <w:szCs w:val="24"/>
        </w:rPr>
        <w:t>universities.</w:t>
      </w:r>
      <w:r w:rsidR="00345B48">
        <w:rPr>
          <w:rFonts w:ascii="Arial" w:hAnsi="Arial" w:cs="Arial"/>
          <w:sz w:val="24"/>
          <w:szCs w:val="24"/>
        </w:rPr>
        <w:t xml:space="preserve"> Based on previous intake numbers the future intake targets </w:t>
      </w:r>
      <w:r w:rsidR="00E11B0D">
        <w:rPr>
          <w:rFonts w:ascii="Arial" w:hAnsi="Arial" w:cs="Arial"/>
          <w:sz w:val="24"/>
          <w:szCs w:val="24"/>
        </w:rPr>
        <w:t xml:space="preserve">could be </w:t>
      </w:r>
      <w:r w:rsidR="000078E5">
        <w:rPr>
          <w:rFonts w:ascii="Arial" w:hAnsi="Arial" w:cs="Arial"/>
          <w:sz w:val="24"/>
          <w:szCs w:val="24"/>
        </w:rPr>
        <w:t>interpreted</w:t>
      </w:r>
      <w:r w:rsidR="00E11B0D">
        <w:rPr>
          <w:rFonts w:ascii="Arial" w:hAnsi="Arial" w:cs="Arial"/>
          <w:sz w:val="24"/>
          <w:szCs w:val="24"/>
        </w:rPr>
        <w:t xml:space="preserve"> as </w:t>
      </w:r>
      <w:r w:rsidR="00345B48">
        <w:rPr>
          <w:rFonts w:ascii="Arial" w:hAnsi="Arial" w:cs="Arial"/>
          <w:sz w:val="24"/>
          <w:szCs w:val="24"/>
        </w:rPr>
        <w:t>ambitious.</w:t>
      </w:r>
      <w:r w:rsidR="00F13ED2">
        <w:rPr>
          <w:rFonts w:ascii="Arial" w:hAnsi="Arial" w:cs="Arial"/>
          <w:sz w:val="24"/>
          <w:szCs w:val="24"/>
        </w:rPr>
        <w:t xml:space="preserve"> </w:t>
      </w:r>
      <w:r w:rsidR="00810197" w:rsidRPr="00810197">
        <w:rPr>
          <w:rFonts w:ascii="Arial" w:hAnsi="Arial" w:cs="Arial"/>
          <w:sz w:val="24"/>
          <w:szCs w:val="24"/>
        </w:rPr>
        <w:t>In</w:t>
      </w:r>
      <w:r w:rsidR="00810197">
        <w:rPr>
          <w:rFonts w:ascii="Arial" w:hAnsi="Arial" w:cs="Arial"/>
          <w:sz w:val="24"/>
          <w:szCs w:val="24"/>
        </w:rPr>
        <w:t xml:space="preserve"> order to achieve the intake figures for September 2020 university X would need to recruit 63% more biology PGCE students, 83% more chemistry PGCE students and 140% more physics PGCE students</w:t>
      </w:r>
      <w:r w:rsidR="00C44BD5">
        <w:rPr>
          <w:rFonts w:ascii="Arial" w:hAnsi="Arial" w:cs="Arial"/>
          <w:sz w:val="24"/>
          <w:szCs w:val="24"/>
        </w:rPr>
        <w:t>. These figures are based on the current student numbers</w:t>
      </w:r>
      <w:r w:rsidR="00810197">
        <w:rPr>
          <w:rFonts w:ascii="Arial" w:hAnsi="Arial" w:cs="Arial"/>
          <w:sz w:val="24"/>
          <w:szCs w:val="24"/>
        </w:rPr>
        <w:t xml:space="preserve"> for the 2019 to 2020 cohort</w:t>
      </w:r>
      <w:r w:rsidR="00313A23">
        <w:rPr>
          <w:rFonts w:ascii="Arial" w:hAnsi="Arial" w:cs="Arial"/>
          <w:sz w:val="24"/>
          <w:szCs w:val="24"/>
        </w:rPr>
        <w:t xml:space="preserve"> (EWC, 2019a)</w:t>
      </w:r>
      <w:r w:rsidR="00810197">
        <w:rPr>
          <w:rFonts w:ascii="Arial" w:hAnsi="Arial" w:cs="Arial"/>
          <w:sz w:val="24"/>
          <w:szCs w:val="24"/>
        </w:rPr>
        <w:t>.</w:t>
      </w:r>
    </w:p>
    <w:p w14:paraId="248D9FB4" w14:textId="2F801291" w:rsidR="00354137" w:rsidRDefault="00345B48" w:rsidP="00354137">
      <w:pPr>
        <w:spacing w:line="360" w:lineRule="auto"/>
        <w:rPr>
          <w:rFonts w:ascii="Arial" w:hAnsi="Arial" w:cs="Arial"/>
          <w:sz w:val="24"/>
          <w:szCs w:val="24"/>
        </w:rPr>
      </w:pPr>
      <w:r>
        <w:rPr>
          <w:rFonts w:ascii="Arial" w:hAnsi="Arial" w:cs="Arial"/>
          <w:sz w:val="24"/>
          <w:szCs w:val="24"/>
        </w:rPr>
        <w:t xml:space="preserve">At present the entry requirement to the science PGCE courses </w:t>
      </w:r>
      <w:r w:rsidR="00DF5DD1">
        <w:rPr>
          <w:rFonts w:ascii="Arial" w:hAnsi="Arial" w:cs="Arial"/>
          <w:sz w:val="24"/>
          <w:szCs w:val="24"/>
        </w:rPr>
        <w:t xml:space="preserve">are a minimum of a lower </w:t>
      </w:r>
      <w:r w:rsidR="008C4854">
        <w:rPr>
          <w:rFonts w:ascii="Arial" w:hAnsi="Arial" w:cs="Arial"/>
          <w:sz w:val="24"/>
          <w:szCs w:val="24"/>
        </w:rPr>
        <w:t>second-class</w:t>
      </w:r>
      <w:r w:rsidR="00DF5DD1">
        <w:rPr>
          <w:rFonts w:ascii="Arial" w:hAnsi="Arial" w:cs="Arial"/>
          <w:sz w:val="24"/>
          <w:szCs w:val="24"/>
        </w:rPr>
        <w:t xml:space="preserve"> honours degree in an area closely related to the chosen secondary subject (usually at least 50% of the degree). Candidates will also</w:t>
      </w:r>
      <w:r w:rsidR="008D27D4">
        <w:rPr>
          <w:rFonts w:ascii="Arial" w:hAnsi="Arial" w:cs="Arial"/>
          <w:sz w:val="24"/>
          <w:szCs w:val="24"/>
        </w:rPr>
        <w:t>, potentially,</w:t>
      </w:r>
      <w:r w:rsidR="00DF5DD1">
        <w:rPr>
          <w:rFonts w:ascii="Arial" w:hAnsi="Arial" w:cs="Arial"/>
          <w:sz w:val="24"/>
          <w:szCs w:val="24"/>
        </w:rPr>
        <w:t xml:space="preserve"> be considered if they </w:t>
      </w:r>
      <w:r w:rsidR="00990E4D">
        <w:rPr>
          <w:rFonts w:ascii="Arial" w:hAnsi="Arial" w:cs="Arial"/>
          <w:sz w:val="24"/>
          <w:szCs w:val="24"/>
        </w:rPr>
        <w:t>hold</w:t>
      </w:r>
      <w:r w:rsidR="00DF5DD1">
        <w:rPr>
          <w:rFonts w:ascii="Arial" w:hAnsi="Arial" w:cs="Arial"/>
          <w:sz w:val="24"/>
          <w:szCs w:val="24"/>
        </w:rPr>
        <w:t xml:space="preserve"> A levels, or </w:t>
      </w:r>
      <w:r w:rsidR="009E46DD">
        <w:rPr>
          <w:rFonts w:ascii="Arial" w:hAnsi="Arial" w:cs="Arial"/>
          <w:sz w:val="24"/>
          <w:szCs w:val="24"/>
        </w:rPr>
        <w:t xml:space="preserve">other, </w:t>
      </w:r>
      <w:r w:rsidR="00DF5DD1">
        <w:rPr>
          <w:rFonts w:ascii="Arial" w:hAnsi="Arial" w:cs="Arial"/>
          <w:sz w:val="24"/>
          <w:szCs w:val="24"/>
        </w:rPr>
        <w:t xml:space="preserve">level 3 qualifications, in the sciences and </w:t>
      </w:r>
      <w:r w:rsidR="00990E4D">
        <w:rPr>
          <w:rFonts w:ascii="Arial" w:hAnsi="Arial" w:cs="Arial"/>
          <w:sz w:val="24"/>
          <w:szCs w:val="24"/>
        </w:rPr>
        <w:t xml:space="preserve">additional </w:t>
      </w:r>
      <w:r w:rsidR="00DF5DD1">
        <w:rPr>
          <w:rFonts w:ascii="Arial" w:hAnsi="Arial" w:cs="Arial"/>
          <w:sz w:val="24"/>
          <w:szCs w:val="24"/>
        </w:rPr>
        <w:t>successful scientific study a</w:t>
      </w:r>
      <w:r w:rsidR="00A13F41">
        <w:rPr>
          <w:rFonts w:ascii="Arial" w:hAnsi="Arial" w:cs="Arial"/>
          <w:sz w:val="24"/>
          <w:szCs w:val="24"/>
        </w:rPr>
        <w:t xml:space="preserve">t an appropriate higher level. </w:t>
      </w:r>
    </w:p>
    <w:p w14:paraId="68348AD7" w14:textId="6E7780AF" w:rsidR="00DA0388" w:rsidRDefault="00DA0388" w:rsidP="00354137">
      <w:pPr>
        <w:spacing w:line="360" w:lineRule="auto"/>
        <w:rPr>
          <w:rFonts w:ascii="Arial" w:hAnsi="Arial" w:cs="Arial"/>
          <w:sz w:val="24"/>
          <w:szCs w:val="24"/>
        </w:rPr>
      </w:pPr>
    </w:p>
    <w:p w14:paraId="79909FB3" w14:textId="77777777" w:rsidR="008E7C4C" w:rsidRDefault="008E7C4C" w:rsidP="00354137">
      <w:pPr>
        <w:spacing w:line="360" w:lineRule="auto"/>
        <w:rPr>
          <w:rFonts w:ascii="Arial" w:hAnsi="Arial" w:cs="Arial"/>
          <w:sz w:val="24"/>
          <w:szCs w:val="24"/>
        </w:rPr>
      </w:pPr>
    </w:p>
    <w:p w14:paraId="42BF3AC3" w14:textId="77777777" w:rsidR="00DA0388" w:rsidRPr="00354137" w:rsidRDefault="00DA0388" w:rsidP="00354137">
      <w:pPr>
        <w:spacing w:line="360" w:lineRule="auto"/>
        <w:rPr>
          <w:rFonts w:ascii="Arial" w:hAnsi="Arial" w:cs="Arial"/>
          <w:sz w:val="24"/>
          <w:szCs w:val="24"/>
        </w:rPr>
      </w:pPr>
    </w:p>
    <w:p w14:paraId="3D3E30D1" w14:textId="5998FBD4" w:rsidR="00345B48" w:rsidRPr="00DA0388" w:rsidRDefault="009D576B" w:rsidP="001B3A44">
      <w:pPr>
        <w:spacing w:line="360" w:lineRule="auto"/>
        <w:rPr>
          <w:rFonts w:ascii="Arial" w:hAnsi="Arial" w:cs="Arial"/>
          <w:b/>
          <w:bCs/>
          <w:sz w:val="24"/>
          <w:szCs w:val="24"/>
        </w:rPr>
      </w:pPr>
      <w:r>
        <w:rPr>
          <w:rFonts w:ascii="Arial" w:hAnsi="Arial" w:cs="Arial"/>
          <w:b/>
          <w:bCs/>
          <w:sz w:val="24"/>
          <w:szCs w:val="24"/>
        </w:rPr>
        <w:lastRenderedPageBreak/>
        <w:t>Context</w:t>
      </w:r>
    </w:p>
    <w:p w14:paraId="15E3A3EF" w14:textId="3697D6F5" w:rsidR="0037165A" w:rsidRDefault="0037165A" w:rsidP="001B3A44">
      <w:pPr>
        <w:spacing w:line="360" w:lineRule="auto"/>
        <w:rPr>
          <w:rFonts w:ascii="Arial" w:hAnsi="Arial" w:cs="Arial"/>
          <w:sz w:val="24"/>
          <w:szCs w:val="24"/>
        </w:rPr>
      </w:pPr>
      <w:r>
        <w:rPr>
          <w:rFonts w:ascii="Arial" w:hAnsi="Arial" w:cs="Arial"/>
          <w:sz w:val="24"/>
          <w:szCs w:val="24"/>
        </w:rPr>
        <w:t xml:space="preserve">In recent </w:t>
      </w:r>
      <w:r w:rsidR="001C44A3">
        <w:rPr>
          <w:rFonts w:ascii="Arial" w:hAnsi="Arial" w:cs="Arial"/>
          <w:sz w:val="24"/>
          <w:szCs w:val="24"/>
        </w:rPr>
        <w:t>years,</w:t>
      </w:r>
      <w:r>
        <w:rPr>
          <w:rFonts w:ascii="Arial" w:hAnsi="Arial" w:cs="Arial"/>
          <w:sz w:val="24"/>
          <w:szCs w:val="24"/>
        </w:rPr>
        <w:t xml:space="preserve"> the growing need for teacher training universities </w:t>
      </w:r>
      <w:r w:rsidR="00155517">
        <w:rPr>
          <w:rFonts w:ascii="Arial" w:hAnsi="Arial" w:cs="Arial"/>
          <w:sz w:val="24"/>
          <w:szCs w:val="24"/>
        </w:rPr>
        <w:t xml:space="preserve">in the United Kingdom (UK) </w:t>
      </w:r>
      <w:r>
        <w:rPr>
          <w:rFonts w:ascii="Arial" w:hAnsi="Arial" w:cs="Arial"/>
          <w:sz w:val="24"/>
          <w:szCs w:val="24"/>
        </w:rPr>
        <w:t xml:space="preserve">to train more </w:t>
      </w:r>
      <w:r w:rsidR="00155517">
        <w:rPr>
          <w:rFonts w:ascii="Arial" w:hAnsi="Arial" w:cs="Arial"/>
          <w:sz w:val="24"/>
          <w:szCs w:val="24"/>
        </w:rPr>
        <w:t>secondary science teachers has</w:t>
      </w:r>
      <w:r>
        <w:rPr>
          <w:rFonts w:ascii="Arial" w:hAnsi="Arial" w:cs="Arial"/>
          <w:sz w:val="24"/>
          <w:szCs w:val="24"/>
        </w:rPr>
        <w:t xml:space="preserve"> appeared as </w:t>
      </w:r>
      <w:r w:rsidR="003E42B8">
        <w:rPr>
          <w:rFonts w:ascii="Arial" w:hAnsi="Arial" w:cs="Arial"/>
          <w:sz w:val="24"/>
          <w:szCs w:val="24"/>
        </w:rPr>
        <w:t xml:space="preserve">a </w:t>
      </w:r>
      <w:r>
        <w:rPr>
          <w:rFonts w:ascii="Arial" w:hAnsi="Arial" w:cs="Arial"/>
          <w:sz w:val="24"/>
          <w:szCs w:val="24"/>
        </w:rPr>
        <w:t xml:space="preserve">familiar news </w:t>
      </w:r>
      <w:r w:rsidR="003E42B8">
        <w:rPr>
          <w:rFonts w:ascii="Arial" w:hAnsi="Arial" w:cs="Arial"/>
          <w:sz w:val="24"/>
          <w:szCs w:val="24"/>
        </w:rPr>
        <w:t>headline</w:t>
      </w:r>
      <w:r>
        <w:rPr>
          <w:rFonts w:ascii="Arial" w:hAnsi="Arial" w:cs="Arial"/>
          <w:sz w:val="24"/>
          <w:szCs w:val="24"/>
        </w:rPr>
        <w:t xml:space="preserve"> </w:t>
      </w:r>
      <w:r w:rsidR="00155517">
        <w:rPr>
          <w:rFonts w:ascii="Arial" w:hAnsi="Arial" w:cs="Arial"/>
          <w:sz w:val="24"/>
          <w:szCs w:val="24"/>
        </w:rPr>
        <w:t>(BBC, 2017</w:t>
      </w:r>
      <w:r w:rsidR="009C0C93">
        <w:rPr>
          <w:rFonts w:ascii="Arial" w:hAnsi="Arial" w:cs="Arial"/>
          <w:sz w:val="24"/>
          <w:szCs w:val="24"/>
        </w:rPr>
        <w:t>;</w:t>
      </w:r>
      <w:r w:rsidR="003558C2">
        <w:rPr>
          <w:rFonts w:ascii="Arial" w:hAnsi="Arial" w:cs="Arial"/>
          <w:sz w:val="24"/>
          <w:szCs w:val="24"/>
        </w:rPr>
        <w:t xml:space="preserve"> </w:t>
      </w:r>
      <w:r w:rsidR="009C0C93">
        <w:rPr>
          <w:rFonts w:ascii="Arial" w:hAnsi="Arial" w:cs="Arial"/>
          <w:sz w:val="24"/>
          <w:szCs w:val="24"/>
        </w:rPr>
        <w:t>BBC, 2018;</w:t>
      </w:r>
      <w:r w:rsidR="00B27722">
        <w:rPr>
          <w:rFonts w:ascii="Arial" w:hAnsi="Arial" w:cs="Arial"/>
          <w:sz w:val="24"/>
          <w:szCs w:val="24"/>
        </w:rPr>
        <w:t xml:space="preserve"> </w:t>
      </w:r>
      <w:r w:rsidR="003558C2">
        <w:rPr>
          <w:rFonts w:ascii="Arial" w:hAnsi="Arial" w:cs="Arial"/>
          <w:sz w:val="24"/>
          <w:szCs w:val="24"/>
        </w:rPr>
        <w:t>BBC, 2019</w:t>
      </w:r>
      <w:r w:rsidR="00A628D7">
        <w:rPr>
          <w:rFonts w:ascii="Arial" w:hAnsi="Arial" w:cs="Arial"/>
          <w:sz w:val="24"/>
          <w:szCs w:val="24"/>
        </w:rPr>
        <w:t>a</w:t>
      </w:r>
      <w:r w:rsidR="00155517">
        <w:rPr>
          <w:rFonts w:ascii="Arial" w:hAnsi="Arial" w:cs="Arial"/>
          <w:sz w:val="24"/>
          <w:szCs w:val="24"/>
        </w:rPr>
        <w:t>).</w:t>
      </w:r>
    </w:p>
    <w:p w14:paraId="5914D1C7" w14:textId="7E171DCE" w:rsidR="001B3A44" w:rsidRPr="001B3A44" w:rsidRDefault="002B4CBB" w:rsidP="001B3A44">
      <w:pPr>
        <w:spacing w:line="360" w:lineRule="auto"/>
        <w:rPr>
          <w:rFonts w:ascii="Arial" w:hAnsi="Arial" w:cs="Arial"/>
          <w:sz w:val="24"/>
          <w:szCs w:val="24"/>
          <w:shd w:val="clear" w:color="auto" w:fill="FFFFFF"/>
        </w:rPr>
      </w:pPr>
      <w:r w:rsidRPr="001B3A44">
        <w:rPr>
          <w:rFonts w:ascii="Arial" w:hAnsi="Arial" w:cs="Arial"/>
          <w:sz w:val="24"/>
          <w:szCs w:val="24"/>
        </w:rPr>
        <w:t xml:space="preserve">There is a </w:t>
      </w:r>
      <w:r w:rsidR="0037165A">
        <w:rPr>
          <w:rFonts w:ascii="Arial" w:hAnsi="Arial" w:cs="Arial"/>
          <w:sz w:val="24"/>
          <w:szCs w:val="24"/>
        </w:rPr>
        <w:t xml:space="preserve">recognised </w:t>
      </w:r>
      <w:r w:rsidRPr="001B3A44">
        <w:rPr>
          <w:rFonts w:ascii="Arial" w:hAnsi="Arial" w:cs="Arial"/>
          <w:sz w:val="24"/>
          <w:szCs w:val="24"/>
        </w:rPr>
        <w:t>global shortage of Science, Technology, Engineering and Mathematics (STEM) teachers. This is particularly acute in the science disciplines of physics and chemistry (Hillier,</w:t>
      </w:r>
      <w:r w:rsidR="000D740A">
        <w:rPr>
          <w:rFonts w:ascii="Arial" w:hAnsi="Arial" w:cs="Arial"/>
          <w:sz w:val="24"/>
          <w:szCs w:val="24"/>
        </w:rPr>
        <w:t xml:space="preserve"> de Winter and </w:t>
      </w:r>
      <w:proofErr w:type="spellStart"/>
      <w:r w:rsidR="00E40A27" w:rsidRPr="001B3A44">
        <w:rPr>
          <w:rFonts w:ascii="Arial" w:hAnsi="Arial" w:cs="Arial"/>
          <w:sz w:val="24"/>
          <w:szCs w:val="24"/>
        </w:rPr>
        <w:t>Twidle</w:t>
      </w:r>
      <w:proofErr w:type="spellEnd"/>
      <w:r w:rsidR="00E40A27" w:rsidRPr="001B3A44">
        <w:rPr>
          <w:rFonts w:ascii="Arial" w:hAnsi="Arial" w:cs="Arial"/>
          <w:sz w:val="24"/>
          <w:szCs w:val="24"/>
        </w:rPr>
        <w:t xml:space="preserve">, </w:t>
      </w:r>
      <w:r w:rsidRPr="001B3A44">
        <w:rPr>
          <w:rFonts w:ascii="Arial" w:hAnsi="Arial" w:cs="Arial"/>
          <w:sz w:val="24"/>
          <w:szCs w:val="24"/>
        </w:rPr>
        <w:t>2013).</w:t>
      </w:r>
      <w:r w:rsidR="00123602">
        <w:rPr>
          <w:rFonts w:ascii="Arial" w:hAnsi="Arial" w:cs="Arial"/>
          <w:sz w:val="24"/>
          <w:szCs w:val="24"/>
        </w:rPr>
        <w:t xml:space="preserve"> M</w:t>
      </w:r>
      <w:r w:rsidR="00E40A27" w:rsidRPr="001B3A44">
        <w:rPr>
          <w:rFonts w:ascii="Arial" w:hAnsi="Arial" w:cs="Arial"/>
          <w:sz w:val="24"/>
          <w:szCs w:val="24"/>
        </w:rPr>
        <w:t xml:space="preserve">uch has been written about the decline of science in secondary schools in the </w:t>
      </w:r>
      <w:r w:rsidR="00155517">
        <w:rPr>
          <w:rFonts w:ascii="Arial" w:hAnsi="Arial" w:cs="Arial"/>
          <w:sz w:val="24"/>
          <w:szCs w:val="24"/>
        </w:rPr>
        <w:t>UK</w:t>
      </w:r>
      <w:r w:rsidR="00E40A27" w:rsidRPr="001B3A44">
        <w:rPr>
          <w:rFonts w:ascii="Arial" w:hAnsi="Arial" w:cs="Arial"/>
          <w:sz w:val="24"/>
          <w:szCs w:val="24"/>
        </w:rPr>
        <w:t xml:space="preserve"> and the resultant negative effect on the UK economy (Smith,</w:t>
      </w:r>
      <w:r w:rsidR="006F79F6">
        <w:rPr>
          <w:rFonts w:ascii="Arial" w:hAnsi="Arial" w:cs="Arial"/>
          <w:sz w:val="24"/>
          <w:szCs w:val="24"/>
        </w:rPr>
        <w:t xml:space="preserve"> </w:t>
      </w:r>
      <w:r w:rsidR="00E40A27" w:rsidRPr="001B3A44">
        <w:rPr>
          <w:rFonts w:ascii="Arial" w:hAnsi="Arial" w:cs="Arial"/>
          <w:sz w:val="24"/>
          <w:szCs w:val="24"/>
        </w:rPr>
        <w:t>2011). Fears of a STEM skills shortage and the adverse effect on the UK economy were</w:t>
      </w:r>
      <w:r w:rsidR="005C5174" w:rsidRPr="001B3A44">
        <w:rPr>
          <w:rFonts w:ascii="Arial" w:hAnsi="Arial" w:cs="Arial"/>
          <w:sz w:val="24"/>
          <w:szCs w:val="24"/>
        </w:rPr>
        <w:t xml:space="preserve"> also</w:t>
      </w:r>
      <w:r w:rsidR="00E40A27" w:rsidRPr="001B3A44">
        <w:rPr>
          <w:rFonts w:ascii="Arial" w:hAnsi="Arial" w:cs="Arial"/>
          <w:sz w:val="24"/>
          <w:szCs w:val="24"/>
        </w:rPr>
        <w:t xml:space="preserve"> </w:t>
      </w:r>
      <w:r w:rsidR="005C5174" w:rsidRPr="001B3A44">
        <w:rPr>
          <w:rFonts w:ascii="Arial" w:hAnsi="Arial" w:cs="Arial"/>
          <w:sz w:val="24"/>
          <w:szCs w:val="24"/>
        </w:rPr>
        <w:t>outlined</w:t>
      </w:r>
      <w:r w:rsidR="00E40A27" w:rsidRPr="001B3A44">
        <w:rPr>
          <w:rFonts w:ascii="Arial" w:hAnsi="Arial" w:cs="Arial"/>
          <w:sz w:val="24"/>
          <w:szCs w:val="24"/>
        </w:rPr>
        <w:t xml:space="preserve"> in a report </w:t>
      </w:r>
      <w:r w:rsidR="0080290E">
        <w:rPr>
          <w:rFonts w:ascii="Arial" w:hAnsi="Arial" w:cs="Arial"/>
          <w:sz w:val="24"/>
          <w:szCs w:val="24"/>
        </w:rPr>
        <w:t xml:space="preserve">of the same year </w:t>
      </w:r>
      <w:r w:rsidR="005C5174" w:rsidRPr="001B3A44">
        <w:rPr>
          <w:rFonts w:ascii="Arial" w:hAnsi="Arial" w:cs="Arial"/>
          <w:sz w:val="24"/>
          <w:szCs w:val="24"/>
        </w:rPr>
        <w:t>by the Confederation of Bri</w:t>
      </w:r>
      <w:r w:rsidR="00EF0B58" w:rsidRPr="001B3A44">
        <w:rPr>
          <w:rFonts w:ascii="Arial" w:hAnsi="Arial" w:cs="Arial"/>
          <w:sz w:val="24"/>
          <w:szCs w:val="24"/>
        </w:rPr>
        <w:t>tish Industry (2011).</w:t>
      </w:r>
      <w:r w:rsidR="00185F90" w:rsidRPr="001B3A44">
        <w:rPr>
          <w:rFonts w:ascii="Arial" w:hAnsi="Arial" w:cs="Arial"/>
          <w:sz w:val="24"/>
          <w:szCs w:val="24"/>
        </w:rPr>
        <w:t xml:space="preserve"> </w:t>
      </w:r>
      <w:r w:rsidR="006F79F6">
        <w:rPr>
          <w:rFonts w:ascii="Arial" w:hAnsi="Arial" w:cs="Arial"/>
          <w:sz w:val="24"/>
          <w:szCs w:val="24"/>
        </w:rPr>
        <w:t>In addition</w:t>
      </w:r>
      <w:r w:rsidR="003E42B8">
        <w:rPr>
          <w:rFonts w:ascii="Arial" w:hAnsi="Arial" w:cs="Arial"/>
          <w:sz w:val="24"/>
          <w:szCs w:val="24"/>
        </w:rPr>
        <w:t>,</w:t>
      </w:r>
      <w:r w:rsidR="006F79F6">
        <w:rPr>
          <w:rFonts w:ascii="Arial" w:hAnsi="Arial" w:cs="Arial"/>
          <w:sz w:val="24"/>
          <w:szCs w:val="24"/>
        </w:rPr>
        <w:t xml:space="preserve"> i</w:t>
      </w:r>
      <w:r w:rsidR="00EF0B58" w:rsidRPr="001B3A44">
        <w:rPr>
          <w:rFonts w:ascii="Arial" w:hAnsi="Arial" w:cs="Arial"/>
          <w:sz w:val="24"/>
          <w:szCs w:val="24"/>
        </w:rPr>
        <w:t xml:space="preserve">t has </w:t>
      </w:r>
      <w:r w:rsidR="001B3A44" w:rsidRPr="001B3A44">
        <w:rPr>
          <w:rFonts w:ascii="Arial" w:hAnsi="Arial" w:cs="Arial"/>
          <w:sz w:val="24"/>
          <w:szCs w:val="24"/>
        </w:rPr>
        <w:t xml:space="preserve">also </w:t>
      </w:r>
      <w:r w:rsidR="00EF0B58" w:rsidRPr="001B3A44">
        <w:rPr>
          <w:rFonts w:ascii="Arial" w:hAnsi="Arial" w:cs="Arial"/>
          <w:sz w:val="24"/>
          <w:szCs w:val="24"/>
        </w:rPr>
        <w:t xml:space="preserve">been estimated that the increasingly technological driven changes in UK society will amount to more than 7 million jobs in </w:t>
      </w:r>
      <w:r w:rsidR="003A537E" w:rsidRPr="001B3A44">
        <w:rPr>
          <w:rFonts w:ascii="Arial" w:hAnsi="Arial" w:cs="Arial"/>
          <w:sz w:val="24"/>
          <w:szCs w:val="24"/>
        </w:rPr>
        <w:t>science-based</w:t>
      </w:r>
      <w:r w:rsidR="00EF0B58" w:rsidRPr="001B3A44">
        <w:rPr>
          <w:rFonts w:ascii="Arial" w:hAnsi="Arial" w:cs="Arial"/>
          <w:sz w:val="24"/>
          <w:szCs w:val="24"/>
        </w:rPr>
        <w:t xml:space="preserve"> industries in the UK by 2030 </w:t>
      </w:r>
      <w:r w:rsidR="00CC7FA2">
        <w:rPr>
          <w:rFonts w:ascii="Arial" w:hAnsi="Arial" w:cs="Arial"/>
          <w:sz w:val="24"/>
          <w:szCs w:val="24"/>
        </w:rPr>
        <w:t xml:space="preserve">with a potential shortfall in the </w:t>
      </w:r>
      <w:r w:rsidR="00216E90">
        <w:rPr>
          <w:rFonts w:ascii="Arial" w:hAnsi="Arial" w:cs="Arial"/>
          <w:sz w:val="24"/>
          <w:szCs w:val="24"/>
        </w:rPr>
        <w:t xml:space="preserve">required </w:t>
      </w:r>
      <w:r w:rsidR="00CC7FA2">
        <w:rPr>
          <w:rFonts w:ascii="Arial" w:hAnsi="Arial" w:cs="Arial"/>
          <w:sz w:val="24"/>
          <w:szCs w:val="24"/>
        </w:rPr>
        <w:t xml:space="preserve">workforce </w:t>
      </w:r>
      <w:r w:rsidR="008C3E5D" w:rsidRPr="001B3A44">
        <w:rPr>
          <w:rFonts w:ascii="Arial" w:hAnsi="Arial" w:cs="Arial"/>
          <w:sz w:val="24"/>
          <w:szCs w:val="24"/>
        </w:rPr>
        <w:t>(</w:t>
      </w:r>
      <w:r w:rsidR="008C3E5D" w:rsidRPr="001B3A44">
        <w:rPr>
          <w:rFonts w:ascii="Arial" w:hAnsi="Arial" w:cs="Arial"/>
          <w:sz w:val="24"/>
          <w:szCs w:val="24"/>
          <w:shd w:val="clear" w:color="auto" w:fill="FFFFFF"/>
        </w:rPr>
        <w:t>Kirby and Cullinane, 2017).</w:t>
      </w:r>
      <w:r w:rsidR="00A02518" w:rsidRPr="001B3A44">
        <w:rPr>
          <w:rFonts w:ascii="Arial" w:hAnsi="Arial" w:cs="Arial"/>
          <w:sz w:val="24"/>
          <w:szCs w:val="24"/>
          <w:shd w:val="clear" w:color="auto" w:fill="FFFFFF"/>
        </w:rPr>
        <w:t xml:space="preserve"> </w:t>
      </w:r>
    </w:p>
    <w:p w14:paraId="0EC0A3DA" w14:textId="4FD4B99D" w:rsidR="00511053" w:rsidRDefault="001B3A44" w:rsidP="001B3A44">
      <w:pPr>
        <w:spacing w:line="360" w:lineRule="auto"/>
        <w:rPr>
          <w:rFonts w:ascii="Arial" w:hAnsi="Arial" w:cs="Arial"/>
          <w:sz w:val="24"/>
          <w:szCs w:val="24"/>
          <w:shd w:val="clear" w:color="auto" w:fill="FFFFFF"/>
        </w:rPr>
      </w:pPr>
      <w:r w:rsidRPr="001B3A44">
        <w:rPr>
          <w:rFonts w:ascii="Arial" w:hAnsi="Arial" w:cs="Arial"/>
          <w:sz w:val="24"/>
          <w:szCs w:val="24"/>
          <w:shd w:val="clear" w:color="auto" w:fill="FFFFFF"/>
        </w:rPr>
        <w:t xml:space="preserve">The shortage of science teachers (particularly physics and chemistry) </w:t>
      </w:r>
      <w:r w:rsidR="00CC7FA2">
        <w:rPr>
          <w:rFonts w:ascii="Arial" w:hAnsi="Arial" w:cs="Arial"/>
          <w:sz w:val="24"/>
          <w:szCs w:val="24"/>
          <w:shd w:val="clear" w:color="auto" w:fill="FFFFFF"/>
        </w:rPr>
        <w:t xml:space="preserve">has </w:t>
      </w:r>
      <w:r w:rsidR="004D1A93">
        <w:rPr>
          <w:rFonts w:ascii="Arial" w:hAnsi="Arial" w:cs="Arial"/>
          <w:sz w:val="24"/>
          <w:szCs w:val="24"/>
          <w:shd w:val="clear" w:color="auto" w:fill="FFFFFF"/>
        </w:rPr>
        <w:t xml:space="preserve">also </w:t>
      </w:r>
      <w:r w:rsidR="00CC7FA2">
        <w:rPr>
          <w:rFonts w:ascii="Arial" w:hAnsi="Arial" w:cs="Arial"/>
          <w:sz w:val="24"/>
          <w:szCs w:val="24"/>
          <w:shd w:val="clear" w:color="auto" w:fill="FFFFFF"/>
        </w:rPr>
        <w:t>been</w:t>
      </w:r>
      <w:r w:rsidRPr="001B3A44">
        <w:rPr>
          <w:rFonts w:ascii="Arial" w:hAnsi="Arial" w:cs="Arial"/>
          <w:sz w:val="24"/>
          <w:szCs w:val="24"/>
          <w:shd w:val="clear" w:color="auto" w:fill="FFFFFF"/>
        </w:rPr>
        <w:t xml:space="preserve"> recognised in the UK for over the past three decades with many reports highlighting problems both with recruitment and retention of suitably qualified teachers in shortage areas (Constable,19</w:t>
      </w:r>
      <w:r w:rsidR="006F79F6">
        <w:rPr>
          <w:rFonts w:ascii="Arial" w:hAnsi="Arial" w:cs="Arial"/>
          <w:sz w:val="24"/>
          <w:szCs w:val="24"/>
          <w:shd w:val="clear" w:color="auto" w:fill="FFFFFF"/>
        </w:rPr>
        <w:t xml:space="preserve">99, Smithers and Hill, 1989, Smithers and </w:t>
      </w:r>
      <w:r w:rsidRPr="001B3A44">
        <w:rPr>
          <w:rFonts w:ascii="Arial" w:hAnsi="Arial" w:cs="Arial"/>
          <w:sz w:val="24"/>
          <w:szCs w:val="24"/>
          <w:shd w:val="clear" w:color="auto" w:fill="FFFFFF"/>
        </w:rPr>
        <w:t>Robinson, 2008</w:t>
      </w:r>
      <w:r w:rsidR="00174CF2">
        <w:rPr>
          <w:rFonts w:ascii="Arial" w:hAnsi="Arial" w:cs="Arial"/>
          <w:sz w:val="24"/>
          <w:szCs w:val="24"/>
          <w:shd w:val="clear" w:color="auto" w:fill="FFFFFF"/>
        </w:rPr>
        <w:t>, Gill and Bell (2013</w:t>
      </w:r>
      <w:r w:rsidRPr="001B3A44">
        <w:rPr>
          <w:rFonts w:ascii="Arial" w:hAnsi="Arial" w:cs="Arial"/>
          <w:sz w:val="24"/>
          <w:szCs w:val="24"/>
          <w:shd w:val="clear" w:color="auto" w:fill="FFFFFF"/>
        </w:rPr>
        <w:t xml:space="preserve">). </w:t>
      </w:r>
    </w:p>
    <w:p w14:paraId="0F5A8C88" w14:textId="7592B6CC" w:rsidR="000C575E" w:rsidRPr="00C93F40" w:rsidRDefault="006F71CA" w:rsidP="001B3A44">
      <w:pPr>
        <w:spacing w:line="360" w:lineRule="auto"/>
        <w:rPr>
          <w:rFonts w:ascii="Arial" w:hAnsi="Arial" w:cs="Arial"/>
          <w:color w:val="FF0000"/>
          <w:sz w:val="24"/>
          <w:szCs w:val="24"/>
          <w:shd w:val="clear" w:color="auto" w:fill="FFFFFF"/>
        </w:rPr>
      </w:pPr>
      <w:r>
        <w:rPr>
          <w:rFonts w:ascii="Arial" w:hAnsi="Arial" w:cs="Arial"/>
          <w:sz w:val="24"/>
          <w:szCs w:val="24"/>
          <w:shd w:val="clear" w:color="auto" w:fill="FFFFFF"/>
        </w:rPr>
        <w:t>Furthermore, a</w:t>
      </w:r>
      <w:r w:rsidR="00AD4C21">
        <w:rPr>
          <w:rFonts w:ascii="Arial" w:hAnsi="Arial" w:cs="Arial"/>
          <w:sz w:val="24"/>
          <w:szCs w:val="24"/>
          <w:shd w:val="clear" w:color="auto" w:fill="FFFFFF"/>
        </w:rPr>
        <w:t xml:space="preserve"> report by the </w:t>
      </w:r>
      <w:r w:rsidR="000C575E">
        <w:rPr>
          <w:rFonts w:ascii="Arial" w:hAnsi="Arial" w:cs="Arial"/>
          <w:sz w:val="24"/>
          <w:szCs w:val="24"/>
          <w:shd w:val="clear" w:color="auto" w:fill="FFFFFF"/>
        </w:rPr>
        <w:t>Royal Society (2011) highlight</w:t>
      </w:r>
      <w:r w:rsidR="00AD4C21">
        <w:rPr>
          <w:rFonts w:ascii="Arial" w:hAnsi="Arial" w:cs="Arial"/>
          <w:sz w:val="24"/>
          <w:szCs w:val="24"/>
          <w:shd w:val="clear" w:color="auto" w:fill="FFFFFF"/>
        </w:rPr>
        <w:t>ed</w:t>
      </w:r>
      <w:r w:rsidR="000C575E">
        <w:rPr>
          <w:rFonts w:ascii="Arial" w:hAnsi="Arial" w:cs="Arial"/>
          <w:sz w:val="24"/>
          <w:szCs w:val="24"/>
          <w:shd w:val="clear" w:color="auto" w:fill="FFFFFF"/>
        </w:rPr>
        <w:t xml:space="preserve"> that the number of s</w:t>
      </w:r>
      <w:r w:rsidR="007B5E5B">
        <w:rPr>
          <w:rFonts w:ascii="Arial" w:hAnsi="Arial" w:cs="Arial"/>
          <w:sz w:val="24"/>
          <w:szCs w:val="24"/>
          <w:shd w:val="clear" w:color="auto" w:fill="FFFFFF"/>
        </w:rPr>
        <w:t xml:space="preserve">chools and colleges in the UK </w:t>
      </w:r>
      <w:r w:rsidR="000C575E">
        <w:rPr>
          <w:rFonts w:ascii="Arial" w:hAnsi="Arial" w:cs="Arial"/>
          <w:sz w:val="24"/>
          <w:szCs w:val="24"/>
          <w:shd w:val="clear" w:color="auto" w:fill="FFFFFF"/>
        </w:rPr>
        <w:t>offering A level physics had declined.</w:t>
      </w:r>
      <w:r w:rsidR="00CD5B6D">
        <w:rPr>
          <w:rFonts w:ascii="Arial" w:hAnsi="Arial" w:cs="Arial"/>
          <w:sz w:val="24"/>
          <w:szCs w:val="24"/>
          <w:shd w:val="clear" w:color="auto" w:fill="FFFFFF"/>
        </w:rPr>
        <w:t xml:space="preserve"> In </w:t>
      </w:r>
      <w:r w:rsidR="003A537E">
        <w:rPr>
          <w:rFonts w:ascii="Arial" w:hAnsi="Arial" w:cs="Arial"/>
          <w:sz w:val="24"/>
          <w:szCs w:val="24"/>
          <w:shd w:val="clear" w:color="auto" w:fill="FFFFFF"/>
        </w:rPr>
        <w:t>addition,</w:t>
      </w:r>
      <w:r w:rsidR="00CD5B6D">
        <w:rPr>
          <w:rFonts w:ascii="Arial" w:hAnsi="Arial" w:cs="Arial"/>
          <w:sz w:val="24"/>
          <w:szCs w:val="24"/>
          <w:shd w:val="clear" w:color="auto" w:fill="FFFFFF"/>
        </w:rPr>
        <w:t xml:space="preserve"> the report concluded that a maximum number of students that </w:t>
      </w:r>
      <w:r w:rsidR="00A57350">
        <w:rPr>
          <w:rFonts w:ascii="Arial" w:hAnsi="Arial" w:cs="Arial"/>
          <w:sz w:val="24"/>
          <w:szCs w:val="24"/>
          <w:shd w:val="clear" w:color="auto" w:fill="FFFFFF"/>
        </w:rPr>
        <w:t xml:space="preserve">could study physics post sixteen </w:t>
      </w:r>
      <w:r>
        <w:rPr>
          <w:rFonts w:ascii="Arial" w:hAnsi="Arial" w:cs="Arial"/>
          <w:sz w:val="24"/>
          <w:szCs w:val="24"/>
          <w:shd w:val="clear" w:color="auto" w:fill="FFFFFF"/>
        </w:rPr>
        <w:t>would</w:t>
      </w:r>
      <w:r w:rsidR="00A57350">
        <w:rPr>
          <w:rFonts w:ascii="Arial" w:hAnsi="Arial" w:cs="Arial"/>
          <w:sz w:val="24"/>
          <w:szCs w:val="24"/>
          <w:shd w:val="clear" w:color="auto" w:fill="FFFFFF"/>
        </w:rPr>
        <w:t xml:space="preserve"> be reached unless further teaching capacity is created.</w:t>
      </w:r>
      <w:r w:rsidR="001E0655">
        <w:rPr>
          <w:rFonts w:ascii="Arial" w:hAnsi="Arial" w:cs="Arial"/>
          <w:sz w:val="24"/>
          <w:szCs w:val="24"/>
          <w:shd w:val="clear" w:color="auto" w:fill="FFFFFF"/>
        </w:rPr>
        <w:t xml:space="preserve"> </w:t>
      </w:r>
      <w:r w:rsidR="00AD4C21">
        <w:rPr>
          <w:rFonts w:ascii="Arial" w:hAnsi="Arial" w:cs="Arial"/>
          <w:sz w:val="24"/>
          <w:szCs w:val="24"/>
          <w:shd w:val="clear" w:color="auto" w:fill="FFFFFF"/>
        </w:rPr>
        <w:t>Other researchers, such as</w:t>
      </w:r>
      <w:r w:rsidR="00823796">
        <w:rPr>
          <w:rFonts w:ascii="Arial" w:hAnsi="Arial" w:cs="Arial"/>
          <w:sz w:val="24"/>
          <w:szCs w:val="24"/>
          <w:shd w:val="clear" w:color="auto" w:fill="FFFFFF"/>
        </w:rPr>
        <w:t xml:space="preserve"> Gill and Bell (2013) also reported</w:t>
      </w:r>
      <w:r w:rsidR="00AD4C21">
        <w:rPr>
          <w:rFonts w:ascii="Arial" w:hAnsi="Arial" w:cs="Arial"/>
          <w:sz w:val="24"/>
          <w:szCs w:val="24"/>
          <w:shd w:val="clear" w:color="auto" w:fill="FFFFFF"/>
        </w:rPr>
        <w:t xml:space="preserve"> that unless the number of qualified physics teachers</w:t>
      </w:r>
      <w:r w:rsidR="00823796">
        <w:rPr>
          <w:rFonts w:ascii="Arial" w:hAnsi="Arial" w:cs="Arial"/>
          <w:sz w:val="24"/>
          <w:szCs w:val="24"/>
          <w:shd w:val="clear" w:color="auto" w:fill="FFFFFF"/>
        </w:rPr>
        <w:t xml:space="preserve"> in the UK </w:t>
      </w:r>
      <w:r w:rsidR="00AD4C21">
        <w:rPr>
          <w:rFonts w:ascii="Arial" w:hAnsi="Arial" w:cs="Arial"/>
          <w:sz w:val="24"/>
          <w:szCs w:val="24"/>
          <w:shd w:val="clear" w:color="auto" w:fill="FFFFFF"/>
        </w:rPr>
        <w:t>increases</w:t>
      </w:r>
      <w:r w:rsidR="00823796">
        <w:rPr>
          <w:rFonts w:ascii="Arial" w:hAnsi="Arial" w:cs="Arial"/>
          <w:sz w:val="24"/>
          <w:szCs w:val="24"/>
          <w:shd w:val="clear" w:color="auto" w:fill="FFFFFF"/>
        </w:rPr>
        <w:t>,</w:t>
      </w:r>
      <w:r w:rsidR="00AD4C21">
        <w:rPr>
          <w:rFonts w:ascii="Arial" w:hAnsi="Arial" w:cs="Arial"/>
          <w:sz w:val="24"/>
          <w:szCs w:val="24"/>
          <w:shd w:val="clear" w:color="auto" w:fill="FFFFFF"/>
        </w:rPr>
        <w:t xml:space="preserve"> post 16 physics provision will be compromised.</w:t>
      </w:r>
    </w:p>
    <w:p w14:paraId="1FCE08F0" w14:textId="4829AAAC" w:rsidR="0087374A" w:rsidRDefault="00D56ED4" w:rsidP="001B3A44">
      <w:pPr>
        <w:spacing w:line="360" w:lineRule="auto"/>
        <w:rPr>
          <w:rFonts w:ascii="Arial" w:hAnsi="Arial" w:cs="Arial"/>
          <w:sz w:val="24"/>
          <w:szCs w:val="24"/>
          <w:shd w:val="clear" w:color="auto" w:fill="FFFFFF"/>
        </w:rPr>
      </w:pPr>
      <w:r>
        <w:rPr>
          <w:rFonts w:ascii="Arial" w:hAnsi="Arial" w:cs="Arial"/>
          <w:sz w:val="24"/>
          <w:szCs w:val="24"/>
          <w:shd w:val="clear" w:color="auto" w:fill="FFFFFF"/>
        </w:rPr>
        <w:t xml:space="preserve">In addition, according </w:t>
      </w:r>
      <w:r w:rsidR="009A5BAD">
        <w:rPr>
          <w:rFonts w:ascii="Arial" w:hAnsi="Arial" w:cs="Arial"/>
          <w:sz w:val="24"/>
          <w:szCs w:val="24"/>
          <w:shd w:val="clear" w:color="auto" w:fill="FFFFFF"/>
        </w:rPr>
        <w:t xml:space="preserve">to a recent study by </w:t>
      </w:r>
      <w:proofErr w:type="spellStart"/>
      <w:r w:rsidR="009A5BAD">
        <w:rPr>
          <w:rFonts w:ascii="Arial" w:hAnsi="Arial" w:cs="Arial"/>
          <w:sz w:val="24"/>
          <w:szCs w:val="24"/>
          <w:shd w:val="clear" w:color="auto" w:fill="FFFFFF"/>
        </w:rPr>
        <w:t>Sibieta</w:t>
      </w:r>
      <w:proofErr w:type="spellEnd"/>
      <w:r w:rsidR="009A5BAD">
        <w:rPr>
          <w:rFonts w:ascii="Arial" w:hAnsi="Arial" w:cs="Arial"/>
          <w:sz w:val="24"/>
          <w:szCs w:val="24"/>
          <w:shd w:val="clear" w:color="auto" w:fill="FFFFFF"/>
        </w:rPr>
        <w:t xml:space="preserve"> (2018) on the teacher labour market in </w:t>
      </w:r>
      <w:r w:rsidR="00823796">
        <w:rPr>
          <w:rFonts w:ascii="Arial" w:hAnsi="Arial" w:cs="Arial"/>
          <w:sz w:val="24"/>
          <w:szCs w:val="24"/>
          <w:shd w:val="clear" w:color="auto" w:fill="FFFFFF"/>
        </w:rPr>
        <w:t>the UK</w:t>
      </w:r>
      <w:r w:rsidR="005D3626">
        <w:rPr>
          <w:rFonts w:ascii="Arial" w:hAnsi="Arial" w:cs="Arial"/>
          <w:sz w:val="24"/>
          <w:szCs w:val="24"/>
          <w:shd w:val="clear" w:color="auto" w:fill="FFFFFF"/>
        </w:rPr>
        <w:t>,</w:t>
      </w:r>
      <w:r w:rsidR="009A5BAD">
        <w:rPr>
          <w:rFonts w:ascii="Arial" w:hAnsi="Arial" w:cs="Arial"/>
          <w:sz w:val="24"/>
          <w:szCs w:val="24"/>
          <w:shd w:val="clear" w:color="auto" w:fill="FFFFFF"/>
        </w:rPr>
        <w:t xml:space="preserve"> </w:t>
      </w:r>
      <w:r w:rsidR="003E4971">
        <w:rPr>
          <w:rFonts w:ascii="Arial" w:hAnsi="Arial" w:cs="Arial"/>
          <w:sz w:val="24"/>
          <w:szCs w:val="24"/>
          <w:shd w:val="clear" w:color="auto" w:fill="FFFFFF"/>
        </w:rPr>
        <w:t>there are significant recruitment and retention problem</w:t>
      </w:r>
      <w:r w:rsidR="006F71CA">
        <w:rPr>
          <w:rFonts w:ascii="Arial" w:hAnsi="Arial" w:cs="Arial"/>
          <w:sz w:val="24"/>
          <w:szCs w:val="24"/>
          <w:shd w:val="clear" w:color="auto" w:fill="FFFFFF"/>
        </w:rPr>
        <w:t>s</w:t>
      </w:r>
      <w:r w:rsidR="003E4971">
        <w:rPr>
          <w:rFonts w:ascii="Arial" w:hAnsi="Arial" w:cs="Arial"/>
          <w:sz w:val="24"/>
          <w:szCs w:val="24"/>
          <w:shd w:val="clear" w:color="auto" w:fill="FFFFFF"/>
        </w:rPr>
        <w:t xml:space="preserve"> </w:t>
      </w:r>
      <w:r w:rsidR="001E0655">
        <w:rPr>
          <w:rFonts w:ascii="Arial" w:hAnsi="Arial" w:cs="Arial"/>
          <w:sz w:val="24"/>
          <w:szCs w:val="24"/>
          <w:shd w:val="clear" w:color="auto" w:fill="FFFFFF"/>
        </w:rPr>
        <w:t>across all</w:t>
      </w:r>
      <w:r w:rsidR="003E4971">
        <w:rPr>
          <w:rFonts w:ascii="Arial" w:hAnsi="Arial" w:cs="Arial"/>
          <w:sz w:val="24"/>
          <w:szCs w:val="24"/>
          <w:shd w:val="clear" w:color="auto" w:fill="FFFFFF"/>
        </w:rPr>
        <w:t xml:space="preserve"> </w:t>
      </w:r>
      <w:r w:rsidR="005D3626">
        <w:rPr>
          <w:rFonts w:ascii="Arial" w:hAnsi="Arial" w:cs="Arial"/>
          <w:sz w:val="24"/>
          <w:szCs w:val="24"/>
          <w:shd w:val="clear" w:color="auto" w:fill="FFFFFF"/>
        </w:rPr>
        <w:t xml:space="preserve">STEM </w:t>
      </w:r>
      <w:r w:rsidR="003E4971">
        <w:rPr>
          <w:rFonts w:ascii="Arial" w:hAnsi="Arial" w:cs="Arial"/>
          <w:sz w:val="24"/>
          <w:szCs w:val="24"/>
          <w:shd w:val="clear" w:color="auto" w:fill="FFFFFF"/>
        </w:rPr>
        <w:t>subjects</w:t>
      </w:r>
      <w:r w:rsidR="009F0F70">
        <w:rPr>
          <w:rFonts w:ascii="Arial" w:hAnsi="Arial" w:cs="Arial"/>
          <w:sz w:val="24"/>
          <w:szCs w:val="24"/>
          <w:shd w:val="clear" w:color="auto" w:fill="FFFFFF"/>
        </w:rPr>
        <w:t>. W</w:t>
      </w:r>
      <w:r w:rsidR="003E4971">
        <w:rPr>
          <w:rFonts w:ascii="Arial" w:hAnsi="Arial" w:cs="Arial"/>
          <w:sz w:val="24"/>
          <w:szCs w:val="24"/>
          <w:shd w:val="clear" w:color="auto" w:fill="FFFFFF"/>
        </w:rPr>
        <w:t>hil</w:t>
      </w:r>
      <w:r w:rsidR="009F0F70">
        <w:rPr>
          <w:rFonts w:ascii="Arial" w:hAnsi="Arial" w:cs="Arial"/>
          <w:sz w:val="24"/>
          <w:szCs w:val="24"/>
          <w:shd w:val="clear" w:color="auto" w:fill="FFFFFF"/>
        </w:rPr>
        <w:t>st</w:t>
      </w:r>
      <w:r w:rsidR="003E4971">
        <w:rPr>
          <w:rFonts w:ascii="Arial" w:hAnsi="Arial" w:cs="Arial"/>
          <w:sz w:val="24"/>
          <w:szCs w:val="24"/>
          <w:shd w:val="clear" w:color="auto" w:fill="FFFFFF"/>
        </w:rPr>
        <w:t xml:space="preserve"> the number of teachers has remained </w:t>
      </w:r>
      <w:r w:rsidR="006F71CA">
        <w:rPr>
          <w:rFonts w:ascii="Arial" w:hAnsi="Arial" w:cs="Arial"/>
          <w:sz w:val="24"/>
          <w:szCs w:val="24"/>
          <w:shd w:val="clear" w:color="auto" w:fill="FFFFFF"/>
        </w:rPr>
        <w:t xml:space="preserve">stable </w:t>
      </w:r>
      <w:r w:rsidR="003E4971">
        <w:rPr>
          <w:rFonts w:ascii="Arial" w:hAnsi="Arial" w:cs="Arial"/>
          <w:sz w:val="24"/>
          <w:szCs w:val="24"/>
          <w:shd w:val="clear" w:color="auto" w:fill="FFFFFF"/>
        </w:rPr>
        <w:t xml:space="preserve">since </w:t>
      </w:r>
      <w:r w:rsidR="00F5573D">
        <w:rPr>
          <w:rFonts w:ascii="Arial" w:hAnsi="Arial" w:cs="Arial"/>
          <w:sz w:val="24"/>
          <w:szCs w:val="24"/>
          <w:shd w:val="clear" w:color="auto" w:fill="FFFFFF"/>
        </w:rPr>
        <w:t>2010,</w:t>
      </w:r>
      <w:r w:rsidR="003E4971">
        <w:rPr>
          <w:rFonts w:ascii="Arial" w:hAnsi="Arial" w:cs="Arial"/>
          <w:sz w:val="24"/>
          <w:szCs w:val="24"/>
          <w:shd w:val="clear" w:color="auto" w:fill="FFFFFF"/>
        </w:rPr>
        <w:t xml:space="preserve"> the number of p</w:t>
      </w:r>
      <w:r w:rsidR="002F32C9">
        <w:rPr>
          <w:rFonts w:ascii="Arial" w:hAnsi="Arial" w:cs="Arial"/>
          <w:sz w:val="24"/>
          <w:szCs w:val="24"/>
          <w:shd w:val="clear" w:color="auto" w:fill="FFFFFF"/>
        </w:rPr>
        <w:t>upils has risen by 10 per cent. This is set to rise by a further 15 percent in secondary schools by 2026</w:t>
      </w:r>
      <w:r w:rsidR="006F71CA">
        <w:rPr>
          <w:rFonts w:ascii="Arial" w:hAnsi="Arial" w:cs="Arial"/>
          <w:sz w:val="24"/>
          <w:szCs w:val="24"/>
          <w:shd w:val="clear" w:color="auto" w:fill="FFFFFF"/>
        </w:rPr>
        <w:t>;</w:t>
      </w:r>
      <w:r w:rsidR="002F32C9">
        <w:rPr>
          <w:rFonts w:ascii="Arial" w:hAnsi="Arial" w:cs="Arial"/>
          <w:sz w:val="24"/>
          <w:szCs w:val="24"/>
          <w:shd w:val="clear" w:color="auto" w:fill="FFFFFF"/>
        </w:rPr>
        <w:t xml:space="preserve"> yet applications for teacher training courses are currently falling</w:t>
      </w:r>
      <w:r w:rsidR="00823796">
        <w:rPr>
          <w:rFonts w:ascii="Arial" w:hAnsi="Arial" w:cs="Arial"/>
          <w:sz w:val="24"/>
          <w:szCs w:val="24"/>
          <w:shd w:val="clear" w:color="auto" w:fill="FFFFFF"/>
        </w:rPr>
        <w:t>.</w:t>
      </w:r>
      <w:r w:rsidR="00D646C7">
        <w:rPr>
          <w:rFonts w:ascii="Arial" w:hAnsi="Arial" w:cs="Arial"/>
          <w:sz w:val="24"/>
          <w:szCs w:val="24"/>
          <w:shd w:val="clear" w:color="auto" w:fill="FFFFFF"/>
        </w:rPr>
        <w:t xml:space="preserve"> </w:t>
      </w:r>
      <w:proofErr w:type="spellStart"/>
      <w:r w:rsidR="00D646C7">
        <w:rPr>
          <w:rFonts w:ascii="Arial" w:hAnsi="Arial" w:cs="Arial"/>
          <w:sz w:val="24"/>
          <w:szCs w:val="24"/>
          <w:shd w:val="clear" w:color="auto" w:fill="FFFFFF"/>
        </w:rPr>
        <w:t>Sibieta</w:t>
      </w:r>
      <w:proofErr w:type="spellEnd"/>
      <w:r w:rsidR="00D646C7">
        <w:rPr>
          <w:rFonts w:ascii="Arial" w:hAnsi="Arial" w:cs="Arial"/>
          <w:sz w:val="24"/>
          <w:szCs w:val="24"/>
          <w:shd w:val="clear" w:color="auto" w:fill="FFFFFF"/>
        </w:rPr>
        <w:t xml:space="preserve"> (2018) reports that</w:t>
      </w:r>
      <w:r w:rsidR="002F32C9">
        <w:rPr>
          <w:rFonts w:ascii="Arial" w:hAnsi="Arial" w:cs="Arial"/>
          <w:sz w:val="24"/>
          <w:szCs w:val="24"/>
          <w:shd w:val="clear" w:color="auto" w:fill="FFFFFF"/>
        </w:rPr>
        <w:t xml:space="preserve"> only 70% of training placement targets in </w:t>
      </w:r>
      <w:r w:rsidR="002F32C9">
        <w:rPr>
          <w:rFonts w:ascii="Arial" w:hAnsi="Arial" w:cs="Arial"/>
          <w:sz w:val="24"/>
          <w:szCs w:val="24"/>
          <w:shd w:val="clear" w:color="auto" w:fill="FFFFFF"/>
        </w:rPr>
        <w:lastRenderedPageBreak/>
        <w:t>STEM subjects</w:t>
      </w:r>
      <w:r w:rsidR="00901669">
        <w:rPr>
          <w:rFonts w:ascii="Arial" w:hAnsi="Arial" w:cs="Arial"/>
          <w:sz w:val="24"/>
          <w:szCs w:val="24"/>
          <w:shd w:val="clear" w:color="auto" w:fill="FFFFFF"/>
        </w:rPr>
        <w:t xml:space="preserve"> were filled in 2017-18. </w:t>
      </w:r>
      <w:r w:rsidR="00823796">
        <w:rPr>
          <w:rFonts w:ascii="Arial" w:hAnsi="Arial" w:cs="Arial"/>
          <w:sz w:val="24"/>
          <w:szCs w:val="24"/>
          <w:shd w:val="clear" w:color="auto" w:fill="FFFFFF"/>
        </w:rPr>
        <w:t>In addition</w:t>
      </w:r>
      <w:r w:rsidR="001E0655">
        <w:rPr>
          <w:rFonts w:ascii="Arial" w:hAnsi="Arial" w:cs="Arial"/>
          <w:sz w:val="24"/>
          <w:szCs w:val="24"/>
          <w:shd w:val="clear" w:color="auto" w:fill="FFFFFF"/>
        </w:rPr>
        <w:t>, t</w:t>
      </w:r>
      <w:r w:rsidR="002F32C9">
        <w:rPr>
          <w:rFonts w:ascii="Arial" w:hAnsi="Arial" w:cs="Arial"/>
          <w:sz w:val="24"/>
          <w:szCs w:val="24"/>
          <w:shd w:val="clear" w:color="auto" w:fill="FFFFFF"/>
        </w:rPr>
        <w:t xml:space="preserve">argets in shortage science subjects such as physics and chemistry </w:t>
      </w:r>
      <w:r w:rsidR="00CC7FA2">
        <w:rPr>
          <w:rFonts w:ascii="Arial" w:hAnsi="Arial" w:cs="Arial"/>
          <w:sz w:val="24"/>
          <w:szCs w:val="24"/>
          <w:shd w:val="clear" w:color="auto" w:fill="FFFFFF"/>
        </w:rPr>
        <w:t xml:space="preserve">are </w:t>
      </w:r>
      <w:r w:rsidR="00901669">
        <w:rPr>
          <w:rFonts w:ascii="Arial" w:hAnsi="Arial" w:cs="Arial"/>
          <w:sz w:val="24"/>
          <w:szCs w:val="24"/>
          <w:shd w:val="clear" w:color="auto" w:fill="FFFFFF"/>
        </w:rPr>
        <w:t>being</w:t>
      </w:r>
      <w:r w:rsidR="002F32C9">
        <w:rPr>
          <w:rFonts w:ascii="Arial" w:hAnsi="Arial" w:cs="Arial"/>
          <w:sz w:val="24"/>
          <w:szCs w:val="24"/>
          <w:shd w:val="clear" w:color="auto" w:fill="FFFFFF"/>
        </w:rPr>
        <w:t xml:space="preserve"> missed </w:t>
      </w:r>
      <w:r w:rsidR="00901669">
        <w:rPr>
          <w:rFonts w:ascii="Arial" w:hAnsi="Arial" w:cs="Arial"/>
          <w:sz w:val="24"/>
          <w:szCs w:val="24"/>
          <w:shd w:val="clear" w:color="auto" w:fill="FFFFFF"/>
        </w:rPr>
        <w:t>by a</w:t>
      </w:r>
      <w:r w:rsidR="001128D5">
        <w:rPr>
          <w:rFonts w:ascii="Arial" w:hAnsi="Arial" w:cs="Arial"/>
          <w:sz w:val="24"/>
          <w:szCs w:val="24"/>
          <w:shd w:val="clear" w:color="auto" w:fill="FFFFFF"/>
        </w:rPr>
        <w:t>n increasing</w:t>
      </w:r>
      <w:r w:rsidR="00901669">
        <w:rPr>
          <w:rFonts w:ascii="Arial" w:hAnsi="Arial" w:cs="Arial"/>
          <w:sz w:val="24"/>
          <w:szCs w:val="24"/>
          <w:shd w:val="clear" w:color="auto" w:fill="FFFFFF"/>
        </w:rPr>
        <w:t xml:space="preserve"> figure over recent years</w:t>
      </w:r>
      <w:r w:rsidR="00A42B3C">
        <w:rPr>
          <w:rFonts w:ascii="Arial" w:hAnsi="Arial" w:cs="Arial"/>
          <w:sz w:val="24"/>
          <w:szCs w:val="24"/>
          <w:shd w:val="clear" w:color="auto" w:fill="FFFFFF"/>
        </w:rPr>
        <w:t xml:space="preserve"> </w:t>
      </w:r>
      <w:r w:rsidR="006F71CA">
        <w:rPr>
          <w:rFonts w:ascii="Arial" w:hAnsi="Arial" w:cs="Arial"/>
          <w:sz w:val="24"/>
          <w:szCs w:val="24"/>
          <w:shd w:val="clear" w:color="auto" w:fill="FFFFFF"/>
        </w:rPr>
        <w:t xml:space="preserve">exacerbating </w:t>
      </w:r>
      <w:r w:rsidR="002F32C9">
        <w:rPr>
          <w:rFonts w:ascii="Arial" w:hAnsi="Arial" w:cs="Arial"/>
          <w:sz w:val="24"/>
          <w:szCs w:val="24"/>
          <w:shd w:val="clear" w:color="auto" w:fill="FFFFFF"/>
        </w:rPr>
        <w:t>the recruitme</w:t>
      </w:r>
      <w:r w:rsidR="00901669">
        <w:rPr>
          <w:rFonts w:ascii="Arial" w:hAnsi="Arial" w:cs="Arial"/>
          <w:sz w:val="24"/>
          <w:szCs w:val="24"/>
          <w:shd w:val="clear" w:color="auto" w:fill="FFFFFF"/>
        </w:rPr>
        <w:t xml:space="preserve">nt problem. </w:t>
      </w:r>
      <w:r w:rsidR="001E0655">
        <w:rPr>
          <w:rFonts w:ascii="Arial" w:hAnsi="Arial" w:cs="Arial"/>
          <w:sz w:val="24"/>
          <w:szCs w:val="24"/>
          <w:shd w:val="clear" w:color="auto" w:fill="FFFFFF"/>
        </w:rPr>
        <w:t>The study</w:t>
      </w:r>
      <w:r w:rsidR="00901669">
        <w:rPr>
          <w:rFonts w:ascii="Arial" w:hAnsi="Arial" w:cs="Arial"/>
          <w:sz w:val="24"/>
          <w:szCs w:val="24"/>
          <w:shd w:val="clear" w:color="auto" w:fill="FFFFFF"/>
        </w:rPr>
        <w:t xml:space="preserve"> concludes that the teaching labour market faces severe challenges over the next few years, particularly in STEM areas in secondary schools.</w:t>
      </w:r>
    </w:p>
    <w:p w14:paraId="3E399643" w14:textId="7998CBCF" w:rsidR="00F147AD" w:rsidRDefault="00331980" w:rsidP="001B3A44">
      <w:pPr>
        <w:spacing w:line="360" w:lineRule="auto"/>
        <w:rPr>
          <w:rFonts w:ascii="Arial" w:hAnsi="Arial" w:cs="Arial"/>
          <w:sz w:val="24"/>
          <w:szCs w:val="24"/>
          <w:shd w:val="clear" w:color="auto" w:fill="FFFFFF"/>
        </w:rPr>
      </w:pPr>
      <w:r>
        <w:rPr>
          <w:rFonts w:ascii="Arial" w:hAnsi="Arial" w:cs="Arial"/>
          <w:sz w:val="24"/>
          <w:szCs w:val="24"/>
          <w:shd w:val="clear" w:color="auto" w:fill="FFFFFF"/>
        </w:rPr>
        <w:t xml:space="preserve">This report also highlights that these challenges are further compounded by the number of STEM teachers leaving the profession. These exit rates have been increasingly concentrated early in teachers’ careers with only 50% of Physics teachers </w:t>
      </w:r>
      <w:r w:rsidR="00D646C7">
        <w:rPr>
          <w:rFonts w:ascii="Arial" w:hAnsi="Arial" w:cs="Arial"/>
          <w:sz w:val="24"/>
          <w:szCs w:val="24"/>
          <w:shd w:val="clear" w:color="auto" w:fill="FFFFFF"/>
        </w:rPr>
        <w:t>remaining</w:t>
      </w:r>
      <w:r w:rsidR="006564F8">
        <w:rPr>
          <w:rFonts w:ascii="Arial" w:hAnsi="Arial" w:cs="Arial"/>
          <w:sz w:val="24"/>
          <w:szCs w:val="24"/>
          <w:shd w:val="clear" w:color="auto" w:fill="FFFFFF"/>
        </w:rPr>
        <w:t xml:space="preserve"> </w:t>
      </w:r>
      <w:r>
        <w:rPr>
          <w:rFonts w:ascii="Arial" w:hAnsi="Arial" w:cs="Arial"/>
          <w:sz w:val="24"/>
          <w:szCs w:val="24"/>
          <w:shd w:val="clear" w:color="auto" w:fill="FFFFFF"/>
        </w:rPr>
        <w:t>in state schools in the UK five years after starting training.</w:t>
      </w:r>
      <w:r w:rsidR="00EA4DC7">
        <w:rPr>
          <w:rFonts w:ascii="Arial" w:hAnsi="Arial" w:cs="Arial"/>
          <w:sz w:val="24"/>
          <w:szCs w:val="24"/>
          <w:shd w:val="clear" w:color="auto" w:fill="FFFFFF"/>
        </w:rPr>
        <w:t xml:space="preserve"> </w:t>
      </w:r>
      <w:r w:rsidR="00F147AD">
        <w:rPr>
          <w:rFonts w:ascii="Arial" w:hAnsi="Arial" w:cs="Arial"/>
          <w:sz w:val="24"/>
          <w:szCs w:val="24"/>
          <w:shd w:val="clear" w:color="auto" w:fill="FFFFFF"/>
        </w:rPr>
        <w:t>A</w:t>
      </w:r>
      <w:r w:rsidR="00755E88">
        <w:rPr>
          <w:rFonts w:ascii="Arial" w:hAnsi="Arial" w:cs="Arial"/>
          <w:sz w:val="24"/>
          <w:szCs w:val="24"/>
          <w:shd w:val="clear" w:color="auto" w:fill="FFFFFF"/>
        </w:rPr>
        <w:t>nother</w:t>
      </w:r>
      <w:r w:rsidR="00F147AD">
        <w:rPr>
          <w:rFonts w:ascii="Arial" w:hAnsi="Arial" w:cs="Arial"/>
          <w:sz w:val="24"/>
          <w:szCs w:val="24"/>
          <w:shd w:val="clear" w:color="auto" w:fill="FFFFFF"/>
        </w:rPr>
        <w:t xml:space="preserve"> study of 80</w:t>
      </w:r>
      <w:r w:rsidR="00BA689E">
        <w:rPr>
          <w:rFonts w:ascii="Arial" w:hAnsi="Arial" w:cs="Arial"/>
          <w:sz w:val="24"/>
          <w:szCs w:val="24"/>
          <w:shd w:val="clear" w:color="auto" w:fill="FFFFFF"/>
        </w:rPr>
        <w:t xml:space="preserve"> STEM</w:t>
      </w:r>
      <w:r w:rsidR="00F147AD">
        <w:rPr>
          <w:rFonts w:ascii="Arial" w:hAnsi="Arial" w:cs="Arial"/>
          <w:sz w:val="24"/>
          <w:szCs w:val="24"/>
          <w:shd w:val="clear" w:color="auto" w:fill="FFFFFF"/>
        </w:rPr>
        <w:t xml:space="preserve"> teachers by Hillier (2013) found that excessive workload and pressure to meet targets were </w:t>
      </w:r>
      <w:r w:rsidR="005D3626">
        <w:rPr>
          <w:rFonts w:ascii="Arial" w:hAnsi="Arial" w:cs="Arial"/>
          <w:sz w:val="24"/>
          <w:szCs w:val="24"/>
          <w:shd w:val="clear" w:color="auto" w:fill="FFFFFF"/>
        </w:rPr>
        <w:t xml:space="preserve">increasingly becoming </w:t>
      </w:r>
      <w:r w:rsidR="00F147AD">
        <w:rPr>
          <w:rFonts w:ascii="Arial" w:hAnsi="Arial" w:cs="Arial"/>
          <w:sz w:val="24"/>
          <w:szCs w:val="24"/>
          <w:shd w:val="clear" w:color="auto" w:fill="FFFFFF"/>
        </w:rPr>
        <w:t xml:space="preserve">the overriding factors for </w:t>
      </w:r>
      <w:r w:rsidR="005D3626">
        <w:rPr>
          <w:rFonts w:ascii="Arial" w:hAnsi="Arial" w:cs="Arial"/>
          <w:sz w:val="24"/>
          <w:szCs w:val="24"/>
          <w:shd w:val="clear" w:color="auto" w:fill="FFFFFF"/>
        </w:rPr>
        <w:t>teachers to</w:t>
      </w:r>
      <w:r w:rsidR="00F147AD">
        <w:rPr>
          <w:rFonts w:ascii="Arial" w:hAnsi="Arial" w:cs="Arial"/>
          <w:sz w:val="24"/>
          <w:szCs w:val="24"/>
          <w:shd w:val="clear" w:color="auto" w:fill="FFFFFF"/>
        </w:rPr>
        <w:t xml:space="preserve"> leav</w:t>
      </w:r>
      <w:r w:rsidR="005D3626">
        <w:rPr>
          <w:rFonts w:ascii="Arial" w:hAnsi="Arial" w:cs="Arial"/>
          <w:sz w:val="24"/>
          <w:szCs w:val="24"/>
          <w:shd w:val="clear" w:color="auto" w:fill="FFFFFF"/>
        </w:rPr>
        <w:t>e</w:t>
      </w:r>
      <w:r w:rsidR="00F147AD">
        <w:rPr>
          <w:rFonts w:ascii="Arial" w:hAnsi="Arial" w:cs="Arial"/>
          <w:sz w:val="24"/>
          <w:szCs w:val="24"/>
          <w:shd w:val="clear" w:color="auto" w:fill="FFFFFF"/>
        </w:rPr>
        <w:t xml:space="preserve"> the profession. Whist all 80 participants in the study found the profession to be ‘rewa</w:t>
      </w:r>
      <w:r w:rsidR="00F5573D">
        <w:rPr>
          <w:rFonts w:ascii="Arial" w:hAnsi="Arial" w:cs="Arial"/>
          <w:sz w:val="24"/>
          <w:szCs w:val="24"/>
          <w:shd w:val="clear" w:color="auto" w:fill="FFFFFF"/>
        </w:rPr>
        <w:t>rding’ none of them expected to</w:t>
      </w:r>
      <w:r w:rsidR="00755E88">
        <w:rPr>
          <w:rFonts w:ascii="Arial" w:hAnsi="Arial" w:cs="Arial"/>
          <w:sz w:val="24"/>
          <w:szCs w:val="24"/>
          <w:shd w:val="clear" w:color="auto" w:fill="FFFFFF"/>
        </w:rPr>
        <w:t xml:space="preserve"> be teaching until retirement age.</w:t>
      </w:r>
      <w:r w:rsidR="008D2BAD">
        <w:rPr>
          <w:rFonts w:ascii="Arial" w:hAnsi="Arial" w:cs="Arial"/>
          <w:sz w:val="24"/>
          <w:szCs w:val="24"/>
          <w:shd w:val="clear" w:color="auto" w:fill="FFFFFF"/>
        </w:rPr>
        <w:t xml:space="preserve"> </w:t>
      </w:r>
    </w:p>
    <w:p w14:paraId="42464F39" w14:textId="2654E44B" w:rsidR="0087374A" w:rsidRPr="0087374A" w:rsidRDefault="00D646C7" w:rsidP="001B3A44">
      <w:pPr>
        <w:spacing w:line="360" w:lineRule="auto"/>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 xml:space="preserve">Simms (2019) reported that a </w:t>
      </w:r>
      <w:r w:rsidR="0087374A">
        <w:rPr>
          <w:rFonts w:ascii="Arial" w:hAnsi="Arial" w:cs="Arial"/>
          <w:color w:val="000000" w:themeColor="text1"/>
          <w:sz w:val="24"/>
          <w:szCs w:val="24"/>
          <w:shd w:val="clear" w:color="auto" w:fill="FFFFFF"/>
        </w:rPr>
        <w:t xml:space="preserve">shortage of specialist science teachers in </w:t>
      </w:r>
      <w:r w:rsidR="008F6C51">
        <w:rPr>
          <w:rFonts w:ascii="Arial" w:hAnsi="Arial" w:cs="Arial"/>
          <w:color w:val="000000" w:themeColor="text1"/>
          <w:sz w:val="24"/>
          <w:szCs w:val="24"/>
          <w:shd w:val="clear" w:color="auto" w:fill="FFFFFF"/>
        </w:rPr>
        <w:t xml:space="preserve">UK </w:t>
      </w:r>
      <w:r w:rsidR="0087374A">
        <w:rPr>
          <w:rFonts w:ascii="Arial" w:hAnsi="Arial" w:cs="Arial"/>
          <w:color w:val="000000" w:themeColor="text1"/>
          <w:sz w:val="24"/>
          <w:szCs w:val="24"/>
          <w:shd w:val="clear" w:color="auto" w:fill="FFFFFF"/>
        </w:rPr>
        <w:t xml:space="preserve">science departments has </w:t>
      </w:r>
      <w:r w:rsidR="00ED7429">
        <w:rPr>
          <w:rFonts w:ascii="Arial" w:hAnsi="Arial" w:cs="Arial"/>
          <w:color w:val="000000" w:themeColor="text1"/>
          <w:sz w:val="24"/>
          <w:szCs w:val="24"/>
          <w:shd w:val="clear" w:color="auto" w:fill="FFFFFF"/>
        </w:rPr>
        <w:t>also</w:t>
      </w:r>
      <w:r w:rsidR="0087374A">
        <w:rPr>
          <w:rFonts w:ascii="Arial" w:hAnsi="Arial" w:cs="Arial"/>
          <w:color w:val="000000" w:themeColor="text1"/>
          <w:sz w:val="24"/>
          <w:szCs w:val="24"/>
          <w:shd w:val="clear" w:color="auto" w:fill="FFFFFF"/>
        </w:rPr>
        <w:t xml:space="preserve"> shown to increase overall teachers’ workload in those departments</w:t>
      </w:r>
      <w:r w:rsidR="006564F8">
        <w:rPr>
          <w:rFonts w:ascii="Arial" w:hAnsi="Arial" w:cs="Arial"/>
          <w:color w:val="000000" w:themeColor="text1"/>
          <w:sz w:val="24"/>
          <w:szCs w:val="24"/>
          <w:shd w:val="clear" w:color="auto" w:fill="FFFFFF"/>
        </w:rPr>
        <w:t>,</w:t>
      </w:r>
      <w:r w:rsidR="0087374A">
        <w:rPr>
          <w:rFonts w:ascii="Arial" w:hAnsi="Arial" w:cs="Arial"/>
          <w:color w:val="000000" w:themeColor="text1"/>
          <w:sz w:val="24"/>
          <w:szCs w:val="24"/>
          <w:shd w:val="clear" w:color="auto" w:fill="FFFFFF"/>
        </w:rPr>
        <w:t xml:space="preserve"> as </w:t>
      </w:r>
      <w:r w:rsidR="00ED7429">
        <w:rPr>
          <w:rFonts w:ascii="Arial" w:hAnsi="Arial" w:cs="Arial"/>
          <w:color w:val="000000" w:themeColor="text1"/>
          <w:sz w:val="24"/>
          <w:szCs w:val="24"/>
          <w:shd w:val="clear" w:color="auto" w:fill="FFFFFF"/>
        </w:rPr>
        <w:t xml:space="preserve">more </w:t>
      </w:r>
      <w:r w:rsidR="0087374A">
        <w:rPr>
          <w:rFonts w:ascii="Arial" w:hAnsi="Arial" w:cs="Arial"/>
          <w:color w:val="000000" w:themeColor="text1"/>
          <w:sz w:val="24"/>
          <w:szCs w:val="24"/>
          <w:shd w:val="clear" w:color="auto" w:fill="FFFFFF"/>
        </w:rPr>
        <w:t xml:space="preserve">teachers will </w:t>
      </w:r>
      <w:r w:rsidR="00ED7429">
        <w:rPr>
          <w:rFonts w:ascii="Arial" w:hAnsi="Arial" w:cs="Arial"/>
          <w:color w:val="000000" w:themeColor="text1"/>
          <w:sz w:val="24"/>
          <w:szCs w:val="24"/>
          <w:shd w:val="clear" w:color="auto" w:fill="FFFFFF"/>
        </w:rPr>
        <w:t xml:space="preserve">be required </w:t>
      </w:r>
      <w:r w:rsidR="0087374A">
        <w:rPr>
          <w:rFonts w:ascii="Arial" w:hAnsi="Arial" w:cs="Arial"/>
          <w:color w:val="000000" w:themeColor="text1"/>
          <w:sz w:val="24"/>
          <w:szCs w:val="24"/>
          <w:shd w:val="clear" w:color="auto" w:fill="FFFFFF"/>
        </w:rPr>
        <w:t>to teach subjects outside of their specialism</w:t>
      </w:r>
      <w:r>
        <w:rPr>
          <w:rFonts w:ascii="Arial" w:hAnsi="Arial" w:cs="Arial"/>
          <w:color w:val="000000" w:themeColor="text1"/>
          <w:sz w:val="24"/>
          <w:szCs w:val="24"/>
          <w:shd w:val="clear" w:color="auto" w:fill="FFFFFF"/>
        </w:rPr>
        <w:t>. Simms (2019) also concluded that t</w:t>
      </w:r>
      <w:r w:rsidR="0087374A">
        <w:rPr>
          <w:rFonts w:ascii="Arial" w:hAnsi="Arial" w:cs="Arial"/>
          <w:color w:val="000000" w:themeColor="text1"/>
          <w:sz w:val="24"/>
          <w:szCs w:val="24"/>
          <w:shd w:val="clear" w:color="auto" w:fill="FFFFFF"/>
        </w:rPr>
        <w:t xml:space="preserve">his </w:t>
      </w:r>
      <w:r w:rsidR="007E4B4E">
        <w:rPr>
          <w:rFonts w:ascii="Arial" w:hAnsi="Arial" w:cs="Arial"/>
          <w:color w:val="000000" w:themeColor="text1"/>
          <w:sz w:val="24"/>
          <w:szCs w:val="24"/>
          <w:shd w:val="clear" w:color="auto" w:fill="FFFFFF"/>
        </w:rPr>
        <w:t>was</w:t>
      </w:r>
      <w:r w:rsidR="0087374A">
        <w:rPr>
          <w:rFonts w:ascii="Arial" w:hAnsi="Arial" w:cs="Arial"/>
          <w:color w:val="000000" w:themeColor="text1"/>
          <w:sz w:val="24"/>
          <w:szCs w:val="24"/>
          <w:shd w:val="clear" w:color="auto" w:fill="FFFFFF"/>
        </w:rPr>
        <w:t xml:space="preserve"> also </w:t>
      </w:r>
      <w:r w:rsidR="007E4B4E">
        <w:rPr>
          <w:rFonts w:ascii="Arial" w:hAnsi="Arial" w:cs="Arial"/>
          <w:color w:val="000000" w:themeColor="text1"/>
          <w:sz w:val="24"/>
          <w:szCs w:val="24"/>
          <w:shd w:val="clear" w:color="auto" w:fill="FFFFFF"/>
        </w:rPr>
        <w:t xml:space="preserve">proven </w:t>
      </w:r>
      <w:r w:rsidR="0087374A">
        <w:rPr>
          <w:rFonts w:ascii="Arial" w:hAnsi="Arial" w:cs="Arial"/>
          <w:color w:val="000000" w:themeColor="text1"/>
          <w:sz w:val="24"/>
          <w:szCs w:val="24"/>
          <w:shd w:val="clear" w:color="auto" w:fill="FFFFFF"/>
        </w:rPr>
        <w:t>to increase the chance that a teacher will leave that school</w:t>
      </w:r>
      <w:r w:rsidR="007E4B4E">
        <w:rPr>
          <w:rFonts w:ascii="Arial" w:hAnsi="Arial" w:cs="Arial"/>
          <w:color w:val="000000" w:themeColor="text1"/>
          <w:sz w:val="24"/>
          <w:szCs w:val="24"/>
          <w:shd w:val="clear" w:color="auto" w:fill="FFFFFF"/>
        </w:rPr>
        <w:t>.</w:t>
      </w:r>
      <w:r w:rsidR="0087374A">
        <w:rPr>
          <w:rFonts w:ascii="Arial" w:hAnsi="Arial" w:cs="Arial"/>
          <w:color w:val="000000" w:themeColor="text1"/>
          <w:sz w:val="24"/>
          <w:szCs w:val="24"/>
          <w:shd w:val="clear" w:color="auto" w:fill="FFFFFF"/>
        </w:rPr>
        <w:t xml:space="preserve"> </w:t>
      </w:r>
      <w:r w:rsidR="0089231A">
        <w:rPr>
          <w:rFonts w:ascii="Arial" w:hAnsi="Arial" w:cs="Arial"/>
          <w:color w:val="000000" w:themeColor="text1"/>
          <w:sz w:val="24"/>
          <w:szCs w:val="24"/>
          <w:shd w:val="clear" w:color="auto" w:fill="FFFFFF"/>
        </w:rPr>
        <w:t>A</w:t>
      </w:r>
      <w:r w:rsidR="00823796">
        <w:rPr>
          <w:rFonts w:ascii="Arial" w:hAnsi="Arial" w:cs="Arial"/>
          <w:color w:val="000000" w:themeColor="text1"/>
          <w:sz w:val="24"/>
          <w:szCs w:val="24"/>
          <w:shd w:val="clear" w:color="auto" w:fill="FFFFFF"/>
        </w:rPr>
        <w:t>nother</w:t>
      </w:r>
      <w:r w:rsidR="0089231A">
        <w:rPr>
          <w:rFonts w:ascii="Arial" w:hAnsi="Arial" w:cs="Arial"/>
          <w:color w:val="000000" w:themeColor="text1"/>
          <w:sz w:val="24"/>
          <w:szCs w:val="24"/>
          <w:shd w:val="clear" w:color="auto" w:fill="FFFFFF"/>
        </w:rPr>
        <w:t xml:space="preserve"> UK</w:t>
      </w:r>
      <w:r w:rsidR="007E4B4E">
        <w:rPr>
          <w:rFonts w:ascii="Arial" w:hAnsi="Arial" w:cs="Arial"/>
          <w:color w:val="000000" w:themeColor="text1"/>
          <w:sz w:val="24"/>
          <w:szCs w:val="24"/>
          <w:shd w:val="clear" w:color="auto" w:fill="FFFFFF"/>
        </w:rPr>
        <w:t xml:space="preserve"> based </w:t>
      </w:r>
      <w:r w:rsidR="0089231A">
        <w:rPr>
          <w:rFonts w:ascii="Arial" w:hAnsi="Arial" w:cs="Arial"/>
          <w:color w:val="000000" w:themeColor="text1"/>
          <w:sz w:val="24"/>
          <w:szCs w:val="24"/>
          <w:shd w:val="clear" w:color="auto" w:fill="FFFFFF"/>
        </w:rPr>
        <w:t xml:space="preserve">study by </w:t>
      </w:r>
      <w:proofErr w:type="spellStart"/>
      <w:r w:rsidR="0089231A">
        <w:rPr>
          <w:rFonts w:ascii="Arial" w:hAnsi="Arial" w:cs="Arial"/>
          <w:color w:val="000000" w:themeColor="text1"/>
          <w:sz w:val="24"/>
          <w:szCs w:val="24"/>
          <w:shd w:val="clear" w:color="auto" w:fill="FFFFFF"/>
        </w:rPr>
        <w:t>B</w:t>
      </w:r>
      <w:r w:rsidR="0089231A" w:rsidRPr="0089231A">
        <w:rPr>
          <w:rFonts w:ascii="Arial" w:hAnsi="Arial" w:cs="Arial"/>
          <w:color w:val="222222"/>
          <w:sz w:val="24"/>
          <w:szCs w:val="24"/>
          <w:shd w:val="clear" w:color="auto" w:fill="FFFFFF"/>
        </w:rPr>
        <w:t>é</w:t>
      </w:r>
      <w:r w:rsidR="0089231A" w:rsidRPr="0089231A">
        <w:rPr>
          <w:rFonts w:ascii="Arial" w:hAnsi="Arial" w:cs="Arial"/>
          <w:color w:val="000000" w:themeColor="text1"/>
          <w:sz w:val="24"/>
          <w:szCs w:val="24"/>
          <w:shd w:val="clear" w:color="auto" w:fill="FFFFFF"/>
        </w:rPr>
        <w:t>lan</w:t>
      </w:r>
      <w:r w:rsidR="0089231A">
        <w:rPr>
          <w:rFonts w:ascii="Arial" w:hAnsi="Arial" w:cs="Arial"/>
          <w:color w:val="000000" w:themeColor="text1"/>
          <w:sz w:val="24"/>
          <w:szCs w:val="24"/>
          <w:shd w:val="clear" w:color="auto" w:fill="FFFFFF"/>
        </w:rPr>
        <w:t>ger</w:t>
      </w:r>
      <w:proofErr w:type="spellEnd"/>
      <w:r w:rsidR="0089231A">
        <w:rPr>
          <w:rFonts w:ascii="Arial" w:hAnsi="Arial" w:cs="Arial"/>
          <w:color w:val="000000" w:themeColor="text1"/>
          <w:sz w:val="24"/>
          <w:szCs w:val="24"/>
          <w:shd w:val="clear" w:color="auto" w:fill="FFFFFF"/>
        </w:rPr>
        <w:t xml:space="preserve"> and </w:t>
      </w:r>
      <w:proofErr w:type="spellStart"/>
      <w:r w:rsidR="0089231A">
        <w:rPr>
          <w:rFonts w:ascii="Arial" w:hAnsi="Arial" w:cs="Arial"/>
          <w:color w:val="000000" w:themeColor="text1"/>
          <w:sz w:val="24"/>
          <w:szCs w:val="24"/>
          <w:shd w:val="clear" w:color="auto" w:fill="FFFFFF"/>
        </w:rPr>
        <w:t>Broeks</w:t>
      </w:r>
      <w:proofErr w:type="spellEnd"/>
      <w:r w:rsidR="0089231A">
        <w:rPr>
          <w:rFonts w:ascii="Arial" w:hAnsi="Arial" w:cs="Arial"/>
          <w:color w:val="000000" w:themeColor="text1"/>
          <w:sz w:val="24"/>
          <w:szCs w:val="24"/>
          <w:shd w:val="clear" w:color="auto" w:fill="FFFFFF"/>
        </w:rPr>
        <w:t xml:space="preserve"> (2016) found that 19.6% of STEM teachers left the profession in </w:t>
      </w:r>
      <w:r w:rsidR="008F6C51">
        <w:rPr>
          <w:rFonts w:ascii="Arial" w:hAnsi="Arial" w:cs="Arial"/>
          <w:color w:val="000000" w:themeColor="text1"/>
          <w:sz w:val="24"/>
          <w:szCs w:val="24"/>
          <w:shd w:val="clear" w:color="auto" w:fill="FFFFFF"/>
        </w:rPr>
        <w:t>2014, which</w:t>
      </w:r>
      <w:r w:rsidR="0089231A">
        <w:rPr>
          <w:rFonts w:ascii="Arial" w:hAnsi="Arial" w:cs="Arial"/>
          <w:color w:val="000000" w:themeColor="text1"/>
          <w:sz w:val="24"/>
          <w:szCs w:val="24"/>
          <w:shd w:val="clear" w:color="auto" w:fill="FFFFFF"/>
        </w:rPr>
        <w:t xml:space="preserve"> was almost double the national average of 10.6%</w:t>
      </w:r>
      <w:r w:rsidR="006564F8">
        <w:rPr>
          <w:rFonts w:ascii="Arial" w:hAnsi="Arial" w:cs="Arial"/>
          <w:color w:val="000000" w:themeColor="text1"/>
          <w:sz w:val="24"/>
          <w:szCs w:val="24"/>
          <w:shd w:val="clear" w:color="auto" w:fill="FFFFFF"/>
        </w:rPr>
        <w:t>.</w:t>
      </w:r>
    </w:p>
    <w:p w14:paraId="1E5A111B" w14:textId="6B658B3E" w:rsidR="00EF30A7" w:rsidRDefault="00216E90" w:rsidP="001B3A44">
      <w:pPr>
        <w:spacing w:line="360" w:lineRule="auto"/>
        <w:rPr>
          <w:rFonts w:ascii="Arial" w:hAnsi="Arial" w:cs="Arial"/>
          <w:sz w:val="24"/>
          <w:szCs w:val="24"/>
          <w:shd w:val="clear" w:color="auto" w:fill="FFFFFF"/>
        </w:rPr>
      </w:pPr>
      <w:r>
        <w:rPr>
          <w:rFonts w:ascii="Arial" w:hAnsi="Arial" w:cs="Arial"/>
          <w:sz w:val="24"/>
          <w:szCs w:val="24"/>
          <w:shd w:val="clear" w:color="auto" w:fill="FFFFFF"/>
        </w:rPr>
        <w:t>These problems are not unique</w:t>
      </w:r>
      <w:r w:rsidR="00E51314">
        <w:rPr>
          <w:rFonts w:ascii="Arial" w:hAnsi="Arial" w:cs="Arial"/>
          <w:sz w:val="24"/>
          <w:szCs w:val="24"/>
          <w:shd w:val="clear" w:color="auto" w:fill="FFFFFF"/>
        </w:rPr>
        <w:t xml:space="preserve"> to the</w:t>
      </w:r>
      <w:r>
        <w:rPr>
          <w:rFonts w:ascii="Arial" w:hAnsi="Arial" w:cs="Arial"/>
          <w:sz w:val="24"/>
          <w:szCs w:val="24"/>
          <w:shd w:val="clear" w:color="auto" w:fill="FFFFFF"/>
        </w:rPr>
        <w:t xml:space="preserve"> </w:t>
      </w:r>
      <w:r w:rsidR="00823796">
        <w:rPr>
          <w:rFonts w:ascii="Arial" w:hAnsi="Arial" w:cs="Arial"/>
          <w:sz w:val="24"/>
          <w:szCs w:val="24"/>
          <w:shd w:val="clear" w:color="auto" w:fill="FFFFFF"/>
        </w:rPr>
        <w:t>UK</w:t>
      </w:r>
      <w:r>
        <w:rPr>
          <w:rFonts w:ascii="Arial" w:hAnsi="Arial" w:cs="Arial"/>
          <w:sz w:val="24"/>
          <w:szCs w:val="24"/>
          <w:shd w:val="clear" w:color="auto" w:fill="FFFFFF"/>
        </w:rPr>
        <w:t>.</w:t>
      </w:r>
      <w:r w:rsidR="00EF30A7">
        <w:rPr>
          <w:rFonts w:ascii="Arial" w:hAnsi="Arial" w:cs="Arial"/>
          <w:sz w:val="24"/>
          <w:szCs w:val="24"/>
          <w:shd w:val="clear" w:color="auto" w:fill="FFFFFF"/>
        </w:rPr>
        <w:t xml:space="preserve"> A major STEM initiative currently exists in the United States of America (USA) introduced in 2008 by </w:t>
      </w:r>
      <w:r w:rsidR="006564F8">
        <w:rPr>
          <w:rFonts w:ascii="Arial" w:hAnsi="Arial" w:cs="Arial"/>
          <w:sz w:val="24"/>
          <w:szCs w:val="24"/>
          <w:shd w:val="clear" w:color="auto" w:fill="FFFFFF"/>
        </w:rPr>
        <w:t xml:space="preserve">the then president Barack </w:t>
      </w:r>
      <w:r w:rsidR="00EF30A7">
        <w:rPr>
          <w:rFonts w:ascii="Arial" w:hAnsi="Arial" w:cs="Arial"/>
          <w:sz w:val="24"/>
          <w:szCs w:val="24"/>
          <w:shd w:val="clear" w:color="auto" w:fill="FFFFFF"/>
        </w:rPr>
        <w:t xml:space="preserve">Obama. </w:t>
      </w:r>
      <w:r w:rsidR="00D646C7">
        <w:rPr>
          <w:rFonts w:ascii="Arial" w:hAnsi="Arial" w:cs="Arial"/>
          <w:sz w:val="24"/>
          <w:szCs w:val="24"/>
          <w:shd w:val="clear" w:color="auto" w:fill="FFFFFF"/>
        </w:rPr>
        <w:t>Land (2013) explains that t</w:t>
      </w:r>
      <w:r w:rsidR="00EF30A7">
        <w:rPr>
          <w:rFonts w:ascii="Arial" w:hAnsi="Arial" w:cs="Arial"/>
          <w:sz w:val="24"/>
          <w:szCs w:val="24"/>
          <w:shd w:val="clear" w:color="auto" w:fill="FFFFFF"/>
        </w:rPr>
        <w:t>h</w:t>
      </w:r>
      <w:r w:rsidR="00D646C7">
        <w:rPr>
          <w:rFonts w:ascii="Arial" w:hAnsi="Arial" w:cs="Arial"/>
          <w:sz w:val="24"/>
          <w:szCs w:val="24"/>
          <w:shd w:val="clear" w:color="auto" w:fill="FFFFFF"/>
        </w:rPr>
        <w:t>is was</w:t>
      </w:r>
      <w:r w:rsidR="00EF30A7">
        <w:rPr>
          <w:rFonts w:ascii="Arial" w:hAnsi="Arial" w:cs="Arial"/>
          <w:sz w:val="24"/>
          <w:szCs w:val="24"/>
          <w:shd w:val="clear" w:color="auto" w:fill="FFFFFF"/>
        </w:rPr>
        <w:t xml:space="preserve"> based on the belief of many professionals that by focusing on key STEM subject areas</w:t>
      </w:r>
      <w:r w:rsidR="006564F8">
        <w:rPr>
          <w:rFonts w:ascii="Arial" w:hAnsi="Arial" w:cs="Arial"/>
          <w:sz w:val="24"/>
          <w:szCs w:val="24"/>
          <w:shd w:val="clear" w:color="auto" w:fill="FFFFFF"/>
        </w:rPr>
        <w:t>,</w:t>
      </w:r>
      <w:r w:rsidR="00D646C7">
        <w:rPr>
          <w:rFonts w:ascii="Arial" w:hAnsi="Arial" w:cs="Arial"/>
          <w:sz w:val="24"/>
          <w:szCs w:val="24"/>
          <w:shd w:val="clear" w:color="auto" w:fill="FFFFFF"/>
        </w:rPr>
        <w:t xml:space="preserve"> students would</w:t>
      </w:r>
      <w:r w:rsidR="00EF30A7">
        <w:rPr>
          <w:rFonts w:ascii="Arial" w:hAnsi="Arial" w:cs="Arial"/>
          <w:sz w:val="24"/>
          <w:szCs w:val="24"/>
          <w:shd w:val="clear" w:color="auto" w:fill="FFFFFF"/>
        </w:rPr>
        <w:t xml:space="preserve"> be equipped to propel the global competitiveness forward by the development of innovative ideas. </w:t>
      </w:r>
      <w:r w:rsidR="00D646C7">
        <w:rPr>
          <w:rFonts w:ascii="Arial" w:hAnsi="Arial" w:cs="Arial"/>
          <w:sz w:val="24"/>
          <w:szCs w:val="24"/>
          <w:shd w:val="clear" w:color="auto" w:fill="FFFFFF"/>
        </w:rPr>
        <w:t>Land (2013) also reported that i</w:t>
      </w:r>
      <w:r w:rsidR="00EF30A7">
        <w:rPr>
          <w:rFonts w:ascii="Arial" w:hAnsi="Arial" w:cs="Arial"/>
          <w:sz w:val="24"/>
          <w:szCs w:val="24"/>
          <w:shd w:val="clear" w:color="auto" w:fill="FFFFFF"/>
        </w:rPr>
        <w:t xml:space="preserve">n </w:t>
      </w:r>
      <w:r w:rsidR="008F3B31">
        <w:rPr>
          <w:rFonts w:ascii="Arial" w:hAnsi="Arial" w:cs="Arial"/>
          <w:sz w:val="24"/>
          <w:szCs w:val="24"/>
          <w:shd w:val="clear" w:color="auto" w:fill="FFFFFF"/>
        </w:rPr>
        <w:t>2013,</w:t>
      </w:r>
      <w:r w:rsidR="00EF30A7">
        <w:rPr>
          <w:rFonts w:ascii="Arial" w:hAnsi="Arial" w:cs="Arial"/>
          <w:sz w:val="24"/>
          <w:szCs w:val="24"/>
          <w:shd w:val="clear" w:color="auto" w:fill="FFFFFF"/>
        </w:rPr>
        <w:t xml:space="preserve"> the STEM job market in the USA was growing three times faste</w:t>
      </w:r>
      <w:r w:rsidR="00D646C7">
        <w:rPr>
          <w:rFonts w:ascii="Arial" w:hAnsi="Arial" w:cs="Arial"/>
          <w:sz w:val="24"/>
          <w:szCs w:val="24"/>
          <w:shd w:val="clear" w:color="auto" w:fill="FFFFFF"/>
        </w:rPr>
        <w:t xml:space="preserve">r than the rest of the </w:t>
      </w:r>
      <w:r w:rsidR="00FC7050">
        <w:rPr>
          <w:rFonts w:ascii="Arial" w:hAnsi="Arial" w:cs="Arial"/>
          <w:sz w:val="24"/>
          <w:szCs w:val="24"/>
          <w:shd w:val="clear" w:color="auto" w:fill="FFFFFF"/>
        </w:rPr>
        <w:t>ec</w:t>
      </w:r>
      <w:r w:rsidR="00612179">
        <w:rPr>
          <w:rFonts w:ascii="Arial" w:hAnsi="Arial" w:cs="Arial"/>
          <w:sz w:val="24"/>
          <w:szCs w:val="24"/>
          <w:shd w:val="clear" w:color="auto" w:fill="FFFFFF"/>
        </w:rPr>
        <w:t>onomy and therefore, without an investment in STEM subject areas this exponential growth would lead to a shortfall in the workforce.</w:t>
      </w:r>
    </w:p>
    <w:p w14:paraId="004EF2A8" w14:textId="3395386B" w:rsidR="00155517" w:rsidRDefault="00155517" w:rsidP="001B3A44">
      <w:pPr>
        <w:spacing w:line="360" w:lineRule="auto"/>
        <w:rPr>
          <w:rFonts w:ascii="Arial" w:hAnsi="Arial" w:cs="Arial"/>
          <w:sz w:val="24"/>
          <w:szCs w:val="24"/>
          <w:shd w:val="clear" w:color="auto" w:fill="FFFFFF"/>
        </w:rPr>
      </w:pPr>
      <w:r>
        <w:rPr>
          <w:rFonts w:ascii="Arial" w:hAnsi="Arial" w:cs="Arial"/>
          <w:sz w:val="24"/>
          <w:szCs w:val="24"/>
          <w:shd w:val="clear" w:color="auto" w:fill="FFFFFF"/>
        </w:rPr>
        <w:t>In Australia</w:t>
      </w:r>
      <w:r w:rsidR="006564F8">
        <w:rPr>
          <w:rFonts w:ascii="Arial" w:hAnsi="Arial" w:cs="Arial"/>
          <w:sz w:val="24"/>
          <w:szCs w:val="24"/>
          <w:shd w:val="clear" w:color="auto" w:fill="FFFFFF"/>
        </w:rPr>
        <w:t>,</w:t>
      </w:r>
      <w:r>
        <w:rPr>
          <w:rFonts w:ascii="Arial" w:hAnsi="Arial" w:cs="Arial"/>
          <w:sz w:val="24"/>
          <w:szCs w:val="24"/>
          <w:shd w:val="clear" w:color="auto" w:fill="FFFFFF"/>
        </w:rPr>
        <w:t xml:space="preserve"> a successful STEM education system is seen as pivotal for future success</w:t>
      </w:r>
      <w:r w:rsidR="00F022A7">
        <w:rPr>
          <w:rFonts w:ascii="Arial" w:hAnsi="Arial" w:cs="Arial"/>
          <w:sz w:val="24"/>
          <w:szCs w:val="24"/>
          <w:shd w:val="clear" w:color="auto" w:fill="FFFFFF"/>
        </w:rPr>
        <w:t xml:space="preserve"> (Timms et al 2014)</w:t>
      </w:r>
      <w:r>
        <w:rPr>
          <w:rFonts w:ascii="Arial" w:hAnsi="Arial" w:cs="Arial"/>
          <w:sz w:val="24"/>
          <w:szCs w:val="24"/>
          <w:shd w:val="clear" w:color="auto" w:fill="FFFFFF"/>
        </w:rPr>
        <w:t xml:space="preserve">. </w:t>
      </w:r>
      <w:r w:rsidR="00F022A7">
        <w:rPr>
          <w:rFonts w:ascii="Arial" w:hAnsi="Arial" w:cs="Arial"/>
          <w:sz w:val="24"/>
          <w:szCs w:val="24"/>
          <w:shd w:val="clear" w:color="auto" w:fill="FFFFFF"/>
        </w:rPr>
        <w:t xml:space="preserve">Their report concluded that </w:t>
      </w:r>
      <w:r>
        <w:rPr>
          <w:rFonts w:ascii="Arial" w:hAnsi="Arial" w:cs="Arial"/>
          <w:sz w:val="24"/>
          <w:szCs w:val="24"/>
          <w:shd w:val="clear" w:color="auto" w:fill="FFFFFF"/>
        </w:rPr>
        <w:t xml:space="preserve">STEM skills are </w:t>
      </w:r>
      <w:r w:rsidR="006564F8">
        <w:rPr>
          <w:rFonts w:ascii="Arial" w:hAnsi="Arial" w:cs="Arial"/>
          <w:sz w:val="24"/>
          <w:szCs w:val="24"/>
          <w:shd w:val="clear" w:color="auto" w:fill="FFFFFF"/>
        </w:rPr>
        <w:t xml:space="preserve">deemed </w:t>
      </w:r>
      <w:r>
        <w:rPr>
          <w:rFonts w:ascii="Arial" w:hAnsi="Arial" w:cs="Arial"/>
          <w:sz w:val="24"/>
          <w:szCs w:val="24"/>
          <w:shd w:val="clear" w:color="auto" w:fill="FFFFFF"/>
        </w:rPr>
        <w:lastRenderedPageBreak/>
        <w:t xml:space="preserve">necessary to solve world challenges and </w:t>
      </w:r>
      <w:r w:rsidR="00D2771E">
        <w:rPr>
          <w:rFonts w:ascii="Arial" w:hAnsi="Arial" w:cs="Arial"/>
          <w:sz w:val="24"/>
          <w:szCs w:val="24"/>
          <w:shd w:val="clear" w:color="auto" w:fill="FFFFFF"/>
        </w:rPr>
        <w:t>co</w:t>
      </w:r>
      <w:r w:rsidR="00F022A7">
        <w:rPr>
          <w:rFonts w:ascii="Arial" w:hAnsi="Arial" w:cs="Arial"/>
          <w:sz w:val="24"/>
          <w:szCs w:val="24"/>
          <w:shd w:val="clear" w:color="auto" w:fill="FFFFFF"/>
        </w:rPr>
        <w:t>mplex global problems and that t</w:t>
      </w:r>
      <w:r w:rsidR="00D2771E">
        <w:rPr>
          <w:rFonts w:ascii="Arial" w:hAnsi="Arial" w:cs="Arial"/>
          <w:sz w:val="24"/>
          <w:szCs w:val="24"/>
          <w:shd w:val="clear" w:color="auto" w:fill="FFFFFF"/>
        </w:rPr>
        <w:t xml:space="preserve">he need </w:t>
      </w:r>
      <w:r w:rsidR="00F022A7">
        <w:rPr>
          <w:rFonts w:ascii="Arial" w:hAnsi="Arial" w:cs="Arial"/>
          <w:sz w:val="24"/>
          <w:szCs w:val="24"/>
          <w:shd w:val="clear" w:color="auto" w:fill="FFFFFF"/>
        </w:rPr>
        <w:t>for a skilled STEM workforce is</w:t>
      </w:r>
      <w:r w:rsidR="00D2771E">
        <w:rPr>
          <w:rFonts w:ascii="Arial" w:hAnsi="Arial" w:cs="Arial"/>
          <w:sz w:val="24"/>
          <w:szCs w:val="24"/>
          <w:shd w:val="clear" w:color="auto" w:fill="FFFFFF"/>
        </w:rPr>
        <w:t xml:space="preserve"> </w:t>
      </w:r>
      <w:r w:rsidR="00F022A7">
        <w:rPr>
          <w:rFonts w:ascii="Arial" w:hAnsi="Arial" w:cs="Arial"/>
          <w:sz w:val="24"/>
          <w:szCs w:val="24"/>
          <w:shd w:val="clear" w:color="auto" w:fill="FFFFFF"/>
        </w:rPr>
        <w:t>necessary</w:t>
      </w:r>
      <w:r w:rsidR="00D2771E">
        <w:rPr>
          <w:rFonts w:ascii="Arial" w:hAnsi="Arial" w:cs="Arial"/>
          <w:sz w:val="24"/>
          <w:szCs w:val="24"/>
          <w:shd w:val="clear" w:color="auto" w:fill="FFFFFF"/>
        </w:rPr>
        <w:t xml:space="preserve"> to compete globally. </w:t>
      </w:r>
      <w:r w:rsidR="00D646C7">
        <w:rPr>
          <w:rFonts w:ascii="Arial" w:hAnsi="Arial" w:cs="Arial"/>
          <w:sz w:val="24"/>
          <w:szCs w:val="24"/>
          <w:shd w:val="clear" w:color="auto" w:fill="FFFFFF"/>
        </w:rPr>
        <w:t>Timms et al</w:t>
      </w:r>
      <w:r w:rsidR="003632F2">
        <w:rPr>
          <w:rFonts w:ascii="Arial" w:hAnsi="Arial" w:cs="Arial"/>
          <w:sz w:val="24"/>
          <w:szCs w:val="24"/>
          <w:shd w:val="clear" w:color="auto" w:fill="FFFFFF"/>
        </w:rPr>
        <w:t>.</w:t>
      </w:r>
      <w:r w:rsidR="00D646C7">
        <w:rPr>
          <w:rFonts w:ascii="Arial" w:hAnsi="Arial" w:cs="Arial"/>
          <w:sz w:val="24"/>
          <w:szCs w:val="24"/>
          <w:shd w:val="clear" w:color="auto" w:fill="FFFFFF"/>
        </w:rPr>
        <w:t xml:space="preserve"> (2014) </w:t>
      </w:r>
      <w:r w:rsidR="00F022A7">
        <w:rPr>
          <w:rFonts w:ascii="Arial" w:hAnsi="Arial" w:cs="Arial"/>
          <w:sz w:val="24"/>
          <w:szCs w:val="24"/>
          <w:shd w:val="clear" w:color="auto" w:fill="FFFFFF"/>
        </w:rPr>
        <w:t xml:space="preserve">also </w:t>
      </w:r>
      <w:r w:rsidR="00D646C7">
        <w:rPr>
          <w:rFonts w:ascii="Arial" w:hAnsi="Arial" w:cs="Arial"/>
          <w:sz w:val="24"/>
          <w:szCs w:val="24"/>
          <w:shd w:val="clear" w:color="auto" w:fill="FFFFFF"/>
        </w:rPr>
        <w:t>reported that there had</w:t>
      </w:r>
      <w:r w:rsidR="00D2771E">
        <w:rPr>
          <w:rFonts w:ascii="Arial" w:hAnsi="Arial" w:cs="Arial"/>
          <w:sz w:val="24"/>
          <w:szCs w:val="24"/>
          <w:shd w:val="clear" w:color="auto" w:fill="FFFFFF"/>
        </w:rPr>
        <w:t xml:space="preserve"> been shortcomings in STEM education </w:t>
      </w:r>
      <w:r w:rsidR="00A14CEF">
        <w:rPr>
          <w:rFonts w:ascii="Arial" w:hAnsi="Arial" w:cs="Arial"/>
          <w:sz w:val="24"/>
          <w:szCs w:val="24"/>
          <w:shd w:val="clear" w:color="auto" w:fill="FFFFFF"/>
        </w:rPr>
        <w:t xml:space="preserve">in Australia </w:t>
      </w:r>
      <w:r w:rsidR="00D646C7">
        <w:rPr>
          <w:rFonts w:ascii="Arial" w:hAnsi="Arial" w:cs="Arial"/>
          <w:sz w:val="24"/>
          <w:szCs w:val="24"/>
          <w:shd w:val="clear" w:color="auto" w:fill="FFFFFF"/>
        </w:rPr>
        <w:t xml:space="preserve">for </w:t>
      </w:r>
      <w:r w:rsidR="006564F8">
        <w:rPr>
          <w:rFonts w:ascii="Arial" w:hAnsi="Arial" w:cs="Arial"/>
          <w:sz w:val="24"/>
          <w:szCs w:val="24"/>
          <w:shd w:val="clear" w:color="auto" w:fill="FFFFFF"/>
        </w:rPr>
        <w:t>almost two decades</w:t>
      </w:r>
      <w:r w:rsidR="00F022A7">
        <w:rPr>
          <w:rFonts w:ascii="Arial" w:hAnsi="Arial" w:cs="Arial"/>
          <w:sz w:val="24"/>
          <w:szCs w:val="24"/>
          <w:shd w:val="clear" w:color="auto" w:fill="FFFFFF"/>
        </w:rPr>
        <w:t>.</w:t>
      </w:r>
      <w:r w:rsidR="006564F8">
        <w:rPr>
          <w:rFonts w:ascii="Arial" w:hAnsi="Arial" w:cs="Arial"/>
          <w:sz w:val="24"/>
          <w:szCs w:val="24"/>
          <w:shd w:val="clear" w:color="auto" w:fill="FFFFFF"/>
        </w:rPr>
        <w:t xml:space="preserve"> </w:t>
      </w:r>
      <w:r w:rsidR="00F022A7">
        <w:rPr>
          <w:rFonts w:ascii="Arial" w:hAnsi="Arial" w:cs="Arial"/>
          <w:sz w:val="24"/>
          <w:szCs w:val="24"/>
          <w:shd w:val="clear" w:color="auto" w:fill="FFFFFF"/>
        </w:rPr>
        <w:t xml:space="preserve">As a </w:t>
      </w:r>
      <w:r w:rsidR="008F3B31">
        <w:rPr>
          <w:rFonts w:ascii="Arial" w:hAnsi="Arial" w:cs="Arial"/>
          <w:sz w:val="24"/>
          <w:szCs w:val="24"/>
          <w:shd w:val="clear" w:color="auto" w:fill="FFFFFF"/>
        </w:rPr>
        <w:t>result,</w:t>
      </w:r>
      <w:r w:rsidR="00D646C7">
        <w:rPr>
          <w:rFonts w:ascii="Arial" w:hAnsi="Arial" w:cs="Arial"/>
          <w:sz w:val="24"/>
          <w:szCs w:val="24"/>
          <w:shd w:val="clear" w:color="auto" w:fill="FFFFFF"/>
        </w:rPr>
        <w:t xml:space="preserve"> </w:t>
      </w:r>
      <w:r w:rsidR="00D2771E">
        <w:rPr>
          <w:rFonts w:ascii="Arial" w:hAnsi="Arial" w:cs="Arial"/>
          <w:sz w:val="24"/>
          <w:szCs w:val="24"/>
          <w:shd w:val="clear" w:color="auto" w:fill="FFFFFF"/>
        </w:rPr>
        <w:t xml:space="preserve">a </w:t>
      </w:r>
      <w:r w:rsidR="008F3B31">
        <w:rPr>
          <w:rFonts w:ascii="Arial" w:hAnsi="Arial" w:cs="Arial"/>
          <w:sz w:val="24"/>
          <w:szCs w:val="24"/>
          <w:shd w:val="clear" w:color="auto" w:fill="FFFFFF"/>
        </w:rPr>
        <w:t>ten-year</w:t>
      </w:r>
      <w:r w:rsidR="00D2771E">
        <w:rPr>
          <w:rFonts w:ascii="Arial" w:hAnsi="Arial" w:cs="Arial"/>
          <w:sz w:val="24"/>
          <w:szCs w:val="24"/>
          <w:shd w:val="clear" w:color="auto" w:fill="FFFFFF"/>
        </w:rPr>
        <w:t xml:space="preserve"> National STEM School Education Strategy was endorsed in 2016 with the vision of increasing STEM teacher capacity</w:t>
      </w:r>
      <w:r w:rsidR="00D646C7">
        <w:rPr>
          <w:rFonts w:ascii="Arial" w:hAnsi="Arial" w:cs="Arial"/>
          <w:sz w:val="24"/>
          <w:szCs w:val="24"/>
          <w:shd w:val="clear" w:color="auto" w:fill="FFFFFF"/>
        </w:rPr>
        <w:t>.</w:t>
      </w:r>
    </w:p>
    <w:p w14:paraId="6FBFD332" w14:textId="47C63061" w:rsidR="00FE4EEE" w:rsidRDefault="008051CE" w:rsidP="00FE4EEE">
      <w:pPr>
        <w:spacing w:line="360" w:lineRule="auto"/>
        <w:rPr>
          <w:rFonts w:ascii="Arial" w:hAnsi="Arial" w:cs="Arial"/>
          <w:sz w:val="24"/>
          <w:szCs w:val="24"/>
          <w:shd w:val="clear" w:color="auto" w:fill="FFFFFF"/>
        </w:rPr>
      </w:pPr>
      <w:r>
        <w:rPr>
          <w:rFonts w:ascii="Arial" w:hAnsi="Arial" w:cs="Arial"/>
          <w:sz w:val="24"/>
          <w:szCs w:val="24"/>
          <w:shd w:val="clear" w:color="auto" w:fill="FFFFFF"/>
        </w:rPr>
        <w:t>In order to address shortfalls in STEM teacher capacity</w:t>
      </w:r>
      <w:r w:rsidR="006564F8">
        <w:rPr>
          <w:rFonts w:ascii="Arial" w:hAnsi="Arial" w:cs="Arial"/>
          <w:sz w:val="24"/>
          <w:szCs w:val="24"/>
          <w:shd w:val="clear" w:color="auto" w:fill="FFFFFF"/>
        </w:rPr>
        <w:t>,</w:t>
      </w:r>
      <w:r w:rsidR="00F022A7">
        <w:rPr>
          <w:rFonts w:ascii="Arial" w:hAnsi="Arial" w:cs="Arial"/>
          <w:sz w:val="24"/>
          <w:szCs w:val="24"/>
          <w:shd w:val="clear" w:color="auto" w:fill="FFFFFF"/>
        </w:rPr>
        <w:t xml:space="preserve"> </w:t>
      </w:r>
      <w:r>
        <w:rPr>
          <w:rFonts w:ascii="Arial" w:hAnsi="Arial" w:cs="Arial"/>
          <w:sz w:val="24"/>
          <w:szCs w:val="24"/>
          <w:shd w:val="clear" w:color="auto" w:fill="FFFFFF"/>
        </w:rPr>
        <w:t>both countries have implemented strategies to attract STEM teachers to the profession</w:t>
      </w:r>
      <w:r w:rsidR="00DF0F58">
        <w:rPr>
          <w:rFonts w:ascii="Arial" w:hAnsi="Arial" w:cs="Arial"/>
          <w:sz w:val="24"/>
          <w:szCs w:val="24"/>
          <w:shd w:val="clear" w:color="auto" w:fill="FFFFFF"/>
        </w:rPr>
        <w:t xml:space="preserve"> (</w:t>
      </w:r>
      <w:r w:rsidR="00DF0F58">
        <w:rPr>
          <w:rFonts w:ascii="Arial" w:hAnsi="Arial" w:cs="Arial"/>
          <w:color w:val="222222"/>
          <w:sz w:val="24"/>
          <w:szCs w:val="24"/>
          <w:shd w:val="clear" w:color="auto" w:fill="FFFFFF"/>
        </w:rPr>
        <w:t>Hoyle</w:t>
      </w:r>
      <w:r w:rsidR="00E27F4C">
        <w:rPr>
          <w:rFonts w:ascii="Arial" w:hAnsi="Arial" w:cs="Arial"/>
          <w:color w:val="222222"/>
          <w:sz w:val="24"/>
          <w:szCs w:val="24"/>
          <w:shd w:val="clear" w:color="auto" w:fill="FFFFFF"/>
        </w:rPr>
        <w:t>,</w:t>
      </w:r>
      <w:r w:rsidR="00DF0F58" w:rsidRPr="00DF0F58">
        <w:rPr>
          <w:rFonts w:ascii="Arial" w:hAnsi="Arial" w:cs="Arial"/>
          <w:color w:val="222222"/>
          <w:sz w:val="24"/>
          <w:szCs w:val="24"/>
          <w:shd w:val="clear" w:color="auto" w:fill="FFFFFF"/>
        </w:rPr>
        <w:t xml:space="preserve"> 2016</w:t>
      </w:r>
      <w:r w:rsidR="00DF0F58">
        <w:rPr>
          <w:rFonts w:ascii="Arial" w:hAnsi="Arial" w:cs="Arial"/>
          <w:color w:val="222222"/>
          <w:sz w:val="24"/>
          <w:szCs w:val="24"/>
          <w:shd w:val="clear" w:color="auto" w:fill="FFFFFF"/>
        </w:rPr>
        <w:t>)</w:t>
      </w:r>
      <w:r>
        <w:rPr>
          <w:rFonts w:ascii="Arial" w:hAnsi="Arial" w:cs="Arial"/>
          <w:sz w:val="24"/>
          <w:szCs w:val="24"/>
          <w:shd w:val="clear" w:color="auto" w:fill="FFFFFF"/>
        </w:rPr>
        <w:t xml:space="preserve">. </w:t>
      </w:r>
      <w:r w:rsidR="00020195">
        <w:rPr>
          <w:rFonts w:ascii="Arial" w:hAnsi="Arial" w:cs="Arial"/>
          <w:sz w:val="24"/>
          <w:szCs w:val="24"/>
          <w:shd w:val="clear" w:color="auto" w:fill="FFFFFF"/>
        </w:rPr>
        <w:t>These have la</w:t>
      </w:r>
      <w:r w:rsidR="00BB4F78">
        <w:rPr>
          <w:rFonts w:ascii="Arial" w:hAnsi="Arial" w:cs="Arial"/>
          <w:sz w:val="24"/>
          <w:szCs w:val="24"/>
          <w:shd w:val="clear" w:color="auto" w:fill="FFFFFF"/>
        </w:rPr>
        <w:t>rgely comprised</w:t>
      </w:r>
      <w:r w:rsidR="006564F8">
        <w:rPr>
          <w:rFonts w:ascii="Arial" w:hAnsi="Arial" w:cs="Arial"/>
          <w:sz w:val="24"/>
          <w:szCs w:val="24"/>
          <w:shd w:val="clear" w:color="auto" w:fill="FFFFFF"/>
        </w:rPr>
        <w:t xml:space="preserve"> of</w:t>
      </w:r>
      <w:r w:rsidR="00020195">
        <w:rPr>
          <w:rFonts w:ascii="Arial" w:hAnsi="Arial" w:cs="Arial"/>
          <w:sz w:val="24"/>
          <w:szCs w:val="24"/>
          <w:shd w:val="clear" w:color="auto" w:fill="FFFFFF"/>
        </w:rPr>
        <w:t xml:space="preserve"> financial incentives</w:t>
      </w:r>
      <w:r w:rsidR="0089231A">
        <w:rPr>
          <w:rFonts w:ascii="Arial" w:hAnsi="Arial" w:cs="Arial"/>
          <w:sz w:val="24"/>
          <w:szCs w:val="24"/>
          <w:shd w:val="clear" w:color="auto" w:fill="FFFFFF"/>
        </w:rPr>
        <w:t xml:space="preserve"> (bursaries)</w:t>
      </w:r>
      <w:r w:rsidR="00020195">
        <w:rPr>
          <w:rFonts w:ascii="Arial" w:hAnsi="Arial" w:cs="Arial"/>
          <w:sz w:val="24"/>
          <w:szCs w:val="24"/>
          <w:shd w:val="clear" w:color="auto" w:fill="FFFFFF"/>
        </w:rPr>
        <w:t xml:space="preserve"> to attract </w:t>
      </w:r>
      <w:r w:rsidR="00524F8E">
        <w:rPr>
          <w:rFonts w:ascii="Arial" w:hAnsi="Arial" w:cs="Arial"/>
          <w:sz w:val="24"/>
          <w:szCs w:val="24"/>
          <w:shd w:val="clear" w:color="auto" w:fill="FFFFFF"/>
        </w:rPr>
        <w:t xml:space="preserve">prospective </w:t>
      </w:r>
      <w:r w:rsidR="00020195">
        <w:rPr>
          <w:rFonts w:ascii="Arial" w:hAnsi="Arial" w:cs="Arial"/>
          <w:sz w:val="24"/>
          <w:szCs w:val="24"/>
          <w:shd w:val="clear" w:color="auto" w:fill="FFFFFF"/>
        </w:rPr>
        <w:t xml:space="preserve">teachers </w:t>
      </w:r>
      <w:r w:rsidR="00524F8E">
        <w:rPr>
          <w:rFonts w:ascii="Arial" w:hAnsi="Arial" w:cs="Arial"/>
          <w:sz w:val="24"/>
          <w:szCs w:val="24"/>
          <w:shd w:val="clear" w:color="auto" w:fill="FFFFFF"/>
        </w:rPr>
        <w:t xml:space="preserve">to train </w:t>
      </w:r>
      <w:r w:rsidR="00E27F4C">
        <w:rPr>
          <w:rFonts w:ascii="Arial" w:hAnsi="Arial" w:cs="Arial"/>
          <w:sz w:val="24"/>
          <w:szCs w:val="24"/>
          <w:shd w:val="clear" w:color="auto" w:fill="FFFFFF"/>
        </w:rPr>
        <w:t>in shortage STEM areas. There have also been</w:t>
      </w:r>
      <w:r w:rsidR="00020195">
        <w:rPr>
          <w:rFonts w:ascii="Arial" w:hAnsi="Arial" w:cs="Arial"/>
          <w:sz w:val="24"/>
          <w:szCs w:val="24"/>
          <w:shd w:val="clear" w:color="auto" w:fill="FFFFFF"/>
        </w:rPr>
        <w:t xml:space="preserve"> incentives to teach in geographical areas in both countries that have experienced difficulties in recruiting teachers. A similar system has been </w:t>
      </w:r>
      <w:r w:rsidR="009F5397">
        <w:rPr>
          <w:rFonts w:ascii="Arial" w:hAnsi="Arial" w:cs="Arial"/>
          <w:sz w:val="24"/>
          <w:szCs w:val="24"/>
          <w:shd w:val="clear" w:color="auto" w:fill="FFFFFF"/>
        </w:rPr>
        <w:t>adopted</w:t>
      </w:r>
      <w:r w:rsidR="00020195">
        <w:rPr>
          <w:rFonts w:ascii="Arial" w:hAnsi="Arial" w:cs="Arial"/>
          <w:sz w:val="24"/>
          <w:szCs w:val="24"/>
          <w:shd w:val="clear" w:color="auto" w:fill="FFFFFF"/>
        </w:rPr>
        <w:t xml:space="preserve"> in the UK. Currently, prospective </w:t>
      </w:r>
      <w:r w:rsidR="00B36F08">
        <w:rPr>
          <w:rFonts w:ascii="Arial" w:hAnsi="Arial" w:cs="Arial"/>
          <w:sz w:val="24"/>
          <w:szCs w:val="24"/>
          <w:shd w:val="clear" w:color="auto" w:fill="FFFFFF"/>
        </w:rPr>
        <w:t xml:space="preserve">science </w:t>
      </w:r>
      <w:r w:rsidR="00020195">
        <w:rPr>
          <w:rFonts w:ascii="Arial" w:hAnsi="Arial" w:cs="Arial"/>
          <w:sz w:val="24"/>
          <w:szCs w:val="24"/>
          <w:shd w:val="clear" w:color="auto" w:fill="FFFFFF"/>
        </w:rPr>
        <w:t xml:space="preserve">student teachers in </w:t>
      </w:r>
      <w:r w:rsidR="00B36F08">
        <w:rPr>
          <w:rFonts w:ascii="Arial" w:hAnsi="Arial" w:cs="Arial"/>
          <w:sz w:val="24"/>
          <w:szCs w:val="24"/>
          <w:shd w:val="clear" w:color="auto" w:fill="FFFFFF"/>
        </w:rPr>
        <w:t>the UK</w:t>
      </w:r>
      <w:r w:rsidR="00FE4EEE">
        <w:rPr>
          <w:rFonts w:ascii="Arial" w:hAnsi="Arial" w:cs="Arial"/>
          <w:sz w:val="24"/>
          <w:szCs w:val="24"/>
          <w:shd w:val="clear" w:color="auto" w:fill="FFFFFF"/>
        </w:rPr>
        <w:t xml:space="preserve"> can apply for a </w:t>
      </w:r>
      <w:r w:rsidR="002A23F3">
        <w:rPr>
          <w:rFonts w:ascii="Arial" w:hAnsi="Arial" w:cs="Arial"/>
          <w:sz w:val="24"/>
          <w:szCs w:val="24"/>
          <w:shd w:val="clear" w:color="auto" w:fill="FFFFFF"/>
        </w:rPr>
        <w:t xml:space="preserve">subject specific </w:t>
      </w:r>
      <w:r w:rsidR="00FE4EEE">
        <w:rPr>
          <w:rFonts w:ascii="Arial" w:hAnsi="Arial" w:cs="Arial"/>
          <w:sz w:val="24"/>
          <w:szCs w:val="24"/>
          <w:shd w:val="clear" w:color="auto" w:fill="FFFFFF"/>
        </w:rPr>
        <w:t>bursary</w:t>
      </w:r>
      <w:r w:rsidR="002A23F3">
        <w:rPr>
          <w:rFonts w:ascii="Arial" w:hAnsi="Arial" w:cs="Arial"/>
          <w:sz w:val="24"/>
          <w:szCs w:val="24"/>
          <w:shd w:val="clear" w:color="auto" w:fill="FFFFFF"/>
        </w:rPr>
        <w:t xml:space="preserve">. Further bursaries are also available to teach in schools that have traditionally experienced </w:t>
      </w:r>
      <w:r w:rsidR="00075D83">
        <w:rPr>
          <w:rFonts w:ascii="Arial" w:hAnsi="Arial" w:cs="Arial"/>
          <w:sz w:val="24"/>
          <w:szCs w:val="24"/>
          <w:shd w:val="clear" w:color="auto" w:fill="FFFFFF"/>
        </w:rPr>
        <w:t xml:space="preserve">some </w:t>
      </w:r>
      <w:r w:rsidR="002A23F3">
        <w:rPr>
          <w:rFonts w:ascii="Arial" w:hAnsi="Arial" w:cs="Arial"/>
          <w:sz w:val="24"/>
          <w:szCs w:val="24"/>
          <w:shd w:val="clear" w:color="auto" w:fill="FFFFFF"/>
        </w:rPr>
        <w:t xml:space="preserve">difficulties in recruitment, such as Welsh and Gaelic language schools. </w:t>
      </w:r>
      <w:r w:rsidR="00B36F08">
        <w:rPr>
          <w:rFonts w:ascii="Arial" w:hAnsi="Arial" w:cs="Arial"/>
          <w:sz w:val="24"/>
          <w:szCs w:val="24"/>
          <w:shd w:val="clear" w:color="auto" w:fill="FFFFFF"/>
        </w:rPr>
        <w:t>In England</w:t>
      </w:r>
      <w:r w:rsidR="006564F8">
        <w:rPr>
          <w:rFonts w:ascii="Arial" w:hAnsi="Arial" w:cs="Arial"/>
          <w:sz w:val="24"/>
          <w:szCs w:val="24"/>
          <w:shd w:val="clear" w:color="auto" w:fill="FFFFFF"/>
        </w:rPr>
        <w:t>,</w:t>
      </w:r>
      <w:r w:rsidR="00B36F08">
        <w:rPr>
          <w:rFonts w:ascii="Arial" w:hAnsi="Arial" w:cs="Arial"/>
          <w:sz w:val="24"/>
          <w:szCs w:val="24"/>
          <w:shd w:val="clear" w:color="auto" w:fill="FFFFFF"/>
        </w:rPr>
        <w:t xml:space="preserve"> s</w:t>
      </w:r>
      <w:r w:rsidR="00020195">
        <w:rPr>
          <w:rFonts w:ascii="Arial" w:hAnsi="Arial" w:cs="Arial"/>
          <w:sz w:val="24"/>
          <w:szCs w:val="24"/>
          <w:shd w:val="clear" w:color="auto" w:fill="FFFFFF"/>
        </w:rPr>
        <w:t xml:space="preserve">tudents with a </w:t>
      </w:r>
      <w:r w:rsidR="003A537E">
        <w:rPr>
          <w:rFonts w:ascii="Arial" w:hAnsi="Arial" w:cs="Arial"/>
          <w:sz w:val="24"/>
          <w:szCs w:val="24"/>
          <w:shd w:val="clear" w:color="auto" w:fill="FFFFFF"/>
        </w:rPr>
        <w:t>first or second-class</w:t>
      </w:r>
      <w:r w:rsidR="00020195">
        <w:rPr>
          <w:rFonts w:ascii="Arial" w:hAnsi="Arial" w:cs="Arial"/>
          <w:sz w:val="24"/>
          <w:szCs w:val="24"/>
          <w:shd w:val="clear" w:color="auto" w:fill="FFFFFF"/>
        </w:rPr>
        <w:t xml:space="preserve"> bachelor</w:t>
      </w:r>
      <w:r w:rsidR="006564F8">
        <w:rPr>
          <w:rFonts w:ascii="Arial" w:hAnsi="Arial" w:cs="Arial"/>
          <w:sz w:val="24"/>
          <w:szCs w:val="24"/>
          <w:shd w:val="clear" w:color="auto" w:fill="FFFFFF"/>
        </w:rPr>
        <w:t>’s</w:t>
      </w:r>
      <w:r w:rsidR="00020195">
        <w:rPr>
          <w:rFonts w:ascii="Arial" w:hAnsi="Arial" w:cs="Arial"/>
          <w:sz w:val="24"/>
          <w:szCs w:val="24"/>
          <w:shd w:val="clear" w:color="auto" w:fill="FFFFFF"/>
        </w:rPr>
        <w:t xml:space="preserve"> degree (or a higher degree</w:t>
      </w:r>
      <w:r w:rsidR="00E27F4C">
        <w:rPr>
          <w:rFonts w:ascii="Arial" w:hAnsi="Arial" w:cs="Arial"/>
          <w:sz w:val="24"/>
          <w:szCs w:val="24"/>
          <w:shd w:val="clear" w:color="auto" w:fill="FFFFFF"/>
        </w:rPr>
        <w:t xml:space="preserve"> such as a masters or a doctorate</w:t>
      </w:r>
      <w:r w:rsidR="00020195">
        <w:rPr>
          <w:rFonts w:ascii="Arial" w:hAnsi="Arial" w:cs="Arial"/>
          <w:sz w:val="24"/>
          <w:szCs w:val="24"/>
          <w:shd w:val="clear" w:color="auto" w:fill="FFFFFF"/>
        </w:rPr>
        <w:t xml:space="preserve">) in </w:t>
      </w:r>
      <w:r w:rsidR="00FE4EEE">
        <w:rPr>
          <w:rFonts w:ascii="Arial" w:hAnsi="Arial" w:cs="Arial"/>
          <w:sz w:val="24"/>
          <w:szCs w:val="24"/>
          <w:shd w:val="clear" w:color="auto" w:fill="FFFFFF"/>
        </w:rPr>
        <w:t xml:space="preserve">biology, </w:t>
      </w:r>
      <w:r w:rsidR="00020195">
        <w:rPr>
          <w:rFonts w:ascii="Arial" w:hAnsi="Arial" w:cs="Arial"/>
          <w:sz w:val="24"/>
          <w:szCs w:val="24"/>
          <w:shd w:val="clear" w:color="auto" w:fill="FFFFFF"/>
        </w:rPr>
        <w:t>chemistry</w:t>
      </w:r>
      <w:r w:rsidR="00FE4EEE">
        <w:rPr>
          <w:rFonts w:ascii="Arial" w:hAnsi="Arial" w:cs="Arial"/>
          <w:sz w:val="24"/>
          <w:szCs w:val="24"/>
          <w:shd w:val="clear" w:color="auto" w:fill="FFFFFF"/>
        </w:rPr>
        <w:t xml:space="preserve"> or physics</w:t>
      </w:r>
      <w:r w:rsidR="00020195">
        <w:rPr>
          <w:rFonts w:ascii="Arial" w:hAnsi="Arial" w:cs="Arial"/>
          <w:sz w:val="24"/>
          <w:szCs w:val="24"/>
          <w:shd w:val="clear" w:color="auto" w:fill="FFFFFF"/>
        </w:rPr>
        <w:t xml:space="preserve"> are eligible to a </w:t>
      </w:r>
      <w:r w:rsidR="003A537E">
        <w:rPr>
          <w:rFonts w:ascii="Arial" w:hAnsi="Arial" w:cs="Arial"/>
          <w:sz w:val="24"/>
          <w:szCs w:val="24"/>
          <w:shd w:val="clear" w:color="auto" w:fill="FFFFFF"/>
        </w:rPr>
        <w:t>tax-free</w:t>
      </w:r>
      <w:r w:rsidR="00020195">
        <w:rPr>
          <w:rFonts w:ascii="Arial" w:hAnsi="Arial" w:cs="Arial"/>
          <w:sz w:val="24"/>
          <w:szCs w:val="24"/>
          <w:shd w:val="clear" w:color="auto" w:fill="FFFFFF"/>
        </w:rPr>
        <w:t xml:space="preserve"> bursary of £26 000</w:t>
      </w:r>
      <w:r w:rsidR="008F58C8">
        <w:rPr>
          <w:rFonts w:ascii="Arial" w:hAnsi="Arial" w:cs="Arial"/>
          <w:sz w:val="24"/>
          <w:szCs w:val="24"/>
          <w:shd w:val="clear" w:color="auto" w:fill="FFFFFF"/>
        </w:rPr>
        <w:t xml:space="preserve"> (Gov.uk, 2020)</w:t>
      </w:r>
      <w:r w:rsidR="00020195">
        <w:rPr>
          <w:rFonts w:ascii="Arial" w:hAnsi="Arial" w:cs="Arial"/>
          <w:sz w:val="24"/>
          <w:szCs w:val="24"/>
          <w:shd w:val="clear" w:color="auto" w:fill="FFFFFF"/>
        </w:rPr>
        <w:t>.</w:t>
      </w:r>
      <w:r w:rsidR="00EE6C18">
        <w:rPr>
          <w:rFonts w:ascii="Arial" w:hAnsi="Arial" w:cs="Arial"/>
          <w:sz w:val="24"/>
          <w:szCs w:val="24"/>
          <w:shd w:val="clear" w:color="auto" w:fill="FFFFFF"/>
        </w:rPr>
        <w:t xml:space="preserve"> The English bursary system has also been adopted by Northern Ireland (</w:t>
      </w:r>
      <w:proofErr w:type="spellStart"/>
      <w:r w:rsidR="00EE6C18">
        <w:rPr>
          <w:rFonts w:ascii="Arial" w:hAnsi="Arial" w:cs="Arial"/>
          <w:sz w:val="24"/>
          <w:szCs w:val="24"/>
          <w:shd w:val="clear" w:color="auto" w:fill="FFFFFF"/>
        </w:rPr>
        <w:t>NIdirect</w:t>
      </w:r>
      <w:proofErr w:type="spellEnd"/>
      <w:r w:rsidR="00EE6C18">
        <w:rPr>
          <w:rFonts w:ascii="Arial" w:hAnsi="Arial" w:cs="Arial"/>
          <w:sz w:val="24"/>
          <w:szCs w:val="24"/>
          <w:shd w:val="clear" w:color="auto" w:fill="FFFFFF"/>
        </w:rPr>
        <w:t>, 2020)</w:t>
      </w:r>
      <w:r w:rsidR="00F60431">
        <w:rPr>
          <w:rFonts w:ascii="Arial" w:hAnsi="Arial" w:cs="Arial"/>
          <w:sz w:val="24"/>
          <w:szCs w:val="24"/>
          <w:shd w:val="clear" w:color="auto" w:fill="FFFFFF"/>
        </w:rPr>
        <w:t>.</w:t>
      </w:r>
      <w:r w:rsidR="00EE6C18">
        <w:rPr>
          <w:rFonts w:ascii="Arial" w:hAnsi="Arial" w:cs="Arial"/>
          <w:sz w:val="24"/>
          <w:szCs w:val="24"/>
          <w:shd w:val="clear" w:color="auto" w:fill="FFFFFF"/>
        </w:rPr>
        <w:t xml:space="preserve"> </w:t>
      </w:r>
      <w:r w:rsidR="00FE4EEE">
        <w:rPr>
          <w:rFonts w:ascii="Arial" w:hAnsi="Arial" w:cs="Arial"/>
          <w:sz w:val="24"/>
          <w:szCs w:val="24"/>
          <w:shd w:val="clear" w:color="auto" w:fill="FFFFFF"/>
        </w:rPr>
        <w:t xml:space="preserve"> In Scotland</w:t>
      </w:r>
      <w:r w:rsidR="00F60431">
        <w:rPr>
          <w:rFonts w:ascii="Arial" w:hAnsi="Arial" w:cs="Arial"/>
          <w:sz w:val="24"/>
          <w:szCs w:val="24"/>
          <w:shd w:val="clear" w:color="auto" w:fill="FFFFFF"/>
        </w:rPr>
        <w:t>,</w:t>
      </w:r>
      <w:r w:rsidR="00FE4EEE">
        <w:rPr>
          <w:rFonts w:ascii="Arial" w:hAnsi="Arial" w:cs="Arial"/>
          <w:sz w:val="24"/>
          <w:szCs w:val="24"/>
          <w:shd w:val="clear" w:color="auto" w:fill="FFFFFF"/>
        </w:rPr>
        <w:t xml:space="preserve"> students</w:t>
      </w:r>
      <w:r w:rsidR="00F60431">
        <w:rPr>
          <w:rFonts w:ascii="Arial" w:hAnsi="Arial" w:cs="Arial"/>
          <w:sz w:val="24"/>
          <w:szCs w:val="24"/>
          <w:shd w:val="clear" w:color="auto" w:fill="FFFFFF"/>
        </w:rPr>
        <w:t>’</w:t>
      </w:r>
      <w:r w:rsidR="00FE4EEE">
        <w:rPr>
          <w:rFonts w:ascii="Arial" w:hAnsi="Arial" w:cs="Arial"/>
          <w:sz w:val="24"/>
          <w:szCs w:val="24"/>
          <w:shd w:val="clear" w:color="auto" w:fill="FFFFFF"/>
        </w:rPr>
        <w:t xml:space="preserve"> with a </w:t>
      </w:r>
      <w:r w:rsidR="003A537E">
        <w:rPr>
          <w:rFonts w:ascii="Arial" w:hAnsi="Arial" w:cs="Arial"/>
          <w:sz w:val="24"/>
          <w:szCs w:val="24"/>
          <w:shd w:val="clear" w:color="auto" w:fill="FFFFFF"/>
        </w:rPr>
        <w:t>first or second-class</w:t>
      </w:r>
      <w:r w:rsidR="00FE4EEE">
        <w:rPr>
          <w:rFonts w:ascii="Arial" w:hAnsi="Arial" w:cs="Arial"/>
          <w:sz w:val="24"/>
          <w:szCs w:val="24"/>
          <w:shd w:val="clear" w:color="auto" w:fill="FFFFFF"/>
        </w:rPr>
        <w:t xml:space="preserve"> bachelors’ degree (or a higher degree) in chemistry or physics (</w:t>
      </w:r>
      <w:r w:rsidR="00F60431">
        <w:rPr>
          <w:rFonts w:ascii="Arial" w:hAnsi="Arial" w:cs="Arial"/>
          <w:sz w:val="24"/>
          <w:szCs w:val="24"/>
          <w:shd w:val="clear" w:color="auto" w:fill="FFFFFF"/>
        </w:rPr>
        <w:t xml:space="preserve">but </w:t>
      </w:r>
      <w:r w:rsidR="00FE4EEE">
        <w:rPr>
          <w:rFonts w:ascii="Arial" w:hAnsi="Arial" w:cs="Arial"/>
          <w:sz w:val="24"/>
          <w:szCs w:val="24"/>
          <w:shd w:val="clear" w:color="auto" w:fill="FFFFFF"/>
        </w:rPr>
        <w:t xml:space="preserve">not biology) are eligible to a </w:t>
      </w:r>
      <w:r w:rsidR="003A537E">
        <w:rPr>
          <w:rFonts w:ascii="Arial" w:hAnsi="Arial" w:cs="Arial"/>
          <w:sz w:val="24"/>
          <w:szCs w:val="24"/>
          <w:shd w:val="clear" w:color="auto" w:fill="FFFFFF"/>
        </w:rPr>
        <w:t>tax-free</w:t>
      </w:r>
      <w:r w:rsidR="00FE4EEE">
        <w:rPr>
          <w:rFonts w:ascii="Arial" w:hAnsi="Arial" w:cs="Arial"/>
          <w:sz w:val="24"/>
          <w:szCs w:val="24"/>
          <w:shd w:val="clear" w:color="auto" w:fill="FFFFFF"/>
        </w:rPr>
        <w:t xml:space="preserve"> bursary of £20 000</w:t>
      </w:r>
      <w:r w:rsidR="00BD1A58">
        <w:rPr>
          <w:rFonts w:ascii="Arial" w:hAnsi="Arial" w:cs="Arial"/>
          <w:sz w:val="24"/>
          <w:szCs w:val="24"/>
          <w:shd w:val="clear" w:color="auto" w:fill="FFFFFF"/>
        </w:rPr>
        <w:t xml:space="preserve"> (Teach in Scotland, 2020)</w:t>
      </w:r>
      <w:r w:rsidR="00FE4EEE">
        <w:rPr>
          <w:rFonts w:ascii="Arial" w:hAnsi="Arial" w:cs="Arial"/>
          <w:sz w:val="24"/>
          <w:szCs w:val="24"/>
          <w:shd w:val="clear" w:color="auto" w:fill="FFFFFF"/>
        </w:rPr>
        <w:t>. In Wales</w:t>
      </w:r>
      <w:r w:rsidR="006564F8">
        <w:rPr>
          <w:rFonts w:ascii="Arial" w:hAnsi="Arial" w:cs="Arial"/>
          <w:sz w:val="24"/>
          <w:szCs w:val="24"/>
          <w:shd w:val="clear" w:color="auto" w:fill="FFFFFF"/>
        </w:rPr>
        <w:t>,</w:t>
      </w:r>
      <w:r w:rsidR="00FE4EEE">
        <w:rPr>
          <w:rFonts w:ascii="Arial" w:hAnsi="Arial" w:cs="Arial"/>
          <w:sz w:val="24"/>
          <w:szCs w:val="24"/>
          <w:shd w:val="clear" w:color="auto" w:fill="FFFFFF"/>
        </w:rPr>
        <w:t xml:space="preserve"> the </w:t>
      </w:r>
      <w:r w:rsidR="00AE1EC8">
        <w:rPr>
          <w:rFonts w:ascii="Arial" w:hAnsi="Arial" w:cs="Arial"/>
          <w:sz w:val="24"/>
          <w:szCs w:val="24"/>
          <w:shd w:val="clear" w:color="auto" w:fill="FFFFFF"/>
        </w:rPr>
        <w:t>bursary</w:t>
      </w:r>
      <w:r w:rsidR="00FE4EEE">
        <w:rPr>
          <w:rFonts w:ascii="Arial" w:hAnsi="Arial" w:cs="Arial"/>
          <w:sz w:val="24"/>
          <w:szCs w:val="24"/>
          <w:shd w:val="clear" w:color="auto" w:fill="FFFFFF"/>
        </w:rPr>
        <w:t xml:space="preserve"> depends on the student</w:t>
      </w:r>
      <w:r w:rsidR="007E0030">
        <w:rPr>
          <w:rFonts w:ascii="Arial" w:hAnsi="Arial" w:cs="Arial"/>
          <w:sz w:val="24"/>
          <w:szCs w:val="24"/>
          <w:shd w:val="clear" w:color="auto" w:fill="FFFFFF"/>
        </w:rPr>
        <w:t>’s</w:t>
      </w:r>
      <w:r w:rsidR="00FE4EEE">
        <w:rPr>
          <w:rFonts w:ascii="Arial" w:hAnsi="Arial" w:cs="Arial"/>
          <w:sz w:val="24"/>
          <w:szCs w:val="24"/>
          <w:shd w:val="clear" w:color="auto" w:fill="FFFFFF"/>
        </w:rPr>
        <w:t xml:space="preserve"> prior qualification</w:t>
      </w:r>
      <w:r w:rsidR="00AE1EC8">
        <w:rPr>
          <w:rFonts w:ascii="Arial" w:hAnsi="Arial" w:cs="Arial"/>
          <w:sz w:val="24"/>
          <w:szCs w:val="24"/>
          <w:shd w:val="clear" w:color="auto" w:fill="FFFFFF"/>
        </w:rPr>
        <w:t>s</w:t>
      </w:r>
      <w:r w:rsidR="00FE4EEE">
        <w:rPr>
          <w:rFonts w:ascii="Arial" w:hAnsi="Arial" w:cs="Arial"/>
          <w:sz w:val="24"/>
          <w:szCs w:val="24"/>
          <w:shd w:val="clear" w:color="auto" w:fill="FFFFFF"/>
        </w:rPr>
        <w:t xml:space="preserve"> and choice of subject. Students</w:t>
      </w:r>
      <w:r w:rsidR="00E432C2">
        <w:rPr>
          <w:rFonts w:ascii="Arial" w:hAnsi="Arial" w:cs="Arial"/>
          <w:sz w:val="24"/>
          <w:szCs w:val="24"/>
          <w:shd w:val="clear" w:color="auto" w:fill="FFFFFF"/>
        </w:rPr>
        <w:t xml:space="preserve"> </w:t>
      </w:r>
      <w:r w:rsidR="00FE4EEE">
        <w:rPr>
          <w:rFonts w:ascii="Arial" w:hAnsi="Arial" w:cs="Arial"/>
          <w:sz w:val="24"/>
          <w:szCs w:val="24"/>
          <w:shd w:val="clear" w:color="auto" w:fill="FFFFFF"/>
        </w:rPr>
        <w:t xml:space="preserve">with a </w:t>
      </w:r>
      <w:r w:rsidR="003A537E">
        <w:rPr>
          <w:rFonts w:ascii="Arial" w:hAnsi="Arial" w:cs="Arial"/>
          <w:sz w:val="24"/>
          <w:szCs w:val="24"/>
          <w:shd w:val="clear" w:color="auto" w:fill="FFFFFF"/>
        </w:rPr>
        <w:t>first-class</w:t>
      </w:r>
      <w:r w:rsidR="00FE4EEE">
        <w:rPr>
          <w:rFonts w:ascii="Arial" w:hAnsi="Arial" w:cs="Arial"/>
          <w:sz w:val="24"/>
          <w:szCs w:val="24"/>
          <w:shd w:val="clear" w:color="auto" w:fill="FFFFFF"/>
        </w:rPr>
        <w:t xml:space="preserve"> degree (or a higher degree) in chemistry or physics are eligible to a </w:t>
      </w:r>
      <w:r w:rsidR="00926246">
        <w:rPr>
          <w:rFonts w:ascii="Arial" w:hAnsi="Arial" w:cs="Arial"/>
          <w:sz w:val="24"/>
          <w:szCs w:val="24"/>
          <w:shd w:val="clear" w:color="auto" w:fill="FFFFFF"/>
        </w:rPr>
        <w:t>tax-free</w:t>
      </w:r>
      <w:r w:rsidR="00FE4EEE">
        <w:rPr>
          <w:rFonts w:ascii="Arial" w:hAnsi="Arial" w:cs="Arial"/>
          <w:sz w:val="24"/>
          <w:szCs w:val="24"/>
          <w:shd w:val="clear" w:color="auto" w:fill="FFFFFF"/>
        </w:rPr>
        <w:t xml:space="preserve"> bursary of £20 000. Students</w:t>
      </w:r>
      <w:r w:rsidR="007E0030">
        <w:rPr>
          <w:rFonts w:ascii="Arial" w:hAnsi="Arial" w:cs="Arial"/>
          <w:sz w:val="24"/>
          <w:szCs w:val="24"/>
          <w:shd w:val="clear" w:color="auto" w:fill="FFFFFF"/>
        </w:rPr>
        <w:t>’</w:t>
      </w:r>
      <w:r w:rsidR="00FE4EEE">
        <w:rPr>
          <w:rFonts w:ascii="Arial" w:hAnsi="Arial" w:cs="Arial"/>
          <w:sz w:val="24"/>
          <w:szCs w:val="24"/>
          <w:shd w:val="clear" w:color="auto" w:fill="FFFFFF"/>
        </w:rPr>
        <w:t xml:space="preserve"> with an upper </w:t>
      </w:r>
      <w:r w:rsidR="003A537E">
        <w:rPr>
          <w:rFonts w:ascii="Arial" w:hAnsi="Arial" w:cs="Arial"/>
          <w:sz w:val="24"/>
          <w:szCs w:val="24"/>
          <w:shd w:val="clear" w:color="auto" w:fill="FFFFFF"/>
        </w:rPr>
        <w:t>second-class</w:t>
      </w:r>
      <w:r w:rsidR="00FE4EEE">
        <w:rPr>
          <w:rFonts w:ascii="Arial" w:hAnsi="Arial" w:cs="Arial"/>
          <w:sz w:val="24"/>
          <w:szCs w:val="24"/>
          <w:shd w:val="clear" w:color="auto" w:fill="FFFFFF"/>
        </w:rPr>
        <w:t xml:space="preserve"> degree in chemistry or physics are eligible to a </w:t>
      </w:r>
      <w:r w:rsidR="003A537E">
        <w:rPr>
          <w:rFonts w:ascii="Arial" w:hAnsi="Arial" w:cs="Arial"/>
          <w:sz w:val="24"/>
          <w:szCs w:val="24"/>
          <w:shd w:val="clear" w:color="auto" w:fill="FFFFFF"/>
        </w:rPr>
        <w:t>tax-free</w:t>
      </w:r>
      <w:r w:rsidR="00D22708">
        <w:rPr>
          <w:rFonts w:ascii="Arial" w:hAnsi="Arial" w:cs="Arial"/>
          <w:sz w:val="24"/>
          <w:szCs w:val="24"/>
          <w:shd w:val="clear" w:color="auto" w:fill="FFFFFF"/>
        </w:rPr>
        <w:t xml:space="preserve"> bursary of £10 000. T</w:t>
      </w:r>
      <w:r w:rsidR="00FE4EEE">
        <w:rPr>
          <w:rFonts w:ascii="Arial" w:hAnsi="Arial" w:cs="Arial"/>
          <w:sz w:val="24"/>
          <w:szCs w:val="24"/>
          <w:shd w:val="clear" w:color="auto" w:fill="FFFFFF"/>
        </w:rPr>
        <w:t xml:space="preserve">his reduces to £6000 for lower </w:t>
      </w:r>
      <w:r w:rsidR="003A537E">
        <w:rPr>
          <w:rFonts w:ascii="Arial" w:hAnsi="Arial" w:cs="Arial"/>
          <w:sz w:val="24"/>
          <w:szCs w:val="24"/>
          <w:shd w:val="clear" w:color="auto" w:fill="FFFFFF"/>
        </w:rPr>
        <w:t>second-class</w:t>
      </w:r>
      <w:r w:rsidR="00FE4EEE">
        <w:rPr>
          <w:rFonts w:ascii="Arial" w:hAnsi="Arial" w:cs="Arial"/>
          <w:sz w:val="24"/>
          <w:szCs w:val="24"/>
          <w:shd w:val="clear" w:color="auto" w:fill="FFFFFF"/>
        </w:rPr>
        <w:t xml:space="preserve"> degree students. There is also a bursary of £6000 for biology students</w:t>
      </w:r>
      <w:r w:rsidR="007E0030">
        <w:rPr>
          <w:rFonts w:ascii="Arial" w:hAnsi="Arial" w:cs="Arial"/>
          <w:sz w:val="24"/>
          <w:szCs w:val="24"/>
          <w:shd w:val="clear" w:color="auto" w:fill="FFFFFF"/>
        </w:rPr>
        <w:t>’</w:t>
      </w:r>
      <w:r w:rsidR="00FE4EEE">
        <w:rPr>
          <w:rFonts w:ascii="Arial" w:hAnsi="Arial" w:cs="Arial"/>
          <w:sz w:val="24"/>
          <w:szCs w:val="24"/>
          <w:shd w:val="clear" w:color="auto" w:fill="FFFFFF"/>
        </w:rPr>
        <w:t xml:space="preserve"> who hold a </w:t>
      </w:r>
      <w:r w:rsidR="003A537E">
        <w:rPr>
          <w:rFonts w:ascii="Arial" w:hAnsi="Arial" w:cs="Arial"/>
          <w:sz w:val="24"/>
          <w:szCs w:val="24"/>
          <w:shd w:val="clear" w:color="auto" w:fill="FFFFFF"/>
        </w:rPr>
        <w:t>first-class</w:t>
      </w:r>
      <w:r w:rsidR="00FE4EEE">
        <w:rPr>
          <w:rFonts w:ascii="Arial" w:hAnsi="Arial" w:cs="Arial"/>
          <w:sz w:val="24"/>
          <w:szCs w:val="24"/>
          <w:shd w:val="clear" w:color="auto" w:fill="FFFFFF"/>
        </w:rPr>
        <w:t xml:space="preserve"> degree or higher</w:t>
      </w:r>
      <w:r w:rsidR="00D22708">
        <w:rPr>
          <w:rFonts w:ascii="Arial" w:hAnsi="Arial" w:cs="Arial"/>
          <w:sz w:val="24"/>
          <w:szCs w:val="24"/>
          <w:shd w:val="clear" w:color="auto" w:fill="FFFFFF"/>
        </w:rPr>
        <w:t xml:space="preserve">. An additional </w:t>
      </w:r>
      <w:r w:rsidR="00F60431">
        <w:rPr>
          <w:rFonts w:ascii="Arial" w:hAnsi="Arial" w:cs="Arial"/>
          <w:sz w:val="24"/>
          <w:szCs w:val="24"/>
          <w:shd w:val="clear" w:color="auto" w:fill="FFFFFF"/>
        </w:rPr>
        <w:t xml:space="preserve">£6000 is </w:t>
      </w:r>
      <w:r w:rsidR="00014094">
        <w:rPr>
          <w:rFonts w:ascii="Arial" w:hAnsi="Arial" w:cs="Arial"/>
          <w:sz w:val="24"/>
          <w:szCs w:val="24"/>
          <w:shd w:val="clear" w:color="auto" w:fill="FFFFFF"/>
        </w:rPr>
        <w:t xml:space="preserve">also </w:t>
      </w:r>
      <w:r w:rsidR="00F60431">
        <w:rPr>
          <w:rFonts w:ascii="Arial" w:hAnsi="Arial" w:cs="Arial"/>
          <w:sz w:val="24"/>
          <w:szCs w:val="24"/>
          <w:shd w:val="clear" w:color="auto" w:fill="FFFFFF"/>
        </w:rPr>
        <w:t>available to students who study the course through the medium of Welsh</w:t>
      </w:r>
      <w:r w:rsidR="00BD1A58">
        <w:rPr>
          <w:rFonts w:ascii="Arial" w:hAnsi="Arial" w:cs="Arial"/>
          <w:sz w:val="24"/>
          <w:szCs w:val="24"/>
          <w:shd w:val="clear" w:color="auto" w:fill="FFFFFF"/>
        </w:rPr>
        <w:t xml:space="preserve"> (</w:t>
      </w:r>
      <w:proofErr w:type="spellStart"/>
      <w:r w:rsidR="00BD1A58">
        <w:rPr>
          <w:rFonts w:ascii="Arial" w:hAnsi="Arial" w:cs="Arial"/>
          <w:sz w:val="24"/>
          <w:szCs w:val="24"/>
          <w:shd w:val="clear" w:color="auto" w:fill="FFFFFF"/>
        </w:rPr>
        <w:t>Gov.Wales</w:t>
      </w:r>
      <w:proofErr w:type="spellEnd"/>
      <w:r w:rsidR="00BD1A58">
        <w:rPr>
          <w:rFonts w:ascii="Arial" w:hAnsi="Arial" w:cs="Arial"/>
          <w:sz w:val="24"/>
          <w:szCs w:val="24"/>
          <w:shd w:val="clear" w:color="auto" w:fill="FFFFFF"/>
        </w:rPr>
        <w:t>, 2020)</w:t>
      </w:r>
      <w:r w:rsidR="00FE4EEE">
        <w:rPr>
          <w:rFonts w:ascii="Arial" w:hAnsi="Arial" w:cs="Arial"/>
          <w:sz w:val="24"/>
          <w:szCs w:val="24"/>
          <w:shd w:val="clear" w:color="auto" w:fill="FFFFFF"/>
        </w:rPr>
        <w:t xml:space="preserve">. One of the aims of this dissertation is to determine </w:t>
      </w:r>
      <w:r w:rsidR="00926246">
        <w:rPr>
          <w:rFonts w:ascii="Arial" w:hAnsi="Arial" w:cs="Arial"/>
          <w:sz w:val="24"/>
          <w:szCs w:val="24"/>
          <w:shd w:val="clear" w:color="auto" w:fill="FFFFFF"/>
        </w:rPr>
        <w:t>whether</w:t>
      </w:r>
      <w:r w:rsidR="00FE4EEE">
        <w:rPr>
          <w:rFonts w:ascii="Arial" w:hAnsi="Arial" w:cs="Arial"/>
          <w:sz w:val="24"/>
          <w:szCs w:val="24"/>
          <w:shd w:val="clear" w:color="auto" w:fill="FFFFFF"/>
        </w:rPr>
        <w:t xml:space="preserve"> </w:t>
      </w:r>
      <w:r w:rsidR="00725F3A">
        <w:rPr>
          <w:rFonts w:ascii="Arial" w:hAnsi="Arial" w:cs="Arial"/>
          <w:sz w:val="24"/>
          <w:szCs w:val="24"/>
          <w:shd w:val="clear" w:color="auto" w:fill="FFFFFF"/>
        </w:rPr>
        <w:t>the grade</w:t>
      </w:r>
      <w:r w:rsidR="00C97ACC">
        <w:rPr>
          <w:rFonts w:ascii="Arial" w:hAnsi="Arial" w:cs="Arial"/>
          <w:sz w:val="24"/>
          <w:szCs w:val="24"/>
          <w:shd w:val="clear" w:color="auto" w:fill="FFFFFF"/>
        </w:rPr>
        <w:t xml:space="preserve"> of a student</w:t>
      </w:r>
      <w:r w:rsidR="006564F8">
        <w:rPr>
          <w:rFonts w:ascii="Arial" w:hAnsi="Arial" w:cs="Arial"/>
          <w:sz w:val="24"/>
          <w:szCs w:val="24"/>
          <w:shd w:val="clear" w:color="auto" w:fill="FFFFFF"/>
        </w:rPr>
        <w:t>’s</w:t>
      </w:r>
      <w:r w:rsidR="00F60431">
        <w:rPr>
          <w:rFonts w:ascii="Arial" w:hAnsi="Arial" w:cs="Arial"/>
          <w:sz w:val="24"/>
          <w:szCs w:val="24"/>
          <w:shd w:val="clear" w:color="auto" w:fill="FFFFFF"/>
        </w:rPr>
        <w:t xml:space="preserve"> </w:t>
      </w:r>
      <w:r w:rsidR="00C97ACC">
        <w:rPr>
          <w:rFonts w:ascii="Arial" w:hAnsi="Arial" w:cs="Arial"/>
          <w:sz w:val="24"/>
          <w:szCs w:val="24"/>
          <w:shd w:val="clear" w:color="auto" w:fill="FFFFFF"/>
        </w:rPr>
        <w:t>degree influences their</w:t>
      </w:r>
      <w:r w:rsidR="00FE4EEE">
        <w:rPr>
          <w:rFonts w:ascii="Arial" w:hAnsi="Arial" w:cs="Arial"/>
          <w:sz w:val="24"/>
          <w:szCs w:val="24"/>
          <w:shd w:val="clear" w:color="auto" w:fill="FFFFFF"/>
        </w:rPr>
        <w:t xml:space="preserve"> perform</w:t>
      </w:r>
      <w:r w:rsidR="00C97ACC">
        <w:rPr>
          <w:rFonts w:ascii="Arial" w:hAnsi="Arial" w:cs="Arial"/>
          <w:sz w:val="24"/>
          <w:szCs w:val="24"/>
          <w:shd w:val="clear" w:color="auto" w:fill="FFFFFF"/>
        </w:rPr>
        <w:t>ance</w:t>
      </w:r>
      <w:r w:rsidR="00FE4EEE">
        <w:rPr>
          <w:rFonts w:ascii="Arial" w:hAnsi="Arial" w:cs="Arial"/>
          <w:sz w:val="24"/>
          <w:szCs w:val="24"/>
          <w:shd w:val="clear" w:color="auto" w:fill="FFFFFF"/>
        </w:rPr>
        <w:t xml:space="preserve"> </w:t>
      </w:r>
      <w:r w:rsidR="00C97ACC">
        <w:rPr>
          <w:rFonts w:ascii="Arial" w:hAnsi="Arial" w:cs="Arial"/>
          <w:sz w:val="24"/>
          <w:szCs w:val="24"/>
          <w:shd w:val="clear" w:color="auto" w:fill="FFFFFF"/>
        </w:rPr>
        <w:t>on</w:t>
      </w:r>
      <w:r w:rsidR="00FE4EEE">
        <w:rPr>
          <w:rFonts w:ascii="Arial" w:hAnsi="Arial" w:cs="Arial"/>
          <w:sz w:val="24"/>
          <w:szCs w:val="24"/>
          <w:shd w:val="clear" w:color="auto" w:fill="FFFFFF"/>
        </w:rPr>
        <w:t xml:space="preserve"> a Post Graduate Certificate of Education (PGGE) science </w:t>
      </w:r>
      <w:r w:rsidR="00926246">
        <w:rPr>
          <w:rFonts w:ascii="Arial" w:hAnsi="Arial" w:cs="Arial"/>
          <w:sz w:val="24"/>
          <w:szCs w:val="24"/>
          <w:shd w:val="clear" w:color="auto" w:fill="FFFFFF"/>
        </w:rPr>
        <w:t>teacher-training</w:t>
      </w:r>
      <w:r w:rsidR="00C97ACC">
        <w:rPr>
          <w:rFonts w:ascii="Arial" w:hAnsi="Arial" w:cs="Arial"/>
          <w:sz w:val="24"/>
          <w:szCs w:val="24"/>
          <w:shd w:val="clear" w:color="auto" w:fill="FFFFFF"/>
        </w:rPr>
        <w:t xml:space="preserve"> </w:t>
      </w:r>
      <w:r w:rsidR="00FE4EEE">
        <w:rPr>
          <w:rFonts w:ascii="Arial" w:hAnsi="Arial" w:cs="Arial"/>
          <w:sz w:val="24"/>
          <w:szCs w:val="24"/>
          <w:shd w:val="clear" w:color="auto" w:fill="FFFFFF"/>
        </w:rPr>
        <w:t>course.</w:t>
      </w:r>
    </w:p>
    <w:p w14:paraId="2D161FE6" w14:textId="7083A2AA" w:rsidR="00A92F2D" w:rsidRDefault="0016002C" w:rsidP="00FE4EEE">
      <w:pPr>
        <w:spacing w:line="360" w:lineRule="auto"/>
        <w:rPr>
          <w:rFonts w:ascii="Arial" w:hAnsi="Arial" w:cs="Arial"/>
          <w:sz w:val="24"/>
          <w:szCs w:val="24"/>
          <w:shd w:val="clear" w:color="auto" w:fill="FFFFFF"/>
        </w:rPr>
      </w:pPr>
      <w:r>
        <w:rPr>
          <w:rFonts w:ascii="Arial" w:hAnsi="Arial" w:cs="Arial"/>
          <w:sz w:val="24"/>
          <w:szCs w:val="24"/>
          <w:shd w:val="clear" w:color="auto" w:fill="FFFFFF"/>
        </w:rPr>
        <w:t xml:space="preserve">There are </w:t>
      </w:r>
      <w:r w:rsidR="00A92F2D">
        <w:rPr>
          <w:rFonts w:ascii="Arial" w:hAnsi="Arial" w:cs="Arial"/>
          <w:sz w:val="24"/>
          <w:szCs w:val="24"/>
          <w:shd w:val="clear" w:color="auto" w:fill="FFFFFF"/>
        </w:rPr>
        <w:t xml:space="preserve">global </w:t>
      </w:r>
      <w:r>
        <w:rPr>
          <w:rFonts w:ascii="Arial" w:hAnsi="Arial" w:cs="Arial"/>
          <w:sz w:val="24"/>
          <w:szCs w:val="24"/>
          <w:shd w:val="clear" w:color="auto" w:fill="FFFFFF"/>
        </w:rPr>
        <w:t xml:space="preserve">reports that suggest that the bursary schemes have been a success. </w:t>
      </w:r>
      <w:r w:rsidR="0007091D">
        <w:rPr>
          <w:rFonts w:ascii="Arial" w:hAnsi="Arial" w:cs="Arial"/>
          <w:sz w:val="24"/>
          <w:szCs w:val="24"/>
          <w:shd w:val="clear" w:color="auto" w:fill="FFFFFF"/>
        </w:rPr>
        <w:t>Cowan et al.</w:t>
      </w:r>
      <w:r w:rsidR="00A92F2D">
        <w:rPr>
          <w:rFonts w:ascii="Arial" w:hAnsi="Arial" w:cs="Arial"/>
          <w:sz w:val="24"/>
          <w:szCs w:val="24"/>
          <w:shd w:val="clear" w:color="auto" w:fill="FFFFFF"/>
        </w:rPr>
        <w:t xml:space="preserve"> (2016) report that targeted bursaries reduced the attrition of </w:t>
      </w:r>
      <w:r w:rsidR="00A92F2D">
        <w:rPr>
          <w:rFonts w:ascii="Arial" w:hAnsi="Arial" w:cs="Arial"/>
          <w:sz w:val="24"/>
          <w:szCs w:val="24"/>
          <w:shd w:val="clear" w:color="auto" w:fill="FFFFFF"/>
        </w:rPr>
        <w:lastRenderedPageBreak/>
        <w:t>teachers in targeted shortage areas in USA schools in North Carolina by 17%</w:t>
      </w:r>
      <w:r w:rsidR="0007091D">
        <w:rPr>
          <w:rFonts w:ascii="Arial" w:hAnsi="Arial" w:cs="Arial"/>
          <w:sz w:val="24"/>
          <w:szCs w:val="24"/>
          <w:shd w:val="clear" w:color="auto" w:fill="FFFFFF"/>
        </w:rPr>
        <w:t>. H</w:t>
      </w:r>
      <w:r w:rsidR="00A92F2D">
        <w:rPr>
          <w:rFonts w:ascii="Arial" w:hAnsi="Arial" w:cs="Arial"/>
          <w:sz w:val="24"/>
          <w:szCs w:val="24"/>
          <w:shd w:val="clear" w:color="auto" w:fill="FFFFFF"/>
        </w:rPr>
        <w:t>owever</w:t>
      </w:r>
      <w:r w:rsidR="006564F8">
        <w:rPr>
          <w:rFonts w:ascii="Arial" w:hAnsi="Arial" w:cs="Arial"/>
          <w:sz w:val="24"/>
          <w:szCs w:val="24"/>
          <w:shd w:val="clear" w:color="auto" w:fill="FFFFFF"/>
        </w:rPr>
        <w:t>,</w:t>
      </w:r>
      <w:r w:rsidR="00A92F2D">
        <w:rPr>
          <w:rFonts w:ascii="Arial" w:hAnsi="Arial" w:cs="Arial"/>
          <w:sz w:val="24"/>
          <w:szCs w:val="24"/>
          <w:shd w:val="clear" w:color="auto" w:fill="FFFFFF"/>
        </w:rPr>
        <w:t xml:space="preserve"> they add that further refinement of policy that acknowledges the specific nature of teacher shortage areas is needed if long</w:t>
      </w:r>
      <w:r w:rsidR="006564F8">
        <w:rPr>
          <w:rFonts w:ascii="Arial" w:hAnsi="Arial" w:cs="Arial"/>
          <w:sz w:val="24"/>
          <w:szCs w:val="24"/>
          <w:shd w:val="clear" w:color="auto" w:fill="FFFFFF"/>
        </w:rPr>
        <w:t>-</w:t>
      </w:r>
      <w:r w:rsidR="00A92F2D">
        <w:rPr>
          <w:rFonts w:ascii="Arial" w:hAnsi="Arial" w:cs="Arial"/>
          <w:sz w:val="24"/>
          <w:szCs w:val="24"/>
          <w:shd w:val="clear" w:color="auto" w:fill="FFFFFF"/>
        </w:rPr>
        <w:t>term shortages are to be reduced.</w:t>
      </w:r>
    </w:p>
    <w:p w14:paraId="44D290A6" w14:textId="01403950" w:rsidR="003159DC" w:rsidRDefault="0012381D" w:rsidP="00FE4EEE">
      <w:pPr>
        <w:spacing w:line="360" w:lineRule="auto"/>
        <w:rPr>
          <w:rFonts w:ascii="Arial" w:hAnsi="Arial" w:cs="Arial"/>
          <w:sz w:val="24"/>
          <w:szCs w:val="24"/>
          <w:shd w:val="clear" w:color="auto" w:fill="FFFFFF"/>
        </w:rPr>
      </w:pPr>
      <w:r>
        <w:rPr>
          <w:rFonts w:ascii="Arial" w:hAnsi="Arial" w:cs="Arial"/>
          <w:sz w:val="24"/>
          <w:szCs w:val="24"/>
          <w:shd w:val="clear" w:color="auto" w:fill="FFFFFF"/>
        </w:rPr>
        <w:t>A study by</w:t>
      </w:r>
      <w:r w:rsidR="003A537E">
        <w:rPr>
          <w:rFonts w:ascii="Arial" w:hAnsi="Arial" w:cs="Arial"/>
          <w:sz w:val="24"/>
          <w:szCs w:val="24"/>
          <w:shd w:val="clear" w:color="auto" w:fill="FFFFFF"/>
        </w:rPr>
        <w:t xml:space="preserve"> </w:t>
      </w:r>
      <w:r w:rsidR="003159DC">
        <w:rPr>
          <w:rFonts w:ascii="Arial" w:hAnsi="Arial" w:cs="Arial"/>
          <w:sz w:val="24"/>
          <w:szCs w:val="24"/>
          <w:shd w:val="clear" w:color="auto" w:fill="FFFFFF"/>
        </w:rPr>
        <w:t>Timms et al</w:t>
      </w:r>
      <w:r w:rsidR="0007091D">
        <w:rPr>
          <w:rFonts w:ascii="Arial" w:hAnsi="Arial" w:cs="Arial"/>
          <w:sz w:val="24"/>
          <w:szCs w:val="24"/>
          <w:shd w:val="clear" w:color="auto" w:fill="FFFFFF"/>
        </w:rPr>
        <w:t>.</w:t>
      </w:r>
      <w:r w:rsidR="003159DC">
        <w:rPr>
          <w:rFonts w:ascii="Arial" w:hAnsi="Arial" w:cs="Arial"/>
          <w:sz w:val="24"/>
          <w:szCs w:val="24"/>
          <w:shd w:val="clear" w:color="auto" w:fill="FFFFFF"/>
        </w:rPr>
        <w:t xml:space="preserve"> (2018) consider</w:t>
      </w:r>
      <w:r>
        <w:rPr>
          <w:rFonts w:ascii="Arial" w:hAnsi="Arial" w:cs="Arial"/>
          <w:sz w:val="24"/>
          <w:szCs w:val="24"/>
          <w:shd w:val="clear" w:color="auto" w:fill="FFFFFF"/>
        </w:rPr>
        <w:t>ed</w:t>
      </w:r>
      <w:r w:rsidR="003159DC">
        <w:rPr>
          <w:rFonts w:ascii="Arial" w:hAnsi="Arial" w:cs="Arial"/>
          <w:sz w:val="24"/>
          <w:szCs w:val="24"/>
          <w:shd w:val="clear" w:color="auto" w:fill="FFFFFF"/>
        </w:rPr>
        <w:t xml:space="preserve"> the introduction of bursaries</w:t>
      </w:r>
      <w:r w:rsidR="00380243">
        <w:rPr>
          <w:rFonts w:ascii="Arial" w:hAnsi="Arial" w:cs="Arial"/>
          <w:sz w:val="24"/>
          <w:szCs w:val="24"/>
          <w:shd w:val="clear" w:color="auto" w:fill="FFFFFF"/>
        </w:rPr>
        <w:t xml:space="preserve"> in Australia</w:t>
      </w:r>
      <w:r w:rsidR="009A7C32">
        <w:rPr>
          <w:rFonts w:ascii="Arial" w:hAnsi="Arial" w:cs="Arial"/>
          <w:sz w:val="24"/>
          <w:szCs w:val="24"/>
          <w:shd w:val="clear" w:color="auto" w:fill="FFFFFF"/>
        </w:rPr>
        <w:t xml:space="preserve"> to be generally successful. However,</w:t>
      </w:r>
      <w:r w:rsidR="00150197">
        <w:rPr>
          <w:rFonts w:ascii="Arial" w:hAnsi="Arial" w:cs="Arial"/>
          <w:sz w:val="24"/>
          <w:szCs w:val="24"/>
          <w:shd w:val="clear" w:color="auto" w:fill="FFFFFF"/>
        </w:rPr>
        <w:t xml:space="preserve"> their findings must be interpreted with </w:t>
      </w:r>
      <w:r w:rsidR="00AF3A0E">
        <w:rPr>
          <w:rFonts w:ascii="Arial" w:hAnsi="Arial" w:cs="Arial"/>
          <w:sz w:val="24"/>
          <w:szCs w:val="24"/>
          <w:shd w:val="clear" w:color="auto" w:fill="FFFFFF"/>
        </w:rPr>
        <w:t>caution,</w:t>
      </w:r>
      <w:r w:rsidR="00150197">
        <w:rPr>
          <w:rFonts w:ascii="Arial" w:hAnsi="Arial" w:cs="Arial"/>
          <w:sz w:val="24"/>
          <w:szCs w:val="24"/>
          <w:shd w:val="clear" w:color="auto" w:fill="FFFFFF"/>
        </w:rPr>
        <w:t xml:space="preserve"> </w:t>
      </w:r>
      <w:r w:rsidR="0007091D">
        <w:rPr>
          <w:rFonts w:ascii="Arial" w:hAnsi="Arial" w:cs="Arial"/>
          <w:sz w:val="24"/>
          <w:szCs w:val="24"/>
          <w:shd w:val="clear" w:color="auto" w:fill="FFFFFF"/>
        </w:rPr>
        <w:t>as there is no evaluation as to the</w:t>
      </w:r>
      <w:r w:rsidR="00150197">
        <w:rPr>
          <w:rFonts w:ascii="Arial" w:hAnsi="Arial" w:cs="Arial"/>
          <w:sz w:val="24"/>
          <w:szCs w:val="24"/>
          <w:shd w:val="clear" w:color="auto" w:fill="FFFFFF"/>
        </w:rPr>
        <w:t xml:space="preserve"> extent that incentives have attracted teachers to the profession who would have already done so </w:t>
      </w:r>
      <w:r w:rsidR="0007091D">
        <w:rPr>
          <w:rFonts w:ascii="Arial" w:hAnsi="Arial" w:cs="Arial"/>
          <w:sz w:val="24"/>
          <w:szCs w:val="24"/>
          <w:shd w:val="clear" w:color="auto" w:fill="FFFFFF"/>
        </w:rPr>
        <w:t xml:space="preserve">anyway </w:t>
      </w:r>
      <w:r w:rsidR="00150197">
        <w:rPr>
          <w:rFonts w:ascii="Arial" w:hAnsi="Arial" w:cs="Arial"/>
          <w:sz w:val="24"/>
          <w:szCs w:val="24"/>
          <w:shd w:val="clear" w:color="auto" w:fill="FFFFFF"/>
        </w:rPr>
        <w:t>in the absence of bursaries.</w:t>
      </w:r>
    </w:p>
    <w:p w14:paraId="5D03FED4" w14:textId="56B0E183" w:rsidR="007D6590" w:rsidRDefault="007D6590" w:rsidP="00FE4EEE">
      <w:pPr>
        <w:spacing w:line="360" w:lineRule="auto"/>
        <w:rPr>
          <w:rFonts w:ascii="Arial" w:hAnsi="Arial" w:cs="Arial"/>
          <w:sz w:val="24"/>
          <w:szCs w:val="24"/>
          <w:shd w:val="clear" w:color="auto" w:fill="FFFFFF"/>
        </w:rPr>
      </w:pPr>
      <w:r>
        <w:rPr>
          <w:rFonts w:ascii="Arial" w:hAnsi="Arial" w:cs="Arial"/>
          <w:sz w:val="24"/>
          <w:szCs w:val="24"/>
          <w:shd w:val="clear" w:color="auto" w:fill="FFFFFF"/>
        </w:rPr>
        <w:t>In the UK</w:t>
      </w:r>
      <w:r w:rsidR="00DC644A">
        <w:rPr>
          <w:rFonts w:ascii="Arial" w:hAnsi="Arial" w:cs="Arial"/>
          <w:sz w:val="24"/>
          <w:szCs w:val="24"/>
          <w:shd w:val="clear" w:color="auto" w:fill="FFFFFF"/>
        </w:rPr>
        <w:t>,</w:t>
      </w:r>
      <w:r>
        <w:rPr>
          <w:rFonts w:ascii="Arial" w:hAnsi="Arial" w:cs="Arial"/>
          <w:sz w:val="24"/>
          <w:szCs w:val="24"/>
          <w:shd w:val="clear" w:color="auto" w:fill="FFFFFF"/>
        </w:rPr>
        <w:t xml:space="preserve"> financial incentives to train to teach in shortage areas have been in existence f</w:t>
      </w:r>
      <w:r w:rsidR="00FA6CBB">
        <w:rPr>
          <w:rFonts w:ascii="Arial" w:hAnsi="Arial" w:cs="Arial"/>
          <w:sz w:val="24"/>
          <w:szCs w:val="24"/>
          <w:shd w:val="clear" w:color="auto" w:fill="FFFFFF"/>
        </w:rPr>
        <w:t>or over three decades. T</w:t>
      </w:r>
      <w:r>
        <w:rPr>
          <w:rFonts w:ascii="Arial" w:hAnsi="Arial" w:cs="Arial"/>
          <w:sz w:val="24"/>
          <w:szCs w:val="24"/>
          <w:shd w:val="clear" w:color="auto" w:fill="FFFFFF"/>
        </w:rPr>
        <w:t>he findings of a study by Smith (2010) concluded that even a decade ago</w:t>
      </w:r>
      <w:r w:rsidR="00FA6CBB">
        <w:rPr>
          <w:rFonts w:ascii="Arial" w:hAnsi="Arial" w:cs="Arial"/>
          <w:sz w:val="24"/>
          <w:szCs w:val="24"/>
          <w:shd w:val="clear" w:color="auto" w:fill="FFFFFF"/>
        </w:rPr>
        <w:t xml:space="preserve">, </w:t>
      </w:r>
      <w:r w:rsidR="00A36596">
        <w:rPr>
          <w:rFonts w:ascii="Arial" w:hAnsi="Arial" w:cs="Arial"/>
          <w:sz w:val="24"/>
          <w:szCs w:val="24"/>
          <w:shd w:val="clear" w:color="auto" w:fill="FFFFFF"/>
        </w:rPr>
        <w:t>twenty</w:t>
      </w:r>
      <w:r w:rsidR="000A7DE7">
        <w:rPr>
          <w:rFonts w:ascii="Arial" w:hAnsi="Arial" w:cs="Arial"/>
          <w:sz w:val="24"/>
          <w:szCs w:val="24"/>
          <w:shd w:val="clear" w:color="auto" w:fill="FFFFFF"/>
        </w:rPr>
        <w:t xml:space="preserve"> </w:t>
      </w:r>
      <w:r w:rsidR="00FA6CBB">
        <w:rPr>
          <w:rFonts w:ascii="Arial" w:hAnsi="Arial" w:cs="Arial"/>
          <w:sz w:val="24"/>
          <w:szCs w:val="24"/>
          <w:shd w:val="clear" w:color="auto" w:fill="FFFFFF"/>
        </w:rPr>
        <w:t>years after their implementation,</w:t>
      </w:r>
      <w:r>
        <w:rPr>
          <w:rFonts w:ascii="Arial" w:hAnsi="Arial" w:cs="Arial"/>
          <w:sz w:val="24"/>
          <w:szCs w:val="24"/>
          <w:shd w:val="clear" w:color="auto" w:fill="FFFFFF"/>
        </w:rPr>
        <w:t xml:space="preserve"> financial </w:t>
      </w:r>
      <w:r w:rsidR="00FA6CBB">
        <w:rPr>
          <w:rFonts w:ascii="Arial" w:hAnsi="Arial" w:cs="Arial"/>
          <w:sz w:val="24"/>
          <w:szCs w:val="24"/>
          <w:shd w:val="clear" w:color="auto" w:fill="FFFFFF"/>
        </w:rPr>
        <w:t xml:space="preserve">incentives to attract </w:t>
      </w:r>
      <w:r w:rsidR="00524F8E">
        <w:rPr>
          <w:rFonts w:ascii="Arial" w:hAnsi="Arial" w:cs="Arial"/>
          <w:sz w:val="24"/>
          <w:szCs w:val="24"/>
          <w:shd w:val="clear" w:color="auto" w:fill="FFFFFF"/>
        </w:rPr>
        <w:t xml:space="preserve">student </w:t>
      </w:r>
      <w:r w:rsidR="00FA6CBB">
        <w:rPr>
          <w:rFonts w:ascii="Arial" w:hAnsi="Arial" w:cs="Arial"/>
          <w:sz w:val="24"/>
          <w:szCs w:val="24"/>
          <w:shd w:val="clear" w:color="auto" w:fill="FFFFFF"/>
        </w:rPr>
        <w:t>teachers</w:t>
      </w:r>
      <w:r w:rsidR="00524F8E">
        <w:rPr>
          <w:rFonts w:ascii="Arial" w:hAnsi="Arial" w:cs="Arial"/>
          <w:sz w:val="24"/>
          <w:szCs w:val="24"/>
          <w:shd w:val="clear" w:color="auto" w:fill="FFFFFF"/>
        </w:rPr>
        <w:t xml:space="preserve"> to train </w:t>
      </w:r>
      <w:r w:rsidR="00FA6CBB">
        <w:rPr>
          <w:rFonts w:ascii="Arial" w:hAnsi="Arial" w:cs="Arial"/>
          <w:sz w:val="24"/>
          <w:szCs w:val="24"/>
          <w:shd w:val="clear" w:color="auto" w:fill="FFFFFF"/>
        </w:rPr>
        <w:t xml:space="preserve">in shortage subject areas had </w:t>
      </w:r>
      <w:r w:rsidR="004F790A">
        <w:rPr>
          <w:rFonts w:ascii="Arial" w:hAnsi="Arial" w:cs="Arial"/>
          <w:sz w:val="24"/>
          <w:szCs w:val="24"/>
          <w:shd w:val="clear" w:color="auto" w:fill="FFFFFF"/>
        </w:rPr>
        <w:t xml:space="preserve">not </w:t>
      </w:r>
      <w:r w:rsidR="00FA6CBB">
        <w:rPr>
          <w:rFonts w:ascii="Arial" w:hAnsi="Arial" w:cs="Arial"/>
          <w:sz w:val="24"/>
          <w:szCs w:val="24"/>
          <w:shd w:val="clear" w:color="auto" w:fill="FFFFFF"/>
        </w:rPr>
        <w:t xml:space="preserve">placed the workforce in a better position. A more recent report by the </w:t>
      </w:r>
      <w:r w:rsidR="0043014B">
        <w:rPr>
          <w:rFonts w:ascii="Arial" w:hAnsi="Arial" w:cs="Arial"/>
          <w:sz w:val="24"/>
          <w:szCs w:val="24"/>
          <w:shd w:val="clear" w:color="auto" w:fill="FFFFFF"/>
        </w:rPr>
        <w:t xml:space="preserve">Department of Education, </w:t>
      </w:r>
      <w:r w:rsidR="00FA6CBB">
        <w:rPr>
          <w:rFonts w:ascii="Arial" w:hAnsi="Arial" w:cs="Arial"/>
          <w:sz w:val="24"/>
          <w:szCs w:val="24"/>
          <w:shd w:val="clear" w:color="auto" w:fill="FFFFFF"/>
        </w:rPr>
        <w:t>School Teachers</w:t>
      </w:r>
      <w:r w:rsidR="00A36596">
        <w:rPr>
          <w:rFonts w:ascii="Arial" w:hAnsi="Arial" w:cs="Arial"/>
          <w:sz w:val="24"/>
          <w:szCs w:val="24"/>
          <w:shd w:val="clear" w:color="auto" w:fill="FFFFFF"/>
        </w:rPr>
        <w:t>’</w:t>
      </w:r>
      <w:r w:rsidR="00FA6CBB">
        <w:rPr>
          <w:rFonts w:ascii="Arial" w:hAnsi="Arial" w:cs="Arial"/>
          <w:sz w:val="24"/>
          <w:szCs w:val="24"/>
          <w:shd w:val="clear" w:color="auto" w:fill="FFFFFF"/>
        </w:rPr>
        <w:t xml:space="preserve"> Review Body (2017) </w:t>
      </w:r>
      <w:r w:rsidR="00010849">
        <w:rPr>
          <w:rFonts w:ascii="Arial" w:hAnsi="Arial" w:cs="Arial"/>
          <w:sz w:val="24"/>
          <w:szCs w:val="24"/>
          <w:shd w:val="clear" w:color="auto" w:fill="FFFFFF"/>
        </w:rPr>
        <w:t>raised concerns about the efficacy of bursaries to attract trainee teachers</w:t>
      </w:r>
      <w:r w:rsidR="00D3403D">
        <w:rPr>
          <w:rFonts w:ascii="Arial" w:hAnsi="Arial" w:cs="Arial"/>
          <w:sz w:val="24"/>
          <w:szCs w:val="24"/>
          <w:shd w:val="clear" w:color="auto" w:fill="FFFFFF"/>
        </w:rPr>
        <w:t>. The report concluded</w:t>
      </w:r>
      <w:r w:rsidR="00010849">
        <w:rPr>
          <w:rFonts w:ascii="Arial" w:hAnsi="Arial" w:cs="Arial"/>
          <w:sz w:val="24"/>
          <w:szCs w:val="24"/>
          <w:shd w:val="clear" w:color="auto" w:fill="FFFFFF"/>
        </w:rPr>
        <w:t xml:space="preserve"> that there was no guarantee that the trainee</w:t>
      </w:r>
      <w:r w:rsidR="00131094">
        <w:rPr>
          <w:rFonts w:ascii="Arial" w:hAnsi="Arial" w:cs="Arial"/>
          <w:sz w:val="24"/>
          <w:szCs w:val="24"/>
          <w:shd w:val="clear" w:color="auto" w:fill="FFFFFF"/>
        </w:rPr>
        <w:t>s’</w:t>
      </w:r>
      <w:r w:rsidR="00010849">
        <w:rPr>
          <w:rFonts w:ascii="Arial" w:hAnsi="Arial" w:cs="Arial"/>
          <w:sz w:val="24"/>
          <w:szCs w:val="24"/>
          <w:shd w:val="clear" w:color="auto" w:fill="FFFFFF"/>
        </w:rPr>
        <w:t xml:space="preserve"> would follow a career in teaching after receiving the bursary. Concern was also raised about the cost of the bursaries</w:t>
      </w:r>
      <w:r w:rsidR="00A36596">
        <w:rPr>
          <w:rFonts w:ascii="Arial" w:hAnsi="Arial" w:cs="Arial"/>
          <w:sz w:val="24"/>
          <w:szCs w:val="24"/>
          <w:shd w:val="clear" w:color="auto" w:fill="FFFFFF"/>
        </w:rPr>
        <w:t>,</w:t>
      </w:r>
      <w:r w:rsidR="00010849">
        <w:rPr>
          <w:rFonts w:ascii="Arial" w:hAnsi="Arial" w:cs="Arial"/>
          <w:sz w:val="24"/>
          <w:szCs w:val="24"/>
          <w:shd w:val="clear" w:color="auto" w:fill="FFFFFF"/>
        </w:rPr>
        <w:t xml:space="preserve"> which amounted to 0.7% of total </w:t>
      </w:r>
      <w:r w:rsidR="002A672E">
        <w:rPr>
          <w:rFonts w:ascii="Arial" w:hAnsi="Arial" w:cs="Arial"/>
          <w:sz w:val="24"/>
          <w:szCs w:val="24"/>
          <w:shd w:val="clear" w:color="auto" w:fill="FFFFFF"/>
        </w:rPr>
        <w:t>teachers’</w:t>
      </w:r>
      <w:r w:rsidR="00010849">
        <w:rPr>
          <w:rFonts w:ascii="Arial" w:hAnsi="Arial" w:cs="Arial"/>
          <w:sz w:val="24"/>
          <w:szCs w:val="24"/>
          <w:shd w:val="clear" w:color="auto" w:fill="FFFFFF"/>
        </w:rPr>
        <w:t xml:space="preserve"> pay.</w:t>
      </w:r>
      <w:r w:rsidR="00AD591D">
        <w:rPr>
          <w:rFonts w:ascii="Arial" w:hAnsi="Arial" w:cs="Arial"/>
          <w:sz w:val="24"/>
          <w:szCs w:val="24"/>
          <w:shd w:val="clear" w:color="auto" w:fill="FFFFFF"/>
        </w:rPr>
        <w:t xml:space="preserve"> </w:t>
      </w:r>
      <w:proofErr w:type="spellStart"/>
      <w:r w:rsidR="00AD591D">
        <w:rPr>
          <w:rFonts w:ascii="Arial" w:hAnsi="Arial" w:cs="Arial"/>
          <w:sz w:val="24"/>
          <w:szCs w:val="24"/>
          <w:shd w:val="clear" w:color="auto" w:fill="FFFFFF"/>
        </w:rPr>
        <w:t>Sibieta</w:t>
      </w:r>
      <w:proofErr w:type="spellEnd"/>
      <w:r w:rsidR="00AD591D">
        <w:rPr>
          <w:rFonts w:ascii="Arial" w:hAnsi="Arial" w:cs="Arial"/>
          <w:sz w:val="24"/>
          <w:szCs w:val="24"/>
          <w:shd w:val="clear" w:color="auto" w:fill="FFFFFF"/>
        </w:rPr>
        <w:t xml:space="preserve"> (2018) also reports that there is no direct evidence to suggest that bursaries have led to an improvement in recruitment. Furthermore, </w:t>
      </w:r>
      <w:r w:rsidR="00682993">
        <w:rPr>
          <w:rFonts w:ascii="Arial" w:hAnsi="Arial" w:cs="Arial"/>
          <w:sz w:val="24"/>
          <w:szCs w:val="24"/>
          <w:shd w:val="clear" w:color="auto" w:fill="FFFFFF"/>
        </w:rPr>
        <w:t>this</w:t>
      </w:r>
      <w:r w:rsidR="00631585">
        <w:rPr>
          <w:rFonts w:ascii="Arial" w:hAnsi="Arial" w:cs="Arial"/>
          <w:sz w:val="24"/>
          <w:szCs w:val="24"/>
          <w:shd w:val="clear" w:color="auto" w:fill="FFFFFF"/>
        </w:rPr>
        <w:t xml:space="preserve"> report also </w:t>
      </w:r>
      <w:r w:rsidR="00E13620">
        <w:rPr>
          <w:rFonts w:ascii="Arial" w:hAnsi="Arial" w:cs="Arial"/>
          <w:sz w:val="24"/>
          <w:szCs w:val="24"/>
          <w:shd w:val="clear" w:color="auto" w:fill="FFFFFF"/>
        </w:rPr>
        <w:t>concludes</w:t>
      </w:r>
      <w:r w:rsidR="00631585">
        <w:rPr>
          <w:rFonts w:ascii="Arial" w:hAnsi="Arial" w:cs="Arial"/>
          <w:sz w:val="24"/>
          <w:szCs w:val="24"/>
          <w:shd w:val="clear" w:color="auto" w:fill="FFFFFF"/>
        </w:rPr>
        <w:t xml:space="preserve"> that </w:t>
      </w:r>
      <w:r w:rsidR="00AD591D">
        <w:rPr>
          <w:rFonts w:ascii="Arial" w:hAnsi="Arial" w:cs="Arial"/>
          <w:sz w:val="24"/>
          <w:szCs w:val="24"/>
          <w:shd w:val="clear" w:color="auto" w:fill="FFFFFF"/>
        </w:rPr>
        <w:t>bur</w:t>
      </w:r>
      <w:r w:rsidR="00BA34D3">
        <w:rPr>
          <w:rFonts w:ascii="Arial" w:hAnsi="Arial" w:cs="Arial"/>
          <w:sz w:val="24"/>
          <w:szCs w:val="24"/>
          <w:shd w:val="clear" w:color="auto" w:fill="FFFFFF"/>
        </w:rPr>
        <w:t>s</w:t>
      </w:r>
      <w:r w:rsidR="00D37B7D">
        <w:rPr>
          <w:rFonts w:ascii="Arial" w:hAnsi="Arial" w:cs="Arial"/>
          <w:sz w:val="24"/>
          <w:szCs w:val="24"/>
          <w:shd w:val="clear" w:color="auto" w:fill="FFFFFF"/>
        </w:rPr>
        <w:t xml:space="preserve">aries have not been conditional and </w:t>
      </w:r>
      <w:r w:rsidR="00C64DA4">
        <w:rPr>
          <w:rFonts w:ascii="Arial" w:hAnsi="Arial" w:cs="Arial"/>
          <w:sz w:val="24"/>
          <w:szCs w:val="24"/>
          <w:shd w:val="clear" w:color="auto" w:fill="FFFFFF"/>
        </w:rPr>
        <w:t>because</w:t>
      </w:r>
      <w:r w:rsidR="00BA34D3">
        <w:rPr>
          <w:rFonts w:ascii="Arial" w:hAnsi="Arial" w:cs="Arial"/>
          <w:sz w:val="24"/>
          <w:szCs w:val="24"/>
          <w:shd w:val="clear" w:color="auto" w:fill="FFFFFF"/>
        </w:rPr>
        <w:t xml:space="preserve"> of </w:t>
      </w:r>
      <w:r w:rsidR="00C64DA4">
        <w:rPr>
          <w:rFonts w:ascii="Arial" w:hAnsi="Arial" w:cs="Arial"/>
          <w:sz w:val="24"/>
          <w:szCs w:val="24"/>
          <w:shd w:val="clear" w:color="auto" w:fill="FFFFFF"/>
        </w:rPr>
        <w:t>this,</w:t>
      </w:r>
      <w:r w:rsidR="00AD591D">
        <w:rPr>
          <w:rFonts w:ascii="Arial" w:hAnsi="Arial" w:cs="Arial"/>
          <w:sz w:val="24"/>
          <w:szCs w:val="24"/>
          <w:shd w:val="clear" w:color="auto" w:fill="FFFFFF"/>
        </w:rPr>
        <w:t xml:space="preserve"> students will not necessarily entre the teaching profession on completion of their PGCE.</w:t>
      </w:r>
    </w:p>
    <w:p w14:paraId="7D53F2A3" w14:textId="2D0ECB87" w:rsidR="00492972" w:rsidRDefault="00524F8E" w:rsidP="00FE4EEE">
      <w:pPr>
        <w:spacing w:line="360" w:lineRule="auto"/>
        <w:rPr>
          <w:rFonts w:ascii="Arial" w:hAnsi="Arial" w:cs="Arial"/>
          <w:sz w:val="24"/>
          <w:szCs w:val="24"/>
          <w:shd w:val="clear" w:color="auto" w:fill="FFFFFF"/>
        </w:rPr>
      </w:pPr>
      <w:r>
        <w:rPr>
          <w:rFonts w:ascii="Arial" w:hAnsi="Arial" w:cs="Arial"/>
          <w:sz w:val="24"/>
          <w:szCs w:val="24"/>
          <w:shd w:val="clear" w:color="auto" w:fill="FFFFFF"/>
        </w:rPr>
        <w:t>According to Britton et al. (</w:t>
      </w:r>
      <w:r w:rsidR="00C64DA4">
        <w:rPr>
          <w:rFonts w:ascii="Arial" w:hAnsi="Arial" w:cs="Arial"/>
          <w:sz w:val="24"/>
          <w:szCs w:val="24"/>
          <w:shd w:val="clear" w:color="auto" w:fill="FFFFFF"/>
        </w:rPr>
        <w:t>2016),</w:t>
      </w:r>
      <w:r w:rsidR="00E13620">
        <w:rPr>
          <w:rFonts w:ascii="Arial" w:hAnsi="Arial" w:cs="Arial"/>
          <w:sz w:val="24"/>
          <w:szCs w:val="24"/>
          <w:shd w:val="clear" w:color="auto" w:fill="FFFFFF"/>
        </w:rPr>
        <w:t xml:space="preserve"> </w:t>
      </w:r>
      <w:r w:rsidR="002C2217">
        <w:rPr>
          <w:rFonts w:ascii="Arial" w:hAnsi="Arial" w:cs="Arial"/>
          <w:sz w:val="24"/>
          <w:szCs w:val="24"/>
          <w:shd w:val="clear" w:color="auto" w:fill="FFFFFF"/>
        </w:rPr>
        <w:t>s</w:t>
      </w:r>
      <w:r>
        <w:rPr>
          <w:rFonts w:ascii="Arial" w:hAnsi="Arial" w:cs="Arial"/>
          <w:sz w:val="24"/>
          <w:szCs w:val="24"/>
          <w:shd w:val="clear" w:color="auto" w:fill="FFFFFF"/>
        </w:rPr>
        <w:t>cience and engineering gr</w:t>
      </w:r>
      <w:r w:rsidR="00E13620">
        <w:rPr>
          <w:rFonts w:ascii="Arial" w:hAnsi="Arial" w:cs="Arial"/>
          <w:sz w:val="24"/>
          <w:szCs w:val="24"/>
          <w:shd w:val="clear" w:color="auto" w:fill="FFFFFF"/>
        </w:rPr>
        <w:t>aduates generally earn more in other employment sectors</w:t>
      </w:r>
      <w:r w:rsidR="002C2217">
        <w:rPr>
          <w:rFonts w:ascii="Arial" w:hAnsi="Arial" w:cs="Arial"/>
          <w:sz w:val="24"/>
          <w:szCs w:val="24"/>
          <w:shd w:val="clear" w:color="auto" w:fill="FFFFFF"/>
        </w:rPr>
        <w:t xml:space="preserve"> outside teaching and will</w:t>
      </w:r>
      <w:r w:rsidR="00E13620">
        <w:rPr>
          <w:rFonts w:ascii="Arial" w:hAnsi="Arial" w:cs="Arial"/>
          <w:sz w:val="24"/>
          <w:szCs w:val="24"/>
          <w:shd w:val="clear" w:color="auto" w:fill="FFFFFF"/>
        </w:rPr>
        <w:t>,</w:t>
      </w:r>
      <w:r w:rsidR="002C2217">
        <w:rPr>
          <w:rFonts w:ascii="Arial" w:hAnsi="Arial" w:cs="Arial"/>
          <w:sz w:val="24"/>
          <w:szCs w:val="24"/>
          <w:shd w:val="clear" w:color="auto" w:fill="FFFFFF"/>
        </w:rPr>
        <w:t xml:space="preserve"> therefore</w:t>
      </w:r>
      <w:r w:rsidR="00E13620">
        <w:rPr>
          <w:rFonts w:ascii="Arial" w:hAnsi="Arial" w:cs="Arial"/>
          <w:sz w:val="24"/>
          <w:szCs w:val="24"/>
          <w:shd w:val="clear" w:color="auto" w:fill="FFFFFF"/>
        </w:rPr>
        <w:t>,</w:t>
      </w:r>
      <w:r w:rsidR="002C2217">
        <w:rPr>
          <w:rFonts w:ascii="Arial" w:hAnsi="Arial" w:cs="Arial"/>
          <w:sz w:val="24"/>
          <w:szCs w:val="24"/>
          <w:shd w:val="clear" w:color="auto" w:fill="FFFFFF"/>
        </w:rPr>
        <w:t xml:space="preserve"> be less likely to choose a career in teaching</w:t>
      </w:r>
      <w:r w:rsidR="00E13620">
        <w:rPr>
          <w:rFonts w:ascii="Arial" w:hAnsi="Arial" w:cs="Arial"/>
          <w:sz w:val="24"/>
          <w:szCs w:val="24"/>
          <w:shd w:val="clear" w:color="auto" w:fill="FFFFFF"/>
        </w:rPr>
        <w:t>.</w:t>
      </w:r>
      <w:r w:rsidR="002C2217">
        <w:rPr>
          <w:rFonts w:ascii="Arial" w:hAnsi="Arial" w:cs="Arial"/>
          <w:sz w:val="24"/>
          <w:szCs w:val="24"/>
          <w:shd w:val="clear" w:color="auto" w:fill="FFFFFF"/>
        </w:rPr>
        <w:t xml:space="preserve"> </w:t>
      </w:r>
      <w:r w:rsidR="00E13620">
        <w:rPr>
          <w:rFonts w:ascii="Arial" w:hAnsi="Arial" w:cs="Arial"/>
          <w:sz w:val="24"/>
          <w:szCs w:val="24"/>
          <w:shd w:val="clear" w:color="auto" w:fill="FFFFFF"/>
        </w:rPr>
        <w:t>In contrast,</w:t>
      </w:r>
      <w:r w:rsidR="002C2217">
        <w:rPr>
          <w:rFonts w:ascii="Arial" w:hAnsi="Arial" w:cs="Arial"/>
          <w:sz w:val="24"/>
          <w:szCs w:val="24"/>
          <w:shd w:val="clear" w:color="auto" w:fill="FFFFFF"/>
        </w:rPr>
        <w:t xml:space="preserve"> </w:t>
      </w:r>
      <w:r>
        <w:rPr>
          <w:rFonts w:ascii="Arial" w:hAnsi="Arial" w:cs="Arial"/>
          <w:sz w:val="24"/>
          <w:szCs w:val="24"/>
          <w:shd w:val="clear" w:color="auto" w:fill="FFFFFF"/>
        </w:rPr>
        <w:t xml:space="preserve">arts and humanities graduates </w:t>
      </w:r>
      <w:r w:rsidR="002C2217">
        <w:rPr>
          <w:rFonts w:ascii="Arial" w:hAnsi="Arial" w:cs="Arial"/>
          <w:sz w:val="24"/>
          <w:szCs w:val="24"/>
          <w:shd w:val="clear" w:color="auto" w:fill="FFFFFF"/>
        </w:rPr>
        <w:t>tend to earn a better salary by choosing teaching as a profession.</w:t>
      </w:r>
      <w:r w:rsidR="00A53620">
        <w:rPr>
          <w:rFonts w:ascii="Arial" w:hAnsi="Arial" w:cs="Arial"/>
          <w:sz w:val="24"/>
          <w:szCs w:val="24"/>
          <w:shd w:val="clear" w:color="auto" w:fill="FFFFFF"/>
        </w:rPr>
        <w:t xml:space="preserve"> </w:t>
      </w:r>
      <w:r w:rsidR="00EA3F71">
        <w:rPr>
          <w:rFonts w:ascii="Arial" w:hAnsi="Arial" w:cs="Arial"/>
          <w:sz w:val="24"/>
          <w:szCs w:val="24"/>
          <w:shd w:val="clear" w:color="auto" w:fill="FFFFFF"/>
        </w:rPr>
        <w:t xml:space="preserve">A report by </w:t>
      </w:r>
      <w:r w:rsidR="00A53620">
        <w:rPr>
          <w:rFonts w:ascii="Arial" w:hAnsi="Arial" w:cs="Arial"/>
          <w:sz w:val="24"/>
          <w:szCs w:val="24"/>
          <w:shd w:val="clear" w:color="auto" w:fill="FFFFFF"/>
        </w:rPr>
        <w:t>Sims</w:t>
      </w:r>
      <w:r w:rsidR="002C2217">
        <w:rPr>
          <w:rFonts w:ascii="Arial" w:hAnsi="Arial" w:cs="Arial"/>
          <w:sz w:val="24"/>
          <w:szCs w:val="24"/>
          <w:shd w:val="clear" w:color="auto" w:fill="FFFFFF"/>
        </w:rPr>
        <w:t xml:space="preserve"> </w:t>
      </w:r>
      <w:r w:rsidR="0064092D">
        <w:rPr>
          <w:rFonts w:ascii="Arial" w:hAnsi="Arial" w:cs="Arial"/>
          <w:sz w:val="24"/>
          <w:szCs w:val="24"/>
          <w:shd w:val="clear" w:color="auto" w:fill="FFFFFF"/>
        </w:rPr>
        <w:t>(2018)</w:t>
      </w:r>
      <w:r w:rsidR="000240A7">
        <w:rPr>
          <w:rFonts w:ascii="Arial" w:hAnsi="Arial" w:cs="Arial"/>
          <w:sz w:val="24"/>
          <w:szCs w:val="24"/>
          <w:shd w:val="clear" w:color="auto" w:fill="FFFFFF"/>
        </w:rPr>
        <w:t xml:space="preserve"> provides some qualitative data to support this. In 2018</w:t>
      </w:r>
      <w:r w:rsidR="00A36596">
        <w:rPr>
          <w:rFonts w:ascii="Arial" w:hAnsi="Arial" w:cs="Arial"/>
          <w:sz w:val="24"/>
          <w:szCs w:val="24"/>
          <w:shd w:val="clear" w:color="auto" w:fill="FFFFFF"/>
        </w:rPr>
        <w:t>,</w:t>
      </w:r>
      <w:r w:rsidR="000240A7">
        <w:rPr>
          <w:rFonts w:ascii="Arial" w:hAnsi="Arial" w:cs="Arial"/>
          <w:sz w:val="24"/>
          <w:szCs w:val="24"/>
          <w:shd w:val="clear" w:color="auto" w:fill="FFFFFF"/>
        </w:rPr>
        <w:t xml:space="preserve"> </w:t>
      </w:r>
      <w:r w:rsidR="00A53620">
        <w:rPr>
          <w:rFonts w:ascii="Arial" w:hAnsi="Arial" w:cs="Arial"/>
          <w:sz w:val="24"/>
          <w:szCs w:val="24"/>
          <w:shd w:val="clear" w:color="auto" w:fill="FFFFFF"/>
        </w:rPr>
        <w:t xml:space="preserve">the median salary for a </w:t>
      </w:r>
      <w:r w:rsidR="00E9109F">
        <w:rPr>
          <w:rFonts w:ascii="Arial" w:hAnsi="Arial" w:cs="Arial"/>
          <w:sz w:val="24"/>
          <w:szCs w:val="24"/>
          <w:shd w:val="clear" w:color="auto" w:fill="FFFFFF"/>
        </w:rPr>
        <w:t xml:space="preserve">physics </w:t>
      </w:r>
      <w:r w:rsidR="00A53620">
        <w:rPr>
          <w:rFonts w:ascii="Arial" w:hAnsi="Arial" w:cs="Arial"/>
          <w:sz w:val="24"/>
          <w:szCs w:val="24"/>
          <w:shd w:val="clear" w:color="auto" w:fill="FFFFFF"/>
        </w:rPr>
        <w:t xml:space="preserve">teacher </w:t>
      </w:r>
      <w:r w:rsidR="00C740F6">
        <w:rPr>
          <w:rFonts w:ascii="Arial" w:hAnsi="Arial" w:cs="Arial"/>
          <w:sz w:val="24"/>
          <w:szCs w:val="24"/>
          <w:shd w:val="clear" w:color="auto" w:fill="FFFFFF"/>
        </w:rPr>
        <w:t>was £31 600.</w:t>
      </w:r>
      <w:r w:rsidR="00A53620">
        <w:rPr>
          <w:rFonts w:ascii="Arial" w:hAnsi="Arial" w:cs="Arial"/>
          <w:sz w:val="24"/>
          <w:szCs w:val="24"/>
          <w:shd w:val="clear" w:color="auto" w:fill="FFFFFF"/>
        </w:rPr>
        <w:t xml:space="preserve"> </w:t>
      </w:r>
      <w:r w:rsidR="00C740F6">
        <w:rPr>
          <w:rFonts w:ascii="Arial" w:hAnsi="Arial" w:cs="Arial"/>
          <w:sz w:val="24"/>
          <w:szCs w:val="24"/>
          <w:shd w:val="clear" w:color="auto" w:fill="FFFFFF"/>
        </w:rPr>
        <w:t>T</w:t>
      </w:r>
      <w:r w:rsidR="00E9109F">
        <w:rPr>
          <w:rFonts w:ascii="Arial" w:hAnsi="Arial" w:cs="Arial"/>
          <w:sz w:val="24"/>
          <w:szCs w:val="24"/>
          <w:shd w:val="clear" w:color="auto" w:fill="FFFFFF"/>
        </w:rPr>
        <w:t>he</w:t>
      </w:r>
      <w:r w:rsidR="00A53620">
        <w:rPr>
          <w:rFonts w:ascii="Arial" w:hAnsi="Arial" w:cs="Arial"/>
          <w:sz w:val="24"/>
          <w:szCs w:val="24"/>
          <w:shd w:val="clear" w:color="auto" w:fill="FFFFFF"/>
        </w:rPr>
        <w:t xml:space="preserve"> median salary for a </w:t>
      </w:r>
      <w:r w:rsidR="00E9109F">
        <w:rPr>
          <w:rFonts w:ascii="Arial" w:hAnsi="Arial" w:cs="Arial"/>
          <w:sz w:val="24"/>
          <w:szCs w:val="24"/>
          <w:shd w:val="clear" w:color="auto" w:fill="FFFFFF"/>
        </w:rPr>
        <w:t>physics graduate working outside the teaching sector was</w:t>
      </w:r>
      <w:r w:rsidR="00A53620">
        <w:rPr>
          <w:rFonts w:ascii="Arial" w:hAnsi="Arial" w:cs="Arial"/>
          <w:sz w:val="24"/>
          <w:szCs w:val="24"/>
          <w:shd w:val="clear" w:color="auto" w:fill="FFFFFF"/>
        </w:rPr>
        <w:t xml:space="preserve"> £38 000</w:t>
      </w:r>
      <w:r w:rsidR="00E9109F">
        <w:rPr>
          <w:rFonts w:ascii="Arial" w:hAnsi="Arial" w:cs="Arial"/>
          <w:sz w:val="24"/>
          <w:szCs w:val="24"/>
          <w:shd w:val="clear" w:color="auto" w:fill="FFFFFF"/>
        </w:rPr>
        <w:t>, a</w:t>
      </w:r>
      <w:r w:rsidR="00A53620">
        <w:rPr>
          <w:rFonts w:ascii="Arial" w:hAnsi="Arial" w:cs="Arial"/>
          <w:sz w:val="24"/>
          <w:szCs w:val="24"/>
          <w:shd w:val="clear" w:color="auto" w:fill="FFFFFF"/>
        </w:rPr>
        <w:t xml:space="preserve"> </w:t>
      </w:r>
      <w:r w:rsidR="00C740F6">
        <w:rPr>
          <w:rFonts w:ascii="Arial" w:hAnsi="Arial" w:cs="Arial"/>
          <w:sz w:val="24"/>
          <w:szCs w:val="24"/>
          <w:shd w:val="clear" w:color="auto" w:fill="FFFFFF"/>
        </w:rPr>
        <w:t>shortfall for physics teachers of</w:t>
      </w:r>
      <w:r w:rsidR="00A53620">
        <w:rPr>
          <w:rFonts w:ascii="Arial" w:hAnsi="Arial" w:cs="Arial"/>
          <w:sz w:val="24"/>
          <w:szCs w:val="24"/>
          <w:shd w:val="clear" w:color="auto" w:fill="FFFFFF"/>
        </w:rPr>
        <w:t xml:space="preserve"> </w:t>
      </w:r>
      <w:r w:rsidR="00492972">
        <w:rPr>
          <w:rFonts w:ascii="Arial" w:hAnsi="Arial" w:cs="Arial"/>
          <w:sz w:val="24"/>
          <w:szCs w:val="24"/>
          <w:shd w:val="clear" w:color="auto" w:fill="FFFFFF"/>
        </w:rPr>
        <w:t xml:space="preserve">£6400. </w:t>
      </w:r>
      <w:r w:rsidR="00E9109F">
        <w:rPr>
          <w:rFonts w:ascii="Arial" w:hAnsi="Arial" w:cs="Arial"/>
          <w:sz w:val="24"/>
          <w:szCs w:val="24"/>
          <w:shd w:val="clear" w:color="auto" w:fill="FFFFFF"/>
        </w:rPr>
        <w:t>In the same year</w:t>
      </w:r>
      <w:r w:rsidR="00492972">
        <w:rPr>
          <w:rFonts w:ascii="Arial" w:hAnsi="Arial" w:cs="Arial"/>
          <w:sz w:val="24"/>
          <w:szCs w:val="24"/>
          <w:shd w:val="clear" w:color="auto" w:fill="FFFFFF"/>
        </w:rPr>
        <w:t xml:space="preserve"> the mean s</w:t>
      </w:r>
      <w:r w:rsidR="001E7E03">
        <w:rPr>
          <w:rFonts w:ascii="Arial" w:hAnsi="Arial" w:cs="Arial"/>
          <w:sz w:val="24"/>
          <w:szCs w:val="24"/>
          <w:shd w:val="clear" w:color="auto" w:fill="FFFFFF"/>
        </w:rPr>
        <w:t xml:space="preserve">alary of </w:t>
      </w:r>
      <w:r w:rsidR="00E9109F">
        <w:rPr>
          <w:rFonts w:ascii="Arial" w:hAnsi="Arial" w:cs="Arial"/>
          <w:sz w:val="24"/>
          <w:szCs w:val="24"/>
          <w:shd w:val="clear" w:color="auto" w:fill="FFFFFF"/>
        </w:rPr>
        <w:t xml:space="preserve">a </w:t>
      </w:r>
      <w:r w:rsidR="001E7E03">
        <w:rPr>
          <w:rFonts w:ascii="Arial" w:hAnsi="Arial" w:cs="Arial"/>
          <w:sz w:val="24"/>
          <w:szCs w:val="24"/>
          <w:shd w:val="clear" w:color="auto" w:fill="FFFFFF"/>
        </w:rPr>
        <w:t>h</w:t>
      </w:r>
      <w:r w:rsidR="00E9109F">
        <w:rPr>
          <w:rFonts w:ascii="Arial" w:hAnsi="Arial" w:cs="Arial"/>
          <w:sz w:val="24"/>
          <w:szCs w:val="24"/>
          <w:shd w:val="clear" w:color="auto" w:fill="FFFFFF"/>
        </w:rPr>
        <w:t>istory teacher</w:t>
      </w:r>
      <w:r w:rsidR="00492972">
        <w:rPr>
          <w:rFonts w:ascii="Arial" w:hAnsi="Arial" w:cs="Arial"/>
          <w:sz w:val="24"/>
          <w:szCs w:val="24"/>
          <w:shd w:val="clear" w:color="auto" w:fill="FFFFFF"/>
        </w:rPr>
        <w:t xml:space="preserve"> was £34 000</w:t>
      </w:r>
      <w:r w:rsidR="00C740F6">
        <w:rPr>
          <w:rFonts w:ascii="Arial" w:hAnsi="Arial" w:cs="Arial"/>
          <w:sz w:val="24"/>
          <w:szCs w:val="24"/>
          <w:shd w:val="clear" w:color="auto" w:fill="FFFFFF"/>
        </w:rPr>
        <w:t>.</w:t>
      </w:r>
      <w:r w:rsidR="00492972">
        <w:rPr>
          <w:rFonts w:ascii="Arial" w:hAnsi="Arial" w:cs="Arial"/>
          <w:sz w:val="24"/>
          <w:szCs w:val="24"/>
          <w:shd w:val="clear" w:color="auto" w:fill="FFFFFF"/>
        </w:rPr>
        <w:t xml:space="preserve"> </w:t>
      </w:r>
      <w:r w:rsidR="00C740F6">
        <w:rPr>
          <w:rFonts w:ascii="Arial" w:hAnsi="Arial" w:cs="Arial"/>
          <w:sz w:val="24"/>
          <w:szCs w:val="24"/>
          <w:shd w:val="clear" w:color="auto" w:fill="FFFFFF"/>
        </w:rPr>
        <w:t>T</w:t>
      </w:r>
      <w:r w:rsidR="00E9109F">
        <w:rPr>
          <w:rFonts w:ascii="Arial" w:hAnsi="Arial" w:cs="Arial"/>
          <w:sz w:val="24"/>
          <w:szCs w:val="24"/>
          <w:shd w:val="clear" w:color="auto" w:fill="FFFFFF"/>
        </w:rPr>
        <w:t>he</w:t>
      </w:r>
      <w:r w:rsidR="00492972">
        <w:rPr>
          <w:rFonts w:ascii="Arial" w:hAnsi="Arial" w:cs="Arial"/>
          <w:sz w:val="24"/>
          <w:szCs w:val="24"/>
          <w:shd w:val="clear" w:color="auto" w:fill="FFFFFF"/>
        </w:rPr>
        <w:t xml:space="preserve"> median salary for a </w:t>
      </w:r>
      <w:r w:rsidR="00E9109F">
        <w:rPr>
          <w:rFonts w:ascii="Arial" w:hAnsi="Arial" w:cs="Arial"/>
          <w:sz w:val="24"/>
          <w:szCs w:val="24"/>
          <w:shd w:val="clear" w:color="auto" w:fill="FFFFFF"/>
        </w:rPr>
        <w:t>history graduate working outside the teaching sector was</w:t>
      </w:r>
      <w:r w:rsidR="00C740F6">
        <w:rPr>
          <w:rFonts w:ascii="Arial" w:hAnsi="Arial" w:cs="Arial"/>
          <w:sz w:val="24"/>
          <w:szCs w:val="24"/>
          <w:shd w:val="clear" w:color="auto" w:fill="FFFFFF"/>
        </w:rPr>
        <w:t xml:space="preserve"> £29 400, an increase for history teachers </w:t>
      </w:r>
      <w:r w:rsidR="00A36596">
        <w:rPr>
          <w:rFonts w:ascii="Arial" w:hAnsi="Arial" w:cs="Arial"/>
          <w:sz w:val="24"/>
          <w:szCs w:val="24"/>
          <w:shd w:val="clear" w:color="auto" w:fill="FFFFFF"/>
        </w:rPr>
        <w:t>of</w:t>
      </w:r>
      <w:r w:rsidR="00C740F6">
        <w:rPr>
          <w:rFonts w:ascii="Arial" w:hAnsi="Arial" w:cs="Arial"/>
          <w:sz w:val="24"/>
          <w:szCs w:val="24"/>
          <w:shd w:val="clear" w:color="auto" w:fill="FFFFFF"/>
        </w:rPr>
        <w:t xml:space="preserve"> </w:t>
      </w:r>
      <w:r w:rsidR="00492972">
        <w:rPr>
          <w:rFonts w:ascii="Arial" w:hAnsi="Arial" w:cs="Arial"/>
          <w:sz w:val="24"/>
          <w:szCs w:val="24"/>
          <w:shd w:val="clear" w:color="auto" w:fill="FFFFFF"/>
        </w:rPr>
        <w:t xml:space="preserve">£4700.   </w:t>
      </w:r>
    </w:p>
    <w:p w14:paraId="18905F70" w14:textId="78394624" w:rsidR="00990E4D" w:rsidRDefault="002C2217" w:rsidP="00FE4EEE">
      <w:pPr>
        <w:spacing w:line="360" w:lineRule="auto"/>
        <w:rPr>
          <w:rFonts w:ascii="Arial" w:hAnsi="Arial" w:cs="Arial"/>
          <w:sz w:val="24"/>
          <w:szCs w:val="24"/>
          <w:shd w:val="clear" w:color="auto" w:fill="FFFFFF"/>
        </w:rPr>
      </w:pPr>
      <w:r>
        <w:rPr>
          <w:rFonts w:ascii="Arial" w:hAnsi="Arial" w:cs="Arial"/>
          <w:sz w:val="24"/>
          <w:szCs w:val="24"/>
          <w:shd w:val="clear" w:color="auto" w:fill="FFFFFF"/>
        </w:rPr>
        <w:lastRenderedPageBreak/>
        <w:t>A</w:t>
      </w:r>
      <w:r w:rsidR="00A53620">
        <w:rPr>
          <w:rFonts w:ascii="Arial" w:hAnsi="Arial" w:cs="Arial"/>
          <w:sz w:val="24"/>
          <w:szCs w:val="24"/>
          <w:shd w:val="clear" w:color="auto" w:fill="FFFFFF"/>
        </w:rPr>
        <w:t>gain, this is not unique to the UK teacher workforce. A</w:t>
      </w:r>
      <w:r w:rsidR="00E05580">
        <w:rPr>
          <w:rFonts w:ascii="Arial" w:hAnsi="Arial" w:cs="Arial"/>
          <w:sz w:val="24"/>
          <w:szCs w:val="24"/>
          <w:shd w:val="clear" w:color="auto" w:fill="FFFFFF"/>
        </w:rPr>
        <w:t xml:space="preserve"> study of</w:t>
      </w:r>
      <w:r>
        <w:rPr>
          <w:rFonts w:ascii="Arial" w:hAnsi="Arial" w:cs="Arial"/>
          <w:sz w:val="24"/>
          <w:szCs w:val="24"/>
          <w:shd w:val="clear" w:color="auto" w:fill="FFFFFF"/>
        </w:rPr>
        <w:t xml:space="preserve"> Australian schools by Timms et al</w:t>
      </w:r>
      <w:r w:rsidR="00E05580">
        <w:rPr>
          <w:rFonts w:ascii="Arial" w:hAnsi="Arial" w:cs="Arial"/>
          <w:sz w:val="24"/>
          <w:szCs w:val="24"/>
          <w:shd w:val="clear" w:color="auto" w:fill="FFFFFF"/>
        </w:rPr>
        <w:t>.</w:t>
      </w:r>
      <w:r>
        <w:rPr>
          <w:rFonts w:ascii="Arial" w:hAnsi="Arial" w:cs="Arial"/>
          <w:sz w:val="24"/>
          <w:szCs w:val="24"/>
          <w:shd w:val="clear" w:color="auto" w:fill="FFFFFF"/>
        </w:rPr>
        <w:t xml:space="preserve"> (2018</w:t>
      </w:r>
      <w:r w:rsidR="00E05580">
        <w:rPr>
          <w:rFonts w:ascii="Arial" w:hAnsi="Arial" w:cs="Arial"/>
          <w:sz w:val="24"/>
          <w:szCs w:val="24"/>
          <w:shd w:val="clear" w:color="auto" w:fill="FFFFFF"/>
        </w:rPr>
        <w:t>) reports that STEM graduates</w:t>
      </w:r>
      <w:r>
        <w:rPr>
          <w:rFonts w:ascii="Arial" w:hAnsi="Arial" w:cs="Arial"/>
          <w:sz w:val="24"/>
          <w:szCs w:val="24"/>
          <w:shd w:val="clear" w:color="auto" w:fill="FFFFFF"/>
        </w:rPr>
        <w:t xml:space="preserve"> have better</w:t>
      </w:r>
      <w:r w:rsidR="00E05580">
        <w:rPr>
          <w:rFonts w:ascii="Arial" w:hAnsi="Arial" w:cs="Arial"/>
          <w:sz w:val="24"/>
          <w:szCs w:val="24"/>
          <w:shd w:val="clear" w:color="auto" w:fill="FFFFFF"/>
        </w:rPr>
        <w:t xml:space="preserve"> opportunities outside teaching, </w:t>
      </w:r>
      <w:r>
        <w:rPr>
          <w:rFonts w:ascii="Arial" w:hAnsi="Arial" w:cs="Arial"/>
          <w:sz w:val="24"/>
          <w:szCs w:val="24"/>
          <w:shd w:val="clear" w:color="auto" w:fill="FFFFFF"/>
        </w:rPr>
        <w:t>and would therefore be less likely to consider teaching as a career or more likely to</w:t>
      </w:r>
      <w:r w:rsidR="00700404">
        <w:rPr>
          <w:rFonts w:ascii="Arial" w:hAnsi="Arial" w:cs="Arial"/>
          <w:sz w:val="24"/>
          <w:szCs w:val="24"/>
          <w:shd w:val="clear" w:color="auto" w:fill="FFFFFF"/>
        </w:rPr>
        <w:t xml:space="preserve"> leave teaching. The report proposes that increasing teachers’ salaries in shortage areas could be a possible solution to address the problem.</w:t>
      </w:r>
      <w:r>
        <w:rPr>
          <w:rFonts w:ascii="Arial" w:hAnsi="Arial" w:cs="Arial"/>
          <w:sz w:val="24"/>
          <w:szCs w:val="24"/>
          <w:shd w:val="clear" w:color="auto" w:fill="FFFFFF"/>
        </w:rPr>
        <w:t xml:space="preserve">  </w:t>
      </w:r>
      <w:r w:rsidR="00700404">
        <w:rPr>
          <w:rFonts w:ascii="Arial" w:hAnsi="Arial" w:cs="Arial"/>
          <w:sz w:val="24"/>
          <w:szCs w:val="24"/>
          <w:shd w:val="clear" w:color="auto" w:fill="FFFFFF"/>
        </w:rPr>
        <w:t>Further e</w:t>
      </w:r>
      <w:r w:rsidR="00D77744">
        <w:rPr>
          <w:rFonts w:ascii="Arial" w:hAnsi="Arial" w:cs="Arial"/>
          <w:sz w:val="24"/>
          <w:szCs w:val="24"/>
          <w:shd w:val="clear" w:color="auto" w:fill="FFFFFF"/>
        </w:rPr>
        <w:t xml:space="preserve">vidence from a study by Wang (2007) in Asian schools </w:t>
      </w:r>
      <w:r w:rsidR="00700404">
        <w:rPr>
          <w:rFonts w:ascii="Arial" w:hAnsi="Arial" w:cs="Arial"/>
          <w:sz w:val="24"/>
          <w:szCs w:val="24"/>
          <w:shd w:val="clear" w:color="auto" w:fill="FFFFFF"/>
        </w:rPr>
        <w:t xml:space="preserve">also </w:t>
      </w:r>
      <w:r w:rsidR="00C935C5">
        <w:rPr>
          <w:rFonts w:ascii="Arial" w:hAnsi="Arial" w:cs="Arial"/>
          <w:sz w:val="24"/>
          <w:szCs w:val="24"/>
          <w:shd w:val="clear" w:color="auto" w:fill="FFFFFF"/>
        </w:rPr>
        <w:t>reported</w:t>
      </w:r>
      <w:r w:rsidR="00D77744">
        <w:rPr>
          <w:rFonts w:ascii="Arial" w:hAnsi="Arial" w:cs="Arial"/>
          <w:sz w:val="24"/>
          <w:szCs w:val="24"/>
          <w:shd w:val="clear" w:color="auto" w:fill="FFFFFF"/>
        </w:rPr>
        <w:t xml:space="preserve"> that paying teacher</w:t>
      </w:r>
      <w:r w:rsidR="00414CCF">
        <w:rPr>
          <w:rFonts w:ascii="Arial" w:hAnsi="Arial" w:cs="Arial"/>
          <w:sz w:val="24"/>
          <w:szCs w:val="24"/>
          <w:shd w:val="clear" w:color="auto" w:fill="FFFFFF"/>
        </w:rPr>
        <w:t>s in shortage subject areas</w:t>
      </w:r>
      <w:r w:rsidR="006B3960">
        <w:rPr>
          <w:rFonts w:ascii="Arial" w:hAnsi="Arial" w:cs="Arial"/>
          <w:sz w:val="24"/>
          <w:szCs w:val="24"/>
          <w:shd w:val="clear" w:color="auto" w:fill="FFFFFF"/>
        </w:rPr>
        <w:t xml:space="preserve"> more did</w:t>
      </w:r>
      <w:r w:rsidR="00D77744">
        <w:rPr>
          <w:rFonts w:ascii="Arial" w:hAnsi="Arial" w:cs="Arial"/>
          <w:sz w:val="24"/>
          <w:szCs w:val="24"/>
          <w:shd w:val="clear" w:color="auto" w:fill="FFFFFF"/>
        </w:rPr>
        <w:t xml:space="preserve"> make</w:t>
      </w:r>
      <w:r w:rsidR="00C935C5">
        <w:rPr>
          <w:rFonts w:ascii="Arial" w:hAnsi="Arial" w:cs="Arial"/>
          <w:sz w:val="24"/>
          <w:szCs w:val="24"/>
          <w:shd w:val="clear" w:color="auto" w:fill="FFFFFF"/>
        </w:rPr>
        <w:t xml:space="preserve"> a difference. </w:t>
      </w:r>
      <w:r w:rsidR="006B3960">
        <w:rPr>
          <w:rFonts w:ascii="Arial" w:hAnsi="Arial" w:cs="Arial"/>
          <w:sz w:val="24"/>
          <w:szCs w:val="24"/>
          <w:shd w:val="clear" w:color="auto" w:fill="FFFFFF"/>
        </w:rPr>
        <w:t>Furthermore, t</w:t>
      </w:r>
      <w:r w:rsidR="00C935C5">
        <w:rPr>
          <w:rFonts w:ascii="Arial" w:hAnsi="Arial" w:cs="Arial"/>
          <w:sz w:val="24"/>
          <w:szCs w:val="24"/>
          <w:shd w:val="clear" w:color="auto" w:fill="FFFFFF"/>
        </w:rPr>
        <w:t>he study reported</w:t>
      </w:r>
      <w:r w:rsidR="00D77744">
        <w:rPr>
          <w:rFonts w:ascii="Arial" w:hAnsi="Arial" w:cs="Arial"/>
          <w:sz w:val="24"/>
          <w:szCs w:val="24"/>
          <w:shd w:val="clear" w:color="auto" w:fill="FFFFFF"/>
        </w:rPr>
        <w:t xml:space="preserve"> that teaching salaries in countries that experience difficulties recruiting in shortage areas</w:t>
      </w:r>
      <w:r w:rsidR="00C935C5">
        <w:rPr>
          <w:rFonts w:ascii="Arial" w:hAnsi="Arial" w:cs="Arial"/>
          <w:sz w:val="24"/>
          <w:szCs w:val="24"/>
          <w:shd w:val="clear" w:color="auto" w:fill="FFFFFF"/>
        </w:rPr>
        <w:t>,</w:t>
      </w:r>
      <w:r w:rsidR="00D77744">
        <w:rPr>
          <w:rFonts w:ascii="Arial" w:hAnsi="Arial" w:cs="Arial"/>
          <w:sz w:val="24"/>
          <w:szCs w:val="24"/>
          <w:shd w:val="clear" w:color="auto" w:fill="FFFFFF"/>
        </w:rPr>
        <w:t xml:space="preserve"> such as the UK</w:t>
      </w:r>
      <w:r w:rsidR="00A36596">
        <w:rPr>
          <w:rFonts w:ascii="Arial" w:hAnsi="Arial" w:cs="Arial"/>
          <w:sz w:val="24"/>
          <w:szCs w:val="24"/>
          <w:shd w:val="clear" w:color="auto" w:fill="FFFFFF"/>
        </w:rPr>
        <w:t>,</w:t>
      </w:r>
      <w:r w:rsidR="00D77744">
        <w:rPr>
          <w:rFonts w:ascii="Arial" w:hAnsi="Arial" w:cs="Arial"/>
          <w:sz w:val="24"/>
          <w:szCs w:val="24"/>
          <w:shd w:val="clear" w:color="auto" w:fill="FFFFFF"/>
        </w:rPr>
        <w:t xml:space="preserve"> are lower than those that do not report recruitme</w:t>
      </w:r>
      <w:r w:rsidR="00AD3357">
        <w:rPr>
          <w:rFonts w:ascii="Arial" w:hAnsi="Arial" w:cs="Arial"/>
          <w:sz w:val="24"/>
          <w:szCs w:val="24"/>
          <w:shd w:val="clear" w:color="auto" w:fill="FFFFFF"/>
        </w:rPr>
        <w:t>n</w:t>
      </w:r>
      <w:r w:rsidR="00D77744">
        <w:rPr>
          <w:rFonts w:ascii="Arial" w:hAnsi="Arial" w:cs="Arial"/>
          <w:sz w:val="24"/>
          <w:szCs w:val="24"/>
          <w:shd w:val="clear" w:color="auto" w:fill="FFFFFF"/>
        </w:rPr>
        <w:t>t difficulties</w:t>
      </w:r>
      <w:r w:rsidR="00AD3357">
        <w:rPr>
          <w:rFonts w:ascii="Arial" w:hAnsi="Arial" w:cs="Arial"/>
          <w:sz w:val="24"/>
          <w:szCs w:val="24"/>
          <w:shd w:val="clear" w:color="auto" w:fill="FFFFFF"/>
        </w:rPr>
        <w:t>.</w:t>
      </w:r>
      <w:r w:rsidR="00967266">
        <w:rPr>
          <w:rFonts w:ascii="Arial" w:hAnsi="Arial" w:cs="Arial"/>
          <w:sz w:val="24"/>
          <w:szCs w:val="24"/>
          <w:shd w:val="clear" w:color="auto" w:fill="FFFFFF"/>
        </w:rPr>
        <w:t xml:space="preserve"> </w:t>
      </w:r>
      <w:r w:rsidR="00C935C5">
        <w:rPr>
          <w:rFonts w:ascii="Arial" w:hAnsi="Arial" w:cs="Arial"/>
          <w:sz w:val="24"/>
          <w:szCs w:val="24"/>
          <w:shd w:val="clear" w:color="auto" w:fill="FFFFFF"/>
        </w:rPr>
        <w:t xml:space="preserve">Countries such as </w:t>
      </w:r>
      <w:r w:rsidR="00D77744">
        <w:rPr>
          <w:rFonts w:ascii="Arial" w:hAnsi="Arial" w:cs="Arial"/>
          <w:sz w:val="24"/>
          <w:szCs w:val="24"/>
          <w:shd w:val="clear" w:color="auto" w:fill="FFFFFF"/>
        </w:rPr>
        <w:t>South Korea, Japan and Taiwan</w:t>
      </w:r>
      <w:r w:rsidR="00C935C5">
        <w:rPr>
          <w:rFonts w:ascii="Arial" w:hAnsi="Arial" w:cs="Arial"/>
          <w:sz w:val="24"/>
          <w:szCs w:val="24"/>
          <w:shd w:val="clear" w:color="auto" w:fill="FFFFFF"/>
        </w:rPr>
        <w:t>, who offer financial incentives in STEM areas, are</w:t>
      </w:r>
      <w:r w:rsidR="00AD3357">
        <w:rPr>
          <w:rFonts w:ascii="Arial" w:hAnsi="Arial" w:cs="Arial"/>
          <w:sz w:val="24"/>
          <w:szCs w:val="24"/>
          <w:shd w:val="clear" w:color="auto" w:fill="FFFFFF"/>
        </w:rPr>
        <w:t xml:space="preserve"> reporte</w:t>
      </w:r>
      <w:r w:rsidR="00C935C5">
        <w:rPr>
          <w:rFonts w:ascii="Arial" w:hAnsi="Arial" w:cs="Arial"/>
          <w:sz w:val="24"/>
          <w:szCs w:val="24"/>
          <w:shd w:val="clear" w:color="auto" w:fill="FFFFFF"/>
        </w:rPr>
        <w:t>d as having sufficient teachers</w:t>
      </w:r>
      <w:r w:rsidR="00645A39">
        <w:rPr>
          <w:rFonts w:ascii="Arial" w:hAnsi="Arial" w:cs="Arial"/>
          <w:sz w:val="24"/>
          <w:szCs w:val="24"/>
          <w:shd w:val="clear" w:color="auto" w:fill="FFFFFF"/>
        </w:rPr>
        <w:t>.</w:t>
      </w:r>
      <w:r w:rsidR="00C935C5">
        <w:rPr>
          <w:rFonts w:ascii="Arial" w:hAnsi="Arial" w:cs="Arial"/>
          <w:sz w:val="24"/>
          <w:szCs w:val="24"/>
          <w:shd w:val="clear" w:color="auto" w:fill="FFFFFF"/>
        </w:rPr>
        <w:t xml:space="preserve"> </w:t>
      </w:r>
      <w:r w:rsidR="00807574">
        <w:rPr>
          <w:rFonts w:ascii="Arial" w:hAnsi="Arial" w:cs="Arial"/>
          <w:sz w:val="24"/>
          <w:szCs w:val="24"/>
          <w:shd w:val="clear" w:color="auto" w:fill="FFFFFF"/>
        </w:rPr>
        <w:t xml:space="preserve">The </w:t>
      </w:r>
      <w:r w:rsidR="00C935C5">
        <w:rPr>
          <w:rFonts w:ascii="Arial" w:hAnsi="Arial" w:cs="Arial"/>
          <w:sz w:val="24"/>
          <w:szCs w:val="24"/>
          <w:shd w:val="clear" w:color="auto" w:fill="FFFFFF"/>
        </w:rPr>
        <w:t>study</w:t>
      </w:r>
      <w:r w:rsidR="00807574">
        <w:rPr>
          <w:rFonts w:ascii="Arial" w:hAnsi="Arial" w:cs="Arial"/>
          <w:sz w:val="24"/>
          <w:szCs w:val="24"/>
          <w:shd w:val="clear" w:color="auto" w:fill="FFFFFF"/>
        </w:rPr>
        <w:t xml:space="preserve"> </w:t>
      </w:r>
      <w:r w:rsidR="00D77744">
        <w:rPr>
          <w:rFonts w:ascii="Arial" w:hAnsi="Arial" w:cs="Arial"/>
          <w:sz w:val="24"/>
          <w:szCs w:val="24"/>
          <w:shd w:val="clear" w:color="auto" w:fill="FFFFFF"/>
        </w:rPr>
        <w:t>concl</w:t>
      </w:r>
      <w:r w:rsidR="006B3960">
        <w:rPr>
          <w:rFonts w:ascii="Arial" w:hAnsi="Arial" w:cs="Arial"/>
          <w:sz w:val="24"/>
          <w:szCs w:val="24"/>
          <w:shd w:val="clear" w:color="auto" w:fill="FFFFFF"/>
        </w:rPr>
        <w:t>uded</w:t>
      </w:r>
      <w:r w:rsidR="00D77744">
        <w:rPr>
          <w:rFonts w:ascii="Arial" w:hAnsi="Arial" w:cs="Arial"/>
          <w:sz w:val="24"/>
          <w:szCs w:val="24"/>
          <w:shd w:val="clear" w:color="auto" w:fill="FFFFFF"/>
        </w:rPr>
        <w:t xml:space="preserve"> that</w:t>
      </w:r>
      <w:r w:rsidR="00AD3357">
        <w:rPr>
          <w:rFonts w:ascii="Arial" w:hAnsi="Arial" w:cs="Arial"/>
          <w:sz w:val="24"/>
          <w:szCs w:val="24"/>
          <w:shd w:val="clear" w:color="auto" w:fill="FFFFFF"/>
        </w:rPr>
        <w:t xml:space="preserve"> where there are recruitment issues</w:t>
      </w:r>
      <w:r w:rsidR="00E5400C">
        <w:rPr>
          <w:rFonts w:ascii="Arial" w:hAnsi="Arial" w:cs="Arial"/>
          <w:sz w:val="24"/>
          <w:szCs w:val="24"/>
          <w:shd w:val="clear" w:color="auto" w:fill="FFFFFF"/>
        </w:rPr>
        <w:t>,</w:t>
      </w:r>
      <w:r w:rsidR="00D77744">
        <w:rPr>
          <w:rFonts w:ascii="Arial" w:hAnsi="Arial" w:cs="Arial"/>
          <w:sz w:val="24"/>
          <w:szCs w:val="24"/>
          <w:shd w:val="clear" w:color="auto" w:fill="FFFFFF"/>
        </w:rPr>
        <w:t xml:space="preserve"> governments need </w:t>
      </w:r>
      <w:r w:rsidR="00136D1A">
        <w:rPr>
          <w:rFonts w:ascii="Arial" w:hAnsi="Arial" w:cs="Arial"/>
          <w:sz w:val="24"/>
          <w:szCs w:val="24"/>
          <w:shd w:val="clear" w:color="auto" w:fill="FFFFFF"/>
        </w:rPr>
        <w:t>to provide</w:t>
      </w:r>
      <w:r w:rsidR="00D77744">
        <w:rPr>
          <w:rFonts w:ascii="Arial" w:hAnsi="Arial" w:cs="Arial"/>
          <w:sz w:val="24"/>
          <w:szCs w:val="24"/>
          <w:shd w:val="clear" w:color="auto" w:fill="FFFFFF"/>
        </w:rPr>
        <w:t xml:space="preserve"> sufficient remuneration salaries for teachers. </w:t>
      </w:r>
      <w:r w:rsidR="006B3960">
        <w:rPr>
          <w:rFonts w:ascii="Arial" w:hAnsi="Arial" w:cs="Arial"/>
          <w:sz w:val="24"/>
          <w:szCs w:val="24"/>
          <w:shd w:val="clear" w:color="auto" w:fill="FFFFFF"/>
        </w:rPr>
        <w:t>Similar findings are outlined in</w:t>
      </w:r>
      <w:r w:rsidR="00827F50">
        <w:rPr>
          <w:rFonts w:ascii="Arial" w:hAnsi="Arial" w:cs="Arial"/>
          <w:sz w:val="24"/>
          <w:szCs w:val="24"/>
          <w:shd w:val="clear" w:color="auto" w:fill="FFFFFF"/>
        </w:rPr>
        <w:t xml:space="preserve"> a study by Cowan et al. (2016)</w:t>
      </w:r>
      <w:r w:rsidR="006B3960">
        <w:rPr>
          <w:rFonts w:ascii="Arial" w:hAnsi="Arial" w:cs="Arial"/>
          <w:sz w:val="24"/>
          <w:szCs w:val="24"/>
          <w:shd w:val="clear" w:color="auto" w:fill="FFFFFF"/>
        </w:rPr>
        <w:t xml:space="preserve"> where</w:t>
      </w:r>
      <w:r w:rsidR="00827F50">
        <w:rPr>
          <w:rFonts w:ascii="Arial" w:hAnsi="Arial" w:cs="Arial"/>
          <w:sz w:val="24"/>
          <w:szCs w:val="24"/>
          <w:shd w:val="clear" w:color="auto" w:fill="FFFFFF"/>
        </w:rPr>
        <w:t xml:space="preserve"> </w:t>
      </w:r>
      <w:r w:rsidR="008D2BAD">
        <w:rPr>
          <w:rFonts w:ascii="Arial" w:hAnsi="Arial" w:cs="Arial"/>
          <w:sz w:val="24"/>
          <w:szCs w:val="24"/>
          <w:shd w:val="clear" w:color="auto" w:fill="FFFFFF"/>
        </w:rPr>
        <w:t xml:space="preserve">evidence from the United States </w:t>
      </w:r>
      <w:r w:rsidR="006B3960">
        <w:rPr>
          <w:rFonts w:ascii="Arial" w:hAnsi="Arial" w:cs="Arial"/>
          <w:sz w:val="24"/>
          <w:szCs w:val="24"/>
          <w:shd w:val="clear" w:color="auto" w:fill="FFFFFF"/>
        </w:rPr>
        <w:t>suggests</w:t>
      </w:r>
      <w:r w:rsidR="008D2BAD">
        <w:rPr>
          <w:rFonts w:ascii="Arial" w:hAnsi="Arial" w:cs="Arial"/>
          <w:sz w:val="24"/>
          <w:szCs w:val="24"/>
          <w:shd w:val="clear" w:color="auto" w:fill="FFFFFF"/>
        </w:rPr>
        <w:t xml:space="preserve"> that even modest salary increases of five per cent </w:t>
      </w:r>
      <w:r w:rsidR="00827F50">
        <w:rPr>
          <w:rFonts w:ascii="Arial" w:hAnsi="Arial" w:cs="Arial"/>
          <w:sz w:val="24"/>
          <w:szCs w:val="24"/>
          <w:shd w:val="clear" w:color="auto" w:fill="FFFFFF"/>
        </w:rPr>
        <w:t>are</w:t>
      </w:r>
      <w:r w:rsidR="008D2BAD">
        <w:rPr>
          <w:rFonts w:ascii="Arial" w:hAnsi="Arial" w:cs="Arial"/>
          <w:sz w:val="24"/>
          <w:szCs w:val="24"/>
          <w:shd w:val="clear" w:color="auto" w:fill="FFFFFF"/>
        </w:rPr>
        <w:t xml:space="preserve"> effective in attracting teachers to the profession and in reducing teacher attrition. More generous bonuses of twenty thousand dollars, or more, have also been effective in attracting teachers to work in </w:t>
      </w:r>
      <w:r w:rsidR="00350841">
        <w:rPr>
          <w:rFonts w:ascii="Arial" w:hAnsi="Arial" w:cs="Arial"/>
          <w:sz w:val="24"/>
          <w:szCs w:val="24"/>
          <w:shd w:val="clear" w:color="auto" w:fill="FFFFFF"/>
        </w:rPr>
        <w:t>high-poverty areas.</w:t>
      </w:r>
      <w:r w:rsidR="00A36596">
        <w:rPr>
          <w:rFonts w:ascii="Arial" w:hAnsi="Arial" w:cs="Arial"/>
          <w:sz w:val="24"/>
          <w:szCs w:val="24"/>
          <w:shd w:val="clear" w:color="auto" w:fill="FFFFFF"/>
        </w:rPr>
        <w:t xml:space="preserve"> </w:t>
      </w:r>
    </w:p>
    <w:p w14:paraId="6A25B252" w14:textId="74FD41D3" w:rsidR="006B3960" w:rsidRDefault="006A344F" w:rsidP="006B3960">
      <w:pPr>
        <w:spacing w:line="360" w:lineRule="auto"/>
        <w:rPr>
          <w:rFonts w:ascii="Arial" w:hAnsi="Arial" w:cs="Arial"/>
          <w:sz w:val="24"/>
          <w:szCs w:val="24"/>
          <w:shd w:val="clear" w:color="auto" w:fill="FFFFFF"/>
        </w:rPr>
      </w:pPr>
      <w:r>
        <w:rPr>
          <w:rFonts w:ascii="Arial" w:hAnsi="Arial" w:cs="Arial"/>
          <w:sz w:val="24"/>
          <w:szCs w:val="24"/>
          <w:shd w:val="clear" w:color="auto" w:fill="FFFFFF"/>
        </w:rPr>
        <w:t>However, other</w:t>
      </w:r>
      <w:r w:rsidR="00F03C8A">
        <w:rPr>
          <w:rFonts w:ascii="Arial" w:hAnsi="Arial" w:cs="Arial"/>
          <w:sz w:val="24"/>
          <w:szCs w:val="24"/>
          <w:shd w:val="clear" w:color="auto" w:fill="FFFFFF"/>
        </w:rPr>
        <w:t xml:space="preserve"> authors</w:t>
      </w:r>
      <w:r w:rsidR="00817E13">
        <w:rPr>
          <w:rFonts w:ascii="Arial" w:hAnsi="Arial" w:cs="Arial"/>
          <w:sz w:val="24"/>
          <w:szCs w:val="24"/>
          <w:shd w:val="clear" w:color="auto" w:fill="FFFFFF"/>
        </w:rPr>
        <w:t xml:space="preserve"> have challenged claim</w:t>
      </w:r>
      <w:r w:rsidR="00DB2807">
        <w:rPr>
          <w:rFonts w:ascii="Arial" w:hAnsi="Arial" w:cs="Arial"/>
          <w:sz w:val="24"/>
          <w:szCs w:val="24"/>
          <w:shd w:val="clear" w:color="auto" w:fill="FFFFFF"/>
        </w:rPr>
        <w:t>s</w:t>
      </w:r>
      <w:r w:rsidR="00817E13">
        <w:rPr>
          <w:rFonts w:ascii="Arial" w:hAnsi="Arial" w:cs="Arial"/>
          <w:sz w:val="24"/>
          <w:szCs w:val="24"/>
          <w:shd w:val="clear" w:color="auto" w:fill="FFFFFF"/>
        </w:rPr>
        <w:t xml:space="preserve"> that sala</w:t>
      </w:r>
      <w:r w:rsidR="00947AFC">
        <w:rPr>
          <w:rFonts w:ascii="Arial" w:hAnsi="Arial" w:cs="Arial"/>
          <w:sz w:val="24"/>
          <w:szCs w:val="24"/>
          <w:shd w:val="clear" w:color="auto" w:fill="FFFFFF"/>
        </w:rPr>
        <w:t>r</w:t>
      </w:r>
      <w:r w:rsidR="00817E13">
        <w:rPr>
          <w:rFonts w:ascii="Arial" w:hAnsi="Arial" w:cs="Arial"/>
          <w:sz w:val="24"/>
          <w:szCs w:val="24"/>
          <w:shd w:val="clear" w:color="auto" w:fill="FFFFFF"/>
        </w:rPr>
        <w:t>y supplements are effective in recruiting teachers in shortage subjects</w:t>
      </w:r>
      <w:r w:rsidR="00700404">
        <w:rPr>
          <w:rFonts w:ascii="Arial" w:hAnsi="Arial" w:cs="Arial"/>
          <w:sz w:val="24"/>
          <w:szCs w:val="24"/>
          <w:shd w:val="clear" w:color="auto" w:fill="FFFFFF"/>
        </w:rPr>
        <w:t>.</w:t>
      </w:r>
      <w:r w:rsidR="00817E13">
        <w:rPr>
          <w:rFonts w:ascii="Arial" w:hAnsi="Arial" w:cs="Arial"/>
          <w:sz w:val="24"/>
          <w:szCs w:val="24"/>
          <w:shd w:val="clear" w:color="auto" w:fill="FFFFFF"/>
        </w:rPr>
        <w:t xml:space="preserve"> Researchers </w:t>
      </w:r>
      <w:r w:rsidR="00CE5D9B">
        <w:rPr>
          <w:rFonts w:ascii="Arial" w:hAnsi="Arial" w:cs="Arial"/>
          <w:sz w:val="24"/>
          <w:szCs w:val="24"/>
          <w:shd w:val="clear" w:color="auto" w:fill="FFFFFF"/>
        </w:rPr>
        <w:t xml:space="preserve">such as </w:t>
      </w:r>
      <w:proofErr w:type="spellStart"/>
      <w:r w:rsidR="00CE5D9B">
        <w:rPr>
          <w:rFonts w:ascii="Arial" w:hAnsi="Arial" w:cs="Arial"/>
          <w:sz w:val="24"/>
          <w:szCs w:val="24"/>
          <w:shd w:val="clear" w:color="auto" w:fill="FFFFFF"/>
        </w:rPr>
        <w:t>Milanowski</w:t>
      </w:r>
      <w:proofErr w:type="spellEnd"/>
      <w:r w:rsidR="00CE5D9B">
        <w:rPr>
          <w:rFonts w:ascii="Arial" w:hAnsi="Arial" w:cs="Arial"/>
          <w:sz w:val="24"/>
          <w:szCs w:val="24"/>
          <w:shd w:val="clear" w:color="auto" w:fill="FFFFFF"/>
        </w:rPr>
        <w:t xml:space="preserve"> (2003) suggest that increasing teachers’ salaries </w:t>
      </w:r>
      <w:r>
        <w:rPr>
          <w:rFonts w:ascii="Arial" w:hAnsi="Arial" w:cs="Arial"/>
          <w:sz w:val="24"/>
          <w:szCs w:val="24"/>
          <w:shd w:val="clear" w:color="auto" w:fill="FFFFFF"/>
        </w:rPr>
        <w:t>would</w:t>
      </w:r>
      <w:r w:rsidR="00CE5D9B">
        <w:rPr>
          <w:rFonts w:ascii="Arial" w:hAnsi="Arial" w:cs="Arial"/>
          <w:sz w:val="24"/>
          <w:szCs w:val="24"/>
          <w:shd w:val="clear" w:color="auto" w:fill="FFFFFF"/>
        </w:rPr>
        <w:t xml:space="preserve"> be of minimal effect as the overriding factor in</w:t>
      </w:r>
      <w:r w:rsidR="00461AC6">
        <w:rPr>
          <w:rFonts w:ascii="Arial" w:hAnsi="Arial" w:cs="Arial"/>
          <w:sz w:val="24"/>
          <w:szCs w:val="24"/>
          <w:shd w:val="clear" w:color="auto" w:fill="FFFFFF"/>
        </w:rPr>
        <w:t xml:space="preserve"> choosing a career in teaching i</w:t>
      </w:r>
      <w:r w:rsidR="00CE5D9B">
        <w:rPr>
          <w:rFonts w:ascii="Arial" w:hAnsi="Arial" w:cs="Arial"/>
          <w:sz w:val="24"/>
          <w:szCs w:val="24"/>
          <w:shd w:val="clear" w:color="auto" w:fill="FFFFFF"/>
        </w:rPr>
        <w:t>s whether or not that person would enjoy working with children. This view is also supported by Watt and Rich</w:t>
      </w:r>
      <w:r w:rsidR="003D70AF">
        <w:rPr>
          <w:rFonts w:ascii="Arial" w:hAnsi="Arial" w:cs="Arial"/>
          <w:sz w:val="24"/>
          <w:szCs w:val="24"/>
          <w:shd w:val="clear" w:color="auto" w:fill="FFFFFF"/>
        </w:rPr>
        <w:t xml:space="preserve">ardson (2008) who </w:t>
      </w:r>
      <w:r w:rsidR="00CC5411">
        <w:rPr>
          <w:rFonts w:ascii="Arial" w:hAnsi="Arial" w:cs="Arial"/>
          <w:sz w:val="24"/>
          <w:szCs w:val="24"/>
          <w:shd w:val="clear" w:color="auto" w:fill="FFFFFF"/>
        </w:rPr>
        <w:t xml:space="preserve">also </w:t>
      </w:r>
      <w:r w:rsidR="003D70AF">
        <w:rPr>
          <w:rFonts w:ascii="Arial" w:hAnsi="Arial" w:cs="Arial"/>
          <w:sz w:val="24"/>
          <w:szCs w:val="24"/>
          <w:shd w:val="clear" w:color="auto" w:fill="FFFFFF"/>
        </w:rPr>
        <w:t>report</w:t>
      </w:r>
      <w:r w:rsidR="00CC5411">
        <w:rPr>
          <w:rFonts w:ascii="Arial" w:hAnsi="Arial" w:cs="Arial"/>
          <w:sz w:val="24"/>
          <w:szCs w:val="24"/>
          <w:shd w:val="clear" w:color="auto" w:fill="FFFFFF"/>
        </w:rPr>
        <w:t>ed that</w:t>
      </w:r>
      <w:r w:rsidR="00CE5D9B">
        <w:rPr>
          <w:rFonts w:ascii="Arial" w:hAnsi="Arial" w:cs="Arial"/>
          <w:sz w:val="24"/>
          <w:szCs w:val="24"/>
          <w:shd w:val="clear" w:color="auto" w:fill="FFFFFF"/>
        </w:rPr>
        <w:t xml:space="preserve"> the</w:t>
      </w:r>
      <w:r w:rsidR="00CC5411">
        <w:rPr>
          <w:rFonts w:ascii="Arial" w:hAnsi="Arial" w:cs="Arial"/>
          <w:sz w:val="24"/>
          <w:szCs w:val="24"/>
          <w:shd w:val="clear" w:color="auto" w:fill="FFFFFF"/>
        </w:rPr>
        <w:t xml:space="preserve"> desire to work with children was</w:t>
      </w:r>
      <w:r w:rsidR="00CE5D9B">
        <w:rPr>
          <w:rFonts w:ascii="Arial" w:hAnsi="Arial" w:cs="Arial"/>
          <w:sz w:val="24"/>
          <w:szCs w:val="24"/>
          <w:shd w:val="clear" w:color="auto" w:fill="FFFFFF"/>
        </w:rPr>
        <w:t xml:space="preserve"> </w:t>
      </w:r>
      <w:r w:rsidR="003D70AF">
        <w:rPr>
          <w:rFonts w:ascii="Arial" w:hAnsi="Arial" w:cs="Arial"/>
          <w:sz w:val="24"/>
          <w:szCs w:val="24"/>
          <w:shd w:val="clear" w:color="auto" w:fill="FFFFFF"/>
        </w:rPr>
        <w:t xml:space="preserve">the most </w:t>
      </w:r>
      <w:r w:rsidR="00CE5D9B">
        <w:rPr>
          <w:rFonts w:ascii="Arial" w:hAnsi="Arial" w:cs="Arial"/>
          <w:sz w:val="24"/>
          <w:szCs w:val="24"/>
          <w:shd w:val="clear" w:color="auto" w:fill="FFFFFF"/>
        </w:rPr>
        <w:t>influential factor in choosing a career in teaching</w:t>
      </w:r>
      <w:r w:rsidR="003D70AF">
        <w:rPr>
          <w:rFonts w:ascii="Arial" w:hAnsi="Arial" w:cs="Arial"/>
          <w:sz w:val="24"/>
          <w:szCs w:val="24"/>
          <w:shd w:val="clear" w:color="auto" w:fill="FFFFFF"/>
        </w:rPr>
        <w:t>.</w:t>
      </w:r>
      <w:r w:rsidR="005134E7">
        <w:rPr>
          <w:rFonts w:ascii="Arial" w:hAnsi="Arial" w:cs="Arial"/>
          <w:sz w:val="24"/>
          <w:szCs w:val="24"/>
          <w:shd w:val="clear" w:color="auto" w:fill="FFFFFF"/>
        </w:rPr>
        <w:t xml:space="preserve"> </w:t>
      </w:r>
      <w:r w:rsidR="00E312D5">
        <w:rPr>
          <w:rFonts w:ascii="Arial" w:hAnsi="Arial" w:cs="Arial"/>
          <w:sz w:val="24"/>
          <w:szCs w:val="24"/>
          <w:shd w:val="clear" w:color="auto" w:fill="FFFFFF"/>
        </w:rPr>
        <w:t xml:space="preserve"> </w:t>
      </w:r>
      <w:r w:rsidR="00CC5411">
        <w:rPr>
          <w:rFonts w:ascii="Arial" w:hAnsi="Arial" w:cs="Arial"/>
          <w:sz w:val="24"/>
          <w:szCs w:val="24"/>
          <w:shd w:val="clear" w:color="auto" w:fill="FFFFFF"/>
        </w:rPr>
        <w:t>E</w:t>
      </w:r>
      <w:r w:rsidR="005134E7">
        <w:rPr>
          <w:rFonts w:ascii="Arial" w:hAnsi="Arial" w:cs="Arial"/>
          <w:sz w:val="24"/>
          <w:szCs w:val="24"/>
          <w:shd w:val="clear" w:color="auto" w:fill="FFFFFF"/>
        </w:rPr>
        <w:t>vidence</w:t>
      </w:r>
      <w:r w:rsidR="00947AFC">
        <w:rPr>
          <w:rFonts w:ascii="Arial" w:hAnsi="Arial" w:cs="Arial"/>
          <w:sz w:val="24"/>
          <w:szCs w:val="24"/>
          <w:shd w:val="clear" w:color="auto" w:fill="FFFFFF"/>
        </w:rPr>
        <w:t xml:space="preserve"> in a more recent repor</w:t>
      </w:r>
      <w:r w:rsidR="00DB2807">
        <w:rPr>
          <w:rFonts w:ascii="Arial" w:hAnsi="Arial" w:cs="Arial"/>
          <w:sz w:val="24"/>
          <w:szCs w:val="24"/>
          <w:shd w:val="clear" w:color="auto" w:fill="FFFFFF"/>
        </w:rPr>
        <w:t>t</w:t>
      </w:r>
      <w:r w:rsidR="005134E7">
        <w:rPr>
          <w:rFonts w:ascii="Arial" w:hAnsi="Arial" w:cs="Arial"/>
          <w:sz w:val="24"/>
          <w:szCs w:val="24"/>
          <w:shd w:val="clear" w:color="auto" w:fill="FFFFFF"/>
        </w:rPr>
        <w:t xml:space="preserve"> presented by Hillier, de Winter and </w:t>
      </w:r>
      <w:proofErr w:type="spellStart"/>
      <w:r w:rsidR="005134E7">
        <w:rPr>
          <w:rFonts w:ascii="Arial" w:hAnsi="Arial" w:cs="Arial"/>
          <w:sz w:val="24"/>
          <w:szCs w:val="24"/>
          <w:shd w:val="clear" w:color="auto" w:fill="FFFFFF"/>
        </w:rPr>
        <w:t>Twidle</w:t>
      </w:r>
      <w:proofErr w:type="spellEnd"/>
      <w:r w:rsidR="005134E7">
        <w:rPr>
          <w:rFonts w:ascii="Arial" w:hAnsi="Arial" w:cs="Arial"/>
          <w:sz w:val="24"/>
          <w:szCs w:val="24"/>
          <w:shd w:val="clear" w:color="auto" w:fill="FFFFFF"/>
        </w:rPr>
        <w:t xml:space="preserve"> (2</w:t>
      </w:r>
      <w:r w:rsidR="00E312D5">
        <w:rPr>
          <w:rFonts w:ascii="Arial" w:hAnsi="Arial" w:cs="Arial"/>
          <w:sz w:val="24"/>
          <w:szCs w:val="24"/>
          <w:shd w:val="clear" w:color="auto" w:fill="FFFFFF"/>
        </w:rPr>
        <w:t>013) found that a significant number of student teachers</w:t>
      </w:r>
      <w:r w:rsidR="005134E7">
        <w:rPr>
          <w:rFonts w:ascii="Arial" w:hAnsi="Arial" w:cs="Arial"/>
          <w:sz w:val="24"/>
          <w:szCs w:val="24"/>
          <w:shd w:val="clear" w:color="auto" w:fill="FFFFFF"/>
        </w:rPr>
        <w:t xml:space="preserve"> had not considered teaching as a career until they experience</w:t>
      </w:r>
      <w:r w:rsidR="00CE6210">
        <w:rPr>
          <w:rFonts w:ascii="Arial" w:hAnsi="Arial" w:cs="Arial"/>
          <w:sz w:val="24"/>
          <w:szCs w:val="24"/>
          <w:shd w:val="clear" w:color="auto" w:fill="FFFFFF"/>
        </w:rPr>
        <w:t>d</w:t>
      </w:r>
      <w:r w:rsidR="005134E7">
        <w:rPr>
          <w:rFonts w:ascii="Arial" w:hAnsi="Arial" w:cs="Arial"/>
          <w:sz w:val="24"/>
          <w:szCs w:val="24"/>
          <w:shd w:val="clear" w:color="auto" w:fill="FFFFFF"/>
        </w:rPr>
        <w:t xml:space="preserve"> teaching </w:t>
      </w:r>
      <w:r w:rsidR="003D70AF">
        <w:rPr>
          <w:rFonts w:ascii="Arial" w:hAnsi="Arial" w:cs="Arial"/>
          <w:sz w:val="24"/>
          <w:szCs w:val="24"/>
          <w:shd w:val="clear" w:color="auto" w:fill="FFFFFF"/>
        </w:rPr>
        <w:t>in</w:t>
      </w:r>
      <w:r w:rsidR="005134E7">
        <w:rPr>
          <w:rFonts w:ascii="Arial" w:hAnsi="Arial" w:cs="Arial"/>
          <w:sz w:val="24"/>
          <w:szCs w:val="24"/>
          <w:shd w:val="clear" w:color="auto" w:fill="FFFFFF"/>
        </w:rPr>
        <w:t xml:space="preserve"> a school environment as an adult. This was commonly achieved by taking an education module as part of their un</w:t>
      </w:r>
      <w:r w:rsidR="007B5CF7">
        <w:rPr>
          <w:rFonts w:ascii="Arial" w:hAnsi="Arial" w:cs="Arial"/>
          <w:sz w:val="24"/>
          <w:szCs w:val="24"/>
          <w:shd w:val="clear" w:color="auto" w:fill="FFFFFF"/>
        </w:rPr>
        <w:t xml:space="preserve">dergraduate </w:t>
      </w:r>
      <w:r w:rsidR="005134E7">
        <w:rPr>
          <w:rFonts w:ascii="Arial" w:hAnsi="Arial" w:cs="Arial"/>
          <w:sz w:val="24"/>
          <w:szCs w:val="24"/>
          <w:shd w:val="clear" w:color="auto" w:fill="FFFFFF"/>
        </w:rPr>
        <w:t>degree. They report</w:t>
      </w:r>
      <w:r w:rsidR="003D70AF">
        <w:rPr>
          <w:rFonts w:ascii="Arial" w:hAnsi="Arial" w:cs="Arial"/>
          <w:sz w:val="24"/>
          <w:szCs w:val="24"/>
          <w:shd w:val="clear" w:color="auto" w:fill="FFFFFF"/>
        </w:rPr>
        <w:t>ed</w:t>
      </w:r>
      <w:r w:rsidR="005134E7">
        <w:rPr>
          <w:rFonts w:ascii="Arial" w:hAnsi="Arial" w:cs="Arial"/>
          <w:sz w:val="24"/>
          <w:szCs w:val="24"/>
          <w:shd w:val="clear" w:color="auto" w:fill="FFFFFF"/>
        </w:rPr>
        <w:t xml:space="preserve"> that </w:t>
      </w:r>
      <w:r w:rsidR="007B5CF7">
        <w:rPr>
          <w:rFonts w:ascii="Arial" w:hAnsi="Arial" w:cs="Arial"/>
          <w:sz w:val="24"/>
          <w:szCs w:val="24"/>
          <w:shd w:val="clear" w:color="auto" w:fill="FFFFFF"/>
        </w:rPr>
        <w:t xml:space="preserve">the positive experiences that the students’ encountered </w:t>
      </w:r>
      <w:r w:rsidR="003D70AF">
        <w:rPr>
          <w:rFonts w:ascii="Arial" w:hAnsi="Arial" w:cs="Arial"/>
          <w:sz w:val="24"/>
          <w:szCs w:val="24"/>
          <w:shd w:val="clear" w:color="auto" w:fill="FFFFFF"/>
        </w:rPr>
        <w:t xml:space="preserve">in the school environment </w:t>
      </w:r>
      <w:r w:rsidR="005134E7">
        <w:rPr>
          <w:rFonts w:ascii="Arial" w:hAnsi="Arial" w:cs="Arial"/>
          <w:sz w:val="24"/>
          <w:szCs w:val="24"/>
          <w:shd w:val="clear" w:color="auto" w:fill="FFFFFF"/>
        </w:rPr>
        <w:t xml:space="preserve">were </w:t>
      </w:r>
      <w:r w:rsidR="007B5CF7">
        <w:rPr>
          <w:rFonts w:ascii="Arial" w:hAnsi="Arial" w:cs="Arial"/>
          <w:sz w:val="24"/>
          <w:szCs w:val="24"/>
          <w:shd w:val="clear" w:color="auto" w:fill="FFFFFF"/>
        </w:rPr>
        <w:t xml:space="preserve">far more important factors </w:t>
      </w:r>
      <w:r w:rsidR="005134E7">
        <w:rPr>
          <w:rFonts w:ascii="Arial" w:hAnsi="Arial" w:cs="Arial"/>
          <w:sz w:val="24"/>
          <w:szCs w:val="24"/>
          <w:shd w:val="clear" w:color="auto" w:fill="FFFFFF"/>
        </w:rPr>
        <w:t>in motivating undergraduates to consider a career in teaching</w:t>
      </w:r>
      <w:r w:rsidR="007B5CF7">
        <w:rPr>
          <w:rFonts w:ascii="Arial" w:hAnsi="Arial" w:cs="Arial"/>
          <w:sz w:val="24"/>
          <w:szCs w:val="24"/>
          <w:shd w:val="clear" w:color="auto" w:fill="FFFFFF"/>
        </w:rPr>
        <w:t xml:space="preserve"> than financial incentives.</w:t>
      </w:r>
      <w:r w:rsidR="005134E7">
        <w:rPr>
          <w:rFonts w:ascii="Arial" w:hAnsi="Arial" w:cs="Arial"/>
          <w:sz w:val="24"/>
          <w:szCs w:val="24"/>
          <w:shd w:val="clear" w:color="auto" w:fill="FFFFFF"/>
        </w:rPr>
        <w:t xml:space="preserve"> </w:t>
      </w:r>
      <w:r w:rsidR="00E312D5">
        <w:rPr>
          <w:rFonts w:ascii="Arial" w:hAnsi="Arial" w:cs="Arial"/>
          <w:sz w:val="24"/>
          <w:szCs w:val="24"/>
          <w:shd w:val="clear" w:color="auto" w:fill="FFFFFF"/>
        </w:rPr>
        <w:t xml:space="preserve">They also added that this route of integration into the teaching profession seemed to be </w:t>
      </w:r>
      <w:r w:rsidR="00CD4FE0">
        <w:rPr>
          <w:rFonts w:ascii="Arial" w:hAnsi="Arial" w:cs="Arial"/>
          <w:sz w:val="24"/>
          <w:szCs w:val="24"/>
          <w:shd w:val="clear" w:color="auto" w:fill="FFFFFF"/>
        </w:rPr>
        <w:t>beneficial</w:t>
      </w:r>
      <w:r w:rsidR="00E312D5">
        <w:rPr>
          <w:rFonts w:ascii="Arial" w:hAnsi="Arial" w:cs="Arial"/>
          <w:sz w:val="24"/>
          <w:szCs w:val="24"/>
          <w:shd w:val="clear" w:color="auto" w:fill="FFFFFF"/>
        </w:rPr>
        <w:t xml:space="preserve"> to the </w:t>
      </w:r>
      <w:r w:rsidR="00187749">
        <w:rPr>
          <w:rFonts w:ascii="Arial" w:hAnsi="Arial" w:cs="Arial"/>
          <w:sz w:val="24"/>
          <w:szCs w:val="24"/>
          <w:shd w:val="clear" w:color="auto" w:fill="FFFFFF"/>
        </w:rPr>
        <w:t>long-</w:t>
      </w:r>
      <w:r w:rsidR="00187749">
        <w:rPr>
          <w:rFonts w:ascii="Arial" w:hAnsi="Arial" w:cs="Arial"/>
          <w:sz w:val="24"/>
          <w:szCs w:val="24"/>
          <w:shd w:val="clear" w:color="auto" w:fill="FFFFFF"/>
        </w:rPr>
        <w:lastRenderedPageBreak/>
        <w:t>term</w:t>
      </w:r>
      <w:r w:rsidR="00CD4FE0">
        <w:rPr>
          <w:rFonts w:ascii="Arial" w:hAnsi="Arial" w:cs="Arial"/>
          <w:sz w:val="24"/>
          <w:szCs w:val="24"/>
          <w:shd w:val="clear" w:color="auto" w:fill="FFFFFF"/>
        </w:rPr>
        <w:t xml:space="preserve"> </w:t>
      </w:r>
      <w:r w:rsidR="00E312D5">
        <w:rPr>
          <w:rFonts w:ascii="Arial" w:hAnsi="Arial" w:cs="Arial"/>
          <w:sz w:val="24"/>
          <w:szCs w:val="24"/>
          <w:shd w:val="clear" w:color="auto" w:fill="FFFFFF"/>
        </w:rPr>
        <w:t xml:space="preserve">retention </w:t>
      </w:r>
      <w:r w:rsidR="00CD4FE0">
        <w:rPr>
          <w:rFonts w:ascii="Arial" w:hAnsi="Arial" w:cs="Arial"/>
          <w:sz w:val="24"/>
          <w:szCs w:val="24"/>
          <w:shd w:val="clear" w:color="auto" w:fill="FFFFFF"/>
        </w:rPr>
        <w:t>of these students as</w:t>
      </w:r>
      <w:r w:rsidR="00E312D5">
        <w:rPr>
          <w:rFonts w:ascii="Arial" w:hAnsi="Arial" w:cs="Arial"/>
          <w:sz w:val="24"/>
          <w:szCs w:val="24"/>
          <w:shd w:val="clear" w:color="auto" w:fill="FFFFFF"/>
        </w:rPr>
        <w:t xml:space="preserve"> teachers.</w:t>
      </w:r>
      <w:r w:rsidR="00262F76" w:rsidRPr="00F147AD">
        <w:rPr>
          <w:rFonts w:ascii="Arial" w:hAnsi="Arial" w:cs="Arial"/>
          <w:b/>
          <w:bCs/>
          <w:color w:val="FF0000"/>
          <w:sz w:val="24"/>
          <w:szCs w:val="24"/>
          <w:shd w:val="clear" w:color="auto" w:fill="FFFFFF"/>
        </w:rPr>
        <w:t xml:space="preserve"> </w:t>
      </w:r>
      <w:r w:rsidR="00CC5411" w:rsidRPr="00CC5411">
        <w:rPr>
          <w:rFonts w:ascii="Arial" w:hAnsi="Arial" w:cs="Arial"/>
          <w:bCs/>
          <w:sz w:val="24"/>
          <w:szCs w:val="24"/>
          <w:shd w:val="clear" w:color="auto" w:fill="FFFFFF"/>
        </w:rPr>
        <w:t>A report</w:t>
      </w:r>
      <w:r w:rsidR="00CC5411" w:rsidRPr="00CC5411">
        <w:rPr>
          <w:rFonts w:ascii="Arial" w:hAnsi="Arial" w:cs="Arial"/>
          <w:b/>
          <w:bCs/>
          <w:sz w:val="24"/>
          <w:szCs w:val="24"/>
          <w:shd w:val="clear" w:color="auto" w:fill="FFFFFF"/>
        </w:rPr>
        <w:t xml:space="preserve"> </w:t>
      </w:r>
      <w:r w:rsidR="00CC5411">
        <w:rPr>
          <w:rFonts w:ascii="Arial" w:hAnsi="Arial" w:cs="Arial"/>
          <w:bCs/>
          <w:sz w:val="24"/>
          <w:szCs w:val="24"/>
          <w:shd w:val="clear" w:color="auto" w:fill="FFFFFF"/>
        </w:rPr>
        <w:t xml:space="preserve">by </w:t>
      </w:r>
      <w:proofErr w:type="spellStart"/>
      <w:r w:rsidR="00CC5411" w:rsidRPr="00CC5411">
        <w:rPr>
          <w:rFonts w:ascii="Arial" w:hAnsi="Arial" w:cs="Arial"/>
          <w:bCs/>
          <w:sz w:val="24"/>
          <w:szCs w:val="24"/>
          <w:shd w:val="clear" w:color="auto" w:fill="FFFFFF"/>
        </w:rPr>
        <w:t>Sibetia</w:t>
      </w:r>
      <w:proofErr w:type="spellEnd"/>
      <w:r w:rsidR="00CC5411" w:rsidRPr="00CC5411">
        <w:rPr>
          <w:rFonts w:ascii="Arial" w:hAnsi="Arial" w:cs="Arial"/>
          <w:sz w:val="24"/>
          <w:szCs w:val="24"/>
          <w:shd w:val="clear" w:color="auto" w:fill="FFFFFF"/>
        </w:rPr>
        <w:t xml:space="preserve"> (2018</w:t>
      </w:r>
      <w:r w:rsidR="00CC5411">
        <w:rPr>
          <w:rFonts w:ascii="Arial" w:hAnsi="Arial" w:cs="Arial"/>
          <w:sz w:val="24"/>
          <w:szCs w:val="24"/>
          <w:shd w:val="clear" w:color="auto" w:fill="FFFFFF"/>
        </w:rPr>
        <w:t xml:space="preserve">) </w:t>
      </w:r>
      <w:r w:rsidR="00C6738D">
        <w:rPr>
          <w:rFonts w:ascii="Arial" w:hAnsi="Arial" w:cs="Arial"/>
          <w:sz w:val="24"/>
          <w:szCs w:val="24"/>
          <w:shd w:val="clear" w:color="auto" w:fill="FFFFFF"/>
        </w:rPr>
        <w:t xml:space="preserve">also </w:t>
      </w:r>
      <w:r w:rsidR="00CC5411">
        <w:rPr>
          <w:rFonts w:ascii="Arial" w:hAnsi="Arial" w:cs="Arial"/>
          <w:sz w:val="24"/>
          <w:szCs w:val="24"/>
          <w:shd w:val="clear" w:color="auto" w:fill="FFFFFF"/>
        </w:rPr>
        <w:t xml:space="preserve">questions </w:t>
      </w:r>
      <w:r w:rsidR="00CC5411">
        <w:rPr>
          <w:rFonts w:ascii="Arial" w:hAnsi="Arial" w:cs="Arial"/>
          <w:bCs/>
          <w:sz w:val="24"/>
          <w:szCs w:val="24"/>
          <w:shd w:val="clear" w:color="auto" w:fill="FFFFFF"/>
        </w:rPr>
        <w:t>t</w:t>
      </w:r>
      <w:r w:rsidR="003D70AF" w:rsidRPr="00CC5411">
        <w:rPr>
          <w:rFonts w:ascii="Arial" w:hAnsi="Arial" w:cs="Arial"/>
          <w:bCs/>
          <w:sz w:val="24"/>
          <w:szCs w:val="24"/>
          <w:shd w:val="clear" w:color="auto" w:fill="FFFFFF"/>
        </w:rPr>
        <w:t>he holistic effectiveness of financial inc</w:t>
      </w:r>
      <w:r w:rsidR="00CC5411" w:rsidRPr="00CC5411">
        <w:rPr>
          <w:rFonts w:ascii="Arial" w:hAnsi="Arial" w:cs="Arial"/>
          <w:bCs/>
          <w:sz w:val="24"/>
          <w:szCs w:val="24"/>
          <w:shd w:val="clear" w:color="auto" w:fill="FFFFFF"/>
        </w:rPr>
        <w:t>entives</w:t>
      </w:r>
      <w:r w:rsidR="00CC5411">
        <w:rPr>
          <w:rFonts w:ascii="Arial" w:hAnsi="Arial" w:cs="Arial"/>
          <w:sz w:val="24"/>
          <w:szCs w:val="24"/>
          <w:shd w:val="clear" w:color="auto" w:fill="FFFFFF"/>
        </w:rPr>
        <w:t>. This report points out that schools</w:t>
      </w:r>
      <w:r w:rsidR="006B3960">
        <w:rPr>
          <w:rFonts w:ascii="Arial" w:hAnsi="Arial" w:cs="Arial"/>
          <w:sz w:val="24"/>
          <w:szCs w:val="24"/>
          <w:shd w:val="clear" w:color="auto" w:fill="FFFFFF"/>
        </w:rPr>
        <w:t xml:space="preserve"> in the UK do have the freedom to make salary </w:t>
      </w:r>
      <w:r w:rsidR="00CC5411">
        <w:rPr>
          <w:rFonts w:ascii="Arial" w:hAnsi="Arial" w:cs="Arial"/>
          <w:sz w:val="24"/>
          <w:szCs w:val="24"/>
          <w:shd w:val="clear" w:color="auto" w:fill="FFFFFF"/>
        </w:rPr>
        <w:t xml:space="preserve">supplements. However, </w:t>
      </w:r>
      <w:r w:rsidR="006B3960">
        <w:rPr>
          <w:rFonts w:ascii="Arial" w:hAnsi="Arial" w:cs="Arial"/>
          <w:sz w:val="24"/>
          <w:szCs w:val="24"/>
          <w:shd w:val="clear" w:color="auto" w:fill="FFFFFF"/>
        </w:rPr>
        <w:t xml:space="preserve">they would have to self-fund these </w:t>
      </w:r>
      <w:r w:rsidR="000B47BF">
        <w:rPr>
          <w:rFonts w:ascii="Arial" w:hAnsi="Arial" w:cs="Arial"/>
          <w:sz w:val="24"/>
          <w:szCs w:val="24"/>
          <w:shd w:val="clear" w:color="auto" w:fill="FFFFFF"/>
        </w:rPr>
        <w:t>increments, which</w:t>
      </w:r>
      <w:r w:rsidR="006B3960">
        <w:rPr>
          <w:rFonts w:ascii="Arial" w:hAnsi="Arial" w:cs="Arial"/>
          <w:sz w:val="24"/>
          <w:szCs w:val="24"/>
          <w:shd w:val="clear" w:color="auto" w:fill="FFFFFF"/>
        </w:rPr>
        <w:t xml:space="preserve"> could produce additional financial problems in other areas. </w:t>
      </w:r>
    </w:p>
    <w:p w14:paraId="16FC30EE" w14:textId="38D81963" w:rsidR="00CE5D9B" w:rsidRDefault="00CE5D9B" w:rsidP="00FE4EEE">
      <w:pPr>
        <w:spacing w:line="360" w:lineRule="auto"/>
        <w:rPr>
          <w:rFonts w:ascii="Arial" w:hAnsi="Arial" w:cs="Arial"/>
          <w:sz w:val="24"/>
          <w:szCs w:val="24"/>
          <w:shd w:val="clear" w:color="auto" w:fill="FFFFFF"/>
        </w:rPr>
      </w:pPr>
    </w:p>
    <w:p w14:paraId="63EDE251" w14:textId="5CF37FD5" w:rsidR="00BE43B5" w:rsidRDefault="00CF2CBF" w:rsidP="00FE4EEE">
      <w:pPr>
        <w:spacing w:line="360" w:lineRule="auto"/>
        <w:rPr>
          <w:rFonts w:ascii="Arial" w:hAnsi="Arial" w:cs="Arial"/>
          <w:sz w:val="24"/>
          <w:szCs w:val="24"/>
          <w:shd w:val="clear" w:color="auto" w:fill="FFFFFF"/>
        </w:rPr>
      </w:pPr>
      <w:r>
        <w:rPr>
          <w:rFonts w:ascii="Arial" w:hAnsi="Arial" w:cs="Arial"/>
          <w:sz w:val="24"/>
          <w:szCs w:val="24"/>
          <w:shd w:val="clear" w:color="auto" w:fill="FFFFFF"/>
        </w:rPr>
        <w:t>As d</w:t>
      </w:r>
      <w:r w:rsidR="00E50FC4">
        <w:rPr>
          <w:rFonts w:ascii="Arial" w:hAnsi="Arial" w:cs="Arial"/>
          <w:sz w:val="24"/>
          <w:szCs w:val="24"/>
          <w:shd w:val="clear" w:color="auto" w:fill="FFFFFF"/>
        </w:rPr>
        <w:t>iscussed</w:t>
      </w:r>
      <w:r>
        <w:rPr>
          <w:rFonts w:ascii="Arial" w:hAnsi="Arial" w:cs="Arial"/>
          <w:sz w:val="24"/>
          <w:szCs w:val="24"/>
          <w:shd w:val="clear" w:color="auto" w:fill="FFFFFF"/>
        </w:rPr>
        <w:t xml:space="preserve"> above</w:t>
      </w:r>
      <w:r w:rsidR="00E50FC4">
        <w:rPr>
          <w:rFonts w:ascii="Arial" w:hAnsi="Arial" w:cs="Arial"/>
          <w:sz w:val="24"/>
          <w:szCs w:val="24"/>
          <w:shd w:val="clear" w:color="auto" w:fill="FFFFFF"/>
        </w:rPr>
        <w:t>,</w:t>
      </w:r>
      <w:r>
        <w:rPr>
          <w:rFonts w:ascii="Arial" w:hAnsi="Arial" w:cs="Arial"/>
          <w:sz w:val="24"/>
          <w:szCs w:val="24"/>
          <w:shd w:val="clear" w:color="auto" w:fill="FFFFFF"/>
        </w:rPr>
        <w:t xml:space="preserve"> there exists a growing shortage of STEM teachers.</w:t>
      </w:r>
      <w:r w:rsidR="00755E88">
        <w:rPr>
          <w:rFonts w:ascii="Arial" w:hAnsi="Arial" w:cs="Arial"/>
          <w:sz w:val="24"/>
          <w:szCs w:val="24"/>
          <w:shd w:val="clear" w:color="auto" w:fill="FFFFFF"/>
        </w:rPr>
        <w:t xml:space="preserve"> Williams (2011) outlined the STEM </w:t>
      </w:r>
      <w:r w:rsidR="00E50FC4">
        <w:rPr>
          <w:rFonts w:ascii="Arial" w:hAnsi="Arial" w:cs="Arial"/>
          <w:sz w:val="24"/>
          <w:szCs w:val="24"/>
          <w:shd w:val="clear" w:color="auto" w:fill="FFFFFF"/>
        </w:rPr>
        <w:t xml:space="preserve">skills </w:t>
      </w:r>
      <w:r w:rsidR="00755E88">
        <w:rPr>
          <w:rFonts w:ascii="Arial" w:hAnsi="Arial" w:cs="Arial"/>
          <w:sz w:val="24"/>
          <w:szCs w:val="24"/>
          <w:shd w:val="clear" w:color="auto" w:fill="FFFFFF"/>
        </w:rPr>
        <w:t xml:space="preserve">debate as a </w:t>
      </w:r>
      <w:r w:rsidR="00E50FC4">
        <w:rPr>
          <w:rFonts w:ascii="Arial" w:hAnsi="Arial" w:cs="Arial"/>
          <w:sz w:val="24"/>
          <w:szCs w:val="24"/>
          <w:shd w:val="clear" w:color="auto" w:fill="FFFFFF"/>
        </w:rPr>
        <w:t xml:space="preserve">major </w:t>
      </w:r>
      <w:r w:rsidR="00755E88">
        <w:rPr>
          <w:rFonts w:ascii="Arial" w:hAnsi="Arial" w:cs="Arial"/>
          <w:sz w:val="24"/>
          <w:szCs w:val="24"/>
          <w:shd w:val="clear" w:color="auto" w:fill="FFFFFF"/>
        </w:rPr>
        <w:t>global issue that is largely influenced by developments in the UK and the USA with Commonwealth countries tending to follow the lead of the UK and some European and Asian countries</w:t>
      </w:r>
      <w:r w:rsidR="00CE6210">
        <w:rPr>
          <w:rFonts w:ascii="Arial" w:hAnsi="Arial" w:cs="Arial"/>
          <w:sz w:val="24"/>
          <w:szCs w:val="24"/>
          <w:shd w:val="clear" w:color="auto" w:fill="FFFFFF"/>
        </w:rPr>
        <w:t xml:space="preserve"> rather</w:t>
      </w:r>
      <w:r w:rsidR="00755E88">
        <w:rPr>
          <w:rFonts w:ascii="Arial" w:hAnsi="Arial" w:cs="Arial"/>
          <w:sz w:val="24"/>
          <w:szCs w:val="24"/>
          <w:shd w:val="clear" w:color="auto" w:fill="FFFFFF"/>
        </w:rPr>
        <w:t xml:space="preserve"> that of the USA. In addition, </w:t>
      </w:r>
      <w:r w:rsidR="00412268">
        <w:rPr>
          <w:rFonts w:ascii="Arial" w:hAnsi="Arial" w:cs="Arial"/>
          <w:sz w:val="24"/>
          <w:szCs w:val="24"/>
          <w:shd w:val="clear" w:color="auto" w:fill="FFFFFF"/>
        </w:rPr>
        <w:t xml:space="preserve">the study reports </w:t>
      </w:r>
      <w:r w:rsidR="00755E88">
        <w:rPr>
          <w:rFonts w:ascii="Arial" w:hAnsi="Arial" w:cs="Arial"/>
          <w:sz w:val="24"/>
          <w:szCs w:val="24"/>
          <w:shd w:val="clear" w:color="auto" w:fill="FFFFFF"/>
        </w:rPr>
        <w:t xml:space="preserve">that future STEM curriculum initiatives will be pivotal to the economic success of countries in the future. </w:t>
      </w:r>
      <w:r>
        <w:rPr>
          <w:rFonts w:ascii="Arial" w:hAnsi="Arial" w:cs="Arial"/>
          <w:sz w:val="24"/>
          <w:szCs w:val="24"/>
          <w:shd w:val="clear" w:color="auto" w:fill="FFFFFF"/>
        </w:rPr>
        <w:t xml:space="preserve"> However, some researchers</w:t>
      </w:r>
      <w:r w:rsidR="006F29B6">
        <w:rPr>
          <w:rFonts w:ascii="Arial" w:hAnsi="Arial" w:cs="Arial"/>
          <w:sz w:val="24"/>
          <w:szCs w:val="24"/>
          <w:shd w:val="clear" w:color="auto" w:fill="FFFFFF"/>
        </w:rPr>
        <w:t xml:space="preserve"> have questioned the broad aims of a STEM </w:t>
      </w:r>
      <w:r w:rsidR="00812B02">
        <w:rPr>
          <w:rFonts w:ascii="Arial" w:hAnsi="Arial" w:cs="Arial"/>
          <w:sz w:val="24"/>
          <w:szCs w:val="24"/>
          <w:shd w:val="clear" w:color="auto" w:fill="FFFFFF"/>
        </w:rPr>
        <w:t xml:space="preserve">driven </w:t>
      </w:r>
      <w:r w:rsidR="006F29B6">
        <w:rPr>
          <w:rFonts w:ascii="Arial" w:hAnsi="Arial" w:cs="Arial"/>
          <w:sz w:val="24"/>
          <w:szCs w:val="24"/>
          <w:shd w:val="clear" w:color="auto" w:fill="FFFFFF"/>
        </w:rPr>
        <w:t xml:space="preserve">curriculum. </w:t>
      </w:r>
      <w:r w:rsidR="00A2102B">
        <w:rPr>
          <w:rFonts w:ascii="Arial" w:hAnsi="Arial" w:cs="Arial"/>
          <w:sz w:val="24"/>
          <w:szCs w:val="24"/>
          <w:shd w:val="clear" w:color="auto" w:fill="FFFFFF"/>
        </w:rPr>
        <w:t xml:space="preserve">Wong, Dillon and King (2016) argue that it </w:t>
      </w:r>
      <w:r w:rsidR="00CE6210">
        <w:rPr>
          <w:rFonts w:ascii="Arial" w:hAnsi="Arial" w:cs="Arial"/>
          <w:sz w:val="24"/>
          <w:szCs w:val="24"/>
          <w:shd w:val="clear" w:color="auto" w:fill="FFFFFF"/>
        </w:rPr>
        <w:t>would</w:t>
      </w:r>
      <w:r w:rsidR="00A2102B">
        <w:rPr>
          <w:rFonts w:ascii="Arial" w:hAnsi="Arial" w:cs="Arial"/>
          <w:sz w:val="24"/>
          <w:szCs w:val="24"/>
          <w:shd w:val="clear" w:color="auto" w:fill="FFFFFF"/>
        </w:rPr>
        <w:t xml:space="preserve"> only be a small percentage of students for which further study w</w:t>
      </w:r>
      <w:r w:rsidR="00CE6210">
        <w:rPr>
          <w:rFonts w:ascii="Arial" w:hAnsi="Arial" w:cs="Arial"/>
          <w:sz w:val="24"/>
          <w:szCs w:val="24"/>
          <w:shd w:val="clear" w:color="auto" w:fill="FFFFFF"/>
        </w:rPr>
        <w:t>ould</w:t>
      </w:r>
      <w:r w:rsidR="000A7DE7">
        <w:rPr>
          <w:rFonts w:ascii="Arial" w:hAnsi="Arial" w:cs="Arial"/>
          <w:sz w:val="24"/>
          <w:szCs w:val="24"/>
          <w:shd w:val="clear" w:color="auto" w:fill="FFFFFF"/>
        </w:rPr>
        <w:t xml:space="preserve"> </w:t>
      </w:r>
      <w:r w:rsidR="00A2102B">
        <w:rPr>
          <w:rFonts w:ascii="Arial" w:hAnsi="Arial" w:cs="Arial"/>
          <w:sz w:val="24"/>
          <w:szCs w:val="24"/>
          <w:shd w:val="clear" w:color="auto" w:fill="FFFFFF"/>
        </w:rPr>
        <w:t>be a realistic option</w:t>
      </w:r>
      <w:r w:rsidR="00CE6210">
        <w:rPr>
          <w:rFonts w:ascii="Arial" w:hAnsi="Arial" w:cs="Arial"/>
          <w:sz w:val="24"/>
          <w:szCs w:val="24"/>
          <w:shd w:val="clear" w:color="auto" w:fill="FFFFFF"/>
        </w:rPr>
        <w:t>; this would suggest that</w:t>
      </w:r>
      <w:r w:rsidR="00A2102B">
        <w:rPr>
          <w:rFonts w:ascii="Arial" w:hAnsi="Arial" w:cs="Arial"/>
          <w:sz w:val="24"/>
          <w:szCs w:val="24"/>
          <w:shd w:val="clear" w:color="auto" w:fill="FFFFFF"/>
        </w:rPr>
        <w:t xml:space="preserve"> the curriculum</w:t>
      </w:r>
      <w:r w:rsidR="000A7DE7">
        <w:rPr>
          <w:rFonts w:ascii="Arial" w:hAnsi="Arial" w:cs="Arial"/>
          <w:sz w:val="24"/>
          <w:szCs w:val="24"/>
          <w:shd w:val="clear" w:color="auto" w:fill="FFFFFF"/>
        </w:rPr>
        <w:t xml:space="preserve"> </w:t>
      </w:r>
      <w:r w:rsidR="00A2102B">
        <w:rPr>
          <w:rFonts w:ascii="Arial" w:hAnsi="Arial" w:cs="Arial"/>
          <w:sz w:val="24"/>
          <w:szCs w:val="24"/>
          <w:shd w:val="clear" w:color="auto" w:fill="FFFFFF"/>
        </w:rPr>
        <w:t>is planned with the needs of a minority in mind. Millar (2014) also notes that influential scientific bodies have succeeded in prioritising STEM education for a minority group. He adds that it is difficult to deliver an effective balanced education system for learners based on the needs of an industry that wil</w:t>
      </w:r>
      <w:r w:rsidR="00812B02">
        <w:rPr>
          <w:rFonts w:ascii="Arial" w:hAnsi="Arial" w:cs="Arial"/>
          <w:sz w:val="24"/>
          <w:szCs w:val="24"/>
          <w:shd w:val="clear" w:color="auto" w:fill="FFFFFF"/>
        </w:rPr>
        <w:t>l</w:t>
      </w:r>
      <w:r w:rsidR="00A2102B">
        <w:rPr>
          <w:rFonts w:ascii="Arial" w:hAnsi="Arial" w:cs="Arial"/>
          <w:sz w:val="24"/>
          <w:szCs w:val="24"/>
          <w:shd w:val="clear" w:color="auto" w:fill="FFFFFF"/>
        </w:rPr>
        <w:t xml:space="preserve"> only employ a small percentage of the population. </w:t>
      </w:r>
      <w:r w:rsidR="00812B02">
        <w:rPr>
          <w:rFonts w:ascii="Arial" w:hAnsi="Arial" w:cs="Arial"/>
          <w:sz w:val="24"/>
          <w:szCs w:val="24"/>
          <w:shd w:val="clear" w:color="auto" w:fill="FFFFFF"/>
        </w:rPr>
        <w:t>These ideas are also held by other researchers</w:t>
      </w:r>
      <w:r w:rsidR="00BE43B5">
        <w:rPr>
          <w:rFonts w:ascii="Arial" w:hAnsi="Arial" w:cs="Arial"/>
          <w:sz w:val="24"/>
          <w:szCs w:val="24"/>
          <w:shd w:val="clear" w:color="auto" w:fill="FFFFFF"/>
        </w:rPr>
        <w:t>.</w:t>
      </w:r>
      <w:r w:rsidR="00812B02">
        <w:rPr>
          <w:rFonts w:ascii="Arial" w:hAnsi="Arial" w:cs="Arial"/>
          <w:sz w:val="24"/>
          <w:szCs w:val="24"/>
          <w:shd w:val="clear" w:color="auto" w:fill="FFFFFF"/>
        </w:rPr>
        <w:t xml:space="preserve"> </w:t>
      </w:r>
      <w:r w:rsidR="00991F3C">
        <w:rPr>
          <w:rFonts w:ascii="Arial" w:hAnsi="Arial" w:cs="Arial"/>
          <w:sz w:val="24"/>
          <w:szCs w:val="24"/>
          <w:shd w:val="clear" w:color="auto" w:fill="FFFFFF"/>
        </w:rPr>
        <w:t>Charette (2013)</w:t>
      </w:r>
      <w:r w:rsidR="00CE6210">
        <w:rPr>
          <w:rFonts w:ascii="Arial" w:hAnsi="Arial" w:cs="Arial"/>
          <w:sz w:val="24"/>
          <w:szCs w:val="24"/>
          <w:shd w:val="clear" w:color="auto" w:fill="FFFFFF"/>
        </w:rPr>
        <w:t xml:space="preserve">, for example, </w:t>
      </w:r>
      <w:r w:rsidR="00BE43B5">
        <w:rPr>
          <w:rFonts w:ascii="Arial" w:hAnsi="Arial" w:cs="Arial"/>
          <w:sz w:val="24"/>
          <w:szCs w:val="24"/>
          <w:shd w:val="clear" w:color="auto" w:fill="FFFFFF"/>
        </w:rPr>
        <w:t>reports</w:t>
      </w:r>
      <w:r w:rsidR="00991F3C">
        <w:rPr>
          <w:rFonts w:ascii="Arial" w:hAnsi="Arial" w:cs="Arial"/>
          <w:sz w:val="24"/>
          <w:szCs w:val="24"/>
          <w:shd w:val="clear" w:color="auto" w:fill="FFFFFF"/>
        </w:rPr>
        <w:t xml:space="preserve"> that </w:t>
      </w:r>
      <w:r w:rsidR="00BE43B5">
        <w:rPr>
          <w:rFonts w:ascii="Arial" w:hAnsi="Arial" w:cs="Arial"/>
          <w:sz w:val="24"/>
          <w:szCs w:val="24"/>
          <w:shd w:val="clear" w:color="auto" w:fill="FFFFFF"/>
        </w:rPr>
        <w:t>as</w:t>
      </w:r>
      <w:r w:rsidR="00991F3C">
        <w:rPr>
          <w:rFonts w:ascii="Arial" w:hAnsi="Arial" w:cs="Arial"/>
          <w:sz w:val="24"/>
          <w:szCs w:val="24"/>
          <w:shd w:val="clear" w:color="auto" w:fill="FFFFFF"/>
        </w:rPr>
        <w:t xml:space="preserve"> lifetime expectancies are getting longer</w:t>
      </w:r>
      <w:r w:rsidR="00BE43B5">
        <w:rPr>
          <w:rFonts w:ascii="Arial" w:hAnsi="Arial" w:cs="Arial"/>
          <w:sz w:val="24"/>
          <w:szCs w:val="24"/>
          <w:shd w:val="clear" w:color="auto" w:fill="FFFFFF"/>
        </w:rPr>
        <w:t>,</w:t>
      </w:r>
      <w:r w:rsidR="00991F3C">
        <w:rPr>
          <w:rFonts w:ascii="Arial" w:hAnsi="Arial" w:cs="Arial"/>
          <w:sz w:val="24"/>
          <w:szCs w:val="24"/>
          <w:shd w:val="clear" w:color="auto" w:fill="FFFFFF"/>
        </w:rPr>
        <w:t xml:space="preserve"> today’s studen</w:t>
      </w:r>
      <w:r w:rsidR="00FB63F0">
        <w:rPr>
          <w:rFonts w:ascii="Arial" w:hAnsi="Arial" w:cs="Arial"/>
          <w:sz w:val="24"/>
          <w:szCs w:val="24"/>
          <w:shd w:val="clear" w:color="auto" w:fill="FFFFFF"/>
        </w:rPr>
        <w:t>ts are likely to have at least three</w:t>
      </w:r>
      <w:r w:rsidR="00991F3C">
        <w:rPr>
          <w:rFonts w:ascii="Arial" w:hAnsi="Arial" w:cs="Arial"/>
          <w:sz w:val="24"/>
          <w:szCs w:val="24"/>
          <w:shd w:val="clear" w:color="auto" w:fill="FFFFFF"/>
        </w:rPr>
        <w:t xml:space="preserve"> distinct careers before they retire</w:t>
      </w:r>
      <w:r w:rsidR="00BE43B5">
        <w:rPr>
          <w:rFonts w:ascii="Arial" w:hAnsi="Arial" w:cs="Arial"/>
          <w:sz w:val="24"/>
          <w:szCs w:val="24"/>
          <w:shd w:val="clear" w:color="auto" w:fill="FFFFFF"/>
        </w:rPr>
        <w:t>.</w:t>
      </w:r>
      <w:r w:rsidR="00991F3C">
        <w:rPr>
          <w:rFonts w:ascii="Arial" w:hAnsi="Arial" w:cs="Arial"/>
          <w:sz w:val="24"/>
          <w:szCs w:val="24"/>
          <w:shd w:val="clear" w:color="auto" w:fill="FFFFFF"/>
        </w:rPr>
        <w:t xml:space="preserve"> </w:t>
      </w:r>
      <w:r w:rsidR="00BE43B5">
        <w:rPr>
          <w:rFonts w:ascii="Arial" w:hAnsi="Arial" w:cs="Arial"/>
          <w:sz w:val="24"/>
          <w:szCs w:val="24"/>
          <w:shd w:val="clear" w:color="auto" w:fill="FFFFFF"/>
        </w:rPr>
        <w:t>Th</w:t>
      </w:r>
      <w:r w:rsidR="006A344F">
        <w:rPr>
          <w:rFonts w:ascii="Arial" w:hAnsi="Arial" w:cs="Arial"/>
          <w:sz w:val="24"/>
          <w:szCs w:val="24"/>
          <w:shd w:val="clear" w:color="auto" w:fill="FFFFFF"/>
        </w:rPr>
        <w:t>e same report recommends that</w:t>
      </w:r>
      <w:r w:rsidR="00991F3C">
        <w:rPr>
          <w:rFonts w:ascii="Arial" w:hAnsi="Arial" w:cs="Arial"/>
          <w:sz w:val="24"/>
          <w:szCs w:val="24"/>
          <w:shd w:val="clear" w:color="auto" w:fill="FFFFFF"/>
        </w:rPr>
        <w:t xml:space="preserve"> a curriculum should be developed that will ensure that all learners are literate in a broad </w:t>
      </w:r>
      <w:r w:rsidR="00BE43B5">
        <w:rPr>
          <w:rFonts w:ascii="Arial" w:hAnsi="Arial" w:cs="Arial"/>
          <w:sz w:val="24"/>
          <w:szCs w:val="24"/>
          <w:shd w:val="clear" w:color="auto" w:fill="FFFFFF"/>
        </w:rPr>
        <w:t>range of subjects</w:t>
      </w:r>
      <w:r w:rsidR="00991F3C">
        <w:rPr>
          <w:rFonts w:ascii="Arial" w:hAnsi="Arial" w:cs="Arial"/>
          <w:sz w:val="24"/>
          <w:szCs w:val="24"/>
          <w:shd w:val="clear" w:color="auto" w:fill="FFFFFF"/>
        </w:rPr>
        <w:t xml:space="preserve"> to enable them to have the best possible foundation for future careers and for transition to alternatives. Pitt (2009) also questions the morality of exposing all learners to a STEM curriculum</w:t>
      </w:r>
      <w:r w:rsidR="00CE6210">
        <w:rPr>
          <w:rFonts w:ascii="Arial" w:hAnsi="Arial" w:cs="Arial"/>
          <w:sz w:val="24"/>
          <w:szCs w:val="24"/>
          <w:shd w:val="clear" w:color="auto" w:fill="FFFFFF"/>
        </w:rPr>
        <w:t>,</w:t>
      </w:r>
      <w:r w:rsidR="00991F3C">
        <w:rPr>
          <w:rFonts w:ascii="Arial" w:hAnsi="Arial" w:cs="Arial"/>
          <w:sz w:val="24"/>
          <w:szCs w:val="24"/>
          <w:shd w:val="clear" w:color="auto" w:fill="FFFFFF"/>
        </w:rPr>
        <w:t xml:space="preserve"> when only a small percentage will continue into STEM based employment. </w:t>
      </w:r>
      <w:r w:rsidR="00866E29">
        <w:rPr>
          <w:rFonts w:ascii="Arial" w:hAnsi="Arial" w:cs="Arial"/>
          <w:sz w:val="24"/>
          <w:szCs w:val="24"/>
          <w:shd w:val="clear" w:color="auto" w:fill="FFFFFF"/>
        </w:rPr>
        <w:t>In England and Wales, t</w:t>
      </w:r>
      <w:r w:rsidR="00BE43B5">
        <w:rPr>
          <w:rFonts w:ascii="Arial" w:hAnsi="Arial" w:cs="Arial"/>
          <w:sz w:val="24"/>
          <w:szCs w:val="24"/>
          <w:shd w:val="clear" w:color="auto" w:fill="FFFFFF"/>
        </w:rPr>
        <w:t>he introducti</w:t>
      </w:r>
      <w:r w:rsidR="005C7346">
        <w:rPr>
          <w:rFonts w:ascii="Arial" w:hAnsi="Arial" w:cs="Arial"/>
          <w:sz w:val="24"/>
          <w:szCs w:val="24"/>
          <w:shd w:val="clear" w:color="auto" w:fill="FFFFFF"/>
        </w:rPr>
        <w:t>on of the National Curriculum</w:t>
      </w:r>
      <w:r w:rsidR="00BE43B5">
        <w:rPr>
          <w:rFonts w:ascii="Arial" w:hAnsi="Arial" w:cs="Arial"/>
          <w:sz w:val="24"/>
          <w:szCs w:val="24"/>
          <w:shd w:val="clear" w:color="auto" w:fill="FFFFFF"/>
        </w:rPr>
        <w:t xml:space="preserve"> in 1989</w:t>
      </w:r>
      <w:r w:rsidR="00866E29">
        <w:rPr>
          <w:rFonts w:ascii="Arial" w:hAnsi="Arial" w:cs="Arial"/>
          <w:sz w:val="24"/>
          <w:szCs w:val="24"/>
          <w:shd w:val="clear" w:color="auto" w:fill="FFFFFF"/>
        </w:rPr>
        <w:t xml:space="preserve"> ensured that </w:t>
      </w:r>
      <w:r w:rsidR="00A36822">
        <w:rPr>
          <w:rFonts w:ascii="Arial" w:hAnsi="Arial" w:cs="Arial"/>
          <w:sz w:val="24"/>
          <w:szCs w:val="24"/>
          <w:shd w:val="clear" w:color="auto" w:fill="FFFFFF"/>
        </w:rPr>
        <w:t>s</w:t>
      </w:r>
      <w:r w:rsidR="00BE43B5">
        <w:rPr>
          <w:rFonts w:ascii="Arial" w:hAnsi="Arial" w:cs="Arial"/>
          <w:sz w:val="24"/>
          <w:szCs w:val="24"/>
          <w:shd w:val="clear" w:color="auto" w:fill="FFFFFF"/>
        </w:rPr>
        <w:t xml:space="preserve">cience became a compulsory subject for all </w:t>
      </w:r>
      <w:r w:rsidR="00921696">
        <w:rPr>
          <w:rFonts w:ascii="Arial" w:hAnsi="Arial" w:cs="Arial"/>
          <w:sz w:val="24"/>
          <w:szCs w:val="24"/>
          <w:shd w:val="clear" w:color="auto" w:fill="FFFFFF"/>
        </w:rPr>
        <w:t>schoolchildren</w:t>
      </w:r>
      <w:r w:rsidR="00BE43B5">
        <w:rPr>
          <w:rFonts w:ascii="Arial" w:hAnsi="Arial" w:cs="Arial"/>
          <w:sz w:val="24"/>
          <w:szCs w:val="24"/>
          <w:shd w:val="clear" w:color="auto" w:fill="FFFFFF"/>
        </w:rPr>
        <w:t xml:space="preserve"> in maintained schools to the age of 16. However</w:t>
      </w:r>
      <w:r w:rsidR="00A36822">
        <w:rPr>
          <w:rFonts w:ascii="Arial" w:hAnsi="Arial" w:cs="Arial"/>
          <w:sz w:val="24"/>
          <w:szCs w:val="24"/>
          <w:shd w:val="clear" w:color="auto" w:fill="FFFFFF"/>
        </w:rPr>
        <w:t>, a report by Smith (2010) concluded that there is no evidence to suggest that these reforms have achieved a lasting impact on the number of pupils studying science to higher levels.</w:t>
      </w:r>
    </w:p>
    <w:p w14:paraId="7CBECE53" w14:textId="77777777" w:rsidR="009227B7" w:rsidRDefault="009227B7" w:rsidP="00FE4EEE">
      <w:pPr>
        <w:spacing w:line="360" w:lineRule="auto"/>
        <w:rPr>
          <w:rFonts w:ascii="Arial" w:hAnsi="Arial" w:cs="Arial"/>
          <w:sz w:val="24"/>
          <w:szCs w:val="24"/>
          <w:shd w:val="clear" w:color="auto" w:fill="FFFFFF"/>
        </w:rPr>
      </w:pPr>
    </w:p>
    <w:p w14:paraId="38101EAF" w14:textId="304483E4" w:rsidR="00990E4D" w:rsidRPr="00DA0388" w:rsidRDefault="006E4ABA" w:rsidP="00FE4EEE">
      <w:pPr>
        <w:spacing w:line="360" w:lineRule="auto"/>
        <w:rPr>
          <w:rFonts w:ascii="Arial" w:hAnsi="Arial" w:cs="Arial"/>
          <w:b/>
          <w:bCs/>
          <w:sz w:val="24"/>
          <w:szCs w:val="24"/>
          <w:shd w:val="clear" w:color="auto" w:fill="FFFFFF"/>
        </w:rPr>
      </w:pPr>
      <w:r>
        <w:rPr>
          <w:rFonts w:ascii="Arial" w:hAnsi="Arial" w:cs="Arial"/>
          <w:b/>
          <w:bCs/>
          <w:sz w:val="24"/>
          <w:szCs w:val="24"/>
          <w:shd w:val="clear" w:color="auto" w:fill="FFFFFF"/>
        </w:rPr>
        <w:t>Aims and Rationale</w:t>
      </w:r>
    </w:p>
    <w:p w14:paraId="5D75F092" w14:textId="27AAC2E4" w:rsidR="001E0655" w:rsidRDefault="00450744" w:rsidP="009966F4">
      <w:pPr>
        <w:spacing w:line="360" w:lineRule="auto"/>
        <w:rPr>
          <w:rFonts w:ascii="Arial" w:hAnsi="Arial" w:cs="Arial"/>
          <w:color w:val="FF0000"/>
          <w:sz w:val="24"/>
          <w:szCs w:val="24"/>
        </w:rPr>
      </w:pPr>
      <w:r>
        <w:rPr>
          <w:rFonts w:ascii="Arial" w:hAnsi="Arial" w:cs="Arial"/>
          <w:sz w:val="24"/>
          <w:szCs w:val="24"/>
          <w:shd w:val="clear" w:color="auto" w:fill="FFFFFF"/>
        </w:rPr>
        <w:t>T</w:t>
      </w:r>
      <w:r w:rsidR="00D744DE">
        <w:rPr>
          <w:rFonts w:ascii="Arial" w:hAnsi="Arial" w:cs="Arial"/>
          <w:sz w:val="24"/>
          <w:szCs w:val="24"/>
          <w:shd w:val="clear" w:color="auto" w:fill="FFFFFF"/>
        </w:rPr>
        <w:t>he</w:t>
      </w:r>
      <w:r>
        <w:rPr>
          <w:rFonts w:ascii="Arial" w:hAnsi="Arial" w:cs="Arial"/>
          <w:sz w:val="24"/>
          <w:szCs w:val="24"/>
          <w:shd w:val="clear" w:color="auto" w:fill="FFFFFF"/>
        </w:rPr>
        <w:t xml:space="preserve"> ambitious</w:t>
      </w:r>
      <w:r w:rsidR="00D744DE">
        <w:rPr>
          <w:rFonts w:ascii="Arial" w:hAnsi="Arial" w:cs="Arial"/>
          <w:sz w:val="24"/>
          <w:szCs w:val="24"/>
          <w:shd w:val="clear" w:color="auto" w:fill="FFFFFF"/>
        </w:rPr>
        <w:t xml:space="preserve"> EWC targets </w:t>
      </w:r>
      <w:r w:rsidR="00932967">
        <w:rPr>
          <w:rFonts w:ascii="Arial" w:hAnsi="Arial" w:cs="Arial"/>
          <w:sz w:val="24"/>
          <w:szCs w:val="24"/>
          <w:shd w:val="clear" w:color="auto" w:fill="FFFFFF"/>
        </w:rPr>
        <w:t xml:space="preserve">previously </w:t>
      </w:r>
      <w:r w:rsidR="00D744DE">
        <w:rPr>
          <w:rFonts w:ascii="Arial" w:hAnsi="Arial" w:cs="Arial"/>
          <w:sz w:val="24"/>
          <w:szCs w:val="24"/>
          <w:shd w:val="clear" w:color="auto" w:fill="FFFFFF"/>
        </w:rPr>
        <w:t xml:space="preserve">outlined </w:t>
      </w:r>
      <w:r w:rsidR="009966F4">
        <w:rPr>
          <w:rFonts w:ascii="Arial" w:hAnsi="Arial" w:cs="Arial"/>
          <w:sz w:val="24"/>
          <w:szCs w:val="24"/>
          <w:shd w:val="clear" w:color="auto" w:fill="FFFFFF"/>
        </w:rPr>
        <w:t xml:space="preserve">have </w:t>
      </w:r>
      <w:r w:rsidR="00D744DE">
        <w:rPr>
          <w:rFonts w:ascii="Arial" w:hAnsi="Arial" w:cs="Arial"/>
          <w:sz w:val="24"/>
          <w:szCs w:val="24"/>
          <w:shd w:val="clear" w:color="auto" w:fill="FFFFFF"/>
        </w:rPr>
        <w:t xml:space="preserve">put </w:t>
      </w:r>
      <w:r w:rsidR="00F212F3">
        <w:rPr>
          <w:rFonts w:ascii="Arial" w:hAnsi="Arial" w:cs="Arial"/>
          <w:sz w:val="24"/>
          <w:szCs w:val="24"/>
          <w:shd w:val="clear" w:color="auto" w:fill="FFFFFF"/>
        </w:rPr>
        <w:t>increased</w:t>
      </w:r>
      <w:r w:rsidR="00D744DE">
        <w:rPr>
          <w:rFonts w:ascii="Arial" w:hAnsi="Arial" w:cs="Arial"/>
          <w:sz w:val="24"/>
          <w:szCs w:val="24"/>
          <w:shd w:val="clear" w:color="auto" w:fill="FFFFFF"/>
        </w:rPr>
        <w:t xml:space="preserve"> pressure on ITE providers in </w:t>
      </w:r>
      <w:r w:rsidR="00932967">
        <w:rPr>
          <w:rFonts w:ascii="Arial" w:hAnsi="Arial" w:cs="Arial"/>
          <w:sz w:val="24"/>
          <w:szCs w:val="24"/>
          <w:shd w:val="clear" w:color="auto" w:fill="FFFFFF"/>
        </w:rPr>
        <w:t xml:space="preserve">Wales </w:t>
      </w:r>
      <w:r w:rsidR="00D744DE">
        <w:rPr>
          <w:rFonts w:ascii="Arial" w:hAnsi="Arial" w:cs="Arial"/>
          <w:sz w:val="24"/>
          <w:szCs w:val="24"/>
          <w:shd w:val="clear" w:color="auto" w:fill="FFFFFF"/>
        </w:rPr>
        <w:t>to train more s</w:t>
      </w:r>
      <w:r w:rsidR="0076509E">
        <w:rPr>
          <w:rFonts w:ascii="Arial" w:hAnsi="Arial" w:cs="Arial"/>
          <w:sz w:val="24"/>
          <w:szCs w:val="24"/>
          <w:shd w:val="clear" w:color="auto" w:fill="FFFFFF"/>
        </w:rPr>
        <w:t>cience teachers</w:t>
      </w:r>
      <w:r w:rsidR="00CF0534">
        <w:rPr>
          <w:rFonts w:ascii="Arial" w:hAnsi="Arial" w:cs="Arial"/>
          <w:sz w:val="24"/>
          <w:szCs w:val="24"/>
          <w:shd w:val="clear" w:color="auto" w:fill="FFFFFF"/>
        </w:rPr>
        <w:t xml:space="preserve">, </w:t>
      </w:r>
      <w:r w:rsidR="00D744DE">
        <w:rPr>
          <w:rFonts w:ascii="Arial" w:hAnsi="Arial" w:cs="Arial"/>
          <w:sz w:val="24"/>
          <w:szCs w:val="24"/>
          <w:shd w:val="clear" w:color="auto" w:fill="FFFFFF"/>
        </w:rPr>
        <w:t>particularly in chemistry and physics</w:t>
      </w:r>
      <w:r w:rsidR="009966F4">
        <w:rPr>
          <w:rFonts w:ascii="Arial" w:hAnsi="Arial" w:cs="Arial"/>
          <w:sz w:val="24"/>
          <w:szCs w:val="24"/>
          <w:shd w:val="clear" w:color="auto" w:fill="FFFFFF"/>
        </w:rPr>
        <w:t>.</w:t>
      </w:r>
      <w:r w:rsidR="001E0655">
        <w:rPr>
          <w:rFonts w:ascii="Arial" w:hAnsi="Arial" w:cs="Arial"/>
          <w:sz w:val="24"/>
          <w:szCs w:val="24"/>
          <w:shd w:val="clear" w:color="auto" w:fill="FFFFFF"/>
        </w:rPr>
        <w:t xml:space="preserve"> The physics and chemistry targets for the number of PGCE students to be </w:t>
      </w:r>
      <w:r w:rsidR="009F5397">
        <w:rPr>
          <w:rFonts w:ascii="Arial" w:hAnsi="Arial" w:cs="Arial"/>
          <w:sz w:val="24"/>
          <w:szCs w:val="24"/>
          <w:shd w:val="clear" w:color="auto" w:fill="FFFFFF"/>
        </w:rPr>
        <w:t>t</w:t>
      </w:r>
      <w:r w:rsidR="001E0655">
        <w:rPr>
          <w:rFonts w:ascii="Arial" w:hAnsi="Arial" w:cs="Arial"/>
          <w:sz w:val="24"/>
          <w:szCs w:val="24"/>
          <w:shd w:val="clear" w:color="auto" w:fill="FFFFFF"/>
        </w:rPr>
        <w:t>rained at university X from September</w:t>
      </w:r>
      <w:r w:rsidR="009966F4">
        <w:rPr>
          <w:rFonts w:ascii="Arial" w:hAnsi="Arial" w:cs="Arial"/>
          <w:sz w:val="24"/>
          <w:szCs w:val="24"/>
          <w:shd w:val="clear" w:color="auto" w:fill="FFFFFF"/>
        </w:rPr>
        <w:t xml:space="preserve"> </w:t>
      </w:r>
      <w:r w:rsidR="009F5397">
        <w:rPr>
          <w:rFonts w:ascii="Arial" w:hAnsi="Arial" w:cs="Arial"/>
          <w:sz w:val="24"/>
          <w:szCs w:val="24"/>
          <w:shd w:val="clear" w:color="auto" w:fill="FFFFFF"/>
        </w:rPr>
        <w:t>2020 amount to more than the total number of students trained in those subject areas over the past two years.</w:t>
      </w:r>
    </w:p>
    <w:p w14:paraId="109AF871" w14:textId="02CC90D0" w:rsidR="009966F4" w:rsidRDefault="009966F4" w:rsidP="009966F4">
      <w:pPr>
        <w:spacing w:line="360" w:lineRule="auto"/>
        <w:rPr>
          <w:rFonts w:ascii="Arial" w:hAnsi="Arial" w:cs="Arial"/>
          <w:sz w:val="24"/>
          <w:szCs w:val="24"/>
        </w:rPr>
      </w:pPr>
      <w:r>
        <w:rPr>
          <w:rFonts w:ascii="Arial" w:hAnsi="Arial" w:cs="Arial"/>
          <w:sz w:val="24"/>
          <w:szCs w:val="24"/>
        </w:rPr>
        <w:t xml:space="preserve">If </w:t>
      </w:r>
      <w:r w:rsidR="00932967">
        <w:rPr>
          <w:rFonts w:ascii="Arial" w:hAnsi="Arial" w:cs="Arial"/>
          <w:sz w:val="24"/>
          <w:szCs w:val="24"/>
        </w:rPr>
        <w:t xml:space="preserve">the </w:t>
      </w:r>
      <w:r>
        <w:rPr>
          <w:rFonts w:ascii="Arial" w:hAnsi="Arial" w:cs="Arial"/>
          <w:sz w:val="24"/>
          <w:szCs w:val="24"/>
        </w:rPr>
        <w:t xml:space="preserve">new intake </w:t>
      </w:r>
      <w:r w:rsidR="00912650">
        <w:rPr>
          <w:rFonts w:ascii="Arial" w:hAnsi="Arial" w:cs="Arial"/>
          <w:sz w:val="24"/>
          <w:szCs w:val="24"/>
        </w:rPr>
        <w:t>targets</w:t>
      </w:r>
      <w:r w:rsidR="00932967">
        <w:rPr>
          <w:rFonts w:ascii="Arial" w:hAnsi="Arial" w:cs="Arial"/>
          <w:sz w:val="24"/>
          <w:szCs w:val="24"/>
        </w:rPr>
        <w:t xml:space="preserve"> are to be met</w:t>
      </w:r>
      <w:r w:rsidR="00912650">
        <w:rPr>
          <w:rFonts w:ascii="Arial" w:hAnsi="Arial" w:cs="Arial"/>
          <w:sz w:val="24"/>
          <w:szCs w:val="24"/>
        </w:rPr>
        <w:t>,</w:t>
      </w:r>
      <w:r>
        <w:rPr>
          <w:rFonts w:ascii="Arial" w:hAnsi="Arial" w:cs="Arial"/>
          <w:sz w:val="24"/>
          <w:szCs w:val="24"/>
        </w:rPr>
        <w:t xml:space="preserve"> </w:t>
      </w:r>
      <w:r w:rsidR="00932967">
        <w:rPr>
          <w:rFonts w:ascii="Arial" w:hAnsi="Arial" w:cs="Arial"/>
          <w:sz w:val="24"/>
          <w:szCs w:val="24"/>
        </w:rPr>
        <w:t xml:space="preserve">the </w:t>
      </w:r>
      <w:r>
        <w:rPr>
          <w:rFonts w:ascii="Arial" w:hAnsi="Arial" w:cs="Arial"/>
          <w:sz w:val="24"/>
          <w:szCs w:val="24"/>
        </w:rPr>
        <w:t xml:space="preserve">entry requirements </w:t>
      </w:r>
      <w:r w:rsidR="00FE1828">
        <w:rPr>
          <w:rFonts w:ascii="Arial" w:hAnsi="Arial" w:cs="Arial"/>
          <w:sz w:val="24"/>
          <w:szCs w:val="24"/>
        </w:rPr>
        <w:t xml:space="preserve">of university X </w:t>
      </w:r>
      <w:r w:rsidR="00932967">
        <w:rPr>
          <w:rFonts w:ascii="Arial" w:hAnsi="Arial" w:cs="Arial"/>
          <w:sz w:val="24"/>
          <w:szCs w:val="24"/>
        </w:rPr>
        <w:t xml:space="preserve">will need to be examined </w:t>
      </w:r>
      <w:r>
        <w:rPr>
          <w:rFonts w:ascii="Arial" w:hAnsi="Arial" w:cs="Arial"/>
          <w:sz w:val="24"/>
          <w:szCs w:val="24"/>
        </w:rPr>
        <w:t>and candidates from non-traditional backgrounds</w:t>
      </w:r>
      <w:r w:rsidR="00CF0534">
        <w:rPr>
          <w:rFonts w:ascii="Arial" w:hAnsi="Arial" w:cs="Arial"/>
          <w:sz w:val="24"/>
          <w:szCs w:val="24"/>
        </w:rPr>
        <w:t>,</w:t>
      </w:r>
      <w:r>
        <w:rPr>
          <w:rFonts w:ascii="Arial" w:hAnsi="Arial" w:cs="Arial"/>
          <w:sz w:val="24"/>
          <w:szCs w:val="24"/>
        </w:rPr>
        <w:t xml:space="preserve"> with a wider range of qualifications than those accepted in previous years</w:t>
      </w:r>
      <w:r w:rsidR="00932967">
        <w:rPr>
          <w:rFonts w:ascii="Arial" w:hAnsi="Arial" w:cs="Arial"/>
          <w:sz w:val="24"/>
          <w:szCs w:val="24"/>
        </w:rPr>
        <w:t xml:space="preserve"> will need to be considered</w:t>
      </w:r>
      <w:r>
        <w:rPr>
          <w:rFonts w:ascii="Arial" w:hAnsi="Arial" w:cs="Arial"/>
          <w:sz w:val="24"/>
          <w:szCs w:val="24"/>
        </w:rPr>
        <w:t xml:space="preserve">. </w:t>
      </w:r>
      <w:r w:rsidR="00C565C3">
        <w:rPr>
          <w:rFonts w:ascii="Arial" w:hAnsi="Arial" w:cs="Arial"/>
          <w:sz w:val="24"/>
          <w:szCs w:val="24"/>
        </w:rPr>
        <w:t>This study will aim to inform admissions tutors and subject tutors at university X what previous qualifications prospective candidates need to ensure success on the science PGCE courses.</w:t>
      </w:r>
    </w:p>
    <w:p w14:paraId="5986F2BE" w14:textId="5B57361C" w:rsidR="008F5CDD" w:rsidRPr="008F5CDD" w:rsidRDefault="008707DA" w:rsidP="009966F4">
      <w:pPr>
        <w:spacing w:line="360" w:lineRule="auto"/>
        <w:rPr>
          <w:rFonts w:ascii="Arial" w:hAnsi="Arial" w:cs="Arial"/>
          <w:sz w:val="24"/>
          <w:szCs w:val="24"/>
        </w:rPr>
      </w:pPr>
      <w:r>
        <w:rPr>
          <w:rFonts w:ascii="Arial" w:hAnsi="Arial" w:cs="Arial"/>
          <w:sz w:val="24"/>
          <w:szCs w:val="24"/>
        </w:rPr>
        <w:t>T</w:t>
      </w:r>
      <w:r w:rsidR="00CF0534">
        <w:rPr>
          <w:rFonts w:ascii="Arial" w:hAnsi="Arial" w:cs="Arial"/>
          <w:sz w:val="24"/>
          <w:szCs w:val="24"/>
        </w:rPr>
        <w:t xml:space="preserve">his study will </w:t>
      </w:r>
      <w:r w:rsidR="00B500A4">
        <w:rPr>
          <w:rFonts w:ascii="Arial" w:hAnsi="Arial" w:cs="Arial"/>
          <w:sz w:val="24"/>
          <w:szCs w:val="24"/>
        </w:rPr>
        <w:t>be based on data obtained from</w:t>
      </w:r>
      <w:r w:rsidR="00CF0534">
        <w:rPr>
          <w:rFonts w:ascii="Arial" w:hAnsi="Arial" w:cs="Arial"/>
          <w:sz w:val="24"/>
          <w:szCs w:val="24"/>
        </w:rPr>
        <w:t xml:space="preserve"> previous cohorts of PGCE science students</w:t>
      </w:r>
      <w:r w:rsidR="00B500A4">
        <w:rPr>
          <w:rFonts w:ascii="Arial" w:hAnsi="Arial" w:cs="Arial"/>
          <w:sz w:val="24"/>
          <w:szCs w:val="24"/>
        </w:rPr>
        <w:t xml:space="preserve"> at university X</w:t>
      </w:r>
      <w:r w:rsidR="00CF0534">
        <w:rPr>
          <w:rFonts w:ascii="Arial" w:hAnsi="Arial" w:cs="Arial"/>
          <w:sz w:val="24"/>
          <w:szCs w:val="24"/>
        </w:rPr>
        <w:t>.</w:t>
      </w:r>
      <w:r>
        <w:rPr>
          <w:rFonts w:ascii="Arial" w:hAnsi="Arial" w:cs="Arial"/>
          <w:sz w:val="24"/>
          <w:szCs w:val="24"/>
        </w:rPr>
        <w:t xml:space="preserve"> </w:t>
      </w:r>
      <w:r w:rsidR="00B500A4">
        <w:rPr>
          <w:rFonts w:ascii="Arial" w:hAnsi="Arial" w:cs="Arial"/>
          <w:sz w:val="24"/>
          <w:szCs w:val="24"/>
        </w:rPr>
        <w:t>Firstly, the study will</w:t>
      </w:r>
      <w:r w:rsidR="0065798D" w:rsidRPr="008F5CDD">
        <w:rPr>
          <w:rFonts w:ascii="Arial" w:hAnsi="Arial" w:cs="Arial"/>
          <w:sz w:val="24"/>
          <w:szCs w:val="24"/>
        </w:rPr>
        <w:t xml:space="preserve"> </w:t>
      </w:r>
      <w:r w:rsidR="009966F4" w:rsidRPr="008F5CDD">
        <w:rPr>
          <w:rFonts w:ascii="Arial" w:hAnsi="Arial" w:cs="Arial"/>
          <w:sz w:val="24"/>
          <w:szCs w:val="24"/>
        </w:rPr>
        <w:t>aim to determine</w:t>
      </w:r>
      <w:r w:rsidR="00CF0534" w:rsidRPr="008F5CDD">
        <w:rPr>
          <w:rFonts w:ascii="Arial" w:hAnsi="Arial" w:cs="Arial"/>
          <w:sz w:val="24"/>
          <w:szCs w:val="24"/>
        </w:rPr>
        <w:t xml:space="preserve"> </w:t>
      </w:r>
      <w:r w:rsidR="00801DDC" w:rsidRPr="008F5CDD">
        <w:rPr>
          <w:rFonts w:ascii="Arial" w:hAnsi="Arial" w:cs="Arial"/>
          <w:sz w:val="24"/>
          <w:szCs w:val="24"/>
        </w:rPr>
        <w:t>whether</w:t>
      </w:r>
      <w:r w:rsidR="009966F4" w:rsidRPr="008F5CDD">
        <w:rPr>
          <w:rFonts w:ascii="Arial" w:hAnsi="Arial" w:cs="Arial"/>
          <w:sz w:val="24"/>
          <w:szCs w:val="24"/>
        </w:rPr>
        <w:t xml:space="preserve"> the quality</w:t>
      </w:r>
      <w:r w:rsidR="008F5CDD" w:rsidRPr="008F5CDD">
        <w:rPr>
          <w:rFonts w:ascii="Arial" w:hAnsi="Arial" w:cs="Arial"/>
          <w:sz w:val="24"/>
          <w:szCs w:val="24"/>
        </w:rPr>
        <w:t>, and quantity,</w:t>
      </w:r>
      <w:r w:rsidR="009966F4" w:rsidRPr="008F5CDD">
        <w:rPr>
          <w:rFonts w:ascii="Arial" w:hAnsi="Arial" w:cs="Arial"/>
          <w:sz w:val="24"/>
          <w:szCs w:val="24"/>
        </w:rPr>
        <w:t xml:space="preserve"> of </w:t>
      </w:r>
      <w:r w:rsidR="00B500A4">
        <w:rPr>
          <w:rFonts w:ascii="Arial" w:hAnsi="Arial" w:cs="Arial"/>
          <w:sz w:val="24"/>
          <w:szCs w:val="24"/>
        </w:rPr>
        <w:t>students’</w:t>
      </w:r>
      <w:r w:rsidR="009966F4" w:rsidRPr="008F5CDD">
        <w:rPr>
          <w:rFonts w:ascii="Arial" w:hAnsi="Arial" w:cs="Arial"/>
          <w:sz w:val="24"/>
          <w:szCs w:val="24"/>
        </w:rPr>
        <w:t xml:space="preserve"> level 3 qualifications (A Levels, BTEC </w:t>
      </w:r>
      <w:r w:rsidR="00656138" w:rsidRPr="008F5CDD">
        <w:rPr>
          <w:rFonts w:ascii="Arial" w:hAnsi="Arial" w:cs="Arial"/>
          <w:sz w:val="24"/>
          <w:szCs w:val="24"/>
        </w:rPr>
        <w:t>etc.</w:t>
      </w:r>
      <w:r w:rsidR="009966F4" w:rsidRPr="008F5CDD">
        <w:rPr>
          <w:rFonts w:ascii="Arial" w:hAnsi="Arial" w:cs="Arial"/>
          <w:sz w:val="24"/>
          <w:szCs w:val="24"/>
        </w:rPr>
        <w:t xml:space="preserve">) </w:t>
      </w:r>
      <w:r w:rsidR="00F55A4D">
        <w:rPr>
          <w:rFonts w:ascii="Arial" w:hAnsi="Arial" w:cs="Arial"/>
          <w:sz w:val="24"/>
          <w:szCs w:val="24"/>
        </w:rPr>
        <w:t>affected</w:t>
      </w:r>
      <w:r w:rsidR="009966F4" w:rsidRPr="008F5CDD">
        <w:rPr>
          <w:rFonts w:ascii="Arial" w:hAnsi="Arial" w:cs="Arial"/>
          <w:sz w:val="24"/>
          <w:szCs w:val="24"/>
        </w:rPr>
        <w:t xml:space="preserve"> their final </w:t>
      </w:r>
      <w:r w:rsidR="006A344F">
        <w:rPr>
          <w:rFonts w:ascii="Arial" w:hAnsi="Arial" w:cs="Arial"/>
          <w:sz w:val="24"/>
          <w:szCs w:val="24"/>
        </w:rPr>
        <w:t>Qualified Teacher Status (</w:t>
      </w:r>
      <w:r w:rsidR="009966F4" w:rsidRPr="008F5CDD">
        <w:rPr>
          <w:rFonts w:ascii="Arial" w:hAnsi="Arial" w:cs="Arial"/>
          <w:sz w:val="24"/>
          <w:szCs w:val="24"/>
        </w:rPr>
        <w:t>QTS</w:t>
      </w:r>
      <w:r w:rsidR="006A344F">
        <w:rPr>
          <w:rFonts w:ascii="Arial" w:hAnsi="Arial" w:cs="Arial"/>
          <w:sz w:val="24"/>
          <w:szCs w:val="24"/>
        </w:rPr>
        <w:t>)</w:t>
      </w:r>
      <w:r w:rsidR="009966F4" w:rsidRPr="008F5CDD">
        <w:rPr>
          <w:rFonts w:ascii="Arial" w:hAnsi="Arial" w:cs="Arial"/>
          <w:sz w:val="24"/>
          <w:szCs w:val="24"/>
        </w:rPr>
        <w:t xml:space="preserve"> standards</w:t>
      </w:r>
      <w:r w:rsidR="008F5CDD" w:rsidRPr="008F5CDD">
        <w:rPr>
          <w:rFonts w:ascii="Arial" w:hAnsi="Arial" w:cs="Arial"/>
          <w:sz w:val="24"/>
          <w:szCs w:val="24"/>
        </w:rPr>
        <w:t>. It will also analyse</w:t>
      </w:r>
      <w:r w:rsidR="00F55A4D">
        <w:rPr>
          <w:rFonts w:ascii="Arial" w:hAnsi="Arial" w:cs="Arial"/>
          <w:sz w:val="24"/>
          <w:szCs w:val="24"/>
        </w:rPr>
        <w:t xml:space="preserve"> if the </w:t>
      </w:r>
      <w:r w:rsidR="008F5CDD" w:rsidRPr="008F5CDD">
        <w:rPr>
          <w:rFonts w:ascii="Arial" w:hAnsi="Arial" w:cs="Arial"/>
          <w:sz w:val="24"/>
          <w:szCs w:val="24"/>
        </w:rPr>
        <w:t>quantity</w:t>
      </w:r>
      <w:r w:rsidR="00675040">
        <w:rPr>
          <w:rFonts w:ascii="Arial" w:hAnsi="Arial" w:cs="Arial"/>
          <w:sz w:val="24"/>
          <w:szCs w:val="24"/>
        </w:rPr>
        <w:t xml:space="preserve"> and quality</w:t>
      </w:r>
      <w:r w:rsidR="008F5CDD" w:rsidRPr="008F5CDD">
        <w:rPr>
          <w:rFonts w:ascii="Arial" w:hAnsi="Arial" w:cs="Arial"/>
          <w:sz w:val="24"/>
          <w:szCs w:val="24"/>
        </w:rPr>
        <w:t xml:space="preserve"> of </w:t>
      </w:r>
      <w:r w:rsidR="00F55A4D">
        <w:rPr>
          <w:rFonts w:ascii="Arial" w:hAnsi="Arial" w:cs="Arial"/>
          <w:sz w:val="24"/>
          <w:szCs w:val="24"/>
        </w:rPr>
        <w:t xml:space="preserve">their </w:t>
      </w:r>
      <w:r w:rsidR="008F5CDD" w:rsidRPr="008F5CDD">
        <w:rPr>
          <w:rFonts w:ascii="Arial" w:hAnsi="Arial" w:cs="Arial"/>
          <w:sz w:val="24"/>
          <w:szCs w:val="24"/>
        </w:rPr>
        <w:t xml:space="preserve">level 3 </w:t>
      </w:r>
      <w:r w:rsidR="008F5CDD" w:rsidRPr="008F5CDD">
        <w:rPr>
          <w:rFonts w:ascii="Arial" w:hAnsi="Arial" w:cs="Arial"/>
          <w:b/>
          <w:bCs/>
          <w:sz w:val="24"/>
          <w:szCs w:val="24"/>
        </w:rPr>
        <w:t>science</w:t>
      </w:r>
      <w:r w:rsidR="008F5CDD" w:rsidRPr="008F5CDD">
        <w:rPr>
          <w:rFonts w:ascii="Arial" w:hAnsi="Arial" w:cs="Arial"/>
          <w:sz w:val="24"/>
          <w:szCs w:val="24"/>
        </w:rPr>
        <w:t xml:space="preserve"> qualifications</w:t>
      </w:r>
      <w:r w:rsidR="00F55A4D">
        <w:rPr>
          <w:rFonts w:ascii="Arial" w:hAnsi="Arial" w:cs="Arial"/>
          <w:sz w:val="24"/>
          <w:szCs w:val="24"/>
        </w:rPr>
        <w:t xml:space="preserve"> affected their</w:t>
      </w:r>
      <w:r w:rsidR="008F5CDD" w:rsidRPr="008F5CDD">
        <w:rPr>
          <w:rFonts w:ascii="Arial" w:hAnsi="Arial" w:cs="Arial"/>
          <w:sz w:val="24"/>
          <w:szCs w:val="24"/>
        </w:rPr>
        <w:t xml:space="preserve"> final QTS standards.</w:t>
      </w:r>
    </w:p>
    <w:p w14:paraId="291B4EB2" w14:textId="4A96C00B" w:rsidR="007F0DE9" w:rsidRPr="008F5CDD" w:rsidRDefault="0065798D" w:rsidP="009966F4">
      <w:pPr>
        <w:spacing w:line="360" w:lineRule="auto"/>
        <w:rPr>
          <w:rFonts w:ascii="Arial" w:hAnsi="Arial" w:cs="Arial"/>
          <w:sz w:val="24"/>
          <w:szCs w:val="24"/>
        </w:rPr>
      </w:pPr>
      <w:r w:rsidRPr="008F5CDD">
        <w:rPr>
          <w:rFonts w:ascii="Arial" w:hAnsi="Arial" w:cs="Arial"/>
          <w:sz w:val="24"/>
          <w:szCs w:val="24"/>
        </w:rPr>
        <w:t>The second aim will be to</w:t>
      </w:r>
      <w:r w:rsidR="007F0DE9" w:rsidRPr="008F5CDD">
        <w:rPr>
          <w:rFonts w:ascii="Arial" w:hAnsi="Arial" w:cs="Arial"/>
          <w:sz w:val="24"/>
          <w:szCs w:val="24"/>
        </w:rPr>
        <w:t xml:space="preserve"> analyse</w:t>
      </w:r>
      <w:r w:rsidRPr="008F5CDD">
        <w:rPr>
          <w:rFonts w:ascii="Arial" w:hAnsi="Arial" w:cs="Arial"/>
          <w:sz w:val="24"/>
          <w:szCs w:val="24"/>
        </w:rPr>
        <w:t xml:space="preserve"> </w:t>
      </w:r>
      <w:r w:rsidR="007F0DE9" w:rsidRPr="008F5CDD">
        <w:rPr>
          <w:rFonts w:ascii="Arial" w:hAnsi="Arial" w:cs="Arial"/>
          <w:sz w:val="24"/>
          <w:szCs w:val="24"/>
        </w:rPr>
        <w:t xml:space="preserve">if there is a correlation between </w:t>
      </w:r>
      <w:r w:rsidR="00071010">
        <w:rPr>
          <w:rFonts w:ascii="Arial" w:hAnsi="Arial" w:cs="Arial"/>
          <w:sz w:val="24"/>
          <w:szCs w:val="24"/>
        </w:rPr>
        <w:t xml:space="preserve">the standard of </w:t>
      </w:r>
      <w:r w:rsidR="00FD13B5">
        <w:rPr>
          <w:rFonts w:ascii="Arial" w:hAnsi="Arial" w:cs="Arial"/>
          <w:sz w:val="24"/>
          <w:szCs w:val="24"/>
        </w:rPr>
        <w:t>students’</w:t>
      </w:r>
      <w:r w:rsidR="007F0DE9" w:rsidRPr="008F5CDD">
        <w:rPr>
          <w:rFonts w:ascii="Arial" w:hAnsi="Arial" w:cs="Arial"/>
          <w:sz w:val="24"/>
          <w:szCs w:val="24"/>
        </w:rPr>
        <w:t xml:space="preserve"> degree qualifications (level 6 and above) </w:t>
      </w:r>
      <w:r w:rsidR="00FD13B5">
        <w:rPr>
          <w:rFonts w:ascii="Arial" w:hAnsi="Arial" w:cs="Arial"/>
          <w:sz w:val="24"/>
          <w:szCs w:val="24"/>
        </w:rPr>
        <w:t xml:space="preserve">and </w:t>
      </w:r>
      <w:r w:rsidR="007F0DE9" w:rsidRPr="008F5CDD">
        <w:rPr>
          <w:rFonts w:ascii="Arial" w:hAnsi="Arial" w:cs="Arial"/>
          <w:sz w:val="24"/>
          <w:szCs w:val="24"/>
        </w:rPr>
        <w:t>the final Qualified Teacher Standard (QTS) that they achieve at the end of their PGCE.</w:t>
      </w:r>
      <w:r w:rsidR="0021484E">
        <w:rPr>
          <w:rFonts w:ascii="Arial" w:hAnsi="Arial" w:cs="Arial"/>
          <w:sz w:val="24"/>
          <w:szCs w:val="24"/>
        </w:rPr>
        <w:t xml:space="preserve"> The analysis will consider the standard and type (scientific and non-scientific) of students’ qualifications.</w:t>
      </w:r>
    </w:p>
    <w:p w14:paraId="17A6DD2E" w14:textId="5E584B4A" w:rsidR="00E83F67" w:rsidRPr="008F5CDD" w:rsidRDefault="0065798D" w:rsidP="009966F4">
      <w:pPr>
        <w:spacing w:line="360" w:lineRule="auto"/>
        <w:rPr>
          <w:rFonts w:ascii="Arial" w:hAnsi="Arial" w:cs="Arial"/>
          <w:sz w:val="24"/>
          <w:szCs w:val="24"/>
        </w:rPr>
      </w:pPr>
      <w:r w:rsidRPr="008F5CDD">
        <w:rPr>
          <w:rFonts w:ascii="Arial" w:hAnsi="Arial" w:cs="Arial"/>
          <w:sz w:val="24"/>
          <w:szCs w:val="24"/>
        </w:rPr>
        <w:t>The third aim will be to ascertain if there is a single overrid</w:t>
      </w:r>
      <w:r w:rsidR="005158E3">
        <w:rPr>
          <w:rFonts w:ascii="Arial" w:hAnsi="Arial" w:cs="Arial"/>
          <w:sz w:val="24"/>
          <w:szCs w:val="24"/>
        </w:rPr>
        <w:t>ing factor that influences students’</w:t>
      </w:r>
      <w:r w:rsidRPr="008F5CDD">
        <w:rPr>
          <w:rFonts w:ascii="Arial" w:hAnsi="Arial" w:cs="Arial"/>
          <w:sz w:val="24"/>
          <w:szCs w:val="24"/>
        </w:rPr>
        <w:t xml:space="preserve"> success at QTS</w:t>
      </w:r>
      <w:r w:rsidR="005158E3">
        <w:rPr>
          <w:rFonts w:ascii="Arial" w:hAnsi="Arial" w:cs="Arial"/>
          <w:sz w:val="24"/>
          <w:szCs w:val="24"/>
        </w:rPr>
        <w:t>. In order to achieve this the study will analyse</w:t>
      </w:r>
      <w:r w:rsidRPr="008F5CDD">
        <w:rPr>
          <w:rFonts w:ascii="Arial" w:hAnsi="Arial" w:cs="Arial"/>
          <w:sz w:val="24"/>
          <w:szCs w:val="24"/>
        </w:rPr>
        <w:t xml:space="preserve"> the students</w:t>
      </w:r>
      <w:r w:rsidR="007F0DE9" w:rsidRPr="008F5CDD">
        <w:rPr>
          <w:rFonts w:ascii="Arial" w:hAnsi="Arial" w:cs="Arial"/>
          <w:sz w:val="24"/>
          <w:szCs w:val="24"/>
        </w:rPr>
        <w:t>’</w:t>
      </w:r>
      <w:r w:rsidRPr="008F5CDD">
        <w:rPr>
          <w:rFonts w:ascii="Arial" w:hAnsi="Arial" w:cs="Arial"/>
          <w:sz w:val="24"/>
          <w:szCs w:val="24"/>
        </w:rPr>
        <w:t xml:space="preserve"> choice of pathway (</w:t>
      </w:r>
      <w:r w:rsidR="00CB4ECD">
        <w:rPr>
          <w:rFonts w:ascii="Arial" w:hAnsi="Arial" w:cs="Arial"/>
          <w:sz w:val="24"/>
          <w:szCs w:val="24"/>
        </w:rPr>
        <w:t>b</w:t>
      </w:r>
      <w:r w:rsidRPr="008F5CDD">
        <w:rPr>
          <w:rFonts w:ascii="Arial" w:hAnsi="Arial" w:cs="Arial"/>
          <w:sz w:val="24"/>
          <w:szCs w:val="24"/>
        </w:rPr>
        <w:t>iology, chemistry and physics)</w:t>
      </w:r>
      <w:r w:rsidR="005158E3">
        <w:rPr>
          <w:rFonts w:ascii="Arial" w:hAnsi="Arial" w:cs="Arial"/>
          <w:sz w:val="24"/>
          <w:szCs w:val="24"/>
        </w:rPr>
        <w:t xml:space="preserve"> and ascerta</w:t>
      </w:r>
      <w:r w:rsidR="00F0581C">
        <w:rPr>
          <w:rFonts w:ascii="Arial" w:hAnsi="Arial" w:cs="Arial"/>
          <w:sz w:val="24"/>
          <w:szCs w:val="24"/>
        </w:rPr>
        <w:t>in whether students who follow</w:t>
      </w:r>
      <w:r w:rsidR="005158E3">
        <w:rPr>
          <w:rFonts w:ascii="Arial" w:hAnsi="Arial" w:cs="Arial"/>
          <w:sz w:val="24"/>
          <w:szCs w:val="24"/>
        </w:rPr>
        <w:t xml:space="preserve"> a particular pathway are more likely to achieve higher </w:t>
      </w:r>
      <w:r w:rsidR="00BD2AD4">
        <w:rPr>
          <w:rFonts w:ascii="Arial" w:hAnsi="Arial" w:cs="Arial"/>
          <w:sz w:val="24"/>
          <w:szCs w:val="24"/>
        </w:rPr>
        <w:t xml:space="preserve">final </w:t>
      </w:r>
      <w:r w:rsidR="005158E3">
        <w:rPr>
          <w:rFonts w:ascii="Arial" w:hAnsi="Arial" w:cs="Arial"/>
          <w:sz w:val="24"/>
          <w:szCs w:val="24"/>
        </w:rPr>
        <w:t>QTS standards</w:t>
      </w:r>
      <w:r w:rsidRPr="008F5CDD">
        <w:rPr>
          <w:rFonts w:ascii="Arial" w:hAnsi="Arial" w:cs="Arial"/>
          <w:sz w:val="24"/>
          <w:szCs w:val="24"/>
        </w:rPr>
        <w:t xml:space="preserve">. </w:t>
      </w:r>
    </w:p>
    <w:p w14:paraId="777FF15E" w14:textId="76A01BA9" w:rsidR="007F0DE9" w:rsidRPr="007F0DE9" w:rsidRDefault="00383A81" w:rsidP="009966F4">
      <w:pPr>
        <w:spacing w:line="360" w:lineRule="auto"/>
        <w:rPr>
          <w:rFonts w:ascii="Arial" w:hAnsi="Arial" w:cs="Arial"/>
          <w:color w:val="FF0000"/>
          <w:sz w:val="24"/>
          <w:szCs w:val="24"/>
        </w:rPr>
      </w:pPr>
      <w:r w:rsidRPr="00105B79">
        <w:rPr>
          <w:rFonts w:ascii="Arial" w:hAnsi="Arial" w:cs="Arial"/>
          <w:sz w:val="24"/>
          <w:szCs w:val="24"/>
        </w:rPr>
        <w:t xml:space="preserve">Much work has been </w:t>
      </w:r>
      <w:r w:rsidR="00105B79" w:rsidRPr="00105B79">
        <w:rPr>
          <w:rFonts w:ascii="Arial" w:hAnsi="Arial" w:cs="Arial"/>
          <w:sz w:val="24"/>
          <w:szCs w:val="24"/>
        </w:rPr>
        <w:t xml:space="preserve">undertaken </w:t>
      </w:r>
      <w:r w:rsidRPr="00105B79">
        <w:rPr>
          <w:rFonts w:ascii="Arial" w:hAnsi="Arial" w:cs="Arial"/>
          <w:sz w:val="24"/>
          <w:szCs w:val="24"/>
        </w:rPr>
        <w:t xml:space="preserve">at university </w:t>
      </w:r>
      <w:r w:rsidR="00105B79" w:rsidRPr="00105B79">
        <w:rPr>
          <w:rFonts w:ascii="Arial" w:hAnsi="Arial" w:cs="Arial"/>
          <w:sz w:val="24"/>
          <w:szCs w:val="24"/>
        </w:rPr>
        <w:t>X focu</w:t>
      </w:r>
      <w:r w:rsidR="00932967">
        <w:rPr>
          <w:rFonts w:ascii="Arial" w:hAnsi="Arial" w:cs="Arial"/>
          <w:sz w:val="24"/>
          <w:szCs w:val="24"/>
        </w:rPr>
        <w:t>ssing</w:t>
      </w:r>
      <w:r w:rsidRPr="00105B79">
        <w:rPr>
          <w:rFonts w:ascii="Arial" w:hAnsi="Arial" w:cs="Arial"/>
          <w:sz w:val="24"/>
          <w:szCs w:val="24"/>
        </w:rPr>
        <w:t xml:space="preserve"> on improving</w:t>
      </w:r>
      <w:r w:rsidR="007E7A68">
        <w:rPr>
          <w:rFonts w:ascii="Arial" w:hAnsi="Arial" w:cs="Arial"/>
          <w:sz w:val="24"/>
          <w:szCs w:val="24"/>
        </w:rPr>
        <w:t xml:space="preserve"> science PGCE</w:t>
      </w:r>
      <w:r w:rsidRPr="00105B79">
        <w:rPr>
          <w:rFonts w:ascii="Arial" w:hAnsi="Arial" w:cs="Arial"/>
          <w:sz w:val="24"/>
          <w:szCs w:val="24"/>
        </w:rPr>
        <w:t xml:space="preserve"> students</w:t>
      </w:r>
      <w:r w:rsidR="00932967">
        <w:rPr>
          <w:rFonts w:ascii="Arial" w:hAnsi="Arial" w:cs="Arial"/>
          <w:sz w:val="24"/>
          <w:szCs w:val="24"/>
        </w:rPr>
        <w:t>’</w:t>
      </w:r>
      <w:r w:rsidRPr="00105B79">
        <w:rPr>
          <w:rFonts w:ascii="Arial" w:hAnsi="Arial" w:cs="Arial"/>
          <w:sz w:val="24"/>
          <w:szCs w:val="24"/>
        </w:rPr>
        <w:t xml:space="preserve"> </w:t>
      </w:r>
      <w:r w:rsidR="003119BB">
        <w:rPr>
          <w:rFonts w:ascii="Arial" w:hAnsi="Arial" w:cs="Arial"/>
          <w:sz w:val="24"/>
          <w:szCs w:val="24"/>
        </w:rPr>
        <w:t>‘Subject Content Knowledge’ (</w:t>
      </w:r>
      <w:r w:rsidRPr="00105B79">
        <w:rPr>
          <w:rFonts w:ascii="Arial" w:hAnsi="Arial" w:cs="Arial"/>
          <w:sz w:val="24"/>
          <w:szCs w:val="24"/>
        </w:rPr>
        <w:t>SCK</w:t>
      </w:r>
      <w:r w:rsidR="003119BB">
        <w:rPr>
          <w:rFonts w:ascii="Arial" w:hAnsi="Arial" w:cs="Arial"/>
          <w:sz w:val="24"/>
          <w:szCs w:val="24"/>
        </w:rPr>
        <w:t>)</w:t>
      </w:r>
      <w:r w:rsidRPr="00105B79">
        <w:rPr>
          <w:rFonts w:ascii="Arial" w:hAnsi="Arial" w:cs="Arial"/>
          <w:sz w:val="24"/>
          <w:szCs w:val="24"/>
        </w:rPr>
        <w:t xml:space="preserve"> which is measured in </w:t>
      </w:r>
      <w:r w:rsidR="007E7A68">
        <w:rPr>
          <w:rFonts w:ascii="Arial" w:hAnsi="Arial" w:cs="Arial"/>
          <w:sz w:val="24"/>
          <w:szCs w:val="24"/>
        </w:rPr>
        <w:t>the second</w:t>
      </w:r>
      <w:r w:rsidR="003119BB">
        <w:rPr>
          <w:rFonts w:ascii="Arial" w:hAnsi="Arial" w:cs="Arial"/>
          <w:sz w:val="24"/>
          <w:szCs w:val="24"/>
        </w:rPr>
        <w:t xml:space="preserve"> of the five separate strands of </w:t>
      </w:r>
      <w:r w:rsidR="00AD35D2">
        <w:rPr>
          <w:rFonts w:ascii="Arial" w:hAnsi="Arial" w:cs="Arial"/>
          <w:sz w:val="24"/>
          <w:szCs w:val="24"/>
        </w:rPr>
        <w:t>the</w:t>
      </w:r>
      <w:r w:rsidR="00932967">
        <w:rPr>
          <w:rFonts w:ascii="Arial" w:hAnsi="Arial" w:cs="Arial"/>
          <w:sz w:val="24"/>
          <w:szCs w:val="24"/>
        </w:rPr>
        <w:t xml:space="preserve"> </w:t>
      </w:r>
      <w:r w:rsidRPr="00105B79">
        <w:rPr>
          <w:rFonts w:ascii="Arial" w:hAnsi="Arial" w:cs="Arial"/>
          <w:sz w:val="24"/>
          <w:szCs w:val="24"/>
        </w:rPr>
        <w:t>QTS</w:t>
      </w:r>
      <w:r w:rsidR="00F23201">
        <w:rPr>
          <w:rFonts w:ascii="Arial" w:hAnsi="Arial" w:cs="Arial"/>
          <w:sz w:val="24"/>
          <w:szCs w:val="24"/>
        </w:rPr>
        <w:t xml:space="preserve"> standards</w:t>
      </w:r>
      <w:r w:rsidRPr="00105B79">
        <w:rPr>
          <w:rFonts w:ascii="Arial" w:hAnsi="Arial" w:cs="Arial"/>
          <w:sz w:val="24"/>
          <w:szCs w:val="24"/>
        </w:rPr>
        <w:t xml:space="preserve">. </w:t>
      </w:r>
      <w:r w:rsidR="00105B79" w:rsidRPr="008F5CDD">
        <w:rPr>
          <w:rFonts w:ascii="Arial" w:hAnsi="Arial" w:cs="Arial"/>
          <w:sz w:val="24"/>
          <w:szCs w:val="24"/>
        </w:rPr>
        <w:t>The fourth</w:t>
      </w:r>
      <w:r w:rsidR="00AD35D2">
        <w:rPr>
          <w:rFonts w:ascii="Arial" w:hAnsi="Arial" w:cs="Arial"/>
          <w:sz w:val="24"/>
          <w:szCs w:val="24"/>
        </w:rPr>
        <w:t xml:space="preserve"> aim will </w:t>
      </w:r>
      <w:r w:rsidR="00AD35D2">
        <w:rPr>
          <w:rFonts w:ascii="Arial" w:hAnsi="Arial" w:cs="Arial"/>
          <w:sz w:val="24"/>
          <w:szCs w:val="24"/>
        </w:rPr>
        <w:lastRenderedPageBreak/>
        <w:t>analyse the five separate strands</w:t>
      </w:r>
      <w:r w:rsidR="00105B79" w:rsidRPr="008F5CDD">
        <w:rPr>
          <w:rFonts w:ascii="Arial" w:hAnsi="Arial" w:cs="Arial"/>
          <w:sz w:val="24"/>
          <w:szCs w:val="24"/>
        </w:rPr>
        <w:t xml:space="preserve"> of </w:t>
      </w:r>
      <w:r w:rsidR="00105B79">
        <w:rPr>
          <w:rFonts w:ascii="Arial" w:hAnsi="Arial" w:cs="Arial"/>
          <w:sz w:val="24"/>
          <w:szCs w:val="24"/>
        </w:rPr>
        <w:t xml:space="preserve">the </w:t>
      </w:r>
      <w:r w:rsidR="00105B79" w:rsidRPr="008F5CDD">
        <w:rPr>
          <w:rFonts w:ascii="Arial" w:hAnsi="Arial" w:cs="Arial"/>
          <w:sz w:val="24"/>
          <w:szCs w:val="24"/>
        </w:rPr>
        <w:t>QTS standards to ascertain if students</w:t>
      </w:r>
      <w:r w:rsidR="003119BB">
        <w:rPr>
          <w:rFonts w:ascii="Arial" w:hAnsi="Arial" w:cs="Arial"/>
          <w:sz w:val="24"/>
          <w:szCs w:val="24"/>
        </w:rPr>
        <w:t xml:space="preserve"> are</w:t>
      </w:r>
      <w:r w:rsidR="00AD35D2">
        <w:rPr>
          <w:rFonts w:ascii="Arial" w:hAnsi="Arial" w:cs="Arial"/>
          <w:sz w:val="24"/>
          <w:szCs w:val="24"/>
        </w:rPr>
        <w:t xml:space="preserve"> </w:t>
      </w:r>
      <w:r w:rsidR="00105B79" w:rsidRPr="008F5CDD">
        <w:rPr>
          <w:rFonts w:ascii="Arial" w:hAnsi="Arial" w:cs="Arial"/>
          <w:sz w:val="24"/>
          <w:szCs w:val="24"/>
        </w:rPr>
        <w:t xml:space="preserve">less likely to achieve the higher grades in a particular strand. </w:t>
      </w:r>
    </w:p>
    <w:p w14:paraId="10B62419" w14:textId="108175E7" w:rsidR="00A4130B" w:rsidRDefault="00105B79" w:rsidP="009966F4">
      <w:pPr>
        <w:spacing w:line="360" w:lineRule="auto"/>
        <w:rPr>
          <w:rFonts w:ascii="Arial" w:hAnsi="Arial" w:cs="Arial"/>
          <w:sz w:val="24"/>
          <w:szCs w:val="24"/>
        </w:rPr>
      </w:pPr>
      <w:r>
        <w:rPr>
          <w:rFonts w:ascii="Arial" w:hAnsi="Arial" w:cs="Arial"/>
          <w:sz w:val="24"/>
          <w:szCs w:val="24"/>
        </w:rPr>
        <w:t xml:space="preserve">Following analysis of the above. </w:t>
      </w:r>
      <w:r w:rsidR="00AD35D2">
        <w:rPr>
          <w:rFonts w:ascii="Arial" w:hAnsi="Arial" w:cs="Arial"/>
          <w:sz w:val="24"/>
          <w:szCs w:val="24"/>
        </w:rPr>
        <w:t>The dissertation</w:t>
      </w:r>
      <w:r w:rsidR="00801DDC">
        <w:rPr>
          <w:rFonts w:ascii="Arial" w:hAnsi="Arial" w:cs="Arial"/>
          <w:sz w:val="24"/>
          <w:szCs w:val="24"/>
        </w:rPr>
        <w:t xml:space="preserve"> will also</w:t>
      </w:r>
      <w:r w:rsidR="000A7DE7">
        <w:rPr>
          <w:rFonts w:ascii="Arial" w:hAnsi="Arial" w:cs="Arial"/>
          <w:sz w:val="24"/>
          <w:szCs w:val="24"/>
        </w:rPr>
        <w:t xml:space="preserve"> </w:t>
      </w:r>
      <w:r w:rsidR="00801DDC">
        <w:rPr>
          <w:rFonts w:ascii="Arial" w:hAnsi="Arial" w:cs="Arial"/>
          <w:sz w:val="24"/>
          <w:szCs w:val="24"/>
        </w:rPr>
        <w:t xml:space="preserve">examine </w:t>
      </w:r>
      <w:r w:rsidR="007F0DE9">
        <w:rPr>
          <w:rFonts w:ascii="Arial" w:hAnsi="Arial" w:cs="Arial"/>
          <w:sz w:val="24"/>
          <w:szCs w:val="24"/>
        </w:rPr>
        <w:t>potential</w:t>
      </w:r>
      <w:r w:rsidR="00932967">
        <w:rPr>
          <w:rFonts w:ascii="Arial" w:hAnsi="Arial" w:cs="Arial"/>
          <w:sz w:val="24"/>
          <w:szCs w:val="24"/>
        </w:rPr>
        <w:t xml:space="preserve"> and</w:t>
      </w:r>
      <w:r w:rsidR="000A7DE7">
        <w:rPr>
          <w:rFonts w:ascii="Arial" w:hAnsi="Arial" w:cs="Arial"/>
          <w:sz w:val="24"/>
          <w:szCs w:val="24"/>
        </w:rPr>
        <w:t xml:space="preserve"> </w:t>
      </w:r>
      <w:r w:rsidR="007F0DE9">
        <w:rPr>
          <w:rFonts w:ascii="Arial" w:hAnsi="Arial" w:cs="Arial"/>
          <w:sz w:val="24"/>
          <w:szCs w:val="24"/>
        </w:rPr>
        <w:t>future</w:t>
      </w:r>
      <w:r w:rsidR="000A7DE7">
        <w:rPr>
          <w:rFonts w:ascii="Arial" w:hAnsi="Arial" w:cs="Arial"/>
          <w:sz w:val="24"/>
          <w:szCs w:val="24"/>
        </w:rPr>
        <w:t xml:space="preserve"> </w:t>
      </w:r>
      <w:r w:rsidR="00801DDC">
        <w:rPr>
          <w:rFonts w:ascii="Arial" w:hAnsi="Arial" w:cs="Arial"/>
          <w:sz w:val="24"/>
          <w:szCs w:val="24"/>
        </w:rPr>
        <w:t xml:space="preserve">strategies that could be used to </w:t>
      </w:r>
      <w:r w:rsidR="007F0DE9">
        <w:rPr>
          <w:rFonts w:ascii="Arial" w:hAnsi="Arial" w:cs="Arial"/>
          <w:sz w:val="24"/>
          <w:szCs w:val="24"/>
        </w:rPr>
        <w:t>assist</w:t>
      </w:r>
      <w:r w:rsidR="00801DDC">
        <w:rPr>
          <w:rFonts w:ascii="Arial" w:hAnsi="Arial" w:cs="Arial"/>
          <w:sz w:val="24"/>
          <w:szCs w:val="24"/>
        </w:rPr>
        <w:t xml:space="preserve"> prospective candidates </w:t>
      </w:r>
      <w:r w:rsidR="007F0DE9">
        <w:rPr>
          <w:rFonts w:ascii="Arial" w:hAnsi="Arial" w:cs="Arial"/>
          <w:sz w:val="24"/>
          <w:szCs w:val="24"/>
        </w:rPr>
        <w:t xml:space="preserve">during and </w:t>
      </w:r>
      <w:r w:rsidR="00801DDC">
        <w:rPr>
          <w:rFonts w:ascii="Arial" w:hAnsi="Arial" w:cs="Arial"/>
          <w:sz w:val="24"/>
          <w:szCs w:val="24"/>
        </w:rPr>
        <w:t xml:space="preserve">before they embark on </w:t>
      </w:r>
      <w:r w:rsidR="007F0DE9">
        <w:rPr>
          <w:rFonts w:ascii="Arial" w:hAnsi="Arial" w:cs="Arial"/>
          <w:sz w:val="24"/>
          <w:szCs w:val="24"/>
        </w:rPr>
        <w:t>their</w:t>
      </w:r>
      <w:r w:rsidR="00801DDC">
        <w:rPr>
          <w:rFonts w:ascii="Arial" w:hAnsi="Arial" w:cs="Arial"/>
          <w:sz w:val="24"/>
          <w:szCs w:val="24"/>
        </w:rPr>
        <w:t xml:space="preserve"> PGCE </w:t>
      </w:r>
      <w:r w:rsidR="007F0DE9">
        <w:rPr>
          <w:rFonts w:ascii="Arial" w:hAnsi="Arial" w:cs="Arial"/>
          <w:sz w:val="24"/>
          <w:szCs w:val="24"/>
        </w:rPr>
        <w:t>science studies.</w:t>
      </w:r>
      <w:r w:rsidR="000A7DE7">
        <w:rPr>
          <w:rFonts w:ascii="Arial" w:hAnsi="Arial" w:cs="Arial"/>
          <w:sz w:val="24"/>
          <w:szCs w:val="24"/>
        </w:rPr>
        <w:t xml:space="preserve"> </w:t>
      </w:r>
      <w:r>
        <w:rPr>
          <w:rFonts w:ascii="Arial" w:hAnsi="Arial" w:cs="Arial"/>
          <w:sz w:val="24"/>
          <w:szCs w:val="24"/>
        </w:rPr>
        <w:t>It is also envisaged that these outcomes will</w:t>
      </w:r>
      <w:r w:rsidR="00A4130B">
        <w:rPr>
          <w:rFonts w:ascii="Arial" w:hAnsi="Arial" w:cs="Arial"/>
          <w:sz w:val="24"/>
          <w:szCs w:val="24"/>
        </w:rPr>
        <w:t xml:space="preserve"> enable ITE subject lecture and admissions tutors to make </w:t>
      </w:r>
      <w:r>
        <w:rPr>
          <w:rFonts w:ascii="Arial" w:hAnsi="Arial" w:cs="Arial"/>
          <w:sz w:val="24"/>
          <w:szCs w:val="24"/>
        </w:rPr>
        <w:t xml:space="preserve">more </w:t>
      </w:r>
      <w:r w:rsidR="00A4130B">
        <w:rPr>
          <w:rFonts w:ascii="Arial" w:hAnsi="Arial" w:cs="Arial"/>
          <w:sz w:val="24"/>
          <w:szCs w:val="24"/>
        </w:rPr>
        <w:t>informed decisions when offering placements to candidates on science PGCE courses.</w:t>
      </w:r>
      <w:r w:rsidR="00AD35D2">
        <w:rPr>
          <w:rFonts w:ascii="Arial" w:hAnsi="Arial" w:cs="Arial"/>
          <w:sz w:val="24"/>
          <w:szCs w:val="24"/>
        </w:rPr>
        <w:t xml:space="preserve"> The findings of the dissertation will be used to refine both future curriculum developments and my own practice.</w:t>
      </w:r>
    </w:p>
    <w:p w14:paraId="36938D14" w14:textId="0A8B32D8" w:rsidR="00A4130B" w:rsidRDefault="00A4130B" w:rsidP="009966F4">
      <w:pPr>
        <w:spacing w:line="360" w:lineRule="auto"/>
      </w:pPr>
      <w:r>
        <w:rPr>
          <w:rFonts w:ascii="Arial" w:hAnsi="Arial" w:cs="Arial"/>
          <w:sz w:val="24"/>
          <w:szCs w:val="24"/>
        </w:rPr>
        <w:t xml:space="preserve">The next sections of this dissertation will review the </w:t>
      </w:r>
      <w:r w:rsidR="00EB017B">
        <w:rPr>
          <w:rFonts w:ascii="Arial" w:hAnsi="Arial" w:cs="Arial"/>
          <w:sz w:val="24"/>
          <w:szCs w:val="24"/>
        </w:rPr>
        <w:t>l</w:t>
      </w:r>
      <w:r>
        <w:rPr>
          <w:rFonts w:ascii="Arial" w:hAnsi="Arial" w:cs="Arial"/>
          <w:sz w:val="24"/>
          <w:szCs w:val="24"/>
        </w:rPr>
        <w:t xml:space="preserve">iterature that is currently available on this topic. The methodology of the research will then be outlined followed by the results obtained. </w:t>
      </w:r>
      <w:r w:rsidR="00EB017B">
        <w:rPr>
          <w:rFonts w:ascii="Arial" w:hAnsi="Arial" w:cs="Arial"/>
          <w:sz w:val="24"/>
          <w:szCs w:val="24"/>
        </w:rPr>
        <w:t>An analysis of the results will allow</w:t>
      </w:r>
      <w:r w:rsidR="00AD35D2">
        <w:rPr>
          <w:rFonts w:ascii="Arial" w:hAnsi="Arial" w:cs="Arial"/>
          <w:sz w:val="24"/>
          <w:szCs w:val="24"/>
        </w:rPr>
        <w:t xml:space="preserve"> </w:t>
      </w:r>
      <w:r>
        <w:rPr>
          <w:rFonts w:ascii="Arial" w:hAnsi="Arial" w:cs="Arial"/>
          <w:sz w:val="24"/>
          <w:szCs w:val="24"/>
        </w:rPr>
        <w:t>conclusions</w:t>
      </w:r>
      <w:r w:rsidR="00EB017B">
        <w:rPr>
          <w:rFonts w:ascii="Arial" w:hAnsi="Arial" w:cs="Arial"/>
          <w:sz w:val="24"/>
          <w:szCs w:val="24"/>
        </w:rPr>
        <w:t xml:space="preserve"> to be drawn</w:t>
      </w:r>
      <w:r>
        <w:rPr>
          <w:rFonts w:ascii="Arial" w:hAnsi="Arial" w:cs="Arial"/>
          <w:sz w:val="24"/>
          <w:szCs w:val="24"/>
        </w:rPr>
        <w:t xml:space="preserve"> along with </w:t>
      </w:r>
      <w:r w:rsidR="00EB017B">
        <w:rPr>
          <w:rFonts w:ascii="Arial" w:hAnsi="Arial" w:cs="Arial"/>
          <w:sz w:val="24"/>
          <w:szCs w:val="24"/>
        </w:rPr>
        <w:t xml:space="preserve">discussion of the </w:t>
      </w:r>
      <w:r>
        <w:rPr>
          <w:rFonts w:ascii="Arial" w:hAnsi="Arial" w:cs="Arial"/>
          <w:sz w:val="24"/>
          <w:szCs w:val="24"/>
        </w:rPr>
        <w:t>limitations of the study and future work that may be needed</w:t>
      </w:r>
      <w:r w:rsidR="000617A8">
        <w:rPr>
          <w:rFonts w:ascii="Arial" w:hAnsi="Arial" w:cs="Arial"/>
          <w:sz w:val="24"/>
          <w:szCs w:val="24"/>
        </w:rPr>
        <w:t>.</w:t>
      </w:r>
    </w:p>
    <w:p w14:paraId="5598195F" w14:textId="24EA4B13" w:rsidR="009966F4" w:rsidRDefault="009966F4" w:rsidP="009966F4">
      <w:pPr>
        <w:spacing w:line="360" w:lineRule="auto"/>
        <w:rPr>
          <w:rFonts w:ascii="Arial" w:hAnsi="Arial" w:cs="Arial"/>
          <w:sz w:val="24"/>
          <w:szCs w:val="24"/>
        </w:rPr>
      </w:pPr>
    </w:p>
    <w:p w14:paraId="4B4ED797" w14:textId="7647B266" w:rsidR="00427FC8" w:rsidRDefault="00427FC8" w:rsidP="009966F4">
      <w:pPr>
        <w:spacing w:line="360" w:lineRule="auto"/>
        <w:rPr>
          <w:rFonts w:ascii="Arial" w:hAnsi="Arial" w:cs="Arial"/>
          <w:sz w:val="24"/>
          <w:szCs w:val="24"/>
        </w:rPr>
      </w:pPr>
    </w:p>
    <w:p w14:paraId="3793D85C" w14:textId="0AB42D90" w:rsidR="00427FC8" w:rsidRDefault="00427FC8" w:rsidP="009966F4">
      <w:pPr>
        <w:spacing w:line="360" w:lineRule="auto"/>
        <w:rPr>
          <w:rFonts w:ascii="Arial" w:hAnsi="Arial" w:cs="Arial"/>
          <w:sz w:val="24"/>
          <w:szCs w:val="24"/>
        </w:rPr>
      </w:pPr>
    </w:p>
    <w:p w14:paraId="3D4493C0" w14:textId="297FAC64" w:rsidR="00427FC8" w:rsidRDefault="00427FC8" w:rsidP="009966F4">
      <w:pPr>
        <w:spacing w:line="360" w:lineRule="auto"/>
        <w:rPr>
          <w:rFonts w:ascii="Arial" w:hAnsi="Arial" w:cs="Arial"/>
          <w:sz w:val="24"/>
          <w:szCs w:val="24"/>
        </w:rPr>
      </w:pPr>
    </w:p>
    <w:p w14:paraId="220533AC" w14:textId="4DFD7196" w:rsidR="00427FC8" w:rsidRDefault="00427FC8" w:rsidP="009966F4">
      <w:pPr>
        <w:spacing w:line="360" w:lineRule="auto"/>
        <w:rPr>
          <w:rFonts w:ascii="Arial" w:hAnsi="Arial" w:cs="Arial"/>
          <w:sz w:val="24"/>
          <w:szCs w:val="24"/>
        </w:rPr>
      </w:pPr>
    </w:p>
    <w:p w14:paraId="0EFB6109" w14:textId="25774896" w:rsidR="00427FC8" w:rsidRDefault="00427FC8" w:rsidP="009966F4">
      <w:pPr>
        <w:spacing w:line="360" w:lineRule="auto"/>
        <w:rPr>
          <w:rFonts w:ascii="Arial" w:hAnsi="Arial" w:cs="Arial"/>
          <w:sz w:val="24"/>
          <w:szCs w:val="24"/>
        </w:rPr>
      </w:pPr>
    </w:p>
    <w:p w14:paraId="6C28707D" w14:textId="21CE477A" w:rsidR="00427FC8" w:rsidRDefault="00427FC8" w:rsidP="009966F4">
      <w:pPr>
        <w:spacing w:line="360" w:lineRule="auto"/>
        <w:rPr>
          <w:rFonts w:ascii="Arial" w:hAnsi="Arial" w:cs="Arial"/>
          <w:sz w:val="24"/>
          <w:szCs w:val="24"/>
        </w:rPr>
      </w:pPr>
    </w:p>
    <w:p w14:paraId="0198E2F9" w14:textId="62688ECA" w:rsidR="00427FC8" w:rsidRDefault="00427FC8" w:rsidP="009966F4">
      <w:pPr>
        <w:spacing w:line="360" w:lineRule="auto"/>
        <w:rPr>
          <w:rFonts w:ascii="Arial" w:hAnsi="Arial" w:cs="Arial"/>
          <w:sz w:val="24"/>
          <w:szCs w:val="24"/>
        </w:rPr>
      </w:pPr>
    </w:p>
    <w:p w14:paraId="603AB6B8" w14:textId="54A7885C" w:rsidR="00427FC8" w:rsidRDefault="00427FC8" w:rsidP="009966F4">
      <w:pPr>
        <w:spacing w:line="360" w:lineRule="auto"/>
        <w:rPr>
          <w:rFonts w:ascii="Arial" w:hAnsi="Arial" w:cs="Arial"/>
          <w:sz w:val="24"/>
          <w:szCs w:val="24"/>
        </w:rPr>
      </w:pPr>
    </w:p>
    <w:p w14:paraId="3A270A96" w14:textId="37E60265" w:rsidR="00427FC8" w:rsidRDefault="00427FC8" w:rsidP="009966F4">
      <w:pPr>
        <w:spacing w:line="360" w:lineRule="auto"/>
        <w:rPr>
          <w:rFonts w:ascii="Arial" w:hAnsi="Arial" w:cs="Arial"/>
          <w:sz w:val="24"/>
          <w:szCs w:val="24"/>
        </w:rPr>
      </w:pPr>
    </w:p>
    <w:p w14:paraId="0DF6BB7B" w14:textId="77777777" w:rsidR="00427FC8" w:rsidRDefault="00427FC8" w:rsidP="009966F4">
      <w:pPr>
        <w:spacing w:line="360" w:lineRule="auto"/>
        <w:rPr>
          <w:rFonts w:ascii="Arial" w:hAnsi="Arial" w:cs="Arial"/>
          <w:sz w:val="24"/>
          <w:szCs w:val="24"/>
        </w:rPr>
      </w:pPr>
    </w:p>
    <w:p w14:paraId="47123AF0" w14:textId="6F71349E" w:rsidR="00930A51" w:rsidRPr="00DA0388" w:rsidRDefault="00930A51" w:rsidP="009966F4">
      <w:pPr>
        <w:spacing w:line="360" w:lineRule="auto"/>
        <w:rPr>
          <w:rFonts w:ascii="Arial" w:hAnsi="Arial" w:cs="Arial"/>
          <w:b/>
          <w:bCs/>
          <w:sz w:val="24"/>
          <w:szCs w:val="24"/>
        </w:rPr>
      </w:pPr>
      <w:r w:rsidRPr="00DA0388">
        <w:rPr>
          <w:rFonts w:ascii="Arial" w:hAnsi="Arial" w:cs="Arial"/>
          <w:b/>
          <w:bCs/>
          <w:sz w:val="24"/>
          <w:szCs w:val="24"/>
        </w:rPr>
        <w:t>Literat</w:t>
      </w:r>
      <w:r w:rsidR="006E4ABA">
        <w:rPr>
          <w:rFonts w:ascii="Arial" w:hAnsi="Arial" w:cs="Arial"/>
          <w:b/>
          <w:bCs/>
          <w:sz w:val="24"/>
          <w:szCs w:val="24"/>
        </w:rPr>
        <w:t>ure Review</w:t>
      </w:r>
    </w:p>
    <w:p w14:paraId="216BD278" w14:textId="7184CABA" w:rsidR="004D71F3" w:rsidRDefault="00930A51" w:rsidP="009966F4">
      <w:pPr>
        <w:spacing w:line="360" w:lineRule="auto"/>
        <w:rPr>
          <w:rFonts w:ascii="Arial" w:hAnsi="Arial" w:cs="Arial"/>
          <w:sz w:val="24"/>
          <w:szCs w:val="24"/>
        </w:rPr>
      </w:pPr>
      <w:r>
        <w:rPr>
          <w:rFonts w:ascii="Arial" w:hAnsi="Arial" w:cs="Arial"/>
          <w:sz w:val="24"/>
          <w:szCs w:val="24"/>
        </w:rPr>
        <w:t xml:space="preserve">As </w:t>
      </w:r>
      <w:r w:rsidR="00BE2ABC">
        <w:rPr>
          <w:rFonts w:ascii="Arial" w:hAnsi="Arial" w:cs="Arial"/>
          <w:sz w:val="24"/>
          <w:szCs w:val="24"/>
        </w:rPr>
        <w:t xml:space="preserve">previously outlined </w:t>
      </w:r>
      <w:r>
        <w:rPr>
          <w:rFonts w:ascii="Arial" w:hAnsi="Arial" w:cs="Arial"/>
          <w:sz w:val="24"/>
          <w:szCs w:val="24"/>
        </w:rPr>
        <w:t xml:space="preserve">in the introduction, there is a </w:t>
      </w:r>
      <w:r w:rsidR="003B71BD">
        <w:rPr>
          <w:rFonts w:ascii="Arial" w:hAnsi="Arial" w:cs="Arial"/>
          <w:sz w:val="24"/>
          <w:szCs w:val="24"/>
        </w:rPr>
        <w:t>general</w:t>
      </w:r>
      <w:r>
        <w:rPr>
          <w:rFonts w:ascii="Arial" w:hAnsi="Arial" w:cs="Arial"/>
          <w:sz w:val="24"/>
          <w:szCs w:val="24"/>
        </w:rPr>
        <w:t xml:space="preserve"> opinion that there is a shortage of science teachers</w:t>
      </w:r>
      <w:r w:rsidR="00A30EB1">
        <w:rPr>
          <w:rFonts w:ascii="Arial" w:hAnsi="Arial" w:cs="Arial"/>
          <w:sz w:val="24"/>
          <w:szCs w:val="24"/>
        </w:rPr>
        <w:t>. This shortage is</w:t>
      </w:r>
      <w:r w:rsidR="00A0049B">
        <w:rPr>
          <w:rFonts w:ascii="Arial" w:hAnsi="Arial" w:cs="Arial"/>
          <w:sz w:val="24"/>
          <w:szCs w:val="24"/>
        </w:rPr>
        <w:t xml:space="preserve"> particularly </w:t>
      </w:r>
      <w:r w:rsidR="00A30EB1">
        <w:rPr>
          <w:rFonts w:ascii="Arial" w:hAnsi="Arial" w:cs="Arial"/>
          <w:sz w:val="24"/>
          <w:szCs w:val="24"/>
        </w:rPr>
        <w:t>acute in</w:t>
      </w:r>
      <w:r w:rsidR="00A0049B">
        <w:rPr>
          <w:rFonts w:ascii="Arial" w:hAnsi="Arial" w:cs="Arial"/>
          <w:sz w:val="24"/>
          <w:szCs w:val="24"/>
        </w:rPr>
        <w:t xml:space="preserve"> specific science </w:t>
      </w:r>
      <w:r w:rsidR="00A30EB1">
        <w:rPr>
          <w:rFonts w:ascii="Arial" w:hAnsi="Arial" w:cs="Arial"/>
          <w:sz w:val="24"/>
          <w:szCs w:val="24"/>
        </w:rPr>
        <w:lastRenderedPageBreak/>
        <w:t xml:space="preserve">subjects such as </w:t>
      </w:r>
      <w:r w:rsidR="00115119">
        <w:rPr>
          <w:rFonts w:ascii="Arial" w:hAnsi="Arial" w:cs="Arial"/>
          <w:sz w:val="24"/>
          <w:szCs w:val="24"/>
        </w:rPr>
        <w:t>chemistry and physics</w:t>
      </w:r>
      <w:r w:rsidR="00497ECB">
        <w:rPr>
          <w:rFonts w:ascii="Arial" w:hAnsi="Arial" w:cs="Arial"/>
          <w:sz w:val="24"/>
          <w:szCs w:val="24"/>
        </w:rPr>
        <w:t xml:space="preserve"> </w:t>
      </w:r>
      <w:r w:rsidR="00497ECB" w:rsidRPr="001B3A44">
        <w:rPr>
          <w:rFonts w:ascii="Arial" w:hAnsi="Arial" w:cs="Arial"/>
          <w:sz w:val="24"/>
          <w:szCs w:val="24"/>
          <w:shd w:val="clear" w:color="auto" w:fill="FFFFFF"/>
        </w:rPr>
        <w:t>(Constable,</w:t>
      </w:r>
      <w:r w:rsidR="00497ECB">
        <w:rPr>
          <w:rFonts w:ascii="Arial" w:hAnsi="Arial" w:cs="Arial"/>
          <w:sz w:val="24"/>
          <w:szCs w:val="24"/>
          <w:shd w:val="clear" w:color="auto" w:fill="FFFFFF"/>
        </w:rPr>
        <w:t xml:space="preserve"> </w:t>
      </w:r>
      <w:r w:rsidR="00497ECB" w:rsidRPr="001B3A44">
        <w:rPr>
          <w:rFonts w:ascii="Arial" w:hAnsi="Arial" w:cs="Arial"/>
          <w:sz w:val="24"/>
          <w:szCs w:val="24"/>
          <w:shd w:val="clear" w:color="auto" w:fill="FFFFFF"/>
        </w:rPr>
        <w:t>19</w:t>
      </w:r>
      <w:r w:rsidR="00497ECB">
        <w:rPr>
          <w:rFonts w:ascii="Arial" w:hAnsi="Arial" w:cs="Arial"/>
          <w:sz w:val="24"/>
          <w:szCs w:val="24"/>
          <w:shd w:val="clear" w:color="auto" w:fill="FFFFFF"/>
        </w:rPr>
        <w:t xml:space="preserve">99, Smithers and Hill, 1989, Smithers and </w:t>
      </w:r>
      <w:r w:rsidR="00497ECB" w:rsidRPr="001B3A44">
        <w:rPr>
          <w:rFonts w:ascii="Arial" w:hAnsi="Arial" w:cs="Arial"/>
          <w:sz w:val="24"/>
          <w:szCs w:val="24"/>
          <w:shd w:val="clear" w:color="auto" w:fill="FFFFFF"/>
        </w:rPr>
        <w:t>Robinson, 2008</w:t>
      </w:r>
      <w:r w:rsidR="00497ECB">
        <w:rPr>
          <w:rFonts w:ascii="Arial" w:hAnsi="Arial" w:cs="Arial"/>
          <w:sz w:val="24"/>
          <w:szCs w:val="24"/>
          <w:shd w:val="clear" w:color="auto" w:fill="FFFFFF"/>
        </w:rPr>
        <w:t>, Gill and Bell (2013</w:t>
      </w:r>
      <w:r w:rsidR="00497ECB" w:rsidRPr="001B3A44">
        <w:rPr>
          <w:rFonts w:ascii="Arial" w:hAnsi="Arial" w:cs="Arial"/>
          <w:sz w:val="24"/>
          <w:szCs w:val="24"/>
          <w:shd w:val="clear" w:color="auto" w:fill="FFFFFF"/>
        </w:rPr>
        <w:t xml:space="preserve">). </w:t>
      </w:r>
      <w:r w:rsidR="00A30EB1">
        <w:rPr>
          <w:rFonts w:ascii="Arial" w:hAnsi="Arial" w:cs="Arial"/>
          <w:sz w:val="24"/>
          <w:szCs w:val="24"/>
        </w:rPr>
        <w:t xml:space="preserve"> </w:t>
      </w:r>
    </w:p>
    <w:p w14:paraId="0C958E89" w14:textId="00A134C3" w:rsidR="009D3C34" w:rsidRDefault="00930A51" w:rsidP="009966F4">
      <w:pPr>
        <w:spacing w:line="360" w:lineRule="auto"/>
        <w:rPr>
          <w:rFonts w:ascii="Arial" w:hAnsi="Arial" w:cs="Arial"/>
          <w:sz w:val="24"/>
          <w:szCs w:val="24"/>
        </w:rPr>
      </w:pPr>
      <w:r>
        <w:rPr>
          <w:rFonts w:ascii="Arial" w:hAnsi="Arial" w:cs="Arial"/>
          <w:sz w:val="24"/>
          <w:szCs w:val="24"/>
        </w:rPr>
        <w:t xml:space="preserve">This Literature review will </w:t>
      </w:r>
      <w:r w:rsidR="00414FCD">
        <w:rPr>
          <w:rFonts w:ascii="Arial" w:hAnsi="Arial" w:cs="Arial"/>
          <w:sz w:val="24"/>
          <w:szCs w:val="24"/>
        </w:rPr>
        <w:t>investigate</w:t>
      </w:r>
      <w:r w:rsidR="00071010">
        <w:rPr>
          <w:rFonts w:ascii="Arial" w:hAnsi="Arial" w:cs="Arial"/>
          <w:sz w:val="24"/>
          <w:szCs w:val="24"/>
        </w:rPr>
        <w:t xml:space="preserve"> the </w:t>
      </w:r>
      <w:r w:rsidR="007B7E27">
        <w:rPr>
          <w:rFonts w:ascii="Arial" w:hAnsi="Arial" w:cs="Arial"/>
          <w:sz w:val="24"/>
          <w:szCs w:val="24"/>
        </w:rPr>
        <w:t>current</w:t>
      </w:r>
      <w:r w:rsidR="004D71F3">
        <w:rPr>
          <w:rFonts w:ascii="Arial" w:hAnsi="Arial" w:cs="Arial"/>
          <w:sz w:val="24"/>
          <w:szCs w:val="24"/>
        </w:rPr>
        <w:t xml:space="preserve"> and future</w:t>
      </w:r>
      <w:r w:rsidR="00071010">
        <w:rPr>
          <w:rFonts w:ascii="Arial" w:hAnsi="Arial" w:cs="Arial"/>
          <w:sz w:val="24"/>
          <w:szCs w:val="24"/>
        </w:rPr>
        <w:t xml:space="preserve"> education situation in Wales</w:t>
      </w:r>
      <w:r w:rsidR="00231D15">
        <w:rPr>
          <w:rFonts w:ascii="Arial" w:hAnsi="Arial" w:cs="Arial"/>
          <w:sz w:val="24"/>
          <w:szCs w:val="24"/>
        </w:rPr>
        <w:t>,</w:t>
      </w:r>
      <w:r w:rsidR="00302282">
        <w:rPr>
          <w:rFonts w:ascii="Arial" w:hAnsi="Arial" w:cs="Arial"/>
          <w:sz w:val="24"/>
          <w:szCs w:val="24"/>
        </w:rPr>
        <w:t xml:space="preserve"> and the impact on science teach</w:t>
      </w:r>
      <w:r w:rsidR="002820DB">
        <w:rPr>
          <w:rFonts w:ascii="Arial" w:hAnsi="Arial" w:cs="Arial"/>
          <w:sz w:val="24"/>
          <w:szCs w:val="24"/>
        </w:rPr>
        <w:t>ing</w:t>
      </w:r>
      <w:r w:rsidR="00302282">
        <w:rPr>
          <w:rFonts w:ascii="Arial" w:hAnsi="Arial" w:cs="Arial"/>
          <w:sz w:val="24"/>
          <w:szCs w:val="24"/>
        </w:rPr>
        <w:t xml:space="preserve"> and recruitment of science teachers. It will also explore research into the effectiveness of teachers when they are deployed to teach outside their area of specialism</w:t>
      </w:r>
      <w:r w:rsidR="002820DB">
        <w:rPr>
          <w:rFonts w:ascii="Arial" w:hAnsi="Arial" w:cs="Arial"/>
          <w:sz w:val="24"/>
          <w:szCs w:val="24"/>
        </w:rPr>
        <w:t>,</w:t>
      </w:r>
      <w:r w:rsidR="007B2F93">
        <w:rPr>
          <w:rFonts w:ascii="Arial" w:hAnsi="Arial" w:cs="Arial"/>
          <w:sz w:val="24"/>
          <w:szCs w:val="24"/>
        </w:rPr>
        <w:t xml:space="preserve"> and </w:t>
      </w:r>
      <w:r w:rsidR="007B2F93" w:rsidRPr="007B2F93">
        <w:rPr>
          <w:rFonts w:ascii="Arial" w:hAnsi="Arial" w:cs="Arial"/>
          <w:sz w:val="24"/>
          <w:szCs w:val="24"/>
        </w:rPr>
        <w:t xml:space="preserve">whether possessing high qualifications in a </w:t>
      </w:r>
      <w:r w:rsidR="002820DB">
        <w:rPr>
          <w:rFonts w:ascii="Arial" w:hAnsi="Arial" w:cs="Arial"/>
          <w:sz w:val="24"/>
          <w:szCs w:val="24"/>
        </w:rPr>
        <w:t xml:space="preserve">specific </w:t>
      </w:r>
      <w:r w:rsidR="007B2F93" w:rsidRPr="007B2F93">
        <w:rPr>
          <w:rFonts w:ascii="Arial" w:hAnsi="Arial" w:cs="Arial"/>
          <w:sz w:val="24"/>
          <w:szCs w:val="24"/>
        </w:rPr>
        <w:t xml:space="preserve">subject specialism is a de facto guarantee that teachers will be effective educators in that </w:t>
      </w:r>
      <w:r w:rsidR="001E672E">
        <w:rPr>
          <w:rFonts w:ascii="Arial" w:hAnsi="Arial" w:cs="Arial"/>
          <w:sz w:val="24"/>
          <w:szCs w:val="24"/>
        </w:rPr>
        <w:t xml:space="preserve">subject </w:t>
      </w:r>
      <w:r w:rsidR="007B2F93" w:rsidRPr="007B2F93">
        <w:rPr>
          <w:rFonts w:ascii="Arial" w:hAnsi="Arial" w:cs="Arial"/>
          <w:sz w:val="24"/>
          <w:szCs w:val="24"/>
        </w:rPr>
        <w:t>area.</w:t>
      </w:r>
      <w:r w:rsidR="009D3C34">
        <w:rPr>
          <w:rFonts w:ascii="Arial" w:hAnsi="Arial" w:cs="Arial"/>
          <w:sz w:val="24"/>
          <w:szCs w:val="24"/>
        </w:rPr>
        <w:t xml:space="preserve"> The review will also consider global research </w:t>
      </w:r>
      <w:r w:rsidR="00704CA9">
        <w:rPr>
          <w:rFonts w:ascii="Arial" w:hAnsi="Arial" w:cs="Arial"/>
          <w:sz w:val="24"/>
          <w:szCs w:val="24"/>
        </w:rPr>
        <w:t>re</w:t>
      </w:r>
      <w:r w:rsidR="00823368">
        <w:rPr>
          <w:rFonts w:ascii="Arial" w:hAnsi="Arial" w:cs="Arial"/>
          <w:sz w:val="24"/>
          <w:szCs w:val="24"/>
        </w:rPr>
        <w:t>lating to</w:t>
      </w:r>
      <w:r w:rsidR="00704CA9">
        <w:rPr>
          <w:rFonts w:ascii="Arial" w:hAnsi="Arial" w:cs="Arial"/>
          <w:sz w:val="24"/>
          <w:szCs w:val="24"/>
        </w:rPr>
        <w:t xml:space="preserve"> the above areas.</w:t>
      </w:r>
    </w:p>
    <w:p w14:paraId="6089E5EC" w14:textId="6E28FFE5" w:rsidR="00DE6B8F" w:rsidRDefault="00D72DBC" w:rsidP="009966F4">
      <w:pPr>
        <w:spacing w:line="360" w:lineRule="auto"/>
        <w:rPr>
          <w:rFonts w:ascii="Arial" w:hAnsi="Arial" w:cs="Arial"/>
          <w:sz w:val="24"/>
          <w:szCs w:val="24"/>
        </w:rPr>
      </w:pPr>
      <w:r>
        <w:rPr>
          <w:rFonts w:ascii="Arial" w:hAnsi="Arial" w:cs="Arial"/>
          <w:sz w:val="24"/>
          <w:szCs w:val="24"/>
        </w:rPr>
        <w:t>The triennial</w:t>
      </w:r>
      <w:r w:rsidR="00620E0E">
        <w:rPr>
          <w:rFonts w:ascii="Arial" w:hAnsi="Arial" w:cs="Arial"/>
          <w:sz w:val="24"/>
          <w:szCs w:val="24"/>
        </w:rPr>
        <w:t xml:space="preserve"> </w:t>
      </w:r>
      <w:r w:rsidR="00DE6B8F">
        <w:rPr>
          <w:rFonts w:ascii="Arial" w:hAnsi="Arial" w:cs="Arial"/>
          <w:sz w:val="24"/>
          <w:szCs w:val="24"/>
        </w:rPr>
        <w:t>Program for International Student Assessment (PISA) test</w:t>
      </w:r>
      <w:r w:rsidR="00376885">
        <w:rPr>
          <w:rFonts w:ascii="Arial" w:hAnsi="Arial" w:cs="Arial"/>
          <w:sz w:val="24"/>
          <w:szCs w:val="24"/>
        </w:rPr>
        <w:t>s</w:t>
      </w:r>
      <w:r w:rsidR="00DE6B8F">
        <w:rPr>
          <w:rFonts w:ascii="Arial" w:hAnsi="Arial" w:cs="Arial"/>
          <w:sz w:val="24"/>
          <w:szCs w:val="24"/>
        </w:rPr>
        <w:t xml:space="preserve"> </w:t>
      </w:r>
      <w:r w:rsidR="00A628D7">
        <w:rPr>
          <w:rFonts w:ascii="Arial" w:hAnsi="Arial" w:cs="Arial"/>
          <w:sz w:val="24"/>
          <w:szCs w:val="24"/>
        </w:rPr>
        <w:t>in reading, mathematics and science</w:t>
      </w:r>
      <w:r w:rsidR="00376885">
        <w:rPr>
          <w:rFonts w:ascii="Arial" w:hAnsi="Arial" w:cs="Arial"/>
          <w:sz w:val="24"/>
          <w:szCs w:val="24"/>
        </w:rPr>
        <w:t xml:space="preserve"> are sat</w:t>
      </w:r>
      <w:r w:rsidR="00A628D7">
        <w:rPr>
          <w:rFonts w:ascii="Arial" w:hAnsi="Arial" w:cs="Arial"/>
          <w:sz w:val="24"/>
          <w:szCs w:val="24"/>
        </w:rPr>
        <w:t xml:space="preserve"> </w:t>
      </w:r>
      <w:r w:rsidR="00DE6B8F">
        <w:rPr>
          <w:rFonts w:ascii="Arial" w:hAnsi="Arial" w:cs="Arial"/>
          <w:sz w:val="24"/>
          <w:szCs w:val="24"/>
        </w:rPr>
        <w:t xml:space="preserve">by </w:t>
      </w:r>
      <w:r w:rsidR="00594330">
        <w:rPr>
          <w:rFonts w:ascii="Arial" w:hAnsi="Arial" w:cs="Arial"/>
          <w:sz w:val="24"/>
          <w:szCs w:val="24"/>
        </w:rPr>
        <w:t>15-year-old</w:t>
      </w:r>
      <w:r w:rsidR="00DE6B8F">
        <w:rPr>
          <w:rFonts w:ascii="Arial" w:hAnsi="Arial" w:cs="Arial"/>
          <w:sz w:val="24"/>
          <w:szCs w:val="24"/>
        </w:rPr>
        <w:t xml:space="preserve"> schoolchildren in </w:t>
      </w:r>
      <w:r>
        <w:rPr>
          <w:rFonts w:ascii="Arial" w:hAnsi="Arial" w:cs="Arial"/>
          <w:sz w:val="24"/>
          <w:szCs w:val="24"/>
        </w:rPr>
        <w:t xml:space="preserve">most </w:t>
      </w:r>
      <w:r w:rsidR="00DE6B8F">
        <w:rPr>
          <w:rFonts w:ascii="Arial" w:hAnsi="Arial" w:cs="Arial"/>
          <w:sz w:val="24"/>
          <w:szCs w:val="24"/>
        </w:rPr>
        <w:t xml:space="preserve">countries </w:t>
      </w:r>
      <w:r w:rsidR="00620E0E">
        <w:rPr>
          <w:rFonts w:ascii="Arial" w:hAnsi="Arial" w:cs="Arial"/>
          <w:sz w:val="24"/>
          <w:szCs w:val="24"/>
        </w:rPr>
        <w:t>that</w:t>
      </w:r>
      <w:r>
        <w:rPr>
          <w:rFonts w:ascii="Arial" w:hAnsi="Arial" w:cs="Arial"/>
          <w:sz w:val="24"/>
          <w:szCs w:val="24"/>
        </w:rPr>
        <w:t xml:space="preserve"> are part </w:t>
      </w:r>
      <w:r w:rsidRPr="00E432C2">
        <w:rPr>
          <w:rFonts w:ascii="Arial" w:hAnsi="Arial" w:cs="Arial"/>
          <w:color w:val="000000" w:themeColor="text1"/>
          <w:sz w:val="24"/>
          <w:szCs w:val="24"/>
        </w:rPr>
        <w:t xml:space="preserve">of </w:t>
      </w:r>
      <w:r w:rsidR="00620E0E">
        <w:rPr>
          <w:rFonts w:ascii="Arial" w:hAnsi="Arial" w:cs="Arial"/>
          <w:color w:val="000000" w:themeColor="text1"/>
          <w:sz w:val="24"/>
          <w:szCs w:val="24"/>
          <w:shd w:val="clear" w:color="auto" w:fill="FFFFFF"/>
        </w:rPr>
        <w:t>t</w:t>
      </w:r>
      <w:r w:rsidRPr="00E432C2">
        <w:rPr>
          <w:rFonts w:ascii="Arial" w:hAnsi="Arial" w:cs="Arial"/>
          <w:color w:val="000000" w:themeColor="text1"/>
          <w:sz w:val="24"/>
          <w:szCs w:val="24"/>
          <w:shd w:val="clear" w:color="auto" w:fill="FFFFFF"/>
        </w:rPr>
        <w:t>he Organisation for Economic Co-operation and Development (OECD)</w:t>
      </w:r>
      <w:r w:rsidR="00620E0E">
        <w:rPr>
          <w:rFonts w:ascii="Arial" w:hAnsi="Arial" w:cs="Arial"/>
          <w:color w:val="000000" w:themeColor="text1"/>
          <w:sz w:val="24"/>
          <w:szCs w:val="24"/>
          <w:shd w:val="clear" w:color="auto" w:fill="FFFFFF"/>
        </w:rPr>
        <w:t>.</w:t>
      </w:r>
      <w:r w:rsidRPr="00E432C2" w:rsidDel="00D72DBC">
        <w:rPr>
          <w:rFonts w:ascii="Arial" w:hAnsi="Arial" w:cs="Arial"/>
          <w:color w:val="000000" w:themeColor="text1"/>
          <w:sz w:val="24"/>
          <w:szCs w:val="24"/>
        </w:rPr>
        <w:t xml:space="preserve"> </w:t>
      </w:r>
      <w:r w:rsidR="00DE6B8F">
        <w:rPr>
          <w:rFonts w:ascii="Arial" w:hAnsi="Arial" w:cs="Arial"/>
          <w:sz w:val="24"/>
          <w:szCs w:val="24"/>
        </w:rPr>
        <w:t xml:space="preserve">The tests </w:t>
      </w:r>
      <w:r w:rsidR="00A628D7">
        <w:rPr>
          <w:rFonts w:ascii="Arial" w:hAnsi="Arial" w:cs="Arial"/>
          <w:sz w:val="24"/>
          <w:szCs w:val="24"/>
        </w:rPr>
        <w:t>have</w:t>
      </w:r>
      <w:r w:rsidR="00A628D7" w:rsidRPr="00A628D7">
        <w:rPr>
          <w:rFonts w:ascii="Arial" w:hAnsi="Arial" w:cs="Arial"/>
          <w:sz w:val="24"/>
          <w:szCs w:val="24"/>
        </w:rPr>
        <w:t xml:space="preserve"> become an increasingly important global measure of educational performance</w:t>
      </w:r>
      <w:r w:rsidR="00A628D7">
        <w:rPr>
          <w:rFonts w:ascii="Arial" w:hAnsi="Arial" w:cs="Arial"/>
          <w:sz w:val="24"/>
          <w:szCs w:val="24"/>
        </w:rPr>
        <w:t xml:space="preserve"> (BBC, 2019b).</w:t>
      </w:r>
      <w:r w:rsidR="000B29D5">
        <w:rPr>
          <w:rFonts w:ascii="Arial" w:hAnsi="Arial" w:cs="Arial"/>
          <w:sz w:val="24"/>
          <w:szCs w:val="24"/>
        </w:rPr>
        <w:t xml:space="preserve"> PISA has also become an indicator of the success or failure of global educational policies, and as a resu</w:t>
      </w:r>
      <w:r w:rsidR="002C2D4B">
        <w:rPr>
          <w:rFonts w:ascii="Arial" w:hAnsi="Arial" w:cs="Arial"/>
          <w:sz w:val="24"/>
          <w:szCs w:val="24"/>
        </w:rPr>
        <w:t>l</w:t>
      </w:r>
      <w:r w:rsidR="000B29D5">
        <w:rPr>
          <w:rFonts w:ascii="Arial" w:hAnsi="Arial" w:cs="Arial"/>
          <w:sz w:val="24"/>
          <w:szCs w:val="24"/>
        </w:rPr>
        <w:t>t</w:t>
      </w:r>
      <w:r>
        <w:rPr>
          <w:rFonts w:ascii="Arial" w:hAnsi="Arial" w:cs="Arial"/>
          <w:sz w:val="24"/>
          <w:szCs w:val="24"/>
        </w:rPr>
        <w:t>,</w:t>
      </w:r>
      <w:r w:rsidR="000B29D5">
        <w:rPr>
          <w:rFonts w:ascii="Arial" w:hAnsi="Arial" w:cs="Arial"/>
          <w:sz w:val="24"/>
          <w:szCs w:val="24"/>
        </w:rPr>
        <w:t xml:space="preserve"> </w:t>
      </w:r>
      <w:r w:rsidR="007B7E27">
        <w:rPr>
          <w:rFonts w:ascii="Arial" w:hAnsi="Arial" w:cs="Arial"/>
          <w:sz w:val="24"/>
          <w:szCs w:val="24"/>
        </w:rPr>
        <w:t>has</w:t>
      </w:r>
      <w:r w:rsidR="000B29D5">
        <w:rPr>
          <w:rFonts w:ascii="Arial" w:hAnsi="Arial" w:cs="Arial"/>
          <w:sz w:val="24"/>
          <w:szCs w:val="24"/>
        </w:rPr>
        <w:t xml:space="preserve"> become a major factor driving </w:t>
      </w:r>
      <w:r w:rsidR="002C2D4B">
        <w:rPr>
          <w:rFonts w:ascii="Arial" w:hAnsi="Arial" w:cs="Arial"/>
          <w:sz w:val="24"/>
          <w:szCs w:val="24"/>
        </w:rPr>
        <w:t xml:space="preserve">curriculum </w:t>
      </w:r>
      <w:r w:rsidR="000B29D5">
        <w:rPr>
          <w:rFonts w:ascii="Arial" w:hAnsi="Arial" w:cs="Arial"/>
          <w:sz w:val="24"/>
          <w:szCs w:val="24"/>
        </w:rPr>
        <w:t>change in many global e</w:t>
      </w:r>
      <w:r w:rsidR="0098485B">
        <w:rPr>
          <w:rFonts w:ascii="Arial" w:hAnsi="Arial" w:cs="Arial"/>
          <w:sz w:val="24"/>
          <w:szCs w:val="24"/>
        </w:rPr>
        <w:t>ducational systems (</w:t>
      </w:r>
      <w:proofErr w:type="spellStart"/>
      <w:r w:rsidR="0098485B">
        <w:rPr>
          <w:rFonts w:ascii="Arial" w:hAnsi="Arial" w:cs="Arial"/>
          <w:sz w:val="24"/>
          <w:szCs w:val="24"/>
        </w:rPr>
        <w:t>Grek</w:t>
      </w:r>
      <w:proofErr w:type="spellEnd"/>
      <w:r w:rsidR="0098485B">
        <w:rPr>
          <w:rFonts w:ascii="Arial" w:hAnsi="Arial" w:cs="Arial"/>
          <w:sz w:val="24"/>
          <w:szCs w:val="24"/>
        </w:rPr>
        <w:t>, 2009).</w:t>
      </w:r>
    </w:p>
    <w:p w14:paraId="25468BDE" w14:textId="14709D7B" w:rsidR="0043088F" w:rsidRDefault="00BE2ABC" w:rsidP="009966F4">
      <w:pPr>
        <w:spacing w:line="360" w:lineRule="auto"/>
        <w:rPr>
          <w:rFonts w:ascii="Arial" w:hAnsi="Arial" w:cs="Arial"/>
          <w:sz w:val="24"/>
          <w:szCs w:val="24"/>
        </w:rPr>
      </w:pPr>
      <w:r>
        <w:rPr>
          <w:rFonts w:ascii="Arial" w:hAnsi="Arial" w:cs="Arial"/>
          <w:sz w:val="24"/>
          <w:szCs w:val="24"/>
        </w:rPr>
        <w:t>Curriculum reform in Australia was undertaken as the result of a continuing decline in results in PISA tests. Whilst there were concerns that Australia did not have sufficient teachers of STEM subjects, there were greater concerns that the Australian curriculum was packaged in discrete areas</w:t>
      </w:r>
      <w:r w:rsidR="00497ECB">
        <w:rPr>
          <w:rFonts w:ascii="Arial" w:hAnsi="Arial" w:cs="Arial"/>
          <w:sz w:val="24"/>
          <w:szCs w:val="24"/>
        </w:rPr>
        <w:t xml:space="preserve"> </w:t>
      </w:r>
      <w:r w:rsidR="009B71D5">
        <w:rPr>
          <w:rFonts w:ascii="Arial" w:hAnsi="Arial" w:cs="Arial"/>
          <w:sz w:val="24"/>
          <w:szCs w:val="24"/>
        </w:rPr>
        <w:t xml:space="preserve">with a focus on </w:t>
      </w:r>
      <w:r w:rsidR="00497ECB">
        <w:rPr>
          <w:rFonts w:ascii="Arial" w:hAnsi="Arial" w:cs="Arial"/>
          <w:sz w:val="24"/>
          <w:szCs w:val="24"/>
        </w:rPr>
        <w:t xml:space="preserve">specific subject topics, rather than having disciplines interlinked </w:t>
      </w:r>
      <w:r>
        <w:rPr>
          <w:rFonts w:ascii="Arial" w:hAnsi="Arial" w:cs="Arial"/>
          <w:sz w:val="24"/>
          <w:szCs w:val="24"/>
        </w:rPr>
        <w:t xml:space="preserve">(Timms et al. </w:t>
      </w:r>
      <w:r w:rsidR="001318A3">
        <w:rPr>
          <w:rFonts w:ascii="Arial" w:hAnsi="Arial" w:cs="Arial"/>
          <w:sz w:val="24"/>
          <w:szCs w:val="24"/>
        </w:rPr>
        <w:t>2018).</w:t>
      </w:r>
    </w:p>
    <w:p w14:paraId="1E70842A" w14:textId="25F1F770" w:rsidR="00E1010A" w:rsidRDefault="001318A3" w:rsidP="009966F4">
      <w:pPr>
        <w:spacing w:line="360" w:lineRule="auto"/>
        <w:rPr>
          <w:rFonts w:ascii="Arial" w:hAnsi="Arial" w:cs="Arial"/>
          <w:sz w:val="24"/>
          <w:szCs w:val="24"/>
        </w:rPr>
      </w:pPr>
      <w:r>
        <w:rPr>
          <w:rFonts w:ascii="Arial" w:hAnsi="Arial" w:cs="Arial"/>
          <w:sz w:val="24"/>
          <w:szCs w:val="24"/>
        </w:rPr>
        <w:t>Th</w:t>
      </w:r>
      <w:r w:rsidR="00497ECB">
        <w:rPr>
          <w:rFonts w:ascii="Arial" w:hAnsi="Arial" w:cs="Arial"/>
          <w:sz w:val="24"/>
          <w:szCs w:val="24"/>
        </w:rPr>
        <w:t>e report also concluded that this</w:t>
      </w:r>
      <w:r>
        <w:rPr>
          <w:rFonts w:ascii="Arial" w:hAnsi="Arial" w:cs="Arial"/>
          <w:sz w:val="24"/>
          <w:szCs w:val="24"/>
        </w:rPr>
        <w:t xml:space="preserve"> fragmented nature of the curriculum was leading to disinterest amo</w:t>
      </w:r>
      <w:r w:rsidR="00E1010A">
        <w:rPr>
          <w:rFonts w:ascii="Arial" w:hAnsi="Arial" w:cs="Arial"/>
          <w:sz w:val="24"/>
          <w:szCs w:val="24"/>
        </w:rPr>
        <w:t>ng students. Recommendations of the study included a new curriculum designed to develop STEM skills through recurrent themes across the years of schooling as part of a learning continuum</w:t>
      </w:r>
      <w:r w:rsidR="00497ECB">
        <w:rPr>
          <w:rFonts w:ascii="Arial" w:hAnsi="Arial" w:cs="Arial"/>
          <w:sz w:val="24"/>
          <w:szCs w:val="24"/>
        </w:rPr>
        <w:t xml:space="preserve"> (Timms et al. 2018).</w:t>
      </w:r>
    </w:p>
    <w:p w14:paraId="5D8B01CB" w14:textId="4E0CC7E7" w:rsidR="00553291" w:rsidRDefault="00553291" w:rsidP="009966F4">
      <w:pPr>
        <w:spacing w:line="360" w:lineRule="auto"/>
        <w:rPr>
          <w:rFonts w:ascii="Arial" w:hAnsi="Arial" w:cs="Arial"/>
          <w:sz w:val="24"/>
          <w:szCs w:val="24"/>
        </w:rPr>
      </w:pPr>
      <w:r>
        <w:rPr>
          <w:rFonts w:ascii="Arial" w:hAnsi="Arial" w:cs="Arial"/>
          <w:sz w:val="24"/>
          <w:szCs w:val="24"/>
        </w:rPr>
        <w:t xml:space="preserve">A similar review into the Welsh education system was recently undertaken. </w:t>
      </w:r>
      <w:r w:rsidR="00182134">
        <w:rPr>
          <w:rFonts w:ascii="Arial" w:hAnsi="Arial" w:cs="Arial"/>
          <w:sz w:val="24"/>
          <w:szCs w:val="24"/>
        </w:rPr>
        <w:t>In 2015</w:t>
      </w:r>
      <w:r w:rsidR="00D72DBC">
        <w:rPr>
          <w:rFonts w:ascii="Arial" w:hAnsi="Arial" w:cs="Arial"/>
          <w:sz w:val="24"/>
          <w:szCs w:val="24"/>
        </w:rPr>
        <w:t>,</w:t>
      </w:r>
      <w:r w:rsidR="00182134">
        <w:rPr>
          <w:rFonts w:ascii="Arial" w:hAnsi="Arial" w:cs="Arial"/>
          <w:sz w:val="24"/>
          <w:szCs w:val="24"/>
        </w:rPr>
        <w:t xml:space="preserve"> the Welsh Government commissioned Professor Graham Donaldson to review the education system in Wales. D</w:t>
      </w:r>
      <w:r w:rsidR="00D02D99">
        <w:rPr>
          <w:rFonts w:ascii="Arial" w:hAnsi="Arial" w:cs="Arial"/>
          <w:sz w:val="24"/>
          <w:szCs w:val="24"/>
        </w:rPr>
        <w:t>eclining performance in consecutive PISA test</w:t>
      </w:r>
      <w:r w:rsidR="00182134">
        <w:rPr>
          <w:rFonts w:ascii="Arial" w:hAnsi="Arial" w:cs="Arial"/>
          <w:sz w:val="24"/>
          <w:szCs w:val="24"/>
        </w:rPr>
        <w:t>s</w:t>
      </w:r>
      <w:r w:rsidR="00D02D99">
        <w:rPr>
          <w:rFonts w:ascii="Arial" w:hAnsi="Arial" w:cs="Arial"/>
          <w:sz w:val="24"/>
          <w:szCs w:val="24"/>
        </w:rPr>
        <w:t xml:space="preserve"> was</w:t>
      </w:r>
      <w:r w:rsidR="009D2D29">
        <w:rPr>
          <w:rFonts w:ascii="Arial" w:hAnsi="Arial" w:cs="Arial"/>
          <w:sz w:val="24"/>
          <w:szCs w:val="24"/>
        </w:rPr>
        <w:t xml:space="preserve"> </w:t>
      </w:r>
      <w:r w:rsidR="00D02D99">
        <w:rPr>
          <w:rFonts w:ascii="Arial" w:hAnsi="Arial" w:cs="Arial"/>
          <w:sz w:val="24"/>
          <w:szCs w:val="24"/>
        </w:rPr>
        <w:t>a signi</w:t>
      </w:r>
      <w:r w:rsidR="003700BA">
        <w:rPr>
          <w:rFonts w:ascii="Arial" w:hAnsi="Arial" w:cs="Arial"/>
          <w:sz w:val="24"/>
          <w:szCs w:val="24"/>
        </w:rPr>
        <w:t xml:space="preserve">ficant driver for </w:t>
      </w:r>
      <w:r>
        <w:rPr>
          <w:rFonts w:ascii="Arial" w:hAnsi="Arial" w:cs="Arial"/>
          <w:sz w:val="24"/>
          <w:szCs w:val="24"/>
        </w:rPr>
        <w:t xml:space="preserve">the review of </w:t>
      </w:r>
      <w:r w:rsidR="00D02D99">
        <w:rPr>
          <w:rFonts w:ascii="Arial" w:hAnsi="Arial" w:cs="Arial"/>
          <w:sz w:val="24"/>
          <w:szCs w:val="24"/>
        </w:rPr>
        <w:t xml:space="preserve">educational policy in Wales </w:t>
      </w:r>
      <w:r w:rsidR="003700BA">
        <w:rPr>
          <w:rFonts w:ascii="Arial" w:hAnsi="Arial" w:cs="Arial"/>
          <w:sz w:val="24"/>
          <w:szCs w:val="24"/>
        </w:rPr>
        <w:t>(Donaldson, 2015, p9)</w:t>
      </w:r>
      <w:r w:rsidR="00AD6805">
        <w:rPr>
          <w:rFonts w:ascii="Arial" w:hAnsi="Arial" w:cs="Arial"/>
          <w:sz w:val="24"/>
          <w:szCs w:val="24"/>
        </w:rPr>
        <w:t xml:space="preserve">. </w:t>
      </w:r>
      <w:r w:rsidR="003C1EF1">
        <w:rPr>
          <w:rFonts w:ascii="Arial" w:hAnsi="Arial" w:cs="Arial"/>
          <w:sz w:val="24"/>
          <w:szCs w:val="24"/>
        </w:rPr>
        <w:t>The recommendations of</w:t>
      </w:r>
      <w:r w:rsidR="00AD6805">
        <w:rPr>
          <w:rFonts w:ascii="Arial" w:hAnsi="Arial" w:cs="Arial"/>
          <w:sz w:val="24"/>
          <w:szCs w:val="24"/>
        </w:rPr>
        <w:t xml:space="preserve"> the </w:t>
      </w:r>
      <w:r w:rsidR="0068646A">
        <w:rPr>
          <w:rFonts w:ascii="Arial" w:hAnsi="Arial" w:cs="Arial"/>
          <w:sz w:val="24"/>
          <w:szCs w:val="24"/>
        </w:rPr>
        <w:t>review</w:t>
      </w:r>
      <w:r>
        <w:rPr>
          <w:rFonts w:ascii="Arial" w:hAnsi="Arial" w:cs="Arial"/>
          <w:sz w:val="24"/>
          <w:szCs w:val="24"/>
        </w:rPr>
        <w:t xml:space="preserve"> published in the document ‘Successful Futures’</w:t>
      </w:r>
      <w:r w:rsidR="00182134">
        <w:rPr>
          <w:rFonts w:ascii="Arial" w:hAnsi="Arial" w:cs="Arial"/>
          <w:sz w:val="24"/>
          <w:szCs w:val="24"/>
        </w:rPr>
        <w:t xml:space="preserve"> outlined far reaching recommendations. </w:t>
      </w:r>
      <w:r w:rsidR="00AD6805">
        <w:rPr>
          <w:rFonts w:ascii="Arial" w:hAnsi="Arial" w:cs="Arial"/>
          <w:sz w:val="24"/>
          <w:szCs w:val="24"/>
        </w:rPr>
        <w:t xml:space="preserve">Welsh Government </w:t>
      </w:r>
      <w:r w:rsidR="00182134">
        <w:rPr>
          <w:rFonts w:ascii="Arial" w:hAnsi="Arial" w:cs="Arial"/>
          <w:sz w:val="24"/>
          <w:szCs w:val="24"/>
        </w:rPr>
        <w:t xml:space="preserve">have accepted the </w:t>
      </w:r>
      <w:r w:rsidR="00182134">
        <w:rPr>
          <w:rFonts w:ascii="Arial" w:hAnsi="Arial" w:cs="Arial"/>
          <w:sz w:val="24"/>
          <w:szCs w:val="24"/>
        </w:rPr>
        <w:lastRenderedPageBreak/>
        <w:t xml:space="preserve">recommendations </w:t>
      </w:r>
      <w:r w:rsidR="00AD6805">
        <w:rPr>
          <w:rFonts w:ascii="Arial" w:hAnsi="Arial" w:cs="Arial"/>
          <w:sz w:val="24"/>
          <w:szCs w:val="24"/>
        </w:rPr>
        <w:t xml:space="preserve">and </w:t>
      </w:r>
      <w:r w:rsidR="00182134">
        <w:rPr>
          <w:rFonts w:ascii="Arial" w:hAnsi="Arial" w:cs="Arial"/>
          <w:sz w:val="24"/>
          <w:szCs w:val="24"/>
        </w:rPr>
        <w:t xml:space="preserve">the new curriculum </w:t>
      </w:r>
      <w:r w:rsidR="00AD6805">
        <w:rPr>
          <w:rFonts w:ascii="Arial" w:hAnsi="Arial" w:cs="Arial"/>
          <w:sz w:val="24"/>
          <w:szCs w:val="24"/>
        </w:rPr>
        <w:t>wil</w:t>
      </w:r>
      <w:r w:rsidR="003C1EF1">
        <w:rPr>
          <w:rFonts w:ascii="Arial" w:hAnsi="Arial" w:cs="Arial"/>
          <w:sz w:val="24"/>
          <w:szCs w:val="24"/>
        </w:rPr>
        <w:t>l be</w:t>
      </w:r>
      <w:r w:rsidR="00B42909">
        <w:rPr>
          <w:rFonts w:ascii="Arial" w:hAnsi="Arial" w:cs="Arial"/>
          <w:sz w:val="24"/>
          <w:szCs w:val="24"/>
        </w:rPr>
        <w:t xml:space="preserve"> </w:t>
      </w:r>
      <w:r w:rsidR="00AD6805">
        <w:rPr>
          <w:rFonts w:ascii="Arial" w:hAnsi="Arial" w:cs="Arial"/>
          <w:sz w:val="24"/>
          <w:szCs w:val="24"/>
        </w:rPr>
        <w:t>implemented in secon</w:t>
      </w:r>
      <w:r w:rsidR="00B42909">
        <w:rPr>
          <w:rFonts w:ascii="Arial" w:hAnsi="Arial" w:cs="Arial"/>
          <w:sz w:val="24"/>
          <w:szCs w:val="24"/>
        </w:rPr>
        <w:t>dary schools in Wales from 2022,</w:t>
      </w:r>
      <w:r w:rsidR="0068646A">
        <w:rPr>
          <w:rFonts w:ascii="Arial" w:hAnsi="Arial" w:cs="Arial"/>
          <w:sz w:val="24"/>
          <w:szCs w:val="24"/>
        </w:rPr>
        <w:t xml:space="preserve"> starting with year seven</w:t>
      </w:r>
      <w:r>
        <w:rPr>
          <w:rFonts w:ascii="Arial" w:hAnsi="Arial" w:cs="Arial"/>
          <w:sz w:val="24"/>
          <w:szCs w:val="24"/>
        </w:rPr>
        <w:t xml:space="preserve"> pupils. </w:t>
      </w:r>
    </w:p>
    <w:p w14:paraId="553BC081" w14:textId="77777777" w:rsidR="00973B92" w:rsidRDefault="00B42909" w:rsidP="009966F4">
      <w:pPr>
        <w:spacing w:line="360" w:lineRule="auto"/>
        <w:rPr>
          <w:rFonts w:ascii="Arial" w:hAnsi="Arial" w:cs="Arial"/>
          <w:sz w:val="24"/>
          <w:szCs w:val="24"/>
        </w:rPr>
      </w:pPr>
      <w:r>
        <w:rPr>
          <w:rFonts w:ascii="Arial" w:hAnsi="Arial" w:cs="Arial"/>
          <w:sz w:val="24"/>
          <w:szCs w:val="24"/>
        </w:rPr>
        <w:t>The</w:t>
      </w:r>
      <w:r w:rsidR="00182134">
        <w:rPr>
          <w:rFonts w:ascii="Arial" w:hAnsi="Arial" w:cs="Arial"/>
          <w:sz w:val="24"/>
          <w:szCs w:val="24"/>
        </w:rPr>
        <w:t xml:space="preserve"> new curriculum is based around six Areas of Learning and Experience (</w:t>
      </w:r>
      <w:proofErr w:type="spellStart"/>
      <w:r w:rsidR="00182134">
        <w:rPr>
          <w:rFonts w:ascii="Arial" w:hAnsi="Arial" w:cs="Arial"/>
          <w:sz w:val="24"/>
          <w:szCs w:val="24"/>
        </w:rPr>
        <w:t>AoLEs</w:t>
      </w:r>
      <w:proofErr w:type="spellEnd"/>
      <w:r w:rsidR="00182134">
        <w:rPr>
          <w:rFonts w:ascii="Arial" w:hAnsi="Arial" w:cs="Arial"/>
          <w:sz w:val="24"/>
          <w:szCs w:val="24"/>
        </w:rPr>
        <w:t xml:space="preserve">). STEM subjects are represented by two of the </w:t>
      </w:r>
      <w:proofErr w:type="spellStart"/>
      <w:r w:rsidR="00182134">
        <w:rPr>
          <w:rFonts w:ascii="Arial" w:hAnsi="Arial" w:cs="Arial"/>
          <w:sz w:val="24"/>
          <w:szCs w:val="24"/>
        </w:rPr>
        <w:t>AoLEs</w:t>
      </w:r>
      <w:proofErr w:type="spellEnd"/>
      <w:r w:rsidR="00973B92">
        <w:rPr>
          <w:rFonts w:ascii="Arial" w:hAnsi="Arial" w:cs="Arial"/>
          <w:sz w:val="24"/>
          <w:szCs w:val="24"/>
        </w:rPr>
        <w:t>, namely:</w:t>
      </w:r>
    </w:p>
    <w:p w14:paraId="24C6B59B" w14:textId="154BA1AE" w:rsidR="00973B92" w:rsidRDefault="00973B92" w:rsidP="00973B92">
      <w:pPr>
        <w:pStyle w:val="ListParagraph"/>
        <w:numPr>
          <w:ilvl w:val="0"/>
          <w:numId w:val="2"/>
        </w:numPr>
        <w:spacing w:line="360" w:lineRule="auto"/>
        <w:rPr>
          <w:rFonts w:ascii="Arial" w:hAnsi="Arial" w:cs="Arial"/>
          <w:sz w:val="24"/>
          <w:szCs w:val="24"/>
        </w:rPr>
      </w:pPr>
      <w:r w:rsidRPr="00973B92">
        <w:rPr>
          <w:rFonts w:ascii="Arial" w:hAnsi="Arial" w:cs="Arial"/>
          <w:sz w:val="24"/>
          <w:szCs w:val="24"/>
        </w:rPr>
        <w:t>Mathematics</w:t>
      </w:r>
      <w:r w:rsidR="00182134" w:rsidRPr="00973B92">
        <w:rPr>
          <w:rFonts w:ascii="Arial" w:hAnsi="Arial" w:cs="Arial"/>
          <w:sz w:val="24"/>
          <w:szCs w:val="24"/>
        </w:rPr>
        <w:t xml:space="preserve"> </w:t>
      </w:r>
      <w:r w:rsidRPr="00973B92">
        <w:rPr>
          <w:rFonts w:ascii="Arial" w:hAnsi="Arial" w:cs="Arial"/>
          <w:sz w:val="24"/>
          <w:szCs w:val="24"/>
        </w:rPr>
        <w:t xml:space="preserve">and </w:t>
      </w:r>
      <w:r w:rsidR="00182134" w:rsidRPr="00973B92">
        <w:rPr>
          <w:rFonts w:ascii="Arial" w:hAnsi="Arial" w:cs="Arial"/>
          <w:sz w:val="24"/>
          <w:szCs w:val="24"/>
        </w:rPr>
        <w:t>Numera</w:t>
      </w:r>
      <w:r>
        <w:rPr>
          <w:rFonts w:ascii="Arial" w:hAnsi="Arial" w:cs="Arial"/>
          <w:sz w:val="24"/>
          <w:szCs w:val="24"/>
        </w:rPr>
        <w:t xml:space="preserve">cy. </w:t>
      </w:r>
    </w:p>
    <w:p w14:paraId="40F9D034" w14:textId="77777777" w:rsidR="00973B92" w:rsidRDefault="00182134" w:rsidP="00973B92">
      <w:pPr>
        <w:pStyle w:val="ListParagraph"/>
        <w:numPr>
          <w:ilvl w:val="0"/>
          <w:numId w:val="2"/>
        </w:numPr>
        <w:spacing w:line="360" w:lineRule="auto"/>
        <w:rPr>
          <w:rFonts w:ascii="Arial" w:hAnsi="Arial" w:cs="Arial"/>
          <w:sz w:val="24"/>
          <w:szCs w:val="24"/>
        </w:rPr>
      </w:pPr>
      <w:r w:rsidRPr="00973B92">
        <w:rPr>
          <w:rFonts w:ascii="Arial" w:hAnsi="Arial" w:cs="Arial"/>
          <w:sz w:val="24"/>
          <w:szCs w:val="24"/>
        </w:rPr>
        <w:t xml:space="preserve">Science and Technology. </w:t>
      </w:r>
    </w:p>
    <w:p w14:paraId="38D0ADFA" w14:textId="21EF444E" w:rsidR="009D2D29" w:rsidRPr="00973B92" w:rsidRDefault="00182134" w:rsidP="00973B92">
      <w:pPr>
        <w:spacing w:line="360" w:lineRule="auto"/>
        <w:ind w:left="70"/>
        <w:rPr>
          <w:rFonts w:ascii="Arial" w:hAnsi="Arial" w:cs="Arial"/>
          <w:sz w:val="24"/>
          <w:szCs w:val="24"/>
        </w:rPr>
      </w:pPr>
      <w:r w:rsidRPr="00973B92">
        <w:rPr>
          <w:rFonts w:ascii="Arial" w:hAnsi="Arial" w:cs="Arial"/>
          <w:sz w:val="24"/>
          <w:szCs w:val="24"/>
        </w:rPr>
        <w:t xml:space="preserve">The remainder of this </w:t>
      </w:r>
      <w:r w:rsidR="00553291" w:rsidRPr="00973B92">
        <w:rPr>
          <w:rFonts w:ascii="Arial" w:hAnsi="Arial" w:cs="Arial"/>
          <w:sz w:val="24"/>
          <w:szCs w:val="24"/>
        </w:rPr>
        <w:t>section</w:t>
      </w:r>
      <w:r w:rsidRPr="00973B92">
        <w:rPr>
          <w:rFonts w:ascii="Arial" w:hAnsi="Arial" w:cs="Arial"/>
          <w:sz w:val="24"/>
          <w:szCs w:val="24"/>
        </w:rPr>
        <w:t xml:space="preserve"> will focus mainl</w:t>
      </w:r>
      <w:r w:rsidR="00973B92">
        <w:rPr>
          <w:rFonts w:ascii="Arial" w:hAnsi="Arial" w:cs="Arial"/>
          <w:sz w:val="24"/>
          <w:szCs w:val="24"/>
        </w:rPr>
        <w:t xml:space="preserve">y on the Science and Technology </w:t>
      </w:r>
      <w:proofErr w:type="spellStart"/>
      <w:r w:rsidRPr="00973B92">
        <w:rPr>
          <w:rFonts w:ascii="Arial" w:hAnsi="Arial" w:cs="Arial"/>
          <w:sz w:val="24"/>
          <w:szCs w:val="24"/>
        </w:rPr>
        <w:t>AoLE</w:t>
      </w:r>
      <w:proofErr w:type="spellEnd"/>
      <w:r w:rsidRPr="00973B92">
        <w:rPr>
          <w:rFonts w:ascii="Arial" w:hAnsi="Arial" w:cs="Arial"/>
          <w:sz w:val="24"/>
          <w:szCs w:val="24"/>
        </w:rPr>
        <w:t xml:space="preserve">. </w:t>
      </w:r>
    </w:p>
    <w:p w14:paraId="38AF1282" w14:textId="304B12A1" w:rsidR="00EF18A8" w:rsidRDefault="00645144" w:rsidP="00260C1E">
      <w:pPr>
        <w:spacing w:line="360" w:lineRule="auto"/>
        <w:rPr>
          <w:rFonts w:ascii="Arial" w:hAnsi="Arial" w:cs="Arial"/>
          <w:sz w:val="24"/>
          <w:szCs w:val="24"/>
        </w:rPr>
      </w:pPr>
      <w:r>
        <w:rPr>
          <w:rFonts w:ascii="Arial" w:hAnsi="Arial" w:cs="Arial"/>
          <w:sz w:val="24"/>
          <w:szCs w:val="24"/>
        </w:rPr>
        <w:t>Over the past few years</w:t>
      </w:r>
      <w:r w:rsidR="007E144F">
        <w:rPr>
          <w:rFonts w:ascii="Arial" w:hAnsi="Arial" w:cs="Arial"/>
          <w:sz w:val="24"/>
          <w:szCs w:val="24"/>
        </w:rPr>
        <w:t>,</w:t>
      </w:r>
      <w:r>
        <w:rPr>
          <w:rFonts w:ascii="Arial" w:hAnsi="Arial" w:cs="Arial"/>
          <w:sz w:val="24"/>
          <w:szCs w:val="24"/>
        </w:rPr>
        <w:t xml:space="preserve"> the</w:t>
      </w:r>
      <w:r w:rsidR="00873345">
        <w:rPr>
          <w:rFonts w:ascii="Arial" w:hAnsi="Arial" w:cs="Arial"/>
          <w:sz w:val="24"/>
          <w:szCs w:val="24"/>
        </w:rPr>
        <w:t xml:space="preserve"> </w:t>
      </w:r>
      <w:r w:rsidR="0068646A">
        <w:rPr>
          <w:rFonts w:ascii="Arial" w:hAnsi="Arial" w:cs="Arial"/>
          <w:sz w:val="24"/>
          <w:szCs w:val="24"/>
        </w:rPr>
        <w:t xml:space="preserve">new </w:t>
      </w:r>
      <w:r w:rsidR="00873345">
        <w:rPr>
          <w:rFonts w:ascii="Arial" w:hAnsi="Arial" w:cs="Arial"/>
          <w:sz w:val="24"/>
          <w:szCs w:val="24"/>
        </w:rPr>
        <w:t>curriculum ha</w:t>
      </w:r>
      <w:r w:rsidR="00F11C37">
        <w:rPr>
          <w:rFonts w:ascii="Arial" w:hAnsi="Arial" w:cs="Arial"/>
          <w:sz w:val="24"/>
          <w:szCs w:val="24"/>
        </w:rPr>
        <w:t xml:space="preserve">s been trialled in a number of </w:t>
      </w:r>
      <w:r w:rsidR="00873345">
        <w:rPr>
          <w:rFonts w:ascii="Arial" w:hAnsi="Arial" w:cs="Arial"/>
          <w:sz w:val="24"/>
          <w:szCs w:val="24"/>
        </w:rPr>
        <w:t>Pioneer Schools</w:t>
      </w:r>
      <w:r w:rsidR="00F11C37">
        <w:rPr>
          <w:rFonts w:ascii="Arial" w:hAnsi="Arial" w:cs="Arial"/>
          <w:sz w:val="24"/>
          <w:szCs w:val="24"/>
        </w:rPr>
        <w:t>.</w:t>
      </w:r>
      <w:r>
        <w:rPr>
          <w:rFonts w:ascii="Arial" w:hAnsi="Arial" w:cs="Arial"/>
          <w:sz w:val="24"/>
          <w:szCs w:val="24"/>
        </w:rPr>
        <w:t xml:space="preserve"> </w:t>
      </w:r>
      <w:r w:rsidR="009D2D29">
        <w:rPr>
          <w:rFonts w:ascii="Arial" w:hAnsi="Arial" w:cs="Arial"/>
          <w:sz w:val="24"/>
          <w:szCs w:val="24"/>
        </w:rPr>
        <w:t xml:space="preserve">The most recent PISA test scores (December 2019) showed a slight </w:t>
      </w:r>
      <w:r w:rsidR="00FF670A">
        <w:rPr>
          <w:rFonts w:ascii="Arial" w:hAnsi="Arial" w:cs="Arial"/>
          <w:sz w:val="24"/>
          <w:szCs w:val="24"/>
        </w:rPr>
        <w:t xml:space="preserve">increase </w:t>
      </w:r>
      <w:r w:rsidR="009D2D29">
        <w:rPr>
          <w:rFonts w:ascii="Arial" w:hAnsi="Arial" w:cs="Arial"/>
          <w:sz w:val="24"/>
          <w:szCs w:val="24"/>
        </w:rPr>
        <w:t xml:space="preserve">in </w:t>
      </w:r>
      <w:r w:rsidR="005C6322">
        <w:rPr>
          <w:rFonts w:ascii="Arial" w:hAnsi="Arial" w:cs="Arial"/>
          <w:sz w:val="24"/>
          <w:szCs w:val="24"/>
        </w:rPr>
        <w:t xml:space="preserve">performance in Welsh students’ </w:t>
      </w:r>
      <w:r w:rsidR="009D2D29">
        <w:rPr>
          <w:rFonts w:ascii="Arial" w:hAnsi="Arial" w:cs="Arial"/>
          <w:sz w:val="24"/>
          <w:szCs w:val="24"/>
        </w:rPr>
        <w:t>science</w:t>
      </w:r>
      <w:r w:rsidR="005C6322">
        <w:rPr>
          <w:rFonts w:ascii="Arial" w:hAnsi="Arial" w:cs="Arial"/>
          <w:sz w:val="24"/>
          <w:szCs w:val="24"/>
        </w:rPr>
        <w:t xml:space="preserve"> tests over previous years</w:t>
      </w:r>
      <w:r w:rsidR="009D2D29">
        <w:rPr>
          <w:rFonts w:ascii="Arial" w:hAnsi="Arial" w:cs="Arial"/>
          <w:sz w:val="24"/>
          <w:szCs w:val="24"/>
        </w:rPr>
        <w:t>.</w:t>
      </w:r>
      <w:r w:rsidR="005C6322">
        <w:rPr>
          <w:rFonts w:ascii="Arial" w:hAnsi="Arial" w:cs="Arial"/>
          <w:sz w:val="24"/>
          <w:szCs w:val="24"/>
        </w:rPr>
        <w:t xml:space="preserve"> Welsh students’ science attainment was reported to be close to the international average by PISA (BBC 2019c</w:t>
      </w:r>
      <w:r w:rsidR="005C6322" w:rsidRPr="000A7DE7">
        <w:rPr>
          <w:rFonts w:ascii="Arial" w:hAnsi="Arial" w:cs="Arial"/>
          <w:sz w:val="24"/>
          <w:szCs w:val="24"/>
        </w:rPr>
        <w:t>)</w:t>
      </w:r>
      <w:r w:rsidR="005C6322">
        <w:rPr>
          <w:rFonts w:ascii="Arial" w:hAnsi="Arial" w:cs="Arial"/>
          <w:sz w:val="24"/>
          <w:szCs w:val="24"/>
        </w:rPr>
        <w:t>.</w:t>
      </w:r>
      <w:r w:rsidR="005C6322" w:rsidRPr="000A7DE7">
        <w:rPr>
          <w:rFonts w:ascii="Arial" w:hAnsi="Arial" w:cs="Arial"/>
          <w:sz w:val="24"/>
          <w:szCs w:val="24"/>
        </w:rPr>
        <w:t xml:space="preserve"> </w:t>
      </w:r>
      <w:r w:rsidR="009D2D29">
        <w:rPr>
          <w:rFonts w:ascii="Arial" w:hAnsi="Arial" w:cs="Arial"/>
          <w:sz w:val="24"/>
          <w:szCs w:val="24"/>
        </w:rPr>
        <w:t xml:space="preserve"> This was reported </w:t>
      </w:r>
      <w:r w:rsidR="00780D89">
        <w:rPr>
          <w:rFonts w:ascii="Arial" w:hAnsi="Arial" w:cs="Arial"/>
          <w:sz w:val="24"/>
          <w:szCs w:val="24"/>
        </w:rPr>
        <w:t>positively</w:t>
      </w:r>
      <w:r w:rsidR="009D2D29">
        <w:rPr>
          <w:rFonts w:ascii="Arial" w:hAnsi="Arial" w:cs="Arial"/>
          <w:sz w:val="24"/>
          <w:szCs w:val="24"/>
        </w:rPr>
        <w:t xml:space="preserve"> by the Wels</w:t>
      </w:r>
      <w:r w:rsidR="00780D89">
        <w:rPr>
          <w:rFonts w:ascii="Arial" w:hAnsi="Arial" w:cs="Arial"/>
          <w:sz w:val="24"/>
          <w:szCs w:val="24"/>
        </w:rPr>
        <w:t>h Government’s Education S</w:t>
      </w:r>
      <w:r w:rsidR="00B42909">
        <w:rPr>
          <w:rFonts w:ascii="Arial" w:hAnsi="Arial" w:cs="Arial"/>
          <w:sz w:val="24"/>
          <w:szCs w:val="24"/>
        </w:rPr>
        <w:t>ecretary</w:t>
      </w:r>
      <w:r w:rsidR="00F9132A">
        <w:rPr>
          <w:rFonts w:ascii="Arial" w:hAnsi="Arial" w:cs="Arial"/>
          <w:sz w:val="24"/>
          <w:szCs w:val="24"/>
        </w:rPr>
        <w:t xml:space="preserve"> who declared</w:t>
      </w:r>
      <w:r w:rsidR="009D2D29">
        <w:rPr>
          <w:rFonts w:ascii="Arial" w:hAnsi="Arial" w:cs="Arial"/>
          <w:sz w:val="24"/>
          <w:szCs w:val="24"/>
        </w:rPr>
        <w:t xml:space="preserve"> that</w:t>
      </w:r>
      <w:r w:rsidR="00A7089E">
        <w:rPr>
          <w:rFonts w:ascii="Arial" w:hAnsi="Arial" w:cs="Arial"/>
          <w:sz w:val="24"/>
          <w:szCs w:val="24"/>
        </w:rPr>
        <w:t xml:space="preserve"> the recent PISA results proved that</w:t>
      </w:r>
      <w:r w:rsidR="009D2D29">
        <w:rPr>
          <w:rFonts w:ascii="Arial" w:hAnsi="Arial" w:cs="Arial"/>
          <w:sz w:val="24"/>
          <w:szCs w:val="24"/>
        </w:rPr>
        <w:t xml:space="preserve"> </w:t>
      </w:r>
      <w:r w:rsidR="00B42909">
        <w:rPr>
          <w:rFonts w:ascii="Arial" w:hAnsi="Arial" w:cs="Arial"/>
          <w:sz w:val="24"/>
          <w:szCs w:val="24"/>
        </w:rPr>
        <w:t>Wales was heading in t</w:t>
      </w:r>
      <w:r w:rsidR="00A7089E">
        <w:rPr>
          <w:rFonts w:ascii="Arial" w:hAnsi="Arial" w:cs="Arial"/>
          <w:sz w:val="24"/>
          <w:szCs w:val="24"/>
        </w:rPr>
        <w:t>he right direction with</w:t>
      </w:r>
      <w:r w:rsidR="00F9132A">
        <w:rPr>
          <w:rFonts w:ascii="Arial" w:hAnsi="Arial" w:cs="Arial"/>
          <w:sz w:val="24"/>
          <w:szCs w:val="24"/>
        </w:rPr>
        <w:t xml:space="preserve"> curriculum</w:t>
      </w:r>
      <w:r w:rsidR="00A7089E">
        <w:rPr>
          <w:rFonts w:ascii="Arial" w:hAnsi="Arial" w:cs="Arial"/>
          <w:sz w:val="24"/>
          <w:szCs w:val="24"/>
        </w:rPr>
        <w:t xml:space="preserve"> reforms</w:t>
      </w:r>
      <w:r w:rsidR="00B42909">
        <w:rPr>
          <w:rFonts w:ascii="Arial" w:hAnsi="Arial" w:cs="Arial"/>
          <w:sz w:val="24"/>
          <w:szCs w:val="24"/>
        </w:rPr>
        <w:t xml:space="preserve"> (BBC, 2019c).</w:t>
      </w:r>
      <w:r w:rsidR="002A6954">
        <w:rPr>
          <w:rFonts w:ascii="Arial" w:hAnsi="Arial" w:cs="Arial"/>
          <w:sz w:val="24"/>
          <w:szCs w:val="24"/>
        </w:rPr>
        <w:t xml:space="preserve"> However, </w:t>
      </w:r>
      <w:r w:rsidR="00260C1E">
        <w:rPr>
          <w:rFonts w:ascii="Arial" w:hAnsi="Arial" w:cs="Arial"/>
          <w:sz w:val="24"/>
          <w:szCs w:val="24"/>
        </w:rPr>
        <w:t xml:space="preserve">other researchers have questioned the </w:t>
      </w:r>
      <w:r w:rsidR="003C2F93">
        <w:rPr>
          <w:rFonts w:ascii="Arial" w:hAnsi="Arial" w:cs="Arial"/>
          <w:sz w:val="24"/>
          <w:szCs w:val="24"/>
        </w:rPr>
        <w:t xml:space="preserve">new curriculum </w:t>
      </w:r>
      <w:r w:rsidR="00260C1E">
        <w:rPr>
          <w:rFonts w:ascii="Arial" w:hAnsi="Arial" w:cs="Arial"/>
          <w:sz w:val="24"/>
          <w:szCs w:val="24"/>
        </w:rPr>
        <w:t>re</w:t>
      </w:r>
      <w:r w:rsidR="00F9132A">
        <w:rPr>
          <w:rFonts w:ascii="Arial" w:hAnsi="Arial" w:cs="Arial"/>
          <w:sz w:val="24"/>
          <w:szCs w:val="24"/>
        </w:rPr>
        <w:t>form</w:t>
      </w:r>
      <w:r w:rsidR="00260C1E">
        <w:rPr>
          <w:rFonts w:ascii="Arial" w:hAnsi="Arial" w:cs="Arial"/>
          <w:sz w:val="24"/>
          <w:szCs w:val="24"/>
        </w:rPr>
        <w:t xml:space="preserve"> process. </w:t>
      </w:r>
      <w:r w:rsidR="00912A81">
        <w:rPr>
          <w:rFonts w:ascii="Arial" w:hAnsi="Arial" w:cs="Arial"/>
          <w:sz w:val="24"/>
          <w:szCs w:val="24"/>
        </w:rPr>
        <w:t xml:space="preserve">Newton (2018) holds the view that teachers will </w:t>
      </w:r>
      <w:r w:rsidR="00912A81" w:rsidRPr="00912A81">
        <w:rPr>
          <w:rFonts w:ascii="Arial" w:hAnsi="Arial" w:cs="Arial"/>
          <w:sz w:val="24"/>
          <w:szCs w:val="24"/>
        </w:rPr>
        <w:t>struggle with the interdisciplinary nature of the new curriculum, particularly those in more hierarchically str</w:t>
      </w:r>
      <w:r w:rsidR="00912A81">
        <w:rPr>
          <w:rFonts w:ascii="Arial" w:hAnsi="Arial" w:cs="Arial"/>
          <w:sz w:val="24"/>
          <w:szCs w:val="24"/>
        </w:rPr>
        <w:t>uctured subjects such as science.</w:t>
      </w:r>
      <w:r w:rsidR="00D01EB5">
        <w:rPr>
          <w:rFonts w:ascii="Arial" w:hAnsi="Arial" w:cs="Arial"/>
          <w:sz w:val="24"/>
          <w:szCs w:val="24"/>
        </w:rPr>
        <w:t xml:space="preserve"> </w:t>
      </w:r>
      <w:r w:rsidR="00D01EB5" w:rsidRPr="00D01EB5">
        <w:rPr>
          <w:rFonts w:ascii="Arial" w:hAnsi="Arial" w:cs="Arial"/>
          <w:sz w:val="24"/>
          <w:szCs w:val="24"/>
        </w:rPr>
        <w:t>Similar concerns were expressed by teachers</w:t>
      </w:r>
      <w:r w:rsidR="00D01EB5">
        <w:rPr>
          <w:rFonts w:ascii="Arial" w:hAnsi="Arial" w:cs="Arial"/>
          <w:sz w:val="24"/>
          <w:szCs w:val="24"/>
        </w:rPr>
        <w:t xml:space="preserve"> </w:t>
      </w:r>
      <w:r w:rsidR="00D01EB5" w:rsidRPr="00D01EB5">
        <w:rPr>
          <w:rFonts w:ascii="Arial" w:hAnsi="Arial" w:cs="Arial"/>
          <w:sz w:val="24"/>
          <w:szCs w:val="24"/>
        </w:rPr>
        <w:t xml:space="preserve">involved in the development of Scotland’s </w:t>
      </w:r>
      <w:r w:rsidR="00AA57BA">
        <w:rPr>
          <w:rFonts w:ascii="Arial" w:hAnsi="Arial" w:cs="Arial"/>
          <w:sz w:val="24"/>
          <w:szCs w:val="24"/>
        </w:rPr>
        <w:t>‘</w:t>
      </w:r>
      <w:r w:rsidR="00D01EB5" w:rsidRPr="00D01EB5">
        <w:rPr>
          <w:rFonts w:ascii="Arial" w:hAnsi="Arial" w:cs="Arial"/>
          <w:sz w:val="24"/>
          <w:szCs w:val="24"/>
        </w:rPr>
        <w:t xml:space="preserve">Curriculum for </w:t>
      </w:r>
      <w:r w:rsidR="00D01EB5" w:rsidRPr="00DA0388">
        <w:rPr>
          <w:rFonts w:ascii="Arial" w:hAnsi="Arial" w:cs="Arial"/>
          <w:sz w:val="24"/>
          <w:szCs w:val="24"/>
        </w:rPr>
        <w:t>Excellence</w:t>
      </w:r>
      <w:r w:rsidR="00AA57BA" w:rsidRPr="00DA0388">
        <w:rPr>
          <w:rFonts w:ascii="Arial" w:hAnsi="Arial" w:cs="Arial"/>
          <w:sz w:val="24"/>
          <w:szCs w:val="24"/>
        </w:rPr>
        <w:t>’</w:t>
      </w:r>
      <w:r w:rsidR="003C2F93" w:rsidRPr="00DA0388">
        <w:rPr>
          <w:rFonts w:ascii="Arial" w:hAnsi="Arial" w:cs="Arial"/>
          <w:sz w:val="24"/>
          <w:szCs w:val="24"/>
        </w:rPr>
        <w:t xml:space="preserve">, which was </w:t>
      </w:r>
      <w:r w:rsidR="0063021F" w:rsidRPr="00DA0388">
        <w:rPr>
          <w:rFonts w:ascii="Arial" w:hAnsi="Arial" w:cs="Arial"/>
          <w:sz w:val="24"/>
          <w:szCs w:val="24"/>
        </w:rPr>
        <w:t>also implemented following a review by Professor Graham Donaldson</w:t>
      </w:r>
      <w:r w:rsidR="00D01EB5" w:rsidRPr="00DA0388">
        <w:rPr>
          <w:rFonts w:ascii="Arial" w:hAnsi="Arial" w:cs="Arial"/>
          <w:sz w:val="24"/>
          <w:szCs w:val="24"/>
        </w:rPr>
        <w:t xml:space="preserve">. </w:t>
      </w:r>
      <w:r w:rsidR="00DE3E52" w:rsidRPr="00DA0388">
        <w:rPr>
          <w:rFonts w:ascii="Arial" w:hAnsi="Arial" w:cs="Arial"/>
          <w:sz w:val="24"/>
          <w:szCs w:val="24"/>
        </w:rPr>
        <w:t xml:space="preserve">Hulme et al (2009) </w:t>
      </w:r>
      <w:r w:rsidR="006E5749" w:rsidRPr="00DA0388">
        <w:rPr>
          <w:rFonts w:ascii="Arial" w:hAnsi="Arial" w:cs="Arial"/>
          <w:sz w:val="24"/>
          <w:szCs w:val="24"/>
        </w:rPr>
        <w:t>reported</w:t>
      </w:r>
      <w:r w:rsidR="00594330" w:rsidRPr="00DA0388">
        <w:rPr>
          <w:rFonts w:ascii="Arial" w:hAnsi="Arial" w:cs="Arial"/>
          <w:sz w:val="24"/>
          <w:szCs w:val="24"/>
        </w:rPr>
        <w:t xml:space="preserve"> concerns</w:t>
      </w:r>
      <w:r w:rsidR="00260C1E" w:rsidRPr="00DA0388">
        <w:rPr>
          <w:rFonts w:ascii="Arial" w:hAnsi="Arial" w:cs="Arial"/>
          <w:sz w:val="24"/>
          <w:szCs w:val="24"/>
        </w:rPr>
        <w:t xml:space="preserve"> about the</w:t>
      </w:r>
      <w:r w:rsidR="00260C1E">
        <w:rPr>
          <w:rFonts w:ascii="Arial" w:hAnsi="Arial" w:cs="Arial"/>
          <w:sz w:val="24"/>
          <w:szCs w:val="24"/>
        </w:rPr>
        <w:t xml:space="preserve"> resulting pedagogical shift that would be needed if an interdisciplinary approach resulted in tea</w:t>
      </w:r>
      <w:r w:rsidR="00AC3DE8">
        <w:rPr>
          <w:rFonts w:ascii="Arial" w:hAnsi="Arial" w:cs="Arial"/>
          <w:sz w:val="24"/>
          <w:szCs w:val="24"/>
        </w:rPr>
        <w:t>chers teaching largely outside o</w:t>
      </w:r>
      <w:r w:rsidR="00260C1E">
        <w:rPr>
          <w:rFonts w:ascii="Arial" w:hAnsi="Arial" w:cs="Arial"/>
          <w:sz w:val="24"/>
          <w:szCs w:val="24"/>
        </w:rPr>
        <w:t>f their subject specialism.</w:t>
      </w:r>
      <w:r w:rsidR="0001634A">
        <w:rPr>
          <w:rFonts w:ascii="Arial" w:hAnsi="Arial" w:cs="Arial"/>
          <w:sz w:val="24"/>
          <w:szCs w:val="24"/>
        </w:rPr>
        <w:t xml:space="preserve"> Newton (20</w:t>
      </w:r>
      <w:r w:rsidR="00F1526B">
        <w:rPr>
          <w:rFonts w:ascii="Arial" w:hAnsi="Arial" w:cs="Arial"/>
          <w:sz w:val="24"/>
          <w:szCs w:val="24"/>
        </w:rPr>
        <w:t>1</w:t>
      </w:r>
      <w:r w:rsidR="0001634A">
        <w:rPr>
          <w:rFonts w:ascii="Arial" w:hAnsi="Arial" w:cs="Arial"/>
          <w:sz w:val="24"/>
          <w:szCs w:val="24"/>
        </w:rPr>
        <w:t xml:space="preserve">8) has also expressed concerns that the new </w:t>
      </w:r>
      <w:r w:rsidR="00F70147">
        <w:rPr>
          <w:rFonts w:ascii="Arial" w:hAnsi="Arial" w:cs="Arial"/>
          <w:sz w:val="24"/>
          <w:szCs w:val="24"/>
        </w:rPr>
        <w:t xml:space="preserve">Welsh </w:t>
      </w:r>
      <w:r w:rsidR="0001634A">
        <w:rPr>
          <w:rFonts w:ascii="Arial" w:hAnsi="Arial" w:cs="Arial"/>
          <w:sz w:val="24"/>
          <w:szCs w:val="24"/>
        </w:rPr>
        <w:t>curriculum may favour lower ability pupils at the expense of more able pupils</w:t>
      </w:r>
      <w:r w:rsidR="00DB16D7">
        <w:rPr>
          <w:rFonts w:ascii="Arial" w:hAnsi="Arial" w:cs="Arial"/>
          <w:sz w:val="24"/>
          <w:szCs w:val="24"/>
        </w:rPr>
        <w:t>. Newton (2018) also raises concerns</w:t>
      </w:r>
      <w:r w:rsidR="00F70147">
        <w:rPr>
          <w:rFonts w:ascii="Arial" w:hAnsi="Arial" w:cs="Arial"/>
          <w:sz w:val="24"/>
          <w:szCs w:val="24"/>
        </w:rPr>
        <w:t xml:space="preserve"> </w:t>
      </w:r>
      <w:r w:rsidR="00F11C37">
        <w:rPr>
          <w:rFonts w:ascii="Arial" w:hAnsi="Arial" w:cs="Arial"/>
          <w:sz w:val="24"/>
          <w:szCs w:val="24"/>
        </w:rPr>
        <w:t xml:space="preserve">that this </w:t>
      </w:r>
      <w:r w:rsidR="00F70147">
        <w:rPr>
          <w:rFonts w:ascii="Arial" w:hAnsi="Arial" w:cs="Arial"/>
          <w:sz w:val="24"/>
          <w:szCs w:val="24"/>
        </w:rPr>
        <w:t>could have</w:t>
      </w:r>
      <w:r w:rsidR="0001634A">
        <w:rPr>
          <w:rFonts w:ascii="Arial" w:hAnsi="Arial" w:cs="Arial"/>
          <w:sz w:val="24"/>
          <w:szCs w:val="24"/>
        </w:rPr>
        <w:t xml:space="preserve"> a potentially greater effect </w:t>
      </w:r>
      <w:r w:rsidR="00F11C37">
        <w:rPr>
          <w:rFonts w:ascii="Arial" w:hAnsi="Arial" w:cs="Arial"/>
          <w:sz w:val="24"/>
          <w:szCs w:val="24"/>
        </w:rPr>
        <w:t>on older secondary school pupils</w:t>
      </w:r>
      <w:r w:rsidR="00DB16D7">
        <w:rPr>
          <w:rFonts w:ascii="Arial" w:hAnsi="Arial" w:cs="Arial"/>
          <w:sz w:val="24"/>
          <w:szCs w:val="24"/>
        </w:rPr>
        <w:t>, with the needs of more able pupils not being met</w:t>
      </w:r>
      <w:r w:rsidR="0001634A">
        <w:rPr>
          <w:rFonts w:ascii="Arial" w:hAnsi="Arial" w:cs="Arial"/>
          <w:sz w:val="24"/>
          <w:szCs w:val="24"/>
        </w:rPr>
        <w:t>.</w:t>
      </w:r>
      <w:r w:rsidR="00F70147">
        <w:rPr>
          <w:rFonts w:ascii="Arial" w:hAnsi="Arial" w:cs="Arial"/>
          <w:sz w:val="24"/>
          <w:szCs w:val="24"/>
        </w:rPr>
        <w:t xml:space="preserve"> The same report raises concerns that teachers may struggle to relinquish their subject specialism identity and embrace the new structure of Areas of Learning Experience. </w:t>
      </w:r>
      <w:r w:rsidR="0001634A">
        <w:rPr>
          <w:rFonts w:ascii="Arial" w:hAnsi="Arial" w:cs="Arial"/>
          <w:sz w:val="24"/>
          <w:szCs w:val="24"/>
        </w:rPr>
        <w:t xml:space="preserve"> Other authors such as </w:t>
      </w:r>
      <w:r w:rsidR="0001634A" w:rsidRPr="00EF18A8">
        <w:rPr>
          <w:rFonts w:ascii="Arial" w:hAnsi="Arial" w:cs="Arial"/>
          <w:sz w:val="24"/>
          <w:szCs w:val="24"/>
        </w:rPr>
        <w:t xml:space="preserve">Lambert </w:t>
      </w:r>
      <w:r w:rsidR="00EF18A8" w:rsidRPr="00EF18A8">
        <w:rPr>
          <w:rFonts w:ascii="Arial" w:hAnsi="Arial" w:cs="Arial"/>
          <w:sz w:val="24"/>
          <w:szCs w:val="24"/>
        </w:rPr>
        <w:t xml:space="preserve">and Biddulph </w:t>
      </w:r>
      <w:r w:rsidR="0001634A" w:rsidRPr="00EF18A8">
        <w:rPr>
          <w:rFonts w:ascii="Arial" w:hAnsi="Arial" w:cs="Arial"/>
          <w:sz w:val="24"/>
          <w:szCs w:val="24"/>
        </w:rPr>
        <w:t xml:space="preserve">(2014) </w:t>
      </w:r>
      <w:r w:rsidR="00DC6EF2">
        <w:rPr>
          <w:rFonts w:ascii="Arial" w:hAnsi="Arial" w:cs="Arial"/>
          <w:sz w:val="24"/>
          <w:szCs w:val="24"/>
        </w:rPr>
        <w:t>also question the</w:t>
      </w:r>
      <w:r w:rsidR="0001634A">
        <w:rPr>
          <w:rFonts w:ascii="Arial" w:hAnsi="Arial" w:cs="Arial"/>
          <w:sz w:val="24"/>
          <w:szCs w:val="24"/>
        </w:rPr>
        <w:t xml:space="preserve"> interdisciplinary approach </w:t>
      </w:r>
      <w:r w:rsidR="00DC6EF2">
        <w:rPr>
          <w:rFonts w:ascii="Arial" w:hAnsi="Arial" w:cs="Arial"/>
          <w:sz w:val="24"/>
          <w:szCs w:val="24"/>
        </w:rPr>
        <w:t xml:space="preserve">to curriculum design </w:t>
      </w:r>
      <w:r w:rsidR="0001634A">
        <w:rPr>
          <w:rFonts w:ascii="Arial" w:hAnsi="Arial" w:cs="Arial"/>
          <w:sz w:val="24"/>
          <w:szCs w:val="24"/>
        </w:rPr>
        <w:t xml:space="preserve">stating that subject based learning provides boundaries and a sense of identity for both teachers and learners. </w:t>
      </w:r>
      <w:r w:rsidR="007E144F">
        <w:rPr>
          <w:rFonts w:ascii="Arial" w:hAnsi="Arial" w:cs="Arial"/>
          <w:sz w:val="24"/>
          <w:szCs w:val="24"/>
        </w:rPr>
        <w:t xml:space="preserve">In </w:t>
      </w:r>
      <w:r w:rsidR="007E144F">
        <w:rPr>
          <w:rFonts w:ascii="Arial" w:hAnsi="Arial" w:cs="Arial"/>
          <w:sz w:val="24"/>
          <w:szCs w:val="24"/>
        </w:rPr>
        <w:lastRenderedPageBreak/>
        <w:t xml:space="preserve">addition, </w:t>
      </w:r>
      <w:r w:rsidR="00F11C37">
        <w:rPr>
          <w:rFonts w:ascii="Arial" w:hAnsi="Arial" w:cs="Arial"/>
          <w:sz w:val="24"/>
          <w:szCs w:val="24"/>
        </w:rPr>
        <w:t xml:space="preserve">Sims (2018) </w:t>
      </w:r>
      <w:r w:rsidR="00DC6EF2">
        <w:rPr>
          <w:rFonts w:ascii="Arial" w:hAnsi="Arial" w:cs="Arial"/>
          <w:sz w:val="24"/>
          <w:szCs w:val="24"/>
        </w:rPr>
        <w:t>holds the view</w:t>
      </w:r>
      <w:r w:rsidR="004A1216">
        <w:rPr>
          <w:rFonts w:ascii="Arial" w:hAnsi="Arial" w:cs="Arial"/>
          <w:sz w:val="24"/>
          <w:szCs w:val="24"/>
        </w:rPr>
        <w:t xml:space="preserve"> that a multi-disciplinary approach increases teachers’ workload </w:t>
      </w:r>
      <w:r w:rsidR="00DB16D7">
        <w:rPr>
          <w:rFonts w:ascii="Arial" w:hAnsi="Arial" w:cs="Arial"/>
          <w:sz w:val="24"/>
          <w:szCs w:val="24"/>
        </w:rPr>
        <w:t>and</w:t>
      </w:r>
      <w:r w:rsidR="004A1216">
        <w:rPr>
          <w:rFonts w:ascii="Arial" w:hAnsi="Arial" w:cs="Arial"/>
          <w:sz w:val="24"/>
          <w:szCs w:val="24"/>
        </w:rPr>
        <w:t xml:space="preserve"> will require additional </w:t>
      </w:r>
      <w:r w:rsidR="00EB4B8F">
        <w:rPr>
          <w:rFonts w:ascii="Arial" w:hAnsi="Arial" w:cs="Arial"/>
          <w:sz w:val="24"/>
          <w:szCs w:val="24"/>
        </w:rPr>
        <w:t>preparation, which</w:t>
      </w:r>
      <w:r w:rsidR="00DB16D7">
        <w:rPr>
          <w:rFonts w:ascii="Arial" w:hAnsi="Arial" w:cs="Arial"/>
          <w:sz w:val="24"/>
          <w:szCs w:val="24"/>
        </w:rPr>
        <w:t xml:space="preserve"> might</w:t>
      </w:r>
      <w:r w:rsidR="004A1216">
        <w:rPr>
          <w:rFonts w:ascii="Arial" w:hAnsi="Arial" w:cs="Arial"/>
          <w:sz w:val="24"/>
          <w:szCs w:val="24"/>
        </w:rPr>
        <w:t xml:space="preserve"> lead to </w:t>
      </w:r>
      <w:r w:rsidR="00DB16D7">
        <w:rPr>
          <w:rFonts w:ascii="Arial" w:hAnsi="Arial" w:cs="Arial"/>
          <w:sz w:val="24"/>
          <w:szCs w:val="24"/>
        </w:rPr>
        <w:t xml:space="preserve">more </w:t>
      </w:r>
      <w:r w:rsidR="004A1216">
        <w:rPr>
          <w:rFonts w:ascii="Arial" w:hAnsi="Arial" w:cs="Arial"/>
          <w:sz w:val="24"/>
          <w:szCs w:val="24"/>
        </w:rPr>
        <w:t xml:space="preserve">teachers leaving the profession.  </w:t>
      </w:r>
      <w:r w:rsidR="00EF18A8">
        <w:rPr>
          <w:rFonts w:ascii="Arial" w:hAnsi="Arial" w:cs="Arial"/>
          <w:sz w:val="24"/>
          <w:szCs w:val="24"/>
        </w:rPr>
        <w:t xml:space="preserve">A recent report in Australia by Yates and Millar (2016) </w:t>
      </w:r>
      <w:r w:rsidR="00D24E11">
        <w:rPr>
          <w:rFonts w:ascii="Arial" w:hAnsi="Arial" w:cs="Arial"/>
          <w:sz w:val="24"/>
          <w:szCs w:val="24"/>
        </w:rPr>
        <w:t xml:space="preserve">also </w:t>
      </w:r>
      <w:r w:rsidR="004A1216">
        <w:rPr>
          <w:rFonts w:ascii="Arial" w:hAnsi="Arial" w:cs="Arial"/>
          <w:sz w:val="24"/>
          <w:szCs w:val="24"/>
        </w:rPr>
        <w:t>advised against a multidisciplinary approach</w:t>
      </w:r>
      <w:r w:rsidR="00EF18A8">
        <w:rPr>
          <w:rFonts w:ascii="Arial" w:hAnsi="Arial" w:cs="Arial"/>
          <w:sz w:val="24"/>
          <w:szCs w:val="24"/>
        </w:rPr>
        <w:t xml:space="preserve"> </w:t>
      </w:r>
      <w:r w:rsidR="004A1216">
        <w:rPr>
          <w:rFonts w:ascii="Arial" w:hAnsi="Arial" w:cs="Arial"/>
          <w:sz w:val="24"/>
          <w:szCs w:val="24"/>
        </w:rPr>
        <w:t>concluding</w:t>
      </w:r>
      <w:r w:rsidR="00EF18A8">
        <w:rPr>
          <w:rFonts w:ascii="Arial" w:hAnsi="Arial" w:cs="Arial"/>
          <w:sz w:val="24"/>
          <w:szCs w:val="24"/>
        </w:rPr>
        <w:t xml:space="preserve"> that effective pedagogy was ultimately </w:t>
      </w:r>
      <w:r w:rsidR="003C2F93">
        <w:rPr>
          <w:rFonts w:ascii="Arial" w:hAnsi="Arial" w:cs="Arial"/>
          <w:sz w:val="24"/>
          <w:szCs w:val="24"/>
        </w:rPr>
        <w:t>a</w:t>
      </w:r>
      <w:r w:rsidR="00EF18A8">
        <w:rPr>
          <w:rFonts w:ascii="Arial" w:hAnsi="Arial" w:cs="Arial"/>
          <w:sz w:val="24"/>
          <w:szCs w:val="24"/>
        </w:rPr>
        <w:t>ffected when boundaries between subjects were blurred.</w:t>
      </w:r>
    </w:p>
    <w:p w14:paraId="2F65D208" w14:textId="4AC8D4E1" w:rsidR="009C6DB8" w:rsidRPr="00DA0388" w:rsidRDefault="00866B1A" w:rsidP="00260C1E">
      <w:pPr>
        <w:spacing w:line="360" w:lineRule="auto"/>
        <w:rPr>
          <w:rFonts w:ascii="Arial" w:hAnsi="Arial" w:cs="Arial"/>
          <w:sz w:val="24"/>
          <w:szCs w:val="24"/>
        </w:rPr>
      </w:pPr>
      <w:r>
        <w:rPr>
          <w:rFonts w:ascii="Arial" w:hAnsi="Arial" w:cs="Arial"/>
          <w:sz w:val="24"/>
          <w:szCs w:val="24"/>
        </w:rPr>
        <w:t xml:space="preserve">However, these views are not held by all researchers. A report on a multidisciplinary project on STEM subjects in American schools by </w:t>
      </w:r>
      <w:proofErr w:type="spellStart"/>
      <w:r w:rsidRPr="00866B1A">
        <w:rPr>
          <w:rFonts w:ascii="Arial" w:hAnsi="Arial" w:cs="Arial"/>
          <w:sz w:val="24"/>
          <w:szCs w:val="24"/>
        </w:rPr>
        <w:t>Wicklein</w:t>
      </w:r>
      <w:proofErr w:type="spellEnd"/>
      <w:r w:rsidRPr="00866B1A">
        <w:rPr>
          <w:rFonts w:ascii="Arial" w:hAnsi="Arial" w:cs="Arial"/>
          <w:sz w:val="24"/>
          <w:szCs w:val="24"/>
        </w:rPr>
        <w:t xml:space="preserve"> and Schell</w:t>
      </w:r>
      <w:r>
        <w:rPr>
          <w:rFonts w:ascii="Arial" w:hAnsi="Arial" w:cs="Arial"/>
          <w:sz w:val="24"/>
          <w:szCs w:val="24"/>
        </w:rPr>
        <w:t xml:space="preserve"> (1995</w:t>
      </w:r>
      <w:r w:rsidR="00EB4B8F">
        <w:rPr>
          <w:rFonts w:ascii="Arial" w:hAnsi="Arial" w:cs="Arial"/>
          <w:sz w:val="24"/>
          <w:szCs w:val="24"/>
        </w:rPr>
        <w:t>)</w:t>
      </w:r>
      <w:r>
        <w:rPr>
          <w:rFonts w:ascii="Arial" w:hAnsi="Arial" w:cs="Arial"/>
          <w:sz w:val="24"/>
          <w:szCs w:val="24"/>
        </w:rPr>
        <w:t xml:space="preserve"> concluded tha</w:t>
      </w:r>
      <w:r w:rsidR="00DC6EF2">
        <w:rPr>
          <w:rFonts w:ascii="Arial" w:hAnsi="Arial" w:cs="Arial"/>
          <w:sz w:val="24"/>
          <w:szCs w:val="24"/>
        </w:rPr>
        <w:t>t both students and teachers</w:t>
      </w:r>
      <w:r>
        <w:rPr>
          <w:rFonts w:ascii="Arial" w:hAnsi="Arial" w:cs="Arial"/>
          <w:sz w:val="24"/>
          <w:szCs w:val="24"/>
        </w:rPr>
        <w:t xml:space="preserve"> benefitted </w:t>
      </w:r>
      <w:r w:rsidR="00EB4B8F">
        <w:rPr>
          <w:rFonts w:ascii="Arial" w:hAnsi="Arial" w:cs="Arial"/>
          <w:sz w:val="24"/>
          <w:szCs w:val="24"/>
        </w:rPr>
        <w:t xml:space="preserve">from a multidiscipline approach, </w:t>
      </w:r>
      <w:r>
        <w:rPr>
          <w:rFonts w:ascii="Arial" w:hAnsi="Arial" w:cs="Arial"/>
          <w:sz w:val="24"/>
          <w:szCs w:val="24"/>
        </w:rPr>
        <w:t>with students showing increased motivation and learning and teachers working more effectively in teams.</w:t>
      </w:r>
      <w:r w:rsidR="00DA0388">
        <w:rPr>
          <w:rFonts w:ascii="Arial" w:hAnsi="Arial" w:cs="Arial"/>
          <w:sz w:val="24"/>
          <w:szCs w:val="24"/>
        </w:rPr>
        <w:t xml:space="preserve"> </w:t>
      </w:r>
      <w:r w:rsidR="00DC6EF2">
        <w:rPr>
          <w:rFonts w:ascii="Arial" w:hAnsi="Arial" w:cs="Arial"/>
          <w:sz w:val="24"/>
          <w:szCs w:val="24"/>
        </w:rPr>
        <w:t xml:space="preserve">A study on multidiscipline curriculum design by </w:t>
      </w:r>
      <w:r w:rsidR="00DA0388">
        <w:rPr>
          <w:rFonts w:ascii="Arial" w:hAnsi="Arial" w:cs="Arial"/>
          <w:sz w:val="24"/>
          <w:szCs w:val="24"/>
        </w:rPr>
        <w:t xml:space="preserve">Jones (2010) also reported that the benefits of a multidiscipline STEM curriculum included advancements in student’s ability to think critically and solve complex problems autonomously. </w:t>
      </w:r>
    </w:p>
    <w:p w14:paraId="70373759" w14:textId="65B2DA79" w:rsidR="003C6108" w:rsidRDefault="00DC6EF2" w:rsidP="00260C1E">
      <w:pPr>
        <w:spacing w:line="360" w:lineRule="auto"/>
        <w:rPr>
          <w:rFonts w:ascii="Arial" w:hAnsi="Arial" w:cs="Arial"/>
          <w:sz w:val="24"/>
          <w:szCs w:val="24"/>
        </w:rPr>
      </w:pPr>
      <w:r>
        <w:rPr>
          <w:rFonts w:ascii="Arial" w:hAnsi="Arial" w:cs="Arial"/>
          <w:sz w:val="24"/>
          <w:szCs w:val="24"/>
        </w:rPr>
        <w:t>I</w:t>
      </w:r>
      <w:r w:rsidR="00F8588C">
        <w:rPr>
          <w:rFonts w:ascii="Arial" w:hAnsi="Arial" w:cs="Arial"/>
          <w:sz w:val="24"/>
          <w:szCs w:val="24"/>
        </w:rPr>
        <w:t>n Wales</w:t>
      </w:r>
      <w:r w:rsidR="005468C0">
        <w:rPr>
          <w:rFonts w:ascii="Arial" w:hAnsi="Arial" w:cs="Arial"/>
          <w:sz w:val="24"/>
          <w:szCs w:val="24"/>
        </w:rPr>
        <w:t>,</w:t>
      </w:r>
      <w:r w:rsidR="00EF18A8">
        <w:rPr>
          <w:rFonts w:ascii="Arial" w:hAnsi="Arial" w:cs="Arial"/>
          <w:sz w:val="24"/>
          <w:szCs w:val="24"/>
        </w:rPr>
        <w:t xml:space="preserve"> </w:t>
      </w:r>
      <w:r w:rsidR="00780D89">
        <w:rPr>
          <w:rFonts w:ascii="Arial" w:hAnsi="Arial" w:cs="Arial"/>
          <w:sz w:val="24"/>
          <w:szCs w:val="24"/>
        </w:rPr>
        <w:t xml:space="preserve">the need for </w:t>
      </w:r>
      <w:r w:rsidR="00414FCD">
        <w:rPr>
          <w:rFonts w:ascii="Arial" w:hAnsi="Arial" w:cs="Arial"/>
          <w:sz w:val="24"/>
          <w:szCs w:val="24"/>
        </w:rPr>
        <w:t>biology, chemistry and physics</w:t>
      </w:r>
      <w:r w:rsidR="00780D89">
        <w:rPr>
          <w:rFonts w:ascii="Arial" w:hAnsi="Arial" w:cs="Arial"/>
          <w:sz w:val="24"/>
          <w:szCs w:val="24"/>
        </w:rPr>
        <w:t xml:space="preserve"> teachers to teach outside of their subject specialism is not new. The implementation of the National Curriculum for science </w:t>
      </w:r>
      <w:r w:rsidR="00705963">
        <w:rPr>
          <w:rFonts w:ascii="Arial" w:hAnsi="Arial" w:cs="Arial"/>
          <w:sz w:val="24"/>
          <w:szCs w:val="24"/>
        </w:rPr>
        <w:t>in</w:t>
      </w:r>
      <w:r w:rsidR="006D128B">
        <w:rPr>
          <w:rFonts w:ascii="Arial" w:hAnsi="Arial" w:cs="Arial"/>
          <w:sz w:val="24"/>
          <w:szCs w:val="24"/>
        </w:rPr>
        <w:t xml:space="preserve"> 1989 </w:t>
      </w:r>
      <w:r w:rsidR="00780D89">
        <w:rPr>
          <w:rFonts w:ascii="Arial" w:hAnsi="Arial" w:cs="Arial"/>
          <w:sz w:val="24"/>
          <w:szCs w:val="24"/>
        </w:rPr>
        <w:t>made the study of science in secondary school compulsory for all learners in Wales up to the age of 16 (DES and Welsh Office, 1989).</w:t>
      </w:r>
      <w:r w:rsidR="00861B91">
        <w:rPr>
          <w:rFonts w:ascii="Arial" w:hAnsi="Arial" w:cs="Arial"/>
          <w:sz w:val="24"/>
          <w:szCs w:val="24"/>
        </w:rPr>
        <w:t xml:space="preserve"> This led to less subject specialism, especially in the younger age groups of secondary students. </w:t>
      </w:r>
    </w:p>
    <w:p w14:paraId="11534540" w14:textId="33018ABF" w:rsidR="00EF18A8" w:rsidRPr="00DA0388" w:rsidRDefault="00D42316" w:rsidP="00260C1E">
      <w:pPr>
        <w:spacing w:line="360" w:lineRule="auto"/>
        <w:rPr>
          <w:rFonts w:ascii="Arial" w:hAnsi="Arial" w:cs="Arial"/>
          <w:color w:val="000000" w:themeColor="text1"/>
          <w:sz w:val="24"/>
          <w:szCs w:val="24"/>
        </w:rPr>
      </w:pPr>
      <w:r>
        <w:rPr>
          <w:rFonts w:ascii="Arial" w:hAnsi="Arial" w:cs="Arial"/>
          <w:color w:val="000000" w:themeColor="text1"/>
          <w:sz w:val="24"/>
          <w:szCs w:val="24"/>
        </w:rPr>
        <w:t xml:space="preserve">There have been different standpoints on multidisciplinary curricular by researchers. </w:t>
      </w:r>
      <w:r w:rsidR="0024267B" w:rsidRPr="00DA0388">
        <w:rPr>
          <w:rFonts w:ascii="Arial" w:hAnsi="Arial" w:cs="Arial"/>
          <w:color w:val="000000" w:themeColor="text1"/>
          <w:sz w:val="24"/>
          <w:szCs w:val="24"/>
        </w:rPr>
        <w:t xml:space="preserve">A study by Kind (2009) </w:t>
      </w:r>
      <w:r w:rsidR="00705963" w:rsidRPr="00DA0388">
        <w:rPr>
          <w:rFonts w:ascii="Arial" w:hAnsi="Arial" w:cs="Arial"/>
          <w:color w:val="000000" w:themeColor="text1"/>
          <w:sz w:val="24"/>
          <w:szCs w:val="24"/>
        </w:rPr>
        <w:t xml:space="preserve">noted </w:t>
      </w:r>
      <w:r w:rsidR="0024267B" w:rsidRPr="00DA0388">
        <w:rPr>
          <w:rFonts w:ascii="Arial" w:hAnsi="Arial" w:cs="Arial"/>
          <w:color w:val="000000" w:themeColor="text1"/>
          <w:sz w:val="24"/>
          <w:szCs w:val="24"/>
        </w:rPr>
        <w:t>that whilst subject teachers may have specialist subject knowledge from their degrees i</w:t>
      </w:r>
      <w:r w:rsidR="00D6580F" w:rsidRPr="00DA0388">
        <w:rPr>
          <w:rFonts w:ascii="Arial" w:hAnsi="Arial" w:cs="Arial"/>
          <w:color w:val="000000" w:themeColor="text1"/>
          <w:sz w:val="24"/>
          <w:szCs w:val="24"/>
        </w:rPr>
        <w:t>n biology, chemistry or physics</w:t>
      </w:r>
      <w:r w:rsidR="00B13312">
        <w:rPr>
          <w:rFonts w:ascii="Arial" w:hAnsi="Arial" w:cs="Arial"/>
          <w:color w:val="000000" w:themeColor="text1"/>
          <w:sz w:val="24"/>
          <w:szCs w:val="24"/>
        </w:rPr>
        <w:t>,</w:t>
      </w:r>
      <w:r w:rsidR="00705963" w:rsidRPr="00DA0388">
        <w:rPr>
          <w:rFonts w:ascii="Arial" w:hAnsi="Arial" w:cs="Arial"/>
          <w:color w:val="000000" w:themeColor="text1"/>
          <w:sz w:val="24"/>
          <w:szCs w:val="24"/>
        </w:rPr>
        <w:t xml:space="preserve"> </w:t>
      </w:r>
      <w:r w:rsidR="0024267B" w:rsidRPr="00DA0388">
        <w:rPr>
          <w:rFonts w:ascii="Arial" w:hAnsi="Arial" w:cs="Arial"/>
          <w:color w:val="000000" w:themeColor="text1"/>
          <w:sz w:val="24"/>
          <w:szCs w:val="24"/>
        </w:rPr>
        <w:t>they might not have studied the other sciences si</w:t>
      </w:r>
      <w:r>
        <w:rPr>
          <w:rFonts w:ascii="Arial" w:hAnsi="Arial" w:cs="Arial"/>
          <w:color w:val="000000" w:themeColor="text1"/>
          <w:sz w:val="24"/>
          <w:szCs w:val="24"/>
        </w:rPr>
        <w:t>nce their own schooling and</w:t>
      </w:r>
      <w:r w:rsidR="0024267B" w:rsidRPr="00DA0388">
        <w:rPr>
          <w:rFonts w:ascii="Arial" w:hAnsi="Arial" w:cs="Arial"/>
          <w:color w:val="000000" w:themeColor="text1"/>
          <w:sz w:val="24"/>
          <w:szCs w:val="24"/>
        </w:rPr>
        <w:t xml:space="preserve"> will often be expected to teach science subjects that a</w:t>
      </w:r>
      <w:r>
        <w:rPr>
          <w:rFonts w:ascii="Arial" w:hAnsi="Arial" w:cs="Arial"/>
          <w:color w:val="000000" w:themeColor="text1"/>
          <w:sz w:val="24"/>
          <w:szCs w:val="24"/>
        </w:rPr>
        <w:t>re outside their own specialism, often with a lack of confidence.</w:t>
      </w:r>
      <w:r w:rsidR="00705963" w:rsidRPr="00DA0388">
        <w:rPr>
          <w:rFonts w:ascii="Arial" w:hAnsi="Arial" w:cs="Arial"/>
          <w:color w:val="000000" w:themeColor="text1"/>
          <w:sz w:val="24"/>
          <w:szCs w:val="24"/>
        </w:rPr>
        <w:t xml:space="preserve"> Childs and Mc Nicholl (2007) also reported that science teachers were being increasingly utilised to teach outside their specialist subject areas and suggested that there should be further research on the actual implications of this with regard to the effectiveness of teachers when teaching outside their specialist subject areas.</w:t>
      </w:r>
    </w:p>
    <w:p w14:paraId="42945BBA" w14:textId="6790887A" w:rsidR="00883351" w:rsidRDefault="00070D23" w:rsidP="00260C1E">
      <w:pPr>
        <w:spacing w:line="360" w:lineRule="auto"/>
        <w:rPr>
          <w:rFonts w:ascii="Arial" w:hAnsi="Arial" w:cs="Arial"/>
          <w:sz w:val="24"/>
          <w:szCs w:val="24"/>
        </w:rPr>
      </w:pPr>
      <w:r>
        <w:rPr>
          <w:rFonts w:ascii="Arial" w:hAnsi="Arial" w:cs="Arial"/>
          <w:sz w:val="24"/>
          <w:szCs w:val="24"/>
        </w:rPr>
        <w:t>Many organisations and academics have strongly advocated the need for specialist science disciplines to be taught by teachers who hold degrees in subjects that are closely related or those disciplines.  Organisations such as the Royal Society of Chemistry (RSC</w:t>
      </w:r>
      <w:r w:rsidR="00233972">
        <w:rPr>
          <w:rFonts w:ascii="Arial" w:hAnsi="Arial" w:cs="Arial"/>
          <w:sz w:val="24"/>
          <w:szCs w:val="24"/>
        </w:rPr>
        <w:t>, 2014</w:t>
      </w:r>
      <w:r>
        <w:rPr>
          <w:rFonts w:ascii="Arial" w:hAnsi="Arial" w:cs="Arial"/>
          <w:sz w:val="24"/>
          <w:szCs w:val="24"/>
        </w:rPr>
        <w:t>) and the Campaign for Science and Engineering (CASE</w:t>
      </w:r>
      <w:r w:rsidR="00EB7926">
        <w:rPr>
          <w:rFonts w:ascii="Arial" w:hAnsi="Arial" w:cs="Arial"/>
          <w:sz w:val="24"/>
          <w:szCs w:val="24"/>
        </w:rPr>
        <w:t xml:space="preserve">, </w:t>
      </w:r>
      <w:r w:rsidR="00EB7926">
        <w:rPr>
          <w:rFonts w:ascii="Arial" w:hAnsi="Arial" w:cs="Arial"/>
          <w:sz w:val="24"/>
          <w:szCs w:val="24"/>
        </w:rPr>
        <w:lastRenderedPageBreak/>
        <w:t>2014</w:t>
      </w:r>
      <w:r>
        <w:rPr>
          <w:rFonts w:ascii="Arial" w:hAnsi="Arial" w:cs="Arial"/>
          <w:sz w:val="24"/>
          <w:szCs w:val="24"/>
        </w:rPr>
        <w:t xml:space="preserve">) have </w:t>
      </w:r>
      <w:r w:rsidR="00233972">
        <w:rPr>
          <w:rFonts w:ascii="Arial" w:hAnsi="Arial" w:cs="Arial"/>
          <w:sz w:val="24"/>
          <w:szCs w:val="24"/>
        </w:rPr>
        <w:t xml:space="preserve">long campaigned for science lessons in schools to be taught by science specialists claiming that only they have the necessary Subject Content Knowledge (SCK) to teach those subjects effectively. </w:t>
      </w:r>
      <w:r w:rsidR="00EB7926">
        <w:rPr>
          <w:rFonts w:ascii="Arial" w:hAnsi="Arial" w:cs="Arial"/>
          <w:sz w:val="24"/>
          <w:szCs w:val="24"/>
        </w:rPr>
        <w:t xml:space="preserve">These claims are also supported by </w:t>
      </w:r>
      <w:r w:rsidR="00450764">
        <w:rPr>
          <w:rFonts w:ascii="Arial" w:hAnsi="Arial" w:cs="Arial"/>
          <w:sz w:val="24"/>
          <w:szCs w:val="24"/>
        </w:rPr>
        <w:t xml:space="preserve">other </w:t>
      </w:r>
      <w:r w:rsidR="00EB7926">
        <w:rPr>
          <w:rFonts w:ascii="Arial" w:hAnsi="Arial" w:cs="Arial"/>
          <w:sz w:val="24"/>
          <w:szCs w:val="24"/>
        </w:rPr>
        <w:t xml:space="preserve">scholars. A </w:t>
      </w:r>
      <w:r w:rsidR="00401B5C">
        <w:rPr>
          <w:rFonts w:ascii="Arial" w:hAnsi="Arial" w:cs="Arial"/>
          <w:sz w:val="24"/>
          <w:szCs w:val="24"/>
        </w:rPr>
        <w:t>study</w:t>
      </w:r>
      <w:r w:rsidR="00EB7926">
        <w:rPr>
          <w:rFonts w:ascii="Arial" w:hAnsi="Arial" w:cs="Arial"/>
          <w:sz w:val="24"/>
          <w:szCs w:val="24"/>
        </w:rPr>
        <w:t xml:space="preserve"> on science in secondary schools by </w:t>
      </w:r>
      <w:proofErr w:type="spellStart"/>
      <w:r w:rsidR="00EB7926">
        <w:rPr>
          <w:rFonts w:ascii="Arial" w:hAnsi="Arial" w:cs="Arial"/>
          <w:sz w:val="24"/>
          <w:szCs w:val="24"/>
        </w:rPr>
        <w:t>Mak</w:t>
      </w:r>
      <w:proofErr w:type="spellEnd"/>
      <w:r w:rsidR="00EB7926">
        <w:rPr>
          <w:rFonts w:ascii="Arial" w:hAnsi="Arial" w:cs="Arial"/>
          <w:sz w:val="24"/>
          <w:szCs w:val="24"/>
        </w:rPr>
        <w:t xml:space="preserve">, Yip and Chung (1999) </w:t>
      </w:r>
      <w:r w:rsidR="00401B5C">
        <w:rPr>
          <w:rFonts w:ascii="Arial" w:hAnsi="Arial" w:cs="Arial"/>
          <w:sz w:val="24"/>
          <w:szCs w:val="24"/>
        </w:rPr>
        <w:t>reported</w:t>
      </w:r>
      <w:r w:rsidR="00B13312">
        <w:rPr>
          <w:rFonts w:ascii="Arial" w:hAnsi="Arial" w:cs="Arial"/>
          <w:sz w:val="24"/>
          <w:szCs w:val="24"/>
        </w:rPr>
        <w:t xml:space="preserve"> </w:t>
      </w:r>
      <w:r w:rsidR="00EB7926">
        <w:rPr>
          <w:rFonts w:ascii="Arial" w:hAnsi="Arial" w:cs="Arial"/>
          <w:sz w:val="24"/>
          <w:szCs w:val="24"/>
        </w:rPr>
        <w:t>that when biology was taught by non-specialists</w:t>
      </w:r>
      <w:r w:rsidR="00B13312">
        <w:rPr>
          <w:rFonts w:ascii="Arial" w:hAnsi="Arial" w:cs="Arial"/>
          <w:sz w:val="24"/>
          <w:szCs w:val="24"/>
        </w:rPr>
        <w:t>,</w:t>
      </w:r>
      <w:r w:rsidR="00EB7926">
        <w:rPr>
          <w:rFonts w:ascii="Arial" w:hAnsi="Arial" w:cs="Arial"/>
          <w:sz w:val="24"/>
          <w:szCs w:val="24"/>
        </w:rPr>
        <w:t xml:space="preserve"> the level of SCK of the teachers was not perceived to be </w:t>
      </w:r>
      <w:r w:rsidR="00705430">
        <w:rPr>
          <w:rFonts w:ascii="Arial" w:hAnsi="Arial" w:cs="Arial"/>
          <w:sz w:val="24"/>
          <w:szCs w:val="24"/>
        </w:rPr>
        <w:t>enough</w:t>
      </w:r>
      <w:r w:rsidR="00EB7926">
        <w:rPr>
          <w:rFonts w:ascii="Arial" w:hAnsi="Arial" w:cs="Arial"/>
          <w:sz w:val="24"/>
          <w:szCs w:val="24"/>
        </w:rPr>
        <w:t xml:space="preserve"> to teach the subject</w:t>
      </w:r>
      <w:r w:rsidR="00EB4B8F">
        <w:rPr>
          <w:rFonts w:ascii="Arial" w:hAnsi="Arial" w:cs="Arial"/>
          <w:sz w:val="24"/>
          <w:szCs w:val="24"/>
        </w:rPr>
        <w:t xml:space="preserve"> </w:t>
      </w:r>
      <w:r w:rsidR="00EB4B8F" w:rsidRPr="00EB4B8F">
        <w:rPr>
          <w:rFonts w:ascii="Arial" w:hAnsi="Arial" w:cs="Arial"/>
          <w:sz w:val="24"/>
          <w:szCs w:val="24"/>
        </w:rPr>
        <w:t>effectively</w:t>
      </w:r>
      <w:r w:rsidR="00EB7926">
        <w:rPr>
          <w:rFonts w:ascii="Arial" w:hAnsi="Arial" w:cs="Arial"/>
          <w:sz w:val="24"/>
          <w:szCs w:val="24"/>
        </w:rPr>
        <w:t xml:space="preserve">. The same was found to be true when chemistry and physics lessons were taught by non- specialist teachers. </w:t>
      </w:r>
      <w:r w:rsidR="003228FC">
        <w:rPr>
          <w:rFonts w:ascii="Arial" w:hAnsi="Arial" w:cs="Arial"/>
          <w:sz w:val="24"/>
          <w:szCs w:val="24"/>
        </w:rPr>
        <w:t xml:space="preserve">These </w:t>
      </w:r>
      <w:r w:rsidR="003C47E2">
        <w:rPr>
          <w:rFonts w:ascii="Arial" w:hAnsi="Arial" w:cs="Arial"/>
          <w:sz w:val="24"/>
          <w:szCs w:val="24"/>
        </w:rPr>
        <w:t xml:space="preserve">are </w:t>
      </w:r>
      <w:r w:rsidR="003228FC">
        <w:rPr>
          <w:rFonts w:ascii="Arial" w:hAnsi="Arial" w:cs="Arial"/>
          <w:sz w:val="24"/>
          <w:szCs w:val="24"/>
        </w:rPr>
        <w:t xml:space="preserve">views </w:t>
      </w:r>
      <w:r w:rsidR="003C47E2">
        <w:rPr>
          <w:rFonts w:ascii="Arial" w:hAnsi="Arial" w:cs="Arial"/>
          <w:sz w:val="24"/>
          <w:szCs w:val="24"/>
        </w:rPr>
        <w:t xml:space="preserve">that </w:t>
      </w:r>
      <w:r w:rsidR="003228FC">
        <w:rPr>
          <w:rFonts w:ascii="Arial" w:hAnsi="Arial" w:cs="Arial"/>
          <w:sz w:val="24"/>
          <w:szCs w:val="24"/>
        </w:rPr>
        <w:t>are widely reported by other scholars</w:t>
      </w:r>
      <w:r w:rsidR="00B13312">
        <w:rPr>
          <w:rFonts w:ascii="Arial" w:hAnsi="Arial" w:cs="Arial"/>
          <w:sz w:val="24"/>
          <w:szCs w:val="24"/>
        </w:rPr>
        <w:t>.</w:t>
      </w:r>
      <w:r w:rsidR="003228FC">
        <w:rPr>
          <w:rFonts w:ascii="Arial" w:hAnsi="Arial" w:cs="Arial"/>
          <w:sz w:val="24"/>
          <w:szCs w:val="24"/>
        </w:rPr>
        <w:t xml:space="preserve"> Childs and Mc Nicoll (2007)</w:t>
      </w:r>
      <w:r w:rsidR="00B13312">
        <w:rPr>
          <w:rFonts w:ascii="Arial" w:hAnsi="Arial" w:cs="Arial"/>
          <w:sz w:val="24"/>
          <w:szCs w:val="24"/>
        </w:rPr>
        <w:t xml:space="preserve">, for example, </w:t>
      </w:r>
      <w:r w:rsidR="003228FC">
        <w:rPr>
          <w:rFonts w:ascii="Arial" w:hAnsi="Arial" w:cs="Arial"/>
          <w:sz w:val="24"/>
          <w:szCs w:val="24"/>
        </w:rPr>
        <w:t>reported that when</w:t>
      </w:r>
      <w:r w:rsidR="00401B5C">
        <w:rPr>
          <w:rFonts w:ascii="Arial" w:hAnsi="Arial" w:cs="Arial"/>
          <w:sz w:val="24"/>
          <w:szCs w:val="24"/>
        </w:rPr>
        <w:t xml:space="preserve"> lessons were</w:t>
      </w:r>
      <w:r w:rsidR="003228FC">
        <w:rPr>
          <w:rFonts w:ascii="Arial" w:hAnsi="Arial" w:cs="Arial"/>
          <w:sz w:val="24"/>
          <w:szCs w:val="24"/>
        </w:rPr>
        <w:t xml:space="preserve"> taught by non-specialist science teachers </w:t>
      </w:r>
      <w:r w:rsidR="00401B5C">
        <w:rPr>
          <w:rFonts w:ascii="Arial" w:hAnsi="Arial" w:cs="Arial"/>
          <w:sz w:val="24"/>
          <w:szCs w:val="24"/>
        </w:rPr>
        <w:t>they</w:t>
      </w:r>
      <w:r w:rsidR="003228FC">
        <w:rPr>
          <w:rFonts w:ascii="Arial" w:hAnsi="Arial" w:cs="Arial"/>
          <w:sz w:val="24"/>
          <w:szCs w:val="24"/>
        </w:rPr>
        <w:t xml:space="preserve"> were often observed to be lacking in depth and of a lower degree of challenge. Both novice and experienced teachers interviewed expressed their concerns that when teaching topics outside of their specialism</w:t>
      </w:r>
      <w:r w:rsidR="00E41CEA">
        <w:rPr>
          <w:rFonts w:ascii="Arial" w:hAnsi="Arial" w:cs="Arial"/>
          <w:sz w:val="24"/>
          <w:szCs w:val="24"/>
        </w:rPr>
        <w:t>,</w:t>
      </w:r>
      <w:r w:rsidR="003228FC">
        <w:rPr>
          <w:rFonts w:ascii="Arial" w:hAnsi="Arial" w:cs="Arial"/>
          <w:sz w:val="24"/>
          <w:szCs w:val="24"/>
        </w:rPr>
        <w:t xml:space="preserve"> their lack of a deeper understanding of the subject affected their confidence in delivering the </w:t>
      </w:r>
      <w:r w:rsidR="00732B76">
        <w:rPr>
          <w:rFonts w:ascii="Arial" w:hAnsi="Arial" w:cs="Arial"/>
          <w:sz w:val="24"/>
          <w:szCs w:val="24"/>
        </w:rPr>
        <w:t>subject content.</w:t>
      </w:r>
      <w:r w:rsidR="00307A0A">
        <w:rPr>
          <w:rFonts w:ascii="Arial" w:hAnsi="Arial" w:cs="Arial"/>
          <w:sz w:val="24"/>
          <w:szCs w:val="24"/>
        </w:rPr>
        <w:t xml:space="preserve"> </w:t>
      </w:r>
      <w:r w:rsidR="006103E4">
        <w:rPr>
          <w:rFonts w:ascii="Arial" w:hAnsi="Arial" w:cs="Arial"/>
          <w:sz w:val="24"/>
          <w:szCs w:val="24"/>
        </w:rPr>
        <w:t>A large American study of 20 000 students by Goldhaber and Brewer (1996)</w:t>
      </w:r>
      <w:r w:rsidR="00450764">
        <w:rPr>
          <w:rFonts w:ascii="Arial" w:hAnsi="Arial" w:cs="Arial"/>
          <w:sz w:val="24"/>
          <w:szCs w:val="24"/>
        </w:rPr>
        <w:t xml:space="preserve"> noted that</w:t>
      </w:r>
      <w:r w:rsidR="00402C44">
        <w:rPr>
          <w:rFonts w:ascii="Arial" w:hAnsi="Arial" w:cs="Arial"/>
          <w:sz w:val="24"/>
          <w:szCs w:val="24"/>
        </w:rPr>
        <w:t>,</w:t>
      </w:r>
      <w:r w:rsidR="00450764">
        <w:rPr>
          <w:rFonts w:ascii="Arial" w:hAnsi="Arial" w:cs="Arial"/>
          <w:sz w:val="24"/>
          <w:szCs w:val="24"/>
        </w:rPr>
        <w:t xml:space="preserve"> particularly in science</w:t>
      </w:r>
      <w:r w:rsidR="00402C44">
        <w:rPr>
          <w:rFonts w:ascii="Arial" w:hAnsi="Arial" w:cs="Arial"/>
          <w:sz w:val="24"/>
          <w:szCs w:val="24"/>
        </w:rPr>
        <w:t>,</w:t>
      </w:r>
      <w:r w:rsidR="00450764">
        <w:rPr>
          <w:rFonts w:ascii="Arial" w:hAnsi="Arial" w:cs="Arial"/>
          <w:sz w:val="24"/>
          <w:szCs w:val="24"/>
        </w:rPr>
        <w:t xml:space="preserve"> teacher’s subject specific knowledge is a very important predictor in determining pupil’s achievement.</w:t>
      </w:r>
      <w:r w:rsidR="00883351">
        <w:rPr>
          <w:rFonts w:ascii="Arial" w:hAnsi="Arial" w:cs="Arial"/>
          <w:sz w:val="24"/>
          <w:szCs w:val="24"/>
        </w:rPr>
        <w:t xml:space="preserve"> A more recent study by </w:t>
      </w:r>
      <w:proofErr w:type="spellStart"/>
      <w:r w:rsidR="00883351">
        <w:rPr>
          <w:rFonts w:ascii="Arial" w:hAnsi="Arial" w:cs="Arial"/>
          <w:sz w:val="24"/>
          <w:szCs w:val="24"/>
        </w:rPr>
        <w:t>Sibieta</w:t>
      </w:r>
      <w:proofErr w:type="spellEnd"/>
      <w:r w:rsidR="00883351">
        <w:rPr>
          <w:rFonts w:ascii="Arial" w:hAnsi="Arial" w:cs="Arial"/>
          <w:sz w:val="24"/>
          <w:szCs w:val="24"/>
        </w:rPr>
        <w:t xml:space="preserve"> (2018) also suggests that a degree in a subject closely related to that being taught is one of the main characteristics that can determine effective teaching in that subject area. </w:t>
      </w:r>
      <w:r w:rsidR="00402C44">
        <w:rPr>
          <w:rFonts w:ascii="Arial" w:hAnsi="Arial" w:cs="Arial"/>
          <w:sz w:val="24"/>
          <w:szCs w:val="24"/>
        </w:rPr>
        <w:t>In addition, the report concludes</w:t>
      </w:r>
      <w:r w:rsidR="00883351">
        <w:rPr>
          <w:rFonts w:ascii="Arial" w:hAnsi="Arial" w:cs="Arial"/>
          <w:sz w:val="24"/>
          <w:szCs w:val="24"/>
        </w:rPr>
        <w:t xml:space="preserve"> that</w:t>
      </w:r>
      <w:r w:rsidR="00937798">
        <w:rPr>
          <w:rFonts w:ascii="Arial" w:hAnsi="Arial" w:cs="Arial"/>
          <w:sz w:val="24"/>
          <w:szCs w:val="24"/>
        </w:rPr>
        <w:t xml:space="preserve"> this</w:t>
      </w:r>
      <w:r w:rsidR="00883351">
        <w:rPr>
          <w:rFonts w:ascii="Arial" w:hAnsi="Arial" w:cs="Arial"/>
          <w:sz w:val="24"/>
          <w:szCs w:val="24"/>
        </w:rPr>
        <w:t xml:space="preserve"> relationship is stronger for science subjects than others</w:t>
      </w:r>
      <w:r w:rsidR="000453D8">
        <w:rPr>
          <w:rFonts w:ascii="Arial" w:hAnsi="Arial" w:cs="Arial"/>
          <w:sz w:val="24"/>
          <w:szCs w:val="24"/>
        </w:rPr>
        <w:t xml:space="preserve"> (ibid)</w:t>
      </w:r>
      <w:r w:rsidR="00883351">
        <w:rPr>
          <w:rFonts w:ascii="Arial" w:hAnsi="Arial" w:cs="Arial"/>
          <w:sz w:val="24"/>
          <w:szCs w:val="24"/>
        </w:rPr>
        <w:t>.</w:t>
      </w:r>
    </w:p>
    <w:p w14:paraId="508FC03E" w14:textId="0393246B" w:rsidR="00CE02EA" w:rsidRDefault="00705430" w:rsidP="00260C1E">
      <w:pPr>
        <w:spacing w:line="360" w:lineRule="auto"/>
        <w:rPr>
          <w:rFonts w:ascii="Arial" w:hAnsi="Arial" w:cs="Arial"/>
          <w:sz w:val="24"/>
          <w:szCs w:val="24"/>
        </w:rPr>
      </w:pPr>
      <w:r>
        <w:rPr>
          <w:rFonts w:ascii="Arial" w:hAnsi="Arial" w:cs="Arial"/>
          <w:sz w:val="24"/>
          <w:szCs w:val="24"/>
        </w:rPr>
        <w:t xml:space="preserve">Furthermore, </w:t>
      </w:r>
      <w:r w:rsidR="00CE02EA">
        <w:rPr>
          <w:rFonts w:ascii="Arial" w:hAnsi="Arial" w:cs="Arial"/>
          <w:sz w:val="24"/>
          <w:szCs w:val="24"/>
        </w:rPr>
        <w:t xml:space="preserve">Ingersoll </w:t>
      </w:r>
      <w:r w:rsidR="00486E4F">
        <w:rPr>
          <w:rFonts w:ascii="Arial" w:hAnsi="Arial" w:cs="Arial"/>
          <w:sz w:val="24"/>
          <w:szCs w:val="24"/>
        </w:rPr>
        <w:t xml:space="preserve">(1999) indicated that even teachers who were highly qualified could become highly unqualified if they were assigned to teach subjects outside their subject specialism. </w:t>
      </w:r>
      <w:r w:rsidR="00E70923">
        <w:rPr>
          <w:rFonts w:ascii="Arial" w:hAnsi="Arial" w:cs="Arial"/>
          <w:sz w:val="24"/>
          <w:szCs w:val="24"/>
        </w:rPr>
        <w:t xml:space="preserve">This </w:t>
      </w:r>
      <w:r w:rsidR="00C943C1">
        <w:rPr>
          <w:rFonts w:ascii="Arial" w:hAnsi="Arial" w:cs="Arial"/>
          <w:sz w:val="24"/>
          <w:szCs w:val="24"/>
        </w:rPr>
        <w:t xml:space="preserve">is a </w:t>
      </w:r>
      <w:r w:rsidR="00E70923">
        <w:rPr>
          <w:rFonts w:ascii="Arial" w:hAnsi="Arial" w:cs="Arial"/>
          <w:sz w:val="24"/>
          <w:szCs w:val="24"/>
        </w:rPr>
        <w:t>view</w:t>
      </w:r>
      <w:r w:rsidR="00C943C1">
        <w:rPr>
          <w:rFonts w:ascii="Arial" w:hAnsi="Arial" w:cs="Arial"/>
          <w:sz w:val="24"/>
          <w:szCs w:val="24"/>
        </w:rPr>
        <w:t xml:space="preserve"> that </w:t>
      </w:r>
      <w:r w:rsidR="00E70923">
        <w:rPr>
          <w:rFonts w:ascii="Arial" w:hAnsi="Arial" w:cs="Arial"/>
          <w:sz w:val="24"/>
          <w:szCs w:val="24"/>
        </w:rPr>
        <w:t xml:space="preserve">is supported by Darling-Hammond and Berry (2006) who </w:t>
      </w:r>
      <w:r w:rsidR="00402C44">
        <w:rPr>
          <w:rFonts w:ascii="Arial" w:hAnsi="Arial" w:cs="Arial"/>
          <w:sz w:val="24"/>
          <w:szCs w:val="24"/>
        </w:rPr>
        <w:t>studied the effect on lessons when science teachers were teaching outside of their subject specialism</w:t>
      </w:r>
      <w:r w:rsidR="00C943C1">
        <w:rPr>
          <w:rFonts w:ascii="Arial" w:hAnsi="Arial" w:cs="Arial"/>
          <w:sz w:val="24"/>
          <w:szCs w:val="24"/>
        </w:rPr>
        <w:t>. They conclude</w:t>
      </w:r>
      <w:r w:rsidR="00402C44">
        <w:rPr>
          <w:rFonts w:ascii="Arial" w:hAnsi="Arial" w:cs="Arial"/>
          <w:sz w:val="24"/>
          <w:szCs w:val="24"/>
        </w:rPr>
        <w:t>d</w:t>
      </w:r>
      <w:r w:rsidR="00C943C1">
        <w:rPr>
          <w:rFonts w:ascii="Arial" w:hAnsi="Arial" w:cs="Arial"/>
          <w:sz w:val="24"/>
          <w:szCs w:val="24"/>
        </w:rPr>
        <w:t xml:space="preserve"> that teachers</w:t>
      </w:r>
      <w:r w:rsidR="00E70923">
        <w:rPr>
          <w:rFonts w:ascii="Arial" w:hAnsi="Arial" w:cs="Arial"/>
          <w:sz w:val="24"/>
          <w:szCs w:val="24"/>
        </w:rPr>
        <w:t xml:space="preserve"> who </w:t>
      </w:r>
      <w:r w:rsidR="00402C44">
        <w:rPr>
          <w:rFonts w:ascii="Arial" w:hAnsi="Arial" w:cs="Arial"/>
          <w:sz w:val="24"/>
          <w:szCs w:val="24"/>
        </w:rPr>
        <w:t>were</w:t>
      </w:r>
      <w:r w:rsidR="00C943C1">
        <w:rPr>
          <w:rFonts w:ascii="Arial" w:hAnsi="Arial" w:cs="Arial"/>
          <w:sz w:val="24"/>
          <w:szCs w:val="24"/>
        </w:rPr>
        <w:t xml:space="preserve"> required</w:t>
      </w:r>
      <w:r w:rsidR="00E70923">
        <w:rPr>
          <w:rFonts w:ascii="Arial" w:hAnsi="Arial" w:cs="Arial"/>
          <w:sz w:val="24"/>
          <w:szCs w:val="24"/>
        </w:rPr>
        <w:t xml:space="preserve"> to teach biology, chemistry and physics </w:t>
      </w:r>
      <w:r w:rsidR="00EB4B8F">
        <w:rPr>
          <w:rFonts w:ascii="Arial" w:hAnsi="Arial" w:cs="Arial"/>
          <w:sz w:val="24"/>
          <w:szCs w:val="24"/>
        </w:rPr>
        <w:t>could not</w:t>
      </w:r>
      <w:r w:rsidR="00E70923">
        <w:rPr>
          <w:rFonts w:ascii="Arial" w:hAnsi="Arial" w:cs="Arial"/>
          <w:sz w:val="24"/>
          <w:szCs w:val="24"/>
        </w:rPr>
        <w:t xml:space="preserve"> be expected to hol</w:t>
      </w:r>
      <w:r w:rsidR="00402C44">
        <w:rPr>
          <w:rFonts w:ascii="Arial" w:hAnsi="Arial" w:cs="Arial"/>
          <w:sz w:val="24"/>
          <w:szCs w:val="24"/>
        </w:rPr>
        <w:t>d qualifications in all</w:t>
      </w:r>
      <w:r w:rsidR="00C76BA3">
        <w:rPr>
          <w:rFonts w:ascii="Arial" w:hAnsi="Arial" w:cs="Arial"/>
          <w:sz w:val="24"/>
          <w:szCs w:val="24"/>
        </w:rPr>
        <w:t xml:space="preserve"> </w:t>
      </w:r>
      <w:r w:rsidR="00E41CEA">
        <w:rPr>
          <w:rFonts w:ascii="Arial" w:hAnsi="Arial" w:cs="Arial"/>
          <w:sz w:val="24"/>
          <w:szCs w:val="24"/>
        </w:rPr>
        <w:t xml:space="preserve">of these </w:t>
      </w:r>
      <w:r w:rsidR="00402C44">
        <w:rPr>
          <w:rFonts w:ascii="Arial" w:hAnsi="Arial" w:cs="Arial"/>
          <w:sz w:val="24"/>
          <w:szCs w:val="24"/>
        </w:rPr>
        <w:t xml:space="preserve">subject areas and that the better </w:t>
      </w:r>
      <w:r w:rsidR="0000494B">
        <w:rPr>
          <w:rFonts w:ascii="Arial" w:hAnsi="Arial" w:cs="Arial"/>
          <w:sz w:val="24"/>
          <w:szCs w:val="24"/>
        </w:rPr>
        <w:t>lessons</w:t>
      </w:r>
      <w:r w:rsidR="00402C44">
        <w:rPr>
          <w:rFonts w:ascii="Arial" w:hAnsi="Arial" w:cs="Arial"/>
          <w:sz w:val="24"/>
          <w:szCs w:val="24"/>
        </w:rPr>
        <w:t xml:space="preserve"> were observed whe</w:t>
      </w:r>
      <w:r w:rsidR="0000494B">
        <w:rPr>
          <w:rFonts w:ascii="Arial" w:hAnsi="Arial" w:cs="Arial"/>
          <w:sz w:val="24"/>
          <w:szCs w:val="24"/>
        </w:rPr>
        <w:t>n teachers taught</w:t>
      </w:r>
      <w:r w:rsidR="00402C44">
        <w:rPr>
          <w:rFonts w:ascii="Arial" w:hAnsi="Arial" w:cs="Arial"/>
          <w:sz w:val="24"/>
          <w:szCs w:val="24"/>
        </w:rPr>
        <w:t xml:space="preserve"> within their specialist areas</w:t>
      </w:r>
      <w:r w:rsidR="00E70923">
        <w:rPr>
          <w:rFonts w:ascii="Arial" w:hAnsi="Arial" w:cs="Arial"/>
          <w:sz w:val="24"/>
          <w:szCs w:val="24"/>
        </w:rPr>
        <w:t xml:space="preserve">. </w:t>
      </w:r>
    </w:p>
    <w:p w14:paraId="35CEE3EA" w14:textId="1A0D26FE" w:rsidR="00070D23" w:rsidRDefault="00450764" w:rsidP="00260C1E">
      <w:pPr>
        <w:spacing w:line="360" w:lineRule="auto"/>
        <w:rPr>
          <w:rFonts w:ascii="Arial" w:hAnsi="Arial" w:cs="Arial"/>
          <w:sz w:val="24"/>
          <w:szCs w:val="24"/>
        </w:rPr>
      </w:pPr>
      <w:r>
        <w:rPr>
          <w:rFonts w:ascii="Arial" w:hAnsi="Arial" w:cs="Arial"/>
          <w:sz w:val="24"/>
          <w:szCs w:val="24"/>
        </w:rPr>
        <w:t>The importance of robust specialist subject knowledge as a basic requirement for teaching was reported in the</w:t>
      </w:r>
      <w:r w:rsidR="00586B92">
        <w:rPr>
          <w:rFonts w:ascii="Arial" w:hAnsi="Arial" w:cs="Arial"/>
          <w:sz w:val="24"/>
          <w:szCs w:val="24"/>
        </w:rPr>
        <w:t xml:space="preserve"> seminal study </w:t>
      </w:r>
      <w:r w:rsidR="00DF50BD">
        <w:rPr>
          <w:rFonts w:ascii="Arial" w:hAnsi="Arial" w:cs="Arial"/>
          <w:sz w:val="24"/>
          <w:szCs w:val="24"/>
        </w:rPr>
        <w:t>of</w:t>
      </w:r>
      <w:r>
        <w:rPr>
          <w:rFonts w:ascii="Arial" w:hAnsi="Arial" w:cs="Arial"/>
          <w:sz w:val="24"/>
          <w:szCs w:val="24"/>
        </w:rPr>
        <w:t xml:space="preserve"> </w:t>
      </w:r>
      <w:r w:rsidR="00586B92">
        <w:rPr>
          <w:rFonts w:ascii="Arial" w:hAnsi="Arial" w:cs="Arial"/>
          <w:sz w:val="24"/>
          <w:szCs w:val="24"/>
        </w:rPr>
        <w:t>Shulman (1987</w:t>
      </w:r>
      <w:r>
        <w:rPr>
          <w:rFonts w:ascii="Arial" w:hAnsi="Arial" w:cs="Arial"/>
          <w:sz w:val="24"/>
          <w:szCs w:val="24"/>
        </w:rPr>
        <w:t xml:space="preserve">). </w:t>
      </w:r>
      <w:r w:rsidR="00586B92">
        <w:rPr>
          <w:rFonts w:ascii="Arial" w:hAnsi="Arial" w:cs="Arial"/>
          <w:sz w:val="24"/>
          <w:szCs w:val="24"/>
        </w:rPr>
        <w:t xml:space="preserve">However, he also </w:t>
      </w:r>
      <w:r w:rsidR="003228FC">
        <w:rPr>
          <w:rFonts w:ascii="Arial" w:hAnsi="Arial" w:cs="Arial"/>
          <w:sz w:val="24"/>
          <w:szCs w:val="24"/>
        </w:rPr>
        <w:t>report</w:t>
      </w:r>
      <w:r w:rsidR="00C943C1">
        <w:rPr>
          <w:rFonts w:ascii="Arial" w:hAnsi="Arial" w:cs="Arial"/>
          <w:sz w:val="24"/>
          <w:szCs w:val="24"/>
        </w:rPr>
        <w:t>ed</w:t>
      </w:r>
      <w:r w:rsidR="003228FC">
        <w:rPr>
          <w:rFonts w:ascii="Arial" w:hAnsi="Arial" w:cs="Arial"/>
          <w:sz w:val="24"/>
          <w:szCs w:val="24"/>
        </w:rPr>
        <w:t xml:space="preserve"> that this </w:t>
      </w:r>
      <w:r w:rsidR="00014AAA">
        <w:rPr>
          <w:rFonts w:ascii="Arial" w:hAnsi="Arial" w:cs="Arial"/>
          <w:sz w:val="24"/>
          <w:szCs w:val="24"/>
        </w:rPr>
        <w:t xml:space="preserve">subject knowledge </w:t>
      </w:r>
      <w:r w:rsidR="00EB4B8F">
        <w:rPr>
          <w:rFonts w:ascii="Arial" w:hAnsi="Arial" w:cs="Arial"/>
          <w:sz w:val="24"/>
          <w:szCs w:val="24"/>
        </w:rPr>
        <w:t>needed</w:t>
      </w:r>
      <w:r w:rsidR="003228FC">
        <w:rPr>
          <w:rFonts w:ascii="Arial" w:hAnsi="Arial" w:cs="Arial"/>
          <w:sz w:val="24"/>
          <w:szCs w:val="24"/>
        </w:rPr>
        <w:t xml:space="preserve"> to be combined with </w:t>
      </w:r>
      <w:r w:rsidR="00EB4B8F">
        <w:rPr>
          <w:rFonts w:ascii="Arial" w:hAnsi="Arial" w:cs="Arial"/>
          <w:sz w:val="24"/>
          <w:szCs w:val="24"/>
        </w:rPr>
        <w:t>effective P</w:t>
      </w:r>
      <w:r w:rsidR="00014AAA">
        <w:rPr>
          <w:rFonts w:ascii="Arial" w:hAnsi="Arial" w:cs="Arial"/>
          <w:sz w:val="24"/>
          <w:szCs w:val="24"/>
        </w:rPr>
        <w:t>edagogical</w:t>
      </w:r>
      <w:r w:rsidR="00EB4B8F">
        <w:rPr>
          <w:rFonts w:ascii="Arial" w:hAnsi="Arial" w:cs="Arial"/>
          <w:sz w:val="24"/>
          <w:szCs w:val="24"/>
        </w:rPr>
        <w:t xml:space="preserve"> Content K</w:t>
      </w:r>
      <w:r w:rsidR="003228FC">
        <w:rPr>
          <w:rFonts w:ascii="Arial" w:hAnsi="Arial" w:cs="Arial"/>
          <w:sz w:val="24"/>
          <w:szCs w:val="24"/>
        </w:rPr>
        <w:t>n</w:t>
      </w:r>
      <w:r w:rsidR="00C45BD7">
        <w:rPr>
          <w:rFonts w:ascii="Arial" w:hAnsi="Arial" w:cs="Arial"/>
          <w:sz w:val="24"/>
          <w:szCs w:val="24"/>
        </w:rPr>
        <w:t>owledge (PCK) if the teaching was</w:t>
      </w:r>
      <w:r w:rsidR="003228FC">
        <w:rPr>
          <w:rFonts w:ascii="Arial" w:hAnsi="Arial" w:cs="Arial"/>
          <w:sz w:val="24"/>
          <w:szCs w:val="24"/>
        </w:rPr>
        <w:t xml:space="preserve"> to be effective. </w:t>
      </w:r>
      <w:r w:rsidR="00CF3FBB">
        <w:rPr>
          <w:rFonts w:ascii="Arial" w:hAnsi="Arial" w:cs="Arial"/>
          <w:sz w:val="24"/>
          <w:szCs w:val="24"/>
        </w:rPr>
        <w:t xml:space="preserve">Shulman </w:t>
      </w:r>
      <w:r w:rsidR="00CF3FBB">
        <w:rPr>
          <w:rFonts w:ascii="Arial" w:hAnsi="Arial" w:cs="Arial"/>
          <w:sz w:val="24"/>
          <w:szCs w:val="24"/>
        </w:rPr>
        <w:lastRenderedPageBreak/>
        <w:t>(1987)</w:t>
      </w:r>
      <w:r w:rsidR="00732B76">
        <w:rPr>
          <w:rFonts w:ascii="Arial" w:hAnsi="Arial" w:cs="Arial"/>
          <w:sz w:val="24"/>
          <w:szCs w:val="24"/>
        </w:rPr>
        <w:t xml:space="preserve"> defines PCK as an integration of the subject knowledge and skilled teaching of that particular subject</w:t>
      </w:r>
      <w:r w:rsidR="000453D8">
        <w:rPr>
          <w:rFonts w:ascii="Arial" w:hAnsi="Arial" w:cs="Arial"/>
          <w:sz w:val="24"/>
          <w:szCs w:val="24"/>
        </w:rPr>
        <w:t xml:space="preserve"> (ibid)</w:t>
      </w:r>
      <w:r w:rsidR="00E41CEA">
        <w:rPr>
          <w:rFonts w:ascii="Arial" w:hAnsi="Arial" w:cs="Arial"/>
          <w:sz w:val="24"/>
          <w:szCs w:val="24"/>
        </w:rPr>
        <w:t>.</w:t>
      </w:r>
    </w:p>
    <w:p w14:paraId="5D0A563B" w14:textId="4F839C41" w:rsidR="00F36A41" w:rsidRDefault="001C5A99" w:rsidP="00260C1E">
      <w:pPr>
        <w:spacing w:line="360" w:lineRule="auto"/>
        <w:rPr>
          <w:rFonts w:ascii="Arial" w:hAnsi="Arial" w:cs="Arial"/>
          <w:sz w:val="24"/>
          <w:szCs w:val="24"/>
        </w:rPr>
      </w:pPr>
      <w:r>
        <w:rPr>
          <w:rFonts w:ascii="Arial" w:hAnsi="Arial" w:cs="Arial"/>
          <w:color w:val="222222"/>
          <w:sz w:val="24"/>
          <w:szCs w:val="24"/>
          <w:shd w:val="clear" w:color="auto" w:fill="FFFFFF"/>
        </w:rPr>
        <w:t>Many</w:t>
      </w:r>
      <w:r w:rsidR="00450764">
        <w:rPr>
          <w:rFonts w:ascii="Arial" w:hAnsi="Arial" w:cs="Arial"/>
          <w:color w:val="222222"/>
          <w:sz w:val="24"/>
          <w:szCs w:val="24"/>
          <w:shd w:val="clear" w:color="auto" w:fill="FFFFFF"/>
        </w:rPr>
        <w:t xml:space="preserve"> scholars</w:t>
      </w:r>
      <w:r w:rsidR="00C54ED1">
        <w:rPr>
          <w:rFonts w:ascii="Arial" w:hAnsi="Arial" w:cs="Arial"/>
          <w:color w:val="222222"/>
          <w:sz w:val="24"/>
          <w:szCs w:val="24"/>
          <w:shd w:val="clear" w:color="auto" w:fill="FFFFFF"/>
        </w:rPr>
        <w:t>, such as Roth, Anderson and Smith (1986)</w:t>
      </w:r>
      <w:r w:rsidR="00450764">
        <w:rPr>
          <w:rFonts w:ascii="Arial" w:hAnsi="Arial" w:cs="Arial"/>
          <w:color w:val="222222"/>
          <w:sz w:val="24"/>
          <w:szCs w:val="24"/>
          <w:shd w:val="clear" w:color="auto" w:fill="FFFFFF"/>
        </w:rPr>
        <w:t xml:space="preserve"> are</w:t>
      </w:r>
      <w:r w:rsidR="00732B76">
        <w:rPr>
          <w:rFonts w:ascii="Arial" w:hAnsi="Arial" w:cs="Arial"/>
          <w:color w:val="222222"/>
          <w:sz w:val="24"/>
          <w:szCs w:val="24"/>
          <w:shd w:val="clear" w:color="auto" w:fill="FFFFFF"/>
        </w:rPr>
        <w:t xml:space="preserve"> of the opinion that when teachers</w:t>
      </w:r>
      <w:r w:rsidR="00E41CEA">
        <w:rPr>
          <w:rFonts w:ascii="Arial" w:hAnsi="Arial" w:cs="Arial"/>
          <w:color w:val="222222"/>
          <w:sz w:val="24"/>
          <w:szCs w:val="24"/>
          <w:shd w:val="clear" w:color="auto" w:fill="FFFFFF"/>
        </w:rPr>
        <w:t>’</w:t>
      </w:r>
      <w:r w:rsidR="00732B76">
        <w:rPr>
          <w:rFonts w:ascii="Arial" w:hAnsi="Arial" w:cs="Arial"/>
          <w:color w:val="222222"/>
          <w:sz w:val="24"/>
          <w:szCs w:val="24"/>
          <w:shd w:val="clear" w:color="auto" w:fill="FFFFFF"/>
        </w:rPr>
        <w:t xml:space="preserve"> SCK is not </w:t>
      </w:r>
      <w:r w:rsidR="00E0308B">
        <w:rPr>
          <w:rFonts w:ascii="Arial" w:hAnsi="Arial" w:cs="Arial"/>
          <w:color w:val="222222"/>
          <w:sz w:val="24"/>
          <w:szCs w:val="24"/>
          <w:shd w:val="clear" w:color="auto" w:fill="FFFFFF"/>
        </w:rPr>
        <w:t xml:space="preserve">fully </w:t>
      </w:r>
      <w:r w:rsidR="00732B76">
        <w:rPr>
          <w:rFonts w:ascii="Arial" w:hAnsi="Arial" w:cs="Arial"/>
          <w:color w:val="222222"/>
          <w:sz w:val="24"/>
          <w:szCs w:val="24"/>
          <w:shd w:val="clear" w:color="auto" w:fill="FFFFFF"/>
        </w:rPr>
        <w:t>developed</w:t>
      </w:r>
      <w:r w:rsidR="00CF3FBB">
        <w:rPr>
          <w:rFonts w:ascii="Arial" w:hAnsi="Arial" w:cs="Arial"/>
          <w:color w:val="222222"/>
          <w:sz w:val="24"/>
          <w:szCs w:val="24"/>
          <w:shd w:val="clear" w:color="auto" w:fill="FFFFFF"/>
        </w:rPr>
        <w:t xml:space="preserve"> </w:t>
      </w:r>
      <w:r w:rsidR="00732B76">
        <w:rPr>
          <w:rFonts w:ascii="Arial" w:hAnsi="Arial" w:cs="Arial"/>
          <w:color w:val="222222"/>
          <w:sz w:val="24"/>
          <w:szCs w:val="24"/>
          <w:shd w:val="clear" w:color="auto" w:fill="FFFFFF"/>
        </w:rPr>
        <w:t xml:space="preserve">it </w:t>
      </w:r>
      <w:r w:rsidR="00E0308B">
        <w:rPr>
          <w:rFonts w:ascii="Arial" w:hAnsi="Arial" w:cs="Arial"/>
          <w:color w:val="222222"/>
          <w:sz w:val="24"/>
          <w:szCs w:val="24"/>
          <w:shd w:val="clear" w:color="auto" w:fill="FFFFFF"/>
        </w:rPr>
        <w:t>affects their ability to develop their PCK</w:t>
      </w:r>
      <w:r w:rsidR="00C54ED1">
        <w:rPr>
          <w:rFonts w:ascii="Arial" w:hAnsi="Arial" w:cs="Arial"/>
          <w:color w:val="222222"/>
          <w:sz w:val="24"/>
          <w:szCs w:val="24"/>
          <w:shd w:val="clear" w:color="auto" w:fill="FFFFFF"/>
        </w:rPr>
        <w:t>.</w:t>
      </w:r>
      <w:r w:rsidR="00510FCA">
        <w:rPr>
          <w:rFonts w:ascii="Arial" w:hAnsi="Arial" w:cs="Arial"/>
          <w:color w:val="222222"/>
          <w:sz w:val="24"/>
          <w:szCs w:val="24"/>
          <w:shd w:val="clear" w:color="auto" w:fill="FFFFFF"/>
        </w:rPr>
        <w:t xml:space="preserve"> </w:t>
      </w:r>
      <w:r w:rsidR="00C54ED1">
        <w:rPr>
          <w:rFonts w:ascii="Arial" w:hAnsi="Arial" w:cs="Arial"/>
          <w:color w:val="222222"/>
          <w:sz w:val="24"/>
          <w:szCs w:val="24"/>
          <w:shd w:val="clear" w:color="auto" w:fill="FFFFFF"/>
        </w:rPr>
        <w:t xml:space="preserve">They </w:t>
      </w:r>
      <w:r w:rsidR="00510FCA">
        <w:rPr>
          <w:rFonts w:ascii="Arial" w:hAnsi="Arial" w:cs="Arial"/>
          <w:color w:val="222222"/>
          <w:sz w:val="24"/>
          <w:szCs w:val="24"/>
          <w:shd w:val="clear" w:color="auto" w:fill="FFFFFF"/>
        </w:rPr>
        <w:t>claimed that when teachers</w:t>
      </w:r>
      <w:r w:rsidR="00E41CEA">
        <w:rPr>
          <w:rFonts w:ascii="Arial" w:hAnsi="Arial" w:cs="Arial"/>
          <w:color w:val="222222"/>
          <w:sz w:val="24"/>
          <w:szCs w:val="24"/>
          <w:shd w:val="clear" w:color="auto" w:fill="FFFFFF"/>
        </w:rPr>
        <w:t>’</w:t>
      </w:r>
      <w:r w:rsidR="00510FCA">
        <w:rPr>
          <w:rFonts w:ascii="Arial" w:hAnsi="Arial" w:cs="Arial"/>
          <w:color w:val="222222"/>
          <w:sz w:val="24"/>
          <w:szCs w:val="24"/>
          <w:shd w:val="clear" w:color="auto" w:fill="FFFFFF"/>
        </w:rPr>
        <w:t xml:space="preserve"> SCK was limited it affected their ability to plan strategies that effectively disseminated the subject content of the lessons to their pupils. </w:t>
      </w:r>
      <w:r w:rsidR="006103E4">
        <w:rPr>
          <w:rFonts w:ascii="Arial" w:hAnsi="Arial" w:cs="Arial"/>
          <w:sz w:val="24"/>
          <w:szCs w:val="24"/>
        </w:rPr>
        <w:t>The findings of Davies (2004) also indicate that when teachers</w:t>
      </w:r>
      <w:r w:rsidR="00E41CEA">
        <w:rPr>
          <w:rFonts w:ascii="Arial" w:hAnsi="Arial" w:cs="Arial"/>
          <w:sz w:val="24"/>
          <w:szCs w:val="24"/>
        </w:rPr>
        <w:t>’</w:t>
      </w:r>
      <w:r w:rsidR="006103E4">
        <w:rPr>
          <w:rFonts w:ascii="Arial" w:hAnsi="Arial" w:cs="Arial"/>
          <w:sz w:val="24"/>
          <w:szCs w:val="24"/>
        </w:rPr>
        <w:t xml:space="preserve"> SCK is compromised it affects the way that they can plan and select appropriate strategies that convey the necessary lesson content and skills to their pupils.</w:t>
      </w:r>
      <w:r w:rsidR="00A34FBD">
        <w:rPr>
          <w:rFonts w:ascii="Arial" w:hAnsi="Arial" w:cs="Arial"/>
          <w:sz w:val="24"/>
          <w:szCs w:val="24"/>
        </w:rPr>
        <w:t xml:space="preserve"> In a study of experienced science teachers Sanders, </w:t>
      </w:r>
      <w:proofErr w:type="spellStart"/>
      <w:r w:rsidR="00A34FBD">
        <w:rPr>
          <w:rFonts w:ascii="Arial" w:hAnsi="Arial" w:cs="Arial"/>
          <w:sz w:val="24"/>
          <w:szCs w:val="24"/>
        </w:rPr>
        <w:t>Borko</w:t>
      </w:r>
      <w:proofErr w:type="spellEnd"/>
      <w:r w:rsidR="00A34FBD">
        <w:rPr>
          <w:rFonts w:ascii="Arial" w:hAnsi="Arial" w:cs="Arial"/>
          <w:sz w:val="24"/>
          <w:szCs w:val="24"/>
        </w:rPr>
        <w:t xml:space="preserve"> and </w:t>
      </w:r>
      <w:proofErr w:type="spellStart"/>
      <w:r w:rsidR="00A34FBD">
        <w:rPr>
          <w:rFonts w:ascii="Arial" w:hAnsi="Arial" w:cs="Arial"/>
          <w:sz w:val="24"/>
          <w:szCs w:val="24"/>
        </w:rPr>
        <w:t>Lockard</w:t>
      </w:r>
      <w:proofErr w:type="spellEnd"/>
      <w:r w:rsidR="00A34FBD">
        <w:rPr>
          <w:rFonts w:ascii="Arial" w:hAnsi="Arial" w:cs="Arial"/>
          <w:sz w:val="24"/>
          <w:szCs w:val="24"/>
        </w:rPr>
        <w:t xml:space="preserve"> (1993) found contrasts in PCK depending </w:t>
      </w:r>
      <w:r w:rsidR="00CF0C31">
        <w:rPr>
          <w:rFonts w:ascii="Arial" w:hAnsi="Arial" w:cs="Arial"/>
          <w:sz w:val="24"/>
          <w:szCs w:val="24"/>
        </w:rPr>
        <w:t xml:space="preserve">on </w:t>
      </w:r>
      <w:r w:rsidR="00A34FBD">
        <w:rPr>
          <w:rFonts w:ascii="Arial" w:hAnsi="Arial" w:cs="Arial"/>
          <w:sz w:val="24"/>
          <w:szCs w:val="24"/>
        </w:rPr>
        <w:t xml:space="preserve">whether </w:t>
      </w:r>
      <w:r w:rsidR="00CF0C31">
        <w:rPr>
          <w:rFonts w:ascii="Arial" w:hAnsi="Arial" w:cs="Arial"/>
          <w:sz w:val="24"/>
          <w:szCs w:val="24"/>
        </w:rPr>
        <w:t>teachers</w:t>
      </w:r>
      <w:r w:rsidR="00A34FBD">
        <w:rPr>
          <w:rFonts w:ascii="Arial" w:hAnsi="Arial" w:cs="Arial"/>
          <w:sz w:val="24"/>
          <w:szCs w:val="24"/>
        </w:rPr>
        <w:t xml:space="preserve"> were teaching inside of their subject specialisms. </w:t>
      </w:r>
      <w:r w:rsidR="00F11C37">
        <w:rPr>
          <w:rFonts w:ascii="Arial" w:hAnsi="Arial" w:cs="Arial"/>
          <w:sz w:val="24"/>
          <w:szCs w:val="24"/>
        </w:rPr>
        <w:t xml:space="preserve">They reported that when </w:t>
      </w:r>
      <w:r w:rsidR="00A34FBD">
        <w:rPr>
          <w:rFonts w:ascii="Arial" w:hAnsi="Arial" w:cs="Arial"/>
          <w:sz w:val="24"/>
          <w:szCs w:val="24"/>
        </w:rPr>
        <w:t>teaching within their specialism</w:t>
      </w:r>
      <w:r w:rsidR="0044162B">
        <w:rPr>
          <w:rFonts w:ascii="Arial" w:hAnsi="Arial" w:cs="Arial"/>
          <w:sz w:val="24"/>
          <w:szCs w:val="24"/>
        </w:rPr>
        <w:t>,</w:t>
      </w:r>
      <w:r w:rsidR="00A34FBD">
        <w:rPr>
          <w:rFonts w:ascii="Arial" w:hAnsi="Arial" w:cs="Arial"/>
          <w:sz w:val="24"/>
          <w:szCs w:val="24"/>
        </w:rPr>
        <w:t xml:space="preserve"> teachers were able to build the lesson content in logical sequenced steps. However, when teaching outside their specialisms</w:t>
      </w:r>
      <w:r w:rsidR="0044162B">
        <w:rPr>
          <w:rFonts w:ascii="Arial" w:hAnsi="Arial" w:cs="Arial"/>
          <w:sz w:val="24"/>
          <w:szCs w:val="24"/>
        </w:rPr>
        <w:t>,</w:t>
      </w:r>
      <w:r w:rsidR="00A34FBD">
        <w:rPr>
          <w:rFonts w:ascii="Arial" w:hAnsi="Arial" w:cs="Arial"/>
          <w:sz w:val="24"/>
          <w:szCs w:val="24"/>
        </w:rPr>
        <w:t xml:space="preserve"> the teachers </w:t>
      </w:r>
      <w:r w:rsidR="0019288C">
        <w:rPr>
          <w:rFonts w:ascii="Arial" w:hAnsi="Arial" w:cs="Arial"/>
          <w:sz w:val="24"/>
          <w:szCs w:val="24"/>
        </w:rPr>
        <w:t xml:space="preserve">frequently </w:t>
      </w:r>
      <w:r w:rsidR="00A34FBD">
        <w:rPr>
          <w:rFonts w:ascii="Arial" w:hAnsi="Arial" w:cs="Arial"/>
          <w:sz w:val="24"/>
          <w:szCs w:val="24"/>
        </w:rPr>
        <w:t>experienced difficulties in sequencing events in a logical fa</w:t>
      </w:r>
      <w:r w:rsidR="00514F0E">
        <w:rPr>
          <w:rFonts w:ascii="Arial" w:hAnsi="Arial" w:cs="Arial"/>
          <w:sz w:val="24"/>
          <w:szCs w:val="24"/>
        </w:rPr>
        <w:t>shion and they demonstrated an uncertainty in their teaching</w:t>
      </w:r>
      <w:r w:rsidR="00A34FBD">
        <w:rPr>
          <w:rFonts w:ascii="Arial" w:hAnsi="Arial" w:cs="Arial"/>
          <w:sz w:val="24"/>
          <w:szCs w:val="24"/>
        </w:rPr>
        <w:t xml:space="preserve"> that reverted these experienced teachers to almost novices.</w:t>
      </w:r>
      <w:r w:rsidR="00610E1B">
        <w:rPr>
          <w:rFonts w:ascii="Arial" w:hAnsi="Arial" w:cs="Arial"/>
          <w:sz w:val="24"/>
          <w:szCs w:val="24"/>
        </w:rPr>
        <w:t xml:space="preserve"> </w:t>
      </w:r>
      <w:r w:rsidR="0019288C">
        <w:rPr>
          <w:rFonts w:ascii="Arial" w:hAnsi="Arial" w:cs="Arial"/>
          <w:sz w:val="24"/>
          <w:szCs w:val="24"/>
        </w:rPr>
        <w:t>This view is supported in a</w:t>
      </w:r>
      <w:r w:rsidR="00C63F4D">
        <w:rPr>
          <w:rFonts w:ascii="Arial" w:hAnsi="Arial" w:cs="Arial"/>
          <w:sz w:val="24"/>
          <w:szCs w:val="24"/>
        </w:rPr>
        <w:t xml:space="preserve"> report by Childs and Mc Nicholl (2007) </w:t>
      </w:r>
      <w:r w:rsidR="0019288C">
        <w:rPr>
          <w:rFonts w:ascii="Arial" w:hAnsi="Arial" w:cs="Arial"/>
          <w:sz w:val="24"/>
          <w:szCs w:val="24"/>
        </w:rPr>
        <w:t>who analysed</w:t>
      </w:r>
      <w:r w:rsidR="00C63F4D">
        <w:rPr>
          <w:rFonts w:ascii="Arial" w:hAnsi="Arial" w:cs="Arial"/>
          <w:sz w:val="24"/>
          <w:szCs w:val="24"/>
        </w:rPr>
        <w:t xml:space="preserve"> science teachers</w:t>
      </w:r>
      <w:r w:rsidR="0044162B">
        <w:rPr>
          <w:rFonts w:ascii="Arial" w:hAnsi="Arial" w:cs="Arial"/>
          <w:sz w:val="24"/>
          <w:szCs w:val="24"/>
        </w:rPr>
        <w:t>’</w:t>
      </w:r>
      <w:r w:rsidR="00C63F4D">
        <w:rPr>
          <w:rFonts w:ascii="Arial" w:hAnsi="Arial" w:cs="Arial"/>
          <w:sz w:val="24"/>
          <w:szCs w:val="24"/>
        </w:rPr>
        <w:t xml:space="preserve"> teaching inside and outside of their subject specialism. They reported that when teachers were teaching inside their specialism, they could explain the science concepts that they were teaching with a high degree of accuracy, resorting les</w:t>
      </w:r>
      <w:r w:rsidR="0044162B">
        <w:rPr>
          <w:rFonts w:ascii="Arial" w:hAnsi="Arial" w:cs="Arial"/>
          <w:sz w:val="24"/>
          <w:szCs w:val="24"/>
        </w:rPr>
        <w:t>s</w:t>
      </w:r>
      <w:r w:rsidR="00C63F4D">
        <w:rPr>
          <w:rFonts w:ascii="Arial" w:hAnsi="Arial" w:cs="Arial"/>
          <w:sz w:val="24"/>
          <w:szCs w:val="24"/>
        </w:rPr>
        <w:t xml:space="preserve"> frequently to simplistic dialogue</w:t>
      </w:r>
      <w:r w:rsidR="00514F0E">
        <w:rPr>
          <w:rFonts w:ascii="Arial" w:hAnsi="Arial" w:cs="Arial"/>
          <w:sz w:val="24"/>
          <w:szCs w:val="24"/>
        </w:rPr>
        <w:t xml:space="preserve"> when explaining scientific theories</w:t>
      </w:r>
      <w:r w:rsidR="00C63F4D">
        <w:rPr>
          <w:rFonts w:ascii="Arial" w:hAnsi="Arial" w:cs="Arial"/>
          <w:sz w:val="24"/>
          <w:szCs w:val="24"/>
        </w:rPr>
        <w:t xml:space="preserve">. However, when teaching topics that were unfamiliar and outside of their specialism students were forced to learn </w:t>
      </w:r>
      <w:r w:rsidR="001474B8">
        <w:rPr>
          <w:rFonts w:ascii="Arial" w:hAnsi="Arial" w:cs="Arial"/>
          <w:sz w:val="24"/>
          <w:szCs w:val="24"/>
        </w:rPr>
        <w:t xml:space="preserve">largely </w:t>
      </w:r>
      <w:r w:rsidR="00C63F4D">
        <w:rPr>
          <w:rFonts w:ascii="Arial" w:hAnsi="Arial" w:cs="Arial"/>
          <w:sz w:val="24"/>
          <w:szCs w:val="24"/>
        </w:rPr>
        <w:t xml:space="preserve">by factual </w:t>
      </w:r>
      <w:r w:rsidR="007A2793">
        <w:rPr>
          <w:rFonts w:ascii="Arial" w:hAnsi="Arial" w:cs="Arial"/>
          <w:sz w:val="24"/>
          <w:szCs w:val="24"/>
        </w:rPr>
        <w:t>recall. The teachers</w:t>
      </w:r>
      <w:r w:rsidR="000A7DE7">
        <w:rPr>
          <w:rFonts w:ascii="Arial" w:hAnsi="Arial" w:cs="Arial"/>
          <w:sz w:val="24"/>
          <w:szCs w:val="24"/>
        </w:rPr>
        <w:t xml:space="preserve"> </w:t>
      </w:r>
      <w:r w:rsidR="007A2793">
        <w:rPr>
          <w:rFonts w:ascii="Arial" w:hAnsi="Arial" w:cs="Arial"/>
          <w:sz w:val="24"/>
          <w:szCs w:val="24"/>
        </w:rPr>
        <w:t xml:space="preserve">largely failed to explain concepts clearly and their interactions with the students were mainly focused on procedural matters. </w:t>
      </w:r>
    </w:p>
    <w:p w14:paraId="709B078C" w14:textId="30C16AC6" w:rsidR="00705963" w:rsidRDefault="00610E1B" w:rsidP="00260C1E">
      <w:pPr>
        <w:spacing w:line="360" w:lineRule="auto"/>
        <w:rPr>
          <w:rFonts w:ascii="Arial" w:hAnsi="Arial" w:cs="Arial"/>
          <w:color w:val="222222"/>
          <w:sz w:val="24"/>
          <w:szCs w:val="24"/>
          <w:shd w:val="clear" w:color="auto" w:fill="FFFFFF"/>
        </w:rPr>
      </w:pPr>
      <w:r>
        <w:rPr>
          <w:rFonts w:ascii="Arial" w:hAnsi="Arial" w:cs="Arial"/>
          <w:sz w:val="24"/>
          <w:szCs w:val="24"/>
        </w:rPr>
        <w:t xml:space="preserve">Being a practical subject that demands that teachers are required to deliver and teach scientific concepts in a laboratory setting is considered a further constraint to effective science teaching by non-specialists </w:t>
      </w:r>
      <w:r w:rsidR="005C7386">
        <w:rPr>
          <w:rFonts w:ascii="Arial" w:hAnsi="Arial" w:cs="Arial"/>
          <w:sz w:val="24"/>
          <w:szCs w:val="24"/>
        </w:rPr>
        <w:t xml:space="preserve">(Du Plessis, 2018). The report concludes that the experience of not having sufficient SCK combined with an inability to effectively provide supervision for specific laboratory </w:t>
      </w:r>
      <w:r w:rsidR="00F328F7">
        <w:rPr>
          <w:rFonts w:ascii="Arial" w:hAnsi="Arial" w:cs="Arial"/>
          <w:sz w:val="24"/>
          <w:szCs w:val="24"/>
        </w:rPr>
        <w:t>work</w:t>
      </w:r>
      <w:r w:rsidR="005C7386">
        <w:rPr>
          <w:rFonts w:ascii="Arial" w:hAnsi="Arial" w:cs="Arial"/>
          <w:sz w:val="24"/>
          <w:szCs w:val="24"/>
        </w:rPr>
        <w:t xml:space="preserve"> will ultimately result in a reduced enthusiasm for teaching the subject </w:t>
      </w:r>
      <w:r w:rsidR="00F328F7">
        <w:rPr>
          <w:rFonts w:ascii="Arial" w:hAnsi="Arial" w:cs="Arial"/>
          <w:sz w:val="24"/>
          <w:szCs w:val="24"/>
        </w:rPr>
        <w:t>that</w:t>
      </w:r>
      <w:r w:rsidR="005C7386">
        <w:rPr>
          <w:rFonts w:ascii="Arial" w:hAnsi="Arial" w:cs="Arial"/>
          <w:sz w:val="24"/>
          <w:szCs w:val="24"/>
        </w:rPr>
        <w:t xml:space="preserve"> will </w:t>
      </w:r>
      <w:r w:rsidR="0044162B">
        <w:rPr>
          <w:rFonts w:ascii="Arial" w:hAnsi="Arial" w:cs="Arial"/>
          <w:sz w:val="24"/>
          <w:szCs w:val="24"/>
        </w:rPr>
        <w:t xml:space="preserve">ultimately </w:t>
      </w:r>
      <w:r w:rsidR="00F328F7">
        <w:rPr>
          <w:rFonts w:ascii="Arial" w:hAnsi="Arial" w:cs="Arial"/>
          <w:sz w:val="24"/>
          <w:szCs w:val="24"/>
        </w:rPr>
        <w:t>affect</w:t>
      </w:r>
      <w:r w:rsidR="005C7386">
        <w:rPr>
          <w:rFonts w:ascii="Arial" w:hAnsi="Arial" w:cs="Arial"/>
          <w:sz w:val="24"/>
          <w:szCs w:val="24"/>
        </w:rPr>
        <w:t xml:space="preserve"> student’s performance.</w:t>
      </w:r>
      <w:r w:rsidR="00271E92">
        <w:rPr>
          <w:rFonts w:ascii="Arial" w:hAnsi="Arial" w:cs="Arial"/>
          <w:sz w:val="24"/>
          <w:szCs w:val="24"/>
        </w:rPr>
        <w:t xml:space="preserve"> Other researchers</w:t>
      </w:r>
      <w:r w:rsidR="00483536">
        <w:rPr>
          <w:rFonts w:ascii="Arial" w:hAnsi="Arial" w:cs="Arial"/>
          <w:sz w:val="24"/>
          <w:szCs w:val="24"/>
        </w:rPr>
        <w:t xml:space="preserve">, such as </w:t>
      </w:r>
      <w:proofErr w:type="spellStart"/>
      <w:r w:rsidR="00483536">
        <w:rPr>
          <w:rFonts w:ascii="Arial" w:hAnsi="Arial" w:cs="Arial"/>
          <w:sz w:val="24"/>
          <w:szCs w:val="24"/>
        </w:rPr>
        <w:t>Mizzi</w:t>
      </w:r>
      <w:proofErr w:type="spellEnd"/>
      <w:r w:rsidR="00483536">
        <w:rPr>
          <w:rFonts w:ascii="Arial" w:hAnsi="Arial" w:cs="Arial"/>
          <w:sz w:val="24"/>
          <w:szCs w:val="24"/>
        </w:rPr>
        <w:t xml:space="preserve"> (2013), who observed</w:t>
      </w:r>
      <w:r w:rsidR="00271E92">
        <w:rPr>
          <w:rFonts w:ascii="Arial" w:hAnsi="Arial" w:cs="Arial"/>
          <w:sz w:val="24"/>
          <w:szCs w:val="24"/>
        </w:rPr>
        <w:t xml:space="preserve"> science lessons taught by non-specialists</w:t>
      </w:r>
      <w:r w:rsidR="008D695C">
        <w:rPr>
          <w:rFonts w:ascii="Arial" w:hAnsi="Arial" w:cs="Arial"/>
          <w:sz w:val="24"/>
          <w:szCs w:val="24"/>
        </w:rPr>
        <w:t>,</w:t>
      </w:r>
      <w:r w:rsidR="00271E92">
        <w:rPr>
          <w:rFonts w:ascii="Arial" w:hAnsi="Arial" w:cs="Arial"/>
          <w:sz w:val="24"/>
          <w:szCs w:val="24"/>
        </w:rPr>
        <w:t xml:space="preserve"> </w:t>
      </w:r>
      <w:r w:rsidR="00483536">
        <w:rPr>
          <w:rFonts w:ascii="Arial" w:hAnsi="Arial" w:cs="Arial"/>
          <w:sz w:val="24"/>
          <w:szCs w:val="24"/>
        </w:rPr>
        <w:t>describe</w:t>
      </w:r>
      <w:r w:rsidR="00D047A7">
        <w:rPr>
          <w:rFonts w:ascii="Arial" w:hAnsi="Arial" w:cs="Arial"/>
          <w:sz w:val="24"/>
          <w:szCs w:val="24"/>
        </w:rPr>
        <w:t>d</w:t>
      </w:r>
      <w:r w:rsidR="00271E92">
        <w:rPr>
          <w:rFonts w:ascii="Arial" w:hAnsi="Arial" w:cs="Arial"/>
          <w:sz w:val="24"/>
          <w:szCs w:val="24"/>
        </w:rPr>
        <w:t xml:space="preserve"> how the lessons did not flow smoothly </w:t>
      </w:r>
      <w:r w:rsidR="00271E92">
        <w:rPr>
          <w:rFonts w:ascii="Arial" w:hAnsi="Arial" w:cs="Arial"/>
          <w:sz w:val="24"/>
          <w:szCs w:val="24"/>
        </w:rPr>
        <w:lastRenderedPageBreak/>
        <w:t>with teachers making frequent, so</w:t>
      </w:r>
      <w:r w:rsidR="00A520D2">
        <w:rPr>
          <w:rFonts w:ascii="Arial" w:hAnsi="Arial" w:cs="Arial"/>
          <w:sz w:val="24"/>
          <w:szCs w:val="24"/>
        </w:rPr>
        <w:t xml:space="preserve">metimes irrational, changes. Teachers were also </w:t>
      </w:r>
      <w:r w:rsidR="00271E92">
        <w:rPr>
          <w:rFonts w:ascii="Arial" w:hAnsi="Arial" w:cs="Arial"/>
          <w:sz w:val="24"/>
          <w:szCs w:val="24"/>
        </w:rPr>
        <w:t xml:space="preserve">unable to build detailed explanations in </w:t>
      </w:r>
      <w:r w:rsidR="00E62B20">
        <w:rPr>
          <w:rFonts w:ascii="Arial" w:hAnsi="Arial" w:cs="Arial"/>
          <w:sz w:val="24"/>
          <w:szCs w:val="24"/>
        </w:rPr>
        <w:t>response to students’ questions and l</w:t>
      </w:r>
      <w:r w:rsidR="00271E92">
        <w:rPr>
          <w:rFonts w:ascii="Arial" w:hAnsi="Arial" w:cs="Arial"/>
          <w:sz w:val="24"/>
          <w:szCs w:val="24"/>
        </w:rPr>
        <w:t xml:space="preserve">essons </w:t>
      </w:r>
      <w:r w:rsidR="00866FE7">
        <w:rPr>
          <w:rFonts w:ascii="Arial" w:hAnsi="Arial" w:cs="Arial"/>
          <w:sz w:val="24"/>
          <w:szCs w:val="24"/>
        </w:rPr>
        <w:t>were</w:t>
      </w:r>
      <w:r w:rsidR="00271E92">
        <w:rPr>
          <w:rFonts w:ascii="Arial" w:hAnsi="Arial" w:cs="Arial"/>
          <w:sz w:val="24"/>
          <w:szCs w:val="24"/>
        </w:rPr>
        <w:t xml:space="preserve"> more teacher dominated</w:t>
      </w:r>
      <w:r w:rsidR="00E62B20">
        <w:rPr>
          <w:rFonts w:ascii="Arial" w:hAnsi="Arial" w:cs="Arial"/>
          <w:sz w:val="24"/>
          <w:szCs w:val="24"/>
        </w:rPr>
        <w:t>.</w:t>
      </w:r>
      <w:r w:rsidR="00271E92">
        <w:rPr>
          <w:rFonts w:ascii="Arial" w:hAnsi="Arial" w:cs="Arial"/>
          <w:sz w:val="24"/>
          <w:szCs w:val="24"/>
        </w:rPr>
        <w:t xml:space="preserve"> </w:t>
      </w:r>
      <w:r w:rsidR="00E62B20">
        <w:rPr>
          <w:rFonts w:ascii="Arial" w:hAnsi="Arial" w:cs="Arial"/>
          <w:sz w:val="24"/>
          <w:szCs w:val="24"/>
        </w:rPr>
        <w:t xml:space="preserve">Teachers were also </w:t>
      </w:r>
      <w:r w:rsidR="00271E92">
        <w:rPr>
          <w:rFonts w:ascii="Arial" w:hAnsi="Arial" w:cs="Arial"/>
          <w:sz w:val="24"/>
          <w:szCs w:val="24"/>
        </w:rPr>
        <w:t>less likely to teach practical lessons due to their lack of confidence</w:t>
      </w:r>
      <w:r w:rsidR="00781397">
        <w:rPr>
          <w:rFonts w:ascii="Arial" w:hAnsi="Arial" w:cs="Arial"/>
          <w:sz w:val="24"/>
          <w:szCs w:val="24"/>
        </w:rPr>
        <w:t>.</w:t>
      </w:r>
      <w:r w:rsidR="00271E92">
        <w:rPr>
          <w:rFonts w:ascii="Arial" w:hAnsi="Arial" w:cs="Arial"/>
          <w:sz w:val="24"/>
          <w:szCs w:val="24"/>
        </w:rPr>
        <w:t xml:space="preserve"> </w:t>
      </w:r>
    </w:p>
    <w:p w14:paraId="067D7834" w14:textId="733F30F9" w:rsidR="001C5A99" w:rsidRDefault="001C5A99" w:rsidP="00260C1E">
      <w:pPr>
        <w:spacing w:line="360" w:lineRule="auto"/>
        <w:rPr>
          <w:rFonts w:ascii="Arial" w:hAnsi="Arial" w:cs="Arial"/>
          <w:color w:val="222222"/>
          <w:sz w:val="24"/>
          <w:szCs w:val="24"/>
          <w:shd w:val="clear" w:color="auto" w:fill="FFFFFF"/>
        </w:rPr>
      </w:pPr>
      <w:r>
        <w:rPr>
          <w:rFonts w:ascii="Arial" w:hAnsi="Arial" w:cs="Arial"/>
          <w:color w:val="222222"/>
          <w:sz w:val="24"/>
          <w:szCs w:val="24"/>
          <w:shd w:val="clear" w:color="auto" w:fill="FFFFFF"/>
        </w:rPr>
        <w:t xml:space="preserve">If a degree in a specialist </w:t>
      </w:r>
      <w:r w:rsidR="006103E4">
        <w:rPr>
          <w:rFonts w:ascii="Arial" w:hAnsi="Arial" w:cs="Arial"/>
          <w:color w:val="222222"/>
          <w:sz w:val="24"/>
          <w:szCs w:val="24"/>
          <w:shd w:val="clear" w:color="auto" w:fill="FFFFFF"/>
        </w:rPr>
        <w:t>subject is pivotal to</w:t>
      </w:r>
      <w:r>
        <w:rPr>
          <w:rFonts w:ascii="Arial" w:hAnsi="Arial" w:cs="Arial"/>
          <w:color w:val="222222"/>
          <w:sz w:val="24"/>
          <w:szCs w:val="24"/>
          <w:shd w:val="clear" w:color="auto" w:fill="FFFFFF"/>
        </w:rPr>
        <w:t xml:space="preserve"> the success of being an effective </w:t>
      </w:r>
      <w:r w:rsidR="00A34FBD">
        <w:rPr>
          <w:rFonts w:ascii="Arial" w:hAnsi="Arial" w:cs="Arial"/>
          <w:color w:val="222222"/>
          <w:sz w:val="24"/>
          <w:szCs w:val="24"/>
          <w:shd w:val="clear" w:color="auto" w:fill="FFFFFF"/>
        </w:rPr>
        <w:t>educator</w:t>
      </w:r>
      <w:r>
        <w:rPr>
          <w:rFonts w:ascii="Arial" w:hAnsi="Arial" w:cs="Arial"/>
          <w:color w:val="222222"/>
          <w:sz w:val="24"/>
          <w:szCs w:val="24"/>
          <w:shd w:val="clear" w:color="auto" w:fill="FFFFFF"/>
        </w:rPr>
        <w:t xml:space="preserve"> in that </w:t>
      </w:r>
      <w:r w:rsidR="007F3E56">
        <w:rPr>
          <w:rFonts w:ascii="Arial" w:hAnsi="Arial" w:cs="Arial"/>
          <w:color w:val="222222"/>
          <w:sz w:val="24"/>
          <w:szCs w:val="24"/>
          <w:shd w:val="clear" w:color="auto" w:fill="FFFFFF"/>
        </w:rPr>
        <w:t>subject</w:t>
      </w:r>
      <w:r>
        <w:rPr>
          <w:rFonts w:ascii="Arial" w:hAnsi="Arial" w:cs="Arial"/>
          <w:color w:val="222222"/>
          <w:sz w:val="24"/>
          <w:szCs w:val="24"/>
          <w:shd w:val="clear" w:color="auto" w:fill="FFFFFF"/>
        </w:rPr>
        <w:t xml:space="preserve"> </w:t>
      </w:r>
      <w:proofErr w:type="spellStart"/>
      <w:r w:rsidR="00A368E1">
        <w:rPr>
          <w:rFonts w:ascii="Arial" w:hAnsi="Arial" w:cs="Arial"/>
          <w:sz w:val="24"/>
          <w:szCs w:val="24"/>
        </w:rPr>
        <w:t>Mizzi</w:t>
      </w:r>
      <w:proofErr w:type="spellEnd"/>
      <w:r w:rsidR="00A368E1">
        <w:rPr>
          <w:rFonts w:ascii="Arial" w:hAnsi="Arial" w:cs="Arial"/>
          <w:sz w:val="24"/>
          <w:szCs w:val="24"/>
        </w:rPr>
        <w:t xml:space="preserve"> (2013)</w:t>
      </w:r>
      <w:r>
        <w:rPr>
          <w:rFonts w:ascii="Arial" w:hAnsi="Arial" w:cs="Arial"/>
          <w:color w:val="222222"/>
          <w:sz w:val="24"/>
          <w:szCs w:val="24"/>
          <w:shd w:val="clear" w:color="auto" w:fill="FFFFFF"/>
        </w:rPr>
        <w:t xml:space="preserve"> predict</w:t>
      </w:r>
      <w:r w:rsidR="00A368E1">
        <w:rPr>
          <w:rFonts w:ascii="Arial" w:hAnsi="Arial" w:cs="Arial"/>
          <w:color w:val="222222"/>
          <w:sz w:val="24"/>
          <w:szCs w:val="24"/>
          <w:shd w:val="clear" w:color="auto" w:fill="FFFFFF"/>
        </w:rPr>
        <w:t>s</w:t>
      </w:r>
      <w:r>
        <w:rPr>
          <w:rFonts w:ascii="Arial" w:hAnsi="Arial" w:cs="Arial"/>
          <w:color w:val="222222"/>
          <w:sz w:val="24"/>
          <w:szCs w:val="24"/>
          <w:shd w:val="clear" w:color="auto" w:fill="FFFFFF"/>
        </w:rPr>
        <w:t xml:space="preserve"> </w:t>
      </w:r>
      <w:r w:rsidR="003424D0">
        <w:rPr>
          <w:rFonts w:ascii="Arial" w:hAnsi="Arial" w:cs="Arial"/>
          <w:color w:val="222222"/>
          <w:sz w:val="24"/>
          <w:szCs w:val="24"/>
          <w:shd w:val="clear" w:color="auto" w:fill="FFFFFF"/>
        </w:rPr>
        <w:t xml:space="preserve">severe </w:t>
      </w:r>
      <w:r w:rsidR="00B67537">
        <w:rPr>
          <w:rFonts w:ascii="Arial" w:hAnsi="Arial" w:cs="Arial"/>
          <w:color w:val="222222"/>
          <w:sz w:val="24"/>
          <w:szCs w:val="24"/>
          <w:shd w:val="clear" w:color="auto" w:fill="FFFFFF"/>
        </w:rPr>
        <w:t>problems facing the science teaching profession</w:t>
      </w:r>
      <w:r w:rsidR="007F3E56">
        <w:rPr>
          <w:rFonts w:ascii="Arial" w:hAnsi="Arial" w:cs="Arial"/>
          <w:color w:val="222222"/>
          <w:sz w:val="24"/>
          <w:szCs w:val="24"/>
          <w:shd w:val="clear" w:color="auto" w:fill="FFFFFF"/>
        </w:rPr>
        <w:t xml:space="preserve">. </w:t>
      </w:r>
      <w:proofErr w:type="spellStart"/>
      <w:r w:rsidR="00A368E1">
        <w:rPr>
          <w:rFonts w:ascii="Arial" w:hAnsi="Arial" w:cs="Arial"/>
          <w:sz w:val="24"/>
          <w:szCs w:val="24"/>
        </w:rPr>
        <w:t>Mizzi</w:t>
      </w:r>
      <w:proofErr w:type="spellEnd"/>
      <w:r w:rsidR="00A368E1">
        <w:rPr>
          <w:rFonts w:ascii="Arial" w:hAnsi="Arial" w:cs="Arial"/>
          <w:sz w:val="24"/>
          <w:szCs w:val="24"/>
        </w:rPr>
        <w:t xml:space="preserve"> (2013)</w:t>
      </w:r>
      <w:r w:rsidR="00A368E1">
        <w:rPr>
          <w:rFonts w:ascii="Arial" w:hAnsi="Arial" w:cs="Arial"/>
          <w:color w:val="222222"/>
          <w:sz w:val="24"/>
          <w:szCs w:val="24"/>
          <w:shd w:val="clear" w:color="auto" w:fill="FFFFFF"/>
        </w:rPr>
        <w:t xml:space="preserve"> also reports that t</w:t>
      </w:r>
      <w:r w:rsidR="0027385F">
        <w:rPr>
          <w:rFonts w:ascii="Arial" w:hAnsi="Arial" w:cs="Arial"/>
          <w:color w:val="222222"/>
          <w:sz w:val="24"/>
          <w:szCs w:val="24"/>
          <w:shd w:val="clear" w:color="auto" w:fill="FFFFFF"/>
        </w:rPr>
        <w:t>his is</w:t>
      </w:r>
      <w:r w:rsidR="00705430">
        <w:rPr>
          <w:rFonts w:ascii="Arial" w:hAnsi="Arial" w:cs="Arial"/>
          <w:color w:val="222222"/>
          <w:sz w:val="24"/>
          <w:szCs w:val="24"/>
          <w:shd w:val="clear" w:color="auto" w:fill="FFFFFF"/>
        </w:rPr>
        <w:t xml:space="preserve"> particularly </w:t>
      </w:r>
      <w:r w:rsidR="0027385F">
        <w:rPr>
          <w:rFonts w:ascii="Arial" w:hAnsi="Arial" w:cs="Arial"/>
          <w:color w:val="222222"/>
          <w:sz w:val="24"/>
          <w:szCs w:val="24"/>
          <w:shd w:val="clear" w:color="auto" w:fill="FFFFFF"/>
        </w:rPr>
        <w:t>relevant in the</w:t>
      </w:r>
      <w:r w:rsidR="00483536">
        <w:rPr>
          <w:rFonts w:ascii="Arial" w:hAnsi="Arial" w:cs="Arial"/>
          <w:color w:val="222222"/>
          <w:sz w:val="24"/>
          <w:szCs w:val="24"/>
          <w:shd w:val="clear" w:color="auto" w:fill="FFFFFF"/>
        </w:rPr>
        <w:t xml:space="preserve"> </w:t>
      </w:r>
      <w:r w:rsidR="00705430">
        <w:rPr>
          <w:rFonts w:ascii="Arial" w:hAnsi="Arial" w:cs="Arial"/>
          <w:color w:val="222222"/>
          <w:sz w:val="24"/>
          <w:szCs w:val="24"/>
          <w:shd w:val="clear" w:color="auto" w:fill="FFFFFF"/>
        </w:rPr>
        <w:t>recruitment of effective science teachers as STEM graduates are less likely to follow a career path in teaching resulting in STEM subjects being taught by teachers who do not have robust qualifications in the subjects that they will be teaching</w:t>
      </w:r>
      <w:r w:rsidR="007F3E56">
        <w:rPr>
          <w:rFonts w:ascii="Arial" w:hAnsi="Arial" w:cs="Arial"/>
          <w:color w:val="222222"/>
          <w:sz w:val="24"/>
          <w:szCs w:val="24"/>
          <w:shd w:val="clear" w:color="auto" w:fill="FFFFFF"/>
        </w:rPr>
        <w:t>.</w:t>
      </w:r>
      <w:r w:rsidR="00705430">
        <w:rPr>
          <w:rFonts w:ascii="Arial" w:hAnsi="Arial" w:cs="Arial"/>
          <w:color w:val="222222"/>
          <w:sz w:val="24"/>
          <w:szCs w:val="24"/>
          <w:shd w:val="clear" w:color="auto" w:fill="FFFFFF"/>
        </w:rPr>
        <w:t xml:space="preserve"> </w:t>
      </w:r>
    </w:p>
    <w:p w14:paraId="16791D90" w14:textId="58AD2417" w:rsidR="008C3CFD" w:rsidRDefault="00483536" w:rsidP="00260C1E">
      <w:pPr>
        <w:spacing w:line="360" w:lineRule="auto"/>
        <w:rPr>
          <w:rFonts w:ascii="Arial" w:hAnsi="Arial" w:cs="Arial"/>
          <w:color w:val="222222"/>
          <w:sz w:val="24"/>
          <w:szCs w:val="24"/>
          <w:shd w:val="clear" w:color="auto" w:fill="FFFFFF"/>
        </w:rPr>
      </w:pPr>
      <w:proofErr w:type="spellStart"/>
      <w:r>
        <w:rPr>
          <w:rFonts w:ascii="Arial" w:hAnsi="Arial" w:cs="Arial"/>
          <w:color w:val="222222"/>
          <w:sz w:val="24"/>
          <w:szCs w:val="24"/>
          <w:shd w:val="clear" w:color="auto" w:fill="FFFFFF"/>
        </w:rPr>
        <w:t>Sibieta</w:t>
      </w:r>
      <w:proofErr w:type="spellEnd"/>
      <w:r>
        <w:rPr>
          <w:rFonts w:ascii="Arial" w:hAnsi="Arial" w:cs="Arial"/>
          <w:color w:val="222222"/>
          <w:sz w:val="24"/>
          <w:szCs w:val="24"/>
          <w:shd w:val="clear" w:color="auto" w:fill="FFFFFF"/>
        </w:rPr>
        <w:t xml:space="preserve"> (2018) reported that in </w:t>
      </w:r>
      <w:r w:rsidR="00B67537">
        <w:rPr>
          <w:rFonts w:ascii="Arial" w:hAnsi="Arial" w:cs="Arial"/>
          <w:color w:val="222222"/>
          <w:sz w:val="24"/>
          <w:szCs w:val="24"/>
          <w:shd w:val="clear" w:color="auto" w:fill="FFFFFF"/>
        </w:rPr>
        <w:t xml:space="preserve">2017, 78% of biology teachers in </w:t>
      </w:r>
      <w:r w:rsidR="007F3E56">
        <w:rPr>
          <w:rFonts w:ascii="Arial" w:hAnsi="Arial" w:cs="Arial"/>
          <w:color w:val="222222"/>
          <w:sz w:val="24"/>
          <w:szCs w:val="24"/>
          <w:shd w:val="clear" w:color="auto" w:fill="FFFFFF"/>
        </w:rPr>
        <w:t xml:space="preserve">UK </w:t>
      </w:r>
      <w:r w:rsidR="003C47E2">
        <w:rPr>
          <w:rFonts w:ascii="Arial" w:hAnsi="Arial" w:cs="Arial"/>
          <w:color w:val="222222"/>
          <w:sz w:val="24"/>
          <w:szCs w:val="24"/>
          <w:shd w:val="clear" w:color="auto" w:fill="FFFFFF"/>
        </w:rPr>
        <w:t xml:space="preserve">secondary </w:t>
      </w:r>
      <w:r w:rsidR="00B67537">
        <w:rPr>
          <w:rFonts w:ascii="Arial" w:hAnsi="Arial" w:cs="Arial"/>
          <w:color w:val="222222"/>
          <w:sz w:val="24"/>
          <w:szCs w:val="24"/>
          <w:shd w:val="clear" w:color="auto" w:fill="FFFFFF"/>
        </w:rPr>
        <w:t>schools held a relevant degree</w:t>
      </w:r>
      <w:r w:rsidR="003C47E2">
        <w:rPr>
          <w:rFonts w:ascii="Arial" w:hAnsi="Arial" w:cs="Arial"/>
          <w:color w:val="222222"/>
          <w:sz w:val="24"/>
          <w:szCs w:val="24"/>
          <w:shd w:val="clear" w:color="auto" w:fill="FFFFFF"/>
        </w:rPr>
        <w:t xml:space="preserve"> to teach biology</w:t>
      </w:r>
      <w:r w:rsidR="00B67537">
        <w:rPr>
          <w:rFonts w:ascii="Arial" w:hAnsi="Arial" w:cs="Arial"/>
          <w:color w:val="222222"/>
          <w:sz w:val="24"/>
          <w:szCs w:val="24"/>
          <w:shd w:val="clear" w:color="auto" w:fill="FFFFFF"/>
        </w:rPr>
        <w:t>. This figure fell to 60% for chemis</w:t>
      </w:r>
      <w:r w:rsidR="003424D0">
        <w:rPr>
          <w:rFonts w:ascii="Arial" w:hAnsi="Arial" w:cs="Arial"/>
          <w:color w:val="222222"/>
          <w:sz w:val="24"/>
          <w:szCs w:val="24"/>
          <w:shd w:val="clear" w:color="auto" w:fill="FFFFFF"/>
        </w:rPr>
        <w:t>try teachers and 55% for physics</w:t>
      </w:r>
      <w:r w:rsidR="00B67537">
        <w:rPr>
          <w:rFonts w:ascii="Arial" w:hAnsi="Arial" w:cs="Arial"/>
          <w:color w:val="222222"/>
          <w:sz w:val="24"/>
          <w:szCs w:val="24"/>
          <w:shd w:val="clear" w:color="auto" w:fill="FFFFFF"/>
        </w:rPr>
        <w:t xml:space="preserve"> teachers</w:t>
      </w:r>
      <w:r w:rsidR="00064020">
        <w:rPr>
          <w:rFonts w:ascii="Arial" w:hAnsi="Arial" w:cs="Arial"/>
          <w:color w:val="222222"/>
          <w:sz w:val="24"/>
          <w:szCs w:val="24"/>
          <w:shd w:val="clear" w:color="auto" w:fill="FFFFFF"/>
        </w:rPr>
        <w:t xml:space="preserve">. Given the predicted </w:t>
      </w:r>
      <w:r w:rsidR="003424D0">
        <w:rPr>
          <w:rFonts w:ascii="Arial" w:hAnsi="Arial" w:cs="Arial"/>
          <w:color w:val="222222"/>
          <w:sz w:val="24"/>
          <w:szCs w:val="24"/>
          <w:shd w:val="clear" w:color="auto" w:fill="FFFFFF"/>
        </w:rPr>
        <w:t>growth in pupil</w:t>
      </w:r>
      <w:r w:rsidR="00064020">
        <w:rPr>
          <w:rFonts w:ascii="Arial" w:hAnsi="Arial" w:cs="Arial"/>
          <w:color w:val="222222"/>
          <w:sz w:val="24"/>
          <w:szCs w:val="24"/>
          <w:shd w:val="clear" w:color="auto" w:fill="FFFFFF"/>
        </w:rPr>
        <w:t xml:space="preserve"> numbers and the problems in attracting </w:t>
      </w:r>
      <w:r w:rsidR="00705430">
        <w:rPr>
          <w:rFonts w:ascii="Arial" w:hAnsi="Arial" w:cs="Arial"/>
          <w:color w:val="222222"/>
          <w:sz w:val="24"/>
          <w:szCs w:val="24"/>
          <w:shd w:val="clear" w:color="auto" w:fill="FFFFFF"/>
        </w:rPr>
        <w:t>enough</w:t>
      </w:r>
      <w:r w:rsidR="00064020">
        <w:rPr>
          <w:rFonts w:ascii="Arial" w:hAnsi="Arial" w:cs="Arial"/>
          <w:color w:val="222222"/>
          <w:sz w:val="24"/>
          <w:szCs w:val="24"/>
          <w:shd w:val="clear" w:color="auto" w:fill="FFFFFF"/>
        </w:rPr>
        <w:t xml:space="preserve"> science teachers to the profession, described earlier,</w:t>
      </w:r>
      <w:r>
        <w:rPr>
          <w:rFonts w:ascii="Arial" w:hAnsi="Arial" w:cs="Arial"/>
          <w:color w:val="222222"/>
          <w:sz w:val="24"/>
          <w:szCs w:val="24"/>
          <w:shd w:val="clear" w:color="auto" w:fill="FFFFFF"/>
        </w:rPr>
        <w:t xml:space="preserve"> the report concluded that</w:t>
      </w:r>
      <w:r w:rsidR="00064020">
        <w:rPr>
          <w:rFonts w:ascii="Arial" w:hAnsi="Arial" w:cs="Arial"/>
          <w:color w:val="222222"/>
          <w:sz w:val="24"/>
          <w:szCs w:val="24"/>
          <w:shd w:val="clear" w:color="auto" w:fill="FFFFFF"/>
        </w:rPr>
        <w:t xml:space="preserve"> the teacher labour market </w:t>
      </w:r>
      <w:r w:rsidR="00193967">
        <w:rPr>
          <w:rFonts w:ascii="Arial" w:hAnsi="Arial" w:cs="Arial"/>
          <w:color w:val="222222"/>
          <w:sz w:val="24"/>
          <w:szCs w:val="24"/>
          <w:shd w:val="clear" w:color="auto" w:fill="FFFFFF"/>
        </w:rPr>
        <w:t>would</w:t>
      </w:r>
      <w:r w:rsidR="00064020">
        <w:rPr>
          <w:rFonts w:ascii="Arial" w:hAnsi="Arial" w:cs="Arial"/>
          <w:color w:val="222222"/>
          <w:sz w:val="24"/>
          <w:szCs w:val="24"/>
          <w:shd w:val="clear" w:color="auto" w:fill="FFFFFF"/>
        </w:rPr>
        <w:t xml:space="preserve"> soon </w:t>
      </w:r>
      <w:r>
        <w:rPr>
          <w:rFonts w:ascii="Arial" w:hAnsi="Arial" w:cs="Arial"/>
          <w:color w:val="222222"/>
          <w:sz w:val="24"/>
          <w:szCs w:val="24"/>
          <w:shd w:val="clear" w:color="auto" w:fill="FFFFFF"/>
        </w:rPr>
        <w:t>experience significant problems</w:t>
      </w:r>
      <w:r w:rsidR="00064020">
        <w:rPr>
          <w:rFonts w:ascii="Arial" w:hAnsi="Arial" w:cs="Arial"/>
          <w:color w:val="222222"/>
          <w:sz w:val="24"/>
          <w:szCs w:val="24"/>
          <w:shd w:val="clear" w:color="auto" w:fill="FFFFFF"/>
        </w:rPr>
        <w:t xml:space="preserve">. These problems are reported to be even worse in schools where there are a high proportion of Free School Meal </w:t>
      </w:r>
      <w:r w:rsidR="0027385F">
        <w:rPr>
          <w:rFonts w:ascii="Arial" w:hAnsi="Arial" w:cs="Arial"/>
          <w:color w:val="222222"/>
          <w:sz w:val="24"/>
          <w:szCs w:val="24"/>
          <w:shd w:val="clear" w:color="auto" w:fill="FFFFFF"/>
        </w:rPr>
        <w:t>(</w:t>
      </w:r>
      <w:r w:rsidR="00064020">
        <w:rPr>
          <w:rFonts w:ascii="Arial" w:hAnsi="Arial" w:cs="Arial"/>
          <w:color w:val="222222"/>
          <w:sz w:val="24"/>
          <w:szCs w:val="24"/>
          <w:shd w:val="clear" w:color="auto" w:fill="FFFFFF"/>
        </w:rPr>
        <w:t>FSM</w:t>
      </w:r>
      <w:r w:rsidR="0027385F">
        <w:rPr>
          <w:rFonts w:ascii="Arial" w:hAnsi="Arial" w:cs="Arial"/>
          <w:color w:val="222222"/>
          <w:sz w:val="24"/>
          <w:szCs w:val="24"/>
          <w:shd w:val="clear" w:color="auto" w:fill="FFFFFF"/>
        </w:rPr>
        <w:t>)</w:t>
      </w:r>
      <w:r w:rsidR="00064020">
        <w:rPr>
          <w:rFonts w:ascii="Arial" w:hAnsi="Arial" w:cs="Arial"/>
          <w:color w:val="222222"/>
          <w:sz w:val="24"/>
          <w:szCs w:val="24"/>
          <w:shd w:val="clear" w:color="auto" w:fill="FFFFFF"/>
        </w:rPr>
        <w:t xml:space="preserve"> pupils (Kirby and Cullinane, 2017).</w:t>
      </w:r>
      <w:r w:rsidR="00096F46">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They reported that i</w:t>
      </w:r>
      <w:r w:rsidR="00096F46">
        <w:rPr>
          <w:rFonts w:ascii="Arial" w:hAnsi="Arial" w:cs="Arial"/>
          <w:color w:val="222222"/>
          <w:sz w:val="24"/>
          <w:szCs w:val="24"/>
          <w:shd w:val="clear" w:color="auto" w:fill="FFFFFF"/>
        </w:rPr>
        <w:t>n sch</w:t>
      </w:r>
      <w:r w:rsidR="009E54AC">
        <w:rPr>
          <w:rFonts w:ascii="Arial" w:hAnsi="Arial" w:cs="Arial"/>
          <w:color w:val="222222"/>
          <w:sz w:val="24"/>
          <w:szCs w:val="24"/>
          <w:shd w:val="clear" w:color="auto" w:fill="FFFFFF"/>
        </w:rPr>
        <w:t>ools where there were</w:t>
      </w:r>
      <w:r w:rsidR="007F3E56">
        <w:rPr>
          <w:rFonts w:ascii="Arial" w:hAnsi="Arial" w:cs="Arial"/>
          <w:color w:val="222222"/>
          <w:sz w:val="24"/>
          <w:szCs w:val="24"/>
          <w:shd w:val="clear" w:color="auto" w:fill="FFFFFF"/>
        </w:rPr>
        <w:t xml:space="preserve"> over 40%</w:t>
      </w:r>
      <w:r w:rsidR="00096F46">
        <w:rPr>
          <w:rFonts w:ascii="Arial" w:hAnsi="Arial" w:cs="Arial"/>
          <w:color w:val="222222"/>
          <w:sz w:val="24"/>
          <w:szCs w:val="24"/>
          <w:shd w:val="clear" w:color="auto" w:fill="FFFFFF"/>
        </w:rPr>
        <w:t xml:space="preserve"> FSM pupils</w:t>
      </w:r>
      <w:r w:rsidR="0027385F">
        <w:rPr>
          <w:rFonts w:ascii="Arial" w:hAnsi="Arial" w:cs="Arial"/>
          <w:color w:val="222222"/>
          <w:sz w:val="24"/>
          <w:szCs w:val="24"/>
          <w:shd w:val="clear" w:color="auto" w:fill="FFFFFF"/>
        </w:rPr>
        <w:t>,</w:t>
      </w:r>
      <w:r w:rsidR="00096F46">
        <w:rPr>
          <w:rFonts w:ascii="Arial" w:hAnsi="Arial" w:cs="Arial"/>
          <w:color w:val="222222"/>
          <w:sz w:val="24"/>
          <w:szCs w:val="24"/>
          <w:shd w:val="clear" w:color="auto" w:fill="FFFFFF"/>
        </w:rPr>
        <w:t xml:space="preserve"> the problem </w:t>
      </w:r>
      <w:r w:rsidR="007F3E56">
        <w:rPr>
          <w:rFonts w:ascii="Arial" w:hAnsi="Arial" w:cs="Arial"/>
          <w:color w:val="222222"/>
          <w:sz w:val="24"/>
          <w:szCs w:val="24"/>
          <w:shd w:val="clear" w:color="auto" w:fill="FFFFFF"/>
        </w:rPr>
        <w:t xml:space="preserve">in </w:t>
      </w:r>
      <w:r w:rsidR="00096F46">
        <w:rPr>
          <w:rFonts w:ascii="Arial" w:hAnsi="Arial" w:cs="Arial"/>
          <w:color w:val="222222"/>
          <w:sz w:val="24"/>
          <w:szCs w:val="24"/>
          <w:shd w:val="clear" w:color="auto" w:fill="FFFFFF"/>
        </w:rPr>
        <w:t>recruiting subject specialist science teache</w:t>
      </w:r>
      <w:r w:rsidR="009E54AC">
        <w:rPr>
          <w:rFonts w:ascii="Arial" w:hAnsi="Arial" w:cs="Arial"/>
          <w:color w:val="222222"/>
          <w:sz w:val="24"/>
          <w:szCs w:val="24"/>
          <w:shd w:val="clear" w:color="auto" w:fill="FFFFFF"/>
        </w:rPr>
        <w:t>rs wa</w:t>
      </w:r>
      <w:r w:rsidR="00096F46">
        <w:rPr>
          <w:rFonts w:ascii="Arial" w:hAnsi="Arial" w:cs="Arial"/>
          <w:color w:val="222222"/>
          <w:sz w:val="24"/>
          <w:szCs w:val="24"/>
          <w:shd w:val="clear" w:color="auto" w:fill="FFFFFF"/>
        </w:rPr>
        <w:t>s particularly acute. They also note</w:t>
      </w:r>
      <w:r w:rsidR="007F3E56">
        <w:rPr>
          <w:rFonts w:ascii="Arial" w:hAnsi="Arial" w:cs="Arial"/>
          <w:color w:val="222222"/>
          <w:sz w:val="24"/>
          <w:szCs w:val="24"/>
          <w:shd w:val="clear" w:color="auto" w:fill="FFFFFF"/>
        </w:rPr>
        <w:t>d that pupils who were</w:t>
      </w:r>
      <w:r w:rsidR="00096F46">
        <w:rPr>
          <w:rFonts w:ascii="Arial" w:hAnsi="Arial" w:cs="Arial"/>
          <w:color w:val="222222"/>
          <w:sz w:val="24"/>
          <w:szCs w:val="24"/>
          <w:shd w:val="clear" w:color="auto" w:fill="FFFFFF"/>
        </w:rPr>
        <w:t xml:space="preserve"> taught by teachers with rel</w:t>
      </w:r>
      <w:r w:rsidR="007F3E56">
        <w:rPr>
          <w:rFonts w:ascii="Arial" w:hAnsi="Arial" w:cs="Arial"/>
          <w:color w:val="222222"/>
          <w:sz w:val="24"/>
          <w:szCs w:val="24"/>
          <w:shd w:val="clear" w:color="auto" w:fill="FFFFFF"/>
        </w:rPr>
        <w:t>evant science qualifications were</w:t>
      </w:r>
      <w:r w:rsidR="00096F46">
        <w:rPr>
          <w:rFonts w:ascii="Arial" w:hAnsi="Arial" w:cs="Arial"/>
          <w:color w:val="222222"/>
          <w:sz w:val="24"/>
          <w:szCs w:val="24"/>
          <w:shd w:val="clear" w:color="auto" w:fill="FFFFFF"/>
        </w:rPr>
        <w:t xml:space="preserve"> more likely to study the subject post 16</w:t>
      </w:r>
      <w:r w:rsidR="0027385F">
        <w:rPr>
          <w:rFonts w:ascii="Arial" w:hAnsi="Arial" w:cs="Arial"/>
          <w:color w:val="222222"/>
          <w:sz w:val="24"/>
          <w:szCs w:val="24"/>
          <w:shd w:val="clear" w:color="auto" w:fill="FFFFFF"/>
        </w:rPr>
        <w:t>;</w:t>
      </w:r>
      <w:r>
        <w:rPr>
          <w:rFonts w:ascii="Arial" w:hAnsi="Arial" w:cs="Arial"/>
          <w:color w:val="222222"/>
          <w:sz w:val="24"/>
          <w:szCs w:val="24"/>
          <w:shd w:val="clear" w:color="auto" w:fill="FFFFFF"/>
        </w:rPr>
        <w:t xml:space="preserve"> although there was</w:t>
      </w:r>
      <w:r w:rsidR="00096F46">
        <w:rPr>
          <w:rFonts w:ascii="Arial" w:hAnsi="Arial" w:cs="Arial"/>
          <w:color w:val="222222"/>
          <w:sz w:val="24"/>
          <w:szCs w:val="24"/>
          <w:shd w:val="clear" w:color="auto" w:fill="FFFFFF"/>
        </w:rPr>
        <w:t xml:space="preserve"> no qualitative data provided in the report to justify this.</w:t>
      </w:r>
    </w:p>
    <w:p w14:paraId="40F4382F" w14:textId="34CB6212" w:rsidR="008C3CFD" w:rsidRDefault="008C3CFD" w:rsidP="00260C1E">
      <w:pPr>
        <w:spacing w:line="360" w:lineRule="auto"/>
        <w:rPr>
          <w:rFonts w:ascii="Arial" w:hAnsi="Arial" w:cs="Arial"/>
          <w:color w:val="222222"/>
          <w:sz w:val="24"/>
          <w:szCs w:val="24"/>
          <w:shd w:val="clear" w:color="auto" w:fill="FFFFFF"/>
        </w:rPr>
      </w:pPr>
      <w:r>
        <w:rPr>
          <w:rFonts w:ascii="Arial" w:hAnsi="Arial" w:cs="Arial"/>
          <w:color w:val="222222"/>
          <w:sz w:val="24"/>
          <w:szCs w:val="24"/>
          <w:shd w:val="clear" w:color="auto" w:fill="FFFFFF"/>
        </w:rPr>
        <w:t xml:space="preserve">However, many scholars and analysts question the claim that a degree </w:t>
      </w:r>
      <w:r w:rsidR="00E02364">
        <w:rPr>
          <w:rFonts w:ascii="Arial" w:hAnsi="Arial" w:cs="Arial"/>
          <w:color w:val="222222"/>
          <w:sz w:val="24"/>
          <w:szCs w:val="24"/>
          <w:shd w:val="clear" w:color="auto" w:fill="FFFFFF"/>
        </w:rPr>
        <w:t xml:space="preserve">in a closely related subject is </w:t>
      </w:r>
      <w:r>
        <w:rPr>
          <w:rFonts w:ascii="Arial" w:hAnsi="Arial" w:cs="Arial"/>
          <w:color w:val="222222"/>
          <w:sz w:val="24"/>
          <w:szCs w:val="24"/>
          <w:shd w:val="clear" w:color="auto" w:fill="FFFFFF"/>
        </w:rPr>
        <w:t>an overriding factor in producing effective science teachers.</w:t>
      </w:r>
      <w:r w:rsidR="000A7DE7">
        <w:rPr>
          <w:rFonts w:ascii="Arial" w:hAnsi="Arial" w:cs="Arial"/>
          <w:color w:val="222222"/>
          <w:sz w:val="24"/>
          <w:szCs w:val="24"/>
          <w:shd w:val="clear" w:color="auto" w:fill="FFFFFF"/>
        </w:rPr>
        <w:t xml:space="preserve"> </w:t>
      </w:r>
      <w:r w:rsidR="00B42402">
        <w:rPr>
          <w:rFonts w:ascii="Arial" w:hAnsi="Arial" w:cs="Arial"/>
          <w:color w:val="222222"/>
          <w:sz w:val="24"/>
          <w:szCs w:val="24"/>
          <w:shd w:val="clear" w:color="auto" w:fill="FFFFFF"/>
        </w:rPr>
        <w:t>K</w:t>
      </w:r>
      <w:r w:rsidR="000A7DE7">
        <w:rPr>
          <w:rFonts w:ascii="Arial" w:hAnsi="Arial" w:cs="Arial"/>
          <w:color w:val="222222"/>
          <w:sz w:val="24"/>
          <w:szCs w:val="24"/>
          <w:shd w:val="clear" w:color="auto" w:fill="FFFFFF"/>
        </w:rPr>
        <w:t xml:space="preserve">ind </w:t>
      </w:r>
      <w:r w:rsidR="00F76A1F">
        <w:rPr>
          <w:rFonts w:ascii="Arial" w:hAnsi="Arial" w:cs="Arial"/>
          <w:color w:val="222222"/>
          <w:sz w:val="24"/>
          <w:szCs w:val="24"/>
          <w:shd w:val="clear" w:color="auto" w:fill="FFFFFF"/>
        </w:rPr>
        <w:t>and Kind (2014) reported that h</w:t>
      </w:r>
      <w:r>
        <w:rPr>
          <w:rFonts w:ascii="Arial" w:hAnsi="Arial" w:cs="Arial"/>
          <w:color w:val="222222"/>
          <w:sz w:val="24"/>
          <w:szCs w:val="24"/>
          <w:shd w:val="clear" w:color="auto" w:fill="FFFFFF"/>
        </w:rPr>
        <w:t>oldin</w:t>
      </w:r>
      <w:r w:rsidR="00E45177">
        <w:rPr>
          <w:rFonts w:ascii="Arial" w:hAnsi="Arial" w:cs="Arial"/>
          <w:color w:val="222222"/>
          <w:sz w:val="24"/>
          <w:szCs w:val="24"/>
          <w:shd w:val="clear" w:color="auto" w:fill="FFFFFF"/>
        </w:rPr>
        <w:t>g a good degree in chemistry was</w:t>
      </w:r>
      <w:r>
        <w:rPr>
          <w:rFonts w:ascii="Arial" w:hAnsi="Arial" w:cs="Arial"/>
          <w:color w:val="222222"/>
          <w:sz w:val="24"/>
          <w:szCs w:val="24"/>
          <w:shd w:val="clear" w:color="auto" w:fill="FFFFFF"/>
        </w:rPr>
        <w:t xml:space="preserve"> not a guarantee that graduates who subsequently studied a PGCE course would emerge as comp</w:t>
      </w:r>
      <w:r w:rsidR="00F76A1F">
        <w:rPr>
          <w:rFonts w:ascii="Arial" w:hAnsi="Arial" w:cs="Arial"/>
          <w:color w:val="222222"/>
          <w:sz w:val="24"/>
          <w:szCs w:val="24"/>
          <w:shd w:val="clear" w:color="auto" w:fill="FFFFFF"/>
        </w:rPr>
        <w:t xml:space="preserve">etent chemistry teachers. </w:t>
      </w:r>
      <w:r>
        <w:rPr>
          <w:rFonts w:ascii="Arial" w:hAnsi="Arial" w:cs="Arial"/>
          <w:color w:val="222222"/>
          <w:sz w:val="24"/>
          <w:szCs w:val="24"/>
          <w:shd w:val="clear" w:color="auto" w:fill="FFFFFF"/>
        </w:rPr>
        <w:t>Such teachers often taught in a way that reflected their own experiences as school pupils. While they considered themselves to be ‘experts’ in their subject</w:t>
      </w:r>
      <w:r w:rsidR="0027385F">
        <w:rPr>
          <w:rFonts w:ascii="Arial" w:hAnsi="Arial" w:cs="Arial"/>
          <w:color w:val="222222"/>
          <w:sz w:val="24"/>
          <w:szCs w:val="24"/>
          <w:shd w:val="clear" w:color="auto" w:fill="FFFFFF"/>
        </w:rPr>
        <w:t>,</w:t>
      </w:r>
      <w:r>
        <w:rPr>
          <w:rFonts w:ascii="Arial" w:hAnsi="Arial" w:cs="Arial"/>
          <w:color w:val="222222"/>
          <w:sz w:val="24"/>
          <w:szCs w:val="24"/>
          <w:shd w:val="clear" w:color="auto" w:fill="FFFFFF"/>
        </w:rPr>
        <w:t xml:space="preserve"> they still held major misconceptions that they had carried with them from their schooldays and were often </w:t>
      </w:r>
      <w:r w:rsidR="00C44495">
        <w:rPr>
          <w:rFonts w:ascii="Arial" w:hAnsi="Arial" w:cs="Arial"/>
          <w:color w:val="222222"/>
          <w:sz w:val="24"/>
          <w:szCs w:val="24"/>
          <w:shd w:val="clear" w:color="auto" w:fill="FFFFFF"/>
        </w:rPr>
        <w:t>unable to understand or explain the underlying foundational concepts of their misunderstood topics when challenged. This inability to develop their own conceptual understanding of topics was</w:t>
      </w:r>
      <w:r w:rsidR="00E45177">
        <w:rPr>
          <w:rFonts w:ascii="Arial" w:hAnsi="Arial" w:cs="Arial"/>
          <w:color w:val="222222"/>
          <w:sz w:val="24"/>
          <w:szCs w:val="24"/>
          <w:shd w:val="clear" w:color="auto" w:fill="FFFFFF"/>
        </w:rPr>
        <w:t xml:space="preserve"> also</w:t>
      </w:r>
      <w:r w:rsidR="00AE3824">
        <w:rPr>
          <w:rFonts w:ascii="Arial" w:hAnsi="Arial" w:cs="Arial"/>
          <w:color w:val="222222"/>
          <w:sz w:val="24"/>
          <w:szCs w:val="24"/>
          <w:shd w:val="clear" w:color="auto" w:fill="FFFFFF"/>
        </w:rPr>
        <w:t xml:space="preserve"> </w:t>
      </w:r>
      <w:r w:rsidR="00AE3824">
        <w:rPr>
          <w:rFonts w:ascii="Arial" w:hAnsi="Arial" w:cs="Arial"/>
          <w:color w:val="222222"/>
          <w:sz w:val="24"/>
          <w:szCs w:val="24"/>
          <w:shd w:val="clear" w:color="auto" w:fill="FFFFFF"/>
        </w:rPr>
        <w:lastRenderedPageBreak/>
        <w:t>reported as</w:t>
      </w:r>
      <w:r w:rsidR="00C44495">
        <w:rPr>
          <w:rFonts w:ascii="Arial" w:hAnsi="Arial" w:cs="Arial"/>
          <w:color w:val="222222"/>
          <w:sz w:val="24"/>
          <w:szCs w:val="24"/>
          <w:shd w:val="clear" w:color="auto" w:fill="FFFFFF"/>
        </w:rPr>
        <w:t xml:space="preserve"> a major restricting factor in their ability to convey understanding to their pupils and therefore</w:t>
      </w:r>
      <w:r w:rsidR="00954552">
        <w:rPr>
          <w:rFonts w:ascii="Arial" w:hAnsi="Arial" w:cs="Arial"/>
          <w:color w:val="222222"/>
          <w:sz w:val="24"/>
          <w:szCs w:val="24"/>
          <w:shd w:val="clear" w:color="auto" w:fill="FFFFFF"/>
        </w:rPr>
        <w:t>,</w:t>
      </w:r>
      <w:r w:rsidR="00C44495">
        <w:rPr>
          <w:rFonts w:ascii="Arial" w:hAnsi="Arial" w:cs="Arial"/>
          <w:color w:val="222222"/>
          <w:sz w:val="24"/>
          <w:szCs w:val="24"/>
          <w:shd w:val="clear" w:color="auto" w:fill="FFFFFF"/>
        </w:rPr>
        <w:t xml:space="preserve"> </w:t>
      </w:r>
      <w:r w:rsidR="00954552">
        <w:rPr>
          <w:rFonts w:ascii="Arial" w:hAnsi="Arial" w:cs="Arial"/>
          <w:color w:val="222222"/>
          <w:sz w:val="24"/>
          <w:szCs w:val="24"/>
          <w:shd w:val="clear" w:color="auto" w:fill="FFFFFF"/>
        </w:rPr>
        <w:t xml:space="preserve">often, </w:t>
      </w:r>
      <w:r w:rsidR="00C44495">
        <w:rPr>
          <w:rFonts w:ascii="Arial" w:hAnsi="Arial" w:cs="Arial"/>
          <w:color w:val="222222"/>
          <w:sz w:val="24"/>
          <w:szCs w:val="24"/>
          <w:shd w:val="clear" w:color="auto" w:fill="FFFFFF"/>
        </w:rPr>
        <w:t>rendered their teaching ineffective.</w:t>
      </w:r>
    </w:p>
    <w:p w14:paraId="741C2EE6" w14:textId="032728AD" w:rsidR="00F07E6C" w:rsidRDefault="00F07E6C" w:rsidP="00260C1E">
      <w:pPr>
        <w:spacing w:line="360" w:lineRule="auto"/>
        <w:rPr>
          <w:rFonts w:ascii="Arial" w:hAnsi="Arial" w:cs="Arial"/>
          <w:color w:val="222222"/>
          <w:sz w:val="24"/>
          <w:szCs w:val="24"/>
          <w:shd w:val="clear" w:color="auto" w:fill="FFFFFF"/>
        </w:rPr>
      </w:pPr>
      <w:r>
        <w:rPr>
          <w:rFonts w:ascii="Arial" w:hAnsi="Arial" w:cs="Arial"/>
          <w:color w:val="222222"/>
          <w:sz w:val="24"/>
          <w:szCs w:val="24"/>
          <w:shd w:val="clear" w:color="auto" w:fill="FFFFFF"/>
        </w:rPr>
        <w:t>Furthermore</w:t>
      </w:r>
      <w:r w:rsidR="00F76A1F">
        <w:rPr>
          <w:rFonts w:ascii="Arial" w:hAnsi="Arial" w:cs="Arial"/>
          <w:color w:val="222222"/>
          <w:sz w:val="24"/>
          <w:szCs w:val="24"/>
          <w:shd w:val="clear" w:color="auto" w:fill="FFFFFF"/>
        </w:rPr>
        <w:t>,</w:t>
      </w:r>
      <w:r>
        <w:rPr>
          <w:rFonts w:ascii="Arial" w:hAnsi="Arial" w:cs="Arial"/>
          <w:color w:val="222222"/>
          <w:sz w:val="24"/>
          <w:szCs w:val="24"/>
          <w:shd w:val="clear" w:color="auto" w:fill="FFFFFF"/>
        </w:rPr>
        <w:t xml:space="preserve"> Ofsted (2008) rep</w:t>
      </w:r>
      <w:r w:rsidR="001E0CB5">
        <w:rPr>
          <w:rFonts w:ascii="Arial" w:hAnsi="Arial" w:cs="Arial"/>
          <w:color w:val="222222"/>
          <w:sz w:val="24"/>
          <w:szCs w:val="24"/>
          <w:shd w:val="clear" w:color="auto" w:fill="FFFFFF"/>
        </w:rPr>
        <w:t xml:space="preserve">orted that while many </w:t>
      </w:r>
      <w:r w:rsidR="00BF6B8F">
        <w:rPr>
          <w:rFonts w:ascii="Arial" w:hAnsi="Arial" w:cs="Arial"/>
          <w:color w:val="222222"/>
          <w:sz w:val="24"/>
          <w:szCs w:val="24"/>
          <w:shd w:val="clear" w:color="auto" w:fill="FFFFFF"/>
        </w:rPr>
        <w:t xml:space="preserve">science </w:t>
      </w:r>
      <w:r w:rsidR="001E0CB5">
        <w:rPr>
          <w:rFonts w:ascii="Arial" w:hAnsi="Arial" w:cs="Arial"/>
          <w:color w:val="222222"/>
          <w:sz w:val="24"/>
          <w:szCs w:val="24"/>
          <w:shd w:val="clear" w:color="auto" w:fill="FFFFFF"/>
        </w:rPr>
        <w:t xml:space="preserve">teachers held a subject specific degree in their specialist </w:t>
      </w:r>
      <w:r w:rsidR="00A42AEB">
        <w:rPr>
          <w:rFonts w:ascii="Arial" w:hAnsi="Arial" w:cs="Arial"/>
          <w:color w:val="222222"/>
          <w:sz w:val="24"/>
          <w:szCs w:val="24"/>
          <w:shd w:val="clear" w:color="auto" w:fill="FFFFFF"/>
        </w:rPr>
        <w:t>subject,</w:t>
      </w:r>
      <w:r w:rsidR="001E0CB5">
        <w:rPr>
          <w:rFonts w:ascii="Arial" w:hAnsi="Arial" w:cs="Arial"/>
          <w:color w:val="222222"/>
          <w:sz w:val="24"/>
          <w:szCs w:val="24"/>
          <w:shd w:val="clear" w:color="auto" w:fill="FFFFFF"/>
        </w:rPr>
        <w:t xml:space="preserve"> they </w:t>
      </w:r>
      <w:r w:rsidR="00393468">
        <w:rPr>
          <w:rFonts w:ascii="Arial" w:hAnsi="Arial" w:cs="Arial"/>
          <w:color w:val="222222"/>
          <w:sz w:val="24"/>
          <w:szCs w:val="24"/>
          <w:shd w:val="clear" w:color="auto" w:fill="FFFFFF"/>
        </w:rPr>
        <w:t>were often unable to engage with</w:t>
      </w:r>
      <w:r w:rsidR="001E0CB5">
        <w:rPr>
          <w:rFonts w:ascii="Arial" w:hAnsi="Arial" w:cs="Arial"/>
          <w:color w:val="222222"/>
          <w:sz w:val="24"/>
          <w:szCs w:val="24"/>
          <w:shd w:val="clear" w:color="auto" w:fill="FFFFFF"/>
        </w:rPr>
        <w:t xml:space="preserve"> pupils and their learning. The degree of learning in </w:t>
      </w:r>
      <w:r w:rsidR="00510118">
        <w:rPr>
          <w:rFonts w:ascii="Arial" w:hAnsi="Arial" w:cs="Arial"/>
          <w:color w:val="222222"/>
          <w:sz w:val="24"/>
          <w:szCs w:val="24"/>
          <w:shd w:val="clear" w:color="auto" w:fill="FFFFFF"/>
        </w:rPr>
        <w:t>many</w:t>
      </w:r>
      <w:r w:rsidR="001E0CB5">
        <w:rPr>
          <w:rFonts w:ascii="Arial" w:hAnsi="Arial" w:cs="Arial"/>
          <w:color w:val="222222"/>
          <w:sz w:val="24"/>
          <w:szCs w:val="24"/>
          <w:shd w:val="clear" w:color="auto" w:fill="FFFFFF"/>
        </w:rPr>
        <w:t xml:space="preserve"> classes was </w:t>
      </w:r>
      <w:r w:rsidR="00D87826">
        <w:rPr>
          <w:rFonts w:ascii="Arial" w:hAnsi="Arial" w:cs="Arial"/>
          <w:color w:val="222222"/>
          <w:sz w:val="24"/>
          <w:szCs w:val="24"/>
          <w:shd w:val="clear" w:color="auto" w:fill="FFFFFF"/>
        </w:rPr>
        <w:t xml:space="preserve">reported as </w:t>
      </w:r>
      <w:r w:rsidR="001E0CB5">
        <w:rPr>
          <w:rFonts w:ascii="Arial" w:hAnsi="Arial" w:cs="Arial"/>
          <w:color w:val="222222"/>
          <w:sz w:val="24"/>
          <w:szCs w:val="24"/>
          <w:shd w:val="clear" w:color="auto" w:fill="FFFFFF"/>
        </w:rPr>
        <w:t>unsatisfactory with many teachers passing information to the pupils without any expectation of involving the pupils in their own learning.</w:t>
      </w:r>
    </w:p>
    <w:p w14:paraId="784026DC" w14:textId="2D5DDF6B" w:rsidR="001E0CB5" w:rsidRDefault="001E0CB5" w:rsidP="00260C1E">
      <w:pPr>
        <w:spacing w:line="360" w:lineRule="auto"/>
        <w:rPr>
          <w:rFonts w:ascii="Arial" w:hAnsi="Arial" w:cs="Arial"/>
          <w:color w:val="222222"/>
          <w:sz w:val="24"/>
          <w:szCs w:val="24"/>
          <w:shd w:val="clear" w:color="auto" w:fill="FFFFFF"/>
        </w:rPr>
      </w:pPr>
      <w:r>
        <w:rPr>
          <w:rFonts w:ascii="Arial" w:hAnsi="Arial" w:cs="Arial"/>
          <w:color w:val="222222"/>
          <w:sz w:val="24"/>
          <w:szCs w:val="24"/>
          <w:shd w:val="clear" w:color="auto" w:fill="FFFFFF"/>
        </w:rPr>
        <w:t>Other researchers have also questioned the pedagogical ability of some specialist science teachers report</w:t>
      </w:r>
      <w:r w:rsidR="000A6ED7">
        <w:rPr>
          <w:rFonts w:ascii="Arial" w:hAnsi="Arial" w:cs="Arial"/>
          <w:color w:val="222222"/>
          <w:sz w:val="24"/>
          <w:szCs w:val="24"/>
          <w:shd w:val="clear" w:color="auto" w:fill="FFFFFF"/>
        </w:rPr>
        <w:t>ing that while teachers held</w:t>
      </w:r>
      <w:r>
        <w:rPr>
          <w:rFonts w:ascii="Arial" w:hAnsi="Arial" w:cs="Arial"/>
          <w:color w:val="222222"/>
          <w:sz w:val="24"/>
          <w:szCs w:val="24"/>
          <w:shd w:val="clear" w:color="auto" w:fill="FFFFFF"/>
        </w:rPr>
        <w:t xml:space="preserve"> </w:t>
      </w:r>
      <w:r w:rsidR="000A6ED7">
        <w:rPr>
          <w:rFonts w:ascii="Arial" w:hAnsi="Arial" w:cs="Arial"/>
          <w:color w:val="222222"/>
          <w:sz w:val="24"/>
          <w:szCs w:val="24"/>
          <w:shd w:val="clear" w:color="auto" w:fill="FFFFFF"/>
        </w:rPr>
        <w:t>subject specific</w:t>
      </w:r>
      <w:r>
        <w:rPr>
          <w:rFonts w:ascii="Arial" w:hAnsi="Arial" w:cs="Arial"/>
          <w:color w:val="222222"/>
          <w:sz w:val="24"/>
          <w:szCs w:val="24"/>
          <w:shd w:val="clear" w:color="auto" w:fill="FFFFFF"/>
        </w:rPr>
        <w:t xml:space="preserve"> qualifications</w:t>
      </w:r>
      <w:r w:rsidR="000A6ED7">
        <w:rPr>
          <w:rFonts w:ascii="Arial" w:hAnsi="Arial" w:cs="Arial"/>
          <w:color w:val="222222"/>
          <w:sz w:val="24"/>
          <w:szCs w:val="24"/>
          <w:shd w:val="clear" w:color="auto" w:fill="FFFFFF"/>
        </w:rPr>
        <w:t xml:space="preserve"> and were considered to have good SCK. </w:t>
      </w:r>
      <w:r>
        <w:rPr>
          <w:rFonts w:ascii="Arial" w:hAnsi="Arial" w:cs="Arial"/>
          <w:color w:val="222222"/>
          <w:sz w:val="24"/>
          <w:szCs w:val="24"/>
          <w:shd w:val="clear" w:color="auto" w:fill="FFFFFF"/>
        </w:rPr>
        <w:t xml:space="preserve">They </w:t>
      </w:r>
      <w:r w:rsidR="00A03453">
        <w:rPr>
          <w:rFonts w:ascii="Arial" w:hAnsi="Arial" w:cs="Arial"/>
          <w:color w:val="222222"/>
          <w:sz w:val="24"/>
          <w:szCs w:val="24"/>
          <w:shd w:val="clear" w:color="auto" w:fill="FFFFFF"/>
        </w:rPr>
        <w:t xml:space="preserve">often </w:t>
      </w:r>
      <w:r>
        <w:rPr>
          <w:rFonts w:ascii="Arial" w:hAnsi="Arial" w:cs="Arial"/>
          <w:color w:val="222222"/>
          <w:sz w:val="24"/>
          <w:szCs w:val="24"/>
          <w:shd w:val="clear" w:color="auto" w:fill="FFFFFF"/>
        </w:rPr>
        <w:t>fail</w:t>
      </w:r>
      <w:r w:rsidR="000A6ED7">
        <w:rPr>
          <w:rFonts w:ascii="Arial" w:hAnsi="Arial" w:cs="Arial"/>
          <w:color w:val="222222"/>
          <w:sz w:val="24"/>
          <w:szCs w:val="24"/>
          <w:shd w:val="clear" w:color="auto" w:fill="FFFFFF"/>
        </w:rPr>
        <w:t>ed</w:t>
      </w:r>
      <w:r>
        <w:rPr>
          <w:rFonts w:ascii="Arial" w:hAnsi="Arial" w:cs="Arial"/>
          <w:color w:val="222222"/>
          <w:sz w:val="24"/>
          <w:szCs w:val="24"/>
          <w:shd w:val="clear" w:color="auto" w:fill="FFFFFF"/>
        </w:rPr>
        <w:t xml:space="preserve"> to convey this knowledge to school pupils in an effective manner (</w:t>
      </w:r>
      <w:r w:rsidR="00A03453">
        <w:rPr>
          <w:rFonts w:ascii="Arial" w:hAnsi="Arial" w:cs="Arial"/>
          <w:color w:val="222222"/>
          <w:sz w:val="24"/>
          <w:szCs w:val="24"/>
          <w:shd w:val="clear" w:color="auto" w:fill="FFFFFF"/>
        </w:rPr>
        <w:t>Osbourne and Simon,</w:t>
      </w:r>
      <w:r>
        <w:rPr>
          <w:rFonts w:ascii="Arial" w:hAnsi="Arial" w:cs="Arial"/>
          <w:color w:val="222222"/>
          <w:sz w:val="24"/>
          <w:szCs w:val="24"/>
          <w:shd w:val="clear" w:color="auto" w:fill="FFFFFF"/>
        </w:rPr>
        <w:t xml:space="preserve"> 2011).</w:t>
      </w:r>
    </w:p>
    <w:p w14:paraId="501FC91F" w14:textId="2F1FC202" w:rsidR="00690926" w:rsidRDefault="00690926" w:rsidP="00260C1E">
      <w:pPr>
        <w:spacing w:line="360" w:lineRule="auto"/>
        <w:rPr>
          <w:rFonts w:ascii="Arial" w:hAnsi="Arial" w:cs="Arial"/>
          <w:color w:val="222222"/>
          <w:sz w:val="24"/>
          <w:szCs w:val="24"/>
          <w:shd w:val="clear" w:color="auto" w:fill="FFFFFF"/>
        </w:rPr>
      </w:pPr>
      <w:r>
        <w:rPr>
          <w:rFonts w:ascii="Arial" w:hAnsi="Arial" w:cs="Arial"/>
          <w:color w:val="222222"/>
          <w:sz w:val="24"/>
          <w:szCs w:val="24"/>
          <w:shd w:val="clear" w:color="auto" w:fill="FFFFFF"/>
        </w:rPr>
        <w:t>Kind (2009) compared teacher trainees’ perceptions of their teaching when they taught within and outside of their subject specialism. She found that teachers’ perception of good SCK sometimes generated an over confidence in their ability that resulted in the teachers delivering lessons of a poorer quality within their own subject specialisms. Conversely</w:t>
      </w:r>
      <w:r w:rsidR="007F33F2">
        <w:rPr>
          <w:rFonts w:ascii="Arial" w:hAnsi="Arial" w:cs="Arial"/>
          <w:color w:val="222222"/>
          <w:sz w:val="24"/>
          <w:szCs w:val="24"/>
          <w:shd w:val="clear" w:color="auto" w:fill="FFFFFF"/>
        </w:rPr>
        <w:t>,</w:t>
      </w:r>
      <w:r>
        <w:rPr>
          <w:rFonts w:ascii="Arial" w:hAnsi="Arial" w:cs="Arial"/>
          <w:color w:val="222222"/>
          <w:sz w:val="24"/>
          <w:szCs w:val="24"/>
          <w:shd w:val="clear" w:color="auto" w:fill="FFFFFF"/>
        </w:rPr>
        <w:t xml:space="preserve"> lessons taught outside of the teachers</w:t>
      </w:r>
      <w:r w:rsidR="00C006CC">
        <w:rPr>
          <w:rFonts w:ascii="Arial" w:hAnsi="Arial" w:cs="Arial"/>
          <w:color w:val="222222"/>
          <w:sz w:val="24"/>
          <w:szCs w:val="24"/>
          <w:shd w:val="clear" w:color="auto" w:fill="FFFFFF"/>
        </w:rPr>
        <w:t>’</w:t>
      </w:r>
      <w:r>
        <w:rPr>
          <w:rFonts w:ascii="Arial" w:hAnsi="Arial" w:cs="Arial"/>
          <w:color w:val="222222"/>
          <w:sz w:val="24"/>
          <w:szCs w:val="24"/>
          <w:shd w:val="clear" w:color="auto" w:fill="FFFFFF"/>
        </w:rPr>
        <w:t xml:space="preserve"> specialism were planned well and delivered effectively. </w:t>
      </w:r>
      <w:r w:rsidR="00C006CC">
        <w:rPr>
          <w:rFonts w:ascii="Arial" w:hAnsi="Arial" w:cs="Arial"/>
          <w:color w:val="222222"/>
          <w:sz w:val="24"/>
          <w:szCs w:val="24"/>
          <w:shd w:val="clear" w:color="auto" w:fill="FFFFFF"/>
        </w:rPr>
        <w:t xml:space="preserve">Data from the report suggests that teachers who perceived that their SCK was of a high standard experienced difficulty in </w:t>
      </w:r>
      <w:r w:rsidR="00147004">
        <w:rPr>
          <w:rFonts w:ascii="Arial" w:hAnsi="Arial" w:cs="Arial"/>
          <w:color w:val="222222"/>
          <w:sz w:val="24"/>
          <w:szCs w:val="24"/>
          <w:shd w:val="clear" w:color="auto" w:fill="FFFFFF"/>
        </w:rPr>
        <w:t>deciphering the information</w:t>
      </w:r>
      <w:r w:rsidR="00C006CC">
        <w:rPr>
          <w:rFonts w:ascii="Arial" w:hAnsi="Arial" w:cs="Arial"/>
          <w:color w:val="222222"/>
          <w:sz w:val="24"/>
          <w:szCs w:val="24"/>
          <w:shd w:val="clear" w:color="auto" w:fill="FFFFFF"/>
        </w:rPr>
        <w:t xml:space="preserve"> they needed to teach lessons effectively</w:t>
      </w:r>
      <w:r w:rsidR="00147004">
        <w:rPr>
          <w:rFonts w:ascii="Arial" w:hAnsi="Arial" w:cs="Arial"/>
          <w:color w:val="222222"/>
          <w:sz w:val="24"/>
          <w:szCs w:val="24"/>
          <w:shd w:val="clear" w:color="auto" w:fill="FFFFFF"/>
        </w:rPr>
        <w:t xml:space="preserve"> at a level appropriate to their pupils</w:t>
      </w:r>
      <w:r w:rsidR="00C006CC">
        <w:rPr>
          <w:rFonts w:ascii="Arial" w:hAnsi="Arial" w:cs="Arial"/>
          <w:color w:val="222222"/>
          <w:sz w:val="24"/>
          <w:szCs w:val="24"/>
          <w:shd w:val="clear" w:color="auto" w:fill="FFFFFF"/>
        </w:rPr>
        <w:t>. However, when teaching outside of their subject specialism they experienced fewer difficulties as they learned alongside their students and used a range of richer resources, including other teachers, to plan and teach their lessons effectively.</w:t>
      </w:r>
    </w:p>
    <w:p w14:paraId="6E738632" w14:textId="62E21AA0" w:rsidR="0079711E" w:rsidRDefault="00690926" w:rsidP="00260C1E">
      <w:pPr>
        <w:spacing w:line="360" w:lineRule="auto"/>
        <w:rPr>
          <w:rFonts w:ascii="Arial" w:hAnsi="Arial" w:cs="Arial"/>
          <w:color w:val="222222"/>
          <w:sz w:val="24"/>
          <w:szCs w:val="24"/>
          <w:shd w:val="clear" w:color="auto" w:fill="FFFFFF"/>
        </w:rPr>
      </w:pPr>
      <w:r>
        <w:rPr>
          <w:rFonts w:ascii="Arial" w:hAnsi="Arial" w:cs="Arial"/>
          <w:color w:val="222222"/>
          <w:sz w:val="24"/>
          <w:szCs w:val="24"/>
          <w:shd w:val="clear" w:color="auto" w:fill="FFFFFF"/>
        </w:rPr>
        <w:t xml:space="preserve">A report by </w:t>
      </w:r>
      <w:r w:rsidR="00A03453">
        <w:rPr>
          <w:rFonts w:ascii="Arial" w:hAnsi="Arial" w:cs="Arial"/>
          <w:color w:val="222222"/>
          <w:sz w:val="24"/>
          <w:szCs w:val="24"/>
          <w:shd w:val="clear" w:color="auto" w:fill="FFFFFF"/>
        </w:rPr>
        <w:t xml:space="preserve">Kind (2014) </w:t>
      </w:r>
      <w:r w:rsidR="00A21E96">
        <w:rPr>
          <w:rFonts w:ascii="Arial" w:hAnsi="Arial" w:cs="Arial"/>
          <w:color w:val="222222"/>
          <w:sz w:val="24"/>
          <w:szCs w:val="24"/>
          <w:shd w:val="clear" w:color="auto" w:fill="FFFFFF"/>
        </w:rPr>
        <w:t>also</w:t>
      </w:r>
      <w:r w:rsidR="00A03453">
        <w:rPr>
          <w:rFonts w:ascii="Arial" w:hAnsi="Arial" w:cs="Arial"/>
          <w:color w:val="222222"/>
          <w:sz w:val="24"/>
          <w:szCs w:val="24"/>
          <w:shd w:val="clear" w:color="auto" w:fill="FFFFFF"/>
        </w:rPr>
        <w:t xml:space="preserve"> challenges claims that effective science teachers are those that hold a degree in a closely related discipline. She concludes that even teachers who enter the profession with a good degree in a related </w:t>
      </w:r>
      <w:r w:rsidR="003C47E2">
        <w:rPr>
          <w:rFonts w:ascii="Arial" w:hAnsi="Arial" w:cs="Arial"/>
          <w:color w:val="222222"/>
          <w:sz w:val="24"/>
          <w:szCs w:val="24"/>
          <w:shd w:val="clear" w:color="auto" w:fill="FFFFFF"/>
        </w:rPr>
        <w:t xml:space="preserve">science subject </w:t>
      </w:r>
      <w:r w:rsidR="00A03453">
        <w:rPr>
          <w:rFonts w:ascii="Arial" w:hAnsi="Arial" w:cs="Arial"/>
          <w:color w:val="222222"/>
          <w:sz w:val="24"/>
          <w:szCs w:val="24"/>
          <w:shd w:val="clear" w:color="auto" w:fill="FFFFFF"/>
        </w:rPr>
        <w:t>are not guaranteed to be ef</w:t>
      </w:r>
      <w:r w:rsidR="003C47E2">
        <w:rPr>
          <w:rFonts w:ascii="Arial" w:hAnsi="Arial" w:cs="Arial"/>
          <w:color w:val="222222"/>
          <w:sz w:val="24"/>
          <w:szCs w:val="24"/>
          <w:shd w:val="clear" w:color="auto" w:fill="FFFFFF"/>
        </w:rPr>
        <w:t>fective in teaching that subject</w:t>
      </w:r>
      <w:r w:rsidR="00A03453">
        <w:rPr>
          <w:rFonts w:ascii="Arial" w:hAnsi="Arial" w:cs="Arial"/>
          <w:color w:val="222222"/>
          <w:sz w:val="24"/>
          <w:szCs w:val="24"/>
          <w:shd w:val="clear" w:color="auto" w:fill="FFFFFF"/>
        </w:rPr>
        <w:t xml:space="preserve"> to secondary school pupils.</w:t>
      </w:r>
    </w:p>
    <w:p w14:paraId="60F0277F" w14:textId="6B6B6A88" w:rsidR="003527B0" w:rsidRDefault="003527B0" w:rsidP="009C6DB8">
      <w:pPr>
        <w:spacing w:line="360" w:lineRule="auto"/>
        <w:rPr>
          <w:rFonts w:ascii="Arial" w:hAnsi="Arial" w:cs="Arial"/>
          <w:sz w:val="24"/>
          <w:szCs w:val="24"/>
          <w:shd w:val="clear" w:color="auto" w:fill="FFFFFF"/>
        </w:rPr>
      </w:pPr>
    </w:p>
    <w:p w14:paraId="12E2D3F4" w14:textId="115C4C5A" w:rsidR="00A21E96" w:rsidRDefault="00A21E96" w:rsidP="009C6DB8">
      <w:pPr>
        <w:spacing w:line="360" w:lineRule="auto"/>
        <w:rPr>
          <w:rFonts w:ascii="Arial" w:hAnsi="Arial" w:cs="Arial"/>
          <w:sz w:val="24"/>
          <w:szCs w:val="24"/>
          <w:shd w:val="clear" w:color="auto" w:fill="FFFFFF"/>
        </w:rPr>
      </w:pPr>
    </w:p>
    <w:p w14:paraId="1CE9DE88" w14:textId="77777777" w:rsidR="00A21E96" w:rsidRDefault="00A21E96" w:rsidP="009C6DB8">
      <w:pPr>
        <w:spacing w:line="360" w:lineRule="auto"/>
        <w:rPr>
          <w:rFonts w:ascii="Arial" w:hAnsi="Arial" w:cs="Arial"/>
          <w:sz w:val="24"/>
          <w:szCs w:val="24"/>
          <w:shd w:val="clear" w:color="auto" w:fill="FFFFFF"/>
        </w:rPr>
      </w:pPr>
    </w:p>
    <w:p w14:paraId="78280C60" w14:textId="02E58D15" w:rsidR="003527B0" w:rsidRPr="003527B0" w:rsidRDefault="006E4ABA" w:rsidP="009C6DB8">
      <w:pPr>
        <w:spacing w:line="360" w:lineRule="auto"/>
        <w:rPr>
          <w:rFonts w:ascii="Arial" w:hAnsi="Arial" w:cs="Arial"/>
          <w:i/>
          <w:sz w:val="24"/>
          <w:szCs w:val="24"/>
          <w:shd w:val="clear" w:color="auto" w:fill="FFFFFF"/>
        </w:rPr>
      </w:pPr>
      <w:r>
        <w:rPr>
          <w:rFonts w:ascii="Arial" w:hAnsi="Arial" w:cs="Arial"/>
          <w:i/>
          <w:sz w:val="24"/>
          <w:szCs w:val="24"/>
          <w:shd w:val="clear" w:color="auto" w:fill="FFFFFF"/>
        </w:rPr>
        <w:lastRenderedPageBreak/>
        <w:t>School based study</w:t>
      </w:r>
    </w:p>
    <w:p w14:paraId="48CA0A9A" w14:textId="4F8C9DB8" w:rsidR="009C6DB8" w:rsidRDefault="009C6DB8" w:rsidP="009C6DB8">
      <w:pPr>
        <w:spacing w:line="360" w:lineRule="auto"/>
        <w:rPr>
          <w:rFonts w:ascii="Arial" w:hAnsi="Arial" w:cs="Arial"/>
          <w:sz w:val="24"/>
          <w:szCs w:val="24"/>
          <w:shd w:val="clear" w:color="auto" w:fill="FFFFFF"/>
        </w:rPr>
      </w:pPr>
      <w:r>
        <w:rPr>
          <w:rFonts w:ascii="Arial" w:hAnsi="Arial" w:cs="Arial"/>
          <w:sz w:val="24"/>
          <w:szCs w:val="24"/>
          <w:shd w:val="clear" w:color="auto" w:fill="FFFFFF"/>
        </w:rPr>
        <w:t>A study of 2756 science teachers in the UK by Moor (2006) reported that almost 75% of science teacher</w:t>
      </w:r>
      <w:r w:rsidR="00CE553D">
        <w:rPr>
          <w:rFonts w:ascii="Arial" w:hAnsi="Arial" w:cs="Arial"/>
          <w:sz w:val="24"/>
          <w:szCs w:val="24"/>
          <w:shd w:val="clear" w:color="auto" w:fill="FFFFFF"/>
        </w:rPr>
        <w:t>s</w:t>
      </w:r>
      <w:r>
        <w:rPr>
          <w:rFonts w:ascii="Arial" w:hAnsi="Arial" w:cs="Arial"/>
          <w:sz w:val="24"/>
          <w:szCs w:val="24"/>
          <w:shd w:val="clear" w:color="auto" w:fill="FFFFFF"/>
        </w:rPr>
        <w:t xml:space="preserve"> held a degree in a</w:t>
      </w:r>
      <w:r w:rsidR="00CE553D">
        <w:rPr>
          <w:rFonts w:ascii="Arial" w:hAnsi="Arial" w:cs="Arial"/>
          <w:sz w:val="24"/>
          <w:szCs w:val="24"/>
          <w:shd w:val="clear" w:color="auto" w:fill="FFFFFF"/>
        </w:rPr>
        <w:t xml:space="preserve"> science based subject, </w:t>
      </w:r>
      <w:r>
        <w:rPr>
          <w:rFonts w:ascii="Arial" w:hAnsi="Arial" w:cs="Arial"/>
          <w:sz w:val="24"/>
          <w:szCs w:val="24"/>
          <w:shd w:val="clear" w:color="auto" w:fill="FFFFFF"/>
        </w:rPr>
        <w:t>although the majority of these held a degree in biology. Within this sample 2% of teachers that were employed as science teachers did not hold a post A level qualification in science, and a further 1% had no post 16 science qualification.</w:t>
      </w:r>
      <w:r w:rsidR="000A7DE7">
        <w:rPr>
          <w:rFonts w:ascii="Arial" w:hAnsi="Arial" w:cs="Arial"/>
          <w:sz w:val="24"/>
          <w:szCs w:val="24"/>
          <w:shd w:val="clear" w:color="auto" w:fill="FFFFFF"/>
        </w:rPr>
        <w:t xml:space="preserve"> </w:t>
      </w:r>
      <w:r w:rsidR="00CE553D">
        <w:rPr>
          <w:rFonts w:ascii="Arial" w:hAnsi="Arial" w:cs="Arial"/>
          <w:sz w:val="24"/>
          <w:szCs w:val="24"/>
          <w:shd w:val="clear" w:color="auto" w:fill="FFFFFF"/>
        </w:rPr>
        <w:t xml:space="preserve">In the </w:t>
      </w:r>
      <w:r>
        <w:rPr>
          <w:rFonts w:ascii="Arial" w:hAnsi="Arial" w:cs="Arial"/>
          <w:sz w:val="24"/>
          <w:szCs w:val="24"/>
          <w:shd w:val="clear" w:color="auto" w:fill="FFFFFF"/>
        </w:rPr>
        <w:t>science departments</w:t>
      </w:r>
      <w:r w:rsidR="00CE553D">
        <w:rPr>
          <w:rFonts w:ascii="Arial" w:hAnsi="Arial" w:cs="Arial"/>
          <w:sz w:val="24"/>
          <w:szCs w:val="24"/>
          <w:shd w:val="clear" w:color="auto" w:fill="FFFFFF"/>
        </w:rPr>
        <w:t xml:space="preserve"> studied</w:t>
      </w:r>
      <w:r>
        <w:rPr>
          <w:rFonts w:ascii="Arial" w:hAnsi="Arial" w:cs="Arial"/>
          <w:sz w:val="24"/>
          <w:szCs w:val="24"/>
          <w:shd w:val="clear" w:color="auto" w:fill="FFFFFF"/>
        </w:rPr>
        <w:t xml:space="preserve"> 96% had to deploy other members of staff from other non-science departments to fulfil science timetabling requirements. The most frequent used departments used were mathematics (30%), PE (25%) and ICT (10%). </w:t>
      </w:r>
      <w:r w:rsidR="00CE553D">
        <w:rPr>
          <w:rFonts w:ascii="Arial" w:hAnsi="Arial" w:cs="Arial"/>
          <w:sz w:val="24"/>
          <w:szCs w:val="24"/>
          <w:shd w:val="clear" w:color="auto" w:fill="FFFFFF"/>
        </w:rPr>
        <w:t>In the schools studied,</w:t>
      </w:r>
      <w:r>
        <w:rPr>
          <w:rFonts w:ascii="Arial" w:hAnsi="Arial" w:cs="Arial"/>
          <w:sz w:val="24"/>
          <w:szCs w:val="24"/>
          <w:shd w:val="clear" w:color="auto" w:fill="FFFFFF"/>
        </w:rPr>
        <w:t xml:space="preserve"> 1% reported that they had no biology specialist teachers within their science departments. This figure rose to 7%, for no chemistry specialists, and 16% for no physics specialists. </w:t>
      </w:r>
    </w:p>
    <w:p w14:paraId="70F761B0" w14:textId="77777777" w:rsidR="00783FAC" w:rsidRDefault="00783FAC" w:rsidP="009C6DB8">
      <w:pPr>
        <w:spacing w:line="360" w:lineRule="auto"/>
        <w:rPr>
          <w:rFonts w:ascii="Arial" w:hAnsi="Arial" w:cs="Arial"/>
          <w:sz w:val="24"/>
          <w:szCs w:val="24"/>
          <w:shd w:val="clear" w:color="auto" w:fill="FFFFFF"/>
        </w:rPr>
      </w:pPr>
      <w:r>
        <w:rPr>
          <w:rFonts w:ascii="Arial" w:hAnsi="Arial" w:cs="Arial"/>
          <w:sz w:val="24"/>
          <w:szCs w:val="24"/>
          <w:shd w:val="clear" w:color="auto" w:fill="FFFFFF"/>
        </w:rPr>
        <w:t>The report also considered</w:t>
      </w:r>
      <w:r w:rsidR="009C6DB8">
        <w:rPr>
          <w:rFonts w:ascii="Arial" w:hAnsi="Arial" w:cs="Arial"/>
          <w:sz w:val="24"/>
          <w:szCs w:val="24"/>
          <w:shd w:val="clear" w:color="auto" w:fill="FFFFFF"/>
        </w:rPr>
        <w:t xml:space="preserve"> the highest qualifications held by all teacher teaching science in these schools (including staff from outside the science departments).</w:t>
      </w:r>
      <w:r w:rsidR="0094429B">
        <w:rPr>
          <w:rFonts w:ascii="Arial" w:hAnsi="Arial" w:cs="Arial"/>
          <w:sz w:val="24"/>
          <w:szCs w:val="24"/>
          <w:shd w:val="clear" w:color="auto" w:fill="FFFFFF"/>
        </w:rPr>
        <w:t xml:space="preserve"> The results are as follows:</w:t>
      </w:r>
    </w:p>
    <w:p w14:paraId="1CC51A2A" w14:textId="6FD246EA" w:rsidR="009C6DB8" w:rsidRDefault="00212A58" w:rsidP="009C6DB8">
      <w:pPr>
        <w:spacing w:line="360" w:lineRule="auto"/>
        <w:rPr>
          <w:rFonts w:ascii="Arial" w:hAnsi="Arial" w:cs="Arial"/>
          <w:sz w:val="24"/>
          <w:szCs w:val="24"/>
          <w:shd w:val="clear" w:color="auto" w:fill="FFFFFF"/>
        </w:rPr>
      </w:pPr>
      <w:r>
        <w:rPr>
          <w:rFonts w:ascii="Arial" w:hAnsi="Arial" w:cs="Arial"/>
          <w:sz w:val="24"/>
          <w:szCs w:val="24"/>
          <w:shd w:val="clear" w:color="auto" w:fill="FFFFFF"/>
        </w:rPr>
        <w:t xml:space="preserve">Degree in biology 27%, Degree in chemistry 16%, degree in physics 10%.Other general or </w:t>
      </w:r>
      <w:r w:rsidR="009C6DB8">
        <w:rPr>
          <w:rFonts w:ascii="Arial" w:hAnsi="Arial" w:cs="Arial"/>
          <w:sz w:val="24"/>
          <w:szCs w:val="24"/>
          <w:shd w:val="clear" w:color="auto" w:fill="FFFFFF"/>
        </w:rPr>
        <w:t>degrees also acc</w:t>
      </w:r>
      <w:r>
        <w:rPr>
          <w:rFonts w:ascii="Arial" w:hAnsi="Arial" w:cs="Arial"/>
          <w:sz w:val="24"/>
          <w:szCs w:val="24"/>
          <w:shd w:val="clear" w:color="auto" w:fill="FFFFFF"/>
        </w:rPr>
        <w:t>ounted for a large percentage (33%) and a further 14% held</w:t>
      </w:r>
      <w:r w:rsidR="009C6DB8">
        <w:rPr>
          <w:rFonts w:ascii="Arial" w:hAnsi="Arial" w:cs="Arial"/>
          <w:sz w:val="24"/>
          <w:szCs w:val="24"/>
          <w:shd w:val="clear" w:color="auto" w:fill="FFFFFF"/>
        </w:rPr>
        <w:t xml:space="preserve"> a further qualification in science. However, there was no description as to the nature of these degrees or qualifications, or to the percentage of science-based content. </w:t>
      </w:r>
    </w:p>
    <w:p w14:paraId="50898257" w14:textId="18110C26" w:rsidR="009C6DB8" w:rsidRDefault="00783FAC" w:rsidP="009C6DB8">
      <w:pPr>
        <w:spacing w:line="360" w:lineRule="auto"/>
        <w:rPr>
          <w:rFonts w:ascii="Arial" w:hAnsi="Arial" w:cs="Arial"/>
          <w:sz w:val="24"/>
          <w:szCs w:val="24"/>
          <w:shd w:val="clear" w:color="auto" w:fill="FFFFFF"/>
        </w:rPr>
      </w:pPr>
      <w:r>
        <w:rPr>
          <w:rFonts w:ascii="Arial" w:hAnsi="Arial" w:cs="Arial"/>
          <w:sz w:val="24"/>
          <w:szCs w:val="24"/>
          <w:shd w:val="clear" w:color="auto" w:fill="FFFFFF"/>
        </w:rPr>
        <w:t>While</w:t>
      </w:r>
      <w:r w:rsidR="009C6DB8">
        <w:rPr>
          <w:rFonts w:ascii="Arial" w:hAnsi="Arial" w:cs="Arial"/>
          <w:sz w:val="24"/>
          <w:szCs w:val="24"/>
          <w:shd w:val="clear" w:color="auto" w:fill="FFFFFF"/>
        </w:rPr>
        <w:t xml:space="preserve"> these figures are </w:t>
      </w:r>
      <w:r w:rsidR="00D24E5F">
        <w:rPr>
          <w:rFonts w:ascii="Arial" w:hAnsi="Arial" w:cs="Arial"/>
          <w:sz w:val="24"/>
          <w:szCs w:val="24"/>
          <w:shd w:val="clear" w:color="auto" w:fill="FFFFFF"/>
        </w:rPr>
        <w:t>interesting,</w:t>
      </w:r>
      <w:r w:rsidR="009C6DB8">
        <w:rPr>
          <w:rFonts w:ascii="Arial" w:hAnsi="Arial" w:cs="Arial"/>
          <w:sz w:val="24"/>
          <w:szCs w:val="24"/>
          <w:shd w:val="clear" w:color="auto" w:fill="FFFFFF"/>
        </w:rPr>
        <w:t xml:space="preserve"> there is no indication in the report as to whether or not there is a correlation between teachers’ background qualifications and the quality of teaching or percentage of pupils’ examination qualifications at 16 and post 16. </w:t>
      </w:r>
    </w:p>
    <w:p w14:paraId="0CE010CB" w14:textId="0FB48922" w:rsidR="009C6DB8" w:rsidRDefault="00483536" w:rsidP="009C6DB8">
      <w:pPr>
        <w:spacing w:line="360" w:lineRule="auto"/>
        <w:rPr>
          <w:rFonts w:ascii="Arial" w:hAnsi="Arial" w:cs="Arial"/>
          <w:sz w:val="24"/>
          <w:szCs w:val="24"/>
          <w:shd w:val="clear" w:color="auto" w:fill="FFFFFF"/>
        </w:rPr>
      </w:pPr>
      <w:r>
        <w:rPr>
          <w:rFonts w:ascii="Arial" w:hAnsi="Arial" w:cs="Arial"/>
          <w:sz w:val="24"/>
          <w:szCs w:val="24"/>
          <w:shd w:val="clear" w:color="auto" w:fill="FFFFFF"/>
        </w:rPr>
        <w:t>Moor (2006) carried out</w:t>
      </w:r>
      <w:r w:rsidR="009C6DB8">
        <w:rPr>
          <w:rFonts w:ascii="Arial" w:hAnsi="Arial" w:cs="Arial"/>
          <w:sz w:val="24"/>
          <w:szCs w:val="24"/>
          <w:shd w:val="clear" w:color="auto" w:fill="FFFFFF"/>
        </w:rPr>
        <w:t xml:space="preserve"> further analysis to determine how the deployment of all teachers of science varied by year group, course and science. This was presented in the report as a measure of confidence in the ability of the science teachers’ to deliver the curriculum. The higher numbers of teachers with a degree in biology or ‘other’ degree compared with those holding a degree in chemistry of physics resulted in those teachers being utilised to teach KS3 (12- 14 year old pupils) where the emphasis was more on general science, rather than each discipline taught separately. In most (but not all schools) KS4 pupils (14-16 year old</w:t>
      </w:r>
      <w:r w:rsidR="00783FAC">
        <w:rPr>
          <w:rFonts w:ascii="Arial" w:hAnsi="Arial" w:cs="Arial"/>
          <w:sz w:val="24"/>
          <w:szCs w:val="24"/>
          <w:shd w:val="clear" w:color="auto" w:fill="FFFFFF"/>
        </w:rPr>
        <w:t xml:space="preserve"> pupils</w:t>
      </w:r>
      <w:r w:rsidR="009C6DB8">
        <w:rPr>
          <w:rFonts w:ascii="Arial" w:hAnsi="Arial" w:cs="Arial"/>
          <w:sz w:val="24"/>
          <w:szCs w:val="24"/>
          <w:shd w:val="clear" w:color="auto" w:fill="FFFFFF"/>
        </w:rPr>
        <w:t xml:space="preserve">) </w:t>
      </w:r>
      <w:r w:rsidR="009E43EF">
        <w:rPr>
          <w:rFonts w:ascii="Arial" w:hAnsi="Arial" w:cs="Arial"/>
          <w:sz w:val="24"/>
          <w:szCs w:val="24"/>
          <w:shd w:val="clear" w:color="auto" w:fill="FFFFFF"/>
        </w:rPr>
        <w:t xml:space="preserve">could </w:t>
      </w:r>
      <w:r w:rsidR="009E43EF">
        <w:rPr>
          <w:rFonts w:ascii="Arial" w:hAnsi="Arial" w:cs="Arial"/>
          <w:sz w:val="24"/>
          <w:szCs w:val="24"/>
          <w:shd w:val="clear" w:color="auto" w:fill="FFFFFF"/>
        </w:rPr>
        <w:lastRenderedPageBreak/>
        <w:t xml:space="preserve">choose </w:t>
      </w:r>
      <w:r w:rsidR="009C6DB8">
        <w:rPr>
          <w:rFonts w:ascii="Arial" w:hAnsi="Arial" w:cs="Arial"/>
          <w:sz w:val="24"/>
          <w:szCs w:val="24"/>
          <w:shd w:val="clear" w:color="auto" w:fill="FFFFFF"/>
        </w:rPr>
        <w:t>to study ‘Double award science’ which led to 2 General Certificate in Secondary Education (GCSE) qualifications in Science (no specialism</w:t>
      </w:r>
      <w:r w:rsidR="00D24E5F">
        <w:rPr>
          <w:rFonts w:ascii="Arial" w:hAnsi="Arial" w:cs="Arial"/>
          <w:sz w:val="24"/>
          <w:szCs w:val="24"/>
          <w:shd w:val="clear" w:color="auto" w:fill="FFFFFF"/>
        </w:rPr>
        <w:t>), o</w:t>
      </w:r>
      <w:r w:rsidR="009C6DB8">
        <w:rPr>
          <w:rFonts w:ascii="Arial" w:hAnsi="Arial" w:cs="Arial"/>
          <w:sz w:val="24"/>
          <w:szCs w:val="24"/>
          <w:shd w:val="clear" w:color="auto" w:fill="FFFFFF"/>
        </w:rPr>
        <w:t>r ‘Triple Award Science’ which led to three separate GCSE qualifications in biology, chemistry and physics. The study found that in Double award science the biology element of the courses was the ‘best served’ with two thirds being taught by a teacher who held a biology degree. In contrast, the chemistry element only had two fifths of the courses taught by a teacher who held a degree in chemistry. The physics elements of the courses were taught by only one third of teachers who held a degree in physics</w:t>
      </w:r>
      <w:r>
        <w:rPr>
          <w:rFonts w:ascii="Arial" w:hAnsi="Arial" w:cs="Arial"/>
          <w:sz w:val="24"/>
          <w:szCs w:val="24"/>
          <w:shd w:val="clear" w:color="auto" w:fill="FFFFFF"/>
        </w:rPr>
        <w:t xml:space="preserve"> (Moor, 2006)</w:t>
      </w:r>
      <w:r w:rsidR="009C6DB8">
        <w:rPr>
          <w:rFonts w:ascii="Arial" w:hAnsi="Arial" w:cs="Arial"/>
          <w:sz w:val="24"/>
          <w:szCs w:val="24"/>
          <w:shd w:val="clear" w:color="auto" w:fill="FFFFFF"/>
        </w:rPr>
        <w:t xml:space="preserve">. Compared with the ‘Double Science’ courses the pupils who had chosen the ‘Triple Science’ courses were far more likely to be taught by specific subject specialist teachers. </w:t>
      </w:r>
    </w:p>
    <w:p w14:paraId="0AF0EEED" w14:textId="23BC1ACB" w:rsidR="009C6DB8" w:rsidRDefault="009C6DB8" w:rsidP="009C6DB8">
      <w:pPr>
        <w:spacing w:line="360" w:lineRule="auto"/>
        <w:rPr>
          <w:rFonts w:ascii="Arial" w:hAnsi="Arial" w:cs="Arial"/>
          <w:sz w:val="24"/>
          <w:szCs w:val="24"/>
          <w:shd w:val="clear" w:color="auto" w:fill="FFFFFF"/>
        </w:rPr>
      </w:pPr>
      <w:r>
        <w:rPr>
          <w:rFonts w:ascii="Arial" w:hAnsi="Arial" w:cs="Arial"/>
          <w:sz w:val="24"/>
          <w:szCs w:val="24"/>
          <w:shd w:val="clear" w:color="auto" w:fill="FFFFFF"/>
        </w:rPr>
        <w:t>In KS5 classes (post 16 pupils)</w:t>
      </w:r>
      <w:r w:rsidR="00A9395D">
        <w:rPr>
          <w:rFonts w:ascii="Arial" w:hAnsi="Arial" w:cs="Arial"/>
          <w:sz w:val="24"/>
          <w:szCs w:val="24"/>
          <w:shd w:val="clear" w:color="auto" w:fill="FFFFFF"/>
        </w:rPr>
        <w:t>,</w:t>
      </w:r>
      <w:r>
        <w:rPr>
          <w:rFonts w:ascii="Arial" w:hAnsi="Arial" w:cs="Arial"/>
          <w:sz w:val="24"/>
          <w:szCs w:val="24"/>
          <w:shd w:val="clear" w:color="auto" w:fill="FFFFFF"/>
        </w:rPr>
        <w:t xml:space="preserve"> the vast majority of classes (approximately 90%) were taught by subject specialists in each of the three science disciplines. However, a significant percentage of KS5 physics classes (13%) were taught by teachers who either held no post 16 qualification in physics or whose highest post 16 qualification was A level physics</w:t>
      </w:r>
      <w:r w:rsidR="00483536">
        <w:rPr>
          <w:rFonts w:ascii="Arial" w:hAnsi="Arial" w:cs="Arial"/>
          <w:sz w:val="24"/>
          <w:szCs w:val="24"/>
          <w:shd w:val="clear" w:color="auto" w:fill="FFFFFF"/>
        </w:rPr>
        <w:t xml:space="preserve"> (Moor, 2006). </w:t>
      </w:r>
    </w:p>
    <w:p w14:paraId="4BF2C3DD" w14:textId="203CBA22" w:rsidR="00BA39EA" w:rsidRDefault="009C6DB8" w:rsidP="00260C1E">
      <w:pPr>
        <w:spacing w:line="360" w:lineRule="auto"/>
        <w:rPr>
          <w:rFonts w:ascii="Arial" w:hAnsi="Arial" w:cs="Arial"/>
          <w:sz w:val="24"/>
          <w:szCs w:val="24"/>
        </w:rPr>
      </w:pPr>
      <w:r>
        <w:rPr>
          <w:rFonts w:ascii="Arial" w:hAnsi="Arial" w:cs="Arial"/>
          <w:sz w:val="24"/>
          <w:szCs w:val="24"/>
          <w:shd w:val="clear" w:color="auto" w:fill="FFFFFF"/>
        </w:rPr>
        <w:t xml:space="preserve">Schools that </w:t>
      </w:r>
      <w:r w:rsidR="00E65759">
        <w:rPr>
          <w:rFonts w:ascii="Arial" w:hAnsi="Arial" w:cs="Arial"/>
          <w:sz w:val="24"/>
          <w:szCs w:val="24"/>
          <w:shd w:val="clear" w:color="auto" w:fill="FFFFFF"/>
        </w:rPr>
        <w:t xml:space="preserve">did </w:t>
      </w:r>
      <w:r>
        <w:rPr>
          <w:rFonts w:ascii="Arial" w:hAnsi="Arial" w:cs="Arial"/>
          <w:sz w:val="24"/>
          <w:szCs w:val="24"/>
          <w:shd w:val="clear" w:color="auto" w:fill="FFFFFF"/>
        </w:rPr>
        <w:t>offer A level provision (11 – 18 schools) were reported as more likely to attract teachers with a degree in their subject specialism, this was particularly true for chemistry and physics. In these schools</w:t>
      </w:r>
      <w:r w:rsidR="00A9395D">
        <w:rPr>
          <w:rFonts w:ascii="Arial" w:hAnsi="Arial" w:cs="Arial"/>
          <w:sz w:val="24"/>
          <w:szCs w:val="24"/>
          <w:shd w:val="clear" w:color="auto" w:fill="FFFFFF"/>
        </w:rPr>
        <w:t>,</w:t>
      </w:r>
      <w:r>
        <w:rPr>
          <w:rFonts w:ascii="Arial" w:hAnsi="Arial" w:cs="Arial"/>
          <w:sz w:val="24"/>
          <w:szCs w:val="24"/>
          <w:shd w:val="clear" w:color="auto" w:fill="FFFFFF"/>
        </w:rPr>
        <w:t xml:space="preserve"> the chemistry and physics teachers were teaching a much larger proportion of KS4 and KS5 classes. </w:t>
      </w:r>
      <w:r w:rsidR="00E65759">
        <w:rPr>
          <w:rFonts w:ascii="Arial" w:hAnsi="Arial" w:cs="Arial"/>
          <w:sz w:val="24"/>
          <w:szCs w:val="24"/>
          <w:shd w:val="clear" w:color="auto" w:fill="FFFFFF"/>
        </w:rPr>
        <w:t>T</w:t>
      </w:r>
      <w:r>
        <w:rPr>
          <w:rFonts w:ascii="Arial" w:hAnsi="Arial" w:cs="Arial"/>
          <w:sz w:val="24"/>
          <w:szCs w:val="24"/>
          <w:shd w:val="clear" w:color="auto" w:fill="FFFFFF"/>
        </w:rPr>
        <w:t xml:space="preserve">his inevitably meant that the chemistry and physics elements of KS3 science would be taught by </w:t>
      </w:r>
      <w:r w:rsidR="00E65759">
        <w:rPr>
          <w:rFonts w:ascii="Arial" w:hAnsi="Arial" w:cs="Arial"/>
          <w:sz w:val="24"/>
          <w:szCs w:val="24"/>
          <w:shd w:val="clear" w:color="auto" w:fill="FFFFFF"/>
        </w:rPr>
        <w:t xml:space="preserve">non-specialist teachers and </w:t>
      </w:r>
      <w:r w:rsidR="00ED0456">
        <w:rPr>
          <w:rFonts w:ascii="Arial" w:hAnsi="Arial" w:cs="Arial"/>
          <w:sz w:val="24"/>
          <w:szCs w:val="24"/>
          <w:shd w:val="clear" w:color="auto" w:fill="FFFFFF"/>
        </w:rPr>
        <w:t>Moor (2006) concluded</w:t>
      </w:r>
      <w:r w:rsidR="00E65759">
        <w:rPr>
          <w:rFonts w:ascii="Arial" w:hAnsi="Arial" w:cs="Arial"/>
          <w:sz w:val="24"/>
          <w:szCs w:val="24"/>
          <w:shd w:val="clear" w:color="auto" w:fill="FFFFFF"/>
        </w:rPr>
        <w:t xml:space="preserve"> that this</w:t>
      </w:r>
      <w:r>
        <w:rPr>
          <w:rFonts w:ascii="Arial" w:hAnsi="Arial" w:cs="Arial"/>
          <w:sz w:val="24"/>
          <w:szCs w:val="24"/>
          <w:shd w:val="clear" w:color="auto" w:fill="FFFFFF"/>
        </w:rPr>
        <w:t xml:space="preserve"> could affect students</w:t>
      </w:r>
      <w:r w:rsidR="00ED0456">
        <w:rPr>
          <w:rFonts w:ascii="Arial" w:hAnsi="Arial" w:cs="Arial"/>
          <w:sz w:val="24"/>
          <w:szCs w:val="24"/>
          <w:shd w:val="clear" w:color="auto" w:fill="FFFFFF"/>
        </w:rPr>
        <w:t>’</w:t>
      </w:r>
      <w:r>
        <w:rPr>
          <w:rFonts w:ascii="Arial" w:hAnsi="Arial" w:cs="Arial"/>
          <w:sz w:val="24"/>
          <w:szCs w:val="24"/>
          <w:shd w:val="clear" w:color="auto" w:fill="FFFFFF"/>
        </w:rPr>
        <w:t xml:space="preserve"> perception of </w:t>
      </w:r>
      <w:r w:rsidR="008920D9">
        <w:rPr>
          <w:rFonts w:ascii="Arial" w:hAnsi="Arial" w:cs="Arial"/>
          <w:sz w:val="24"/>
          <w:szCs w:val="24"/>
          <w:shd w:val="clear" w:color="auto" w:fill="FFFFFF"/>
        </w:rPr>
        <w:t>these subjects</w:t>
      </w:r>
      <w:r>
        <w:rPr>
          <w:rFonts w:ascii="Arial" w:hAnsi="Arial" w:cs="Arial"/>
          <w:sz w:val="24"/>
          <w:szCs w:val="24"/>
          <w:shd w:val="clear" w:color="auto" w:fill="FFFFFF"/>
        </w:rPr>
        <w:t xml:space="preserve"> and</w:t>
      </w:r>
      <w:r w:rsidR="00ED0456">
        <w:rPr>
          <w:rFonts w:ascii="Arial" w:hAnsi="Arial" w:cs="Arial"/>
          <w:sz w:val="24"/>
          <w:szCs w:val="24"/>
          <w:shd w:val="clear" w:color="auto" w:fill="FFFFFF"/>
        </w:rPr>
        <w:t>,</w:t>
      </w:r>
      <w:r>
        <w:rPr>
          <w:rFonts w:ascii="Arial" w:hAnsi="Arial" w:cs="Arial"/>
          <w:sz w:val="24"/>
          <w:szCs w:val="24"/>
          <w:shd w:val="clear" w:color="auto" w:fill="FFFFFF"/>
        </w:rPr>
        <w:t xml:space="preserve"> ultimately</w:t>
      </w:r>
      <w:r w:rsidR="00ED0456">
        <w:rPr>
          <w:rFonts w:ascii="Arial" w:hAnsi="Arial" w:cs="Arial"/>
          <w:sz w:val="24"/>
          <w:szCs w:val="24"/>
          <w:shd w:val="clear" w:color="auto" w:fill="FFFFFF"/>
        </w:rPr>
        <w:t>,</w:t>
      </w:r>
      <w:r>
        <w:rPr>
          <w:rFonts w:ascii="Arial" w:hAnsi="Arial" w:cs="Arial"/>
          <w:sz w:val="24"/>
          <w:szCs w:val="24"/>
          <w:shd w:val="clear" w:color="auto" w:fill="FFFFFF"/>
        </w:rPr>
        <w:t xml:space="preserve"> their decision to choose to stu</w:t>
      </w:r>
      <w:r w:rsidR="00ED0456">
        <w:rPr>
          <w:rFonts w:ascii="Arial" w:hAnsi="Arial" w:cs="Arial"/>
          <w:sz w:val="24"/>
          <w:szCs w:val="24"/>
          <w:shd w:val="clear" w:color="auto" w:fill="FFFFFF"/>
        </w:rPr>
        <w:t>dy the sciences later on in</w:t>
      </w:r>
      <w:r>
        <w:rPr>
          <w:rFonts w:ascii="Arial" w:hAnsi="Arial" w:cs="Arial"/>
          <w:sz w:val="24"/>
          <w:szCs w:val="24"/>
          <w:shd w:val="clear" w:color="auto" w:fill="FFFFFF"/>
        </w:rPr>
        <w:t xml:space="preserve"> KS4 and KS5. This view is also held by others. Gill and Bell (2013)</w:t>
      </w:r>
      <w:r w:rsidR="00E86677">
        <w:rPr>
          <w:rFonts w:ascii="Arial" w:hAnsi="Arial" w:cs="Arial"/>
          <w:sz w:val="24"/>
          <w:szCs w:val="24"/>
          <w:shd w:val="clear" w:color="auto" w:fill="FFFFFF"/>
        </w:rPr>
        <w:t xml:space="preserve">, for example, </w:t>
      </w:r>
      <w:r>
        <w:rPr>
          <w:rFonts w:ascii="Arial" w:hAnsi="Arial" w:cs="Arial"/>
          <w:sz w:val="24"/>
          <w:szCs w:val="24"/>
          <w:shd w:val="clear" w:color="auto" w:fill="FFFFFF"/>
        </w:rPr>
        <w:t>report</w:t>
      </w:r>
      <w:r w:rsidR="00F046BC">
        <w:rPr>
          <w:rFonts w:ascii="Arial" w:hAnsi="Arial" w:cs="Arial"/>
          <w:sz w:val="24"/>
          <w:szCs w:val="24"/>
          <w:shd w:val="clear" w:color="auto" w:fill="FFFFFF"/>
        </w:rPr>
        <w:t>ed</w:t>
      </w:r>
      <w:r>
        <w:rPr>
          <w:rFonts w:ascii="Arial" w:hAnsi="Arial" w:cs="Arial"/>
          <w:sz w:val="24"/>
          <w:szCs w:val="24"/>
          <w:shd w:val="clear" w:color="auto" w:fill="FFFFFF"/>
        </w:rPr>
        <w:t xml:space="preserve"> that </w:t>
      </w:r>
      <w:r w:rsidR="00ED0456">
        <w:rPr>
          <w:rFonts w:ascii="Arial" w:hAnsi="Arial" w:cs="Arial"/>
          <w:sz w:val="24"/>
          <w:szCs w:val="24"/>
          <w:shd w:val="clear" w:color="auto" w:fill="FFFFFF"/>
        </w:rPr>
        <w:t>when physics was</w:t>
      </w:r>
      <w:r w:rsidR="00FE7199">
        <w:rPr>
          <w:rFonts w:ascii="Arial" w:hAnsi="Arial" w:cs="Arial"/>
          <w:sz w:val="24"/>
          <w:szCs w:val="24"/>
          <w:shd w:val="clear" w:color="auto" w:fill="FFFFFF"/>
        </w:rPr>
        <w:t xml:space="preserve"> taught by physics specialists, </w:t>
      </w:r>
      <w:r>
        <w:rPr>
          <w:rFonts w:ascii="Arial" w:hAnsi="Arial" w:cs="Arial"/>
          <w:sz w:val="24"/>
          <w:szCs w:val="24"/>
          <w:shd w:val="clear" w:color="auto" w:fill="FFFFFF"/>
        </w:rPr>
        <w:t>the in depth understanding and enth</w:t>
      </w:r>
      <w:r w:rsidR="00F046BC">
        <w:rPr>
          <w:rFonts w:ascii="Arial" w:hAnsi="Arial" w:cs="Arial"/>
          <w:sz w:val="24"/>
          <w:szCs w:val="24"/>
          <w:shd w:val="clear" w:color="auto" w:fill="FFFFFF"/>
        </w:rPr>
        <w:t xml:space="preserve">usiasm of </w:t>
      </w:r>
      <w:r w:rsidR="00ED0456">
        <w:rPr>
          <w:rFonts w:ascii="Arial" w:hAnsi="Arial" w:cs="Arial"/>
          <w:sz w:val="24"/>
          <w:szCs w:val="24"/>
          <w:shd w:val="clear" w:color="auto" w:fill="FFFFFF"/>
        </w:rPr>
        <w:t xml:space="preserve">the </w:t>
      </w:r>
      <w:r w:rsidR="00F046BC">
        <w:rPr>
          <w:rFonts w:ascii="Arial" w:hAnsi="Arial" w:cs="Arial"/>
          <w:sz w:val="24"/>
          <w:szCs w:val="24"/>
          <w:shd w:val="clear" w:color="auto" w:fill="FFFFFF"/>
        </w:rPr>
        <w:t xml:space="preserve">physics graduates </w:t>
      </w:r>
      <w:r w:rsidR="00ED0456">
        <w:rPr>
          <w:rFonts w:ascii="Arial" w:hAnsi="Arial" w:cs="Arial"/>
          <w:sz w:val="24"/>
          <w:szCs w:val="24"/>
          <w:shd w:val="clear" w:color="auto" w:fill="FFFFFF"/>
        </w:rPr>
        <w:t xml:space="preserve">was </w:t>
      </w:r>
      <w:r>
        <w:rPr>
          <w:rFonts w:ascii="Arial" w:hAnsi="Arial" w:cs="Arial"/>
          <w:sz w:val="24"/>
          <w:szCs w:val="24"/>
          <w:shd w:val="clear" w:color="auto" w:fill="FFFFFF"/>
        </w:rPr>
        <w:t xml:space="preserve">an encouragement for pupils to study the subject further. Furthermore, the findings of a study by Hillier (2013) also </w:t>
      </w:r>
      <w:r w:rsidR="00483FD3">
        <w:rPr>
          <w:rFonts w:ascii="Arial" w:hAnsi="Arial" w:cs="Arial"/>
          <w:sz w:val="24"/>
          <w:szCs w:val="24"/>
          <w:shd w:val="clear" w:color="auto" w:fill="FFFFFF"/>
        </w:rPr>
        <w:t>concluded</w:t>
      </w:r>
      <w:r>
        <w:rPr>
          <w:rFonts w:ascii="Arial" w:hAnsi="Arial" w:cs="Arial"/>
          <w:sz w:val="24"/>
          <w:szCs w:val="24"/>
          <w:shd w:val="clear" w:color="auto" w:fill="FFFFFF"/>
        </w:rPr>
        <w:t xml:space="preserve"> that being ta</w:t>
      </w:r>
      <w:r w:rsidR="00483FD3">
        <w:rPr>
          <w:rFonts w:ascii="Arial" w:hAnsi="Arial" w:cs="Arial"/>
          <w:sz w:val="24"/>
          <w:szCs w:val="24"/>
          <w:shd w:val="clear" w:color="auto" w:fill="FFFFFF"/>
        </w:rPr>
        <w:t>ught by a specialist teacher had</w:t>
      </w:r>
      <w:r>
        <w:rPr>
          <w:rFonts w:ascii="Arial" w:hAnsi="Arial" w:cs="Arial"/>
          <w:sz w:val="24"/>
          <w:szCs w:val="24"/>
          <w:shd w:val="clear" w:color="auto" w:fill="FFFFFF"/>
        </w:rPr>
        <w:t xml:space="preserve"> a significant </w:t>
      </w:r>
      <w:r w:rsidR="00BA39EA">
        <w:rPr>
          <w:rFonts w:ascii="Arial" w:hAnsi="Arial" w:cs="Arial"/>
          <w:sz w:val="24"/>
          <w:szCs w:val="24"/>
          <w:shd w:val="clear" w:color="auto" w:fill="FFFFFF"/>
        </w:rPr>
        <w:t>impact</w:t>
      </w:r>
      <w:r>
        <w:rPr>
          <w:rFonts w:ascii="Arial" w:hAnsi="Arial" w:cs="Arial"/>
          <w:sz w:val="24"/>
          <w:szCs w:val="24"/>
          <w:shd w:val="clear" w:color="auto" w:fill="FFFFFF"/>
        </w:rPr>
        <w:t xml:space="preserve"> on pupils</w:t>
      </w:r>
      <w:r w:rsidR="00483FD3">
        <w:rPr>
          <w:rFonts w:ascii="Arial" w:hAnsi="Arial" w:cs="Arial"/>
          <w:sz w:val="24"/>
          <w:szCs w:val="24"/>
          <w:shd w:val="clear" w:color="auto" w:fill="FFFFFF"/>
        </w:rPr>
        <w:t xml:space="preserve"> choosing to study that subject to a higher level.</w:t>
      </w:r>
      <w:r w:rsidR="00BA39EA">
        <w:rPr>
          <w:rFonts w:ascii="Arial" w:hAnsi="Arial" w:cs="Arial"/>
          <w:sz w:val="24"/>
          <w:szCs w:val="24"/>
          <w:shd w:val="clear" w:color="auto" w:fill="FFFFFF"/>
        </w:rPr>
        <w:t xml:space="preserve"> </w:t>
      </w:r>
    </w:p>
    <w:p w14:paraId="54BD7FD8" w14:textId="77777777" w:rsidR="00F54783" w:rsidRPr="00F54783" w:rsidRDefault="00F54783" w:rsidP="00260C1E">
      <w:pPr>
        <w:spacing w:line="360" w:lineRule="auto"/>
        <w:rPr>
          <w:rFonts w:ascii="Arial" w:hAnsi="Arial" w:cs="Arial"/>
          <w:sz w:val="24"/>
          <w:szCs w:val="24"/>
        </w:rPr>
      </w:pPr>
    </w:p>
    <w:p w14:paraId="40642DC2" w14:textId="7D3501B3" w:rsidR="00A9169F" w:rsidRPr="00DA0388" w:rsidRDefault="00060FA9" w:rsidP="00260C1E">
      <w:pPr>
        <w:spacing w:line="360" w:lineRule="auto"/>
        <w:rPr>
          <w:rFonts w:ascii="Arial" w:hAnsi="Arial" w:cs="Arial"/>
          <w:i/>
          <w:color w:val="222222"/>
          <w:sz w:val="24"/>
          <w:szCs w:val="24"/>
          <w:shd w:val="clear" w:color="auto" w:fill="FFFFFF"/>
        </w:rPr>
      </w:pPr>
      <w:r w:rsidRPr="00DA0388">
        <w:rPr>
          <w:rFonts w:ascii="Arial" w:hAnsi="Arial" w:cs="Arial"/>
          <w:i/>
          <w:color w:val="222222"/>
          <w:sz w:val="24"/>
          <w:szCs w:val="24"/>
          <w:shd w:val="clear" w:color="auto" w:fill="FFFFFF"/>
        </w:rPr>
        <w:t>Qualifications of t</w:t>
      </w:r>
      <w:r w:rsidR="006E4ABA">
        <w:rPr>
          <w:rFonts w:ascii="Arial" w:hAnsi="Arial" w:cs="Arial"/>
          <w:i/>
          <w:color w:val="222222"/>
          <w:sz w:val="24"/>
          <w:szCs w:val="24"/>
          <w:shd w:val="clear" w:color="auto" w:fill="FFFFFF"/>
        </w:rPr>
        <w:t>eachers entering the profession</w:t>
      </w:r>
    </w:p>
    <w:p w14:paraId="5E3C3D26" w14:textId="373C0F85" w:rsidR="00060FA9" w:rsidRDefault="00807574" w:rsidP="00260C1E">
      <w:pPr>
        <w:spacing w:line="360" w:lineRule="auto"/>
        <w:rPr>
          <w:rFonts w:ascii="Arial" w:hAnsi="Arial" w:cs="Arial"/>
          <w:color w:val="222222"/>
          <w:sz w:val="24"/>
          <w:szCs w:val="24"/>
          <w:shd w:val="clear" w:color="auto" w:fill="FFFFFF"/>
        </w:rPr>
      </w:pPr>
      <w:r>
        <w:rPr>
          <w:rFonts w:ascii="Arial" w:hAnsi="Arial" w:cs="Arial"/>
          <w:color w:val="222222"/>
          <w:sz w:val="24"/>
          <w:szCs w:val="24"/>
          <w:shd w:val="clear" w:color="auto" w:fill="FFFFFF"/>
        </w:rPr>
        <w:lastRenderedPageBreak/>
        <w:t xml:space="preserve">A report by Smithers and </w:t>
      </w:r>
      <w:r w:rsidR="0079711E">
        <w:rPr>
          <w:rFonts w:ascii="Arial" w:hAnsi="Arial" w:cs="Arial"/>
          <w:color w:val="222222"/>
          <w:sz w:val="24"/>
          <w:szCs w:val="24"/>
          <w:shd w:val="clear" w:color="auto" w:fill="FFFFFF"/>
        </w:rPr>
        <w:t>Robinson (2000</w:t>
      </w:r>
      <w:r w:rsidR="00686DC2">
        <w:rPr>
          <w:rFonts w:ascii="Arial" w:hAnsi="Arial" w:cs="Arial"/>
          <w:color w:val="222222"/>
          <w:sz w:val="24"/>
          <w:szCs w:val="24"/>
          <w:shd w:val="clear" w:color="auto" w:fill="FFFFFF"/>
        </w:rPr>
        <w:t>, p.6</w:t>
      </w:r>
      <w:r w:rsidR="0079711E">
        <w:rPr>
          <w:rFonts w:ascii="Arial" w:hAnsi="Arial" w:cs="Arial"/>
          <w:color w:val="222222"/>
          <w:sz w:val="24"/>
          <w:szCs w:val="24"/>
          <w:shd w:val="clear" w:color="auto" w:fill="FFFFFF"/>
        </w:rPr>
        <w:t xml:space="preserve">) describes trainee </w:t>
      </w:r>
      <w:r w:rsidR="00686DC2">
        <w:rPr>
          <w:rFonts w:ascii="Arial" w:hAnsi="Arial" w:cs="Arial"/>
          <w:color w:val="222222"/>
          <w:sz w:val="24"/>
          <w:szCs w:val="24"/>
          <w:shd w:val="clear" w:color="auto" w:fill="FFFFFF"/>
        </w:rPr>
        <w:t xml:space="preserve">student </w:t>
      </w:r>
      <w:r w:rsidR="0079711E">
        <w:rPr>
          <w:rFonts w:ascii="Arial" w:hAnsi="Arial" w:cs="Arial"/>
          <w:color w:val="222222"/>
          <w:sz w:val="24"/>
          <w:szCs w:val="24"/>
          <w:shd w:val="clear" w:color="auto" w:fill="FFFFFF"/>
        </w:rPr>
        <w:t xml:space="preserve">teachers as having a ‘distinct profile’. </w:t>
      </w:r>
      <w:r w:rsidR="004F720B">
        <w:rPr>
          <w:rFonts w:ascii="Arial" w:hAnsi="Arial" w:cs="Arial"/>
          <w:color w:val="222222"/>
          <w:sz w:val="24"/>
          <w:szCs w:val="24"/>
          <w:shd w:val="clear" w:color="auto" w:fill="FFFFFF"/>
        </w:rPr>
        <w:t>According to the report, t</w:t>
      </w:r>
      <w:r w:rsidR="0079711E">
        <w:rPr>
          <w:rFonts w:ascii="Arial" w:hAnsi="Arial" w:cs="Arial"/>
          <w:color w:val="222222"/>
          <w:sz w:val="24"/>
          <w:szCs w:val="24"/>
          <w:shd w:val="clear" w:color="auto" w:fill="FFFFFF"/>
        </w:rPr>
        <w:t xml:space="preserve">hey are generally less qualified than other </w:t>
      </w:r>
      <w:r w:rsidR="00F54783">
        <w:rPr>
          <w:rFonts w:ascii="Arial" w:hAnsi="Arial" w:cs="Arial"/>
          <w:color w:val="222222"/>
          <w:sz w:val="24"/>
          <w:szCs w:val="24"/>
          <w:shd w:val="clear" w:color="auto" w:fill="FFFFFF"/>
        </w:rPr>
        <w:t>professionals are</w:t>
      </w:r>
      <w:r w:rsidR="003725A8">
        <w:rPr>
          <w:rFonts w:ascii="Arial" w:hAnsi="Arial" w:cs="Arial"/>
          <w:color w:val="222222"/>
          <w:sz w:val="24"/>
          <w:szCs w:val="24"/>
          <w:shd w:val="clear" w:color="auto" w:fill="FFFFFF"/>
        </w:rPr>
        <w:t>, more likely to be female and</w:t>
      </w:r>
      <w:r w:rsidR="0079711E">
        <w:rPr>
          <w:rFonts w:ascii="Arial" w:hAnsi="Arial" w:cs="Arial"/>
          <w:color w:val="222222"/>
          <w:sz w:val="24"/>
          <w:szCs w:val="24"/>
          <w:shd w:val="clear" w:color="auto" w:fill="FFFFFF"/>
        </w:rPr>
        <w:t xml:space="preserve"> less likely to come from an ethnic minority</w:t>
      </w:r>
      <w:r w:rsidR="000453D8">
        <w:rPr>
          <w:rFonts w:ascii="Arial" w:hAnsi="Arial" w:cs="Arial"/>
          <w:color w:val="222222"/>
          <w:sz w:val="24"/>
          <w:szCs w:val="24"/>
          <w:shd w:val="clear" w:color="auto" w:fill="FFFFFF"/>
        </w:rPr>
        <w:t xml:space="preserve"> (ibid)</w:t>
      </w:r>
      <w:r w:rsidR="0079711E">
        <w:rPr>
          <w:rFonts w:ascii="Arial" w:hAnsi="Arial" w:cs="Arial"/>
          <w:color w:val="222222"/>
          <w:sz w:val="24"/>
          <w:szCs w:val="24"/>
          <w:shd w:val="clear" w:color="auto" w:fill="FFFFFF"/>
        </w:rPr>
        <w:t xml:space="preserve">. However, they also report that the qualifications of </w:t>
      </w:r>
      <w:r w:rsidR="0084449D">
        <w:rPr>
          <w:rFonts w:ascii="Arial" w:hAnsi="Arial" w:cs="Arial"/>
          <w:color w:val="222222"/>
          <w:sz w:val="24"/>
          <w:szCs w:val="24"/>
          <w:shd w:val="clear" w:color="auto" w:fill="FFFFFF"/>
        </w:rPr>
        <w:t xml:space="preserve">trainee </w:t>
      </w:r>
      <w:r w:rsidR="0079711E">
        <w:rPr>
          <w:rFonts w:ascii="Arial" w:hAnsi="Arial" w:cs="Arial"/>
          <w:color w:val="222222"/>
          <w:sz w:val="24"/>
          <w:szCs w:val="24"/>
          <w:shd w:val="clear" w:color="auto" w:fill="FFFFFF"/>
        </w:rPr>
        <w:t xml:space="preserve">student teachers </w:t>
      </w:r>
      <w:r w:rsidR="0084449D">
        <w:rPr>
          <w:rFonts w:ascii="Arial" w:hAnsi="Arial" w:cs="Arial"/>
          <w:color w:val="222222"/>
          <w:sz w:val="24"/>
          <w:szCs w:val="24"/>
          <w:shd w:val="clear" w:color="auto" w:fill="FFFFFF"/>
        </w:rPr>
        <w:t>varied</w:t>
      </w:r>
      <w:r w:rsidR="00BA39EA">
        <w:rPr>
          <w:rFonts w:ascii="Arial" w:hAnsi="Arial" w:cs="Arial"/>
          <w:color w:val="222222"/>
          <w:sz w:val="24"/>
          <w:szCs w:val="24"/>
          <w:shd w:val="clear" w:color="auto" w:fill="FFFFFF"/>
        </w:rPr>
        <w:t xml:space="preserve"> across subjects. S</w:t>
      </w:r>
      <w:r w:rsidR="0079711E">
        <w:rPr>
          <w:rFonts w:ascii="Arial" w:hAnsi="Arial" w:cs="Arial"/>
          <w:color w:val="222222"/>
          <w:sz w:val="24"/>
          <w:szCs w:val="24"/>
          <w:shd w:val="clear" w:color="auto" w:fill="FFFFFF"/>
        </w:rPr>
        <w:t xml:space="preserve">ubjects that are traditionally oversubscribed, such as history attracted a high percentage (64%) of candidates with a first or upper </w:t>
      </w:r>
      <w:r w:rsidR="00CA0669">
        <w:rPr>
          <w:rFonts w:ascii="Arial" w:hAnsi="Arial" w:cs="Arial"/>
          <w:color w:val="222222"/>
          <w:sz w:val="24"/>
          <w:szCs w:val="24"/>
          <w:shd w:val="clear" w:color="auto" w:fill="FFFFFF"/>
        </w:rPr>
        <w:t>second-class</w:t>
      </w:r>
      <w:r w:rsidR="0079711E">
        <w:rPr>
          <w:rFonts w:ascii="Arial" w:hAnsi="Arial" w:cs="Arial"/>
          <w:color w:val="222222"/>
          <w:sz w:val="24"/>
          <w:szCs w:val="24"/>
          <w:shd w:val="clear" w:color="auto" w:fill="FFFFFF"/>
        </w:rPr>
        <w:t xml:space="preserve"> degr</w:t>
      </w:r>
      <w:r w:rsidR="00CA0669">
        <w:rPr>
          <w:rFonts w:ascii="Arial" w:hAnsi="Arial" w:cs="Arial"/>
          <w:color w:val="222222"/>
          <w:sz w:val="24"/>
          <w:szCs w:val="24"/>
          <w:shd w:val="clear" w:color="auto" w:fill="FFFFFF"/>
        </w:rPr>
        <w:t>ee. Other shortage subjects</w:t>
      </w:r>
      <w:r w:rsidR="0084449D">
        <w:rPr>
          <w:rFonts w:ascii="Arial" w:hAnsi="Arial" w:cs="Arial"/>
          <w:color w:val="222222"/>
          <w:sz w:val="24"/>
          <w:szCs w:val="24"/>
          <w:shd w:val="clear" w:color="auto" w:fill="FFFFFF"/>
        </w:rPr>
        <w:t xml:space="preserve"> did</w:t>
      </w:r>
      <w:r w:rsidR="0079711E">
        <w:rPr>
          <w:rFonts w:ascii="Arial" w:hAnsi="Arial" w:cs="Arial"/>
          <w:color w:val="222222"/>
          <w:sz w:val="24"/>
          <w:szCs w:val="24"/>
          <w:shd w:val="clear" w:color="auto" w:fill="FFFFFF"/>
        </w:rPr>
        <w:t xml:space="preserve"> not fare as well. Of the science candidates only</w:t>
      </w:r>
      <w:r w:rsidR="00CA0669">
        <w:rPr>
          <w:rFonts w:ascii="Arial" w:hAnsi="Arial" w:cs="Arial"/>
          <w:color w:val="222222"/>
          <w:sz w:val="24"/>
          <w:szCs w:val="24"/>
          <w:shd w:val="clear" w:color="auto" w:fill="FFFFFF"/>
        </w:rPr>
        <w:t xml:space="preserve"> 41%</w:t>
      </w:r>
      <w:r w:rsidR="0079711E">
        <w:rPr>
          <w:rFonts w:ascii="Arial" w:hAnsi="Arial" w:cs="Arial"/>
          <w:color w:val="222222"/>
          <w:sz w:val="24"/>
          <w:szCs w:val="24"/>
          <w:shd w:val="clear" w:color="auto" w:fill="FFFFFF"/>
        </w:rPr>
        <w:t xml:space="preserve"> held a first or upper </w:t>
      </w:r>
      <w:r w:rsidR="00CA0669">
        <w:rPr>
          <w:rFonts w:ascii="Arial" w:hAnsi="Arial" w:cs="Arial"/>
          <w:color w:val="222222"/>
          <w:sz w:val="24"/>
          <w:szCs w:val="24"/>
          <w:shd w:val="clear" w:color="auto" w:fill="FFFFFF"/>
        </w:rPr>
        <w:t>second-class</w:t>
      </w:r>
      <w:r w:rsidR="0079711E">
        <w:rPr>
          <w:rFonts w:ascii="Arial" w:hAnsi="Arial" w:cs="Arial"/>
          <w:color w:val="222222"/>
          <w:sz w:val="24"/>
          <w:szCs w:val="24"/>
          <w:shd w:val="clear" w:color="auto" w:fill="FFFFFF"/>
        </w:rPr>
        <w:t xml:space="preserve"> degree, however there is</w:t>
      </w:r>
      <w:r w:rsidR="00425B5E">
        <w:rPr>
          <w:rFonts w:ascii="Arial" w:hAnsi="Arial" w:cs="Arial"/>
          <w:color w:val="222222"/>
          <w:sz w:val="24"/>
          <w:szCs w:val="24"/>
          <w:shd w:val="clear" w:color="auto" w:fill="FFFFFF"/>
        </w:rPr>
        <w:t xml:space="preserve"> no</w:t>
      </w:r>
      <w:r w:rsidR="0079711E">
        <w:rPr>
          <w:rFonts w:ascii="Arial" w:hAnsi="Arial" w:cs="Arial"/>
          <w:color w:val="222222"/>
          <w:sz w:val="24"/>
          <w:szCs w:val="24"/>
          <w:shd w:val="clear" w:color="auto" w:fill="FFFFFF"/>
        </w:rPr>
        <w:t xml:space="preserve"> </w:t>
      </w:r>
      <w:r w:rsidR="00425B5E">
        <w:rPr>
          <w:rFonts w:ascii="Arial" w:hAnsi="Arial" w:cs="Arial"/>
          <w:color w:val="222222"/>
          <w:sz w:val="24"/>
          <w:szCs w:val="24"/>
          <w:shd w:val="clear" w:color="auto" w:fill="FFFFFF"/>
        </w:rPr>
        <w:t xml:space="preserve">data </w:t>
      </w:r>
      <w:r w:rsidR="00CD298E">
        <w:rPr>
          <w:rFonts w:ascii="Arial" w:hAnsi="Arial" w:cs="Arial"/>
          <w:color w:val="222222"/>
          <w:sz w:val="24"/>
          <w:szCs w:val="24"/>
          <w:shd w:val="clear" w:color="auto" w:fill="FFFFFF"/>
        </w:rPr>
        <w:t>comparison comparing</w:t>
      </w:r>
      <w:r w:rsidR="00425B5E">
        <w:rPr>
          <w:rFonts w:ascii="Arial" w:hAnsi="Arial" w:cs="Arial"/>
          <w:color w:val="222222"/>
          <w:sz w:val="24"/>
          <w:szCs w:val="24"/>
          <w:shd w:val="clear" w:color="auto" w:fill="FFFFFF"/>
        </w:rPr>
        <w:t xml:space="preserve"> </w:t>
      </w:r>
      <w:r w:rsidR="00962BCA">
        <w:rPr>
          <w:rFonts w:ascii="Arial" w:hAnsi="Arial" w:cs="Arial"/>
          <w:color w:val="222222"/>
          <w:sz w:val="24"/>
          <w:szCs w:val="24"/>
          <w:shd w:val="clear" w:color="auto" w:fill="FFFFFF"/>
        </w:rPr>
        <w:t xml:space="preserve">individual disciplines within </w:t>
      </w:r>
      <w:r w:rsidR="00425B5E">
        <w:rPr>
          <w:rFonts w:ascii="Arial" w:hAnsi="Arial" w:cs="Arial"/>
          <w:color w:val="222222"/>
          <w:sz w:val="24"/>
          <w:szCs w:val="24"/>
          <w:shd w:val="clear" w:color="auto" w:fill="FFFFFF"/>
        </w:rPr>
        <w:t xml:space="preserve">the </w:t>
      </w:r>
      <w:r w:rsidR="00962BCA">
        <w:rPr>
          <w:rFonts w:ascii="Arial" w:hAnsi="Arial" w:cs="Arial"/>
          <w:color w:val="222222"/>
          <w:sz w:val="24"/>
          <w:szCs w:val="24"/>
          <w:shd w:val="clear" w:color="auto" w:fill="FFFFFF"/>
        </w:rPr>
        <w:t>science</w:t>
      </w:r>
      <w:r w:rsidR="00425B5E">
        <w:rPr>
          <w:rFonts w:ascii="Arial" w:hAnsi="Arial" w:cs="Arial"/>
          <w:color w:val="222222"/>
          <w:sz w:val="24"/>
          <w:szCs w:val="24"/>
          <w:shd w:val="clear" w:color="auto" w:fill="FFFFFF"/>
        </w:rPr>
        <w:t>s</w:t>
      </w:r>
      <w:r w:rsidR="00962BCA">
        <w:rPr>
          <w:rFonts w:ascii="Arial" w:hAnsi="Arial" w:cs="Arial"/>
          <w:color w:val="222222"/>
          <w:sz w:val="24"/>
          <w:szCs w:val="24"/>
          <w:shd w:val="clear" w:color="auto" w:fill="FFFFFF"/>
        </w:rPr>
        <w:t xml:space="preserve">. </w:t>
      </w:r>
      <w:r w:rsidR="00425B5E">
        <w:rPr>
          <w:rFonts w:ascii="Arial" w:hAnsi="Arial" w:cs="Arial"/>
          <w:color w:val="222222"/>
          <w:sz w:val="24"/>
          <w:szCs w:val="24"/>
          <w:shd w:val="clear" w:color="auto" w:fill="FFFFFF"/>
        </w:rPr>
        <w:t>The report also</w:t>
      </w:r>
      <w:r w:rsidR="00962BCA">
        <w:rPr>
          <w:rFonts w:ascii="Arial" w:hAnsi="Arial" w:cs="Arial"/>
          <w:color w:val="222222"/>
          <w:sz w:val="24"/>
          <w:szCs w:val="24"/>
          <w:shd w:val="clear" w:color="auto" w:fill="FFFFFF"/>
        </w:rPr>
        <w:t xml:space="preserve"> note</w:t>
      </w:r>
      <w:r w:rsidR="00425B5E">
        <w:rPr>
          <w:rFonts w:ascii="Arial" w:hAnsi="Arial" w:cs="Arial"/>
          <w:color w:val="222222"/>
          <w:sz w:val="24"/>
          <w:szCs w:val="24"/>
          <w:shd w:val="clear" w:color="auto" w:fill="FFFFFF"/>
        </w:rPr>
        <w:t>s</w:t>
      </w:r>
      <w:r w:rsidR="00962BCA">
        <w:rPr>
          <w:rFonts w:ascii="Arial" w:hAnsi="Arial" w:cs="Arial"/>
          <w:color w:val="222222"/>
          <w:sz w:val="24"/>
          <w:szCs w:val="24"/>
          <w:shd w:val="clear" w:color="auto" w:fill="FFFFFF"/>
        </w:rPr>
        <w:t xml:space="preserve"> that over a third of physics and chemistry teachers ente</w:t>
      </w:r>
      <w:r w:rsidR="00056BD6">
        <w:rPr>
          <w:rFonts w:ascii="Arial" w:hAnsi="Arial" w:cs="Arial"/>
          <w:color w:val="222222"/>
          <w:sz w:val="24"/>
          <w:szCs w:val="24"/>
          <w:shd w:val="clear" w:color="auto" w:fill="FFFFFF"/>
        </w:rPr>
        <w:t>red the profession with a third-</w:t>
      </w:r>
      <w:r w:rsidR="00962BCA">
        <w:rPr>
          <w:rFonts w:ascii="Arial" w:hAnsi="Arial" w:cs="Arial"/>
          <w:color w:val="222222"/>
          <w:sz w:val="24"/>
          <w:szCs w:val="24"/>
          <w:shd w:val="clear" w:color="auto" w:fill="FFFFFF"/>
        </w:rPr>
        <w:t xml:space="preserve">class degree or lower. </w:t>
      </w:r>
    </w:p>
    <w:p w14:paraId="1A9E1DA0" w14:textId="1019EF0D" w:rsidR="004F720B" w:rsidRDefault="00021D07" w:rsidP="00021D07">
      <w:pPr>
        <w:spacing w:line="360" w:lineRule="auto"/>
        <w:rPr>
          <w:rFonts w:ascii="Arial" w:hAnsi="Arial" w:cs="Arial"/>
          <w:sz w:val="24"/>
          <w:szCs w:val="24"/>
          <w:shd w:val="clear" w:color="auto" w:fill="FFFFFF"/>
        </w:rPr>
      </w:pPr>
      <w:r w:rsidRPr="00021D07">
        <w:rPr>
          <w:rFonts w:ascii="Arial" w:hAnsi="Arial" w:cs="Arial"/>
          <w:sz w:val="24"/>
          <w:szCs w:val="24"/>
          <w:shd w:val="clear" w:color="auto" w:fill="FFFFFF"/>
        </w:rPr>
        <w:t>Research by Haycock (1998) claims that there is a strong correlation between the standard of teachers’ degrees and students’ achievement, particularly in technical subjects such as mathematics and the sciences.</w:t>
      </w:r>
      <w:r w:rsidR="00C83139">
        <w:rPr>
          <w:rFonts w:ascii="Arial" w:hAnsi="Arial" w:cs="Arial"/>
          <w:sz w:val="24"/>
          <w:szCs w:val="24"/>
          <w:shd w:val="clear" w:color="auto" w:fill="FFFFFF"/>
        </w:rPr>
        <w:t xml:space="preserve"> </w:t>
      </w:r>
      <w:r w:rsidR="00AB16FF">
        <w:rPr>
          <w:rFonts w:ascii="Arial" w:hAnsi="Arial" w:cs="Arial"/>
          <w:sz w:val="24"/>
          <w:szCs w:val="24"/>
          <w:shd w:val="clear" w:color="auto" w:fill="FFFFFF"/>
        </w:rPr>
        <w:t xml:space="preserve">A similar view is held by Abe and </w:t>
      </w:r>
      <w:proofErr w:type="spellStart"/>
      <w:r w:rsidR="00AB16FF">
        <w:rPr>
          <w:rFonts w:ascii="Arial" w:hAnsi="Arial" w:cs="Arial"/>
          <w:sz w:val="24"/>
          <w:szCs w:val="24"/>
          <w:shd w:val="clear" w:color="auto" w:fill="FFFFFF"/>
        </w:rPr>
        <w:t>Adu</w:t>
      </w:r>
      <w:proofErr w:type="spellEnd"/>
      <w:r w:rsidR="00AB16FF">
        <w:rPr>
          <w:rFonts w:ascii="Arial" w:hAnsi="Arial" w:cs="Arial"/>
          <w:sz w:val="24"/>
          <w:szCs w:val="24"/>
          <w:shd w:val="clear" w:color="auto" w:fill="FFFFFF"/>
        </w:rPr>
        <w:t xml:space="preserve"> (2014). Their report </w:t>
      </w:r>
      <w:r w:rsidR="00D23186">
        <w:rPr>
          <w:rFonts w:ascii="Arial" w:hAnsi="Arial" w:cs="Arial"/>
          <w:sz w:val="24"/>
          <w:szCs w:val="24"/>
          <w:shd w:val="clear" w:color="auto" w:fill="FFFFFF"/>
        </w:rPr>
        <w:t>on</w:t>
      </w:r>
      <w:r w:rsidR="00C55445">
        <w:rPr>
          <w:rFonts w:ascii="Arial" w:hAnsi="Arial" w:cs="Arial"/>
          <w:sz w:val="24"/>
          <w:szCs w:val="24"/>
          <w:shd w:val="clear" w:color="auto" w:fill="FFFFFF"/>
        </w:rPr>
        <w:t xml:space="preserve"> teachers’ qualifications</w:t>
      </w:r>
      <w:r w:rsidR="00CA0669">
        <w:rPr>
          <w:rFonts w:ascii="Arial" w:hAnsi="Arial" w:cs="Arial"/>
          <w:sz w:val="24"/>
          <w:szCs w:val="24"/>
          <w:shd w:val="clear" w:color="auto" w:fill="FFFFFF"/>
        </w:rPr>
        <w:t xml:space="preserve"> and their effect</w:t>
      </w:r>
      <w:r w:rsidR="00C55445">
        <w:rPr>
          <w:rFonts w:ascii="Arial" w:hAnsi="Arial" w:cs="Arial"/>
          <w:sz w:val="24"/>
          <w:szCs w:val="24"/>
          <w:shd w:val="clear" w:color="auto" w:fill="FFFFFF"/>
        </w:rPr>
        <w:t xml:space="preserve"> on student</w:t>
      </w:r>
      <w:r w:rsidR="00AB16FF">
        <w:rPr>
          <w:rFonts w:ascii="Arial" w:hAnsi="Arial" w:cs="Arial"/>
          <w:sz w:val="24"/>
          <w:szCs w:val="24"/>
          <w:shd w:val="clear" w:color="auto" w:fill="FFFFFF"/>
        </w:rPr>
        <w:t xml:space="preserve">s’ performance in Mathematics </w:t>
      </w:r>
      <w:r w:rsidR="00CA0669">
        <w:rPr>
          <w:rFonts w:ascii="Arial" w:hAnsi="Arial" w:cs="Arial"/>
          <w:sz w:val="24"/>
          <w:szCs w:val="24"/>
          <w:shd w:val="clear" w:color="auto" w:fill="FFFFFF"/>
        </w:rPr>
        <w:t>found that the most influential</w:t>
      </w:r>
      <w:r w:rsidR="003400F1">
        <w:rPr>
          <w:rFonts w:ascii="Arial" w:hAnsi="Arial" w:cs="Arial"/>
          <w:sz w:val="24"/>
          <w:szCs w:val="24"/>
          <w:shd w:val="clear" w:color="auto" w:fill="FFFFFF"/>
        </w:rPr>
        <w:t xml:space="preserve"> factor in im</w:t>
      </w:r>
      <w:r w:rsidR="00697879">
        <w:rPr>
          <w:rFonts w:ascii="Arial" w:hAnsi="Arial" w:cs="Arial"/>
          <w:sz w:val="24"/>
          <w:szCs w:val="24"/>
          <w:shd w:val="clear" w:color="auto" w:fill="FFFFFF"/>
        </w:rPr>
        <w:t>proving students’ achievement was by employing teachers who had</w:t>
      </w:r>
      <w:r w:rsidR="003400F1">
        <w:rPr>
          <w:rFonts w:ascii="Arial" w:hAnsi="Arial" w:cs="Arial"/>
          <w:sz w:val="24"/>
          <w:szCs w:val="24"/>
          <w:shd w:val="clear" w:color="auto" w:fill="FFFFFF"/>
        </w:rPr>
        <w:t xml:space="preserve"> </w:t>
      </w:r>
      <w:r w:rsidR="00686DC2">
        <w:rPr>
          <w:rFonts w:ascii="Arial" w:hAnsi="Arial" w:cs="Arial"/>
          <w:sz w:val="24"/>
          <w:szCs w:val="24"/>
          <w:shd w:val="clear" w:color="auto" w:fill="FFFFFF"/>
        </w:rPr>
        <w:t>first or upper second-class</w:t>
      </w:r>
      <w:r w:rsidR="003400F1">
        <w:rPr>
          <w:rFonts w:ascii="Arial" w:hAnsi="Arial" w:cs="Arial"/>
          <w:sz w:val="24"/>
          <w:szCs w:val="24"/>
          <w:shd w:val="clear" w:color="auto" w:fill="FFFFFF"/>
        </w:rPr>
        <w:t xml:space="preserve"> degrees in mathematics. </w:t>
      </w:r>
    </w:p>
    <w:p w14:paraId="2AC7B064" w14:textId="6B07921D" w:rsidR="00A63BFF" w:rsidRDefault="00AB16FF" w:rsidP="00021D07">
      <w:pPr>
        <w:spacing w:line="360" w:lineRule="auto"/>
        <w:rPr>
          <w:rFonts w:ascii="Arial" w:hAnsi="Arial" w:cs="Arial"/>
          <w:sz w:val="24"/>
          <w:szCs w:val="24"/>
          <w:shd w:val="clear" w:color="auto" w:fill="FFFFFF"/>
        </w:rPr>
      </w:pPr>
      <w:r>
        <w:rPr>
          <w:rFonts w:ascii="Arial" w:hAnsi="Arial" w:cs="Arial"/>
          <w:sz w:val="24"/>
          <w:szCs w:val="24"/>
          <w:shd w:val="clear" w:color="auto" w:fill="FFFFFF"/>
        </w:rPr>
        <w:t xml:space="preserve">However, others </w:t>
      </w:r>
      <w:r w:rsidR="003400F1">
        <w:rPr>
          <w:rFonts w:ascii="Arial" w:hAnsi="Arial" w:cs="Arial"/>
          <w:sz w:val="24"/>
          <w:szCs w:val="24"/>
          <w:shd w:val="clear" w:color="auto" w:fill="FFFFFF"/>
        </w:rPr>
        <w:t xml:space="preserve">have questioned this stance. </w:t>
      </w:r>
      <w:proofErr w:type="spellStart"/>
      <w:r w:rsidR="003400F1">
        <w:rPr>
          <w:rFonts w:ascii="Arial" w:hAnsi="Arial" w:cs="Arial"/>
          <w:sz w:val="24"/>
          <w:szCs w:val="24"/>
          <w:shd w:val="clear" w:color="auto" w:fill="FFFFFF"/>
        </w:rPr>
        <w:t>Igwe</w:t>
      </w:r>
      <w:proofErr w:type="spellEnd"/>
      <w:r w:rsidR="003400F1">
        <w:rPr>
          <w:rFonts w:ascii="Arial" w:hAnsi="Arial" w:cs="Arial"/>
          <w:sz w:val="24"/>
          <w:szCs w:val="24"/>
          <w:shd w:val="clear" w:color="auto" w:fill="FFFFFF"/>
        </w:rPr>
        <w:t xml:space="preserve"> (1990) found no significant correlation between teachers’ qualifications and pupils</w:t>
      </w:r>
      <w:r w:rsidR="00426C1A">
        <w:rPr>
          <w:rFonts w:ascii="Arial" w:hAnsi="Arial" w:cs="Arial"/>
          <w:sz w:val="24"/>
          <w:szCs w:val="24"/>
          <w:shd w:val="clear" w:color="auto" w:fill="FFFFFF"/>
        </w:rPr>
        <w:t>’</w:t>
      </w:r>
      <w:r w:rsidR="003400F1">
        <w:rPr>
          <w:rFonts w:ascii="Arial" w:hAnsi="Arial" w:cs="Arial"/>
          <w:sz w:val="24"/>
          <w:szCs w:val="24"/>
          <w:shd w:val="clear" w:color="auto" w:fill="FFFFFF"/>
        </w:rPr>
        <w:t xml:space="preserve"> attainment. Similarly, </w:t>
      </w:r>
      <w:proofErr w:type="spellStart"/>
      <w:r w:rsidR="003837D3">
        <w:rPr>
          <w:rFonts w:ascii="Arial" w:hAnsi="Arial" w:cs="Arial"/>
          <w:sz w:val="24"/>
          <w:szCs w:val="24"/>
          <w:shd w:val="clear" w:color="auto" w:fill="FFFFFF"/>
        </w:rPr>
        <w:t>Adenjil</w:t>
      </w:r>
      <w:proofErr w:type="spellEnd"/>
      <w:r w:rsidR="003837D3">
        <w:rPr>
          <w:rFonts w:ascii="Arial" w:hAnsi="Arial" w:cs="Arial"/>
          <w:sz w:val="24"/>
          <w:szCs w:val="24"/>
          <w:shd w:val="clear" w:color="auto" w:fill="FFFFFF"/>
        </w:rPr>
        <w:t xml:space="preserve"> (1999) found that </w:t>
      </w:r>
      <w:r w:rsidR="00426C1A">
        <w:rPr>
          <w:rFonts w:ascii="Arial" w:hAnsi="Arial" w:cs="Arial"/>
          <w:sz w:val="24"/>
          <w:szCs w:val="24"/>
          <w:shd w:val="clear" w:color="auto" w:fill="FFFFFF"/>
        </w:rPr>
        <w:t>the classification of a teacher’s degree contributed minimally to students’ cognitive achievement.</w:t>
      </w:r>
      <w:r w:rsidR="003837D3">
        <w:rPr>
          <w:rFonts w:ascii="Arial" w:hAnsi="Arial" w:cs="Arial"/>
          <w:sz w:val="24"/>
          <w:szCs w:val="24"/>
          <w:shd w:val="clear" w:color="auto" w:fill="FFFFFF"/>
        </w:rPr>
        <w:t xml:space="preserve"> A </w:t>
      </w:r>
      <w:r w:rsidR="00244CD1">
        <w:rPr>
          <w:rFonts w:ascii="Arial" w:hAnsi="Arial" w:cs="Arial"/>
          <w:sz w:val="24"/>
          <w:szCs w:val="24"/>
          <w:shd w:val="clear" w:color="auto" w:fill="FFFFFF"/>
        </w:rPr>
        <w:t xml:space="preserve">detailed </w:t>
      </w:r>
      <w:r w:rsidR="003837D3">
        <w:rPr>
          <w:rFonts w:ascii="Arial" w:hAnsi="Arial" w:cs="Arial"/>
          <w:sz w:val="24"/>
          <w:szCs w:val="24"/>
          <w:shd w:val="clear" w:color="auto" w:fill="FFFFFF"/>
        </w:rPr>
        <w:t xml:space="preserve">study by Khurshid (2008) </w:t>
      </w:r>
      <w:r w:rsidR="00244CD1">
        <w:rPr>
          <w:rFonts w:ascii="Arial" w:hAnsi="Arial" w:cs="Arial"/>
          <w:sz w:val="24"/>
          <w:szCs w:val="24"/>
          <w:shd w:val="clear" w:color="auto" w:fill="FFFFFF"/>
        </w:rPr>
        <w:t xml:space="preserve">who examined the relationship between the professional qualifications of teachers and the academic performance of their pupils found that pupils’ who were taught by teachers who held master’s degrees in their subjects did perform slightly better in chemistry (+2.8%). However, this was not the case in other science disciplines </w:t>
      </w:r>
      <w:r w:rsidR="001D2575">
        <w:rPr>
          <w:rFonts w:ascii="Arial" w:hAnsi="Arial" w:cs="Arial"/>
          <w:sz w:val="24"/>
          <w:szCs w:val="24"/>
          <w:shd w:val="clear" w:color="auto" w:fill="FFFFFF"/>
        </w:rPr>
        <w:t xml:space="preserve">with </w:t>
      </w:r>
      <w:r w:rsidR="00697879">
        <w:rPr>
          <w:rFonts w:ascii="Arial" w:hAnsi="Arial" w:cs="Arial"/>
          <w:sz w:val="24"/>
          <w:szCs w:val="24"/>
          <w:shd w:val="clear" w:color="auto" w:fill="FFFFFF"/>
        </w:rPr>
        <w:t xml:space="preserve">contrasting </w:t>
      </w:r>
      <w:r w:rsidR="00244CD1">
        <w:rPr>
          <w:rFonts w:ascii="Arial" w:hAnsi="Arial" w:cs="Arial"/>
          <w:sz w:val="24"/>
          <w:szCs w:val="24"/>
          <w:shd w:val="clear" w:color="auto" w:fill="FFFFFF"/>
        </w:rPr>
        <w:t>effects in both biology (-4.57%) and physics (-6.37%).</w:t>
      </w:r>
      <w:r w:rsidR="006A01F5">
        <w:rPr>
          <w:rFonts w:ascii="Arial" w:hAnsi="Arial" w:cs="Arial"/>
          <w:sz w:val="24"/>
          <w:szCs w:val="24"/>
          <w:shd w:val="clear" w:color="auto" w:fill="FFFFFF"/>
        </w:rPr>
        <w:t xml:space="preserve"> </w:t>
      </w:r>
      <w:r w:rsidR="00697879">
        <w:rPr>
          <w:rFonts w:ascii="Arial" w:hAnsi="Arial" w:cs="Arial"/>
          <w:sz w:val="24"/>
          <w:szCs w:val="24"/>
          <w:shd w:val="clear" w:color="auto" w:fill="FFFFFF"/>
        </w:rPr>
        <w:t>Therefore</w:t>
      </w:r>
      <w:r w:rsidR="004F720B">
        <w:rPr>
          <w:rFonts w:ascii="Arial" w:hAnsi="Arial" w:cs="Arial"/>
          <w:sz w:val="24"/>
          <w:szCs w:val="24"/>
          <w:shd w:val="clear" w:color="auto" w:fill="FFFFFF"/>
        </w:rPr>
        <w:t>,</w:t>
      </w:r>
      <w:r w:rsidR="00697879">
        <w:rPr>
          <w:rFonts w:ascii="Arial" w:hAnsi="Arial" w:cs="Arial"/>
          <w:sz w:val="24"/>
          <w:szCs w:val="24"/>
          <w:shd w:val="clear" w:color="auto" w:fill="FFFFFF"/>
        </w:rPr>
        <w:t xml:space="preserve"> no firm conclusions could be drawn from this report.</w:t>
      </w:r>
      <w:r w:rsidR="000A7DE7">
        <w:rPr>
          <w:rFonts w:ascii="Arial" w:hAnsi="Arial" w:cs="Arial"/>
          <w:sz w:val="24"/>
          <w:szCs w:val="24"/>
          <w:shd w:val="clear" w:color="auto" w:fill="FFFFFF"/>
        </w:rPr>
        <w:t xml:space="preserve"> </w:t>
      </w:r>
      <w:r w:rsidR="00A63BFF">
        <w:rPr>
          <w:rFonts w:ascii="Arial" w:hAnsi="Arial" w:cs="Arial"/>
          <w:sz w:val="24"/>
          <w:szCs w:val="24"/>
          <w:shd w:val="clear" w:color="auto" w:fill="FFFFFF"/>
        </w:rPr>
        <w:t xml:space="preserve">Another example of the minimal effect of </w:t>
      </w:r>
      <w:r w:rsidR="00C943C1">
        <w:rPr>
          <w:rFonts w:ascii="Arial" w:hAnsi="Arial" w:cs="Arial"/>
          <w:sz w:val="24"/>
          <w:szCs w:val="24"/>
          <w:shd w:val="clear" w:color="auto" w:fill="FFFFFF"/>
        </w:rPr>
        <w:t xml:space="preserve">the standard of </w:t>
      </w:r>
      <w:r w:rsidR="00A63BFF">
        <w:rPr>
          <w:rFonts w:ascii="Arial" w:hAnsi="Arial" w:cs="Arial"/>
          <w:sz w:val="24"/>
          <w:szCs w:val="24"/>
          <w:shd w:val="clear" w:color="auto" w:fill="FFFFFF"/>
        </w:rPr>
        <w:t xml:space="preserve">teachers’ </w:t>
      </w:r>
      <w:r w:rsidR="00C943C1">
        <w:rPr>
          <w:rFonts w:ascii="Arial" w:hAnsi="Arial" w:cs="Arial"/>
          <w:sz w:val="24"/>
          <w:szCs w:val="24"/>
          <w:shd w:val="clear" w:color="auto" w:fill="FFFFFF"/>
        </w:rPr>
        <w:t xml:space="preserve">qualifications on students’ achievement </w:t>
      </w:r>
      <w:r w:rsidR="00A63BFF">
        <w:rPr>
          <w:rFonts w:ascii="Arial" w:hAnsi="Arial" w:cs="Arial"/>
          <w:sz w:val="24"/>
          <w:szCs w:val="24"/>
          <w:shd w:val="clear" w:color="auto" w:fill="FFFFFF"/>
        </w:rPr>
        <w:t>is presented in a report by Thompson, Greer and Greer (</w:t>
      </w:r>
      <w:r w:rsidR="00CE02EA">
        <w:rPr>
          <w:rFonts w:ascii="Arial" w:hAnsi="Arial" w:cs="Arial"/>
          <w:sz w:val="24"/>
          <w:szCs w:val="24"/>
          <w:shd w:val="clear" w:color="auto" w:fill="FFFFFF"/>
        </w:rPr>
        <w:t>2004). They conclude</w:t>
      </w:r>
      <w:r w:rsidR="00C943C1">
        <w:rPr>
          <w:rFonts w:ascii="Arial" w:hAnsi="Arial" w:cs="Arial"/>
          <w:sz w:val="24"/>
          <w:szCs w:val="24"/>
          <w:shd w:val="clear" w:color="auto" w:fill="FFFFFF"/>
        </w:rPr>
        <w:t>d</w:t>
      </w:r>
      <w:r w:rsidR="00CE02EA">
        <w:rPr>
          <w:rFonts w:ascii="Arial" w:hAnsi="Arial" w:cs="Arial"/>
          <w:sz w:val="24"/>
          <w:szCs w:val="24"/>
          <w:shd w:val="clear" w:color="auto" w:fill="FFFFFF"/>
        </w:rPr>
        <w:t xml:space="preserve"> that </w:t>
      </w:r>
      <w:r w:rsidR="00C943C1">
        <w:rPr>
          <w:rFonts w:ascii="Arial" w:hAnsi="Arial" w:cs="Arial"/>
          <w:sz w:val="24"/>
          <w:szCs w:val="24"/>
          <w:shd w:val="clear" w:color="auto" w:fill="FFFFFF"/>
        </w:rPr>
        <w:t xml:space="preserve">the standard of </w:t>
      </w:r>
      <w:r w:rsidR="00CE02EA">
        <w:rPr>
          <w:rFonts w:ascii="Arial" w:hAnsi="Arial" w:cs="Arial"/>
          <w:sz w:val="24"/>
          <w:szCs w:val="24"/>
          <w:shd w:val="clear" w:color="auto" w:fill="FFFFFF"/>
        </w:rPr>
        <w:t xml:space="preserve">teachers’ qualifications only had a minimal effect on student outcomes. In </w:t>
      </w:r>
      <w:r w:rsidR="00C943C1">
        <w:rPr>
          <w:rFonts w:ascii="Arial" w:hAnsi="Arial" w:cs="Arial"/>
          <w:sz w:val="24"/>
          <w:szCs w:val="24"/>
          <w:shd w:val="clear" w:color="auto" w:fill="FFFFFF"/>
        </w:rPr>
        <w:t>addition,</w:t>
      </w:r>
      <w:r w:rsidR="001D2575">
        <w:rPr>
          <w:rFonts w:ascii="Arial" w:hAnsi="Arial" w:cs="Arial"/>
          <w:sz w:val="24"/>
          <w:szCs w:val="24"/>
          <w:shd w:val="clear" w:color="auto" w:fill="FFFFFF"/>
        </w:rPr>
        <w:t xml:space="preserve"> they found that </w:t>
      </w:r>
      <w:r w:rsidR="00CE02EA" w:rsidRPr="00CE02EA">
        <w:rPr>
          <w:rFonts w:ascii="Arial" w:hAnsi="Arial" w:cs="Arial"/>
          <w:sz w:val="24"/>
          <w:szCs w:val="24"/>
          <w:shd w:val="clear" w:color="auto" w:fill="FFFFFF"/>
        </w:rPr>
        <w:t>students predominantly learn</w:t>
      </w:r>
      <w:r w:rsidR="001D2575">
        <w:rPr>
          <w:rFonts w:ascii="Arial" w:hAnsi="Arial" w:cs="Arial"/>
          <w:sz w:val="24"/>
          <w:szCs w:val="24"/>
          <w:shd w:val="clear" w:color="auto" w:fill="FFFFFF"/>
        </w:rPr>
        <w:t>t</w:t>
      </w:r>
      <w:r w:rsidR="00CE02EA" w:rsidRPr="00CE02EA">
        <w:rPr>
          <w:rFonts w:ascii="Arial" w:hAnsi="Arial" w:cs="Arial"/>
          <w:sz w:val="24"/>
          <w:szCs w:val="24"/>
          <w:shd w:val="clear" w:color="auto" w:fill="FFFFFF"/>
        </w:rPr>
        <w:t xml:space="preserve"> more from teachers with certain characteristics</w:t>
      </w:r>
      <w:r w:rsidR="00CE02EA">
        <w:rPr>
          <w:rFonts w:ascii="Arial" w:hAnsi="Arial" w:cs="Arial"/>
          <w:sz w:val="24"/>
          <w:szCs w:val="24"/>
          <w:shd w:val="clear" w:color="auto" w:fill="FFFFFF"/>
        </w:rPr>
        <w:t xml:space="preserve">. </w:t>
      </w:r>
      <w:r w:rsidR="00C943C1">
        <w:rPr>
          <w:rFonts w:ascii="Arial" w:hAnsi="Arial" w:cs="Arial"/>
          <w:sz w:val="24"/>
          <w:szCs w:val="24"/>
          <w:shd w:val="clear" w:color="auto" w:fill="FFFFFF"/>
        </w:rPr>
        <w:t>They noted that t</w:t>
      </w:r>
      <w:r w:rsidR="007947DF">
        <w:rPr>
          <w:rFonts w:ascii="Arial" w:hAnsi="Arial" w:cs="Arial"/>
          <w:sz w:val="24"/>
          <w:szCs w:val="24"/>
          <w:shd w:val="clear" w:color="auto" w:fill="FFFFFF"/>
        </w:rPr>
        <w:t>he</w:t>
      </w:r>
      <w:r w:rsidR="00CE02EA">
        <w:rPr>
          <w:rFonts w:ascii="Arial" w:hAnsi="Arial" w:cs="Arial"/>
          <w:sz w:val="24"/>
          <w:szCs w:val="24"/>
          <w:shd w:val="clear" w:color="auto" w:fill="FFFFFF"/>
        </w:rPr>
        <w:t xml:space="preserve"> characteristics of effective teachers al</w:t>
      </w:r>
      <w:r w:rsidR="00E81F3D">
        <w:rPr>
          <w:rFonts w:ascii="Arial" w:hAnsi="Arial" w:cs="Arial"/>
          <w:sz w:val="24"/>
          <w:szCs w:val="24"/>
          <w:shd w:val="clear" w:color="auto" w:fill="FFFFFF"/>
        </w:rPr>
        <w:t>l</w:t>
      </w:r>
      <w:r w:rsidR="00CE02EA">
        <w:rPr>
          <w:rFonts w:ascii="Arial" w:hAnsi="Arial" w:cs="Arial"/>
          <w:sz w:val="24"/>
          <w:szCs w:val="24"/>
          <w:shd w:val="clear" w:color="auto" w:fill="FFFFFF"/>
        </w:rPr>
        <w:t xml:space="preserve"> evolved </w:t>
      </w:r>
      <w:r w:rsidR="00CE02EA">
        <w:rPr>
          <w:rFonts w:ascii="Arial" w:hAnsi="Arial" w:cs="Arial"/>
          <w:sz w:val="24"/>
          <w:szCs w:val="24"/>
          <w:shd w:val="clear" w:color="auto" w:fill="FFFFFF"/>
        </w:rPr>
        <w:lastRenderedPageBreak/>
        <w:t>around a common theme of ‘caring’. Students’ interviewed by the researche</w:t>
      </w:r>
      <w:r w:rsidR="004F720B">
        <w:rPr>
          <w:rFonts w:ascii="Arial" w:hAnsi="Arial" w:cs="Arial"/>
          <w:sz w:val="24"/>
          <w:szCs w:val="24"/>
          <w:shd w:val="clear" w:color="auto" w:fill="FFFFFF"/>
        </w:rPr>
        <w:t>r</w:t>
      </w:r>
      <w:r w:rsidR="00CE02EA">
        <w:rPr>
          <w:rFonts w:ascii="Arial" w:hAnsi="Arial" w:cs="Arial"/>
          <w:sz w:val="24"/>
          <w:szCs w:val="24"/>
          <w:shd w:val="clear" w:color="auto" w:fill="FFFFFF"/>
        </w:rPr>
        <w:t>s listed fairness, positivity</w:t>
      </w:r>
      <w:r w:rsidR="004F720B">
        <w:rPr>
          <w:rFonts w:ascii="Arial" w:hAnsi="Arial" w:cs="Arial"/>
          <w:sz w:val="24"/>
          <w:szCs w:val="24"/>
          <w:shd w:val="clear" w:color="auto" w:fill="FFFFFF"/>
        </w:rPr>
        <w:t>,</w:t>
      </w:r>
      <w:r w:rsidR="00CE02EA">
        <w:rPr>
          <w:rFonts w:ascii="Arial" w:hAnsi="Arial" w:cs="Arial"/>
          <w:sz w:val="24"/>
          <w:szCs w:val="24"/>
          <w:shd w:val="clear" w:color="auto" w:fill="FFFFFF"/>
        </w:rPr>
        <w:t xml:space="preserve"> compassion and a sense of humour as some of the most important traits of effective teachers.</w:t>
      </w:r>
      <w:r w:rsidR="0054129F">
        <w:rPr>
          <w:rFonts w:ascii="Arial" w:hAnsi="Arial" w:cs="Arial"/>
          <w:sz w:val="24"/>
          <w:szCs w:val="24"/>
          <w:shd w:val="clear" w:color="auto" w:fill="FFFFFF"/>
        </w:rPr>
        <w:t xml:space="preserve"> Casey and Childs (2007) also question whether or not SCK is the most important aspect of </w:t>
      </w:r>
      <w:r w:rsidR="004F720B">
        <w:rPr>
          <w:rFonts w:ascii="Arial" w:hAnsi="Arial" w:cs="Arial"/>
          <w:sz w:val="24"/>
          <w:szCs w:val="24"/>
          <w:shd w:val="clear" w:color="auto" w:fill="FFFFFF"/>
        </w:rPr>
        <w:t xml:space="preserve">effective </w:t>
      </w:r>
      <w:r w:rsidR="0054129F">
        <w:rPr>
          <w:rFonts w:ascii="Arial" w:hAnsi="Arial" w:cs="Arial"/>
          <w:sz w:val="24"/>
          <w:szCs w:val="24"/>
          <w:shd w:val="clear" w:color="auto" w:fill="FFFFFF"/>
        </w:rPr>
        <w:t>teachers or whether good teaching is more aligned with personality traits and personal characteristics.</w:t>
      </w:r>
    </w:p>
    <w:p w14:paraId="7F46CC51" w14:textId="3CB11655" w:rsidR="00E60C6B" w:rsidRDefault="001D2575" w:rsidP="00021D07">
      <w:pPr>
        <w:spacing w:line="360" w:lineRule="auto"/>
        <w:rPr>
          <w:rFonts w:ascii="Arial" w:hAnsi="Arial" w:cs="Arial"/>
          <w:sz w:val="24"/>
          <w:szCs w:val="24"/>
          <w:shd w:val="clear" w:color="auto" w:fill="FFFFFF"/>
        </w:rPr>
      </w:pPr>
      <w:r>
        <w:rPr>
          <w:rFonts w:ascii="Arial" w:hAnsi="Arial" w:cs="Arial"/>
          <w:sz w:val="24"/>
          <w:szCs w:val="24"/>
          <w:shd w:val="clear" w:color="auto" w:fill="FFFFFF"/>
        </w:rPr>
        <w:t>I</w:t>
      </w:r>
      <w:r w:rsidR="00E209F0">
        <w:rPr>
          <w:rFonts w:ascii="Arial" w:hAnsi="Arial" w:cs="Arial"/>
          <w:sz w:val="24"/>
          <w:szCs w:val="24"/>
          <w:shd w:val="clear" w:color="auto" w:fill="FFFFFF"/>
        </w:rPr>
        <w:t xml:space="preserve">t is clear that many diverse views exist on </w:t>
      </w:r>
      <w:r w:rsidR="0085450B">
        <w:rPr>
          <w:rFonts w:ascii="Arial" w:hAnsi="Arial" w:cs="Arial"/>
          <w:sz w:val="24"/>
          <w:szCs w:val="24"/>
          <w:shd w:val="clear" w:color="auto" w:fill="FFFFFF"/>
        </w:rPr>
        <w:t>whether</w:t>
      </w:r>
      <w:r w:rsidR="00E209F0">
        <w:rPr>
          <w:rFonts w:ascii="Arial" w:hAnsi="Arial" w:cs="Arial"/>
          <w:sz w:val="24"/>
          <w:szCs w:val="24"/>
          <w:shd w:val="clear" w:color="auto" w:fill="FFFFFF"/>
        </w:rPr>
        <w:t xml:space="preserve"> teachers’ qualification</w:t>
      </w:r>
      <w:r w:rsidR="00913029">
        <w:rPr>
          <w:rFonts w:ascii="Arial" w:hAnsi="Arial" w:cs="Arial"/>
          <w:sz w:val="24"/>
          <w:szCs w:val="24"/>
          <w:shd w:val="clear" w:color="auto" w:fill="FFFFFF"/>
        </w:rPr>
        <w:t>s and subject specialism</w:t>
      </w:r>
      <w:r w:rsidR="00E60C6B">
        <w:rPr>
          <w:rFonts w:ascii="Arial" w:hAnsi="Arial" w:cs="Arial"/>
          <w:sz w:val="24"/>
          <w:szCs w:val="24"/>
          <w:shd w:val="clear" w:color="auto" w:fill="FFFFFF"/>
        </w:rPr>
        <w:t xml:space="preserve"> </w:t>
      </w:r>
      <w:r w:rsidR="0085450B">
        <w:rPr>
          <w:rFonts w:ascii="Arial" w:hAnsi="Arial" w:cs="Arial"/>
          <w:sz w:val="24"/>
          <w:szCs w:val="24"/>
          <w:shd w:val="clear" w:color="auto" w:fill="FFFFFF"/>
        </w:rPr>
        <w:t xml:space="preserve">influence their </w:t>
      </w:r>
      <w:r w:rsidR="00E60C6B">
        <w:rPr>
          <w:rFonts w:ascii="Arial" w:hAnsi="Arial" w:cs="Arial"/>
          <w:sz w:val="24"/>
          <w:szCs w:val="24"/>
          <w:shd w:val="clear" w:color="auto" w:fill="FFFFFF"/>
        </w:rPr>
        <w:t xml:space="preserve">effectiveness as </w:t>
      </w:r>
      <w:r w:rsidR="00913029">
        <w:rPr>
          <w:rFonts w:ascii="Arial" w:hAnsi="Arial" w:cs="Arial"/>
          <w:sz w:val="24"/>
          <w:szCs w:val="24"/>
          <w:shd w:val="clear" w:color="auto" w:fill="FFFFFF"/>
        </w:rPr>
        <w:t>science teachers</w:t>
      </w:r>
      <w:r w:rsidR="00E60C6B">
        <w:rPr>
          <w:rFonts w:ascii="Arial" w:hAnsi="Arial" w:cs="Arial"/>
          <w:sz w:val="24"/>
          <w:szCs w:val="24"/>
          <w:shd w:val="clear" w:color="auto" w:fill="FFFFFF"/>
        </w:rPr>
        <w:t xml:space="preserve">. </w:t>
      </w:r>
      <w:r w:rsidR="00913029">
        <w:rPr>
          <w:rFonts w:ascii="Arial" w:hAnsi="Arial" w:cs="Arial"/>
          <w:sz w:val="24"/>
          <w:szCs w:val="24"/>
          <w:shd w:val="clear" w:color="auto" w:fill="FFFFFF"/>
        </w:rPr>
        <w:t>However,</w:t>
      </w:r>
      <w:r w:rsidR="00E60C6B">
        <w:rPr>
          <w:rFonts w:ascii="Arial" w:hAnsi="Arial" w:cs="Arial"/>
          <w:sz w:val="24"/>
          <w:szCs w:val="24"/>
          <w:shd w:val="clear" w:color="auto" w:fill="FFFFFF"/>
        </w:rPr>
        <w:t xml:space="preserve"> </w:t>
      </w:r>
      <w:r w:rsidR="00037813">
        <w:rPr>
          <w:rFonts w:ascii="Arial" w:hAnsi="Arial" w:cs="Arial"/>
          <w:sz w:val="24"/>
          <w:szCs w:val="24"/>
          <w:shd w:val="clear" w:color="auto" w:fill="FFFFFF"/>
        </w:rPr>
        <w:t xml:space="preserve">very </w:t>
      </w:r>
      <w:r w:rsidR="00E60C6B">
        <w:rPr>
          <w:rFonts w:ascii="Arial" w:hAnsi="Arial" w:cs="Arial"/>
          <w:sz w:val="24"/>
          <w:szCs w:val="24"/>
          <w:shd w:val="clear" w:color="auto" w:fill="FFFFFF"/>
        </w:rPr>
        <w:t xml:space="preserve">little research currently exists that can inform university admissions and subject tutors </w:t>
      </w:r>
      <w:r w:rsidR="004F720B">
        <w:rPr>
          <w:rFonts w:ascii="Arial" w:hAnsi="Arial" w:cs="Arial"/>
          <w:sz w:val="24"/>
          <w:szCs w:val="24"/>
          <w:shd w:val="clear" w:color="auto" w:fill="FFFFFF"/>
        </w:rPr>
        <w:t xml:space="preserve">about </w:t>
      </w:r>
      <w:r w:rsidR="00E60C6B">
        <w:rPr>
          <w:rFonts w:ascii="Arial" w:hAnsi="Arial" w:cs="Arial"/>
          <w:sz w:val="24"/>
          <w:szCs w:val="24"/>
          <w:shd w:val="clear" w:color="auto" w:fill="FFFFFF"/>
        </w:rPr>
        <w:t>what prior qualifications are necessary for students to hold if they are to become effective science teachers</w:t>
      </w:r>
      <w:r w:rsidR="004C4858">
        <w:rPr>
          <w:rFonts w:ascii="Arial" w:hAnsi="Arial" w:cs="Arial"/>
          <w:sz w:val="24"/>
          <w:szCs w:val="24"/>
          <w:shd w:val="clear" w:color="auto" w:fill="FFFFFF"/>
        </w:rPr>
        <w:t xml:space="preserve">, especially </w:t>
      </w:r>
      <w:r w:rsidR="004F5AAA">
        <w:rPr>
          <w:rFonts w:ascii="Arial" w:hAnsi="Arial" w:cs="Arial"/>
          <w:sz w:val="24"/>
          <w:szCs w:val="24"/>
          <w:shd w:val="clear" w:color="auto" w:fill="FFFFFF"/>
        </w:rPr>
        <w:t>regarding</w:t>
      </w:r>
      <w:r w:rsidR="004C4858">
        <w:rPr>
          <w:rFonts w:ascii="Arial" w:hAnsi="Arial" w:cs="Arial"/>
          <w:sz w:val="24"/>
          <w:szCs w:val="24"/>
          <w:shd w:val="clear" w:color="auto" w:fill="FFFFFF"/>
        </w:rPr>
        <w:t xml:space="preserve"> students whose degrees are not traditional science degrees.</w:t>
      </w:r>
      <w:r w:rsidR="00E60C6B">
        <w:rPr>
          <w:rFonts w:ascii="Arial" w:hAnsi="Arial" w:cs="Arial"/>
          <w:sz w:val="24"/>
          <w:szCs w:val="24"/>
          <w:shd w:val="clear" w:color="auto" w:fill="FFFFFF"/>
        </w:rPr>
        <w:t xml:space="preserve"> </w:t>
      </w:r>
      <w:r w:rsidR="004F720B">
        <w:rPr>
          <w:rFonts w:ascii="Arial" w:hAnsi="Arial" w:cs="Arial"/>
          <w:sz w:val="24"/>
          <w:szCs w:val="24"/>
          <w:shd w:val="clear" w:color="auto" w:fill="FFFFFF"/>
        </w:rPr>
        <w:t>Similarly, t</w:t>
      </w:r>
      <w:r w:rsidR="00E60C6B">
        <w:rPr>
          <w:rFonts w:ascii="Arial" w:hAnsi="Arial" w:cs="Arial"/>
          <w:sz w:val="24"/>
          <w:szCs w:val="24"/>
          <w:shd w:val="clear" w:color="auto" w:fill="FFFFFF"/>
        </w:rPr>
        <w:t xml:space="preserve">here is also very little guidance available to university </w:t>
      </w:r>
      <w:r w:rsidR="004C4858">
        <w:rPr>
          <w:rFonts w:ascii="Arial" w:hAnsi="Arial" w:cs="Arial"/>
          <w:sz w:val="24"/>
          <w:szCs w:val="24"/>
          <w:shd w:val="clear" w:color="auto" w:fill="FFFFFF"/>
        </w:rPr>
        <w:t xml:space="preserve">subject </w:t>
      </w:r>
      <w:r w:rsidR="00E60C6B">
        <w:rPr>
          <w:rFonts w:ascii="Arial" w:hAnsi="Arial" w:cs="Arial"/>
          <w:sz w:val="24"/>
          <w:szCs w:val="24"/>
          <w:shd w:val="clear" w:color="auto" w:fill="FFFFFF"/>
        </w:rPr>
        <w:t xml:space="preserve">tutors as to what separate areas of the QTS criteria are likely to </w:t>
      </w:r>
      <w:r w:rsidR="00D272F0">
        <w:rPr>
          <w:rFonts w:ascii="Arial" w:hAnsi="Arial" w:cs="Arial"/>
          <w:sz w:val="24"/>
          <w:szCs w:val="24"/>
          <w:shd w:val="clear" w:color="auto" w:fill="FFFFFF"/>
        </w:rPr>
        <w:t xml:space="preserve">be </w:t>
      </w:r>
      <w:r w:rsidR="009C1C19">
        <w:rPr>
          <w:rFonts w:ascii="Arial" w:hAnsi="Arial" w:cs="Arial"/>
          <w:sz w:val="24"/>
          <w:szCs w:val="24"/>
          <w:shd w:val="clear" w:color="auto" w:fill="FFFFFF"/>
        </w:rPr>
        <w:t xml:space="preserve">compromised when students </w:t>
      </w:r>
      <w:r w:rsidR="00B30EEF">
        <w:rPr>
          <w:rFonts w:ascii="Arial" w:hAnsi="Arial" w:cs="Arial"/>
          <w:sz w:val="24"/>
          <w:szCs w:val="24"/>
          <w:shd w:val="clear" w:color="auto" w:fill="FFFFFF"/>
        </w:rPr>
        <w:t>study for a</w:t>
      </w:r>
      <w:r w:rsidR="009C1C19">
        <w:rPr>
          <w:rFonts w:ascii="Arial" w:hAnsi="Arial" w:cs="Arial"/>
          <w:sz w:val="24"/>
          <w:szCs w:val="24"/>
          <w:shd w:val="clear" w:color="auto" w:fill="FFFFFF"/>
        </w:rPr>
        <w:t xml:space="preserve"> science PGCE course with less science-based qualifications </w:t>
      </w:r>
      <w:r w:rsidR="004C4858">
        <w:rPr>
          <w:rFonts w:ascii="Arial" w:hAnsi="Arial" w:cs="Arial"/>
          <w:sz w:val="24"/>
          <w:szCs w:val="24"/>
          <w:shd w:val="clear" w:color="auto" w:fill="FFFFFF"/>
        </w:rPr>
        <w:t>than</w:t>
      </w:r>
      <w:r w:rsidR="00913029">
        <w:rPr>
          <w:rFonts w:ascii="Arial" w:hAnsi="Arial" w:cs="Arial"/>
          <w:sz w:val="24"/>
          <w:szCs w:val="24"/>
          <w:shd w:val="clear" w:color="auto" w:fill="FFFFFF"/>
        </w:rPr>
        <w:t xml:space="preserve"> other students</w:t>
      </w:r>
      <w:r w:rsidR="009C1C19">
        <w:rPr>
          <w:rFonts w:ascii="Arial" w:hAnsi="Arial" w:cs="Arial"/>
          <w:sz w:val="24"/>
          <w:szCs w:val="24"/>
          <w:shd w:val="clear" w:color="auto" w:fill="FFFFFF"/>
        </w:rPr>
        <w:t xml:space="preserve">. The remainder of this study will now investigate the above issues. </w:t>
      </w:r>
    </w:p>
    <w:p w14:paraId="5A193B6E" w14:textId="77777777" w:rsidR="009C1C19" w:rsidRDefault="009C1C19" w:rsidP="009C1C19">
      <w:pPr>
        <w:spacing w:line="360" w:lineRule="auto"/>
        <w:rPr>
          <w:rFonts w:ascii="Arial" w:hAnsi="Arial" w:cs="Arial"/>
          <w:sz w:val="24"/>
          <w:szCs w:val="24"/>
          <w:shd w:val="clear" w:color="auto" w:fill="FFFFFF"/>
        </w:rPr>
      </w:pPr>
      <w:r>
        <w:rPr>
          <w:rFonts w:ascii="Arial" w:hAnsi="Arial" w:cs="Arial"/>
          <w:sz w:val="24"/>
          <w:szCs w:val="24"/>
          <w:shd w:val="clear" w:color="auto" w:fill="FFFFFF"/>
        </w:rPr>
        <w:t>The next section will describe the chosen methodology used to investigate these issues further.</w:t>
      </w:r>
    </w:p>
    <w:p w14:paraId="1509DC7B" w14:textId="1D5CEED2" w:rsidR="00DA0388" w:rsidRDefault="00DA0388" w:rsidP="009C1C19">
      <w:pPr>
        <w:spacing w:line="360" w:lineRule="auto"/>
        <w:rPr>
          <w:rFonts w:ascii="Arial" w:hAnsi="Arial" w:cs="Arial"/>
          <w:sz w:val="24"/>
          <w:szCs w:val="24"/>
          <w:shd w:val="clear" w:color="auto" w:fill="FFFFFF"/>
        </w:rPr>
      </w:pPr>
    </w:p>
    <w:p w14:paraId="1142C236" w14:textId="0FD66A57" w:rsidR="00BF01F2" w:rsidRDefault="00BF01F2" w:rsidP="009C1C19">
      <w:pPr>
        <w:spacing w:line="360" w:lineRule="auto"/>
        <w:rPr>
          <w:rFonts w:ascii="Arial" w:hAnsi="Arial" w:cs="Arial"/>
          <w:sz w:val="24"/>
          <w:szCs w:val="24"/>
          <w:shd w:val="clear" w:color="auto" w:fill="FFFFFF"/>
        </w:rPr>
      </w:pPr>
    </w:p>
    <w:p w14:paraId="2FBA4EE4" w14:textId="5D2BDA0B" w:rsidR="00BF01F2" w:rsidRDefault="00BF01F2" w:rsidP="009C1C19">
      <w:pPr>
        <w:spacing w:line="360" w:lineRule="auto"/>
        <w:rPr>
          <w:rFonts w:ascii="Arial" w:hAnsi="Arial" w:cs="Arial"/>
          <w:sz w:val="24"/>
          <w:szCs w:val="24"/>
          <w:shd w:val="clear" w:color="auto" w:fill="FFFFFF"/>
        </w:rPr>
      </w:pPr>
    </w:p>
    <w:p w14:paraId="7658AE63" w14:textId="10900543" w:rsidR="00BF01F2" w:rsidRDefault="00BF01F2" w:rsidP="009C1C19">
      <w:pPr>
        <w:spacing w:line="360" w:lineRule="auto"/>
        <w:rPr>
          <w:rFonts w:ascii="Arial" w:hAnsi="Arial" w:cs="Arial"/>
          <w:sz w:val="24"/>
          <w:szCs w:val="24"/>
          <w:shd w:val="clear" w:color="auto" w:fill="FFFFFF"/>
        </w:rPr>
      </w:pPr>
    </w:p>
    <w:p w14:paraId="00269B68" w14:textId="51BD81F7" w:rsidR="00BF01F2" w:rsidRDefault="00BF01F2" w:rsidP="009C1C19">
      <w:pPr>
        <w:spacing w:line="360" w:lineRule="auto"/>
        <w:rPr>
          <w:rFonts w:ascii="Arial" w:hAnsi="Arial" w:cs="Arial"/>
          <w:sz w:val="24"/>
          <w:szCs w:val="24"/>
          <w:shd w:val="clear" w:color="auto" w:fill="FFFFFF"/>
        </w:rPr>
      </w:pPr>
    </w:p>
    <w:p w14:paraId="6E2FCE20" w14:textId="2032E8A6" w:rsidR="00BF01F2" w:rsidRDefault="00BF01F2" w:rsidP="009C1C19">
      <w:pPr>
        <w:spacing w:line="360" w:lineRule="auto"/>
        <w:rPr>
          <w:rFonts w:ascii="Arial" w:hAnsi="Arial" w:cs="Arial"/>
          <w:sz w:val="24"/>
          <w:szCs w:val="24"/>
          <w:shd w:val="clear" w:color="auto" w:fill="FFFFFF"/>
        </w:rPr>
      </w:pPr>
    </w:p>
    <w:p w14:paraId="5C13EB5D" w14:textId="65A49B11" w:rsidR="00BF01F2" w:rsidRDefault="00BF01F2" w:rsidP="009C1C19">
      <w:pPr>
        <w:spacing w:line="360" w:lineRule="auto"/>
        <w:rPr>
          <w:rFonts w:ascii="Arial" w:hAnsi="Arial" w:cs="Arial"/>
          <w:sz w:val="24"/>
          <w:szCs w:val="24"/>
          <w:shd w:val="clear" w:color="auto" w:fill="FFFFFF"/>
        </w:rPr>
      </w:pPr>
    </w:p>
    <w:p w14:paraId="1D5BDAB0" w14:textId="77777777" w:rsidR="00842CA2" w:rsidRDefault="00842CA2" w:rsidP="00C93F69">
      <w:pPr>
        <w:spacing w:line="360" w:lineRule="auto"/>
        <w:rPr>
          <w:rFonts w:ascii="Arial" w:hAnsi="Arial" w:cs="Arial"/>
          <w:sz w:val="24"/>
          <w:szCs w:val="24"/>
          <w:shd w:val="clear" w:color="auto" w:fill="FFFFFF"/>
        </w:rPr>
      </w:pPr>
    </w:p>
    <w:p w14:paraId="5569A35A" w14:textId="1015549E" w:rsidR="00C93F69" w:rsidRDefault="00842CA2" w:rsidP="00C93F69">
      <w:pPr>
        <w:spacing w:line="360" w:lineRule="auto"/>
        <w:rPr>
          <w:rFonts w:ascii="Arial" w:hAnsi="Arial" w:cs="Arial"/>
          <w:b/>
          <w:bCs/>
          <w:sz w:val="24"/>
          <w:szCs w:val="24"/>
          <w:shd w:val="clear" w:color="auto" w:fill="FFFFFF"/>
        </w:rPr>
      </w:pPr>
      <w:r>
        <w:rPr>
          <w:rFonts w:ascii="Arial" w:hAnsi="Arial" w:cs="Arial"/>
          <w:b/>
          <w:bCs/>
          <w:sz w:val="24"/>
          <w:szCs w:val="24"/>
          <w:shd w:val="clear" w:color="auto" w:fill="FFFFFF"/>
        </w:rPr>
        <w:t>Methodology</w:t>
      </w:r>
    </w:p>
    <w:p w14:paraId="7F17AD56" w14:textId="616C2A94" w:rsidR="00537B36" w:rsidRDefault="00537B36" w:rsidP="00C93F69">
      <w:pPr>
        <w:spacing w:line="360" w:lineRule="auto"/>
        <w:rPr>
          <w:rFonts w:ascii="Arial" w:hAnsi="Arial" w:cs="Arial"/>
          <w:bCs/>
          <w:sz w:val="24"/>
          <w:szCs w:val="24"/>
          <w:shd w:val="clear" w:color="auto" w:fill="FFFFFF"/>
        </w:rPr>
      </w:pPr>
      <w:r>
        <w:rPr>
          <w:rFonts w:ascii="Arial" w:hAnsi="Arial" w:cs="Arial"/>
          <w:bCs/>
          <w:sz w:val="24"/>
          <w:szCs w:val="24"/>
          <w:shd w:val="clear" w:color="auto" w:fill="FFFFFF"/>
        </w:rPr>
        <w:t xml:space="preserve">This Methodology section will consider the aims of the research and the particular methods chosen for the research. It will also consider the research schedule, the </w:t>
      </w:r>
      <w:r>
        <w:rPr>
          <w:rFonts w:ascii="Arial" w:hAnsi="Arial" w:cs="Arial"/>
          <w:bCs/>
          <w:sz w:val="24"/>
          <w:szCs w:val="24"/>
          <w:shd w:val="clear" w:color="auto" w:fill="FFFFFF"/>
        </w:rPr>
        <w:lastRenderedPageBreak/>
        <w:t>chosen sample, ethical considerations and methods chosen for the analysis of the data.</w:t>
      </w:r>
    </w:p>
    <w:p w14:paraId="3CA2B9E5" w14:textId="1D836301" w:rsidR="00537B36" w:rsidRDefault="00537B36" w:rsidP="00537B36">
      <w:pPr>
        <w:spacing w:line="360" w:lineRule="auto"/>
        <w:rPr>
          <w:rFonts w:ascii="Arial" w:hAnsi="Arial" w:cs="Arial"/>
          <w:sz w:val="24"/>
          <w:szCs w:val="24"/>
        </w:rPr>
      </w:pPr>
      <w:r>
        <w:rPr>
          <w:rFonts w:ascii="Arial" w:hAnsi="Arial" w:cs="Arial"/>
          <w:sz w:val="24"/>
          <w:szCs w:val="24"/>
        </w:rPr>
        <w:t>Research aims</w:t>
      </w:r>
    </w:p>
    <w:p w14:paraId="5479DD80" w14:textId="123A4EE7" w:rsidR="00537B36" w:rsidRDefault="00537B36" w:rsidP="00537B36">
      <w:pPr>
        <w:spacing w:line="360" w:lineRule="auto"/>
        <w:rPr>
          <w:rFonts w:ascii="Arial" w:hAnsi="Arial" w:cs="Arial"/>
          <w:sz w:val="24"/>
          <w:szCs w:val="24"/>
        </w:rPr>
      </w:pPr>
      <w:r>
        <w:rPr>
          <w:rFonts w:ascii="Arial" w:hAnsi="Arial" w:cs="Arial"/>
          <w:sz w:val="24"/>
          <w:szCs w:val="24"/>
        </w:rPr>
        <w:t>The study explored if the prior qualifications of science PGCE students’ at university X influenced their final QTS standards. There were four main aims:</w:t>
      </w:r>
    </w:p>
    <w:p w14:paraId="6726EFBE" w14:textId="77777777" w:rsidR="00537B36" w:rsidRDefault="00537B36" w:rsidP="00537B36">
      <w:pPr>
        <w:spacing w:line="360" w:lineRule="auto"/>
        <w:rPr>
          <w:rFonts w:ascii="Arial" w:hAnsi="Arial" w:cs="Arial"/>
          <w:sz w:val="24"/>
          <w:szCs w:val="24"/>
        </w:rPr>
      </w:pPr>
      <w:r>
        <w:rPr>
          <w:rFonts w:ascii="Arial" w:hAnsi="Arial" w:cs="Arial"/>
          <w:sz w:val="24"/>
          <w:szCs w:val="24"/>
        </w:rPr>
        <w:t>Aim 1</w:t>
      </w:r>
    </w:p>
    <w:p w14:paraId="49C25F95" w14:textId="024D2AF2" w:rsidR="00537B36" w:rsidRPr="008F5CDD" w:rsidRDefault="00252B34" w:rsidP="00537B36">
      <w:pPr>
        <w:spacing w:line="360" w:lineRule="auto"/>
        <w:rPr>
          <w:rFonts w:ascii="Arial" w:hAnsi="Arial" w:cs="Arial"/>
          <w:sz w:val="24"/>
          <w:szCs w:val="24"/>
        </w:rPr>
      </w:pPr>
      <w:r>
        <w:rPr>
          <w:rFonts w:ascii="Arial" w:hAnsi="Arial" w:cs="Arial"/>
          <w:sz w:val="24"/>
          <w:szCs w:val="24"/>
        </w:rPr>
        <w:t>T</w:t>
      </w:r>
      <w:r w:rsidR="00537B36" w:rsidRPr="008F5CDD">
        <w:rPr>
          <w:rFonts w:ascii="Arial" w:hAnsi="Arial" w:cs="Arial"/>
          <w:sz w:val="24"/>
          <w:szCs w:val="24"/>
        </w:rPr>
        <w:t xml:space="preserve">o determine whether the quality, and quantity, of </w:t>
      </w:r>
      <w:r w:rsidR="00537B36">
        <w:rPr>
          <w:rFonts w:ascii="Arial" w:hAnsi="Arial" w:cs="Arial"/>
          <w:sz w:val="24"/>
          <w:szCs w:val="24"/>
        </w:rPr>
        <w:t>students’</w:t>
      </w:r>
      <w:r w:rsidR="00537B36" w:rsidRPr="008F5CDD">
        <w:rPr>
          <w:rFonts w:ascii="Arial" w:hAnsi="Arial" w:cs="Arial"/>
          <w:sz w:val="24"/>
          <w:szCs w:val="24"/>
        </w:rPr>
        <w:t xml:space="preserve"> level 3 qualifications (A Levels, BTEC etc.) </w:t>
      </w:r>
      <w:r w:rsidR="00537B36">
        <w:rPr>
          <w:rFonts w:ascii="Arial" w:hAnsi="Arial" w:cs="Arial"/>
          <w:sz w:val="24"/>
          <w:szCs w:val="24"/>
        </w:rPr>
        <w:t>affected</w:t>
      </w:r>
      <w:r w:rsidR="00537B36" w:rsidRPr="008F5CDD">
        <w:rPr>
          <w:rFonts w:ascii="Arial" w:hAnsi="Arial" w:cs="Arial"/>
          <w:sz w:val="24"/>
          <w:szCs w:val="24"/>
        </w:rPr>
        <w:t xml:space="preserve"> their final </w:t>
      </w:r>
      <w:r w:rsidR="00537B36">
        <w:rPr>
          <w:rFonts w:ascii="Arial" w:hAnsi="Arial" w:cs="Arial"/>
          <w:sz w:val="24"/>
          <w:szCs w:val="24"/>
        </w:rPr>
        <w:t>Qualified Teacher Status (</w:t>
      </w:r>
      <w:r w:rsidR="00537B36" w:rsidRPr="008F5CDD">
        <w:rPr>
          <w:rFonts w:ascii="Arial" w:hAnsi="Arial" w:cs="Arial"/>
          <w:sz w:val="24"/>
          <w:szCs w:val="24"/>
        </w:rPr>
        <w:t>QTS</w:t>
      </w:r>
      <w:r w:rsidR="00537B36">
        <w:rPr>
          <w:rFonts w:ascii="Arial" w:hAnsi="Arial" w:cs="Arial"/>
          <w:sz w:val="24"/>
          <w:szCs w:val="24"/>
        </w:rPr>
        <w:t>)</w:t>
      </w:r>
      <w:r w:rsidR="00537B36" w:rsidRPr="008F5CDD">
        <w:rPr>
          <w:rFonts w:ascii="Arial" w:hAnsi="Arial" w:cs="Arial"/>
          <w:sz w:val="24"/>
          <w:szCs w:val="24"/>
        </w:rPr>
        <w:t xml:space="preserve"> standards. </w:t>
      </w:r>
      <w:r w:rsidR="00B85E21">
        <w:rPr>
          <w:rFonts w:ascii="Arial" w:hAnsi="Arial" w:cs="Arial"/>
          <w:sz w:val="24"/>
          <w:szCs w:val="24"/>
        </w:rPr>
        <w:t>Also, t</w:t>
      </w:r>
      <w:r>
        <w:rPr>
          <w:rFonts w:ascii="Arial" w:hAnsi="Arial" w:cs="Arial"/>
          <w:sz w:val="24"/>
          <w:szCs w:val="24"/>
        </w:rPr>
        <w:t xml:space="preserve">o </w:t>
      </w:r>
      <w:r w:rsidR="00B85E21">
        <w:rPr>
          <w:rFonts w:ascii="Arial" w:hAnsi="Arial" w:cs="Arial"/>
          <w:sz w:val="24"/>
          <w:szCs w:val="24"/>
        </w:rPr>
        <w:t>determine</w:t>
      </w:r>
      <w:r w:rsidR="00537B36">
        <w:rPr>
          <w:rFonts w:ascii="Arial" w:hAnsi="Arial" w:cs="Arial"/>
          <w:sz w:val="24"/>
          <w:szCs w:val="24"/>
        </w:rPr>
        <w:t xml:space="preserve"> if the </w:t>
      </w:r>
      <w:r w:rsidR="00537B36" w:rsidRPr="008F5CDD">
        <w:rPr>
          <w:rFonts w:ascii="Arial" w:hAnsi="Arial" w:cs="Arial"/>
          <w:sz w:val="24"/>
          <w:szCs w:val="24"/>
        </w:rPr>
        <w:t>quantity</w:t>
      </w:r>
      <w:r w:rsidR="00537B36">
        <w:rPr>
          <w:rFonts w:ascii="Arial" w:hAnsi="Arial" w:cs="Arial"/>
          <w:sz w:val="24"/>
          <w:szCs w:val="24"/>
        </w:rPr>
        <w:t xml:space="preserve"> and quality</w:t>
      </w:r>
      <w:r w:rsidR="00537B36" w:rsidRPr="008F5CDD">
        <w:rPr>
          <w:rFonts w:ascii="Arial" w:hAnsi="Arial" w:cs="Arial"/>
          <w:sz w:val="24"/>
          <w:szCs w:val="24"/>
        </w:rPr>
        <w:t xml:space="preserve"> of </w:t>
      </w:r>
      <w:r w:rsidR="00537B36">
        <w:rPr>
          <w:rFonts w:ascii="Arial" w:hAnsi="Arial" w:cs="Arial"/>
          <w:sz w:val="24"/>
          <w:szCs w:val="24"/>
        </w:rPr>
        <w:t xml:space="preserve">their </w:t>
      </w:r>
      <w:r w:rsidR="00537B36" w:rsidRPr="008F5CDD">
        <w:rPr>
          <w:rFonts w:ascii="Arial" w:hAnsi="Arial" w:cs="Arial"/>
          <w:sz w:val="24"/>
          <w:szCs w:val="24"/>
        </w:rPr>
        <w:t xml:space="preserve">level 3 </w:t>
      </w:r>
      <w:r w:rsidR="00537B36" w:rsidRPr="008F5CDD">
        <w:rPr>
          <w:rFonts w:ascii="Arial" w:hAnsi="Arial" w:cs="Arial"/>
          <w:b/>
          <w:bCs/>
          <w:sz w:val="24"/>
          <w:szCs w:val="24"/>
        </w:rPr>
        <w:t>science</w:t>
      </w:r>
      <w:r w:rsidR="00537B36" w:rsidRPr="008F5CDD">
        <w:rPr>
          <w:rFonts w:ascii="Arial" w:hAnsi="Arial" w:cs="Arial"/>
          <w:sz w:val="24"/>
          <w:szCs w:val="24"/>
        </w:rPr>
        <w:t xml:space="preserve"> qualifications</w:t>
      </w:r>
      <w:r w:rsidR="00537B36">
        <w:rPr>
          <w:rFonts w:ascii="Arial" w:hAnsi="Arial" w:cs="Arial"/>
          <w:sz w:val="24"/>
          <w:szCs w:val="24"/>
        </w:rPr>
        <w:t xml:space="preserve"> affected their</w:t>
      </w:r>
      <w:r w:rsidR="00537B36" w:rsidRPr="008F5CDD">
        <w:rPr>
          <w:rFonts w:ascii="Arial" w:hAnsi="Arial" w:cs="Arial"/>
          <w:sz w:val="24"/>
          <w:szCs w:val="24"/>
        </w:rPr>
        <w:t xml:space="preserve"> final QTS standards.</w:t>
      </w:r>
    </w:p>
    <w:p w14:paraId="206BBEE4" w14:textId="77777777" w:rsidR="00537B36" w:rsidRDefault="00537B36" w:rsidP="00537B36">
      <w:pPr>
        <w:spacing w:line="360" w:lineRule="auto"/>
        <w:rPr>
          <w:rFonts w:ascii="Arial" w:hAnsi="Arial" w:cs="Arial"/>
          <w:sz w:val="24"/>
          <w:szCs w:val="24"/>
        </w:rPr>
      </w:pPr>
      <w:r>
        <w:rPr>
          <w:rFonts w:ascii="Arial" w:hAnsi="Arial" w:cs="Arial"/>
          <w:sz w:val="24"/>
          <w:szCs w:val="24"/>
        </w:rPr>
        <w:t>Aim 2</w:t>
      </w:r>
    </w:p>
    <w:p w14:paraId="6D153F03" w14:textId="42020851" w:rsidR="0021484E" w:rsidRPr="008F5CDD" w:rsidRDefault="0021484E" w:rsidP="0021484E">
      <w:pPr>
        <w:spacing w:line="360" w:lineRule="auto"/>
        <w:rPr>
          <w:rFonts w:ascii="Arial" w:hAnsi="Arial" w:cs="Arial"/>
          <w:sz w:val="24"/>
          <w:szCs w:val="24"/>
        </w:rPr>
      </w:pPr>
      <w:r>
        <w:rPr>
          <w:rFonts w:ascii="Arial" w:hAnsi="Arial" w:cs="Arial"/>
          <w:sz w:val="24"/>
          <w:szCs w:val="24"/>
        </w:rPr>
        <w:t>T</w:t>
      </w:r>
      <w:r w:rsidRPr="008F5CDD">
        <w:rPr>
          <w:rFonts w:ascii="Arial" w:hAnsi="Arial" w:cs="Arial"/>
          <w:sz w:val="24"/>
          <w:szCs w:val="24"/>
        </w:rPr>
        <w:t xml:space="preserve">o analyse if there is a correlation between </w:t>
      </w:r>
      <w:r>
        <w:rPr>
          <w:rFonts w:ascii="Arial" w:hAnsi="Arial" w:cs="Arial"/>
          <w:sz w:val="24"/>
          <w:szCs w:val="24"/>
        </w:rPr>
        <w:t>the standard of students’</w:t>
      </w:r>
      <w:r w:rsidRPr="008F5CDD">
        <w:rPr>
          <w:rFonts w:ascii="Arial" w:hAnsi="Arial" w:cs="Arial"/>
          <w:sz w:val="24"/>
          <w:szCs w:val="24"/>
        </w:rPr>
        <w:t xml:space="preserve"> degree qualifications (level 6 and above) </w:t>
      </w:r>
      <w:r>
        <w:rPr>
          <w:rFonts w:ascii="Arial" w:hAnsi="Arial" w:cs="Arial"/>
          <w:sz w:val="24"/>
          <w:szCs w:val="24"/>
        </w:rPr>
        <w:t xml:space="preserve">and </w:t>
      </w:r>
      <w:r w:rsidRPr="008F5CDD">
        <w:rPr>
          <w:rFonts w:ascii="Arial" w:hAnsi="Arial" w:cs="Arial"/>
          <w:sz w:val="24"/>
          <w:szCs w:val="24"/>
        </w:rPr>
        <w:t>the final Qualified Teacher Standard (QTS) that they achieve at the end of their PGCE.</w:t>
      </w:r>
      <w:r>
        <w:rPr>
          <w:rFonts w:ascii="Arial" w:hAnsi="Arial" w:cs="Arial"/>
          <w:sz w:val="24"/>
          <w:szCs w:val="24"/>
        </w:rPr>
        <w:t xml:space="preserve"> The analysis will consider the standard and type (scientific and non-scientific) of students’ qualifications.</w:t>
      </w:r>
    </w:p>
    <w:p w14:paraId="7BD59442" w14:textId="066B24B4" w:rsidR="00537B36" w:rsidRDefault="00537B36" w:rsidP="00537B36">
      <w:pPr>
        <w:spacing w:line="360" w:lineRule="auto"/>
        <w:rPr>
          <w:rFonts w:ascii="Arial" w:hAnsi="Arial" w:cs="Arial"/>
          <w:sz w:val="24"/>
          <w:szCs w:val="24"/>
        </w:rPr>
      </w:pPr>
      <w:r>
        <w:rPr>
          <w:rFonts w:ascii="Arial" w:hAnsi="Arial" w:cs="Arial"/>
          <w:sz w:val="24"/>
          <w:szCs w:val="24"/>
        </w:rPr>
        <w:t>Aim 3</w:t>
      </w:r>
    </w:p>
    <w:p w14:paraId="78A95FCF" w14:textId="204F5909" w:rsidR="00537B36" w:rsidRPr="008F5CDD" w:rsidRDefault="00537B36" w:rsidP="00537B36">
      <w:pPr>
        <w:spacing w:line="360" w:lineRule="auto"/>
        <w:rPr>
          <w:rFonts w:ascii="Arial" w:hAnsi="Arial" w:cs="Arial"/>
          <w:sz w:val="24"/>
          <w:szCs w:val="24"/>
        </w:rPr>
      </w:pPr>
      <w:r>
        <w:rPr>
          <w:rFonts w:ascii="Arial" w:hAnsi="Arial" w:cs="Arial"/>
          <w:sz w:val="24"/>
          <w:szCs w:val="24"/>
        </w:rPr>
        <w:t xml:space="preserve">To </w:t>
      </w:r>
      <w:r w:rsidR="00B715EF">
        <w:rPr>
          <w:rFonts w:ascii="Arial" w:hAnsi="Arial" w:cs="Arial"/>
          <w:sz w:val="24"/>
          <w:szCs w:val="24"/>
        </w:rPr>
        <w:t>determine</w:t>
      </w:r>
      <w:r w:rsidRPr="008F5CDD">
        <w:rPr>
          <w:rFonts w:ascii="Arial" w:hAnsi="Arial" w:cs="Arial"/>
          <w:sz w:val="24"/>
          <w:szCs w:val="24"/>
        </w:rPr>
        <w:t xml:space="preserve"> if there is a single overrid</w:t>
      </w:r>
      <w:r>
        <w:rPr>
          <w:rFonts w:ascii="Arial" w:hAnsi="Arial" w:cs="Arial"/>
          <w:sz w:val="24"/>
          <w:szCs w:val="24"/>
        </w:rPr>
        <w:t>ing factor that influences students’</w:t>
      </w:r>
      <w:r w:rsidRPr="008F5CDD">
        <w:rPr>
          <w:rFonts w:ascii="Arial" w:hAnsi="Arial" w:cs="Arial"/>
          <w:sz w:val="24"/>
          <w:szCs w:val="24"/>
        </w:rPr>
        <w:t xml:space="preserve"> success at QTS</w:t>
      </w:r>
      <w:r>
        <w:rPr>
          <w:rFonts w:ascii="Arial" w:hAnsi="Arial" w:cs="Arial"/>
          <w:sz w:val="24"/>
          <w:szCs w:val="24"/>
        </w:rPr>
        <w:t>. In orde</w:t>
      </w:r>
      <w:r w:rsidR="00252B34">
        <w:rPr>
          <w:rFonts w:ascii="Arial" w:hAnsi="Arial" w:cs="Arial"/>
          <w:sz w:val="24"/>
          <w:szCs w:val="24"/>
        </w:rPr>
        <w:t>r to achieve this the study was to</w:t>
      </w:r>
      <w:r>
        <w:rPr>
          <w:rFonts w:ascii="Arial" w:hAnsi="Arial" w:cs="Arial"/>
          <w:sz w:val="24"/>
          <w:szCs w:val="24"/>
        </w:rPr>
        <w:t xml:space="preserve"> analyse</w:t>
      </w:r>
      <w:r w:rsidRPr="008F5CDD">
        <w:rPr>
          <w:rFonts w:ascii="Arial" w:hAnsi="Arial" w:cs="Arial"/>
          <w:sz w:val="24"/>
          <w:szCs w:val="24"/>
        </w:rPr>
        <w:t xml:space="preserve"> the students’ choice of pathway (</w:t>
      </w:r>
      <w:r>
        <w:rPr>
          <w:rFonts w:ascii="Arial" w:hAnsi="Arial" w:cs="Arial"/>
          <w:sz w:val="24"/>
          <w:szCs w:val="24"/>
        </w:rPr>
        <w:t>b</w:t>
      </w:r>
      <w:r w:rsidRPr="008F5CDD">
        <w:rPr>
          <w:rFonts w:ascii="Arial" w:hAnsi="Arial" w:cs="Arial"/>
          <w:sz w:val="24"/>
          <w:szCs w:val="24"/>
        </w:rPr>
        <w:t>iology, chemistry and physics)</w:t>
      </w:r>
      <w:r>
        <w:rPr>
          <w:rFonts w:ascii="Arial" w:hAnsi="Arial" w:cs="Arial"/>
          <w:sz w:val="24"/>
          <w:szCs w:val="24"/>
        </w:rPr>
        <w:t xml:space="preserve"> and ascertain whether students who follow a particular pathway are more likely to achieve higher final QTS standards</w:t>
      </w:r>
      <w:r w:rsidRPr="008F5CDD">
        <w:rPr>
          <w:rFonts w:ascii="Arial" w:hAnsi="Arial" w:cs="Arial"/>
          <w:sz w:val="24"/>
          <w:szCs w:val="24"/>
        </w:rPr>
        <w:t xml:space="preserve">. </w:t>
      </w:r>
    </w:p>
    <w:p w14:paraId="27383140" w14:textId="77777777" w:rsidR="00537B36" w:rsidRDefault="00537B36" w:rsidP="00537B36">
      <w:pPr>
        <w:spacing w:line="360" w:lineRule="auto"/>
        <w:rPr>
          <w:rFonts w:ascii="Arial" w:hAnsi="Arial" w:cs="Arial"/>
          <w:sz w:val="24"/>
          <w:szCs w:val="24"/>
        </w:rPr>
      </w:pPr>
      <w:r>
        <w:rPr>
          <w:rFonts w:ascii="Arial" w:hAnsi="Arial" w:cs="Arial"/>
          <w:sz w:val="24"/>
          <w:szCs w:val="24"/>
        </w:rPr>
        <w:t>Aim 4</w:t>
      </w:r>
    </w:p>
    <w:p w14:paraId="14CD7A8B" w14:textId="70439A7F" w:rsidR="00537B36" w:rsidRDefault="00537B36" w:rsidP="00537B36">
      <w:pPr>
        <w:spacing w:line="360" w:lineRule="auto"/>
        <w:rPr>
          <w:rFonts w:ascii="Arial" w:hAnsi="Arial" w:cs="Arial"/>
          <w:sz w:val="24"/>
          <w:szCs w:val="24"/>
        </w:rPr>
      </w:pPr>
      <w:r>
        <w:rPr>
          <w:rFonts w:ascii="Arial" w:hAnsi="Arial" w:cs="Arial"/>
          <w:sz w:val="24"/>
          <w:szCs w:val="24"/>
        </w:rPr>
        <w:t>To analyse the five separate strands</w:t>
      </w:r>
      <w:r w:rsidRPr="008F5CDD">
        <w:rPr>
          <w:rFonts w:ascii="Arial" w:hAnsi="Arial" w:cs="Arial"/>
          <w:sz w:val="24"/>
          <w:szCs w:val="24"/>
        </w:rPr>
        <w:t xml:space="preserve"> of </w:t>
      </w:r>
      <w:r>
        <w:rPr>
          <w:rFonts w:ascii="Arial" w:hAnsi="Arial" w:cs="Arial"/>
          <w:sz w:val="24"/>
          <w:szCs w:val="24"/>
        </w:rPr>
        <w:t xml:space="preserve">the </w:t>
      </w:r>
      <w:r w:rsidRPr="008F5CDD">
        <w:rPr>
          <w:rFonts w:ascii="Arial" w:hAnsi="Arial" w:cs="Arial"/>
          <w:sz w:val="24"/>
          <w:szCs w:val="24"/>
        </w:rPr>
        <w:t>QTS standards to ascertain if students</w:t>
      </w:r>
      <w:r w:rsidR="00252B34">
        <w:rPr>
          <w:rFonts w:ascii="Arial" w:hAnsi="Arial" w:cs="Arial"/>
          <w:sz w:val="24"/>
          <w:szCs w:val="24"/>
        </w:rPr>
        <w:t xml:space="preserve"> were</w:t>
      </w:r>
      <w:r>
        <w:rPr>
          <w:rFonts w:ascii="Arial" w:hAnsi="Arial" w:cs="Arial"/>
          <w:sz w:val="24"/>
          <w:szCs w:val="24"/>
        </w:rPr>
        <w:t xml:space="preserve"> </w:t>
      </w:r>
      <w:r w:rsidR="00252B34">
        <w:rPr>
          <w:rFonts w:ascii="Arial" w:hAnsi="Arial" w:cs="Arial"/>
          <w:sz w:val="24"/>
          <w:szCs w:val="24"/>
        </w:rPr>
        <w:t>less likely to achieve</w:t>
      </w:r>
      <w:r w:rsidRPr="008F5CDD">
        <w:rPr>
          <w:rFonts w:ascii="Arial" w:hAnsi="Arial" w:cs="Arial"/>
          <w:sz w:val="24"/>
          <w:szCs w:val="24"/>
        </w:rPr>
        <w:t xml:space="preserve"> higher grades in a particular strand. </w:t>
      </w:r>
    </w:p>
    <w:p w14:paraId="7EC2639A" w14:textId="5B004FCB" w:rsidR="00D40ACA" w:rsidRPr="00AB3CFA" w:rsidRDefault="00D40ACA" w:rsidP="00D40ACA">
      <w:pPr>
        <w:spacing w:line="360" w:lineRule="auto"/>
        <w:rPr>
          <w:rFonts w:ascii="Arial" w:hAnsi="Arial" w:cs="Arial"/>
          <w:sz w:val="24"/>
          <w:szCs w:val="24"/>
          <w:shd w:val="clear" w:color="auto" w:fill="FFFFFF"/>
        </w:rPr>
      </w:pPr>
      <w:r w:rsidRPr="00AB3CFA">
        <w:rPr>
          <w:rFonts w:ascii="Arial" w:hAnsi="Arial" w:cs="Arial"/>
          <w:sz w:val="24"/>
          <w:szCs w:val="24"/>
          <w:shd w:val="clear" w:color="auto" w:fill="FFFFFF"/>
        </w:rPr>
        <w:t>Applicants apply to study on the PGCE course through the Universities and Colleges Admissions Service (UCAS). A detailed overview of the UCAS points system is described in the appendix section (Appendix 3. UCAS Tariff).</w:t>
      </w:r>
    </w:p>
    <w:p w14:paraId="6C8ADB2B" w14:textId="4ED96A57" w:rsidR="00946579" w:rsidRPr="007F0DE9" w:rsidRDefault="00075521" w:rsidP="00537B36">
      <w:pPr>
        <w:spacing w:line="360" w:lineRule="auto"/>
        <w:rPr>
          <w:rFonts w:ascii="Arial" w:hAnsi="Arial" w:cs="Arial"/>
          <w:color w:val="FF0000"/>
          <w:sz w:val="24"/>
          <w:szCs w:val="24"/>
        </w:rPr>
      </w:pPr>
      <w:r>
        <w:rPr>
          <w:rFonts w:ascii="Arial" w:hAnsi="Arial" w:cs="Arial"/>
          <w:sz w:val="24"/>
          <w:szCs w:val="24"/>
        </w:rPr>
        <w:t>The data that was analysed to investigate the above aims was</w:t>
      </w:r>
      <w:r w:rsidR="00946579">
        <w:rPr>
          <w:rFonts w:ascii="Arial" w:hAnsi="Arial" w:cs="Arial"/>
          <w:sz w:val="24"/>
          <w:szCs w:val="24"/>
        </w:rPr>
        <w:t xml:space="preserve"> stored centrally on a database at university X. </w:t>
      </w:r>
      <w:r w:rsidR="00753355">
        <w:rPr>
          <w:rFonts w:ascii="Arial" w:hAnsi="Arial" w:cs="Arial"/>
          <w:sz w:val="24"/>
          <w:szCs w:val="24"/>
        </w:rPr>
        <w:t>C</w:t>
      </w:r>
      <w:r w:rsidR="00946579">
        <w:rPr>
          <w:rFonts w:ascii="Arial" w:hAnsi="Arial" w:cs="Arial"/>
          <w:sz w:val="24"/>
          <w:szCs w:val="24"/>
        </w:rPr>
        <w:t>omparisons b</w:t>
      </w:r>
      <w:r>
        <w:rPr>
          <w:rFonts w:ascii="Arial" w:hAnsi="Arial" w:cs="Arial"/>
          <w:sz w:val="24"/>
          <w:szCs w:val="24"/>
        </w:rPr>
        <w:t>etween each of the data sets could</w:t>
      </w:r>
      <w:r w:rsidR="00946579">
        <w:rPr>
          <w:rFonts w:ascii="Arial" w:hAnsi="Arial" w:cs="Arial"/>
          <w:sz w:val="24"/>
          <w:szCs w:val="24"/>
        </w:rPr>
        <w:t xml:space="preserve"> be made</w:t>
      </w:r>
      <w:r w:rsidR="00753355">
        <w:rPr>
          <w:rFonts w:ascii="Arial" w:hAnsi="Arial" w:cs="Arial"/>
          <w:sz w:val="24"/>
          <w:szCs w:val="24"/>
        </w:rPr>
        <w:t xml:space="preserve"> </w:t>
      </w:r>
      <w:r w:rsidR="00753355">
        <w:rPr>
          <w:rFonts w:ascii="Arial" w:hAnsi="Arial" w:cs="Arial"/>
          <w:sz w:val="24"/>
          <w:szCs w:val="24"/>
        </w:rPr>
        <w:lastRenderedPageBreak/>
        <w:t>quantitatively</w:t>
      </w:r>
      <w:r w:rsidR="00946579">
        <w:rPr>
          <w:rFonts w:ascii="Arial" w:hAnsi="Arial" w:cs="Arial"/>
          <w:sz w:val="24"/>
          <w:szCs w:val="24"/>
        </w:rPr>
        <w:t>. The full methodology used to analyse the data is described later in this section.</w:t>
      </w:r>
    </w:p>
    <w:p w14:paraId="0DAA4CE8" w14:textId="33955C79" w:rsidR="00537B36" w:rsidRDefault="003B2A59" w:rsidP="00C93F69">
      <w:pPr>
        <w:spacing w:line="360" w:lineRule="auto"/>
        <w:rPr>
          <w:rFonts w:ascii="Arial" w:hAnsi="Arial" w:cs="Arial"/>
          <w:bCs/>
          <w:sz w:val="24"/>
          <w:szCs w:val="24"/>
          <w:shd w:val="clear" w:color="auto" w:fill="FFFFFF"/>
        </w:rPr>
      </w:pPr>
      <w:r>
        <w:rPr>
          <w:rFonts w:ascii="Arial" w:hAnsi="Arial" w:cs="Arial"/>
          <w:bCs/>
          <w:sz w:val="24"/>
          <w:szCs w:val="24"/>
          <w:shd w:val="clear" w:color="auto" w:fill="FFFFFF"/>
        </w:rPr>
        <w:t>Rationale</w:t>
      </w:r>
    </w:p>
    <w:p w14:paraId="4063DFF1" w14:textId="7A8E9E46" w:rsidR="00CE7C79" w:rsidRDefault="00991B0F" w:rsidP="00C93F69">
      <w:pPr>
        <w:spacing w:line="360" w:lineRule="auto"/>
        <w:rPr>
          <w:rFonts w:ascii="Arial" w:hAnsi="Arial" w:cs="Arial"/>
          <w:bCs/>
          <w:sz w:val="24"/>
          <w:szCs w:val="24"/>
          <w:shd w:val="clear" w:color="auto" w:fill="FFFFFF"/>
        </w:rPr>
      </w:pPr>
      <w:r>
        <w:rPr>
          <w:rFonts w:ascii="Arial" w:hAnsi="Arial" w:cs="Arial"/>
          <w:bCs/>
          <w:sz w:val="24"/>
          <w:szCs w:val="24"/>
          <w:shd w:val="clear" w:color="auto" w:fill="FFFFFF"/>
        </w:rPr>
        <w:t>As explained in the literature r</w:t>
      </w:r>
      <w:r w:rsidR="00CE7C79">
        <w:rPr>
          <w:rFonts w:ascii="Arial" w:hAnsi="Arial" w:cs="Arial"/>
          <w:bCs/>
          <w:sz w:val="24"/>
          <w:szCs w:val="24"/>
          <w:shd w:val="clear" w:color="auto" w:fill="FFFFFF"/>
        </w:rPr>
        <w:t xml:space="preserve">eview there has been </w:t>
      </w:r>
      <w:r w:rsidR="003B2A59">
        <w:rPr>
          <w:rFonts w:ascii="Arial" w:hAnsi="Arial" w:cs="Arial"/>
          <w:bCs/>
          <w:sz w:val="24"/>
          <w:szCs w:val="24"/>
          <w:shd w:val="clear" w:color="auto" w:fill="FFFFFF"/>
        </w:rPr>
        <w:t>some</w:t>
      </w:r>
      <w:r w:rsidR="00CE7C79">
        <w:rPr>
          <w:rFonts w:ascii="Arial" w:hAnsi="Arial" w:cs="Arial"/>
          <w:bCs/>
          <w:sz w:val="24"/>
          <w:szCs w:val="24"/>
          <w:shd w:val="clear" w:color="auto" w:fill="FFFFFF"/>
        </w:rPr>
        <w:t xml:space="preserve"> work undertaken on </w:t>
      </w:r>
      <w:r w:rsidR="003B2A59">
        <w:rPr>
          <w:rFonts w:ascii="Arial" w:hAnsi="Arial" w:cs="Arial"/>
          <w:bCs/>
          <w:sz w:val="24"/>
          <w:szCs w:val="24"/>
          <w:shd w:val="clear" w:color="auto" w:fill="FFFFFF"/>
        </w:rPr>
        <w:t>the influence of teachers’ qualification on their effectiveness as teachers and on their ability to teach effectively outside of their specialist subject areas. However, the available research is somewhat limited and ha</w:t>
      </w:r>
      <w:r w:rsidR="00532810">
        <w:rPr>
          <w:rFonts w:ascii="Arial" w:hAnsi="Arial" w:cs="Arial"/>
          <w:bCs/>
          <w:sz w:val="24"/>
          <w:szCs w:val="24"/>
          <w:shd w:val="clear" w:color="auto" w:fill="FFFFFF"/>
        </w:rPr>
        <w:t>s solely</w:t>
      </w:r>
      <w:r w:rsidR="003B2A59">
        <w:rPr>
          <w:rFonts w:ascii="Arial" w:hAnsi="Arial" w:cs="Arial"/>
          <w:bCs/>
          <w:sz w:val="24"/>
          <w:szCs w:val="24"/>
          <w:shd w:val="clear" w:color="auto" w:fill="FFFFFF"/>
        </w:rPr>
        <w:t xml:space="preserve"> focused on teachers who have entered the profession from traditional scientific routes</w:t>
      </w:r>
      <w:r w:rsidR="00BA380C">
        <w:rPr>
          <w:rFonts w:ascii="Arial" w:hAnsi="Arial" w:cs="Arial"/>
          <w:bCs/>
          <w:sz w:val="24"/>
          <w:szCs w:val="24"/>
          <w:shd w:val="clear" w:color="auto" w:fill="FFFFFF"/>
        </w:rPr>
        <w:t>,</w:t>
      </w:r>
      <w:r w:rsidR="003B2A59">
        <w:rPr>
          <w:rFonts w:ascii="Arial" w:hAnsi="Arial" w:cs="Arial"/>
          <w:bCs/>
          <w:sz w:val="24"/>
          <w:szCs w:val="24"/>
          <w:shd w:val="clear" w:color="auto" w:fill="FFFFFF"/>
        </w:rPr>
        <w:t xml:space="preserve"> and has only considered their qualifications at degree (level 6) or higher. </w:t>
      </w:r>
      <w:r w:rsidR="00CB1789">
        <w:rPr>
          <w:rFonts w:ascii="Arial" w:hAnsi="Arial" w:cs="Arial"/>
          <w:bCs/>
          <w:sz w:val="24"/>
          <w:szCs w:val="24"/>
          <w:shd w:val="clear" w:color="auto" w:fill="FFFFFF"/>
        </w:rPr>
        <w:t xml:space="preserve">As stated </w:t>
      </w:r>
      <w:r w:rsidR="00532810">
        <w:rPr>
          <w:rFonts w:ascii="Arial" w:hAnsi="Arial" w:cs="Arial"/>
          <w:bCs/>
          <w:sz w:val="24"/>
          <w:szCs w:val="24"/>
          <w:shd w:val="clear" w:color="auto" w:fill="FFFFFF"/>
        </w:rPr>
        <w:t xml:space="preserve">earlier, </w:t>
      </w:r>
      <w:r w:rsidR="00CB1789">
        <w:rPr>
          <w:rFonts w:ascii="Arial" w:hAnsi="Arial" w:cs="Arial"/>
          <w:bCs/>
          <w:sz w:val="24"/>
          <w:szCs w:val="24"/>
          <w:shd w:val="clear" w:color="auto" w:fill="FFFFFF"/>
        </w:rPr>
        <w:t xml:space="preserve">in the Introduction, if we are to meet the future intake targets to train sufficient science teachers we will have to consider candidates from more diverse backgrounds. There is currently no research available to inform university subject tutors and admissions tutors as to what are the minimum qualifications that prospective students need to hold to succeed in gaining QTS. </w:t>
      </w:r>
      <w:r w:rsidR="006978A8">
        <w:rPr>
          <w:rFonts w:ascii="Arial" w:hAnsi="Arial" w:cs="Arial"/>
          <w:bCs/>
          <w:sz w:val="24"/>
          <w:szCs w:val="24"/>
          <w:shd w:val="clear" w:color="auto" w:fill="FFFFFF"/>
        </w:rPr>
        <w:t>This is the rationale behind aims one and two.</w:t>
      </w:r>
      <w:r w:rsidR="00CB1789">
        <w:rPr>
          <w:rFonts w:ascii="Arial" w:hAnsi="Arial" w:cs="Arial"/>
          <w:bCs/>
          <w:sz w:val="24"/>
          <w:szCs w:val="24"/>
          <w:shd w:val="clear" w:color="auto" w:fill="FFFFFF"/>
        </w:rPr>
        <w:t xml:space="preserve"> </w:t>
      </w:r>
    </w:p>
    <w:p w14:paraId="2135AE14" w14:textId="79DB85D7" w:rsidR="00CB1789" w:rsidRDefault="00CB1789" w:rsidP="00C93F69">
      <w:pPr>
        <w:spacing w:line="360" w:lineRule="auto"/>
        <w:rPr>
          <w:rFonts w:ascii="Arial" w:hAnsi="Arial" w:cs="Arial"/>
          <w:bCs/>
          <w:sz w:val="24"/>
          <w:szCs w:val="24"/>
          <w:shd w:val="clear" w:color="auto" w:fill="FFFFFF"/>
        </w:rPr>
      </w:pPr>
      <w:r>
        <w:rPr>
          <w:rFonts w:ascii="Arial" w:hAnsi="Arial" w:cs="Arial"/>
          <w:bCs/>
          <w:sz w:val="24"/>
          <w:szCs w:val="24"/>
          <w:shd w:val="clear" w:color="auto" w:fill="FFFFFF"/>
        </w:rPr>
        <w:t xml:space="preserve">Science </w:t>
      </w:r>
      <w:r w:rsidR="00F23996">
        <w:rPr>
          <w:rFonts w:ascii="Arial" w:hAnsi="Arial" w:cs="Arial"/>
          <w:bCs/>
          <w:sz w:val="24"/>
          <w:szCs w:val="24"/>
          <w:shd w:val="clear" w:color="auto" w:fill="FFFFFF"/>
        </w:rPr>
        <w:t xml:space="preserve">PGCE </w:t>
      </w:r>
      <w:r>
        <w:rPr>
          <w:rFonts w:ascii="Arial" w:hAnsi="Arial" w:cs="Arial"/>
          <w:bCs/>
          <w:sz w:val="24"/>
          <w:szCs w:val="24"/>
          <w:shd w:val="clear" w:color="auto" w:fill="FFFFFF"/>
        </w:rPr>
        <w:t xml:space="preserve">students will be assessed in teaching across all science areas and, therefore will be teaching outside of their specialist subject areas. At </w:t>
      </w:r>
      <w:r w:rsidR="00EB4042">
        <w:rPr>
          <w:rFonts w:ascii="Arial" w:hAnsi="Arial" w:cs="Arial"/>
          <w:bCs/>
          <w:sz w:val="24"/>
          <w:szCs w:val="24"/>
          <w:shd w:val="clear" w:color="auto" w:fill="FFFFFF"/>
        </w:rPr>
        <w:t>present,</w:t>
      </w:r>
      <w:r>
        <w:rPr>
          <w:rFonts w:ascii="Arial" w:hAnsi="Arial" w:cs="Arial"/>
          <w:bCs/>
          <w:sz w:val="24"/>
          <w:szCs w:val="24"/>
          <w:shd w:val="clear" w:color="auto" w:fill="FFFFFF"/>
        </w:rPr>
        <w:t xml:space="preserve"> there is no research available that can inform university subject tutors if students who choose a particular pathway (biology, chemistry or physics) are more likely to succeed in gaining QTS. </w:t>
      </w:r>
      <w:r w:rsidR="00EB4042">
        <w:rPr>
          <w:rFonts w:ascii="Arial" w:hAnsi="Arial" w:cs="Arial"/>
          <w:bCs/>
          <w:sz w:val="24"/>
          <w:szCs w:val="24"/>
          <w:shd w:val="clear" w:color="auto" w:fill="FFFFFF"/>
        </w:rPr>
        <w:t>This is the rationale behind aim three.</w:t>
      </w:r>
    </w:p>
    <w:p w14:paraId="239A3C13" w14:textId="21866439" w:rsidR="00AB3CFA" w:rsidRDefault="00EB4042" w:rsidP="00C93F69">
      <w:pPr>
        <w:spacing w:line="360" w:lineRule="auto"/>
        <w:rPr>
          <w:rFonts w:ascii="Arial" w:hAnsi="Arial" w:cs="Arial"/>
          <w:sz w:val="24"/>
          <w:szCs w:val="24"/>
          <w:shd w:val="clear" w:color="auto" w:fill="FFFFFF"/>
        </w:rPr>
      </w:pPr>
      <w:r>
        <w:rPr>
          <w:rFonts w:ascii="Arial" w:hAnsi="Arial" w:cs="Arial"/>
          <w:bCs/>
          <w:sz w:val="24"/>
          <w:szCs w:val="24"/>
          <w:shd w:val="clear" w:color="auto" w:fill="FFFFFF"/>
        </w:rPr>
        <w:t xml:space="preserve">Much work has been completed at university X to ensure that students’ can upskill their </w:t>
      </w:r>
      <w:r w:rsidR="00991B0F">
        <w:rPr>
          <w:rFonts w:ascii="Arial" w:hAnsi="Arial" w:cs="Arial"/>
          <w:bCs/>
          <w:sz w:val="24"/>
          <w:szCs w:val="24"/>
          <w:shd w:val="clear" w:color="auto" w:fill="FFFFFF"/>
        </w:rPr>
        <w:t xml:space="preserve">‘’Subject Content Knowledge’ </w:t>
      </w:r>
      <w:r>
        <w:rPr>
          <w:rFonts w:ascii="Arial" w:hAnsi="Arial" w:cs="Arial"/>
          <w:bCs/>
          <w:sz w:val="24"/>
          <w:szCs w:val="24"/>
          <w:shd w:val="clear" w:color="auto" w:fill="FFFFFF"/>
        </w:rPr>
        <w:t xml:space="preserve">SCK prior to commencing their teaching placements. This is measured in strand 2 (S2) of the QTS standards, a full description of the QTS standards in available in the appendix section </w:t>
      </w:r>
      <w:r>
        <w:rPr>
          <w:rFonts w:ascii="Arial" w:hAnsi="Arial" w:cs="Arial"/>
          <w:sz w:val="24"/>
          <w:szCs w:val="24"/>
          <w:shd w:val="clear" w:color="auto" w:fill="FFFFFF"/>
        </w:rPr>
        <w:t xml:space="preserve">(Appendix4. Qualified Teacher Status (QTS) standards). </w:t>
      </w:r>
      <w:r w:rsidR="00285AE5">
        <w:rPr>
          <w:rFonts w:ascii="Arial" w:hAnsi="Arial" w:cs="Arial"/>
          <w:sz w:val="24"/>
          <w:szCs w:val="24"/>
          <w:shd w:val="clear" w:color="auto" w:fill="FFFFFF"/>
        </w:rPr>
        <w:t>T</w:t>
      </w:r>
      <w:r>
        <w:rPr>
          <w:rFonts w:ascii="Arial" w:hAnsi="Arial" w:cs="Arial"/>
          <w:sz w:val="24"/>
          <w:szCs w:val="24"/>
          <w:shd w:val="clear" w:color="auto" w:fill="FFFFFF"/>
        </w:rPr>
        <w:t xml:space="preserve">here is currently no research available that </w:t>
      </w:r>
      <w:r w:rsidR="00634E59">
        <w:rPr>
          <w:rFonts w:ascii="Arial" w:hAnsi="Arial" w:cs="Arial"/>
          <w:sz w:val="24"/>
          <w:szCs w:val="24"/>
          <w:shd w:val="clear" w:color="auto" w:fill="FFFFFF"/>
        </w:rPr>
        <w:t>can inform</w:t>
      </w:r>
      <w:r w:rsidR="00D27895">
        <w:rPr>
          <w:rFonts w:ascii="Arial" w:hAnsi="Arial" w:cs="Arial"/>
          <w:sz w:val="24"/>
          <w:szCs w:val="24"/>
          <w:shd w:val="clear" w:color="auto" w:fill="FFFFFF"/>
        </w:rPr>
        <w:t xml:space="preserve"> university tutors and school mentors </w:t>
      </w:r>
      <w:r w:rsidR="00C406EB">
        <w:rPr>
          <w:rFonts w:ascii="Arial" w:hAnsi="Arial" w:cs="Arial"/>
          <w:sz w:val="24"/>
          <w:szCs w:val="24"/>
          <w:shd w:val="clear" w:color="auto" w:fill="FFFFFF"/>
        </w:rPr>
        <w:t>whether students’ perform consistently</w:t>
      </w:r>
      <w:r w:rsidR="00285AE5">
        <w:rPr>
          <w:rFonts w:ascii="Arial" w:hAnsi="Arial" w:cs="Arial"/>
          <w:sz w:val="24"/>
          <w:szCs w:val="24"/>
          <w:shd w:val="clear" w:color="auto" w:fill="FFFFFF"/>
        </w:rPr>
        <w:t xml:space="preserve"> across all QTS strands or whether students’ performance in certain areas is compromised. This i</w:t>
      </w:r>
      <w:r w:rsidR="00AB3CFA">
        <w:rPr>
          <w:rFonts w:ascii="Arial" w:hAnsi="Arial" w:cs="Arial"/>
          <w:sz w:val="24"/>
          <w:szCs w:val="24"/>
          <w:shd w:val="clear" w:color="auto" w:fill="FFFFFF"/>
        </w:rPr>
        <w:t>s the rationale behind aim four.</w:t>
      </w:r>
    </w:p>
    <w:p w14:paraId="66C70BB8" w14:textId="35233AF9" w:rsidR="00252B34" w:rsidRDefault="00252B34" w:rsidP="00C93F69">
      <w:pPr>
        <w:spacing w:line="360" w:lineRule="auto"/>
        <w:rPr>
          <w:rFonts w:ascii="Arial" w:hAnsi="Arial" w:cs="Arial"/>
          <w:sz w:val="24"/>
          <w:szCs w:val="24"/>
          <w:shd w:val="clear" w:color="auto" w:fill="FFFFFF"/>
        </w:rPr>
      </w:pPr>
      <w:r>
        <w:rPr>
          <w:rFonts w:ascii="Arial" w:hAnsi="Arial" w:cs="Arial"/>
          <w:sz w:val="24"/>
          <w:szCs w:val="24"/>
          <w:shd w:val="clear" w:color="auto" w:fill="FFFFFF"/>
        </w:rPr>
        <w:t>Research Methods</w:t>
      </w:r>
    </w:p>
    <w:p w14:paraId="2C28DB50" w14:textId="6875390C" w:rsidR="00252B34" w:rsidRDefault="00252B34" w:rsidP="00C93F69">
      <w:pPr>
        <w:spacing w:line="360" w:lineRule="auto"/>
        <w:rPr>
          <w:rFonts w:ascii="Arial" w:hAnsi="Arial" w:cs="Arial"/>
          <w:sz w:val="24"/>
          <w:szCs w:val="24"/>
          <w:shd w:val="clear" w:color="auto" w:fill="FFFFFF"/>
        </w:rPr>
      </w:pPr>
      <w:r>
        <w:rPr>
          <w:rFonts w:ascii="Arial" w:hAnsi="Arial" w:cs="Arial"/>
          <w:sz w:val="24"/>
          <w:szCs w:val="24"/>
          <w:shd w:val="clear" w:color="auto" w:fill="FFFFFF"/>
        </w:rPr>
        <w:t>A number of research methods were considere</w:t>
      </w:r>
      <w:r w:rsidR="001277CB">
        <w:rPr>
          <w:rFonts w:ascii="Arial" w:hAnsi="Arial" w:cs="Arial"/>
          <w:sz w:val="24"/>
          <w:szCs w:val="24"/>
          <w:shd w:val="clear" w:color="auto" w:fill="FFFFFF"/>
        </w:rPr>
        <w:t>d prior to starting this study, with the most appropriate chosen to answer the questions posed by the aims of the study.</w:t>
      </w:r>
      <w:r w:rsidR="00E601DC">
        <w:rPr>
          <w:rFonts w:ascii="Arial" w:hAnsi="Arial" w:cs="Arial"/>
          <w:sz w:val="24"/>
          <w:szCs w:val="24"/>
          <w:shd w:val="clear" w:color="auto" w:fill="FFFFFF"/>
        </w:rPr>
        <w:t xml:space="preserve"> </w:t>
      </w:r>
    </w:p>
    <w:p w14:paraId="69604B46" w14:textId="278B711D" w:rsidR="00E601DC" w:rsidRDefault="00E601DC" w:rsidP="00E601DC">
      <w:pPr>
        <w:spacing w:line="360" w:lineRule="auto"/>
        <w:rPr>
          <w:rFonts w:ascii="Arial" w:hAnsi="Arial" w:cs="Arial"/>
          <w:sz w:val="24"/>
          <w:szCs w:val="24"/>
          <w:shd w:val="clear" w:color="auto" w:fill="FFFFFF"/>
        </w:rPr>
      </w:pPr>
      <w:r>
        <w:rPr>
          <w:rFonts w:ascii="Arial" w:hAnsi="Arial" w:cs="Arial"/>
          <w:sz w:val="24"/>
          <w:szCs w:val="24"/>
          <w:shd w:val="clear" w:color="auto" w:fill="FFFFFF"/>
        </w:rPr>
        <w:lastRenderedPageBreak/>
        <w:t>This study involved analysing secondary data of students’ prior qualifications, and their final QTS standards. All data was extracted from university X’s database. Extensive d</w:t>
      </w:r>
      <w:r w:rsidR="00895FA6">
        <w:rPr>
          <w:rFonts w:ascii="Arial" w:hAnsi="Arial" w:cs="Arial"/>
          <w:sz w:val="24"/>
          <w:szCs w:val="24"/>
          <w:shd w:val="clear" w:color="auto" w:fill="FFFFFF"/>
        </w:rPr>
        <w:t>ata is available containing information</w:t>
      </w:r>
      <w:r>
        <w:rPr>
          <w:rFonts w:ascii="Arial" w:hAnsi="Arial" w:cs="Arial"/>
          <w:sz w:val="24"/>
          <w:szCs w:val="24"/>
          <w:shd w:val="clear" w:color="auto" w:fill="FFFFFF"/>
        </w:rPr>
        <w:t xml:space="preserve"> on students’ previous qualifications’ </w:t>
      </w:r>
      <w:r w:rsidR="006571A1">
        <w:rPr>
          <w:rFonts w:ascii="Arial" w:hAnsi="Arial" w:cs="Arial"/>
          <w:sz w:val="24"/>
          <w:szCs w:val="24"/>
          <w:shd w:val="clear" w:color="auto" w:fill="FFFFFF"/>
        </w:rPr>
        <w:t>and</w:t>
      </w:r>
      <w:r>
        <w:rPr>
          <w:rFonts w:ascii="Arial" w:hAnsi="Arial" w:cs="Arial"/>
          <w:sz w:val="24"/>
          <w:szCs w:val="24"/>
          <w:shd w:val="clear" w:color="auto" w:fill="FFFFFF"/>
        </w:rPr>
        <w:t xml:space="preserve"> the final QTS standards that they achieved at the end of their PGCE course</w:t>
      </w:r>
      <w:r w:rsidR="00AB3CFA">
        <w:rPr>
          <w:rFonts w:ascii="Arial" w:hAnsi="Arial" w:cs="Arial"/>
          <w:sz w:val="24"/>
          <w:szCs w:val="24"/>
          <w:shd w:val="clear" w:color="auto" w:fill="FFFFFF"/>
        </w:rPr>
        <w:t>. T</w:t>
      </w:r>
      <w:r w:rsidR="00571B14">
        <w:rPr>
          <w:rFonts w:ascii="Arial" w:hAnsi="Arial" w:cs="Arial"/>
          <w:sz w:val="24"/>
          <w:szCs w:val="24"/>
          <w:shd w:val="clear" w:color="auto" w:fill="FFFFFF"/>
        </w:rPr>
        <w:t>his section will now discuss some of the</w:t>
      </w:r>
      <w:r w:rsidR="00AB3CFA">
        <w:rPr>
          <w:rFonts w:ascii="Arial" w:hAnsi="Arial" w:cs="Arial"/>
          <w:sz w:val="24"/>
          <w:szCs w:val="24"/>
          <w:shd w:val="clear" w:color="auto" w:fill="FFFFFF"/>
        </w:rPr>
        <w:t xml:space="preserve"> research </w:t>
      </w:r>
      <w:r w:rsidR="009A40AF">
        <w:rPr>
          <w:rFonts w:ascii="Arial" w:hAnsi="Arial" w:cs="Arial"/>
          <w:sz w:val="24"/>
          <w:szCs w:val="24"/>
          <w:shd w:val="clear" w:color="auto" w:fill="FFFFFF"/>
        </w:rPr>
        <w:t xml:space="preserve">methods available and </w:t>
      </w:r>
      <w:r w:rsidR="00F52AB5">
        <w:rPr>
          <w:rFonts w:ascii="Arial" w:hAnsi="Arial" w:cs="Arial"/>
          <w:sz w:val="24"/>
          <w:szCs w:val="24"/>
          <w:shd w:val="clear" w:color="auto" w:fill="FFFFFF"/>
        </w:rPr>
        <w:t>explain</w:t>
      </w:r>
      <w:r w:rsidR="00AB3CFA">
        <w:rPr>
          <w:rFonts w:ascii="Arial" w:hAnsi="Arial" w:cs="Arial"/>
          <w:sz w:val="24"/>
          <w:szCs w:val="24"/>
          <w:shd w:val="clear" w:color="auto" w:fill="FFFFFF"/>
        </w:rPr>
        <w:t xml:space="preserve"> why a case study was chosen.</w:t>
      </w:r>
    </w:p>
    <w:p w14:paraId="1A55DED6" w14:textId="6FF78981" w:rsidR="00E601DC" w:rsidRDefault="00895FA6" w:rsidP="00E601DC">
      <w:pPr>
        <w:spacing w:line="360" w:lineRule="auto"/>
        <w:rPr>
          <w:rFonts w:ascii="Arial" w:hAnsi="Arial" w:cs="Arial"/>
          <w:sz w:val="24"/>
          <w:szCs w:val="24"/>
          <w:shd w:val="clear" w:color="auto" w:fill="FFFFFF"/>
        </w:rPr>
      </w:pPr>
      <w:r>
        <w:rPr>
          <w:rFonts w:ascii="Arial" w:hAnsi="Arial" w:cs="Arial"/>
          <w:sz w:val="24"/>
          <w:szCs w:val="24"/>
          <w:shd w:val="clear" w:color="auto" w:fill="FFFFFF"/>
        </w:rPr>
        <w:t>Students QTS standards are</w:t>
      </w:r>
      <w:r w:rsidR="00E601DC">
        <w:rPr>
          <w:rFonts w:ascii="Arial" w:hAnsi="Arial" w:cs="Arial"/>
          <w:sz w:val="24"/>
          <w:szCs w:val="24"/>
          <w:shd w:val="clear" w:color="auto" w:fill="FFFFFF"/>
        </w:rPr>
        <w:t xml:space="preserve"> assessed during lesson observations by school mentors and unive</w:t>
      </w:r>
      <w:r>
        <w:rPr>
          <w:rFonts w:ascii="Arial" w:hAnsi="Arial" w:cs="Arial"/>
          <w:sz w:val="24"/>
          <w:szCs w:val="24"/>
          <w:shd w:val="clear" w:color="auto" w:fill="FFFFFF"/>
        </w:rPr>
        <w:t xml:space="preserve">rsity subject tutors. </w:t>
      </w:r>
      <w:r w:rsidR="00E601DC">
        <w:rPr>
          <w:rFonts w:ascii="Arial" w:hAnsi="Arial" w:cs="Arial"/>
          <w:sz w:val="24"/>
          <w:szCs w:val="24"/>
          <w:shd w:val="clear" w:color="auto" w:fill="FFFFFF"/>
        </w:rPr>
        <w:t xml:space="preserve">Ethnographic research techniques could be used in school based observations as in these types of observations the observer would be fully involved and gaining insight from the involvement (Thomas, 2010). However, Bell (1999) argues that ethnographic techniques are unsuitable in situations such as a school-based observation. She reports that usually ethnographic researcher would be entering an environment that was unfamiliar to them. However, the student teacher would be familiar to the university or school mentor observing them and Bell (1999) concludes that this familiarity would result in an inability to act impartially. Ethnographic research is also more suited to a long-term observational study of a particular topic (Cohen and Manion, 2011, p.224). Measuring students’ performance against the QTS standards is usually undertaken by a series of snapshot lessons that are independent of each other. Therefore, the use of an ethnographic approach was rejected as a research method for this study. </w:t>
      </w:r>
    </w:p>
    <w:p w14:paraId="6B527FF9" w14:textId="77777777" w:rsidR="00E601DC" w:rsidRDefault="00E601DC" w:rsidP="00E601DC">
      <w:pPr>
        <w:spacing w:line="360" w:lineRule="auto"/>
        <w:rPr>
          <w:rFonts w:ascii="Arial" w:hAnsi="Arial" w:cs="Arial"/>
          <w:sz w:val="24"/>
          <w:szCs w:val="24"/>
          <w:shd w:val="clear" w:color="auto" w:fill="FFFFFF"/>
        </w:rPr>
      </w:pPr>
      <w:r>
        <w:rPr>
          <w:rFonts w:ascii="Arial" w:hAnsi="Arial" w:cs="Arial"/>
          <w:sz w:val="24"/>
          <w:szCs w:val="24"/>
          <w:shd w:val="clear" w:color="auto" w:fill="FFFFFF"/>
        </w:rPr>
        <w:t>Action research is research that is often undertaken in educational settings (Thomas, 2010). However, action research in educational settings will usually be undertaken in situ and the nature of the research is usually for the purpose of the researcher developing their own practice (</w:t>
      </w:r>
      <w:proofErr w:type="spellStart"/>
      <w:r>
        <w:rPr>
          <w:rFonts w:ascii="Arial" w:hAnsi="Arial" w:cs="Arial"/>
          <w:sz w:val="24"/>
          <w:szCs w:val="24"/>
          <w:shd w:val="clear" w:color="auto" w:fill="FFFFFF"/>
        </w:rPr>
        <w:t>Basit</w:t>
      </w:r>
      <w:proofErr w:type="spellEnd"/>
      <w:r>
        <w:rPr>
          <w:rFonts w:ascii="Arial" w:hAnsi="Arial" w:cs="Arial"/>
          <w:sz w:val="24"/>
          <w:szCs w:val="24"/>
          <w:shd w:val="clear" w:color="auto" w:fill="FFFFFF"/>
        </w:rPr>
        <w:t xml:space="preserve"> 2010). As this research is a study of student science teachers, who are developing their practice largely outside of university X, rather than the researchers’ own practice, this method was also rejected.</w:t>
      </w:r>
    </w:p>
    <w:p w14:paraId="57045131" w14:textId="77777777" w:rsidR="00E601DC" w:rsidRDefault="00E601DC" w:rsidP="00E601DC">
      <w:pPr>
        <w:spacing w:line="360" w:lineRule="auto"/>
        <w:rPr>
          <w:rFonts w:ascii="Arial" w:hAnsi="Arial" w:cs="Arial"/>
          <w:sz w:val="24"/>
          <w:szCs w:val="24"/>
          <w:shd w:val="clear" w:color="auto" w:fill="FFFFFF"/>
        </w:rPr>
      </w:pPr>
      <w:r>
        <w:rPr>
          <w:rFonts w:ascii="Arial" w:hAnsi="Arial" w:cs="Arial"/>
          <w:sz w:val="24"/>
          <w:szCs w:val="24"/>
          <w:shd w:val="clear" w:color="auto" w:fill="FFFFFF"/>
        </w:rPr>
        <w:t>This chosen method of investigation for this study was that of a Case Study. The reasons for choosing this research method are outlined below.</w:t>
      </w:r>
    </w:p>
    <w:p w14:paraId="5BABA7A1" w14:textId="4F0F5672" w:rsidR="00E601DC" w:rsidRDefault="00E601DC" w:rsidP="00E601DC">
      <w:pPr>
        <w:spacing w:line="360" w:lineRule="auto"/>
        <w:rPr>
          <w:rFonts w:ascii="Arial" w:hAnsi="Arial" w:cs="Arial"/>
          <w:sz w:val="24"/>
          <w:szCs w:val="24"/>
          <w:shd w:val="clear" w:color="auto" w:fill="FFFFFF"/>
        </w:rPr>
      </w:pPr>
      <w:proofErr w:type="spellStart"/>
      <w:r>
        <w:rPr>
          <w:rFonts w:ascii="Arial" w:hAnsi="Arial" w:cs="Arial"/>
          <w:sz w:val="24"/>
          <w:szCs w:val="24"/>
          <w:shd w:val="clear" w:color="auto" w:fill="FFFFFF"/>
        </w:rPr>
        <w:t>Basit</w:t>
      </w:r>
      <w:proofErr w:type="spellEnd"/>
      <w:r>
        <w:rPr>
          <w:rFonts w:ascii="Arial" w:hAnsi="Arial" w:cs="Arial"/>
          <w:sz w:val="24"/>
          <w:szCs w:val="24"/>
          <w:shd w:val="clear" w:color="auto" w:fill="FFFFFF"/>
        </w:rPr>
        <w:t xml:space="preserve"> (2010) describes case studies as ideal methods of research for researchers who are working alone </w:t>
      </w:r>
      <w:r w:rsidR="00AB3CFA">
        <w:rPr>
          <w:rFonts w:ascii="Arial" w:hAnsi="Arial" w:cs="Arial"/>
          <w:sz w:val="24"/>
          <w:szCs w:val="24"/>
          <w:shd w:val="clear" w:color="auto" w:fill="FFFFFF"/>
        </w:rPr>
        <w:t>and</w:t>
      </w:r>
      <w:r>
        <w:rPr>
          <w:rFonts w:ascii="Arial" w:hAnsi="Arial" w:cs="Arial"/>
          <w:sz w:val="24"/>
          <w:szCs w:val="24"/>
          <w:shd w:val="clear" w:color="auto" w:fill="FFFFFF"/>
        </w:rPr>
        <w:t xml:space="preserve"> reports that they offer opportunities for studying situations in depth within a short time scale. The time scale for this study was six months. Thomas (2011, p116) also considers case studies as effective methods for </w:t>
      </w:r>
      <w:r>
        <w:rPr>
          <w:rFonts w:ascii="Arial" w:hAnsi="Arial" w:cs="Arial"/>
          <w:sz w:val="24"/>
          <w:szCs w:val="24"/>
          <w:shd w:val="clear" w:color="auto" w:fill="FFFFFF"/>
        </w:rPr>
        <w:lastRenderedPageBreak/>
        <w:t>looking at situations in depth and from many angles. This in itself made a case study   a valid choice for this research as it was used to analyse a range of previously held qualifications by PGCE science students and then test the influence of each, if any, on their final QTS standards. As outlin</w:t>
      </w:r>
      <w:r w:rsidR="00684A9A">
        <w:rPr>
          <w:rFonts w:ascii="Arial" w:hAnsi="Arial" w:cs="Arial"/>
          <w:sz w:val="24"/>
          <w:szCs w:val="24"/>
          <w:shd w:val="clear" w:color="auto" w:fill="FFFFFF"/>
        </w:rPr>
        <w:t>ed in the literature r</w:t>
      </w:r>
      <w:r>
        <w:rPr>
          <w:rFonts w:ascii="Arial" w:hAnsi="Arial" w:cs="Arial"/>
          <w:sz w:val="24"/>
          <w:szCs w:val="24"/>
          <w:shd w:val="clear" w:color="auto" w:fill="FFFFFF"/>
        </w:rPr>
        <w:t xml:space="preserve">eview, there is very little literature currently available that investigates the effect of students’ previous qualifications on their final QTS standards. Kumar (2014, p155) supports the use of a case study in this context as his report maintains that a case study is a useful method for researching an area where there is previously little research available. As student teachers were observed teaching as part of this study Cohen and Manion (2011, p.289) provide further support for the use of a case study as they describe one of the strengths of a case study is the ability to observe and report events in real-life contexts. </w:t>
      </w:r>
      <w:r w:rsidRPr="006F02ED">
        <w:rPr>
          <w:rFonts w:ascii="Arial" w:hAnsi="Arial" w:cs="Arial"/>
          <w:sz w:val="24"/>
          <w:szCs w:val="24"/>
          <w:shd w:val="clear" w:color="auto" w:fill="FFFFFF"/>
        </w:rPr>
        <w:t>Robson</w:t>
      </w:r>
      <w:r>
        <w:rPr>
          <w:rFonts w:ascii="Arial" w:hAnsi="Arial" w:cs="Arial"/>
          <w:sz w:val="24"/>
          <w:szCs w:val="24"/>
          <w:shd w:val="clear" w:color="auto" w:fill="FFFFFF"/>
        </w:rPr>
        <w:t xml:space="preserve"> McCartan</w:t>
      </w:r>
      <w:r w:rsidRPr="006F02ED">
        <w:rPr>
          <w:rFonts w:ascii="Arial" w:hAnsi="Arial" w:cs="Arial"/>
          <w:sz w:val="24"/>
          <w:szCs w:val="24"/>
          <w:shd w:val="clear" w:color="auto" w:fill="FFFFFF"/>
        </w:rPr>
        <w:t xml:space="preserve"> </w:t>
      </w:r>
      <w:r>
        <w:rPr>
          <w:rFonts w:ascii="Arial" w:hAnsi="Arial" w:cs="Arial"/>
          <w:sz w:val="24"/>
          <w:szCs w:val="24"/>
          <w:shd w:val="clear" w:color="auto" w:fill="FFFFFF"/>
        </w:rPr>
        <w:t>(</w:t>
      </w:r>
      <w:r w:rsidRPr="006F02ED">
        <w:rPr>
          <w:rFonts w:ascii="Arial" w:hAnsi="Arial" w:cs="Arial"/>
          <w:sz w:val="24"/>
          <w:szCs w:val="24"/>
          <w:shd w:val="clear" w:color="auto" w:fill="FFFFFF"/>
        </w:rPr>
        <w:t>2016</w:t>
      </w:r>
      <w:r>
        <w:rPr>
          <w:rFonts w:ascii="Arial" w:hAnsi="Arial" w:cs="Arial"/>
          <w:sz w:val="24"/>
          <w:szCs w:val="24"/>
          <w:shd w:val="clear" w:color="auto" w:fill="FFFFFF"/>
        </w:rPr>
        <w:t>, p.178) also support this view as they also report that case studies are useful for analysing real-life contexts.</w:t>
      </w:r>
    </w:p>
    <w:p w14:paraId="741A6DDA" w14:textId="39D11E22" w:rsidR="00E601DC" w:rsidRDefault="00E601DC" w:rsidP="00E601DC">
      <w:pPr>
        <w:spacing w:line="360" w:lineRule="auto"/>
        <w:rPr>
          <w:rFonts w:ascii="Arial" w:hAnsi="Arial" w:cs="Arial"/>
          <w:sz w:val="24"/>
          <w:szCs w:val="24"/>
          <w:shd w:val="clear" w:color="auto" w:fill="FFFFFF"/>
        </w:rPr>
      </w:pPr>
      <w:r>
        <w:rPr>
          <w:rFonts w:ascii="Arial" w:hAnsi="Arial" w:cs="Arial"/>
          <w:sz w:val="24"/>
          <w:szCs w:val="24"/>
          <w:shd w:val="clear" w:color="auto" w:fill="FFFFFF"/>
        </w:rPr>
        <w:t>However, researchers, such as Yin (2014, p. 15) and Kumar (2014, p.155) report that case studies have limited generalisability. These views would imply that it would be difficult to apply the findings of this study to similar science PGCE courses in other universities. Despite this, Manion and Cohen (2011, p.294) hold the view that the generalisation of case studies can be  extended by replication and thus future research by others could contribute to a larger data pool and greater generalisation.</w:t>
      </w:r>
    </w:p>
    <w:p w14:paraId="2D417FDF" w14:textId="263D1A1A" w:rsidR="002C3447" w:rsidRPr="00F52AB5" w:rsidRDefault="002C3447" w:rsidP="002C3447">
      <w:pPr>
        <w:spacing w:line="360" w:lineRule="auto"/>
        <w:rPr>
          <w:rFonts w:ascii="Arial" w:hAnsi="Arial" w:cs="Arial"/>
          <w:sz w:val="24"/>
          <w:szCs w:val="24"/>
          <w:shd w:val="clear" w:color="auto" w:fill="FFFFFF"/>
        </w:rPr>
      </w:pPr>
      <w:r w:rsidRPr="00F52AB5">
        <w:rPr>
          <w:rFonts w:ascii="Arial" w:hAnsi="Arial" w:cs="Arial"/>
          <w:sz w:val="24"/>
          <w:szCs w:val="24"/>
          <w:shd w:val="clear" w:color="auto" w:fill="FFFFFF"/>
        </w:rPr>
        <w:t>The secondary data obtained from university X’s database was of a quantitative nature. Kumar (2014, p 17) describes qualitative studies to be ideal for analysing magnitude of variation. The variables in this study can all be represented quantitatively, students prior qualifications by their UCAS scores and their degree classification by their GPA scores</w:t>
      </w:r>
      <w:r w:rsidR="00DB39C4" w:rsidRPr="00F52AB5">
        <w:rPr>
          <w:rFonts w:ascii="Arial" w:hAnsi="Arial" w:cs="Arial"/>
          <w:sz w:val="24"/>
          <w:szCs w:val="24"/>
          <w:shd w:val="clear" w:color="auto" w:fill="FFFFFF"/>
        </w:rPr>
        <w:t xml:space="preserve"> (this is explained later in this section)</w:t>
      </w:r>
      <w:r w:rsidRPr="00F52AB5">
        <w:rPr>
          <w:rFonts w:ascii="Arial" w:hAnsi="Arial" w:cs="Arial"/>
          <w:sz w:val="24"/>
          <w:szCs w:val="24"/>
          <w:shd w:val="clear" w:color="auto" w:fill="FFFFFF"/>
        </w:rPr>
        <w:t xml:space="preserve">. Kumar (2014, p 16) also states that a quantitative study is appropriate to determine the extent that one or more independent variables have on a dependant variable, In this study the independent variables are the students’ prior qualifications and the dependant variable their final QTS standards. Thus, a quantitative study was considered appropriate to analyse the data. However, (Manion and Cohen (2011, p.607) highlight a number of issues that can occur in quantitative studies when discussing dependent and independent variables. Notably, the independent variable could influence other factors and these other factors could alter the outcome of the dependant variable. They also outline that there could be a range of other external </w:t>
      </w:r>
      <w:r w:rsidRPr="00F52AB5">
        <w:rPr>
          <w:rFonts w:ascii="Arial" w:hAnsi="Arial" w:cs="Arial"/>
          <w:sz w:val="24"/>
          <w:szCs w:val="24"/>
          <w:shd w:val="clear" w:color="auto" w:fill="FFFFFF"/>
        </w:rPr>
        <w:lastRenderedPageBreak/>
        <w:t xml:space="preserve">factors that could have a bearing on the dependant variable. Using a mixed methods approach would have incorporate qualitative data into the study. Denscombe (2008) outlines that mixed methods approaches can increase accuracy of the data through additional triangulation and provide the researcher with a more complete picture. This additional qualitative data could have been, for example, interviews with students with regard to their experiences when teaching outside of their specialism. Unfortunately, time constraints were a limiting factor in this study and </w:t>
      </w:r>
      <w:proofErr w:type="spellStart"/>
      <w:r w:rsidRPr="00F52AB5">
        <w:rPr>
          <w:rFonts w:ascii="Arial" w:hAnsi="Arial" w:cs="Arial"/>
          <w:sz w:val="24"/>
          <w:szCs w:val="24"/>
          <w:shd w:val="clear" w:color="auto" w:fill="FFFFFF"/>
        </w:rPr>
        <w:t>Basit</w:t>
      </w:r>
      <w:proofErr w:type="spellEnd"/>
      <w:r w:rsidRPr="00F52AB5">
        <w:rPr>
          <w:rFonts w:ascii="Arial" w:hAnsi="Arial" w:cs="Arial"/>
          <w:sz w:val="24"/>
          <w:szCs w:val="24"/>
          <w:shd w:val="clear" w:color="auto" w:fill="FFFFFF"/>
        </w:rPr>
        <w:t xml:space="preserve"> (2010) describes transcribing interviews as a very lengthy process.</w:t>
      </w:r>
    </w:p>
    <w:p w14:paraId="267DC396" w14:textId="58A58847" w:rsidR="002C3447" w:rsidRDefault="002C3447" w:rsidP="00E601DC">
      <w:pPr>
        <w:spacing w:line="360" w:lineRule="auto"/>
        <w:rPr>
          <w:rFonts w:ascii="Arial" w:hAnsi="Arial" w:cs="Arial"/>
          <w:sz w:val="24"/>
          <w:szCs w:val="24"/>
          <w:shd w:val="clear" w:color="auto" w:fill="FFFFFF"/>
        </w:rPr>
      </w:pPr>
      <w:r>
        <w:rPr>
          <w:rFonts w:ascii="Arial" w:hAnsi="Arial" w:cs="Arial"/>
          <w:sz w:val="24"/>
          <w:szCs w:val="24"/>
          <w:shd w:val="clear" w:color="auto" w:fill="FFFFFF"/>
        </w:rPr>
        <w:t xml:space="preserve">Having read other studies with a similar focus that had used a quantitative approach such as Gill and Bell (2013) and </w:t>
      </w:r>
      <w:proofErr w:type="spellStart"/>
      <w:r>
        <w:rPr>
          <w:rFonts w:ascii="Arial" w:hAnsi="Arial" w:cs="Arial"/>
          <w:sz w:val="24"/>
          <w:szCs w:val="24"/>
          <w:shd w:val="clear" w:color="auto" w:fill="FFFFFF"/>
        </w:rPr>
        <w:t>Sibetia</w:t>
      </w:r>
      <w:proofErr w:type="spellEnd"/>
      <w:r>
        <w:rPr>
          <w:rFonts w:ascii="Arial" w:hAnsi="Arial" w:cs="Arial"/>
          <w:sz w:val="24"/>
          <w:szCs w:val="24"/>
          <w:shd w:val="clear" w:color="auto" w:fill="FFFFFF"/>
        </w:rPr>
        <w:t xml:space="preserve"> (2018) increased </w:t>
      </w:r>
      <w:r w:rsidR="000471F9">
        <w:rPr>
          <w:rFonts w:ascii="Arial" w:hAnsi="Arial" w:cs="Arial"/>
          <w:sz w:val="24"/>
          <w:szCs w:val="24"/>
          <w:shd w:val="clear" w:color="auto" w:fill="FFFFFF"/>
        </w:rPr>
        <w:t xml:space="preserve">my </w:t>
      </w:r>
      <w:r>
        <w:rPr>
          <w:rFonts w:ascii="Arial" w:hAnsi="Arial" w:cs="Arial"/>
          <w:sz w:val="24"/>
          <w:szCs w:val="24"/>
          <w:shd w:val="clear" w:color="auto" w:fill="FFFFFF"/>
        </w:rPr>
        <w:t>confidence</w:t>
      </w:r>
      <w:r w:rsidR="000471F9">
        <w:rPr>
          <w:rFonts w:ascii="Arial" w:hAnsi="Arial" w:cs="Arial"/>
          <w:sz w:val="24"/>
          <w:szCs w:val="24"/>
          <w:shd w:val="clear" w:color="auto" w:fill="FFFFFF"/>
        </w:rPr>
        <w:t xml:space="preserve"> in using</w:t>
      </w:r>
      <w:r>
        <w:rPr>
          <w:rFonts w:ascii="Arial" w:hAnsi="Arial" w:cs="Arial"/>
          <w:sz w:val="24"/>
          <w:szCs w:val="24"/>
          <w:shd w:val="clear" w:color="auto" w:fill="FFFFFF"/>
        </w:rPr>
        <w:t xml:space="preserve"> such an approach for this study. </w:t>
      </w:r>
    </w:p>
    <w:p w14:paraId="547C8BAF" w14:textId="77777777" w:rsidR="006B0BA4" w:rsidRPr="00D27895" w:rsidRDefault="006B0BA4" w:rsidP="00C93F69">
      <w:pPr>
        <w:spacing w:line="360" w:lineRule="auto"/>
        <w:rPr>
          <w:rFonts w:ascii="Arial" w:hAnsi="Arial" w:cs="Arial"/>
          <w:sz w:val="24"/>
          <w:szCs w:val="24"/>
          <w:shd w:val="clear" w:color="auto" w:fill="FFFFFF"/>
        </w:rPr>
      </w:pPr>
    </w:p>
    <w:p w14:paraId="25DC1668" w14:textId="187018B8" w:rsidR="00537B36" w:rsidRDefault="00182BCE" w:rsidP="00C93F69">
      <w:pPr>
        <w:spacing w:line="360" w:lineRule="auto"/>
        <w:rPr>
          <w:rFonts w:ascii="Arial" w:hAnsi="Arial" w:cs="Arial"/>
          <w:sz w:val="24"/>
          <w:szCs w:val="24"/>
          <w:shd w:val="clear" w:color="auto" w:fill="FFFFFF"/>
        </w:rPr>
      </w:pPr>
      <w:r>
        <w:rPr>
          <w:rFonts w:ascii="Arial" w:hAnsi="Arial" w:cs="Arial"/>
          <w:sz w:val="24"/>
          <w:szCs w:val="24"/>
          <w:shd w:val="clear" w:color="auto" w:fill="FFFFFF"/>
        </w:rPr>
        <w:t>Research schedule</w:t>
      </w:r>
    </w:p>
    <w:p w14:paraId="1F7103A4" w14:textId="6C88AA04" w:rsidR="00182BCE" w:rsidRDefault="00182BCE" w:rsidP="00C93F69">
      <w:pPr>
        <w:spacing w:line="360" w:lineRule="auto"/>
        <w:rPr>
          <w:rFonts w:ascii="Arial" w:hAnsi="Arial" w:cs="Arial"/>
          <w:sz w:val="24"/>
          <w:szCs w:val="24"/>
          <w:shd w:val="clear" w:color="auto" w:fill="FFFFFF"/>
        </w:rPr>
      </w:pPr>
      <w:r>
        <w:rPr>
          <w:rFonts w:ascii="Arial" w:hAnsi="Arial" w:cs="Arial"/>
          <w:sz w:val="24"/>
          <w:szCs w:val="24"/>
          <w:shd w:val="clear" w:color="auto" w:fill="FFFFFF"/>
        </w:rPr>
        <w:t xml:space="preserve">The research schedule was dictated, largely, by the timetabling structure of the science PGCE course. </w:t>
      </w:r>
      <w:r w:rsidR="00C7426F">
        <w:rPr>
          <w:rFonts w:ascii="Arial" w:hAnsi="Arial" w:cs="Arial"/>
          <w:sz w:val="24"/>
          <w:szCs w:val="24"/>
          <w:shd w:val="clear" w:color="auto" w:fill="FFFFFF"/>
        </w:rPr>
        <w:t>Even though students are ass</w:t>
      </w:r>
      <w:r w:rsidR="0046369B">
        <w:rPr>
          <w:rFonts w:ascii="Arial" w:hAnsi="Arial" w:cs="Arial"/>
          <w:sz w:val="24"/>
          <w:szCs w:val="24"/>
          <w:shd w:val="clear" w:color="auto" w:fill="FFFFFF"/>
        </w:rPr>
        <w:t>essed throughout the PGCE year, t</w:t>
      </w:r>
      <w:r>
        <w:rPr>
          <w:rFonts w:ascii="Arial" w:hAnsi="Arial" w:cs="Arial"/>
          <w:sz w:val="24"/>
          <w:szCs w:val="24"/>
          <w:shd w:val="clear" w:color="auto" w:fill="FFFFFF"/>
        </w:rPr>
        <w:t>he</w:t>
      </w:r>
      <w:r w:rsidR="00C7426F">
        <w:rPr>
          <w:rFonts w:ascii="Arial" w:hAnsi="Arial" w:cs="Arial"/>
          <w:sz w:val="24"/>
          <w:szCs w:val="24"/>
          <w:shd w:val="clear" w:color="auto" w:fill="FFFFFF"/>
        </w:rPr>
        <w:t xml:space="preserve"> final grades</w:t>
      </w:r>
      <w:r>
        <w:rPr>
          <w:rFonts w:ascii="Arial" w:hAnsi="Arial" w:cs="Arial"/>
          <w:sz w:val="24"/>
          <w:szCs w:val="24"/>
          <w:shd w:val="clear" w:color="auto" w:fill="FFFFFF"/>
        </w:rPr>
        <w:t xml:space="preserve"> of </w:t>
      </w:r>
      <w:r w:rsidR="006F26EB">
        <w:rPr>
          <w:rFonts w:ascii="Arial" w:hAnsi="Arial" w:cs="Arial"/>
          <w:sz w:val="24"/>
          <w:szCs w:val="24"/>
          <w:shd w:val="clear" w:color="auto" w:fill="FFFFFF"/>
        </w:rPr>
        <w:t xml:space="preserve">students QTS standards are awarded at the end of their PGCE study period. Therefore, data collection was carried out after all students has been awarded their grades. As a small number of students needed to resubmit work to be assessed, the data collection was delayed until the end of the </w:t>
      </w:r>
      <w:r w:rsidR="007D5512">
        <w:rPr>
          <w:rFonts w:ascii="Arial" w:hAnsi="Arial" w:cs="Arial"/>
          <w:sz w:val="24"/>
          <w:szCs w:val="24"/>
          <w:shd w:val="clear" w:color="auto" w:fill="FFFFFF"/>
        </w:rPr>
        <w:t>summer</w:t>
      </w:r>
      <w:r w:rsidR="00684A9A">
        <w:rPr>
          <w:rFonts w:ascii="Arial" w:hAnsi="Arial" w:cs="Arial"/>
          <w:sz w:val="24"/>
          <w:szCs w:val="24"/>
          <w:shd w:val="clear" w:color="auto" w:fill="FFFFFF"/>
        </w:rPr>
        <w:t xml:space="preserve"> (August 2019)</w:t>
      </w:r>
      <w:r w:rsidR="006F26EB">
        <w:rPr>
          <w:rFonts w:ascii="Arial" w:hAnsi="Arial" w:cs="Arial"/>
          <w:sz w:val="24"/>
          <w:szCs w:val="24"/>
          <w:shd w:val="clear" w:color="auto" w:fill="FFFFFF"/>
        </w:rPr>
        <w:t xml:space="preserve">. </w:t>
      </w:r>
      <w:r w:rsidR="007D5512">
        <w:rPr>
          <w:rFonts w:ascii="Arial" w:hAnsi="Arial" w:cs="Arial"/>
          <w:sz w:val="24"/>
          <w:szCs w:val="24"/>
          <w:shd w:val="clear" w:color="auto" w:fill="FFFFFF"/>
        </w:rPr>
        <w:t xml:space="preserve">However, much of the necessary reading </w:t>
      </w:r>
      <w:r w:rsidR="006047DA">
        <w:rPr>
          <w:rFonts w:ascii="Arial" w:hAnsi="Arial" w:cs="Arial"/>
          <w:sz w:val="24"/>
          <w:szCs w:val="24"/>
          <w:shd w:val="clear" w:color="auto" w:fill="FFFFFF"/>
        </w:rPr>
        <w:t>was</w:t>
      </w:r>
      <w:r w:rsidR="007D5512">
        <w:rPr>
          <w:rFonts w:ascii="Arial" w:hAnsi="Arial" w:cs="Arial"/>
          <w:sz w:val="24"/>
          <w:szCs w:val="24"/>
          <w:shd w:val="clear" w:color="auto" w:fill="FFFFFF"/>
        </w:rPr>
        <w:t xml:space="preserve"> </w:t>
      </w:r>
      <w:r w:rsidR="006047DA">
        <w:rPr>
          <w:rFonts w:ascii="Arial" w:hAnsi="Arial" w:cs="Arial"/>
          <w:sz w:val="24"/>
          <w:szCs w:val="24"/>
          <w:shd w:val="clear" w:color="auto" w:fill="FFFFFF"/>
        </w:rPr>
        <w:t>undertaken</w:t>
      </w:r>
      <w:r w:rsidR="007D5512">
        <w:rPr>
          <w:rFonts w:ascii="Arial" w:hAnsi="Arial" w:cs="Arial"/>
          <w:sz w:val="24"/>
          <w:szCs w:val="24"/>
          <w:shd w:val="clear" w:color="auto" w:fill="FFFFFF"/>
        </w:rPr>
        <w:t xml:space="preserve"> during the summer months</w:t>
      </w:r>
      <w:r w:rsidR="00684A9A">
        <w:rPr>
          <w:rFonts w:ascii="Arial" w:hAnsi="Arial" w:cs="Arial"/>
          <w:sz w:val="24"/>
          <w:szCs w:val="24"/>
          <w:shd w:val="clear" w:color="auto" w:fill="FFFFFF"/>
        </w:rPr>
        <w:t xml:space="preserve"> of 2019</w:t>
      </w:r>
      <w:r w:rsidR="007D5512">
        <w:rPr>
          <w:rFonts w:ascii="Arial" w:hAnsi="Arial" w:cs="Arial"/>
          <w:sz w:val="24"/>
          <w:szCs w:val="24"/>
          <w:shd w:val="clear" w:color="auto" w:fill="FFFFFF"/>
        </w:rPr>
        <w:t xml:space="preserve">. </w:t>
      </w:r>
      <w:r w:rsidR="006F26EB">
        <w:rPr>
          <w:rFonts w:ascii="Arial" w:hAnsi="Arial" w:cs="Arial"/>
          <w:sz w:val="24"/>
          <w:szCs w:val="24"/>
          <w:shd w:val="clear" w:color="auto" w:fill="FFFFFF"/>
        </w:rPr>
        <w:t xml:space="preserve">This then allowed time </w:t>
      </w:r>
      <w:r w:rsidR="00684A9A">
        <w:rPr>
          <w:rFonts w:ascii="Arial" w:hAnsi="Arial" w:cs="Arial"/>
          <w:sz w:val="24"/>
          <w:szCs w:val="24"/>
          <w:shd w:val="clear" w:color="auto" w:fill="FFFFFF"/>
        </w:rPr>
        <w:t xml:space="preserve">from September 2019 until March 2020 for </w:t>
      </w:r>
      <w:r w:rsidR="006F26EB">
        <w:rPr>
          <w:rFonts w:ascii="Arial" w:hAnsi="Arial" w:cs="Arial"/>
          <w:sz w:val="24"/>
          <w:szCs w:val="24"/>
          <w:shd w:val="clear" w:color="auto" w:fill="FFFFFF"/>
        </w:rPr>
        <w:t xml:space="preserve">the </w:t>
      </w:r>
      <w:r w:rsidR="007D5512">
        <w:rPr>
          <w:rFonts w:ascii="Arial" w:hAnsi="Arial" w:cs="Arial"/>
          <w:sz w:val="24"/>
          <w:szCs w:val="24"/>
          <w:shd w:val="clear" w:color="auto" w:fill="FFFFFF"/>
        </w:rPr>
        <w:t>dissertation to be written.</w:t>
      </w:r>
    </w:p>
    <w:p w14:paraId="31520032" w14:textId="0D1F620A" w:rsidR="004310A7" w:rsidRDefault="004310A7" w:rsidP="00C93F69">
      <w:pPr>
        <w:spacing w:line="360" w:lineRule="auto"/>
        <w:rPr>
          <w:rFonts w:ascii="Arial" w:hAnsi="Arial" w:cs="Arial"/>
          <w:sz w:val="24"/>
          <w:szCs w:val="24"/>
          <w:shd w:val="clear" w:color="auto" w:fill="FFFFFF"/>
        </w:rPr>
      </w:pPr>
    </w:p>
    <w:p w14:paraId="18DA0A35" w14:textId="63CFD30B" w:rsidR="004310A7" w:rsidRDefault="004310A7" w:rsidP="00C93F69">
      <w:pPr>
        <w:spacing w:line="360" w:lineRule="auto"/>
        <w:rPr>
          <w:rFonts w:ascii="Arial" w:hAnsi="Arial" w:cs="Arial"/>
          <w:sz w:val="24"/>
          <w:szCs w:val="24"/>
          <w:shd w:val="clear" w:color="auto" w:fill="FFFFFF"/>
        </w:rPr>
      </w:pPr>
    </w:p>
    <w:p w14:paraId="36E02E54" w14:textId="19ADC182" w:rsidR="004310A7" w:rsidRDefault="004310A7" w:rsidP="00C93F69">
      <w:pPr>
        <w:spacing w:line="360" w:lineRule="auto"/>
        <w:rPr>
          <w:rFonts w:ascii="Arial" w:hAnsi="Arial" w:cs="Arial"/>
          <w:sz w:val="24"/>
          <w:szCs w:val="24"/>
          <w:shd w:val="clear" w:color="auto" w:fill="FFFFFF"/>
        </w:rPr>
      </w:pPr>
    </w:p>
    <w:p w14:paraId="39E54CC1" w14:textId="6F4B81B4" w:rsidR="004310A7" w:rsidRDefault="004310A7" w:rsidP="00C93F69">
      <w:pPr>
        <w:spacing w:line="360" w:lineRule="auto"/>
        <w:rPr>
          <w:rFonts w:ascii="Arial" w:hAnsi="Arial" w:cs="Arial"/>
          <w:sz w:val="24"/>
          <w:szCs w:val="24"/>
          <w:shd w:val="clear" w:color="auto" w:fill="FFFFFF"/>
        </w:rPr>
      </w:pPr>
    </w:p>
    <w:p w14:paraId="7CE26E4B" w14:textId="77777777" w:rsidR="00C93F69" w:rsidRPr="006047DA" w:rsidRDefault="00C93F69" w:rsidP="00C93F69">
      <w:pPr>
        <w:spacing w:line="360" w:lineRule="auto"/>
        <w:rPr>
          <w:rFonts w:ascii="Arial" w:hAnsi="Arial" w:cs="Arial"/>
          <w:sz w:val="24"/>
          <w:szCs w:val="24"/>
          <w:shd w:val="clear" w:color="auto" w:fill="FFFFFF"/>
        </w:rPr>
      </w:pPr>
      <w:r w:rsidRPr="006047DA">
        <w:rPr>
          <w:rFonts w:ascii="Arial" w:hAnsi="Arial" w:cs="Arial"/>
          <w:sz w:val="24"/>
          <w:szCs w:val="24"/>
          <w:shd w:val="clear" w:color="auto" w:fill="FFFFFF"/>
        </w:rPr>
        <w:t>Sample size</w:t>
      </w:r>
    </w:p>
    <w:p w14:paraId="3BC02E0C" w14:textId="23E300E0" w:rsidR="00FC12E8" w:rsidRPr="006047DA" w:rsidRDefault="00C93F69" w:rsidP="00C93F69">
      <w:pPr>
        <w:spacing w:line="360" w:lineRule="auto"/>
        <w:rPr>
          <w:rFonts w:ascii="Arial" w:hAnsi="Arial" w:cs="Arial"/>
          <w:sz w:val="24"/>
          <w:szCs w:val="24"/>
          <w:shd w:val="clear" w:color="auto" w:fill="FFFFFF"/>
        </w:rPr>
      </w:pPr>
      <w:r w:rsidRPr="006047DA">
        <w:rPr>
          <w:rFonts w:ascii="Arial" w:hAnsi="Arial" w:cs="Arial"/>
          <w:sz w:val="24"/>
          <w:szCs w:val="24"/>
          <w:shd w:val="clear" w:color="auto" w:fill="FFFFFF"/>
        </w:rPr>
        <w:t xml:space="preserve">At present four universities have been successfully accredited by the EWC to deliver secondary PGCE courses in Wales. Ideally, the student sample for this study would have included students from all four universities. However, this would have resulted </w:t>
      </w:r>
      <w:r w:rsidRPr="006047DA">
        <w:rPr>
          <w:rFonts w:ascii="Arial" w:hAnsi="Arial" w:cs="Arial"/>
          <w:sz w:val="24"/>
          <w:szCs w:val="24"/>
          <w:shd w:val="clear" w:color="auto" w:fill="FFFFFF"/>
        </w:rPr>
        <w:lastRenderedPageBreak/>
        <w:t>in the researcher observing lessons taught by students in other institutions. These institutions are located throughout Wales and therefore, the logistics of travelling long distances to observe lessons in a relatively s</w:t>
      </w:r>
      <w:r w:rsidR="00FC12E8" w:rsidRPr="006047DA">
        <w:rPr>
          <w:rFonts w:ascii="Arial" w:hAnsi="Arial" w:cs="Arial"/>
          <w:sz w:val="24"/>
          <w:szCs w:val="24"/>
          <w:shd w:val="clear" w:color="auto" w:fill="FFFFFF"/>
        </w:rPr>
        <w:t>hort time scale restricted this</w:t>
      </w:r>
    </w:p>
    <w:p w14:paraId="547D512E" w14:textId="6531184C" w:rsidR="00C93F69" w:rsidRDefault="00C93F69" w:rsidP="00C93F69">
      <w:pPr>
        <w:spacing w:line="360" w:lineRule="auto"/>
        <w:rPr>
          <w:rFonts w:ascii="Arial" w:hAnsi="Arial" w:cs="Arial"/>
          <w:sz w:val="24"/>
          <w:szCs w:val="24"/>
          <w:shd w:val="clear" w:color="auto" w:fill="FFFFFF"/>
        </w:rPr>
      </w:pPr>
      <w:r w:rsidRPr="006047DA">
        <w:rPr>
          <w:rFonts w:ascii="Arial" w:hAnsi="Arial" w:cs="Arial"/>
          <w:sz w:val="24"/>
          <w:szCs w:val="24"/>
          <w:shd w:val="clear" w:color="auto" w:fill="FFFFFF"/>
        </w:rPr>
        <w:t>Therefore, all prospective students involved in this study were PGCE science students from university X.</w:t>
      </w:r>
      <w:r w:rsidR="00FC12E8" w:rsidRPr="006047DA">
        <w:rPr>
          <w:rFonts w:ascii="Arial" w:hAnsi="Arial" w:cs="Arial"/>
          <w:sz w:val="24"/>
          <w:szCs w:val="24"/>
          <w:shd w:val="clear" w:color="auto" w:fill="FFFFFF"/>
        </w:rPr>
        <w:t xml:space="preserve"> As the admission criteria for the PGCE science courses are similar for all accredited institutions the sample group was representative of the larger population. </w:t>
      </w:r>
      <w:r w:rsidRPr="006047DA">
        <w:rPr>
          <w:rFonts w:ascii="Arial" w:hAnsi="Arial" w:cs="Arial"/>
          <w:sz w:val="24"/>
          <w:szCs w:val="24"/>
          <w:shd w:val="clear" w:color="auto" w:fill="FFFFFF"/>
        </w:rPr>
        <w:t xml:space="preserve">There were 38 participants in the study, all of whom gave their informed consent to be part of this research; this is explained further in the Ethics section. </w:t>
      </w:r>
      <w:r w:rsidR="006047DA" w:rsidRPr="006047DA">
        <w:rPr>
          <w:rFonts w:ascii="Arial" w:hAnsi="Arial" w:cs="Arial"/>
          <w:sz w:val="24"/>
          <w:szCs w:val="24"/>
          <w:shd w:val="clear" w:color="auto" w:fill="FFFFFF"/>
        </w:rPr>
        <w:t>Their ages ranged from 22 to 50</w:t>
      </w:r>
      <w:r w:rsidRPr="006047DA">
        <w:rPr>
          <w:rFonts w:ascii="Arial" w:hAnsi="Arial" w:cs="Arial"/>
          <w:sz w:val="24"/>
          <w:szCs w:val="24"/>
          <w:shd w:val="clear" w:color="auto" w:fill="FFFFFF"/>
        </w:rPr>
        <w:t xml:space="preserve">. Of these 38 participants, 20 were male and 18 were female, this was considered an acceptable gender balance (Cohen and Manion, 2011, p.143). Of these participants, 13 studied the biology PGCE course, 13 studied the chemistry course, eight studied the physics course and a further four studied the general science 11-16 course. </w:t>
      </w:r>
    </w:p>
    <w:p w14:paraId="277E0A21" w14:textId="77777777" w:rsidR="00F52AB5" w:rsidRPr="006047DA" w:rsidRDefault="00F52AB5" w:rsidP="00C93F69">
      <w:pPr>
        <w:spacing w:line="360" w:lineRule="auto"/>
        <w:rPr>
          <w:rFonts w:ascii="Arial" w:hAnsi="Arial" w:cs="Arial"/>
          <w:sz w:val="24"/>
          <w:szCs w:val="24"/>
          <w:shd w:val="clear" w:color="auto" w:fill="FFFFFF"/>
        </w:rPr>
      </w:pPr>
    </w:p>
    <w:p w14:paraId="510AC8E5" w14:textId="10C2E4B6" w:rsidR="00C93F69" w:rsidRPr="00F52AB5" w:rsidRDefault="00182BCE" w:rsidP="00C93F69">
      <w:pPr>
        <w:spacing w:line="360" w:lineRule="auto"/>
        <w:rPr>
          <w:rFonts w:ascii="Arial" w:hAnsi="Arial" w:cs="Arial"/>
          <w:sz w:val="24"/>
          <w:szCs w:val="24"/>
          <w:shd w:val="clear" w:color="auto" w:fill="FFFFFF"/>
        </w:rPr>
      </w:pPr>
      <w:r w:rsidRPr="00F52AB5">
        <w:rPr>
          <w:rFonts w:ascii="Arial" w:hAnsi="Arial" w:cs="Arial"/>
          <w:sz w:val="24"/>
          <w:szCs w:val="24"/>
          <w:shd w:val="clear" w:color="auto" w:fill="FFFFFF"/>
        </w:rPr>
        <w:t>Procedure</w:t>
      </w:r>
    </w:p>
    <w:p w14:paraId="25C9D74E" w14:textId="37420CCD" w:rsidR="00C93F69" w:rsidRPr="00F52AB5" w:rsidRDefault="00C93F69" w:rsidP="00C93F69">
      <w:pPr>
        <w:spacing w:line="360" w:lineRule="auto"/>
        <w:rPr>
          <w:rFonts w:ascii="Arial" w:hAnsi="Arial" w:cs="Arial"/>
          <w:sz w:val="24"/>
          <w:szCs w:val="24"/>
          <w:shd w:val="clear" w:color="auto" w:fill="FFFFFF"/>
        </w:rPr>
      </w:pPr>
      <w:r w:rsidRPr="00F52AB5">
        <w:rPr>
          <w:rFonts w:ascii="Arial" w:hAnsi="Arial" w:cs="Arial"/>
          <w:sz w:val="24"/>
          <w:szCs w:val="24"/>
          <w:shd w:val="clear" w:color="auto" w:fill="FFFFFF"/>
        </w:rPr>
        <w:t>Students are assessed against the QTS standards during lesson observations, which take place in their placement schools. Lessons are typically of one-hour duration. The university provides a rubric that is used by university tutors and school mentors to evaluate students’ progress in each of the QTS strands. To ensure consistency in the assessment of lessons, the university provides mentoring training sessions for partnership schools. Shortly after students embark on their first placement, the university tutor meets with the subject mentor to further discuss the requirements of the lesson observations and agree on a focus. Lessons are then jointly observed by both university tutors and school mentors. The observations are subsequently discussed in order that a grade will be jointly agreed. Yin (2014 p.120) notes that the use of multiple sources of evidence to provide investigator triangulation increases the reliability of the data collected. This use of multiple observations of the same lesson also ensures that this data collection has concurrent validity (Manion and Cohen (2011, p.295). The standards are graded from ‘Excellent’ to ‘Unsatisfactory’ and assigned a numerical value from four to one</w:t>
      </w:r>
      <w:r w:rsidR="00736803" w:rsidRPr="00F52AB5">
        <w:rPr>
          <w:rFonts w:ascii="Arial" w:hAnsi="Arial" w:cs="Arial"/>
          <w:sz w:val="24"/>
          <w:szCs w:val="24"/>
          <w:shd w:val="clear" w:color="auto" w:fill="FFFFFF"/>
        </w:rPr>
        <w:t>. This is</w:t>
      </w:r>
      <w:r w:rsidRPr="00F52AB5">
        <w:rPr>
          <w:rFonts w:ascii="Arial" w:hAnsi="Arial" w:cs="Arial"/>
          <w:sz w:val="24"/>
          <w:szCs w:val="24"/>
          <w:shd w:val="clear" w:color="auto" w:fill="FFFFFF"/>
        </w:rPr>
        <w:t xml:space="preserve"> explained in the appendix (Appendix4. Qualified Teacher Status (QTS).</w:t>
      </w:r>
    </w:p>
    <w:p w14:paraId="2ABDB9ED" w14:textId="6FB70186" w:rsidR="00C93F69" w:rsidRPr="00F52AB5" w:rsidRDefault="00C93F69" w:rsidP="00C93F69">
      <w:pPr>
        <w:spacing w:line="360" w:lineRule="auto"/>
        <w:rPr>
          <w:rFonts w:ascii="Arial" w:hAnsi="Arial" w:cs="Arial"/>
          <w:sz w:val="24"/>
          <w:szCs w:val="24"/>
          <w:shd w:val="clear" w:color="auto" w:fill="FFFFFF"/>
        </w:rPr>
      </w:pPr>
      <w:r w:rsidRPr="00F52AB5">
        <w:rPr>
          <w:rFonts w:ascii="Arial" w:hAnsi="Arial" w:cs="Arial"/>
          <w:sz w:val="24"/>
          <w:szCs w:val="24"/>
          <w:shd w:val="clear" w:color="auto" w:fill="FFFFFF"/>
        </w:rPr>
        <w:lastRenderedPageBreak/>
        <w:t>Students’ lesson observation data is stored centrally on a database in university X. All PGCE university t</w:t>
      </w:r>
      <w:r w:rsidR="00347B87">
        <w:rPr>
          <w:rFonts w:ascii="Arial" w:hAnsi="Arial" w:cs="Arial"/>
          <w:sz w:val="24"/>
          <w:szCs w:val="24"/>
          <w:shd w:val="clear" w:color="auto" w:fill="FFFFFF"/>
        </w:rPr>
        <w:t xml:space="preserve">utors have access to this data. </w:t>
      </w:r>
      <w:r w:rsidRPr="00F52AB5">
        <w:rPr>
          <w:rFonts w:ascii="Arial" w:hAnsi="Arial" w:cs="Arial"/>
          <w:sz w:val="24"/>
          <w:szCs w:val="24"/>
          <w:shd w:val="clear" w:color="auto" w:fill="FFFFFF"/>
        </w:rPr>
        <w:t xml:space="preserve">Information about students’ type and level of degree is also stored centrally on university X’s database and </w:t>
      </w:r>
      <w:r w:rsidR="00736803" w:rsidRPr="00F52AB5">
        <w:rPr>
          <w:rFonts w:ascii="Arial" w:hAnsi="Arial" w:cs="Arial"/>
          <w:sz w:val="24"/>
          <w:szCs w:val="24"/>
          <w:shd w:val="clear" w:color="auto" w:fill="FFFFFF"/>
        </w:rPr>
        <w:t>is</w:t>
      </w:r>
      <w:r w:rsidRPr="00F52AB5">
        <w:rPr>
          <w:rFonts w:ascii="Arial" w:hAnsi="Arial" w:cs="Arial"/>
          <w:sz w:val="24"/>
          <w:szCs w:val="24"/>
          <w:shd w:val="clear" w:color="auto" w:fill="FFFFFF"/>
        </w:rPr>
        <w:t xml:space="preserve"> accessible by all PGCE university tutors. Prospective students will normally hold a minimum of a level 6 Bachelor’s degree. All PGCE students involved in this research obtained their degrees in the UK and therefore the researcher was able to use the UK Global Points Average (GPA) scale from the Higher Education Academy (2019) to award a ‘points score’ to students’ achievement. The information available records the candidate’s degree in one of five categories. This information can then be compared with the GPA scale to award the following scores:</w:t>
      </w:r>
    </w:p>
    <w:p w14:paraId="4B927650" w14:textId="77777777" w:rsidR="00C93F69" w:rsidRPr="00F52AB5" w:rsidRDefault="00C93F69" w:rsidP="00C93F69">
      <w:pPr>
        <w:spacing w:line="360" w:lineRule="auto"/>
        <w:rPr>
          <w:rFonts w:ascii="Arial" w:hAnsi="Arial" w:cs="Arial"/>
          <w:sz w:val="24"/>
          <w:szCs w:val="24"/>
          <w:shd w:val="clear" w:color="auto" w:fill="FFFFFF"/>
        </w:rPr>
      </w:pPr>
      <w:r w:rsidRPr="00F52AB5">
        <w:rPr>
          <w:rFonts w:ascii="Arial" w:hAnsi="Arial" w:cs="Arial"/>
          <w:sz w:val="24"/>
          <w:szCs w:val="24"/>
          <w:shd w:val="clear" w:color="auto" w:fill="FFFFFF"/>
        </w:rPr>
        <w:t>First class degree – 4, Upper second-class degree – 3.3, Lower second-class degree – 2.7, Third class degree – 2.0, Pass degree 1.3.</w:t>
      </w:r>
    </w:p>
    <w:p w14:paraId="4CD1C443" w14:textId="45EA92CA" w:rsidR="00C93F69" w:rsidRPr="00F52AB5" w:rsidRDefault="00C93F69" w:rsidP="00C93F69">
      <w:pPr>
        <w:spacing w:line="360" w:lineRule="auto"/>
        <w:rPr>
          <w:rFonts w:ascii="Arial" w:hAnsi="Arial" w:cs="Arial"/>
          <w:sz w:val="24"/>
          <w:szCs w:val="24"/>
          <w:shd w:val="clear" w:color="auto" w:fill="FFFFFF"/>
        </w:rPr>
      </w:pPr>
      <w:r w:rsidRPr="00F52AB5">
        <w:rPr>
          <w:rFonts w:ascii="Arial" w:hAnsi="Arial" w:cs="Arial"/>
          <w:sz w:val="24"/>
          <w:szCs w:val="24"/>
          <w:shd w:val="clear" w:color="auto" w:fill="FFFFFF"/>
        </w:rPr>
        <w:t xml:space="preserve">At present, the Higher Education Academy UK GPA scale only applies to Bachelor’s degrees. Therefore, for the purpose of this study, candidates with level 7 (master’s) qualifications were awarded a score of four on the GPA scale, the highest currently available. No </w:t>
      </w:r>
      <w:r w:rsidR="00963264" w:rsidRPr="00F52AB5">
        <w:rPr>
          <w:rFonts w:ascii="Arial" w:hAnsi="Arial" w:cs="Arial"/>
          <w:sz w:val="24"/>
          <w:szCs w:val="24"/>
          <w:shd w:val="clear" w:color="auto" w:fill="FFFFFF"/>
        </w:rPr>
        <w:t>students</w:t>
      </w:r>
      <w:r w:rsidRPr="00F52AB5">
        <w:rPr>
          <w:rFonts w:ascii="Arial" w:hAnsi="Arial" w:cs="Arial"/>
          <w:sz w:val="24"/>
          <w:szCs w:val="24"/>
          <w:shd w:val="clear" w:color="auto" w:fill="FFFFFF"/>
        </w:rPr>
        <w:t xml:space="preserve"> involved in the research had obtained level 8 (doctorate) qualifications.</w:t>
      </w:r>
    </w:p>
    <w:p w14:paraId="26631914" w14:textId="77777777" w:rsidR="00C93F69" w:rsidRPr="00F52AB5" w:rsidRDefault="00C93F69" w:rsidP="00C93F69">
      <w:pPr>
        <w:spacing w:line="360" w:lineRule="auto"/>
        <w:rPr>
          <w:rFonts w:ascii="Arial" w:hAnsi="Arial" w:cs="Arial"/>
          <w:sz w:val="24"/>
          <w:szCs w:val="24"/>
          <w:shd w:val="clear" w:color="auto" w:fill="FFFFFF"/>
        </w:rPr>
      </w:pPr>
      <w:r w:rsidRPr="00F52AB5">
        <w:rPr>
          <w:rFonts w:ascii="Arial" w:hAnsi="Arial" w:cs="Arial"/>
          <w:sz w:val="24"/>
          <w:szCs w:val="24"/>
          <w:shd w:val="clear" w:color="auto" w:fill="FFFFFF"/>
        </w:rPr>
        <w:t>These sets of qualitative data were transferred to the researchers USB memory device in an EXCEL spreadsheet format and stored securely. This is discussed further in the Ethics section, below.</w:t>
      </w:r>
    </w:p>
    <w:p w14:paraId="42C5ECD5" w14:textId="73AD5D08" w:rsidR="00C93F69" w:rsidRPr="00F52AB5" w:rsidRDefault="00C93F69" w:rsidP="00C93F69">
      <w:pPr>
        <w:spacing w:line="360" w:lineRule="auto"/>
        <w:rPr>
          <w:rFonts w:ascii="Arial" w:hAnsi="Arial" w:cs="Arial"/>
          <w:sz w:val="24"/>
          <w:szCs w:val="24"/>
          <w:shd w:val="clear" w:color="auto" w:fill="FFFFFF"/>
        </w:rPr>
      </w:pPr>
      <w:r w:rsidRPr="00F52AB5">
        <w:rPr>
          <w:rFonts w:ascii="Arial" w:hAnsi="Arial" w:cs="Arial"/>
          <w:sz w:val="24"/>
          <w:szCs w:val="24"/>
          <w:shd w:val="clear" w:color="auto" w:fill="FFFFFF"/>
        </w:rPr>
        <w:t xml:space="preserve">The secondary data obtained from university X’s database was of a quantitative nature. Kumar (2014, p 17) describes qualitative studies to be ideal for analysing magnitude of variation. The variables in this study can all be represented quantitatively, students prior qualifications by their UCAS scores and their degree classification by their GPA scores. Kumar (2014, p 16) also states that a quantitative study is appropriate to determine the extent that one or more independent variables have on a dependant variable, In this study the independent variables are the students’ prior qualifications and the dependant variable their final QTS standards. Thus, a quantitative study was considered appropriate to analyse the data. However, (Manion and Cohen (2011, p.607) highlight a number of issues that can occur in quantitative studies when discussing dependent and independent variables. Notably, the independent variable could influence other factors and these other factors could </w:t>
      </w:r>
      <w:r w:rsidRPr="00F52AB5">
        <w:rPr>
          <w:rFonts w:ascii="Arial" w:hAnsi="Arial" w:cs="Arial"/>
          <w:sz w:val="24"/>
          <w:szCs w:val="24"/>
          <w:shd w:val="clear" w:color="auto" w:fill="FFFFFF"/>
        </w:rPr>
        <w:lastRenderedPageBreak/>
        <w:t>alter the outcome of the dependant variable. They also outline that there could be a range of other external factors that could have a bearing on the dependant variable. Using a mixed methods approach would have incorporate qualitative data into the study. Denscombe (2008) outlines that mixed methods approaches can increase accuracy of the data through additional triangulation and provide the researcher with a more complete picture. This additional qualitative data could have been, for example, interviews with students with regard to their experiences when teaching outside of their specialism. Unfortunately, time constraints were a limiting factor in this study and Basit (2010) describes transcribing interviews as a very lengthy process.</w:t>
      </w:r>
    </w:p>
    <w:p w14:paraId="3E1B75AE" w14:textId="53D24946" w:rsidR="00C93F69" w:rsidRDefault="00C93F69" w:rsidP="00C93F69">
      <w:pPr>
        <w:spacing w:line="360" w:lineRule="auto"/>
        <w:rPr>
          <w:rFonts w:ascii="Arial" w:hAnsi="Arial" w:cs="Arial"/>
          <w:sz w:val="24"/>
          <w:szCs w:val="24"/>
          <w:shd w:val="clear" w:color="auto" w:fill="FFFFFF"/>
        </w:rPr>
      </w:pPr>
      <w:r w:rsidRPr="00F52AB5">
        <w:rPr>
          <w:rFonts w:ascii="Arial" w:hAnsi="Arial" w:cs="Arial"/>
          <w:sz w:val="24"/>
          <w:szCs w:val="24"/>
          <w:shd w:val="clear" w:color="auto" w:fill="FFFFFF"/>
        </w:rPr>
        <w:t xml:space="preserve">The data collection methods used in this research were presented to five other university tutors and discussed. All tutors decided that the methods outlined were sufficient to collect reliable data for this study.  </w:t>
      </w:r>
    </w:p>
    <w:p w14:paraId="4551F200" w14:textId="77777777" w:rsidR="00F52AB5" w:rsidRPr="00F52AB5" w:rsidRDefault="00F52AB5" w:rsidP="00C93F69">
      <w:pPr>
        <w:spacing w:line="360" w:lineRule="auto"/>
        <w:rPr>
          <w:rFonts w:ascii="Arial" w:hAnsi="Arial" w:cs="Arial"/>
          <w:sz w:val="24"/>
          <w:szCs w:val="24"/>
          <w:shd w:val="clear" w:color="auto" w:fill="FFFFFF"/>
        </w:rPr>
      </w:pPr>
    </w:p>
    <w:p w14:paraId="3E7E66EF" w14:textId="7781B2B9" w:rsidR="00C93F69" w:rsidRPr="00182BCE" w:rsidRDefault="00C93F69" w:rsidP="00C93F69">
      <w:pPr>
        <w:spacing w:line="360" w:lineRule="auto"/>
        <w:rPr>
          <w:rFonts w:ascii="Arial" w:hAnsi="Arial" w:cs="Arial"/>
          <w:sz w:val="24"/>
          <w:szCs w:val="24"/>
          <w:shd w:val="clear" w:color="auto" w:fill="FFFFFF"/>
        </w:rPr>
      </w:pPr>
      <w:r w:rsidRPr="00182BCE">
        <w:rPr>
          <w:rFonts w:ascii="Arial" w:hAnsi="Arial" w:cs="Arial"/>
          <w:sz w:val="24"/>
          <w:szCs w:val="24"/>
          <w:shd w:val="clear" w:color="auto" w:fill="FFFFFF"/>
        </w:rPr>
        <w:t xml:space="preserve">Research </w:t>
      </w:r>
      <w:r w:rsidR="006E4ABA">
        <w:rPr>
          <w:rFonts w:ascii="Arial" w:hAnsi="Arial" w:cs="Arial"/>
          <w:sz w:val="24"/>
          <w:szCs w:val="24"/>
          <w:shd w:val="clear" w:color="auto" w:fill="FFFFFF"/>
        </w:rPr>
        <w:t>analysis methods</w:t>
      </w:r>
    </w:p>
    <w:p w14:paraId="123FA6AF" w14:textId="77777777" w:rsidR="00C93F69" w:rsidRPr="00182BCE" w:rsidRDefault="00C93F69" w:rsidP="00C93F69">
      <w:pPr>
        <w:spacing w:line="360" w:lineRule="auto"/>
        <w:rPr>
          <w:rFonts w:ascii="Arial" w:hAnsi="Arial" w:cs="Arial"/>
          <w:sz w:val="24"/>
          <w:szCs w:val="24"/>
          <w:shd w:val="clear" w:color="auto" w:fill="FFFFFF"/>
        </w:rPr>
      </w:pPr>
      <w:r w:rsidRPr="00182BCE">
        <w:rPr>
          <w:rFonts w:ascii="Arial" w:hAnsi="Arial" w:cs="Arial"/>
          <w:sz w:val="24"/>
          <w:szCs w:val="24"/>
          <w:shd w:val="clear" w:color="auto" w:fill="FFFFFF"/>
        </w:rPr>
        <w:t xml:space="preserve">The data capture sheet is shown below </w:t>
      </w:r>
      <w:r w:rsidRPr="00182BCE">
        <w:t>(</w:t>
      </w:r>
      <w:r w:rsidRPr="00182BCE">
        <w:rPr>
          <w:rFonts w:ascii="Arial" w:hAnsi="Arial" w:cs="Arial"/>
          <w:sz w:val="24"/>
          <w:szCs w:val="24"/>
          <w:shd w:val="clear" w:color="auto" w:fill="FFFFFF"/>
        </w:rPr>
        <w:t>Appendix 1. Data capture form)</w:t>
      </w:r>
      <w:r w:rsidRPr="00182BCE">
        <w:rPr>
          <w:rFonts w:ascii="Arial" w:hAnsi="Arial" w:cs="Arial"/>
          <w:b/>
          <w:bCs/>
          <w:sz w:val="24"/>
          <w:szCs w:val="24"/>
          <w:shd w:val="clear" w:color="auto" w:fill="FFFFFF"/>
        </w:rPr>
        <w:t xml:space="preserve">. </w:t>
      </w:r>
      <w:r w:rsidRPr="00182BCE">
        <w:rPr>
          <w:rFonts w:ascii="Arial" w:hAnsi="Arial" w:cs="Arial"/>
          <w:sz w:val="24"/>
          <w:szCs w:val="24"/>
          <w:shd w:val="clear" w:color="auto" w:fill="FFFFFF"/>
        </w:rPr>
        <w:t>Columns A to C provide background information of the students. It should be noted that the students’ names have been anonymised in accordance with BERA guidelines (2018). Columns D to V provide information about the students’ level 3 qualifications (A level or equivalent) and also their corresponding UCAS points the totals of which (scientific and non-scientific) are calculated in columns K and T by using the Excel ‘SUM’ function. Columns J and S utilise the Excel ‘AVERAGE’ function to calculate the averages of the students’ science UCAS points and non-science UCAS points respectively. The red flags in columns M and O denote that comments have been allocated to the cells in these columns. The cells contain information about the students’ non-scientific A levels e.g. mathematics, psychology etc. this is shown in the Analysis section, below.</w:t>
      </w:r>
    </w:p>
    <w:p w14:paraId="2EEA4278" w14:textId="77777777" w:rsidR="00C93F69" w:rsidRPr="00182BCE" w:rsidRDefault="00C93F69" w:rsidP="00C93F69">
      <w:pPr>
        <w:spacing w:line="360" w:lineRule="auto"/>
        <w:rPr>
          <w:rFonts w:ascii="Arial" w:hAnsi="Arial" w:cs="Arial"/>
          <w:sz w:val="24"/>
          <w:szCs w:val="24"/>
          <w:shd w:val="clear" w:color="auto" w:fill="FFFFFF"/>
        </w:rPr>
      </w:pPr>
      <w:r w:rsidRPr="00182BCE">
        <w:rPr>
          <w:rFonts w:ascii="Arial" w:hAnsi="Arial" w:cs="Arial"/>
          <w:sz w:val="24"/>
          <w:szCs w:val="24"/>
          <w:shd w:val="clear" w:color="auto" w:fill="FFFFFF"/>
        </w:rPr>
        <w:t xml:space="preserve">Columns W to Y contain information regarding the students’ degree (level 6 and above) qualifications with the degree classification (science and non-science) listed in columns W and X respectively. The Global Points Average, calculated as explained above, is displayed in column Y. The red flags in the cells of column X </w:t>
      </w:r>
      <w:r w:rsidRPr="00182BCE">
        <w:rPr>
          <w:rFonts w:ascii="Arial" w:hAnsi="Arial" w:cs="Arial"/>
          <w:sz w:val="24"/>
          <w:szCs w:val="24"/>
          <w:shd w:val="clear" w:color="auto" w:fill="FFFFFF"/>
        </w:rPr>
        <w:lastRenderedPageBreak/>
        <w:t>contain information as to the nature of the students’ non-scientific degrees, mathematics, psychology etc. which is shown in the ‘Analysis’ section, below.</w:t>
      </w:r>
    </w:p>
    <w:p w14:paraId="6C04C697" w14:textId="41D3DB0E" w:rsidR="00C93F69" w:rsidRDefault="00C93F69" w:rsidP="00C93F69">
      <w:pPr>
        <w:spacing w:line="360" w:lineRule="auto"/>
        <w:rPr>
          <w:rFonts w:ascii="Arial" w:hAnsi="Arial" w:cs="Arial"/>
          <w:color w:val="FF0000"/>
          <w:sz w:val="24"/>
          <w:szCs w:val="24"/>
          <w:shd w:val="clear" w:color="auto" w:fill="FFFFFF"/>
        </w:rPr>
      </w:pPr>
      <w:r w:rsidRPr="00182BCE">
        <w:rPr>
          <w:rFonts w:ascii="Arial" w:hAnsi="Arial" w:cs="Arial"/>
          <w:sz w:val="24"/>
          <w:szCs w:val="24"/>
          <w:shd w:val="clear" w:color="auto" w:fill="FFFFFF"/>
        </w:rPr>
        <w:t>Columns Z to AF contain information regarding the students’ final QTS scores with columns Z to AD listing the final grading of all the separate QTS strands S1 to S5, as explained above. The Excel ‘Sum’ and ‘Average’ functions calculate the ‘Total QTS Points’ and ‘Average QTS Points’ in columns AE and AF respectively.</w:t>
      </w:r>
    </w:p>
    <w:p w14:paraId="45FF95E5" w14:textId="77777777" w:rsidR="00182BCE" w:rsidRDefault="00182BCE" w:rsidP="00182BCE">
      <w:pPr>
        <w:spacing w:line="360" w:lineRule="auto"/>
        <w:rPr>
          <w:rFonts w:ascii="Arial" w:hAnsi="Arial" w:cs="Arial"/>
          <w:sz w:val="24"/>
          <w:szCs w:val="24"/>
          <w:shd w:val="clear" w:color="auto" w:fill="FFFFFF"/>
        </w:rPr>
      </w:pPr>
      <w:r>
        <w:rPr>
          <w:rFonts w:ascii="Arial" w:hAnsi="Arial" w:cs="Arial"/>
          <w:sz w:val="24"/>
          <w:szCs w:val="24"/>
          <w:shd w:val="clear" w:color="auto" w:fill="FFFFFF"/>
        </w:rPr>
        <w:t xml:space="preserve">Data analysis was used to calculate various algorithms of the students’ A level (or equivalent) qualifications and their final QTS standards as described earlier in the aims of this study. This analysis was then also used to calculate various algorithms of the students’ GPA scores and their final QTS standards. This algorithmic comparison of the students’ data was achieved by using the EXCEL ‘SUMPRODUCT’ function.  </w:t>
      </w:r>
    </w:p>
    <w:p w14:paraId="79265CD0" w14:textId="77777777" w:rsidR="00182BCE" w:rsidRDefault="00182BCE" w:rsidP="00182BCE">
      <w:pPr>
        <w:spacing w:line="360" w:lineRule="auto"/>
        <w:rPr>
          <w:rFonts w:ascii="Arial" w:hAnsi="Arial" w:cs="Arial"/>
          <w:sz w:val="24"/>
          <w:szCs w:val="24"/>
          <w:shd w:val="clear" w:color="auto" w:fill="FFFFFF"/>
        </w:rPr>
      </w:pPr>
      <w:r>
        <w:rPr>
          <w:rFonts w:ascii="Arial" w:hAnsi="Arial" w:cs="Arial"/>
          <w:sz w:val="24"/>
          <w:szCs w:val="24"/>
          <w:shd w:val="clear" w:color="auto" w:fill="FFFFFF"/>
        </w:rPr>
        <w:t xml:space="preserve">For example </w:t>
      </w:r>
      <w:r w:rsidRPr="00B24E62">
        <w:rPr>
          <w:rFonts w:ascii="Arial" w:hAnsi="Arial" w:cs="Arial"/>
          <w:sz w:val="24"/>
          <w:szCs w:val="24"/>
          <w:shd w:val="clear" w:color="auto" w:fill="FFFFFF"/>
        </w:rPr>
        <w:t>=</w:t>
      </w:r>
      <w:proofErr w:type="gramStart"/>
      <w:r w:rsidRPr="00B24E62">
        <w:rPr>
          <w:rFonts w:ascii="Arial" w:hAnsi="Arial" w:cs="Arial"/>
          <w:sz w:val="24"/>
          <w:szCs w:val="24"/>
          <w:shd w:val="clear" w:color="auto" w:fill="FFFFFF"/>
        </w:rPr>
        <w:t>SUMPRODUCT(</w:t>
      </w:r>
      <w:proofErr w:type="gramEnd"/>
      <w:r w:rsidRPr="00B24E62">
        <w:rPr>
          <w:rFonts w:ascii="Arial" w:hAnsi="Arial" w:cs="Arial"/>
          <w:sz w:val="24"/>
          <w:szCs w:val="24"/>
          <w:shd w:val="clear" w:color="auto" w:fill="FFFFFF"/>
        </w:rPr>
        <w:t>($Y$3:$Y$40=4)*($AF$3:$AF$40</w:t>
      </w:r>
      <w:r>
        <w:rPr>
          <w:rFonts w:ascii="Arial" w:hAnsi="Arial" w:cs="Arial"/>
          <w:sz w:val="24"/>
          <w:szCs w:val="24"/>
          <w:shd w:val="clear" w:color="auto" w:fill="FFFFFF"/>
        </w:rPr>
        <w:t>&gt;</w:t>
      </w:r>
      <w:r w:rsidRPr="00B24E62">
        <w:rPr>
          <w:rFonts w:ascii="Arial" w:hAnsi="Arial" w:cs="Arial"/>
          <w:sz w:val="24"/>
          <w:szCs w:val="24"/>
          <w:shd w:val="clear" w:color="auto" w:fill="FFFFFF"/>
        </w:rPr>
        <w:t>3</w:t>
      </w:r>
      <w:r>
        <w:rPr>
          <w:rFonts w:ascii="Arial" w:hAnsi="Arial" w:cs="Arial"/>
          <w:sz w:val="24"/>
          <w:szCs w:val="24"/>
          <w:shd w:val="clear" w:color="auto" w:fill="FFFFFF"/>
        </w:rPr>
        <w:t>.9</w:t>
      </w:r>
      <w:r w:rsidRPr="00B24E62">
        <w:rPr>
          <w:rFonts w:ascii="Arial" w:hAnsi="Arial" w:cs="Arial"/>
          <w:sz w:val="24"/>
          <w:szCs w:val="24"/>
          <w:shd w:val="clear" w:color="auto" w:fill="FFFFFF"/>
        </w:rPr>
        <w:t>))</w:t>
      </w:r>
      <w:r>
        <w:rPr>
          <w:rFonts w:ascii="Arial" w:hAnsi="Arial" w:cs="Arial"/>
          <w:sz w:val="24"/>
          <w:szCs w:val="24"/>
          <w:shd w:val="clear" w:color="auto" w:fill="FFFFFF"/>
        </w:rPr>
        <w:t xml:space="preserve"> when applied to the data collection sheet </w:t>
      </w:r>
      <w:r>
        <w:t>(</w:t>
      </w:r>
      <w:r w:rsidRPr="00A56FF6">
        <w:rPr>
          <w:rFonts w:ascii="Arial" w:hAnsi="Arial" w:cs="Arial"/>
          <w:sz w:val="24"/>
          <w:szCs w:val="24"/>
          <w:shd w:val="clear" w:color="auto" w:fill="FFFFFF"/>
        </w:rPr>
        <w:t>Appendix 1. Data capture form</w:t>
      </w:r>
      <w:r>
        <w:rPr>
          <w:rFonts w:ascii="Arial" w:hAnsi="Arial" w:cs="Arial"/>
          <w:sz w:val="24"/>
          <w:szCs w:val="24"/>
          <w:shd w:val="clear" w:color="auto" w:fill="FFFFFF"/>
        </w:rPr>
        <w:t>)</w:t>
      </w:r>
      <w:r>
        <w:rPr>
          <w:rFonts w:ascii="Arial" w:hAnsi="Arial" w:cs="Arial"/>
          <w:b/>
          <w:bCs/>
          <w:sz w:val="24"/>
          <w:szCs w:val="24"/>
          <w:shd w:val="clear" w:color="auto" w:fill="FFFFFF"/>
        </w:rPr>
        <w:t xml:space="preserve"> </w:t>
      </w:r>
      <w:r w:rsidRPr="003B7504">
        <w:rPr>
          <w:rFonts w:ascii="Arial" w:hAnsi="Arial" w:cs="Arial"/>
          <w:sz w:val="24"/>
          <w:szCs w:val="24"/>
          <w:shd w:val="clear" w:color="auto" w:fill="FFFFFF"/>
        </w:rPr>
        <w:t>w</w:t>
      </w:r>
      <w:r>
        <w:rPr>
          <w:rFonts w:ascii="Arial" w:hAnsi="Arial" w:cs="Arial"/>
          <w:sz w:val="24"/>
          <w:szCs w:val="24"/>
          <w:shd w:val="clear" w:color="auto" w:fill="FFFFFF"/>
        </w:rPr>
        <w:t>ould</w:t>
      </w:r>
      <w:r w:rsidRPr="003B7504">
        <w:rPr>
          <w:rFonts w:ascii="Arial" w:hAnsi="Arial" w:cs="Arial"/>
          <w:sz w:val="24"/>
          <w:szCs w:val="24"/>
          <w:shd w:val="clear" w:color="auto" w:fill="FFFFFF"/>
        </w:rPr>
        <w:t xml:space="preserve"> compare</w:t>
      </w:r>
      <w:r>
        <w:rPr>
          <w:rFonts w:ascii="Arial" w:hAnsi="Arial" w:cs="Arial"/>
          <w:b/>
          <w:bCs/>
          <w:sz w:val="24"/>
          <w:szCs w:val="24"/>
          <w:shd w:val="clear" w:color="auto" w:fill="FFFFFF"/>
        </w:rPr>
        <w:t xml:space="preserve"> </w:t>
      </w:r>
      <w:r>
        <w:rPr>
          <w:rFonts w:ascii="Arial" w:hAnsi="Arial" w:cs="Arial"/>
          <w:sz w:val="24"/>
          <w:szCs w:val="24"/>
          <w:shd w:val="clear" w:color="auto" w:fill="FFFFFF"/>
        </w:rPr>
        <w:t>students GPA scores of 4 (equivalent to a first-class degree) and their average final QTS scores of ‘Excellent’ and return a numerical value. This was then be used to calculate a percentage for each set of data instructions which were subsequently displayed as a bar chart to compare all values graphically.</w:t>
      </w:r>
    </w:p>
    <w:p w14:paraId="4FC3839C" w14:textId="77777777" w:rsidR="00182BCE" w:rsidRDefault="00182BCE" w:rsidP="00182BCE">
      <w:pPr>
        <w:spacing w:line="360" w:lineRule="auto"/>
        <w:rPr>
          <w:rFonts w:ascii="Arial" w:hAnsi="Arial" w:cs="Arial"/>
          <w:sz w:val="24"/>
          <w:szCs w:val="24"/>
          <w:shd w:val="clear" w:color="auto" w:fill="FFFFFF"/>
        </w:rPr>
      </w:pPr>
      <w:r>
        <w:rPr>
          <w:rFonts w:ascii="Arial" w:hAnsi="Arial" w:cs="Arial"/>
          <w:sz w:val="24"/>
          <w:szCs w:val="24"/>
          <w:shd w:val="clear" w:color="auto" w:fill="FFFFFF"/>
        </w:rPr>
        <w:t>This formula was then used a second time to compare all variables with the QTS S2 values stored in column AA. The upskilling of students’ subject knowledge and understanding, which is represented by QTS standard S2 has been part of the development plan within the PGCE science department following an earlier study by the researcher that highlighted its effect on students’ final QTS standards.</w:t>
      </w:r>
    </w:p>
    <w:p w14:paraId="1A9CCED1" w14:textId="77777777" w:rsidR="00182BCE" w:rsidRPr="003B7504" w:rsidRDefault="00182BCE" w:rsidP="00182BCE">
      <w:pPr>
        <w:spacing w:line="360" w:lineRule="auto"/>
        <w:rPr>
          <w:rFonts w:ascii="Arial" w:hAnsi="Arial" w:cs="Arial"/>
          <w:sz w:val="24"/>
          <w:szCs w:val="24"/>
          <w:shd w:val="clear" w:color="auto" w:fill="FFFFFF"/>
        </w:rPr>
      </w:pPr>
      <w:r>
        <w:rPr>
          <w:rFonts w:ascii="Arial" w:hAnsi="Arial" w:cs="Arial"/>
          <w:sz w:val="24"/>
          <w:szCs w:val="24"/>
          <w:shd w:val="clear" w:color="auto" w:fill="FFFFFF"/>
        </w:rPr>
        <w:t>All QTS strands for each student were then compared against their average QTS mark. EXCEL conditional formatting was then used to highlight the relevant cell ‘red’ if the value was less than the average QTS value and ‘green’ if the cell value was higher than the QTS average. This is shown in fig 13.</w:t>
      </w:r>
    </w:p>
    <w:p w14:paraId="340F07BB" w14:textId="7D1F3269" w:rsidR="006E4ABA" w:rsidRDefault="006E4ABA" w:rsidP="00C93F69">
      <w:pPr>
        <w:spacing w:line="360" w:lineRule="auto"/>
        <w:rPr>
          <w:rFonts w:ascii="Arial" w:hAnsi="Arial" w:cs="Arial"/>
          <w:sz w:val="24"/>
          <w:szCs w:val="24"/>
          <w:shd w:val="clear" w:color="auto" w:fill="FFFFFF"/>
        </w:rPr>
      </w:pPr>
    </w:p>
    <w:p w14:paraId="30DDD9C3" w14:textId="77777777" w:rsidR="00F17430" w:rsidRDefault="00F17430" w:rsidP="00C93F69">
      <w:pPr>
        <w:spacing w:line="360" w:lineRule="auto"/>
        <w:rPr>
          <w:rFonts w:ascii="Arial" w:hAnsi="Arial" w:cs="Arial"/>
          <w:sz w:val="24"/>
          <w:szCs w:val="24"/>
          <w:shd w:val="clear" w:color="auto" w:fill="FFFFFF"/>
        </w:rPr>
      </w:pPr>
    </w:p>
    <w:p w14:paraId="7F0416C2" w14:textId="77777777" w:rsidR="006E4ABA" w:rsidRDefault="006E4ABA" w:rsidP="00C93F69">
      <w:pPr>
        <w:spacing w:line="360" w:lineRule="auto"/>
        <w:rPr>
          <w:rFonts w:ascii="Arial" w:hAnsi="Arial" w:cs="Arial"/>
          <w:sz w:val="24"/>
          <w:szCs w:val="24"/>
          <w:shd w:val="clear" w:color="auto" w:fill="FFFFFF"/>
        </w:rPr>
      </w:pPr>
    </w:p>
    <w:p w14:paraId="4D1C8EED" w14:textId="2393FAAA" w:rsidR="00C93F69" w:rsidRDefault="006E4ABA" w:rsidP="00C93F69">
      <w:pPr>
        <w:spacing w:line="360" w:lineRule="auto"/>
        <w:rPr>
          <w:rFonts w:ascii="Arial" w:hAnsi="Arial" w:cs="Arial"/>
          <w:sz w:val="24"/>
          <w:szCs w:val="24"/>
          <w:shd w:val="clear" w:color="auto" w:fill="FFFFFF"/>
        </w:rPr>
      </w:pPr>
      <w:r>
        <w:rPr>
          <w:rFonts w:ascii="Arial" w:hAnsi="Arial" w:cs="Arial"/>
          <w:sz w:val="24"/>
          <w:szCs w:val="24"/>
          <w:shd w:val="clear" w:color="auto" w:fill="FFFFFF"/>
        </w:rPr>
        <w:lastRenderedPageBreak/>
        <w:t>Ethical issues</w:t>
      </w:r>
    </w:p>
    <w:p w14:paraId="5BA408D7" w14:textId="77777777" w:rsidR="00C93F69" w:rsidRDefault="00C93F69" w:rsidP="00C93F69">
      <w:pPr>
        <w:spacing w:line="360" w:lineRule="auto"/>
        <w:rPr>
          <w:rFonts w:ascii="Arial" w:hAnsi="Arial" w:cs="Arial"/>
          <w:sz w:val="24"/>
          <w:szCs w:val="24"/>
          <w:shd w:val="clear" w:color="auto" w:fill="FFFFFF"/>
        </w:rPr>
      </w:pPr>
      <w:r>
        <w:rPr>
          <w:rFonts w:ascii="Arial" w:hAnsi="Arial" w:cs="Arial"/>
          <w:sz w:val="24"/>
          <w:szCs w:val="24"/>
          <w:shd w:val="clear" w:color="auto" w:fill="FFFFFF"/>
        </w:rPr>
        <w:t xml:space="preserve">Members of universities may be considered to be part of a community of critical enquiry who possess privileges that allow them to carry out research. However, these privileges must be balanced with responsibilities and it is this balancing of one with the other that concerns the process of ethics (Thomas, 2010). It is of paramount importance that all educational researchers should operate within an ethic of respect for any persons involved in the research that they are undertaking (BERA, 2018). </w:t>
      </w:r>
    </w:p>
    <w:p w14:paraId="3EF40BC7" w14:textId="77777777" w:rsidR="00C93F69" w:rsidRDefault="00C93F69" w:rsidP="00C93F69">
      <w:pPr>
        <w:spacing w:line="360" w:lineRule="auto"/>
        <w:rPr>
          <w:rFonts w:ascii="Arial" w:hAnsi="Arial" w:cs="Arial"/>
          <w:sz w:val="24"/>
          <w:szCs w:val="24"/>
          <w:shd w:val="clear" w:color="auto" w:fill="FFFFFF"/>
        </w:rPr>
      </w:pPr>
      <w:r>
        <w:rPr>
          <w:rFonts w:ascii="Arial" w:hAnsi="Arial" w:cs="Arial"/>
          <w:sz w:val="24"/>
          <w:szCs w:val="24"/>
          <w:shd w:val="clear" w:color="auto" w:fill="FFFFFF"/>
        </w:rPr>
        <w:t xml:space="preserve">This research involves analysing the prior qualifications and QTS outcomes of students who studied on the science PGCE course at university X. All students were adults, over the age of 18, none of the adults were considered to be vulnerable. </w:t>
      </w:r>
    </w:p>
    <w:p w14:paraId="3374ABCF" w14:textId="77777777" w:rsidR="00C93F69" w:rsidRDefault="00C93F69" w:rsidP="00C93F69">
      <w:pPr>
        <w:spacing w:line="360" w:lineRule="auto"/>
        <w:rPr>
          <w:rFonts w:ascii="Arial" w:hAnsi="Arial" w:cs="Arial"/>
          <w:sz w:val="24"/>
          <w:szCs w:val="24"/>
          <w:shd w:val="clear" w:color="auto" w:fill="FFFFFF"/>
        </w:rPr>
      </w:pPr>
      <w:r>
        <w:rPr>
          <w:rFonts w:ascii="Arial" w:hAnsi="Arial" w:cs="Arial"/>
          <w:sz w:val="24"/>
          <w:szCs w:val="24"/>
          <w:shd w:val="clear" w:color="auto" w:fill="FFFFFF"/>
        </w:rPr>
        <w:t xml:space="preserve">In order for the researcher to gain informed consent, participants were issued with a bilingual (English and Welsh) brief of the research topic </w:t>
      </w:r>
      <w:r w:rsidRPr="002B3A61">
        <w:rPr>
          <w:rFonts w:ascii="Arial" w:hAnsi="Arial" w:cs="Arial"/>
          <w:sz w:val="24"/>
          <w:szCs w:val="24"/>
          <w:shd w:val="clear" w:color="auto" w:fill="FFFFFF"/>
        </w:rPr>
        <w:t>(Appendix 2. Research information)</w:t>
      </w:r>
      <w:r w:rsidRPr="002B3A61">
        <w:rPr>
          <w:rFonts w:ascii="Arial" w:hAnsi="Arial" w:cs="Arial"/>
          <w:b/>
          <w:sz w:val="24"/>
          <w:szCs w:val="24"/>
          <w:shd w:val="clear" w:color="auto" w:fill="FFFFFF"/>
        </w:rPr>
        <w:t xml:space="preserve"> </w:t>
      </w:r>
      <w:r>
        <w:rPr>
          <w:rFonts w:ascii="Arial" w:hAnsi="Arial" w:cs="Arial"/>
          <w:sz w:val="24"/>
          <w:szCs w:val="24"/>
          <w:shd w:val="clear" w:color="auto" w:fill="FFFFFF"/>
        </w:rPr>
        <w:t>which outlined the purpose of the research. The intended research procedures were also explained to the participants. These procedures were important so that participants were fully aware of the situations that they were agreeing to (Cohen and Manion, 2011, p.78).  The participants were informed that their participation was voluntary and that if they refused to participate it would not affect their education. Participants were also informed as to the nature of the data that would be collected. It was also explained that the data would be stored on a password protected USB memory, on which all student data was anonymised. Risks to all parties were also outlined and discussed and the participants were informed that they could withdraw from the research at any time in the future. If they chose to withdraw, their data would be subsequently removed from the research and deleted. All data would be deleted on completion of the research.</w:t>
      </w:r>
    </w:p>
    <w:p w14:paraId="232E30CE" w14:textId="77777777" w:rsidR="009319FE" w:rsidRDefault="00C93F69" w:rsidP="002815A0">
      <w:pPr>
        <w:spacing w:line="360" w:lineRule="auto"/>
        <w:rPr>
          <w:rFonts w:ascii="Arial" w:hAnsi="Arial" w:cs="Arial"/>
          <w:sz w:val="24"/>
          <w:szCs w:val="24"/>
          <w:shd w:val="clear" w:color="auto" w:fill="FFFFFF"/>
        </w:rPr>
      </w:pPr>
      <w:r>
        <w:rPr>
          <w:rFonts w:ascii="Arial" w:hAnsi="Arial" w:cs="Arial"/>
          <w:sz w:val="24"/>
          <w:szCs w:val="24"/>
          <w:shd w:val="clear" w:color="auto" w:fill="FFFFFF"/>
        </w:rPr>
        <w:t>The next section of this report will analyse the data stored in the Excel spreadsheet. Where applicable the findings will be displayed graphically to aid analysis.</w:t>
      </w:r>
    </w:p>
    <w:p w14:paraId="46A880DD" w14:textId="77777777" w:rsidR="00F52AB5" w:rsidRDefault="00F52AB5" w:rsidP="002815A0">
      <w:pPr>
        <w:spacing w:line="360" w:lineRule="auto"/>
        <w:rPr>
          <w:rFonts w:ascii="Arial" w:hAnsi="Arial" w:cs="Arial"/>
          <w:b/>
          <w:sz w:val="24"/>
          <w:szCs w:val="24"/>
          <w:shd w:val="clear" w:color="auto" w:fill="FFFFFF"/>
        </w:rPr>
      </w:pPr>
    </w:p>
    <w:p w14:paraId="629F375A" w14:textId="77777777" w:rsidR="00F52AB5" w:rsidRDefault="00F52AB5" w:rsidP="002815A0">
      <w:pPr>
        <w:spacing w:line="360" w:lineRule="auto"/>
        <w:rPr>
          <w:rFonts w:ascii="Arial" w:hAnsi="Arial" w:cs="Arial"/>
          <w:b/>
          <w:sz w:val="24"/>
          <w:szCs w:val="24"/>
          <w:shd w:val="clear" w:color="auto" w:fill="FFFFFF"/>
        </w:rPr>
      </w:pPr>
    </w:p>
    <w:p w14:paraId="51BE0988" w14:textId="2E71219E" w:rsidR="00F52AB5" w:rsidRDefault="00F52AB5" w:rsidP="002815A0">
      <w:pPr>
        <w:spacing w:line="360" w:lineRule="auto"/>
        <w:rPr>
          <w:rFonts w:ascii="Arial" w:hAnsi="Arial" w:cs="Arial"/>
          <w:b/>
          <w:sz w:val="24"/>
          <w:szCs w:val="24"/>
          <w:shd w:val="clear" w:color="auto" w:fill="FFFFFF"/>
        </w:rPr>
      </w:pPr>
    </w:p>
    <w:p w14:paraId="69FD4491" w14:textId="77777777" w:rsidR="006E4ABA" w:rsidRDefault="006E4ABA" w:rsidP="002815A0">
      <w:pPr>
        <w:spacing w:line="360" w:lineRule="auto"/>
        <w:rPr>
          <w:rFonts w:ascii="Arial" w:hAnsi="Arial" w:cs="Arial"/>
          <w:b/>
          <w:sz w:val="24"/>
          <w:szCs w:val="24"/>
          <w:shd w:val="clear" w:color="auto" w:fill="FFFFFF"/>
        </w:rPr>
      </w:pPr>
    </w:p>
    <w:p w14:paraId="1025F5B9" w14:textId="039AF031" w:rsidR="00E91957" w:rsidRDefault="00E91957" w:rsidP="002815A0">
      <w:pPr>
        <w:spacing w:line="360" w:lineRule="auto"/>
        <w:rPr>
          <w:rFonts w:ascii="Arial" w:hAnsi="Arial" w:cs="Arial"/>
          <w:b/>
          <w:sz w:val="24"/>
          <w:szCs w:val="24"/>
          <w:shd w:val="clear" w:color="auto" w:fill="FFFFFF"/>
        </w:rPr>
      </w:pPr>
      <w:r w:rsidRPr="00E91957">
        <w:rPr>
          <w:rFonts w:ascii="Arial" w:hAnsi="Arial" w:cs="Arial"/>
          <w:b/>
          <w:sz w:val="24"/>
          <w:szCs w:val="24"/>
          <w:shd w:val="clear" w:color="auto" w:fill="FFFFFF"/>
        </w:rPr>
        <w:lastRenderedPageBreak/>
        <w:t>Analysis</w:t>
      </w:r>
      <w:r w:rsidR="00C833B1">
        <w:rPr>
          <w:rFonts w:ascii="Arial" w:hAnsi="Arial" w:cs="Arial"/>
          <w:b/>
          <w:sz w:val="24"/>
          <w:szCs w:val="24"/>
          <w:shd w:val="clear" w:color="auto" w:fill="FFFFFF"/>
        </w:rPr>
        <w:t xml:space="preserve"> and Findings</w:t>
      </w:r>
    </w:p>
    <w:p w14:paraId="20BB5792" w14:textId="3392250C" w:rsidR="00497CB8" w:rsidRPr="00497CB8" w:rsidRDefault="00715C46" w:rsidP="002815A0">
      <w:pPr>
        <w:spacing w:line="360" w:lineRule="auto"/>
        <w:rPr>
          <w:rFonts w:ascii="Arial" w:hAnsi="Arial" w:cs="Arial"/>
          <w:sz w:val="24"/>
          <w:szCs w:val="24"/>
          <w:shd w:val="clear" w:color="auto" w:fill="FFFFFF"/>
        </w:rPr>
      </w:pPr>
      <w:r>
        <w:rPr>
          <w:rFonts w:ascii="Arial" w:hAnsi="Arial" w:cs="Arial"/>
          <w:sz w:val="24"/>
          <w:szCs w:val="24"/>
          <w:shd w:val="clear" w:color="auto" w:fill="FFFFFF"/>
        </w:rPr>
        <w:t>For purpose of analysis students’</w:t>
      </w:r>
      <w:r w:rsidR="00497CB8">
        <w:rPr>
          <w:rFonts w:ascii="Arial" w:hAnsi="Arial" w:cs="Arial"/>
          <w:sz w:val="24"/>
          <w:szCs w:val="24"/>
          <w:shd w:val="clear" w:color="auto" w:fill="FFFFFF"/>
        </w:rPr>
        <w:t xml:space="preserve"> QTS standards are converted into numerical values as explained </w:t>
      </w:r>
      <w:r w:rsidR="00497CB8">
        <w:rPr>
          <w:rFonts w:ascii="Arial" w:hAnsi="Arial" w:cs="Arial"/>
          <w:bCs/>
          <w:sz w:val="24"/>
          <w:szCs w:val="24"/>
          <w:shd w:val="clear" w:color="auto" w:fill="FFFFFF"/>
        </w:rPr>
        <w:t xml:space="preserve">in the appendix section </w:t>
      </w:r>
      <w:r w:rsidR="00497CB8">
        <w:rPr>
          <w:rFonts w:ascii="Arial" w:hAnsi="Arial" w:cs="Arial"/>
          <w:sz w:val="24"/>
          <w:szCs w:val="24"/>
          <w:shd w:val="clear" w:color="auto" w:fill="FFFFFF"/>
        </w:rPr>
        <w:t>(Appendix4. Qualified Teacher Status (QTS) standards).</w:t>
      </w:r>
    </w:p>
    <w:p w14:paraId="76E5980A" w14:textId="77777777" w:rsidR="00302035" w:rsidRDefault="00302035" w:rsidP="002815A0">
      <w:pPr>
        <w:spacing w:line="360" w:lineRule="auto"/>
        <w:rPr>
          <w:rFonts w:ascii="Arial" w:hAnsi="Arial" w:cs="Arial"/>
          <w:b/>
          <w:sz w:val="24"/>
          <w:szCs w:val="24"/>
          <w:shd w:val="clear" w:color="auto" w:fill="FFFFFF"/>
        </w:rPr>
      </w:pPr>
    </w:p>
    <w:p w14:paraId="68D302CC" w14:textId="3505A94F" w:rsidR="00DE157E" w:rsidRDefault="00DB45BC" w:rsidP="002815A0">
      <w:pPr>
        <w:spacing w:line="360" w:lineRule="auto"/>
        <w:rPr>
          <w:rFonts w:ascii="Arial" w:hAnsi="Arial" w:cs="Arial"/>
          <w:sz w:val="24"/>
          <w:szCs w:val="24"/>
          <w:shd w:val="clear" w:color="auto" w:fill="FFFFFF"/>
        </w:rPr>
      </w:pPr>
      <w:r>
        <w:rPr>
          <w:rFonts w:ascii="Arial" w:hAnsi="Arial" w:cs="Arial"/>
          <w:sz w:val="24"/>
          <w:szCs w:val="24"/>
          <w:shd w:val="clear" w:color="auto" w:fill="FFFFFF"/>
        </w:rPr>
        <w:t xml:space="preserve">The first part of this analysis will </w:t>
      </w:r>
      <w:r w:rsidR="00DE157E">
        <w:rPr>
          <w:rFonts w:ascii="Arial" w:hAnsi="Arial" w:cs="Arial"/>
          <w:sz w:val="24"/>
          <w:szCs w:val="24"/>
          <w:shd w:val="clear" w:color="auto" w:fill="FFFFFF"/>
        </w:rPr>
        <w:t xml:space="preserve">focus on the first aim. </w:t>
      </w:r>
    </w:p>
    <w:p w14:paraId="20B4233C" w14:textId="77777777" w:rsidR="00DE157E" w:rsidRDefault="00DE157E" w:rsidP="00DE157E">
      <w:pPr>
        <w:spacing w:line="360" w:lineRule="auto"/>
        <w:rPr>
          <w:rFonts w:ascii="Arial" w:hAnsi="Arial" w:cs="Arial"/>
          <w:sz w:val="24"/>
          <w:szCs w:val="24"/>
        </w:rPr>
      </w:pPr>
      <w:r>
        <w:rPr>
          <w:rFonts w:ascii="Arial" w:hAnsi="Arial" w:cs="Arial"/>
          <w:sz w:val="24"/>
          <w:szCs w:val="24"/>
        </w:rPr>
        <w:t>Aim 1</w:t>
      </w:r>
    </w:p>
    <w:p w14:paraId="32448FCC" w14:textId="77777777" w:rsidR="005020FD" w:rsidRPr="008F5CDD" w:rsidRDefault="005020FD" w:rsidP="005020FD">
      <w:pPr>
        <w:spacing w:line="360" w:lineRule="auto"/>
        <w:rPr>
          <w:rFonts w:ascii="Arial" w:hAnsi="Arial" w:cs="Arial"/>
          <w:sz w:val="24"/>
          <w:szCs w:val="24"/>
        </w:rPr>
      </w:pPr>
      <w:r>
        <w:rPr>
          <w:rFonts w:ascii="Arial" w:hAnsi="Arial" w:cs="Arial"/>
          <w:sz w:val="24"/>
          <w:szCs w:val="24"/>
        </w:rPr>
        <w:t>T</w:t>
      </w:r>
      <w:r w:rsidRPr="008F5CDD">
        <w:rPr>
          <w:rFonts w:ascii="Arial" w:hAnsi="Arial" w:cs="Arial"/>
          <w:sz w:val="24"/>
          <w:szCs w:val="24"/>
        </w:rPr>
        <w:t xml:space="preserve">o determine whether the quality, and quantity, of </w:t>
      </w:r>
      <w:r>
        <w:rPr>
          <w:rFonts w:ascii="Arial" w:hAnsi="Arial" w:cs="Arial"/>
          <w:sz w:val="24"/>
          <w:szCs w:val="24"/>
        </w:rPr>
        <w:t>students’</w:t>
      </w:r>
      <w:r w:rsidRPr="008F5CDD">
        <w:rPr>
          <w:rFonts w:ascii="Arial" w:hAnsi="Arial" w:cs="Arial"/>
          <w:sz w:val="24"/>
          <w:szCs w:val="24"/>
        </w:rPr>
        <w:t xml:space="preserve"> level 3 qualifications (A Levels, BTEC etc.) </w:t>
      </w:r>
      <w:r>
        <w:rPr>
          <w:rFonts w:ascii="Arial" w:hAnsi="Arial" w:cs="Arial"/>
          <w:sz w:val="24"/>
          <w:szCs w:val="24"/>
        </w:rPr>
        <w:t>affected</w:t>
      </w:r>
      <w:r w:rsidRPr="008F5CDD">
        <w:rPr>
          <w:rFonts w:ascii="Arial" w:hAnsi="Arial" w:cs="Arial"/>
          <w:sz w:val="24"/>
          <w:szCs w:val="24"/>
        </w:rPr>
        <w:t xml:space="preserve"> their final </w:t>
      </w:r>
      <w:r>
        <w:rPr>
          <w:rFonts w:ascii="Arial" w:hAnsi="Arial" w:cs="Arial"/>
          <w:sz w:val="24"/>
          <w:szCs w:val="24"/>
        </w:rPr>
        <w:t>Qualified Teacher Status (</w:t>
      </w:r>
      <w:r w:rsidRPr="008F5CDD">
        <w:rPr>
          <w:rFonts w:ascii="Arial" w:hAnsi="Arial" w:cs="Arial"/>
          <w:sz w:val="24"/>
          <w:szCs w:val="24"/>
        </w:rPr>
        <w:t>QTS</w:t>
      </w:r>
      <w:r>
        <w:rPr>
          <w:rFonts w:ascii="Arial" w:hAnsi="Arial" w:cs="Arial"/>
          <w:sz w:val="24"/>
          <w:szCs w:val="24"/>
        </w:rPr>
        <w:t>)</w:t>
      </w:r>
      <w:r w:rsidRPr="008F5CDD">
        <w:rPr>
          <w:rFonts w:ascii="Arial" w:hAnsi="Arial" w:cs="Arial"/>
          <w:sz w:val="24"/>
          <w:szCs w:val="24"/>
        </w:rPr>
        <w:t xml:space="preserve"> standards. </w:t>
      </w:r>
      <w:r>
        <w:rPr>
          <w:rFonts w:ascii="Arial" w:hAnsi="Arial" w:cs="Arial"/>
          <w:sz w:val="24"/>
          <w:szCs w:val="24"/>
        </w:rPr>
        <w:t xml:space="preserve">Also, to determine if the </w:t>
      </w:r>
      <w:r w:rsidRPr="008F5CDD">
        <w:rPr>
          <w:rFonts w:ascii="Arial" w:hAnsi="Arial" w:cs="Arial"/>
          <w:sz w:val="24"/>
          <w:szCs w:val="24"/>
        </w:rPr>
        <w:t>quantity</w:t>
      </w:r>
      <w:r>
        <w:rPr>
          <w:rFonts w:ascii="Arial" w:hAnsi="Arial" w:cs="Arial"/>
          <w:sz w:val="24"/>
          <w:szCs w:val="24"/>
        </w:rPr>
        <w:t xml:space="preserve"> and quality</w:t>
      </w:r>
      <w:r w:rsidRPr="008F5CDD">
        <w:rPr>
          <w:rFonts w:ascii="Arial" w:hAnsi="Arial" w:cs="Arial"/>
          <w:sz w:val="24"/>
          <w:szCs w:val="24"/>
        </w:rPr>
        <w:t xml:space="preserve"> of </w:t>
      </w:r>
      <w:r>
        <w:rPr>
          <w:rFonts w:ascii="Arial" w:hAnsi="Arial" w:cs="Arial"/>
          <w:sz w:val="24"/>
          <w:szCs w:val="24"/>
        </w:rPr>
        <w:t xml:space="preserve">their </w:t>
      </w:r>
      <w:r w:rsidRPr="008F5CDD">
        <w:rPr>
          <w:rFonts w:ascii="Arial" w:hAnsi="Arial" w:cs="Arial"/>
          <w:sz w:val="24"/>
          <w:szCs w:val="24"/>
        </w:rPr>
        <w:t xml:space="preserve">level 3 </w:t>
      </w:r>
      <w:r w:rsidRPr="008F5CDD">
        <w:rPr>
          <w:rFonts w:ascii="Arial" w:hAnsi="Arial" w:cs="Arial"/>
          <w:b/>
          <w:bCs/>
          <w:sz w:val="24"/>
          <w:szCs w:val="24"/>
        </w:rPr>
        <w:t>science</w:t>
      </w:r>
      <w:r w:rsidRPr="008F5CDD">
        <w:rPr>
          <w:rFonts w:ascii="Arial" w:hAnsi="Arial" w:cs="Arial"/>
          <w:sz w:val="24"/>
          <w:szCs w:val="24"/>
        </w:rPr>
        <w:t xml:space="preserve"> qualifications</w:t>
      </w:r>
      <w:r>
        <w:rPr>
          <w:rFonts w:ascii="Arial" w:hAnsi="Arial" w:cs="Arial"/>
          <w:sz w:val="24"/>
          <w:szCs w:val="24"/>
        </w:rPr>
        <w:t xml:space="preserve"> affected their</w:t>
      </w:r>
      <w:r w:rsidRPr="008F5CDD">
        <w:rPr>
          <w:rFonts w:ascii="Arial" w:hAnsi="Arial" w:cs="Arial"/>
          <w:sz w:val="24"/>
          <w:szCs w:val="24"/>
        </w:rPr>
        <w:t xml:space="preserve"> final QTS standards.</w:t>
      </w:r>
    </w:p>
    <w:p w14:paraId="7B5DF846" w14:textId="63135A23" w:rsidR="00DB45BC" w:rsidRDefault="00DE157E" w:rsidP="002815A0">
      <w:pPr>
        <w:spacing w:line="360" w:lineRule="auto"/>
        <w:rPr>
          <w:rFonts w:ascii="Arial" w:hAnsi="Arial" w:cs="Arial"/>
          <w:sz w:val="24"/>
          <w:szCs w:val="24"/>
          <w:shd w:val="clear" w:color="auto" w:fill="FFFFFF"/>
        </w:rPr>
      </w:pPr>
      <w:r>
        <w:rPr>
          <w:rFonts w:ascii="Arial" w:hAnsi="Arial" w:cs="Arial"/>
          <w:sz w:val="24"/>
          <w:szCs w:val="24"/>
          <w:shd w:val="clear" w:color="auto" w:fill="FFFFFF"/>
        </w:rPr>
        <w:t xml:space="preserve">This analysis will firstly </w:t>
      </w:r>
      <w:r w:rsidR="00DB45BC">
        <w:rPr>
          <w:rFonts w:ascii="Arial" w:hAnsi="Arial" w:cs="Arial"/>
          <w:sz w:val="24"/>
          <w:szCs w:val="24"/>
          <w:shd w:val="clear" w:color="auto" w:fill="FFFFFF"/>
        </w:rPr>
        <w:t xml:space="preserve">consider the PGCE science </w:t>
      </w:r>
      <w:r w:rsidR="009B777D">
        <w:rPr>
          <w:rFonts w:ascii="Arial" w:hAnsi="Arial" w:cs="Arial"/>
          <w:sz w:val="24"/>
          <w:szCs w:val="24"/>
          <w:shd w:val="clear" w:color="auto" w:fill="FFFFFF"/>
        </w:rPr>
        <w:t>candidates’</w:t>
      </w:r>
      <w:r w:rsidR="00DB45BC">
        <w:rPr>
          <w:rFonts w:ascii="Arial" w:hAnsi="Arial" w:cs="Arial"/>
          <w:sz w:val="24"/>
          <w:szCs w:val="24"/>
          <w:shd w:val="clear" w:color="auto" w:fill="FFFFFF"/>
        </w:rPr>
        <w:t xml:space="preserve"> level 3 qualifications. These are traditionally ‘A</w:t>
      </w:r>
      <w:r w:rsidR="00EA734D">
        <w:rPr>
          <w:rFonts w:ascii="Arial" w:hAnsi="Arial" w:cs="Arial"/>
          <w:sz w:val="24"/>
          <w:szCs w:val="24"/>
          <w:shd w:val="clear" w:color="auto" w:fill="FFFFFF"/>
        </w:rPr>
        <w:t>’</w:t>
      </w:r>
      <w:r w:rsidR="00DB45BC">
        <w:rPr>
          <w:rFonts w:ascii="Arial" w:hAnsi="Arial" w:cs="Arial"/>
          <w:sz w:val="24"/>
          <w:szCs w:val="24"/>
          <w:shd w:val="clear" w:color="auto" w:fill="FFFFFF"/>
        </w:rPr>
        <w:t xml:space="preserve"> Level or BTEC</w:t>
      </w:r>
      <w:r w:rsidR="00E432C2">
        <w:rPr>
          <w:rFonts w:ascii="Arial" w:hAnsi="Arial" w:cs="Arial"/>
          <w:sz w:val="24"/>
          <w:szCs w:val="24"/>
          <w:shd w:val="clear" w:color="auto" w:fill="FFFFFF"/>
        </w:rPr>
        <w:t xml:space="preserve"> </w:t>
      </w:r>
      <w:r w:rsidR="00DB45BC">
        <w:rPr>
          <w:rFonts w:ascii="Arial" w:hAnsi="Arial" w:cs="Arial"/>
          <w:sz w:val="24"/>
          <w:szCs w:val="24"/>
          <w:shd w:val="clear" w:color="auto" w:fill="FFFFFF"/>
        </w:rPr>
        <w:t xml:space="preserve">qualifications. A very small percentage (3%) of the candidates entered the course via an ‘Access to Higher Education’ qualification. </w:t>
      </w:r>
    </w:p>
    <w:p w14:paraId="5F0A811A" w14:textId="77777777" w:rsidR="00DB45BC" w:rsidRDefault="00DB45BC" w:rsidP="002815A0">
      <w:pPr>
        <w:spacing w:line="360" w:lineRule="auto"/>
        <w:rPr>
          <w:rFonts w:ascii="Arial" w:hAnsi="Arial" w:cs="Arial"/>
          <w:sz w:val="24"/>
          <w:szCs w:val="24"/>
          <w:shd w:val="clear" w:color="auto" w:fill="FFFFFF"/>
        </w:rPr>
      </w:pPr>
      <w:r>
        <w:rPr>
          <w:rFonts w:ascii="Arial" w:hAnsi="Arial" w:cs="Arial"/>
          <w:sz w:val="24"/>
          <w:szCs w:val="24"/>
          <w:shd w:val="clear" w:color="auto" w:fill="FFFFFF"/>
        </w:rPr>
        <w:t xml:space="preserve">It is interesting to note that only a minority (5%) of all candidates studied all three science A levels (biology, chemistry and physics) with the majority (55%) having studied 2 two science A levels. A further 29% of candidates only studied one science A level prior to starting the course. </w:t>
      </w:r>
    </w:p>
    <w:p w14:paraId="31079D09" w14:textId="77777777" w:rsidR="00420FDC" w:rsidRDefault="00420FDC" w:rsidP="002815A0">
      <w:pPr>
        <w:spacing w:line="360" w:lineRule="auto"/>
        <w:rPr>
          <w:rFonts w:ascii="Arial" w:hAnsi="Arial" w:cs="Arial"/>
          <w:sz w:val="24"/>
          <w:szCs w:val="24"/>
          <w:shd w:val="clear" w:color="auto" w:fill="FFFFFF"/>
        </w:rPr>
      </w:pPr>
      <w:r>
        <w:rPr>
          <w:rFonts w:ascii="Arial" w:hAnsi="Arial" w:cs="Arial"/>
          <w:sz w:val="24"/>
          <w:szCs w:val="24"/>
          <w:shd w:val="clear" w:color="auto" w:fill="FFFFFF"/>
        </w:rPr>
        <w:t>The majority of candidates who studied non-scientific A levels studied mathematics (43%). Other subjects studied were:</w:t>
      </w:r>
    </w:p>
    <w:p w14:paraId="0C202CE7" w14:textId="77777777" w:rsidR="009A6B38" w:rsidRDefault="009A6B38" w:rsidP="002815A0">
      <w:pPr>
        <w:spacing w:line="360" w:lineRule="auto"/>
        <w:rPr>
          <w:rFonts w:ascii="Arial" w:hAnsi="Arial" w:cs="Arial"/>
          <w:sz w:val="24"/>
          <w:szCs w:val="24"/>
          <w:shd w:val="clear" w:color="auto" w:fill="FFFFFF"/>
        </w:rPr>
      </w:pPr>
      <w:r>
        <w:rPr>
          <w:rFonts w:ascii="Arial" w:hAnsi="Arial" w:cs="Arial"/>
          <w:sz w:val="24"/>
          <w:szCs w:val="24"/>
          <w:shd w:val="clear" w:color="auto" w:fill="FFFFFF"/>
        </w:rPr>
        <w:t>Psychology (14%)</w:t>
      </w:r>
    </w:p>
    <w:p w14:paraId="49674A19" w14:textId="77777777" w:rsidR="009A6B38" w:rsidRDefault="009A6B38" w:rsidP="002815A0">
      <w:pPr>
        <w:spacing w:line="360" w:lineRule="auto"/>
        <w:rPr>
          <w:rFonts w:ascii="Arial" w:hAnsi="Arial" w:cs="Arial"/>
          <w:sz w:val="24"/>
          <w:szCs w:val="24"/>
          <w:shd w:val="clear" w:color="auto" w:fill="FFFFFF"/>
        </w:rPr>
      </w:pPr>
      <w:r>
        <w:rPr>
          <w:rFonts w:ascii="Arial" w:hAnsi="Arial" w:cs="Arial"/>
          <w:sz w:val="24"/>
          <w:szCs w:val="24"/>
          <w:shd w:val="clear" w:color="auto" w:fill="FFFFFF"/>
        </w:rPr>
        <w:t>Geography (8%)</w:t>
      </w:r>
    </w:p>
    <w:p w14:paraId="1A92730E" w14:textId="77777777" w:rsidR="00420FDC" w:rsidRDefault="009A6B38" w:rsidP="002815A0">
      <w:pPr>
        <w:spacing w:line="360" w:lineRule="auto"/>
        <w:rPr>
          <w:rFonts w:ascii="Arial" w:hAnsi="Arial" w:cs="Arial"/>
          <w:sz w:val="24"/>
          <w:szCs w:val="24"/>
          <w:shd w:val="clear" w:color="auto" w:fill="FFFFFF"/>
        </w:rPr>
      </w:pPr>
      <w:r>
        <w:rPr>
          <w:rFonts w:ascii="Arial" w:hAnsi="Arial" w:cs="Arial"/>
          <w:sz w:val="24"/>
          <w:szCs w:val="24"/>
          <w:shd w:val="clear" w:color="auto" w:fill="FFFFFF"/>
        </w:rPr>
        <w:t>Computing / Information technology or</w:t>
      </w:r>
      <w:r w:rsidR="00420FDC">
        <w:rPr>
          <w:rFonts w:ascii="Arial" w:hAnsi="Arial" w:cs="Arial"/>
          <w:sz w:val="24"/>
          <w:szCs w:val="24"/>
          <w:shd w:val="clear" w:color="auto" w:fill="FFFFFF"/>
        </w:rPr>
        <w:t xml:space="preserve"> R</w:t>
      </w:r>
      <w:r>
        <w:rPr>
          <w:rFonts w:ascii="Arial" w:hAnsi="Arial" w:cs="Arial"/>
          <w:sz w:val="24"/>
          <w:szCs w:val="24"/>
          <w:shd w:val="clear" w:color="auto" w:fill="FFFFFF"/>
        </w:rPr>
        <w:t xml:space="preserve">eligious </w:t>
      </w:r>
      <w:r w:rsidR="00420FDC">
        <w:rPr>
          <w:rFonts w:ascii="Arial" w:hAnsi="Arial" w:cs="Arial"/>
          <w:sz w:val="24"/>
          <w:szCs w:val="24"/>
          <w:shd w:val="clear" w:color="auto" w:fill="FFFFFF"/>
        </w:rPr>
        <w:t>E</w:t>
      </w:r>
      <w:r>
        <w:rPr>
          <w:rFonts w:ascii="Arial" w:hAnsi="Arial" w:cs="Arial"/>
          <w:sz w:val="24"/>
          <w:szCs w:val="24"/>
          <w:shd w:val="clear" w:color="auto" w:fill="FFFFFF"/>
        </w:rPr>
        <w:t>ducation</w:t>
      </w:r>
      <w:r w:rsidR="00420FDC">
        <w:rPr>
          <w:rFonts w:ascii="Arial" w:hAnsi="Arial" w:cs="Arial"/>
          <w:sz w:val="24"/>
          <w:szCs w:val="24"/>
          <w:shd w:val="clear" w:color="auto" w:fill="FFFFFF"/>
        </w:rPr>
        <w:t xml:space="preserve"> (7%) </w:t>
      </w:r>
    </w:p>
    <w:p w14:paraId="7F54AEFB" w14:textId="77777777" w:rsidR="009A6B38" w:rsidRDefault="009A6B38" w:rsidP="002815A0">
      <w:pPr>
        <w:spacing w:line="360" w:lineRule="auto"/>
        <w:rPr>
          <w:rFonts w:ascii="Arial" w:hAnsi="Arial" w:cs="Arial"/>
          <w:sz w:val="24"/>
          <w:szCs w:val="24"/>
          <w:shd w:val="clear" w:color="auto" w:fill="FFFFFF"/>
        </w:rPr>
      </w:pPr>
      <w:r>
        <w:rPr>
          <w:rFonts w:ascii="Arial" w:hAnsi="Arial" w:cs="Arial"/>
          <w:sz w:val="24"/>
          <w:szCs w:val="24"/>
          <w:shd w:val="clear" w:color="auto" w:fill="FFFFFF"/>
        </w:rPr>
        <w:t>Electronics, Drama, Welsh, French, Polish, Physical Education and Business Studies (3%)</w:t>
      </w:r>
    </w:p>
    <w:p w14:paraId="446D1CDC" w14:textId="6A71D423" w:rsidR="00DA74DA" w:rsidRDefault="00DE157E" w:rsidP="00E356BB">
      <w:pPr>
        <w:spacing w:line="360" w:lineRule="auto"/>
        <w:rPr>
          <w:rFonts w:ascii="Arial" w:hAnsi="Arial" w:cs="Arial"/>
          <w:sz w:val="24"/>
          <w:szCs w:val="24"/>
          <w:shd w:val="clear" w:color="auto" w:fill="FFFFFF"/>
        </w:rPr>
      </w:pPr>
      <w:r>
        <w:rPr>
          <w:rFonts w:ascii="Arial" w:hAnsi="Arial" w:cs="Arial"/>
          <w:sz w:val="24"/>
          <w:szCs w:val="24"/>
          <w:shd w:val="clear" w:color="auto" w:fill="FFFFFF"/>
        </w:rPr>
        <w:t>O</w:t>
      </w:r>
      <w:r w:rsidR="00DA74DA">
        <w:rPr>
          <w:rFonts w:ascii="Arial" w:hAnsi="Arial" w:cs="Arial"/>
          <w:sz w:val="24"/>
          <w:szCs w:val="24"/>
          <w:shd w:val="clear" w:color="auto" w:fill="FFFFFF"/>
        </w:rPr>
        <w:t xml:space="preserve">nly a very small minority (5%) of students studied all three sciences at </w:t>
      </w:r>
      <w:r w:rsidR="00EA734D">
        <w:rPr>
          <w:rFonts w:ascii="Arial" w:hAnsi="Arial" w:cs="Arial"/>
          <w:sz w:val="24"/>
          <w:szCs w:val="24"/>
          <w:shd w:val="clear" w:color="auto" w:fill="FFFFFF"/>
        </w:rPr>
        <w:t>‘</w:t>
      </w:r>
      <w:r w:rsidR="00DA74DA">
        <w:rPr>
          <w:rFonts w:ascii="Arial" w:hAnsi="Arial" w:cs="Arial"/>
          <w:sz w:val="24"/>
          <w:szCs w:val="24"/>
          <w:shd w:val="clear" w:color="auto" w:fill="FFFFFF"/>
        </w:rPr>
        <w:t>A</w:t>
      </w:r>
      <w:r w:rsidR="00EA734D">
        <w:rPr>
          <w:rFonts w:ascii="Arial" w:hAnsi="Arial" w:cs="Arial"/>
          <w:sz w:val="24"/>
          <w:szCs w:val="24"/>
          <w:shd w:val="clear" w:color="auto" w:fill="FFFFFF"/>
        </w:rPr>
        <w:t>’</w:t>
      </w:r>
      <w:r w:rsidR="00DA74DA">
        <w:rPr>
          <w:rFonts w:ascii="Arial" w:hAnsi="Arial" w:cs="Arial"/>
          <w:sz w:val="24"/>
          <w:szCs w:val="24"/>
          <w:shd w:val="clear" w:color="auto" w:fill="FFFFFF"/>
        </w:rPr>
        <w:t xml:space="preserve"> level. None of the physicists studied biology, and 50% of the physicists did not study another science to A level. 31% of the biologists did not study another science at A </w:t>
      </w:r>
      <w:r w:rsidR="00DA74DA">
        <w:rPr>
          <w:rFonts w:ascii="Arial" w:hAnsi="Arial" w:cs="Arial"/>
          <w:sz w:val="24"/>
          <w:szCs w:val="24"/>
          <w:shd w:val="clear" w:color="auto" w:fill="FFFFFF"/>
        </w:rPr>
        <w:lastRenderedPageBreak/>
        <w:t xml:space="preserve">level, </w:t>
      </w:r>
      <w:r w:rsidR="009A52DB">
        <w:rPr>
          <w:rFonts w:ascii="Arial" w:hAnsi="Arial" w:cs="Arial"/>
          <w:sz w:val="24"/>
          <w:szCs w:val="24"/>
          <w:shd w:val="clear" w:color="auto" w:fill="FFFFFF"/>
        </w:rPr>
        <w:t>15% of the chemists did not study another science at A level</w:t>
      </w:r>
      <w:r w:rsidR="00DA74DA">
        <w:rPr>
          <w:rFonts w:ascii="Arial" w:hAnsi="Arial" w:cs="Arial"/>
          <w:sz w:val="24"/>
          <w:szCs w:val="24"/>
          <w:shd w:val="clear" w:color="auto" w:fill="FFFFFF"/>
        </w:rPr>
        <w:t xml:space="preserve">, </w:t>
      </w:r>
      <w:r w:rsidR="00CF7C13">
        <w:rPr>
          <w:rFonts w:ascii="Arial" w:hAnsi="Arial" w:cs="Arial"/>
          <w:sz w:val="24"/>
          <w:szCs w:val="24"/>
          <w:shd w:val="clear" w:color="auto" w:fill="FFFFFF"/>
        </w:rPr>
        <w:t>all</w:t>
      </w:r>
      <w:r w:rsidR="00DA74DA">
        <w:rPr>
          <w:rFonts w:ascii="Arial" w:hAnsi="Arial" w:cs="Arial"/>
          <w:sz w:val="24"/>
          <w:szCs w:val="24"/>
          <w:shd w:val="clear" w:color="auto" w:fill="FFFFFF"/>
        </w:rPr>
        <w:t xml:space="preserve"> the general science students who studied A levels only choose to study one science. The following data sets will analyse </w:t>
      </w:r>
      <w:r w:rsidR="00CF7C13">
        <w:rPr>
          <w:rFonts w:ascii="Arial" w:hAnsi="Arial" w:cs="Arial"/>
          <w:sz w:val="24"/>
          <w:szCs w:val="24"/>
          <w:shd w:val="clear" w:color="auto" w:fill="FFFFFF"/>
        </w:rPr>
        <w:t>whether</w:t>
      </w:r>
      <w:r w:rsidR="00DA74DA">
        <w:rPr>
          <w:rFonts w:ascii="Arial" w:hAnsi="Arial" w:cs="Arial"/>
          <w:sz w:val="24"/>
          <w:szCs w:val="24"/>
          <w:shd w:val="clear" w:color="auto" w:fill="FFFFFF"/>
        </w:rPr>
        <w:t xml:space="preserve"> the amount of science studied at </w:t>
      </w:r>
      <w:r w:rsidR="00EA734D">
        <w:rPr>
          <w:rFonts w:ascii="Arial" w:hAnsi="Arial" w:cs="Arial"/>
          <w:sz w:val="24"/>
          <w:szCs w:val="24"/>
          <w:shd w:val="clear" w:color="auto" w:fill="FFFFFF"/>
        </w:rPr>
        <w:t>‘</w:t>
      </w:r>
      <w:r w:rsidR="00DA74DA">
        <w:rPr>
          <w:rFonts w:ascii="Arial" w:hAnsi="Arial" w:cs="Arial"/>
          <w:sz w:val="24"/>
          <w:szCs w:val="24"/>
          <w:shd w:val="clear" w:color="auto" w:fill="FFFFFF"/>
        </w:rPr>
        <w:t>A</w:t>
      </w:r>
      <w:r w:rsidR="00EA734D">
        <w:rPr>
          <w:rFonts w:ascii="Arial" w:hAnsi="Arial" w:cs="Arial"/>
          <w:sz w:val="24"/>
          <w:szCs w:val="24"/>
          <w:shd w:val="clear" w:color="auto" w:fill="FFFFFF"/>
        </w:rPr>
        <w:t>’</w:t>
      </w:r>
      <w:r w:rsidR="00DA74DA">
        <w:rPr>
          <w:rFonts w:ascii="Arial" w:hAnsi="Arial" w:cs="Arial"/>
          <w:sz w:val="24"/>
          <w:szCs w:val="24"/>
          <w:shd w:val="clear" w:color="auto" w:fill="FFFFFF"/>
        </w:rPr>
        <w:t xml:space="preserve"> level </w:t>
      </w:r>
      <w:r w:rsidR="009A52DB">
        <w:rPr>
          <w:rFonts w:ascii="Arial" w:hAnsi="Arial" w:cs="Arial"/>
          <w:sz w:val="24"/>
          <w:szCs w:val="24"/>
          <w:shd w:val="clear" w:color="auto" w:fill="FFFFFF"/>
        </w:rPr>
        <w:t>had</w:t>
      </w:r>
      <w:r w:rsidR="00DA74DA">
        <w:rPr>
          <w:rFonts w:ascii="Arial" w:hAnsi="Arial" w:cs="Arial"/>
          <w:sz w:val="24"/>
          <w:szCs w:val="24"/>
          <w:shd w:val="clear" w:color="auto" w:fill="FFFFFF"/>
        </w:rPr>
        <w:t xml:space="preserve"> an impact on final QTS standards.</w:t>
      </w:r>
      <w:r w:rsidR="002D0064">
        <w:rPr>
          <w:rFonts w:ascii="Arial" w:hAnsi="Arial" w:cs="Arial"/>
          <w:sz w:val="24"/>
          <w:szCs w:val="24"/>
          <w:shd w:val="clear" w:color="auto" w:fill="FFFFFF"/>
        </w:rPr>
        <w:t xml:space="preserve"> </w:t>
      </w:r>
    </w:p>
    <w:p w14:paraId="28F8F4C5" w14:textId="6C3B032D" w:rsidR="00191EB1" w:rsidRDefault="00191EB1" w:rsidP="00E356BB">
      <w:pPr>
        <w:spacing w:line="360" w:lineRule="auto"/>
        <w:rPr>
          <w:rFonts w:ascii="Arial" w:hAnsi="Arial" w:cs="Arial"/>
          <w:sz w:val="24"/>
          <w:szCs w:val="24"/>
          <w:shd w:val="clear" w:color="auto" w:fill="FFFFFF"/>
        </w:rPr>
      </w:pPr>
      <w:r>
        <w:rPr>
          <w:rFonts w:ascii="Arial" w:hAnsi="Arial" w:cs="Arial"/>
          <w:sz w:val="24"/>
          <w:szCs w:val="24"/>
          <w:shd w:val="clear" w:color="auto" w:fill="FFFFFF"/>
        </w:rPr>
        <w:t>Fig 1</w:t>
      </w:r>
      <w:r w:rsidR="0085290C">
        <w:rPr>
          <w:rFonts w:ascii="Arial" w:hAnsi="Arial" w:cs="Arial"/>
          <w:sz w:val="24"/>
          <w:szCs w:val="24"/>
          <w:shd w:val="clear" w:color="auto" w:fill="FFFFFF"/>
        </w:rPr>
        <w:t>. Number of Science A levels studied Vs Final QTS Standard.</w:t>
      </w:r>
    </w:p>
    <w:p w14:paraId="71D30307" w14:textId="77777777" w:rsidR="00191EB1" w:rsidRDefault="00F43D4C" w:rsidP="00E356BB">
      <w:pPr>
        <w:spacing w:line="360" w:lineRule="auto"/>
        <w:rPr>
          <w:noProof/>
          <w:lang w:eastAsia="en-GB"/>
        </w:rPr>
      </w:pPr>
      <w:r>
        <w:rPr>
          <w:noProof/>
          <w:lang w:eastAsia="en-GB"/>
        </w:rPr>
        <w:drawing>
          <wp:inline distT="0" distB="0" distL="0" distR="0" wp14:anchorId="4AF8A880" wp14:editId="40650374">
            <wp:extent cx="4214813" cy="2967038"/>
            <wp:effectExtent l="0" t="0" r="14605" b="5080"/>
            <wp:docPr id="12" name="Chart 12">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47281F1A" w14:textId="0807E655" w:rsidR="00191EB1" w:rsidRDefault="00191EB1" w:rsidP="00E356BB">
      <w:pPr>
        <w:spacing w:line="360" w:lineRule="auto"/>
        <w:rPr>
          <w:rFonts w:ascii="Arial" w:hAnsi="Arial" w:cs="Arial"/>
          <w:noProof/>
          <w:sz w:val="24"/>
          <w:szCs w:val="24"/>
          <w:lang w:eastAsia="en-GB"/>
        </w:rPr>
      </w:pPr>
      <w:r w:rsidRPr="0085290C">
        <w:rPr>
          <w:rFonts w:ascii="Arial" w:hAnsi="Arial" w:cs="Arial"/>
          <w:sz w:val="24"/>
          <w:szCs w:val="24"/>
          <w:lang w:eastAsia="en-GB"/>
        </w:rPr>
        <w:t xml:space="preserve">Fig 1 shows that studying 3 sciences to </w:t>
      </w:r>
      <w:r w:rsidR="00EA734D">
        <w:rPr>
          <w:rFonts w:ascii="Arial" w:hAnsi="Arial" w:cs="Arial"/>
          <w:sz w:val="24"/>
          <w:szCs w:val="24"/>
          <w:lang w:eastAsia="en-GB"/>
        </w:rPr>
        <w:t>‘</w:t>
      </w:r>
      <w:r w:rsidRPr="0085290C">
        <w:rPr>
          <w:rFonts w:ascii="Arial" w:hAnsi="Arial" w:cs="Arial"/>
          <w:sz w:val="24"/>
          <w:szCs w:val="24"/>
          <w:lang w:eastAsia="en-GB"/>
        </w:rPr>
        <w:t>A</w:t>
      </w:r>
      <w:r w:rsidR="00EA734D">
        <w:rPr>
          <w:rFonts w:ascii="Arial" w:hAnsi="Arial" w:cs="Arial"/>
          <w:sz w:val="24"/>
          <w:szCs w:val="24"/>
          <w:lang w:eastAsia="en-GB"/>
        </w:rPr>
        <w:t>’</w:t>
      </w:r>
      <w:r w:rsidRPr="0085290C">
        <w:rPr>
          <w:rFonts w:ascii="Arial" w:hAnsi="Arial" w:cs="Arial"/>
          <w:sz w:val="24"/>
          <w:szCs w:val="24"/>
          <w:lang w:eastAsia="en-GB"/>
        </w:rPr>
        <w:t xml:space="preserve"> level does not appear to </w:t>
      </w:r>
      <w:r w:rsidR="008D26AA" w:rsidRPr="0085290C">
        <w:rPr>
          <w:rFonts w:ascii="Arial" w:hAnsi="Arial" w:cs="Arial"/>
          <w:sz w:val="24"/>
          <w:szCs w:val="24"/>
          <w:lang w:eastAsia="en-GB"/>
        </w:rPr>
        <w:t>influence</w:t>
      </w:r>
      <w:r w:rsidRPr="0085290C">
        <w:rPr>
          <w:rFonts w:ascii="Arial" w:hAnsi="Arial" w:cs="Arial"/>
          <w:sz w:val="24"/>
          <w:szCs w:val="24"/>
          <w:lang w:eastAsia="en-GB"/>
        </w:rPr>
        <w:t xml:space="preserve"> final QTS standards </w:t>
      </w:r>
      <w:r w:rsidR="00CF7C13">
        <w:rPr>
          <w:rFonts w:ascii="Arial" w:hAnsi="Arial" w:cs="Arial"/>
          <w:sz w:val="24"/>
          <w:szCs w:val="24"/>
          <w:lang w:eastAsia="en-GB"/>
        </w:rPr>
        <w:t>students</w:t>
      </w:r>
      <w:r w:rsidR="00F43D4C">
        <w:rPr>
          <w:rFonts w:ascii="Arial" w:hAnsi="Arial" w:cs="Arial"/>
          <w:sz w:val="24"/>
          <w:szCs w:val="24"/>
          <w:lang w:eastAsia="en-GB"/>
        </w:rPr>
        <w:t>. However, this must be tr</w:t>
      </w:r>
      <w:r w:rsidR="008D26AA">
        <w:rPr>
          <w:rFonts w:ascii="Arial" w:hAnsi="Arial" w:cs="Arial"/>
          <w:sz w:val="24"/>
          <w:szCs w:val="24"/>
          <w:lang w:eastAsia="en-GB"/>
        </w:rPr>
        <w:t>ea</w:t>
      </w:r>
      <w:r w:rsidR="00F43D4C">
        <w:rPr>
          <w:rFonts w:ascii="Arial" w:hAnsi="Arial" w:cs="Arial"/>
          <w:sz w:val="24"/>
          <w:szCs w:val="24"/>
          <w:lang w:eastAsia="en-GB"/>
        </w:rPr>
        <w:t xml:space="preserve">ted with caution due to the small number of students in the sample that did study all three </w:t>
      </w:r>
      <w:r w:rsidR="008D26AA">
        <w:rPr>
          <w:rFonts w:ascii="Arial" w:hAnsi="Arial" w:cs="Arial"/>
          <w:sz w:val="24"/>
          <w:szCs w:val="24"/>
          <w:lang w:eastAsia="en-GB"/>
        </w:rPr>
        <w:t xml:space="preserve">sciences </w:t>
      </w:r>
      <w:r w:rsidR="00F43D4C">
        <w:rPr>
          <w:rFonts w:ascii="Arial" w:hAnsi="Arial" w:cs="Arial"/>
          <w:sz w:val="24"/>
          <w:szCs w:val="24"/>
          <w:lang w:eastAsia="en-GB"/>
        </w:rPr>
        <w:t>t</w:t>
      </w:r>
      <w:r w:rsidR="008D26AA">
        <w:rPr>
          <w:rFonts w:ascii="Arial" w:hAnsi="Arial" w:cs="Arial"/>
          <w:sz w:val="24"/>
          <w:szCs w:val="24"/>
          <w:lang w:eastAsia="en-GB"/>
        </w:rPr>
        <w:t>o</w:t>
      </w:r>
      <w:r w:rsidR="00F43D4C">
        <w:rPr>
          <w:rFonts w:ascii="Arial" w:hAnsi="Arial" w:cs="Arial"/>
          <w:sz w:val="24"/>
          <w:szCs w:val="24"/>
          <w:lang w:eastAsia="en-GB"/>
        </w:rPr>
        <w:t xml:space="preserve"> A </w:t>
      </w:r>
      <w:r w:rsidR="008D26AA">
        <w:rPr>
          <w:rFonts w:ascii="Arial" w:hAnsi="Arial" w:cs="Arial"/>
          <w:sz w:val="24"/>
          <w:szCs w:val="24"/>
          <w:lang w:eastAsia="en-GB"/>
        </w:rPr>
        <w:t>level</w:t>
      </w:r>
      <w:r w:rsidR="004D7DEA">
        <w:rPr>
          <w:rFonts w:ascii="Arial" w:hAnsi="Arial" w:cs="Arial"/>
          <w:sz w:val="24"/>
          <w:szCs w:val="24"/>
          <w:lang w:eastAsia="en-GB"/>
        </w:rPr>
        <w:t xml:space="preserve"> (</w:t>
      </w:r>
      <w:r w:rsidR="004D7DEA">
        <w:rPr>
          <w:rFonts w:ascii="Arial" w:hAnsi="Arial" w:cs="Arial"/>
          <w:sz w:val="24"/>
          <w:szCs w:val="24"/>
          <w:shd w:val="clear" w:color="auto" w:fill="FFFFFF"/>
        </w:rPr>
        <w:t>Cohen and Manion, 2011, p.143)</w:t>
      </w:r>
      <w:r w:rsidR="00F43D4C">
        <w:rPr>
          <w:rFonts w:ascii="Arial" w:hAnsi="Arial" w:cs="Arial"/>
          <w:sz w:val="24"/>
          <w:szCs w:val="24"/>
          <w:lang w:eastAsia="en-GB"/>
        </w:rPr>
        <w:t>.</w:t>
      </w:r>
      <w:r w:rsidR="008D26AA">
        <w:rPr>
          <w:rFonts w:ascii="Arial" w:hAnsi="Arial" w:cs="Arial"/>
          <w:sz w:val="24"/>
          <w:szCs w:val="24"/>
          <w:lang w:eastAsia="en-GB"/>
        </w:rPr>
        <w:t xml:space="preserve"> Students </w:t>
      </w:r>
      <w:r w:rsidR="00CF7C13">
        <w:rPr>
          <w:rFonts w:ascii="Arial" w:hAnsi="Arial" w:cs="Arial"/>
          <w:sz w:val="24"/>
          <w:szCs w:val="24"/>
          <w:lang w:eastAsia="en-GB"/>
        </w:rPr>
        <w:t xml:space="preserve">who studied </w:t>
      </w:r>
      <w:r w:rsidRPr="0085290C">
        <w:rPr>
          <w:rFonts w:ascii="Arial" w:hAnsi="Arial" w:cs="Arial"/>
          <w:sz w:val="24"/>
          <w:szCs w:val="24"/>
          <w:lang w:eastAsia="en-GB"/>
        </w:rPr>
        <w:t xml:space="preserve">2 </w:t>
      </w:r>
      <w:r w:rsidR="00CF7C13">
        <w:rPr>
          <w:rFonts w:ascii="Arial" w:hAnsi="Arial" w:cs="Arial"/>
          <w:sz w:val="24"/>
          <w:szCs w:val="24"/>
          <w:lang w:eastAsia="en-GB"/>
        </w:rPr>
        <w:t>science A levels d</w:t>
      </w:r>
      <w:r w:rsidR="003715D1">
        <w:rPr>
          <w:rFonts w:ascii="Arial" w:hAnsi="Arial" w:cs="Arial"/>
          <w:sz w:val="24"/>
          <w:szCs w:val="24"/>
          <w:lang w:eastAsia="en-GB"/>
        </w:rPr>
        <w:t>id</w:t>
      </w:r>
      <w:r w:rsidR="00CF7C13">
        <w:rPr>
          <w:rFonts w:ascii="Arial" w:hAnsi="Arial" w:cs="Arial"/>
          <w:sz w:val="24"/>
          <w:szCs w:val="24"/>
          <w:lang w:eastAsia="en-GB"/>
        </w:rPr>
        <w:t xml:space="preserve"> achieve more </w:t>
      </w:r>
      <w:r w:rsidRPr="0085290C">
        <w:rPr>
          <w:rFonts w:ascii="Arial" w:hAnsi="Arial" w:cs="Arial"/>
          <w:sz w:val="24"/>
          <w:szCs w:val="24"/>
          <w:lang w:eastAsia="en-GB"/>
        </w:rPr>
        <w:t>final QTS standards of Excellent and Good.</w:t>
      </w:r>
      <w:r w:rsidR="008D26AA">
        <w:rPr>
          <w:rFonts w:ascii="Arial" w:hAnsi="Arial" w:cs="Arial"/>
          <w:sz w:val="24"/>
          <w:szCs w:val="24"/>
          <w:lang w:eastAsia="en-GB"/>
        </w:rPr>
        <w:t xml:space="preserve"> </w:t>
      </w:r>
      <w:r w:rsidR="00A56093" w:rsidRPr="0085290C">
        <w:rPr>
          <w:rFonts w:ascii="Arial" w:hAnsi="Arial" w:cs="Arial"/>
          <w:sz w:val="24"/>
          <w:szCs w:val="24"/>
          <w:lang w:eastAsia="en-GB"/>
        </w:rPr>
        <w:t xml:space="preserve">In order to analyse this further the total science UCAS points of candidates was split into 6 data sets (to correspond with the 6 A level grade bands of A* to E). </w:t>
      </w:r>
      <w:r w:rsidR="00BF036D">
        <w:rPr>
          <w:rFonts w:ascii="Arial" w:hAnsi="Arial" w:cs="Arial"/>
          <w:sz w:val="24"/>
          <w:szCs w:val="24"/>
          <w:lang w:eastAsia="en-GB"/>
        </w:rPr>
        <w:t xml:space="preserve">The total range of the </w:t>
      </w:r>
      <w:r w:rsidR="00EA734D">
        <w:rPr>
          <w:rFonts w:ascii="Arial" w:hAnsi="Arial" w:cs="Arial"/>
          <w:sz w:val="24"/>
          <w:szCs w:val="24"/>
          <w:lang w:eastAsia="en-GB"/>
        </w:rPr>
        <w:t>S</w:t>
      </w:r>
      <w:r w:rsidR="00715C46">
        <w:rPr>
          <w:rFonts w:ascii="Arial" w:hAnsi="Arial" w:cs="Arial"/>
          <w:sz w:val="24"/>
          <w:szCs w:val="24"/>
          <w:lang w:eastAsia="en-GB"/>
        </w:rPr>
        <w:t>cience UCAS points is 1</w:t>
      </w:r>
      <w:r w:rsidR="00BF036D">
        <w:rPr>
          <w:rFonts w:ascii="Arial" w:hAnsi="Arial" w:cs="Arial"/>
          <w:sz w:val="24"/>
          <w:szCs w:val="24"/>
          <w:lang w:eastAsia="en-GB"/>
        </w:rPr>
        <w:t>2</w:t>
      </w:r>
      <w:r w:rsidR="00715C46">
        <w:rPr>
          <w:rFonts w:ascii="Arial" w:hAnsi="Arial" w:cs="Arial"/>
          <w:sz w:val="24"/>
          <w:szCs w:val="24"/>
          <w:lang w:eastAsia="en-GB"/>
        </w:rPr>
        <w:t>0</w:t>
      </w:r>
      <w:r w:rsidR="00BF036D">
        <w:rPr>
          <w:rFonts w:ascii="Arial" w:hAnsi="Arial" w:cs="Arial"/>
          <w:sz w:val="24"/>
          <w:szCs w:val="24"/>
          <w:lang w:eastAsia="en-GB"/>
        </w:rPr>
        <w:t>, therefore</w:t>
      </w:r>
      <w:r w:rsidR="00BF036D">
        <w:rPr>
          <w:rFonts w:ascii="Arial" w:hAnsi="Arial" w:cs="Arial"/>
          <w:noProof/>
          <w:sz w:val="24"/>
          <w:szCs w:val="24"/>
          <w:lang w:eastAsia="en-GB"/>
        </w:rPr>
        <w:t xml:space="preserve"> each of the 6 data sets </w:t>
      </w:r>
      <w:r w:rsidR="00BF036D">
        <w:rPr>
          <w:rFonts w:ascii="Arial" w:hAnsi="Arial" w:cs="Arial"/>
          <w:sz w:val="24"/>
          <w:szCs w:val="24"/>
          <w:lang w:eastAsia="en-GB"/>
        </w:rPr>
        <w:t>will</w:t>
      </w:r>
      <w:r w:rsidR="00BF036D">
        <w:rPr>
          <w:rFonts w:ascii="Arial" w:hAnsi="Arial" w:cs="Arial"/>
          <w:noProof/>
          <w:sz w:val="24"/>
          <w:szCs w:val="24"/>
          <w:lang w:eastAsia="en-GB"/>
        </w:rPr>
        <w:t xml:space="preserve"> have a range of 20.</w:t>
      </w:r>
      <w:r w:rsidR="00AB52BB">
        <w:rPr>
          <w:rFonts w:ascii="Arial" w:hAnsi="Arial" w:cs="Arial"/>
          <w:noProof/>
          <w:sz w:val="24"/>
          <w:szCs w:val="24"/>
          <w:lang w:eastAsia="en-GB"/>
        </w:rPr>
        <w:t xml:space="preserve">To simplify the analysis </w:t>
      </w:r>
      <w:r w:rsidR="00A56093" w:rsidRPr="0085290C">
        <w:rPr>
          <w:rFonts w:ascii="Arial" w:hAnsi="Arial" w:cs="Arial"/>
          <w:noProof/>
          <w:sz w:val="24"/>
          <w:szCs w:val="24"/>
          <w:lang w:eastAsia="en-GB"/>
        </w:rPr>
        <w:t>this is represented in Fig 2 as Sci UCAS 1, being the top band and Sci UCAS 6 being the bottom band.</w:t>
      </w:r>
      <w:r w:rsidR="00DE157E">
        <w:rPr>
          <w:rFonts w:ascii="Arial" w:hAnsi="Arial" w:cs="Arial"/>
          <w:noProof/>
          <w:sz w:val="24"/>
          <w:szCs w:val="24"/>
          <w:lang w:eastAsia="en-GB"/>
        </w:rPr>
        <w:t xml:space="preserve"> The next </w:t>
      </w:r>
      <w:r w:rsidR="001771D1">
        <w:rPr>
          <w:rFonts w:ascii="Arial" w:hAnsi="Arial" w:cs="Arial"/>
          <w:noProof/>
          <w:sz w:val="24"/>
          <w:szCs w:val="24"/>
          <w:lang w:eastAsia="en-GB"/>
        </w:rPr>
        <w:t xml:space="preserve">analysis will compare the total number of </w:t>
      </w:r>
      <w:r w:rsidR="001771D1" w:rsidRPr="001771D1">
        <w:rPr>
          <w:rFonts w:ascii="Arial" w:hAnsi="Arial" w:cs="Arial"/>
          <w:b/>
          <w:noProof/>
          <w:sz w:val="24"/>
          <w:szCs w:val="24"/>
          <w:lang w:eastAsia="en-GB"/>
        </w:rPr>
        <w:t>science</w:t>
      </w:r>
      <w:r w:rsidR="001771D1">
        <w:rPr>
          <w:rFonts w:ascii="Arial" w:hAnsi="Arial" w:cs="Arial"/>
          <w:noProof/>
          <w:sz w:val="24"/>
          <w:szCs w:val="24"/>
          <w:lang w:eastAsia="en-GB"/>
        </w:rPr>
        <w:t xml:space="preserve"> UCAS points achieved by each candidate with their final QTS standards.</w:t>
      </w:r>
    </w:p>
    <w:p w14:paraId="6A7BF8C7" w14:textId="20430F77" w:rsidR="00CC0C8B" w:rsidRDefault="00CC0C8B" w:rsidP="00E356BB">
      <w:pPr>
        <w:spacing w:line="360" w:lineRule="auto"/>
        <w:rPr>
          <w:rFonts w:ascii="Arial" w:hAnsi="Arial" w:cs="Arial"/>
          <w:noProof/>
          <w:sz w:val="24"/>
          <w:szCs w:val="24"/>
          <w:lang w:eastAsia="en-GB"/>
        </w:rPr>
      </w:pPr>
    </w:p>
    <w:p w14:paraId="47B5018D" w14:textId="14CAFDF4" w:rsidR="00CC0C8B" w:rsidRDefault="00CC0C8B" w:rsidP="00E356BB">
      <w:pPr>
        <w:spacing w:line="360" w:lineRule="auto"/>
        <w:rPr>
          <w:rFonts w:ascii="Arial" w:hAnsi="Arial" w:cs="Arial"/>
          <w:noProof/>
          <w:sz w:val="24"/>
          <w:szCs w:val="24"/>
          <w:lang w:eastAsia="en-GB"/>
        </w:rPr>
      </w:pPr>
    </w:p>
    <w:p w14:paraId="5C12A0A5" w14:textId="77777777" w:rsidR="001F7883" w:rsidRDefault="001F7883" w:rsidP="00E356BB">
      <w:pPr>
        <w:spacing w:line="360" w:lineRule="auto"/>
        <w:rPr>
          <w:rFonts w:ascii="Arial" w:hAnsi="Arial" w:cs="Arial"/>
          <w:noProof/>
          <w:sz w:val="24"/>
          <w:szCs w:val="24"/>
          <w:lang w:eastAsia="en-GB"/>
        </w:rPr>
      </w:pPr>
    </w:p>
    <w:p w14:paraId="693DF026" w14:textId="7172CC40" w:rsidR="00A56093" w:rsidRPr="0085290C" w:rsidRDefault="0085290C" w:rsidP="00E356BB">
      <w:pPr>
        <w:spacing w:line="360" w:lineRule="auto"/>
        <w:rPr>
          <w:rFonts w:ascii="Arial" w:hAnsi="Arial" w:cs="Arial"/>
          <w:noProof/>
          <w:sz w:val="24"/>
          <w:szCs w:val="24"/>
          <w:lang w:eastAsia="en-GB"/>
        </w:rPr>
      </w:pPr>
      <w:r w:rsidRPr="0085290C">
        <w:rPr>
          <w:rFonts w:ascii="Arial" w:hAnsi="Arial" w:cs="Arial"/>
          <w:noProof/>
          <w:sz w:val="24"/>
          <w:szCs w:val="24"/>
          <w:lang w:eastAsia="en-GB"/>
        </w:rPr>
        <w:lastRenderedPageBreak/>
        <w:t xml:space="preserve">Fig 2. Total Science UCAS Points Vs Final QTS Standard. </w:t>
      </w:r>
    </w:p>
    <w:p w14:paraId="0832DB7E" w14:textId="77777777" w:rsidR="0085290C" w:rsidRDefault="0085290C" w:rsidP="00E356BB">
      <w:pPr>
        <w:spacing w:line="360" w:lineRule="auto"/>
        <w:rPr>
          <w:rFonts w:ascii="Arial" w:hAnsi="Arial" w:cs="Arial"/>
          <w:noProof/>
          <w:sz w:val="24"/>
          <w:szCs w:val="24"/>
          <w:lang w:eastAsia="en-GB"/>
        </w:rPr>
      </w:pPr>
      <w:r w:rsidRPr="0085290C">
        <w:rPr>
          <w:rFonts w:ascii="Arial" w:hAnsi="Arial" w:cs="Arial"/>
          <w:noProof/>
          <w:sz w:val="24"/>
          <w:szCs w:val="24"/>
          <w:lang w:eastAsia="en-GB"/>
        </w:rPr>
        <w:drawing>
          <wp:inline distT="0" distB="0" distL="0" distR="0" wp14:anchorId="7E424185" wp14:editId="4ED876FD">
            <wp:extent cx="4572000" cy="2743200"/>
            <wp:effectExtent l="0" t="0" r="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221B23A7" w14:textId="77777777" w:rsidR="00723C47" w:rsidRPr="0085290C" w:rsidRDefault="00723C47" w:rsidP="00E356BB">
      <w:pPr>
        <w:spacing w:line="360" w:lineRule="auto"/>
        <w:rPr>
          <w:rFonts w:ascii="Arial" w:hAnsi="Arial" w:cs="Arial"/>
          <w:noProof/>
          <w:sz w:val="24"/>
          <w:szCs w:val="24"/>
          <w:lang w:eastAsia="en-GB"/>
        </w:rPr>
      </w:pPr>
    </w:p>
    <w:p w14:paraId="06337DF6" w14:textId="4AA89899" w:rsidR="00AA6E32" w:rsidRDefault="0085290C" w:rsidP="00C547B9">
      <w:pPr>
        <w:spacing w:line="360" w:lineRule="auto"/>
        <w:rPr>
          <w:rFonts w:ascii="Arial" w:hAnsi="Arial" w:cs="Arial"/>
          <w:sz w:val="24"/>
          <w:szCs w:val="24"/>
          <w:shd w:val="clear" w:color="auto" w:fill="FFFFFF"/>
        </w:rPr>
      </w:pPr>
      <w:r w:rsidRPr="0085290C">
        <w:rPr>
          <w:rFonts w:ascii="Arial" w:hAnsi="Arial" w:cs="Arial"/>
          <w:sz w:val="24"/>
          <w:szCs w:val="24"/>
          <w:shd w:val="clear" w:color="auto" w:fill="FFFFFF"/>
        </w:rPr>
        <w:t xml:space="preserve">Fig 2 shows that there is no distinct correlation between the </w:t>
      </w:r>
      <w:r w:rsidR="001D5FC3">
        <w:rPr>
          <w:rFonts w:ascii="Arial" w:hAnsi="Arial" w:cs="Arial"/>
          <w:sz w:val="24"/>
          <w:szCs w:val="24"/>
          <w:shd w:val="clear" w:color="auto" w:fill="FFFFFF"/>
        </w:rPr>
        <w:t xml:space="preserve">most </w:t>
      </w:r>
      <w:r w:rsidRPr="0085290C">
        <w:rPr>
          <w:rFonts w:ascii="Arial" w:hAnsi="Arial" w:cs="Arial"/>
          <w:sz w:val="24"/>
          <w:szCs w:val="24"/>
          <w:shd w:val="clear" w:color="auto" w:fill="FFFFFF"/>
        </w:rPr>
        <w:t xml:space="preserve">Science UCAS points accumulated and the </w:t>
      </w:r>
      <w:r w:rsidR="001D5FC3">
        <w:rPr>
          <w:rFonts w:ascii="Arial" w:hAnsi="Arial" w:cs="Arial"/>
          <w:sz w:val="24"/>
          <w:szCs w:val="24"/>
          <w:shd w:val="clear" w:color="auto" w:fill="FFFFFF"/>
        </w:rPr>
        <w:t xml:space="preserve">higher </w:t>
      </w:r>
      <w:r w:rsidRPr="0085290C">
        <w:rPr>
          <w:rFonts w:ascii="Arial" w:hAnsi="Arial" w:cs="Arial"/>
          <w:sz w:val="24"/>
          <w:szCs w:val="24"/>
          <w:shd w:val="clear" w:color="auto" w:fill="FFFFFF"/>
        </w:rPr>
        <w:t>QTS standard</w:t>
      </w:r>
      <w:r w:rsidR="001D5FC3">
        <w:rPr>
          <w:rFonts w:ascii="Arial" w:hAnsi="Arial" w:cs="Arial"/>
          <w:sz w:val="24"/>
          <w:szCs w:val="24"/>
          <w:shd w:val="clear" w:color="auto" w:fill="FFFFFF"/>
        </w:rPr>
        <w:t>s</w:t>
      </w:r>
      <w:r w:rsidRPr="0085290C">
        <w:rPr>
          <w:rFonts w:ascii="Arial" w:hAnsi="Arial" w:cs="Arial"/>
          <w:sz w:val="24"/>
          <w:szCs w:val="24"/>
          <w:shd w:val="clear" w:color="auto" w:fill="FFFFFF"/>
        </w:rPr>
        <w:t xml:space="preserve"> achieved by students. </w:t>
      </w:r>
      <w:r w:rsidR="00CF7C13" w:rsidRPr="0085290C">
        <w:rPr>
          <w:rFonts w:ascii="Arial" w:hAnsi="Arial" w:cs="Arial"/>
          <w:sz w:val="24"/>
          <w:szCs w:val="24"/>
          <w:shd w:val="clear" w:color="auto" w:fill="FFFFFF"/>
        </w:rPr>
        <w:t>Most</w:t>
      </w:r>
      <w:r w:rsidRPr="0085290C">
        <w:rPr>
          <w:rFonts w:ascii="Arial" w:hAnsi="Arial" w:cs="Arial"/>
          <w:sz w:val="24"/>
          <w:szCs w:val="24"/>
          <w:shd w:val="clear" w:color="auto" w:fill="FFFFFF"/>
        </w:rPr>
        <w:t xml:space="preserve"> students achieving a final QTS of </w:t>
      </w:r>
      <w:r w:rsidR="00CF7C13">
        <w:rPr>
          <w:rFonts w:ascii="Arial" w:hAnsi="Arial" w:cs="Arial"/>
          <w:sz w:val="24"/>
          <w:szCs w:val="24"/>
          <w:shd w:val="clear" w:color="auto" w:fill="FFFFFF"/>
        </w:rPr>
        <w:t>‘</w:t>
      </w:r>
      <w:r w:rsidRPr="0085290C">
        <w:rPr>
          <w:rFonts w:ascii="Arial" w:hAnsi="Arial" w:cs="Arial"/>
          <w:sz w:val="24"/>
          <w:szCs w:val="24"/>
          <w:shd w:val="clear" w:color="auto" w:fill="FFFFFF"/>
        </w:rPr>
        <w:t>good</w:t>
      </w:r>
      <w:r w:rsidR="00CF7C13">
        <w:rPr>
          <w:rFonts w:ascii="Arial" w:hAnsi="Arial" w:cs="Arial"/>
          <w:sz w:val="24"/>
          <w:szCs w:val="24"/>
          <w:shd w:val="clear" w:color="auto" w:fill="FFFFFF"/>
        </w:rPr>
        <w:t>’</w:t>
      </w:r>
      <w:r w:rsidRPr="0085290C">
        <w:rPr>
          <w:rFonts w:ascii="Arial" w:hAnsi="Arial" w:cs="Arial"/>
          <w:sz w:val="24"/>
          <w:szCs w:val="24"/>
          <w:shd w:val="clear" w:color="auto" w:fill="FFFFFF"/>
        </w:rPr>
        <w:t xml:space="preserve"> are in bands </w:t>
      </w:r>
      <w:r w:rsidR="000D440D">
        <w:rPr>
          <w:rFonts w:ascii="Arial" w:hAnsi="Arial" w:cs="Arial"/>
          <w:sz w:val="24"/>
          <w:szCs w:val="24"/>
          <w:shd w:val="clear" w:color="auto" w:fill="FFFFFF"/>
        </w:rPr>
        <w:t>3 and 4 th</w:t>
      </w:r>
      <w:r w:rsidRPr="0085290C">
        <w:rPr>
          <w:rFonts w:ascii="Arial" w:hAnsi="Arial" w:cs="Arial"/>
          <w:sz w:val="24"/>
          <w:szCs w:val="24"/>
          <w:shd w:val="clear" w:color="auto" w:fill="FFFFFF"/>
        </w:rPr>
        <w:t>ese would equate to students who</w:t>
      </w:r>
      <w:r w:rsidR="008D4283">
        <w:rPr>
          <w:rFonts w:ascii="Arial" w:hAnsi="Arial" w:cs="Arial"/>
          <w:sz w:val="24"/>
          <w:szCs w:val="24"/>
          <w:shd w:val="clear" w:color="auto" w:fill="FFFFFF"/>
        </w:rPr>
        <w:t xml:space="preserve"> achieved an average grade of B or C </w:t>
      </w:r>
      <w:r w:rsidRPr="0085290C">
        <w:rPr>
          <w:rFonts w:ascii="Arial" w:hAnsi="Arial" w:cs="Arial"/>
          <w:sz w:val="24"/>
          <w:szCs w:val="24"/>
          <w:shd w:val="clear" w:color="auto" w:fill="FFFFFF"/>
        </w:rPr>
        <w:t>in their science A levels</w:t>
      </w:r>
      <w:r w:rsidR="00EE260C">
        <w:rPr>
          <w:rFonts w:ascii="Arial" w:hAnsi="Arial" w:cs="Arial"/>
          <w:sz w:val="24"/>
          <w:szCs w:val="24"/>
          <w:shd w:val="clear" w:color="auto" w:fill="FFFFFF"/>
        </w:rPr>
        <w:t xml:space="preserve"> (or equivalent).</w:t>
      </w:r>
      <w:r w:rsidR="00CF7C13">
        <w:rPr>
          <w:rFonts w:ascii="Arial" w:hAnsi="Arial" w:cs="Arial"/>
          <w:sz w:val="24"/>
          <w:szCs w:val="24"/>
          <w:shd w:val="clear" w:color="auto" w:fill="FFFFFF"/>
        </w:rPr>
        <w:t xml:space="preserve"> </w:t>
      </w:r>
      <w:r w:rsidR="001D5FC3">
        <w:rPr>
          <w:rFonts w:ascii="Arial" w:hAnsi="Arial" w:cs="Arial"/>
          <w:sz w:val="24"/>
          <w:szCs w:val="24"/>
          <w:shd w:val="clear" w:color="auto" w:fill="FFFFFF"/>
        </w:rPr>
        <w:t>However, it is worth noting that none of the students in the bottom Science UCAS band obtained an ‘Excellent’ final QTS standard. Furtherm</w:t>
      </w:r>
      <w:r w:rsidR="008D4283">
        <w:rPr>
          <w:rFonts w:ascii="Arial" w:hAnsi="Arial" w:cs="Arial"/>
          <w:sz w:val="24"/>
          <w:szCs w:val="24"/>
          <w:shd w:val="clear" w:color="auto" w:fill="FFFFFF"/>
        </w:rPr>
        <w:t>ore, these were all students</w:t>
      </w:r>
      <w:r w:rsidR="001D5FC3">
        <w:rPr>
          <w:rFonts w:ascii="Arial" w:hAnsi="Arial" w:cs="Arial"/>
          <w:sz w:val="24"/>
          <w:szCs w:val="24"/>
          <w:shd w:val="clear" w:color="auto" w:fill="FFFFFF"/>
        </w:rPr>
        <w:t xml:space="preserve"> who sat only one science A level and achieved a grade ‘E’</w:t>
      </w:r>
      <w:r w:rsidR="00EE260C">
        <w:rPr>
          <w:rFonts w:ascii="Arial" w:hAnsi="Arial" w:cs="Arial"/>
          <w:sz w:val="24"/>
          <w:szCs w:val="24"/>
          <w:shd w:val="clear" w:color="auto" w:fill="FFFFFF"/>
        </w:rPr>
        <w:t xml:space="preserve"> (or equivalent)</w:t>
      </w:r>
      <w:r w:rsidR="001D5FC3">
        <w:rPr>
          <w:rFonts w:ascii="Arial" w:hAnsi="Arial" w:cs="Arial"/>
          <w:sz w:val="24"/>
          <w:szCs w:val="24"/>
          <w:shd w:val="clear" w:color="auto" w:fill="FFFFFF"/>
        </w:rPr>
        <w:t>.</w:t>
      </w:r>
    </w:p>
    <w:p w14:paraId="5FFD3615" w14:textId="77777777" w:rsidR="00EE460F" w:rsidRDefault="00CF7C13" w:rsidP="00C547B9">
      <w:pPr>
        <w:spacing w:line="360" w:lineRule="auto"/>
        <w:rPr>
          <w:rFonts w:ascii="Arial" w:hAnsi="Arial" w:cs="Arial"/>
          <w:noProof/>
          <w:sz w:val="24"/>
          <w:szCs w:val="24"/>
          <w:lang w:eastAsia="en-GB"/>
        </w:rPr>
      </w:pPr>
      <w:r>
        <w:rPr>
          <w:rFonts w:ascii="Arial" w:hAnsi="Arial" w:cs="Arial"/>
          <w:sz w:val="24"/>
          <w:szCs w:val="24"/>
          <w:shd w:val="clear" w:color="auto" w:fill="FFFFFF"/>
        </w:rPr>
        <w:t>This data will now be further analysed to examine students’ total final UCAS points (including non-scientific subjects)</w:t>
      </w:r>
      <w:r w:rsidR="00E143C9">
        <w:rPr>
          <w:rFonts w:ascii="Arial" w:hAnsi="Arial" w:cs="Arial"/>
          <w:sz w:val="24"/>
          <w:szCs w:val="24"/>
          <w:shd w:val="clear" w:color="auto" w:fill="FFFFFF"/>
        </w:rPr>
        <w:t>.</w:t>
      </w:r>
      <w:r w:rsidR="00C547B9">
        <w:rPr>
          <w:rFonts w:ascii="Arial" w:hAnsi="Arial" w:cs="Arial"/>
          <w:sz w:val="24"/>
          <w:szCs w:val="24"/>
          <w:shd w:val="clear" w:color="auto" w:fill="FFFFFF"/>
        </w:rPr>
        <w:t xml:space="preserve"> </w:t>
      </w:r>
      <w:r w:rsidR="001771D1">
        <w:rPr>
          <w:rFonts w:ascii="Arial" w:hAnsi="Arial" w:cs="Arial"/>
          <w:sz w:val="24"/>
          <w:szCs w:val="24"/>
          <w:shd w:val="clear" w:color="auto" w:fill="FFFFFF"/>
        </w:rPr>
        <w:t xml:space="preserve">This is to determine if there is a correlation between the total UCAS points obtained by students’ and their final QTS standards achieved. </w:t>
      </w:r>
      <w:r w:rsidR="00C547B9">
        <w:rPr>
          <w:rFonts w:ascii="Arial" w:hAnsi="Arial" w:cs="Arial"/>
          <w:sz w:val="24"/>
          <w:szCs w:val="24"/>
          <w:shd w:val="clear" w:color="auto" w:fill="FFFFFF"/>
        </w:rPr>
        <w:t xml:space="preserve">This data will be analysed based on the usual UCAS points weighting system, again in 6 bands, corresponding to the 6 levels of A* to E. The total range of the data is 168, therefore </w:t>
      </w:r>
      <w:r w:rsidR="00C547B9">
        <w:rPr>
          <w:rFonts w:ascii="Arial" w:hAnsi="Arial" w:cs="Arial"/>
          <w:noProof/>
          <w:sz w:val="24"/>
          <w:szCs w:val="24"/>
          <w:lang w:eastAsia="en-GB"/>
        </w:rPr>
        <w:t xml:space="preserve">the 6 data sets </w:t>
      </w:r>
      <w:r w:rsidR="00C547B9">
        <w:rPr>
          <w:rFonts w:ascii="Arial" w:hAnsi="Arial" w:cs="Arial"/>
          <w:sz w:val="24"/>
          <w:szCs w:val="24"/>
          <w:lang w:eastAsia="en-GB"/>
        </w:rPr>
        <w:t>will</w:t>
      </w:r>
      <w:r w:rsidR="00C547B9">
        <w:rPr>
          <w:rFonts w:ascii="Arial" w:hAnsi="Arial" w:cs="Arial"/>
          <w:noProof/>
          <w:sz w:val="24"/>
          <w:szCs w:val="24"/>
          <w:lang w:eastAsia="en-GB"/>
        </w:rPr>
        <w:t xml:space="preserve"> have a rang</w:t>
      </w:r>
      <w:r w:rsidR="00715C46">
        <w:rPr>
          <w:rFonts w:ascii="Arial" w:hAnsi="Arial" w:cs="Arial"/>
          <w:noProof/>
          <w:sz w:val="24"/>
          <w:szCs w:val="24"/>
          <w:lang w:eastAsia="en-GB"/>
        </w:rPr>
        <w:t>e of 28</w:t>
      </w:r>
      <w:r w:rsidR="00C547B9">
        <w:rPr>
          <w:rFonts w:ascii="Arial" w:hAnsi="Arial" w:cs="Arial"/>
          <w:noProof/>
          <w:sz w:val="24"/>
          <w:szCs w:val="24"/>
          <w:lang w:eastAsia="en-GB"/>
        </w:rPr>
        <w:t>. Again, f</w:t>
      </w:r>
      <w:r w:rsidR="00C547B9" w:rsidRPr="0085290C">
        <w:rPr>
          <w:rFonts w:ascii="Arial" w:hAnsi="Arial" w:cs="Arial"/>
          <w:noProof/>
          <w:sz w:val="24"/>
          <w:szCs w:val="24"/>
          <w:lang w:eastAsia="en-GB"/>
        </w:rPr>
        <w:t xml:space="preserve">or simplicity this is represented in Fig </w:t>
      </w:r>
      <w:r w:rsidR="00C547B9">
        <w:rPr>
          <w:rFonts w:ascii="Arial" w:hAnsi="Arial" w:cs="Arial"/>
          <w:noProof/>
          <w:sz w:val="24"/>
          <w:szCs w:val="24"/>
          <w:lang w:eastAsia="en-GB"/>
        </w:rPr>
        <w:t>3</w:t>
      </w:r>
      <w:r w:rsidR="00C547B9" w:rsidRPr="0085290C">
        <w:rPr>
          <w:rFonts w:ascii="Arial" w:hAnsi="Arial" w:cs="Arial"/>
          <w:noProof/>
          <w:sz w:val="24"/>
          <w:szCs w:val="24"/>
          <w:lang w:eastAsia="en-GB"/>
        </w:rPr>
        <w:t xml:space="preserve"> as</w:t>
      </w:r>
      <w:r w:rsidR="00C547B9">
        <w:rPr>
          <w:rFonts w:ascii="Arial" w:hAnsi="Arial" w:cs="Arial"/>
          <w:noProof/>
          <w:sz w:val="24"/>
          <w:szCs w:val="24"/>
          <w:lang w:eastAsia="en-GB"/>
        </w:rPr>
        <w:t xml:space="preserve">Total </w:t>
      </w:r>
      <w:r w:rsidR="00C547B9" w:rsidRPr="0085290C">
        <w:rPr>
          <w:rFonts w:ascii="Arial" w:hAnsi="Arial" w:cs="Arial"/>
          <w:noProof/>
          <w:sz w:val="24"/>
          <w:szCs w:val="24"/>
          <w:lang w:eastAsia="en-GB"/>
        </w:rPr>
        <w:t xml:space="preserve"> UCAS 1, being the top band and </w:t>
      </w:r>
      <w:r w:rsidR="00C547B9">
        <w:rPr>
          <w:rFonts w:ascii="Arial" w:hAnsi="Arial" w:cs="Arial"/>
          <w:noProof/>
          <w:sz w:val="24"/>
          <w:szCs w:val="24"/>
          <w:lang w:eastAsia="en-GB"/>
        </w:rPr>
        <w:t>Total</w:t>
      </w:r>
      <w:r w:rsidR="00C547B9" w:rsidRPr="0085290C">
        <w:rPr>
          <w:rFonts w:ascii="Arial" w:hAnsi="Arial" w:cs="Arial"/>
          <w:noProof/>
          <w:sz w:val="24"/>
          <w:szCs w:val="24"/>
          <w:lang w:eastAsia="en-GB"/>
        </w:rPr>
        <w:t xml:space="preserve"> UCAS 6 being the bottom band.</w:t>
      </w:r>
    </w:p>
    <w:p w14:paraId="1C79A992" w14:textId="77777777" w:rsidR="001F7883" w:rsidRDefault="001F7883" w:rsidP="00C547B9">
      <w:pPr>
        <w:spacing w:line="360" w:lineRule="auto"/>
        <w:rPr>
          <w:rFonts w:ascii="Arial" w:hAnsi="Arial" w:cs="Arial"/>
          <w:noProof/>
          <w:sz w:val="24"/>
          <w:szCs w:val="24"/>
          <w:lang w:eastAsia="en-GB"/>
        </w:rPr>
      </w:pPr>
    </w:p>
    <w:p w14:paraId="20935265" w14:textId="77777777" w:rsidR="001F7883" w:rsidRDefault="001F7883" w:rsidP="00C547B9">
      <w:pPr>
        <w:spacing w:line="360" w:lineRule="auto"/>
        <w:rPr>
          <w:rFonts w:ascii="Arial" w:hAnsi="Arial" w:cs="Arial"/>
          <w:noProof/>
          <w:sz w:val="24"/>
          <w:szCs w:val="24"/>
          <w:lang w:eastAsia="en-GB"/>
        </w:rPr>
      </w:pPr>
    </w:p>
    <w:p w14:paraId="7B646F3A" w14:textId="6A0D701F" w:rsidR="001A3550" w:rsidRDefault="005D1753" w:rsidP="00C547B9">
      <w:pPr>
        <w:spacing w:line="360" w:lineRule="auto"/>
        <w:rPr>
          <w:rFonts w:ascii="Arial" w:hAnsi="Arial" w:cs="Arial"/>
          <w:noProof/>
          <w:sz w:val="24"/>
          <w:szCs w:val="24"/>
          <w:lang w:eastAsia="en-GB"/>
        </w:rPr>
      </w:pPr>
      <w:r>
        <w:rPr>
          <w:rFonts w:ascii="Arial" w:hAnsi="Arial" w:cs="Arial"/>
          <w:noProof/>
          <w:sz w:val="24"/>
          <w:szCs w:val="24"/>
          <w:lang w:eastAsia="en-GB"/>
        </w:rPr>
        <w:lastRenderedPageBreak/>
        <w:t>Fig 3.</w:t>
      </w:r>
      <w:r w:rsidR="00D67958">
        <w:rPr>
          <w:rFonts w:ascii="Arial" w:hAnsi="Arial" w:cs="Arial"/>
          <w:noProof/>
          <w:sz w:val="24"/>
          <w:szCs w:val="24"/>
          <w:lang w:eastAsia="en-GB"/>
        </w:rPr>
        <w:t xml:space="preserve"> Total UCAS Points Vs Final QTS Standard.</w:t>
      </w:r>
    </w:p>
    <w:p w14:paraId="570BEBFF" w14:textId="77777777" w:rsidR="005D1753" w:rsidRPr="0085290C" w:rsidRDefault="00D67958" w:rsidP="00C547B9">
      <w:pPr>
        <w:spacing w:line="360" w:lineRule="auto"/>
        <w:rPr>
          <w:rFonts w:ascii="Arial" w:hAnsi="Arial" w:cs="Arial"/>
          <w:noProof/>
          <w:sz w:val="24"/>
          <w:szCs w:val="24"/>
          <w:lang w:eastAsia="en-GB"/>
        </w:rPr>
      </w:pPr>
      <w:r>
        <w:rPr>
          <w:noProof/>
          <w:lang w:eastAsia="en-GB"/>
        </w:rPr>
        <w:drawing>
          <wp:inline distT="0" distB="0" distL="0" distR="0" wp14:anchorId="6159A27F" wp14:editId="46BBD321">
            <wp:extent cx="4572000" cy="2743200"/>
            <wp:effectExtent l="0" t="0" r="0" b="0"/>
            <wp:docPr id="10" name="Chart 10">
              <a:extLst xmlns:a="http://schemas.openxmlformats.org/drawingml/2006/main">
                <a:ext uri="{FF2B5EF4-FFF2-40B4-BE49-F238E27FC236}">
                  <a16:creationId xmlns:a16="http://schemas.microsoft.com/office/drawing/2014/main" id="{F0D1184C-B44F-4446-BF09-0429D653C76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40CA05BB" w14:textId="5AD15A5A" w:rsidR="00EE460F" w:rsidRDefault="005D1753" w:rsidP="00E356BB">
      <w:pPr>
        <w:spacing w:line="360" w:lineRule="auto"/>
        <w:rPr>
          <w:rFonts w:ascii="Arial" w:hAnsi="Arial" w:cs="Arial"/>
          <w:sz w:val="24"/>
          <w:szCs w:val="24"/>
          <w:shd w:val="clear" w:color="auto" w:fill="FFFFFF"/>
        </w:rPr>
      </w:pPr>
      <w:r>
        <w:rPr>
          <w:rFonts w:ascii="Arial" w:hAnsi="Arial" w:cs="Arial"/>
          <w:sz w:val="24"/>
          <w:szCs w:val="24"/>
          <w:shd w:val="clear" w:color="auto" w:fill="FFFFFF"/>
        </w:rPr>
        <w:t xml:space="preserve">Fig 3 shows that there is no direct correlation between the </w:t>
      </w:r>
      <w:r w:rsidR="00D67958">
        <w:rPr>
          <w:rFonts w:ascii="Arial" w:hAnsi="Arial" w:cs="Arial"/>
          <w:sz w:val="24"/>
          <w:szCs w:val="24"/>
          <w:shd w:val="clear" w:color="auto" w:fill="FFFFFF"/>
        </w:rPr>
        <w:t>higher values of ‘</w:t>
      </w:r>
      <w:r>
        <w:rPr>
          <w:rFonts w:ascii="Arial" w:hAnsi="Arial" w:cs="Arial"/>
          <w:sz w:val="24"/>
          <w:szCs w:val="24"/>
          <w:shd w:val="clear" w:color="auto" w:fill="FFFFFF"/>
        </w:rPr>
        <w:t>Total UCAS Point</w:t>
      </w:r>
      <w:r w:rsidR="00D67958">
        <w:rPr>
          <w:rFonts w:ascii="Arial" w:hAnsi="Arial" w:cs="Arial"/>
          <w:sz w:val="24"/>
          <w:szCs w:val="24"/>
          <w:shd w:val="clear" w:color="auto" w:fill="FFFFFF"/>
        </w:rPr>
        <w:t>’</w:t>
      </w:r>
      <w:r>
        <w:rPr>
          <w:rFonts w:ascii="Arial" w:hAnsi="Arial" w:cs="Arial"/>
          <w:sz w:val="24"/>
          <w:szCs w:val="24"/>
          <w:shd w:val="clear" w:color="auto" w:fill="FFFFFF"/>
        </w:rPr>
        <w:t>s accumulated and the</w:t>
      </w:r>
      <w:r w:rsidR="00D67958">
        <w:rPr>
          <w:rFonts w:ascii="Arial" w:hAnsi="Arial" w:cs="Arial"/>
          <w:sz w:val="24"/>
          <w:szCs w:val="24"/>
          <w:shd w:val="clear" w:color="auto" w:fill="FFFFFF"/>
        </w:rPr>
        <w:t xml:space="preserve"> higher</w:t>
      </w:r>
      <w:r>
        <w:rPr>
          <w:rFonts w:ascii="Arial" w:hAnsi="Arial" w:cs="Arial"/>
          <w:sz w:val="24"/>
          <w:szCs w:val="24"/>
          <w:shd w:val="clear" w:color="auto" w:fill="FFFFFF"/>
        </w:rPr>
        <w:t xml:space="preserve"> final QTS standar</w:t>
      </w:r>
      <w:r w:rsidR="00EE460F">
        <w:rPr>
          <w:rFonts w:ascii="Arial" w:hAnsi="Arial" w:cs="Arial"/>
          <w:sz w:val="24"/>
          <w:szCs w:val="24"/>
          <w:shd w:val="clear" w:color="auto" w:fill="FFFFFF"/>
        </w:rPr>
        <w:t xml:space="preserve">d achieved by students. </w:t>
      </w:r>
    </w:p>
    <w:p w14:paraId="7F69789D" w14:textId="7C263E44" w:rsidR="00AA6E32" w:rsidRDefault="00EE460F" w:rsidP="00E356BB">
      <w:pPr>
        <w:spacing w:line="360" w:lineRule="auto"/>
        <w:rPr>
          <w:rFonts w:ascii="Arial" w:hAnsi="Arial" w:cs="Arial"/>
          <w:sz w:val="24"/>
          <w:szCs w:val="24"/>
          <w:shd w:val="clear" w:color="auto" w:fill="FFFFFF"/>
        </w:rPr>
      </w:pPr>
      <w:r>
        <w:rPr>
          <w:rFonts w:ascii="Arial" w:hAnsi="Arial" w:cs="Arial"/>
          <w:sz w:val="24"/>
          <w:szCs w:val="24"/>
          <w:shd w:val="clear" w:color="auto" w:fill="FFFFFF"/>
        </w:rPr>
        <w:t xml:space="preserve">The percentage of students who achieve the highest standards are in band 4. </w:t>
      </w:r>
      <w:r w:rsidR="005D1753">
        <w:rPr>
          <w:rFonts w:ascii="Arial" w:hAnsi="Arial" w:cs="Arial"/>
          <w:sz w:val="24"/>
          <w:szCs w:val="24"/>
          <w:shd w:val="clear" w:color="auto" w:fill="FFFFFF"/>
        </w:rPr>
        <w:t>This would equate to an average grade ‘C’ in subjects studied at A level</w:t>
      </w:r>
      <w:r w:rsidR="00EE260C">
        <w:rPr>
          <w:rFonts w:ascii="Arial" w:hAnsi="Arial" w:cs="Arial"/>
          <w:sz w:val="24"/>
          <w:szCs w:val="24"/>
          <w:shd w:val="clear" w:color="auto" w:fill="FFFFFF"/>
        </w:rPr>
        <w:t xml:space="preserve"> (or equivalent).</w:t>
      </w:r>
      <w:r w:rsidR="00D95D1C">
        <w:rPr>
          <w:rFonts w:ascii="Arial" w:hAnsi="Arial" w:cs="Arial"/>
          <w:sz w:val="24"/>
          <w:szCs w:val="24"/>
          <w:shd w:val="clear" w:color="auto" w:fill="FFFFFF"/>
        </w:rPr>
        <w:t xml:space="preserve"> </w:t>
      </w:r>
      <w:r>
        <w:rPr>
          <w:rFonts w:ascii="Arial" w:hAnsi="Arial" w:cs="Arial"/>
          <w:sz w:val="24"/>
          <w:szCs w:val="24"/>
          <w:shd w:val="clear" w:color="auto" w:fill="FFFFFF"/>
        </w:rPr>
        <w:t>No</w:t>
      </w:r>
      <w:r w:rsidR="00D67958">
        <w:rPr>
          <w:rFonts w:ascii="Arial" w:hAnsi="Arial" w:cs="Arial"/>
          <w:sz w:val="24"/>
          <w:szCs w:val="24"/>
          <w:shd w:val="clear" w:color="auto" w:fill="FFFFFF"/>
        </w:rPr>
        <w:t xml:space="preserve"> students </w:t>
      </w:r>
      <w:r>
        <w:rPr>
          <w:rFonts w:ascii="Arial" w:hAnsi="Arial" w:cs="Arial"/>
          <w:sz w:val="24"/>
          <w:szCs w:val="24"/>
          <w:shd w:val="clear" w:color="auto" w:fill="FFFFFF"/>
        </w:rPr>
        <w:t>in the lowest band</w:t>
      </w:r>
      <w:r w:rsidR="00D67958">
        <w:rPr>
          <w:rFonts w:ascii="Arial" w:hAnsi="Arial" w:cs="Arial"/>
          <w:sz w:val="24"/>
          <w:szCs w:val="24"/>
          <w:shd w:val="clear" w:color="auto" w:fill="FFFFFF"/>
        </w:rPr>
        <w:t xml:space="preserve"> achieved an ‘Excellent’ grading in their final QTS. These were students that did not achieve higher than a grade ‘D’ at A level (or equivalent).</w:t>
      </w:r>
      <w:r w:rsidR="007E39F5">
        <w:rPr>
          <w:rFonts w:ascii="Arial" w:hAnsi="Arial" w:cs="Arial"/>
          <w:sz w:val="24"/>
          <w:szCs w:val="24"/>
          <w:shd w:val="clear" w:color="auto" w:fill="FFFFFF"/>
        </w:rPr>
        <w:t xml:space="preserve"> Whilst this data does not show a significant trend between students</w:t>
      </w:r>
      <w:r w:rsidR="00FF4CB5">
        <w:rPr>
          <w:rFonts w:ascii="Arial" w:hAnsi="Arial" w:cs="Arial"/>
          <w:sz w:val="24"/>
          <w:szCs w:val="24"/>
          <w:shd w:val="clear" w:color="auto" w:fill="FFFFFF"/>
        </w:rPr>
        <w:t>’</w:t>
      </w:r>
      <w:r w:rsidR="007E39F5">
        <w:rPr>
          <w:rFonts w:ascii="Arial" w:hAnsi="Arial" w:cs="Arial"/>
          <w:sz w:val="24"/>
          <w:szCs w:val="24"/>
          <w:shd w:val="clear" w:color="auto" w:fill="FFFFFF"/>
        </w:rPr>
        <w:t xml:space="preserve"> who achieved the higher UCAS points (</w:t>
      </w:r>
      <w:r w:rsidR="00CC0C8B">
        <w:rPr>
          <w:rFonts w:ascii="Arial" w:hAnsi="Arial" w:cs="Arial"/>
          <w:sz w:val="24"/>
          <w:szCs w:val="24"/>
          <w:shd w:val="clear" w:color="auto" w:fill="FFFFFF"/>
        </w:rPr>
        <w:t>in both science and other</w:t>
      </w:r>
      <w:r w:rsidR="007E39F5">
        <w:rPr>
          <w:rFonts w:ascii="Arial" w:hAnsi="Arial" w:cs="Arial"/>
          <w:sz w:val="24"/>
          <w:szCs w:val="24"/>
          <w:shd w:val="clear" w:color="auto" w:fill="FFFFFF"/>
        </w:rPr>
        <w:t xml:space="preserve"> sub</w:t>
      </w:r>
      <w:r w:rsidR="00FF4CB5">
        <w:rPr>
          <w:rFonts w:ascii="Arial" w:hAnsi="Arial" w:cs="Arial"/>
          <w:sz w:val="24"/>
          <w:szCs w:val="24"/>
          <w:shd w:val="clear" w:color="auto" w:fill="FFFFFF"/>
        </w:rPr>
        <w:t>jects). It does show that students’</w:t>
      </w:r>
      <w:r w:rsidR="007E39F5">
        <w:rPr>
          <w:rFonts w:ascii="Arial" w:hAnsi="Arial" w:cs="Arial"/>
          <w:sz w:val="24"/>
          <w:szCs w:val="24"/>
          <w:shd w:val="clear" w:color="auto" w:fill="FFFFFF"/>
        </w:rPr>
        <w:t xml:space="preserve"> who achieved th</w:t>
      </w:r>
      <w:r w:rsidR="002863CA">
        <w:rPr>
          <w:rFonts w:ascii="Arial" w:hAnsi="Arial" w:cs="Arial"/>
          <w:sz w:val="24"/>
          <w:szCs w:val="24"/>
          <w:shd w:val="clear" w:color="auto" w:fill="FFFFFF"/>
        </w:rPr>
        <w:t>e</w:t>
      </w:r>
      <w:r w:rsidR="007E39F5">
        <w:rPr>
          <w:rFonts w:ascii="Arial" w:hAnsi="Arial" w:cs="Arial"/>
          <w:sz w:val="24"/>
          <w:szCs w:val="24"/>
          <w:shd w:val="clear" w:color="auto" w:fill="FFFFFF"/>
        </w:rPr>
        <w:t xml:space="preserve"> very lowest UCAS points, corresponding to grades D or lower at A level (or equivalent) were less likely to ach</w:t>
      </w:r>
      <w:r w:rsidR="00FF4CB5">
        <w:rPr>
          <w:rFonts w:ascii="Arial" w:hAnsi="Arial" w:cs="Arial"/>
          <w:sz w:val="24"/>
          <w:szCs w:val="24"/>
          <w:shd w:val="clear" w:color="auto" w:fill="FFFFFF"/>
        </w:rPr>
        <w:t>ieve higher final QTS standards.</w:t>
      </w:r>
    </w:p>
    <w:p w14:paraId="68B607D1" w14:textId="7C2D86F2" w:rsidR="00FF4CB5" w:rsidRDefault="00624D9C" w:rsidP="00E356BB">
      <w:pPr>
        <w:spacing w:line="360" w:lineRule="auto"/>
        <w:rPr>
          <w:rFonts w:ascii="Arial" w:hAnsi="Arial" w:cs="Arial"/>
          <w:sz w:val="24"/>
          <w:szCs w:val="24"/>
          <w:shd w:val="clear" w:color="auto" w:fill="FFFFFF"/>
        </w:rPr>
      </w:pPr>
      <w:r>
        <w:rPr>
          <w:rFonts w:ascii="Arial" w:hAnsi="Arial" w:cs="Arial"/>
          <w:sz w:val="24"/>
          <w:szCs w:val="24"/>
          <w:shd w:val="clear" w:color="auto" w:fill="FFFFFF"/>
        </w:rPr>
        <w:t xml:space="preserve">As </w:t>
      </w:r>
      <w:r w:rsidR="00A818F4">
        <w:rPr>
          <w:rFonts w:ascii="Arial" w:hAnsi="Arial" w:cs="Arial"/>
          <w:sz w:val="24"/>
          <w:szCs w:val="24"/>
          <w:shd w:val="clear" w:color="auto" w:fill="FFFFFF"/>
        </w:rPr>
        <w:t>outlined</w:t>
      </w:r>
      <w:r>
        <w:rPr>
          <w:rFonts w:ascii="Arial" w:hAnsi="Arial" w:cs="Arial"/>
          <w:sz w:val="24"/>
          <w:szCs w:val="24"/>
          <w:shd w:val="clear" w:color="auto" w:fill="FFFFFF"/>
        </w:rPr>
        <w:t xml:space="preserve"> in the methodology section</w:t>
      </w:r>
      <w:r w:rsidR="00FF4CB5">
        <w:rPr>
          <w:rFonts w:ascii="Arial" w:hAnsi="Arial" w:cs="Arial"/>
          <w:sz w:val="24"/>
          <w:szCs w:val="24"/>
          <w:shd w:val="clear" w:color="auto" w:fill="FFFFFF"/>
        </w:rPr>
        <w:t>,</w:t>
      </w:r>
      <w:r>
        <w:rPr>
          <w:rFonts w:ascii="Arial" w:hAnsi="Arial" w:cs="Arial"/>
          <w:sz w:val="24"/>
          <w:szCs w:val="24"/>
          <w:shd w:val="clear" w:color="auto" w:fill="FFFFFF"/>
        </w:rPr>
        <w:t xml:space="preserve"> the focus </w:t>
      </w:r>
      <w:r w:rsidR="001714B5">
        <w:rPr>
          <w:rFonts w:ascii="Arial" w:hAnsi="Arial" w:cs="Arial"/>
          <w:sz w:val="24"/>
          <w:szCs w:val="24"/>
          <w:shd w:val="clear" w:color="auto" w:fill="FFFFFF"/>
        </w:rPr>
        <w:t>of the</w:t>
      </w:r>
      <w:r>
        <w:rPr>
          <w:rFonts w:ascii="Arial" w:hAnsi="Arial" w:cs="Arial"/>
          <w:sz w:val="24"/>
          <w:szCs w:val="24"/>
          <w:shd w:val="clear" w:color="auto" w:fill="FFFFFF"/>
        </w:rPr>
        <w:t xml:space="preserve"> </w:t>
      </w:r>
      <w:r w:rsidR="00C6288E">
        <w:rPr>
          <w:rFonts w:ascii="Arial" w:hAnsi="Arial" w:cs="Arial"/>
          <w:sz w:val="24"/>
          <w:szCs w:val="24"/>
          <w:shd w:val="clear" w:color="auto" w:fill="FFFFFF"/>
        </w:rPr>
        <w:t>analysis</w:t>
      </w:r>
      <w:r>
        <w:rPr>
          <w:rFonts w:ascii="Arial" w:hAnsi="Arial" w:cs="Arial"/>
          <w:sz w:val="24"/>
          <w:szCs w:val="24"/>
          <w:shd w:val="clear" w:color="auto" w:fill="FFFFFF"/>
        </w:rPr>
        <w:t xml:space="preserve"> will now shift to </w:t>
      </w:r>
      <w:r w:rsidR="00C6288E">
        <w:rPr>
          <w:rFonts w:ascii="Arial" w:hAnsi="Arial" w:cs="Arial"/>
          <w:sz w:val="24"/>
          <w:szCs w:val="24"/>
          <w:shd w:val="clear" w:color="auto" w:fill="FFFFFF"/>
        </w:rPr>
        <w:t xml:space="preserve">compare </w:t>
      </w:r>
      <w:r w:rsidR="00FD1BAA">
        <w:rPr>
          <w:rFonts w:ascii="Arial" w:hAnsi="Arial" w:cs="Arial"/>
          <w:sz w:val="24"/>
          <w:szCs w:val="24"/>
          <w:shd w:val="clear" w:color="auto" w:fill="FFFFFF"/>
        </w:rPr>
        <w:t>students</w:t>
      </w:r>
      <w:r w:rsidR="008D4283">
        <w:rPr>
          <w:rFonts w:ascii="Arial" w:hAnsi="Arial" w:cs="Arial"/>
          <w:sz w:val="24"/>
          <w:szCs w:val="24"/>
          <w:shd w:val="clear" w:color="auto" w:fill="FFFFFF"/>
        </w:rPr>
        <w:t>’</w:t>
      </w:r>
      <w:r w:rsidR="00FD1BAA">
        <w:rPr>
          <w:rFonts w:ascii="Arial" w:hAnsi="Arial" w:cs="Arial"/>
          <w:sz w:val="24"/>
          <w:szCs w:val="24"/>
          <w:shd w:val="clear" w:color="auto" w:fill="FFFFFF"/>
        </w:rPr>
        <w:t xml:space="preserve"> </w:t>
      </w:r>
      <w:r w:rsidR="00FF4CB5">
        <w:rPr>
          <w:rFonts w:ascii="Arial" w:hAnsi="Arial" w:cs="Arial"/>
          <w:sz w:val="24"/>
          <w:szCs w:val="24"/>
          <w:shd w:val="clear" w:color="auto" w:fill="FFFFFF"/>
        </w:rPr>
        <w:t>A level</w:t>
      </w:r>
      <w:r w:rsidR="00C6288E">
        <w:rPr>
          <w:rFonts w:ascii="Arial" w:hAnsi="Arial" w:cs="Arial"/>
          <w:sz w:val="24"/>
          <w:szCs w:val="24"/>
          <w:shd w:val="clear" w:color="auto" w:fill="FFFFFF"/>
        </w:rPr>
        <w:t xml:space="preserve"> and equivalent qualifications </w:t>
      </w:r>
      <w:r w:rsidR="00FD1BAA">
        <w:rPr>
          <w:rFonts w:ascii="Arial" w:hAnsi="Arial" w:cs="Arial"/>
          <w:sz w:val="24"/>
          <w:szCs w:val="24"/>
          <w:shd w:val="clear" w:color="auto" w:fill="FFFFFF"/>
        </w:rPr>
        <w:t>with their final standards achieved for their Subject Knowledge and Understanding component of their QTS</w:t>
      </w:r>
      <w:r w:rsidR="00FF4CB5">
        <w:rPr>
          <w:rFonts w:ascii="Arial" w:hAnsi="Arial" w:cs="Arial"/>
          <w:sz w:val="24"/>
          <w:szCs w:val="24"/>
          <w:shd w:val="clear" w:color="auto" w:fill="FFFFFF"/>
        </w:rPr>
        <w:t>. This</w:t>
      </w:r>
      <w:r w:rsidR="00FD1BAA">
        <w:rPr>
          <w:rFonts w:ascii="Arial" w:hAnsi="Arial" w:cs="Arial"/>
          <w:sz w:val="24"/>
          <w:szCs w:val="24"/>
          <w:shd w:val="clear" w:color="auto" w:fill="FFFFFF"/>
        </w:rPr>
        <w:t xml:space="preserve"> was assessed, as explained earlier, in strand S2</w:t>
      </w:r>
      <w:r w:rsidR="00514376">
        <w:rPr>
          <w:rFonts w:ascii="Arial" w:hAnsi="Arial" w:cs="Arial"/>
          <w:sz w:val="24"/>
          <w:szCs w:val="24"/>
          <w:shd w:val="clear" w:color="auto" w:fill="FFFFFF"/>
        </w:rPr>
        <w:t xml:space="preserve"> of the QTS standards</w:t>
      </w:r>
      <w:r w:rsidR="00FD1BAA">
        <w:rPr>
          <w:rFonts w:ascii="Arial" w:hAnsi="Arial" w:cs="Arial"/>
          <w:sz w:val="24"/>
          <w:szCs w:val="24"/>
          <w:shd w:val="clear" w:color="auto" w:fill="FFFFFF"/>
        </w:rPr>
        <w:t>.</w:t>
      </w:r>
      <w:r>
        <w:rPr>
          <w:rFonts w:ascii="Arial" w:hAnsi="Arial" w:cs="Arial"/>
          <w:sz w:val="24"/>
          <w:szCs w:val="24"/>
          <w:shd w:val="clear" w:color="auto" w:fill="FFFFFF"/>
        </w:rPr>
        <w:t xml:space="preserve"> </w:t>
      </w:r>
      <w:r w:rsidR="001771D1">
        <w:rPr>
          <w:rFonts w:ascii="Arial" w:hAnsi="Arial" w:cs="Arial"/>
          <w:sz w:val="24"/>
          <w:szCs w:val="24"/>
          <w:shd w:val="clear" w:color="auto" w:fill="FFFFFF"/>
        </w:rPr>
        <w:t xml:space="preserve">The </w:t>
      </w:r>
      <w:r w:rsidR="008C02D4">
        <w:rPr>
          <w:rFonts w:ascii="Arial" w:hAnsi="Arial" w:cs="Arial"/>
          <w:sz w:val="24"/>
          <w:szCs w:val="24"/>
          <w:shd w:val="clear" w:color="auto" w:fill="FFFFFF"/>
        </w:rPr>
        <w:t>next data analysis will determine if there is a correlation between the number of science A levels (or equivalent) obtained by students’ and their final QTS subject knowledge standard.</w:t>
      </w:r>
    </w:p>
    <w:p w14:paraId="799EFC61" w14:textId="77777777" w:rsidR="009F4133" w:rsidRDefault="009F4133" w:rsidP="00E356BB">
      <w:pPr>
        <w:spacing w:line="360" w:lineRule="auto"/>
        <w:rPr>
          <w:rFonts w:ascii="Arial" w:hAnsi="Arial" w:cs="Arial"/>
          <w:sz w:val="24"/>
          <w:szCs w:val="24"/>
          <w:shd w:val="clear" w:color="auto" w:fill="FFFFFF"/>
        </w:rPr>
      </w:pPr>
    </w:p>
    <w:p w14:paraId="56290A51" w14:textId="77777777" w:rsidR="00FD1BAA" w:rsidRDefault="00FD1BAA" w:rsidP="00E356BB">
      <w:pPr>
        <w:spacing w:line="360" w:lineRule="auto"/>
        <w:rPr>
          <w:rFonts w:ascii="Arial" w:hAnsi="Arial" w:cs="Arial"/>
          <w:sz w:val="24"/>
          <w:szCs w:val="24"/>
          <w:shd w:val="clear" w:color="auto" w:fill="FFFFFF"/>
        </w:rPr>
      </w:pPr>
      <w:r>
        <w:rPr>
          <w:rFonts w:ascii="Arial" w:hAnsi="Arial" w:cs="Arial"/>
          <w:sz w:val="24"/>
          <w:szCs w:val="24"/>
          <w:shd w:val="clear" w:color="auto" w:fill="FFFFFF"/>
        </w:rPr>
        <w:lastRenderedPageBreak/>
        <w:t xml:space="preserve">Fig 4. Number of Science A levels studied Vs </w:t>
      </w:r>
      <w:r w:rsidR="00EB3F86">
        <w:rPr>
          <w:rFonts w:ascii="Arial" w:hAnsi="Arial" w:cs="Arial"/>
          <w:sz w:val="24"/>
          <w:szCs w:val="24"/>
          <w:shd w:val="clear" w:color="auto" w:fill="FFFFFF"/>
        </w:rPr>
        <w:t>QTS standard S2 (</w:t>
      </w:r>
      <w:r>
        <w:rPr>
          <w:rFonts w:ascii="Arial" w:hAnsi="Arial" w:cs="Arial"/>
          <w:sz w:val="24"/>
          <w:szCs w:val="24"/>
          <w:shd w:val="clear" w:color="auto" w:fill="FFFFFF"/>
        </w:rPr>
        <w:t>Subject Knowledge and Understanding</w:t>
      </w:r>
      <w:r w:rsidR="00EB3F86">
        <w:rPr>
          <w:rFonts w:ascii="Arial" w:hAnsi="Arial" w:cs="Arial"/>
          <w:sz w:val="24"/>
          <w:szCs w:val="24"/>
          <w:shd w:val="clear" w:color="auto" w:fill="FFFFFF"/>
        </w:rPr>
        <w:t>)</w:t>
      </w:r>
      <w:r>
        <w:rPr>
          <w:rFonts w:ascii="Arial" w:hAnsi="Arial" w:cs="Arial"/>
          <w:sz w:val="24"/>
          <w:szCs w:val="24"/>
          <w:shd w:val="clear" w:color="auto" w:fill="FFFFFF"/>
        </w:rPr>
        <w:t xml:space="preserve">. </w:t>
      </w:r>
    </w:p>
    <w:p w14:paraId="7F7DA388" w14:textId="77777777" w:rsidR="00F43D4C" w:rsidRDefault="00F43D4C" w:rsidP="00E356BB">
      <w:pPr>
        <w:spacing w:line="360" w:lineRule="auto"/>
        <w:rPr>
          <w:rFonts w:ascii="Arial" w:hAnsi="Arial" w:cs="Arial"/>
          <w:sz w:val="24"/>
          <w:szCs w:val="24"/>
          <w:shd w:val="clear" w:color="auto" w:fill="FFFFFF"/>
        </w:rPr>
      </w:pPr>
      <w:r>
        <w:rPr>
          <w:noProof/>
          <w:lang w:eastAsia="en-GB"/>
        </w:rPr>
        <w:drawing>
          <wp:inline distT="0" distB="0" distL="0" distR="0" wp14:anchorId="2E9F6F88" wp14:editId="35868661">
            <wp:extent cx="4572000" cy="2743200"/>
            <wp:effectExtent l="0" t="0" r="0" b="0"/>
            <wp:docPr id="11" name="Chart 11">
              <a:extLst xmlns:a="http://schemas.openxmlformats.org/drawingml/2006/main">
                <a:ext uri="{FF2B5EF4-FFF2-40B4-BE49-F238E27FC236}">
                  <a16:creationId xmlns:a16="http://schemas.microsoft.com/office/drawing/2014/main" id="{9032FE10-CEF6-48F4-9424-2CA0EEB36A6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11F79E02" w14:textId="19A6F1BA" w:rsidR="00EB3F86" w:rsidRDefault="0048201D" w:rsidP="00E356BB">
      <w:pPr>
        <w:spacing w:line="360" w:lineRule="auto"/>
        <w:rPr>
          <w:rFonts w:ascii="Arial" w:hAnsi="Arial" w:cs="Arial"/>
          <w:sz w:val="24"/>
          <w:szCs w:val="24"/>
          <w:shd w:val="clear" w:color="auto" w:fill="FFFFFF"/>
        </w:rPr>
      </w:pPr>
      <w:r>
        <w:rPr>
          <w:rFonts w:ascii="Arial" w:hAnsi="Arial" w:cs="Arial"/>
          <w:sz w:val="24"/>
          <w:szCs w:val="24"/>
          <w:shd w:val="clear" w:color="auto" w:fill="FFFFFF"/>
        </w:rPr>
        <w:t>Fig 4 shows that there is no direct correlation between students who study al</w:t>
      </w:r>
      <w:r w:rsidR="005D5648">
        <w:rPr>
          <w:rFonts w:ascii="Arial" w:hAnsi="Arial" w:cs="Arial"/>
          <w:sz w:val="24"/>
          <w:szCs w:val="24"/>
          <w:shd w:val="clear" w:color="auto" w:fill="FFFFFF"/>
        </w:rPr>
        <w:t>l</w:t>
      </w:r>
      <w:r>
        <w:rPr>
          <w:rFonts w:ascii="Arial" w:hAnsi="Arial" w:cs="Arial"/>
          <w:sz w:val="24"/>
          <w:szCs w:val="24"/>
          <w:shd w:val="clear" w:color="auto" w:fill="FFFFFF"/>
        </w:rPr>
        <w:t xml:space="preserve"> three sciences to A level (or equivalent) an</w:t>
      </w:r>
      <w:r w:rsidR="00191D9E">
        <w:rPr>
          <w:rFonts w:ascii="Arial" w:hAnsi="Arial" w:cs="Arial"/>
          <w:sz w:val="24"/>
          <w:szCs w:val="24"/>
          <w:shd w:val="clear" w:color="auto" w:fill="FFFFFF"/>
        </w:rPr>
        <w:t>d their final QTS standard of subject knowledge and understanding</w:t>
      </w:r>
      <w:r>
        <w:rPr>
          <w:rFonts w:ascii="Arial" w:hAnsi="Arial" w:cs="Arial"/>
          <w:sz w:val="24"/>
          <w:szCs w:val="24"/>
          <w:shd w:val="clear" w:color="auto" w:fill="FFFFFF"/>
        </w:rPr>
        <w:t xml:space="preserve">. However, this must be treated with caution due to the small number of students who studied all three sciences in the sample. Students who studied at least two science A levels (or equivalent) do show a greater understanding of subject knowledge, particularly in the ’Excellent’ category. </w:t>
      </w:r>
      <w:r w:rsidR="00927D3D">
        <w:rPr>
          <w:rFonts w:ascii="Arial" w:hAnsi="Arial" w:cs="Arial"/>
          <w:sz w:val="24"/>
          <w:szCs w:val="24"/>
          <w:shd w:val="clear" w:color="auto" w:fill="FFFFFF"/>
        </w:rPr>
        <w:t>S</w:t>
      </w:r>
      <w:r>
        <w:rPr>
          <w:rFonts w:ascii="Arial" w:hAnsi="Arial" w:cs="Arial"/>
          <w:sz w:val="24"/>
          <w:szCs w:val="24"/>
          <w:shd w:val="clear" w:color="auto" w:fill="FFFFFF"/>
        </w:rPr>
        <w:t xml:space="preserve">tudents who did not study any of the sciences to A level (or equivalent) </w:t>
      </w:r>
      <w:r w:rsidR="00927D3D">
        <w:rPr>
          <w:rFonts w:ascii="Arial" w:hAnsi="Arial" w:cs="Arial"/>
          <w:sz w:val="24"/>
          <w:szCs w:val="24"/>
          <w:shd w:val="clear" w:color="auto" w:fill="FFFFFF"/>
        </w:rPr>
        <w:t>scored lower in the</w:t>
      </w:r>
      <w:r w:rsidR="00BA5FD3">
        <w:rPr>
          <w:rFonts w:ascii="Arial" w:hAnsi="Arial" w:cs="Arial"/>
          <w:sz w:val="24"/>
          <w:szCs w:val="24"/>
          <w:shd w:val="clear" w:color="auto" w:fill="FFFFFF"/>
        </w:rPr>
        <w:t xml:space="preserve"> </w:t>
      </w:r>
      <w:r w:rsidR="008D4283">
        <w:rPr>
          <w:rFonts w:ascii="Arial" w:hAnsi="Arial" w:cs="Arial"/>
          <w:sz w:val="24"/>
          <w:szCs w:val="24"/>
          <w:shd w:val="clear" w:color="auto" w:fill="FFFFFF"/>
        </w:rPr>
        <w:t xml:space="preserve">scientific </w:t>
      </w:r>
      <w:r w:rsidR="00BA5FD3">
        <w:rPr>
          <w:rFonts w:ascii="Arial" w:hAnsi="Arial" w:cs="Arial"/>
          <w:sz w:val="24"/>
          <w:szCs w:val="24"/>
          <w:shd w:val="clear" w:color="auto" w:fill="FFFFFF"/>
        </w:rPr>
        <w:t xml:space="preserve">knowledge and understanding </w:t>
      </w:r>
      <w:r w:rsidR="00927D3D">
        <w:rPr>
          <w:rFonts w:ascii="Arial" w:hAnsi="Arial" w:cs="Arial"/>
          <w:sz w:val="24"/>
          <w:szCs w:val="24"/>
          <w:shd w:val="clear" w:color="auto" w:fill="FFFFFF"/>
        </w:rPr>
        <w:t>category</w:t>
      </w:r>
      <w:r w:rsidR="00BA5FD3">
        <w:rPr>
          <w:rFonts w:ascii="Arial" w:hAnsi="Arial" w:cs="Arial"/>
          <w:sz w:val="24"/>
          <w:szCs w:val="24"/>
          <w:shd w:val="clear" w:color="auto" w:fill="FFFFFF"/>
        </w:rPr>
        <w:t>.</w:t>
      </w:r>
    </w:p>
    <w:p w14:paraId="6375611B" w14:textId="7ED83497" w:rsidR="00723C47" w:rsidRDefault="00F512AA" w:rsidP="00E356BB">
      <w:pPr>
        <w:spacing w:line="360" w:lineRule="auto"/>
        <w:rPr>
          <w:rFonts w:ascii="Arial" w:hAnsi="Arial" w:cs="Arial"/>
          <w:sz w:val="24"/>
          <w:szCs w:val="24"/>
          <w:shd w:val="clear" w:color="auto" w:fill="FFFFFF"/>
        </w:rPr>
      </w:pPr>
      <w:r>
        <w:rPr>
          <w:rFonts w:ascii="Arial" w:hAnsi="Arial" w:cs="Arial"/>
          <w:sz w:val="24"/>
          <w:szCs w:val="24"/>
          <w:shd w:val="clear" w:color="auto" w:fill="FFFFFF"/>
        </w:rPr>
        <w:t>This data will now be further analysed</w:t>
      </w:r>
      <w:r w:rsidR="00D06D86">
        <w:rPr>
          <w:rFonts w:ascii="Arial" w:hAnsi="Arial" w:cs="Arial"/>
          <w:sz w:val="24"/>
          <w:szCs w:val="24"/>
          <w:shd w:val="clear" w:color="auto" w:fill="FFFFFF"/>
        </w:rPr>
        <w:t xml:space="preserve"> by splitting the students’ science UCAS points into six data sets, each with a range of 20, as before and comparing each set against the final QTS (S2) standard on subject knowledge and understanding. This is shown in fi</w:t>
      </w:r>
      <w:r w:rsidR="00723C47">
        <w:rPr>
          <w:rFonts w:ascii="Arial" w:hAnsi="Arial" w:cs="Arial"/>
          <w:sz w:val="24"/>
          <w:szCs w:val="24"/>
          <w:shd w:val="clear" w:color="auto" w:fill="FFFFFF"/>
        </w:rPr>
        <w:t>g 5, below.</w:t>
      </w:r>
      <w:r w:rsidR="008C02D4">
        <w:rPr>
          <w:rFonts w:ascii="Arial" w:hAnsi="Arial" w:cs="Arial"/>
          <w:sz w:val="24"/>
          <w:szCs w:val="24"/>
          <w:shd w:val="clear" w:color="auto" w:fill="FFFFFF"/>
        </w:rPr>
        <w:t xml:space="preserve"> This is to determine if there is a correlation between the total science UCAS points obtained by students’ and their final QTS knowledge and understanding standard.</w:t>
      </w:r>
    </w:p>
    <w:p w14:paraId="291B335C" w14:textId="77777777" w:rsidR="00F21D14" w:rsidRDefault="00F21D14" w:rsidP="00E356BB">
      <w:pPr>
        <w:spacing w:line="360" w:lineRule="auto"/>
        <w:rPr>
          <w:rFonts w:ascii="Arial" w:hAnsi="Arial" w:cs="Arial"/>
          <w:sz w:val="24"/>
          <w:szCs w:val="24"/>
          <w:shd w:val="clear" w:color="auto" w:fill="FFFFFF"/>
        </w:rPr>
      </w:pPr>
    </w:p>
    <w:p w14:paraId="138E0F24" w14:textId="4A368AEB" w:rsidR="00652BAE" w:rsidRDefault="00652BAE" w:rsidP="00E356BB">
      <w:pPr>
        <w:spacing w:line="360" w:lineRule="auto"/>
        <w:rPr>
          <w:rFonts w:ascii="Arial" w:hAnsi="Arial" w:cs="Arial"/>
          <w:sz w:val="24"/>
          <w:szCs w:val="24"/>
          <w:shd w:val="clear" w:color="auto" w:fill="FFFFFF"/>
        </w:rPr>
      </w:pPr>
    </w:p>
    <w:p w14:paraId="297C2CFE" w14:textId="77777777" w:rsidR="0076519A" w:rsidRDefault="0076519A" w:rsidP="00E356BB">
      <w:pPr>
        <w:spacing w:line="360" w:lineRule="auto"/>
        <w:rPr>
          <w:rFonts w:ascii="Arial" w:hAnsi="Arial" w:cs="Arial"/>
          <w:sz w:val="24"/>
          <w:szCs w:val="24"/>
          <w:shd w:val="clear" w:color="auto" w:fill="FFFFFF"/>
        </w:rPr>
      </w:pPr>
    </w:p>
    <w:p w14:paraId="1847FD83" w14:textId="456445E3" w:rsidR="00652BAE" w:rsidRDefault="00652BAE" w:rsidP="00E356BB">
      <w:pPr>
        <w:spacing w:line="360" w:lineRule="auto"/>
        <w:rPr>
          <w:rFonts w:ascii="Arial" w:hAnsi="Arial" w:cs="Arial"/>
          <w:sz w:val="24"/>
          <w:szCs w:val="24"/>
          <w:shd w:val="clear" w:color="auto" w:fill="FFFFFF"/>
        </w:rPr>
      </w:pPr>
    </w:p>
    <w:p w14:paraId="1CD538D3" w14:textId="77777777" w:rsidR="00F21D14" w:rsidRDefault="00F21D14" w:rsidP="00E356BB">
      <w:pPr>
        <w:spacing w:line="360" w:lineRule="auto"/>
        <w:rPr>
          <w:rFonts w:ascii="Arial" w:hAnsi="Arial" w:cs="Arial"/>
          <w:sz w:val="24"/>
          <w:szCs w:val="24"/>
          <w:shd w:val="clear" w:color="auto" w:fill="FFFFFF"/>
        </w:rPr>
      </w:pPr>
      <w:r>
        <w:rPr>
          <w:rFonts w:ascii="Arial" w:hAnsi="Arial" w:cs="Arial"/>
          <w:sz w:val="24"/>
          <w:szCs w:val="24"/>
          <w:shd w:val="clear" w:color="auto" w:fill="FFFFFF"/>
        </w:rPr>
        <w:lastRenderedPageBreak/>
        <w:t xml:space="preserve">Fig 5. Science UCAS Points VS QTS (S2) </w:t>
      </w:r>
      <w:r w:rsidR="00E86817">
        <w:rPr>
          <w:rFonts w:ascii="Arial" w:hAnsi="Arial" w:cs="Arial"/>
          <w:sz w:val="24"/>
          <w:szCs w:val="24"/>
          <w:shd w:val="clear" w:color="auto" w:fill="FFFFFF"/>
        </w:rPr>
        <w:t>(</w:t>
      </w:r>
      <w:r>
        <w:rPr>
          <w:rFonts w:ascii="Arial" w:hAnsi="Arial" w:cs="Arial"/>
          <w:sz w:val="24"/>
          <w:szCs w:val="24"/>
          <w:shd w:val="clear" w:color="auto" w:fill="FFFFFF"/>
        </w:rPr>
        <w:t>Subject Knowledge and Understanding</w:t>
      </w:r>
      <w:r w:rsidR="00E86817">
        <w:rPr>
          <w:rFonts w:ascii="Arial" w:hAnsi="Arial" w:cs="Arial"/>
          <w:sz w:val="24"/>
          <w:szCs w:val="24"/>
          <w:shd w:val="clear" w:color="auto" w:fill="FFFFFF"/>
        </w:rPr>
        <w:t>)</w:t>
      </w:r>
      <w:r>
        <w:rPr>
          <w:rFonts w:ascii="Arial" w:hAnsi="Arial" w:cs="Arial"/>
          <w:sz w:val="24"/>
          <w:szCs w:val="24"/>
          <w:shd w:val="clear" w:color="auto" w:fill="FFFFFF"/>
        </w:rPr>
        <w:t>.</w:t>
      </w:r>
    </w:p>
    <w:p w14:paraId="3AF1ACE7" w14:textId="77777777" w:rsidR="00723C47" w:rsidRDefault="00723C47" w:rsidP="00E356BB">
      <w:pPr>
        <w:spacing w:line="360" w:lineRule="auto"/>
        <w:rPr>
          <w:rFonts w:ascii="Arial" w:hAnsi="Arial" w:cs="Arial"/>
          <w:sz w:val="24"/>
          <w:szCs w:val="24"/>
          <w:shd w:val="clear" w:color="auto" w:fill="FFFFFF"/>
        </w:rPr>
      </w:pPr>
      <w:r>
        <w:rPr>
          <w:noProof/>
          <w:lang w:eastAsia="en-GB"/>
        </w:rPr>
        <w:drawing>
          <wp:inline distT="0" distB="0" distL="0" distR="0" wp14:anchorId="04DE0624" wp14:editId="549E50D1">
            <wp:extent cx="4572000" cy="2743200"/>
            <wp:effectExtent l="0" t="0" r="0" b="0"/>
            <wp:docPr id="7" name="Chart 7">
              <a:extLst xmlns:a="http://schemas.openxmlformats.org/drawingml/2006/main">
                <a:ext uri="{FF2B5EF4-FFF2-40B4-BE49-F238E27FC236}">
                  <a16:creationId xmlns:a16="http://schemas.microsoft.com/office/drawing/2014/main" id="{8751DB19-097E-411C-9B60-403FBE75535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6482E0E0" w14:textId="77777777" w:rsidR="00723C47" w:rsidRDefault="00723C47" w:rsidP="00E356BB">
      <w:pPr>
        <w:spacing w:line="360" w:lineRule="auto"/>
        <w:rPr>
          <w:rFonts w:ascii="Arial" w:hAnsi="Arial" w:cs="Arial"/>
          <w:sz w:val="24"/>
          <w:szCs w:val="24"/>
          <w:shd w:val="clear" w:color="auto" w:fill="FFFFFF"/>
        </w:rPr>
      </w:pPr>
      <w:r>
        <w:rPr>
          <w:rFonts w:ascii="Arial" w:hAnsi="Arial" w:cs="Arial"/>
          <w:sz w:val="24"/>
          <w:szCs w:val="24"/>
          <w:shd w:val="clear" w:color="auto" w:fill="FFFFFF"/>
        </w:rPr>
        <w:t xml:space="preserve">There is no correlation between the students’ science UCAS points accumulated and their final QTS subject knowledge and understanding. The </w:t>
      </w:r>
      <w:r w:rsidR="00F21D14">
        <w:rPr>
          <w:rFonts w:ascii="Arial" w:hAnsi="Arial" w:cs="Arial"/>
          <w:sz w:val="24"/>
          <w:szCs w:val="24"/>
          <w:shd w:val="clear" w:color="auto" w:fill="FFFFFF"/>
        </w:rPr>
        <w:t xml:space="preserve">total highest percentage of ‘Excellent’ and ‘Good’ grades is in band 4 which would equate to grades ‘C’ achieved at A level (or equivalent). </w:t>
      </w:r>
      <w:r w:rsidR="00927D3D">
        <w:rPr>
          <w:rFonts w:ascii="Arial" w:hAnsi="Arial" w:cs="Arial"/>
          <w:sz w:val="24"/>
          <w:szCs w:val="24"/>
          <w:shd w:val="clear" w:color="auto" w:fill="FFFFFF"/>
        </w:rPr>
        <w:t>T</w:t>
      </w:r>
      <w:r w:rsidR="00F21D14">
        <w:rPr>
          <w:rFonts w:ascii="Arial" w:hAnsi="Arial" w:cs="Arial"/>
          <w:sz w:val="24"/>
          <w:szCs w:val="24"/>
          <w:shd w:val="clear" w:color="auto" w:fill="FFFFFF"/>
        </w:rPr>
        <w:t xml:space="preserve">he knowledge and understanding grades achieved by students in the lowest science UCAS points band are not affected to the same degree that their overall QTS standard </w:t>
      </w:r>
      <w:r w:rsidR="007E629D">
        <w:rPr>
          <w:rFonts w:ascii="Arial" w:hAnsi="Arial" w:cs="Arial"/>
          <w:sz w:val="24"/>
          <w:szCs w:val="24"/>
          <w:shd w:val="clear" w:color="auto" w:fill="FFFFFF"/>
        </w:rPr>
        <w:t xml:space="preserve">were as was shown previously in </w:t>
      </w:r>
      <w:r w:rsidR="00F21D14">
        <w:rPr>
          <w:rFonts w:ascii="Arial" w:hAnsi="Arial" w:cs="Arial"/>
          <w:sz w:val="24"/>
          <w:szCs w:val="24"/>
          <w:shd w:val="clear" w:color="auto" w:fill="FFFFFF"/>
        </w:rPr>
        <w:t xml:space="preserve">fig 2.  </w:t>
      </w:r>
    </w:p>
    <w:p w14:paraId="0BF9CBBE" w14:textId="1C9D4B5A" w:rsidR="00327D7D" w:rsidRDefault="00327D7D" w:rsidP="00E356BB">
      <w:pPr>
        <w:spacing w:line="360" w:lineRule="auto"/>
        <w:rPr>
          <w:rFonts w:ascii="Arial" w:hAnsi="Arial" w:cs="Arial"/>
          <w:sz w:val="24"/>
          <w:szCs w:val="24"/>
          <w:shd w:val="clear" w:color="auto" w:fill="FFFFFF"/>
        </w:rPr>
      </w:pPr>
      <w:r>
        <w:rPr>
          <w:rFonts w:ascii="Arial" w:hAnsi="Arial" w:cs="Arial"/>
          <w:sz w:val="24"/>
          <w:szCs w:val="24"/>
          <w:shd w:val="clear" w:color="auto" w:fill="FFFFFF"/>
        </w:rPr>
        <w:t xml:space="preserve">The next data analysis will </w:t>
      </w:r>
      <w:r w:rsidR="007E629D">
        <w:rPr>
          <w:rFonts w:ascii="Arial" w:hAnsi="Arial" w:cs="Arial"/>
          <w:sz w:val="24"/>
          <w:szCs w:val="24"/>
          <w:shd w:val="clear" w:color="auto" w:fill="FFFFFF"/>
        </w:rPr>
        <w:t>focus on</w:t>
      </w:r>
      <w:r>
        <w:rPr>
          <w:rFonts w:ascii="Arial" w:hAnsi="Arial" w:cs="Arial"/>
          <w:sz w:val="24"/>
          <w:szCs w:val="24"/>
          <w:shd w:val="clear" w:color="auto" w:fill="FFFFFF"/>
        </w:rPr>
        <w:t xml:space="preserve"> students’ overall UCAS points (scientific and non-scientific) and compare this data with their final QTS S2 (subject knowledge and understanding) grades.</w:t>
      </w:r>
      <w:r w:rsidR="004C7493">
        <w:rPr>
          <w:rFonts w:ascii="Arial" w:hAnsi="Arial" w:cs="Arial"/>
          <w:sz w:val="24"/>
          <w:szCs w:val="24"/>
          <w:shd w:val="clear" w:color="auto" w:fill="FFFFFF"/>
        </w:rPr>
        <w:t xml:space="preserve"> As before, the students’ overall UCAS points will be divided into 6 sets</w:t>
      </w:r>
      <w:r w:rsidR="00114092">
        <w:rPr>
          <w:rFonts w:ascii="Arial" w:hAnsi="Arial" w:cs="Arial"/>
          <w:sz w:val="24"/>
          <w:szCs w:val="24"/>
          <w:shd w:val="clear" w:color="auto" w:fill="FFFFFF"/>
        </w:rPr>
        <w:t>,</w:t>
      </w:r>
      <w:r w:rsidR="004C7493">
        <w:rPr>
          <w:rFonts w:ascii="Arial" w:hAnsi="Arial" w:cs="Arial"/>
          <w:sz w:val="24"/>
          <w:szCs w:val="24"/>
          <w:shd w:val="clear" w:color="auto" w:fill="FFFFFF"/>
        </w:rPr>
        <w:t xml:space="preserve"> each with a range of 2</w:t>
      </w:r>
      <w:r w:rsidR="0076519A">
        <w:rPr>
          <w:rFonts w:ascii="Arial" w:hAnsi="Arial" w:cs="Arial"/>
          <w:sz w:val="24"/>
          <w:szCs w:val="24"/>
          <w:shd w:val="clear" w:color="auto" w:fill="FFFFFF"/>
        </w:rPr>
        <w:t>8</w:t>
      </w:r>
      <w:r w:rsidR="004C7493">
        <w:rPr>
          <w:rFonts w:ascii="Arial" w:hAnsi="Arial" w:cs="Arial"/>
          <w:sz w:val="24"/>
          <w:szCs w:val="24"/>
          <w:shd w:val="clear" w:color="auto" w:fill="FFFFFF"/>
        </w:rPr>
        <w:t xml:space="preserve"> which will correspond to A level (or equivalent) grades of A* to E. </w:t>
      </w:r>
      <w:r>
        <w:rPr>
          <w:rFonts w:ascii="Arial" w:hAnsi="Arial" w:cs="Arial"/>
          <w:sz w:val="24"/>
          <w:szCs w:val="24"/>
          <w:shd w:val="clear" w:color="auto" w:fill="FFFFFF"/>
        </w:rPr>
        <w:t xml:space="preserve"> </w:t>
      </w:r>
      <w:r w:rsidR="00BB4E59">
        <w:rPr>
          <w:rFonts w:ascii="Arial" w:hAnsi="Arial" w:cs="Arial"/>
          <w:sz w:val="24"/>
          <w:szCs w:val="24"/>
          <w:shd w:val="clear" w:color="auto" w:fill="FFFFFF"/>
        </w:rPr>
        <w:t xml:space="preserve">This is to determine if there is a correlation between the total UCAS points obtained by students’ and their final QTS knowledge and understanding standard. </w:t>
      </w:r>
      <w:r>
        <w:rPr>
          <w:rFonts w:ascii="Arial" w:hAnsi="Arial" w:cs="Arial"/>
          <w:sz w:val="24"/>
          <w:szCs w:val="24"/>
          <w:shd w:val="clear" w:color="auto" w:fill="FFFFFF"/>
        </w:rPr>
        <w:t>This is displayed in fig 6, below</w:t>
      </w:r>
      <w:r w:rsidR="004C7493">
        <w:rPr>
          <w:rFonts w:ascii="Arial" w:hAnsi="Arial" w:cs="Arial"/>
          <w:sz w:val="24"/>
          <w:szCs w:val="24"/>
          <w:shd w:val="clear" w:color="auto" w:fill="FFFFFF"/>
        </w:rPr>
        <w:t>.</w:t>
      </w:r>
    </w:p>
    <w:p w14:paraId="0909EDC0" w14:textId="77777777" w:rsidR="00652BAE" w:rsidRDefault="00652BAE" w:rsidP="00E356BB">
      <w:pPr>
        <w:spacing w:line="360" w:lineRule="auto"/>
        <w:rPr>
          <w:rFonts w:ascii="Arial" w:hAnsi="Arial" w:cs="Arial"/>
          <w:sz w:val="24"/>
          <w:szCs w:val="24"/>
          <w:shd w:val="clear" w:color="auto" w:fill="FFFFFF"/>
        </w:rPr>
      </w:pPr>
    </w:p>
    <w:p w14:paraId="5CF29B4A" w14:textId="7FD8FA37" w:rsidR="00652BAE" w:rsidRDefault="00652BAE" w:rsidP="00E356BB">
      <w:pPr>
        <w:spacing w:line="360" w:lineRule="auto"/>
        <w:rPr>
          <w:rFonts w:ascii="Arial" w:hAnsi="Arial" w:cs="Arial"/>
          <w:sz w:val="24"/>
          <w:szCs w:val="24"/>
          <w:shd w:val="clear" w:color="auto" w:fill="FFFFFF"/>
        </w:rPr>
      </w:pPr>
    </w:p>
    <w:p w14:paraId="4204082A" w14:textId="77777777" w:rsidR="007F5DE2" w:rsidRDefault="007F5DE2" w:rsidP="00E356BB">
      <w:pPr>
        <w:spacing w:line="360" w:lineRule="auto"/>
        <w:rPr>
          <w:rFonts w:ascii="Arial" w:hAnsi="Arial" w:cs="Arial"/>
          <w:sz w:val="24"/>
          <w:szCs w:val="24"/>
          <w:shd w:val="clear" w:color="auto" w:fill="FFFFFF"/>
        </w:rPr>
      </w:pPr>
    </w:p>
    <w:p w14:paraId="1178D1B3" w14:textId="07E5841D" w:rsidR="00652BAE" w:rsidRDefault="00652BAE" w:rsidP="00E356BB">
      <w:pPr>
        <w:spacing w:line="360" w:lineRule="auto"/>
        <w:rPr>
          <w:rFonts w:ascii="Arial" w:hAnsi="Arial" w:cs="Arial"/>
          <w:sz w:val="24"/>
          <w:szCs w:val="24"/>
          <w:shd w:val="clear" w:color="auto" w:fill="FFFFFF"/>
        </w:rPr>
      </w:pPr>
    </w:p>
    <w:p w14:paraId="63118C61" w14:textId="77777777" w:rsidR="00652BAE" w:rsidRDefault="00652BAE" w:rsidP="00E356BB">
      <w:pPr>
        <w:spacing w:line="360" w:lineRule="auto"/>
        <w:rPr>
          <w:rFonts w:ascii="Arial" w:hAnsi="Arial" w:cs="Arial"/>
          <w:sz w:val="24"/>
          <w:szCs w:val="24"/>
          <w:shd w:val="clear" w:color="auto" w:fill="FFFFFF"/>
        </w:rPr>
      </w:pPr>
    </w:p>
    <w:p w14:paraId="3343429A" w14:textId="77777777" w:rsidR="00E86817" w:rsidRDefault="00E86817" w:rsidP="00E356BB">
      <w:pPr>
        <w:spacing w:line="360" w:lineRule="auto"/>
        <w:rPr>
          <w:rFonts w:ascii="Arial" w:hAnsi="Arial" w:cs="Arial"/>
          <w:sz w:val="24"/>
          <w:szCs w:val="24"/>
          <w:shd w:val="clear" w:color="auto" w:fill="FFFFFF"/>
        </w:rPr>
      </w:pPr>
      <w:r>
        <w:rPr>
          <w:rFonts w:ascii="Arial" w:hAnsi="Arial" w:cs="Arial"/>
          <w:sz w:val="24"/>
          <w:szCs w:val="24"/>
          <w:shd w:val="clear" w:color="auto" w:fill="FFFFFF"/>
        </w:rPr>
        <w:lastRenderedPageBreak/>
        <w:t>Fig 6. Total UCAS points Vs QTS S2 (Subject Knowledge and understanding).</w:t>
      </w:r>
    </w:p>
    <w:p w14:paraId="365ECDDC" w14:textId="77777777" w:rsidR="00E86817" w:rsidRDefault="00E86817" w:rsidP="00E356BB">
      <w:pPr>
        <w:spacing w:line="360" w:lineRule="auto"/>
        <w:rPr>
          <w:rFonts w:ascii="Arial" w:hAnsi="Arial" w:cs="Arial"/>
          <w:sz w:val="24"/>
          <w:szCs w:val="24"/>
          <w:shd w:val="clear" w:color="auto" w:fill="FFFFFF"/>
        </w:rPr>
      </w:pPr>
      <w:r>
        <w:rPr>
          <w:noProof/>
          <w:lang w:eastAsia="en-GB"/>
        </w:rPr>
        <w:drawing>
          <wp:inline distT="0" distB="0" distL="0" distR="0" wp14:anchorId="588F558A" wp14:editId="0DD17364">
            <wp:extent cx="4572000" cy="2743200"/>
            <wp:effectExtent l="0" t="0" r="0" b="0"/>
            <wp:docPr id="9" name="Chart 9">
              <a:extLst xmlns:a="http://schemas.openxmlformats.org/drawingml/2006/main">
                <a:ext uri="{FF2B5EF4-FFF2-40B4-BE49-F238E27FC236}">
                  <a16:creationId xmlns:a16="http://schemas.microsoft.com/office/drawing/2014/main" id="{4F89FD81-9D51-4021-8AFF-82C3FAB1670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6E0C4870" w14:textId="77777777" w:rsidR="004C7493" w:rsidRDefault="004C7493" w:rsidP="00E356BB">
      <w:pPr>
        <w:spacing w:line="360" w:lineRule="auto"/>
        <w:rPr>
          <w:rFonts w:ascii="Arial" w:hAnsi="Arial" w:cs="Arial"/>
          <w:sz w:val="24"/>
          <w:szCs w:val="24"/>
          <w:shd w:val="clear" w:color="auto" w:fill="FFFFFF"/>
        </w:rPr>
      </w:pPr>
    </w:p>
    <w:p w14:paraId="6843D085" w14:textId="54DF8124" w:rsidR="00327D7D" w:rsidRDefault="00E86817" w:rsidP="00E356BB">
      <w:pPr>
        <w:spacing w:line="360" w:lineRule="auto"/>
        <w:rPr>
          <w:rFonts w:ascii="Arial" w:hAnsi="Arial" w:cs="Arial"/>
          <w:sz w:val="24"/>
          <w:szCs w:val="24"/>
          <w:shd w:val="clear" w:color="auto" w:fill="FFFFFF"/>
        </w:rPr>
      </w:pPr>
      <w:r>
        <w:rPr>
          <w:rFonts w:ascii="Arial" w:hAnsi="Arial" w:cs="Arial"/>
          <w:sz w:val="24"/>
          <w:szCs w:val="24"/>
          <w:shd w:val="clear" w:color="auto" w:fill="FFFFFF"/>
        </w:rPr>
        <w:t xml:space="preserve">Fig 6 shows that there is no correlation between the total amount of UCAS points accumulated by students and their subject knowledge and understanding. </w:t>
      </w:r>
      <w:r w:rsidR="007F5DE2">
        <w:rPr>
          <w:rFonts w:ascii="Arial" w:hAnsi="Arial" w:cs="Arial"/>
          <w:sz w:val="24"/>
          <w:szCs w:val="24"/>
          <w:shd w:val="clear" w:color="auto" w:fill="FFFFFF"/>
        </w:rPr>
        <w:t>T</w:t>
      </w:r>
      <w:r>
        <w:rPr>
          <w:rFonts w:ascii="Arial" w:hAnsi="Arial" w:cs="Arial"/>
          <w:sz w:val="24"/>
          <w:szCs w:val="24"/>
          <w:shd w:val="clear" w:color="auto" w:fill="FFFFFF"/>
        </w:rPr>
        <w:t xml:space="preserve">he maximum percentage of grades ‘Excellent’ and ‘Good’ occur in band 4 which would equate to A level (or equivalent) grades ‘C’. </w:t>
      </w:r>
      <w:r w:rsidR="004457EE">
        <w:rPr>
          <w:rFonts w:ascii="Arial" w:hAnsi="Arial" w:cs="Arial"/>
          <w:sz w:val="24"/>
          <w:szCs w:val="24"/>
          <w:shd w:val="clear" w:color="auto" w:fill="FFFFFF"/>
        </w:rPr>
        <w:t>T</w:t>
      </w:r>
      <w:r w:rsidR="003724C4">
        <w:rPr>
          <w:rFonts w:ascii="Arial" w:hAnsi="Arial" w:cs="Arial"/>
          <w:sz w:val="24"/>
          <w:szCs w:val="24"/>
          <w:shd w:val="clear" w:color="auto" w:fill="FFFFFF"/>
        </w:rPr>
        <w:t>he total amount of UCAS points accumulated by students has no influence on their science subject knowledge and understanding at the end of their PGCE year.</w:t>
      </w:r>
    </w:p>
    <w:p w14:paraId="5E61B86F" w14:textId="3DDE9FE3" w:rsidR="009120D4" w:rsidRDefault="009120D4" w:rsidP="00E356BB">
      <w:pPr>
        <w:spacing w:line="360" w:lineRule="auto"/>
        <w:rPr>
          <w:rFonts w:ascii="Arial" w:hAnsi="Arial" w:cs="Arial"/>
          <w:sz w:val="24"/>
          <w:szCs w:val="24"/>
          <w:shd w:val="clear" w:color="auto" w:fill="FFFFFF"/>
        </w:rPr>
      </w:pPr>
    </w:p>
    <w:p w14:paraId="0C4FBD27" w14:textId="404DBFCE" w:rsidR="009120D4" w:rsidRDefault="000E1955" w:rsidP="009120D4">
      <w:pPr>
        <w:spacing w:line="360" w:lineRule="auto"/>
        <w:rPr>
          <w:rFonts w:ascii="Arial" w:hAnsi="Arial" w:cs="Arial"/>
          <w:sz w:val="24"/>
          <w:szCs w:val="24"/>
          <w:shd w:val="clear" w:color="auto" w:fill="FFFFFF"/>
        </w:rPr>
      </w:pPr>
      <w:r>
        <w:rPr>
          <w:rFonts w:ascii="Arial" w:hAnsi="Arial" w:cs="Arial"/>
          <w:sz w:val="24"/>
          <w:szCs w:val="24"/>
          <w:shd w:val="clear" w:color="auto" w:fill="FFFFFF"/>
        </w:rPr>
        <w:t>The next</w:t>
      </w:r>
      <w:r w:rsidR="009120D4">
        <w:rPr>
          <w:rFonts w:ascii="Arial" w:hAnsi="Arial" w:cs="Arial"/>
          <w:sz w:val="24"/>
          <w:szCs w:val="24"/>
          <w:shd w:val="clear" w:color="auto" w:fill="FFFFFF"/>
        </w:rPr>
        <w:t xml:space="preserve"> part of this </w:t>
      </w:r>
      <w:r>
        <w:rPr>
          <w:rFonts w:ascii="Arial" w:hAnsi="Arial" w:cs="Arial"/>
          <w:sz w:val="24"/>
          <w:szCs w:val="24"/>
          <w:shd w:val="clear" w:color="auto" w:fill="FFFFFF"/>
        </w:rPr>
        <w:t xml:space="preserve">analysis will focus on the second aim. </w:t>
      </w:r>
    </w:p>
    <w:p w14:paraId="122188C4" w14:textId="77777777" w:rsidR="005020FD" w:rsidRDefault="005020FD" w:rsidP="005020FD">
      <w:pPr>
        <w:spacing w:line="360" w:lineRule="auto"/>
        <w:rPr>
          <w:rFonts w:ascii="Arial" w:hAnsi="Arial" w:cs="Arial"/>
          <w:sz w:val="24"/>
          <w:szCs w:val="24"/>
        </w:rPr>
      </w:pPr>
      <w:r>
        <w:rPr>
          <w:rFonts w:ascii="Arial" w:hAnsi="Arial" w:cs="Arial"/>
          <w:sz w:val="24"/>
          <w:szCs w:val="24"/>
        </w:rPr>
        <w:t>Aim 2</w:t>
      </w:r>
    </w:p>
    <w:p w14:paraId="2A53F1CA" w14:textId="53EC41FD" w:rsidR="00F17430" w:rsidRDefault="00F17430" w:rsidP="00F17430">
      <w:pPr>
        <w:spacing w:line="360" w:lineRule="auto"/>
        <w:rPr>
          <w:rFonts w:ascii="Arial" w:hAnsi="Arial" w:cs="Arial"/>
          <w:sz w:val="24"/>
          <w:szCs w:val="24"/>
        </w:rPr>
      </w:pPr>
      <w:r>
        <w:rPr>
          <w:rFonts w:ascii="Arial" w:hAnsi="Arial" w:cs="Arial"/>
          <w:sz w:val="24"/>
          <w:szCs w:val="24"/>
        </w:rPr>
        <w:t>T</w:t>
      </w:r>
      <w:r w:rsidRPr="008F5CDD">
        <w:rPr>
          <w:rFonts w:ascii="Arial" w:hAnsi="Arial" w:cs="Arial"/>
          <w:sz w:val="24"/>
          <w:szCs w:val="24"/>
        </w:rPr>
        <w:t xml:space="preserve">o analyse if there is a correlation between </w:t>
      </w:r>
      <w:r>
        <w:rPr>
          <w:rFonts w:ascii="Arial" w:hAnsi="Arial" w:cs="Arial"/>
          <w:sz w:val="24"/>
          <w:szCs w:val="24"/>
        </w:rPr>
        <w:t>the standard of students’</w:t>
      </w:r>
      <w:r w:rsidRPr="008F5CDD">
        <w:rPr>
          <w:rFonts w:ascii="Arial" w:hAnsi="Arial" w:cs="Arial"/>
          <w:sz w:val="24"/>
          <w:szCs w:val="24"/>
        </w:rPr>
        <w:t xml:space="preserve"> degree qualifications (level 6 and above) </w:t>
      </w:r>
      <w:r>
        <w:rPr>
          <w:rFonts w:ascii="Arial" w:hAnsi="Arial" w:cs="Arial"/>
          <w:sz w:val="24"/>
          <w:szCs w:val="24"/>
        </w:rPr>
        <w:t xml:space="preserve">and </w:t>
      </w:r>
      <w:r w:rsidRPr="008F5CDD">
        <w:rPr>
          <w:rFonts w:ascii="Arial" w:hAnsi="Arial" w:cs="Arial"/>
          <w:sz w:val="24"/>
          <w:szCs w:val="24"/>
        </w:rPr>
        <w:t>the final Qualified Teacher Standard (QTS) that they achieve at the end of their PGCE.</w:t>
      </w:r>
      <w:r>
        <w:rPr>
          <w:rFonts w:ascii="Arial" w:hAnsi="Arial" w:cs="Arial"/>
          <w:sz w:val="24"/>
          <w:szCs w:val="24"/>
        </w:rPr>
        <w:t xml:space="preserve"> The analysis will consider the standard and type (scientific and non-scientific) of students’ qualifications.</w:t>
      </w:r>
    </w:p>
    <w:p w14:paraId="29AC6565" w14:textId="77777777" w:rsidR="00F17430" w:rsidRPr="008F5CDD" w:rsidRDefault="00F17430" w:rsidP="00F17430">
      <w:pPr>
        <w:spacing w:line="360" w:lineRule="auto"/>
        <w:rPr>
          <w:rFonts w:ascii="Arial" w:hAnsi="Arial" w:cs="Arial"/>
          <w:sz w:val="24"/>
          <w:szCs w:val="24"/>
        </w:rPr>
      </w:pPr>
    </w:p>
    <w:p w14:paraId="0CA36472" w14:textId="77777777" w:rsidR="00BD4D16" w:rsidRDefault="00BD4D16" w:rsidP="00E356BB">
      <w:pPr>
        <w:spacing w:line="360" w:lineRule="auto"/>
        <w:rPr>
          <w:rFonts w:ascii="Arial" w:hAnsi="Arial" w:cs="Arial"/>
          <w:sz w:val="24"/>
          <w:szCs w:val="24"/>
          <w:shd w:val="clear" w:color="auto" w:fill="FFFFFF"/>
        </w:rPr>
      </w:pPr>
      <w:r>
        <w:rPr>
          <w:rFonts w:ascii="Arial" w:hAnsi="Arial" w:cs="Arial"/>
          <w:sz w:val="24"/>
          <w:szCs w:val="24"/>
          <w:shd w:val="clear" w:color="auto" w:fill="FFFFFF"/>
        </w:rPr>
        <w:t>The next section of this analysis will focus on whether the type and standard of students’ degree has any effect on the QTS standards that they achieve at the end of their PGCE year.</w:t>
      </w:r>
    </w:p>
    <w:p w14:paraId="735132FE" w14:textId="4718C2E1" w:rsidR="00B34068" w:rsidRDefault="00C11998" w:rsidP="00E356BB">
      <w:pPr>
        <w:spacing w:line="360" w:lineRule="auto"/>
        <w:rPr>
          <w:rFonts w:ascii="Arial" w:hAnsi="Arial" w:cs="Arial"/>
          <w:sz w:val="24"/>
          <w:szCs w:val="24"/>
          <w:shd w:val="clear" w:color="auto" w:fill="FFFFFF"/>
        </w:rPr>
      </w:pPr>
      <w:r>
        <w:rPr>
          <w:rFonts w:ascii="Arial" w:hAnsi="Arial" w:cs="Arial"/>
          <w:sz w:val="24"/>
          <w:szCs w:val="24"/>
          <w:shd w:val="clear" w:color="auto" w:fill="FFFFFF"/>
        </w:rPr>
        <w:lastRenderedPageBreak/>
        <w:t>Fig 7</w:t>
      </w:r>
      <w:r w:rsidR="00B34068">
        <w:rPr>
          <w:rFonts w:ascii="Arial" w:hAnsi="Arial" w:cs="Arial"/>
          <w:sz w:val="24"/>
          <w:szCs w:val="24"/>
          <w:shd w:val="clear" w:color="auto" w:fill="FFFFFF"/>
        </w:rPr>
        <w:t xml:space="preserve"> displays </w:t>
      </w:r>
      <w:r w:rsidR="00D576BA">
        <w:rPr>
          <w:rFonts w:ascii="Arial" w:hAnsi="Arial" w:cs="Arial"/>
          <w:sz w:val="24"/>
          <w:szCs w:val="24"/>
          <w:shd w:val="clear" w:color="auto" w:fill="FFFFFF"/>
        </w:rPr>
        <w:t xml:space="preserve">an </w:t>
      </w:r>
      <w:r w:rsidR="00C0001B">
        <w:rPr>
          <w:rFonts w:ascii="Arial" w:hAnsi="Arial" w:cs="Arial"/>
          <w:sz w:val="24"/>
          <w:szCs w:val="24"/>
          <w:shd w:val="clear" w:color="auto" w:fill="FFFFFF"/>
        </w:rPr>
        <w:t>analysis</w:t>
      </w:r>
      <w:r w:rsidR="00D576BA">
        <w:rPr>
          <w:rFonts w:ascii="Arial" w:hAnsi="Arial" w:cs="Arial"/>
          <w:sz w:val="24"/>
          <w:szCs w:val="24"/>
          <w:shd w:val="clear" w:color="auto" w:fill="FFFFFF"/>
        </w:rPr>
        <w:t xml:space="preserve"> of </w:t>
      </w:r>
      <w:r w:rsidR="00B34068">
        <w:rPr>
          <w:rFonts w:ascii="Arial" w:hAnsi="Arial" w:cs="Arial"/>
          <w:sz w:val="24"/>
          <w:szCs w:val="24"/>
          <w:shd w:val="clear" w:color="auto" w:fill="FFFFFF"/>
        </w:rPr>
        <w:t>the final QTS standards obtaine</w:t>
      </w:r>
      <w:r w:rsidR="00C0001B">
        <w:rPr>
          <w:rFonts w:ascii="Arial" w:hAnsi="Arial" w:cs="Arial"/>
          <w:sz w:val="24"/>
          <w:szCs w:val="24"/>
          <w:shd w:val="clear" w:color="auto" w:fill="FFFFFF"/>
        </w:rPr>
        <w:t>d and</w:t>
      </w:r>
      <w:r w:rsidR="00B34068">
        <w:rPr>
          <w:rFonts w:ascii="Arial" w:hAnsi="Arial" w:cs="Arial"/>
          <w:sz w:val="24"/>
          <w:szCs w:val="24"/>
          <w:shd w:val="clear" w:color="auto" w:fill="FFFFFF"/>
        </w:rPr>
        <w:t xml:space="preserve"> the classification of students’ degrees</w:t>
      </w:r>
      <w:r w:rsidR="005020FD">
        <w:rPr>
          <w:rFonts w:ascii="Arial" w:hAnsi="Arial" w:cs="Arial"/>
          <w:sz w:val="24"/>
          <w:szCs w:val="24"/>
          <w:shd w:val="clear" w:color="auto" w:fill="FFFFFF"/>
        </w:rPr>
        <w:t xml:space="preserve"> (all types)</w:t>
      </w:r>
      <w:r w:rsidR="00B34068">
        <w:rPr>
          <w:rFonts w:ascii="Arial" w:hAnsi="Arial" w:cs="Arial"/>
          <w:sz w:val="24"/>
          <w:szCs w:val="24"/>
          <w:shd w:val="clear" w:color="auto" w:fill="FFFFFF"/>
        </w:rPr>
        <w:t>. As explained in the Methodology section the students</w:t>
      </w:r>
      <w:r w:rsidR="00C07E26">
        <w:rPr>
          <w:rFonts w:ascii="Arial" w:hAnsi="Arial" w:cs="Arial"/>
          <w:sz w:val="24"/>
          <w:szCs w:val="24"/>
          <w:shd w:val="clear" w:color="auto" w:fill="FFFFFF"/>
        </w:rPr>
        <w:t>’</w:t>
      </w:r>
      <w:r w:rsidR="00B34068">
        <w:rPr>
          <w:rFonts w:ascii="Arial" w:hAnsi="Arial" w:cs="Arial"/>
          <w:sz w:val="24"/>
          <w:szCs w:val="24"/>
          <w:shd w:val="clear" w:color="auto" w:fill="FFFFFF"/>
        </w:rPr>
        <w:t xml:space="preserve"> degrees</w:t>
      </w:r>
      <w:r w:rsidR="0015210C">
        <w:rPr>
          <w:rFonts w:ascii="Arial" w:hAnsi="Arial" w:cs="Arial"/>
          <w:sz w:val="24"/>
          <w:szCs w:val="24"/>
          <w:shd w:val="clear" w:color="auto" w:fill="FFFFFF"/>
        </w:rPr>
        <w:t xml:space="preserve"> grades</w:t>
      </w:r>
      <w:r w:rsidR="00B34068">
        <w:rPr>
          <w:rFonts w:ascii="Arial" w:hAnsi="Arial" w:cs="Arial"/>
          <w:sz w:val="24"/>
          <w:szCs w:val="24"/>
          <w:shd w:val="clear" w:color="auto" w:fill="FFFFFF"/>
        </w:rPr>
        <w:t xml:space="preserve"> are convert</w:t>
      </w:r>
      <w:r>
        <w:rPr>
          <w:rFonts w:ascii="Arial" w:hAnsi="Arial" w:cs="Arial"/>
          <w:sz w:val="24"/>
          <w:szCs w:val="24"/>
          <w:shd w:val="clear" w:color="auto" w:fill="FFFFFF"/>
        </w:rPr>
        <w:t>e</w:t>
      </w:r>
      <w:r w:rsidR="00B34068">
        <w:rPr>
          <w:rFonts w:ascii="Arial" w:hAnsi="Arial" w:cs="Arial"/>
          <w:sz w:val="24"/>
          <w:szCs w:val="24"/>
          <w:shd w:val="clear" w:color="auto" w:fill="FFFFFF"/>
        </w:rPr>
        <w:t xml:space="preserve">d into </w:t>
      </w:r>
      <w:r>
        <w:rPr>
          <w:rFonts w:ascii="Arial" w:hAnsi="Arial" w:cs="Arial"/>
          <w:sz w:val="24"/>
          <w:szCs w:val="24"/>
          <w:shd w:val="clear" w:color="auto" w:fill="FFFFFF"/>
        </w:rPr>
        <w:t>GP</w:t>
      </w:r>
      <w:r w:rsidR="00B34068">
        <w:rPr>
          <w:rFonts w:ascii="Arial" w:hAnsi="Arial" w:cs="Arial"/>
          <w:sz w:val="24"/>
          <w:szCs w:val="24"/>
          <w:shd w:val="clear" w:color="auto" w:fill="FFFFFF"/>
        </w:rPr>
        <w:t>A</w:t>
      </w:r>
      <w:r>
        <w:rPr>
          <w:rFonts w:ascii="Arial" w:hAnsi="Arial" w:cs="Arial"/>
          <w:sz w:val="24"/>
          <w:szCs w:val="24"/>
          <w:shd w:val="clear" w:color="auto" w:fill="FFFFFF"/>
        </w:rPr>
        <w:t xml:space="preserve">. </w:t>
      </w:r>
    </w:p>
    <w:p w14:paraId="28C68DB0" w14:textId="27155300" w:rsidR="00C11998" w:rsidRDefault="00C11998" w:rsidP="005020FD">
      <w:pPr>
        <w:tabs>
          <w:tab w:val="left" w:pos="3869"/>
        </w:tabs>
        <w:spacing w:line="360" w:lineRule="auto"/>
        <w:rPr>
          <w:rFonts w:ascii="Arial" w:hAnsi="Arial" w:cs="Arial"/>
          <w:sz w:val="24"/>
          <w:szCs w:val="24"/>
          <w:shd w:val="clear" w:color="auto" w:fill="FFFFFF"/>
        </w:rPr>
      </w:pPr>
      <w:r>
        <w:rPr>
          <w:rFonts w:ascii="Arial" w:hAnsi="Arial" w:cs="Arial"/>
          <w:sz w:val="24"/>
          <w:szCs w:val="24"/>
          <w:shd w:val="clear" w:color="auto" w:fill="FFFFFF"/>
        </w:rPr>
        <w:t>Fig 7 Total GPA score (all types of degree) Vs average QTS score.</w:t>
      </w:r>
    </w:p>
    <w:p w14:paraId="64365F71" w14:textId="77777777" w:rsidR="004B67D2" w:rsidRDefault="004B67D2" w:rsidP="00E356BB">
      <w:pPr>
        <w:spacing w:line="360" w:lineRule="auto"/>
        <w:rPr>
          <w:rFonts w:ascii="Arial" w:hAnsi="Arial" w:cs="Arial"/>
          <w:sz w:val="24"/>
          <w:szCs w:val="24"/>
          <w:shd w:val="clear" w:color="auto" w:fill="FFFFFF"/>
        </w:rPr>
      </w:pPr>
      <w:r>
        <w:rPr>
          <w:rFonts w:ascii="Arial" w:hAnsi="Arial" w:cs="Arial"/>
          <w:noProof/>
          <w:sz w:val="24"/>
          <w:szCs w:val="24"/>
          <w:shd w:val="clear" w:color="auto" w:fill="FFFFFF"/>
          <w:lang w:eastAsia="en-GB"/>
        </w:rPr>
        <w:drawing>
          <wp:anchor distT="0" distB="0" distL="114300" distR="114300" simplePos="0" relativeHeight="251658240" behindDoc="0" locked="0" layoutInCell="1" allowOverlap="1" wp14:anchorId="37447827" wp14:editId="58C24C2E">
            <wp:simplePos x="914400" y="1280160"/>
            <wp:positionH relativeFrom="column">
              <wp:align>left</wp:align>
            </wp:positionH>
            <wp:positionV relativeFrom="paragraph">
              <wp:align>top</wp:align>
            </wp:positionV>
            <wp:extent cx="4310380" cy="3005455"/>
            <wp:effectExtent l="0" t="0" r="0" b="4445"/>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310380" cy="3005455"/>
                    </a:xfrm>
                    <a:prstGeom prst="rect">
                      <a:avLst/>
                    </a:prstGeom>
                    <a:noFill/>
                  </pic:spPr>
                </pic:pic>
              </a:graphicData>
            </a:graphic>
          </wp:anchor>
        </w:drawing>
      </w:r>
      <w:r w:rsidR="00F5102F">
        <w:rPr>
          <w:rFonts w:ascii="Arial" w:hAnsi="Arial" w:cs="Arial"/>
          <w:sz w:val="24"/>
          <w:szCs w:val="24"/>
          <w:shd w:val="clear" w:color="auto" w:fill="FFFFFF"/>
        </w:rPr>
        <w:br w:type="textWrapping" w:clear="all"/>
      </w:r>
    </w:p>
    <w:p w14:paraId="14F86F55" w14:textId="1A384A6E" w:rsidR="00BD4D16" w:rsidRDefault="00C11998" w:rsidP="00E356BB">
      <w:pPr>
        <w:spacing w:line="360" w:lineRule="auto"/>
        <w:rPr>
          <w:rFonts w:ascii="Arial" w:hAnsi="Arial" w:cs="Arial"/>
          <w:sz w:val="24"/>
          <w:szCs w:val="24"/>
          <w:shd w:val="clear" w:color="auto" w:fill="FFFFFF"/>
        </w:rPr>
      </w:pPr>
      <w:r>
        <w:rPr>
          <w:rFonts w:ascii="Arial" w:hAnsi="Arial" w:cs="Arial"/>
          <w:sz w:val="24"/>
          <w:szCs w:val="24"/>
          <w:shd w:val="clear" w:color="auto" w:fill="FFFFFF"/>
        </w:rPr>
        <w:t xml:space="preserve">Fig 7 shows that the students who </w:t>
      </w:r>
      <w:r w:rsidR="00137B6D">
        <w:rPr>
          <w:rFonts w:ascii="Arial" w:hAnsi="Arial" w:cs="Arial"/>
          <w:sz w:val="24"/>
          <w:szCs w:val="24"/>
          <w:shd w:val="clear" w:color="auto" w:fill="FFFFFF"/>
        </w:rPr>
        <w:t>obtained</w:t>
      </w:r>
      <w:r>
        <w:rPr>
          <w:rFonts w:ascii="Arial" w:hAnsi="Arial" w:cs="Arial"/>
          <w:sz w:val="24"/>
          <w:szCs w:val="24"/>
          <w:shd w:val="clear" w:color="auto" w:fill="FFFFFF"/>
        </w:rPr>
        <w:t xml:space="preserve"> the highest degrees with GPA scores of 4 and 3.3 (corresponding to ‘First’ and ‘Upper Second</w:t>
      </w:r>
      <w:r w:rsidR="00137B6D">
        <w:rPr>
          <w:rFonts w:ascii="Arial" w:hAnsi="Arial" w:cs="Arial"/>
          <w:sz w:val="24"/>
          <w:szCs w:val="24"/>
          <w:shd w:val="clear" w:color="auto" w:fill="FFFFFF"/>
        </w:rPr>
        <w:t>-</w:t>
      </w:r>
      <w:r>
        <w:rPr>
          <w:rFonts w:ascii="Arial" w:hAnsi="Arial" w:cs="Arial"/>
          <w:sz w:val="24"/>
          <w:szCs w:val="24"/>
          <w:shd w:val="clear" w:color="auto" w:fill="FFFFFF"/>
        </w:rPr>
        <w:t>Class’ degrees) did achieve higher final average QTS scores. None of the students who had GPA scores of 2.7 and 2 (corresponding to ‘Lower Second Class’ and ‘Third’ degrees) achieved a</w:t>
      </w:r>
      <w:r w:rsidR="003E7F27">
        <w:rPr>
          <w:rFonts w:ascii="Arial" w:hAnsi="Arial" w:cs="Arial"/>
          <w:sz w:val="24"/>
          <w:szCs w:val="24"/>
          <w:shd w:val="clear" w:color="auto" w:fill="FFFFFF"/>
        </w:rPr>
        <w:t xml:space="preserve"> final average QTS score of excellent.</w:t>
      </w:r>
    </w:p>
    <w:p w14:paraId="19D3DE55" w14:textId="35D68409" w:rsidR="003E7F27" w:rsidRDefault="003E7F27" w:rsidP="00E356BB">
      <w:pPr>
        <w:spacing w:line="360" w:lineRule="auto"/>
        <w:rPr>
          <w:rFonts w:ascii="Arial" w:hAnsi="Arial" w:cs="Arial"/>
          <w:sz w:val="24"/>
          <w:szCs w:val="24"/>
          <w:shd w:val="clear" w:color="auto" w:fill="FFFFFF"/>
        </w:rPr>
      </w:pPr>
      <w:r>
        <w:rPr>
          <w:rFonts w:ascii="Arial" w:hAnsi="Arial" w:cs="Arial"/>
          <w:sz w:val="24"/>
          <w:szCs w:val="24"/>
          <w:shd w:val="clear" w:color="auto" w:fill="FFFFFF"/>
        </w:rPr>
        <w:t xml:space="preserve">The majority (74%) of the students studied traditional science </w:t>
      </w:r>
      <w:r w:rsidR="008A28B8">
        <w:rPr>
          <w:rFonts w:ascii="Arial" w:hAnsi="Arial" w:cs="Arial"/>
          <w:sz w:val="24"/>
          <w:szCs w:val="24"/>
          <w:shd w:val="clear" w:color="auto" w:fill="FFFFFF"/>
        </w:rPr>
        <w:t>subject-based</w:t>
      </w:r>
      <w:r>
        <w:rPr>
          <w:rFonts w:ascii="Arial" w:hAnsi="Arial" w:cs="Arial"/>
          <w:sz w:val="24"/>
          <w:szCs w:val="24"/>
          <w:shd w:val="clear" w:color="auto" w:fill="FFFFFF"/>
        </w:rPr>
        <w:t xml:space="preserve"> degrees. Other subjects studied were:</w:t>
      </w:r>
    </w:p>
    <w:p w14:paraId="70051D2C" w14:textId="77777777" w:rsidR="007B769A" w:rsidRDefault="00133279" w:rsidP="00E356BB">
      <w:pPr>
        <w:spacing w:line="360" w:lineRule="auto"/>
        <w:rPr>
          <w:rFonts w:ascii="Arial" w:hAnsi="Arial" w:cs="Arial"/>
          <w:sz w:val="24"/>
          <w:szCs w:val="24"/>
          <w:shd w:val="clear" w:color="auto" w:fill="FFFFFF"/>
        </w:rPr>
      </w:pPr>
      <w:r>
        <w:rPr>
          <w:rFonts w:ascii="Arial" w:hAnsi="Arial" w:cs="Arial"/>
          <w:sz w:val="24"/>
          <w:szCs w:val="24"/>
          <w:shd w:val="clear" w:color="auto" w:fill="FFFFFF"/>
        </w:rPr>
        <w:t>Forensic science</w:t>
      </w:r>
      <w:r w:rsidR="007B769A">
        <w:rPr>
          <w:rFonts w:ascii="Arial" w:hAnsi="Arial" w:cs="Arial"/>
          <w:sz w:val="24"/>
          <w:szCs w:val="24"/>
          <w:shd w:val="clear" w:color="auto" w:fill="FFFFFF"/>
        </w:rPr>
        <w:t xml:space="preserve"> – 10% of students.</w:t>
      </w:r>
    </w:p>
    <w:p w14:paraId="0F3D06F7" w14:textId="77777777" w:rsidR="003E7F27" w:rsidRDefault="007B769A" w:rsidP="00E356BB">
      <w:pPr>
        <w:spacing w:line="360" w:lineRule="auto"/>
        <w:rPr>
          <w:rFonts w:ascii="Arial" w:hAnsi="Arial" w:cs="Arial"/>
          <w:sz w:val="24"/>
          <w:szCs w:val="24"/>
          <w:shd w:val="clear" w:color="auto" w:fill="FFFFFF"/>
        </w:rPr>
      </w:pPr>
      <w:r>
        <w:rPr>
          <w:rFonts w:ascii="Arial" w:hAnsi="Arial" w:cs="Arial"/>
          <w:sz w:val="24"/>
          <w:szCs w:val="24"/>
          <w:shd w:val="clear" w:color="auto" w:fill="FFFFFF"/>
        </w:rPr>
        <w:t>Engineering</w:t>
      </w:r>
      <w:r w:rsidR="003E7F27">
        <w:rPr>
          <w:rFonts w:ascii="Arial" w:hAnsi="Arial" w:cs="Arial"/>
          <w:sz w:val="24"/>
          <w:szCs w:val="24"/>
          <w:shd w:val="clear" w:color="auto" w:fill="FFFFFF"/>
        </w:rPr>
        <w:t xml:space="preserve"> </w:t>
      </w:r>
      <w:r>
        <w:rPr>
          <w:rFonts w:ascii="Arial" w:hAnsi="Arial" w:cs="Arial"/>
          <w:sz w:val="24"/>
          <w:szCs w:val="24"/>
          <w:shd w:val="clear" w:color="auto" w:fill="FFFFFF"/>
        </w:rPr>
        <w:t>– 7% of students.</w:t>
      </w:r>
    </w:p>
    <w:p w14:paraId="3340ED73" w14:textId="77777777" w:rsidR="007B769A" w:rsidRDefault="007B769A" w:rsidP="00E356BB">
      <w:pPr>
        <w:spacing w:line="360" w:lineRule="auto"/>
        <w:rPr>
          <w:rFonts w:ascii="Arial" w:hAnsi="Arial" w:cs="Arial"/>
          <w:sz w:val="24"/>
          <w:szCs w:val="24"/>
          <w:shd w:val="clear" w:color="auto" w:fill="FFFFFF"/>
        </w:rPr>
      </w:pPr>
      <w:r>
        <w:rPr>
          <w:rFonts w:ascii="Arial" w:hAnsi="Arial" w:cs="Arial"/>
          <w:sz w:val="24"/>
          <w:szCs w:val="24"/>
          <w:shd w:val="clear" w:color="auto" w:fill="FFFFFF"/>
        </w:rPr>
        <w:t>Sports Science – 7% of students.</w:t>
      </w:r>
    </w:p>
    <w:p w14:paraId="5CE225B3" w14:textId="77777777" w:rsidR="007B769A" w:rsidRDefault="007B769A" w:rsidP="00E356BB">
      <w:pPr>
        <w:spacing w:line="360" w:lineRule="auto"/>
        <w:rPr>
          <w:rFonts w:ascii="Arial" w:hAnsi="Arial" w:cs="Arial"/>
          <w:sz w:val="24"/>
          <w:szCs w:val="24"/>
          <w:shd w:val="clear" w:color="auto" w:fill="FFFFFF"/>
        </w:rPr>
      </w:pPr>
      <w:r>
        <w:rPr>
          <w:rFonts w:ascii="Arial" w:hAnsi="Arial" w:cs="Arial"/>
          <w:sz w:val="24"/>
          <w:szCs w:val="24"/>
          <w:shd w:val="clear" w:color="auto" w:fill="FFFFFF"/>
        </w:rPr>
        <w:t>Environmental Science – 2% of students.</w:t>
      </w:r>
    </w:p>
    <w:p w14:paraId="6ACD2475" w14:textId="31CE665D" w:rsidR="007B769A" w:rsidRDefault="00137B6D" w:rsidP="00E356BB">
      <w:pPr>
        <w:spacing w:line="360" w:lineRule="auto"/>
        <w:rPr>
          <w:rFonts w:ascii="Arial" w:hAnsi="Arial" w:cs="Arial"/>
          <w:sz w:val="24"/>
          <w:szCs w:val="24"/>
          <w:shd w:val="clear" w:color="auto" w:fill="FFFFFF"/>
        </w:rPr>
      </w:pPr>
      <w:r>
        <w:rPr>
          <w:rFonts w:ascii="Arial" w:hAnsi="Arial" w:cs="Arial"/>
          <w:sz w:val="24"/>
          <w:szCs w:val="24"/>
          <w:shd w:val="clear" w:color="auto" w:fill="FFFFFF"/>
        </w:rPr>
        <w:t>I</w:t>
      </w:r>
      <w:r w:rsidR="00D34D2D">
        <w:rPr>
          <w:rFonts w:ascii="Arial" w:hAnsi="Arial" w:cs="Arial"/>
          <w:sz w:val="24"/>
          <w:szCs w:val="24"/>
          <w:shd w:val="clear" w:color="auto" w:fill="FFFFFF"/>
        </w:rPr>
        <w:t xml:space="preserve">t should be noted that </w:t>
      </w:r>
      <w:r w:rsidR="007B769A">
        <w:rPr>
          <w:rFonts w:ascii="Arial" w:hAnsi="Arial" w:cs="Arial"/>
          <w:sz w:val="24"/>
          <w:szCs w:val="24"/>
          <w:shd w:val="clear" w:color="auto" w:fill="FFFFFF"/>
        </w:rPr>
        <w:t>these students studied degrees where at least 50% of the course content was common to the</w:t>
      </w:r>
      <w:r>
        <w:rPr>
          <w:rFonts w:ascii="Arial" w:hAnsi="Arial" w:cs="Arial"/>
          <w:sz w:val="24"/>
          <w:szCs w:val="24"/>
          <w:shd w:val="clear" w:color="auto" w:fill="FFFFFF"/>
        </w:rPr>
        <w:t xml:space="preserve"> chosen</w:t>
      </w:r>
      <w:r w:rsidR="007B769A">
        <w:rPr>
          <w:rFonts w:ascii="Arial" w:hAnsi="Arial" w:cs="Arial"/>
          <w:sz w:val="24"/>
          <w:szCs w:val="24"/>
          <w:shd w:val="clear" w:color="auto" w:fill="FFFFFF"/>
        </w:rPr>
        <w:t xml:space="preserve"> PGCE science pathway</w:t>
      </w:r>
      <w:r>
        <w:rPr>
          <w:rFonts w:ascii="Arial" w:hAnsi="Arial" w:cs="Arial"/>
          <w:sz w:val="24"/>
          <w:szCs w:val="24"/>
          <w:shd w:val="clear" w:color="auto" w:fill="FFFFFF"/>
        </w:rPr>
        <w:t>.</w:t>
      </w:r>
      <w:r w:rsidR="007B769A">
        <w:rPr>
          <w:rFonts w:ascii="Arial" w:hAnsi="Arial" w:cs="Arial"/>
          <w:sz w:val="24"/>
          <w:szCs w:val="24"/>
          <w:shd w:val="clear" w:color="auto" w:fill="FFFFFF"/>
        </w:rPr>
        <w:t xml:space="preserve"> </w:t>
      </w:r>
      <w:r>
        <w:rPr>
          <w:rFonts w:ascii="Arial" w:hAnsi="Arial" w:cs="Arial"/>
          <w:sz w:val="24"/>
          <w:szCs w:val="24"/>
          <w:shd w:val="clear" w:color="auto" w:fill="FFFFFF"/>
        </w:rPr>
        <w:t>Nonetheless</w:t>
      </w:r>
      <w:r w:rsidR="00A50CCB">
        <w:rPr>
          <w:rFonts w:ascii="Arial" w:hAnsi="Arial" w:cs="Arial"/>
          <w:sz w:val="24"/>
          <w:szCs w:val="24"/>
          <w:shd w:val="clear" w:color="auto" w:fill="FFFFFF"/>
        </w:rPr>
        <w:t>, t</w:t>
      </w:r>
      <w:r w:rsidR="007B769A">
        <w:rPr>
          <w:rFonts w:ascii="Arial" w:hAnsi="Arial" w:cs="Arial"/>
          <w:sz w:val="24"/>
          <w:szCs w:val="24"/>
          <w:shd w:val="clear" w:color="auto" w:fill="FFFFFF"/>
        </w:rPr>
        <w:t xml:space="preserve">hey would not have received as much common content as the other students who </w:t>
      </w:r>
      <w:r w:rsidR="007B769A">
        <w:rPr>
          <w:rFonts w:ascii="Arial" w:hAnsi="Arial" w:cs="Arial"/>
          <w:sz w:val="24"/>
          <w:szCs w:val="24"/>
          <w:shd w:val="clear" w:color="auto" w:fill="FFFFFF"/>
        </w:rPr>
        <w:lastRenderedPageBreak/>
        <w:t>chose to study specific science subject-based degrees, such as biology, chemistry and physics. The next data analysis</w:t>
      </w:r>
      <w:r w:rsidR="00D1521E">
        <w:rPr>
          <w:rFonts w:ascii="Arial" w:hAnsi="Arial" w:cs="Arial"/>
          <w:sz w:val="24"/>
          <w:szCs w:val="24"/>
          <w:shd w:val="clear" w:color="auto" w:fill="FFFFFF"/>
        </w:rPr>
        <w:t>, figs 8 and 9,</w:t>
      </w:r>
      <w:r w:rsidR="007B769A">
        <w:rPr>
          <w:rFonts w:ascii="Arial" w:hAnsi="Arial" w:cs="Arial"/>
          <w:sz w:val="24"/>
          <w:szCs w:val="24"/>
          <w:shd w:val="clear" w:color="auto" w:fill="FFFFFF"/>
        </w:rPr>
        <w:t xml:space="preserve"> will </w:t>
      </w:r>
      <w:r w:rsidR="00F66BF1">
        <w:rPr>
          <w:rFonts w:ascii="Arial" w:hAnsi="Arial" w:cs="Arial"/>
          <w:sz w:val="24"/>
          <w:szCs w:val="24"/>
          <w:shd w:val="clear" w:color="auto" w:fill="FFFFFF"/>
        </w:rPr>
        <w:t>focus on the final QTS standards of students who studied science-based degrees Vs students who studied other</w:t>
      </w:r>
      <w:r w:rsidR="00D1521E">
        <w:rPr>
          <w:rFonts w:ascii="Arial" w:hAnsi="Arial" w:cs="Arial"/>
          <w:sz w:val="24"/>
          <w:szCs w:val="24"/>
          <w:shd w:val="clear" w:color="auto" w:fill="FFFFFF"/>
        </w:rPr>
        <w:t xml:space="preserve"> (non-scientific)</w:t>
      </w:r>
      <w:r w:rsidR="005020FD">
        <w:rPr>
          <w:rFonts w:ascii="Arial" w:hAnsi="Arial" w:cs="Arial"/>
          <w:sz w:val="24"/>
          <w:szCs w:val="24"/>
          <w:shd w:val="clear" w:color="auto" w:fill="FFFFFF"/>
        </w:rPr>
        <w:t xml:space="preserve"> degrees to determine if the nature of the degree studied affected the final QTS standards.</w:t>
      </w:r>
    </w:p>
    <w:p w14:paraId="5AFC93F0" w14:textId="77777777" w:rsidR="00F66BF1" w:rsidRDefault="00C07E26" w:rsidP="00E356BB">
      <w:pPr>
        <w:spacing w:line="360" w:lineRule="auto"/>
        <w:rPr>
          <w:rFonts w:ascii="Arial" w:hAnsi="Arial" w:cs="Arial"/>
          <w:sz w:val="24"/>
          <w:szCs w:val="24"/>
          <w:shd w:val="clear" w:color="auto" w:fill="FFFFFF"/>
        </w:rPr>
      </w:pPr>
      <w:r>
        <w:rPr>
          <w:rFonts w:ascii="Arial" w:hAnsi="Arial" w:cs="Arial"/>
          <w:sz w:val="24"/>
          <w:szCs w:val="24"/>
          <w:shd w:val="clear" w:color="auto" w:fill="FFFFFF"/>
        </w:rPr>
        <w:t>Fig 8 Science Degree GPA Vs Average QTS Score.</w:t>
      </w:r>
    </w:p>
    <w:p w14:paraId="26C44CB5" w14:textId="77777777" w:rsidR="00AE766D" w:rsidRDefault="00C07E26" w:rsidP="00E356BB">
      <w:pPr>
        <w:spacing w:line="360" w:lineRule="auto"/>
        <w:rPr>
          <w:rFonts w:ascii="Arial" w:hAnsi="Arial" w:cs="Arial"/>
          <w:sz w:val="24"/>
          <w:szCs w:val="24"/>
          <w:shd w:val="clear" w:color="auto" w:fill="FFFFFF"/>
        </w:rPr>
      </w:pPr>
      <w:r>
        <w:rPr>
          <w:rFonts w:ascii="Arial" w:hAnsi="Arial" w:cs="Arial"/>
          <w:noProof/>
          <w:sz w:val="24"/>
          <w:szCs w:val="24"/>
          <w:shd w:val="clear" w:color="auto" w:fill="FFFFFF"/>
          <w:lang w:eastAsia="en-GB"/>
        </w:rPr>
        <w:drawing>
          <wp:inline distT="0" distB="0" distL="0" distR="0" wp14:anchorId="30F15CA6" wp14:editId="367C2146">
            <wp:extent cx="4310380" cy="299974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310380" cy="2999740"/>
                    </a:xfrm>
                    <a:prstGeom prst="rect">
                      <a:avLst/>
                    </a:prstGeom>
                    <a:noFill/>
                  </pic:spPr>
                </pic:pic>
              </a:graphicData>
            </a:graphic>
          </wp:inline>
        </w:drawing>
      </w:r>
    </w:p>
    <w:p w14:paraId="0E6A546C" w14:textId="77777777" w:rsidR="001F7883" w:rsidRDefault="001F7883" w:rsidP="00E356BB">
      <w:pPr>
        <w:spacing w:line="360" w:lineRule="auto"/>
        <w:rPr>
          <w:rFonts w:ascii="Arial" w:hAnsi="Arial" w:cs="Arial"/>
          <w:sz w:val="24"/>
          <w:szCs w:val="24"/>
          <w:shd w:val="clear" w:color="auto" w:fill="FFFFFF"/>
        </w:rPr>
      </w:pPr>
    </w:p>
    <w:p w14:paraId="423B46D8" w14:textId="77777777" w:rsidR="001F7883" w:rsidRDefault="001F7883" w:rsidP="00E356BB">
      <w:pPr>
        <w:spacing w:line="360" w:lineRule="auto"/>
        <w:rPr>
          <w:rFonts w:ascii="Arial" w:hAnsi="Arial" w:cs="Arial"/>
          <w:sz w:val="24"/>
          <w:szCs w:val="24"/>
          <w:shd w:val="clear" w:color="auto" w:fill="FFFFFF"/>
        </w:rPr>
      </w:pPr>
    </w:p>
    <w:p w14:paraId="330C3D08" w14:textId="77777777" w:rsidR="001F7883" w:rsidRDefault="001F7883" w:rsidP="00E356BB">
      <w:pPr>
        <w:spacing w:line="360" w:lineRule="auto"/>
        <w:rPr>
          <w:rFonts w:ascii="Arial" w:hAnsi="Arial" w:cs="Arial"/>
          <w:sz w:val="24"/>
          <w:szCs w:val="24"/>
          <w:shd w:val="clear" w:color="auto" w:fill="FFFFFF"/>
        </w:rPr>
      </w:pPr>
    </w:p>
    <w:p w14:paraId="6D09FD78" w14:textId="77777777" w:rsidR="001F7883" w:rsidRDefault="001F7883" w:rsidP="00E356BB">
      <w:pPr>
        <w:spacing w:line="360" w:lineRule="auto"/>
        <w:rPr>
          <w:rFonts w:ascii="Arial" w:hAnsi="Arial" w:cs="Arial"/>
          <w:sz w:val="24"/>
          <w:szCs w:val="24"/>
          <w:shd w:val="clear" w:color="auto" w:fill="FFFFFF"/>
        </w:rPr>
      </w:pPr>
    </w:p>
    <w:p w14:paraId="7597CE17" w14:textId="77777777" w:rsidR="001F7883" w:rsidRDefault="001F7883" w:rsidP="00E356BB">
      <w:pPr>
        <w:spacing w:line="360" w:lineRule="auto"/>
        <w:rPr>
          <w:rFonts w:ascii="Arial" w:hAnsi="Arial" w:cs="Arial"/>
          <w:sz w:val="24"/>
          <w:szCs w:val="24"/>
          <w:shd w:val="clear" w:color="auto" w:fill="FFFFFF"/>
        </w:rPr>
      </w:pPr>
    </w:p>
    <w:p w14:paraId="66821BE3" w14:textId="77777777" w:rsidR="001F7883" w:rsidRDefault="001F7883" w:rsidP="00E356BB">
      <w:pPr>
        <w:spacing w:line="360" w:lineRule="auto"/>
        <w:rPr>
          <w:rFonts w:ascii="Arial" w:hAnsi="Arial" w:cs="Arial"/>
          <w:sz w:val="24"/>
          <w:szCs w:val="24"/>
          <w:shd w:val="clear" w:color="auto" w:fill="FFFFFF"/>
        </w:rPr>
      </w:pPr>
    </w:p>
    <w:p w14:paraId="6F2CE4C1" w14:textId="5B1E2E74" w:rsidR="001F7883" w:rsidRDefault="001F7883" w:rsidP="00E356BB">
      <w:pPr>
        <w:spacing w:line="360" w:lineRule="auto"/>
        <w:rPr>
          <w:rFonts w:ascii="Arial" w:hAnsi="Arial" w:cs="Arial"/>
          <w:sz w:val="24"/>
          <w:szCs w:val="24"/>
          <w:shd w:val="clear" w:color="auto" w:fill="FFFFFF"/>
        </w:rPr>
      </w:pPr>
    </w:p>
    <w:p w14:paraId="2FE90B3B" w14:textId="5F3700A6" w:rsidR="00F17430" w:rsidRDefault="00F17430" w:rsidP="00E356BB">
      <w:pPr>
        <w:spacing w:line="360" w:lineRule="auto"/>
        <w:rPr>
          <w:rFonts w:ascii="Arial" w:hAnsi="Arial" w:cs="Arial"/>
          <w:sz w:val="24"/>
          <w:szCs w:val="24"/>
          <w:shd w:val="clear" w:color="auto" w:fill="FFFFFF"/>
        </w:rPr>
      </w:pPr>
    </w:p>
    <w:p w14:paraId="5C20CE39" w14:textId="77777777" w:rsidR="00F17430" w:rsidRDefault="00F17430" w:rsidP="00E356BB">
      <w:pPr>
        <w:spacing w:line="360" w:lineRule="auto"/>
        <w:rPr>
          <w:rFonts w:ascii="Arial" w:hAnsi="Arial" w:cs="Arial"/>
          <w:sz w:val="24"/>
          <w:szCs w:val="24"/>
          <w:shd w:val="clear" w:color="auto" w:fill="FFFFFF"/>
        </w:rPr>
      </w:pPr>
      <w:bookmarkStart w:id="0" w:name="_GoBack"/>
      <w:bookmarkEnd w:id="0"/>
    </w:p>
    <w:p w14:paraId="1DA6B220" w14:textId="77777777" w:rsidR="001F7883" w:rsidRDefault="001F7883" w:rsidP="00E356BB">
      <w:pPr>
        <w:spacing w:line="360" w:lineRule="auto"/>
        <w:rPr>
          <w:rFonts w:ascii="Arial" w:hAnsi="Arial" w:cs="Arial"/>
          <w:sz w:val="24"/>
          <w:szCs w:val="24"/>
          <w:shd w:val="clear" w:color="auto" w:fill="FFFFFF"/>
        </w:rPr>
      </w:pPr>
    </w:p>
    <w:p w14:paraId="0B9B0EFD" w14:textId="77777777" w:rsidR="001F7883" w:rsidRDefault="001F7883" w:rsidP="00E356BB">
      <w:pPr>
        <w:spacing w:line="360" w:lineRule="auto"/>
        <w:rPr>
          <w:rFonts w:ascii="Arial" w:hAnsi="Arial" w:cs="Arial"/>
          <w:sz w:val="24"/>
          <w:szCs w:val="24"/>
          <w:shd w:val="clear" w:color="auto" w:fill="FFFFFF"/>
        </w:rPr>
      </w:pPr>
    </w:p>
    <w:p w14:paraId="53BF9285" w14:textId="5D8327CF" w:rsidR="00AE766D" w:rsidRDefault="00C07E26" w:rsidP="00E356BB">
      <w:pPr>
        <w:spacing w:line="360" w:lineRule="auto"/>
        <w:rPr>
          <w:rFonts w:ascii="Arial" w:hAnsi="Arial" w:cs="Arial"/>
          <w:sz w:val="24"/>
          <w:szCs w:val="24"/>
          <w:shd w:val="clear" w:color="auto" w:fill="FFFFFF"/>
        </w:rPr>
      </w:pPr>
      <w:r>
        <w:rPr>
          <w:rFonts w:ascii="Arial" w:hAnsi="Arial" w:cs="Arial"/>
          <w:sz w:val="24"/>
          <w:szCs w:val="24"/>
          <w:shd w:val="clear" w:color="auto" w:fill="FFFFFF"/>
        </w:rPr>
        <w:lastRenderedPageBreak/>
        <w:t>Fig 9 Non-Science Degree GPA Vs Average QTS Score.</w:t>
      </w:r>
    </w:p>
    <w:p w14:paraId="7764DF31" w14:textId="77777777" w:rsidR="004B67D2" w:rsidRDefault="004B67D2" w:rsidP="00E356BB">
      <w:pPr>
        <w:spacing w:line="360" w:lineRule="auto"/>
        <w:rPr>
          <w:rFonts w:ascii="Arial" w:hAnsi="Arial" w:cs="Arial"/>
          <w:sz w:val="24"/>
          <w:szCs w:val="24"/>
          <w:shd w:val="clear" w:color="auto" w:fill="FFFFFF"/>
        </w:rPr>
      </w:pPr>
      <w:r>
        <w:rPr>
          <w:rFonts w:ascii="Arial" w:hAnsi="Arial" w:cs="Arial"/>
          <w:noProof/>
          <w:sz w:val="24"/>
          <w:szCs w:val="24"/>
          <w:shd w:val="clear" w:color="auto" w:fill="FFFFFF"/>
          <w:lang w:eastAsia="en-GB"/>
        </w:rPr>
        <w:drawing>
          <wp:inline distT="0" distB="0" distL="0" distR="0" wp14:anchorId="53155385" wp14:editId="7431EE07">
            <wp:extent cx="4584700" cy="2755900"/>
            <wp:effectExtent l="0" t="0" r="6350" b="635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73D343B3" w14:textId="261F64A4" w:rsidR="00D815F1" w:rsidRDefault="00431EF1" w:rsidP="00E356BB">
      <w:pPr>
        <w:spacing w:line="360" w:lineRule="auto"/>
        <w:rPr>
          <w:rFonts w:ascii="Arial" w:hAnsi="Arial" w:cs="Arial"/>
          <w:sz w:val="24"/>
          <w:szCs w:val="24"/>
          <w:shd w:val="clear" w:color="auto" w:fill="FFFFFF"/>
        </w:rPr>
      </w:pPr>
      <w:r>
        <w:rPr>
          <w:rFonts w:ascii="Arial" w:hAnsi="Arial" w:cs="Arial"/>
          <w:sz w:val="24"/>
          <w:szCs w:val="24"/>
          <w:shd w:val="clear" w:color="auto" w:fill="FFFFFF"/>
        </w:rPr>
        <w:t>Figures 8 and 9 show that only</w:t>
      </w:r>
      <w:r w:rsidR="00C07E26">
        <w:rPr>
          <w:rFonts w:ascii="Arial" w:hAnsi="Arial" w:cs="Arial"/>
          <w:sz w:val="24"/>
          <w:szCs w:val="24"/>
          <w:shd w:val="clear" w:color="auto" w:fill="FFFFFF"/>
        </w:rPr>
        <w:t xml:space="preserve"> students</w:t>
      </w:r>
      <w:r>
        <w:rPr>
          <w:rFonts w:ascii="Arial" w:hAnsi="Arial" w:cs="Arial"/>
          <w:sz w:val="24"/>
          <w:szCs w:val="24"/>
          <w:shd w:val="clear" w:color="auto" w:fill="FFFFFF"/>
        </w:rPr>
        <w:t>’ who studied scientific based degrees</w:t>
      </w:r>
      <w:r w:rsidR="00C07E26">
        <w:rPr>
          <w:rFonts w:ascii="Arial" w:hAnsi="Arial" w:cs="Arial"/>
          <w:sz w:val="24"/>
          <w:szCs w:val="24"/>
          <w:shd w:val="clear" w:color="auto" w:fill="FFFFFF"/>
        </w:rPr>
        <w:t xml:space="preserve"> achieved the highest final QTS standard</w:t>
      </w:r>
      <w:r w:rsidR="00E53492">
        <w:rPr>
          <w:rFonts w:ascii="Arial" w:hAnsi="Arial" w:cs="Arial"/>
          <w:sz w:val="24"/>
          <w:szCs w:val="24"/>
          <w:shd w:val="clear" w:color="auto" w:fill="FFFFFF"/>
        </w:rPr>
        <w:t xml:space="preserve"> of ‘</w:t>
      </w:r>
      <w:r>
        <w:rPr>
          <w:rFonts w:ascii="Arial" w:hAnsi="Arial" w:cs="Arial"/>
          <w:sz w:val="24"/>
          <w:szCs w:val="24"/>
          <w:shd w:val="clear" w:color="auto" w:fill="FFFFFF"/>
        </w:rPr>
        <w:t>Excellent’</w:t>
      </w:r>
      <w:r w:rsidR="00C07E26">
        <w:rPr>
          <w:rFonts w:ascii="Arial" w:hAnsi="Arial" w:cs="Arial"/>
          <w:sz w:val="24"/>
          <w:szCs w:val="24"/>
          <w:shd w:val="clear" w:color="auto" w:fill="FFFFFF"/>
        </w:rPr>
        <w:t xml:space="preserve">. </w:t>
      </w:r>
      <w:r w:rsidR="00436514">
        <w:rPr>
          <w:rFonts w:ascii="Arial" w:hAnsi="Arial" w:cs="Arial"/>
          <w:sz w:val="24"/>
          <w:szCs w:val="24"/>
          <w:shd w:val="clear" w:color="auto" w:fill="FFFFFF"/>
        </w:rPr>
        <w:t>Thes</w:t>
      </w:r>
      <w:r w:rsidR="009D6A4A">
        <w:rPr>
          <w:rFonts w:ascii="Arial" w:hAnsi="Arial" w:cs="Arial"/>
          <w:sz w:val="24"/>
          <w:szCs w:val="24"/>
          <w:shd w:val="clear" w:color="auto" w:fill="FFFFFF"/>
        </w:rPr>
        <w:t>e</w:t>
      </w:r>
      <w:r w:rsidR="00436514">
        <w:rPr>
          <w:rFonts w:ascii="Arial" w:hAnsi="Arial" w:cs="Arial"/>
          <w:sz w:val="24"/>
          <w:szCs w:val="24"/>
          <w:shd w:val="clear" w:color="auto" w:fill="FFFFFF"/>
        </w:rPr>
        <w:t xml:space="preserve"> </w:t>
      </w:r>
      <w:r w:rsidR="009D6A4A">
        <w:rPr>
          <w:rFonts w:ascii="Arial" w:hAnsi="Arial" w:cs="Arial"/>
          <w:sz w:val="24"/>
          <w:szCs w:val="24"/>
          <w:shd w:val="clear" w:color="auto" w:fill="FFFFFF"/>
        </w:rPr>
        <w:t xml:space="preserve">were all </w:t>
      </w:r>
      <w:r w:rsidR="00436514">
        <w:rPr>
          <w:rFonts w:ascii="Arial" w:hAnsi="Arial" w:cs="Arial"/>
          <w:sz w:val="24"/>
          <w:szCs w:val="24"/>
          <w:shd w:val="clear" w:color="auto" w:fill="FFFFFF"/>
        </w:rPr>
        <w:t xml:space="preserve">students </w:t>
      </w:r>
      <w:r w:rsidR="009D6A4A">
        <w:rPr>
          <w:rFonts w:ascii="Arial" w:hAnsi="Arial" w:cs="Arial"/>
          <w:sz w:val="24"/>
          <w:szCs w:val="24"/>
          <w:shd w:val="clear" w:color="auto" w:fill="FFFFFF"/>
        </w:rPr>
        <w:t xml:space="preserve">who held first or upper second-class scientific degrees. </w:t>
      </w:r>
      <w:r w:rsidR="00D815F1">
        <w:rPr>
          <w:rFonts w:ascii="Arial" w:hAnsi="Arial" w:cs="Arial"/>
          <w:sz w:val="24"/>
          <w:szCs w:val="24"/>
          <w:shd w:val="clear" w:color="auto" w:fill="FFFFFF"/>
        </w:rPr>
        <w:t>The highest percentage of non-science degree students’ who achieved the QTS standard of ‘Good’ were those had a GPA score of 4 (first-class degrees).</w:t>
      </w:r>
      <w:r>
        <w:rPr>
          <w:rFonts w:ascii="Arial" w:hAnsi="Arial" w:cs="Arial"/>
          <w:sz w:val="24"/>
          <w:szCs w:val="24"/>
          <w:shd w:val="clear" w:color="auto" w:fill="FFFFFF"/>
        </w:rPr>
        <w:t xml:space="preserve"> This data demonstrates that the type and class of degree </w:t>
      </w:r>
      <w:r w:rsidR="00BE03D9">
        <w:rPr>
          <w:rFonts w:ascii="Arial" w:hAnsi="Arial" w:cs="Arial"/>
          <w:sz w:val="24"/>
          <w:szCs w:val="24"/>
          <w:shd w:val="clear" w:color="auto" w:fill="FFFFFF"/>
        </w:rPr>
        <w:t xml:space="preserve">held </w:t>
      </w:r>
      <w:r>
        <w:rPr>
          <w:rFonts w:ascii="Arial" w:hAnsi="Arial" w:cs="Arial"/>
          <w:sz w:val="24"/>
          <w:szCs w:val="24"/>
          <w:shd w:val="clear" w:color="auto" w:fill="FFFFFF"/>
        </w:rPr>
        <w:t>does influence students’ final QTS standards.</w:t>
      </w:r>
      <w:r w:rsidR="00CC0C8B">
        <w:rPr>
          <w:rFonts w:ascii="Arial" w:hAnsi="Arial" w:cs="Arial"/>
          <w:sz w:val="24"/>
          <w:szCs w:val="24"/>
          <w:shd w:val="clear" w:color="auto" w:fill="FFFFFF"/>
        </w:rPr>
        <w:t xml:space="preserve"> </w:t>
      </w:r>
    </w:p>
    <w:p w14:paraId="0AD90F42" w14:textId="1D78242C" w:rsidR="00C11998" w:rsidRDefault="00EF7AD0" w:rsidP="00E356BB">
      <w:pPr>
        <w:spacing w:line="360" w:lineRule="auto"/>
        <w:rPr>
          <w:rFonts w:ascii="Arial" w:hAnsi="Arial" w:cs="Arial"/>
          <w:sz w:val="24"/>
          <w:szCs w:val="24"/>
          <w:shd w:val="clear" w:color="auto" w:fill="FFFFFF"/>
        </w:rPr>
      </w:pPr>
      <w:r>
        <w:rPr>
          <w:rFonts w:ascii="Arial" w:hAnsi="Arial" w:cs="Arial"/>
          <w:sz w:val="24"/>
          <w:szCs w:val="24"/>
          <w:shd w:val="clear" w:color="auto" w:fill="FFFFFF"/>
        </w:rPr>
        <w:t>Additionally</w:t>
      </w:r>
      <w:r w:rsidR="00E53492">
        <w:rPr>
          <w:rFonts w:ascii="Arial" w:hAnsi="Arial" w:cs="Arial"/>
          <w:sz w:val="24"/>
          <w:szCs w:val="24"/>
          <w:shd w:val="clear" w:color="auto" w:fill="FFFFFF"/>
        </w:rPr>
        <w:t xml:space="preserve">, a </w:t>
      </w:r>
      <w:r w:rsidR="00C07E26">
        <w:rPr>
          <w:rFonts w:ascii="Arial" w:hAnsi="Arial" w:cs="Arial"/>
          <w:sz w:val="24"/>
          <w:szCs w:val="24"/>
          <w:shd w:val="clear" w:color="auto" w:fill="FFFFFF"/>
        </w:rPr>
        <w:t xml:space="preserve">higher proportion of students who achieved the lowest QTS pass of ‘satisfactory’ </w:t>
      </w:r>
      <w:r w:rsidR="00500C3C">
        <w:rPr>
          <w:rFonts w:ascii="Arial" w:hAnsi="Arial" w:cs="Arial"/>
          <w:sz w:val="24"/>
          <w:szCs w:val="24"/>
          <w:shd w:val="clear" w:color="auto" w:fill="FFFFFF"/>
        </w:rPr>
        <w:t>were those</w:t>
      </w:r>
      <w:r w:rsidR="00C07E26">
        <w:rPr>
          <w:rFonts w:ascii="Arial" w:hAnsi="Arial" w:cs="Arial"/>
          <w:sz w:val="24"/>
          <w:szCs w:val="24"/>
          <w:shd w:val="clear" w:color="auto" w:fill="FFFFFF"/>
        </w:rPr>
        <w:t xml:space="preserve"> who had studied non</w:t>
      </w:r>
      <w:r w:rsidR="00404011">
        <w:rPr>
          <w:rFonts w:ascii="Arial" w:hAnsi="Arial" w:cs="Arial"/>
          <w:sz w:val="24"/>
          <w:szCs w:val="24"/>
          <w:shd w:val="clear" w:color="auto" w:fill="FFFFFF"/>
        </w:rPr>
        <w:t xml:space="preserve"> science-based</w:t>
      </w:r>
      <w:r w:rsidR="00C07E26">
        <w:rPr>
          <w:rFonts w:ascii="Arial" w:hAnsi="Arial" w:cs="Arial"/>
          <w:sz w:val="24"/>
          <w:szCs w:val="24"/>
          <w:shd w:val="clear" w:color="auto" w:fill="FFFFFF"/>
        </w:rPr>
        <w:t xml:space="preserve"> degrees.</w:t>
      </w:r>
    </w:p>
    <w:p w14:paraId="442B19BD" w14:textId="18147DE3" w:rsidR="00551EC1" w:rsidRDefault="0026739E" w:rsidP="00E356BB">
      <w:pPr>
        <w:spacing w:line="360" w:lineRule="auto"/>
        <w:rPr>
          <w:rFonts w:ascii="Arial" w:hAnsi="Arial" w:cs="Arial"/>
          <w:sz w:val="24"/>
          <w:szCs w:val="24"/>
          <w:shd w:val="clear" w:color="auto" w:fill="FFFFFF"/>
        </w:rPr>
      </w:pPr>
      <w:r>
        <w:rPr>
          <w:rFonts w:ascii="Arial" w:hAnsi="Arial" w:cs="Arial"/>
          <w:sz w:val="24"/>
          <w:szCs w:val="24"/>
          <w:shd w:val="clear" w:color="auto" w:fill="FFFFFF"/>
        </w:rPr>
        <w:t xml:space="preserve">As before, </w:t>
      </w:r>
      <w:bookmarkStart w:id="1" w:name="_Hlk33198801"/>
      <w:r>
        <w:rPr>
          <w:rFonts w:ascii="Arial" w:hAnsi="Arial" w:cs="Arial"/>
          <w:sz w:val="24"/>
          <w:szCs w:val="24"/>
          <w:shd w:val="clear" w:color="auto" w:fill="FFFFFF"/>
        </w:rPr>
        <w:t>the focus of data analysis will now shift to analyse the students’ GPA scores Vs standard S2 of the QTS standards</w:t>
      </w:r>
      <w:bookmarkEnd w:id="1"/>
      <w:r>
        <w:rPr>
          <w:rFonts w:ascii="Arial" w:hAnsi="Arial" w:cs="Arial"/>
          <w:sz w:val="24"/>
          <w:szCs w:val="24"/>
          <w:shd w:val="clear" w:color="auto" w:fill="FFFFFF"/>
        </w:rPr>
        <w:t xml:space="preserve">, namely the standard that measures the students’ subject knowledge and understanding. </w:t>
      </w:r>
      <w:r w:rsidR="005020FD">
        <w:rPr>
          <w:rFonts w:ascii="Arial" w:hAnsi="Arial" w:cs="Arial"/>
          <w:sz w:val="24"/>
          <w:szCs w:val="24"/>
          <w:shd w:val="clear" w:color="auto" w:fill="FFFFFF"/>
        </w:rPr>
        <w:t>This will determine if students QTS subject knowledge is affected by the standard of their degree.</w:t>
      </w:r>
      <w:r w:rsidR="00B510A2">
        <w:rPr>
          <w:rFonts w:ascii="Arial" w:hAnsi="Arial" w:cs="Arial"/>
          <w:sz w:val="24"/>
          <w:szCs w:val="24"/>
          <w:shd w:val="clear" w:color="auto" w:fill="FFFFFF"/>
        </w:rPr>
        <w:t xml:space="preserve"> The first analysis will consider all types of degree.</w:t>
      </w:r>
    </w:p>
    <w:p w14:paraId="10E02736" w14:textId="44953073" w:rsidR="005020FD" w:rsidRDefault="005020FD" w:rsidP="00E356BB">
      <w:pPr>
        <w:spacing w:line="360" w:lineRule="auto"/>
        <w:rPr>
          <w:rFonts w:ascii="Arial" w:hAnsi="Arial" w:cs="Arial"/>
          <w:sz w:val="24"/>
          <w:szCs w:val="24"/>
          <w:shd w:val="clear" w:color="auto" w:fill="FFFFFF"/>
        </w:rPr>
      </w:pPr>
    </w:p>
    <w:p w14:paraId="2A707476" w14:textId="0D92EA7D" w:rsidR="005020FD" w:rsidRDefault="005020FD" w:rsidP="00E356BB">
      <w:pPr>
        <w:spacing w:line="360" w:lineRule="auto"/>
        <w:rPr>
          <w:rFonts w:ascii="Arial" w:hAnsi="Arial" w:cs="Arial"/>
          <w:sz w:val="24"/>
          <w:szCs w:val="24"/>
          <w:shd w:val="clear" w:color="auto" w:fill="FFFFFF"/>
        </w:rPr>
      </w:pPr>
    </w:p>
    <w:p w14:paraId="583A886A" w14:textId="1C1788C3" w:rsidR="005020FD" w:rsidRDefault="005020FD" w:rsidP="00E356BB">
      <w:pPr>
        <w:spacing w:line="360" w:lineRule="auto"/>
        <w:rPr>
          <w:rFonts w:ascii="Arial" w:hAnsi="Arial" w:cs="Arial"/>
          <w:sz w:val="24"/>
          <w:szCs w:val="24"/>
          <w:shd w:val="clear" w:color="auto" w:fill="FFFFFF"/>
        </w:rPr>
      </w:pPr>
    </w:p>
    <w:p w14:paraId="4DE65357" w14:textId="77777777" w:rsidR="00B5557E" w:rsidRDefault="00B5557E" w:rsidP="00E356BB">
      <w:pPr>
        <w:spacing w:line="360" w:lineRule="auto"/>
        <w:rPr>
          <w:rFonts w:ascii="Arial" w:hAnsi="Arial" w:cs="Arial"/>
          <w:sz w:val="24"/>
          <w:szCs w:val="24"/>
          <w:shd w:val="clear" w:color="auto" w:fill="FFFFFF"/>
        </w:rPr>
      </w:pPr>
    </w:p>
    <w:p w14:paraId="361DE657" w14:textId="77777777" w:rsidR="005020FD" w:rsidRDefault="005020FD" w:rsidP="00E356BB">
      <w:pPr>
        <w:spacing w:line="360" w:lineRule="auto"/>
        <w:rPr>
          <w:rFonts w:ascii="Arial" w:hAnsi="Arial" w:cs="Arial"/>
          <w:sz w:val="24"/>
          <w:szCs w:val="24"/>
          <w:shd w:val="clear" w:color="auto" w:fill="FFFFFF"/>
        </w:rPr>
      </w:pPr>
    </w:p>
    <w:p w14:paraId="44873B6E" w14:textId="4CD53623" w:rsidR="00F5102F" w:rsidRDefault="00F5102F" w:rsidP="00E356BB">
      <w:pPr>
        <w:spacing w:line="360" w:lineRule="auto"/>
        <w:rPr>
          <w:rFonts w:ascii="Arial" w:hAnsi="Arial" w:cs="Arial"/>
          <w:sz w:val="24"/>
          <w:szCs w:val="24"/>
          <w:shd w:val="clear" w:color="auto" w:fill="FFFFFF"/>
        </w:rPr>
      </w:pPr>
      <w:r>
        <w:rPr>
          <w:rFonts w:ascii="Arial" w:hAnsi="Arial" w:cs="Arial"/>
          <w:sz w:val="24"/>
          <w:szCs w:val="24"/>
          <w:shd w:val="clear" w:color="auto" w:fill="FFFFFF"/>
        </w:rPr>
        <w:lastRenderedPageBreak/>
        <w:t>Fig 10 Total GPA score (all types of degree</w:t>
      </w:r>
      <w:r w:rsidR="00C469D2">
        <w:rPr>
          <w:rFonts w:ascii="Arial" w:hAnsi="Arial" w:cs="Arial"/>
          <w:sz w:val="24"/>
          <w:szCs w:val="24"/>
          <w:shd w:val="clear" w:color="auto" w:fill="FFFFFF"/>
        </w:rPr>
        <w:t>) Vs S2 (Subject Knowledge) QTS</w:t>
      </w:r>
      <w:r>
        <w:rPr>
          <w:rFonts w:ascii="Arial" w:hAnsi="Arial" w:cs="Arial"/>
          <w:sz w:val="24"/>
          <w:szCs w:val="24"/>
          <w:shd w:val="clear" w:color="auto" w:fill="FFFFFF"/>
        </w:rPr>
        <w:t>.</w:t>
      </w:r>
    </w:p>
    <w:p w14:paraId="12FFC7A6" w14:textId="77777777" w:rsidR="00C11998" w:rsidRDefault="00F5102F" w:rsidP="00E356BB">
      <w:pPr>
        <w:spacing w:line="360" w:lineRule="auto"/>
        <w:rPr>
          <w:rFonts w:ascii="Arial" w:hAnsi="Arial" w:cs="Arial"/>
          <w:sz w:val="24"/>
          <w:szCs w:val="24"/>
          <w:shd w:val="clear" w:color="auto" w:fill="FFFFFF"/>
        </w:rPr>
      </w:pPr>
      <w:r>
        <w:rPr>
          <w:rFonts w:ascii="Arial" w:hAnsi="Arial" w:cs="Arial"/>
          <w:noProof/>
          <w:sz w:val="24"/>
          <w:szCs w:val="24"/>
          <w:shd w:val="clear" w:color="auto" w:fill="FFFFFF"/>
          <w:lang w:eastAsia="en-GB"/>
        </w:rPr>
        <w:drawing>
          <wp:inline distT="0" distB="0" distL="0" distR="0" wp14:anchorId="3A858525" wp14:editId="2F51A6FF">
            <wp:extent cx="4310380" cy="30118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310380" cy="3011805"/>
                    </a:xfrm>
                    <a:prstGeom prst="rect">
                      <a:avLst/>
                    </a:prstGeom>
                    <a:noFill/>
                  </pic:spPr>
                </pic:pic>
              </a:graphicData>
            </a:graphic>
          </wp:inline>
        </w:drawing>
      </w:r>
    </w:p>
    <w:p w14:paraId="29AF56F6" w14:textId="18907437" w:rsidR="00EB2575" w:rsidRDefault="00F5102F" w:rsidP="00551EC1">
      <w:pPr>
        <w:spacing w:line="360" w:lineRule="auto"/>
        <w:rPr>
          <w:rFonts w:ascii="Arial" w:hAnsi="Arial" w:cs="Arial"/>
          <w:sz w:val="24"/>
          <w:szCs w:val="24"/>
          <w:shd w:val="clear" w:color="auto" w:fill="FFFFFF"/>
        </w:rPr>
      </w:pPr>
      <w:r>
        <w:rPr>
          <w:rFonts w:ascii="Arial" w:hAnsi="Arial" w:cs="Arial"/>
          <w:sz w:val="24"/>
          <w:szCs w:val="24"/>
          <w:shd w:val="clear" w:color="auto" w:fill="FFFFFF"/>
        </w:rPr>
        <w:t xml:space="preserve">Fig 10 shows a distinct correlation between students who achieve </w:t>
      </w:r>
      <w:r w:rsidR="00607FE0">
        <w:rPr>
          <w:rFonts w:ascii="Arial" w:hAnsi="Arial" w:cs="Arial"/>
          <w:sz w:val="24"/>
          <w:szCs w:val="24"/>
          <w:shd w:val="clear" w:color="auto" w:fill="FFFFFF"/>
        </w:rPr>
        <w:t>higher classification</w:t>
      </w:r>
      <w:r>
        <w:rPr>
          <w:rFonts w:ascii="Arial" w:hAnsi="Arial" w:cs="Arial"/>
          <w:sz w:val="24"/>
          <w:szCs w:val="24"/>
          <w:shd w:val="clear" w:color="auto" w:fill="FFFFFF"/>
        </w:rPr>
        <w:t xml:space="preserve"> degree</w:t>
      </w:r>
      <w:r w:rsidR="006F5FCE">
        <w:rPr>
          <w:rFonts w:ascii="Arial" w:hAnsi="Arial" w:cs="Arial"/>
          <w:sz w:val="24"/>
          <w:szCs w:val="24"/>
          <w:shd w:val="clear" w:color="auto" w:fill="FFFFFF"/>
        </w:rPr>
        <w:t>s (first and upper second-</w:t>
      </w:r>
      <w:r w:rsidR="00607FE0">
        <w:rPr>
          <w:rFonts w:ascii="Arial" w:hAnsi="Arial" w:cs="Arial"/>
          <w:sz w:val="24"/>
          <w:szCs w:val="24"/>
          <w:shd w:val="clear" w:color="auto" w:fill="FFFFFF"/>
        </w:rPr>
        <w:t>class, GPA 4 and 3.3)</w:t>
      </w:r>
      <w:r>
        <w:rPr>
          <w:rFonts w:ascii="Arial" w:hAnsi="Arial" w:cs="Arial"/>
          <w:sz w:val="24"/>
          <w:szCs w:val="24"/>
          <w:shd w:val="clear" w:color="auto" w:fill="FFFFFF"/>
        </w:rPr>
        <w:t xml:space="preserve"> and those who achieve ‘Excellent’ in their subject knowledge (S2) QTS standard. No students who achieved lower classification degrees</w:t>
      </w:r>
      <w:r w:rsidR="0031278C">
        <w:rPr>
          <w:rFonts w:ascii="Arial" w:hAnsi="Arial" w:cs="Arial"/>
          <w:sz w:val="24"/>
          <w:szCs w:val="24"/>
          <w:shd w:val="clear" w:color="auto" w:fill="FFFFFF"/>
        </w:rPr>
        <w:t xml:space="preserve"> (lower </w:t>
      </w:r>
      <w:r w:rsidR="006F5FCE">
        <w:rPr>
          <w:rFonts w:ascii="Arial" w:hAnsi="Arial" w:cs="Arial"/>
          <w:sz w:val="24"/>
          <w:szCs w:val="24"/>
          <w:shd w:val="clear" w:color="auto" w:fill="FFFFFF"/>
        </w:rPr>
        <w:t>second-class</w:t>
      </w:r>
      <w:r w:rsidR="0031278C">
        <w:rPr>
          <w:rFonts w:ascii="Arial" w:hAnsi="Arial" w:cs="Arial"/>
          <w:sz w:val="24"/>
          <w:szCs w:val="24"/>
          <w:shd w:val="clear" w:color="auto" w:fill="FFFFFF"/>
        </w:rPr>
        <w:t xml:space="preserve"> and third)</w:t>
      </w:r>
      <w:r>
        <w:rPr>
          <w:rFonts w:ascii="Arial" w:hAnsi="Arial" w:cs="Arial"/>
          <w:sz w:val="24"/>
          <w:szCs w:val="24"/>
          <w:shd w:val="clear" w:color="auto" w:fill="FFFFFF"/>
        </w:rPr>
        <w:t xml:space="preserve"> achieved ‘excellent’ in this QTS standard.</w:t>
      </w:r>
      <w:r w:rsidR="00EB2575">
        <w:rPr>
          <w:rFonts w:ascii="Arial" w:hAnsi="Arial" w:cs="Arial"/>
          <w:sz w:val="24"/>
          <w:szCs w:val="24"/>
          <w:shd w:val="clear" w:color="auto" w:fill="FFFFFF"/>
        </w:rPr>
        <w:t xml:space="preserve"> This demonstrates that the class of degree obtained by students does influence their level of knowledge and understanding achieved in the QTS S2 strand.</w:t>
      </w:r>
    </w:p>
    <w:p w14:paraId="799AF93A" w14:textId="3D3A4CCF" w:rsidR="00551EC1" w:rsidRDefault="00F5102F" w:rsidP="00551EC1">
      <w:pPr>
        <w:spacing w:line="360" w:lineRule="auto"/>
        <w:rPr>
          <w:rFonts w:ascii="Arial" w:hAnsi="Arial" w:cs="Arial"/>
          <w:sz w:val="24"/>
          <w:szCs w:val="24"/>
          <w:shd w:val="clear" w:color="auto" w:fill="FFFFFF"/>
        </w:rPr>
      </w:pPr>
      <w:r>
        <w:rPr>
          <w:rFonts w:ascii="Arial" w:hAnsi="Arial" w:cs="Arial"/>
          <w:sz w:val="24"/>
          <w:szCs w:val="24"/>
          <w:shd w:val="clear" w:color="auto" w:fill="FFFFFF"/>
        </w:rPr>
        <w:t xml:space="preserve"> </w:t>
      </w:r>
      <w:r w:rsidR="002475CC">
        <w:rPr>
          <w:rFonts w:ascii="Arial" w:hAnsi="Arial" w:cs="Arial"/>
          <w:sz w:val="24"/>
          <w:szCs w:val="24"/>
          <w:shd w:val="clear" w:color="auto" w:fill="FFFFFF"/>
        </w:rPr>
        <w:t>Further analysis of the results will now</w:t>
      </w:r>
      <w:r w:rsidR="00551EC1">
        <w:rPr>
          <w:rFonts w:ascii="Arial" w:hAnsi="Arial" w:cs="Arial"/>
          <w:sz w:val="24"/>
          <w:szCs w:val="24"/>
          <w:shd w:val="clear" w:color="auto" w:fill="FFFFFF"/>
        </w:rPr>
        <w:t xml:space="preserve"> compare</w:t>
      </w:r>
      <w:r w:rsidR="002475CC">
        <w:rPr>
          <w:rFonts w:ascii="Arial" w:hAnsi="Arial" w:cs="Arial"/>
          <w:sz w:val="24"/>
          <w:szCs w:val="24"/>
          <w:shd w:val="clear" w:color="auto" w:fill="FFFFFF"/>
        </w:rPr>
        <w:t xml:space="preserve"> the Subject Knowledge (S2) QTS standard </w:t>
      </w:r>
      <w:r w:rsidR="00551EC1">
        <w:rPr>
          <w:rFonts w:ascii="Arial" w:hAnsi="Arial" w:cs="Arial"/>
          <w:sz w:val="24"/>
          <w:szCs w:val="24"/>
          <w:shd w:val="clear" w:color="auto" w:fill="FFFFFF"/>
        </w:rPr>
        <w:t xml:space="preserve">of the students who studied scientific degrees against those who studied non-scientific degrees. The aim of this is to establish whether the S2 QTS </w:t>
      </w:r>
      <w:r w:rsidR="002E290E">
        <w:rPr>
          <w:rFonts w:ascii="Arial" w:hAnsi="Arial" w:cs="Arial"/>
          <w:sz w:val="24"/>
          <w:szCs w:val="24"/>
          <w:shd w:val="clear" w:color="auto" w:fill="FFFFFF"/>
        </w:rPr>
        <w:t xml:space="preserve">subject knowledge </w:t>
      </w:r>
      <w:r w:rsidR="00551EC1">
        <w:rPr>
          <w:rFonts w:ascii="Arial" w:hAnsi="Arial" w:cs="Arial"/>
          <w:sz w:val="24"/>
          <w:szCs w:val="24"/>
          <w:shd w:val="clear" w:color="auto" w:fill="FFFFFF"/>
        </w:rPr>
        <w:t>standard is compromised when students enter the course after studying non-scientific degrees.</w:t>
      </w:r>
    </w:p>
    <w:p w14:paraId="72382AF4" w14:textId="7487C5CF" w:rsidR="002E290E" w:rsidRDefault="002E290E" w:rsidP="00551EC1">
      <w:pPr>
        <w:spacing w:line="360" w:lineRule="auto"/>
        <w:rPr>
          <w:rFonts w:ascii="Arial" w:hAnsi="Arial" w:cs="Arial"/>
          <w:sz w:val="24"/>
          <w:szCs w:val="24"/>
          <w:shd w:val="clear" w:color="auto" w:fill="FFFFFF"/>
        </w:rPr>
      </w:pPr>
    </w:p>
    <w:p w14:paraId="17BC9A60" w14:textId="09ADD9C0" w:rsidR="002E290E" w:rsidRDefault="002E290E" w:rsidP="00551EC1">
      <w:pPr>
        <w:spacing w:line="360" w:lineRule="auto"/>
        <w:rPr>
          <w:rFonts w:ascii="Arial" w:hAnsi="Arial" w:cs="Arial"/>
          <w:sz w:val="24"/>
          <w:szCs w:val="24"/>
          <w:shd w:val="clear" w:color="auto" w:fill="FFFFFF"/>
        </w:rPr>
      </w:pPr>
    </w:p>
    <w:p w14:paraId="6D875604" w14:textId="67F5E0DB" w:rsidR="002E290E" w:rsidRDefault="002E290E" w:rsidP="00551EC1">
      <w:pPr>
        <w:spacing w:line="360" w:lineRule="auto"/>
        <w:rPr>
          <w:rFonts w:ascii="Arial" w:hAnsi="Arial" w:cs="Arial"/>
          <w:sz w:val="24"/>
          <w:szCs w:val="24"/>
          <w:shd w:val="clear" w:color="auto" w:fill="FFFFFF"/>
        </w:rPr>
      </w:pPr>
    </w:p>
    <w:p w14:paraId="5EC014FD" w14:textId="77777777" w:rsidR="002E290E" w:rsidRDefault="002E290E" w:rsidP="00551EC1">
      <w:pPr>
        <w:spacing w:line="360" w:lineRule="auto"/>
        <w:rPr>
          <w:rFonts w:ascii="Arial" w:hAnsi="Arial" w:cs="Arial"/>
          <w:sz w:val="24"/>
          <w:szCs w:val="24"/>
          <w:shd w:val="clear" w:color="auto" w:fill="FFFFFF"/>
        </w:rPr>
      </w:pPr>
    </w:p>
    <w:p w14:paraId="3AB6DAEA" w14:textId="77777777" w:rsidR="002E290E" w:rsidRDefault="002E290E" w:rsidP="00551EC1">
      <w:pPr>
        <w:spacing w:line="360" w:lineRule="auto"/>
        <w:rPr>
          <w:rFonts w:ascii="Arial" w:hAnsi="Arial" w:cs="Arial"/>
          <w:sz w:val="24"/>
          <w:szCs w:val="24"/>
          <w:shd w:val="clear" w:color="auto" w:fill="FFFFFF"/>
        </w:rPr>
      </w:pPr>
    </w:p>
    <w:p w14:paraId="5367E093" w14:textId="2E787943" w:rsidR="003E7C96" w:rsidRDefault="003E7C96" w:rsidP="003E7C96">
      <w:pPr>
        <w:rPr>
          <w:rFonts w:ascii="Arial" w:hAnsi="Arial" w:cs="Arial"/>
          <w:sz w:val="24"/>
          <w:szCs w:val="24"/>
        </w:rPr>
      </w:pPr>
    </w:p>
    <w:p w14:paraId="531F3EFE" w14:textId="77777777" w:rsidR="003E7C96" w:rsidRPr="003E7C96" w:rsidRDefault="003E7C96" w:rsidP="003E7C96">
      <w:pPr>
        <w:rPr>
          <w:rFonts w:ascii="Arial" w:hAnsi="Arial" w:cs="Arial"/>
          <w:sz w:val="24"/>
          <w:szCs w:val="24"/>
        </w:rPr>
      </w:pPr>
      <w:r>
        <w:rPr>
          <w:rFonts w:ascii="Arial" w:hAnsi="Arial" w:cs="Arial"/>
          <w:sz w:val="24"/>
          <w:szCs w:val="24"/>
        </w:rPr>
        <w:t xml:space="preserve">Fig 11 </w:t>
      </w:r>
      <w:r w:rsidR="00DB4238">
        <w:rPr>
          <w:rFonts w:ascii="Arial" w:hAnsi="Arial" w:cs="Arial"/>
          <w:sz w:val="24"/>
          <w:szCs w:val="24"/>
          <w:shd w:val="clear" w:color="auto" w:fill="FFFFFF"/>
        </w:rPr>
        <w:t>Science Degree GPA Vs S2 (Subject Knowledge) QTS Score.</w:t>
      </w:r>
    </w:p>
    <w:p w14:paraId="70C07D13" w14:textId="77777777" w:rsidR="002475CC" w:rsidRDefault="003E7C96" w:rsidP="00E356BB">
      <w:pPr>
        <w:spacing w:line="360" w:lineRule="auto"/>
        <w:rPr>
          <w:rFonts w:ascii="Arial" w:hAnsi="Arial" w:cs="Arial"/>
          <w:sz w:val="24"/>
          <w:szCs w:val="24"/>
          <w:shd w:val="clear" w:color="auto" w:fill="FFFFFF"/>
        </w:rPr>
      </w:pPr>
      <w:r>
        <w:rPr>
          <w:rFonts w:ascii="Arial" w:hAnsi="Arial" w:cs="Arial"/>
          <w:noProof/>
          <w:sz w:val="24"/>
          <w:szCs w:val="24"/>
          <w:shd w:val="clear" w:color="auto" w:fill="FFFFFF"/>
          <w:lang w:eastAsia="en-GB"/>
        </w:rPr>
        <w:drawing>
          <wp:inline distT="0" distB="0" distL="0" distR="0" wp14:anchorId="6A805435" wp14:editId="582B71B5">
            <wp:extent cx="4584700" cy="2755900"/>
            <wp:effectExtent l="0" t="0" r="6350" b="635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238B23D6" w14:textId="7AD006F6" w:rsidR="003E7C96" w:rsidRDefault="00236F8B" w:rsidP="00E356BB">
      <w:pPr>
        <w:spacing w:line="360" w:lineRule="auto"/>
        <w:rPr>
          <w:rFonts w:ascii="Arial" w:hAnsi="Arial" w:cs="Arial"/>
          <w:sz w:val="24"/>
          <w:szCs w:val="24"/>
          <w:shd w:val="clear" w:color="auto" w:fill="FFFFFF"/>
        </w:rPr>
      </w:pPr>
      <w:r>
        <w:rPr>
          <w:rFonts w:ascii="Arial" w:hAnsi="Arial" w:cs="Arial"/>
          <w:sz w:val="24"/>
          <w:szCs w:val="24"/>
          <w:shd w:val="clear" w:color="auto" w:fill="FFFFFF"/>
        </w:rPr>
        <w:t xml:space="preserve">Fig 11 shows that students who achieved higher classification science degrees were most likely to achieve the </w:t>
      </w:r>
      <w:r w:rsidR="003F3DE2">
        <w:rPr>
          <w:rFonts w:ascii="Arial" w:hAnsi="Arial" w:cs="Arial"/>
          <w:sz w:val="24"/>
          <w:szCs w:val="24"/>
          <w:shd w:val="clear" w:color="auto" w:fill="FFFFFF"/>
        </w:rPr>
        <w:t xml:space="preserve">higher subject knowledge and understanding S2 QTS standard. None of the higher standards (Excellent and Good) </w:t>
      </w:r>
      <w:r w:rsidR="00EB2575">
        <w:rPr>
          <w:rFonts w:ascii="Arial" w:hAnsi="Arial" w:cs="Arial"/>
          <w:sz w:val="24"/>
          <w:szCs w:val="24"/>
          <w:shd w:val="clear" w:color="auto" w:fill="FFFFFF"/>
        </w:rPr>
        <w:t>was</w:t>
      </w:r>
      <w:r w:rsidR="003F3DE2">
        <w:rPr>
          <w:rFonts w:ascii="Arial" w:hAnsi="Arial" w:cs="Arial"/>
          <w:sz w:val="24"/>
          <w:szCs w:val="24"/>
          <w:shd w:val="clear" w:color="auto" w:fill="FFFFFF"/>
        </w:rPr>
        <w:t xml:space="preserve"> achieved by students </w:t>
      </w:r>
      <w:r w:rsidR="00055EEA">
        <w:rPr>
          <w:rFonts w:ascii="Arial" w:hAnsi="Arial" w:cs="Arial"/>
          <w:sz w:val="24"/>
          <w:szCs w:val="24"/>
          <w:shd w:val="clear" w:color="auto" w:fill="FFFFFF"/>
        </w:rPr>
        <w:t xml:space="preserve">who </w:t>
      </w:r>
      <w:r w:rsidR="00B073FF">
        <w:rPr>
          <w:rFonts w:ascii="Arial" w:hAnsi="Arial" w:cs="Arial"/>
          <w:sz w:val="24"/>
          <w:szCs w:val="24"/>
          <w:shd w:val="clear" w:color="auto" w:fill="FFFFFF"/>
        </w:rPr>
        <w:t>held</w:t>
      </w:r>
      <w:r w:rsidR="00055EEA">
        <w:rPr>
          <w:rFonts w:ascii="Arial" w:hAnsi="Arial" w:cs="Arial"/>
          <w:sz w:val="24"/>
          <w:szCs w:val="24"/>
          <w:shd w:val="clear" w:color="auto" w:fill="FFFFFF"/>
        </w:rPr>
        <w:t xml:space="preserve"> lower classification science degrees.</w:t>
      </w:r>
    </w:p>
    <w:p w14:paraId="2BEA8BCE" w14:textId="77777777" w:rsidR="00551EC1" w:rsidRDefault="00551EC1" w:rsidP="00E356BB">
      <w:pPr>
        <w:spacing w:line="360" w:lineRule="auto"/>
        <w:rPr>
          <w:rFonts w:ascii="Arial" w:hAnsi="Arial" w:cs="Arial"/>
          <w:sz w:val="24"/>
          <w:szCs w:val="24"/>
          <w:shd w:val="clear" w:color="auto" w:fill="FFFFFF"/>
        </w:rPr>
      </w:pPr>
    </w:p>
    <w:p w14:paraId="6002271D" w14:textId="77777777" w:rsidR="003E7C96" w:rsidRDefault="00DB4238" w:rsidP="00E356BB">
      <w:pPr>
        <w:spacing w:line="360" w:lineRule="auto"/>
        <w:rPr>
          <w:rFonts w:ascii="Arial" w:hAnsi="Arial" w:cs="Arial"/>
          <w:sz w:val="24"/>
          <w:szCs w:val="24"/>
          <w:shd w:val="clear" w:color="auto" w:fill="FFFFFF"/>
        </w:rPr>
      </w:pPr>
      <w:r>
        <w:rPr>
          <w:rFonts w:ascii="Arial" w:hAnsi="Arial" w:cs="Arial"/>
          <w:sz w:val="24"/>
          <w:szCs w:val="24"/>
          <w:shd w:val="clear" w:color="auto" w:fill="FFFFFF"/>
        </w:rPr>
        <w:t>Fig 12 ‘Non Science’ Degree GPA Vs S2 (Subject Knowledge) QTS Score.</w:t>
      </w:r>
    </w:p>
    <w:p w14:paraId="4DA3761A" w14:textId="77777777" w:rsidR="002475CC" w:rsidRDefault="003E7C96" w:rsidP="00E356BB">
      <w:pPr>
        <w:spacing w:line="360" w:lineRule="auto"/>
        <w:rPr>
          <w:rFonts w:ascii="Arial" w:hAnsi="Arial" w:cs="Arial"/>
          <w:sz w:val="24"/>
          <w:szCs w:val="24"/>
          <w:shd w:val="clear" w:color="auto" w:fill="FFFFFF"/>
        </w:rPr>
      </w:pPr>
      <w:r>
        <w:rPr>
          <w:rFonts w:ascii="Arial" w:hAnsi="Arial" w:cs="Arial"/>
          <w:noProof/>
          <w:sz w:val="24"/>
          <w:szCs w:val="24"/>
          <w:shd w:val="clear" w:color="auto" w:fill="FFFFFF"/>
          <w:lang w:eastAsia="en-GB"/>
        </w:rPr>
        <w:drawing>
          <wp:inline distT="0" distB="0" distL="0" distR="0" wp14:anchorId="15B621A5" wp14:editId="07357835">
            <wp:extent cx="4584700" cy="2755900"/>
            <wp:effectExtent l="0" t="0" r="6350" b="635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12F692DF" w14:textId="412E7C60" w:rsidR="00703BE3" w:rsidRDefault="00055EEA" w:rsidP="00E356BB">
      <w:pPr>
        <w:spacing w:line="360" w:lineRule="auto"/>
        <w:rPr>
          <w:rFonts w:ascii="Arial" w:hAnsi="Arial" w:cs="Arial"/>
          <w:sz w:val="24"/>
          <w:szCs w:val="24"/>
          <w:shd w:val="clear" w:color="auto" w:fill="FFFFFF"/>
        </w:rPr>
      </w:pPr>
      <w:r w:rsidRPr="00703BE3">
        <w:rPr>
          <w:rFonts w:ascii="Arial" w:hAnsi="Arial" w:cs="Arial"/>
          <w:sz w:val="24"/>
          <w:szCs w:val="24"/>
          <w:shd w:val="clear" w:color="auto" w:fill="FFFFFF"/>
        </w:rPr>
        <w:t>10% of students who studied non-scientific degrees</w:t>
      </w:r>
      <w:r w:rsidR="00A41191" w:rsidRPr="00703BE3">
        <w:rPr>
          <w:rFonts w:ascii="Arial" w:hAnsi="Arial" w:cs="Arial"/>
          <w:sz w:val="24"/>
          <w:szCs w:val="24"/>
          <w:shd w:val="clear" w:color="auto" w:fill="FFFFFF"/>
        </w:rPr>
        <w:t xml:space="preserve"> and achieved a first-class degree</w:t>
      </w:r>
      <w:r w:rsidRPr="00703BE3">
        <w:rPr>
          <w:rFonts w:ascii="Arial" w:hAnsi="Arial" w:cs="Arial"/>
          <w:sz w:val="24"/>
          <w:szCs w:val="24"/>
          <w:shd w:val="clear" w:color="auto" w:fill="FFFFFF"/>
        </w:rPr>
        <w:t xml:space="preserve"> managed to achieve a final standard of ‘Excellent’ in the S2 (knowledge and </w:t>
      </w:r>
      <w:r w:rsidRPr="00703BE3">
        <w:rPr>
          <w:rFonts w:ascii="Arial" w:hAnsi="Arial" w:cs="Arial"/>
          <w:sz w:val="24"/>
          <w:szCs w:val="24"/>
          <w:shd w:val="clear" w:color="auto" w:fill="FFFFFF"/>
        </w:rPr>
        <w:lastRenderedPageBreak/>
        <w:t xml:space="preserve">understanding) QTS category. </w:t>
      </w:r>
      <w:r w:rsidR="00F17602" w:rsidRPr="00703BE3">
        <w:rPr>
          <w:rFonts w:ascii="Arial" w:hAnsi="Arial" w:cs="Arial"/>
          <w:sz w:val="24"/>
          <w:szCs w:val="24"/>
          <w:shd w:val="clear" w:color="auto" w:fill="FFFFFF"/>
        </w:rPr>
        <w:t>This compares with 18% of students who studied scientific degrees</w:t>
      </w:r>
      <w:r w:rsidR="00A41191" w:rsidRPr="00703BE3">
        <w:rPr>
          <w:rFonts w:ascii="Arial" w:hAnsi="Arial" w:cs="Arial"/>
          <w:sz w:val="24"/>
          <w:szCs w:val="24"/>
          <w:shd w:val="clear" w:color="auto" w:fill="FFFFFF"/>
        </w:rPr>
        <w:t xml:space="preserve"> and achieved a first-class degree</w:t>
      </w:r>
      <w:r w:rsidR="00F17602" w:rsidRPr="00703BE3">
        <w:rPr>
          <w:rFonts w:ascii="Arial" w:hAnsi="Arial" w:cs="Arial"/>
          <w:sz w:val="24"/>
          <w:szCs w:val="24"/>
          <w:shd w:val="clear" w:color="auto" w:fill="FFFFFF"/>
        </w:rPr>
        <w:t xml:space="preserve">. Figs 11 and 12 also show that the percentages of students who achieved a QTS </w:t>
      </w:r>
      <w:r w:rsidR="00D35229" w:rsidRPr="00703BE3">
        <w:rPr>
          <w:rFonts w:ascii="Arial" w:hAnsi="Arial" w:cs="Arial"/>
          <w:sz w:val="24"/>
          <w:szCs w:val="24"/>
          <w:shd w:val="clear" w:color="auto" w:fill="FFFFFF"/>
        </w:rPr>
        <w:t>S</w:t>
      </w:r>
      <w:r w:rsidR="00F17602" w:rsidRPr="00703BE3">
        <w:rPr>
          <w:rFonts w:ascii="Arial" w:hAnsi="Arial" w:cs="Arial"/>
          <w:sz w:val="24"/>
          <w:szCs w:val="24"/>
          <w:shd w:val="clear" w:color="auto" w:fill="FFFFFF"/>
        </w:rPr>
        <w:t xml:space="preserve">2 score of </w:t>
      </w:r>
      <w:r w:rsidR="00D35229" w:rsidRPr="00703BE3">
        <w:rPr>
          <w:rFonts w:ascii="Arial" w:hAnsi="Arial" w:cs="Arial"/>
          <w:sz w:val="24"/>
          <w:szCs w:val="24"/>
          <w:shd w:val="clear" w:color="auto" w:fill="FFFFFF"/>
        </w:rPr>
        <w:t>‘E</w:t>
      </w:r>
      <w:r w:rsidR="00F17602" w:rsidRPr="00703BE3">
        <w:rPr>
          <w:rFonts w:ascii="Arial" w:hAnsi="Arial" w:cs="Arial"/>
          <w:sz w:val="24"/>
          <w:szCs w:val="24"/>
          <w:shd w:val="clear" w:color="auto" w:fill="FFFFFF"/>
        </w:rPr>
        <w:t>xcellent</w:t>
      </w:r>
      <w:r w:rsidR="00D35229" w:rsidRPr="00703BE3">
        <w:rPr>
          <w:rFonts w:ascii="Arial" w:hAnsi="Arial" w:cs="Arial"/>
          <w:sz w:val="24"/>
          <w:szCs w:val="24"/>
          <w:shd w:val="clear" w:color="auto" w:fill="FFFFFF"/>
        </w:rPr>
        <w:t>’</w:t>
      </w:r>
      <w:r w:rsidR="00F17602" w:rsidRPr="00703BE3">
        <w:rPr>
          <w:rFonts w:ascii="Arial" w:hAnsi="Arial" w:cs="Arial"/>
          <w:sz w:val="24"/>
          <w:szCs w:val="24"/>
          <w:shd w:val="clear" w:color="auto" w:fill="FFFFFF"/>
        </w:rPr>
        <w:t xml:space="preserve"> were far more likely to be students who had studied scientific degrees. </w:t>
      </w:r>
    </w:p>
    <w:p w14:paraId="2F663B3A" w14:textId="32C16092" w:rsidR="00B510A2" w:rsidRDefault="00B510A2" w:rsidP="00E356BB">
      <w:pPr>
        <w:spacing w:line="360" w:lineRule="auto"/>
        <w:rPr>
          <w:rFonts w:ascii="Arial" w:hAnsi="Arial" w:cs="Arial"/>
          <w:sz w:val="24"/>
          <w:szCs w:val="24"/>
          <w:shd w:val="clear" w:color="auto" w:fill="FFFFFF"/>
        </w:rPr>
      </w:pPr>
      <w:r>
        <w:rPr>
          <w:rFonts w:ascii="Arial" w:hAnsi="Arial" w:cs="Arial"/>
          <w:sz w:val="24"/>
          <w:szCs w:val="24"/>
          <w:shd w:val="clear" w:color="auto" w:fill="FFFFFF"/>
        </w:rPr>
        <w:t>The above findings do show that the nature and standard of the students’ degrees does influence their final QTS standards, both their overall QTS standards and their subject knowledge QTS standard. These findings will be discussed further in the Conclusions and Recommendations section.</w:t>
      </w:r>
    </w:p>
    <w:p w14:paraId="3FA286B9" w14:textId="599CC373" w:rsidR="00B510A2" w:rsidRDefault="00B510A2" w:rsidP="00E356BB">
      <w:pPr>
        <w:spacing w:line="360" w:lineRule="auto"/>
        <w:rPr>
          <w:rFonts w:ascii="Arial" w:hAnsi="Arial" w:cs="Arial"/>
          <w:sz w:val="24"/>
          <w:szCs w:val="24"/>
          <w:shd w:val="clear" w:color="auto" w:fill="FFFFFF"/>
        </w:rPr>
      </w:pPr>
    </w:p>
    <w:p w14:paraId="6EA16852" w14:textId="60E00E82" w:rsidR="00B510A2" w:rsidRDefault="00B510A2" w:rsidP="00B510A2">
      <w:pPr>
        <w:spacing w:line="360" w:lineRule="auto"/>
        <w:rPr>
          <w:rFonts w:ascii="Arial" w:hAnsi="Arial" w:cs="Arial"/>
          <w:sz w:val="24"/>
          <w:szCs w:val="24"/>
          <w:shd w:val="clear" w:color="auto" w:fill="FFFFFF"/>
        </w:rPr>
      </w:pPr>
      <w:r>
        <w:rPr>
          <w:rFonts w:ascii="Arial" w:hAnsi="Arial" w:cs="Arial"/>
          <w:sz w:val="24"/>
          <w:szCs w:val="24"/>
          <w:shd w:val="clear" w:color="auto" w:fill="FFFFFF"/>
        </w:rPr>
        <w:t>The next section will focus on the third aim.</w:t>
      </w:r>
    </w:p>
    <w:p w14:paraId="46DC3B08" w14:textId="77777777" w:rsidR="00B715EF" w:rsidRDefault="00B715EF" w:rsidP="00B715EF">
      <w:pPr>
        <w:spacing w:line="360" w:lineRule="auto"/>
        <w:rPr>
          <w:rFonts w:ascii="Arial" w:hAnsi="Arial" w:cs="Arial"/>
          <w:sz w:val="24"/>
          <w:szCs w:val="24"/>
        </w:rPr>
      </w:pPr>
      <w:r>
        <w:rPr>
          <w:rFonts w:ascii="Arial" w:hAnsi="Arial" w:cs="Arial"/>
          <w:sz w:val="24"/>
          <w:szCs w:val="24"/>
        </w:rPr>
        <w:t>Aim 3</w:t>
      </w:r>
    </w:p>
    <w:p w14:paraId="7D12D3EE" w14:textId="20A01D78" w:rsidR="00B715EF" w:rsidRDefault="00B715EF" w:rsidP="00B715EF">
      <w:pPr>
        <w:spacing w:line="360" w:lineRule="auto"/>
        <w:rPr>
          <w:rFonts w:ascii="Arial" w:hAnsi="Arial" w:cs="Arial"/>
          <w:sz w:val="24"/>
          <w:szCs w:val="24"/>
        </w:rPr>
      </w:pPr>
      <w:r>
        <w:rPr>
          <w:rFonts w:ascii="Arial" w:hAnsi="Arial" w:cs="Arial"/>
          <w:sz w:val="24"/>
          <w:szCs w:val="24"/>
        </w:rPr>
        <w:t>To determine</w:t>
      </w:r>
      <w:r w:rsidRPr="008F5CDD">
        <w:rPr>
          <w:rFonts w:ascii="Arial" w:hAnsi="Arial" w:cs="Arial"/>
          <w:sz w:val="24"/>
          <w:szCs w:val="24"/>
        </w:rPr>
        <w:t xml:space="preserve"> if there is a single overrid</w:t>
      </w:r>
      <w:r>
        <w:rPr>
          <w:rFonts w:ascii="Arial" w:hAnsi="Arial" w:cs="Arial"/>
          <w:sz w:val="24"/>
          <w:szCs w:val="24"/>
        </w:rPr>
        <w:t>ing factor that influences students’</w:t>
      </w:r>
      <w:r w:rsidRPr="008F5CDD">
        <w:rPr>
          <w:rFonts w:ascii="Arial" w:hAnsi="Arial" w:cs="Arial"/>
          <w:sz w:val="24"/>
          <w:szCs w:val="24"/>
        </w:rPr>
        <w:t xml:space="preserve"> success at QTS</w:t>
      </w:r>
      <w:r>
        <w:rPr>
          <w:rFonts w:ascii="Arial" w:hAnsi="Arial" w:cs="Arial"/>
          <w:sz w:val="24"/>
          <w:szCs w:val="24"/>
        </w:rPr>
        <w:t>. In order to achieve this the study was to analyse</w:t>
      </w:r>
      <w:r w:rsidRPr="008F5CDD">
        <w:rPr>
          <w:rFonts w:ascii="Arial" w:hAnsi="Arial" w:cs="Arial"/>
          <w:sz w:val="24"/>
          <w:szCs w:val="24"/>
        </w:rPr>
        <w:t xml:space="preserve"> the students’ choice of pathway (</w:t>
      </w:r>
      <w:r>
        <w:rPr>
          <w:rFonts w:ascii="Arial" w:hAnsi="Arial" w:cs="Arial"/>
          <w:sz w:val="24"/>
          <w:szCs w:val="24"/>
        </w:rPr>
        <w:t>b</w:t>
      </w:r>
      <w:r w:rsidRPr="008F5CDD">
        <w:rPr>
          <w:rFonts w:ascii="Arial" w:hAnsi="Arial" w:cs="Arial"/>
          <w:sz w:val="24"/>
          <w:szCs w:val="24"/>
        </w:rPr>
        <w:t>iology, chemistry and physics)</w:t>
      </w:r>
      <w:r>
        <w:rPr>
          <w:rFonts w:ascii="Arial" w:hAnsi="Arial" w:cs="Arial"/>
          <w:sz w:val="24"/>
          <w:szCs w:val="24"/>
        </w:rPr>
        <w:t xml:space="preserve"> and ascertain whether students who follow a particular pathway are more likely to achieve higher final QTS standards</w:t>
      </w:r>
      <w:r w:rsidRPr="008F5CDD">
        <w:rPr>
          <w:rFonts w:ascii="Arial" w:hAnsi="Arial" w:cs="Arial"/>
          <w:sz w:val="24"/>
          <w:szCs w:val="24"/>
        </w:rPr>
        <w:t xml:space="preserve">. </w:t>
      </w:r>
    </w:p>
    <w:p w14:paraId="39975644" w14:textId="77777777" w:rsidR="00B715EF" w:rsidRPr="008F5CDD" w:rsidRDefault="00B715EF" w:rsidP="00B715EF">
      <w:pPr>
        <w:spacing w:line="360" w:lineRule="auto"/>
        <w:rPr>
          <w:rFonts w:ascii="Arial" w:hAnsi="Arial" w:cs="Arial"/>
          <w:sz w:val="24"/>
          <w:szCs w:val="24"/>
        </w:rPr>
      </w:pPr>
    </w:p>
    <w:p w14:paraId="48537C8A" w14:textId="5065E577" w:rsidR="00DE157E" w:rsidRPr="00B715EF" w:rsidRDefault="00B715EF" w:rsidP="00DE157E">
      <w:pPr>
        <w:spacing w:line="360" w:lineRule="auto"/>
        <w:rPr>
          <w:rFonts w:ascii="Arial" w:hAnsi="Arial" w:cs="Arial"/>
          <w:sz w:val="24"/>
          <w:szCs w:val="24"/>
          <w:shd w:val="clear" w:color="auto" w:fill="FFFFFF"/>
        </w:rPr>
      </w:pPr>
      <w:r>
        <w:rPr>
          <w:rFonts w:ascii="Arial" w:hAnsi="Arial" w:cs="Arial"/>
          <w:sz w:val="24"/>
          <w:szCs w:val="24"/>
          <w:shd w:val="clear" w:color="auto" w:fill="FFFFFF"/>
        </w:rPr>
        <w:t>The</w:t>
      </w:r>
      <w:r w:rsidR="00DE157E" w:rsidRPr="00B715EF">
        <w:rPr>
          <w:rFonts w:ascii="Arial" w:hAnsi="Arial" w:cs="Arial"/>
          <w:sz w:val="24"/>
          <w:szCs w:val="24"/>
          <w:shd w:val="clear" w:color="auto" w:fill="FFFFFF"/>
        </w:rPr>
        <w:t xml:space="preserve"> tables</w:t>
      </w:r>
      <w:r>
        <w:rPr>
          <w:rFonts w:ascii="Arial" w:hAnsi="Arial" w:cs="Arial"/>
          <w:sz w:val="24"/>
          <w:szCs w:val="24"/>
          <w:shd w:val="clear" w:color="auto" w:fill="FFFFFF"/>
        </w:rPr>
        <w:t>, below, contain data that displays</w:t>
      </w:r>
      <w:r w:rsidR="00DE157E" w:rsidRPr="00B715EF">
        <w:rPr>
          <w:rFonts w:ascii="Arial" w:hAnsi="Arial" w:cs="Arial"/>
          <w:sz w:val="24"/>
          <w:szCs w:val="24"/>
          <w:shd w:val="clear" w:color="auto" w:fill="FFFFFF"/>
        </w:rPr>
        <w:t xml:space="preserve"> the c</w:t>
      </w:r>
      <w:r>
        <w:rPr>
          <w:rFonts w:ascii="Arial" w:hAnsi="Arial" w:cs="Arial"/>
          <w:sz w:val="24"/>
          <w:szCs w:val="24"/>
          <w:shd w:val="clear" w:color="auto" w:fill="FFFFFF"/>
        </w:rPr>
        <w:t>hosen science PGCE course and</w:t>
      </w:r>
      <w:r w:rsidR="00DE157E" w:rsidRPr="00B715EF">
        <w:rPr>
          <w:rFonts w:ascii="Arial" w:hAnsi="Arial" w:cs="Arial"/>
          <w:sz w:val="24"/>
          <w:szCs w:val="24"/>
          <w:shd w:val="clear" w:color="auto" w:fill="FFFFFF"/>
        </w:rPr>
        <w:t xml:space="preserve"> the average QTS standard achieved at the end of the PGCE course.</w:t>
      </w:r>
      <w:r w:rsidR="00497CB8">
        <w:rPr>
          <w:rFonts w:ascii="Arial" w:hAnsi="Arial" w:cs="Arial"/>
          <w:sz w:val="24"/>
          <w:szCs w:val="24"/>
          <w:shd w:val="clear" w:color="auto" w:fill="FFFFFF"/>
        </w:rPr>
        <w:t xml:space="preserve"> </w:t>
      </w:r>
    </w:p>
    <w:p w14:paraId="15CEC1E9" w14:textId="77777777" w:rsidR="00B715EF" w:rsidRDefault="00B715EF" w:rsidP="00DE157E">
      <w:pPr>
        <w:spacing w:line="360" w:lineRule="auto"/>
        <w:rPr>
          <w:rFonts w:ascii="Arial" w:hAnsi="Arial" w:cs="Arial"/>
          <w:sz w:val="24"/>
          <w:szCs w:val="24"/>
          <w:shd w:val="clear" w:color="auto" w:fill="FFFFFF"/>
        </w:rPr>
      </w:pPr>
    </w:p>
    <w:p w14:paraId="3DE38BB7" w14:textId="77777777" w:rsidR="00B715EF" w:rsidRDefault="00B715EF" w:rsidP="00DE157E">
      <w:pPr>
        <w:spacing w:line="360" w:lineRule="auto"/>
        <w:rPr>
          <w:rFonts w:ascii="Arial" w:hAnsi="Arial" w:cs="Arial"/>
          <w:sz w:val="24"/>
          <w:szCs w:val="24"/>
          <w:shd w:val="clear" w:color="auto" w:fill="FFFFFF"/>
        </w:rPr>
      </w:pPr>
    </w:p>
    <w:p w14:paraId="08A1A6D3" w14:textId="77777777" w:rsidR="00B715EF" w:rsidRDefault="00B715EF" w:rsidP="00DE157E">
      <w:pPr>
        <w:spacing w:line="360" w:lineRule="auto"/>
        <w:rPr>
          <w:rFonts w:ascii="Arial" w:hAnsi="Arial" w:cs="Arial"/>
          <w:sz w:val="24"/>
          <w:szCs w:val="24"/>
          <w:shd w:val="clear" w:color="auto" w:fill="FFFFFF"/>
        </w:rPr>
      </w:pPr>
    </w:p>
    <w:p w14:paraId="20D0BACE" w14:textId="77777777" w:rsidR="00B715EF" w:rsidRDefault="00B715EF" w:rsidP="00DE157E">
      <w:pPr>
        <w:spacing w:line="360" w:lineRule="auto"/>
        <w:rPr>
          <w:rFonts w:ascii="Arial" w:hAnsi="Arial" w:cs="Arial"/>
          <w:sz w:val="24"/>
          <w:szCs w:val="24"/>
          <w:shd w:val="clear" w:color="auto" w:fill="FFFFFF"/>
        </w:rPr>
      </w:pPr>
    </w:p>
    <w:p w14:paraId="677E45FF" w14:textId="77777777" w:rsidR="00B715EF" w:rsidRDefault="00B715EF" w:rsidP="00DE157E">
      <w:pPr>
        <w:spacing w:line="360" w:lineRule="auto"/>
        <w:rPr>
          <w:rFonts w:ascii="Arial" w:hAnsi="Arial" w:cs="Arial"/>
          <w:sz w:val="24"/>
          <w:szCs w:val="24"/>
          <w:shd w:val="clear" w:color="auto" w:fill="FFFFFF"/>
        </w:rPr>
      </w:pPr>
    </w:p>
    <w:p w14:paraId="258F13A8" w14:textId="77777777" w:rsidR="00B715EF" w:rsidRDefault="00B715EF" w:rsidP="00DE157E">
      <w:pPr>
        <w:spacing w:line="360" w:lineRule="auto"/>
        <w:rPr>
          <w:rFonts w:ascii="Arial" w:hAnsi="Arial" w:cs="Arial"/>
          <w:sz w:val="24"/>
          <w:szCs w:val="24"/>
          <w:shd w:val="clear" w:color="auto" w:fill="FFFFFF"/>
        </w:rPr>
      </w:pPr>
    </w:p>
    <w:p w14:paraId="7BDEA560" w14:textId="77777777" w:rsidR="00B715EF" w:rsidRDefault="00B715EF" w:rsidP="00DE157E">
      <w:pPr>
        <w:spacing w:line="360" w:lineRule="auto"/>
        <w:rPr>
          <w:rFonts w:ascii="Arial" w:hAnsi="Arial" w:cs="Arial"/>
          <w:sz w:val="24"/>
          <w:szCs w:val="24"/>
          <w:shd w:val="clear" w:color="auto" w:fill="FFFFFF"/>
        </w:rPr>
      </w:pPr>
    </w:p>
    <w:p w14:paraId="6A1A62E5" w14:textId="77777777" w:rsidR="00B715EF" w:rsidRDefault="00B715EF" w:rsidP="00DE157E">
      <w:pPr>
        <w:spacing w:line="360" w:lineRule="auto"/>
        <w:rPr>
          <w:rFonts w:ascii="Arial" w:hAnsi="Arial" w:cs="Arial"/>
          <w:sz w:val="24"/>
          <w:szCs w:val="24"/>
          <w:shd w:val="clear" w:color="auto" w:fill="FFFFFF"/>
        </w:rPr>
      </w:pPr>
    </w:p>
    <w:p w14:paraId="26D73D89" w14:textId="77777777" w:rsidR="001F7883" w:rsidRDefault="001F7883" w:rsidP="00DE157E">
      <w:pPr>
        <w:spacing w:line="360" w:lineRule="auto"/>
        <w:rPr>
          <w:rFonts w:ascii="Arial" w:hAnsi="Arial" w:cs="Arial"/>
          <w:sz w:val="24"/>
          <w:szCs w:val="24"/>
          <w:shd w:val="clear" w:color="auto" w:fill="FFFFFF"/>
        </w:rPr>
      </w:pPr>
    </w:p>
    <w:p w14:paraId="1B27E738" w14:textId="6436D6B1" w:rsidR="00DE157E" w:rsidRPr="00B715EF" w:rsidRDefault="00DE157E" w:rsidP="00DE157E">
      <w:pPr>
        <w:spacing w:line="360" w:lineRule="auto"/>
        <w:rPr>
          <w:rFonts w:ascii="Arial" w:hAnsi="Arial" w:cs="Arial"/>
          <w:sz w:val="24"/>
          <w:szCs w:val="24"/>
          <w:shd w:val="clear" w:color="auto" w:fill="FFFFFF"/>
        </w:rPr>
      </w:pPr>
      <w:r w:rsidRPr="00B715EF">
        <w:rPr>
          <w:rFonts w:ascii="Arial" w:hAnsi="Arial" w:cs="Arial"/>
          <w:sz w:val="24"/>
          <w:szCs w:val="24"/>
          <w:shd w:val="clear" w:color="auto" w:fill="FFFFFF"/>
        </w:rPr>
        <w:lastRenderedPageBreak/>
        <w:t>Table 1. Biology course.</w:t>
      </w:r>
    </w:p>
    <w:p w14:paraId="64DE1C98" w14:textId="77777777" w:rsidR="00DE157E" w:rsidRPr="00B715EF" w:rsidRDefault="00DE157E" w:rsidP="00DE157E">
      <w:pPr>
        <w:spacing w:line="360" w:lineRule="auto"/>
        <w:rPr>
          <w:rFonts w:ascii="Arial" w:hAnsi="Arial" w:cs="Arial"/>
          <w:sz w:val="24"/>
          <w:szCs w:val="24"/>
          <w:shd w:val="clear" w:color="auto" w:fill="FFFFFF"/>
        </w:rPr>
      </w:pPr>
      <w:r w:rsidRPr="00B715EF">
        <w:rPr>
          <w:noProof/>
          <w:lang w:eastAsia="en-GB"/>
        </w:rPr>
        <w:drawing>
          <wp:inline distT="0" distB="0" distL="0" distR="0" wp14:anchorId="48BBE185" wp14:editId="6AC77B7D">
            <wp:extent cx="1381201" cy="3371598"/>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396931" cy="3409995"/>
                    </a:xfrm>
                    <a:prstGeom prst="rect">
                      <a:avLst/>
                    </a:prstGeom>
                  </pic:spPr>
                </pic:pic>
              </a:graphicData>
            </a:graphic>
          </wp:inline>
        </w:drawing>
      </w:r>
    </w:p>
    <w:p w14:paraId="5C005450" w14:textId="56C73991" w:rsidR="00497CB8" w:rsidRDefault="00497CB8" w:rsidP="00DE157E">
      <w:pPr>
        <w:spacing w:line="360" w:lineRule="auto"/>
        <w:rPr>
          <w:rFonts w:ascii="Arial" w:hAnsi="Arial" w:cs="Arial"/>
          <w:sz w:val="24"/>
          <w:szCs w:val="24"/>
          <w:shd w:val="clear" w:color="auto" w:fill="FFFFFF"/>
        </w:rPr>
      </w:pPr>
      <w:r>
        <w:rPr>
          <w:rFonts w:ascii="Arial" w:hAnsi="Arial" w:cs="Arial"/>
          <w:sz w:val="24"/>
          <w:szCs w:val="24"/>
          <w:shd w:val="clear" w:color="auto" w:fill="FFFFFF"/>
        </w:rPr>
        <w:t>The mean value of the biologists final QTS score is 3.3.</w:t>
      </w:r>
    </w:p>
    <w:p w14:paraId="70989949" w14:textId="77777777" w:rsidR="001F7883" w:rsidRDefault="00DE157E" w:rsidP="00DE157E">
      <w:pPr>
        <w:spacing w:line="360" w:lineRule="auto"/>
        <w:rPr>
          <w:rFonts w:ascii="Arial" w:hAnsi="Arial" w:cs="Arial"/>
          <w:sz w:val="24"/>
          <w:szCs w:val="24"/>
          <w:shd w:val="clear" w:color="auto" w:fill="FFFFFF"/>
        </w:rPr>
      </w:pPr>
      <w:r w:rsidRPr="00B715EF">
        <w:rPr>
          <w:rFonts w:ascii="Arial" w:hAnsi="Arial" w:cs="Arial"/>
          <w:sz w:val="24"/>
          <w:szCs w:val="24"/>
          <w:shd w:val="clear" w:color="auto" w:fill="FFFFFF"/>
        </w:rPr>
        <w:t>The last row is a calculation of the Standard Deviation of the data. This low value shows that there is a low variance from the mean value for the Biology students (</w:t>
      </w:r>
      <w:r w:rsidR="001F7883">
        <w:rPr>
          <w:rFonts w:ascii="Arial" w:hAnsi="Arial" w:cs="Arial"/>
          <w:sz w:val="24"/>
          <w:szCs w:val="24"/>
          <w:shd w:val="clear" w:color="auto" w:fill="FFFFFF"/>
        </w:rPr>
        <w:t xml:space="preserve">Cohen and </w:t>
      </w:r>
      <w:proofErr w:type="spellStart"/>
      <w:r w:rsidR="001F7883">
        <w:rPr>
          <w:rFonts w:ascii="Arial" w:hAnsi="Arial" w:cs="Arial"/>
          <w:sz w:val="24"/>
          <w:szCs w:val="24"/>
          <w:shd w:val="clear" w:color="auto" w:fill="FFFFFF"/>
        </w:rPr>
        <w:t>Manion</w:t>
      </w:r>
      <w:proofErr w:type="spellEnd"/>
      <w:r w:rsidR="001F7883">
        <w:rPr>
          <w:rFonts w:ascii="Arial" w:hAnsi="Arial" w:cs="Arial"/>
          <w:sz w:val="24"/>
          <w:szCs w:val="24"/>
          <w:shd w:val="clear" w:color="auto" w:fill="FFFFFF"/>
        </w:rPr>
        <w:t>, 2011, p.627).</w:t>
      </w:r>
    </w:p>
    <w:p w14:paraId="5879B2E8" w14:textId="77777777" w:rsidR="00D0583F" w:rsidRDefault="00D0583F" w:rsidP="00DE157E">
      <w:pPr>
        <w:spacing w:line="360" w:lineRule="auto"/>
        <w:rPr>
          <w:rFonts w:ascii="Arial" w:hAnsi="Arial" w:cs="Arial"/>
          <w:sz w:val="24"/>
          <w:szCs w:val="24"/>
          <w:shd w:val="clear" w:color="auto" w:fill="FFFFFF"/>
        </w:rPr>
      </w:pPr>
    </w:p>
    <w:p w14:paraId="643C77AA" w14:textId="77777777" w:rsidR="00D0583F" w:rsidRDefault="00D0583F" w:rsidP="00DE157E">
      <w:pPr>
        <w:spacing w:line="360" w:lineRule="auto"/>
        <w:rPr>
          <w:rFonts w:ascii="Arial" w:hAnsi="Arial" w:cs="Arial"/>
          <w:sz w:val="24"/>
          <w:szCs w:val="24"/>
          <w:shd w:val="clear" w:color="auto" w:fill="FFFFFF"/>
        </w:rPr>
      </w:pPr>
    </w:p>
    <w:p w14:paraId="03024171" w14:textId="77777777" w:rsidR="00D0583F" w:rsidRDefault="00D0583F" w:rsidP="00DE157E">
      <w:pPr>
        <w:spacing w:line="360" w:lineRule="auto"/>
        <w:rPr>
          <w:rFonts w:ascii="Arial" w:hAnsi="Arial" w:cs="Arial"/>
          <w:sz w:val="24"/>
          <w:szCs w:val="24"/>
          <w:shd w:val="clear" w:color="auto" w:fill="FFFFFF"/>
        </w:rPr>
      </w:pPr>
    </w:p>
    <w:p w14:paraId="03D76C5A" w14:textId="77777777" w:rsidR="00D0583F" w:rsidRDefault="00D0583F" w:rsidP="00DE157E">
      <w:pPr>
        <w:spacing w:line="360" w:lineRule="auto"/>
        <w:rPr>
          <w:rFonts w:ascii="Arial" w:hAnsi="Arial" w:cs="Arial"/>
          <w:sz w:val="24"/>
          <w:szCs w:val="24"/>
          <w:shd w:val="clear" w:color="auto" w:fill="FFFFFF"/>
        </w:rPr>
      </w:pPr>
    </w:p>
    <w:p w14:paraId="1769AE11" w14:textId="77777777" w:rsidR="00D0583F" w:rsidRDefault="00D0583F" w:rsidP="00DE157E">
      <w:pPr>
        <w:spacing w:line="360" w:lineRule="auto"/>
        <w:rPr>
          <w:rFonts w:ascii="Arial" w:hAnsi="Arial" w:cs="Arial"/>
          <w:sz w:val="24"/>
          <w:szCs w:val="24"/>
          <w:shd w:val="clear" w:color="auto" w:fill="FFFFFF"/>
        </w:rPr>
      </w:pPr>
    </w:p>
    <w:p w14:paraId="3B7C1CEA" w14:textId="77777777" w:rsidR="00D0583F" w:rsidRDefault="00D0583F" w:rsidP="00DE157E">
      <w:pPr>
        <w:spacing w:line="360" w:lineRule="auto"/>
        <w:rPr>
          <w:rFonts w:ascii="Arial" w:hAnsi="Arial" w:cs="Arial"/>
          <w:sz w:val="24"/>
          <w:szCs w:val="24"/>
          <w:shd w:val="clear" w:color="auto" w:fill="FFFFFF"/>
        </w:rPr>
      </w:pPr>
    </w:p>
    <w:p w14:paraId="591F6BAC" w14:textId="77777777" w:rsidR="00D0583F" w:rsidRDefault="00D0583F" w:rsidP="00DE157E">
      <w:pPr>
        <w:spacing w:line="360" w:lineRule="auto"/>
        <w:rPr>
          <w:rFonts w:ascii="Arial" w:hAnsi="Arial" w:cs="Arial"/>
          <w:sz w:val="24"/>
          <w:szCs w:val="24"/>
          <w:shd w:val="clear" w:color="auto" w:fill="FFFFFF"/>
        </w:rPr>
      </w:pPr>
    </w:p>
    <w:p w14:paraId="5CCBAE3B" w14:textId="77777777" w:rsidR="00D0583F" w:rsidRDefault="00D0583F" w:rsidP="00DE157E">
      <w:pPr>
        <w:spacing w:line="360" w:lineRule="auto"/>
        <w:rPr>
          <w:rFonts w:ascii="Arial" w:hAnsi="Arial" w:cs="Arial"/>
          <w:sz w:val="24"/>
          <w:szCs w:val="24"/>
          <w:shd w:val="clear" w:color="auto" w:fill="FFFFFF"/>
        </w:rPr>
      </w:pPr>
    </w:p>
    <w:p w14:paraId="2D1C0A3F" w14:textId="77777777" w:rsidR="00D0583F" w:rsidRDefault="00D0583F" w:rsidP="00DE157E">
      <w:pPr>
        <w:spacing w:line="360" w:lineRule="auto"/>
        <w:rPr>
          <w:rFonts w:ascii="Arial" w:hAnsi="Arial" w:cs="Arial"/>
          <w:sz w:val="24"/>
          <w:szCs w:val="24"/>
          <w:shd w:val="clear" w:color="auto" w:fill="FFFFFF"/>
        </w:rPr>
      </w:pPr>
    </w:p>
    <w:p w14:paraId="2761B147" w14:textId="77777777" w:rsidR="00D0583F" w:rsidRDefault="00D0583F" w:rsidP="00DE157E">
      <w:pPr>
        <w:spacing w:line="360" w:lineRule="auto"/>
        <w:rPr>
          <w:rFonts w:ascii="Arial" w:hAnsi="Arial" w:cs="Arial"/>
          <w:sz w:val="24"/>
          <w:szCs w:val="24"/>
          <w:shd w:val="clear" w:color="auto" w:fill="FFFFFF"/>
        </w:rPr>
      </w:pPr>
    </w:p>
    <w:p w14:paraId="28188114" w14:textId="025C3B75" w:rsidR="00DE157E" w:rsidRPr="00B715EF" w:rsidRDefault="00DE157E" w:rsidP="00DE157E">
      <w:pPr>
        <w:spacing w:line="360" w:lineRule="auto"/>
        <w:rPr>
          <w:rFonts w:ascii="Arial" w:hAnsi="Arial" w:cs="Arial"/>
          <w:sz w:val="24"/>
          <w:szCs w:val="24"/>
          <w:shd w:val="clear" w:color="auto" w:fill="FFFFFF"/>
        </w:rPr>
      </w:pPr>
      <w:r w:rsidRPr="00B715EF">
        <w:rPr>
          <w:rFonts w:ascii="Arial" w:hAnsi="Arial" w:cs="Arial"/>
          <w:sz w:val="24"/>
          <w:szCs w:val="24"/>
          <w:shd w:val="clear" w:color="auto" w:fill="FFFFFF"/>
        </w:rPr>
        <w:lastRenderedPageBreak/>
        <w:t>Table 1.2 Chemistry course.</w:t>
      </w:r>
    </w:p>
    <w:p w14:paraId="4F1CB13C" w14:textId="77777777" w:rsidR="00DE157E" w:rsidRPr="00B715EF" w:rsidRDefault="00DE157E" w:rsidP="00DE157E">
      <w:pPr>
        <w:spacing w:line="360" w:lineRule="auto"/>
        <w:rPr>
          <w:rFonts w:ascii="Arial" w:hAnsi="Arial" w:cs="Arial"/>
          <w:sz w:val="24"/>
          <w:szCs w:val="24"/>
          <w:shd w:val="clear" w:color="auto" w:fill="FFFFFF"/>
        </w:rPr>
      </w:pPr>
      <w:r w:rsidRPr="00B715EF">
        <w:rPr>
          <w:noProof/>
          <w:lang w:eastAsia="en-GB"/>
        </w:rPr>
        <w:drawing>
          <wp:inline distT="0" distB="0" distL="0" distR="0" wp14:anchorId="01D951E4" wp14:editId="09274577">
            <wp:extent cx="1435395" cy="3484388"/>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446297" cy="3510853"/>
                    </a:xfrm>
                    <a:prstGeom prst="rect">
                      <a:avLst/>
                    </a:prstGeom>
                  </pic:spPr>
                </pic:pic>
              </a:graphicData>
            </a:graphic>
          </wp:inline>
        </w:drawing>
      </w:r>
    </w:p>
    <w:p w14:paraId="29DC9A58" w14:textId="4C12D486" w:rsidR="00A5371D" w:rsidRDefault="00244DDD" w:rsidP="00A5371D">
      <w:pPr>
        <w:spacing w:line="360" w:lineRule="auto"/>
        <w:rPr>
          <w:rFonts w:ascii="Arial" w:hAnsi="Arial" w:cs="Arial"/>
          <w:sz w:val="24"/>
          <w:szCs w:val="24"/>
          <w:shd w:val="clear" w:color="auto" w:fill="FFFFFF"/>
        </w:rPr>
      </w:pPr>
      <w:r>
        <w:rPr>
          <w:rFonts w:ascii="Arial" w:hAnsi="Arial" w:cs="Arial"/>
          <w:sz w:val="24"/>
          <w:szCs w:val="24"/>
          <w:shd w:val="clear" w:color="auto" w:fill="FFFFFF"/>
        </w:rPr>
        <w:t>The mean value of the chemists</w:t>
      </w:r>
      <w:r w:rsidR="00A5371D">
        <w:rPr>
          <w:rFonts w:ascii="Arial" w:hAnsi="Arial" w:cs="Arial"/>
          <w:sz w:val="24"/>
          <w:szCs w:val="24"/>
          <w:shd w:val="clear" w:color="auto" w:fill="FFFFFF"/>
        </w:rPr>
        <w:t xml:space="preserve"> final QTS score is 2.8.</w:t>
      </w:r>
    </w:p>
    <w:p w14:paraId="1AC823E4" w14:textId="6555C90E" w:rsidR="00DE157E" w:rsidRPr="00B715EF" w:rsidRDefault="00DE157E" w:rsidP="00DE157E">
      <w:pPr>
        <w:spacing w:line="360" w:lineRule="auto"/>
        <w:rPr>
          <w:rFonts w:ascii="Arial" w:hAnsi="Arial" w:cs="Arial"/>
          <w:sz w:val="24"/>
          <w:szCs w:val="24"/>
          <w:shd w:val="clear" w:color="auto" w:fill="FFFFFF"/>
        </w:rPr>
      </w:pPr>
      <w:r w:rsidRPr="00B715EF">
        <w:rPr>
          <w:rFonts w:ascii="Arial" w:hAnsi="Arial" w:cs="Arial"/>
          <w:sz w:val="24"/>
          <w:szCs w:val="24"/>
          <w:shd w:val="clear" w:color="auto" w:fill="FFFFFF"/>
        </w:rPr>
        <w:t>The last row is a calculation of the Standard Deviation of the data. This low value shows that there is a low variance from the mean value for the Chemistry students (Cohen and Manion, 2011, p.627).</w:t>
      </w:r>
    </w:p>
    <w:p w14:paraId="0B15942F" w14:textId="77777777" w:rsidR="00DE157E" w:rsidRPr="00B715EF" w:rsidRDefault="00DE157E" w:rsidP="00DE157E">
      <w:pPr>
        <w:spacing w:line="360" w:lineRule="auto"/>
        <w:rPr>
          <w:rFonts w:ascii="Arial" w:hAnsi="Arial" w:cs="Arial"/>
          <w:sz w:val="24"/>
          <w:szCs w:val="24"/>
          <w:shd w:val="clear" w:color="auto" w:fill="FFFFFF"/>
        </w:rPr>
      </w:pPr>
    </w:p>
    <w:p w14:paraId="55E284F2" w14:textId="77777777" w:rsidR="00DE157E" w:rsidRPr="00B715EF" w:rsidRDefault="00DE157E" w:rsidP="00DE157E">
      <w:pPr>
        <w:spacing w:line="360" w:lineRule="auto"/>
        <w:rPr>
          <w:rFonts w:ascii="Arial" w:hAnsi="Arial" w:cs="Arial"/>
          <w:sz w:val="24"/>
          <w:szCs w:val="24"/>
          <w:shd w:val="clear" w:color="auto" w:fill="FFFFFF"/>
        </w:rPr>
      </w:pPr>
    </w:p>
    <w:p w14:paraId="6E1328C1" w14:textId="77777777" w:rsidR="00DE157E" w:rsidRPr="00B715EF" w:rsidRDefault="00DE157E" w:rsidP="00DE157E">
      <w:pPr>
        <w:spacing w:line="360" w:lineRule="auto"/>
        <w:rPr>
          <w:rFonts w:ascii="Arial" w:hAnsi="Arial" w:cs="Arial"/>
          <w:sz w:val="24"/>
          <w:szCs w:val="24"/>
          <w:shd w:val="clear" w:color="auto" w:fill="FFFFFF"/>
        </w:rPr>
      </w:pPr>
    </w:p>
    <w:p w14:paraId="700F6314" w14:textId="77777777" w:rsidR="00DE157E" w:rsidRPr="00B715EF" w:rsidRDefault="00DE157E" w:rsidP="00DE157E">
      <w:pPr>
        <w:spacing w:line="360" w:lineRule="auto"/>
        <w:rPr>
          <w:rFonts w:ascii="Arial" w:hAnsi="Arial" w:cs="Arial"/>
          <w:sz w:val="24"/>
          <w:szCs w:val="24"/>
          <w:shd w:val="clear" w:color="auto" w:fill="FFFFFF"/>
        </w:rPr>
      </w:pPr>
    </w:p>
    <w:p w14:paraId="1958F6EC" w14:textId="77777777" w:rsidR="00DE157E" w:rsidRPr="00B715EF" w:rsidRDefault="00DE157E" w:rsidP="00DE157E">
      <w:pPr>
        <w:spacing w:line="360" w:lineRule="auto"/>
        <w:rPr>
          <w:rFonts w:ascii="Arial" w:hAnsi="Arial" w:cs="Arial"/>
          <w:sz w:val="24"/>
          <w:szCs w:val="24"/>
          <w:shd w:val="clear" w:color="auto" w:fill="FFFFFF"/>
        </w:rPr>
      </w:pPr>
    </w:p>
    <w:p w14:paraId="05056A92" w14:textId="77777777" w:rsidR="00DE157E" w:rsidRPr="00B715EF" w:rsidRDefault="00DE157E" w:rsidP="00DE157E">
      <w:pPr>
        <w:spacing w:line="360" w:lineRule="auto"/>
        <w:rPr>
          <w:rFonts w:ascii="Arial" w:hAnsi="Arial" w:cs="Arial"/>
          <w:sz w:val="24"/>
          <w:szCs w:val="24"/>
          <w:shd w:val="clear" w:color="auto" w:fill="FFFFFF"/>
        </w:rPr>
      </w:pPr>
    </w:p>
    <w:p w14:paraId="3BD6044F" w14:textId="77777777" w:rsidR="00DE157E" w:rsidRPr="00B715EF" w:rsidRDefault="00DE157E" w:rsidP="00DE157E">
      <w:pPr>
        <w:spacing w:line="360" w:lineRule="auto"/>
        <w:rPr>
          <w:rFonts w:ascii="Arial" w:hAnsi="Arial" w:cs="Arial"/>
          <w:sz w:val="24"/>
          <w:szCs w:val="24"/>
          <w:shd w:val="clear" w:color="auto" w:fill="FFFFFF"/>
        </w:rPr>
      </w:pPr>
    </w:p>
    <w:p w14:paraId="1C70170E" w14:textId="77777777" w:rsidR="00DE157E" w:rsidRPr="00B715EF" w:rsidRDefault="00DE157E" w:rsidP="00DE157E">
      <w:pPr>
        <w:spacing w:line="360" w:lineRule="auto"/>
        <w:rPr>
          <w:rFonts w:ascii="Arial" w:hAnsi="Arial" w:cs="Arial"/>
          <w:sz w:val="24"/>
          <w:szCs w:val="24"/>
          <w:shd w:val="clear" w:color="auto" w:fill="FFFFFF"/>
        </w:rPr>
      </w:pPr>
    </w:p>
    <w:p w14:paraId="13312B16" w14:textId="77777777" w:rsidR="00DE157E" w:rsidRPr="00B715EF" w:rsidRDefault="00DE157E" w:rsidP="00DE157E">
      <w:pPr>
        <w:spacing w:line="360" w:lineRule="auto"/>
        <w:rPr>
          <w:rFonts w:ascii="Arial" w:hAnsi="Arial" w:cs="Arial"/>
          <w:sz w:val="24"/>
          <w:szCs w:val="24"/>
          <w:shd w:val="clear" w:color="auto" w:fill="FFFFFF"/>
        </w:rPr>
      </w:pPr>
    </w:p>
    <w:p w14:paraId="604EAAE8" w14:textId="77777777" w:rsidR="00DE157E" w:rsidRPr="00B715EF" w:rsidRDefault="00DE157E" w:rsidP="00DE157E">
      <w:pPr>
        <w:spacing w:line="360" w:lineRule="auto"/>
        <w:rPr>
          <w:rFonts w:ascii="Arial" w:hAnsi="Arial" w:cs="Arial"/>
          <w:sz w:val="24"/>
          <w:szCs w:val="24"/>
          <w:shd w:val="clear" w:color="auto" w:fill="FFFFFF"/>
        </w:rPr>
      </w:pPr>
    </w:p>
    <w:p w14:paraId="44FF5DCC" w14:textId="77777777" w:rsidR="00DE157E" w:rsidRPr="00B715EF" w:rsidRDefault="00DE157E" w:rsidP="00DE157E">
      <w:pPr>
        <w:spacing w:line="360" w:lineRule="auto"/>
        <w:rPr>
          <w:rFonts w:ascii="Arial" w:hAnsi="Arial" w:cs="Arial"/>
          <w:sz w:val="24"/>
          <w:szCs w:val="24"/>
          <w:shd w:val="clear" w:color="auto" w:fill="FFFFFF"/>
        </w:rPr>
      </w:pPr>
    </w:p>
    <w:p w14:paraId="13BE3AF2" w14:textId="77777777" w:rsidR="00DE157E" w:rsidRPr="00B715EF" w:rsidRDefault="00DE157E" w:rsidP="00DE157E">
      <w:pPr>
        <w:spacing w:line="360" w:lineRule="auto"/>
        <w:rPr>
          <w:rFonts w:ascii="Arial" w:hAnsi="Arial" w:cs="Arial"/>
          <w:sz w:val="24"/>
          <w:szCs w:val="24"/>
          <w:shd w:val="clear" w:color="auto" w:fill="FFFFFF"/>
        </w:rPr>
      </w:pPr>
      <w:r w:rsidRPr="00B715EF">
        <w:rPr>
          <w:rFonts w:ascii="Arial" w:hAnsi="Arial" w:cs="Arial"/>
          <w:sz w:val="24"/>
          <w:szCs w:val="24"/>
          <w:shd w:val="clear" w:color="auto" w:fill="FFFFFF"/>
        </w:rPr>
        <w:t>Table 1.3 Physics course.</w:t>
      </w:r>
    </w:p>
    <w:p w14:paraId="03E8159B" w14:textId="77777777" w:rsidR="00DE157E" w:rsidRPr="00B715EF" w:rsidRDefault="00DE157E" w:rsidP="00DE157E">
      <w:pPr>
        <w:spacing w:line="360" w:lineRule="auto"/>
        <w:rPr>
          <w:rFonts w:ascii="Arial" w:hAnsi="Arial" w:cs="Arial"/>
          <w:sz w:val="24"/>
          <w:szCs w:val="24"/>
          <w:shd w:val="clear" w:color="auto" w:fill="FFFFFF"/>
        </w:rPr>
      </w:pPr>
      <w:r w:rsidRPr="00B715EF">
        <w:rPr>
          <w:noProof/>
          <w:lang w:eastAsia="en-GB"/>
        </w:rPr>
        <w:drawing>
          <wp:inline distT="0" distB="0" distL="0" distR="0" wp14:anchorId="42A08B19" wp14:editId="240516A4">
            <wp:extent cx="1504317" cy="2940582"/>
            <wp:effectExtent l="0" t="0" r="63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1517691" cy="2966725"/>
                    </a:xfrm>
                    <a:prstGeom prst="rect">
                      <a:avLst/>
                    </a:prstGeom>
                  </pic:spPr>
                </pic:pic>
              </a:graphicData>
            </a:graphic>
          </wp:inline>
        </w:drawing>
      </w:r>
    </w:p>
    <w:p w14:paraId="33B5739E" w14:textId="0253781B" w:rsidR="00244DDD" w:rsidRDefault="00244DDD" w:rsidP="00DE157E">
      <w:pPr>
        <w:spacing w:line="360" w:lineRule="auto"/>
        <w:rPr>
          <w:rFonts w:ascii="Arial" w:hAnsi="Arial" w:cs="Arial"/>
          <w:sz w:val="24"/>
          <w:szCs w:val="24"/>
          <w:shd w:val="clear" w:color="auto" w:fill="FFFFFF"/>
        </w:rPr>
      </w:pPr>
      <w:r>
        <w:rPr>
          <w:rFonts w:ascii="Arial" w:hAnsi="Arial" w:cs="Arial"/>
          <w:sz w:val="24"/>
          <w:szCs w:val="24"/>
          <w:shd w:val="clear" w:color="auto" w:fill="FFFFFF"/>
        </w:rPr>
        <w:t>The mean value of the physicists final QTS score is 3.3.</w:t>
      </w:r>
    </w:p>
    <w:p w14:paraId="79919DEB" w14:textId="79119CB3" w:rsidR="00DE157E" w:rsidRPr="00B715EF" w:rsidRDefault="00DE157E" w:rsidP="00DE157E">
      <w:pPr>
        <w:spacing w:line="360" w:lineRule="auto"/>
        <w:rPr>
          <w:rFonts w:ascii="Arial" w:hAnsi="Arial" w:cs="Arial"/>
          <w:sz w:val="24"/>
          <w:szCs w:val="24"/>
          <w:shd w:val="clear" w:color="auto" w:fill="FFFFFF"/>
        </w:rPr>
      </w:pPr>
      <w:r w:rsidRPr="00B715EF">
        <w:rPr>
          <w:rFonts w:ascii="Arial" w:hAnsi="Arial" w:cs="Arial"/>
          <w:sz w:val="24"/>
          <w:szCs w:val="24"/>
          <w:shd w:val="clear" w:color="auto" w:fill="FFFFFF"/>
        </w:rPr>
        <w:t>The last row is a calculation of the Standard Deviation of the data. This low value shows that there is a low variance from the mean value for the Physics students (Cohen and Manion, 2011, p.627).</w:t>
      </w:r>
    </w:p>
    <w:p w14:paraId="2374567D" w14:textId="4730FF74" w:rsidR="00DE157E" w:rsidRPr="00B715EF" w:rsidRDefault="00DE157E" w:rsidP="00DE157E">
      <w:pPr>
        <w:spacing w:line="360" w:lineRule="auto"/>
        <w:rPr>
          <w:rFonts w:ascii="Arial" w:hAnsi="Arial" w:cs="Arial"/>
          <w:sz w:val="24"/>
          <w:szCs w:val="24"/>
          <w:shd w:val="clear" w:color="auto" w:fill="FFFFFF"/>
        </w:rPr>
      </w:pPr>
      <w:r w:rsidRPr="00B715EF">
        <w:rPr>
          <w:rFonts w:ascii="Arial" w:hAnsi="Arial" w:cs="Arial"/>
          <w:sz w:val="24"/>
          <w:szCs w:val="24"/>
          <w:shd w:val="clear" w:color="auto" w:fill="FFFFFF"/>
        </w:rPr>
        <w:t>Table 1.4 Science course.</w:t>
      </w:r>
    </w:p>
    <w:p w14:paraId="4126B055" w14:textId="77777777" w:rsidR="00DE157E" w:rsidRPr="00B715EF" w:rsidRDefault="00DE157E" w:rsidP="00DE157E">
      <w:pPr>
        <w:spacing w:line="360" w:lineRule="auto"/>
        <w:rPr>
          <w:rFonts w:ascii="Arial" w:hAnsi="Arial" w:cs="Arial"/>
          <w:sz w:val="24"/>
          <w:szCs w:val="24"/>
          <w:shd w:val="clear" w:color="auto" w:fill="FFFFFF"/>
        </w:rPr>
      </w:pPr>
      <w:r w:rsidRPr="00B715EF">
        <w:rPr>
          <w:noProof/>
          <w:lang w:eastAsia="en-GB"/>
        </w:rPr>
        <w:drawing>
          <wp:inline distT="0" distB="0" distL="0" distR="0" wp14:anchorId="72425097" wp14:editId="751AA7D7">
            <wp:extent cx="1435656" cy="2279958"/>
            <wp:effectExtent l="0" t="0" r="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1445470" cy="2295543"/>
                    </a:xfrm>
                    <a:prstGeom prst="rect">
                      <a:avLst/>
                    </a:prstGeom>
                  </pic:spPr>
                </pic:pic>
              </a:graphicData>
            </a:graphic>
          </wp:inline>
        </w:drawing>
      </w:r>
    </w:p>
    <w:p w14:paraId="78D84AA5" w14:textId="3F39D5E4" w:rsidR="00244DDD" w:rsidRDefault="00244DDD" w:rsidP="00DE157E">
      <w:pPr>
        <w:spacing w:line="360" w:lineRule="auto"/>
        <w:rPr>
          <w:rFonts w:ascii="Arial" w:hAnsi="Arial" w:cs="Arial"/>
          <w:sz w:val="24"/>
          <w:szCs w:val="24"/>
          <w:shd w:val="clear" w:color="auto" w:fill="FFFFFF"/>
        </w:rPr>
      </w:pPr>
      <w:r>
        <w:rPr>
          <w:rFonts w:ascii="Arial" w:hAnsi="Arial" w:cs="Arial"/>
          <w:sz w:val="24"/>
          <w:szCs w:val="24"/>
          <w:shd w:val="clear" w:color="auto" w:fill="FFFFFF"/>
        </w:rPr>
        <w:t>The mean value of the scientists final QTS score is 2.6</w:t>
      </w:r>
    </w:p>
    <w:p w14:paraId="04478C31" w14:textId="4D134F5C" w:rsidR="00DE157E" w:rsidRPr="00B715EF" w:rsidRDefault="00DE157E" w:rsidP="00DE157E">
      <w:pPr>
        <w:spacing w:line="360" w:lineRule="auto"/>
        <w:rPr>
          <w:rFonts w:ascii="Arial" w:hAnsi="Arial" w:cs="Arial"/>
          <w:sz w:val="24"/>
          <w:szCs w:val="24"/>
          <w:shd w:val="clear" w:color="auto" w:fill="FFFFFF"/>
        </w:rPr>
      </w:pPr>
      <w:r w:rsidRPr="00B715EF">
        <w:rPr>
          <w:rFonts w:ascii="Arial" w:hAnsi="Arial" w:cs="Arial"/>
          <w:sz w:val="24"/>
          <w:szCs w:val="24"/>
          <w:shd w:val="clear" w:color="auto" w:fill="FFFFFF"/>
        </w:rPr>
        <w:t>The last row is a calculation of the Standard Deviation of the data. This low value shows that there is a low variance from the mean value for the Science students.</w:t>
      </w:r>
    </w:p>
    <w:p w14:paraId="0DCF5D5D" w14:textId="3473C1B1" w:rsidR="00DE157E" w:rsidRPr="00B715EF" w:rsidRDefault="00DE157E" w:rsidP="00DE157E">
      <w:pPr>
        <w:spacing w:line="360" w:lineRule="auto"/>
        <w:rPr>
          <w:rFonts w:ascii="Arial" w:hAnsi="Arial" w:cs="Arial"/>
          <w:sz w:val="24"/>
          <w:szCs w:val="24"/>
          <w:shd w:val="clear" w:color="auto" w:fill="FFFFFF"/>
        </w:rPr>
      </w:pPr>
      <w:r w:rsidRPr="00B715EF">
        <w:rPr>
          <w:rFonts w:ascii="Arial" w:hAnsi="Arial" w:cs="Arial"/>
          <w:sz w:val="24"/>
          <w:szCs w:val="24"/>
          <w:shd w:val="clear" w:color="auto" w:fill="FFFFFF"/>
        </w:rPr>
        <w:lastRenderedPageBreak/>
        <w:t>Table 1.5 Average QTS Score by Course.</w:t>
      </w:r>
    </w:p>
    <w:p w14:paraId="673D7BFE" w14:textId="77777777" w:rsidR="00DE157E" w:rsidRPr="00B715EF" w:rsidRDefault="00DE157E" w:rsidP="00DE157E">
      <w:pPr>
        <w:spacing w:line="360" w:lineRule="auto"/>
        <w:rPr>
          <w:rFonts w:ascii="Arial" w:hAnsi="Arial" w:cs="Arial"/>
          <w:sz w:val="24"/>
          <w:szCs w:val="24"/>
          <w:shd w:val="clear" w:color="auto" w:fill="FFFFFF"/>
        </w:rPr>
      </w:pPr>
      <w:r w:rsidRPr="00B715EF">
        <w:rPr>
          <w:noProof/>
          <w:lang w:eastAsia="en-GB"/>
        </w:rPr>
        <w:drawing>
          <wp:inline distT="0" distB="0" distL="0" distR="0" wp14:anchorId="1AA5CE08" wp14:editId="65DDC42C">
            <wp:extent cx="796392" cy="2694862"/>
            <wp:effectExtent l="0" t="0" r="381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803900" cy="2720267"/>
                    </a:xfrm>
                    <a:prstGeom prst="rect">
                      <a:avLst/>
                    </a:prstGeom>
                  </pic:spPr>
                </pic:pic>
              </a:graphicData>
            </a:graphic>
          </wp:inline>
        </w:drawing>
      </w:r>
    </w:p>
    <w:p w14:paraId="3CCABCDB" w14:textId="128361CE" w:rsidR="00DE157E" w:rsidRPr="00B715EF" w:rsidRDefault="00DE157E" w:rsidP="00DE157E">
      <w:pPr>
        <w:spacing w:line="360" w:lineRule="auto"/>
        <w:rPr>
          <w:rFonts w:ascii="Arial" w:hAnsi="Arial" w:cs="Arial"/>
          <w:sz w:val="24"/>
          <w:szCs w:val="24"/>
          <w:shd w:val="clear" w:color="auto" w:fill="FFFFFF"/>
        </w:rPr>
      </w:pPr>
      <w:r w:rsidRPr="00B715EF">
        <w:rPr>
          <w:rFonts w:ascii="Arial" w:hAnsi="Arial" w:cs="Arial"/>
          <w:sz w:val="24"/>
          <w:szCs w:val="24"/>
          <w:shd w:val="clear" w:color="auto" w:fill="FFFFFF"/>
        </w:rPr>
        <w:t>Table 1.5 displays the average QTS score by course which shows that whilst the Biologists have the highest mean score of 3.3 this is not significantly higher than the other courses. The standard deviation of the average QTS points score of each course is a very low 0.3 again, proving that the QTS standards achieved on each of the four courses were quite consistent and did not vary substantially from one course to another.</w:t>
      </w:r>
      <w:r w:rsidR="00A5371D">
        <w:rPr>
          <w:rFonts w:ascii="Arial" w:hAnsi="Arial" w:cs="Arial"/>
          <w:sz w:val="24"/>
          <w:szCs w:val="24"/>
          <w:shd w:val="clear" w:color="auto" w:fill="FFFFFF"/>
        </w:rPr>
        <w:t xml:space="preserve"> This shows that the chosen pathway of the students (biology, chemistry, physics</w:t>
      </w:r>
      <w:r w:rsidR="00244DDD">
        <w:rPr>
          <w:rFonts w:ascii="Arial" w:hAnsi="Arial" w:cs="Arial"/>
          <w:sz w:val="24"/>
          <w:szCs w:val="24"/>
          <w:shd w:val="clear" w:color="auto" w:fill="FFFFFF"/>
        </w:rPr>
        <w:t xml:space="preserve"> or science) did</w:t>
      </w:r>
      <w:r w:rsidR="00A5371D">
        <w:rPr>
          <w:rFonts w:ascii="Arial" w:hAnsi="Arial" w:cs="Arial"/>
          <w:sz w:val="24"/>
          <w:szCs w:val="24"/>
          <w:shd w:val="clear" w:color="auto" w:fill="FFFFFF"/>
        </w:rPr>
        <w:t xml:space="preserve"> not adversely affect their final QTS standards.</w:t>
      </w:r>
    </w:p>
    <w:p w14:paraId="07ADCC1D" w14:textId="77777777" w:rsidR="00963264" w:rsidRDefault="00963264" w:rsidP="00F72306">
      <w:pPr>
        <w:spacing w:line="360" w:lineRule="auto"/>
        <w:rPr>
          <w:rFonts w:ascii="Arial" w:hAnsi="Arial" w:cs="Arial"/>
          <w:sz w:val="24"/>
          <w:szCs w:val="24"/>
          <w:shd w:val="clear" w:color="auto" w:fill="FFFFFF"/>
        </w:rPr>
      </w:pPr>
    </w:p>
    <w:p w14:paraId="691F5D94" w14:textId="49F99AA0" w:rsidR="00F72306" w:rsidRDefault="00F72306" w:rsidP="00F72306">
      <w:pPr>
        <w:spacing w:line="360" w:lineRule="auto"/>
        <w:rPr>
          <w:rFonts w:ascii="Arial" w:hAnsi="Arial" w:cs="Arial"/>
          <w:sz w:val="24"/>
          <w:szCs w:val="24"/>
          <w:shd w:val="clear" w:color="auto" w:fill="FFFFFF"/>
        </w:rPr>
      </w:pPr>
      <w:r>
        <w:rPr>
          <w:rFonts w:ascii="Arial" w:hAnsi="Arial" w:cs="Arial"/>
          <w:sz w:val="24"/>
          <w:szCs w:val="24"/>
          <w:shd w:val="clear" w:color="auto" w:fill="FFFFFF"/>
        </w:rPr>
        <w:t>The final section will focus on the fourth aim.</w:t>
      </w:r>
    </w:p>
    <w:p w14:paraId="49A70685" w14:textId="77777777" w:rsidR="00F72306" w:rsidRDefault="00F72306" w:rsidP="00F72306">
      <w:pPr>
        <w:spacing w:line="360" w:lineRule="auto"/>
        <w:rPr>
          <w:rFonts w:ascii="Arial" w:hAnsi="Arial" w:cs="Arial"/>
          <w:sz w:val="24"/>
          <w:szCs w:val="24"/>
        </w:rPr>
      </w:pPr>
      <w:r>
        <w:rPr>
          <w:rFonts w:ascii="Arial" w:hAnsi="Arial" w:cs="Arial"/>
          <w:sz w:val="24"/>
          <w:szCs w:val="24"/>
        </w:rPr>
        <w:t>Aim 4</w:t>
      </w:r>
    </w:p>
    <w:p w14:paraId="3DC001E2" w14:textId="5C8A3E5E" w:rsidR="00F72306" w:rsidRPr="00F72306" w:rsidRDefault="00F72306" w:rsidP="00F72306">
      <w:pPr>
        <w:spacing w:line="360" w:lineRule="auto"/>
        <w:rPr>
          <w:rFonts w:ascii="Arial" w:hAnsi="Arial" w:cs="Arial"/>
          <w:sz w:val="24"/>
          <w:szCs w:val="24"/>
        </w:rPr>
      </w:pPr>
      <w:r>
        <w:rPr>
          <w:rFonts w:ascii="Arial" w:hAnsi="Arial" w:cs="Arial"/>
          <w:sz w:val="24"/>
          <w:szCs w:val="24"/>
        </w:rPr>
        <w:t>To analyse the five separate strands</w:t>
      </w:r>
      <w:r w:rsidRPr="008F5CDD">
        <w:rPr>
          <w:rFonts w:ascii="Arial" w:hAnsi="Arial" w:cs="Arial"/>
          <w:sz w:val="24"/>
          <w:szCs w:val="24"/>
        </w:rPr>
        <w:t xml:space="preserve"> of </w:t>
      </w:r>
      <w:r>
        <w:rPr>
          <w:rFonts w:ascii="Arial" w:hAnsi="Arial" w:cs="Arial"/>
          <w:sz w:val="24"/>
          <w:szCs w:val="24"/>
        </w:rPr>
        <w:t xml:space="preserve">the </w:t>
      </w:r>
      <w:r w:rsidRPr="008F5CDD">
        <w:rPr>
          <w:rFonts w:ascii="Arial" w:hAnsi="Arial" w:cs="Arial"/>
          <w:sz w:val="24"/>
          <w:szCs w:val="24"/>
        </w:rPr>
        <w:t>QTS standards to ascertain if students</w:t>
      </w:r>
      <w:r>
        <w:rPr>
          <w:rFonts w:ascii="Arial" w:hAnsi="Arial" w:cs="Arial"/>
          <w:sz w:val="24"/>
          <w:szCs w:val="24"/>
        </w:rPr>
        <w:t xml:space="preserve"> were less likely to achieve</w:t>
      </w:r>
      <w:r w:rsidRPr="008F5CDD">
        <w:rPr>
          <w:rFonts w:ascii="Arial" w:hAnsi="Arial" w:cs="Arial"/>
          <w:sz w:val="24"/>
          <w:szCs w:val="24"/>
        </w:rPr>
        <w:t xml:space="preserve"> higher</w:t>
      </w:r>
      <w:r>
        <w:rPr>
          <w:rFonts w:ascii="Arial" w:hAnsi="Arial" w:cs="Arial"/>
          <w:sz w:val="24"/>
          <w:szCs w:val="24"/>
        </w:rPr>
        <w:t xml:space="preserve"> grades in a particular strand.</w:t>
      </w:r>
    </w:p>
    <w:p w14:paraId="25E9A6E0" w14:textId="0BA5A451" w:rsidR="00C469D2" w:rsidRDefault="00C469D2" w:rsidP="00E356BB">
      <w:pPr>
        <w:spacing w:line="360" w:lineRule="auto"/>
        <w:rPr>
          <w:rFonts w:ascii="Arial" w:hAnsi="Arial" w:cs="Arial"/>
          <w:sz w:val="24"/>
          <w:szCs w:val="24"/>
          <w:shd w:val="clear" w:color="auto" w:fill="FFFFFF"/>
        </w:rPr>
      </w:pPr>
    </w:p>
    <w:p w14:paraId="001B2726" w14:textId="51EE18D2" w:rsidR="00B510A2" w:rsidRDefault="00F72306" w:rsidP="00B510A2">
      <w:pPr>
        <w:spacing w:line="360" w:lineRule="auto"/>
        <w:rPr>
          <w:rFonts w:ascii="Arial" w:hAnsi="Arial" w:cs="Arial"/>
          <w:sz w:val="24"/>
          <w:szCs w:val="24"/>
          <w:shd w:val="clear" w:color="auto" w:fill="FFFFFF"/>
        </w:rPr>
      </w:pPr>
      <w:r>
        <w:rPr>
          <w:rFonts w:ascii="Arial" w:hAnsi="Arial" w:cs="Arial"/>
          <w:sz w:val="24"/>
          <w:szCs w:val="24"/>
          <w:shd w:val="clear" w:color="auto" w:fill="FFFFFF"/>
        </w:rPr>
        <w:t>This</w:t>
      </w:r>
      <w:r w:rsidR="00B510A2">
        <w:rPr>
          <w:rFonts w:ascii="Arial" w:hAnsi="Arial" w:cs="Arial"/>
          <w:sz w:val="24"/>
          <w:szCs w:val="24"/>
          <w:shd w:val="clear" w:color="auto" w:fill="FFFFFF"/>
        </w:rPr>
        <w:t xml:space="preserve"> final analysis will focus on comparing every one of the five QTS strands against the students’ final average QTS score</w:t>
      </w:r>
      <w:r>
        <w:rPr>
          <w:rFonts w:ascii="Arial" w:hAnsi="Arial" w:cs="Arial"/>
          <w:sz w:val="24"/>
          <w:szCs w:val="24"/>
          <w:shd w:val="clear" w:color="auto" w:fill="FFFFFF"/>
        </w:rPr>
        <w:t xml:space="preserve"> to determine if students’ performance is lower in a particular strand</w:t>
      </w:r>
      <w:r w:rsidR="00B510A2">
        <w:rPr>
          <w:rFonts w:ascii="Arial" w:hAnsi="Arial" w:cs="Arial"/>
          <w:sz w:val="24"/>
          <w:szCs w:val="24"/>
          <w:shd w:val="clear" w:color="auto" w:fill="FFFFFF"/>
        </w:rPr>
        <w:t xml:space="preserve">. This is shown below in Fig 13. Conditional formatting was used to compare the value in each </w:t>
      </w:r>
      <w:r w:rsidR="00963264">
        <w:rPr>
          <w:rFonts w:ascii="Arial" w:hAnsi="Arial" w:cs="Arial"/>
          <w:sz w:val="24"/>
          <w:szCs w:val="24"/>
          <w:shd w:val="clear" w:color="auto" w:fill="FFFFFF"/>
        </w:rPr>
        <w:t xml:space="preserve">of the QTS strands S1 to S5 </w:t>
      </w:r>
      <w:r w:rsidR="00B510A2">
        <w:rPr>
          <w:rFonts w:ascii="Arial" w:hAnsi="Arial" w:cs="Arial"/>
          <w:sz w:val="24"/>
          <w:szCs w:val="24"/>
          <w:shd w:val="clear" w:color="auto" w:fill="FFFFFF"/>
        </w:rPr>
        <w:t xml:space="preserve">strand against each student’s average QTS </w:t>
      </w:r>
      <w:r w:rsidR="00963264">
        <w:rPr>
          <w:rFonts w:ascii="Arial" w:hAnsi="Arial" w:cs="Arial"/>
          <w:sz w:val="24"/>
          <w:szCs w:val="24"/>
          <w:shd w:val="clear" w:color="auto" w:fill="FFFFFF"/>
        </w:rPr>
        <w:t xml:space="preserve">score. A full explanation of the QTS strands is in the appendix section (Appendix4. Qualified Teacher Status (QTS) standards). </w:t>
      </w:r>
      <w:r w:rsidR="00B510A2">
        <w:rPr>
          <w:rFonts w:ascii="Arial" w:hAnsi="Arial" w:cs="Arial"/>
          <w:sz w:val="24"/>
          <w:szCs w:val="24"/>
          <w:shd w:val="clear" w:color="auto" w:fill="FFFFFF"/>
        </w:rPr>
        <w:t xml:space="preserve"> </w:t>
      </w:r>
      <w:r w:rsidR="00963264">
        <w:rPr>
          <w:rFonts w:ascii="Arial" w:hAnsi="Arial" w:cs="Arial"/>
          <w:sz w:val="24"/>
          <w:szCs w:val="24"/>
          <w:shd w:val="clear" w:color="auto" w:fill="FFFFFF"/>
        </w:rPr>
        <w:t>R</w:t>
      </w:r>
      <w:r w:rsidR="00B510A2">
        <w:rPr>
          <w:rFonts w:ascii="Arial" w:hAnsi="Arial" w:cs="Arial"/>
          <w:sz w:val="24"/>
          <w:szCs w:val="24"/>
          <w:shd w:val="clear" w:color="auto" w:fill="FFFFFF"/>
        </w:rPr>
        <w:t xml:space="preserve">ed </w:t>
      </w:r>
      <w:r w:rsidR="00B510A2">
        <w:rPr>
          <w:rFonts w:ascii="Arial" w:hAnsi="Arial" w:cs="Arial"/>
          <w:sz w:val="24"/>
          <w:szCs w:val="24"/>
          <w:shd w:val="clear" w:color="auto" w:fill="FFFFFF"/>
        </w:rPr>
        <w:lastRenderedPageBreak/>
        <w:t xml:space="preserve">denotes a value below the individual student’s average QTS points and green a value higher than the individual student’s average QTS points. The totals of </w:t>
      </w:r>
      <w:r w:rsidR="00AA269A">
        <w:rPr>
          <w:rFonts w:ascii="Arial" w:hAnsi="Arial" w:cs="Arial"/>
          <w:sz w:val="24"/>
          <w:szCs w:val="24"/>
          <w:shd w:val="clear" w:color="auto" w:fill="FFFFFF"/>
        </w:rPr>
        <w:t>the red a</w:t>
      </w:r>
      <w:r w:rsidR="00490BC1">
        <w:rPr>
          <w:rFonts w:ascii="Arial" w:hAnsi="Arial" w:cs="Arial"/>
          <w:sz w:val="24"/>
          <w:szCs w:val="24"/>
          <w:shd w:val="clear" w:color="auto" w:fill="FFFFFF"/>
        </w:rPr>
        <w:t>n</w:t>
      </w:r>
      <w:r w:rsidR="00AA269A">
        <w:rPr>
          <w:rFonts w:ascii="Arial" w:hAnsi="Arial" w:cs="Arial"/>
          <w:sz w:val="24"/>
          <w:szCs w:val="24"/>
          <w:shd w:val="clear" w:color="auto" w:fill="FFFFFF"/>
        </w:rPr>
        <w:t>d green cells in each</w:t>
      </w:r>
      <w:r w:rsidR="00B510A2">
        <w:rPr>
          <w:rFonts w:ascii="Arial" w:hAnsi="Arial" w:cs="Arial"/>
          <w:sz w:val="24"/>
          <w:szCs w:val="24"/>
          <w:shd w:val="clear" w:color="auto" w:fill="FFFFFF"/>
        </w:rPr>
        <w:t xml:space="preserve"> of the columns are displayed at the bottom of the table. </w:t>
      </w:r>
      <w:r w:rsidR="00490BC1">
        <w:rPr>
          <w:rFonts w:ascii="Arial" w:hAnsi="Arial" w:cs="Arial"/>
          <w:sz w:val="24"/>
          <w:szCs w:val="24"/>
          <w:shd w:val="clear" w:color="auto" w:fill="FFFFFF"/>
        </w:rPr>
        <w:t>This can be used to compare students’ performance in each of the strands.</w:t>
      </w:r>
    </w:p>
    <w:p w14:paraId="6C9D7CE2" w14:textId="0A154FC3" w:rsidR="00C469D2" w:rsidRDefault="00C469D2" w:rsidP="00E356BB">
      <w:pPr>
        <w:spacing w:line="360" w:lineRule="auto"/>
        <w:rPr>
          <w:rFonts w:ascii="Arial" w:hAnsi="Arial" w:cs="Arial"/>
          <w:sz w:val="24"/>
          <w:szCs w:val="24"/>
          <w:shd w:val="clear" w:color="auto" w:fill="FFFFFF"/>
        </w:rPr>
      </w:pPr>
    </w:p>
    <w:p w14:paraId="6EA1A3A9" w14:textId="1FEDACFA" w:rsidR="00C469D2" w:rsidRDefault="00C469D2" w:rsidP="00E356BB">
      <w:pPr>
        <w:spacing w:line="360" w:lineRule="auto"/>
        <w:rPr>
          <w:rFonts w:ascii="Arial" w:hAnsi="Arial" w:cs="Arial"/>
          <w:sz w:val="24"/>
          <w:szCs w:val="24"/>
          <w:shd w:val="clear" w:color="auto" w:fill="FFFFFF"/>
        </w:rPr>
      </w:pPr>
    </w:p>
    <w:p w14:paraId="7C11B7FA" w14:textId="3070A647" w:rsidR="00C469D2" w:rsidRDefault="00C469D2" w:rsidP="00E356BB">
      <w:pPr>
        <w:spacing w:line="360" w:lineRule="auto"/>
        <w:rPr>
          <w:rFonts w:ascii="Arial" w:hAnsi="Arial" w:cs="Arial"/>
          <w:sz w:val="24"/>
          <w:szCs w:val="24"/>
          <w:shd w:val="clear" w:color="auto" w:fill="FFFFFF"/>
        </w:rPr>
      </w:pPr>
    </w:p>
    <w:p w14:paraId="6CA7ACE9" w14:textId="2B6657C2" w:rsidR="00C469D2" w:rsidRDefault="00C469D2" w:rsidP="00E356BB">
      <w:pPr>
        <w:spacing w:line="360" w:lineRule="auto"/>
        <w:rPr>
          <w:rFonts w:ascii="Arial" w:hAnsi="Arial" w:cs="Arial"/>
          <w:sz w:val="24"/>
          <w:szCs w:val="24"/>
          <w:shd w:val="clear" w:color="auto" w:fill="FFFFFF"/>
        </w:rPr>
      </w:pPr>
    </w:p>
    <w:p w14:paraId="10417C3B" w14:textId="43BD8C23" w:rsidR="00C469D2" w:rsidRDefault="00C469D2" w:rsidP="00E356BB">
      <w:pPr>
        <w:spacing w:line="360" w:lineRule="auto"/>
        <w:rPr>
          <w:rFonts w:ascii="Arial" w:hAnsi="Arial" w:cs="Arial"/>
          <w:sz w:val="24"/>
          <w:szCs w:val="24"/>
          <w:shd w:val="clear" w:color="auto" w:fill="FFFFFF"/>
        </w:rPr>
      </w:pPr>
    </w:p>
    <w:p w14:paraId="59B5E8CA" w14:textId="1ABE485B" w:rsidR="00C469D2" w:rsidRDefault="00C469D2" w:rsidP="00E356BB">
      <w:pPr>
        <w:spacing w:line="360" w:lineRule="auto"/>
        <w:rPr>
          <w:rFonts w:ascii="Arial" w:hAnsi="Arial" w:cs="Arial"/>
          <w:sz w:val="24"/>
          <w:szCs w:val="24"/>
          <w:shd w:val="clear" w:color="auto" w:fill="FFFFFF"/>
        </w:rPr>
      </w:pPr>
    </w:p>
    <w:p w14:paraId="10EA99F6" w14:textId="5082046F" w:rsidR="00C469D2" w:rsidRDefault="00C469D2" w:rsidP="00E356BB">
      <w:pPr>
        <w:spacing w:line="360" w:lineRule="auto"/>
        <w:rPr>
          <w:rFonts w:ascii="Arial" w:hAnsi="Arial" w:cs="Arial"/>
          <w:sz w:val="24"/>
          <w:szCs w:val="24"/>
          <w:shd w:val="clear" w:color="auto" w:fill="FFFFFF"/>
        </w:rPr>
      </w:pPr>
    </w:p>
    <w:p w14:paraId="26F0F436" w14:textId="0294E4F2" w:rsidR="00C469D2" w:rsidRDefault="00C469D2" w:rsidP="00E356BB">
      <w:pPr>
        <w:spacing w:line="360" w:lineRule="auto"/>
        <w:rPr>
          <w:rFonts w:ascii="Arial" w:hAnsi="Arial" w:cs="Arial"/>
          <w:sz w:val="24"/>
          <w:szCs w:val="24"/>
          <w:shd w:val="clear" w:color="auto" w:fill="FFFFFF"/>
        </w:rPr>
      </w:pPr>
    </w:p>
    <w:p w14:paraId="251FCED7" w14:textId="408794EF" w:rsidR="00C469D2" w:rsidRDefault="00C469D2" w:rsidP="00E356BB">
      <w:pPr>
        <w:spacing w:line="360" w:lineRule="auto"/>
        <w:rPr>
          <w:rFonts w:ascii="Arial" w:hAnsi="Arial" w:cs="Arial"/>
          <w:sz w:val="24"/>
          <w:szCs w:val="24"/>
          <w:shd w:val="clear" w:color="auto" w:fill="FFFFFF"/>
        </w:rPr>
      </w:pPr>
    </w:p>
    <w:p w14:paraId="2C697286" w14:textId="1392F5F6" w:rsidR="00C469D2" w:rsidRDefault="00C469D2" w:rsidP="00E356BB">
      <w:pPr>
        <w:spacing w:line="360" w:lineRule="auto"/>
        <w:rPr>
          <w:rFonts w:ascii="Arial" w:hAnsi="Arial" w:cs="Arial"/>
          <w:sz w:val="24"/>
          <w:szCs w:val="24"/>
          <w:shd w:val="clear" w:color="auto" w:fill="FFFFFF"/>
        </w:rPr>
      </w:pPr>
    </w:p>
    <w:p w14:paraId="07F28DCD" w14:textId="48C032AD" w:rsidR="00F72306" w:rsidRDefault="00F72306" w:rsidP="00E356BB">
      <w:pPr>
        <w:spacing w:line="360" w:lineRule="auto"/>
        <w:rPr>
          <w:rFonts w:ascii="Arial" w:hAnsi="Arial" w:cs="Arial"/>
          <w:sz w:val="24"/>
          <w:szCs w:val="24"/>
          <w:shd w:val="clear" w:color="auto" w:fill="FFFFFF"/>
        </w:rPr>
      </w:pPr>
    </w:p>
    <w:p w14:paraId="1064F9E8" w14:textId="77777777" w:rsidR="00F72306" w:rsidRDefault="00F72306" w:rsidP="00E356BB">
      <w:pPr>
        <w:spacing w:line="360" w:lineRule="auto"/>
        <w:rPr>
          <w:rFonts w:ascii="Arial" w:hAnsi="Arial" w:cs="Arial"/>
          <w:sz w:val="24"/>
          <w:szCs w:val="24"/>
          <w:shd w:val="clear" w:color="auto" w:fill="FFFFFF"/>
        </w:rPr>
      </w:pPr>
    </w:p>
    <w:p w14:paraId="21E2C361" w14:textId="363B14C5" w:rsidR="00C469D2" w:rsidRDefault="00C469D2" w:rsidP="00E356BB">
      <w:pPr>
        <w:spacing w:line="360" w:lineRule="auto"/>
        <w:rPr>
          <w:rFonts w:ascii="Arial" w:hAnsi="Arial" w:cs="Arial"/>
          <w:sz w:val="24"/>
          <w:szCs w:val="24"/>
          <w:shd w:val="clear" w:color="auto" w:fill="FFFFFF"/>
        </w:rPr>
      </w:pPr>
    </w:p>
    <w:p w14:paraId="1398934D" w14:textId="5F579A42" w:rsidR="00490BC1" w:rsidRDefault="00490BC1" w:rsidP="00E356BB">
      <w:pPr>
        <w:spacing w:line="360" w:lineRule="auto"/>
        <w:rPr>
          <w:rFonts w:ascii="Arial" w:hAnsi="Arial" w:cs="Arial"/>
          <w:sz w:val="24"/>
          <w:szCs w:val="24"/>
          <w:shd w:val="clear" w:color="auto" w:fill="FFFFFF"/>
        </w:rPr>
      </w:pPr>
    </w:p>
    <w:p w14:paraId="3EC5B30A" w14:textId="41725109" w:rsidR="00490BC1" w:rsidRDefault="00490BC1" w:rsidP="00E356BB">
      <w:pPr>
        <w:spacing w:line="360" w:lineRule="auto"/>
        <w:rPr>
          <w:rFonts w:ascii="Arial" w:hAnsi="Arial" w:cs="Arial"/>
          <w:sz w:val="24"/>
          <w:szCs w:val="24"/>
          <w:shd w:val="clear" w:color="auto" w:fill="FFFFFF"/>
        </w:rPr>
      </w:pPr>
    </w:p>
    <w:p w14:paraId="599BAE45" w14:textId="44796B67" w:rsidR="00490BC1" w:rsidRDefault="00490BC1" w:rsidP="00E356BB">
      <w:pPr>
        <w:spacing w:line="360" w:lineRule="auto"/>
        <w:rPr>
          <w:rFonts w:ascii="Arial" w:hAnsi="Arial" w:cs="Arial"/>
          <w:sz w:val="24"/>
          <w:szCs w:val="24"/>
          <w:shd w:val="clear" w:color="auto" w:fill="FFFFFF"/>
        </w:rPr>
      </w:pPr>
    </w:p>
    <w:p w14:paraId="011A1C33" w14:textId="77777777" w:rsidR="00490BC1" w:rsidRDefault="00490BC1" w:rsidP="00E356BB">
      <w:pPr>
        <w:spacing w:line="360" w:lineRule="auto"/>
        <w:rPr>
          <w:rFonts w:ascii="Arial" w:hAnsi="Arial" w:cs="Arial"/>
          <w:sz w:val="24"/>
          <w:szCs w:val="24"/>
          <w:shd w:val="clear" w:color="auto" w:fill="FFFFFF"/>
        </w:rPr>
      </w:pPr>
    </w:p>
    <w:p w14:paraId="301F088C" w14:textId="77777777" w:rsidR="00646565" w:rsidRDefault="00646565" w:rsidP="00E356BB">
      <w:pPr>
        <w:spacing w:line="360" w:lineRule="auto"/>
        <w:rPr>
          <w:rFonts w:ascii="Arial" w:hAnsi="Arial" w:cs="Arial"/>
          <w:sz w:val="24"/>
          <w:szCs w:val="24"/>
          <w:shd w:val="clear" w:color="auto" w:fill="FFFFFF"/>
        </w:rPr>
      </w:pPr>
    </w:p>
    <w:p w14:paraId="0B359A61" w14:textId="77777777" w:rsidR="00D0583F" w:rsidRDefault="00D0583F" w:rsidP="00E356BB">
      <w:pPr>
        <w:spacing w:line="360" w:lineRule="auto"/>
        <w:rPr>
          <w:rFonts w:ascii="Arial" w:hAnsi="Arial" w:cs="Arial"/>
          <w:sz w:val="24"/>
          <w:szCs w:val="24"/>
          <w:shd w:val="clear" w:color="auto" w:fill="FFFFFF"/>
        </w:rPr>
      </w:pPr>
    </w:p>
    <w:p w14:paraId="002E2E11" w14:textId="77777777" w:rsidR="00D0583F" w:rsidRDefault="00D0583F" w:rsidP="00E356BB">
      <w:pPr>
        <w:spacing w:line="360" w:lineRule="auto"/>
        <w:rPr>
          <w:rFonts w:ascii="Arial" w:hAnsi="Arial" w:cs="Arial"/>
          <w:sz w:val="24"/>
          <w:szCs w:val="24"/>
          <w:shd w:val="clear" w:color="auto" w:fill="FFFFFF"/>
        </w:rPr>
      </w:pPr>
    </w:p>
    <w:p w14:paraId="02E164A5" w14:textId="77777777" w:rsidR="00D0583F" w:rsidRDefault="00D0583F" w:rsidP="00E356BB">
      <w:pPr>
        <w:spacing w:line="360" w:lineRule="auto"/>
        <w:rPr>
          <w:rFonts w:ascii="Arial" w:hAnsi="Arial" w:cs="Arial"/>
          <w:sz w:val="24"/>
          <w:szCs w:val="24"/>
          <w:shd w:val="clear" w:color="auto" w:fill="FFFFFF"/>
        </w:rPr>
      </w:pPr>
    </w:p>
    <w:p w14:paraId="31D07164" w14:textId="117CFC22" w:rsidR="005F6E44" w:rsidRDefault="0003473B" w:rsidP="00E356BB">
      <w:pPr>
        <w:spacing w:line="360" w:lineRule="auto"/>
        <w:rPr>
          <w:rFonts w:ascii="Arial" w:hAnsi="Arial" w:cs="Arial"/>
          <w:sz w:val="24"/>
          <w:szCs w:val="24"/>
          <w:shd w:val="clear" w:color="auto" w:fill="FFFFFF"/>
        </w:rPr>
      </w:pPr>
      <w:r>
        <w:rPr>
          <w:rFonts w:ascii="Arial" w:hAnsi="Arial" w:cs="Arial"/>
          <w:sz w:val="24"/>
          <w:szCs w:val="24"/>
          <w:shd w:val="clear" w:color="auto" w:fill="FFFFFF"/>
        </w:rPr>
        <w:lastRenderedPageBreak/>
        <w:t>Fig 13. Comparison of all QTS Strands</w:t>
      </w:r>
    </w:p>
    <w:tbl>
      <w:tblPr>
        <w:tblW w:w="7386" w:type="dxa"/>
        <w:tblLook w:val="04A0" w:firstRow="1" w:lastRow="0" w:firstColumn="1" w:lastColumn="0" w:noHBand="0" w:noVBand="1"/>
      </w:tblPr>
      <w:tblGrid>
        <w:gridCol w:w="921"/>
        <w:gridCol w:w="882"/>
        <w:gridCol w:w="838"/>
        <w:gridCol w:w="1513"/>
        <w:gridCol w:w="498"/>
        <w:gridCol w:w="742"/>
        <w:gridCol w:w="498"/>
        <w:gridCol w:w="498"/>
        <w:gridCol w:w="498"/>
        <w:gridCol w:w="498"/>
      </w:tblGrid>
      <w:tr w:rsidR="00EC3211" w:rsidRPr="00EC3211" w14:paraId="16B1B716" w14:textId="77777777" w:rsidTr="00490BC1">
        <w:trPr>
          <w:trHeight w:val="245"/>
        </w:trPr>
        <w:tc>
          <w:tcPr>
            <w:tcW w:w="921" w:type="dxa"/>
            <w:tcBorders>
              <w:top w:val="nil"/>
              <w:left w:val="nil"/>
              <w:bottom w:val="nil"/>
              <w:right w:val="nil"/>
            </w:tcBorders>
            <w:shd w:val="clear" w:color="auto" w:fill="auto"/>
            <w:noWrap/>
            <w:vAlign w:val="bottom"/>
            <w:hideMark/>
          </w:tcPr>
          <w:p w14:paraId="249AC9D8" w14:textId="77777777" w:rsidR="00EC3211" w:rsidRPr="00EC3211" w:rsidRDefault="00EC3211" w:rsidP="00EC3211">
            <w:pPr>
              <w:spacing w:after="0" w:line="240" w:lineRule="auto"/>
              <w:rPr>
                <w:rFonts w:ascii="Times New Roman" w:eastAsia="Times New Roman" w:hAnsi="Times New Roman" w:cs="Times New Roman"/>
                <w:sz w:val="24"/>
                <w:szCs w:val="24"/>
                <w:lang w:eastAsia="en-GB"/>
              </w:rPr>
            </w:pPr>
          </w:p>
        </w:tc>
        <w:tc>
          <w:tcPr>
            <w:tcW w:w="5469" w:type="dxa"/>
            <w:gridSpan w:val="7"/>
            <w:tcBorders>
              <w:top w:val="nil"/>
              <w:left w:val="nil"/>
              <w:bottom w:val="nil"/>
              <w:right w:val="nil"/>
            </w:tcBorders>
            <w:shd w:val="clear" w:color="auto" w:fill="auto"/>
            <w:noWrap/>
            <w:vAlign w:val="bottom"/>
            <w:hideMark/>
          </w:tcPr>
          <w:p w14:paraId="613E2601" w14:textId="77777777" w:rsidR="00EC3211" w:rsidRPr="00EC3211" w:rsidRDefault="00EC3211" w:rsidP="00EC3211">
            <w:pPr>
              <w:spacing w:after="0" w:line="240" w:lineRule="auto"/>
              <w:rPr>
                <w:rFonts w:ascii="Calibri" w:eastAsia="Times New Roman" w:hAnsi="Calibri" w:cs="Calibri"/>
                <w:b/>
                <w:bCs/>
                <w:color w:val="000000"/>
                <w:lang w:eastAsia="en-GB"/>
              </w:rPr>
            </w:pPr>
            <w:r w:rsidRPr="00EC3211">
              <w:rPr>
                <w:rFonts w:ascii="Calibri" w:eastAsia="Times New Roman" w:hAnsi="Calibri" w:cs="Calibri"/>
                <w:b/>
                <w:bCs/>
                <w:color w:val="000000"/>
                <w:lang w:eastAsia="en-GB"/>
              </w:rPr>
              <w:t>Compare all QTS strands Vs Final QTS Standards</w:t>
            </w:r>
          </w:p>
        </w:tc>
        <w:tc>
          <w:tcPr>
            <w:tcW w:w="498" w:type="dxa"/>
            <w:tcBorders>
              <w:top w:val="nil"/>
              <w:left w:val="nil"/>
              <w:bottom w:val="nil"/>
              <w:right w:val="nil"/>
            </w:tcBorders>
            <w:shd w:val="clear" w:color="auto" w:fill="auto"/>
            <w:noWrap/>
            <w:vAlign w:val="bottom"/>
            <w:hideMark/>
          </w:tcPr>
          <w:p w14:paraId="2844D998" w14:textId="77777777" w:rsidR="00EC3211" w:rsidRPr="00EC3211" w:rsidRDefault="00EC3211" w:rsidP="00EC3211">
            <w:pPr>
              <w:spacing w:after="0" w:line="240" w:lineRule="auto"/>
              <w:rPr>
                <w:rFonts w:ascii="Calibri" w:eastAsia="Times New Roman" w:hAnsi="Calibri" w:cs="Calibri"/>
                <w:b/>
                <w:bCs/>
                <w:color w:val="000000"/>
                <w:lang w:eastAsia="en-GB"/>
              </w:rPr>
            </w:pPr>
          </w:p>
        </w:tc>
        <w:tc>
          <w:tcPr>
            <w:tcW w:w="498" w:type="dxa"/>
            <w:tcBorders>
              <w:top w:val="nil"/>
              <w:left w:val="nil"/>
              <w:bottom w:val="nil"/>
              <w:right w:val="nil"/>
            </w:tcBorders>
            <w:shd w:val="clear" w:color="auto" w:fill="auto"/>
            <w:noWrap/>
            <w:vAlign w:val="bottom"/>
            <w:hideMark/>
          </w:tcPr>
          <w:p w14:paraId="745C5EE7" w14:textId="77777777" w:rsidR="00EC3211" w:rsidRPr="00EC3211" w:rsidRDefault="00EC3211" w:rsidP="00EC3211">
            <w:pPr>
              <w:spacing w:after="0" w:line="240" w:lineRule="auto"/>
              <w:rPr>
                <w:rFonts w:ascii="Times New Roman" w:eastAsia="Times New Roman" w:hAnsi="Times New Roman" w:cs="Times New Roman"/>
                <w:sz w:val="20"/>
                <w:szCs w:val="20"/>
                <w:lang w:eastAsia="en-GB"/>
              </w:rPr>
            </w:pPr>
          </w:p>
        </w:tc>
      </w:tr>
      <w:tr w:rsidR="00EC3211" w:rsidRPr="00EC3211" w14:paraId="12CA9CF2" w14:textId="77777777" w:rsidTr="00490BC1">
        <w:trPr>
          <w:trHeight w:val="2561"/>
        </w:trPr>
        <w:tc>
          <w:tcPr>
            <w:tcW w:w="921" w:type="dxa"/>
            <w:tcBorders>
              <w:top w:val="single" w:sz="12" w:space="0" w:color="auto"/>
              <w:left w:val="single" w:sz="12" w:space="0" w:color="auto"/>
              <w:bottom w:val="nil"/>
              <w:right w:val="nil"/>
            </w:tcBorders>
            <w:shd w:val="clear" w:color="auto" w:fill="auto"/>
            <w:noWrap/>
            <w:vAlign w:val="bottom"/>
            <w:hideMark/>
          </w:tcPr>
          <w:p w14:paraId="3AC98183"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Student</w:t>
            </w:r>
          </w:p>
        </w:tc>
        <w:tc>
          <w:tcPr>
            <w:tcW w:w="882" w:type="dxa"/>
            <w:tcBorders>
              <w:top w:val="single" w:sz="12" w:space="0" w:color="auto"/>
              <w:left w:val="nil"/>
              <w:bottom w:val="nil"/>
              <w:right w:val="nil"/>
            </w:tcBorders>
            <w:shd w:val="clear" w:color="auto" w:fill="auto"/>
            <w:noWrap/>
            <w:vAlign w:val="bottom"/>
            <w:hideMark/>
          </w:tcPr>
          <w:p w14:paraId="5F7A531B"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Gender</w:t>
            </w:r>
          </w:p>
        </w:tc>
        <w:tc>
          <w:tcPr>
            <w:tcW w:w="838" w:type="dxa"/>
            <w:tcBorders>
              <w:top w:val="single" w:sz="12" w:space="0" w:color="auto"/>
              <w:left w:val="nil"/>
              <w:bottom w:val="nil"/>
              <w:right w:val="nil"/>
            </w:tcBorders>
            <w:shd w:val="clear" w:color="auto" w:fill="auto"/>
            <w:noWrap/>
            <w:vAlign w:val="bottom"/>
            <w:hideMark/>
          </w:tcPr>
          <w:p w14:paraId="72D32ED0"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Course</w:t>
            </w:r>
          </w:p>
        </w:tc>
        <w:tc>
          <w:tcPr>
            <w:tcW w:w="1513" w:type="dxa"/>
            <w:tcBorders>
              <w:top w:val="single" w:sz="12" w:space="0" w:color="auto"/>
              <w:left w:val="nil"/>
              <w:bottom w:val="nil"/>
              <w:right w:val="nil"/>
            </w:tcBorders>
            <w:shd w:val="clear" w:color="auto" w:fill="auto"/>
            <w:noWrap/>
            <w:vAlign w:val="bottom"/>
            <w:hideMark/>
          </w:tcPr>
          <w:p w14:paraId="2AB7D301" w14:textId="77777777" w:rsidR="00EC3211" w:rsidRPr="00EC3211" w:rsidRDefault="00EC3211" w:rsidP="00EC3211">
            <w:pPr>
              <w:spacing w:after="0" w:line="240" w:lineRule="auto"/>
              <w:rPr>
                <w:rFonts w:ascii="Calibri" w:eastAsia="Times New Roman" w:hAnsi="Calibri" w:cs="Calibri"/>
                <w:color w:val="000000"/>
                <w:lang w:eastAsia="en-GB"/>
              </w:rPr>
            </w:pPr>
            <w:r w:rsidRPr="00EC3211">
              <w:rPr>
                <w:rFonts w:ascii="Calibri" w:eastAsia="Times New Roman" w:hAnsi="Calibri" w:cs="Calibri"/>
                <w:color w:val="000000"/>
                <w:lang w:eastAsia="en-GB"/>
              </w:rPr>
              <w:t> </w:t>
            </w:r>
          </w:p>
        </w:tc>
        <w:tc>
          <w:tcPr>
            <w:tcW w:w="498" w:type="dxa"/>
            <w:tcBorders>
              <w:top w:val="single" w:sz="12" w:space="0" w:color="auto"/>
              <w:left w:val="nil"/>
              <w:bottom w:val="nil"/>
              <w:right w:val="nil"/>
            </w:tcBorders>
            <w:shd w:val="clear" w:color="auto" w:fill="auto"/>
            <w:noWrap/>
            <w:textDirection w:val="btLr"/>
            <w:vAlign w:val="bottom"/>
            <w:hideMark/>
          </w:tcPr>
          <w:p w14:paraId="6926A780" w14:textId="77777777" w:rsidR="00EC3211" w:rsidRPr="00EC3211" w:rsidRDefault="00EC3211" w:rsidP="00EC3211">
            <w:pPr>
              <w:spacing w:after="0" w:line="240" w:lineRule="auto"/>
              <w:rPr>
                <w:rFonts w:ascii="Calibri" w:eastAsia="Times New Roman" w:hAnsi="Calibri" w:cs="Calibri"/>
                <w:color w:val="000000"/>
                <w:lang w:eastAsia="en-GB"/>
              </w:rPr>
            </w:pPr>
            <w:r w:rsidRPr="00EC3211">
              <w:rPr>
                <w:rFonts w:ascii="Calibri" w:eastAsia="Times New Roman" w:hAnsi="Calibri" w:cs="Calibri"/>
                <w:color w:val="000000"/>
                <w:lang w:eastAsia="en-GB"/>
              </w:rPr>
              <w:t>S1 Professional Values</w:t>
            </w:r>
          </w:p>
        </w:tc>
        <w:tc>
          <w:tcPr>
            <w:tcW w:w="742" w:type="dxa"/>
            <w:tcBorders>
              <w:top w:val="single" w:sz="12" w:space="0" w:color="auto"/>
              <w:left w:val="nil"/>
              <w:bottom w:val="nil"/>
              <w:right w:val="nil"/>
            </w:tcBorders>
            <w:shd w:val="clear" w:color="auto" w:fill="auto"/>
            <w:noWrap/>
            <w:textDirection w:val="btLr"/>
            <w:vAlign w:val="bottom"/>
            <w:hideMark/>
          </w:tcPr>
          <w:p w14:paraId="0AF4C70C" w14:textId="77777777" w:rsidR="00EC3211" w:rsidRPr="00EC3211" w:rsidRDefault="00EC3211" w:rsidP="00EC3211">
            <w:pPr>
              <w:spacing w:after="0" w:line="240" w:lineRule="auto"/>
              <w:rPr>
                <w:rFonts w:ascii="Calibri" w:eastAsia="Times New Roman" w:hAnsi="Calibri" w:cs="Calibri"/>
                <w:color w:val="000000"/>
                <w:lang w:eastAsia="en-GB"/>
              </w:rPr>
            </w:pPr>
            <w:r w:rsidRPr="00EC3211">
              <w:rPr>
                <w:rFonts w:ascii="Calibri" w:eastAsia="Times New Roman" w:hAnsi="Calibri" w:cs="Calibri"/>
                <w:color w:val="000000"/>
                <w:lang w:eastAsia="en-GB"/>
              </w:rPr>
              <w:t>S2 Knowledge and understanding</w:t>
            </w:r>
          </w:p>
        </w:tc>
        <w:tc>
          <w:tcPr>
            <w:tcW w:w="498" w:type="dxa"/>
            <w:tcBorders>
              <w:top w:val="single" w:sz="12" w:space="0" w:color="auto"/>
              <w:left w:val="nil"/>
              <w:bottom w:val="nil"/>
              <w:right w:val="nil"/>
            </w:tcBorders>
            <w:shd w:val="clear" w:color="auto" w:fill="auto"/>
            <w:noWrap/>
            <w:textDirection w:val="btLr"/>
            <w:vAlign w:val="bottom"/>
            <w:hideMark/>
          </w:tcPr>
          <w:p w14:paraId="6B84E043" w14:textId="77777777" w:rsidR="00EC3211" w:rsidRPr="00EC3211" w:rsidRDefault="00EC3211" w:rsidP="00EC3211">
            <w:pPr>
              <w:spacing w:after="0" w:line="240" w:lineRule="auto"/>
              <w:rPr>
                <w:rFonts w:ascii="Calibri" w:eastAsia="Times New Roman" w:hAnsi="Calibri" w:cs="Calibri"/>
                <w:color w:val="000000"/>
                <w:lang w:eastAsia="en-GB"/>
              </w:rPr>
            </w:pPr>
            <w:r w:rsidRPr="00EC3211">
              <w:rPr>
                <w:rFonts w:ascii="Calibri" w:eastAsia="Times New Roman" w:hAnsi="Calibri" w:cs="Calibri"/>
                <w:color w:val="000000"/>
                <w:lang w:eastAsia="en-GB"/>
              </w:rPr>
              <w:t>S3 Planning</w:t>
            </w:r>
          </w:p>
        </w:tc>
        <w:tc>
          <w:tcPr>
            <w:tcW w:w="498" w:type="dxa"/>
            <w:tcBorders>
              <w:top w:val="single" w:sz="12" w:space="0" w:color="auto"/>
              <w:left w:val="nil"/>
              <w:bottom w:val="nil"/>
              <w:right w:val="nil"/>
            </w:tcBorders>
            <w:shd w:val="clear" w:color="auto" w:fill="auto"/>
            <w:noWrap/>
            <w:textDirection w:val="btLr"/>
            <w:vAlign w:val="bottom"/>
            <w:hideMark/>
          </w:tcPr>
          <w:p w14:paraId="639C606D" w14:textId="77777777" w:rsidR="00EC3211" w:rsidRPr="00EC3211" w:rsidRDefault="00EC3211" w:rsidP="00EC3211">
            <w:pPr>
              <w:spacing w:after="0" w:line="240" w:lineRule="auto"/>
              <w:rPr>
                <w:rFonts w:ascii="Calibri" w:eastAsia="Times New Roman" w:hAnsi="Calibri" w:cs="Calibri"/>
                <w:color w:val="000000"/>
                <w:lang w:eastAsia="en-GB"/>
              </w:rPr>
            </w:pPr>
            <w:r w:rsidRPr="00EC3211">
              <w:rPr>
                <w:rFonts w:ascii="Calibri" w:eastAsia="Times New Roman" w:hAnsi="Calibri" w:cs="Calibri"/>
                <w:color w:val="000000"/>
                <w:lang w:eastAsia="en-GB"/>
              </w:rPr>
              <w:t>S4 Monitoring and assessment</w:t>
            </w:r>
          </w:p>
        </w:tc>
        <w:tc>
          <w:tcPr>
            <w:tcW w:w="498" w:type="dxa"/>
            <w:tcBorders>
              <w:top w:val="single" w:sz="12" w:space="0" w:color="auto"/>
              <w:left w:val="nil"/>
              <w:bottom w:val="nil"/>
              <w:right w:val="nil"/>
            </w:tcBorders>
            <w:shd w:val="clear" w:color="auto" w:fill="auto"/>
            <w:noWrap/>
            <w:textDirection w:val="btLr"/>
            <w:vAlign w:val="bottom"/>
            <w:hideMark/>
          </w:tcPr>
          <w:p w14:paraId="012C19A2" w14:textId="77777777" w:rsidR="00EC3211" w:rsidRPr="00EC3211" w:rsidRDefault="00EC3211" w:rsidP="00EC3211">
            <w:pPr>
              <w:spacing w:after="0" w:line="240" w:lineRule="auto"/>
              <w:rPr>
                <w:rFonts w:ascii="Calibri" w:eastAsia="Times New Roman" w:hAnsi="Calibri" w:cs="Calibri"/>
                <w:color w:val="000000"/>
                <w:lang w:eastAsia="en-GB"/>
              </w:rPr>
            </w:pPr>
            <w:r w:rsidRPr="00EC3211">
              <w:rPr>
                <w:rFonts w:ascii="Calibri" w:eastAsia="Times New Roman" w:hAnsi="Calibri" w:cs="Calibri"/>
                <w:color w:val="000000"/>
                <w:lang w:eastAsia="en-GB"/>
              </w:rPr>
              <w:t>S5 Class management</w:t>
            </w:r>
          </w:p>
        </w:tc>
        <w:tc>
          <w:tcPr>
            <w:tcW w:w="498" w:type="dxa"/>
            <w:tcBorders>
              <w:top w:val="single" w:sz="12" w:space="0" w:color="auto"/>
              <w:left w:val="nil"/>
              <w:bottom w:val="nil"/>
              <w:right w:val="single" w:sz="12" w:space="0" w:color="auto"/>
            </w:tcBorders>
            <w:shd w:val="clear" w:color="auto" w:fill="auto"/>
            <w:noWrap/>
            <w:textDirection w:val="btLr"/>
            <w:vAlign w:val="bottom"/>
            <w:hideMark/>
          </w:tcPr>
          <w:p w14:paraId="13DFFBC6" w14:textId="77777777" w:rsidR="00EC3211" w:rsidRPr="00EC3211" w:rsidRDefault="00EC3211" w:rsidP="00EC3211">
            <w:pPr>
              <w:spacing w:after="0" w:line="240" w:lineRule="auto"/>
              <w:rPr>
                <w:rFonts w:ascii="Calibri" w:eastAsia="Times New Roman" w:hAnsi="Calibri" w:cs="Calibri"/>
                <w:color w:val="000000"/>
                <w:lang w:eastAsia="en-GB"/>
              </w:rPr>
            </w:pPr>
            <w:r w:rsidRPr="00EC3211">
              <w:rPr>
                <w:rFonts w:ascii="Calibri" w:eastAsia="Times New Roman" w:hAnsi="Calibri" w:cs="Calibri"/>
                <w:color w:val="000000"/>
                <w:lang w:eastAsia="en-GB"/>
              </w:rPr>
              <w:t>Average QTS Points</w:t>
            </w:r>
          </w:p>
        </w:tc>
      </w:tr>
      <w:tr w:rsidR="00EC3211" w:rsidRPr="00EC3211" w14:paraId="20528128" w14:textId="77777777" w:rsidTr="00490BC1">
        <w:trPr>
          <w:trHeight w:val="233"/>
        </w:trPr>
        <w:tc>
          <w:tcPr>
            <w:tcW w:w="921" w:type="dxa"/>
            <w:tcBorders>
              <w:top w:val="nil"/>
              <w:left w:val="single" w:sz="12" w:space="0" w:color="auto"/>
              <w:bottom w:val="nil"/>
              <w:right w:val="nil"/>
            </w:tcBorders>
            <w:shd w:val="clear" w:color="auto" w:fill="auto"/>
            <w:noWrap/>
            <w:vAlign w:val="bottom"/>
            <w:hideMark/>
          </w:tcPr>
          <w:p w14:paraId="01F3AFDF"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1</w:t>
            </w:r>
          </w:p>
        </w:tc>
        <w:tc>
          <w:tcPr>
            <w:tcW w:w="882" w:type="dxa"/>
            <w:tcBorders>
              <w:top w:val="nil"/>
              <w:left w:val="nil"/>
              <w:bottom w:val="nil"/>
              <w:right w:val="nil"/>
            </w:tcBorders>
            <w:shd w:val="clear" w:color="auto" w:fill="auto"/>
            <w:noWrap/>
            <w:vAlign w:val="bottom"/>
            <w:hideMark/>
          </w:tcPr>
          <w:p w14:paraId="7CAE9F77"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M</w:t>
            </w:r>
          </w:p>
        </w:tc>
        <w:tc>
          <w:tcPr>
            <w:tcW w:w="838" w:type="dxa"/>
            <w:tcBorders>
              <w:top w:val="nil"/>
              <w:left w:val="nil"/>
              <w:bottom w:val="nil"/>
              <w:right w:val="nil"/>
            </w:tcBorders>
            <w:shd w:val="clear" w:color="auto" w:fill="auto"/>
            <w:noWrap/>
            <w:vAlign w:val="bottom"/>
            <w:hideMark/>
          </w:tcPr>
          <w:p w14:paraId="52288930" w14:textId="77777777" w:rsidR="00EC3211" w:rsidRPr="00EC3211" w:rsidRDefault="00EC3211" w:rsidP="00EC3211">
            <w:pPr>
              <w:spacing w:after="0" w:line="240" w:lineRule="auto"/>
              <w:jc w:val="center"/>
              <w:rPr>
                <w:rFonts w:ascii="Calibri" w:eastAsia="Times New Roman" w:hAnsi="Calibri" w:cs="Calibri"/>
                <w:color w:val="000000"/>
                <w:lang w:eastAsia="en-GB"/>
              </w:rPr>
            </w:pPr>
            <w:proofErr w:type="spellStart"/>
            <w:r w:rsidRPr="00EC3211">
              <w:rPr>
                <w:rFonts w:ascii="Calibri" w:eastAsia="Times New Roman" w:hAnsi="Calibri" w:cs="Calibri"/>
                <w:color w:val="000000"/>
                <w:lang w:eastAsia="en-GB"/>
              </w:rPr>
              <w:t>Biol</w:t>
            </w:r>
            <w:proofErr w:type="spellEnd"/>
          </w:p>
        </w:tc>
        <w:tc>
          <w:tcPr>
            <w:tcW w:w="1513" w:type="dxa"/>
            <w:tcBorders>
              <w:top w:val="nil"/>
              <w:left w:val="nil"/>
              <w:bottom w:val="nil"/>
              <w:right w:val="nil"/>
            </w:tcBorders>
            <w:shd w:val="clear" w:color="auto" w:fill="auto"/>
            <w:noWrap/>
            <w:vAlign w:val="bottom"/>
            <w:hideMark/>
          </w:tcPr>
          <w:p w14:paraId="7823CD6D" w14:textId="77777777" w:rsidR="00EC3211" w:rsidRPr="00EC3211" w:rsidRDefault="00EC3211" w:rsidP="00EC3211">
            <w:pPr>
              <w:spacing w:after="0" w:line="240" w:lineRule="auto"/>
              <w:jc w:val="center"/>
              <w:rPr>
                <w:rFonts w:ascii="Calibri" w:eastAsia="Times New Roman" w:hAnsi="Calibri" w:cs="Calibri"/>
                <w:color w:val="000000"/>
                <w:lang w:eastAsia="en-GB"/>
              </w:rPr>
            </w:pPr>
          </w:p>
        </w:tc>
        <w:tc>
          <w:tcPr>
            <w:tcW w:w="498" w:type="dxa"/>
            <w:tcBorders>
              <w:top w:val="nil"/>
              <w:left w:val="nil"/>
              <w:bottom w:val="nil"/>
              <w:right w:val="nil"/>
            </w:tcBorders>
            <w:shd w:val="clear" w:color="000000" w:fill="92D050"/>
            <w:noWrap/>
            <w:vAlign w:val="bottom"/>
            <w:hideMark/>
          </w:tcPr>
          <w:p w14:paraId="108CCA62" w14:textId="77777777" w:rsidR="00EC3211" w:rsidRPr="00EC3211" w:rsidRDefault="00EC3211" w:rsidP="00EC3211">
            <w:pPr>
              <w:spacing w:after="0" w:line="240" w:lineRule="auto"/>
              <w:jc w:val="center"/>
              <w:rPr>
                <w:rFonts w:ascii="Calibri" w:eastAsia="Times New Roman" w:hAnsi="Calibri" w:cs="Calibri"/>
                <w:lang w:eastAsia="en-GB"/>
              </w:rPr>
            </w:pPr>
            <w:r w:rsidRPr="00EC3211">
              <w:rPr>
                <w:rFonts w:ascii="Calibri" w:eastAsia="Times New Roman" w:hAnsi="Calibri" w:cs="Calibri"/>
                <w:lang w:eastAsia="en-GB"/>
              </w:rPr>
              <w:t>4</w:t>
            </w:r>
          </w:p>
        </w:tc>
        <w:tc>
          <w:tcPr>
            <w:tcW w:w="742" w:type="dxa"/>
            <w:tcBorders>
              <w:top w:val="nil"/>
              <w:left w:val="nil"/>
              <w:bottom w:val="nil"/>
              <w:right w:val="nil"/>
            </w:tcBorders>
            <w:shd w:val="clear" w:color="000000" w:fill="92D050"/>
            <w:noWrap/>
            <w:vAlign w:val="bottom"/>
            <w:hideMark/>
          </w:tcPr>
          <w:p w14:paraId="043CC7C7" w14:textId="77777777" w:rsidR="00EC3211" w:rsidRPr="00EC3211" w:rsidRDefault="00EC3211" w:rsidP="00EC3211">
            <w:pPr>
              <w:spacing w:after="0" w:line="240" w:lineRule="auto"/>
              <w:jc w:val="center"/>
              <w:rPr>
                <w:rFonts w:ascii="Calibri" w:eastAsia="Times New Roman" w:hAnsi="Calibri" w:cs="Calibri"/>
                <w:lang w:eastAsia="en-GB"/>
              </w:rPr>
            </w:pPr>
            <w:r w:rsidRPr="00EC3211">
              <w:rPr>
                <w:rFonts w:ascii="Calibri" w:eastAsia="Times New Roman" w:hAnsi="Calibri" w:cs="Calibri"/>
                <w:lang w:eastAsia="en-GB"/>
              </w:rPr>
              <w:t>4</w:t>
            </w:r>
          </w:p>
        </w:tc>
        <w:tc>
          <w:tcPr>
            <w:tcW w:w="498" w:type="dxa"/>
            <w:tcBorders>
              <w:top w:val="nil"/>
              <w:left w:val="nil"/>
              <w:bottom w:val="nil"/>
              <w:right w:val="nil"/>
            </w:tcBorders>
            <w:shd w:val="clear" w:color="000000" w:fill="E13523"/>
            <w:noWrap/>
            <w:vAlign w:val="bottom"/>
            <w:hideMark/>
          </w:tcPr>
          <w:p w14:paraId="2AC8DD49" w14:textId="77777777" w:rsidR="00EC3211" w:rsidRPr="00EC3211" w:rsidRDefault="00EC3211" w:rsidP="00EC3211">
            <w:pPr>
              <w:spacing w:after="0" w:line="240" w:lineRule="auto"/>
              <w:jc w:val="center"/>
              <w:rPr>
                <w:rFonts w:ascii="Calibri" w:eastAsia="Times New Roman" w:hAnsi="Calibri" w:cs="Calibri"/>
                <w:lang w:eastAsia="en-GB"/>
              </w:rPr>
            </w:pPr>
            <w:r w:rsidRPr="00EC3211">
              <w:rPr>
                <w:rFonts w:ascii="Calibri" w:eastAsia="Times New Roman" w:hAnsi="Calibri" w:cs="Calibri"/>
                <w:lang w:eastAsia="en-GB"/>
              </w:rPr>
              <w:t>3</w:t>
            </w:r>
          </w:p>
        </w:tc>
        <w:tc>
          <w:tcPr>
            <w:tcW w:w="498" w:type="dxa"/>
            <w:tcBorders>
              <w:top w:val="nil"/>
              <w:left w:val="nil"/>
              <w:bottom w:val="nil"/>
              <w:right w:val="nil"/>
            </w:tcBorders>
            <w:shd w:val="clear" w:color="000000" w:fill="E13523"/>
            <w:noWrap/>
            <w:vAlign w:val="bottom"/>
            <w:hideMark/>
          </w:tcPr>
          <w:p w14:paraId="76DDF1A3" w14:textId="77777777" w:rsidR="00EC3211" w:rsidRPr="00EC3211" w:rsidRDefault="00EC3211" w:rsidP="00EC3211">
            <w:pPr>
              <w:spacing w:after="0" w:line="240" w:lineRule="auto"/>
              <w:jc w:val="center"/>
              <w:rPr>
                <w:rFonts w:ascii="Calibri" w:eastAsia="Times New Roman" w:hAnsi="Calibri" w:cs="Calibri"/>
                <w:lang w:eastAsia="en-GB"/>
              </w:rPr>
            </w:pPr>
            <w:r w:rsidRPr="00EC3211">
              <w:rPr>
                <w:rFonts w:ascii="Calibri" w:eastAsia="Times New Roman" w:hAnsi="Calibri" w:cs="Calibri"/>
                <w:lang w:eastAsia="en-GB"/>
              </w:rPr>
              <w:t>3</w:t>
            </w:r>
          </w:p>
        </w:tc>
        <w:tc>
          <w:tcPr>
            <w:tcW w:w="498" w:type="dxa"/>
            <w:tcBorders>
              <w:top w:val="nil"/>
              <w:left w:val="nil"/>
              <w:bottom w:val="nil"/>
              <w:right w:val="nil"/>
            </w:tcBorders>
            <w:shd w:val="clear" w:color="000000" w:fill="92D050"/>
            <w:noWrap/>
            <w:vAlign w:val="bottom"/>
            <w:hideMark/>
          </w:tcPr>
          <w:p w14:paraId="3B8BFC4A" w14:textId="77777777" w:rsidR="00EC3211" w:rsidRPr="00EC3211" w:rsidRDefault="00EC3211" w:rsidP="00EC3211">
            <w:pPr>
              <w:spacing w:after="0" w:line="240" w:lineRule="auto"/>
              <w:jc w:val="center"/>
              <w:rPr>
                <w:rFonts w:ascii="Calibri" w:eastAsia="Times New Roman" w:hAnsi="Calibri" w:cs="Calibri"/>
                <w:lang w:eastAsia="en-GB"/>
              </w:rPr>
            </w:pPr>
            <w:r w:rsidRPr="00EC3211">
              <w:rPr>
                <w:rFonts w:ascii="Calibri" w:eastAsia="Times New Roman" w:hAnsi="Calibri" w:cs="Calibri"/>
                <w:lang w:eastAsia="en-GB"/>
              </w:rPr>
              <w:t>4</w:t>
            </w:r>
          </w:p>
        </w:tc>
        <w:tc>
          <w:tcPr>
            <w:tcW w:w="498" w:type="dxa"/>
            <w:tcBorders>
              <w:top w:val="nil"/>
              <w:left w:val="nil"/>
              <w:bottom w:val="nil"/>
              <w:right w:val="single" w:sz="12" w:space="0" w:color="auto"/>
            </w:tcBorders>
            <w:shd w:val="clear" w:color="auto" w:fill="auto"/>
            <w:noWrap/>
            <w:vAlign w:val="bottom"/>
            <w:hideMark/>
          </w:tcPr>
          <w:p w14:paraId="045A8950"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3.6</w:t>
            </w:r>
          </w:p>
        </w:tc>
      </w:tr>
      <w:tr w:rsidR="00EC3211" w:rsidRPr="00EC3211" w14:paraId="12E16A7A" w14:textId="77777777" w:rsidTr="00490BC1">
        <w:trPr>
          <w:trHeight w:val="233"/>
        </w:trPr>
        <w:tc>
          <w:tcPr>
            <w:tcW w:w="921" w:type="dxa"/>
            <w:tcBorders>
              <w:top w:val="nil"/>
              <w:left w:val="single" w:sz="12" w:space="0" w:color="auto"/>
              <w:bottom w:val="nil"/>
              <w:right w:val="nil"/>
            </w:tcBorders>
            <w:shd w:val="clear" w:color="auto" w:fill="auto"/>
            <w:noWrap/>
            <w:vAlign w:val="bottom"/>
            <w:hideMark/>
          </w:tcPr>
          <w:p w14:paraId="18318CC3"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2</w:t>
            </w:r>
          </w:p>
        </w:tc>
        <w:tc>
          <w:tcPr>
            <w:tcW w:w="882" w:type="dxa"/>
            <w:tcBorders>
              <w:top w:val="nil"/>
              <w:left w:val="nil"/>
              <w:bottom w:val="nil"/>
              <w:right w:val="nil"/>
            </w:tcBorders>
            <w:shd w:val="clear" w:color="auto" w:fill="auto"/>
            <w:noWrap/>
            <w:vAlign w:val="bottom"/>
            <w:hideMark/>
          </w:tcPr>
          <w:p w14:paraId="3FF1D547"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M</w:t>
            </w:r>
          </w:p>
        </w:tc>
        <w:tc>
          <w:tcPr>
            <w:tcW w:w="838" w:type="dxa"/>
            <w:tcBorders>
              <w:top w:val="nil"/>
              <w:left w:val="nil"/>
              <w:bottom w:val="nil"/>
              <w:right w:val="nil"/>
            </w:tcBorders>
            <w:shd w:val="clear" w:color="auto" w:fill="auto"/>
            <w:noWrap/>
            <w:vAlign w:val="bottom"/>
            <w:hideMark/>
          </w:tcPr>
          <w:p w14:paraId="3B8FE6BA" w14:textId="77777777" w:rsidR="00EC3211" w:rsidRPr="00EC3211" w:rsidRDefault="00EC3211" w:rsidP="00EC3211">
            <w:pPr>
              <w:spacing w:after="0" w:line="240" w:lineRule="auto"/>
              <w:jc w:val="center"/>
              <w:rPr>
                <w:rFonts w:ascii="Calibri" w:eastAsia="Times New Roman" w:hAnsi="Calibri" w:cs="Calibri"/>
                <w:color w:val="000000"/>
                <w:lang w:eastAsia="en-GB"/>
              </w:rPr>
            </w:pPr>
            <w:proofErr w:type="spellStart"/>
            <w:r w:rsidRPr="00EC3211">
              <w:rPr>
                <w:rFonts w:ascii="Calibri" w:eastAsia="Times New Roman" w:hAnsi="Calibri" w:cs="Calibri"/>
                <w:color w:val="000000"/>
                <w:lang w:eastAsia="en-GB"/>
              </w:rPr>
              <w:t>Biol</w:t>
            </w:r>
            <w:proofErr w:type="spellEnd"/>
          </w:p>
        </w:tc>
        <w:tc>
          <w:tcPr>
            <w:tcW w:w="1513" w:type="dxa"/>
            <w:tcBorders>
              <w:top w:val="nil"/>
              <w:left w:val="nil"/>
              <w:bottom w:val="nil"/>
              <w:right w:val="nil"/>
            </w:tcBorders>
            <w:shd w:val="clear" w:color="auto" w:fill="auto"/>
            <w:noWrap/>
            <w:vAlign w:val="bottom"/>
            <w:hideMark/>
          </w:tcPr>
          <w:p w14:paraId="1A93308F" w14:textId="77777777" w:rsidR="00EC3211" w:rsidRPr="00EC3211" w:rsidRDefault="00EC3211" w:rsidP="00EC3211">
            <w:pPr>
              <w:spacing w:after="0" w:line="240" w:lineRule="auto"/>
              <w:jc w:val="center"/>
              <w:rPr>
                <w:rFonts w:ascii="Calibri" w:eastAsia="Times New Roman" w:hAnsi="Calibri" w:cs="Calibri"/>
                <w:color w:val="000000"/>
                <w:lang w:eastAsia="en-GB"/>
              </w:rPr>
            </w:pPr>
          </w:p>
        </w:tc>
        <w:tc>
          <w:tcPr>
            <w:tcW w:w="498" w:type="dxa"/>
            <w:tcBorders>
              <w:top w:val="nil"/>
              <w:left w:val="nil"/>
              <w:bottom w:val="nil"/>
              <w:right w:val="nil"/>
            </w:tcBorders>
            <w:shd w:val="clear" w:color="auto" w:fill="auto"/>
            <w:noWrap/>
            <w:vAlign w:val="bottom"/>
            <w:hideMark/>
          </w:tcPr>
          <w:p w14:paraId="1BBAA043"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3</w:t>
            </w:r>
          </w:p>
        </w:tc>
        <w:tc>
          <w:tcPr>
            <w:tcW w:w="742" w:type="dxa"/>
            <w:tcBorders>
              <w:top w:val="nil"/>
              <w:left w:val="nil"/>
              <w:bottom w:val="nil"/>
              <w:right w:val="nil"/>
            </w:tcBorders>
            <w:shd w:val="clear" w:color="auto" w:fill="auto"/>
            <w:noWrap/>
            <w:vAlign w:val="bottom"/>
            <w:hideMark/>
          </w:tcPr>
          <w:p w14:paraId="61A2FAA9"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3</w:t>
            </w:r>
          </w:p>
        </w:tc>
        <w:tc>
          <w:tcPr>
            <w:tcW w:w="498" w:type="dxa"/>
            <w:tcBorders>
              <w:top w:val="nil"/>
              <w:left w:val="nil"/>
              <w:bottom w:val="nil"/>
              <w:right w:val="nil"/>
            </w:tcBorders>
            <w:shd w:val="clear" w:color="auto" w:fill="auto"/>
            <w:noWrap/>
            <w:vAlign w:val="bottom"/>
            <w:hideMark/>
          </w:tcPr>
          <w:p w14:paraId="44771ACF"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3</w:t>
            </w:r>
          </w:p>
        </w:tc>
        <w:tc>
          <w:tcPr>
            <w:tcW w:w="498" w:type="dxa"/>
            <w:tcBorders>
              <w:top w:val="nil"/>
              <w:left w:val="nil"/>
              <w:bottom w:val="nil"/>
              <w:right w:val="nil"/>
            </w:tcBorders>
            <w:shd w:val="clear" w:color="auto" w:fill="auto"/>
            <w:noWrap/>
            <w:vAlign w:val="bottom"/>
            <w:hideMark/>
          </w:tcPr>
          <w:p w14:paraId="284C42E1"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3</w:t>
            </w:r>
          </w:p>
        </w:tc>
        <w:tc>
          <w:tcPr>
            <w:tcW w:w="498" w:type="dxa"/>
            <w:tcBorders>
              <w:top w:val="nil"/>
              <w:left w:val="nil"/>
              <w:bottom w:val="nil"/>
              <w:right w:val="nil"/>
            </w:tcBorders>
            <w:shd w:val="clear" w:color="auto" w:fill="auto"/>
            <w:noWrap/>
            <w:vAlign w:val="bottom"/>
            <w:hideMark/>
          </w:tcPr>
          <w:p w14:paraId="10AE76C0"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3</w:t>
            </w:r>
          </w:p>
        </w:tc>
        <w:tc>
          <w:tcPr>
            <w:tcW w:w="498" w:type="dxa"/>
            <w:tcBorders>
              <w:top w:val="nil"/>
              <w:left w:val="nil"/>
              <w:bottom w:val="nil"/>
              <w:right w:val="single" w:sz="12" w:space="0" w:color="auto"/>
            </w:tcBorders>
            <w:shd w:val="clear" w:color="auto" w:fill="auto"/>
            <w:noWrap/>
            <w:vAlign w:val="bottom"/>
            <w:hideMark/>
          </w:tcPr>
          <w:p w14:paraId="100E6265"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3</w:t>
            </w:r>
          </w:p>
        </w:tc>
      </w:tr>
      <w:tr w:rsidR="00EC3211" w:rsidRPr="00EC3211" w14:paraId="121DFAFE" w14:textId="77777777" w:rsidTr="00490BC1">
        <w:trPr>
          <w:trHeight w:val="233"/>
        </w:trPr>
        <w:tc>
          <w:tcPr>
            <w:tcW w:w="921" w:type="dxa"/>
            <w:tcBorders>
              <w:top w:val="nil"/>
              <w:left w:val="single" w:sz="12" w:space="0" w:color="auto"/>
              <w:bottom w:val="nil"/>
              <w:right w:val="nil"/>
            </w:tcBorders>
            <w:shd w:val="clear" w:color="auto" w:fill="auto"/>
            <w:noWrap/>
            <w:vAlign w:val="bottom"/>
            <w:hideMark/>
          </w:tcPr>
          <w:p w14:paraId="6CBE7D1F"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3</w:t>
            </w:r>
          </w:p>
        </w:tc>
        <w:tc>
          <w:tcPr>
            <w:tcW w:w="882" w:type="dxa"/>
            <w:tcBorders>
              <w:top w:val="nil"/>
              <w:left w:val="nil"/>
              <w:bottom w:val="nil"/>
              <w:right w:val="nil"/>
            </w:tcBorders>
            <w:shd w:val="clear" w:color="auto" w:fill="auto"/>
            <w:noWrap/>
            <w:vAlign w:val="bottom"/>
            <w:hideMark/>
          </w:tcPr>
          <w:p w14:paraId="62D2EDF1"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M</w:t>
            </w:r>
          </w:p>
        </w:tc>
        <w:tc>
          <w:tcPr>
            <w:tcW w:w="838" w:type="dxa"/>
            <w:tcBorders>
              <w:top w:val="nil"/>
              <w:left w:val="nil"/>
              <w:bottom w:val="nil"/>
              <w:right w:val="nil"/>
            </w:tcBorders>
            <w:shd w:val="clear" w:color="auto" w:fill="auto"/>
            <w:noWrap/>
            <w:vAlign w:val="bottom"/>
            <w:hideMark/>
          </w:tcPr>
          <w:p w14:paraId="50FF351B" w14:textId="77777777" w:rsidR="00EC3211" w:rsidRPr="00EC3211" w:rsidRDefault="00EC3211" w:rsidP="00EC3211">
            <w:pPr>
              <w:spacing w:after="0" w:line="240" w:lineRule="auto"/>
              <w:jc w:val="center"/>
              <w:rPr>
                <w:rFonts w:ascii="Calibri" w:eastAsia="Times New Roman" w:hAnsi="Calibri" w:cs="Calibri"/>
                <w:color w:val="000000"/>
                <w:lang w:eastAsia="en-GB"/>
              </w:rPr>
            </w:pPr>
            <w:proofErr w:type="spellStart"/>
            <w:r w:rsidRPr="00EC3211">
              <w:rPr>
                <w:rFonts w:ascii="Calibri" w:eastAsia="Times New Roman" w:hAnsi="Calibri" w:cs="Calibri"/>
                <w:color w:val="000000"/>
                <w:lang w:eastAsia="en-GB"/>
              </w:rPr>
              <w:t>Biol</w:t>
            </w:r>
            <w:proofErr w:type="spellEnd"/>
          </w:p>
        </w:tc>
        <w:tc>
          <w:tcPr>
            <w:tcW w:w="1513" w:type="dxa"/>
            <w:tcBorders>
              <w:top w:val="nil"/>
              <w:left w:val="nil"/>
              <w:bottom w:val="nil"/>
              <w:right w:val="nil"/>
            </w:tcBorders>
            <w:shd w:val="clear" w:color="auto" w:fill="auto"/>
            <w:noWrap/>
            <w:vAlign w:val="bottom"/>
            <w:hideMark/>
          </w:tcPr>
          <w:p w14:paraId="69A51EA1" w14:textId="77777777" w:rsidR="00EC3211" w:rsidRPr="00EC3211" w:rsidRDefault="00EC3211" w:rsidP="00EC3211">
            <w:pPr>
              <w:spacing w:after="0" w:line="240" w:lineRule="auto"/>
              <w:jc w:val="center"/>
              <w:rPr>
                <w:rFonts w:ascii="Calibri" w:eastAsia="Times New Roman" w:hAnsi="Calibri" w:cs="Calibri"/>
                <w:color w:val="000000"/>
                <w:lang w:eastAsia="en-GB"/>
              </w:rPr>
            </w:pPr>
          </w:p>
        </w:tc>
        <w:tc>
          <w:tcPr>
            <w:tcW w:w="498" w:type="dxa"/>
            <w:tcBorders>
              <w:top w:val="nil"/>
              <w:left w:val="nil"/>
              <w:bottom w:val="nil"/>
              <w:right w:val="nil"/>
            </w:tcBorders>
            <w:shd w:val="clear" w:color="000000" w:fill="92D050"/>
            <w:noWrap/>
            <w:vAlign w:val="bottom"/>
            <w:hideMark/>
          </w:tcPr>
          <w:p w14:paraId="7E94EDD0" w14:textId="77777777" w:rsidR="00EC3211" w:rsidRPr="00EC3211" w:rsidRDefault="00EC3211" w:rsidP="00EC3211">
            <w:pPr>
              <w:spacing w:after="0" w:line="240" w:lineRule="auto"/>
              <w:jc w:val="center"/>
              <w:rPr>
                <w:rFonts w:ascii="Calibri" w:eastAsia="Times New Roman" w:hAnsi="Calibri" w:cs="Calibri"/>
                <w:lang w:eastAsia="en-GB"/>
              </w:rPr>
            </w:pPr>
            <w:r w:rsidRPr="00EC3211">
              <w:rPr>
                <w:rFonts w:ascii="Calibri" w:eastAsia="Times New Roman" w:hAnsi="Calibri" w:cs="Calibri"/>
                <w:lang w:eastAsia="en-GB"/>
              </w:rPr>
              <w:t>4</w:t>
            </w:r>
          </w:p>
        </w:tc>
        <w:tc>
          <w:tcPr>
            <w:tcW w:w="742" w:type="dxa"/>
            <w:tcBorders>
              <w:top w:val="nil"/>
              <w:left w:val="nil"/>
              <w:bottom w:val="nil"/>
              <w:right w:val="nil"/>
            </w:tcBorders>
            <w:shd w:val="clear" w:color="000000" w:fill="E13523"/>
            <w:noWrap/>
            <w:vAlign w:val="bottom"/>
            <w:hideMark/>
          </w:tcPr>
          <w:p w14:paraId="327430E9" w14:textId="77777777" w:rsidR="00EC3211" w:rsidRPr="00EC3211" w:rsidRDefault="00EC3211" w:rsidP="00EC3211">
            <w:pPr>
              <w:spacing w:after="0" w:line="240" w:lineRule="auto"/>
              <w:jc w:val="center"/>
              <w:rPr>
                <w:rFonts w:ascii="Calibri" w:eastAsia="Times New Roman" w:hAnsi="Calibri" w:cs="Calibri"/>
                <w:lang w:eastAsia="en-GB"/>
              </w:rPr>
            </w:pPr>
            <w:r w:rsidRPr="00EC3211">
              <w:rPr>
                <w:rFonts w:ascii="Calibri" w:eastAsia="Times New Roman" w:hAnsi="Calibri" w:cs="Calibri"/>
                <w:lang w:eastAsia="en-GB"/>
              </w:rPr>
              <w:t>3</w:t>
            </w:r>
          </w:p>
        </w:tc>
        <w:tc>
          <w:tcPr>
            <w:tcW w:w="498" w:type="dxa"/>
            <w:tcBorders>
              <w:top w:val="nil"/>
              <w:left w:val="nil"/>
              <w:bottom w:val="nil"/>
              <w:right w:val="nil"/>
            </w:tcBorders>
            <w:shd w:val="clear" w:color="000000" w:fill="92D050"/>
            <w:noWrap/>
            <w:vAlign w:val="bottom"/>
            <w:hideMark/>
          </w:tcPr>
          <w:p w14:paraId="2E85274C" w14:textId="77777777" w:rsidR="00EC3211" w:rsidRPr="00EC3211" w:rsidRDefault="00EC3211" w:rsidP="00EC3211">
            <w:pPr>
              <w:spacing w:after="0" w:line="240" w:lineRule="auto"/>
              <w:jc w:val="center"/>
              <w:rPr>
                <w:rFonts w:ascii="Calibri" w:eastAsia="Times New Roman" w:hAnsi="Calibri" w:cs="Calibri"/>
                <w:lang w:eastAsia="en-GB"/>
              </w:rPr>
            </w:pPr>
            <w:r w:rsidRPr="00EC3211">
              <w:rPr>
                <w:rFonts w:ascii="Calibri" w:eastAsia="Times New Roman" w:hAnsi="Calibri" w:cs="Calibri"/>
                <w:lang w:eastAsia="en-GB"/>
              </w:rPr>
              <w:t>4</w:t>
            </w:r>
          </w:p>
        </w:tc>
        <w:tc>
          <w:tcPr>
            <w:tcW w:w="498" w:type="dxa"/>
            <w:tcBorders>
              <w:top w:val="nil"/>
              <w:left w:val="nil"/>
              <w:bottom w:val="nil"/>
              <w:right w:val="nil"/>
            </w:tcBorders>
            <w:shd w:val="clear" w:color="000000" w:fill="E13523"/>
            <w:noWrap/>
            <w:vAlign w:val="bottom"/>
            <w:hideMark/>
          </w:tcPr>
          <w:p w14:paraId="4541617B" w14:textId="77777777" w:rsidR="00EC3211" w:rsidRPr="00EC3211" w:rsidRDefault="00EC3211" w:rsidP="00EC3211">
            <w:pPr>
              <w:spacing w:after="0" w:line="240" w:lineRule="auto"/>
              <w:jc w:val="center"/>
              <w:rPr>
                <w:rFonts w:ascii="Calibri" w:eastAsia="Times New Roman" w:hAnsi="Calibri" w:cs="Calibri"/>
                <w:lang w:eastAsia="en-GB"/>
              </w:rPr>
            </w:pPr>
            <w:r w:rsidRPr="00EC3211">
              <w:rPr>
                <w:rFonts w:ascii="Calibri" w:eastAsia="Times New Roman" w:hAnsi="Calibri" w:cs="Calibri"/>
                <w:lang w:eastAsia="en-GB"/>
              </w:rPr>
              <w:t>3</w:t>
            </w:r>
          </w:p>
        </w:tc>
        <w:tc>
          <w:tcPr>
            <w:tcW w:w="498" w:type="dxa"/>
            <w:tcBorders>
              <w:top w:val="nil"/>
              <w:left w:val="nil"/>
              <w:bottom w:val="nil"/>
              <w:right w:val="nil"/>
            </w:tcBorders>
            <w:shd w:val="clear" w:color="000000" w:fill="92D050"/>
            <w:noWrap/>
            <w:vAlign w:val="bottom"/>
            <w:hideMark/>
          </w:tcPr>
          <w:p w14:paraId="78458179" w14:textId="77777777" w:rsidR="00EC3211" w:rsidRPr="00EC3211" w:rsidRDefault="00EC3211" w:rsidP="00EC3211">
            <w:pPr>
              <w:spacing w:after="0" w:line="240" w:lineRule="auto"/>
              <w:jc w:val="center"/>
              <w:rPr>
                <w:rFonts w:ascii="Calibri" w:eastAsia="Times New Roman" w:hAnsi="Calibri" w:cs="Calibri"/>
                <w:lang w:eastAsia="en-GB"/>
              </w:rPr>
            </w:pPr>
            <w:r w:rsidRPr="00EC3211">
              <w:rPr>
                <w:rFonts w:ascii="Calibri" w:eastAsia="Times New Roman" w:hAnsi="Calibri" w:cs="Calibri"/>
                <w:lang w:eastAsia="en-GB"/>
              </w:rPr>
              <w:t>4</w:t>
            </w:r>
          </w:p>
        </w:tc>
        <w:tc>
          <w:tcPr>
            <w:tcW w:w="498" w:type="dxa"/>
            <w:tcBorders>
              <w:top w:val="nil"/>
              <w:left w:val="nil"/>
              <w:bottom w:val="nil"/>
              <w:right w:val="single" w:sz="12" w:space="0" w:color="auto"/>
            </w:tcBorders>
            <w:shd w:val="clear" w:color="auto" w:fill="auto"/>
            <w:noWrap/>
            <w:vAlign w:val="bottom"/>
            <w:hideMark/>
          </w:tcPr>
          <w:p w14:paraId="1D84FE56"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3.6</w:t>
            </w:r>
          </w:p>
        </w:tc>
      </w:tr>
      <w:tr w:rsidR="00EC3211" w:rsidRPr="00EC3211" w14:paraId="4D00F5DD" w14:textId="77777777" w:rsidTr="00490BC1">
        <w:trPr>
          <w:trHeight w:val="233"/>
        </w:trPr>
        <w:tc>
          <w:tcPr>
            <w:tcW w:w="921" w:type="dxa"/>
            <w:tcBorders>
              <w:top w:val="nil"/>
              <w:left w:val="single" w:sz="12" w:space="0" w:color="auto"/>
              <w:bottom w:val="nil"/>
              <w:right w:val="nil"/>
            </w:tcBorders>
            <w:shd w:val="clear" w:color="auto" w:fill="auto"/>
            <w:noWrap/>
            <w:vAlign w:val="bottom"/>
            <w:hideMark/>
          </w:tcPr>
          <w:p w14:paraId="23329C45"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4</w:t>
            </w:r>
          </w:p>
        </w:tc>
        <w:tc>
          <w:tcPr>
            <w:tcW w:w="882" w:type="dxa"/>
            <w:tcBorders>
              <w:top w:val="nil"/>
              <w:left w:val="nil"/>
              <w:bottom w:val="nil"/>
              <w:right w:val="nil"/>
            </w:tcBorders>
            <w:shd w:val="clear" w:color="auto" w:fill="auto"/>
            <w:noWrap/>
            <w:vAlign w:val="bottom"/>
            <w:hideMark/>
          </w:tcPr>
          <w:p w14:paraId="67A1CD2B"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F</w:t>
            </w:r>
          </w:p>
        </w:tc>
        <w:tc>
          <w:tcPr>
            <w:tcW w:w="838" w:type="dxa"/>
            <w:tcBorders>
              <w:top w:val="nil"/>
              <w:left w:val="nil"/>
              <w:bottom w:val="nil"/>
              <w:right w:val="nil"/>
            </w:tcBorders>
            <w:shd w:val="clear" w:color="auto" w:fill="auto"/>
            <w:noWrap/>
            <w:vAlign w:val="bottom"/>
            <w:hideMark/>
          </w:tcPr>
          <w:p w14:paraId="4548DD1D" w14:textId="77777777" w:rsidR="00EC3211" w:rsidRPr="00EC3211" w:rsidRDefault="00EC3211" w:rsidP="00EC3211">
            <w:pPr>
              <w:spacing w:after="0" w:line="240" w:lineRule="auto"/>
              <w:jc w:val="center"/>
              <w:rPr>
                <w:rFonts w:ascii="Calibri" w:eastAsia="Times New Roman" w:hAnsi="Calibri" w:cs="Calibri"/>
                <w:color w:val="000000"/>
                <w:lang w:eastAsia="en-GB"/>
              </w:rPr>
            </w:pPr>
            <w:proofErr w:type="spellStart"/>
            <w:r w:rsidRPr="00EC3211">
              <w:rPr>
                <w:rFonts w:ascii="Calibri" w:eastAsia="Times New Roman" w:hAnsi="Calibri" w:cs="Calibri"/>
                <w:color w:val="000000"/>
                <w:lang w:eastAsia="en-GB"/>
              </w:rPr>
              <w:t>Biol</w:t>
            </w:r>
            <w:proofErr w:type="spellEnd"/>
          </w:p>
        </w:tc>
        <w:tc>
          <w:tcPr>
            <w:tcW w:w="1513" w:type="dxa"/>
            <w:tcBorders>
              <w:top w:val="nil"/>
              <w:left w:val="nil"/>
              <w:bottom w:val="nil"/>
              <w:right w:val="nil"/>
            </w:tcBorders>
            <w:shd w:val="clear" w:color="auto" w:fill="auto"/>
            <w:noWrap/>
            <w:vAlign w:val="bottom"/>
            <w:hideMark/>
          </w:tcPr>
          <w:p w14:paraId="175769FE" w14:textId="77777777" w:rsidR="00EC3211" w:rsidRPr="00EC3211" w:rsidRDefault="00EC3211" w:rsidP="00EC3211">
            <w:pPr>
              <w:spacing w:after="0" w:line="240" w:lineRule="auto"/>
              <w:jc w:val="center"/>
              <w:rPr>
                <w:rFonts w:ascii="Calibri" w:eastAsia="Times New Roman" w:hAnsi="Calibri" w:cs="Calibri"/>
                <w:color w:val="000000"/>
                <w:lang w:eastAsia="en-GB"/>
              </w:rPr>
            </w:pPr>
          </w:p>
        </w:tc>
        <w:tc>
          <w:tcPr>
            <w:tcW w:w="498" w:type="dxa"/>
            <w:tcBorders>
              <w:top w:val="nil"/>
              <w:left w:val="nil"/>
              <w:bottom w:val="nil"/>
              <w:right w:val="nil"/>
            </w:tcBorders>
            <w:shd w:val="clear" w:color="000000" w:fill="92D050"/>
            <w:noWrap/>
            <w:vAlign w:val="bottom"/>
            <w:hideMark/>
          </w:tcPr>
          <w:p w14:paraId="0F8A018E" w14:textId="77777777" w:rsidR="00EC3211" w:rsidRPr="00EC3211" w:rsidRDefault="00EC3211" w:rsidP="00EC3211">
            <w:pPr>
              <w:spacing w:after="0" w:line="240" w:lineRule="auto"/>
              <w:jc w:val="center"/>
              <w:rPr>
                <w:rFonts w:ascii="Calibri" w:eastAsia="Times New Roman" w:hAnsi="Calibri" w:cs="Calibri"/>
                <w:lang w:eastAsia="en-GB"/>
              </w:rPr>
            </w:pPr>
            <w:r w:rsidRPr="00EC3211">
              <w:rPr>
                <w:rFonts w:ascii="Calibri" w:eastAsia="Times New Roman" w:hAnsi="Calibri" w:cs="Calibri"/>
                <w:lang w:eastAsia="en-GB"/>
              </w:rPr>
              <w:t>4</w:t>
            </w:r>
          </w:p>
        </w:tc>
        <w:tc>
          <w:tcPr>
            <w:tcW w:w="742" w:type="dxa"/>
            <w:tcBorders>
              <w:top w:val="nil"/>
              <w:left w:val="nil"/>
              <w:bottom w:val="nil"/>
              <w:right w:val="nil"/>
            </w:tcBorders>
            <w:shd w:val="clear" w:color="000000" w:fill="E13523"/>
            <w:noWrap/>
            <w:vAlign w:val="bottom"/>
            <w:hideMark/>
          </w:tcPr>
          <w:p w14:paraId="3C6A549E" w14:textId="77777777" w:rsidR="00EC3211" w:rsidRPr="00EC3211" w:rsidRDefault="00EC3211" w:rsidP="00EC3211">
            <w:pPr>
              <w:spacing w:after="0" w:line="240" w:lineRule="auto"/>
              <w:jc w:val="center"/>
              <w:rPr>
                <w:rFonts w:ascii="Calibri" w:eastAsia="Times New Roman" w:hAnsi="Calibri" w:cs="Calibri"/>
                <w:lang w:eastAsia="en-GB"/>
              </w:rPr>
            </w:pPr>
            <w:r w:rsidRPr="00EC3211">
              <w:rPr>
                <w:rFonts w:ascii="Calibri" w:eastAsia="Times New Roman" w:hAnsi="Calibri" w:cs="Calibri"/>
                <w:lang w:eastAsia="en-GB"/>
              </w:rPr>
              <w:t>3</w:t>
            </w:r>
          </w:p>
        </w:tc>
        <w:tc>
          <w:tcPr>
            <w:tcW w:w="498" w:type="dxa"/>
            <w:tcBorders>
              <w:top w:val="nil"/>
              <w:left w:val="nil"/>
              <w:bottom w:val="nil"/>
              <w:right w:val="nil"/>
            </w:tcBorders>
            <w:shd w:val="clear" w:color="000000" w:fill="E13523"/>
            <w:noWrap/>
            <w:vAlign w:val="bottom"/>
            <w:hideMark/>
          </w:tcPr>
          <w:p w14:paraId="563CF56F" w14:textId="77777777" w:rsidR="00EC3211" w:rsidRPr="00EC3211" w:rsidRDefault="00EC3211" w:rsidP="00EC3211">
            <w:pPr>
              <w:spacing w:after="0" w:line="240" w:lineRule="auto"/>
              <w:jc w:val="center"/>
              <w:rPr>
                <w:rFonts w:ascii="Calibri" w:eastAsia="Times New Roman" w:hAnsi="Calibri" w:cs="Calibri"/>
                <w:lang w:eastAsia="en-GB"/>
              </w:rPr>
            </w:pPr>
            <w:r w:rsidRPr="00EC3211">
              <w:rPr>
                <w:rFonts w:ascii="Calibri" w:eastAsia="Times New Roman" w:hAnsi="Calibri" w:cs="Calibri"/>
                <w:lang w:eastAsia="en-GB"/>
              </w:rPr>
              <w:t>3</w:t>
            </w:r>
          </w:p>
        </w:tc>
        <w:tc>
          <w:tcPr>
            <w:tcW w:w="498" w:type="dxa"/>
            <w:tcBorders>
              <w:top w:val="nil"/>
              <w:left w:val="nil"/>
              <w:bottom w:val="nil"/>
              <w:right w:val="nil"/>
            </w:tcBorders>
            <w:shd w:val="clear" w:color="000000" w:fill="E13523"/>
            <w:noWrap/>
            <w:vAlign w:val="bottom"/>
            <w:hideMark/>
          </w:tcPr>
          <w:p w14:paraId="7BA07A76" w14:textId="77777777" w:rsidR="00EC3211" w:rsidRPr="00EC3211" w:rsidRDefault="00EC3211" w:rsidP="00EC3211">
            <w:pPr>
              <w:spacing w:after="0" w:line="240" w:lineRule="auto"/>
              <w:jc w:val="center"/>
              <w:rPr>
                <w:rFonts w:ascii="Calibri" w:eastAsia="Times New Roman" w:hAnsi="Calibri" w:cs="Calibri"/>
                <w:lang w:eastAsia="en-GB"/>
              </w:rPr>
            </w:pPr>
            <w:r w:rsidRPr="00EC3211">
              <w:rPr>
                <w:rFonts w:ascii="Calibri" w:eastAsia="Times New Roman" w:hAnsi="Calibri" w:cs="Calibri"/>
                <w:lang w:eastAsia="en-GB"/>
              </w:rPr>
              <w:t>3</w:t>
            </w:r>
          </w:p>
        </w:tc>
        <w:tc>
          <w:tcPr>
            <w:tcW w:w="498" w:type="dxa"/>
            <w:tcBorders>
              <w:top w:val="nil"/>
              <w:left w:val="nil"/>
              <w:bottom w:val="nil"/>
              <w:right w:val="nil"/>
            </w:tcBorders>
            <w:shd w:val="clear" w:color="000000" w:fill="92D050"/>
            <w:noWrap/>
            <w:vAlign w:val="bottom"/>
            <w:hideMark/>
          </w:tcPr>
          <w:p w14:paraId="56870A96" w14:textId="77777777" w:rsidR="00EC3211" w:rsidRPr="00EC3211" w:rsidRDefault="00EC3211" w:rsidP="00EC3211">
            <w:pPr>
              <w:spacing w:after="0" w:line="240" w:lineRule="auto"/>
              <w:jc w:val="center"/>
              <w:rPr>
                <w:rFonts w:ascii="Calibri" w:eastAsia="Times New Roman" w:hAnsi="Calibri" w:cs="Calibri"/>
                <w:lang w:eastAsia="en-GB"/>
              </w:rPr>
            </w:pPr>
            <w:r w:rsidRPr="00EC3211">
              <w:rPr>
                <w:rFonts w:ascii="Calibri" w:eastAsia="Times New Roman" w:hAnsi="Calibri" w:cs="Calibri"/>
                <w:lang w:eastAsia="en-GB"/>
              </w:rPr>
              <w:t>4</w:t>
            </w:r>
          </w:p>
        </w:tc>
        <w:tc>
          <w:tcPr>
            <w:tcW w:w="498" w:type="dxa"/>
            <w:tcBorders>
              <w:top w:val="nil"/>
              <w:left w:val="nil"/>
              <w:bottom w:val="nil"/>
              <w:right w:val="single" w:sz="12" w:space="0" w:color="auto"/>
            </w:tcBorders>
            <w:shd w:val="clear" w:color="auto" w:fill="auto"/>
            <w:noWrap/>
            <w:vAlign w:val="bottom"/>
            <w:hideMark/>
          </w:tcPr>
          <w:p w14:paraId="15ADF0F0"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3.4</w:t>
            </w:r>
          </w:p>
        </w:tc>
      </w:tr>
      <w:tr w:rsidR="00EC3211" w:rsidRPr="00EC3211" w14:paraId="091E3430" w14:textId="77777777" w:rsidTr="00490BC1">
        <w:trPr>
          <w:trHeight w:val="233"/>
        </w:trPr>
        <w:tc>
          <w:tcPr>
            <w:tcW w:w="921" w:type="dxa"/>
            <w:tcBorders>
              <w:top w:val="nil"/>
              <w:left w:val="single" w:sz="12" w:space="0" w:color="auto"/>
              <w:bottom w:val="nil"/>
              <w:right w:val="nil"/>
            </w:tcBorders>
            <w:shd w:val="clear" w:color="auto" w:fill="auto"/>
            <w:noWrap/>
            <w:vAlign w:val="bottom"/>
            <w:hideMark/>
          </w:tcPr>
          <w:p w14:paraId="38E4EE7C"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5</w:t>
            </w:r>
          </w:p>
        </w:tc>
        <w:tc>
          <w:tcPr>
            <w:tcW w:w="882" w:type="dxa"/>
            <w:tcBorders>
              <w:top w:val="nil"/>
              <w:left w:val="nil"/>
              <w:bottom w:val="nil"/>
              <w:right w:val="nil"/>
            </w:tcBorders>
            <w:shd w:val="clear" w:color="auto" w:fill="auto"/>
            <w:noWrap/>
            <w:vAlign w:val="bottom"/>
            <w:hideMark/>
          </w:tcPr>
          <w:p w14:paraId="419DE4A9"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F</w:t>
            </w:r>
          </w:p>
        </w:tc>
        <w:tc>
          <w:tcPr>
            <w:tcW w:w="838" w:type="dxa"/>
            <w:tcBorders>
              <w:top w:val="nil"/>
              <w:left w:val="nil"/>
              <w:bottom w:val="nil"/>
              <w:right w:val="nil"/>
            </w:tcBorders>
            <w:shd w:val="clear" w:color="auto" w:fill="auto"/>
            <w:noWrap/>
            <w:vAlign w:val="bottom"/>
            <w:hideMark/>
          </w:tcPr>
          <w:p w14:paraId="615A0A86" w14:textId="77777777" w:rsidR="00EC3211" w:rsidRPr="00EC3211" w:rsidRDefault="00EC3211" w:rsidP="00EC3211">
            <w:pPr>
              <w:spacing w:after="0" w:line="240" w:lineRule="auto"/>
              <w:jc w:val="center"/>
              <w:rPr>
                <w:rFonts w:ascii="Calibri" w:eastAsia="Times New Roman" w:hAnsi="Calibri" w:cs="Calibri"/>
                <w:color w:val="000000"/>
                <w:lang w:eastAsia="en-GB"/>
              </w:rPr>
            </w:pPr>
            <w:proofErr w:type="spellStart"/>
            <w:r w:rsidRPr="00EC3211">
              <w:rPr>
                <w:rFonts w:ascii="Calibri" w:eastAsia="Times New Roman" w:hAnsi="Calibri" w:cs="Calibri"/>
                <w:color w:val="000000"/>
                <w:lang w:eastAsia="en-GB"/>
              </w:rPr>
              <w:t>Biol</w:t>
            </w:r>
            <w:proofErr w:type="spellEnd"/>
          </w:p>
        </w:tc>
        <w:tc>
          <w:tcPr>
            <w:tcW w:w="1513" w:type="dxa"/>
            <w:tcBorders>
              <w:top w:val="nil"/>
              <w:left w:val="nil"/>
              <w:bottom w:val="nil"/>
              <w:right w:val="nil"/>
            </w:tcBorders>
            <w:shd w:val="clear" w:color="auto" w:fill="auto"/>
            <w:noWrap/>
            <w:vAlign w:val="bottom"/>
            <w:hideMark/>
          </w:tcPr>
          <w:p w14:paraId="56529C6E" w14:textId="77777777" w:rsidR="00EC3211" w:rsidRPr="00EC3211" w:rsidRDefault="00EC3211" w:rsidP="00EC3211">
            <w:pPr>
              <w:spacing w:after="0" w:line="240" w:lineRule="auto"/>
              <w:jc w:val="center"/>
              <w:rPr>
                <w:rFonts w:ascii="Calibri" w:eastAsia="Times New Roman" w:hAnsi="Calibri" w:cs="Calibri"/>
                <w:color w:val="000000"/>
                <w:lang w:eastAsia="en-GB"/>
              </w:rPr>
            </w:pPr>
          </w:p>
        </w:tc>
        <w:tc>
          <w:tcPr>
            <w:tcW w:w="498" w:type="dxa"/>
            <w:tcBorders>
              <w:top w:val="nil"/>
              <w:left w:val="nil"/>
              <w:bottom w:val="nil"/>
              <w:right w:val="nil"/>
            </w:tcBorders>
            <w:shd w:val="clear" w:color="000000" w:fill="92D050"/>
            <w:noWrap/>
            <w:vAlign w:val="bottom"/>
            <w:hideMark/>
          </w:tcPr>
          <w:p w14:paraId="3A481B6D" w14:textId="77777777" w:rsidR="00EC3211" w:rsidRPr="00EC3211" w:rsidRDefault="00EC3211" w:rsidP="00EC3211">
            <w:pPr>
              <w:spacing w:after="0" w:line="240" w:lineRule="auto"/>
              <w:jc w:val="center"/>
              <w:rPr>
                <w:rFonts w:ascii="Calibri" w:eastAsia="Times New Roman" w:hAnsi="Calibri" w:cs="Calibri"/>
                <w:lang w:eastAsia="en-GB"/>
              </w:rPr>
            </w:pPr>
            <w:r w:rsidRPr="00EC3211">
              <w:rPr>
                <w:rFonts w:ascii="Calibri" w:eastAsia="Times New Roman" w:hAnsi="Calibri" w:cs="Calibri"/>
                <w:lang w:eastAsia="en-GB"/>
              </w:rPr>
              <w:t>4</w:t>
            </w:r>
          </w:p>
        </w:tc>
        <w:tc>
          <w:tcPr>
            <w:tcW w:w="742" w:type="dxa"/>
            <w:tcBorders>
              <w:top w:val="nil"/>
              <w:left w:val="nil"/>
              <w:bottom w:val="nil"/>
              <w:right w:val="nil"/>
            </w:tcBorders>
            <w:shd w:val="clear" w:color="000000" w:fill="92D050"/>
            <w:noWrap/>
            <w:vAlign w:val="bottom"/>
            <w:hideMark/>
          </w:tcPr>
          <w:p w14:paraId="7B50FAE9" w14:textId="77777777" w:rsidR="00EC3211" w:rsidRPr="00EC3211" w:rsidRDefault="00EC3211" w:rsidP="00EC3211">
            <w:pPr>
              <w:spacing w:after="0" w:line="240" w:lineRule="auto"/>
              <w:jc w:val="center"/>
              <w:rPr>
                <w:rFonts w:ascii="Calibri" w:eastAsia="Times New Roman" w:hAnsi="Calibri" w:cs="Calibri"/>
                <w:lang w:eastAsia="en-GB"/>
              </w:rPr>
            </w:pPr>
            <w:r w:rsidRPr="00EC3211">
              <w:rPr>
                <w:rFonts w:ascii="Calibri" w:eastAsia="Times New Roman" w:hAnsi="Calibri" w:cs="Calibri"/>
                <w:lang w:eastAsia="en-GB"/>
              </w:rPr>
              <w:t>4</w:t>
            </w:r>
          </w:p>
        </w:tc>
        <w:tc>
          <w:tcPr>
            <w:tcW w:w="498" w:type="dxa"/>
            <w:tcBorders>
              <w:top w:val="nil"/>
              <w:left w:val="nil"/>
              <w:bottom w:val="nil"/>
              <w:right w:val="nil"/>
            </w:tcBorders>
            <w:shd w:val="clear" w:color="000000" w:fill="92D050"/>
            <w:noWrap/>
            <w:vAlign w:val="bottom"/>
            <w:hideMark/>
          </w:tcPr>
          <w:p w14:paraId="6CB6C66F" w14:textId="77777777" w:rsidR="00EC3211" w:rsidRPr="00EC3211" w:rsidRDefault="00EC3211" w:rsidP="00EC3211">
            <w:pPr>
              <w:spacing w:after="0" w:line="240" w:lineRule="auto"/>
              <w:jc w:val="center"/>
              <w:rPr>
                <w:rFonts w:ascii="Calibri" w:eastAsia="Times New Roman" w:hAnsi="Calibri" w:cs="Calibri"/>
                <w:lang w:eastAsia="en-GB"/>
              </w:rPr>
            </w:pPr>
            <w:r w:rsidRPr="00EC3211">
              <w:rPr>
                <w:rFonts w:ascii="Calibri" w:eastAsia="Times New Roman" w:hAnsi="Calibri" w:cs="Calibri"/>
                <w:lang w:eastAsia="en-GB"/>
              </w:rPr>
              <w:t>4</w:t>
            </w:r>
          </w:p>
        </w:tc>
        <w:tc>
          <w:tcPr>
            <w:tcW w:w="498" w:type="dxa"/>
            <w:tcBorders>
              <w:top w:val="nil"/>
              <w:left w:val="nil"/>
              <w:bottom w:val="nil"/>
              <w:right w:val="nil"/>
            </w:tcBorders>
            <w:shd w:val="clear" w:color="000000" w:fill="E13523"/>
            <w:noWrap/>
            <w:vAlign w:val="bottom"/>
            <w:hideMark/>
          </w:tcPr>
          <w:p w14:paraId="3AE79207" w14:textId="77777777" w:rsidR="00EC3211" w:rsidRPr="00EC3211" w:rsidRDefault="00EC3211" w:rsidP="00EC3211">
            <w:pPr>
              <w:spacing w:after="0" w:line="240" w:lineRule="auto"/>
              <w:jc w:val="center"/>
              <w:rPr>
                <w:rFonts w:ascii="Calibri" w:eastAsia="Times New Roman" w:hAnsi="Calibri" w:cs="Calibri"/>
                <w:lang w:eastAsia="en-GB"/>
              </w:rPr>
            </w:pPr>
            <w:r w:rsidRPr="00EC3211">
              <w:rPr>
                <w:rFonts w:ascii="Calibri" w:eastAsia="Times New Roman" w:hAnsi="Calibri" w:cs="Calibri"/>
                <w:lang w:eastAsia="en-GB"/>
              </w:rPr>
              <w:t>3</w:t>
            </w:r>
          </w:p>
        </w:tc>
        <w:tc>
          <w:tcPr>
            <w:tcW w:w="498" w:type="dxa"/>
            <w:tcBorders>
              <w:top w:val="nil"/>
              <w:left w:val="nil"/>
              <w:bottom w:val="nil"/>
              <w:right w:val="nil"/>
            </w:tcBorders>
            <w:shd w:val="clear" w:color="000000" w:fill="92D050"/>
            <w:noWrap/>
            <w:vAlign w:val="bottom"/>
            <w:hideMark/>
          </w:tcPr>
          <w:p w14:paraId="60D9DA34" w14:textId="77777777" w:rsidR="00EC3211" w:rsidRPr="00EC3211" w:rsidRDefault="00EC3211" w:rsidP="00EC3211">
            <w:pPr>
              <w:spacing w:after="0" w:line="240" w:lineRule="auto"/>
              <w:jc w:val="center"/>
              <w:rPr>
                <w:rFonts w:ascii="Calibri" w:eastAsia="Times New Roman" w:hAnsi="Calibri" w:cs="Calibri"/>
                <w:lang w:eastAsia="en-GB"/>
              </w:rPr>
            </w:pPr>
            <w:r w:rsidRPr="00EC3211">
              <w:rPr>
                <w:rFonts w:ascii="Calibri" w:eastAsia="Times New Roman" w:hAnsi="Calibri" w:cs="Calibri"/>
                <w:lang w:eastAsia="en-GB"/>
              </w:rPr>
              <w:t>4</w:t>
            </w:r>
          </w:p>
        </w:tc>
        <w:tc>
          <w:tcPr>
            <w:tcW w:w="498" w:type="dxa"/>
            <w:tcBorders>
              <w:top w:val="nil"/>
              <w:left w:val="nil"/>
              <w:bottom w:val="nil"/>
              <w:right w:val="single" w:sz="12" w:space="0" w:color="auto"/>
            </w:tcBorders>
            <w:shd w:val="clear" w:color="auto" w:fill="auto"/>
            <w:noWrap/>
            <w:vAlign w:val="bottom"/>
            <w:hideMark/>
          </w:tcPr>
          <w:p w14:paraId="2094D78E"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3.8</w:t>
            </w:r>
          </w:p>
        </w:tc>
      </w:tr>
      <w:tr w:rsidR="00EC3211" w:rsidRPr="00EC3211" w14:paraId="3CBD059C" w14:textId="77777777" w:rsidTr="00490BC1">
        <w:trPr>
          <w:trHeight w:val="233"/>
        </w:trPr>
        <w:tc>
          <w:tcPr>
            <w:tcW w:w="921" w:type="dxa"/>
            <w:tcBorders>
              <w:top w:val="nil"/>
              <w:left w:val="single" w:sz="12" w:space="0" w:color="auto"/>
              <w:bottom w:val="nil"/>
              <w:right w:val="nil"/>
            </w:tcBorders>
            <w:shd w:val="clear" w:color="auto" w:fill="auto"/>
            <w:noWrap/>
            <w:vAlign w:val="bottom"/>
            <w:hideMark/>
          </w:tcPr>
          <w:p w14:paraId="66C4C17E"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6</w:t>
            </w:r>
          </w:p>
        </w:tc>
        <w:tc>
          <w:tcPr>
            <w:tcW w:w="882" w:type="dxa"/>
            <w:tcBorders>
              <w:top w:val="nil"/>
              <w:left w:val="nil"/>
              <w:bottom w:val="nil"/>
              <w:right w:val="nil"/>
            </w:tcBorders>
            <w:shd w:val="clear" w:color="auto" w:fill="auto"/>
            <w:noWrap/>
            <w:vAlign w:val="bottom"/>
            <w:hideMark/>
          </w:tcPr>
          <w:p w14:paraId="253FF77C"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F</w:t>
            </w:r>
          </w:p>
        </w:tc>
        <w:tc>
          <w:tcPr>
            <w:tcW w:w="838" w:type="dxa"/>
            <w:tcBorders>
              <w:top w:val="nil"/>
              <w:left w:val="nil"/>
              <w:bottom w:val="nil"/>
              <w:right w:val="nil"/>
            </w:tcBorders>
            <w:shd w:val="clear" w:color="auto" w:fill="auto"/>
            <w:noWrap/>
            <w:vAlign w:val="bottom"/>
            <w:hideMark/>
          </w:tcPr>
          <w:p w14:paraId="22061B6D" w14:textId="77777777" w:rsidR="00EC3211" w:rsidRPr="00EC3211" w:rsidRDefault="00EC3211" w:rsidP="00EC3211">
            <w:pPr>
              <w:spacing w:after="0" w:line="240" w:lineRule="auto"/>
              <w:jc w:val="center"/>
              <w:rPr>
                <w:rFonts w:ascii="Calibri" w:eastAsia="Times New Roman" w:hAnsi="Calibri" w:cs="Calibri"/>
                <w:color w:val="000000"/>
                <w:lang w:eastAsia="en-GB"/>
              </w:rPr>
            </w:pPr>
            <w:proofErr w:type="spellStart"/>
            <w:r w:rsidRPr="00EC3211">
              <w:rPr>
                <w:rFonts w:ascii="Calibri" w:eastAsia="Times New Roman" w:hAnsi="Calibri" w:cs="Calibri"/>
                <w:color w:val="000000"/>
                <w:lang w:eastAsia="en-GB"/>
              </w:rPr>
              <w:t>Biol</w:t>
            </w:r>
            <w:proofErr w:type="spellEnd"/>
          </w:p>
        </w:tc>
        <w:tc>
          <w:tcPr>
            <w:tcW w:w="1513" w:type="dxa"/>
            <w:tcBorders>
              <w:top w:val="nil"/>
              <w:left w:val="nil"/>
              <w:bottom w:val="nil"/>
              <w:right w:val="nil"/>
            </w:tcBorders>
            <w:shd w:val="clear" w:color="auto" w:fill="auto"/>
            <w:noWrap/>
            <w:vAlign w:val="bottom"/>
            <w:hideMark/>
          </w:tcPr>
          <w:p w14:paraId="5F56F418" w14:textId="77777777" w:rsidR="00EC3211" w:rsidRPr="00EC3211" w:rsidRDefault="00EC3211" w:rsidP="00EC3211">
            <w:pPr>
              <w:spacing w:after="0" w:line="240" w:lineRule="auto"/>
              <w:jc w:val="center"/>
              <w:rPr>
                <w:rFonts w:ascii="Calibri" w:eastAsia="Times New Roman" w:hAnsi="Calibri" w:cs="Calibri"/>
                <w:color w:val="000000"/>
                <w:lang w:eastAsia="en-GB"/>
              </w:rPr>
            </w:pPr>
          </w:p>
        </w:tc>
        <w:tc>
          <w:tcPr>
            <w:tcW w:w="498" w:type="dxa"/>
            <w:tcBorders>
              <w:top w:val="nil"/>
              <w:left w:val="nil"/>
              <w:bottom w:val="nil"/>
              <w:right w:val="nil"/>
            </w:tcBorders>
            <w:shd w:val="clear" w:color="auto" w:fill="auto"/>
            <w:noWrap/>
            <w:vAlign w:val="bottom"/>
            <w:hideMark/>
          </w:tcPr>
          <w:p w14:paraId="25DF3235"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2</w:t>
            </w:r>
          </w:p>
        </w:tc>
        <w:tc>
          <w:tcPr>
            <w:tcW w:w="742" w:type="dxa"/>
            <w:tcBorders>
              <w:top w:val="nil"/>
              <w:left w:val="nil"/>
              <w:bottom w:val="nil"/>
              <w:right w:val="nil"/>
            </w:tcBorders>
            <w:shd w:val="clear" w:color="auto" w:fill="auto"/>
            <w:noWrap/>
            <w:vAlign w:val="bottom"/>
            <w:hideMark/>
          </w:tcPr>
          <w:p w14:paraId="7E95EDE5"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2</w:t>
            </w:r>
          </w:p>
        </w:tc>
        <w:tc>
          <w:tcPr>
            <w:tcW w:w="498" w:type="dxa"/>
            <w:tcBorders>
              <w:top w:val="nil"/>
              <w:left w:val="nil"/>
              <w:bottom w:val="nil"/>
              <w:right w:val="nil"/>
            </w:tcBorders>
            <w:shd w:val="clear" w:color="auto" w:fill="auto"/>
            <w:noWrap/>
            <w:vAlign w:val="bottom"/>
            <w:hideMark/>
          </w:tcPr>
          <w:p w14:paraId="58D477CE"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2</w:t>
            </w:r>
          </w:p>
        </w:tc>
        <w:tc>
          <w:tcPr>
            <w:tcW w:w="498" w:type="dxa"/>
            <w:tcBorders>
              <w:top w:val="nil"/>
              <w:left w:val="nil"/>
              <w:bottom w:val="nil"/>
              <w:right w:val="nil"/>
            </w:tcBorders>
            <w:shd w:val="clear" w:color="auto" w:fill="auto"/>
            <w:noWrap/>
            <w:vAlign w:val="bottom"/>
            <w:hideMark/>
          </w:tcPr>
          <w:p w14:paraId="6A04FF5D"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2</w:t>
            </w:r>
          </w:p>
        </w:tc>
        <w:tc>
          <w:tcPr>
            <w:tcW w:w="498" w:type="dxa"/>
            <w:tcBorders>
              <w:top w:val="nil"/>
              <w:left w:val="nil"/>
              <w:bottom w:val="nil"/>
              <w:right w:val="nil"/>
            </w:tcBorders>
            <w:shd w:val="clear" w:color="auto" w:fill="auto"/>
            <w:noWrap/>
            <w:vAlign w:val="bottom"/>
            <w:hideMark/>
          </w:tcPr>
          <w:p w14:paraId="5CC57158"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2</w:t>
            </w:r>
          </w:p>
        </w:tc>
        <w:tc>
          <w:tcPr>
            <w:tcW w:w="498" w:type="dxa"/>
            <w:tcBorders>
              <w:top w:val="nil"/>
              <w:left w:val="nil"/>
              <w:bottom w:val="nil"/>
              <w:right w:val="single" w:sz="12" w:space="0" w:color="auto"/>
            </w:tcBorders>
            <w:shd w:val="clear" w:color="auto" w:fill="auto"/>
            <w:noWrap/>
            <w:vAlign w:val="bottom"/>
            <w:hideMark/>
          </w:tcPr>
          <w:p w14:paraId="1D9A1FA7"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2</w:t>
            </w:r>
          </w:p>
        </w:tc>
      </w:tr>
      <w:tr w:rsidR="00EC3211" w:rsidRPr="00EC3211" w14:paraId="0FEC39D5" w14:textId="77777777" w:rsidTr="00490BC1">
        <w:trPr>
          <w:trHeight w:val="233"/>
        </w:trPr>
        <w:tc>
          <w:tcPr>
            <w:tcW w:w="921" w:type="dxa"/>
            <w:tcBorders>
              <w:top w:val="nil"/>
              <w:left w:val="single" w:sz="12" w:space="0" w:color="auto"/>
              <w:bottom w:val="nil"/>
              <w:right w:val="nil"/>
            </w:tcBorders>
            <w:shd w:val="clear" w:color="auto" w:fill="auto"/>
            <w:noWrap/>
            <w:vAlign w:val="bottom"/>
            <w:hideMark/>
          </w:tcPr>
          <w:p w14:paraId="3A8D1780"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7</w:t>
            </w:r>
          </w:p>
        </w:tc>
        <w:tc>
          <w:tcPr>
            <w:tcW w:w="882" w:type="dxa"/>
            <w:tcBorders>
              <w:top w:val="nil"/>
              <w:left w:val="nil"/>
              <w:bottom w:val="nil"/>
              <w:right w:val="nil"/>
            </w:tcBorders>
            <w:shd w:val="clear" w:color="auto" w:fill="auto"/>
            <w:noWrap/>
            <w:vAlign w:val="bottom"/>
            <w:hideMark/>
          </w:tcPr>
          <w:p w14:paraId="51CB5D92"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F</w:t>
            </w:r>
          </w:p>
        </w:tc>
        <w:tc>
          <w:tcPr>
            <w:tcW w:w="838" w:type="dxa"/>
            <w:tcBorders>
              <w:top w:val="nil"/>
              <w:left w:val="nil"/>
              <w:bottom w:val="nil"/>
              <w:right w:val="nil"/>
            </w:tcBorders>
            <w:shd w:val="clear" w:color="auto" w:fill="auto"/>
            <w:noWrap/>
            <w:vAlign w:val="bottom"/>
            <w:hideMark/>
          </w:tcPr>
          <w:p w14:paraId="01D17C3D" w14:textId="77777777" w:rsidR="00EC3211" w:rsidRPr="00EC3211" w:rsidRDefault="00EC3211" w:rsidP="00EC3211">
            <w:pPr>
              <w:spacing w:after="0" w:line="240" w:lineRule="auto"/>
              <w:jc w:val="center"/>
              <w:rPr>
                <w:rFonts w:ascii="Calibri" w:eastAsia="Times New Roman" w:hAnsi="Calibri" w:cs="Calibri"/>
                <w:color w:val="000000"/>
                <w:lang w:eastAsia="en-GB"/>
              </w:rPr>
            </w:pPr>
            <w:proofErr w:type="spellStart"/>
            <w:r w:rsidRPr="00EC3211">
              <w:rPr>
                <w:rFonts w:ascii="Calibri" w:eastAsia="Times New Roman" w:hAnsi="Calibri" w:cs="Calibri"/>
                <w:color w:val="000000"/>
                <w:lang w:eastAsia="en-GB"/>
              </w:rPr>
              <w:t>Biol</w:t>
            </w:r>
            <w:proofErr w:type="spellEnd"/>
          </w:p>
        </w:tc>
        <w:tc>
          <w:tcPr>
            <w:tcW w:w="1513" w:type="dxa"/>
            <w:tcBorders>
              <w:top w:val="nil"/>
              <w:left w:val="nil"/>
              <w:bottom w:val="nil"/>
              <w:right w:val="nil"/>
            </w:tcBorders>
            <w:shd w:val="clear" w:color="auto" w:fill="auto"/>
            <w:noWrap/>
            <w:vAlign w:val="bottom"/>
            <w:hideMark/>
          </w:tcPr>
          <w:p w14:paraId="5C97ED9A" w14:textId="77777777" w:rsidR="00EC3211" w:rsidRPr="00EC3211" w:rsidRDefault="00EC3211" w:rsidP="00EC3211">
            <w:pPr>
              <w:spacing w:after="0" w:line="240" w:lineRule="auto"/>
              <w:jc w:val="center"/>
              <w:rPr>
                <w:rFonts w:ascii="Calibri" w:eastAsia="Times New Roman" w:hAnsi="Calibri" w:cs="Calibri"/>
                <w:color w:val="000000"/>
                <w:lang w:eastAsia="en-GB"/>
              </w:rPr>
            </w:pPr>
          </w:p>
        </w:tc>
        <w:tc>
          <w:tcPr>
            <w:tcW w:w="498" w:type="dxa"/>
            <w:tcBorders>
              <w:top w:val="nil"/>
              <w:left w:val="nil"/>
              <w:bottom w:val="nil"/>
              <w:right w:val="nil"/>
            </w:tcBorders>
            <w:shd w:val="clear" w:color="000000" w:fill="92D050"/>
            <w:noWrap/>
            <w:vAlign w:val="bottom"/>
            <w:hideMark/>
          </w:tcPr>
          <w:p w14:paraId="4B8304B0" w14:textId="77777777" w:rsidR="00EC3211" w:rsidRPr="00EC3211" w:rsidRDefault="00EC3211" w:rsidP="00EC3211">
            <w:pPr>
              <w:spacing w:after="0" w:line="240" w:lineRule="auto"/>
              <w:jc w:val="center"/>
              <w:rPr>
                <w:rFonts w:ascii="Calibri" w:eastAsia="Times New Roman" w:hAnsi="Calibri" w:cs="Calibri"/>
                <w:lang w:eastAsia="en-GB"/>
              </w:rPr>
            </w:pPr>
            <w:r w:rsidRPr="00EC3211">
              <w:rPr>
                <w:rFonts w:ascii="Calibri" w:eastAsia="Times New Roman" w:hAnsi="Calibri" w:cs="Calibri"/>
                <w:lang w:eastAsia="en-GB"/>
              </w:rPr>
              <w:t>3</w:t>
            </w:r>
          </w:p>
        </w:tc>
        <w:tc>
          <w:tcPr>
            <w:tcW w:w="742" w:type="dxa"/>
            <w:tcBorders>
              <w:top w:val="nil"/>
              <w:left w:val="nil"/>
              <w:bottom w:val="nil"/>
              <w:right w:val="nil"/>
            </w:tcBorders>
            <w:shd w:val="clear" w:color="000000" w:fill="E13523"/>
            <w:noWrap/>
            <w:vAlign w:val="bottom"/>
            <w:hideMark/>
          </w:tcPr>
          <w:p w14:paraId="7C57B950" w14:textId="77777777" w:rsidR="00EC3211" w:rsidRPr="00EC3211" w:rsidRDefault="00EC3211" w:rsidP="00EC3211">
            <w:pPr>
              <w:spacing w:after="0" w:line="240" w:lineRule="auto"/>
              <w:jc w:val="center"/>
              <w:rPr>
                <w:rFonts w:ascii="Calibri" w:eastAsia="Times New Roman" w:hAnsi="Calibri" w:cs="Calibri"/>
                <w:lang w:eastAsia="en-GB"/>
              </w:rPr>
            </w:pPr>
            <w:r w:rsidRPr="00EC3211">
              <w:rPr>
                <w:rFonts w:ascii="Calibri" w:eastAsia="Times New Roman" w:hAnsi="Calibri" w:cs="Calibri"/>
                <w:lang w:eastAsia="en-GB"/>
              </w:rPr>
              <w:t>2</w:t>
            </w:r>
          </w:p>
        </w:tc>
        <w:tc>
          <w:tcPr>
            <w:tcW w:w="498" w:type="dxa"/>
            <w:tcBorders>
              <w:top w:val="nil"/>
              <w:left w:val="nil"/>
              <w:bottom w:val="nil"/>
              <w:right w:val="nil"/>
            </w:tcBorders>
            <w:shd w:val="clear" w:color="000000" w:fill="E13523"/>
            <w:noWrap/>
            <w:vAlign w:val="bottom"/>
            <w:hideMark/>
          </w:tcPr>
          <w:p w14:paraId="4C6D290C" w14:textId="77777777" w:rsidR="00EC3211" w:rsidRPr="00EC3211" w:rsidRDefault="00EC3211" w:rsidP="00EC3211">
            <w:pPr>
              <w:spacing w:after="0" w:line="240" w:lineRule="auto"/>
              <w:jc w:val="center"/>
              <w:rPr>
                <w:rFonts w:ascii="Calibri" w:eastAsia="Times New Roman" w:hAnsi="Calibri" w:cs="Calibri"/>
                <w:lang w:eastAsia="en-GB"/>
              </w:rPr>
            </w:pPr>
            <w:r w:rsidRPr="00EC3211">
              <w:rPr>
                <w:rFonts w:ascii="Calibri" w:eastAsia="Times New Roman" w:hAnsi="Calibri" w:cs="Calibri"/>
                <w:lang w:eastAsia="en-GB"/>
              </w:rPr>
              <w:t>2</w:t>
            </w:r>
          </w:p>
        </w:tc>
        <w:tc>
          <w:tcPr>
            <w:tcW w:w="498" w:type="dxa"/>
            <w:tcBorders>
              <w:top w:val="nil"/>
              <w:left w:val="nil"/>
              <w:bottom w:val="nil"/>
              <w:right w:val="nil"/>
            </w:tcBorders>
            <w:shd w:val="clear" w:color="000000" w:fill="E13523"/>
            <w:noWrap/>
            <w:vAlign w:val="bottom"/>
            <w:hideMark/>
          </w:tcPr>
          <w:p w14:paraId="12CC9C49" w14:textId="77777777" w:rsidR="00EC3211" w:rsidRPr="00EC3211" w:rsidRDefault="00EC3211" w:rsidP="00EC3211">
            <w:pPr>
              <w:spacing w:after="0" w:line="240" w:lineRule="auto"/>
              <w:jc w:val="center"/>
              <w:rPr>
                <w:rFonts w:ascii="Calibri" w:eastAsia="Times New Roman" w:hAnsi="Calibri" w:cs="Calibri"/>
                <w:lang w:eastAsia="en-GB"/>
              </w:rPr>
            </w:pPr>
            <w:r w:rsidRPr="00EC3211">
              <w:rPr>
                <w:rFonts w:ascii="Calibri" w:eastAsia="Times New Roman" w:hAnsi="Calibri" w:cs="Calibri"/>
                <w:lang w:eastAsia="en-GB"/>
              </w:rPr>
              <w:t>2</w:t>
            </w:r>
          </w:p>
        </w:tc>
        <w:tc>
          <w:tcPr>
            <w:tcW w:w="498" w:type="dxa"/>
            <w:tcBorders>
              <w:top w:val="nil"/>
              <w:left w:val="nil"/>
              <w:bottom w:val="nil"/>
              <w:right w:val="nil"/>
            </w:tcBorders>
            <w:shd w:val="clear" w:color="000000" w:fill="92D050"/>
            <w:noWrap/>
            <w:vAlign w:val="bottom"/>
            <w:hideMark/>
          </w:tcPr>
          <w:p w14:paraId="4E9457B6" w14:textId="77777777" w:rsidR="00EC3211" w:rsidRPr="00EC3211" w:rsidRDefault="00EC3211" w:rsidP="00EC3211">
            <w:pPr>
              <w:spacing w:after="0" w:line="240" w:lineRule="auto"/>
              <w:jc w:val="center"/>
              <w:rPr>
                <w:rFonts w:ascii="Calibri" w:eastAsia="Times New Roman" w:hAnsi="Calibri" w:cs="Calibri"/>
                <w:lang w:eastAsia="en-GB"/>
              </w:rPr>
            </w:pPr>
            <w:r w:rsidRPr="00EC3211">
              <w:rPr>
                <w:rFonts w:ascii="Calibri" w:eastAsia="Times New Roman" w:hAnsi="Calibri" w:cs="Calibri"/>
                <w:lang w:eastAsia="en-GB"/>
              </w:rPr>
              <w:t>3</w:t>
            </w:r>
          </w:p>
        </w:tc>
        <w:tc>
          <w:tcPr>
            <w:tcW w:w="498" w:type="dxa"/>
            <w:tcBorders>
              <w:top w:val="nil"/>
              <w:left w:val="nil"/>
              <w:bottom w:val="nil"/>
              <w:right w:val="single" w:sz="12" w:space="0" w:color="auto"/>
            </w:tcBorders>
            <w:shd w:val="clear" w:color="auto" w:fill="auto"/>
            <w:noWrap/>
            <w:vAlign w:val="bottom"/>
            <w:hideMark/>
          </w:tcPr>
          <w:p w14:paraId="2BF5CDFD"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2.4</w:t>
            </w:r>
          </w:p>
        </w:tc>
      </w:tr>
      <w:tr w:rsidR="00EC3211" w:rsidRPr="00EC3211" w14:paraId="41E98C56" w14:textId="77777777" w:rsidTr="00490BC1">
        <w:trPr>
          <w:trHeight w:val="233"/>
        </w:trPr>
        <w:tc>
          <w:tcPr>
            <w:tcW w:w="921" w:type="dxa"/>
            <w:tcBorders>
              <w:top w:val="nil"/>
              <w:left w:val="single" w:sz="12" w:space="0" w:color="auto"/>
              <w:bottom w:val="nil"/>
              <w:right w:val="nil"/>
            </w:tcBorders>
            <w:shd w:val="clear" w:color="auto" w:fill="auto"/>
            <w:noWrap/>
            <w:vAlign w:val="bottom"/>
            <w:hideMark/>
          </w:tcPr>
          <w:p w14:paraId="74734876"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8</w:t>
            </w:r>
          </w:p>
        </w:tc>
        <w:tc>
          <w:tcPr>
            <w:tcW w:w="882" w:type="dxa"/>
            <w:tcBorders>
              <w:top w:val="nil"/>
              <w:left w:val="nil"/>
              <w:bottom w:val="nil"/>
              <w:right w:val="nil"/>
            </w:tcBorders>
            <w:shd w:val="clear" w:color="auto" w:fill="auto"/>
            <w:noWrap/>
            <w:vAlign w:val="bottom"/>
            <w:hideMark/>
          </w:tcPr>
          <w:p w14:paraId="05AFDDE4"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M</w:t>
            </w:r>
          </w:p>
        </w:tc>
        <w:tc>
          <w:tcPr>
            <w:tcW w:w="838" w:type="dxa"/>
            <w:tcBorders>
              <w:top w:val="nil"/>
              <w:left w:val="nil"/>
              <w:bottom w:val="nil"/>
              <w:right w:val="nil"/>
            </w:tcBorders>
            <w:shd w:val="clear" w:color="auto" w:fill="auto"/>
            <w:noWrap/>
            <w:vAlign w:val="bottom"/>
            <w:hideMark/>
          </w:tcPr>
          <w:p w14:paraId="46E03398" w14:textId="77777777" w:rsidR="00EC3211" w:rsidRPr="00EC3211" w:rsidRDefault="00EC3211" w:rsidP="00EC3211">
            <w:pPr>
              <w:spacing w:after="0" w:line="240" w:lineRule="auto"/>
              <w:jc w:val="center"/>
              <w:rPr>
                <w:rFonts w:ascii="Calibri" w:eastAsia="Times New Roman" w:hAnsi="Calibri" w:cs="Calibri"/>
                <w:color w:val="000000"/>
                <w:lang w:eastAsia="en-GB"/>
              </w:rPr>
            </w:pPr>
            <w:proofErr w:type="spellStart"/>
            <w:r w:rsidRPr="00EC3211">
              <w:rPr>
                <w:rFonts w:ascii="Calibri" w:eastAsia="Times New Roman" w:hAnsi="Calibri" w:cs="Calibri"/>
                <w:color w:val="000000"/>
                <w:lang w:eastAsia="en-GB"/>
              </w:rPr>
              <w:t>Biol</w:t>
            </w:r>
            <w:proofErr w:type="spellEnd"/>
          </w:p>
        </w:tc>
        <w:tc>
          <w:tcPr>
            <w:tcW w:w="1513" w:type="dxa"/>
            <w:tcBorders>
              <w:top w:val="nil"/>
              <w:left w:val="nil"/>
              <w:bottom w:val="nil"/>
              <w:right w:val="nil"/>
            </w:tcBorders>
            <w:shd w:val="clear" w:color="auto" w:fill="auto"/>
            <w:noWrap/>
            <w:vAlign w:val="bottom"/>
            <w:hideMark/>
          </w:tcPr>
          <w:p w14:paraId="222817CD" w14:textId="77777777" w:rsidR="00EC3211" w:rsidRPr="00EC3211" w:rsidRDefault="00EC3211" w:rsidP="00EC3211">
            <w:pPr>
              <w:spacing w:after="0" w:line="240" w:lineRule="auto"/>
              <w:jc w:val="center"/>
              <w:rPr>
                <w:rFonts w:ascii="Calibri" w:eastAsia="Times New Roman" w:hAnsi="Calibri" w:cs="Calibri"/>
                <w:color w:val="000000"/>
                <w:lang w:eastAsia="en-GB"/>
              </w:rPr>
            </w:pPr>
          </w:p>
        </w:tc>
        <w:tc>
          <w:tcPr>
            <w:tcW w:w="498" w:type="dxa"/>
            <w:tcBorders>
              <w:top w:val="nil"/>
              <w:left w:val="nil"/>
              <w:bottom w:val="nil"/>
              <w:right w:val="nil"/>
            </w:tcBorders>
            <w:shd w:val="clear" w:color="000000" w:fill="E13523"/>
            <w:noWrap/>
            <w:vAlign w:val="bottom"/>
            <w:hideMark/>
          </w:tcPr>
          <w:p w14:paraId="7725D52F" w14:textId="77777777" w:rsidR="00EC3211" w:rsidRPr="00EC3211" w:rsidRDefault="00EC3211" w:rsidP="00EC3211">
            <w:pPr>
              <w:spacing w:after="0" w:line="240" w:lineRule="auto"/>
              <w:jc w:val="center"/>
              <w:rPr>
                <w:rFonts w:ascii="Calibri" w:eastAsia="Times New Roman" w:hAnsi="Calibri" w:cs="Calibri"/>
                <w:lang w:eastAsia="en-GB"/>
              </w:rPr>
            </w:pPr>
            <w:r w:rsidRPr="00EC3211">
              <w:rPr>
                <w:rFonts w:ascii="Calibri" w:eastAsia="Times New Roman" w:hAnsi="Calibri" w:cs="Calibri"/>
                <w:lang w:eastAsia="en-GB"/>
              </w:rPr>
              <w:t>3</w:t>
            </w:r>
          </w:p>
        </w:tc>
        <w:tc>
          <w:tcPr>
            <w:tcW w:w="742" w:type="dxa"/>
            <w:tcBorders>
              <w:top w:val="nil"/>
              <w:left w:val="nil"/>
              <w:bottom w:val="nil"/>
              <w:right w:val="nil"/>
            </w:tcBorders>
            <w:shd w:val="clear" w:color="000000" w:fill="E13523"/>
            <w:noWrap/>
            <w:vAlign w:val="bottom"/>
            <w:hideMark/>
          </w:tcPr>
          <w:p w14:paraId="01705162" w14:textId="77777777" w:rsidR="00EC3211" w:rsidRPr="00EC3211" w:rsidRDefault="00EC3211" w:rsidP="00EC3211">
            <w:pPr>
              <w:spacing w:after="0" w:line="240" w:lineRule="auto"/>
              <w:jc w:val="center"/>
              <w:rPr>
                <w:rFonts w:ascii="Calibri" w:eastAsia="Times New Roman" w:hAnsi="Calibri" w:cs="Calibri"/>
                <w:lang w:eastAsia="en-GB"/>
              </w:rPr>
            </w:pPr>
            <w:r w:rsidRPr="00EC3211">
              <w:rPr>
                <w:rFonts w:ascii="Calibri" w:eastAsia="Times New Roman" w:hAnsi="Calibri" w:cs="Calibri"/>
                <w:lang w:eastAsia="en-GB"/>
              </w:rPr>
              <w:t>3</w:t>
            </w:r>
          </w:p>
        </w:tc>
        <w:tc>
          <w:tcPr>
            <w:tcW w:w="498" w:type="dxa"/>
            <w:tcBorders>
              <w:top w:val="nil"/>
              <w:left w:val="nil"/>
              <w:bottom w:val="nil"/>
              <w:right w:val="nil"/>
            </w:tcBorders>
            <w:shd w:val="clear" w:color="000000" w:fill="E13523"/>
            <w:noWrap/>
            <w:vAlign w:val="bottom"/>
            <w:hideMark/>
          </w:tcPr>
          <w:p w14:paraId="4CEEBFE4" w14:textId="77777777" w:rsidR="00EC3211" w:rsidRPr="00EC3211" w:rsidRDefault="00EC3211" w:rsidP="00EC3211">
            <w:pPr>
              <w:spacing w:after="0" w:line="240" w:lineRule="auto"/>
              <w:jc w:val="center"/>
              <w:rPr>
                <w:rFonts w:ascii="Calibri" w:eastAsia="Times New Roman" w:hAnsi="Calibri" w:cs="Calibri"/>
                <w:lang w:eastAsia="en-GB"/>
              </w:rPr>
            </w:pPr>
            <w:r w:rsidRPr="00EC3211">
              <w:rPr>
                <w:rFonts w:ascii="Calibri" w:eastAsia="Times New Roman" w:hAnsi="Calibri" w:cs="Calibri"/>
                <w:lang w:eastAsia="en-GB"/>
              </w:rPr>
              <w:t>3</w:t>
            </w:r>
          </w:p>
        </w:tc>
        <w:tc>
          <w:tcPr>
            <w:tcW w:w="498" w:type="dxa"/>
            <w:tcBorders>
              <w:top w:val="nil"/>
              <w:left w:val="nil"/>
              <w:bottom w:val="nil"/>
              <w:right w:val="nil"/>
            </w:tcBorders>
            <w:shd w:val="clear" w:color="000000" w:fill="E13523"/>
            <w:noWrap/>
            <w:vAlign w:val="bottom"/>
            <w:hideMark/>
          </w:tcPr>
          <w:p w14:paraId="7E447CDF" w14:textId="77777777" w:rsidR="00EC3211" w:rsidRPr="00EC3211" w:rsidRDefault="00EC3211" w:rsidP="00EC3211">
            <w:pPr>
              <w:spacing w:after="0" w:line="240" w:lineRule="auto"/>
              <w:jc w:val="center"/>
              <w:rPr>
                <w:rFonts w:ascii="Calibri" w:eastAsia="Times New Roman" w:hAnsi="Calibri" w:cs="Calibri"/>
                <w:lang w:eastAsia="en-GB"/>
              </w:rPr>
            </w:pPr>
            <w:r w:rsidRPr="00EC3211">
              <w:rPr>
                <w:rFonts w:ascii="Calibri" w:eastAsia="Times New Roman" w:hAnsi="Calibri" w:cs="Calibri"/>
                <w:lang w:eastAsia="en-GB"/>
              </w:rPr>
              <w:t>3</w:t>
            </w:r>
          </w:p>
        </w:tc>
        <w:tc>
          <w:tcPr>
            <w:tcW w:w="498" w:type="dxa"/>
            <w:tcBorders>
              <w:top w:val="nil"/>
              <w:left w:val="nil"/>
              <w:bottom w:val="nil"/>
              <w:right w:val="nil"/>
            </w:tcBorders>
            <w:shd w:val="clear" w:color="000000" w:fill="92D050"/>
            <w:noWrap/>
            <w:vAlign w:val="bottom"/>
            <w:hideMark/>
          </w:tcPr>
          <w:p w14:paraId="247763A9" w14:textId="77777777" w:rsidR="00EC3211" w:rsidRPr="00EC3211" w:rsidRDefault="00EC3211" w:rsidP="00EC3211">
            <w:pPr>
              <w:spacing w:after="0" w:line="240" w:lineRule="auto"/>
              <w:jc w:val="center"/>
              <w:rPr>
                <w:rFonts w:ascii="Calibri" w:eastAsia="Times New Roman" w:hAnsi="Calibri" w:cs="Calibri"/>
                <w:lang w:eastAsia="en-GB"/>
              </w:rPr>
            </w:pPr>
            <w:r w:rsidRPr="00EC3211">
              <w:rPr>
                <w:rFonts w:ascii="Calibri" w:eastAsia="Times New Roman" w:hAnsi="Calibri" w:cs="Calibri"/>
                <w:lang w:eastAsia="en-GB"/>
              </w:rPr>
              <w:t>4</w:t>
            </w:r>
          </w:p>
        </w:tc>
        <w:tc>
          <w:tcPr>
            <w:tcW w:w="498" w:type="dxa"/>
            <w:tcBorders>
              <w:top w:val="nil"/>
              <w:left w:val="nil"/>
              <w:bottom w:val="nil"/>
              <w:right w:val="single" w:sz="12" w:space="0" w:color="auto"/>
            </w:tcBorders>
            <w:shd w:val="clear" w:color="auto" w:fill="auto"/>
            <w:noWrap/>
            <w:vAlign w:val="bottom"/>
            <w:hideMark/>
          </w:tcPr>
          <w:p w14:paraId="13370C8F"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3.2</w:t>
            </w:r>
          </w:p>
        </w:tc>
      </w:tr>
      <w:tr w:rsidR="00EC3211" w:rsidRPr="00EC3211" w14:paraId="16B8313E" w14:textId="77777777" w:rsidTr="00490BC1">
        <w:trPr>
          <w:trHeight w:val="233"/>
        </w:trPr>
        <w:tc>
          <w:tcPr>
            <w:tcW w:w="921" w:type="dxa"/>
            <w:tcBorders>
              <w:top w:val="nil"/>
              <w:left w:val="single" w:sz="12" w:space="0" w:color="auto"/>
              <w:bottom w:val="nil"/>
              <w:right w:val="nil"/>
            </w:tcBorders>
            <w:shd w:val="clear" w:color="auto" w:fill="auto"/>
            <w:noWrap/>
            <w:vAlign w:val="bottom"/>
            <w:hideMark/>
          </w:tcPr>
          <w:p w14:paraId="37B99689"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9</w:t>
            </w:r>
          </w:p>
        </w:tc>
        <w:tc>
          <w:tcPr>
            <w:tcW w:w="882" w:type="dxa"/>
            <w:tcBorders>
              <w:top w:val="nil"/>
              <w:left w:val="nil"/>
              <w:bottom w:val="nil"/>
              <w:right w:val="nil"/>
            </w:tcBorders>
            <w:shd w:val="clear" w:color="auto" w:fill="auto"/>
            <w:noWrap/>
            <w:vAlign w:val="bottom"/>
            <w:hideMark/>
          </w:tcPr>
          <w:p w14:paraId="65D0D0B2"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M</w:t>
            </w:r>
          </w:p>
        </w:tc>
        <w:tc>
          <w:tcPr>
            <w:tcW w:w="838" w:type="dxa"/>
            <w:tcBorders>
              <w:top w:val="nil"/>
              <w:left w:val="nil"/>
              <w:bottom w:val="nil"/>
              <w:right w:val="nil"/>
            </w:tcBorders>
            <w:shd w:val="clear" w:color="auto" w:fill="auto"/>
            <w:noWrap/>
            <w:vAlign w:val="bottom"/>
            <w:hideMark/>
          </w:tcPr>
          <w:p w14:paraId="16E32F15" w14:textId="77777777" w:rsidR="00EC3211" w:rsidRPr="00EC3211" w:rsidRDefault="00EC3211" w:rsidP="00EC3211">
            <w:pPr>
              <w:spacing w:after="0" w:line="240" w:lineRule="auto"/>
              <w:jc w:val="center"/>
              <w:rPr>
                <w:rFonts w:ascii="Calibri" w:eastAsia="Times New Roman" w:hAnsi="Calibri" w:cs="Calibri"/>
                <w:color w:val="000000"/>
                <w:lang w:eastAsia="en-GB"/>
              </w:rPr>
            </w:pPr>
            <w:proofErr w:type="spellStart"/>
            <w:r w:rsidRPr="00EC3211">
              <w:rPr>
                <w:rFonts w:ascii="Calibri" w:eastAsia="Times New Roman" w:hAnsi="Calibri" w:cs="Calibri"/>
                <w:color w:val="000000"/>
                <w:lang w:eastAsia="en-GB"/>
              </w:rPr>
              <w:t>Biol</w:t>
            </w:r>
            <w:proofErr w:type="spellEnd"/>
          </w:p>
        </w:tc>
        <w:tc>
          <w:tcPr>
            <w:tcW w:w="1513" w:type="dxa"/>
            <w:tcBorders>
              <w:top w:val="nil"/>
              <w:left w:val="nil"/>
              <w:bottom w:val="nil"/>
              <w:right w:val="nil"/>
            </w:tcBorders>
            <w:shd w:val="clear" w:color="auto" w:fill="auto"/>
            <w:noWrap/>
            <w:vAlign w:val="bottom"/>
            <w:hideMark/>
          </w:tcPr>
          <w:p w14:paraId="2491FA1E" w14:textId="77777777" w:rsidR="00EC3211" w:rsidRPr="00EC3211" w:rsidRDefault="00EC3211" w:rsidP="00EC3211">
            <w:pPr>
              <w:spacing w:after="0" w:line="240" w:lineRule="auto"/>
              <w:jc w:val="center"/>
              <w:rPr>
                <w:rFonts w:ascii="Calibri" w:eastAsia="Times New Roman" w:hAnsi="Calibri" w:cs="Calibri"/>
                <w:color w:val="000000"/>
                <w:lang w:eastAsia="en-GB"/>
              </w:rPr>
            </w:pPr>
          </w:p>
        </w:tc>
        <w:tc>
          <w:tcPr>
            <w:tcW w:w="498" w:type="dxa"/>
            <w:tcBorders>
              <w:top w:val="nil"/>
              <w:left w:val="nil"/>
              <w:bottom w:val="nil"/>
              <w:right w:val="nil"/>
            </w:tcBorders>
            <w:shd w:val="clear" w:color="000000" w:fill="92D050"/>
            <w:noWrap/>
            <w:vAlign w:val="bottom"/>
            <w:hideMark/>
          </w:tcPr>
          <w:p w14:paraId="0F35214D" w14:textId="77777777" w:rsidR="00EC3211" w:rsidRPr="00EC3211" w:rsidRDefault="00EC3211" w:rsidP="00EC3211">
            <w:pPr>
              <w:spacing w:after="0" w:line="240" w:lineRule="auto"/>
              <w:jc w:val="center"/>
              <w:rPr>
                <w:rFonts w:ascii="Calibri" w:eastAsia="Times New Roman" w:hAnsi="Calibri" w:cs="Calibri"/>
                <w:lang w:eastAsia="en-GB"/>
              </w:rPr>
            </w:pPr>
            <w:r w:rsidRPr="00EC3211">
              <w:rPr>
                <w:rFonts w:ascii="Calibri" w:eastAsia="Times New Roman" w:hAnsi="Calibri" w:cs="Calibri"/>
                <w:lang w:eastAsia="en-GB"/>
              </w:rPr>
              <w:t>4</w:t>
            </w:r>
          </w:p>
        </w:tc>
        <w:tc>
          <w:tcPr>
            <w:tcW w:w="742" w:type="dxa"/>
            <w:tcBorders>
              <w:top w:val="nil"/>
              <w:left w:val="nil"/>
              <w:bottom w:val="nil"/>
              <w:right w:val="nil"/>
            </w:tcBorders>
            <w:shd w:val="clear" w:color="auto" w:fill="auto"/>
            <w:noWrap/>
            <w:vAlign w:val="bottom"/>
            <w:hideMark/>
          </w:tcPr>
          <w:p w14:paraId="044B36A2"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3</w:t>
            </w:r>
          </w:p>
        </w:tc>
        <w:tc>
          <w:tcPr>
            <w:tcW w:w="498" w:type="dxa"/>
            <w:tcBorders>
              <w:top w:val="nil"/>
              <w:left w:val="nil"/>
              <w:bottom w:val="nil"/>
              <w:right w:val="nil"/>
            </w:tcBorders>
            <w:shd w:val="clear" w:color="auto" w:fill="auto"/>
            <w:noWrap/>
            <w:vAlign w:val="bottom"/>
            <w:hideMark/>
          </w:tcPr>
          <w:p w14:paraId="547B860B"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3</w:t>
            </w:r>
          </w:p>
        </w:tc>
        <w:tc>
          <w:tcPr>
            <w:tcW w:w="498" w:type="dxa"/>
            <w:tcBorders>
              <w:top w:val="nil"/>
              <w:left w:val="nil"/>
              <w:bottom w:val="nil"/>
              <w:right w:val="nil"/>
            </w:tcBorders>
            <w:shd w:val="clear" w:color="000000" w:fill="E13523"/>
            <w:noWrap/>
            <w:vAlign w:val="bottom"/>
            <w:hideMark/>
          </w:tcPr>
          <w:p w14:paraId="21D23FBF" w14:textId="77777777" w:rsidR="00EC3211" w:rsidRPr="00EC3211" w:rsidRDefault="00EC3211" w:rsidP="00EC3211">
            <w:pPr>
              <w:spacing w:after="0" w:line="240" w:lineRule="auto"/>
              <w:jc w:val="center"/>
              <w:rPr>
                <w:rFonts w:ascii="Calibri" w:eastAsia="Times New Roman" w:hAnsi="Calibri" w:cs="Calibri"/>
                <w:lang w:eastAsia="en-GB"/>
              </w:rPr>
            </w:pPr>
            <w:r w:rsidRPr="00EC3211">
              <w:rPr>
                <w:rFonts w:ascii="Calibri" w:eastAsia="Times New Roman" w:hAnsi="Calibri" w:cs="Calibri"/>
                <w:lang w:eastAsia="en-GB"/>
              </w:rPr>
              <w:t>2</w:t>
            </w:r>
          </w:p>
        </w:tc>
        <w:tc>
          <w:tcPr>
            <w:tcW w:w="498" w:type="dxa"/>
            <w:tcBorders>
              <w:top w:val="nil"/>
              <w:left w:val="nil"/>
              <w:bottom w:val="nil"/>
              <w:right w:val="nil"/>
            </w:tcBorders>
            <w:shd w:val="clear" w:color="auto" w:fill="auto"/>
            <w:noWrap/>
            <w:vAlign w:val="bottom"/>
            <w:hideMark/>
          </w:tcPr>
          <w:p w14:paraId="19E43D82"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3</w:t>
            </w:r>
          </w:p>
        </w:tc>
        <w:tc>
          <w:tcPr>
            <w:tcW w:w="498" w:type="dxa"/>
            <w:tcBorders>
              <w:top w:val="nil"/>
              <w:left w:val="nil"/>
              <w:bottom w:val="nil"/>
              <w:right w:val="single" w:sz="12" w:space="0" w:color="auto"/>
            </w:tcBorders>
            <w:shd w:val="clear" w:color="auto" w:fill="auto"/>
            <w:noWrap/>
            <w:vAlign w:val="bottom"/>
            <w:hideMark/>
          </w:tcPr>
          <w:p w14:paraId="641863C4"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3</w:t>
            </w:r>
          </w:p>
        </w:tc>
      </w:tr>
      <w:tr w:rsidR="00EC3211" w:rsidRPr="00EC3211" w14:paraId="74D07543" w14:textId="77777777" w:rsidTr="00490BC1">
        <w:trPr>
          <w:trHeight w:val="233"/>
        </w:trPr>
        <w:tc>
          <w:tcPr>
            <w:tcW w:w="921" w:type="dxa"/>
            <w:tcBorders>
              <w:top w:val="nil"/>
              <w:left w:val="single" w:sz="12" w:space="0" w:color="auto"/>
              <w:bottom w:val="nil"/>
              <w:right w:val="nil"/>
            </w:tcBorders>
            <w:shd w:val="clear" w:color="auto" w:fill="auto"/>
            <w:noWrap/>
            <w:vAlign w:val="bottom"/>
            <w:hideMark/>
          </w:tcPr>
          <w:p w14:paraId="3345E59A"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10</w:t>
            </w:r>
          </w:p>
        </w:tc>
        <w:tc>
          <w:tcPr>
            <w:tcW w:w="882" w:type="dxa"/>
            <w:tcBorders>
              <w:top w:val="nil"/>
              <w:left w:val="nil"/>
              <w:bottom w:val="nil"/>
              <w:right w:val="nil"/>
            </w:tcBorders>
            <w:shd w:val="clear" w:color="auto" w:fill="auto"/>
            <w:noWrap/>
            <w:vAlign w:val="bottom"/>
            <w:hideMark/>
          </w:tcPr>
          <w:p w14:paraId="1B8602C4"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M</w:t>
            </w:r>
          </w:p>
        </w:tc>
        <w:tc>
          <w:tcPr>
            <w:tcW w:w="838" w:type="dxa"/>
            <w:tcBorders>
              <w:top w:val="nil"/>
              <w:left w:val="nil"/>
              <w:bottom w:val="nil"/>
              <w:right w:val="nil"/>
            </w:tcBorders>
            <w:shd w:val="clear" w:color="auto" w:fill="auto"/>
            <w:noWrap/>
            <w:vAlign w:val="bottom"/>
            <w:hideMark/>
          </w:tcPr>
          <w:p w14:paraId="7F24C70E" w14:textId="77777777" w:rsidR="00EC3211" w:rsidRPr="00EC3211" w:rsidRDefault="00EC3211" w:rsidP="00EC3211">
            <w:pPr>
              <w:spacing w:after="0" w:line="240" w:lineRule="auto"/>
              <w:jc w:val="center"/>
              <w:rPr>
                <w:rFonts w:ascii="Calibri" w:eastAsia="Times New Roman" w:hAnsi="Calibri" w:cs="Calibri"/>
                <w:color w:val="000000"/>
                <w:lang w:eastAsia="en-GB"/>
              </w:rPr>
            </w:pPr>
            <w:proofErr w:type="spellStart"/>
            <w:r w:rsidRPr="00EC3211">
              <w:rPr>
                <w:rFonts w:ascii="Calibri" w:eastAsia="Times New Roman" w:hAnsi="Calibri" w:cs="Calibri"/>
                <w:color w:val="000000"/>
                <w:lang w:eastAsia="en-GB"/>
              </w:rPr>
              <w:t>Biol</w:t>
            </w:r>
            <w:proofErr w:type="spellEnd"/>
          </w:p>
        </w:tc>
        <w:tc>
          <w:tcPr>
            <w:tcW w:w="1513" w:type="dxa"/>
            <w:tcBorders>
              <w:top w:val="nil"/>
              <w:left w:val="nil"/>
              <w:bottom w:val="nil"/>
              <w:right w:val="nil"/>
            </w:tcBorders>
            <w:shd w:val="clear" w:color="auto" w:fill="auto"/>
            <w:noWrap/>
            <w:vAlign w:val="bottom"/>
            <w:hideMark/>
          </w:tcPr>
          <w:p w14:paraId="40F56A95" w14:textId="77777777" w:rsidR="00EC3211" w:rsidRPr="00EC3211" w:rsidRDefault="00EC3211" w:rsidP="00EC3211">
            <w:pPr>
              <w:spacing w:after="0" w:line="240" w:lineRule="auto"/>
              <w:jc w:val="center"/>
              <w:rPr>
                <w:rFonts w:ascii="Calibri" w:eastAsia="Times New Roman" w:hAnsi="Calibri" w:cs="Calibri"/>
                <w:color w:val="000000"/>
                <w:lang w:eastAsia="en-GB"/>
              </w:rPr>
            </w:pPr>
          </w:p>
        </w:tc>
        <w:tc>
          <w:tcPr>
            <w:tcW w:w="498" w:type="dxa"/>
            <w:tcBorders>
              <w:top w:val="nil"/>
              <w:left w:val="nil"/>
              <w:bottom w:val="nil"/>
              <w:right w:val="nil"/>
            </w:tcBorders>
            <w:shd w:val="clear" w:color="auto" w:fill="auto"/>
            <w:noWrap/>
            <w:vAlign w:val="bottom"/>
            <w:hideMark/>
          </w:tcPr>
          <w:p w14:paraId="2206B1C5"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2</w:t>
            </w:r>
          </w:p>
        </w:tc>
        <w:tc>
          <w:tcPr>
            <w:tcW w:w="742" w:type="dxa"/>
            <w:tcBorders>
              <w:top w:val="nil"/>
              <w:left w:val="nil"/>
              <w:bottom w:val="nil"/>
              <w:right w:val="nil"/>
            </w:tcBorders>
            <w:shd w:val="clear" w:color="auto" w:fill="auto"/>
            <w:noWrap/>
            <w:vAlign w:val="bottom"/>
            <w:hideMark/>
          </w:tcPr>
          <w:p w14:paraId="75DE8BA9"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2</w:t>
            </w:r>
          </w:p>
        </w:tc>
        <w:tc>
          <w:tcPr>
            <w:tcW w:w="498" w:type="dxa"/>
            <w:tcBorders>
              <w:top w:val="nil"/>
              <w:left w:val="nil"/>
              <w:bottom w:val="nil"/>
              <w:right w:val="nil"/>
            </w:tcBorders>
            <w:shd w:val="clear" w:color="auto" w:fill="auto"/>
            <w:noWrap/>
            <w:vAlign w:val="bottom"/>
            <w:hideMark/>
          </w:tcPr>
          <w:p w14:paraId="75A0BBF7"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2</w:t>
            </w:r>
          </w:p>
        </w:tc>
        <w:tc>
          <w:tcPr>
            <w:tcW w:w="498" w:type="dxa"/>
            <w:tcBorders>
              <w:top w:val="nil"/>
              <w:left w:val="nil"/>
              <w:bottom w:val="nil"/>
              <w:right w:val="nil"/>
            </w:tcBorders>
            <w:shd w:val="clear" w:color="auto" w:fill="auto"/>
            <w:noWrap/>
            <w:vAlign w:val="bottom"/>
            <w:hideMark/>
          </w:tcPr>
          <w:p w14:paraId="3257F063"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2</w:t>
            </w:r>
          </w:p>
        </w:tc>
        <w:tc>
          <w:tcPr>
            <w:tcW w:w="498" w:type="dxa"/>
            <w:tcBorders>
              <w:top w:val="nil"/>
              <w:left w:val="nil"/>
              <w:bottom w:val="nil"/>
              <w:right w:val="nil"/>
            </w:tcBorders>
            <w:shd w:val="clear" w:color="auto" w:fill="auto"/>
            <w:noWrap/>
            <w:vAlign w:val="bottom"/>
            <w:hideMark/>
          </w:tcPr>
          <w:p w14:paraId="72ADD0F7"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2</w:t>
            </w:r>
          </w:p>
        </w:tc>
        <w:tc>
          <w:tcPr>
            <w:tcW w:w="498" w:type="dxa"/>
            <w:tcBorders>
              <w:top w:val="nil"/>
              <w:left w:val="nil"/>
              <w:bottom w:val="nil"/>
              <w:right w:val="single" w:sz="12" w:space="0" w:color="auto"/>
            </w:tcBorders>
            <w:shd w:val="clear" w:color="auto" w:fill="auto"/>
            <w:noWrap/>
            <w:vAlign w:val="bottom"/>
            <w:hideMark/>
          </w:tcPr>
          <w:p w14:paraId="11368D1E"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2</w:t>
            </w:r>
          </w:p>
        </w:tc>
      </w:tr>
      <w:tr w:rsidR="00EC3211" w:rsidRPr="00EC3211" w14:paraId="7DEFFBD8" w14:textId="77777777" w:rsidTr="00490BC1">
        <w:trPr>
          <w:trHeight w:val="233"/>
        </w:trPr>
        <w:tc>
          <w:tcPr>
            <w:tcW w:w="921" w:type="dxa"/>
            <w:tcBorders>
              <w:top w:val="nil"/>
              <w:left w:val="single" w:sz="12" w:space="0" w:color="auto"/>
              <w:bottom w:val="nil"/>
              <w:right w:val="nil"/>
            </w:tcBorders>
            <w:shd w:val="clear" w:color="auto" w:fill="auto"/>
            <w:noWrap/>
            <w:vAlign w:val="bottom"/>
            <w:hideMark/>
          </w:tcPr>
          <w:p w14:paraId="7C2F8279"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11</w:t>
            </w:r>
          </w:p>
        </w:tc>
        <w:tc>
          <w:tcPr>
            <w:tcW w:w="882" w:type="dxa"/>
            <w:tcBorders>
              <w:top w:val="nil"/>
              <w:left w:val="nil"/>
              <w:bottom w:val="nil"/>
              <w:right w:val="nil"/>
            </w:tcBorders>
            <w:shd w:val="clear" w:color="auto" w:fill="auto"/>
            <w:noWrap/>
            <w:vAlign w:val="bottom"/>
            <w:hideMark/>
          </w:tcPr>
          <w:p w14:paraId="45AD54F7"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F</w:t>
            </w:r>
          </w:p>
        </w:tc>
        <w:tc>
          <w:tcPr>
            <w:tcW w:w="838" w:type="dxa"/>
            <w:tcBorders>
              <w:top w:val="nil"/>
              <w:left w:val="nil"/>
              <w:bottom w:val="nil"/>
              <w:right w:val="nil"/>
            </w:tcBorders>
            <w:shd w:val="clear" w:color="auto" w:fill="auto"/>
            <w:noWrap/>
            <w:vAlign w:val="bottom"/>
            <w:hideMark/>
          </w:tcPr>
          <w:p w14:paraId="25A16F0F" w14:textId="77777777" w:rsidR="00EC3211" w:rsidRPr="00EC3211" w:rsidRDefault="00EC3211" w:rsidP="00EC3211">
            <w:pPr>
              <w:spacing w:after="0" w:line="240" w:lineRule="auto"/>
              <w:jc w:val="center"/>
              <w:rPr>
                <w:rFonts w:ascii="Calibri" w:eastAsia="Times New Roman" w:hAnsi="Calibri" w:cs="Calibri"/>
                <w:color w:val="000000"/>
                <w:lang w:eastAsia="en-GB"/>
              </w:rPr>
            </w:pPr>
            <w:proofErr w:type="spellStart"/>
            <w:r w:rsidRPr="00EC3211">
              <w:rPr>
                <w:rFonts w:ascii="Calibri" w:eastAsia="Times New Roman" w:hAnsi="Calibri" w:cs="Calibri"/>
                <w:color w:val="000000"/>
                <w:lang w:eastAsia="en-GB"/>
              </w:rPr>
              <w:t>Biol</w:t>
            </w:r>
            <w:proofErr w:type="spellEnd"/>
          </w:p>
        </w:tc>
        <w:tc>
          <w:tcPr>
            <w:tcW w:w="1513" w:type="dxa"/>
            <w:tcBorders>
              <w:top w:val="nil"/>
              <w:left w:val="nil"/>
              <w:bottom w:val="nil"/>
              <w:right w:val="nil"/>
            </w:tcBorders>
            <w:shd w:val="clear" w:color="auto" w:fill="auto"/>
            <w:noWrap/>
            <w:vAlign w:val="bottom"/>
            <w:hideMark/>
          </w:tcPr>
          <w:p w14:paraId="3D2E586F" w14:textId="77777777" w:rsidR="00EC3211" w:rsidRPr="00EC3211" w:rsidRDefault="00EC3211" w:rsidP="00EC3211">
            <w:pPr>
              <w:spacing w:after="0" w:line="240" w:lineRule="auto"/>
              <w:jc w:val="center"/>
              <w:rPr>
                <w:rFonts w:ascii="Calibri" w:eastAsia="Times New Roman" w:hAnsi="Calibri" w:cs="Calibri"/>
                <w:color w:val="000000"/>
                <w:lang w:eastAsia="en-GB"/>
              </w:rPr>
            </w:pPr>
          </w:p>
        </w:tc>
        <w:tc>
          <w:tcPr>
            <w:tcW w:w="498" w:type="dxa"/>
            <w:tcBorders>
              <w:top w:val="nil"/>
              <w:left w:val="nil"/>
              <w:bottom w:val="nil"/>
              <w:right w:val="nil"/>
            </w:tcBorders>
            <w:shd w:val="clear" w:color="000000" w:fill="92D050"/>
            <w:noWrap/>
            <w:vAlign w:val="bottom"/>
            <w:hideMark/>
          </w:tcPr>
          <w:p w14:paraId="360366D4" w14:textId="77777777" w:rsidR="00EC3211" w:rsidRPr="00EC3211" w:rsidRDefault="00EC3211" w:rsidP="00EC3211">
            <w:pPr>
              <w:spacing w:after="0" w:line="240" w:lineRule="auto"/>
              <w:jc w:val="center"/>
              <w:rPr>
                <w:rFonts w:ascii="Calibri" w:eastAsia="Times New Roman" w:hAnsi="Calibri" w:cs="Calibri"/>
                <w:lang w:eastAsia="en-GB"/>
              </w:rPr>
            </w:pPr>
            <w:r w:rsidRPr="00EC3211">
              <w:rPr>
                <w:rFonts w:ascii="Calibri" w:eastAsia="Times New Roman" w:hAnsi="Calibri" w:cs="Calibri"/>
                <w:lang w:eastAsia="en-GB"/>
              </w:rPr>
              <w:t>4</w:t>
            </w:r>
          </w:p>
        </w:tc>
        <w:tc>
          <w:tcPr>
            <w:tcW w:w="742" w:type="dxa"/>
            <w:tcBorders>
              <w:top w:val="nil"/>
              <w:left w:val="nil"/>
              <w:bottom w:val="nil"/>
              <w:right w:val="nil"/>
            </w:tcBorders>
            <w:shd w:val="clear" w:color="000000" w:fill="92D050"/>
            <w:noWrap/>
            <w:vAlign w:val="bottom"/>
            <w:hideMark/>
          </w:tcPr>
          <w:p w14:paraId="3B8C97F3" w14:textId="77777777" w:rsidR="00EC3211" w:rsidRPr="00EC3211" w:rsidRDefault="00EC3211" w:rsidP="00EC3211">
            <w:pPr>
              <w:spacing w:after="0" w:line="240" w:lineRule="auto"/>
              <w:jc w:val="center"/>
              <w:rPr>
                <w:rFonts w:ascii="Calibri" w:eastAsia="Times New Roman" w:hAnsi="Calibri" w:cs="Calibri"/>
                <w:lang w:eastAsia="en-GB"/>
              </w:rPr>
            </w:pPr>
            <w:r w:rsidRPr="00EC3211">
              <w:rPr>
                <w:rFonts w:ascii="Calibri" w:eastAsia="Times New Roman" w:hAnsi="Calibri" w:cs="Calibri"/>
                <w:lang w:eastAsia="en-GB"/>
              </w:rPr>
              <w:t>4</w:t>
            </w:r>
          </w:p>
        </w:tc>
        <w:tc>
          <w:tcPr>
            <w:tcW w:w="498" w:type="dxa"/>
            <w:tcBorders>
              <w:top w:val="nil"/>
              <w:left w:val="nil"/>
              <w:bottom w:val="nil"/>
              <w:right w:val="nil"/>
            </w:tcBorders>
            <w:shd w:val="clear" w:color="000000" w:fill="92D050"/>
            <w:noWrap/>
            <w:vAlign w:val="bottom"/>
            <w:hideMark/>
          </w:tcPr>
          <w:p w14:paraId="1BAE2351" w14:textId="77777777" w:rsidR="00EC3211" w:rsidRPr="00EC3211" w:rsidRDefault="00EC3211" w:rsidP="00EC3211">
            <w:pPr>
              <w:spacing w:after="0" w:line="240" w:lineRule="auto"/>
              <w:jc w:val="center"/>
              <w:rPr>
                <w:rFonts w:ascii="Calibri" w:eastAsia="Times New Roman" w:hAnsi="Calibri" w:cs="Calibri"/>
                <w:lang w:eastAsia="en-GB"/>
              </w:rPr>
            </w:pPr>
            <w:r w:rsidRPr="00EC3211">
              <w:rPr>
                <w:rFonts w:ascii="Calibri" w:eastAsia="Times New Roman" w:hAnsi="Calibri" w:cs="Calibri"/>
                <w:lang w:eastAsia="en-GB"/>
              </w:rPr>
              <w:t>4</w:t>
            </w:r>
          </w:p>
        </w:tc>
        <w:tc>
          <w:tcPr>
            <w:tcW w:w="498" w:type="dxa"/>
            <w:tcBorders>
              <w:top w:val="nil"/>
              <w:left w:val="nil"/>
              <w:bottom w:val="nil"/>
              <w:right w:val="nil"/>
            </w:tcBorders>
            <w:shd w:val="clear" w:color="000000" w:fill="E13523"/>
            <w:noWrap/>
            <w:vAlign w:val="bottom"/>
            <w:hideMark/>
          </w:tcPr>
          <w:p w14:paraId="028D8C55" w14:textId="77777777" w:rsidR="00EC3211" w:rsidRPr="00EC3211" w:rsidRDefault="00EC3211" w:rsidP="00EC3211">
            <w:pPr>
              <w:spacing w:after="0" w:line="240" w:lineRule="auto"/>
              <w:jc w:val="center"/>
              <w:rPr>
                <w:rFonts w:ascii="Calibri" w:eastAsia="Times New Roman" w:hAnsi="Calibri" w:cs="Calibri"/>
                <w:lang w:eastAsia="en-GB"/>
              </w:rPr>
            </w:pPr>
            <w:r w:rsidRPr="00EC3211">
              <w:rPr>
                <w:rFonts w:ascii="Calibri" w:eastAsia="Times New Roman" w:hAnsi="Calibri" w:cs="Calibri"/>
                <w:lang w:eastAsia="en-GB"/>
              </w:rPr>
              <w:t>3</w:t>
            </w:r>
          </w:p>
        </w:tc>
        <w:tc>
          <w:tcPr>
            <w:tcW w:w="498" w:type="dxa"/>
            <w:tcBorders>
              <w:top w:val="nil"/>
              <w:left w:val="nil"/>
              <w:bottom w:val="nil"/>
              <w:right w:val="nil"/>
            </w:tcBorders>
            <w:shd w:val="clear" w:color="000000" w:fill="E13523"/>
            <w:noWrap/>
            <w:vAlign w:val="bottom"/>
            <w:hideMark/>
          </w:tcPr>
          <w:p w14:paraId="0B4D4B4F" w14:textId="77777777" w:rsidR="00EC3211" w:rsidRPr="00EC3211" w:rsidRDefault="00EC3211" w:rsidP="00EC3211">
            <w:pPr>
              <w:spacing w:after="0" w:line="240" w:lineRule="auto"/>
              <w:jc w:val="center"/>
              <w:rPr>
                <w:rFonts w:ascii="Calibri" w:eastAsia="Times New Roman" w:hAnsi="Calibri" w:cs="Calibri"/>
                <w:lang w:eastAsia="en-GB"/>
              </w:rPr>
            </w:pPr>
            <w:r w:rsidRPr="00EC3211">
              <w:rPr>
                <w:rFonts w:ascii="Calibri" w:eastAsia="Times New Roman" w:hAnsi="Calibri" w:cs="Calibri"/>
                <w:lang w:eastAsia="en-GB"/>
              </w:rPr>
              <w:t>3</w:t>
            </w:r>
          </w:p>
        </w:tc>
        <w:tc>
          <w:tcPr>
            <w:tcW w:w="498" w:type="dxa"/>
            <w:tcBorders>
              <w:top w:val="nil"/>
              <w:left w:val="nil"/>
              <w:bottom w:val="nil"/>
              <w:right w:val="single" w:sz="12" w:space="0" w:color="auto"/>
            </w:tcBorders>
            <w:shd w:val="clear" w:color="auto" w:fill="auto"/>
            <w:noWrap/>
            <w:vAlign w:val="bottom"/>
            <w:hideMark/>
          </w:tcPr>
          <w:p w14:paraId="2F4ED28B"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3.6</w:t>
            </w:r>
          </w:p>
        </w:tc>
      </w:tr>
      <w:tr w:rsidR="00EC3211" w:rsidRPr="00EC3211" w14:paraId="55EC84D4" w14:textId="77777777" w:rsidTr="00490BC1">
        <w:trPr>
          <w:trHeight w:val="233"/>
        </w:trPr>
        <w:tc>
          <w:tcPr>
            <w:tcW w:w="921" w:type="dxa"/>
            <w:tcBorders>
              <w:top w:val="nil"/>
              <w:left w:val="single" w:sz="12" w:space="0" w:color="auto"/>
              <w:bottom w:val="nil"/>
              <w:right w:val="nil"/>
            </w:tcBorders>
            <w:shd w:val="clear" w:color="auto" w:fill="auto"/>
            <w:noWrap/>
            <w:vAlign w:val="bottom"/>
            <w:hideMark/>
          </w:tcPr>
          <w:p w14:paraId="7A9D8ADC"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12</w:t>
            </w:r>
          </w:p>
        </w:tc>
        <w:tc>
          <w:tcPr>
            <w:tcW w:w="882" w:type="dxa"/>
            <w:tcBorders>
              <w:top w:val="nil"/>
              <w:left w:val="nil"/>
              <w:bottom w:val="nil"/>
              <w:right w:val="nil"/>
            </w:tcBorders>
            <w:shd w:val="clear" w:color="auto" w:fill="auto"/>
            <w:noWrap/>
            <w:vAlign w:val="bottom"/>
            <w:hideMark/>
          </w:tcPr>
          <w:p w14:paraId="08E5060C"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F</w:t>
            </w:r>
          </w:p>
        </w:tc>
        <w:tc>
          <w:tcPr>
            <w:tcW w:w="838" w:type="dxa"/>
            <w:tcBorders>
              <w:top w:val="nil"/>
              <w:left w:val="nil"/>
              <w:bottom w:val="nil"/>
              <w:right w:val="nil"/>
            </w:tcBorders>
            <w:shd w:val="clear" w:color="auto" w:fill="auto"/>
            <w:noWrap/>
            <w:vAlign w:val="bottom"/>
            <w:hideMark/>
          </w:tcPr>
          <w:p w14:paraId="5525B208" w14:textId="77777777" w:rsidR="00EC3211" w:rsidRPr="00EC3211" w:rsidRDefault="00EC3211" w:rsidP="00EC3211">
            <w:pPr>
              <w:spacing w:after="0" w:line="240" w:lineRule="auto"/>
              <w:jc w:val="center"/>
              <w:rPr>
                <w:rFonts w:ascii="Calibri" w:eastAsia="Times New Roman" w:hAnsi="Calibri" w:cs="Calibri"/>
                <w:color w:val="000000"/>
                <w:lang w:eastAsia="en-GB"/>
              </w:rPr>
            </w:pPr>
            <w:proofErr w:type="spellStart"/>
            <w:r w:rsidRPr="00EC3211">
              <w:rPr>
                <w:rFonts w:ascii="Calibri" w:eastAsia="Times New Roman" w:hAnsi="Calibri" w:cs="Calibri"/>
                <w:color w:val="000000"/>
                <w:lang w:eastAsia="en-GB"/>
              </w:rPr>
              <w:t>Biol</w:t>
            </w:r>
            <w:proofErr w:type="spellEnd"/>
          </w:p>
        </w:tc>
        <w:tc>
          <w:tcPr>
            <w:tcW w:w="1513" w:type="dxa"/>
            <w:tcBorders>
              <w:top w:val="nil"/>
              <w:left w:val="nil"/>
              <w:bottom w:val="nil"/>
              <w:right w:val="nil"/>
            </w:tcBorders>
            <w:shd w:val="clear" w:color="auto" w:fill="auto"/>
            <w:noWrap/>
            <w:vAlign w:val="bottom"/>
            <w:hideMark/>
          </w:tcPr>
          <w:p w14:paraId="222BB52D" w14:textId="77777777" w:rsidR="00EC3211" w:rsidRPr="00EC3211" w:rsidRDefault="00EC3211" w:rsidP="00EC3211">
            <w:pPr>
              <w:spacing w:after="0" w:line="240" w:lineRule="auto"/>
              <w:jc w:val="center"/>
              <w:rPr>
                <w:rFonts w:ascii="Calibri" w:eastAsia="Times New Roman" w:hAnsi="Calibri" w:cs="Calibri"/>
                <w:color w:val="000000"/>
                <w:lang w:eastAsia="en-GB"/>
              </w:rPr>
            </w:pPr>
          </w:p>
        </w:tc>
        <w:tc>
          <w:tcPr>
            <w:tcW w:w="498" w:type="dxa"/>
            <w:tcBorders>
              <w:top w:val="nil"/>
              <w:left w:val="nil"/>
              <w:bottom w:val="nil"/>
              <w:right w:val="nil"/>
            </w:tcBorders>
            <w:shd w:val="clear" w:color="auto" w:fill="auto"/>
            <w:noWrap/>
            <w:vAlign w:val="bottom"/>
            <w:hideMark/>
          </w:tcPr>
          <w:p w14:paraId="01D231C7"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2</w:t>
            </w:r>
          </w:p>
        </w:tc>
        <w:tc>
          <w:tcPr>
            <w:tcW w:w="742" w:type="dxa"/>
            <w:tcBorders>
              <w:top w:val="nil"/>
              <w:left w:val="nil"/>
              <w:bottom w:val="nil"/>
              <w:right w:val="nil"/>
            </w:tcBorders>
            <w:shd w:val="clear" w:color="auto" w:fill="auto"/>
            <w:noWrap/>
            <w:vAlign w:val="bottom"/>
            <w:hideMark/>
          </w:tcPr>
          <w:p w14:paraId="77CC5C22"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2</w:t>
            </w:r>
          </w:p>
        </w:tc>
        <w:tc>
          <w:tcPr>
            <w:tcW w:w="498" w:type="dxa"/>
            <w:tcBorders>
              <w:top w:val="nil"/>
              <w:left w:val="nil"/>
              <w:bottom w:val="nil"/>
              <w:right w:val="nil"/>
            </w:tcBorders>
            <w:shd w:val="clear" w:color="auto" w:fill="auto"/>
            <w:noWrap/>
            <w:vAlign w:val="bottom"/>
            <w:hideMark/>
          </w:tcPr>
          <w:p w14:paraId="75F77112"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2</w:t>
            </w:r>
          </w:p>
        </w:tc>
        <w:tc>
          <w:tcPr>
            <w:tcW w:w="498" w:type="dxa"/>
            <w:tcBorders>
              <w:top w:val="nil"/>
              <w:left w:val="nil"/>
              <w:bottom w:val="nil"/>
              <w:right w:val="nil"/>
            </w:tcBorders>
            <w:shd w:val="clear" w:color="auto" w:fill="auto"/>
            <w:noWrap/>
            <w:vAlign w:val="bottom"/>
            <w:hideMark/>
          </w:tcPr>
          <w:p w14:paraId="30B9C5E3"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2</w:t>
            </w:r>
          </w:p>
        </w:tc>
        <w:tc>
          <w:tcPr>
            <w:tcW w:w="498" w:type="dxa"/>
            <w:tcBorders>
              <w:top w:val="nil"/>
              <w:left w:val="nil"/>
              <w:bottom w:val="nil"/>
              <w:right w:val="nil"/>
            </w:tcBorders>
            <w:shd w:val="clear" w:color="auto" w:fill="auto"/>
            <w:noWrap/>
            <w:vAlign w:val="bottom"/>
            <w:hideMark/>
          </w:tcPr>
          <w:p w14:paraId="61E9632A"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2</w:t>
            </w:r>
          </w:p>
        </w:tc>
        <w:tc>
          <w:tcPr>
            <w:tcW w:w="498" w:type="dxa"/>
            <w:tcBorders>
              <w:top w:val="nil"/>
              <w:left w:val="nil"/>
              <w:bottom w:val="nil"/>
              <w:right w:val="single" w:sz="12" w:space="0" w:color="auto"/>
            </w:tcBorders>
            <w:shd w:val="clear" w:color="auto" w:fill="auto"/>
            <w:noWrap/>
            <w:vAlign w:val="bottom"/>
            <w:hideMark/>
          </w:tcPr>
          <w:p w14:paraId="518E29F5"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2</w:t>
            </w:r>
          </w:p>
        </w:tc>
      </w:tr>
      <w:tr w:rsidR="00EC3211" w:rsidRPr="00EC3211" w14:paraId="24B6EB1A" w14:textId="77777777" w:rsidTr="00490BC1">
        <w:trPr>
          <w:trHeight w:val="245"/>
        </w:trPr>
        <w:tc>
          <w:tcPr>
            <w:tcW w:w="921" w:type="dxa"/>
            <w:tcBorders>
              <w:top w:val="nil"/>
              <w:left w:val="single" w:sz="12" w:space="0" w:color="auto"/>
              <w:bottom w:val="single" w:sz="12" w:space="0" w:color="auto"/>
              <w:right w:val="nil"/>
            </w:tcBorders>
            <w:shd w:val="clear" w:color="auto" w:fill="auto"/>
            <w:noWrap/>
            <w:vAlign w:val="bottom"/>
            <w:hideMark/>
          </w:tcPr>
          <w:p w14:paraId="6DB09746"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13</w:t>
            </w:r>
          </w:p>
        </w:tc>
        <w:tc>
          <w:tcPr>
            <w:tcW w:w="882" w:type="dxa"/>
            <w:tcBorders>
              <w:top w:val="nil"/>
              <w:left w:val="nil"/>
              <w:bottom w:val="single" w:sz="12" w:space="0" w:color="auto"/>
              <w:right w:val="nil"/>
            </w:tcBorders>
            <w:shd w:val="clear" w:color="auto" w:fill="auto"/>
            <w:noWrap/>
            <w:vAlign w:val="bottom"/>
            <w:hideMark/>
          </w:tcPr>
          <w:p w14:paraId="2AA8459A"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F</w:t>
            </w:r>
          </w:p>
        </w:tc>
        <w:tc>
          <w:tcPr>
            <w:tcW w:w="838" w:type="dxa"/>
            <w:tcBorders>
              <w:top w:val="nil"/>
              <w:left w:val="nil"/>
              <w:bottom w:val="single" w:sz="12" w:space="0" w:color="auto"/>
              <w:right w:val="nil"/>
            </w:tcBorders>
            <w:shd w:val="clear" w:color="auto" w:fill="auto"/>
            <w:noWrap/>
            <w:vAlign w:val="bottom"/>
            <w:hideMark/>
          </w:tcPr>
          <w:p w14:paraId="1482F173" w14:textId="77777777" w:rsidR="00EC3211" w:rsidRPr="00EC3211" w:rsidRDefault="00EC3211" w:rsidP="00EC3211">
            <w:pPr>
              <w:spacing w:after="0" w:line="240" w:lineRule="auto"/>
              <w:jc w:val="center"/>
              <w:rPr>
                <w:rFonts w:ascii="Calibri" w:eastAsia="Times New Roman" w:hAnsi="Calibri" w:cs="Calibri"/>
                <w:color w:val="000000"/>
                <w:lang w:eastAsia="en-GB"/>
              </w:rPr>
            </w:pPr>
            <w:proofErr w:type="spellStart"/>
            <w:r w:rsidRPr="00EC3211">
              <w:rPr>
                <w:rFonts w:ascii="Calibri" w:eastAsia="Times New Roman" w:hAnsi="Calibri" w:cs="Calibri"/>
                <w:color w:val="000000"/>
                <w:lang w:eastAsia="en-GB"/>
              </w:rPr>
              <w:t>Biol</w:t>
            </w:r>
            <w:proofErr w:type="spellEnd"/>
          </w:p>
        </w:tc>
        <w:tc>
          <w:tcPr>
            <w:tcW w:w="1513" w:type="dxa"/>
            <w:tcBorders>
              <w:top w:val="nil"/>
              <w:left w:val="nil"/>
              <w:bottom w:val="single" w:sz="12" w:space="0" w:color="auto"/>
              <w:right w:val="nil"/>
            </w:tcBorders>
            <w:shd w:val="clear" w:color="auto" w:fill="auto"/>
            <w:noWrap/>
            <w:vAlign w:val="bottom"/>
            <w:hideMark/>
          </w:tcPr>
          <w:p w14:paraId="7E758DB5" w14:textId="77777777" w:rsidR="00EC3211" w:rsidRPr="00EC3211" w:rsidRDefault="00EC3211" w:rsidP="00EC3211">
            <w:pPr>
              <w:spacing w:after="0" w:line="240" w:lineRule="auto"/>
              <w:rPr>
                <w:rFonts w:ascii="Calibri" w:eastAsia="Times New Roman" w:hAnsi="Calibri" w:cs="Calibri"/>
                <w:color w:val="000000"/>
                <w:lang w:eastAsia="en-GB"/>
              </w:rPr>
            </w:pPr>
            <w:r w:rsidRPr="00EC3211">
              <w:rPr>
                <w:rFonts w:ascii="Calibri" w:eastAsia="Times New Roman" w:hAnsi="Calibri" w:cs="Calibri"/>
                <w:color w:val="000000"/>
                <w:lang w:eastAsia="en-GB"/>
              </w:rPr>
              <w:t> </w:t>
            </w:r>
          </w:p>
        </w:tc>
        <w:tc>
          <w:tcPr>
            <w:tcW w:w="498" w:type="dxa"/>
            <w:tcBorders>
              <w:top w:val="nil"/>
              <w:left w:val="nil"/>
              <w:bottom w:val="single" w:sz="12" w:space="0" w:color="auto"/>
              <w:right w:val="nil"/>
            </w:tcBorders>
            <w:shd w:val="clear" w:color="auto" w:fill="auto"/>
            <w:noWrap/>
            <w:vAlign w:val="bottom"/>
            <w:hideMark/>
          </w:tcPr>
          <w:p w14:paraId="7ECA5D26"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2</w:t>
            </w:r>
          </w:p>
        </w:tc>
        <w:tc>
          <w:tcPr>
            <w:tcW w:w="742" w:type="dxa"/>
            <w:tcBorders>
              <w:top w:val="nil"/>
              <w:left w:val="nil"/>
              <w:bottom w:val="single" w:sz="12" w:space="0" w:color="auto"/>
              <w:right w:val="nil"/>
            </w:tcBorders>
            <w:shd w:val="clear" w:color="auto" w:fill="auto"/>
            <w:noWrap/>
            <w:vAlign w:val="bottom"/>
            <w:hideMark/>
          </w:tcPr>
          <w:p w14:paraId="34647982"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2</w:t>
            </w:r>
          </w:p>
        </w:tc>
        <w:tc>
          <w:tcPr>
            <w:tcW w:w="498" w:type="dxa"/>
            <w:tcBorders>
              <w:top w:val="nil"/>
              <w:left w:val="nil"/>
              <w:bottom w:val="single" w:sz="12" w:space="0" w:color="auto"/>
              <w:right w:val="nil"/>
            </w:tcBorders>
            <w:shd w:val="clear" w:color="auto" w:fill="auto"/>
            <w:noWrap/>
            <w:vAlign w:val="bottom"/>
            <w:hideMark/>
          </w:tcPr>
          <w:p w14:paraId="0D965010"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2</w:t>
            </w:r>
          </w:p>
        </w:tc>
        <w:tc>
          <w:tcPr>
            <w:tcW w:w="498" w:type="dxa"/>
            <w:tcBorders>
              <w:top w:val="nil"/>
              <w:left w:val="nil"/>
              <w:bottom w:val="single" w:sz="12" w:space="0" w:color="auto"/>
              <w:right w:val="nil"/>
            </w:tcBorders>
            <w:shd w:val="clear" w:color="auto" w:fill="auto"/>
            <w:noWrap/>
            <w:vAlign w:val="bottom"/>
            <w:hideMark/>
          </w:tcPr>
          <w:p w14:paraId="5A8A3580"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2</w:t>
            </w:r>
          </w:p>
        </w:tc>
        <w:tc>
          <w:tcPr>
            <w:tcW w:w="498" w:type="dxa"/>
            <w:tcBorders>
              <w:top w:val="nil"/>
              <w:left w:val="nil"/>
              <w:bottom w:val="single" w:sz="12" w:space="0" w:color="auto"/>
              <w:right w:val="nil"/>
            </w:tcBorders>
            <w:shd w:val="clear" w:color="auto" w:fill="auto"/>
            <w:noWrap/>
            <w:vAlign w:val="bottom"/>
            <w:hideMark/>
          </w:tcPr>
          <w:p w14:paraId="0333587B"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2</w:t>
            </w:r>
          </w:p>
        </w:tc>
        <w:tc>
          <w:tcPr>
            <w:tcW w:w="498" w:type="dxa"/>
            <w:tcBorders>
              <w:top w:val="nil"/>
              <w:left w:val="nil"/>
              <w:bottom w:val="single" w:sz="12" w:space="0" w:color="auto"/>
              <w:right w:val="single" w:sz="12" w:space="0" w:color="auto"/>
            </w:tcBorders>
            <w:shd w:val="clear" w:color="auto" w:fill="auto"/>
            <w:noWrap/>
            <w:vAlign w:val="bottom"/>
            <w:hideMark/>
          </w:tcPr>
          <w:p w14:paraId="63D60627"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2</w:t>
            </w:r>
          </w:p>
        </w:tc>
      </w:tr>
      <w:tr w:rsidR="00EC3211" w:rsidRPr="00EC3211" w14:paraId="3298F97B" w14:textId="77777777" w:rsidTr="00490BC1">
        <w:trPr>
          <w:trHeight w:val="245"/>
        </w:trPr>
        <w:tc>
          <w:tcPr>
            <w:tcW w:w="921" w:type="dxa"/>
            <w:tcBorders>
              <w:top w:val="nil"/>
              <w:left w:val="single" w:sz="12" w:space="0" w:color="auto"/>
              <w:bottom w:val="nil"/>
              <w:right w:val="nil"/>
            </w:tcBorders>
            <w:shd w:val="clear" w:color="auto" w:fill="auto"/>
            <w:noWrap/>
            <w:vAlign w:val="bottom"/>
            <w:hideMark/>
          </w:tcPr>
          <w:p w14:paraId="18660244"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14</w:t>
            </w:r>
          </w:p>
        </w:tc>
        <w:tc>
          <w:tcPr>
            <w:tcW w:w="882" w:type="dxa"/>
            <w:tcBorders>
              <w:top w:val="nil"/>
              <w:left w:val="nil"/>
              <w:bottom w:val="nil"/>
              <w:right w:val="nil"/>
            </w:tcBorders>
            <w:shd w:val="clear" w:color="auto" w:fill="auto"/>
            <w:noWrap/>
            <w:vAlign w:val="bottom"/>
            <w:hideMark/>
          </w:tcPr>
          <w:p w14:paraId="1C719890"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M</w:t>
            </w:r>
          </w:p>
        </w:tc>
        <w:tc>
          <w:tcPr>
            <w:tcW w:w="838" w:type="dxa"/>
            <w:tcBorders>
              <w:top w:val="nil"/>
              <w:left w:val="nil"/>
              <w:bottom w:val="nil"/>
              <w:right w:val="nil"/>
            </w:tcBorders>
            <w:shd w:val="clear" w:color="auto" w:fill="auto"/>
            <w:noWrap/>
            <w:vAlign w:val="bottom"/>
            <w:hideMark/>
          </w:tcPr>
          <w:p w14:paraId="4CF68615"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Chem</w:t>
            </w:r>
          </w:p>
        </w:tc>
        <w:tc>
          <w:tcPr>
            <w:tcW w:w="1513" w:type="dxa"/>
            <w:tcBorders>
              <w:top w:val="nil"/>
              <w:left w:val="nil"/>
              <w:bottom w:val="nil"/>
              <w:right w:val="nil"/>
            </w:tcBorders>
            <w:shd w:val="clear" w:color="auto" w:fill="auto"/>
            <w:noWrap/>
            <w:vAlign w:val="bottom"/>
            <w:hideMark/>
          </w:tcPr>
          <w:p w14:paraId="2882AF31" w14:textId="77777777" w:rsidR="00EC3211" w:rsidRPr="00EC3211" w:rsidRDefault="00EC3211" w:rsidP="00EC3211">
            <w:pPr>
              <w:spacing w:after="0" w:line="240" w:lineRule="auto"/>
              <w:rPr>
                <w:rFonts w:ascii="Calibri" w:eastAsia="Times New Roman" w:hAnsi="Calibri" w:cs="Calibri"/>
                <w:color w:val="000000"/>
                <w:lang w:eastAsia="en-GB"/>
              </w:rPr>
            </w:pPr>
            <w:r w:rsidRPr="00EC3211">
              <w:rPr>
                <w:rFonts w:ascii="Calibri" w:eastAsia="Times New Roman" w:hAnsi="Calibri" w:cs="Calibri"/>
                <w:color w:val="000000"/>
                <w:lang w:eastAsia="en-GB"/>
              </w:rPr>
              <w:t> </w:t>
            </w:r>
          </w:p>
        </w:tc>
        <w:tc>
          <w:tcPr>
            <w:tcW w:w="498" w:type="dxa"/>
            <w:tcBorders>
              <w:top w:val="single" w:sz="12" w:space="0" w:color="auto"/>
              <w:left w:val="nil"/>
              <w:bottom w:val="nil"/>
              <w:right w:val="nil"/>
            </w:tcBorders>
            <w:shd w:val="clear" w:color="000000" w:fill="92D050"/>
            <w:noWrap/>
            <w:vAlign w:val="bottom"/>
            <w:hideMark/>
          </w:tcPr>
          <w:p w14:paraId="3887C34B" w14:textId="77777777" w:rsidR="00EC3211" w:rsidRPr="00EC3211" w:rsidRDefault="00EC3211" w:rsidP="00EC3211">
            <w:pPr>
              <w:spacing w:after="0" w:line="240" w:lineRule="auto"/>
              <w:jc w:val="center"/>
              <w:rPr>
                <w:rFonts w:ascii="Calibri" w:eastAsia="Times New Roman" w:hAnsi="Calibri" w:cs="Calibri"/>
                <w:lang w:eastAsia="en-GB"/>
              </w:rPr>
            </w:pPr>
            <w:r w:rsidRPr="00EC3211">
              <w:rPr>
                <w:rFonts w:ascii="Calibri" w:eastAsia="Times New Roman" w:hAnsi="Calibri" w:cs="Calibri"/>
                <w:lang w:eastAsia="en-GB"/>
              </w:rPr>
              <w:t>3</w:t>
            </w:r>
          </w:p>
        </w:tc>
        <w:tc>
          <w:tcPr>
            <w:tcW w:w="742" w:type="dxa"/>
            <w:tcBorders>
              <w:top w:val="single" w:sz="12" w:space="0" w:color="auto"/>
              <w:left w:val="nil"/>
              <w:bottom w:val="nil"/>
              <w:right w:val="nil"/>
            </w:tcBorders>
            <w:shd w:val="clear" w:color="000000" w:fill="92D050"/>
            <w:noWrap/>
            <w:vAlign w:val="bottom"/>
            <w:hideMark/>
          </w:tcPr>
          <w:p w14:paraId="4B5BDB94" w14:textId="77777777" w:rsidR="00EC3211" w:rsidRPr="00EC3211" w:rsidRDefault="00EC3211" w:rsidP="00EC3211">
            <w:pPr>
              <w:spacing w:after="0" w:line="240" w:lineRule="auto"/>
              <w:jc w:val="center"/>
              <w:rPr>
                <w:rFonts w:ascii="Calibri" w:eastAsia="Times New Roman" w:hAnsi="Calibri" w:cs="Calibri"/>
                <w:lang w:eastAsia="en-GB"/>
              </w:rPr>
            </w:pPr>
            <w:r w:rsidRPr="00EC3211">
              <w:rPr>
                <w:rFonts w:ascii="Calibri" w:eastAsia="Times New Roman" w:hAnsi="Calibri" w:cs="Calibri"/>
                <w:lang w:eastAsia="en-GB"/>
              </w:rPr>
              <w:t>3</w:t>
            </w:r>
          </w:p>
        </w:tc>
        <w:tc>
          <w:tcPr>
            <w:tcW w:w="498" w:type="dxa"/>
            <w:tcBorders>
              <w:top w:val="single" w:sz="12" w:space="0" w:color="auto"/>
              <w:left w:val="nil"/>
              <w:bottom w:val="nil"/>
              <w:right w:val="nil"/>
            </w:tcBorders>
            <w:shd w:val="clear" w:color="000000" w:fill="92D050"/>
            <w:noWrap/>
            <w:vAlign w:val="bottom"/>
            <w:hideMark/>
          </w:tcPr>
          <w:p w14:paraId="1E03939C" w14:textId="77777777" w:rsidR="00EC3211" w:rsidRPr="00EC3211" w:rsidRDefault="00EC3211" w:rsidP="00EC3211">
            <w:pPr>
              <w:spacing w:after="0" w:line="240" w:lineRule="auto"/>
              <w:jc w:val="center"/>
              <w:rPr>
                <w:rFonts w:ascii="Calibri" w:eastAsia="Times New Roman" w:hAnsi="Calibri" w:cs="Calibri"/>
                <w:lang w:eastAsia="en-GB"/>
              </w:rPr>
            </w:pPr>
            <w:r w:rsidRPr="00EC3211">
              <w:rPr>
                <w:rFonts w:ascii="Calibri" w:eastAsia="Times New Roman" w:hAnsi="Calibri" w:cs="Calibri"/>
                <w:lang w:eastAsia="en-GB"/>
              </w:rPr>
              <w:t>3</w:t>
            </w:r>
          </w:p>
        </w:tc>
        <w:tc>
          <w:tcPr>
            <w:tcW w:w="498" w:type="dxa"/>
            <w:tcBorders>
              <w:top w:val="single" w:sz="12" w:space="0" w:color="auto"/>
              <w:left w:val="nil"/>
              <w:bottom w:val="nil"/>
              <w:right w:val="nil"/>
            </w:tcBorders>
            <w:shd w:val="clear" w:color="000000" w:fill="E13523"/>
            <w:noWrap/>
            <w:vAlign w:val="bottom"/>
            <w:hideMark/>
          </w:tcPr>
          <w:p w14:paraId="0A428F28" w14:textId="77777777" w:rsidR="00EC3211" w:rsidRPr="00EC3211" w:rsidRDefault="00EC3211" w:rsidP="00EC3211">
            <w:pPr>
              <w:spacing w:after="0" w:line="240" w:lineRule="auto"/>
              <w:jc w:val="center"/>
              <w:rPr>
                <w:rFonts w:ascii="Calibri" w:eastAsia="Times New Roman" w:hAnsi="Calibri" w:cs="Calibri"/>
                <w:lang w:eastAsia="en-GB"/>
              </w:rPr>
            </w:pPr>
            <w:r w:rsidRPr="00EC3211">
              <w:rPr>
                <w:rFonts w:ascii="Calibri" w:eastAsia="Times New Roman" w:hAnsi="Calibri" w:cs="Calibri"/>
                <w:lang w:eastAsia="en-GB"/>
              </w:rPr>
              <w:t>2</w:t>
            </w:r>
          </w:p>
        </w:tc>
        <w:tc>
          <w:tcPr>
            <w:tcW w:w="498" w:type="dxa"/>
            <w:tcBorders>
              <w:top w:val="single" w:sz="12" w:space="0" w:color="auto"/>
              <w:left w:val="nil"/>
              <w:bottom w:val="nil"/>
              <w:right w:val="nil"/>
            </w:tcBorders>
            <w:shd w:val="clear" w:color="000000" w:fill="92D050"/>
            <w:noWrap/>
            <w:vAlign w:val="bottom"/>
            <w:hideMark/>
          </w:tcPr>
          <w:p w14:paraId="367AAFF3" w14:textId="77777777" w:rsidR="00EC3211" w:rsidRPr="00EC3211" w:rsidRDefault="00EC3211" w:rsidP="00EC3211">
            <w:pPr>
              <w:spacing w:after="0" w:line="240" w:lineRule="auto"/>
              <w:jc w:val="center"/>
              <w:rPr>
                <w:rFonts w:ascii="Calibri" w:eastAsia="Times New Roman" w:hAnsi="Calibri" w:cs="Calibri"/>
                <w:lang w:eastAsia="en-GB"/>
              </w:rPr>
            </w:pPr>
            <w:r w:rsidRPr="00EC3211">
              <w:rPr>
                <w:rFonts w:ascii="Calibri" w:eastAsia="Times New Roman" w:hAnsi="Calibri" w:cs="Calibri"/>
                <w:lang w:eastAsia="en-GB"/>
              </w:rPr>
              <w:t>3</w:t>
            </w:r>
          </w:p>
        </w:tc>
        <w:tc>
          <w:tcPr>
            <w:tcW w:w="498" w:type="dxa"/>
            <w:tcBorders>
              <w:top w:val="nil"/>
              <w:left w:val="nil"/>
              <w:bottom w:val="nil"/>
              <w:right w:val="single" w:sz="12" w:space="0" w:color="auto"/>
            </w:tcBorders>
            <w:shd w:val="clear" w:color="auto" w:fill="auto"/>
            <w:noWrap/>
            <w:vAlign w:val="bottom"/>
            <w:hideMark/>
          </w:tcPr>
          <w:p w14:paraId="1BBCBC85"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2.8</w:t>
            </w:r>
          </w:p>
        </w:tc>
      </w:tr>
      <w:tr w:rsidR="00EC3211" w:rsidRPr="00EC3211" w14:paraId="6A89202F" w14:textId="77777777" w:rsidTr="00490BC1">
        <w:trPr>
          <w:trHeight w:val="233"/>
        </w:trPr>
        <w:tc>
          <w:tcPr>
            <w:tcW w:w="921" w:type="dxa"/>
            <w:tcBorders>
              <w:top w:val="nil"/>
              <w:left w:val="single" w:sz="12" w:space="0" w:color="auto"/>
              <w:bottom w:val="nil"/>
              <w:right w:val="nil"/>
            </w:tcBorders>
            <w:shd w:val="clear" w:color="auto" w:fill="auto"/>
            <w:noWrap/>
            <w:vAlign w:val="bottom"/>
            <w:hideMark/>
          </w:tcPr>
          <w:p w14:paraId="31A7C23F"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15</w:t>
            </w:r>
          </w:p>
        </w:tc>
        <w:tc>
          <w:tcPr>
            <w:tcW w:w="882" w:type="dxa"/>
            <w:tcBorders>
              <w:top w:val="nil"/>
              <w:left w:val="nil"/>
              <w:bottom w:val="nil"/>
              <w:right w:val="nil"/>
            </w:tcBorders>
            <w:shd w:val="clear" w:color="auto" w:fill="auto"/>
            <w:noWrap/>
            <w:vAlign w:val="bottom"/>
            <w:hideMark/>
          </w:tcPr>
          <w:p w14:paraId="0BD3A735"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M</w:t>
            </w:r>
          </w:p>
        </w:tc>
        <w:tc>
          <w:tcPr>
            <w:tcW w:w="838" w:type="dxa"/>
            <w:tcBorders>
              <w:top w:val="nil"/>
              <w:left w:val="nil"/>
              <w:bottom w:val="nil"/>
              <w:right w:val="nil"/>
            </w:tcBorders>
            <w:shd w:val="clear" w:color="auto" w:fill="auto"/>
            <w:noWrap/>
            <w:vAlign w:val="bottom"/>
            <w:hideMark/>
          </w:tcPr>
          <w:p w14:paraId="51C25832"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Chem</w:t>
            </w:r>
          </w:p>
        </w:tc>
        <w:tc>
          <w:tcPr>
            <w:tcW w:w="1513" w:type="dxa"/>
            <w:tcBorders>
              <w:top w:val="nil"/>
              <w:left w:val="nil"/>
              <w:bottom w:val="nil"/>
              <w:right w:val="nil"/>
            </w:tcBorders>
            <w:shd w:val="clear" w:color="auto" w:fill="auto"/>
            <w:noWrap/>
            <w:vAlign w:val="bottom"/>
            <w:hideMark/>
          </w:tcPr>
          <w:p w14:paraId="27BE5BFE" w14:textId="77777777" w:rsidR="00EC3211" w:rsidRPr="00EC3211" w:rsidRDefault="00EC3211" w:rsidP="00EC3211">
            <w:pPr>
              <w:spacing w:after="0" w:line="240" w:lineRule="auto"/>
              <w:jc w:val="center"/>
              <w:rPr>
                <w:rFonts w:ascii="Calibri" w:eastAsia="Times New Roman" w:hAnsi="Calibri" w:cs="Calibri"/>
                <w:color w:val="000000"/>
                <w:lang w:eastAsia="en-GB"/>
              </w:rPr>
            </w:pPr>
          </w:p>
        </w:tc>
        <w:tc>
          <w:tcPr>
            <w:tcW w:w="498" w:type="dxa"/>
            <w:tcBorders>
              <w:top w:val="nil"/>
              <w:left w:val="nil"/>
              <w:bottom w:val="nil"/>
              <w:right w:val="nil"/>
            </w:tcBorders>
            <w:shd w:val="clear" w:color="000000" w:fill="92D050"/>
            <w:noWrap/>
            <w:vAlign w:val="bottom"/>
            <w:hideMark/>
          </w:tcPr>
          <w:p w14:paraId="4CDBF358" w14:textId="77777777" w:rsidR="00EC3211" w:rsidRPr="00EC3211" w:rsidRDefault="00EC3211" w:rsidP="00EC3211">
            <w:pPr>
              <w:spacing w:after="0" w:line="240" w:lineRule="auto"/>
              <w:jc w:val="center"/>
              <w:rPr>
                <w:rFonts w:ascii="Calibri" w:eastAsia="Times New Roman" w:hAnsi="Calibri" w:cs="Calibri"/>
                <w:lang w:eastAsia="en-GB"/>
              </w:rPr>
            </w:pPr>
            <w:r w:rsidRPr="00EC3211">
              <w:rPr>
                <w:rFonts w:ascii="Calibri" w:eastAsia="Times New Roman" w:hAnsi="Calibri" w:cs="Calibri"/>
                <w:lang w:eastAsia="en-GB"/>
              </w:rPr>
              <w:t>4</w:t>
            </w:r>
          </w:p>
        </w:tc>
        <w:tc>
          <w:tcPr>
            <w:tcW w:w="742" w:type="dxa"/>
            <w:tcBorders>
              <w:top w:val="nil"/>
              <w:left w:val="nil"/>
              <w:bottom w:val="nil"/>
              <w:right w:val="nil"/>
            </w:tcBorders>
            <w:shd w:val="clear" w:color="000000" w:fill="E13523"/>
            <w:noWrap/>
            <w:vAlign w:val="bottom"/>
            <w:hideMark/>
          </w:tcPr>
          <w:p w14:paraId="2D13492B" w14:textId="77777777" w:rsidR="00EC3211" w:rsidRPr="00EC3211" w:rsidRDefault="00EC3211" w:rsidP="00EC3211">
            <w:pPr>
              <w:spacing w:after="0" w:line="240" w:lineRule="auto"/>
              <w:jc w:val="center"/>
              <w:rPr>
                <w:rFonts w:ascii="Calibri" w:eastAsia="Times New Roman" w:hAnsi="Calibri" w:cs="Calibri"/>
                <w:lang w:eastAsia="en-GB"/>
              </w:rPr>
            </w:pPr>
            <w:r w:rsidRPr="00EC3211">
              <w:rPr>
                <w:rFonts w:ascii="Calibri" w:eastAsia="Times New Roman" w:hAnsi="Calibri" w:cs="Calibri"/>
                <w:lang w:eastAsia="en-GB"/>
              </w:rPr>
              <w:t>3</w:t>
            </w:r>
          </w:p>
        </w:tc>
        <w:tc>
          <w:tcPr>
            <w:tcW w:w="498" w:type="dxa"/>
            <w:tcBorders>
              <w:top w:val="nil"/>
              <w:left w:val="nil"/>
              <w:bottom w:val="nil"/>
              <w:right w:val="nil"/>
            </w:tcBorders>
            <w:shd w:val="clear" w:color="000000" w:fill="92D050"/>
            <w:noWrap/>
            <w:vAlign w:val="bottom"/>
            <w:hideMark/>
          </w:tcPr>
          <w:p w14:paraId="57EAB410" w14:textId="77777777" w:rsidR="00EC3211" w:rsidRPr="00EC3211" w:rsidRDefault="00EC3211" w:rsidP="00EC3211">
            <w:pPr>
              <w:spacing w:after="0" w:line="240" w:lineRule="auto"/>
              <w:jc w:val="center"/>
              <w:rPr>
                <w:rFonts w:ascii="Calibri" w:eastAsia="Times New Roman" w:hAnsi="Calibri" w:cs="Calibri"/>
                <w:lang w:eastAsia="en-GB"/>
              </w:rPr>
            </w:pPr>
            <w:r w:rsidRPr="00EC3211">
              <w:rPr>
                <w:rFonts w:ascii="Calibri" w:eastAsia="Times New Roman" w:hAnsi="Calibri" w:cs="Calibri"/>
                <w:lang w:eastAsia="en-GB"/>
              </w:rPr>
              <w:t>4</w:t>
            </w:r>
          </w:p>
        </w:tc>
        <w:tc>
          <w:tcPr>
            <w:tcW w:w="498" w:type="dxa"/>
            <w:tcBorders>
              <w:top w:val="nil"/>
              <w:left w:val="nil"/>
              <w:bottom w:val="nil"/>
              <w:right w:val="nil"/>
            </w:tcBorders>
            <w:shd w:val="clear" w:color="000000" w:fill="E13523"/>
            <w:noWrap/>
            <w:vAlign w:val="bottom"/>
            <w:hideMark/>
          </w:tcPr>
          <w:p w14:paraId="620AA18D" w14:textId="77777777" w:rsidR="00EC3211" w:rsidRPr="00EC3211" w:rsidRDefault="00EC3211" w:rsidP="00EC3211">
            <w:pPr>
              <w:spacing w:after="0" w:line="240" w:lineRule="auto"/>
              <w:jc w:val="center"/>
              <w:rPr>
                <w:rFonts w:ascii="Calibri" w:eastAsia="Times New Roman" w:hAnsi="Calibri" w:cs="Calibri"/>
                <w:lang w:eastAsia="en-GB"/>
              </w:rPr>
            </w:pPr>
            <w:r w:rsidRPr="00EC3211">
              <w:rPr>
                <w:rFonts w:ascii="Calibri" w:eastAsia="Times New Roman" w:hAnsi="Calibri" w:cs="Calibri"/>
                <w:lang w:eastAsia="en-GB"/>
              </w:rPr>
              <w:t>3</w:t>
            </w:r>
          </w:p>
        </w:tc>
        <w:tc>
          <w:tcPr>
            <w:tcW w:w="498" w:type="dxa"/>
            <w:tcBorders>
              <w:top w:val="nil"/>
              <w:left w:val="nil"/>
              <w:bottom w:val="nil"/>
              <w:right w:val="nil"/>
            </w:tcBorders>
            <w:shd w:val="clear" w:color="000000" w:fill="92D050"/>
            <w:noWrap/>
            <w:vAlign w:val="bottom"/>
            <w:hideMark/>
          </w:tcPr>
          <w:p w14:paraId="4CE492F6" w14:textId="77777777" w:rsidR="00EC3211" w:rsidRPr="00EC3211" w:rsidRDefault="00EC3211" w:rsidP="00EC3211">
            <w:pPr>
              <w:spacing w:after="0" w:line="240" w:lineRule="auto"/>
              <w:jc w:val="center"/>
              <w:rPr>
                <w:rFonts w:ascii="Calibri" w:eastAsia="Times New Roman" w:hAnsi="Calibri" w:cs="Calibri"/>
                <w:lang w:eastAsia="en-GB"/>
              </w:rPr>
            </w:pPr>
            <w:r w:rsidRPr="00EC3211">
              <w:rPr>
                <w:rFonts w:ascii="Calibri" w:eastAsia="Times New Roman" w:hAnsi="Calibri" w:cs="Calibri"/>
                <w:lang w:eastAsia="en-GB"/>
              </w:rPr>
              <w:t>4</w:t>
            </w:r>
          </w:p>
        </w:tc>
        <w:tc>
          <w:tcPr>
            <w:tcW w:w="498" w:type="dxa"/>
            <w:tcBorders>
              <w:top w:val="nil"/>
              <w:left w:val="nil"/>
              <w:bottom w:val="nil"/>
              <w:right w:val="single" w:sz="12" w:space="0" w:color="auto"/>
            </w:tcBorders>
            <w:shd w:val="clear" w:color="auto" w:fill="auto"/>
            <w:noWrap/>
            <w:vAlign w:val="bottom"/>
            <w:hideMark/>
          </w:tcPr>
          <w:p w14:paraId="77E6C10E"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3.6</w:t>
            </w:r>
          </w:p>
        </w:tc>
      </w:tr>
      <w:tr w:rsidR="00EC3211" w:rsidRPr="00EC3211" w14:paraId="3916F553" w14:textId="77777777" w:rsidTr="00490BC1">
        <w:trPr>
          <w:trHeight w:val="233"/>
        </w:trPr>
        <w:tc>
          <w:tcPr>
            <w:tcW w:w="921" w:type="dxa"/>
            <w:tcBorders>
              <w:top w:val="nil"/>
              <w:left w:val="single" w:sz="12" w:space="0" w:color="auto"/>
              <w:bottom w:val="nil"/>
              <w:right w:val="nil"/>
            </w:tcBorders>
            <w:shd w:val="clear" w:color="auto" w:fill="auto"/>
            <w:noWrap/>
            <w:vAlign w:val="bottom"/>
            <w:hideMark/>
          </w:tcPr>
          <w:p w14:paraId="29A48CB5"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16</w:t>
            </w:r>
          </w:p>
        </w:tc>
        <w:tc>
          <w:tcPr>
            <w:tcW w:w="882" w:type="dxa"/>
            <w:tcBorders>
              <w:top w:val="nil"/>
              <w:left w:val="nil"/>
              <w:bottom w:val="nil"/>
              <w:right w:val="nil"/>
            </w:tcBorders>
            <w:shd w:val="clear" w:color="auto" w:fill="auto"/>
            <w:noWrap/>
            <w:vAlign w:val="bottom"/>
            <w:hideMark/>
          </w:tcPr>
          <w:p w14:paraId="28B6C93B"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F</w:t>
            </w:r>
          </w:p>
        </w:tc>
        <w:tc>
          <w:tcPr>
            <w:tcW w:w="838" w:type="dxa"/>
            <w:tcBorders>
              <w:top w:val="nil"/>
              <w:left w:val="nil"/>
              <w:bottom w:val="nil"/>
              <w:right w:val="nil"/>
            </w:tcBorders>
            <w:shd w:val="clear" w:color="auto" w:fill="auto"/>
            <w:noWrap/>
            <w:vAlign w:val="bottom"/>
            <w:hideMark/>
          </w:tcPr>
          <w:p w14:paraId="0752AF3C"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Chem</w:t>
            </w:r>
          </w:p>
        </w:tc>
        <w:tc>
          <w:tcPr>
            <w:tcW w:w="1513" w:type="dxa"/>
            <w:tcBorders>
              <w:top w:val="nil"/>
              <w:left w:val="nil"/>
              <w:bottom w:val="nil"/>
              <w:right w:val="nil"/>
            </w:tcBorders>
            <w:shd w:val="clear" w:color="auto" w:fill="auto"/>
            <w:noWrap/>
            <w:vAlign w:val="bottom"/>
            <w:hideMark/>
          </w:tcPr>
          <w:p w14:paraId="0A193943" w14:textId="77777777" w:rsidR="00EC3211" w:rsidRPr="00EC3211" w:rsidRDefault="00EC3211" w:rsidP="00EC3211">
            <w:pPr>
              <w:spacing w:after="0" w:line="240" w:lineRule="auto"/>
              <w:jc w:val="center"/>
              <w:rPr>
                <w:rFonts w:ascii="Calibri" w:eastAsia="Times New Roman" w:hAnsi="Calibri" w:cs="Calibri"/>
                <w:color w:val="000000"/>
                <w:lang w:eastAsia="en-GB"/>
              </w:rPr>
            </w:pPr>
          </w:p>
        </w:tc>
        <w:tc>
          <w:tcPr>
            <w:tcW w:w="498" w:type="dxa"/>
            <w:tcBorders>
              <w:top w:val="nil"/>
              <w:left w:val="nil"/>
              <w:bottom w:val="nil"/>
              <w:right w:val="nil"/>
            </w:tcBorders>
            <w:shd w:val="clear" w:color="auto" w:fill="auto"/>
            <w:noWrap/>
            <w:vAlign w:val="bottom"/>
            <w:hideMark/>
          </w:tcPr>
          <w:p w14:paraId="04B6761E"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3</w:t>
            </w:r>
          </w:p>
        </w:tc>
        <w:tc>
          <w:tcPr>
            <w:tcW w:w="742" w:type="dxa"/>
            <w:tcBorders>
              <w:top w:val="nil"/>
              <w:left w:val="nil"/>
              <w:bottom w:val="nil"/>
              <w:right w:val="nil"/>
            </w:tcBorders>
            <w:shd w:val="clear" w:color="auto" w:fill="auto"/>
            <w:noWrap/>
            <w:vAlign w:val="bottom"/>
            <w:hideMark/>
          </w:tcPr>
          <w:p w14:paraId="66DE07E8"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3</w:t>
            </w:r>
          </w:p>
        </w:tc>
        <w:tc>
          <w:tcPr>
            <w:tcW w:w="498" w:type="dxa"/>
            <w:tcBorders>
              <w:top w:val="nil"/>
              <w:left w:val="nil"/>
              <w:bottom w:val="nil"/>
              <w:right w:val="nil"/>
            </w:tcBorders>
            <w:shd w:val="clear" w:color="auto" w:fill="auto"/>
            <w:noWrap/>
            <w:vAlign w:val="bottom"/>
            <w:hideMark/>
          </w:tcPr>
          <w:p w14:paraId="6EE23328"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3</w:t>
            </w:r>
          </w:p>
        </w:tc>
        <w:tc>
          <w:tcPr>
            <w:tcW w:w="498" w:type="dxa"/>
            <w:tcBorders>
              <w:top w:val="nil"/>
              <w:left w:val="nil"/>
              <w:bottom w:val="nil"/>
              <w:right w:val="nil"/>
            </w:tcBorders>
            <w:shd w:val="clear" w:color="auto" w:fill="auto"/>
            <w:noWrap/>
            <w:vAlign w:val="bottom"/>
            <w:hideMark/>
          </w:tcPr>
          <w:p w14:paraId="76D18A9A"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3</w:t>
            </w:r>
          </w:p>
        </w:tc>
        <w:tc>
          <w:tcPr>
            <w:tcW w:w="498" w:type="dxa"/>
            <w:tcBorders>
              <w:top w:val="nil"/>
              <w:left w:val="nil"/>
              <w:bottom w:val="nil"/>
              <w:right w:val="nil"/>
            </w:tcBorders>
            <w:shd w:val="clear" w:color="auto" w:fill="auto"/>
            <w:noWrap/>
            <w:vAlign w:val="bottom"/>
            <w:hideMark/>
          </w:tcPr>
          <w:p w14:paraId="5FBF2690"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3</w:t>
            </w:r>
          </w:p>
        </w:tc>
        <w:tc>
          <w:tcPr>
            <w:tcW w:w="498" w:type="dxa"/>
            <w:tcBorders>
              <w:top w:val="nil"/>
              <w:left w:val="nil"/>
              <w:bottom w:val="nil"/>
              <w:right w:val="single" w:sz="12" w:space="0" w:color="auto"/>
            </w:tcBorders>
            <w:shd w:val="clear" w:color="auto" w:fill="auto"/>
            <w:noWrap/>
            <w:vAlign w:val="bottom"/>
            <w:hideMark/>
          </w:tcPr>
          <w:p w14:paraId="43373C74"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3</w:t>
            </w:r>
          </w:p>
        </w:tc>
      </w:tr>
      <w:tr w:rsidR="00EC3211" w:rsidRPr="00EC3211" w14:paraId="3FEA93A1" w14:textId="77777777" w:rsidTr="00490BC1">
        <w:trPr>
          <w:trHeight w:val="233"/>
        </w:trPr>
        <w:tc>
          <w:tcPr>
            <w:tcW w:w="921" w:type="dxa"/>
            <w:tcBorders>
              <w:top w:val="nil"/>
              <w:left w:val="single" w:sz="12" w:space="0" w:color="auto"/>
              <w:bottom w:val="nil"/>
              <w:right w:val="nil"/>
            </w:tcBorders>
            <w:shd w:val="clear" w:color="auto" w:fill="auto"/>
            <w:noWrap/>
            <w:vAlign w:val="bottom"/>
            <w:hideMark/>
          </w:tcPr>
          <w:p w14:paraId="40CE3A0F"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17</w:t>
            </w:r>
          </w:p>
        </w:tc>
        <w:tc>
          <w:tcPr>
            <w:tcW w:w="882" w:type="dxa"/>
            <w:tcBorders>
              <w:top w:val="nil"/>
              <w:left w:val="nil"/>
              <w:bottom w:val="nil"/>
              <w:right w:val="nil"/>
            </w:tcBorders>
            <w:shd w:val="clear" w:color="auto" w:fill="auto"/>
            <w:noWrap/>
            <w:vAlign w:val="bottom"/>
            <w:hideMark/>
          </w:tcPr>
          <w:p w14:paraId="4296212C"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M</w:t>
            </w:r>
          </w:p>
        </w:tc>
        <w:tc>
          <w:tcPr>
            <w:tcW w:w="838" w:type="dxa"/>
            <w:tcBorders>
              <w:top w:val="nil"/>
              <w:left w:val="nil"/>
              <w:bottom w:val="nil"/>
              <w:right w:val="nil"/>
            </w:tcBorders>
            <w:shd w:val="clear" w:color="auto" w:fill="auto"/>
            <w:noWrap/>
            <w:vAlign w:val="bottom"/>
            <w:hideMark/>
          </w:tcPr>
          <w:p w14:paraId="14837904"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Chem</w:t>
            </w:r>
          </w:p>
        </w:tc>
        <w:tc>
          <w:tcPr>
            <w:tcW w:w="1513" w:type="dxa"/>
            <w:tcBorders>
              <w:top w:val="nil"/>
              <w:left w:val="nil"/>
              <w:bottom w:val="nil"/>
              <w:right w:val="nil"/>
            </w:tcBorders>
            <w:shd w:val="clear" w:color="auto" w:fill="auto"/>
            <w:noWrap/>
            <w:vAlign w:val="bottom"/>
            <w:hideMark/>
          </w:tcPr>
          <w:p w14:paraId="12C654BD" w14:textId="77777777" w:rsidR="00EC3211" w:rsidRPr="00EC3211" w:rsidRDefault="00EC3211" w:rsidP="00EC3211">
            <w:pPr>
              <w:spacing w:after="0" w:line="240" w:lineRule="auto"/>
              <w:jc w:val="center"/>
              <w:rPr>
                <w:rFonts w:ascii="Calibri" w:eastAsia="Times New Roman" w:hAnsi="Calibri" w:cs="Calibri"/>
                <w:color w:val="000000"/>
                <w:lang w:eastAsia="en-GB"/>
              </w:rPr>
            </w:pPr>
          </w:p>
        </w:tc>
        <w:tc>
          <w:tcPr>
            <w:tcW w:w="498" w:type="dxa"/>
            <w:tcBorders>
              <w:top w:val="nil"/>
              <w:left w:val="nil"/>
              <w:bottom w:val="nil"/>
              <w:right w:val="nil"/>
            </w:tcBorders>
            <w:shd w:val="clear" w:color="000000" w:fill="E13523"/>
            <w:noWrap/>
            <w:vAlign w:val="bottom"/>
            <w:hideMark/>
          </w:tcPr>
          <w:p w14:paraId="5DAD98AC" w14:textId="77777777" w:rsidR="00EC3211" w:rsidRPr="00EC3211" w:rsidRDefault="00EC3211" w:rsidP="00EC3211">
            <w:pPr>
              <w:spacing w:after="0" w:line="240" w:lineRule="auto"/>
              <w:jc w:val="center"/>
              <w:rPr>
                <w:rFonts w:ascii="Calibri" w:eastAsia="Times New Roman" w:hAnsi="Calibri" w:cs="Calibri"/>
                <w:lang w:eastAsia="en-GB"/>
              </w:rPr>
            </w:pPr>
            <w:r w:rsidRPr="00EC3211">
              <w:rPr>
                <w:rFonts w:ascii="Calibri" w:eastAsia="Times New Roman" w:hAnsi="Calibri" w:cs="Calibri"/>
                <w:lang w:eastAsia="en-GB"/>
              </w:rPr>
              <w:t>2</w:t>
            </w:r>
          </w:p>
        </w:tc>
        <w:tc>
          <w:tcPr>
            <w:tcW w:w="742" w:type="dxa"/>
            <w:tcBorders>
              <w:top w:val="nil"/>
              <w:left w:val="nil"/>
              <w:bottom w:val="nil"/>
              <w:right w:val="nil"/>
            </w:tcBorders>
            <w:shd w:val="clear" w:color="000000" w:fill="92D050"/>
            <w:noWrap/>
            <w:vAlign w:val="bottom"/>
            <w:hideMark/>
          </w:tcPr>
          <w:p w14:paraId="67C6D94C" w14:textId="77777777" w:rsidR="00EC3211" w:rsidRPr="00EC3211" w:rsidRDefault="00EC3211" w:rsidP="00EC3211">
            <w:pPr>
              <w:spacing w:after="0" w:line="240" w:lineRule="auto"/>
              <w:jc w:val="center"/>
              <w:rPr>
                <w:rFonts w:ascii="Calibri" w:eastAsia="Times New Roman" w:hAnsi="Calibri" w:cs="Calibri"/>
                <w:lang w:eastAsia="en-GB"/>
              </w:rPr>
            </w:pPr>
            <w:r w:rsidRPr="00EC3211">
              <w:rPr>
                <w:rFonts w:ascii="Calibri" w:eastAsia="Times New Roman" w:hAnsi="Calibri" w:cs="Calibri"/>
                <w:lang w:eastAsia="en-GB"/>
              </w:rPr>
              <w:t>3</w:t>
            </w:r>
          </w:p>
        </w:tc>
        <w:tc>
          <w:tcPr>
            <w:tcW w:w="498" w:type="dxa"/>
            <w:tcBorders>
              <w:top w:val="nil"/>
              <w:left w:val="nil"/>
              <w:bottom w:val="nil"/>
              <w:right w:val="nil"/>
            </w:tcBorders>
            <w:shd w:val="clear" w:color="000000" w:fill="E13523"/>
            <w:noWrap/>
            <w:vAlign w:val="bottom"/>
            <w:hideMark/>
          </w:tcPr>
          <w:p w14:paraId="528B1824" w14:textId="77777777" w:rsidR="00EC3211" w:rsidRPr="00EC3211" w:rsidRDefault="00EC3211" w:rsidP="00EC3211">
            <w:pPr>
              <w:spacing w:after="0" w:line="240" w:lineRule="auto"/>
              <w:jc w:val="center"/>
              <w:rPr>
                <w:rFonts w:ascii="Calibri" w:eastAsia="Times New Roman" w:hAnsi="Calibri" w:cs="Calibri"/>
                <w:lang w:eastAsia="en-GB"/>
              </w:rPr>
            </w:pPr>
            <w:r w:rsidRPr="00EC3211">
              <w:rPr>
                <w:rFonts w:ascii="Calibri" w:eastAsia="Times New Roman" w:hAnsi="Calibri" w:cs="Calibri"/>
                <w:lang w:eastAsia="en-GB"/>
              </w:rPr>
              <w:t>2</w:t>
            </w:r>
          </w:p>
        </w:tc>
        <w:tc>
          <w:tcPr>
            <w:tcW w:w="498" w:type="dxa"/>
            <w:tcBorders>
              <w:top w:val="nil"/>
              <w:left w:val="nil"/>
              <w:bottom w:val="nil"/>
              <w:right w:val="nil"/>
            </w:tcBorders>
            <w:shd w:val="clear" w:color="000000" w:fill="E13523"/>
            <w:noWrap/>
            <w:vAlign w:val="bottom"/>
            <w:hideMark/>
          </w:tcPr>
          <w:p w14:paraId="3D2A0D9F" w14:textId="77777777" w:rsidR="00EC3211" w:rsidRPr="00EC3211" w:rsidRDefault="00EC3211" w:rsidP="00EC3211">
            <w:pPr>
              <w:spacing w:after="0" w:line="240" w:lineRule="auto"/>
              <w:jc w:val="center"/>
              <w:rPr>
                <w:rFonts w:ascii="Calibri" w:eastAsia="Times New Roman" w:hAnsi="Calibri" w:cs="Calibri"/>
                <w:lang w:eastAsia="en-GB"/>
              </w:rPr>
            </w:pPr>
            <w:r w:rsidRPr="00EC3211">
              <w:rPr>
                <w:rFonts w:ascii="Calibri" w:eastAsia="Times New Roman" w:hAnsi="Calibri" w:cs="Calibri"/>
                <w:lang w:eastAsia="en-GB"/>
              </w:rPr>
              <w:t>2</w:t>
            </w:r>
          </w:p>
        </w:tc>
        <w:tc>
          <w:tcPr>
            <w:tcW w:w="498" w:type="dxa"/>
            <w:tcBorders>
              <w:top w:val="nil"/>
              <w:left w:val="nil"/>
              <w:bottom w:val="nil"/>
              <w:right w:val="nil"/>
            </w:tcBorders>
            <w:shd w:val="clear" w:color="000000" w:fill="E13523"/>
            <w:noWrap/>
            <w:vAlign w:val="bottom"/>
            <w:hideMark/>
          </w:tcPr>
          <w:p w14:paraId="11595FDC" w14:textId="77777777" w:rsidR="00EC3211" w:rsidRPr="00EC3211" w:rsidRDefault="00EC3211" w:rsidP="00EC3211">
            <w:pPr>
              <w:spacing w:after="0" w:line="240" w:lineRule="auto"/>
              <w:jc w:val="center"/>
              <w:rPr>
                <w:rFonts w:ascii="Calibri" w:eastAsia="Times New Roman" w:hAnsi="Calibri" w:cs="Calibri"/>
                <w:lang w:eastAsia="en-GB"/>
              </w:rPr>
            </w:pPr>
            <w:r w:rsidRPr="00EC3211">
              <w:rPr>
                <w:rFonts w:ascii="Calibri" w:eastAsia="Times New Roman" w:hAnsi="Calibri" w:cs="Calibri"/>
                <w:lang w:eastAsia="en-GB"/>
              </w:rPr>
              <w:t>2</w:t>
            </w:r>
          </w:p>
        </w:tc>
        <w:tc>
          <w:tcPr>
            <w:tcW w:w="498" w:type="dxa"/>
            <w:tcBorders>
              <w:top w:val="nil"/>
              <w:left w:val="nil"/>
              <w:bottom w:val="nil"/>
              <w:right w:val="single" w:sz="12" w:space="0" w:color="auto"/>
            </w:tcBorders>
            <w:shd w:val="clear" w:color="auto" w:fill="auto"/>
            <w:noWrap/>
            <w:vAlign w:val="bottom"/>
            <w:hideMark/>
          </w:tcPr>
          <w:p w14:paraId="2CBF3F42"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2.2</w:t>
            </w:r>
          </w:p>
        </w:tc>
      </w:tr>
      <w:tr w:rsidR="00EC3211" w:rsidRPr="00EC3211" w14:paraId="439B0B9C" w14:textId="77777777" w:rsidTr="00490BC1">
        <w:trPr>
          <w:trHeight w:val="233"/>
        </w:trPr>
        <w:tc>
          <w:tcPr>
            <w:tcW w:w="921" w:type="dxa"/>
            <w:tcBorders>
              <w:top w:val="nil"/>
              <w:left w:val="single" w:sz="12" w:space="0" w:color="auto"/>
              <w:bottom w:val="nil"/>
              <w:right w:val="nil"/>
            </w:tcBorders>
            <w:shd w:val="clear" w:color="auto" w:fill="auto"/>
            <w:noWrap/>
            <w:vAlign w:val="bottom"/>
            <w:hideMark/>
          </w:tcPr>
          <w:p w14:paraId="252E5A5C"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18</w:t>
            </w:r>
          </w:p>
        </w:tc>
        <w:tc>
          <w:tcPr>
            <w:tcW w:w="882" w:type="dxa"/>
            <w:tcBorders>
              <w:top w:val="nil"/>
              <w:left w:val="nil"/>
              <w:bottom w:val="nil"/>
              <w:right w:val="nil"/>
            </w:tcBorders>
            <w:shd w:val="clear" w:color="auto" w:fill="auto"/>
            <w:noWrap/>
            <w:vAlign w:val="bottom"/>
            <w:hideMark/>
          </w:tcPr>
          <w:p w14:paraId="7E4D5136"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F</w:t>
            </w:r>
          </w:p>
        </w:tc>
        <w:tc>
          <w:tcPr>
            <w:tcW w:w="838" w:type="dxa"/>
            <w:tcBorders>
              <w:top w:val="nil"/>
              <w:left w:val="nil"/>
              <w:bottom w:val="nil"/>
              <w:right w:val="nil"/>
            </w:tcBorders>
            <w:shd w:val="clear" w:color="auto" w:fill="auto"/>
            <w:noWrap/>
            <w:vAlign w:val="bottom"/>
            <w:hideMark/>
          </w:tcPr>
          <w:p w14:paraId="773183FE"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Chem</w:t>
            </w:r>
          </w:p>
        </w:tc>
        <w:tc>
          <w:tcPr>
            <w:tcW w:w="1513" w:type="dxa"/>
            <w:tcBorders>
              <w:top w:val="nil"/>
              <w:left w:val="nil"/>
              <w:bottom w:val="nil"/>
              <w:right w:val="nil"/>
            </w:tcBorders>
            <w:shd w:val="clear" w:color="auto" w:fill="auto"/>
            <w:noWrap/>
            <w:vAlign w:val="bottom"/>
            <w:hideMark/>
          </w:tcPr>
          <w:p w14:paraId="41A19F62" w14:textId="77777777" w:rsidR="00EC3211" w:rsidRPr="00EC3211" w:rsidRDefault="00EC3211" w:rsidP="00EC3211">
            <w:pPr>
              <w:spacing w:after="0" w:line="240" w:lineRule="auto"/>
              <w:jc w:val="center"/>
              <w:rPr>
                <w:rFonts w:ascii="Calibri" w:eastAsia="Times New Roman" w:hAnsi="Calibri" w:cs="Calibri"/>
                <w:color w:val="000000"/>
                <w:lang w:eastAsia="en-GB"/>
              </w:rPr>
            </w:pPr>
          </w:p>
        </w:tc>
        <w:tc>
          <w:tcPr>
            <w:tcW w:w="498" w:type="dxa"/>
            <w:tcBorders>
              <w:top w:val="nil"/>
              <w:left w:val="nil"/>
              <w:bottom w:val="nil"/>
              <w:right w:val="nil"/>
            </w:tcBorders>
            <w:shd w:val="clear" w:color="000000" w:fill="92D050"/>
            <w:noWrap/>
            <w:vAlign w:val="bottom"/>
            <w:hideMark/>
          </w:tcPr>
          <w:p w14:paraId="706C5308" w14:textId="77777777" w:rsidR="00EC3211" w:rsidRPr="00EC3211" w:rsidRDefault="00EC3211" w:rsidP="00EC3211">
            <w:pPr>
              <w:spacing w:after="0" w:line="240" w:lineRule="auto"/>
              <w:jc w:val="center"/>
              <w:rPr>
                <w:rFonts w:ascii="Calibri" w:eastAsia="Times New Roman" w:hAnsi="Calibri" w:cs="Calibri"/>
                <w:lang w:eastAsia="en-GB"/>
              </w:rPr>
            </w:pPr>
            <w:r w:rsidRPr="00EC3211">
              <w:rPr>
                <w:rFonts w:ascii="Calibri" w:eastAsia="Times New Roman" w:hAnsi="Calibri" w:cs="Calibri"/>
                <w:lang w:eastAsia="en-GB"/>
              </w:rPr>
              <w:t>4</w:t>
            </w:r>
          </w:p>
        </w:tc>
        <w:tc>
          <w:tcPr>
            <w:tcW w:w="742" w:type="dxa"/>
            <w:tcBorders>
              <w:top w:val="nil"/>
              <w:left w:val="nil"/>
              <w:bottom w:val="nil"/>
              <w:right w:val="nil"/>
            </w:tcBorders>
            <w:shd w:val="clear" w:color="000000" w:fill="92D050"/>
            <w:noWrap/>
            <w:vAlign w:val="bottom"/>
            <w:hideMark/>
          </w:tcPr>
          <w:p w14:paraId="06BA5159" w14:textId="77777777" w:rsidR="00EC3211" w:rsidRPr="00EC3211" w:rsidRDefault="00EC3211" w:rsidP="00EC3211">
            <w:pPr>
              <w:spacing w:after="0" w:line="240" w:lineRule="auto"/>
              <w:jc w:val="center"/>
              <w:rPr>
                <w:rFonts w:ascii="Calibri" w:eastAsia="Times New Roman" w:hAnsi="Calibri" w:cs="Calibri"/>
                <w:lang w:eastAsia="en-GB"/>
              </w:rPr>
            </w:pPr>
            <w:r w:rsidRPr="00EC3211">
              <w:rPr>
                <w:rFonts w:ascii="Calibri" w:eastAsia="Times New Roman" w:hAnsi="Calibri" w:cs="Calibri"/>
                <w:lang w:eastAsia="en-GB"/>
              </w:rPr>
              <w:t>4</w:t>
            </w:r>
          </w:p>
        </w:tc>
        <w:tc>
          <w:tcPr>
            <w:tcW w:w="498" w:type="dxa"/>
            <w:tcBorders>
              <w:top w:val="nil"/>
              <w:left w:val="nil"/>
              <w:bottom w:val="nil"/>
              <w:right w:val="nil"/>
            </w:tcBorders>
            <w:shd w:val="clear" w:color="000000" w:fill="E13523"/>
            <w:noWrap/>
            <w:vAlign w:val="bottom"/>
            <w:hideMark/>
          </w:tcPr>
          <w:p w14:paraId="34CF6520" w14:textId="77777777" w:rsidR="00EC3211" w:rsidRPr="00EC3211" w:rsidRDefault="00EC3211" w:rsidP="00EC3211">
            <w:pPr>
              <w:spacing w:after="0" w:line="240" w:lineRule="auto"/>
              <w:jc w:val="center"/>
              <w:rPr>
                <w:rFonts w:ascii="Calibri" w:eastAsia="Times New Roman" w:hAnsi="Calibri" w:cs="Calibri"/>
                <w:lang w:eastAsia="en-GB"/>
              </w:rPr>
            </w:pPr>
            <w:r w:rsidRPr="00EC3211">
              <w:rPr>
                <w:rFonts w:ascii="Calibri" w:eastAsia="Times New Roman" w:hAnsi="Calibri" w:cs="Calibri"/>
                <w:lang w:eastAsia="en-GB"/>
              </w:rPr>
              <w:t>3</w:t>
            </w:r>
          </w:p>
        </w:tc>
        <w:tc>
          <w:tcPr>
            <w:tcW w:w="498" w:type="dxa"/>
            <w:tcBorders>
              <w:top w:val="nil"/>
              <w:left w:val="nil"/>
              <w:bottom w:val="nil"/>
              <w:right w:val="nil"/>
            </w:tcBorders>
            <w:shd w:val="clear" w:color="000000" w:fill="E13523"/>
            <w:noWrap/>
            <w:vAlign w:val="bottom"/>
            <w:hideMark/>
          </w:tcPr>
          <w:p w14:paraId="13675365" w14:textId="77777777" w:rsidR="00EC3211" w:rsidRPr="00EC3211" w:rsidRDefault="00EC3211" w:rsidP="00EC3211">
            <w:pPr>
              <w:spacing w:after="0" w:line="240" w:lineRule="auto"/>
              <w:jc w:val="center"/>
              <w:rPr>
                <w:rFonts w:ascii="Calibri" w:eastAsia="Times New Roman" w:hAnsi="Calibri" w:cs="Calibri"/>
                <w:lang w:eastAsia="en-GB"/>
              </w:rPr>
            </w:pPr>
            <w:r w:rsidRPr="00EC3211">
              <w:rPr>
                <w:rFonts w:ascii="Calibri" w:eastAsia="Times New Roman" w:hAnsi="Calibri" w:cs="Calibri"/>
                <w:lang w:eastAsia="en-GB"/>
              </w:rPr>
              <w:t>3</w:t>
            </w:r>
          </w:p>
        </w:tc>
        <w:tc>
          <w:tcPr>
            <w:tcW w:w="498" w:type="dxa"/>
            <w:tcBorders>
              <w:top w:val="nil"/>
              <w:left w:val="nil"/>
              <w:bottom w:val="nil"/>
              <w:right w:val="nil"/>
            </w:tcBorders>
            <w:shd w:val="clear" w:color="000000" w:fill="E13523"/>
            <w:noWrap/>
            <w:vAlign w:val="bottom"/>
            <w:hideMark/>
          </w:tcPr>
          <w:p w14:paraId="7DF70A34" w14:textId="77777777" w:rsidR="00EC3211" w:rsidRPr="00EC3211" w:rsidRDefault="00EC3211" w:rsidP="00EC3211">
            <w:pPr>
              <w:spacing w:after="0" w:line="240" w:lineRule="auto"/>
              <w:jc w:val="center"/>
              <w:rPr>
                <w:rFonts w:ascii="Calibri" w:eastAsia="Times New Roman" w:hAnsi="Calibri" w:cs="Calibri"/>
                <w:lang w:eastAsia="en-GB"/>
              </w:rPr>
            </w:pPr>
            <w:r w:rsidRPr="00EC3211">
              <w:rPr>
                <w:rFonts w:ascii="Calibri" w:eastAsia="Times New Roman" w:hAnsi="Calibri" w:cs="Calibri"/>
                <w:lang w:eastAsia="en-GB"/>
              </w:rPr>
              <w:t>3</w:t>
            </w:r>
          </w:p>
        </w:tc>
        <w:tc>
          <w:tcPr>
            <w:tcW w:w="498" w:type="dxa"/>
            <w:tcBorders>
              <w:top w:val="nil"/>
              <w:left w:val="nil"/>
              <w:bottom w:val="nil"/>
              <w:right w:val="single" w:sz="12" w:space="0" w:color="auto"/>
            </w:tcBorders>
            <w:shd w:val="clear" w:color="auto" w:fill="auto"/>
            <w:noWrap/>
            <w:vAlign w:val="bottom"/>
            <w:hideMark/>
          </w:tcPr>
          <w:p w14:paraId="094F55CB"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3.4</w:t>
            </w:r>
          </w:p>
        </w:tc>
      </w:tr>
      <w:tr w:rsidR="00EC3211" w:rsidRPr="00EC3211" w14:paraId="1712CED1" w14:textId="77777777" w:rsidTr="00490BC1">
        <w:trPr>
          <w:trHeight w:val="233"/>
        </w:trPr>
        <w:tc>
          <w:tcPr>
            <w:tcW w:w="921" w:type="dxa"/>
            <w:tcBorders>
              <w:top w:val="nil"/>
              <w:left w:val="single" w:sz="12" w:space="0" w:color="auto"/>
              <w:bottom w:val="nil"/>
              <w:right w:val="nil"/>
            </w:tcBorders>
            <w:shd w:val="clear" w:color="auto" w:fill="auto"/>
            <w:noWrap/>
            <w:vAlign w:val="bottom"/>
            <w:hideMark/>
          </w:tcPr>
          <w:p w14:paraId="2E1948B9"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19</w:t>
            </w:r>
          </w:p>
        </w:tc>
        <w:tc>
          <w:tcPr>
            <w:tcW w:w="882" w:type="dxa"/>
            <w:tcBorders>
              <w:top w:val="nil"/>
              <w:left w:val="nil"/>
              <w:bottom w:val="nil"/>
              <w:right w:val="nil"/>
            </w:tcBorders>
            <w:shd w:val="clear" w:color="auto" w:fill="auto"/>
            <w:noWrap/>
            <w:vAlign w:val="bottom"/>
            <w:hideMark/>
          </w:tcPr>
          <w:p w14:paraId="1B07AE03"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M</w:t>
            </w:r>
          </w:p>
        </w:tc>
        <w:tc>
          <w:tcPr>
            <w:tcW w:w="838" w:type="dxa"/>
            <w:tcBorders>
              <w:top w:val="nil"/>
              <w:left w:val="nil"/>
              <w:bottom w:val="nil"/>
              <w:right w:val="nil"/>
            </w:tcBorders>
            <w:shd w:val="clear" w:color="auto" w:fill="auto"/>
            <w:noWrap/>
            <w:vAlign w:val="bottom"/>
            <w:hideMark/>
          </w:tcPr>
          <w:p w14:paraId="10AB638A"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Chem</w:t>
            </w:r>
          </w:p>
        </w:tc>
        <w:tc>
          <w:tcPr>
            <w:tcW w:w="1513" w:type="dxa"/>
            <w:tcBorders>
              <w:top w:val="nil"/>
              <w:left w:val="nil"/>
              <w:bottom w:val="nil"/>
              <w:right w:val="nil"/>
            </w:tcBorders>
            <w:shd w:val="clear" w:color="auto" w:fill="auto"/>
            <w:noWrap/>
            <w:vAlign w:val="bottom"/>
            <w:hideMark/>
          </w:tcPr>
          <w:p w14:paraId="1A164C53" w14:textId="77777777" w:rsidR="00EC3211" w:rsidRPr="00EC3211" w:rsidRDefault="00EC3211" w:rsidP="00EC3211">
            <w:pPr>
              <w:spacing w:after="0" w:line="240" w:lineRule="auto"/>
              <w:jc w:val="center"/>
              <w:rPr>
                <w:rFonts w:ascii="Calibri" w:eastAsia="Times New Roman" w:hAnsi="Calibri" w:cs="Calibri"/>
                <w:color w:val="000000"/>
                <w:lang w:eastAsia="en-GB"/>
              </w:rPr>
            </w:pPr>
          </w:p>
        </w:tc>
        <w:tc>
          <w:tcPr>
            <w:tcW w:w="498" w:type="dxa"/>
            <w:tcBorders>
              <w:top w:val="nil"/>
              <w:left w:val="nil"/>
              <w:bottom w:val="nil"/>
              <w:right w:val="nil"/>
            </w:tcBorders>
            <w:shd w:val="clear" w:color="000000" w:fill="92D050"/>
            <w:noWrap/>
            <w:vAlign w:val="bottom"/>
            <w:hideMark/>
          </w:tcPr>
          <w:p w14:paraId="647ABF8D" w14:textId="77777777" w:rsidR="00EC3211" w:rsidRPr="00EC3211" w:rsidRDefault="00EC3211" w:rsidP="00EC3211">
            <w:pPr>
              <w:spacing w:after="0" w:line="240" w:lineRule="auto"/>
              <w:jc w:val="center"/>
              <w:rPr>
                <w:rFonts w:ascii="Calibri" w:eastAsia="Times New Roman" w:hAnsi="Calibri" w:cs="Calibri"/>
                <w:lang w:eastAsia="en-GB"/>
              </w:rPr>
            </w:pPr>
            <w:r w:rsidRPr="00EC3211">
              <w:rPr>
                <w:rFonts w:ascii="Calibri" w:eastAsia="Times New Roman" w:hAnsi="Calibri" w:cs="Calibri"/>
                <w:lang w:eastAsia="en-GB"/>
              </w:rPr>
              <w:t>3</w:t>
            </w:r>
          </w:p>
        </w:tc>
        <w:tc>
          <w:tcPr>
            <w:tcW w:w="742" w:type="dxa"/>
            <w:tcBorders>
              <w:top w:val="nil"/>
              <w:left w:val="nil"/>
              <w:bottom w:val="nil"/>
              <w:right w:val="nil"/>
            </w:tcBorders>
            <w:shd w:val="clear" w:color="000000" w:fill="92D050"/>
            <w:noWrap/>
            <w:vAlign w:val="bottom"/>
            <w:hideMark/>
          </w:tcPr>
          <w:p w14:paraId="5413754A" w14:textId="77777777" w:rsidR="00EC3211" w:rsidRPr="00EC3211" w:rsidRDefault="00EC3211" w:rsidP="00EC3211">
            <w:pPr>
              <w:spacing w:after="0" w:line="240" w:lineRule="auto"/>
              <w:jc w:val="center"/>
              <w:rPr>
                <w:rFonts w:ascii="Calibri" w:eastAsia="Times New Roman" w:hAnsi="Calibri" w:cs="Calibri"/>
                <w:lang w:eastAsia="en-GB"/>
              </w:rPr>
            </w:pPr>
            <w:r w:rsidRPr="00EC3211">
              <w:rPr>
                <w:rFonts w:ascii="Calibri" w:eastAsia="Times New Roman" w:hAnsi="Calibri" w:cs="Calibri"/>
                <w:lang w:eastAsia="en-GB"/>
              </w:rPr>
              <w:t>3</w:t>
            </w:r>
          </w:p>
        </w:tc>
        <w:tc>
          <w:tcPr>
            <w:tcW w:w="498" w:type="dxa"/>
            <w:tcBorders>
              <w:top w:val="nil"/>
              <w:left w:val="nil"/>
              <w:bottom w:val="nil"/>
              <w:right w:val="nil"/>
            </w:tcBorders>
            <w:shd w:val="clear" w:color="000000" w:fill="92D050"/>
            <w:noWrap/>
            <w:vAlign w:val="bottom"/>
            <w:hideMark/>
          </w:tcPr>
          <w:p w14:paraId="09877566" w14:textId="77777777" w:rsidR="00EC3211" w:rsidRPr="00EC3211" w:rsidRDefault="00EC3211" w:rsidP="00EC3211">
            <w:pPr>
              <w:spacing w:after="0" w:line="240" w:lineRule="auto"/>
              <w:jc w:val="center"/>
              <w:rPr>
                <w:rFonts w:ascii="Calibri" w:eastAsia="Times New Roman" w:hAnsi="Calibri" w:cs="Calibri"/>
                <w:lang w:eastAsia="en-GB"/>
              </w:rPr>
            </w:pPr>
            <w:r w:rsidRPr="00EC3211">
              <w:rPr>
                <w:rFonts w:ascii="Calibri" w:eastAsia="Times New Roman" w:hAnsi="Calibri" w:cs="Calibri"/>
                <w:lang w:eastAsia="en-GB"/>
              </w:rPr>
              <w:t>3</w:t>
            </w:r>
          </w:p>
        </w:tc>
        <w:tc>
          <w:tcPr>
            <w:tcW w:w="498" w:type="dxa"/>
            <w:tcBorders>
              <w:top w:val="nil"/>
              <w:left w:val="nil"/>
              <w:bottom w:val="nil"/>
              <w:right w:val="nil"/>
            </w:tcBorders>
            <w:shd w:val="clear" w:color="000000" w:fill="92D050"/>
            <w:noWrap/>
            <w:vAlign w:val="bottom"/>
            <w:hideMark/>
          </w:tcPr>
          <w:p w14:paraId="2CAF718B" w14:textId="77777777" w:rsidR="00EC3211" w:rsidRPr="00EC3211" w:rsidRDefault="00EC3211" w:rsidP="00EC3211">
            <w:pPr>
              <w:spacing w:after="0" w:line="240" w:lineRule="auto"/>
              <w:jc w:val="center"/>
              <w:rPr>
                <w:rFonts w:ascii="Calibri" w:eastAsia="Times New Roman" w:hAnsi="Calibri" w:cs="Calibri"/>
                <w:lang w:eastAsia="en-GB"/>
              </w:rPr>
            </w:pPr>
            <w:r w:rsidRPr="00EC3211">
              <w:rPr>
                <w:rFonts w:ascii="Calibri" w:eastAsia="Times New Roman" w:hAnsi="Calibri" w:cs="Calibri"/>
                <w:lang w:eastAsia="en-GB"/>
              </w:rPr>
              <w:t>3</w:t>
            </w:r>
          </w:p>
        </w:tc>
        <w:tc>
          <w:tcPr>
            <w:tcW w:w="498" w:type="dxa"/>
            <w:tcBorders>
              <w:top w:val="nil"/>
              <w:left w:val="nil"/>
              <w:bottom w:val="nil"/>
              <w:right w:val="nil"/>
            </w:tcBorders>
            <w:shd w:val="clear" w:color="000000" w:fill="E13523"/>
            <w:noWrap/>
            <w:vAlign w:val="bottom"/>
            <w:hideMark/>
          </w:tcPr>
          <w:p w14:paraId="61A3B0C5" w14:textId="77777777" w:rsidR="00EC3211" w:rsidRPr="00EC3211" w:rsidRDefault="00EC3211" w:rsidP="00EC3211">
            <w:pPr>
              <w:spacing w:after="0" w:line="240" w:lineRule="auto"/>
              <w:jc w:val="center"/>
              <w:rPr>
                <w:rFonts w:ascii="Calibri" w:eastAsia="Times New Roman" w:hAnsi="Calibri" w:cs="Calibri"/>
                <w:lang w:eastAsia="en-GB"/>
              </w:rPr>
            </w:pPr>
            <w:r w:rsidRPr="00EC3211">
              <w:rPr>
                <w:rFonts w:ascii="Calibri" w:eastAsia="Times New Roman" w:hAnsi="Calibri" w:cs="Calibri"/>
                <w:lang w:eastAsia="en-GB"/>
              </w:rPr>
              <w:t>2</w:t>
            </w:r>
          </w:p>
        </w:tc>
        <w:tc>
          <w:tcPr>
            <w:tcW w:w="498" w:type="dxa"/>
            <w:tcBorders>
              <w:top w:val="nil"/>
              <w:left w:val="nil"/>
              <w:bottom w:val="nil"/>
              <w:right w:val="single" w:sz="12" w:space="0" w:color="auto"/>
            </w:tcBorders>
            <w:shd w:val="clear" w:color="auto" w:fill="auto"/>
            <w:noWrap/>
            <w:vAlign w:val="bottom"/>
            <w:hideMark/>
          </w:tcPr>
          <w:p w14:paraId="5FC15626"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2.8</w:t>
            </w:r>
          </w:p>
        </w:tc>
      </w:tr>
      <w:tr w:rsidR="00EC3211" w:rsidRPr="00EC3211" w14:paraId="1545A0B4" w14:textId="77777777" w:rsidTr="00490BC1">
        <w:trPr>
          <w:trHeight w:val="233"/>
        </w:trPr>
        <w:tc>
          <w:tcPr>
            <w:tcW w:w="921" w:type="dxa"/>
            <w:tcBorders>
              <w:top w:val="nil"/>
              <w:left w:val="single" w:sz="12" w:space="0" w:color="auto"/>
              <w:bottom w:val="nil"/>
              <w:right w:val="nil"/>
            </w:tcBorders>
            <w:shd w:val="clear" w:color="auto" w:fill="auto"/>
            <w:noWrap/>
            <w:vAlign w:val="bottom"/>
            <w:hideMark/>
          </w:tcPr>
          <w:p w14:paraId="4794E7B1"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20</w:t>
            </w:r>
          </w:p>
        </w:tc>
        <w:tc>
          <w:tcPr>
            <w:tcW w:w="882" w:type="dxa"/>
            <w:tcBorders>
              <w:top w:val="nil"/>
              <w:left w:val="nil"/>
              <w:bottom w:val="nil"/>
              <w:right w:val="nil"/>
            </w:tcBorders>
            <w:shd w:val="clear" w:color="auto" w:fill="auto"/>
            <w:noWrap/>
            <w:vAlign w:val="bottom"/>
            <w:hideMark/>
          </w:tcPr>
          <w:p w14:paraId="36893AE2"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F</w:t>
            </w:r>
          </w:p>
        </w:tc>
        <w:tc>
          <w:tcPr>
            <w:tcW w:w="838" w:type="dxa"/>
            <w:tcBorders>
              <w:top w:val="nil"/>
              <w:left w:val="nil"/>
              <w:bottom w:val="nil"/>
              <w:right w:val="nil"/>
            </w:tcBorders>
            <w:shd w:val="clear" w:color="auto" w:fill="auto"/>
            <w:noWrap/>
            <w:vAlign w:val="bottom"/>
            <w:hideMark/>
          </w:tcPr>
          <w:p w14:paraId="49A4B1D0"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Chem</w:t>
            </w:r>
          </w:p>
        </w:tc>
        <w:tc>
          <w:tcPr>
            <w:tcW w:w="1513" w:type="dxa"/>
            <w:tcBorders>
              <w:top w:val="nil"/>
              <w:left w:val="nil"/>
              <w:bottom w:val="nil"/>
              <w:right w:val="nil"/>
            </w:tcBorders>
            <w:shd w:val="clear" w:color="auto" w:fill="auto"/>
            <w:noWrap/>
            <w:vAlign w:val="bottom"/>
            <w:hideMark/>
          </w:tcPr>
          <w:p w14:paraId="4E465DDD" w14:textId="77777777" w:rsidR="00EC3211" w:rsidRPr="00EC3211" w:rsidRDefault="00EC3211" w:rsidP="00EC3211">
            <w:pPr>
              <w:spacing w:after="0" w:line="240" w:lineRule="auto"/>
              <w:jc w:val="center"/>
              <w:rPr>
                <w:rFonts w:ascii="Calibri" w:eastAsia="Times New Roman" w:hAnsi="Calibri" w:cs="Calibri"/>
                <w:color w:val="000000"/>
                <w:lang w:eastAsia="en-GB"/>
              </w:rPr>
            </w:pPr>
          </w:p>
        </w:tc>
        <w:tc>
          <w:tcPr>
            <w:tcW w:w="498" w:type="dxa"/>
            <w:tcBorders>
              <w:top w:val="nil"/>
              <w:left w:val="nil"/>
              <w:bottom w:val="nil"/>
              <w:right w:val="nil"/>
            </w:tcBorders>
            <w:shd w:val="clear" w:color="000000" w:fill="92D050"/>
            <w:noWrap/>
            <w:vAlign w:val="bottom"/>
            <w:hideMark/>
          </w:tcPr>
          <w:p w14:paraId="7C8BD74D" w14:textId="77777777" w:rsidR="00EC3211" w:rsidRPr="00EC3211" w:rsidRDefault="00EC3211" w:rsidP="00EC3211">
            <w:pPr>
              <w:spacing w:after="0" w:line="240" w:lineRule="auto"/>
              <w:jc w:val="center"/>
              <w:rPr>
                <w:rFonts w:ascii="Calibri" w:eastAsia="Times New Roman" w:hAnsi="Calibri" w:cs="Calibri"/>
                <w:lang w:eastAsia="en-GB"/>
              </w:rPr>
            </w:pPr>
            <w:r w:rsidRPr="00EC3211">
              <w:rPr>
                <w:rFonts w:ascii="Calibri" w:eastAsia="Times New Roman" w:hAnsi="Calibri" w:cs="Calibri"/>
                <w:lang w:eastAsia="en-GB"/>
              </w:rPr>
              <w:t>3</w:t>
            </w:r>
          </w:p>
        </w:tc>
        <w:tc>
          <w:tcPr>
            <w:tcW w:w="742" w:type="dxa"/>
            <w:tcBorders>
              <w:top w:val="nil"/>
              <w:left w:val="nil"/>
              <w:bottom w:val="nil"/>
              <w:right w:val="nil"/>
            </w:tcBorders>
            <w:shd w:val="clear" w:color="000000" w:fill="92D050"/>
            <w:noWrap/>
            <w:vAlign w:val="bottom"/>
            <w:hideMark/>
          </w:tcPr>
          <w:p w14:paraId="1BCF9405" w14:textId="77777777" w:rsidR="00EC3211" w:rsidRPr="00EC3211" w:rsidRDefault="00EC3211" w:rsidP="00EC3211">
            <w:pPr>
              <w:spacing w:after="0" w:line="240" w:lineRule="auto"/>
              <w:jc w:val="center"/>
              <w:rPr>
                <w:rFonts w:ascii="Calibri" w:eastAsia="Times New Roman" w:hAnsi="Calibri" w:cs="Calibri"/>
                <w:lang w:eastAsia="en-GB"/>
              </w:rPr>
            </w:pPr>
            <w:r w:rsidRPr="00EC3211">
              <w:rPr>
                <w:rFonts w:ascii="Calibri" w:eastAsia="Times New Roman" w:hAnsi="Calibri" w:cs="Calibri"/>
                <w:lang w:eastAsia="en-GB"/>
              </w:rPr>
              <w:t>3</w:t>
            </w:r>
          </w:p>
        </w:tc>
        <w:tc>
          <w:tcPr>
            <w:tcW w:w="498" w:type="dxa"/>
            <w:tcBorders>
              <w:top w:val="nil"/>
              <w:left w:val="nil"/>
              <w:bottom w:val="nil"/>
              <w:right w:val="nil"/>
            </w:tcBorders>
            <w:shd w:val="clear" w:color="000000" w:fill="E13523"/>
            <w:noWrap/>
            <w:vAlign w:val="bottom"/>
            <w:hideMark/>
          </w:tcPr>
          <w:p w14:paraId="056E3ECA" w14:textId="77777777" w:rsidR="00EC3211" w:rsidRPr="00EC3211" w:rsidRDefault="00EC3211" w:rsidP="00EC3211">
            <w:pPr>
              <w:spacing w:after="0" w:line="240" w:lineRule="auto"/>
              <w:jc w:val="center"/>
              <w:rPr>
                <w:rFonts w:ascii="Calibri" w:eastAsia="Times New Roman" w:hAnsi="Calibri" w:cs="Calibri"/>
                <w:lang w:eastAsia="en-GB"/>
              </w:rPr>
            </w:pPr>
            <w:r w:rsidRPr="00EC3211">
              <w:rPr>
                <w:rFonts w:ascii="Calibri" w:eastAsia="Times New Roman" w:hAnsi="Calibri" w:cs="Calibri"/>
                <w:lang w:eastAsia="en-GB"/>
              </w:rPr>
              <w:t>2</w:t>
            </w:r>
          </w:p>
        </w:tc>
        <w:tc>
          <w:tcPr>
            <w:tcW w:w="498" w:type="dxa"/>
            <w:tcBorders>
              <w:top w:val="nil"/>
              <w:left w:val="nil"/>
              <w:bottom w:val="nil"/>
              <w:right w:val="nil"/>
            </w:tcBorders>
            <w:shd w:val="clear" w:color="000000" w:fill="E13523"/>
            <w:noWrap/>
            <w:vAlign w:val="bottom"/>
            <w:hideMark/>
          </w:tcPr>
          <w:p w14:paraId="716B7CFC" w14:textId="77777777" w:rsidR="00EC3211" w:rsidRPr="00EC3211" w:rsidRDefault="00EC3211" w:rsidP="00EC3211">
            <w:pPr>
              <w:spacing w:after="0" w:line="240" w:lineRule="auto"/>
              <w:jc w:val="center"/>
              <w:rPr>
                <w:rFonts w:ascii="Calibri" w:eastAsia="Times New Roman" w:hAnsi="Calibri" w:cs="Calibri"/>
                <w:lang w:eastAsia="en-GB"/>
              </w:rPr>
            </w:pPr>
            <w:r w:rsidRPr="00EC3211">
              <w:rPr>
                <w:rFonts w:ascii="Calibri" w:eastAsia="Times New Roman" w:hAnsi="Calibri" w:cs="Calibri"/>
                <w:lang w:eastAsia="en-GB"/>
              </w:rPr>
              <w:t>2</w:t>
            </w:r>
          </w:p>
        </w:tc>
        <w:tc>
          <w:tcPr>
            <w:tcW w:w="498" w:type="dxa"/>
            <w:tcBorders>
              <w:top w:val="nil"/>
              <w:left w:val="nil"/>
              <w:bottom w:val="nil"/>
              <w:right w:val="nil"/>
            </w:tcBorders>
            <w:shd w:val="clear" w:color="000000" w:fill="E13523"/>
            <w:noWrap/>
            <w:vAlign w:val="bottom"/>
            <w:hideMark/>
          </w:tcPr>
          <w:p w14:paraId="43A6B2D4" w14:textId="77777777" w:rsidR="00EC3211" w:rsidRPr="00EC3211" w:rsidRDefault="00EC3211" w:rsidP="00EC3211">
            <w:pPr>
              <w:spacing w:after="0" w:line="240" w:lineRule="auto"/>
              <w:jc w:val="center"/>
              <w:rPr>
                <w:rFonts w:ascii="Calibri" w:eastAsia="Times New Roman" w:hAnsi="Calibri" w:cs="Calibri"/>
                <w:lang w:eastAsia="en-GB"/>
              </w:rPr>
            </w:pPr>
            <w:r w:rsidRPr="00EC3211">
              <w:rPr>
                <w:rFonts w:ascii="Calibri" w:eastAsia="Times New Roman" w:hAnsi="Calibri" w:cs="Calibri"/>
                <w:lang w:eastAsia="en-GB"/>
              </w:rPr>
              <w:t>2</w:t>
            </w:r>
          </w:p>
        </w:tc>
        <w:tc>
          <w:tcPr>
            <w:tcW w:w="498" w:type="dxa"/>
            <w:tcBorders>
              <w:top w:val="nil"/>
              <w:left w:val="nil"/>
              <w:bottom w:val="nil"/>
              <w:right w:val="single" w:sz="12" w:space="0" w:color="auto"/>
            </w:tcBorders>
            <w:shd w:val="clear" w:color="auto" w:fill="auto"/>
            <w:noWrap/>
            <w:vAlign w:val="bottom"/>
            <w:hideMark/>
          </w:tcPr>
          <w:p w14:paraId="6D273C6A"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2.4</w:t>
            </w:r>
          </w:p>
        </w:tc>
      </w:tr>
      <w:tr w:rsidR="00EC3211" w:rsidRPr="00EC3211" w14:paraId="54B2523B" w14:textId="77777777" w:rsidTr="00490BC1">
        <w:trPr>
          <w:trHeight w:val="233"/>
        </w:trPr>
        <w:tc>
          <w:tcPr>
            <w:tcW w:w="921" w:type="dxa"/>
            <w:tcBorders>
              <w:top w:val="nil"/>
              <w:left w:val="single" w:sz="12" w:space="0" w:color="auto"/>
              <w:bottom w:val="nil"/>
              <w:right w:val="nil"/>
            </w:tcBorders>
            <w:shd w:val="clear" w:color="auto" w:fill="auto"/>
            <w:noWrap/>
            <w:vAlign w:val="bottom"/>
            <w:hideMark/>
          </w:tcPr>
          <w:p w14:paraId="2B32C5F9"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21</w:t>
            </w:r>
          </w:p>
        </w:tc>
        <w:tc>
          <w:tcPr>
            <w:tcW w:w="882" w:type="dxa"/>
            <w:tcBorders>
              <w:top w:val="nil"/>
              <w:left w:val="nil"/>
              <w:bottom w:val="nil"/>
              <w:right w:val="nil"/>
            </w:tcBorders>
            <w:shd w:val="clear" w:color="auto" w:fill="auto"/>
            <w:noWrap/>
            <w:vAlign w:val="bottom"/>
            <w:hideMark/>
          </w:tcPr>
          <w:p w14:paraId="55E1BE38"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M</w:t>
            </w:r>
          </w:p>
        </w:tc>
        <w:tc>
          <w:tcPr>
            <w:tcW w:w="838" w:type="dxa"/>
            <w:tcBorders>
              <w:top w:val="nil"/>
              <w:left w:val="nil"/>
              <w:bottom w:val="nil"/>
              <w:right w:val="nil"/>
            </w:tcBorders>
            <w:shd w:val="clear" w:color="auto" w:fill="auto"/>
            <w:noWrap/>
            <w:vAlign w:val="bottom"/>
            <w:hideMark/>
          </w:tcPr>
          <w:p w14:paraId="504B3F3D"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Chem</w:t>
            </w:r>
          </w:p>
        </w:tc>
        <w:tc>
          <w:tcPr>
            <w:tcW w:w="1513" w:type="dxa"/>
            <w:tcBorders>
              <w:top w:val="nil"/>
              <w:left w:val="nil"/>
              <w:bottom w:val="nil"/>
              <w:right w:val="nil"/>
            </w:tcBorders>
            <w:shd w:val="clear" w:color="auto" w:fill="auto"/>
            <w:noWrap/>
            <w:vAlign w:val="bottom"/>
            <w:hideMark/>
          </w:tcPr>
          <w:p w14:paraId="71C5D947" w14:textId="77777777" w:rsidR="00EC3211" w:rsidRPr="00EC3211" w:rsidRDefault="00EC3211" w:rsidP="00EC3211">
            <w:pPr>
              <w:spacing w:after="0" w:line="240" w:lineRule="auto"/>
              <w:jc w:val="center"/>
              <w:rPr>
                <w:rFonts w:ascii="Calibri" w:eastAsia="Times New Roman" w:hAnsi="Calibri" w:cs="Calibri"/>
                <w:color w:val="000000"/>
                <w:lang w:eastAsia="en-GB"/>
              </w:rPr>
            </w:pPr>
          </w:p>
        </w:tc>
        <w:tc>
          <w:tcPr>
            <w:tcW w:w="498" w:type="dxa"/>
            <w:tcBorders>
              <w:top w:val="nil"/>
              <w:left w:val="nil"/>
              <w:bottom w:val="nil"/>
              <w:right w:val="nil"/>
            </w:tcBorders>
            <w:shd w:val="clear" w:color="000000" w:fill="E13523"/>
            <w:noWrap/>
            <w:vAlign w:val="bottom"/>
            <w:hideMark/>
          </w:tcPr>
          <w:p w14:paraId="4E2D7BFE" w14:textId="77777777" w:rsidR="00EC3211" w:rsidRPr="00EC3211" w:rsidRDefault="00EC3211" w:rsidP="00EC3211">
            <w:pPr>
              <w:spacing w:after="0" w:line="240" w:lineRule="auto"/>
              <w:jc w:val="center"/>
              <w:rPr>
                <w:rFonts w:ascii="Calibri" w:eastAsia="Times New Roman" w:hAnsi="Calibri" w:cs="Calibri"/>
                <w:lang w:eastAsia="en-GB"/>
              </w:rPr>
            </w:pPr>
            <w:r w:rsidRPr="00EC3211">
              <w:rPr>
                <w:rFonts w:ascii="Calibri" w:eastAsia="Times New Roman" w:hAnsi="Calibri" w:cs="Calibri"/>
                <w:lang w:eastAsia="en-GB"/>
              </w:rPr>
              <w:t>3</w:t>
            </w:r>
          </w:p>
        </w:tc>
        <w:tc>
          <w:tcPr>
            <w:tcW w:w="742" w:type="dxa"/>
            <w:tcBorders>
              <w:top w:val="nil"/>
              <w:left w:val="nil"/>
              <w:bottom w:val="nil"/>
              <w:right w:val="nil"/>
            </w:tcBorders>
            <w:shd w:val="clear" w:color="000000" w:fill="92D050"/>
            <w:noWrap/>
            <w:vAlign w:val="bottom"/>
            <w:hideMark/>
          </w:tcPr>
          <w:p w14:paraId="41FA9B36" w14:textId="77777777" w:rsidR="00EC3211" w:rsidRPr="00EC3211" w:rsidRDefault="00EC3211" w:rsidP="00EC3211">
            <w:pPr>
              <w:spacing w:after="0" w:line="240" w:lineRule="auto"/>
              <w:jc w:val="center"/>
              <w:rPr>
                <w:rFonts w:ascii="Calibri" w:eastAsia="Times New Roman" w:hAnsi="Calibri" w:cs="Calibri"/>
                <w:lang w:eastAsia="en-GB"/>
              </w:rPr>
            </w:pPr>
            <w:r w:rsidRPr="00EC3211">
              <w:rPr>
                <w:rFonts w:ascii="Calibri" w:eastAsia="Times New Roman" w:hAnsi="Calibri" w:cs="Calibri"/>
                <w:lang w:eastAsia="en-GB"/>
              </w:rPr>
              <w:t>4</w:t>
            </w:r>
          </w:p>
        </w:tc>
        <w:tc>
          <w:tcPr>
            <w:tcW w:w="498" w:type="dxa"/>
            <w:tcBorders>
              <w:top w:val="nil"/>
              <w:left w:val="nil"/>
              <w:bottom w:val="nil"/>
              <w:right w:val="nil"/>
            </w:tcBorders>
            <w:shd w:val="clear" w:color="000000" w:fill="92D050"/>
            <w:noWrap/>
            <w:vAlign w:val="bottom"/>
            <w:hideMark/>
          </w:tcPr>
          <w:p w14:paraId="46213B96" w14:textId="77777777" w:rsidR="00EC3211" w:rsidRPr="00EC3211" w:rsidRDefault="00EC3211" w:rsidP="00EC3211">
            <w:pPr>
              <w:spacing w:after="0" w:line="240" w:lineRule="auto"/>
              <w:jc w:val="center"/>
              <w:rPr>
                <w:rFonts w:ascii="Calibri" w:eastAsia="Times New Roman" w:hAnsi="Calibri" w:cs="Calibri"/>
                <w:lang w:eastAsia="en-GB"/>
              </w:rPr>
            </w:pPr>
            <w:r w:rsidRPr="00EC3211">
              <w:rPr>
                <w:rFonts w:ascii="Calibri" w:eastAsia="Times New Roman" w:hAnsi="Calibri" w:cs="Calibri"/>
                <w:lang w:eastAsia="en-GB"/>
              </w:rPr>
              <w:t>4</w:t>
            </w:r>
          </w:p>
        </w:tc>
        <w:tc>
          <w:tcPr>
            <w:tcW w:w="498" w:type="dxa"/>
            <w:tcBorders>
              <w:top w:val="nil"/>
              <w:left w:val="nil"/>
              <w:bottom w:val="nil"/>
              <w:right w:val="nil"/>
            </w:tcBorders>
            <w:shd w:val="clear" w:color="000000" w:fill="E13523"/>
            <w:noWrap/>
            <w:vAlign w:val="bottom"/>
            <w:hideMark/>
          </w:tcPr>
          <w:p w14:paraId="03F7C296" w14:textId="77777777" w:rsidR="00EC3211" w:rsidRPr="00EC3211" w:rsidRDefault="00EC3211" w:rsidP="00EC3211">
            <w:pPr>
              <w:spacing w:after="0" w:line="240" w:lineRule="auto"/>
              <w:jc w:val="center"/>
              <w:rPr>
                <w:rFonts w:ascii="Calibri" w:eastAsia="Times New Roman" w:hAnsi="Calibri" w:cs="Calibri"/>
                <w:lang w:eastAsia="en-GB"/>
              </w:rPr>
            </w:pPr>
            <w:r w:rsidRPr="00EC3211">
              <w:rPr>
                <w:rFonts w:ascii="Calibri" w:eastAsia="Times New Roman" w:hAnsi="Calibri" w:cs="Calibri"/>
                <w:lang w:eastAsia="en-GB"/>
              </w:rPr>
              <w:t>3</w:t>
            </w:r>
          </w:p>
        </w:tc>
        <w:tc>
          <w:tcPr>
            <w:tcW w:w="498" w:type="dxa"/>
            <w:tcBorders>
              <w:top w:val="nil"/>
              <w:left w:val="nil"/>
              <w:bottom w:val="nil"/>
              <w:right w:val="nil"/>
            </w:tcBorders>
            <w:shd w:val="clear" w:color="000000" w:fill="92D050"/>
            <w:noWrap/>
            <w:vAlign w:val="bottom"/>
            <w:hideMark/>
          </w:tcPr>
          <w:p w14:paraId="52F0A6D8" w14:textId="77777777" w:rsidR="00EC3211" w:rsidRPr="00EC3211" w:rsidRDefault="00EC3211" w:rsidP="00EC3211">
            <w:pPr>
              <w:spacing w:after="0" w:line="240" w:lineRule="auto"/>
              <w:jc w:val="center"/>
              <w:rPr>
                <w:rFonts w:ascii="Calibri" w:eastAsia="Times New Roman" w:hAnsi="Calibri" w:cs="Calibri"/>
                <w:lang w:eastAsia="en-GB"/>
              </w:rPr>
            </w:pPr>
            <w:r w:rsidRPr="00EC3211">
              <w:rPr>
                <w:rFonts w:ascii="Calibri" w:eastAsia="Times New Roman" w:hAnsi="Calibri" w:cs="Calibri"/>
                <w:lang w:eastAsia="en-GB"/>
              </w:rPr>
              <w:t>4</w:t>
            </w:r>
          </w:p>
        </w:tc>
        <w:tc>
          <w:tcPr>
            <w:tcW w:w="498" w:type="dxa"/>
            <w:tcBorders>
              <w:top w:val="nil"/>
              <w:left w:val="nil"/>
              <w:bottom w:val="nil"/>
              <w:right w:val="single" w:sz="12" w:space="0" w:color="auto"/>
            </w:tcBorders>
            <w:shd w:val="clear" w:color="auto" w:fill="auto"/>
            <w:noWrap/>
            <w:vAlign w:val="bottom"/>
            <w:hideMark/>
          </w:tcPr>
          <w:p w14:paraId="753D88B4"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3.6</w:t>
            </w:r>
          </w:p>
        </w:tc>
      </w:tr>
      <w:tr w:rsidR="00EC3211" w:rsidRPr="00EC3211" w14:paraId="3DD5BFFE" w14:textId="77777777" w:rsidTr="00490BC1">
        <w:trPr>
          <w:trHeight w:val="233"/>
        </w:trPr>
        <w:tc>
          <w:tcPr>
            <w:tcW w:w="921" w:type="dxa"/>
            <w:tcBorders>
              <w:top w:val="nil"/>
              <w:left w:val="single" w:sz="12" w:space="0" w:color="auto"/>
              <w:bottom w:val="nil"/>
              <w:right w:val="nil"/>
            </w:tcBorders>
            <w:shd w:val="clear" w:color="auto" w:fill="auto"/>
            <w:noWrap/>
            <w:vAlign w:val="bottom"/>
            <w:hideMark/>
          </w:tcPr>
          <w:p w14:paraId="5809908D"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22</w:t>
            </w:r>
          </w:p>
        </w:tc>
        <w:tc>
          <w:tcPr>
            <w:tcW w:w="882" w:type="dxa"/>
            <w:tcBorders>
              <w:top w:val="nil"/>
              <w:left w:val="nil"/>
              <w:bottom w:val="nil"/>
              <w:right w:val="nil"/>
            </w:tcBorders>
            <w:shd w:val="clear" w:color="auto" w:fill="auto"/>
            <w:noWrap/>
            <w:vAlign w:val="bottom"/>
            <w:hideMark/>
          </w:tcPr>
          <w:p w14:paraId="01FB5961"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F</w:t>
            </w:r>
          </w:p>
        </w:tc>
        <w:tc>
          <w:tcPr>
            <w:tcW w:w="838" w:type="dxa"/>
            <w:tcBorders>
              <w:top w:val="nil"/>
              <w:left w:val="nil"/>
              <w:bottom w:val="nil"/>
              <w:right w:val="nil"/>
            </w:tcBorders>
            <w:shd w:val="clear" w:color="auto" w:fill="auto"/>
            <w:noWrap/>
            <w:vAlign w:val="bottom"/>
            <w:hideMark/>
          </w:tcPr>
          <w:p w14:paraId="22A07DC9"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Chem</w:t>
            </w:r>
          </w:p>
        </w:tc>
        <w:tc>
          <w:tcPr>
            <w:tcW w:w="1513" w:type="dxa"/>
            <w:tcBorders>
              <w:top w:val="nil"/>
              <w:left w:val="nil"/>
              <w:bottom w:val="nil"/>
              <w:right w:val="nil"/>
            </w:tcBorders>
            <w:shd w:val="clear" w:color="auto" w:fill="auto"/>
            <w:noWrap/>
            <w:vAlign w:val="bottom"/>
            <w:hideMark/>
          </w:tcPr>
          <w:p w14:paraId="02064D8F" w14:textId="77777777" w:rsidR="00EC3211" w:rsidRPr="00EC3211" w:rsidRDefault="00EC3211" w:rsidP="00EC3211">
            <w:pPr>
              <w:spacing w:after="0" w:line="240" w:lineRule="auto"/>
              <w:jc w:val="center"/>
              <w:rPr>
                <w:rFonts w:ascii="Calibri" w:eastAsia="Times New Roman" w:hAnsi="Calibri" w:cs="Calibri"/>
                <w:color w:val="000000"/>
                <w:lang w:eastAsia="en-GB"/>
              </w:rPr>
            </w:pPr>
          </w:p>
        </w:tc>
        <w:tc>
          <w:tcPr>
            <w:tcW w:w="498" w:type="dxa"/>
            <w:tcBorders>
              <w:top w:val="nil"/>
              <w:left w:val="nil"/>
              <w:bottom w:val="nil"/>
              <w:right w:val="nil"/>
            </w:tcBorders>
            <w:shd w:val="clear" w:color="000000" w:fill="92D050"/>
            <w:noWrap/>
            <w:vAlign w:val="bottom"/>
            <w:hideMark/>
          </w:tcPr>
          <w:p w14:paraId="46DA20A5" w14:textId="77777777" w:rsidR="00EC3211" w:rsidRPr="00EC3211" w:rsidRDefault="00EC3211" w:rsidP="00EC3211">
            <w:pPr>
              <w:spacing w:after="0" w:line="240" w:lineRule="auto"/>
              <w:jc w:val="center"/>
              <w:rPr>
                <w:rFonts w:ascii="Calibri" w:eastAsia="Times New Roman" w:hAnsi="Calibri" w:cs="Calibri"/>
                <w:lang w:eastAsia="en-GB"/>
              </w:rPr>
            </w:pPr>
            <w:r w:rsidRPr="00EC3211">
              <w:rPr>
                <w:rFonts w:ascii="Calibri" w:eastAsia="Times New Roman" w:hAnsi="Calibri" w:cs="Calibri"/>
                <w:lang w:eastAsia="en-GB"/>
              </w:rPr>
              <w:t>4</w:t>
            </w:r>
          </w:p>
        </w:tc>
        <w:tc>
          <w:tcPr>
            <w:tcW w:w="742" w:type="dxa"/>
            <w:tcBorders>
              <w:top w:val="nil"/>
              <w:left w:val="nil"/>
              <w:bottom w:val="nil"/>
              <w:right w:val="nil"/>
            </w:tcBorders>
            <w:shd w:val="clear" w:color="000000" w:fill="92D050"/>
            <w:noWrap/>
            <w:vAlign w:val="bottom"/>
            <w:hideMark/>
          </w:tcPr>
          <w:p w14:paraId="39232E8A" w14:textId="77777777" w:rsidR="00EC3211" w:rsidRPr="00EC3211" w:rsidRDefault="00EC3211" w:rsidP="00EC3211">
            <w:pPr>
              <w:spacing w:after="0" w:line="240" w:lineRule="auto"/>
              <w:jc w:val="center"/>
              <w:rPr>
                <w:rFonts w:ascii="Calibri" w:eastAsia="Times New Roman" w:hAnsi="Calibri" w:cs="Calibri"/>
                <w:lang w:eastAsia="en-GB"/>
              </w:rPr>
            </w:pPr>
            <w:r w:rsidRPr="00EC3211">
              <w:rPr>
                <w:rFonts w:ascii="Calibri" w:eastAsia="Times New Roman" w:hAnsi="Calibri" w:cs="Calibri"/>
                <w:lang w:eastAsia="en-GB"/>
              </w:rPr>
              <w:t>4</w:t>
            </w:r>
          </w:p>
        </w:tc>
        <w:tc>
          <w:tcPr>
            <w:tcW w:w="498" w:type="dxa"/>
            <w:tcBorders>
              <w:top w:val="nil"/>
              <w:left w:val="nil"/>
              <w:bottom w:val="nil"/>
              <w:right w:val="nil"/>
            </w:tcBorders>
            <w:shd w:val="clear" w:color="000000" w:fill="92D050"/>
            <w:noWrap/>
            <w:vAlign w:val="bottom"/>
            <w:hideMark/>
          </w:tcPr>
          <w:p w14:paraId="15BD3163" w14:textId="77777777" w:rsidR="00EC3211" w:rsidRPr="00EC3211" w:rsidRDefault="00EC3211" w:rsidP="00EC3211">
            <w:pPr>
              <w:spacing w:after="0" w:line="240" w:lineRule="auto"/>
              <w:jc w:val="center"/>
              <w:rPr>
                <w:rFonts w:ascii="Calibri" w:eastAsia="Times New Roman" w:hAnsi="Calibri" w:cs="Calibri"/>
                <w:lang w:eastAsia="en-GB"/>
              </w:rPr>
            </w:pPr>
            <w:r w:rsidRPr="00EC3211">
              <w:rPr>
                <w:rFonts w:ascii="Calibri" w:eastAsia="Times New Roman" w:hAnsi="Calibri" w:cs="Calibri"/>
                <w:lang w:eastAsia="en-GB"/>
              </w:rPr>
              <w:t>4</w:t>
            </w:r>
          </w:p>
        </w:tc>
        <w:tc>
          <w:tcPr>
            <w:tcW w:w="498" w:type="dxa"/>
            <w:tcBorders>
              <w:top w:val="nil"/>
              <w:left w:val="nil"/>
              <w:bottom w:val="nil"/>
              <w:right w:val="nil"/>
            </w:tcBorders>
            <w:shd w:val="clear" w:color="000000" w:fill="92D050"/>
            <w:noWrap/>
            <w:vAlign w:val="bottom"/>
            <w:hideMark/>
          </w:tcPr>
          <w:p w14:paraId="161C60DC" w14:textId="77777777" w:rsidR="00EC3211" w:rsidRPr="00EC3211" w:rsidRDefault="00EC3211" w:rsidP="00EC3211">
            <w:pPr>
              <w:spacing w:after="0" w:line="240" w:lineRule="auto"/>
              <w:jc w:val="center"/>
              <w:rPr>
                <w:rFonts w:ascii="Calibri" w:eastAsia="Times New Roman" w:hAnsi="Calibri" w:cs="Calibri"/>
                <w:lang w:eastAsia="en-GB"/>
              </w:rPr>
            </w:pPr>
            <w:r w:rsidRPr="00EC3211">
              <w:rPr>
                <w:rFonts w:ascii="Calibri" w:eastAsia="Times New Roman" w:hAnsi="Calibri" w:cs="Calibri"/>
                <w:lang w:eastAsia="en-GB"/>
              </w:rPr>
              <w:t>4</w:t>
            </w:r>
          </w:p>
        </w:tc>
        <w:tc>
          <w:tcPr>
            <w:tcW w:w="498" w:type="dxa"/>
            <w:tcBorders>
              <w:top w:val="nil"/>
              <w:left w:val="nil"/>
              <w:bottom w:val="nil"/>
              <w:right w:val="nil"/>
            </w:tcBorders>
            <w:shd w:val="clear" w:color="000000" w:fill="E13523"/>
            <w:noWrap/>
            <w:vAlign w:val="bottom"/>
            <w:hideMark/>
          </w:tcPr>
          <w:p w14:paraId="59BC8CBF" w14:textId="77777777" w:rsidR="00EC3211" w:rsidRPr="00EC3211" w:rsidRDefault="00EC3211" w:rsidP="00EC3211">
            <w:pPr>
              <w:spacing w:after="0" w:line="240" w:lineRule="auto"/>
              <w:jc w:val="center"/>
              <w:rPr>
                <w:rFonts w:ascii="Calibri" w:eastAsia="Times New Roman" w:hAnsi="Calibri" w:cs="Calibri"/>
                <w:lang w:eastAsia="en-GB"/>
              </w:rPr>
            </w:pPr>
            <w:r w:rsidRPr="00EC3211">
              <w:rPr>
                <w:rFonts w:ascii="Calibri" w:eastAsia="Times New Roman" w:hAnsi="Calibri" w:cs="Calibri"/>
                <w:lang w:eastAsia="en-GB"/>
              </w:rPr>
              <w:t>3</w:t>
            </w:r>
          </w:p>
        </w:tc>
        <w:tc>
          <w:tcPr>
            <w:tcW w:w="498" w:type="dxa"/>
            <w:tcBorders>
              <w:top w:val="nil"/>
              <w:left w:val="nil"/>
              <w:bottom w:val="nil"/>
              <w:right w:val="single" w:sz="12" w:space="0" w:color="auto"/>
            </w:tcBorders>
            <w:shd w:val="clear" w:color="auto" w:fill="auto"/>
            <w:noWrap/>
            <w:vAlign w:val="bottom"/>
            <w:hideMark/>
          </w:tcPr>
          <w:p w14:paraId="31705766"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3.8</w:t>
            </w:r>
          </w:p>
        </w:tc>
      </w:tr>
      <w:tr w:rsidR="00EC3211" w:rsidRPr="00EC3211" w14:paraId="7779BF4A" w14:textId="77777777" w:rsidTr="00490BC1">
        <w:trPr>
          <w:trHeight w:val="233"/>
        </w:trPr>
        <w:tc>
          <w:tcPr>
            <w:tcW w:w="921" w:type="dxa"/>
            <w:tcBorders>
              <w:top w:val="nil"/>
              <w:left w:val="single" w:sz="12" w:space="0" w:color="auto"/>
              <w:bottom w:val="nil"/>
              <w:right w:val="nil"/>
            </w:tcBorders>
            <w:shd w:val="clear" w:color="auto" w:fill="auto"/>
            <w:noWrap/>
            <w:vAlign w:val="bottom"/>
            <w:hideMark/>
          </w:tcPr>
          <w:p w14:paraId="4C33483E"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23</w:t>
            </w:r>
          </w:p>
        </w:tc>
        <w:tc>
          <w:tcPr>
            <w:tcW w:w="882" w:type="dxa"/>
            <w:tcBorders>
              <w:top w:val="nil"/>
              <w:left w:val="nil"/>
              <w:bottom w:val="nil"/>
              <w:right w:val="nil"/>
            </w:tcBorders>
            <w:shd w:val="clear" w:color="auto" w:fill="auto"/>
            <w:noWrap/>
            <w:vAlign w:val="bottom"/>
            <w:hideMark/>
          </w:tcPr>
          <w:p w14:paraId="66674B9C"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 xml:space="preserve">M </w:t>
            </w:r>
          </w:p>
        </w:tc>
        <w:tc>
          <w:tcPr>
            <w:tcW w:w="838" w:type="dxa"/>
            <w:tcBorders>
              <w:top w:val="nil"/>
              <w:left w:val="nil"/>
              <w:bottom w:val="nil"/>
              <w:right w:val="nil"/>
            </w:tcBorders>
            <w:shd w:val="clear" w:color="auto" w:fill="auto"/>
            <w:noWrap/>
            <w:vAlign w:val="bottom"/>
            <w:hideMark/>
          </w:tcPr>
          <w:p w14:paraId="23CC9EC1"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Chem</w:t>
            </w:r>
          </w:p>
        </w:tc>
        <w:tc>
          <w:tcPr>
            <w:tcW w:w="1513" w:type="dxa"/>
            <w:tcBorders>
              <w:top w:val="nil"/>
              <w:left w:val="nil"/>
              <w:bottom w:val="nil"/>
              <w:right w:val="nil"/>
            </w:tcBorders>
            <w:shd w:val="clear" w:color="auto" w:fill="auto"/>
            <w:noWrap/>
            <w:vAlign w:val="bottom"/>
            <w:hideMark/>
          </w:tcPr>
          <w:p w14:paraId="7BF307FC" w14:textId="77777777" w:rsidR="00EC3211" w:rsidRPr="00EC3211" w:rsidRDefault="00EC3211" w:rsidP="00EC3211">
            <w:pPr>
              <w:spacing w:after="0" w:line="240" w:lineRule="auto"/>
              <w:jc w:val="center"/>
              <w:rPr>
                <w:rFonts w:ascii="Calibri" w:eastAsia="Times New Roman" w:hAnsi="Calibri" w:cs="Calibri"/>
                <w:color w:val="000000"/>
                <w:lang w:eastAsia="en-GB"/>
              </w:rPr>
            </w:pPr>
          </w:p>
        </w:tc>
        <w:tc>
          <w:tcPr>
            <w:tcW w:w="498" w:type="dxa"/>
            <w:tcBorders>
              <w:top w:val="nil"/>
              <w:left w:val="nil"/>
              <w:bottom w:val="nil"/>
              <w:right w:val="nil"/>
            </w:tcBorders>
            <w:shd w:val="clear" w:color="auto" w:fill="auto"/>
            <w:noWrap/>
            <w:vAlign w:val="bottom"/>
            <w:hideMark/>
          </w:tcPr>
          <w:p w14:paraId="35863F64"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3</w:t>
            </w:r>
          </w:p>
        </w:tc>
        <w:tc>
          <w:tcPr>
            <w:tcW w:w="742" w:type="dxa"/>
            <w:tcBorders>
              <w:top w:val="nil"/>
              <w:left w:val="nil"/>
              <w:bottom w:val="nil"/>
              <w:right w:val="nil"/>
            </w:tcBorders>
            <w:shd w:val="clear" w:color="auto" w:fill="auto"/>
            <w:noWrap/>
            <w:vAlign w:val="bottom"/>
            <w:hideMark/>
          </w:tcPr>
          <w:p w14:paraId="7A3AA815"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3</w:t>
            </w:r>
          </w:p>
        </w:tc>
        <w:tc>
          <w:tcPr>
            <w:tcW w:w="498" w:type="dxa"/>
            <w:tcBorders>
              <w:top w:val="nil"/>
              <w:left w:val="nil"/>
              <w:bottom w:val="nil"/>
              <w:right w:val="nil"/>
            </w:tcBorders>
            <w:shd w:val="clear" w:color="auto" w:fill="auto"/>
            <w:noWrap/>
            <w:vAlign w:val="bottom"/>
            <w:hideMark/>
          </w:tcPr>
          <w:p w14:paraId="374F15C8"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3</w:t>
            </w:r>
          </w:p>
        </w:tc>
        <w:tc>
          <w:tcPr>
            <w:tcW w:w="498" w:type="dxa"/>
            <w:tcBorders>
              <w:top w:val="nil"/>
              <w:left w:val="nil"/>
              <w:bottom w:val="nil"/>
              <w:right w:val="nil"/>
            </w:tcBorders>
            <w:shd w:val="clear" w:color="auto" w:fill="auto"/>
            <w:noWrap/>
            <w:vAlign w:val="bottom"/>
            <w:hideMark/>
          </w:tcPr>
          <w:p w14:paraId="70035FB6"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3</w:t>
            </w:r>
          </w:p>
        </w:tc>
        <w:tc>
          <w:tcPr>
            <w:tcW w:w="498" w:type="dxa"/>
            <w:tcBorders>
              <w:top w:val="nil"/>
              <w:left w:val="nil"/>
              <w:bottom w:val="nil"/>
              <w:right w:val="nil"/>
            </w:tcBorders>
            <w:shd w:val="clear" w:color="auto" w:fill="auto"/>
            <w:noWrap/>
            <w:vAlign w:val="bottom"/>
            <w:hideMark/>
          </w:tcPr>
          <w:p w14:paraId="4C7BC2F3"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3</w:t>
            </w:r>
          </w:p>
        </w:tc>
        <w:tc>
          <w:tcPr>
            <w:tcW w:w="498" w:type="dxa"/>
            <w:tcBorders>
              <w:top w:val="nil"/>
              <w:left w:val="nil"/>
              <w:bottom w:val="nil"/>
              <w:right w:val="single" w:sz="12" w:space="0" w:color="auto"/>
            </w:tcBorders>
            <w:shd w:val="clear" w:color="auto" w:fill="auto"/>
            <w:noWrap/>
            <w:vAlign w:val="bottom"/>
            <w:hideMark/>
          </w:tcPr>
          <w:p w14:paraId="42F2CB9B"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3</w:t>
            </w:r>
          </w:p>
        </w:tc>
      </w:tr>
      <w:tr w:rsidR="00EC3211" w:rsidRPr="00EC3211" w14:paraId="16C29349" w14:textId="77777777" w:rsidTr="00490BC1">
        <w:trPr>
          <w:trHeight w:val="233"/>
        </w:trPr>
        <w:tc>
          <w:tcPr>
            <w:tcW w:w="921" w:type="dxa"/>
            <w:tcBorders>
              <w:top w:val="nil"/>
              <w:left w:val="single" w:sz="12" w:space="0" w:color="auto"/>
              <w:bottom w:val="nil"/>
              <w:right w:val="nil"/>
            </w:tcBorders>
            <w:shd w:val="clear" w:color="auto" w:fill="auto"/>
            <w:noWrap/>
            <w:vAlign w:val="bottom"/>
            <w:hideMark/>
          </w:tcPr>
          <w:p w14:paraId="14AC6CC0"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24</w:t>
            </w:r>
          </w:p>
        </w:tc>
        <w:tc>
          <w:tcPr>
            <w:tcW w:w="882" w:type="dxa"/>
            <w:tcBorders>
              <w:top w:val="nil"/>
              <w:left w:val="nil"/>
              <w:bottom w:val="nil"/>
              <w:right w:val="nil"/>
            </w:tcBorders>
            <w:shd w:val="clear" w:color="auto" w:fill="auto"/>
            <w:noWrap/>
            <w:vAlign w:val="bottom"/>
            <w:hideMark/>
          </w:tcPr>
          <w:p w14:paraId="35D4C6C3"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F</w:t>
            </w:r>
          </w:p>
        </w:tc>
        <w:tc>
          <w:tcPr>
            <w:tcW w:w="838" w:type="dxa"/>
            <w:tcBorders>
              <w:top w:val="nil"/>
              <w:left w:val="nil"/>
              <w:bottom w:val="nil"/>
              <w:right w:val="nil"/>
            </w:tcBorders>
            <w:shd w:val="clear" w:color="auto" w:fill="auto"/>
            <w:noWrap/>
            <w:vAlign w:val="bottom"/>
            <w:hideMark/>
          </w:tcPr>
          <w:p w14:paraId="3ED9E57B"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Chem</w:t>
            </w:r>
          </w:p>
        </w:tc>
        <w:tc>
          <w:tcPr>
            <w:tcW w:w="1513" w:type="dxa"/>
            <w:tcBorders>
              <w:top w:val="nil"/>
              <w:left w:val="nil"/>
              <w:bottom w:val="nil"/>
              <w:right w:val="nil"/>
            </w:tcBorders>
            <w:shd w:val="clear" w:color="auto" w:fill="auto"/>
            <w:noWrap/>
            <w:vAlign w:val="bottom"/>
            <w:hideMark/>
          </w:tcPr>
          <w:p w14:paraId="484573D4" w14:textId="77777777" w:rsidR="00EC3211" w:rsidRPr="00EC3211" w:rsidRDefault="00EC3211" w:rsidP="00EC3211">
            <w:pPr>
              <w:spacing w:after="0" w:line="240" w:lineRule="auto"/>
              <w:jc w:val="center"/>
              <w:rPr>
                <w:rFonts w:ascii="Calibri" w:eastAsia="Times New Roman" w:hAnsi="Calibri" w:cs="Calibri"/>
                <w:color w:val="000000"/>
                <w:lang w:eastAsia="en-GB"/>
              </w:rPr>
            </w:pPr>
          </w:p>
        </w:tc>
        <w:tc>
          <w:tcPr>
            <w:tcW w:w="498" w:type="dxa"/>
            <w:tcBorders>
              <w:top w:val="nil"/>
              <w:left w:val="nil"/>
              <w:bottom w:val="nil"/>
              <w:right w:val="nil"/>
            </w:tcBorders>
            <w:shd w:val="clear" w:color="000000" w:fill="E13523"/>
            <w:noWrap/>
            <w:vAlign w:val="bottom"/>
            <w:hideMark/>
          </w:tcPr>
          <w:p w14:paraId="2B79652F" w14:textId="77777777" w:rsidR="00EC3211" w:rsidRPr="00EC3211" w:rsidRDefault="00EC3211" w:rsidP="00EC3211">
            <w:pPr>
              <w:spacing w:after="0" w:line="240" w:lineRule="auto"/>
              <w:jc w:val="center"/>
              <w:rPr>
                <w:rFonts w:ascii="Calibri" w:eastAsia="Times New Roman" w:hAnsi="Calibri" w:cs="Calibri"/>
                <w:lang w:eastAsia="en-GB"/>
              </w:rPr>
            </w:pPr>
            <w:r w:rsidRPr="00EC3211">
              <w:rPr>
                <w:rFonts w:ascii="Calibri" w:eastAsia="Times New Roman" w:hAnsi="Calibri" w:cs="Calibri"/>
                <w:lang w:eastAsia="en-GB"/>
              </w:rPr>
              <w:t>3</w:t>
            </w:r>
          </w:p>
        </w:tc>
        <w:tc>
          <w:tcPr>
            <w:tcW w:w="742" w:type="dxa"/>
            <w:tcBorders>
              <w:top w:val="nil"/>
              <w:left w:val="nil"/>
              <w:bottom w:val="nil"/>
              <w:right w:val="nil"/>
            </w:tcBorders>
            <w:shd w:val="clear" w:color="000000" w:fill="E13523"/>
            <w:noWrap/>
            <w:vAlign w:val="bottom"/>
            <w:hideMark/>
          </w:tcPr>
          <w:p w14:paraId="6B2B7564" w14:textId="77777777" w:rsidR="00EC3211" w:rsidRPr="00EC3211" w:rsidRDefault="00EC3211" w:rsidP="00EC3211">
            <w:pPr>
              <w:spacing w:after="0" w:line="240" w:lineRule="auto"/>
              <w:jc w:val="center"/>
              <w:rPr>
                <w:rFonts w:ascii="Calibri" w:eastAsia="Times New Roman" w:hAnsi="Calibri" w:cs="Calibri"/>
                <w:lang w:eastAsia="en-GB"/>
              </w:rPr>
            </w:pPr>
            <w:r w:rsidRPr="00EC3211">
              <w:rPr>
                <w:rFonts w:ascii="Calibri" w:eastAsia="Times New Roman" w:hAnsi="Calibri" w:cs="Calibri"/>
                <w:lang w:eastAsia="en-GB"/>
              </w:rPr>
              <w:t>3</w:t>
            </w:r>
          </w:p>
        </w:tc>
        <w:tc>
          <w:tcPr>
            <w:tcW w:w="498" w:type="dxa"/>
            <w:tcBorders>
              <w:top w:val="nil"/>
              <w:left w:val="nil"/>
              <w:bottom w:val="nil"/>
              <w:right w:val="nil"/>
            </w:tcBorders>
            <w:shd w:val="clear" w:color="000000" w:fill="92D050"/>
            <w:noWrap/>
            <w:vAlign w:val="bottom"/>
            <w:hideMark/>
          </w:tcPr>
          <w:p w14:paraId="7D437BCE" w14:textId="77777777" w:rsidR="00EC3211" w:rsidRPr="00EC3211" w:rsidRDefault="00EC3211" w:rsidP="00EC3211">
            <w:pPr>
              <w:spacing w:after="0" w:line="240" w:lineRule="auto"/>
              <w:jc w:val="center"/>
              <w:rPr>
                <w:rFonts w:ascii="Calibri" w:eastAsia="Times New Roman" w:hAnsi="Calibri" w:cs="Calibri"/>
                <w:lang w:eastAsia="en-GB"/>
              </w:rPr>
            </w:pPr>
            <w:r w:rsidRPr="00EC3211">
              <w:rPr>
                <w:rFonts w:ascii="Calibri" w:eastAsia="Times New Roman" w:hAnsi="Calibri" w:cs="Calibri"/>
                <w:lang w:eastAsia="en-GB"/>
              </w:rPr>
              <w:t>4</w:t>
            </w:r>
          </w:p>
        </w:tc>
        <w:tc>
          <w:tcPr>
            <w:tcW w:w="498" w:type="dxa"/>
            <w:tcBorders>
              <w:top w:val="nil"/>
              <w:left w:val="nil"/>
              <w:bottom w:val="nil"/>
              <w:right w:val="nil"/>
            </w:tcBorders>
            <w:shd w:val="clear" w:color="000000" w:fill="E13523"/>
            <w:noWrap/>
            <w:vAlign w:val="bottom"/>
            <w:hideMark/>
          </w:tcPr>
          <w:p w14:paraId="20F17F0E" w14:textId="77777777" w:rsidR="00EC3211" w:rsidRPr="00EC3211" w:rsidRDefault="00EC3211" w:rsidP="00EC3211">
            <w:pPr>
              <w:spacing w:after="0" w:line="240" w:lineRule="auto"/>
              <w:jc w:val="center"/>
              <w:rPr>
                <w:rFonts w:ascii="Calibri" w:eastAsia="Times New Roman" w:hAnsi="Calibri" w:cs="Calibri"/>
                <w:lang w:eastAsia="en-GB"/>
              </w:rPr>
            </w:pPr>
            <w:r w:rsidRPr="00EC3211">
              <w:rPr>
                <w:rFonts w:ascii="Calibri" w:eastAsia="Times New Roman" w:hAnsi="Calibri" w:cs="Calibri"/>
                <w:lang w:eastAsia="en-GB"/>
              </w:rPr>
              <w:t>3</w:t>
            </w:r>
          </w:p>
        </w:tc>
        <w:tc>
          <w:tcPr>
            <w:tcW w:w="498" w:type="dxa"/>
            <w:tcBorders>
              <w:top w:val="nil"/>
              <w:left w:val="nil"/>
              <w:bottom w:val="nil"/>
              <w:right w:val="nil"/>
            </w:tcBorders>
            <w:shd w:val="clear" w:color="000000" w:fill="E13523"/>
            <w:noWrap/>
            <w:vAlign w:val="bottom"/>
            <w:hideMark/>
          </w:tcPr>
          <w:p w14:paraId="6BA4013E" w14:textId="77777777" w:rsidR="00EC3211" w:rsidRPr="00EC3211" w:rsidRDefault="00EC3211" w:rsidP="00EC3211">
            <w:pPr>
              <w:spacing w:after="0" w:line="240" w:lineRule="auto"/>
              <w:jc w:val="center"/>
              <w:rPr>
                <w:rFonts w:ascii="Calibri" w:eastAsia="Times New Roman" w:hAnsi="Calibri" w:cs="Calibri"/>
                <w:lang w:eastAsia="en-GB"/>
              </w:rPr>
            </w:pPr>
            <w:r w:rsidRPr="00EC3211">
              <w:rPr>
                <w:rFonts w:ascii="Calibri" w:eastAsia="Times New Roman" w:hAnsi="Calibri" w:cs="Calibri"/>
                <w:lang w:eastAsia="en-GB"/>
              </w:rPr>
              <w:t>3</w:t>
            </w:r>
          </w:p>
        </w:tc>
        <w:tc>
          <w:tcPr>
            <w:tcW w:w="498" w:type="dxa"/>
            <w:tcBorders>
              <w:top w:val="nil"/>
              <w:left w:val="nil"/>
              <w:bottom w:val="nil"/>
              <w:right w:val="single" w:sz="12" w:space="0" w:color="auto"/>
            </w:tcBorders>
            <w:shd w:val="clear" w:color="auto" w:fill="auto"/>
            <w:noWrap/>
            <w:vAlign w:val="bottom"/>
            <w:hideMark/>
          </w:tcPr>
          <w:p w14:paraId="0DD09A78"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3.2</w:t>
            </w:r>
          </w:p>
        </w:tc>
      </w:tr>
      <w:tr w:rsidR="00EC3211" w:rsidRPr="00EC3211" w14:paraId="7CC2DE92" w14:textId="77777777" w:rsidTr="00490BC1">
        <w:trPr>
          <w:trHeight w:val="233"/>
        </w:trPr>
        <w:tc>
          <w:tcPr>
            <w:tcW w:w="921" w:type="dxa"/>
            <w:tcBorders>
              <w:top w:val="nil"/>
              <w:left w:val="single" w:sz="12" w:space="0" w:color="auto"/>
              <w:bottom w:val="nil"/>
              <w:right w:val="nil"/>
            </w:tcBorders>
            <w:shd w:val="clear" w:color="auto" w:fill="auto"/>
            <w:noWrap/>
            <w:vAlign w:val="bottom"/>
            <w:hideMark/>
          </w:tcPr>
          <w:p w14:paraId="41991902"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25</w:t>
            </w:r>
          </w:p>
        </w:tc>
        <w:tc>
          <w:tcPr>
            <w:tcW w:w="882" w:type="dxa"/>
            <w:tcBorders>
              <w:top w:val="nil"/>
              <w:left w:val="nil"/>
              <w:bottom w:val="nil"/>
              <w:right w:val="nil"/>
            </w:tcBorders>
            <w:shd w:val="clear" w:color="auto" w:fill="auto"/>
            <w:noWrap/>
            <w:vAlign w:val="bottom"/>
            <w:hideMark/>
          </w:tcPr>
          <w:p w14:paraId="29613220"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F</w:t>
            </w:r>
          </w:p>
        </w:tc>
        <w:tc>
          <w:tcPr>
            <w:tcW w:w="838" w:type="dxa"/>
            <w:tcBorders>
              <w:top w:val="nil"/>
              <w:left w:val="nil"/>
              <w:bottom w:val="nil"/>
              <w:right w:val="nil"/>
            </w:tcBorders>
            <w:shd w:val="clear" w:color="auto" w:fill="auto"/>
            <w:noWrap/>
            <w:vAlign w:val="bottom"/>
            <w:hideMark/>
          </w:tcPr>
          <w:p w14:paraId="10CCCBA5"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Chem</w:t>
            </w:r>
          </w:p>
        </w:tc>
        <w:tc>
          <w:tcPr>
            <w:tcW w:w="1513" w:type="dxa"/>
            <w:tcBorders>
              <w:top w:val="nil"/>
              <w:left w:val="nil"/>
              <w:bottom w:val="nil"/>
              <w:right w:val="nil"/>
            </w:tcBorders>
            <w:shd w:val="clear" w:color="auto" w:fill="auto"/>
            <w:noWrap/>
            <w:vAlign w:val="bottom"/>
            <w:hideMark/>
          </w:tcPr>
          <w:p w14:paraId="1BAD4080" w14:textId="77777777" w:rsidR="00EC3211" w:rsidRPr="00EC3211" w:rsidRDefault="00EC3211" w:rsidP="00EC3211">
            <w:pPr>
              <w:spacing w:after="0" w:line="240" w:lineRule="auto"/>
              <w:jc w:val="center"/>
              <w:rPr>
                <w:rFonts w:ascii="Calibri" w:eastAsia="Times New Roman" w:hAnsi="Calibri" w:cs="Calibri"/>
                <w:color w:val="000000"/>
                <w:lang w:eastAsia="en-GB"/>
              </w:rPr>
            </w:pPr>
          </w:p>
        </w:tc>
        <w:tc>
          <w:tcPr>
            <w:tcW w:w="498" w:type="dxa"/>
            <w:tcBorders>
              <w:top w:val="nil"/>
              <w:left w:val="nil"/>
              <w:bottom w:val="nil"/>
              <w:right w:val="nil"/>
            </w:tcBorders>
            <w:shd w:val="clear" w:color="auto" w:fill="auto"/>
            <w:noWrap/>
            <w:vAlign w:val="bottom"/>
            <w:hideMark/>
          </w:tcPr>
          <w:p w14:paraId="609033E2"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4</w:t>
            </w:r>
          </w:p>
        </w:tc>
        <w:tc>
          <w:tcPr>
            <w:tcW w:w="742" w:type="dxa"/>
            <w:tcBorders>
              <w:top w:val="nil"/>
              <w:left w:val="nil"/>
              <w:bottom w:val="nil"/>
              <w:right w:val="nil"/>
            </w:tcBorders>
            <w:shd w:val="clear" w:color="auto" w:fill="auto"/>
            <w:noWrap/>
            <w:vAlign w:val="bottom"/>
            <w:hideMark/>
          </w:tcPr>
          <w:p w14:paraId="17234696"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4</w:t>
            </w:r>
          </w:p>
        </w:tc>
        <w:tc>
          <w:tcPr>
            <w:tcW w:w="498" w:type="dxa"/>
            <w:tcBorders>
              <w:top w:val="nil"/>
              <w:left w:val="nil"/>
              <w:bottom w:val="nil"/>
              <w:right w:val="nil"/>
            </w:tcBorders>
            <w:shd w:val="clear" w:color="auto" w:fill="auto"/>
            <w:noWrap/>
            <w:vAlign w:val="bottom"/>
            <w:hideMark/>
          </w:tcPr>
          <w:p w14:paraId="3F57A808"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4</w:t>
            </w:r>
          </w:p>
        </w:tc>
        <w:tc>
          <w:tcPr>
            <w:tcW w:w="498" w:type="dxa"/>
            <w:tcBorders>
              <w:top w:val="nil"/>
              <w:left w:val="nil"/>
              <w:bottom w:val="nil"/>
              <w:right w:val="nil"/>
            </w:tcBorders>
            <w:shd w:val="clear" w:color="auto" w:fill="auto"/>
            <w:noWrap/>
            <w:vAlign w:val="bottom"/>
            <w:hideMark/>
          </w:tcPr>
          <w:p w14:paraId="20D615F2"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4</w:t>
            </w:r>
          </w:p>
        </w:tc>
        <w:tc>
          <w:tcPr>
            <w:tcW w:w="498" w:type="dxa"/>
            <w:tcBorders>
              <w:top w:val="nil"/>
              <w:left w:val="nil"/>
              <w:bottom w:val="nil"/>
              <w:right w:val="nil"/>
            </w:tcBorders>
            <w:shd w:val="clear" w:color="auto" w:fill="auto"/>
            <w:noWrap/>
            <w:vAlign w:val="bottom"/>
            <w:hideMark/>
          </w:tcPr>
          <w:p w14:paraId="5014B2FD"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4</w:t>
            </w:r>
          </w:p>
        </w:tc>
        <w:tc>
          <w:tcPr>
            <w:tcW w:w="498" w:type="dxa"/>
            <w:tcBorders>
              <w:top w:val="nil"/>
              <w:left w:val="nil"/>
              <w:bottom w:val="nil"/>
              <w:right w:val="single" w:sz="12" w:space="0" w:color="auto"/>
            </w:tcBorders>
            <w:shd w:val="clear" w:color="auto" w:fill="auto"/>
            <w:noWrap/>
            <w:vAlign w:val="bottom"/>
            <w:hideMark/>
          </w:tcPr>
          <w:p w14:paraId="45237817"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4</w:t>
            </w:r>
          </w:p>
        </w:tc>
      </w:tr>
      <w:tr w:rsidR="00EC3211" w:rsidRPr="00EC3211" w14:paraId="511D5E69" w14:textId="77777777" w:rsidTr="00490BC1">
        <w:trPr>
          <w:trHeight w:val="245"/>
        </w:trPr>
        <w:tc>
          <w:tcPr>
            <w:tcW w:w="921" w:type="dxa"/>
            <w:tcBorders>
              <w:top w:val="nil"/>
              <w:left w:val="single" w:sz="12" w:space="0" w:color="auto"/>
              <w:bottom w:val="single" w:sz="12" w:space="0" w:color="auto"/>
              <w:right w:val="nil"/>
            </w:tcBorders>
            <w:shd w:val="clear" w:color="auto" w:fill="auto"/>
            <w:noWrap/>
            <w:vAlign w:val="bottom"/>
            <w:hideMark/>
          </w:tcPr>
          <w:p w14:paraId="5AE18D89"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26</w:t>
            </w:r>
          </w:p>
        </w:tc>
        <w:tc>
          <w:tcPr>
            <w:tcW w:w="882" w:type="dxa"/>
            <w:tcBorders>
              <w:top w:val="nil"/>
              <w:left w:val="nil"/>
              <w:bottom w:val="single" w:sz="12" w:space="0" w:color="auto"/>
              <w:right w:val="nil"/>
            </w:tcBorders>
            <w:shd w:val="clear" w:color="auto" w:fill="auto"/>
            <w:noWrap/>
            <w:vAlign w:val="bottom"/>
            <w:hideMark/>
          </w:tcPr>
          <w:p w14:paraId="19FF9C69"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F</w:t>
            </w:r>
          </w:p>
        </w:tc>
        <w:tc>
          <w:tcPr>
            <w:tcW w:w="838" w:type="dxa"/>
            <w:tcBorders>
              <w:top w:val="nil"/>
              <w:left w:val="nil"/>
              <w:bottom w:val="single" w:sz="12" w:space="0" w:color="auto"/>
              <w:right w:val="nil"/>
            </w:tcBorders>
            <w:shd w:val="clear" w:color="auto" w:fill="auto"/>
            <w:noWrap/>
            <w:vAlign w:val="bottom"/>
            <w:hideMark/>
          </w:tcPr>
          <w:p w14:paraId="7E20213D"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Chem</w:t>
            </w:r>
          </w:p>
        </w:tc>
        <w:tc>
          <w:tcPr>
            <w:tcW w:w="1513" w:type="dxa"/>
            <w:tcBorders>
              <w:top w:val="nil"/>
              <w:left w:val="nil"/>
              <w:bottom w:val="single" w:sz="12" w:space="0" w:color="auto"/>
              <w:right w:val="nil"/>
            </w:tcBorders>
            <w:shd w:val="clear" w:color="auto" w:fill="auto"/>
            <w:noWrap/>
            <w:vAlign w:val="bottom"/>
            <w:hideMark/>
          </w:tcPr>
          <w:p w14:paraId="31A80ABC" w14:textId="77777777" w:rsidR="00EC3211" w:rsidRPr="00EC3211" w:rsidRDefault="00EC3211" w:rsidP="00EC3211">
            <w:pPr>
              <w:spacing w:after="0" w:line="240" w:lineRule="auto"/>
              <w:rPr>
                <w:rFonts w:ascii="Calibri" w:eastAsia="Times New Roman" w:hAnsi="Calibri" w:cs="Calibri"/>
                <w:color w:val="000000"/>
                <w:lang w:eastAsia="en-GB"/>
              </w:rPr>
            </w:pPr>
            <w:r w:rsidRPr="00EC3211">
              <w:rPr>
                <w:rFonts w:ascii="Calibri" w:eastAsia="Times New Roman" w:hAnsi="Calibri" w:cs="Calibri"/>
                <w:color w:val="000000"/>
                <w:lang w:eastAsia="en-GB"/>
              </w:rPr>
              <w:t> </w:t>
            </w:r>
          </w:p>
        </w:tc>
        <w:tc>
          <w:tcPr>
            <w:tcW w:w="498" w:type="dxa"/>
            <w:tcBorders>
              <w:top w:val="nil"/>
              <w:left w:val="nil"/>
              <w:bottom w:val="single" w:sz="12" w:space="0" w:color="auto"/>
              <w:right w:val="nil"/>
            </w:tcBorders>
            <w:shd w:val="clear" w:color="auto" w:fill="auto"/>
            <w:noWrap/>
            <w:vAlign w:val="bottom"/>
            <w:hideMark/>
          </w:tcPr>
          <w:p w14:paraId="16B0A597"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4</w:t>
            </w:r>
          </w:p>
        </w:tc>
        <w:tc>
          <w:tcPr>
            <w:tcW w:w="742" w:type="dxa"/>
            <w:tcBorders>
              <w:top w:val="nil"/>
              <w:left w:val="nil"/>
              <w:bottom w:val="single" w:sz="12" w:space="0" w:color="auto"/>
              <w:right w:val="nil"/>
            </w:tcBorders>
            <w:shd w:val="clear" w:color="auto" w:fill="auto"/>
            <w:noWrap/>
            <w:vAlign w:val="bottom"/>
            <w:hideMark/>
          </w:tcPr>
          <w:p w14:paraId="11CD5CC9"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4</w:t>
            </w:r>
          </w:p>
        </w:tc>
        <w:tc>
          <w:tcPr>
            <w:tcW w:w="498" w:type="dxa"/>
            <w:tcBorders>
              <w:top w:val="nil"/>
              <w:left w:val="nil"/>
              <w:bottom w:val="single" w:sz="12" w:space="0" w:color="auto"/>
              <w:right w:val="nil"/>
            </w:tcBorders>
            <w:shd w:val="clear" w:color="auto" w:fill="auto"/>
            <w:noWrap/>
            <w:vAlign w:val="bottom"/>
            <w:hideMark/>
          </w:tcPr>
          <w:p w14:paraId="0E6D5713"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4</w:t>
            </w:r>
          </w:p>
        </w:tc>
        <w:tc>
          <w:tcPr>
            <w:tcW w:w="498" w:type="dxa"/>
            <w:tcBorders>
              <w:top w:val="nil"/>
              <w:left w:val="nil"/>
              <w:bottom w:val="single" w:sz="12" w:space="0" w:color="auto"/>
              <w:right w:val="nil"/>
            </w:tcBorders>
            <w:shd w:val="clear" w:color="auto" w:fill="auto"/>
            <w:noWrap/>
            <w:vAlign w:val="bottom"/>
            <w:hideMark/>
          </w:tcPr>
          <w:p w14:paraId="13B23565"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4</w:t>
            </w:r>
          </w:p>
        </w:tc>
        <w:tc>
          <w:tcPr>
            <w:tcW w:w="498" w:type="dxa"/>
            <w:tcBorders>
              <w:top w:val="nil"/>
              <w:left w:val="nil"/>
              <w:bottom w:val="single" w:sz="12" w:space="0" w:color="auto"/>
              <w:right w:val="nil"/>
            </w:tcBorders>
            <w:shd w:val="clear" w:color="auto" w:fill="auto"/>
            <w:noWrap/>
            <w:vAlign w:val="bottom"/>
            <w:hideMark/>
          </w:tcPr>
          <w:p w14:paraId="36B70DBA"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4</w:t>
            </w:r>
          </w:p>
        </w:tc>
        <w:tc>
          <w:tcPr>
            <w:tcW w:w="498" w:type="dxa"/>
            <w:tcBorders>
              <w:top w:val="nil"/>
              <w:left w:val="nil"/>
              <w:bottom w:val="single" w:sz="12" w:space="0" w:color="auto"/>
              <w:right w:val="single" w:sz="12" w:space="0" w:color="auto"/>
            </w:tcBorders>
            <w:shd w:val="clear" w:color="auto" w:fill="auto"/>
            <w:noWrap/>
            <w:vAlign w:val="bottom"/>
            <w:hideMark/>
          </w:tcPr>
          <w:p w14:paraId="27966E97"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4</w:t>
            </w:r>
          </w:p>
        </w:tc>
      </w:tr>
      <w:tr w:rsidR="00EC3211" w:rsidRPr="00EC3211" w14:paraId="2EE93DA2" w14:textId="77777777" w:rsidTr="00490BC1">
        <w:trPr>
          <w:trHeight w:val="245"/>
        </w:trPr>
        <w:tc>
          <w:tcPr>
            <w:tcW w:w="921" w:type="dxa"/>
            <w:tcBorders>
              <w:top w:val="nil"/>
              <w:left w:val="single" w:sz="12" w:space="0" w:color="auto"/>
              <w:bottom w:val="nil"/>
              <w:right w:val="nil"/>
            </w:tcBorders>
            <w:shd w:val="clear" w:color="auto" w:fill="auto"/>
            <w:noWrap/>
            <w:vAlign w:val="bottom"/>
            <w:hideMark/>
          </w:tcPr>
          <w:p w14:paraId="6EBBCDE4"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27</w:t>
            </w:r>
          </w:p>
        </w:tc>
        <w:tc>
          <w:tcPr>
            <w:tcW w:w="882" w:type="dxa"/>
            <w:tcBorders>
              <w:top w:val="nil"/>
              <w:left w:val="nil"/>
              <w:bottom w:val="nil"/>
              <w:right w:val="nil"/>
            </w:tcBorders>
            <w:shd w:val="clear" w:color="auto" w:fill="auto"/>
            <w:noWrap/>
            <w:vAlign w:val="bottom"/>
            <w:hideMark/>
          </w:tcPr>
          <w:p w14:paraId="35D68550"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M</w:t>
            </w:r>
          </w:p>
        </w:tc>
        <w:tc>
          <w:tcPr>
            <w:tcW w:w="838" w:type="dxa"/>
            <w:tcBorders>
              <w:top w:val="nil"/>
              <w:left w:val="nil"/>
              <w:bottom w:val="nil"/>
              <w:right w:val="nil"/>
            </w:tcBorders>
            <w:shd w:val="clear" w:color="auto" w:fill="auto"/>
            <w:noWrap/>
            <w:vAlign w:val="bottom"/>
            <w:hideMark/>
          </w:tcPr>
          <w:p w14:paraId="01C50DAE"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Phys</w:t>
            </w:r>
          </w:p>
        </w:tc>
        <w:tc>
          <w:tcPr>
            <w:tcW w:w="1513" w:type="dxa"/>
            <w:tcBorders>
              <w:top w:val="nil"/>
              <w:left w:val="nil"/>
              <w:bottom w:val="nil"/>
              <w:right w:val="nil"/>
            </w:tcBorders>
            <w:shd w:val="clear" w:color="auto" w:fill="auto"/>
            <w:noWrap/>
            <w:vAlign w:val="bottom"/>
            <w:hideMark/>
          </w:tcPr>
          <w:p w14:paraId="7FAA87DA" w14:textId="77777777" w:rsidR="00EC3211" w:rsidRPr="00EC3211" w:rsidRDefault="00EC3211" w:rsidP="00EC3211">
            <w:pPr>
              <w:spacing w:after="0" w:line="240" w:lineRule="auto"/>
              <w:rPr>
                <w:rFonts w:ascii="Calibri" w:eastAsia="Times New Roman" w:hAnsi="Calibri" w:cs="Calibri"/>
                <w:color w:val="000000"/>
                <w:lang w:eastAsia="en-GB"/>
              </w:rPr>
            </w:pPr>
            <w:r w:rsidRPr="00EC3211">
              <w:rPr>
                <w:rFonts w:ascii="Calibri" w:eastAsia="Times New Roman" w:hAnsi="Calibri" w:cs="Calibri"/>
                <w:color w:val="000000"/>
                <w:lang w:eastAsia="en-GB"/>
              </w:rPr>
              <w:t> </w:t>
            </w:r>
          </w:p>
        </w:tc>
        <w:tc>
          <w:tcPr>
            <w:tcW w:w="498" w:type="dxa"/>
            <w:tcBorders>
              <w:top w:val="nil"/>
              <w:left w:val="nil"/>
              <w:bottom w:val="nil"/>
              <w:right w:val="nil"/>
            </w:tcBorders>
            <w:shd w:val="clear" w:color="auto" w:fill="auto"/>
            <w:noWrap/>
            <w:vAlign w:val="bottom"/>
            <w:hideMark/>
          </w:tcPr>
          <w:p w14:paraId="4C2AA684"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3</w:t>
            </w:r>
          </w:p>
        </w:tc>
        <w:tc>
          <w:tcPr>
            <w:tcW w:w="742" w:type="dxa"/>
            <w:tcBorders>
              <w:top w:val="nil"/>
              <w:left w:val="nil"/>
              <w:bottom w:val="nil"/>
              <w:right w:val="nil"/>
            </w:tcBorders>
            <w:shd w:val="clear" w:color="auto" w:fill="auto"/>
            <w:noWrap/>
            <w:vAlign w:val="bottom"/>
            <w:hideMark/>
          </w:tcPr>
          <w:p w14:paraId="1B42EB26"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3</w:t>
            </w:r>
          </w:p>
        </w:tc>
        <w:tc>
          <w:tcPr>
            <w:tcW w:w="498" w:type="dxa"/>
            <w:tcBorders>
              <w:top w:val="nil"/>
              <w:left w:val="nil"/>
              <w:bottom w:val="nil"/>
              <w:right w:val="nil"/>
            </w:tcBorders>
            <w:shd w:val="clear" w:color="auto" w:fill="auto"/>
            <w:noWrap/>
            <w:vAlign w:val="bottom"/>
            <w:hideMark/>
          </w:tcPr>
          <w:p w14:paraId="7143D86F"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3</w:t>
            </w:r>
          </w:p>
        </w:tc>
        <w:tc>
          <w:tcPr>
            <w:tcW w:w="498" w:type="dxa"/>
            <w:tcBorders>
              <w:top w:val="nil"/>
              <w:left w:val="nil"/>
              <w:bottom w:val="nil"/>
              <w:right w:val="nil"/>
            </w:tcBorders>
            <w:shd w:val="clear" w:color="auto" w:fill="auto"/>
            <w:noWrap/>
            <w:vAlign w:val="bottom"/>
            <w:hideMark/>
          </w:tcPr>
          <w:p w14:paraId="52D30D0A"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3</w:t>
            </w:r>
          </w:p>
        </w:tc>
        <w:tc>
          <w:tcPr>
            <w:tcW w:w="498" w:type="dxa"/>
            <w:tcBorders>
              <w:top w:val="nil"/>
              <w:left w:val="nil"/>
              <w:bottom w:val="nil"/>
              <w:right w:val="nil"/>
            </w:tcBorders>
            <w:shd w:val="clear" w:color="auto" w:fill="auto"/>
            <w:noWrap/>
            <w:vAlign w:val="bottom"/>
            <w:hideMark/>
          </w:tcPr>
          <w:p w14:paraId="05A81613"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3</w:t>
            </w:r>
          </w:p>
        </w:tc>
        <w:tc>
          <w:tcPr>
            <w:tcW w:w="498" w:type="dxa"/>
            <w:tcBorders>
              <w:top w:val="nil"/>
              <w:left w:val="nil"/>
              <w:bottom w:val="nil"/>
              <w:right w:val="single" w:sz="12" w:space="0" w:color="auto"/>
            </w:tcBorders>
            <w:shd w:val="clear" w:color="auto" w:fill="auto"/>
            <w:noWrap/>
            <w:vAlign w:val="bottom"/>
            <w:hideMark/>
          </w:tcPr>
          <w:p w14:paraId="1C63776C"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3</w:t>
            </w:r>
          </w:p>
        </w:tc>
      </w:tr>
      <w:tr w:rsidR="00EC3211" w:rsidRPr="00EC3211" w14:paraId="4DE46BA8" w14:textId="77777777" w:rsidTr="00490BC1">
        <w:trPr>
          <w:trHeight w:val="233"/>
        </w:trPr>
        <w:tc>
          <w:tcPr>
            <w:tcW w:w="921" w:type="dxa"/>
            <w:tcBorders>
              <w:top w:val="nil"/>
              <w:left w:val="single" w:sz="12" w:space="0" w:color="auto"/>
              <w:bottom w:val="nil"/>
              <w:right w:val="nil"/>
            </w:tcBorders>
            <w:shd w:val="clear" w:color="auto" w:fill="auto"/>
            <w:noWrap/>
            <w:vAlign w:val="bottom"/>
            <w:hideMark/>
          </w:tcPr>
          <w:p w14:paraId="44EE29B2"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28</w:t>
            </w:r>
          </w:p>
        </w:tc>
        <w:tc>
          <w:tcPr>
            <w:tcW w:w="882" w:type="dxa"/>
            <w:tcBorders>
              <w:top w:val="nil"/>
              <w:left w:val="nil"/>
              <w:bottom w:val="nil"/>
              <w:right w:val="nil"/>
            </w:tcBorders>
            <w:shd w:val="clear" w:color="auto" w:fill="auto"/>
            <w:noWrap/>
            <w:vAlign w:val="bottom"/>
            <w:hideMark/>
          </w:tcPr>
          <w:p w14:paraId="7FC27431"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 xml:space="preserve">M </w:t>
            </w:r>
          </w:p>
        </w:tc>
        <w:tc>
          <w:tcPr>
            <w:tcW w:w="838" w:type="dxa"/>
            <w:tcBorders>
              <w:top w:val="nil"/>
              <w:left w:val="nil"/>
              <w:bottom w:val="nil"/>
              <w:right w:val="nil"/>
            </w:tcBorders>
            <w:shd w:val="clear" w:color="auto" w:fill="auto"/>
            <w:noWrap/>
            <w:vAlign w:val="bottom"/>
            <w:hideMark/>
          </w:tcPr>
          <w:p w14:paraId="61F07688"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Phys</w:t>
            </w:r>
          </w:p>
        </w:tc>
        <w:tc>
          <w:tcPr>
            <w:tcW w:w="1513" w:type="dxa"/>
            <w:tcBorders>
              <w:top w:val="nil"/>
              <w:left w:val="nil"/>
              <w:bottom w:val="nil"/>
              <w:right w:val="nil"/>
            </w:tcBorders>
            <w:shd w:val="clear" w:color="auto" w:fill="auto"/>
            <w:noWrap/>
            <w:vAlign w:val="bottom"/>
            <w:hideMark/>
          </w:tcPr>
          <w:p w14:paraId="61002DA0" w14:textId="77777777" w:rsidR="00EC3211" w:rsidRPr="00EC3211" w:rsidRDefault="00EC3211" w:rsidP="00EC3211">
            <w:pPr>
              <w:spacing w:after="0" w:line="240" w:lineRule="auto"/>
              <w:jc w:val="center"/>
              <w:rPr>
                <w:rFonts w:ascii="Calibri" w:eastAsia="Times New Roman" w:hAnsi="Calibri" w:cs="Calibri"/>
                <w:color w:val="000000"/>
                <w:lang w:eastAsia="en-GB"/>
              </w:rPr>
            </w:pPr>
          </w:p>
        </w:tc>
        <w:tc>
          <w:tcPr>
            <w:tcW w:w="498" w:type="dxa"/>
            <w:tcBorders>
              <w:top w:val="nil"/>
              <w:left w:val="nil"/>
              <w:bottom w:val="nil"/>
              <w:right w:val="nil"/>
            </w:tcBorders>
            <w:shd w:val="clear" w:color="000000" w:fill="92D050"/>
            <w:noWrap/>
            <w:vAlign w:val="bottom"/>
            <w:hideMark/>
          </w:tcPr>
          <w:p w14:paraId="5EE33461" w14:textId="77777777" w:rsidR="00EC3211" w:rsidRPr="00EC3211" w:rsidRDefault="00EC3211" w:rsidP="00EC3211">
            <w:pPr>
              <w:spacing w:after="0" w:line="240" w:lineRule="auto"/>
              <w:jc w:val="center"/>
              <w:rPr>
                <w:rFonts w:ascii="Calibri" w:eastAsia="Times New Roman" w:hAnsi="Calibri" w:cs="Calibri"/>
                <w:lang w:eastAsia="en-GB"/>
              </w:rPr>
            </w:pPr>
            <w:r w:rsidRPr="00EC3211">
              <w:rPr>
                <w:rFonts w:ascii="Calibri" w:eastAsia="Times New Roman" w:hAnsi="Calibri" w:cs="Calibri"/>
                <w:lang w:eastAsia="en-GB"/>
              </w:rPr>
              <w:t>4</w:t>
            </w:r>
          </w:p>
        </w:tc>
        <w:tc>
          <w:tcPr>
            <w:tcW w:w="742" w:type="dxa"/>
            <w:tcBorders>
              <w:top w:val="nil"/>
              <w:left w:val="nil"/>
              <w:bottom w:val="nil"/>
              <w:right w:val="nil"/>
            </w:tcBorders>
            <w:shd w:val="clear" w:color="000000" w:fill="92D050"/>
            <w:noWrap/>
            <w:vAlign w:val="bottom"/>
            <w:hideMark/>
          </w:tcPr>
          <w:p w14:paraId="4D5D6499" w14:textId="77777777" w:rsidR="00EC3211" w:rsidRPr="00EC3211" w:rsidRDefault="00EC3211" w:rsidP="00EC3211">
            <w:pPr>
              <w:spacing w:after="0" w:line="240" w:lineRule="auto"/>
              <w:jc w:val="center"/>
              <w:rPr>
                <w:rFonts w:ascii="Calibri" w:eastAsia="Times New Roman" w:hAnsi="Calibri" w:cs="Calibri"/>
                <w:lang w:eastAsia="en-GB"/>
              </w:rPr>
            </w:pPr>
            <w:r w:rsidRPr="00EC3211">
              <w:rPr>
                <w:rFonts w:ascii="Calibri" w:eastAsia="Times New Roman" w:hAnsi="Calibri" w:cs="Calibri"/>
                <w:lang w:eastAsia="en-GB"/>
              </w:rPr>
              <w:t>4</w:t>
            </w:r>
          </w:p>
        </w:tc>
        <w:tc>
          <w:tcPr>
            <w:tcW w:w="498" w:type="dxa"/>
            <w:tcBorders>
              <w:top w:val="nil"/>
              <w:left w:val="nil"/>
              <w:bottom w:val="nil"/>
              <w:right w:val="nil"/>
            </w:tcBorders>
            <w:shd w:val="clear" w:color="000000" w:fill="E13523"/>
            <w:noWrap/>
            <w:vAlign w:val="bottom"/>
            <w:hideMark/>
          </w:tcPr>
          <w:p w14:paraId="12E928FC" w14:textId="77777777" w:rsidR="00EC3211" w:rsidRPr="00EC3211" w:rsidRDefault="00EC3211" w:rsidP="00EC3211">
            <w:pPr>
              <w:spacing w:after="0" w:line="240" w:lineRule="auto"/>
              <w:jc w:val="center"/>
              <w:rPr>
                <w:rFonts w:ascii="Calibri" w:eastAsia="Times New Roman" w:hAnsi="Calibri" w:cs="Calibri"/>
                <w:lang w:eastAsia="en-GB"/>
              </w:rPr>
            </w:pPr>
            <w:r w:rsidRPr="00EC3211">
              <w:rPr>
                <w:rFonts w:ascii="Calibri" w:eastAsia="Times New Roman" w:hAnsi="Calibri" w:cs="Calibri"/>
                <w:lang w:eastAsia="en-GB"/>
              </w:rPr>
              <w:t>3</w:t>
            </w:r>
          </w:p>
        </w:tc>
        <w:tc>
          <w:tcPr>
            <w:tcW w:w="498" w:type="dxa"/>
            <w:tcBorders>
              <w:top w:val="nil"/>
              <w:left w:val="nil"/>
              <w:bottom w:val="nil"/>
              <w:right w:val="nil"/>
            </w:tcBorders>
            <w:shd w:val="clear" w:color="000000" w:fill="E13523"/>
            <w:noWrap/>
            <w:vAlign w:val="bottom"/>
            <w:hideMark/>
          </w:tcPr>
          <w:p w14:paraId="15D61880" w14:textId="77777777" w:rsidR="00EC3211" w:rsidRPr="00EC3211" w:rsidRDefault="00EC3211" w:rsidP="00EC3211">
            <w:pPr>
              <w:spacing w:after="0" w:line="240" w:lineRule="auto"/>
              <w:jc w:val="center"/>
              <w:rPr>
                <w:rFonts w:ascii="Calibri" w:eastAsia="Times New Roman" w:hAnsi="Calibri" w:cs="Calibri"/>
                <w:lang w:eastAsia="en-GB"/>
              </w:rPr>
            </w:pPr>
            <w:r w:rsidRPr="00EC3211">
              <w:rPr>
                <w:rFonts w:ascii="Calibri" w:eastAsia="Times New Roman" w:hAnsi="Calibri" w:cs="Calibri"/>
                <w:lang w:eastAsia="en-GB"/>
              </w:rPr>
              <w:t>3</w:t>
            </w:r>
          </w:p>
        </w:tc>
        <w:tc>
          <w:tcPr>
            <w:tcW w:w="498" w:type="dxa"/>
            <w:tcBorders>
              <w:top w:val="nil"/>
              <w:left w:val="nil"/>
              <w:bottom w:val="nil"/>
              <w:right w:val="nil"/>
            </w:tcBorders>
            <w:shd w:val="clear" w:color="000000" w:fill="E13523"/>
            <w:noWrap/>
            <w:vAlign w:val="bottom"/>
            <w:hideMark/>
          </w:tcPr>
          <w:p w14:paraId="5176AEE1" w14:textId="77777777" w:rsidR="00EC3211" w:rsidRPr="00EC3211" w:rsidRDefault="00EC3211" w:rsidP="00EC3211">
            <w:pPr>
              <w:spacing w:after="0" w:line="240" w:lineRule="auto"/>
              <w:jc w:val="center"/>
              <w:rPr>
                <w:rFonts w:ascii="Calibri" w:eastAsia="Times New Roman" w:hAnsi="Calibri" w:cs="Calibri"/>
                <w:lang w:eastAsia="en-GB"/>
              </w:rPr>
            </w:pPr>
            <w:r w:rsidRPr="00EC3211">
              <w:rPr>
                <w:rFonts w:ascii="Calibri" w:eastAsia="Times New Roman" w:hAnsi="Calibri" w:cs="Calibri"/>
                <w:lang w:eastAsia="en-GB"/>
              </w:rPr>
              <w:t>3</w:t>
            </w:r>
          </w:p>
        </w:tc>
        <w:tc>
          <w:tcPr>
            <w:tcW w:w="498" w:type="dxa"/>
            <w:tcBorders>
              <w:top w:val="nil"/>
              <w:left w:val="nil"/>
              <w:bottom w:val="nil"/>
              <w:right w:val="single" w:sz="12" w:space="0" w:color="auto"/>
            </w:tcBorders>
            <w:shd w:val="clear" w:color="auto" w:fill="auto"/>
            <w:noWrap/>
            <w:vAlign w:val="bottom"/>
            <w:hideMark/>
          </w:tcPr>
          <w:p w14:paraId="511FD969"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3.4</w:t>
            </w:r>
          </w:p>
        </w:tc>
      </w:tr>
      <w:tr w:rsidR="00EC3211" w:rsidRPr="00EC3211" w14:paraId="0B03085F" w14:textId="77777777" w:rsidTr="00490BC1">
        <w:trPr>
          <w:trHeight w:val="233"/>
        </w:trPr>
        <w:tc>
          <w:tcPr>
            <w:tcW w:w="921" w:type="dxa"/>
            <w:tcBorders>
              <w:top w:val="nil"/>
              <w:left w:val="single" w:sz="12" w:space="0" w:color="auto"/>
              <w:bottom w:val="nil"/>
              <w:right w:val="nil"/>
            </w:tcBorders>
            <w:shd w:val="clear" w:color="auto" w:fill="auto"/>
            <w:noWrap/>
            <w:vAlign w:val="bottom"/>
            <w:hideMark/>
          </w:tcPr>
          <w:p w14:paraId="4F02F60E"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29</w:t>
            </w:r>
          </w:p>
        </w:tc>
        <w:tc>
          <w:tcPr>
            <w:tcW w:w="882" w:type="dxa"/>
            <w:tcBorders>
              <w:top w:val="nil"/>
              <w:left w:val="nil"/>
              <w:bottom w:val="nil"/>
              <w:right w:val="nil"/>
            </w:tcBorders>
            <w:shd w:val="clear" w:color="auto" w:fill="auto"/>
            <w:noWrap/>
            <w:vAlign w:val="bottom"/>
            <w:hideMark/>
          </w:tcPr>
          <w:p w14:paraId="3FA651C0"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F</w:t>
            </w:r>
          </w:p>
        </w:tc>
        <w:tc>
          <w:tcPr>
            <w:tcW w:w="838" w:type="dxa"/>
            <w:tcBorders>
              <w:top w:val="nil"/>
              <w:left w:val="nil"/>
              <w:bottom w:val="nil"/>
              <w:right w:val="nil"/>
            </w:tcBorders>
            <w:shd w:val="clear" w:color="auto" w:fill="auto"/>
            <w:noWrap/>
            <w:vAlign w:val="bottom"/>
            <w:hideMark/>
          </w:tcPr>
          <w:p w14:paraId="6A9B0458"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Phys</w:t>
            </w:r>
          </w:p>
        </w:tc>
        <w:tc>
          <w:tcPr>
            <w:tcW w:w="1513" w:type="dxa"/>
            <w:tcBorders>
              <w:top w:val="nil"/>
              <w:left w:val="nil"/>
              <w:bottom w:val="nil"/>
              <w:right w:val="nil"/>
            </w:tcBorders>
            <w:shd w:val="clear" w:color="auto" w:fill="auto"/>
            <w:noWrap/>
            <w:vAlign w:val="bottom"/>
            <w:hideMark/>
          </w:tcPr>
          <w:p w14:paraId="58029CC1" w14:textId="77777777" w:rsidR="00EC3211" w:rsidRPr="00EC3211" w:rsidRDefault="00EC3211" w:rsidP="00EC3211">
            <w:pPr>
              <w:spacing w:after="0" w:line="240" w:lineRule="auto"/>
              <w:jc w:val="center"/>
              <w:rPr>
                <w:rFonts w:ascii="Calibri" w:eastAsia="Times New Roman" w:hAnsi="Calibri" w:cs="Calibri"/>
                <w:color w:val="000000"/>
                <w:lang w:eastAsia="en-GB"/>
              </w:rPr>
            </w:pPr>
          </w:p>
        </w:tc>
        <w:tc>
          <w:tcPr>
            <w:tcW w:w="498" w:type="dxa"/>
            <w:tcBorders>
              <w:top w:val="nil"/>
              <w:left w:val="nil"/>
              <w:bottom w:val="nil"/>
              <w:right w:val="nil"/>
            </w:tcBorders>
            <w:shd w:val="clear" w:color="auto" w:fill="auto"/>
            <w:noWrap/>
            <w:vAlign w:val="bottom"/>
            <w:hideMark/>
          </w:tcPr>
          <w:p w14:paraId="77446A75"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3</w:t>
            </w:r>
          </w:p>
        </w:tc>
        <w:tc>
          <w:tcPr>
            <w:tcW w:w="742" w:type="dxa"/>
            <w:tcBorders>
              <w:top w:val="nil"/>
              <w:left w:val="nil"/>
              <w:bottom w:val="nil"/>
              <w:right w:val="nil"/>
            </w:tcBorders>
            <w:shd w:val="clear" w:color="auto" w:fill="auto"/>
            <w:noWrap/>
            <w:vAlign w:val="bottom"/>
            <w:hideMark/>
          </w:tcPr>
          <w:p w14:paraId="16B4FC3F"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3</w:t>
            </w:r>
          </w:p>
        </w:tc>
        <w:tc>
          <w:tcPr>
            <w:tcW w:w="498" w:type="dxa"/>
            <w:tcBorders>
              <w:top w:val="nil"/>
              <w:left w:val="nil"/>
              <w:bottom w:val="nil"/>
              <w:right w:val="nil"/>
            </w:tcBorders>
            <w:shd w:val="clear" w:color="auto" w:fill="auto"/>
            <w:noWrap/>
            <w:vAlign w:val="bottom"/>
            <w:hideMark/>
          </w:tcPr>
          <w:p w14:paraId="383DCC89"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3</w:t>
            </w:r>
          </w:p>
        </w:tc>
        <w:tc>
          <w:tcPr>
            <w:tcW w:w="498" w:type="dxa"/>
            <w:tcBorders>
              <w:top w:val="nil"/>
              <w:left w:val="nil"/>
              <w:bottom w:val="nil"/>
              <w:right w:val="nil"/>
            </w:tcBorders>
            <w:shd w:val="clear" w:color="auto" w:fill="auto"/>
            <w:noWrap/>
            <w:vAlign w:val="bottom"/>
            <w:hideMark/>
          </w:tcPr>
          <w:p w14:paraId="35DC80D5"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3</w:t>
            </w:r>
          </w:p>
        </w:tc>
        <w:tc>
          <w:tcPr>
            <w:tcW w:w="498" w:type="dxa"/>
            <w:tcBorders>
              <w:top w:val="nil"/>
              <w:left w:val="nil"/>
              <w:bottom w:val="nil"/>
              <w:right w:val="nil"/>
            </w:tcBorders>
            <w:shd w:val="clear" w:color="auto" w:fill="auto"/>
            <w:noWrap/>
            <w:vAlign w:val="bottom"/>
            <w:hideMark/>
          </w:tcPr>
          <w:p w14:paraId="674735C8"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3</w:t>
            </w:r>
          </w:p>
        </w:tc>
        <w:tc>
          <w:tcPr>
            <w:tcW w:w="498" w:type="dxa"/>
            <w:tcBorders>
              <w:top w:val="nil"/>
              <w:left w:val="nil"/>
              <w:bottom w:val="nil"/>
              <w:right w:val="single" w:sz="12" w:space="0" w:color="auto"/>
            </w:tcBorders>
            <w:shd w:val="clear" w:color="auto" w:fill="auto"/>
            <w:noWrap/>
            <w:vAlign w:val="bottom"/>
            <w:hideMark/>
          </w:tcPr>
          <w:p w14:paraId="31E721A8"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3</w:t>
            </w:r>
          </w:p>
        </w:tc>
      </w:tr>
      <w:tr w:rsidR="00EC3211" w:rsidRPr="00EC3211" w14:paraId="7595C5DB" w14:textId="77777777" w:rsidTr="00490BC1">
        <w:trPr>
          <w:trHeight w:val="233"/>
        </w:trPr>
        <w:tc>
          <w:tcPr>
            <w:tcW w:w="921" w:type="dxa"/>
            <w:tcBorders>
              <w:top w:val="nil"/>
              <w:left w:val="single" w:sz="12" w:space="0" w:color="auto"/>
              <w:bottom w:val="nil"/>
              <w:right w:val="nil"/>
            </w:tcBorders>
            <w:shd w:val="clear" w:color="auto" w:fill="auto"/>
            <w:noWrap/>
            <w:vAlign w:val="bottom"/>
            <w:hideMark/>
          </w:tcPr>
          <w:p w14:paraId="0E64CBED"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30</w:t>
            </w:r>
          </w:p>
        </w:tc>
        <w:tc>
          <w:tcPr>
            <w:tcW w:w="882" w:type="dxa"/>
            <w:tcBorders>
              <w:top w:val="nil"/>
              <w:left w:val="nil"/>
              <w:bottom w:val="nil"/>
              <w:right w:val="nil"/>
            </w:tcBorders>
            <w:shd w:val="clear" w:color="auto" w:fill="auto"/>
            <w:noWrap/>
            <w:vAlign w:val="bottom"/>
            <w:hideMark/>
          </w:tcPr>
          <w:p w14:paraId="4BF00B67"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M</w:t>
            </w:r>
          </w:p>
        </w:tc>
        <w:tc>
          <w:tcPr>
            <w:tcW w:w="838" w:type="dxa"/>
            <w:tcBorders>
              <w:top w:val="nil"/>
              <w:left w:val="nil"/>
              <w:bottom w:val="nil"/>
              <w:right w:val="nil"/>
            </w:tcBorders>
            <w:shd w:val="clear" w:color="auto" w:fill="auto"/>
            <w:noWrap/>
            <w:vAlign w:val="bottom"/>
            <w:hideMark/>
          </w:tcPr>
          <w:p w14:paraId="52F2531F"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Phys</w:t>
            </w:r>
          </w:p>
        </w:tc>
        <w:tc>
          <w:tcPr>
            <w:tcW w:w="1513" w:type="dxa"/>
            <w:tcBorders>
              <w:top w:val="nil"/>
              <w:left w:val="nil"/>
              <w:bottom w:val="nil"/>
              <w:right w:val="nil"/>
            </w:tcBorders>
            <w:shd w:val="clear" w:color="auto" w:fill="auto"/>
            <w:noWrap/>
            <w:vAlign w:val="bottom"/>
            <w:hideMark/>
          </w:tcPr>
          <w:p w14:paraId="356BAAE6" w14:textId="77777777" w:rsidR="00EC3211" w:rsidRPr="00EC3211" w:rsidRDefault="00EC3211" w:rsidP="00EC3211">
            <w:pPr>
              <w:spacing w:after="0" w:line="240" w:lineRule="auto"/>
              <w:jc w:val="center"/>
              <w:rPr>
                <w:rFonts w:ascii="Calibri" w:eastAsia="Times New Roman" w:hAnsi="Calibri" w:cs="Calibri"/>
                <w:color w:val="000000"/>
                <w:lang w:eastAsia="en-GB"/>
              </w:rPr>
            </w:pPr>
          </w:p>
        </w:tc>
        <w:tc>
          <w:tcPr>
            <w:tcW w:w="498" w:type="dxa"/>
            <w:tcBorders>
              <w:top w:val="nil"/>
              <w:left w:val="nil"/>
              <w:bottom w:val="nil"/>
              <w:right w:val="nil"/>
            </w:tcBorders>
            <w:shd w:val="clear" w:color="000000" w:fill="92D050"/>
            <w:noWrap/>
            <w:vAlign w:val="bottom"/>
            <w:hideMark/>
          </w:tcPr>
          <w:p w14:paraId="7E87FCD6" w14:textId="77777777" w:rsidR="00EC3211" w:rsidRPr="00EC3211" w:rsidRDefault="00EC3211" w:rsidP="00EC3211">
            <w:pPr>
              <w:spacing w:after="0" w:line="240" w:lineRule="auto"/>
              <w:jc w:val="center"/>
              <w:rPr>
                <w:rFonts w:ascii="Calibri" w:eastAsia="Times New Roman" w:hAnsi="Calibri" w:cs="Calibri"/>
                <w:lang w:eastAsia="en-GB"/>
              </w:rPr>
            </w:pPr>
            <w:r w:rsidRPr="00EC3211">
              <w:rPr>
                <w:rFonts w:ascii="Calibri" w:eastAsia="Times New Roman" w:hAnsi="Calibri" w:cs="Calibri"/>
                <w:lang w:eastAsia="en-GB"/>
              </w:rPr>
              <w:t>3</w:t>
            </w:r>
          </w:p>
        </w:tc>
        <w:tc>
          <w:tcPr>
            <w:tcW w:w="742" w:type="dxa"/>
            <w:tcBorders>
              <w:top w:val="nil"/>
              <w:left w:val="nil"/>
              <w:bottom w:val="nil"/>
              <w:right w:val="nil"/>
            </w:tcBorders>
            <w:shd w:val="clear" w:color="000000" w:fill="92D050"/>
            <w:noWrap/>
            <w:vAlign w:val="bottom"/>
            <w:hideMark/>
          </w:tcPr>
          <w:p w14:paraId="41FBA24A" w14:textId="77777777" w:rsidR="00EC3211" w:rsidRPr="00EC3211" w:rsidRDefault="00EC3211" w:rsidP="00EC3211">
            <w:pPr>
              <w:spacing w:after="0" w:line="240" w:lineRule="auto"/>
              <w:jc w:val="center"/>
              <w:rPr>
                <w:rFonts w:ascii="Calibri" w:eastAsia="Times New Roman" w:hAnsi="Calibri" w:cs="Calibri"/>
                <w:lang w:eastAsia="en-GB"/>
              </w:rPr>
            </w:pPr>
            <w:r w:rsidRPr="00EC3211">
              <w:rPr>
                <w:rFonts w:ascii="Calibri" w:eastAsia="Times New Roman" w:hAnsi="Calibri" w:cs="Calibri"/>
                <w:lang w:eastAsia="en-GB"/>
              </w:rPr>
              <w:t>3</w:t>
            </w:r>
          </w:p>
        </w:tc>
        <w:tc>
          <w:tcPr>
            <w:tcW w:w="498" w:type="dxa"/>
            <w:tcBorders>
              <w:top w:val="nil"/>
              <w:left w:val="nil"/>
              <w:bottom w:val="nil"/>
              <w:right w:val="nil"/>
            </w:tcBorders>
            <w:shd w:val="clear" w:color="000000" w:fill="92D050"/>
            <w:noWrap/>
            <w:vAlign w:val="bottom"/>
            <w:hideMark/>
          </w:tcPr>
          <w:p w14:paraId="6D8DD728" w14:textId="77777777" w:rsidR="00EC3211" w:rsidRPr="00EC3211" w:rsidRDefault="00EC3211" w:rsidP="00EC3211">
            <w:pPr>
              <w:spacing w:after="0" w:line="240" w:lineRule="auto"/>
              <w:jc w:val="center"/>
              <w:rPr>
                <w:rFonts w:ascii="Calibri" w:eastAsia="Times New Roman" w:hAnsi="Calibri" w:cs="Calibri"/>
                <w:lang w:eastAsia="en-GB"/>
              </w:rPr>
            </w:pPr>
            <w:r w:rsidRPr="00EC3211">
              <w:rPr>
                <w:rFonts w:ascii="Calibri" w:eastAsia="Times New Roman" w:hAnsi="Calibri" w:cs="Calibri"/>
                <w:lang w:eastAsia="en-GB"/>
              </w:rPr>
              <w:t>3</w:t>
            </w:r>
          </w:p>
        </w:tc>
        <w:tc>
          <w:tcPr>
            <w:tcW w:w="498" w:type="dxa"/>
            <w:tcBorders>
              <w:top w:val="nil"/>
              <w:left w:val="nil"/>
              <w:bottom w:val="nil"/>
              <w:right w:val="nil"/>
            </w:tcBorders>
            <w:shd w:val="clear" w:color="000000" w:fill="E13523"/>
            <w:noWrap/>
            <w:vAlign w:val="bottom"/>
            <w:hideMark/>
          </w:tcPr>
          <w:p w14:paraId="75841768" w14:textId="77777777" w:rsidR="00EC3211" w:rsidRPr="00EC3211" w:rsidRDefault="00EC3211" w:rsidP="00EC3211">
            <w:pPr>
              <w:spacing w:after="0" w:line="240" w:lineRule="auto"/>
              <w:jc w:val="center"/>
              <w:rPr>
                <w:rFonts w:ascii="Calibri" w:eastAsia="Times New Roman" w:hAnsi="Calibri" w:cs="Calibri"/>
                <w:lang w:eastAsia="en-GB"/>
              </w:rPr>
            </w:pPr>
            <w:r w:rsidRPr="00EC3211">
              <w:rPr>
                <w:rFonts w:ascii="Calibri" w:eastAsia="Times New Roman" w:hAnsi="Calibri" w:cs="Calibri"/>
                <w:lang w:eastAsia="en-GB"/>
              </w:rPr>
              <w:t>2</w:t>
            </w:r>
          </w:p>
        </w:tc>
        <w:tc>
          <w:tcPr>
            <w:tcW w:w="498" w:type="dxa"/>
            <w:tcBorders>
              <w:top w:val="nil"/>
              <w:left w:val="nil"/>
              <w:bottom w:val="nil"/>
              <w:right w:val="nil"/>
            </w:tcBorders>
            <w:shd w:val="clear" w:color="000000" w:fill="E13523"/>
            <w:noWrap/>
            <w:vAlign w:val="bottom"/>
            <w:hideMark/>
          </w:tcPr>
          <w:p w14:paraId="6782F6FA" w14:textId="77777777" w:rsidR="00EC3211" w:rsidRPr="00EC3211" w:rsidRDefault="00EC3211" w:rsidP="00EC3211">
            <w:pPr>
              <w:spacing w:after="0" w:line="240" w:lineRule="auto"/>
              <w:jc w:val="center"/>
              <w:rPr>
                <w:rFonts w:ascii="Calibri" w:eastAsia="Times New Roman" w:hAnsi="Calibri" w:cs="Calibri"/>
                <w:lang w:eastAsia="en-GB"/>
              </w:rPr>
            </w:pPr>
            <w:r w:rsidRPr="00EC3211">
              <w:rPr>
                <w:rFonts w:ascii="Calibri" w:eastAsia="Times New Roman" w:hAnsi="Calibri" w:cs="Calibri"/>
                <w:lang w:eastAsia="en-GB"/>
              </w:rPr>
              <w:t>2</w:t>
            </w:r>
          </w:p>
        </w:tc>
        <w:tc>
          <w:tcPr>
            <w:tcW w:w="498" w:type="dxa"/>
            <w:tcBorders>
              <w:top w:val="nil"/>
              <w:left w:val="nil"/>
              <w:bottom w:val="nil"/>
              <w:right w:val="single" w:sz="12" w:space="0" w:color="auto"/>
            </w:tcBorders>
            <w:shd w:val="clear" w:color="auto" w:fill="auto"/>
            <w:noWrap/>
            <w:vAlign w:val="bottom"/>
            <w:hideMark/>
          </w:tcPr>
          <w:p w14:paraId="2649BAF3"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2.6</w:t>
            </w:r>
          </w:p>
        </w:tc>
      </w:tr>
      <w:tr w:rsidR="00EC3211" w:rsidRPr="00EC3211" w14:paraId="008CBE65" w14:textId="77777777" w:rsidTr="00490BC1">
        <w:trPr>
          <w:trHeight w:val="233"/>
        </w:trPr>
        <w:tc>
          <w:tcPr>
            <w:tcW w:w="921" w:type="dxa"/>
            <w:tcBorders>
              <w:top w:val="nil"/>
              <w:left w:val="single" w:sz="12" w:space="0" w:color="auto"/>
              <w:bottom w:val="nil"/>
              <w:right w:val="nil"/>
            </w:tcBorders>
            <w:shd w:val="clear" w:color="auto" w:fill="auto"/>
            <w:noWrap/>
            <w:vAlign w:val="bottom"/>
            <w:hideMark/>
          </w:tcPr>
          <w:p w14:paraId="0DD44AA3"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31</w:t>
            </w:r>
          </w:p>
        </w:tc>
        <w:tc>
          <w:tcPr>
            <w:tcW w:w="882" w:type="dxa"/>
            <w:tcBorders>
              <w:top w:val="nil"/>
              <w:left w:val="nil"/>
              <w:bottom w:val="nil"/>
              <w:right w:val="nil"/>
            </w:tcBorders>
            <w:shd w:val="clear" w:color="auto" w:fill="auto"/>
            <w:noWrap/>
            <w:vAlign w:val="bottom"/>
            <w:hideMark/>
          </w:tcPr>
          <w:p w14:paraId="24400E3B"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 xml:space="preserve">M </w:t>
            </w:r>
          </w:p>
        </w:tc>
        <w:tc>
          <w:tcPr>
            <w:tcW w:w="838" w:type="dxa"/>
            <w:tcBorders>
              <w:top w:val="nil"/>
              <w:left w:val="nil"/>
              <w:bottom w:val="nil"/>
              <w:right w:val="nil"/>
            </w:tcBorders>
            <w:shd w:val="clear" w:color="auto" w:fill="auto"/>
            <w:noWrap/>
            <w:vAlign w:val="bottom"/>
            <w:hideMark/>
          </w:tcPr>
          <w:p w14:paraId="486EBE0E"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Phys</w:t>
            </w:r>
          </w:p>
        </w:tc>
        <w:tc>
          <w:tcPr>
            <w:tcW w:w="1513" w:type="dxa"/>
            <w:tcBorders>
              <w:top w:val="nil"/>
              <w:left w:val="nil"/>
              <w:bottom w:val="nil"/>
              <w:right w:val="nil"/>
            </w:tcBorders>
            <w:shd w:val="clear" w:color="auto" w:fill="auto"/>
            <w:noWrap/>
            <w:vAlign w:val="bottom"/>
            <w:hideMark/>
          </w:tcPr>
          <w:p w14:paraId="5B7E0A02" w14:textId="77777777" w:rsidR="00EC3211" w:rsidRPr="00EC3211" w:rsidRDefault="00EC3211" w:rsidP="00EC3211">
            <w:pPr>
              <w:spacing w:after="0" w:line="240" w:lineRule="auto"/>
              <w:jc w:val="center"/>
              <w:rPr>
                <w:rFonts w:ascii="Calibri" w:eastAsia="Times New Roman" w:hAnsi="Calibri" w:cs="Calibri"/>
                <w:color w:val="000000"/>
                <w:lang w:eastAsia="en-GB"/>
              </w:rPr>
            </w:pPr>
          </w:p>
        </w:tc>
        <w:tc>
          <w:tcPr>
            <w:tcW w:w="498" w:type="dxa"/>
            <w:tcBorders>
              <w:top w:val="nil"/>
              <w:left w:val="nil"/>
              <w:bottom w:val="nil"/>
              <w:right w:val="nil"/>
            </w:tcBorders>
            <w:shd w:val="clear" w:color="auto" w:fill="auto"/>
            <w:noWrap/>
            <w:vAlign w:val="bottom"/>
            <w:hideMark/>
          </w:tcPr>
          <w:p w14:paraId="0D52D049"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3</w:t>
            </w:r>
          </w:p>
        </w:tc>
        <w:tc>
          <w:tcPr>
            <w:tcW w:w="742" w:type="dxa"/>
            <w:tcBorders>
              <w:top w:val="nil"/>
              <w:left w:val="nil"/>
              <w:bottom w:val="nil"/>
              <w:right w:val="nil"/>
            </w:tcBorders>
            <w:shd w:val="clear" w:color="auto" w:fill="auto"/>
            <w:noWrap/>
            <w:vAlign w:val="bottom"/>
            <w:hideMark/>
          </w:tcPr>
          <w:p w14:paraId="3D0D4707"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3</w:t>
            </w:r>
          </w:p>
        </w:tc>
        <w:tc>
          <w:tcPr>
            <w:tcW w:w="498" w:type="dxa"/>
            <w:tcBorders>
              <w:top w:val="nil"/>
              <w:left w:val="nil"/>
              <w:bottom w:val="nil"/>
              <w:right w:val="nil"/>
            </w:tcBorders>
            <w:shd w:val="clear" w:color="auto" w:fill="auto"/>
            <w:noWrap/>
            <w:vAlign w:val="bottom"/>
            <w:hideMark/>
          </w:tcPr>
          <w:p w14:paraId="416AAE76"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3</w:t>
            </w:r>
          </w:p>
        </w:tc>
        <w:tc>
          <w:tcPr>
            <w:tcW w:w="498" w:type="dxa"/>
            <w:tcBorders>
              <w:top w:val="nil"/>
              <w:left w:val="nil"/>
              <w:bottom w:val="nil"/>
              <w:right w:val="nil"/>
            </w:tcBorders>
            <w:shd w:val="clear" w:color="auto" w:fill="auto"/>
            <w:noWrap/>
            <w:vAlign w:val="bottom"/>
            <w:hideMark/>
          </w:tcPr>
          <w:p w14:paraId="34B3B351"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3</w:t>
            </w:r>
          </w:p>
        </w:tc>
        <w:tc>
          <w:tcPr>
            <w:tcW w:w="498" w:type="dxa"/>
            <w:tcBorders>
              <w:top w:val="nil"/>
              <w:left w:val="nil"/>
              <w:bottom w:val="nil"/>
              <w:right w:val="nil"/>
            </w:tcBorders>
            <w:shd w:val="clear" w:color="auto" w:fill="auto"/>
            <w:noWrap/>
            <w:vAlign w:val="bottom"/>
            <w:hideMark/>
          </w:tcPr>
          <w:p w14:paraId="6CF30B15"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3</w:t>
            </w:r>
          </w:p>
        </w:tc>
        <w:tc>
          <w:tcPr>
            <w:tcW w:w="498" w:type="dxa"/>
            <w:tcBorders>
              <w:top w:val="nil"/>
              <w:left w:val="nil"/>
              <w:bottom w:val="nil"/>
              <w:right w:val="single" w:sz="12" w:space="0" w:color="auto"/>
            </w:tcBorders>
            <w:shd w:val="clear" w:color="auto" w:fill="auto"/>
            <w:noWrap/>
            <w:vAlign w:val="bottom"/>
            <w:hideMark/>
          </w:tcPr>
          <w:p w14:paraId="42FD0A9B"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3</w:t>
            </w:r>
          </w:p>
        </w:tc>
      </w:tr>
      <w:tr w:rsidR="00EC3211" w:rsidRPr="00EC3211" w14:paraId="2B7AF52A" w14:textId="77777777" w:rsidTr="00490BC1">
        <w:trPr>
          <w:trHeight w:val="233"/>
        </w:trPr>
        <w:tc>
          <w:tcPr>
            <w:tcW w:w="921" w:type="dxa"/>
            <w:tcBorders>
              <w:top w:val="nil"/>
              <w:left w:val="single" w:sz="12" w:space="0" w:color="auto"/>
              <w:bottom w:val="nil"/>
              <w:right w:val="nil"/>
            </w:tcBorders>
            <w:shd w:val="clear" w:color="auto" w:fill="auto"/>
            <w:noWrap/>
            <w:vAlign w:val="bottom"/>
            <w:hideMark/>
          </w:tcPr>
          <w:p w14:paraId="3270D340"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32</w:t>
            </w:r>
          </w:p>
        </w:tc>
        <w:tc>
          <w:tcPr>
            <w:tcW w:w="882" w:type="dxa"/>
            <w:tcBorders>
              <w:top w:val="nil"/>
              <w:left w:val="nil"/>
              <w:bottom w:val="nil"/>
              <w:right w:val="nil"/>
            </w:tcBorders>
            <w:shd w:val="clear" w:color="auto" w:fill="auto"/>
            <w:noWrap/>
            <w:vAlign w:val="bottom"/>
            <w:hideMark/>
          </w:tcPr>
          <w:p w14:paraId="2D651EAF"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M</w:t>
            </w:r>
          </w:p>
        </w:tc>
        <w:tc>
          <w:tcPr>
            <w:tcW w:w="838" w:type="dxa"/>
            <w:tcBorders>
              <w:top w:val="nil"/>
              <w:left w:val="nil"/>
              <w:bottom w:val="nil"/>
              <w:right w:val="nil"/>
            </w:tcBorders>
            <w:shd w:val="clear" w:color="auto" w:fill="auto"/>
            <w:noWrap/>
            <w:vAlign w:val="bottom"/>
            <w:hideMark/>
          </w:tcPr>
          <w:p w14:paraId="1B56FC27"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Phys</w:t>
            </w:r>
          </w:p>
        </w:tc>
        <w:tc>
          <w:tcPr>
            <w:tcW w:w="1513" w:type="dxa"/>
            <w:tcBorders>
              <w:top w:val="nil"/>
              <w:left w:val="nil"/>
              <w:bottom w:val="nil"/>
              <w:right w:val="nil"/>
            </w:tcBorders>
            <w:shd w:val="clear" w:color="auto" w:fill="auto"/>
            <w:noWrap/>
            <w:vAlign w:val="bottom"/>
            <w:hideMark/>
          </w:tcPr>
          <w:p w14:paraId="73141475" w14:textId="77777777" w:rsidR="00EC3211" w:rsidRPr="00EC3211" w:rsidRDefault="00EC3211" w:rsidP="00EC3211">
            <w:pPr>
              <w:spacing w:after="0" w:line="240" w:lineRule="auto"/>
              <w:jc w:val="center"/>
              <w:rPr>
                <w:rFonts w:ascii="Calibri" w:eastAsia="Times New Roman" w:hAnsi="Calibri" w:cs="Calibri"/>
                <w:color w:val="000000"/>
                <w:lang w:eastAsia="en-GB"/>
              </w:rPr>
            </w:pPr>
          </w:p>
        </w:tc>
        <w:tc>
          <w:tcPr>
            <w:tcW w:w="498" w:type="dxa"/>
            <w:tcBorders>
              <w:top w:val="nil"/>
              <w:left w:val="nil"/>
              <w:bottom w:val="nil"/>
              <w:right w:val="nil"/>
            </w:tcBorders>
            <w:shd w:val="clear" w:color="auto" w:fill="auto"/>
            <w:noWrap/>
            <w:vAlign w:val="bottom"/>
            <w:hideMark/>
          </w:tcPr>
          <w:p w14:paraId="6461BC1C"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3</w:t>
            </w:r>
          </w:p>
        </w:tc>
        <w:tc>
          <w:tcPr>
            <w:tcW w:w="742" w:type="dxa"/>
            <w:tcBorders>
              <w:top w:val="nil"/>
              <w:left w:val="nil"/>
              <w:bottom w:val="nil"/>
              <w:right w:val="nil"/>
            </w:tcBorders>
            <w:shd w:val="clear" w:color="auto" w:fill="auto"/>
            <w:noWrap/>
            <w:vAlign w:val="bottom"/>
            <w:hideMark/>
          </w:tcPr>
          <w:p w14:paraId="147A5A1D"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3</w:t>
            </w:r>
          </w:p>
        </w:tc>
        <w:tc>
          <w:tcPr>
            <w:tcW w:w="498" w:type="dxa"/>
            <w:tcBorders>
              <w:top w:val="nil"/>
              <w:left w:val="nil"/>
              <w:bottom w:val="nil"/>
              <w:right w:val="nil"/>
            </w:tcBorders>
            <w:shd w:val="clear" w:color="auto" w:fill="auto"/>
            <w:noWrap/>
            <w:vAlign w:val="bottom"/>
            <w:hideMark/>
          </w:tcPr>
          <w:p w14:paraId="34DFB924"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3</w:t>
            </w:r>
          </w:p>
        </w:tc>
        <w:tc>
          <w:tcPr>
            <w:tcW w:w="498" w:type="dxa"/>
            <w:tcBorders>
              <w:top w:val="nil"/>
              <w:left w:val="nil"/>
              <w:bottom w:val="nil"/>
              <w:right w:val="nil"/>
            </w:tcBorders>
            <w:shd w:val="clear" w:color="auto" w:fill="auto"/>
            <w:noWrap/>
            <w:vAlign w:val="bottom"/>
            <w:hideMark/>
          </w:tcPr>
          <w:p w14:paraId="05CE732C"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3</w:t>
            </w:r>
          </w:p>
        </w:tc>
        <w:tc>
          <w:tcPr>
            <w:tcW w:w="498" w:type="dxa"/>
            <w:tcBorders>
              <w:top w:val="nil"/>
              <w:left w:val="nil"/>
              <w:bottom w:val="nil"/>
              <w:right w:val="nil"/>
            </w:tcBorders>
            <w:shd w:val="clear" w:color="auto" w:fill="auto"/>
            <w:noWrap/>
            <w:vAlign w:val="bottom"/>
            <w:hideMark/>
          </w:tcPr>
          <w:p w14:paraId="5C251156"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3</w:t>
            </w:r>
          </w:p>
        </w:tc>
        <w:tc>
          <w:tcPr>
            <w:tcW w:w="498" w:type="dxa"/>
            <w:tcBorders>
              <w:top w:val="nil"/>
              <w:left w:val="nil"/>
              <w:bottom w:val="nil"/>
              <w:right w:val="single" w:sz="12" w:space="0" w:color="auto"/>
            </w:tcBorders>
            <w:shd w:val="clear" w:color="auto" w:fill="auto"/>
            <w:noWrap/>
            <w:vAlign w:val="bottom"/>
            <w:hideMark/>
          </w:tcPr>
          <w:p w14:paraId="1516EC7B"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3</w:t>
            </w:r>
          </w:p>
        </w:tc>
      </w:tr>
      <w:tr w:rsidR="00EC3211" w:rsidRPr="00EC3211" w14:paraId="3390D3E6" w14:textId="77777777" w:rsidTr="00490BC1">
        <w:trPr>
          <w:trHeight w:val="233"/>
        </w:trPr>
        <w:tc>
          <w:tcPr>
            <w:tcW w:w="921" w:type="dxa"/>
            <w:tcBorders>
              <w:top w:val="nil"/>
              <w:left w:val="single" w:sz="12" w:space="0" w:color="auto"/>
              <w:bottom w:val="nil"/>
              <w:right w:val="nil"/>
            </w:tcBorders>
            <w:shd w:val="clear" w:color="auto" w:fill="auto"/>
            <w:noWrap/>
            <w:vAlign w:val="bottom"/>
            <w:hideMark/>
          </w:tcPr>
          <w:p w14:paraId="271C14DD"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33</w:t>
            </w:r>
          </w:p>
        </w:tc>
        <w:tc>
          <w:tcPr>
            <w:tcW w:w="882" w:type="dxa"/>
            <w:tcBorders>
              <w:top w:val="nil"/>
              <w:left w:val="nil"/>
              <w:bottom w:val="nil"/>
              <w:right w:val="nil"/>
            </w:tcBorders>
            <w:shd w:val="clear" w:color="auto" w:fill="auto"/>
            <w:noWrap/>
            <w:vAlign w:val="bottom"/>
            <w:hideMark/>
          </w:tcPr>
          <w:p w14:paraId="7B593C7F"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M</w:t>
            </w:r>
          </w:p>
        </w:tc>
        <w:tc>
          <w:tcPr>
            <w:tcW w:w="838" w:type="dxa"/>
            <w:tcBorders>
              <w:top w:val="nil"/>
              <w:left w:val="nil"/>
              <w:bottom w:val="nil"/>
              <w:right w:val="nil"/>
            </w:tcBorders>
            <w:shd w:val="clear" w:color="auto" w:fill="auto"/>
            <w:noWrap/>
            <w:vAlign w:val="bottom"/>
            <w:hideMark/>
          </w:tcPr>
          <w:p w14:paraId="2972C8A7"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Phys</w:t>
            </w:r>
          </w:p>
        </w:tc>
        <w:tc>
          <w:tcPr>
            <w:tcW w:w="1513" w:type="dxa"/>
            <w:tcBorders>
              <w:top w:val="nil"/>
              <w:left w:val="nil"/>
              <w:bottom w:val="nil"/>
              <w:right w:val="nil"/>
            </w:tcBorders>
            <w:shd w:val="clear" w:color="auto" w:fill="auto"/>
            <w:noWrap/>
            <w:vAlign w:val="bottom"/>
            <w:hideMark/>
          </w:tcPr>
          <w:p w14:paraId="33887387" w14:textId="77777777" w:rsidR="00EC3211" w:rsidRPr="00EC3211" w:rsidRDefault="00EC3211" w:rsidP="00EC3211">
            <w:pPr>
              <w:spacing w:after="0" w:line="240" w:lineRule="auto"/>
              <w:jc w:val="center"/>
              <w:rPr>
                <w:rFonts w:ascii="Calibri" w:eastAsia="Times New Roman" w:hAnsi="Calibri" w:cs="Calibri"/>
                <w:color w:val="000000"/>
                <w:lang w:eastAsia="en-GB"/>
              </w:rPr>
            </w:pPr>
          </w:p>
        </w:tc>
        <w:tc>
          <w:tcPr>
            <w:tcW w:w="498" w:type="dxa"/>
            <w:tcBorders>
              <w:top w:val="nil"/>
              <w:left w:val="nil"/>
              <w:bottom w:val="nil"/>
              <w:right w:val="nil"/>
            </w:tcBorders>
            <w:shd w:val="clear" w:color="auto" w:fill="auto"/>
            <w:noWrap/>
            <w:vAlign w:val="bottom"/>
            <w:hideMark/>
          </w:tcPr>
          <w:p w14:paraId="14C4D91D"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4</w:t>
            </w:r>
          </w:p>
        </w:tc>
        <w:tc>
          <w:tcPr>
            <w:tcW w:w="742" w:type="dxa"/>
            <w:tcBorders>
              <w:top w:val="nil"/>
              <w:left w:val="nil"/>
              <w:bottom w:val="nil"/>
              <w:right w:val="nil"/>
            </w:tcBorders>
            <w:shd w:val="clear" w:color="auto" w:fill="auto"/>
            <w:noWrap/>
            <w:vAlign w:val="bottom"/>
            <w:hideMark/>
          </w:tcPr>
          <w:p w14:paraId="5EC9E38F"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4</w:t>
            </w:r>
          </w:p>
        </w:tc>
        <w:tc>
          <w:tcPr>
            <w:tcW w:w="498" w:type="dxa"/>
            <w:tcBorders>
              <w:top w:val="nil"/>
              <w:left w:val="nil"/>
              <w:bottom w:val="nil"/>
              <w:right w:val="nil"/>
            </w:tcBorders>
            <w:shd w:val="clear" w:color="auto" w:fill="auto"/>
            <w:noWrap/>
            <w:vAlign w:val="bottom"/>
            <w:hideMark/>
          </w:tcPr>
          <w:p w14:paraId="022BBD5E"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4</w:t>
            </w:r>
          </w:p>
        </w:tc>
        <w:tc>
          <w:tcPr>
            <w:tcW w:w="498" w:type="dxa"/>
            <w:tcBorders>
              <w:top w:val="nil"/>
              <w:left w:val="nil"/>
              <w:bottom w:val="nil"/>
              <w:right w:val="nil"/>
            </w:tcBorders>
            <w:shd w:val="clear" w:color="auto" w:fill="auto"/>
            <w:noWrap/>
            <w:vAlign w:val="bottom"/>
            <w:hideMark/>
          </w:tcPr>
          <w:p w14:paraId="630C7F83"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4</w:t>
            </w:r>
          </w:p>
        </w:tc>
        <w:tc>
          <w:tcPr>
            <w:tcW w:w="498" w:type="dxa"/>
            <w:tcBorders>
              <w:top w:val="nil"/>
              <w:left w:val="nil"/>
              <w:bottom w:val="nil"/>
              <w:right w:val="nil"/>
            </w:tcBorders>
            <w:shd w:val="clear" w:color="auto" w:fill="auto"/>
            <w:noWrap/>
            <w:vAlign w:val="bottom"/>
            <w:hideMark/>
          </w:tcPr>
          <w:p w14:paraId="71849F8D"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4</w:t>
            </w:r>
          </w:p>
        </w:tc>
        <w:tc>
          <w:tcPr>
            <w:tcW w:w="498" w:type="dxa"/>
            <w:tcBorders>
              <w:top w:val="nil"/>
              <w:left w:val="nil"/>
              <w:bottom w:val="nil"/>
              <w:right w:val="single" w:sz="12" w:space="0" w:color="auto"/>
            </w:tcBorders>
            <w:shd w:val="clear" w:color="auto" w:fill="auto"/>
            <w:noWrap/>
            <w:vAlign w:val="bottom"/>
            <w:hideMark/>
          </w:tcPr>
          <w:p w14:paraId="07E9E8B3"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4</w:t>
            </w:r>
          </w:p>
        </w:tc>
      </w:tr>
      <w:tr w:rsidR="00EC3211" w:rsidRPr="00EC3211" w14:paraId="32B9541F" w14:textId="77777777" w:rsidTr="00490BC1">
        <w:trPr>
          <w:trHeight w:val="245"/>
        </w:trPr>
        <w:tc>
          <w:tcPr>
            <w:tcW w:w="921" w:type="dxa"/>
            <w:tcBorders>
              <w:top w:val="nil"/>
              <w:left w:val="single" w:sz="12" w:space="0" w:color="auto"/>
              <w:bottom w:val="single" w:sz="12" w:space="0" w:color="auto"/>
              <w:right w:val="nil"/>
            </w:tcBorders>
            <w:shd w:val="clear" w:color="auto" w:fill="auto"/>
            <w:noWrap/>
            <w:vAlign w:val="bottom"/>
            <w:hideMark/>
          </w:tcPr>
          <w:p w14:paraId="561DF339"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34</w:t>
            </w:r>
          </w:p>
        </w:tc>
        <w:tc>
          <w:tcPr>
            <w:tcW w:w="882" w:type="dxa"/>
            <w:tcBorders>
              <w:top w:val="nil"/>
              <w:left w:val="nil"/>
              <w:bottom w:val="single" w:sz="12" w:space="0" w:color="auto"/>
              <w:right w:val="nil"/>
            </w:tcBorders>
            <w:shd w:val="clear" w:color="auto" w:fill="auto"/>
            <w:noWrap/>
            <w:vAlign w:val="bottom"/>
            <w:hideMark/>
          </w:tcPr>
          <w:p w14:paraId="5608B549"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 xml:space="preserve">M </w:t>
            </w:r>
          </w:p>
        </w:tc>
        <w:tc>
          <w:tcPr>
            <w:tcW w:w="838" w:type="dxa"/>
            <w:tcBorders>
              <w:top w:val="nil"/>
              <w:left w:val="nil"/>
              <w:bottom w:val="single" w:sz="12" w:space="0" w:color="auto"/>
              <w:right w:val="nil"/>
            </w:tcBorders>
            <w:shd w:val="clear" w:color="auto" w:fill="auto"/>
            <w:noWrap/>
            <w:vAlign w:val="bottom"/>
            <w:hideMark/>
          </w:tcPr>
          <w:p w14:paraId="271F9AB8"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Phys</w:t>
            </w:r>
          </w:p>
        </w:tc>
        <w:tc>
          <w:tcPr>
            <w:tcW w:w="1513" w:type="dxa"/>
            <w:tcBorders>
              <w:top w:val="nil"/>
              <w:left w:val="nil"/>
              <w:bottom w:val="single" w:sz="12" w:space="0" w:color="auto"/>
              <w:right w:val="nil"/>
            </w:tcBorders>
            <w:shd w:val="clear" w:color="auto" w:fill="auto"/>
            <w:noWrap/>
            <w:vAlign w:val="bottom"/>
            <w:hideMark/>
          </w:tcPr>
          <w:p w14:paraId="027F5F96" w14:textId="77777777" w:rsidR="00EC3211" w:rsidRPr="00EC3211" w:rsidRDefault="00EC3211" w:rsidP="00EC3211">
            <w:pPr>
              <w:spacing w:after="0" w:line="240" w:lineRule="auto"/>
              <w:rPr>
                <w:rFonts w:ascii="Calibri" w:eastAsia="Times New Roman" w:hAnsi="Calibri" w:cs="Calibri"/>
                <w:color w:val="000000"/>
                <w:lang w:eastAsia="en-GB"/>
              </w:rPr>
            </w:pPr>
            <w:r w:rsidRPr="00EC3211">
              <w:rPr>
                <w:rFonts w:ascii="Calibri" w:eastAsia="Times New Roman" w:hAnsi="Calibri" w:cs="Calibri"/>
                <w:color w:val="000000"/>
                <w:lang w:eastAsia="en-GB"/>
              </w:rPr>
              <w:t> </w:t>
            </w:r>
          </w:p>
        </w:tc>
        <w:tc>
          <w:tcPr>
            <w:tcW w:w="498" w:type="dxa"/>
            <w:tcBorders>
              <w:top w:val="nil"/>
              <w:left w:val="nil"/>
              <w:bottom w:val="single" w:sz="12" w:space="0" w:color="auto"/>
              <w:right w:val="nil"/>
            </w:tcBorders>
            <w:shd w:val="clear" w:color="000000" w:fill="92D050"/>
            <w:noWrap/>
            <w:vAlign w:val="bottom"/>
            <w:hideMark/>
          </w:tcPr>
          <w:p w14:paraId="6B82AFB1" w14:textId="77777777" w:rsidR="00EC3211" w:rsidRPr="00EC3211" w:rsidRDefault="00EC3211" w:rsidP="00EC3211">
            <w:pPr>
              <w:spacing w:after="0" w:line="240" w:lineRule="auto"/>
              <w:jc w:val="center"/>
              <w:rPr>
                <w:rFonts w:ascii="Calibri" w:eastAsia="Times New Roman" w:hAnsi="Calibri" w:cs="Calibri"/>
                <w:lang w:eastAsia="en-GB"/>
              </w:rPr>
            </w:pPr>
            <w:r w:rsidRPr="00EC3211">
              <w:rPr>
                <w:rFonts w:ascii="Calibri" w:eastAsia="Times New Roman" w:hAnsi="Calibri" w:cs="Calibri"/>
                <w:lang w:eastAsia="en-GB"/>
              </w:rPr>
              <w:t>4</w:t>
            </w:r>
          </w:p>
        </w:tc>
        <w:tc>
          <w:tcPr>
            <w:tcW w:w="742" w:type="dxa"/>
            <w:tcBorders>
              <w:top w:val="nil"/>
              <w:left w:val="nil"/>
              <w:bottom w:val="single" w:sz="12" w:space="0" w:color="auto"/>
              <w:right w:val="nil"/>
            </w:tcBorders>
            <w:shd w:val="clear" w:color="000000" w:fill="92D050"/>
            <w:noWrap/>
            <w:vAlign w:val="bottom"/>
            <w:hideMark/>
          </w:tcPr>
          <w:p w14:paraId="0F9B0DF8" w14:textId="77777777" w:rsidR="00EC3211" w:rsidRPr="00EC3211" w:rsidRDefault="00EC3211" w:rsidP="00EC3211">
            <w:pPr>
              <w:spacing w:after="0" w:line="240" w:lineRule="auto"/>
              <w:jc w:val="center"/>
              <w:rPr>
                <w:rFonts w:ascii="Calibri" w:eastAsia="Times New Roman" w:hAnsi="Calibri" w:cs="Calibri"/>
                <w:lang w:eastAsia="en-GB"/>
              </w:rPr>
            </w:pPr>
            <w:r w:rsidRPr="00EC3211">
              <w:rPr>
                <w:rFonts w:ascii="Calibri" w:eastAsia="Times New Roman" w:hAnsi="Calibri" w:cs="Calibri"/>
                <w:lang w:eastAsia="en-GB"/>
              </w:rPr>
              <w:t>4</w:t>
            </w:r>
          </w:p>
        </w:tc>
        <w:tc>
          <w:tcPr>
            <w:tcW w:w="498" w:type="dxa"/>
            <w:tcBorders>
              <w:top w:val="nil"/>
              <w:left w:val="nil"/>
              <w:bottom w:val="single" w:sz="12" w:space="0" w:color="auto"/>
              <w:right w:val="nil"/>
            </w:tcBorders>
            <w:shd w:val="clear" w:color="000000" w:fill="E13523"/>
            <w:noWrap/>
            <w:vAlign w:val="bottom"/>
            <w:hideMark/>
          </w:tcPr>
          <w:p w14:paraId="4A73A674" w14:textId="77777777" w:rsidR="00EC3211" w:rsidRPr="00EC3211" w:rsidRDefault="00EC3211" w:rsidP="00EC3211">
            <w:pPr>
              <w:spacing w:after="0" w:line="240" w:lineRule="auto"/>
              <w:jc w:val="center"/>
              <w:rPr>
                <w:rFonts w:ascii="Calibri" w:eastAsia="Times New Roman" w:hAnsi="Calibri" w:cs="Calibri"/>
                <w:lang w:eastAsia="en-GB"/>
              </w:rPr>
            </w:pPr>
            <w:r w:rsidRPr="00EC3211">
              <w:rPr>
                <w:rFonts w:ascii="Calibri" w:eastAsia="Times New Roman" w:hAnsi="Calibri" w:cs="Calibri"/>
                <w:lang w:eastAsia="en-GB"/>
              </w:rPr>
              <w:t>3</w:t>
            </w:r>
          </w:p>
        </w:tc>
        <w:tc>
          <w:tcPr>
            <w:tcW w:w="498" w:type="dxa"/>
            <w:tcBorders>
              <w:top w:val="nil"/>
              <w:left w:val="nil"/>
              <w:bottom w:val="single" w:sz="12" w:space="0" w:color="auto"/>
              <w:right w:val="nil"/>
            </w:tcBorders>
            <w:shd w:val="clear" w:color="000000" w:fill="E13523"/>
            <w:noWrap/>
            <w:vAlign w:val="bottom"/>
            <w:hideMark/>
          </w:tcPr>
          <w:p w14:paraId="51C5954B" w14:textId="77777777" w:rsidR="00EC3211" w:rsidRPr="00EC3211" w:rsidRDefault="00EC3211" w:rsidP="00EC3211">
            <w:pPr>
              <w:spacing w:after="0" w:line="240" w:lineRule="auto"/>
              <w:jc w:val="center"/>
              <w:rPr>
                <w:rFonts w:ascii="Calibri" w:eastAsia="Times New Roman" w:hAnsi="Calibri" w:cs="Calibri"/>
                <w:lang w:eastAsia="en-GB"/>
              </w:rPr>
            </w:pPr>
            <w:r w:rsidRPr="00EC3211">
              <w:rPr>
                <w:rFonts w:ascii="Calibri" w:eastAsia="Times New Roman" w:hAnsi="Calibri" w:cs="Calibri"/>
                <w:lang w:eastAsia="en-GB"/>
              </w:rPr>
              <w:t>3</w:t>
            </w:r>
          </w:p>
        </w:tc>
        <w:tc>
          <w:tcPr>
            <w:tcW w:w="498" w:type="dxa"/>
            <w:tcBorders>
              <w:top w:val="nil"/>
              <w:left w:val="nil"/>
              <w:bottom w:val="single" w:sz="12" w:space="0" w:color="auto"/>
              <w:right w:val="nil"/>
            </w:tcBorders>
            <w:shd w:val="clear" w:color="000000" w:fill="E13523"/>
            <w:noWrap/>
            <w:vAlign w:val="bottom"/>
            <w:hideMark/>
          </w:tcPr>
          <w:p w14:paraId="23FD4054" w14:textId="77777777" w:rsidR="00EC3211" w:rsidRPr="00EC3211" w:rsidRDefault="00EC3211" w:rsidP="00EC3211">
            <w:pPr>
              <w:spacing w:after="0" w:line="240" w:lineRule="auto"/>
              <w:jc w:val="center"/>
              <w:rPr>
                <w:rFonts w:ascii="Calibri" w:eastAsia="Times New Roman" w:hAnsi="Calibri" w:cs="Calibri"/>
                <w:lang w:eastAsia="en-GB"/>
              </w:rPr>
            </w:pPr>
            <w:r w:rsidRPr="00EC3211">
              <w:rPr>
                <w:rFonts w:ascii="Calibri" w:eastAsia="Times New Roman" w:hAnsi="Calibri" w:cs="Calibri"/>
                <w:lang w:eastAsia="en-GB"/>
              </w:rPr>
              <w:t>3</w:t>
            </w:r>
          </w:p>
        </w:tc>
        <w:tc>
          <w:tcPr>
            <w:tcW w:w="498" w:type="dxa"/>
            <w:tcBorders>
              <w:top w:val="nil"/>
              <w:left w:val="nil"/>
              <w:bottom w:val="single" w:sz="12" w:space="0" w:color="auto"/>
              <w:right w:val="single" w:sz="12" w:space="0" w:color="auto"/>
            </w:tcBorders>
            <w:shd w:val="clear" w:color="auto" w:fill="auto"/>
            <w:noWrap/>
            <w:vAlign w:val="bottom"/>
            <w:hideMark/>
          </w:tcPr>
          <w:p w14:paraId="4599A770"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3.4</w:t>
            </w:r>
          </w:p>
        </w:tc>
      </w:tr>
      <w:tr w:rsidR="00EC3211" w:rsidRPr="00EC3211" w14:paraId="61AE93D7" w14:textId="77777777" w:rsidTr="00490BC1">
        <w:trPr>
          <w:trHeight w:val="245"/>
        </w:trPr>
        <w:tc>
          <w:tcPr>
            <w:tcW w:w="921" w:type="dxa"/>
            <w:tcBorders>
              <w:top w:val="nil"/>
              <w:left w:val="single" w:sz="12" w:space="0" w:color="auto"/>
              <w:bottom w:val="nil"/>
              <w:right w:val="nil"/>
            </w:tcBorders>
            <w:shd w:val="clear" w:color="auto" w:fill="auto"/>
            <w:noWrap/>
            <w:vAlign w:val="bottom"/>
            <w:hideMark/>
          </w:tcPr>
          <w:p w14:paraId="0ADCFA56"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35</w:t>
            </w:r>
          </w:p>
        </w:tc>
        <w:tc>
          <w:tcPr>
            <w:tcW w:w="882" w:type="dxa"/>
            <w:tcBorders>
              <w:top w:val="nil"/>
              <w:left w:val="nil"/>
              <w:bottom w:val="nil"/>
              <w:right w:val="nil"/>
            </w:tcBorders>
            <w:shd w:val="clear" w:color="auto" w:fill="auto"/>
            <w:noWrap/>
            <w:vAlign w:val="bottom"/>
            <w:hideMark/>
          </w:tcPr>
          <w:p w14:paraId="5A7C7D3F"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 xml:space="preserve">F </w:t>
            </w:r>
          </w:p>
        </w:tc>
        <w:tc>
          <w:tcPr>
            <w:tcW w:w="838" w:type="dxa"/>
            <w:tcBorders>
              <w:top w:val="nil"/>
              <w:left w:val="nil"/>
              <w:bottom w:val="nil"/>
              <w:right w:val="nil"/>
            </w:tcBorders>
            <w:shd w:val="clear" w:color="auto" w:fill="auto"/>
            <w:noWrap/>
            <w:vAlign w:val="bottom"/>
            <w:hideMark/>
          </w:tcPr>
          <w:p w14:paraId="74DDC914"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Sci</w:t>
            </w:r>
          </w:p>
        </w:tc>
        <w:tc>
          <w:tcPr>
            <w:tcW w:w="1513" w:type="dxa"/>
            <w:tcBorders>
              <w:top w:val="nil"/>
              <w:left w:val="nil"/>
              <w:bottom w:val="nil"/>
              <w:right w:val="nil"/>
            </w:tcBorders>
            <w:shd w:val="clear" w:color="auto" w:fill="auto"/>
            <w:noWrap/>
            <w:vAlign w:val="bottom"/>
            <w:hideMark/>
          </w:tcPr>
          <w:p w14:paraId="7B77F362" w14:textId="77777777" w:rsidR="00EC3211" w:rsidRPr="00EC3211" w:rsidRDefault="00EC3211" w:rsidP="00EC3211">
            <w:pPr>
              <w:spacing w:after="0" w:line="240" w:lineRule="auto"/>
              <w:jc w:val="center"/>
              <w:rPr>
                <w:rFonts w:ascii="Calibri" w:eastAsia="Times New Roman" w:hAnsi="Calibri" w:cs="Calibri"/>
                <w:color w:val="000000"/>
                <w:lang w:eastAsia="en-GB"/>
              </w:rPr>
            </w:pPr>
          </w:p>
        </w:tc>
        <w:tc>
          <w:tcPr>
            <w:tcW w:w="498" w:type="dxa"/>
            <w:tcBorders>
              <w:top w:val="nil"/>
              <w:left w:val="nil"/>
              <w:bottom w:val="nil"/>
              <w:right w:val="nil"/>
            </w:tcBorders>
            <w:shd w:val="clear" w:color="auto" w:fill="auto"/>
            <w:noWrap/>
            <w:vAlign w:val="bottom"/>
            <w:hideMark/>
          </w:tcPr>
          <w:p w14:paraId="43C0DED4"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3</w:t>
            </w:r>
          </w:p>
        </w:tc>
        <w:tc>
          <w:tcPr>
            <w:tcW w:w="742" w:type="dxa"/>
            <w:tcBorders>
              <w:top w:val="nil"/>
              <w:left w:val="nil"/>
              <w:bottom w:val="nil"/>
              <w:right w:val="nil"/>
            </w:tcBorders>
            <w:shd w:val="clear" w:color="auto" w:fill="auto"/>
            <w:noWrap/>
            <w:vAlign w:val="bottom"/>
            <w:hideMark/>
          </w:tcPr>
          <w:p w14:paraId="593137F7"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3</w:t>
            </w:r>
          </w:p>
        </w:tc>
        <w:tc>
          <w:tcPr>
            <w:tcW w:w="498" w:type="dxa"/>
            <w:tcBorders>
              <w:top w:val="nil"/>
              <w:left w:val="nil"/>
              <w:bottom w:val="nil"/>
              <w:right w:val="nil"/>
            </w:tcBorders>
            <w:shd w:val="clear" w:color="auto" w:fill="auto"/>
            <w:noWrap/>
            <w:vAlign w:val="bottom"/>
            <w:hideMark/>
          </w:tcPr>
          <w:p w14:paraId="503CED79"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3</w:t>
            </w:r>
          </w:p>
        </w:tc>
        <w:tc>
          <w:tcPr>
            <w:tcW w:w="498" w:type="dxa"/>
            <w:tcBorders>
              <w:top w:val="nil"/>
              <w:left w:val="nil"/>
              <w:bottom w:val="nil"/>
              <w:right w:val="nil"/>
            </w:tcBorders>
            <w:shd w:val="clear" w:color="auto" w:fill="auto"/>
            <w:noWrap/>
            <w:vAlign w:val="bottom"/>
            <w:hideMark/>
          </w:tcPr>
          <w:p w14:paraId="4C6F26A1"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3</w:t>
            </w:r>
          </w:p>
        </w:tc>
        <w:tc>
          <w:tcPr>
            <w:tcW w:w="498" w:type="dxa"/>
            <w:tcBorders>
              <w:top w:val="nil"/>
              <w:left w:val="nil"/>
              <w:bottom w:val="nil"/>
              <w:right w:val="nil"/>
            </w:tcBorders>
            <w:shd w:val="clear" w:color="auto" w:fill="auto"/>
            <w:noWrap/>
            <w:vAlign w:val="bottom"/>
            <w:hideMark/>
          </w:tcPr>
          <w:p w14:paraId="5F29C900"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3</w:t>
            </w:r>
          </w:p>
        </w:tc>
        <w:tc>
          <w:tcPr>
            <w:tcW w:w="498" w:type="dxa"/>
            <w:tcBorders>
              <w:top w:val="nil"/>
              <w:left w:val="nil"/>
              <w:bottom w:val="nil"/>
              <w:right w:val="single" w:sz="12" w:space="0" w:color="auto"/>
            </w:tcBorders>
            <w:shd w:val="clear" w:color="auto" w:fill="auto"/>
            <w:noWrap/>
            <w:vAlign w:val="bottom"/>
            <w:hideMark/>
          </w:tcPr>
          <w:p w14:paraId="6110EF06"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3</w:t>
            </w:r>
          </w:p>
        </w:tc>
      </w:tr>
      <w:tr w:rsidR="00EC3211" w:rsidRPr="00EC3211" w14:paraId="578A73CA" w14:textId="77777777" w:rsidTr="00490BC1">
        <w:trPr>
          <w:trHeight w:val="233"/>
        </w:trPr>
        <w:tc>
          <w:tcPr>
            <w:tcW w:w="921" w:type="dxa"/>
            <w:tcBorders>
              <w:top w:val="nil"/>
              <w:left w:val="single" w:sz="12" w:space="0" w:color="auto"/>
              <w:bottom w:val="nil"/>
              <w:right w:val="nil"/>
            </w:tcBorders>
            <w:shd w:val="clear" w:color="auto" w:fill="auto"/>
            <w:noWrap/>
            <w:vAlign w:val="bottom"/>
            <w:hideMark/>
          </w:tcPr>
          <w:p w14:paraId="016A9712"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36</w:t>
            </w:r>
          </w:p>
        </w:tc>
        <w:tc>
          <w:tcPr>
            <w:tcW w:w="882" w:type="dxa"/>
            <w:tcBorders>
              <w:top w:val="nil"/>
              <w:left w:val="nil"/>
              <w:bottom w:val="nil"/>
              <w:right w:val="nil"/>
            </w:tcBorders>
            <w:shd w:val="clear" w:color="auto" w:fill="auto"/>
            <w:noWrap/>
            <w:vAlign w:val="bottom"/>
            <w:hideMark/>
          </w:tcPr>
          <w:p w14:paraId="71323998"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F</w:t>
            </w:r>
          </w:p>
        </w:tc>
        <w:tc>
          <w:tcPr>
            <w:tcW w:w="838" w:type="dxa"/>
            <w:tcBorders>
              <w:top w:val="nil"/>
              <w:left w:val="nil"/>
              <w:bottom w:val="nil"/>
              <w:right w:val="nil"/>
            </w:tcBorders>
            <w:shd w:val="clear" w:color="auto" w:fill="auto"/>
            <w:noWrap/>
            <w:vAlign w:val="bottom"/>
            <w:hideMark/>
          </w:tcPr>
          <w:p w14:paraId="2ED874EE"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Sci</w:t>
            </w:r>
          </w:p>
        </w:tc>
        <w:tc>
          <w:tcPr>
            <w:tcW w:w="1513" w:type="dxa"/>
            <w:tcBorders>
              <w:top w:val="nil"/>
              <w:left w:val="nil"/>
              <w:bottom w:val="nil"/>
              <w:right w:val="nil"/>
            </w:tcBorders>
            <w:shd w:val="clear" w:color="auto" w:fill="auto"/>
            <w:noWrap/>
            <w:vAlign w:val="bottom"/>
            <w:hideMark/>
          </w:tcPr>
          <w:p w14:paraId="410AA574" w14:textId="77777777" w:rsidR="00EC3211" w:rsidRPr="00EC3211" w:rsidRDefault="00EC3211" w:rsidP="00EC3211">
            <w:pPr>
              <w:spacing w:after="0" w:line="240" w:lineRule="auto"/>
              <w:jc w:val="center"/>
              <w:rPr>
                <w:rFonts w:ascii="Calibri" w:eastAsia="Times New Roman" w:hAnsi="Calibri" w:cs="Calibri"/>
                <w:color w:val="000000"/>
                <w:lang w:eastAsia="en-GB"/>
              </w:rPr>
            </w:pPr>
          </w:p>
        </w:tc>
        <w:tc>
          <w:tcPr>
            <w:tcW w:w="498" w:type="dxa"/>
            <w:tcBorders>
              <w:top w:val="nil"/>
              <w:left w:val="nil"/>
              <w:bottom w:val="nil"/>
              <w:right w:val="nil"/>
            </w:tcBorders>
            <w:shd w:val="clear" w:color="000000" w:fill="92D050"/>
            <w:noWrap/>
            <w:vAlign w:val="bottom"/>
            <w:hideMark/>
          </w:tcPr>
          <w:p w14:paraId="507A288F" w14:textId="77777777" w:rsidR="00EC3211" w:rsidRPr="00EC3211" w:rsidRDefault="00EC3211" w:rsidP="00EC3211">
            <w:pPr>
              <w:spacing w:after="0" w:line="240" w:lineRule="auto"/>
              <w:jc w:val="center"/>
              <w:rPr>
                <w:rFonts w:ascii="Calibri" w:eastAsia="Times New Roman" w:hAnsi="Calibri" w:cs="Calibri"/>
                <w:lang w:eastAsia="en-GB"/>
              </w:rPr>
            </w:pPr>
            <w:r w:rsidRPr="00EC3211">
              <w:rPr>
                <w:rFonts w:ascii="Calibri" w:eastAsia="Times New Roman" w:hAnsi="Calibri" w:cs="Calibri"/>
                <w:lang w:eastAsia="en-GB"/>
              </w:rPr>
              <w:t>3</w:t>
            </w:r>
          </w:p>
        </w:tc>
        <w:tc>
          <w:tcPr>
            <w:tcW w:w="742" w:type="dxa"/>
            <w:tcBorders>
              <w:top w:val="nil"/>
              <w:left w:val="nil"/>
              <w:bottom w:val="nil"/>
              <w:right w:val="nil"/>
            </w:tcBorders>
            <w:shd w:val="clear" w:color="000000" w:fill="92D050"/>
            <w:noWrap/>
            <w:vAlign w:val="bottom"/>
            <w:hideMark/>
          </w:tcPr>
          <w:p w14:paraId="7972D27C" w14:textId="77777777" w:rsidR="00EC3211" w:rsidRPr="00EC3211" w:rsidRDefault="00EC3211" w:rsidP="00EC3211">
            <w:pPr>
              <w:spacing w:after="0" w:line="240" w:lineRule="auto"/>
              <w:jc w:val="center"/>
              <w:rPr>
                <w:rFonts w:ascii="Calibri" w:eastAsia="Times New Roman" w:hAnsi="Calibri" w:cs="Calibri"/>
                <w:lang w:eastAsia="en-GB"/>
              </w:rPr>
            </w:pPr>
            <w:r w:rsidRPr="00EC3211">
              <w:rPr>
                <w:rFonts w:ascii="Calibri" w:eastAsia="Times New Roman" w:hAnsi="Calibri" w:cs="Calibri"/>
                <w:lang w:eastAsia="en-GB"/>
              </w:rPr>
              <w:t>3</w:t>
            </w:r>
          </w:p>
        </w:tc>
        <w:tc>
          <w:tcPr>
            <w:tcW w:w="498" w:type="dxa"/>
            <w:tcBorders>
              <w:top w:val="nil"/>
              <w:left w:val="nil"/>
              <w:bottom w:val="nil"/>
              <w:right w:val="nil"/>
            </w:tcBorders>
            <w:shd w:val="clear" w:color="000000" w:fill="92D050"/>
            <w:noWrap/>
            <w:vAlign w:val="bottom"/>
            <w:hideMark/>
          </w:tcPr>
          <w:p w14:paraId="4501C566" w14:textId="77777777" w:rsidR="00EC3211" w:rsidRPr="00EC3211" w:rsidRDefault="00EC3211" w:rsidP="00EC3211">
            <w:pPr>
              <w:spacing w:after="0" w:line="240" w:lineRule="auto"/>
              <w:jc w:val="center"/>
              <w:rPr>
                <w:rFonts w:ascii="Calibri" w:eastAsia="Times New Roman" w:hAnsi="Calibri" w:cs="Calibri"/>
                <w:lang w:eastAsia="en-GB"/>
              </w:rPr>
            </w:pPr>
            <w:r w:rsidRPr="00EC3211">
              <w:rPr>
                <w:rFonts w:ascii="Calibri" w:eastAsia="Times New Roman" w:hAnsi="Calibri" w:cs="Calibri"/>
                <w:lang w:eastAsia="en-GB"/>
              </w:rPr>
              <w:t>3</w:t>
            </w:r>
          </w:p>
        </w:tc>
        <w:tc>
          <w:tcPr>
            <w:tcW w:w="498" w:type="dxa"/>
            <w:tcBorders>
              <w:top w:val="nil"/>
              <w:left w:val="nil"/>
              <w:bottom w:val="nil"/>
              <w:right w:val="nil"/>
            </w:tcBorders>
            <w:shd w:val="clear" w:color="000000" w:fill="E13523"/>
            <w:noWrap/>
            <w:vAlign w:val="bottom"/>
            <w:hideMark/>
          </w:tcPr>
          <w:p w14:paraId="6FFEB8B0" w14:textId="77777777" w:rsidR="00EC3211" w:rsidRPr="00EC3211" w:rsidRDefault="00EC3211" w:rsidP="00EC3211">
            <w:pPr>
              <w:spacing w:after="0" w:line="240" w:lineRule="auto"/>
              <w:jc w:val="center"/>
              <w:rPr>
                <w:rFonts w:ascii="Calibri" w:eastAsia="Times New Roman" w:hAnsi="Calibri" w:cs="Calibri"/>
                <w:lang w:eastAsia="en-GB"/>
              </w:rPr>
            </w:pPr>
            <w:r w:rsidRPr="00EC3211">
              <w:rPr>
                <w:rFonts w:ascii="Calibri" w:eastAsia="Times New Roman" w:hAnsi="Calibri" w:cs="Calibri"/>
                <w:lang w:eastAsia="en-GB"/>
              </w:rPr>
              <w:t>2</w:t>
            </w:r>
          </w:p>
        </w:tc>
        <w:tc>
          <w:tcPr>
            <w:tcW w:w="498" w:type="dxa"/>
            <w:tcBorders>
              <w:top w:val="nil"/>
              <w:left w:val="nil"/>
              <w:bottom w:val="nil"/>
              <w:right w:val="nil"/>
            </w:tcBorders>
            <w:shd w:val="clear" w:color="000000" w:fill="E13523"/>
            <w:noWrap/>
            <w:vAlign w:val="bottom"/>
            <w:hideMark/>
          </w:tcPr>
          <w:p w14:paraId="1A002197" w14:textId="77777777" w:rsidR="00EC3211" w:rsidRPr="00EC3211" w:rsidRDefault="00EC3211" w:rsidP="00EC3211">
            <w:pPr>
              <w:spacing w:after="0" w:line="240" w:lineRule="auto"/>
              <w:jc w:val="center"/>
              <w:rPr>
                <w:rFonts w:ascii="Calibri" w:eastAsia="Times New Roman" w:hAnsi="Calibri" w:cs="Calibri"/>
                <w:lang w:eastAsia="en-GB"/>
              </w:rPr>
            </w:pPr>
            <w:r w:rsidRPr="00EC3211">
              <w:rPr>
                <w:rFonts w:ascii="Calibri" w:eastAsia="Times New Roman" w:hAnsi="Calibri" w:cs="Calibri"/>
                <w:lang w:eastAsia="en-GB"/>
              </w:rPr>
              <w:t>2</w:t>
            </w:r>
          </w:p>
        </w:tc>
        <w:tc>
          <w:tcPr>
            <w:tcW w:w="498" w:type="dxa"/>
            <w:tcBorders>
              <w:top w:val="nil"/>
              <w:left w:val="nil"/>
              <w:bottom w:val="nil"/>
              <w:right w:val="single" w:sz="12" w:space="0" w:color="auto"/>
            </w:tcBorders>
            <w:shd w:val="clear" w:color="auto" w:fill="auto"/>
            <w:noWrap/>
            <w:vAlign w:val="bottom"/>
            <w:hideMark/>
          </w:tcPr>
          <w:p w14:paraId="121555D4"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2.6</w:t>
            </w:r>
          </w:p>
        </w:tc>
      </w:tr>
      <w:tr w:rsidR="00EC3211" w:rsidRPr="00EC3211" w14:paraId="06EF5ACC" w14:textId="77777777" w:rsidTr="00490BC1">
        <w:trPr>
          <w:trHeight w:val="233"/>
        </w:trPr>
        <w:tc>
          <w:tcPr>
            <w:tcW w:w="921" w:type="dxa"/>
            <w:tcBorders>
              <w:top w:val="nil"/>
              <w:left w:val="single" w:sz="12" w:space="0" w:color="auto"/>
              <w:bottom w:val="nil"/>
              <w:right w:val="nil"/>
            </w:tcBorders>
            <w:shd w:val="clear" w:color="auto" w:fill="auto"/>
            <w:noWrap/>
            <w:vAlign w:val="bottom"/>
            <w:hideMark/>
          </w:tcPr>
          <w:p w14:paraId="7588FB0D"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37</w:t>
            </w:r>
          </w:p>
        </w:tc>
        <w:tc>
          <w:tcPr>
            <w:tcW w:w="882" w:type="dxa"/>
            <w:tcBorders>
              <w:top w:val="nil"/>
              <w:left w:val="nil"/>
              <w:bottom w:val="nil"/>
              <w:right w:val="nil"/>
            </w:tcBorders>
            <w:shd w:val="clear" w:color="auto" w:fill="auto"/>
            <w:noWrap/>
            <w:vAlign w:val="bottom"/>
            <w:hideMark/>
          </w:tcPr>
          <w:p w14:paraId="2314066E"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M</w:t>
            </w:r>
          </w:p>
        </w:tc>
        <w:tc>
          <w:tcPr>
            <w:tcW w:w="838" w:type="dxa"/>
            <w:tcBorders>
              <w:top w:val="nil"/>
              <w:left w:val="nil"/>
              <w:bottom w:val="nil"/>
              <w:right w:val="nil"/>
            </w:tcBorders>
            <w:shd w:val="clear" w:color="auto" w:fill="auto"/>
            <w:noWrap/>
            <w:vAlign w:val="bottom"/>
            <w:hideMark/>
          </w:tcPr>
          <w:p w14:paraId="5247623B"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Sci</w:t>
            </w:r>
          </w:p>
        </w:tc>
        <w:tc>
          <w:tcPr>
            <w:tcW w:w="1513" w:type="dxa"/>
            <w:tcBorders>
              <w:top w:val="nil"/>
              <w:left w:val="nil"/>
              <w:bottom w:val="nil"/>
              <w:right w:val="nil"/>
            </w:tcBorders>
            <w:shd w:val="clear" w:color="auto" w:fill="auto"/>
            <w:noWrap/>
            <w:vAlign w:val="bottom"/>
            <w:hideMark/>
          </w:tcPr>
          <w:p w14:paraId="17905B16" w14:textId="77777777" w:rsidR="00EC3211" w:rsidRPr="00EC3211" w:rsidRDefault="00EC3211" w:rsidP="00EC3211">
            <w:pPr>
              <w:spacing w:after="0" w:line="240" w:lineRule="auto"/>
              <w:jc w:val="center"/>
              <w:rPr>
                <w:rFonts w:ascii="Calibri" w:eastAsia="Times New Roman" w:hAnsi="Calibri" w:cs="Calibri"/>
                <w:color w:val="000000"/>
                <w:lang w:eastAsia="en-GB"/>
              </w:rPr>
            </w:pPr>
          </w:p>
        </w:tc>
        <w:tc>
          <w:tcPr>
            <w:tcW w:w="498" w:type="dxa"/>
            <w:tcBorders>
              <w:top w:val="nil"/>
              <w:left w:val="nil"/>
              <w:bottom w:val="nil"/>
              <w:right w:val="nil"/>
            </w:tcBorders>
            <w:shd w:val="clear" w:color="auto" w:fill="auto"/>
            <w:noWrap/>
            <w:vAlign w:val="bottom"/>
            <w:hideMark/>
          </w:tcPr>
          <w:p w14:paraId="180312D1"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2</w:t>
            </w:r>
          </w:p>
        </w:tc>
        <w:tc>
          <w:tcPr>
            <w:tcW w:w="742" w:type="dxa"/>
            <w:tcBorders>
              <w:top w:val="nil"/>
              <w:left w:val="nil"/>
              <w:bottom w:val="nil"/>
              <w:right w:val="nil"/>
            </w:tcBorders>
            <w:shd w:val="clear" w:color="auto" w:fill="auto"/>
            <w:noWrap/>
            <w:vAlign w:val="bottom"/>
            <w:hideMark/>
          </w:tcPr>
          <w:p w14:paraId="48F59BC4"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2</w:t>
            </w:r>
          </w:p>
        </w:tc>
        <w:tc>
          <w:tcPr>
            <w:tcW w:w="498" w:type="dxa"/>
            <w:tcBorders>
              <w:top w:val="nil"/>
              <w:left w:val="nil"/>
              <w:bottom w:val="nil"/>
              <w:right w:val="nil"/>
            </w:tcBorders>
            <w:shd w:val="clear" w:color="auto" w:fill="auto"/>
            <w:noWrap/>
            <w:vAlign w:val="bottom"/>
            <w:hideMark/>
          </w:tcPr>
          <w:p w14:paraId="11657EC1"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2</w:t>
            </w:r>
          </w:p>
        </w:tc>
        <w:tc>
          <w:tcPr>
            <w:tcW w:w="498" w:type="dxa"/>
            <w:tcBorders>
              <w:top w:val="nil"/>
              <w:left w:val="nil"/>
              <w:bottom w:val="nil"/>
              <w:right w:val="nil"/>
            </w:tcBorders>
            <w:shd w:val="clear" w:color="auto" w:fill="auto"/>
            <w:noWrap/>
            <w:vAlign w:val="bottom"/>
            <w:hideMark/>
          </w:tcPr>
          <w:p w14:paraId="7DBC6FB3"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2</w:t>
            </w:r>
          </w:p>
        </w:tc>
        <w:tc>
          <w:tcPr>
            <w:tcW w:w="498" w:type="dxa"/>
            <w:tcBorders>
              <w:top w:val="nil"/>
              <w:left w:val="nil"/>
              <w:bottom w:val="nil"/>
              <w:right w:val="nil"/>
            </w:tcBorders>
            <w:shd w:val="clear" w:color="auto" w:fill="auto"/>
            <w:noWrap/>
            <w:vAlign w:val="bottom"/>
            <w:hideMark/>
          </w:tcPr>
          <w:p w14:paraId="41163212"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2</w:t>
            </w:r>
          </w:p>
        </w:tc>
        <w:tc>
          <w:tcPr>
            <w:tcW w:w="498" w:type="dxa"/>
            <w:tcBorders>
              <w:top w:val="nil"/>
              <w:left w:val="nil"/>
              <w:bottom w:val="nil"/>
              <w:right w:val="single" w:sz="12" w:space="0" w:color="auto"/>
            </w:tcBorders>
            <w:shd w:val="clear" w:color="auto" w:fill="auto"/>
            <w:noWrap/>
            <w:vAlign w:val="bottom"/>
            <w:hideMark/>
          </w:tcPr>
          <w:p w14:paraId="0B8BA2C0"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2</w:t>
            </w:r>
          </w:p>
        </w:tc>
      </w:tr>
      <w:tr w:rsidR="00EC3211" w:rsidRPr="00EC3211" w14:paraId="6BC9DDC6" w14:textId="77777777" w:rsidTr="00490BC1">
        <w:trPr>
          <w:trHeight w:val="245"/>
        </w:trPr>
        <w:tc>
          <w:tcPr>
            <w:tcW w:w="921" w:type="dxa"/>
            <w:tcBorders>
              <w:top w:val="nil"/>
              <w:left w:val="single" w:sz="12" w:space="0" w:color="auto"/>
              <w:bottom w:val="single" w:sz="12" w:space="0" w:color="auto"/>
              <w:right w:val="nil"/>
            </w:tcBorders>
            <w:shd w:val="clear" w:color="auto" w:fill="auto"/>
            <w:noWrap/>
            <w:vAlign w:val="bottom"/>
            <w:hideMark/>
          </w:tcPr>
          <w:p w14:paraId="277AFCAF"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38</w:t>
            </w:r>
          </w:p>
        </w:tc>
        <w:tc>
          <w:tcPr>
            <w:tcW w:w="882" w:type="dxa"/>
            <w:tcBorders>
              <w:top w:val="nil"/>
              <w:left w:val="nil"/>
              <w:bottom w:val="single" w:sz="12" w:space="0" w:color="auto"/>
              <w:right w:val="nil"/>
            </w:tcBorders>
            <w:shd w:val="clear" w:color="auto" w:fill="auto"/>
            <w:noWrap/>
            <w:vAlign w:val="bottom"/>
            <w:hideMark/>
          </w:tcPr>
          <w:p w14:paraId="343C7E5F"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F</w:t>
            </w:r>
          </w:p>
        </w:tc>
        <w:tc>
          <w:tcPr>
            <w:tcW w:w="838" w:type="dxa"/>
            <w:tcBorders>
              <w:top w:val="nil"/>
              <w:left w:val="nil"/>
              <w:bottom w:val="single" w:sz="12" w:space="0" w:color="auto"/>
              <w:right w:val="nil"/>
            </w:tcBorders>
            <w:shd w:val="clear" w:color="auto" w:fill="auto"/>
            <w:noWrap/>
            <w:vAlign w:val="bottom"/>
            <w:hideMark/>
          </w:tcPr>
          <w:p w14:paraId="0FC8D037"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Sci</w:t>
            </w:r>
          </w:p>
        </w:tc>
        <w:tc>
          <w:tcPr>
            <w:tcW w:w="1513" w:type="dxa"/>
            <w:tcBorders>
              <w:top w:val="nil"/>
              <w:left w:val="nil"/>
              <w:bottom w:val="single" w:sz="12" w:space="0" w:color="auto"/>
              <w:right w:val="nil"/>
            </w:tcBorders>
            <w:shd w:val="clear" w:color="auto" w:fill="auto"/>
            <w:noWrap/>
            <w:vAlign w:val="bottom"/>
            <w:hideMark/>
          </w:tcPr>
          <w:p w14:paraId="25E88F52" w14:textId="77777777" w:rsidR="00EC3211" w:rsidRPr="00EC3211" w:rsidRDefault="00EC3211" w:rsidP="00EC3211">
            <w:pPr>
              <w:spacing w:after="0" w:line="240" w:lineRule="auto"/>
              <w:rPr>
                <w:rFonts w:ascii="Calibri" w:eastAsia="Times New Roman" w:hAnsi="Calibri" w:cs="Calibri"/>
                <w:color w:val="000000"/>
                <w:lang w:eastAsia="en-GB"/>
              </w:rPr>
            </w:pPr>
            <w:r w:rsidRPr="00EC3211">
              <w:rPr>
                <w:rFonts w:ascii="Calibri" w:eastAsia="Times New Roman" w:hAnsi="Calibri" w:cs="Calibri"/>
                <w:color w:val="000000"/>
                <w:lang w:eastAsia="en-GB"/>
              </w:rPr>
              <w:t> </w:t>
            </w:r>
          </w:p>
        </w:tc>
        <w:tc>
          <w:tcPr>
            <w:tcW w:w="498" w:type="dxa"/>
            <w:tcBorders>
              <w:top w:val="nil"/>
              <w:left w:val="nil"/>
              <w:bottom w:val="single" w:sz="12" w:space="0" w:color="auto"/>
              <w:right w:val="nil"/>
            </w:tcBorders>
            <w:shd w:val="clear" w:color="000000" w:fill="E13523"/>
            <w:noWrap/>
            <w:vAlign w:val="bottom"/>
            <w:hideMark/>
          </w:tcPr>
          <w:p w14:paraId="65CEFF40" w14:textId="77777777" w:rsidR="00EC3211" w:rsidRPr="00EC3211" w:rsidRDefault="00EC3211" w:rsidP="00EC3211">
            <w:pPr>
              <w:spacing w:after="0" w:line="240" w:lineRule="auto"/>
              <w:jc w:val="center"/>
              <w:rPr>
                <w:rFonts w:ascii="Calibri" w:eastAsia="Times New Roman" w:hAnsi="Calibri" w:cs="Calibri"/>
                <w:lang w:eastAsia="en-GB"/>
              </w:rPr>
            </w:pPr>
            <w:r w:rsidRPr="00EC3211">
              <w:rPr>
                <w:rFonts w:ascii="Calibri" w:eastAsia="Times New Roman" w:hAnsi="Calibri" w:cs="Calibri"/>
                <w:lang w:eastAsia="en-GB"/>
              </w:rPr>
              <w:t>2</w:t>
            </w:r>
          </w:p>
        </w:tc>
        <w:tc>
          <w:tcPr>
            <w:tcW w:w="742" w:type="dxa"/>
            <w:tcBorders>
              <w:top w:val="nil"/>
              <w:left w:val="nil"/>
              <w:bottom w:val="single" w:sz="12" w:space="0" w:color="auto"/>
              <w:right w:val="nil"/>
            </w:tcBorders>
            <w:shd w:val="clear" w:color="000000" w:fill="E13523"/>
            <w:noWrap/>
            <w:vAlign w:val="bottom"/>
            <w:hideMark/>
          </w:tcPr>
          <w:p w14:paraId="51231882" w14:textId="77777777" w:rsidR="00EC3211" w:rsidRPr="00EC3211" w:rsidRDefault="00EC3211" w:rsidP="00EC3211">
            <w:pPr>
              <w:spacing w:after="0" w:line="240" w:lineRule="auto"/>
              <w:jc w:val="center"/>
              <w:rPr>
                <w:rFonts w:ascii="Calibri" w:eastAsia="Times New Roman" w:hAnsi="Calibri" w:cs="Calibri"/>
                <w:lang w:eastAsia="en-GB"/>
              </w:rPr>
            </w:pPr>
            <w:r w:rsidRPr="00EC3211">
              <w:rPr>
                <w:rFonts w:ascii="Calibri" w:eastAsia="Times New Roman" w:hAnsi="Calibri" w:cs="Calibri"/>
                <w:lang w:eastAsia="en-GB"/>
              </w:rPr>
              <w:t>2</w:t>
            </w:r>
          </w:p>
        </w:tc>
        <w:tc>
          <w:tcPr>
            <w:tcW w:w="498" w:type="dxa"/>
            <w:tcBorders>
              <w:top w:val="nil"/>
              <w:left w:val="nil"/>
              <w:bottom w:val="single" w:sz="12" w:space="0" w:color="auto"/>
              <w:right w:val="nil"/>
            </w:tcBorders>
            <w:shd w:val="clear" w:color="000000" w:fill="E13523"/>
            <w:noWrap/>
            <w:vAlign w:val="bottom"/>
            <w:hideMark/>
          </w:tcPr>
          <w:p w14:paraId="4A702066" w14:textId="77777777" w:rsidR="00EC3211" w:rsidRPr="00EC3211" w:rsidRDefault="00EC3211" w:rsidP="00EC3211">
            <w:pPr>
              <w:spacing w:after="0" w:line="240" w:lineRule="auto"/>
              <w:jc w:val="center"/>
              <w:rPr>
                <w:rFonts w:ascii="Calibri" w:eastAsia="Times New Roman" w:hAnsi="Calibri" w:cs="Calibri"/>
                <w:lang w:eastAsia="en-GB"/>
              </w:rPr>
            </w:pPr>
            <w:r w:rsidRPr="00EC3211">
              <w:rPr>
                <w:rFonts w:ascii="Calibri" w:eastAsia="Times New Roman" w:hAnsi="Calibri" w:cs="Calibri"/>
                <w:lang w:eastAsia="en-GB"/>
              </w:rPr>
              <w:t>2</w:t>
            </w:r>
          </w:p>
        </w:tc>
        <w:tc>
          <w:tcPr>
            <w:tcW w:w="498" w:type="dxa"/>
            <w:tcBorders>
              <w:top w:val="nil"/>
              <w:left w:val="nil"/>
              <w:bottom w:val="single" w:sz="12" w:space="0" w:color="auto"/>
              <w:right w:val="nil"/>
            </w:tcBorders>
            <w:shd w:val="clear" w:color="000000" w:fill="E13523"/>
            <w:noWrap/>
            <w:vAlign w:val="bottom"/>
            <w:hideMark/>
          </w:tcPr>
          <w:p w14:paraId="4A97B57B" w14:textId="77777777" w:rsidR="00EC3211" w:rsidRPr="00EC3211" w:rsidRDefault="00EC3211" w:rsidP="00EC3211">
            <w:pPr>
              <w:spacing w:after="0" w:line="240" w:lineRule="auto"/>
              <w:jc w:val="center"/>
              <w:rPr>
                <w:rFonts w:ascii="Calibri" w:eastAsia="Times New Roman" w:hAnsi="Calibri" w:cs="Calibri"/>
                <w:lang w:eastAsia="en-GB"/>
              </w:rPr>
            </w:pPr>
            <w:r w:rsidRPr="00EC3211">
              <w:rPr>
                <w:rFonts w:ascii="Calibri" w:eastAsia="Times New Roman" w:hAnsi="Calibri" w:cs="Calibri"/>
                <w:lang w:eastAsia="en-GB"/>
              </w:rPr>
              <w:t>2</w:t>
            </w:r>
          </w:p>
        </w:tc>
        <w:tc>
          <w:tcPr>
            <w:tcW w:w="498" w:type="dxa"/>
            <w:tcBorders>
              <w:top w:val="nil"/>
              <w:left w:val="nil"/>
              <w:bottom w:val="single" w:sz="12" w:space="0" w:color="auto"/>
              <w:right w:val="nil"/>
            </w:tcBorders>
            <w:shd w:val="clear" w:color="000000" w:fill="92D050"/>
            <w:noWrap/>
            <w:vAlign w:val="bottom"/>
            <w:hideMark/>
          </w:tcPr>
          <w:p w14:paraId="391A1403" w14:textId="77777777" w:rsidR="00EC3211" w:rsidRPr="00EC3211" w:rsidRDefault="00EC3211" w:rsidP="00EC3211">
            <w:pPr>
              <w:spacing w:after="0" w:line="240" w:lineRule="auto"/>
              <w:jc w:val="center"/>
              <w:rPr>
                <w:rFonts w:ascii="Calibri" w:eastAsia="Times New Roman" w:hAnsi="Calibri" w:cs="Calibri"/>
                <w:lang w:eastAsia="en-GB"/>
              </w:rPr>
            </w:pPr>
            <w:r w:rsidRPr="00EC3211">
              <w:rPr>
                <w:rFonts w:ascii="Calibri" w:eastAsia="Times New Roman" w:hAnsi="Calibri" w:cs="Calibri"/>
                <w:lang w:eastAsia="en-GB"/>
              </w:rPr>
              <w:t>3</w:t>
            </w:r>
          </w:p>
        </w:tc>
        <w:tc>
          <w:tcPr>
            <w:tcW w:w="342" w:type="dxa"/>
            <w:tcBorders>
              <w:top w:val="nil"/>
              <w:left w:val="nil"/>
              <w:bottom w:val="single" w:sz="12" w:space="0" w:color="auto"/>
              <w:right w:val="single" w:sz="12" w:space="0" w:color="auto"/>
            </w:tcBorders>
            <w:shd w:val="clear" w:color="auto" w:fill="auto"/>
            <w:noWrap/>
            <w:vAlign w:val="bottom"/>
            <w:hideMark/>
          </w:tcPr>
          <w:p w14:paraId="387E993F"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2.2</w:t>
            </w:r>
          </w:p>
        </w:tc>
      </w:tr>
      <w:tr w:rsidR="00EC3211" w:rsidRPr="00EC3211" w14:paraId="5FDC01EF" w14:textId="77777777" w:rsidTr="00490BC1">
        <w:trPr>
          <w:trHeight w:val="245"/>
        </w:trPr>
        <w:tc>
          <w:tcPr>
            <w:tcW w:w="921" w:type="dxa"/>
            <w:tcBorders>
              <w:top w:val="nil"/>
              <w:left w:val="nil"/>
              <w:bottom w:val="nil"/>
              <w:right w:val="nil"/>
            </w:tcBorders>
            <w:shd w:val="clear" w:color="auto" w:fill="auto"/>
            <w:noWrap/>
            <w:vAlign w:val="bottom"/>
            <w:hideMark/>
          </w:tcPr>
          <w:p w14:paraId="3A4DF79B" w14:textId="77777777" w:rsidR="00EC3211" w:rsidRPr="00EC3211" w:rsidRDefault="00EC3211" w:rsidP="00EC3211">
            <w:pPr>
              <w:spacing w:after="0" w:line="240" w:lineRule="auto"/>
              <w:jc w:val="center"/>
              <w:rPr>
                <w:rFonts w:ascii="Calibri" w:eastAsia="Times New Roman" w:hAnsi="Calibri" w:cs="Calibri"/>
                <w:color w:val="000000"/>
                <w:lang w:eastAsia="en-GB"/>
              </w:rPr>
            </w:pPr>
          </w:p>
        </w:tc>
        <w:tc>
          <w:tcPr>
            <w:tcW w:w="882" w:type="dxa"/>
            <w:tcBorders>
              <w:top w:val="nil"/>
              <w:left w:val="nil"/>
              <w:bottom w:val="nil"/>
              <w:right w:val="nil"/>
            </w:tcBorders>
            <w:shd w:val="clear" w:color="auto" w:fill="auto"/>
            <w:noWrap/>
            <w:vAlign w:val="bottom"/>
            <w:hideMark/>
          </w:tcPr>
          <w:p w14:paraId="5C20C6C1" w14:textId="77777777" w:rsidR="00EC3211" w:rsidRPr="00EC3211" w:rsidRDefault="00EC3211" w:rsidP="00EC3211">
            <w:pPr>
              <w:spacing w:after="0" w:line="240" w:lineRule="auto"/>
              <w:rPr>
                <w:rFonts w:ascii="Times New Roman" w:eastAsia="Times New Roman" w:hAnsi="Times New Roman" w:cs="Times New Roman"/>
                <w:sz w:val="20"/>
                <w:szCs w:val="20"/>
                <w:lang w:eastAsia="en-GB"/>
              </w:rPr>
            </w:pPr>
          </w:p>
        </w:tc>
        <w:tc>
          <w:tcPr>
            <w:tcW w:w="838" w:type="dxa"/>
            <w:tcBorders>
              <w:top w:val="nil"/>
              <w:left w:val="nil"/>
              <w:bottom w:val="nil"/>
              <w:right w:val="nil"/>
            </w:tcBorders>
            <w:shd w:val="clear" w:color="auto" w:fill="auto"/>
            <w:noWrap/>
            <w:vAlign w:val="bottom"/>
            <w:hideMark/>
          </w:tcPr>
          <w:p w14:paraId="7075C4F5" w14:textId="77777777" w:rsidR="00EC3211" w:rsidRPr="00EC3211" w:rsidRDefault="00EC3211" w:rsidP="00EC3211">
            <w:pPr>
              <w:spacing w:after="0" w:line="240" w:lineRule="auto"/>
              <w:rPr>
                <w:rFonts w:ascii="Times New Roman" w:eastAsia="Times New Roman" w:hAnsi="Times New Roman" w:cs="Times New Roman"/>
                <w:sz w:val="20"/>
                <w:szCs w:val="20"/>
                <w:lang w:eastAsia="en-GB"/>
              </w:rPr>
            </w:pPr>
          </w:p>
        </w:tc>
        <w:tc>
          <w:tcPr>
            <w:tcW w:w="1513" w:type="dxa"/>
            <w:tcBorders>
              <w:top w:val="nil"/>
              <w:left w:val="nil"/>
              <w:bottom w:val="nil"/>
              <w:right w:val="nil"/>
            </w:tcBorders>
            <w:shd w:val="clear" w:color="auto" w:fill="auto"/>
            <w:noWrap/>
            <w:vAlign w:val="bottom"/>
            <w:hideMark/>
          </w:tcPr>
          <w:p w14:paraId="7111EBF4" w14:textId="77777777" w:rsidR="00EC3211" w:rsidRPr="00EC3211" w:rsidRDefault="00EC3211" w:rsidP="00EC3211">
            <w:pPr>
              <w:spacing w:after="0" w:line="240" w:lineRule="auto"/>
              <w:rPr>
                <w:rFonts w:ascii="Times New Roman" w:eastAsia="Times New Roman" w:hAnsi="Times New Roman" w:cs="Times New Roman"/>
                <w:sz w:val="20"/>
                <w:szCs w:val="20"/>
                <w:lang w:eastAsia="en-GB"/>
              </w:rPr>
            </w:pPr>
          </w:p>
        </w:tc>
        <w:tc>
          <w:tcPr>
            <w:tcW w:w="498" w:type="dxa"/>
            <w:tcBorders>
              <w:top w:val="nil"/>
              <w:left w:val="nil"/>
              <w:bottom w:val="nil"/>
              <w:right w:val="nil"/>
            </w:tcBorders>
            <w:shd w:val="clear" w:color="auto" w:fill="auto"/>
            <w:noWrap/>
            <w:vAlign w:val="bottom"/>
            <w:hideMark/>
          </w:tcPr>
          <w:p w14:paraId="5795E0B5" w14:textId="77777777" w:rsidR="00EC3211" w:rsidRPr="00EC3211" w:rsidRDefault="00EC3211" w:rsidP="00EC3211">
            <w:pPr>
              <w:spacing w:after="0" w:line="240" w:lineRule="auto"/>
              <w:rPr>
                <w:rFonts w:ascii="Times New Roman" w:eastAsia="Times New Roman" w:hAnsi="Times New Roman" w:cs="Times New Roman"/>
                <w:sz w:val="20"/>
                <w:szCs w:val="20"/>
                <w:lang w:eastAsia="en-GB"/>
              </w:rPr>
            </w:pPr>
          </w:p>
        </w:tc>
        <w:tc>
          <w:tcPr>
            <w:tcW w:w="742" w:type="dxa"/>
            <w:tcBorders>
              <w:top w:val="nil"/>
              <w:left w:val="nil"/>
              <w:bottom w:val="nil"/>
              <w:right w:val="nil"/>
            </w:tcBorders>
            <w:shd w:val="clear" w:color="auto" w:fill="auto"/>
            <w:noWrap/>
            <w:vAlign w:val="bottom"/>
            <w:hideMark/>
          </w:tcPr>
          <w:p w14:paraId="2BDA5D57" w14:textId="77777777" w:rsidR="00EC3211" w:rsidRPr="00EC3211" w:rsidRDefault="00EC3211" w:rsidP="00EC3211">
            <w:pPr>
              <w:spacing w:after="0" w:line="240" w:lineRule="auto"/>
              <w:rPr>
                <w:rFonts w:ascii="Times New Roman" w:eastAsia="Times New Roman" w:hAnsi="Times New Roman" w:cs="Times New Roman"/>
                <w:sz w:val="20"/>
                <w:szCs w:val="20"/>
                <w:lang w:eastAsia="en-GB"/>
              </w:rPr>
            </w:pPr>
          </w:p>
        </w:tc>
        <w:tc>
          <w:tcPr>
            <w:tcW w:w="498" w:type="dxa"/>
            <w:tcBorders>
              <w:top w:val="nil"/>
              <w:left w:val="nil"/>
              <w:bottom w:val="nil"/>
              <w:right w:val="nil"/>
            </w:tcBorders>
            <w:shd w:val="clear" w:color="auto" w:fill="auto"/>
            <w:noWrap/>
            <w:vAlign w:val="bottom"/>
            <w:hideMark/>
          </w:tcPr>
          <w:p w14:paraId="733BA76C" w14:textId="77777777" w:rsidR="00EC3211" w:rsidRPr="00EC3211" w:rsidRDefault="00EC3211" w:rsidP="00EC3211">
            <w:pPr>
              <w:spacing w:after="0" w:line="240" w:lineRule="auto"/>
              <w:rPr>
                <w:rFonts w:ascii="Times New Roman" w:eastAsia="Times New Roman" w:hAnsi="Times New Roman" w:cs="Times New Roman"/>
                <w:sz w:val="20"/>
                <w:szCs w:val="20"/>
                <w:lang w:eastAsia="en-GB"/>
              </w:rPr>
            </w:pPr>
          </w:p>
        </w:tc>
        <w:tc>
          <w:tcPr>
            <w:tcW w:w="498" w:type="dxa"/>
            <w:tcBorders>
              <w:top w:val="nil"/>
              <w:left w:val="nil"/>
              <w:bottom w:val="nil"/>
              <w:right w:val="nil"/>
            </w:tcBorders>
            <w:shd w:val="clear" w:color="auto" w:fill="auto"/>
            <w:noWrap/>
            <w:vAlign w:val="bottom"/>
            <w:hideMark/>
          </w:tcPr>
          <w:p w14:paraId="5292CBC0" w14:textId="77777777" w:rsidR="00EC3211" w:rsidRPr="00EC3211" w:rsidRDefault="00EC3211" w:rsidP="00EC3211">
            <w:pPr>
              <w:spacing w:after="0" w:line="240" w:lineRule="auto"/>
              <w:rPr>
                <w:rFonts w:ascii="Times New Roman" w:eastAsia="Times New Roman" w:hAnsi="Times New Roman" w:cs="Times New Roman"/>
                <w:sz w:val="20"/>
                <w:szCs w:val="20"/>
                <w:lang w:eastAsia="en-GB"/>
              </w:rPr>
            </w:pPr>
          </w:p>
        </w:tc>
        <w:tc>
          <w:tcPr>
            <w:tcW w:w="498" w:type="dxa"/>
            <w:tcBorders>
              <w:top w:val="nil"/>
              <w:left w:val="nil"/>
              <w:bottom w:val="nil"/>
              <w:right w:val="nil"/>
            </w:tcBorders>
            <w:shd w:val="clear" w:color="auto" w:fill="auto"/>
            <w:noWrap/>
            <w:vAlign w:val="bottom"/>
            <w:hideMark/>
          </w:tcPr>
          <w:p w14:paraId="649F65C8" w14:textId="77777777" w:rsidR="00EC3211" w:rsidRPr="00EC3211" w:rsidRDefault="00EC3211" w:rsidP="00EC3211">
            <w:pPr>
              <w:spacing w:after="0" w:line="240" w:lineRule="auto"/>
              <w:rPr>
                <w:rFonts w:ascii="Times New Roman" w:eastAsia="Times New Roman" w:hAnsi="Times New Roman" w:cs="Times New Roman"/>
                <w:sz w:val="20"/>
                <w:szCs w:val="20"/>
                <w:lang w:eastAsia="en-GB"/>
              </w:rPr>
            </w:pPr>
          </w:p>
        </w:tc>
        <w:tc>
          <w:tcPr>
            <w:tcW w:w="498" w:type="dxa"/>
            <w:tcBorders>
              <w:top w:val="nil"/>
              <w:left w:val="nil"/>
              <w:bottom w:val="nil"/>
              <w:right w:val="nil"/>
            </w:tcBorders>
            <w:shd w:val="clear" w:color="auto" w:fill="auto"/>
            <w:noWrap/>
            <w:vAlign w:val="bottom"/>
            <w:hideMark/>
          </w:tcPr>
          <w:p w14:paraId="52108C1C" w14:textId="77777777" w:rsidR="00EC3211" w:rsidRPr="00EC3211" w:rsidRDefault="00EC3211" w:rsidP="00EC3211">
            <w:pPr>
              <w:spacing w:after="0" w:line="240" w:lineRule="auto"/>
              <w:rPr>
                <w:rFonts w:ascii="Times New Roman" w:eastAsia="Times New Roman" w:hAnsi="Times New Roman" w:cs="Times New Roman"/>
                <w:sz w:val="20"/>
                <w:szCs w:val="20"/>
                <w:lang w:eastAsia="en-GB"/>
              </w:rPr>
            </w:pPr>
          </w:p>
        </w:tc>
      </w:tr>
      <w:tr w:rsidR="00EC3211" w:rsidRPr="00EC3211" w14:paraId="7F92E542" w14:textId="77777777" w:rsidTr="00490BC1">
        <w:trPr>
          <w:trHeight w:val="233"/>
        </w:trPr>
        <w:tc>
          <w:tcPr>
            <w:tcW w:w="921" w:type="dxa"/>
            <w:tcBorders>
              <w:top w:val="nil"/>
              <w:left w:val="nil"/>
              <w:bottom w:val="nil"/>
              <w:right w:val="nil"/>
            </w:tcBorders>
            <w:shd w:val="clear" w:color="auto" w:fill="auto"/>
            <w:noWrap/>
            <w:vAlign w:val="bottom"/>
            <w:hideMark/>
          </w:tcPr>
          <w:p w14:paraId="16432005" w14:textId="77777777" w:rsidR="00EC3211" w:rsidRPr="00EC3211" w:rsidRDefault="00EC3211" w:rsidP="00EC3211">
            <w:pPr>
              <w:spacing w:after="0" w:line="240" w:lineRule="auto"/>
              <w:rPr>
                <w:rFonts w:ascii="Times New Roman" w:eastAsia="Times New Roman" w:hAnsi="Times New Roman" w:cs="Times New Roman"/>
                <w:sz w:val="20"/>
                <w:szCs w:val="20"/>
                <w:lang w:eastAsia="en-GB"/>
              </w:rPr>
            </w:pPr>
          </w:p>
        </w:tc>
        <w:tc>
          <w:tcPr>
            <w:tcW w:w="882" w:type="dxa"/>
            <w:tcBorders>
              <w:top w:val="nil"/>
              <w:left w:val="nil"/>
              <w:bottom w:val="nil"/>
              <w:right w:val="nil"/>
            </w:tcBorders>
            <w:shd w:val="clear" w:color="auto" w:fill="auto"/>
            <w:noWrap/>
            <w:vAlign w:val="bottom"/>
            <w:hideMark/>
          </w:tcPr>
          <w:p w14:paraId="28300C67" w14:textId="77777777" w:rsidR="00EC3211" w:rsidRPr="00EC3211" w:rsidRDefault="00EC3211" w:rsidP="00EC3211">
            <w:pPr>
              <w:spacing w:after="0" w:line="240" w:lineRule="auto"/>
              <w:rPr>
                <w:rFonts w:ascii="Times New Roman" w:eastAsia="Times New Roman" w:hAnsi="Times New Roman" w:cs="Times New Roman"/>
                <w:sz w:val="20"/>
                <w:szCs w:val="20"/>
                <w:lang w:eastAsia="en-GB"/>
              </w:rPr>
            </w:pPr>
          </w:p>
        </w:tc>
        <w:tc>
          <w:tcPr>
            <w:tcW w:w="838" w:type="dxa"/>
            <w:tcBorders>
              <w:top w:val="nil"/>
              <w:left w:val="nil"/>
              <w:bottom w:val="nil"/>
              <w:right w:val="nil"/>
            </w:tcBorders>
            <w:shd w:val="clear" w:color="auto" w:fill="auto"/>
            <w:noWrap/>
            <w:vAlign w:val="bottom"/>
            <w:hideMark/>
          </w:tcPr>
          <w:p w14:paraId="565881D1" w14:textId="77777777" w:rsidR="00EC3211" w:rsidRPr="00EC3211" w:rsidRDefault="00EC3211" w:rsidP="00EC3211">
            <w:pPr>
              <w:spacing w:after="0" w:line="240" w:lineRule="auto"/>
              <w:rPr>
                <w:rFonts w:ascii="Times New Roman" w:eastAsia="Times New Roman" w:hAnsi="Times New Roman" w:cs="Times New Roman"/>
                <w:sz w:val="20"/>
                <w:szCs w:val="20"/>
                <w:lang w:eastAsia="en-GB"/>
              </w:rPr>
            </w:pPr>
          </w:p>
        </w:tc>
        <w:tc>
          <w:tcPr>
            <w:tcW w:w="1513" w:type="dxa"/>
            <w:tcBorders>
              <w:top w:val="nil"/>
              <w:left w:val="nil"/>
              <w:bottom w:val="nil"/>
              <w:right w:val="nil"/>
            </w:tcBorders>
            <w:shd w:val="clear" w:color="auto" w:fill="auto"/>
            <w:noWrap/>
            <w:vAlign w:val="bottom"/>
            <w:hideMark/>
          </w:tcPr>
          <w:p w14:paraId="1C7903D2" w14:textId="77777777" w:rsidR="00EC3211" w:rsidRPr="00EC3211" w:rsidRDefault="00EC3211" w:rsidP="00EC3211">
            <w:pPr>
              <w:spacing w:after="0" w:line="240" w:lineRule="auto"/>
              <w:rPr>
                <w:rFonts w:ascii="Calibri" w:eastAsia="Times New Roman" w:hAnsi="Calibri" w:cs="Calibri"/>
                <w:color w:val="000000"/>
                <w:lang w:eastAsia="en-GB"/>
              </w:rPr>
            </w:pPr>
            <w:r w:rsidRPr="00EC3211">
              <w:rPr>
                <w:rFonts w:ascii="Calibri" w:eastAsia="Times New Roman" w:hAnsi="Calibri" w:cs="Calibri"/>
                <w:color w:val="000000"/>
                <w:lang w:eastAsia="en-GB"/>
              </w:rPr>
              <w:t>Red totals =</w:t>
            </w:r>
          </w:p>
        </w:tc>
        <w:tc>
          <w:tcPr>
            <w:tcW w:w="498" w:type="dxa"/>
            <w:tcBorders>
              <w:top w:val="nil"/>
              <w:left w:val="nil"/>
              <w:bottom w:val="nil"/>
              <w:right w:val="nil"/>
            </w:tcBorders>
            <w:shd w:val="clear" w:color="auto" w:fill="auto"/>
            <w:noWrap/>
            <w:vAlign w:val="bottom"/>
            <w:hideMark/>
          </w:tcPr>
          <w:p w14:paraId="69946169"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5</w:t>
            </w:r>
          </w:p>
        </w:tc>
        <w:tc>
          <w:tcPr>
            <w:tcW w:w="742" w:type="dxa"/>
            <w:tcBorders>
              <w:top w:val="nil"/>
              <w:left w:val="nil"/>
              <w:bottom w:val="nil"/>
              <w:right w:val="nil"/>
            </w:tcBorders>
            <w:shd w:val="clear" w:color="auto" w:fill="auto"/>
            <w:noWrap/>
            <w:vAlign w:val="bottom"/>
            <w:hideMark/>
          </w:tcPr>
          <w:p w14:paraId="7C69D5FA"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7</w:t>
            </w:r>
          </w:p>
        </w:tc>
        <w:tc>
          <w:tcPr>
            <w:tcW w:w="498" w:type="dxa"/>
            <w:tcBorders>
              <w:top w:val="nil"/>
              <w:left w:val="nil"/>
              <w:bottom w:val="nil"/>
              <w:right w:val="nil"/>
            </w:tcBorders>
            <w:shd w:val="clear" w:color="auto" w:fill="auto"/>
            <w:noWrap/>
            <w:vAlign w:val="bottom"/>
            <w:hideMark/>
          </w:tcPr>
          <w:p w14:paraId="0342DA0D"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10</w:t>
            </w:r>
          </w:p>
        </w:tc>
        <w:tc>
          <w:tcPr>
            <w:tcW w:w="498" w:type="dxa"/>
            <w:tcBorders>
              <w:top w:val="nil"/>
              <w:left w:val="nil"/>
              <w:bottom w:val="nil"/>
              <w:right w:val="nil"/>
            </w:tcBorders>
            <w:shd w:val="clear" w:color="auto" w:fill="auto"/>
            <w:noWrap/>
            <w:vAlign w:val="bottom"/>
            <w:hideMark/>
          </w:tcPr>
          <w:p w14:paraId="36B3CC83"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20</w:t>
            </w:r>
          </w:p>
        </w:tc>
        <w:tc>
          <w:tcPr>
            <w:tcW w:w="498" w:type="dxa"/>
            <w:tcBorders>
              <w:top w:val="nil"/>
              <w:left w:val="nil"/>
              <w:bottom w:val="nil"/>
              <w:right w:val="nil"/>
            </w:tcBorders>
            <w:shd w:val="clear" w:color="auto" w:fill="auto"/>
            <w:noWrap/>
            <w:vAlign w:val="bottom"/>
            <w:hideMark/>
          </w:tcPr>
          <w:p w14:paraId="2AB98261"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11</w:t>
            </w:r>
          </w:p>
        </w:tc>
        <w:tc>
          <w:tcPr>
            <w:tcW w:w="498" w:type="dxa"/>
            <w:tcBorders>
              <w:top w:val="nil"/>
              <w:left w:val="nil"/>
              <w:bottom w:val="nil"/>
              <w:right w:val="nil"/>
            </w:tcBorders>
            <w:shd w:val="clear" w:color="auto" w:fill="auto"/>
            <w:noWrap/>
            <w:vAlign w:val="bottom"/>
            <w:hideMark/>
          </w:tcPr>
          <w:p w14:paraId="29CB83FA" w14:textId="77777777" w:rsidR="00EC3211" w:rsidRPr="00EC3211" w:rsidRDefault="00EC3211" w:rsidP="00EC3211">
            <w:pPr>
              <w:spacing w:after="0" w:line="240" w:lineRule="auto"/>
              <w:jc w:val="center"/>
              <w:rPr>
                <w:rFonts w:ascii="Calibri" w:eastAsia="Times New Roman" w:hAnsi="Calibri" w:cs="Calibri"/>
                <w:color w:val="000000"/>
                <w:lang w:eastAsia="en-GB"/>
              </w:rPr>
            </w:pPr>
          </w:p>
        </w:tc>
      </w:tr>
      <w:tr w:rsidR="00EC3211" w:rsidRPr="00EC3211" w14:paraId="3DF4B893" w14:textId="77777777" w:rsidTr="00490BC1">
        <w:trPr>
          <w:trHeight w:val="233"/>
        </w:trPr>
        <w:tc>
          <w:tcPr>
            <w:tcW w:w="921" w:type="dxa"/>
            <w:tcBorders>
              <w:top w:val="nil"/>
              <w:left w:val="nil"/>
              <w:bottom w:val="nil"/>
              <w:right w:val="nil"/>
            </w:tcBorders>
            <w:shd w:val="clear" w:color="auto" w:fill="auto"/>
            <w:noWrap/>
            <w:vAlign w:val="bottom"/>
            <w:hideMark/>
          </w:tcPr>
          <w:p w14:paraId="41721434" w14:textId="77777777" w:rsidR="00EC3211" w:rsidRPr="00EC3211" w:rsidRDefault="00EC3211" w:rsidP="00EC3211">
            <w:pPr>
              <w:spacing w:after="0" w:line="240" w:lineRule="auto"/>
              <w:rPr>
                <w:rFonts w:ascii="Times New Roman" w:eastAsia="Times New Roman" w:hAnsi="Times New Roman" w:cs="Times New Roman"/>
                <w:sz w:val="20"/>
                <w:szCs w:val="20"/>
                <w:lang w:eastAsia="en-GB"/>
              </w:rPr>
            </w:pPr>
          </w:p>
        </w:tc>
        <w:tc>
          <w:tcPr>
            <w:tcW w:w="882" w:type="dxa"/>
            <w:tcBorders>
              <w:top w:val="nil"/>
              <w:left w:val="nil"/>
              <w:bottom w:val="nil"/>
              <w:right w:val="nil"/>
            </w:tcBorders>
            <w:shd w:val="clear" w:color="auto" w:fill="auto"/>
            <w:noWrap/>
            <w:vAlign w:val="bottom"/>
            <w:hideMark/>
          </w:tcPr>
          <w:p w14:paraId="507DF937" w14:textId="77777777" w:rsidR="00EC3211" w:rsidRPr="00EC3211" w:rsidRDefault="00EC3211" w:rsidP="00EC3211">
            <w:pPr>
              <w:spacing w:after="0" w:line="240" w:lineRule="auto"/>
              <w:rPr>
                <w:rFonts w:ascii="Times New Roman" w:eastAsia="Times New Roman" w:hAnsi="Times New Roman" w:cs="Times New Roman"/>
                <w:sz w:val="20"/>
                <w:szCs w:val="20"/>
                <w:lang w:eastAsia="en-GB"/>
              </w:rPr>
            </w:pPr>
          </w:p>
        </w:tc>
        <w:tc>
          <w:tcPr>
            <w:tcW w:w="838" w:type="dxa"/>
            <w:tcBorders>
              <w:top w:val="nil"/>
              <w:left w:val="nil"/>
              <w:bottom w:val="nil"/>
              <w:right w:val="nil"/>
            </w:tcBorders>
            <w:shd w:val="clear" w:color="auto" w:fill="auto"/>
            <w:noWrap/>
            <w:vAlign w:val="bottom"/>
            <w:hideMark/>
          </w:tcPr>
          <w:p w14:paraId="0BCE8328" w14:textId="77777777" w:rsidR="00EC3211" w:rsidRPr="00EC3211" w:rsidRDefault="00EC3211" w:rsidP="00EC3211">
            <w:pPr>
              <w:spacing w:after="0" w:line="240" w:lineRule="auto"/>
              <w:rPr>
                <w:rFonts w:ascii="Times New Roman" w:eastAsia="Times New Roman" w:hAnsi="Times New Roman" w:cs="Times New Roman"/>
                <w:sz w:val="20"/>
                <w:szCs w:val="20"/>
                <w:lang w:eastAsia="en-GB"/>
              </w:rPr>
            </w:pPr>
          </w:p>
        </w:tc>
        <w:tc>
          <w:tcPr>
            <w:tcW w:w="1513" w:type="dxa"/>
            <w:tcBorders>
              <w:top w:val="nil"/>
              <w:left w:val="nil"/>
              <w:bottom w:val="nil"/>
              <w:right w:val="nil"/>
            </w:tcBorders>
            <w:shd w:val="clear" w:color="auto" w:fill="auto"/>
            <w:noWrap/>
            <w:vAlign w:val="bottom"/>
            <w:hideMark/>
          </w:tcPr>
          <w:p w14:paraId="0C8A56A6" w14:textId="77777777" w:rsidR="00EC3211" w:rsidRPr="00EC3211" w:rsidRDefault="00EC3211" w:rsidP="00EC3211">
            <w:pPr>
              <w:spacing w:after="0" w:line="240" w:lineRule="auto"/>
              <w:rPr>
                <w:rFonts w:ascii="Calibri" w:eastAsia="Times New Roman" w:hAnsi="Calibri" w:cs="Calibri"/>
                <w:color w:val="000000"/>
                <w:lang w:eastAsia="en-GB"/>
              </w:rPr>
            </w:pPr>
            <w:r w:rsidRPr="00EC3211">
              <w:rPr>
                <w:rFonts w:ascii="Calibri" w:eastAsia="Times New Roman" w:hAnsi="Calibri" w:cs="Calibri"/>
                <w:color w:val="000000"/>
                <w:lang w:eastAsia="en-GB"/>
              </w:rPr>
              <w:t>Green totals =</w:t>
            </w:r>
          </w:p>
        </w:tc>
        <w:tc>
          <w:tcPr>
            <w:tcW w:w="498" w:type="dxa"/>
            <w:tcBorders>
              <w:top w:val="nil"/>
              <w:left w:val="nil"/>
              <w:bottom w:val="nil"/>
              <w:right w:val="nil"/>
            </w:tcBorders>
            <w:shd w:val="clear" w:color="auto" w:fill="auto"/>
            <w:noWrap/>
            <w:vAlign w:val="bottom"/>
            <w:hideMark/>
          </w:tcPr>
          <w:p w14:paraId="322ACBDD"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17</w:t>
            </w:r>
          </w:p>
        </w:tc>
        <w:tc>
          <w:tcPr>
            <w:tcW w:w="742" w:type="dxa"/>
            <w:tcBorders>
              <w:top w:val="nil"/>
              <w:left w:val="nil"/>
              <w:bottom w:val="nil"/>
              <w:right w:val="nil"/>
            </w:tcBorders>
            <w:shd w:val="clear" w:color="auto" w:fill="auto"/>
            <w:noWrap/>
            <w:vAlign w:val="bottom"/>
            <w:hideMark/>
          </w:tcPr>
          <w:p w14:paraId="2EDBA18C"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14</w:t>
            </w:r>
          </w:p>
        </w:tc>
        <w:tc>
          <w:tcPr>
            <w:tcW w:w="498" w:type="dxa"/>
            <w:tcBorders>
              <w:top w:val="nil"/>
              <w:left w:val="nil"/>
              <w:bottom w:val="nil"/>
              <w:right w:val="nil"/>
            </w:tcBorders>
            <w:shd w:val="clear" w:color="auto" w:fill="auto"/>
            <w:noWrap/>
            <w:vAlign w:val="bottom"/>
            <w:hideMark/>
          </w:tcPr>
          <w:p w14:paraId="3AD13D8B"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11</w:t>
            </w:r>
          </w:p>
        </w:tc>
        <w:tc>
          <w:tcPr>
            <w:tcW w:w="498" w:type="dxa"/>
            <w:tcBorders>
              <w:top w:val="nil"/>
              <w:left w:val="nil"/>
              <w:bottom w:val="nil"/>
              <w:right w:val="nil"/>
            </w:tcBorders>
            <w:shd w:val="clear" w:color="auto" w:fill="auto"/>
            <w:noWrap/>
            <w:vAlign w:val="bottom"/>
            <w:hideMark/>
          </w:tcPr>
          <w:p w14:paraId="0832D47E"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2</w:t>
            </w:r>
          </w:p>
        </w:tc>
        <w:tc>
          <w:tcPr>
            <w:tcW w:w="498" w:type="dxa"/>
            <w:tcBorders>
              <w:top w:val="nil"/>
              <w:left w:val="nil"/>
              <w:bottom w:val="nil"/>
              <w:right w:val="nil"/>
            </w:tcBorders>
            <w:shd w:val="clear" w:color="auto" w:fill="auto"/>
            <w:noWrap/>
            <w:vAlign w:val="bottom"/>
            <w:hideMark/>
          </w:tcPr>
          <w:p w14:paraId="210E94D5" w14:textId="77777777" w:rsidR="00EC3211" w:rsidRPr="00EC3211" w:rsidRDefault="00EC3211" w:rsidP="00EC3211">
            <w:pPr>
              <w:spacing w:after="0" w:line="240" w:lineRule="auto"/>
              <w:jc w:val="center"/>
              <w:rPr>
                <w:rFonts w:ascii="Calibri" w:eastAsia="Times New Roman" w:hAnsi="Calibri" w:cs="Calibri"/>
                <w:color w:val="000000"/>
                <w:lang w:eastAsia="en-GB"/>
              </w:rPr>
            </w:pPr>
            <w:r w:rsidRPr="00EC3211">
              <w:rPr>
                <w:rFonts w:ascii="Calibri" w:eastAsia="Times New Roman" w:hAnsi="Calibri" w:cs="Calibri"/>
                <w:color w:val="000000"/>
                <w:lang w:eastAsia="en-GB"/>
              </w:rPr>
              <w:t>10</w:t>
            </w:r>
          </w:p>
        </w:tc>
        <w:tc>
          <w:tcPr>
            <w:tcW w:w="498" w:type="dxa"/>
            <w:tcBorders>
              <w:top w:val="nil"/>
              <w:left w:val="nil"/>
              <w:bottom w:val="nil"/>
              <w:right w:val="nil"/>
            </w:tcBorders>
            <w:shd w:val="clear" w:color="auto" w:fill="auto"/>
            <w:noWrap/>
            <w:vAlign w:val="bottom"/>
            <w:hideMark/>
          </w:tcPr>
          <w:p w14:paraId="4770658D" w14:textId="77777777" w:rsidR="00EC3211" w:rsidRPr="00EC3211" w:rsidRDefault="00EC3211" w:rsidP="00EC3211">
            <w:pPr>
              <w:spacing w:after="0" w:line="240" w:lineRule="auto"/>
              <w:jc w:val="center"/>
              <w:rPr>
                <w:rFonts w:ascii="Calibri" w:eastAsia="Times New Roman" w:hAnsi="Calibri" w:cs="Calibri"/>
                <w:color w:val="000000"/>
                <w:lang w:eastAsia="en-GB"/>
              </w:rPr>
            </w:pPr>
          </w:p>
        </w:tc>
      </w:tr>
    </w:tbl>
    <w:p w14:paraId="7059BDE2" w14:textId="77777777" w:rsidR="00197EE8" w:rsidRDefault="00197EE8" w:rsidP="00E356BB">
      <w:pPr>
        <w:spacing w:line="360" w:lineRule="auto"/>
        <w:rPr>
          <w:rFonts w:ascii="Arial" w:hAnsi="Arial" w:cs="Arial"/>
          <w:sz w:val="24"/>
          <w:szCs w:val="24"/>
          <w:shd w:val="clear" w:color="auto" w:fill="FFFFFF"/>
        </w:rPr>
      </w:pPr>
    </w:p>
    <w:p w14:paraId="3DD6892D" w14:textId="0A23C914" w:rsidR="00AD6169" w:rsidRDefault="00AD6169" w:rsidP="00E356BB">
      <w:pPr>
        <w:spacing w:line="360" w:lineRule="auto"/>
        <w:rPr>
          <w:rFonts w:ascii="Arial" w:hAnsi="Arial" w:cs="Arial"/>
          <w:sz w:val="24"/>
          <w:szCs w:val="24"/>
          <w:shd w:val="clear" w:color="auto" w:fill="FFFFFF"/>
        </w:rPr>
      </w:pPr>
      <w:r>
        <w:rPr>
          <w:rFonts w:ascii="Arial" w:hAnsi="Arial" w:cs="Arial"/>
          <w:sz w:val="24"/>
          <w:szCs w:val="24"/>
          <w:shd w:val="clear" w:color="auto" w:fill="FFFFFF"/>
        </w:rPr>
        <w:t>Even though much research has focused on students SCK with regard to their subsequent success as teachers (as outlined in the Literature review) which corresponds to column S2 (subject know</w:t>
      </w:r>
      <w:r w:rsidR="00646565">
        <w:rPr>
          <w:rFonts w:ascii="Arial" w:hAnsi="Arial" w:cs="Arial"/>
          <w:sz w:val="24"/>
          <w:szCs w:val="24"/>
          <w:shd w:val="clear" w:color="auto" w:fill="FFFFFF"/>
        </w:rPr>
        <w:t>ledge and understanding). Only seven</w:t>
      </w:r>
      <w:r>
        <w:rPr>
          <w:rFonts w:ascii="Arial" w:hAnsi="Arial" w:cs="Arial"/>
          <w:sz w:val="24"/>
          <w:szCs w:val="24"/>
          <w:shd w:val="clear" w:color="auto" w:fill="FFFFFF"/>
        </w:rPr>
        <w:t xml:space="preserve"> students scored lower </w:t>
      </w:r>
      <w:r w:rsidR="00490BC1">
        <w:rPr>
          <w:rFonts w:ascii="Arial" w:hAnsi="Arial" w:cs="Arial"/>
          <w:sz w:val="24"/>
          <w:szCs w:val="24"/>
          <w:shd w:val="clear" w:color="auto" w:fill="FFFFFF"/>
        </w:rPr>
        <w:t xml:space="preserve">than average </w:t>
      </w:r>
      <w:r>
        <w:rPr>
          <w:rFonts w:ascii="Arial" w:hAnsi="Arial" w:cs="Arial"/>
          <w:sz w:val="24"/>
          <w:szCs w:val="24"/>
          <w:shd w:val="clear" w:color="auto" w:fill="FFFFFF"/>
        </w:rPr>
        <w:t>values in this QTS strand compared to 20 in strand S4</w:t>
      </w:r>
      <w:r w:rsidR="00F72306">
        <w:rPr>
          <w:rFonts w:ascii="Arial" w:hAnsi="Arial" w:cs="Arial"/>
          <w:sz w:val="24"/>
          <w:szCs w:val="24"/>
          <w:shd w:val="clear" w:color="auto" w:fill="FFFFFF"/>
        </w:rPr>
        <w:t xml:space="preserve"> (monitoring and assessment).</w:t>
      </w:r>
      <w:r w:rsidR="00490BC1">
        <w:rPr>
          <w:rFonts w:ascii="Arial" w:hAnsi="Arial" w:cs="Arial"/>
          <w:sz w:val="24"/>
          <w:szCs w:val="24"/>
          <w:shd w:val="clear" w:color="auto" w:fill="FFFFFF"/>
        </w:rPr>
        <w:t xml:space="preserve"> This shows that students’ performance in strand S4 (monitoring and assessment) is significantly lower than in the other strands.</w:t>
      </w:r>
      <w:r w:rsidR="00F72306">
        <w:rPr>
          <w:rFonts w:ascii="Arial" w:hAnsi="Arial" w:cs="Arial"/>
          <w:sz w:val="24"/>
          <w:szCs w:val="24"/>
          <w:shd w:val="clear" w:color="auto" w:fill="FFFFFF"/>
        </w:rPr>
        <w:t xml:space="preserve"> </w:t>
      </w:r>
    </w:p>
    <w:p w14:paraId="395B2684" w14:textId="4E94703E" w:rsidR="00F762AF" w:rsidRDefault="00F762AF" w:rsidP="00E356BB">
      <w:pPr>
        <w:spacing w:line="360" w:lineRule="auto"/>
        <w:rPr>
          <w:rFonts w:ascii="Arial" w:hAnsi="Arial" w:cs="Arial"/>
          <w:sz w:val="24"/>
          <w:szCs w:val="24"/>
          <w:shd w:val="clear" w:color="auto" w:fill="FFFFFF"/>
        </w:rPr>
      </w:pPr>
      <w:r>
        <w:rPr>
          <w:rFonts w:ascii="Arial" w:hAnsi="Arial" w:cs="Arial"/>
          <w:sz w:val="24"/>
          <w:szCs w:val="24"/>
          <w:shd w:val="clear" w:color="auto" w:fill="FFFFFF"/>
        </w:rPr>
        <w:t>These findings will be discussed further in the Conclusions and Recommendations section.</w:t>
      </w:r>
    </w:p>
    <w:p w14:paraId="2FA2D5A3" w14:textId="77777777" w:rsidR="00F762AF" w:rsidRDefault="00F762AF" w:rsidP="00E356BB">
      <w:pPr>
        <w:spacing w:line="360" w:lineRule="auto"/>
        <w:rPr>
          <w:rFonts w:ascii="Arial" w:hAnsi="Arial" w:cs="Arial"/>
          <w:sz w:val="24"/>
          <w:szCs w:val="24"/>
          <w:shd w:val="clear" w:color="auto" w:fill="FFFFFF"/>
        </w:rPr>
      </w:pPr>
    </w:p>
    <w:p w14:paraId="5C60946F" w14:textId="56B04E7B" w:rsidR="00F762AF" w:rsidRDefault="00F762AF" w:rsidP="00E356BB">
      <w:pPr>
        <w:spacing w:line="360" w:lineRule="auto"/>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Summary</w:t>
      </w:r>
    </w:p>
    <w:p w14:paraId="735E2F9A" w14:textId="5AADE615" w:rsidR="00A818DA" w:rsidRPr="00652BAE" w:rsidRDefault="00ED179E" w:rsidP="00E356BB">
      <w:pPr>
        <w:spacing w:line="360" w:lineRule="auto"/>
        <w:rPr>
          <w:rFonts w:ascii="Arial" w:hAnsi="Arial" w:cs="Arial"/>
          <w:color w:val="000000" w:themeColor="text1"/>
          <w:sz w:val="24"/>
          <w:szCs w:val="24"/>
          <w:shd w:val="clear" w:color="auto" w:fill="FFFFFF"/>
        </w:rPr>
      </w:pPr>
      <w:r w:rsidRPr="00652BAE">
        <w:rPr>
          <w:rFonts w:ascii="Arial" w:hAnsi="Arial" w:cs="Arial"/>
          <w:color w:val="000000" w:themeColor="text1"/>
          <w:sz w:val="24"/>
          <w:szCs w:val="24"/>
          <w:shd w:val="clear" w:color="auto" w:fill="FFFFFF"/>
        </w:rPr>
        <w:t xml:space="preserve">The above findings prove that students who achieve the lower UCAS scores fail to achieve the higher QTS standards. These </w:t>
      </w:r>
      <w:r w:rsidR="00B073FF" w:rsidRPr="00652BAE">
        <w:rPr>
          <w:rFonts w:ascii="Arial" w:hAnsi="Arial" w:cs="Arial"/>
          <w:color w:val="000000" w:themeColor="text1"/>
          <w:sz w:val="24"/>
          <w:szCs w:val="24"/>
          <w:shd w:val="clear" w:color="auto" w:fill="FFFFFF"/>
        </w:rPr>
        <w:t>are</w:t>
      </w:r>
      <w:r w:rsidRPr="00652BAE">
        <w:rPr>
          <w:rFonts w:ascii="Arial" w:hAnsi="Arial" w:cs="Arial"/>
          <w:color w:val="000000" w:themeColor="text1"/>
          <w:sz w:val="24"/>
          <w:szCs w:val="24"/>
          <w:shd w:val="clear" w:color="auto" w:fill="FFFFFF"/>
        </w:rPr>
        <w:t xml:space="preserve"> students who would typically achieve grades of ‘D’ or lower in their A level qualifications (or equivalent). </w:t>
      </w:r>
      <w:r w:rsidR="00B073FF" w:rsidRPr="00652BAE">
        <w:rPr>
          <w:rFonts w:ascii="Arial" w:hAnsi="Arial" w:cs="Arial"/>
          <w:color w:val="000000" w:themeColor="text1"/>
          <w:sz w:val="24"/>
          <w:szCs w:val="24"/>
          <w:shd w:val="clear" w:color="auto" w:fill="FFFFFF"/>
        </w:rPr>
        <w:t xml:space="preserve">This is </w:t>
      </w:r>
      <w:r w:rsidR="00A818DA" w:rsidRPr="00652BAE">
        <w:rPr>
          <w:rFonts w:ascii="Arial" w:hAnsi="Arial" w:cs="Arial"/>
          <w:color w:val="000000" w:themeColor="text1"/>
          <w:sz w:val="24"/>
          <w:szCs w:val="24"/>
          <w:shd w:val="clear" w:color="auto" w:fill="FFFFFF"/>
        </w:rPr>
        <w:t xml:space="preserve">an important finding to disseminate to university science subject tutors </w:t>
      </w:r>
      <w:r w:rsidR="00B073FF" w:rsidRPr="00652BAE">
        <w:rPr>
          <w:rFonts w:ascii="Arial" w:hAnsi="Arial" w:cs="Arial"/>
          <w:color w:val="000000" w:themeColor="text1"/>
          <w:sz w:val="24"/>
          <w:szCs w:val="24"/>
          <w:shd w:val="clear" w:color="auto" w:fill="FFFFFF"/>
        </w:rPr>
        <w:t>because, as explained in the Literature Review, this is an are</w:t>
      </w:r>
      <w:r w:rsidR="00EB2575">
        <w:rPr>
          <w:rFonts w:ascii="Arial" w:hAnsi="Arial" w:cs="Arial"/>
          <w:color w:val="000000" w:themeColor="text1"/>
          <w:sz w:val="24"/>
          <w:szCs w:val="24"/>
          <w:shd w:val="clear" w:color="auto" w:fill="FFFFFF"/>
        </w:rPr>
        <w:t xml:space="preserve">a of study that remains largely </w:t>
      </w:r>
      <w:r w:rsidR="00B073FF" w:rsidRPr="00652BAE">
        <w:rPr>
          <w:rFonts w:ascii="Arial" w:hAnsi="Arial" w:cs="Arial"/>
          <w:color w:val="000000" w:themeColor="text1"/>
          <w:sz w:val="24"/>
          <w:szCs w:val="24"/>
          <w:shd w:val="clear" w:color="auto" w:fill="FFFFFF"/>
        </w:rPr>
        <w:t>unexplored</w:t>
      </w:r>
      <w:r w:rsidR="00A818DA" w:rsidRPr="00652BAE">
        <w:rPr>
          <w:rFonts w:ascii="Arial" w:hAnsi="Arial" w:cs="Arial"/>
          <w:color w:val="000000" w:themeColor="text1"/>
          <w:sz w:val="24"/>
          <w:szCs w:val="24"/>
          <w:shd w:val="clear" w:color="auto" w:fill="FFFFFF"/>
        </w:rPr>
        <w:t>.</w:t>
      </w:r>
      <w:r w:rsidR="00E432C2">
        <w:rPr>
          <w:rFonts w:ascii="Arial" w:hAnsi="Arial" w:cs="Arial"/>
          <w:color w:val="000000" w:themeColor="text1"/>
          <w:sz w:val="24"/>
          <w:szCs w:val="24"/>
          <w:shd w:val="clear" w:color="auto" w:fill="FFFFFF"/>
        </w:rPr>
        <w:t xml:space="preserve"> </w:t>
      </w:r>
      <w:r w:rsidR="00646565">
        <w:rPr>
          <w:rFonts w:ascii="Arial" w:hAnsi="Arial" w:cs="Arial"/>
          <w:color w:val="000000" w:themeColor="text1"/>
          <w:sz w:val="24"/>
          <w:szCs w:val="24"/>
          <w:shd w:val="clear" w:color="auto" w:fill="FFFFFF"/>
        </w:rPr>
        <w:t xml:space="preserve">This will be discussed further in the Conclusions and Recommendations section. </w:t>
      </w:r>
      <w:r w:rsidR="00272331">
        <w:rPr>
          <w:rFonts w:ascii="Arial" w:hAnsi="Arial" w:cs="Arial"/>
          <w:color w:val="000000" w:themeColor="text1"/>
          <w:sz w:val="24"/>
          <w:szCs w:val="24"/>
          <w:shd w:val="clear" w:color="auto" w:fill="FFFFFF"/>
        </w:rPr>
        <w:t>In addition</w:t>
      </w:r>
      <w:r w:rsidR="00EB2575">
        <w:rPr>
          <w:rFonts w:ascii="Arial" w:hAnsi="Arial" w:cs="Arial"/>
          <w:color w:val="000000" w:themeColor="text1"/>
          <w:sz w:val="24"/>
          <w:szCs w:val="24"/>
          <w:shd w:val="clear" w:color="auto" w:fill="FFFFFF"/>
        </w:rPr>
        <w:t>, t</w:t>
      </w:r>
      <w:r w:rsidR="00B073FF" w:rsidRPr="00652BAE">
        <w:rPr>
          <w:rFonts w:ascii="Arial" w:hAnsi="Arial" w:cs="Arial"/>
          <w:color w:val="000000" w:themeColor="text1"/>
          <w:sz w:val="24"/>
          <w:szCs w:val="24"/>
          <w:shd w:val="clear" w:color="auto" w:fill="FFFFFF"/>
        </w:rPr>
        <w:t>he st</w:t>
      </w:r>
      <w:r w:rsidR="00272331">
        <w:rPr>
          <w:rFonts w:ascii="Arial" w:hAnsi="Arial" w:cs="Arial"/>
          <w:color w:val="000000" w:themeColor="text1"/>
          <w:sz w:val="24"/>
          <w:szCs w:val="24"/>
          <w:shd w:val="clear" w:color="auto" w:fill="FFFFFF"/>
        </w:rPr>
        <w:t>andard of students’ degrees was also found to</w:t>
      </w:r>
      <w:r w:rsidR="00B073FF" w:rsidRPr="00652BAE">
        <w:rPr>
          <w:rFonts w:ascii="Arial" w:hAnsi="Arial" w:cs="Arial"/>
          <w:color w:val="000000" w:themeColor="text1"/>
          <w:sz w:val="24"/>
          <w:szCs w:val="24"/>
          <w:shd w:val="clear" w:color="auto" w:fill="FFFFFF"/>
        </w:rPr>
        <w:t xml:space="preserve"> </w:t>
      </w:r>
      <w:r w:rsidR="00EB2575">
        <w:rPr>
          <w:rFonts w:ascii="Arial" w:hAnsi="Arial" w:cs="Arial"/>
          <w:color w:val="000000" w:themeColor="text1"/>
          <w:sz w:val="24"/>
          <w:szCs w:val="24"/>
          <w:shd w:val="clear" w:color="auto" w:fill="FFFFFF"/>
        </w:rPr>
        <w:t>influence their final QTS standards</w:t>
      </w:r>
      <w:r w:rsidR="00B073FF" w:rsidRPr="00652BAE">
        <w:rPr>
          <w:rFonts w:ascii="Arial" w:hAnsi="Arial" w:cs="Arial"/>
          <w:color w:val="000000" w:themeColor="text1"/>
          <w:sz w:val="24"/>
          <w:szCs w:val="24"/>
          <w:shd w:val="clear" w:color="auto" w:fill="FFFFFF"/>
        </w:rPr>
        <w:t>, with those who achieve the higher class</w:t>
      </w:r>
      <w:r w:rsidRPr="00652BAE">
        <w:rPr>
          <w:rFonts w:ascii="Arial" w:hAnsi="Arial" w:cs="Arial"/>
          <w:color w:val="000000" w:themeColor="text1"/>
          <w:sz w:val="24"/>
          <w:szCs w:val="24"/>
          <w:shd w:val="clear" w:color="auto" w:fill="FFFFFF"/>
        </w:rPr>
        <w:t xml:space="preserve"> </w:t>
      </w:r>
      <w:r w:rsidR="00B073FF" w:rsidRPr="00652BAE">
        <w:rPr>
          <w:rFonts w:ascii="Arial" w:hAnsi="Arial" w:cs="Arial"/>
          <w:color w:val="000000" w:themeColor="text1"/>
          <w:sz w:val="24"/>
          <w:szCs w:val="24"/>
          <w:shd w:val="clear" w:color="auto" w:fill="FFFFFF"/>
        </w:rPr>
        <w:t xml:space="preserve">of degree also achieving higher QTS standards. </w:t>
      </w:r>
      <w:r w:rsidR="00617A2C">
        <w:rPr>
          <w:rFonts w:ascii="Arial" w:hAnsi="Arial" w:cs="Arial"/>
          <w:color w:val="000000" w:themeColor="text1"/>
          <w:sz w:val="24"/>
          <w:szCs w:val="24"/>
          <w:shd w:val="clear" w:color="auto" w:fill="FFFFFF"/>
        </w:rPr>
        <w:t>As t</w:t>
      </w:r>
      <w:r w:rsidR="007B3D94" w:rsidRPr="00652BAE">
        <w:rPr>
          <w:rFonts w:ascii="Arial" w:hAnsi="Arial" w:cs="Arial"/>
          <w:color w:val="000000" w:themeColor="text1"/>
          <w:sz w:val="24"/>
          <w:szCs w:val="24"/>
          <w:shd w:val="clear" w:color="auto" w:fill="FFFFFF"/>
        </w:rPr>
        <w:t>he final QTS standa</w:t>
      </w:r>
      <w:r w:rsidR="00406FEE" w:rsidRPr="00652BAE">
        <w:rPr>
          <w:rFonts w:ascii="Arial" w:hAnsi="Arial" w:cs="Arial"/>
          <w:color w:val="000000" w:themeColor="text1"/>
          <w:sz w:val="24"/>
          <w:szCs w:val="24"/>
          <w:shd w:val="clear" w:color="auto" w:fill="FFFFFF"/>
        </w:rPr>
        <w:t>rds are a measure of the student’s effectiveness as teachers at the en</w:t>
      </w:r>
      <w:r w:rsidR="00617A2C">
        <w:rPr>
          <w:rFonts w:ascii="Arial" w:hAnsi="Arial" w:cs="Arial"/>
          <w:color w:val="000000" w:themeColor="text1"/>
          <w:sz w:val="24"/>
          <w:szCs w:val="24"/>
          <w:shd w:val="clear" w:color="auto" w:fill="FFFFFF"/>
        </w:rPr>
        <w:t>d of their PGCE year. T</w:t>
      </w:r>
      <w:r w:rsidR="00406FEE" w:rsidRPr="00652BAE">
        <w:rPr>
          <w:rFonts w:ascii="Arial" w:hAnsi="Arial" w:cs="Arial"/>
          <w:color w:val="000000" w:themeColor="text1"/>
          <w:sz w:val="24"/>
          <w:szCs w:val="24"/>
          <w:shd w:val="clear" w:color="auto" w:fill="FFFFFF"/>
        </w:rPr>
        <w:t>hese findings are in agreement with the studies of</w:t>
      </w:r>
      <w:r w:rsidR="007B3D94" w:rsidRPr="00652BAE">
        <w:rPr>
          <w:rFonts w:ascii="Arial" w:hAnsi="Arial" w:cs="Arial"/>
          <w:color w:val="000000" w:themeColor="text1"/>
          <w:sz w:val="24"/>
          <w:szCs w:val="24"/>
          <w:shd w:val="clear" w:color="auto" w:fill="FFFFFF"/>
        </w:rPr>
        <w:t xml:space="preserve"> researchers such as </w:t>
      </w:r>
      <w:r w:rsidR="00406FEE" w:rsidRPr="00652BAE">
        <w:rPr>
          <w:rFonts w:ascii="Arial" w:hAnsi="Arial" w:cs="Arial"/>
          <w:color w:val="000000" w:themeColor="text1"/>
          <w:sz w:val="24"/>
          <w:szCs w:val="24"/>
          <w:shd w:val="clear" w:color="auto" w:fill="FFFFFF"/>
        </w:rPr>
        <w:t xml:space="preserve">Haycock (1998) and Abe and </w:t>
      </w:r>
      <w:proofErr w:type="spellStart"/>
      <w:r w:rsidR="00406FEE" w:rsidRPr="00652BAE">
        <w:rPr>
          <w:rFonts w:ascii="Arial" w:hAnsi="Arial" w:cs="Arial"/>
          <w:color w:val="000000" w:themeColor="text1"/>
          <w:sz w:val="24"/>
          <w:szCs w:val="24"/>
          <w:shd w:val="clear" w:color="auto" w:fill="FFFFFF"/>
        </w:rPr>
        <w:t>Adu</w:t>
      </w:r>
      <w:proofErr w:type="spellEnd"/>
      <w:r w:rsidR="00406FEE" w:rsidRPr="00652BAE">
        <w:rPr>
          <w:rFonts w:ascii="Arial" w:hAnsi="Arial" w:cs="Arial"/>
          <w:color w:val="000000" w:themeColor="text1"/>
          <w:sz w:val="24"/>
          <w:szCs w:val="24"/>
          <w:shd w:val="clear" w:color="auto" w:fill="FFFFFF"/>
        </w:rPr>
        <w:t xml:space="preserve"> (2014) who also linked the standard of teachers’ degrees to their effectiveness as teachers. </w:t>
      </w:r>
      <w:r w:rsidR="00272331">
        <w:rPr>
          <w:rFonts w:ascii="Arial" w:hAnsi="Arial" w:cs="Arial"/>
          <w:color w:val="000000" w:themeColor="text1"/>
          <w:sz w:val="24"/>
          <w:szCs w:val="24"/>
          <w:shd w:val="clear" w:color="auto" w:fill="FFFFFF"/>
        </w:rPr>
        <w:t>Furthermore,</w:t>
      </w:r>
      <w:r w:rsidR="00617A2C">
        <w:rPr>
          <w:rFonts w:ascii="Arial" w:hAnsi="Arial" w:cs="Arial"/>
          <w:color w:val="000000" w:themeColor="text1"/>
          <w:sz w:val="24"/>
          <w:szCs w:val="24"/>
          <w:shd w:val="clear" w:color="auto" w:fill="FFFFFF"/>
        </w:rPr>
        <w:t xml:space="preserve"> </w:t>
      </w:r>
      <w:r w:rsidR="00197EE8" w:rsidRPr="00652BAE">
        <w:rPr>
          <w:rFonts w:ascii="Arial" w:hAnsi="Arial" w:cs="Arial"/>
          <w:color w:val="000000" w:themeColor="text1"/>
          <w:sz w:val="24"/>
          <w:szCs w:val="24"/>
          <w:shd w:val="clear" w:color="auto" w:fill="FFFFFF"/>
        </w:rPr>
        <w:t xml:space="preserve">students’ who studied </w:t>
      </w:r>
      <w:r w:rsidR="004D2043" w:rsidRPr="00652BAE">
        <w:rPr>
          <w:rFonts w:ascii="Arial" w:hAnsi="Arial" w:cs="Arial"/>
          <w:color w:val="000000" w:themeColor="text1"/>
          <w:sz w:val="24"/>
          <w:szCs w:val="24"/>
          <w:shd w:val="clear" w:color="auto" w:fill="FFFFFF"/>
        </w:rPr>
        <w:t>science-based</w:t>
      </w:r>
      <w:r w:rsidR="009010CE" w:rsidRPr="00652BAE">
        <w:rPr>
          <w:rFonts w:ascii="Arial" w:hAnsi="Arial" w:cs="Arial"/>
          <w:color w:val="000000" w:themeColor="text1"/>
          <w:sz w:val="24"/>
          <w:szCs w:val="24"/>
          <w:shd w:val="clear" w:color="auto" w:fill="FFFFFF"/>
        </w:rPr>
        <w:t xml:space="preserve"> degrees</w:t>
      </w:r>
      <w:r w:rsidR="00272331">
        <w:rPr>
          <w:rFonts w:ascii="Arial" w:hAnsi="Arial" w:cs="Arial"/>
          <w:color w:val="000000" w:themeColor="text1"/>
          <w:sz w:val="24"/>
          <w:szCs w:val="24"/>
          <w:shd w:val="clear" w:color="auto" w:fill="FFFFFF"/>
        </w:rPr>
        <w:t xml:space="preserve"> </w:t>
      </w:r>
      <w:r w:rsidR="004B3B8D" w:rsidRPr="00652BAE">
        <w:rPr>
          <w:rFonts w:ascii="Arial" w:hAnsi="Arial" w:cs="Arial"/>
          <w:color w:val="000000" w:themeColor="text1"/>
          <w:sz w:val="24"/>
          <w:szCs w:val="24"/>
          <w:shd w:val="clear" w:color="auto" w:fill="FFFFFF"/>
        </w:rPr>
        <w:t xml:space="preserve">were </w:t>
      </w:r>
      <w:r w:rsidR="00272331">
        <w:rPr>
          <w:rFonts w:ascii="Arial" w:hAnsi="Arial" w:cs="Arial"/>
          <w:color w:val="000000" w:themeColor="text1"/>
          <w:sz w:val="24"/>
          <w:szCs w:val="24"/>
          <w:shd w:val="clear" w:color="auto" w:fill="FFFFFF"/>
        </w:rPr>
        <w:t xml:space="preserve">also </w:t>
      </w:r>
      <w:r w:rsidR="004B3B8D" w:rsidRPr="00652BAE">
        <w:rPr>
          <w:rFonts w:ascii="Arial" w:hAnsi="Arial" w:cs="Arial"/>
          <w:color w:val="000000" w:themeColor="text1"/>
          <w:sz w:val="24"/>
          <w:szCs w:val="24"/>
          <w:shd w:val="clear" w:color="auto" w:fill="FFFFFF"/>
        </w:rPr>
        <w:t xml:space="preserve">far more likely to achieve overall QTS standards of ‘Excellent’. </w:t>
      </w:r>
      <w:r w:rsidR="00272331">
        <w:rPr>
          <w:rFonts w:ascii="Arial" w:hAnsi="Arial" w:cs="Arial"/>
          <w:color w:val="000000" w:themeColor="text1"/>
          <w:sz w:val="24"/>
          <w:szCs w:val="24"/>
          <w:shd w:val="clear" w:color="auto" w:fill="FFFFFF"/>
        </w:rPr>
        <w:t>S</w:t>
      </w:r>
      <w:r w:rsidR="004D2043" w:rsidRPr="00652BAE">
        <w:rPr>
          <w:rFonts w:ascii="Arial" w:hAnsi="Arial" w:cs="Arial"/>
          <w:color w:val="000000" w:themeColor="text1"/>
          <w:sz w:val="24"/>
          <w:szCs w:val="24"/>
          <w:shd w:val="clear" w:color="auto" w:fill="FFFFFF"/>
        </w:rPr>
        <w:t>tudents who entered the PGCE science courses via non-traditional science degree routes were far more likely to achieve final QTS scores of ‘Average’</w:t>
      </w:r>
      <w:r w:rsidR="00272331">
        <w:rPr>
          <w:rFonts w:ascii="Arial" w:hAnsi="Arial" w:cs="Arial"/>
          <w:color w:val="000000" w:themeColor="text1"/>
          <w:sz w:val="24"/>
          <w:szCs w:val="24"/>
          <w:shd w:val="clear" w:color="auto" w:fill="FFFFFF"/>
        </w:rPr>
        <w:t>.</w:t>
      </w:r>
      <w:r w:rsidR="004D2043" w:rsidRPr="00652BAE">
        <w:rPr>
          <w:rFonts w:ascii="Arial" w:hAnsi="Arial" w:cs="Arial"/>
          <w:color w:val="000000" w:themeColor="text1"/>
          <w:sz w:val="24"/>
          <w:szCs w:val="24"/>
          <w:shd w:val="clear" w:color="auto" w:fill="FFFFFF"/>
        </w:rPr>
        <w:t xml:space="preserve"> </w:t>
      </w:r>
      <w:r w:rsidR="00646565">
        <w:rPr>
          <w:rFonts w:ascii="Arial" w:hAnsi="Arial" w:cs="Arial"/>
          <w:color w:val="000000" w:themeColor="text1"/>
          <w:sz w:val="24"/>
          <w:szCs w:val="24"/>
          <w:shd w:val="clear" w:color="auto" w:fill="FFFFFF"/>
        </w:rPr>
        <w:t>Again, this will be discussed further in the Conclusions and Recommendations section.</w:t>
      </w:r>
    </w:p>
    <w:p w14:paraId="7FB4DB2B" w14:textId="6A423C9B" w:rsidR="007B3D94" w:rsidRPr="00652BAE" w:rsidRDefault="00406FEE" w:rsidP="00E356BB">
      <w:pPr>
        <w:spacing w:line="360" w:lineRule="auto"/>
        <w:rPr>
          <w:rFonts w:ascii="Arial" w:hAnsi="Arial" w:cs="Arial"/>
          <w:color w:val="000000" w:themeColor="text1"/>
          <w:sz w:val="24"/>
          <w:szCs w:val="24"/>
          <w:shd w:val="clear" w:color="auto" w:fill="FFFFFF"/>
        </w:rPr>
      </w:pPr>
      <w:r w:rsidRPr="00652BAE">
        <w:rPr>
          <w:rFonts w:ascii="Arial" w:hAnsi="Arial" w:cs="Arial"/>
          <w:color w:val="000000" w:themeColor="text1"/>
          <w:sz w:val="24"/>
          <w:szCs w:val="24"/>
          <w:shd w:val="clear" w:color="auto" w:fill="FFFFFF"/>
        </w:rPr>
        <w:lastRenderedPageBreak/>
        <w:t>S</w:t>
      </w:r>
      <w:r w:rsidR="004D2043" w:rsidRPr="00652BAE">
        <w:rPr>
          <w:rFonts w:ascii="Arial" w:hAnsi="Arial" w:cs="Arial"/>
          <w:color w:val="000000" w:themeColor="text1"/>
          <w:sz w:val="24"/>
          <w:szCs w:val="24"/>
          <w:shd w:val="clear" w:color="auto" w:fill="FFFFFF"/>
        </w:rPr>
        <w:t xml:space="preserve">tudents’ </w:t>
      </w:r>
      <w:r w:rsidRPr="00652BAE">
        <w:rPr>
          <w:rFonts w:ascii="Arial" w:hAnsi="Arial" w:cs="Arial"/>
          <w:color w:val="000000" w:themeColor="text1"/>
          <w:sz w:val="24"/>
          <w:szCs w:val="24"/>
          <w:shd w:val="clear" w:color="auto" w:fill="FFFFFF"/>
        </w:rPr>
        <w:t xml:space="preserve">performance in the </w:t>
      </w:r>
      <w:r w:rsidR="005F717B">
        <w:rPr>
          <w:rFonts w:ascii="Arial" w:hAnsi="Arial" w:cs="Arial"/>
          <w:color w:val="000000" w:themeColor="text1"/>
          <w:sz w:val="24"/>
          <w:szCs w:val="24"/>
          <w:shd w:val="clear" w:color="auto" w:fill="FFFFFF"/>
        </w:rPr>
        <w:t xml:space="preserve">QTS S2 </w:t>
      </w:r>
      <w:r w:rsidR="004D2043" w:rsidRPr="00652BAE">
        <w:rPr>
          <w:rFonts w:ascii="Arial" w:hAnsi="Arial" w:cs="Arial"/>
          <w:color w:val="000000" w:themeColor="text1"/>
          <w:sz w:val="24"/>
          <w:szCs w:val="24"/>
          <w:shd w:val="clear" w:color="auto" w:fill="FFFFFF"/>
        </w:rPr>
        <w:t>subject knowledge and understandin</w:t>
      </w:r>
      <w:r w:rsidR="005F717B">
        <w:rPr>
          <w:rFonts w:ascii="Arial" w:hAnsi="Arial" w:cs="Arial"/>
          <w:color w:val="000000" w:themeColor="text1"/>
          <w:sz w:val="24"/>
          <w:szCs w:val="24"/>
          <w:shd w:val="clear" w:color="auto" w:fill="FFFFFF"/>
        </w:rPr>
        <w:t>g</w:t>
      </w:r>
      <w:r w:rsidR="004D2043" w:rsidRPr="00652BAE">
        <w:rPr>
          <w:rFonts w:ascii="Arial" w:hAnsi="Arial" w:cs="Arial"/>
          <w:color w:val="000000" w:themeColor="text1"/>
          <w:sz w:val="24"/>
          <w:szCs w:val="24"/>
          <w:shd w:val="clear" w:color="auto" w:fill="FFFFFF"/>
        </w:rPr>
        <w:t xml:space="preserve"> strand </w:t>
      </w:r>
      <w:r w:rsidRPr="00652BAE">
        <w:rPr>
          <w:rFonts w:ascii="Arial" w:hAnsi="Arial" w:cs="Arial"/>
          <w:color w:val="000000" w:themeColor="text1"/>
          <w:sz w:val="24"/>
          <w:szCs w:val="24"/>
          <w:shd w:val="clear" w:color="auto" w:fill="FFFFFF"/>
        </w:rPr>
        <w:t xml:space="preserve">was also more likely to be ‘Excellent’ when they had entered the course via a traditional scientific degree. </w:t>
      </w:r>
      <w:r w:rsidR="00285D86" w:rsidRPr="00652BAE">
        <w:rPr>
          <w:rFonts w:ascii="Arial" w:hAnsi="Arial" w:cs="Arial"/>
          <w:color w:val="000000" w:themeColor="text1"/>
          <w:sz w:val="24"/>
          <w:szCs w:val="24"/>
          <w:shd w:val="clear" w:color="auto" w:fill="FFFFFF"/>
        </w:rPr>
        <w:t>This is in some agreement with r</w:t>
      </w:r>
      <w:r w:rsidRPr="00652BAE">
        <w:rPr>
          <w:rFonts w:ascii="Arial" w:hAnsi="Arial" w:cs="Arial"/>
          <w:color w:val="000000" w:themeColor="text1"/>
          <w:sz w:val="24"/>
          <w:szCs w:val="24"/>
          <w:shd w:val="clear" w:color="auto" w:fill="FFFFFF"/>
        </w:rPr>
        <w:t xml:space="preserve">esearchers such </w:t>
      </w:r>
      <w:proofErr w:type="spellStart"/>
      <w:r w:rsidR="00285D86" w:rsidRPr="00652BAE">
        <w:rPr>
          <w:rFonts w:ascii="Arial" w:hAnsi="Arial" w:cs="Arial"/>
          <w:color w:val="000000" w:themeColor="text1"/>
          <w:sz w:val="24"/>
          <w:szCs w:val="24"/>
          <w:shd w:val="clear" w:color="auto" w:fill="FFFFFF"/>
        </w:rPr>
        <w:t>Mak</w:t>
      </w:r>
      <w:proofErr w:type="spellEnd"/>
      <w:r w:rsidR="00285D86" w:rsidRPr="00652BAE">
        <w:rPr>
          <w:rFonts w:ascii="Arial" w:hAnsi="Arial" w:cs="Arial"/>
          <w:color w:val="000000" w:themeColor="text1"/>
          <w:sz w:val="24"/>
          <w:szCs w:val="24"/>
          <w:shd w:val="clear" w:color="auto" w:fill="FFFFFF"/>
        </w:rPr>
        <w:t xml:space="preserve">, Yip and Chung (1999) and Childs and Mc Nicholl (2007) who claim that when teachers taught outside of the specialism their SCK was not sufficient to effectively teach the subject. However, more research on this topic would be needed to make robust conclusions as the </w:t>
      </w:r>
      <w:r w:rsidR="004D2043" w:rsidRPr="00652BAE">
        <w:rPr>
          <w:rFonts w:ascii="Arial" w:hAnsi="Arial" w:cs="Arial"/>
          <w:color w:val="000000" w:themeColor="text1"/>
          <w:sz w:val="24"/>
          <w:szCs w:val="24"/>
          <w:shd w:val="clear" w:color="auto" w:fill="FFFFFF"/>
        </w:rPr>
        <w:t>percentages of students who achieved QTS standards of ‘Good’ w</w:t>
      </w:r>
      <w:r w:rsidR="00285D86" w:rsidRPr="00652BAE">
        <w:rPr>
          <w:rFonts w:ascii="Arial" w:hAnsi="Arial" w:cs="Arial"/>
          <w:color w:val="000000" w:themeColor="text1"/>
          <w:sz w:val="24"/>
          <w:szCs w:val="24"/>
          <w:shd w:val="clear" w:color="auto" w:fill="FFFFFF"/>
        </w:rPr>
        <w:t>as</w:t>
      </w:r>
      <w:r w:rsidR="004D2043" w:rsidRPr="00652BAE">
        <w:rPr>
          <w:rFonts w:ascii="Arial" w:hAnsi="Arial" w:cs="Arial"/>
          <w:color w:val="000000" w:themeColor="text1"/>
          <w:sz w:val="24"/>
          <w:szCs w:val="24"/>
          <w:shd w:val="clear" w:color="auto" w:fill="FFFFFF"/>
        </w:rPr>
        <w:t xml:space="preserve"> not particularly compromised when students entered via non-traditional science routes. </w:t>
      </w:r>
    </w:p>
    <w:p w14:paraId="0263FF68" w14:textId="0D1A9CA0" w:rsidR="00145F97" w:rsidRPr="006E4ABA" w:rsidRDefault="006E4ABA" w:rsidP="00E356BB">
      <w:pPr>
        <w:spacing w:line="360" w:lineRule="auto"/>
        <w:rPr>
          <w:rFonts w:ascii="Arial" w:hAnsi="Arial" w:cs="Arial"/>
          <w:bCs/>
          <w:sz w:val="24"/>
          <w:szCs w:val="24"/>
          <w:shd w:val="clear" w:color="auto" w:fill="FFFFFF"/>
        </w:rPr>
      </w:pPr>
      <w:r w:rsidRPr="006E4ABA">
        <w:rPr>
          <w:rFonts w:ascii="Arial" w:hAnsi="Arial" w:cs="Arial"/>
          <w:bCs/>
          <w:sz w:val="24"/>
          <w:szCs w:val="24"/>
          <w:shd w:val="clear" w:color="auto" w:fill="FFFFFF"/>
        </w:rPr>
        <w:t>Limitations of the study</w:t>
      </w:r>
    </w:p>
    <w:p w14:paraId="5149DE18" w14:textId="08435E9D" w:rsidR="004E2C51" w:rsidRDefault="008C1421" w:rsidP="00E356BB">
      <w:pPr>
        <w:spacing w:line="360" w:lineRule="auto"/>
        <w:rPr>
          <w:rFonts w:ascii="Arial" w:hAnsi="Arial" w:cs="Arial"/>
          <w:sz w:val="24"/>
          <w:szCs w:val="24"/>
          <w:shd w:val="clear" w:color="auto" w:fill="FFFFFF"/>
        </w:rPr>
      </w:pPr>
      <w:r>
        <w:rPr>
          <w:rFonts w:ascii="Arial" w:hAnsi="Arial" w:cs="Arial"/>
          <w:sz w:val="24"/>
          <w:szCs w:val="24"/>
          <w:shd w:val="clear" w:color="auto" w:fill="FFFFFF"/>
        </w:rPr>
        <w:t>This study is limited in that data was collected from a relatively small sa</w:t>
      </w:r>
      <w:r w:rsidR="00646565">
        <w:rPr>
          <w:rFonts w:ascii="Arial" w:hAnsi="Arial" w:cs="Arial"/>
          <w:sz w:val="24"/>
          <w:szCs w:val="24"/>
          <w:shd w:val="clear" w:color="auto" w:fill="FFFFFF"/>
        </w:rPr>
        <w:t>mple (38) of students</w:t>
      </w:r>
      <w:r w:rsidR="00D77F04">
        <w:rPr>
          <w:rFonts w:ascii="Arial" w:hAnsi="Arial" w:cs="Arial"/>
          <w:sz w:val="24"/>
          <w:szCs w:val="24"/>
          <w:shd w:val="clear" w:color="auto" w:fill="FFFFFF"/>
        </w:rPr>
        <w:t xml:space="preserve"> </w:t>
      </w:r>
      <w:r w:rsidR="009623E2">
        <w:rPr>
          <w:rFonts w:ascii="Arial" w:hAnsi="Arial" w:cs="Arial"/>
          <w:sz w:val="24"/>
          <w:szCs w:val="24"/>
          <w:shd w:val="clear" w:color="auto" w:fill="FFFFFF"/>
        </w:rPr>
        <w:t>(Denscombe, 2003, p.33)</w:t>
      </w:r>
      <w:r>
        <w:rPr>
          <w:rFonts w:ascii="Arial" w:hAnsi="Arial" w:cs="Arial"/>
          <w:sz w:val="24"/>
          <w:szCs w:val="24"/>
          <w:shd w:val="clear" w:color="auto" w:fill="FFFFFF"/>
        </w:rPr>
        <w:t>. Furthermore, the data was of a</w:t>
      </w:r>
      <w:r w:rsidR="00D77F04">
        <w:rPr>
          <w:rFonts w:ascii="Arial" w:hAnsi="Arial" w:cs="Arial"/>
          <w:sz w:val="24"/>
          <w:szCs w:val="24"/>
          <w:shd w:val="clear" w:color="auto" w:fill="FFFFFF"/>
        </w:rPr>
        <w:t xml:space="preserve"> solely</w:t>
      </w:r>
      <w:r>
        <w:rPr>
          <w:rFonts w:ascii="Arial" w:hAnsi="Arial" w:cs="Arial"/>
          <w:sz w:val="24"/>
          <w:szCs w:val="24"/>
          <w:shd w:val="clear" w:color="auto" w:fill="FFFFFF"/>
        </w:rPr>
        <w:t xml:space="preserve"> </w:t>
      </w:r>
      <w:r w:rsidR="00646565">
        <w:rPr>
          <w:rFonts w:ascii="Arial" w:hAnsi="Arial" w:cs="Arial"/>
          <w:sz w:val="24"/>
          <w:szCs w:val="24"/>
          <w:shd w:val="clear" w:color="auto" w:fill="FFFFFF"/>
        </w:rPr>
        <w:t>quantitative</w:t>
      </w:r>
      <w:r>
        <w:rPr>
          <w:rFonts w:ascii="Arial" w:hAnsi="Arial" w:cs="Arial"/>
          <w:sz w:val="24"/>
          <w:szCs w:val="24"/>
          <w:shd w:val="clear" w:color="auto" w:fill="FFFFFF"/>
        </w:rPr>
        <w:t xml:space="preserve"> nature. A more robust study would have used a mixed methods approach that would have also incorporated qualitative data</w:t>
      </w:r>
      <w:r w:rsidR="004D7DEA">
        <w:rPr>
          <w:rFonts w:ascii="Arial" w:hAnsi="Arial" w:cs="Arial"/>
          <w:sz w:val="24"/>
          <w:szCs w:val="24"/>
          <w:shd w:val="clear" w:color="auto" w:fill="FFFFFF"/>
        </w:rPr>
        <w:t xml:space="preserve"> (Cohen and Manion, 2011, p.21)</w:t>
      </w:r>
      <w:r>
        <w:rPr>
          <w:rFonts w:ascii="Arial" w:hAnsi="Arial" w:cs="Arial"/>
          <w:sz w:val="24"/>
          <w:szCs w:val="24"/>
          <w:shd w:val="clear" w:color="auto" w:fill="FFFFFF"/>
        </w:rPr>
        <w:t>. This could have been semi</w:t>
      </w:r>
      <w:r w:rsidR="00D34D2D">
        <w:rPr>
          <w:rFonts w:ascii="Arial" w:hAnsi="Arial" w:cs="Arial"/>
          <w:sz w:val="24"/>
          <w:szCs w:val="24"/>
          <w:shd w:val="clear" w:color="auto" w:fill="FFFFFF"/>
        </w:rPr>
        <w:t>-</w:t>
      </w:r>
      <w:r>
        <w:rPr>
          <w:rFonts w:ascii="Arial" w:hAnsi="Arial" w:cs="Arial"/>
          <w:sz w:val="24"/>
          <w:szCs w:val="24"/>
          <w:shd w:val="clear" w:color="auto" w:fill="FFFFFF"/>
        </w:rPr>
        <w:t>structure</w:t>
      </w:r>
      <w:r w:rsidR="00E4043A">
        <w:rPr>
          <w:rFonts w:ascii="Arial" w:hAnsi="Arial" w:cs="Arial"/>
          <w:sz w:val="24"/>
          <w:szCs w:val="24"/>
          <w:shd w:val="clear" w:color="auto" w:fill="FFFFFF"/>
        </w:rPr>
        <w:t>d</w:t>
      </w:r>
      <w:r>
        <w:rPr>
          <w:rFonts w:ascii="Arial" w:hAnsi="Arial" w:cs="Arial"/>
          <w:sz w:val="24"/>
          <w:szCs w:val="24"/>
          <w:shd w:val="clear" w:color="auto" w:fill="FFFFFF"/>
        </w:rPr>
        <w:t xml:space="preserve"> interviews with science PGCE students in focus </w:t>
      </w:r>
      <w:r w:rsidR="00D77F04">
        <w:rPr>
          <w:rFonts w:ascii="Arial" w:hAnsi="Arial" w:cs="Arial"/>
          <w:sz w:val="24"/>
          <w:szCs w:val="24"/>
          <w:shd w:val="clear" w:color="auto" w:fill="FFFFFF"/>
        </w:rPr>
        <w:t xml:space="preserve">groups. </w:t>
      </w:r>
      <w:r w:rsidR="004E2C51">
        <w:rPr>
          <w:rFonts w:ascii="Arial" w:hAnsi="Arial" w:cs="Arial"/>
          <w:sz w:val="24"/>
          <w:szCs w:val="24"/>
          <w:shd w:val="clear" w:color="auto" w:fill="FFFFFF"/>
        </w:rPr>
        <w:t xml:space="preserve">This could have further informed the research </w:t>
      </w:r>
      <w:r w:rsidR="00D77F04">
        <w:rPr>
          <w:rFonts w:ascii="Arial" w:hAnsi="Arial" w:cs="Arial"/>
          <w:sz w:val="24"/>
          <w:szCs w:val="24"/>
          <w:shd w:val="clear" w:color="auto" w:fill="FFFFFF"/>
        </w:rPr>
        <w:t>from a student perspective of</w:t>
      </w:r>
      <w:r w:rsidR="004E2C51">
        <w:rPr>
          <w:rFonts w:ascii="Arial" w:hAnsi="Arial" w:cs="Arial"/>
          <w:sz w:val="24"/>
          <w:szCs w:val="24"/>
          <w:shd w:val="clear" w:color="auto" w:fill="FFFFFF"/>
        </w:rPr>
        <w:t xml:space="preserve"> the best ways of ensuring that students who enter from a non-scientific background have the most effective ways of upskilling their scientific knowledge. Input from school-based mentors could also have been useful in this context as the students spend approximately two thirds of the course in their placement schools teaching science topics to classes that are frequently outside of their specialist areas</w:t>
      </w:r>
      <w:r w:rsidR="004D7DEA">
        <w:rPr>
          <w:rFonts w:ascii="Arial" w:hAnsi="Arial" w:cs="Arial"/>
          <w:sz w:val="24"/>
          <w:szCs w:val="24"/>
          <w:shd w:val="clear" w:color="auto" w:fill="FFFFFF"/>
        </w:rPr>
        <w:t>. Students meet with their mentors on a fortnightly basis to discuss their progress. Therefore, interviews with school-based mentors would be useful to gain insight into what methods they would recommend to upskill students scientific knowledge.</w:t>
      </w:r>
      <w:r w:rsidR="004E2C51">
        <w:rPr>
          <w:rFonts w:ascii="Arial" w:hAnsi="Arial" w:cs="Arial"/>
          <w:sz w:val="24"/>
          <w:szCs w:val="24"/>
          <w:shd w:val="clear" w:color="auto" w:fill="FFFFFF"/>
        </w:rPr>
        <w:t xml:space="preserve"> Unfortunately, time constrains did not facilitate the inclusion of additional qualitative data. </w:t>
      </w:r>
    </w:p>
    <w:p w14:paraId="19DA2A19" w14:textId="74440ECF" w:rsidR="00E3149E" w:rsidRDefault="006039D8" w:rsidP="00E356BB">
      <w:pPr>
        <w:spacing w:line="360" w:lineRule="auto"/>
        <w:rPr>
          <w:rFonts w:ascii="Arial" w:hAnsi="Arial" w:cs="Arial"/>
          <w:sz w:val="24"/>
          <w:szCs w:val="24"/>
          <w:shd w:val="clear" w:color="auto" w:fill="FFFFFF"/>
        </w:rPr>
      </w:pPr>
      <w:r>
        <w:rPr>
          <w:rFonts w:ascii="Arial" w:hAnsi="Arial" w:cs="Arial"/>
          <w:sz w:val="24"/>
          <w:szCs w:val="24"/>
          <w:shd w:val="clear" w:color="auto" w:fill="FFFFFF"/>
        </w:rPr>
        <w:t>There is</w:t>
      </w:r>
      <w:r w:rsidR="00E3149E">
        <w:rPr>
          <w:rFonts w:ascii="Arial" w:hAnsi="Arial" w:cs="Arial"/>
          <w:sz w:val="24"/>
          <w:szCs w:val="24"/>
          <w:shd w:val="clear" w:color="auto" w:fill="FFFFFF"/>
        </w:rPr>
        <w:t xml:space="preserve"> also, some debate as to effectiveness of the UCAS points system in calculating equivalencies across all qualifications, particularly with regard to ‘A levels’ in comparison to ‘BTEC’ </w:t>
      </w:r>
      <w:r w:rsidR="00D34D2D">
        <w:rPr>
          <w:rFonts w:ascii="Arial" w:hAnsi="Arial" w:cs="Arial"/>
          <w:sz w:val="24"/>
          <w:szCs w:val="24"/>
          <w:shd w:val="clear" w:color="auto" w:fill="FFFFFF"/>
        </w:rPr>
        <w:t>qualifications. Some</w:t>
      </w:r>
      <w:r w:rsidR="00E3149E">
        <w:rPr>
          <w:rFonts w:ascii="Arial" w:hAnsi="Arial" w:cs="Arial"/>
          <w:sz w:val="24"/>
          <w:szCs w:val="24"/>
          <w:shd w:val="clear" w:color="auto" w:fill="FFFFFF"/>
        </w:rPr>
        <w:t xml:space="preserve"> researchers suggest that an alternative method of calculating equivalent </w:t>
      </w:r>
      <w:r w:rsidR="004D7DEA">
        <w:rPr>
          <w:rFonts w:ascii="Arial" w:hAnsi="Arial" w:cs="Arial"/>
          <w:sz w:val="24"/>
          <w:szCs w:val="24"/>
          <w:shd w:val="clear" w:color="auto" w:fill="FFFFFF"/>
        </w:rPr>
        <w:t>points</w:t>
      </w:r>
      <w:r w:rsidR="00E3149E">
        <w:rPr>
          <w:rFonts w:ascii="Arial" w:hAnsi="Arial" w:cs="Arial"/>
          <w:sz w:val="24"/>
          <w:szCs w:val="24"/>
          <w:shd w:val="clear" w:color="auto" w:fill="FFFFFF"/>
        </w:rPr>
        <w:t xml:space="preserve"> scores should be available such as a maximum cap of 200 UCAS points on BTEC qualifications (Gill, 2016). However, </w:t>
      </w:r>
      <w:r w:rsidR="00E34A4A">
        <w:rPr>
          <w:rFonts w:ascii="Arial" w:hAnsi="Arial" w:cs="Arial"/>
          <w:sz w:val="24"/>
          <w:szCs w:val="24"/>
          <w:shd w:val="clear" w:color="auto" w:fill="FFFFFF"/>
        </w:rPr>
        <w:lastRenderedPageBreak/>
        <w:t>there is no alternative system currently available. Furthermore, only a small percentage (2.6%) of students’ studied BTEC qualifications.</w:t>
      </w:r>
    </w:p>
    <w:p w14:paraId="618DB05C" w14:textId="43E1DB22" w:rsidR="004E2C51" w:rsidRDefault="00E34A4A" w:rsidP="00E356BB">
      <w:pPr>
        <w:spacing w:line="360" w:lineRule="auto"/>
        <w:rPr>
          <w:rFonts w:ascii="Arial" w:hAnsi="Arial" w:cs="Arial"/>
          <w:sz w:val="24"/>
          <w:szCs w:val="24"/>
          <w:shd w:val="clear" w:color="auto" w:fill="FFFFFF"/>
        </w:rPr>
      </w:pPr>
      <w:r>
        <w:rPr>
          <w:rFonts w:ascii="Arial" w:hAnsi="Arial" w:cs="Arial"/>
          <w:sz w:val="24"/>
          <w:szCs w:val="24"/>
          <w:shd w:val="clear" w:color="auto" w:fill="FFFFFF"/>
        </w:rPr>
        <w:t>Despite these limitations</w:t>
      </w:r>
      <w:r w:rsidR="00CC3DC2">
        <w:rPr>
          <w:rFonts w:ascii="Arial" w:hAnsi="Arial" w:cs="Arial"/>
          <w:sz w:val="24"/>
          <w:szCs w:val="24"/>
          <w:shd w:val="clear" w:color="auto" w:fill="FFFFFF"/>
        </w:rPr>
        <w:t>,</w:t>
      </w:r>
      <w:r>
        <w:rPr>
          <w:rFonts w:ascii="Arial" w:hAnsi="Arial" w:cs="Arial"/>
          <w:sz w:val="24"/>
          <w:szCs w:val="24"/>
          <w:shd w:val="clear" w:color="auto" w:fill="FFFFFF"/>
        </w:rPr>
        <w:t xml:space="preserve"> t</w:t>
      </w:r>
      <w:r w:rsidR="004E2C51">
        <w:rPr>
          <w:rFonts w:ascii="Arial" w:hAnsi="Arial" w:cs="Arial"/>
          <w:sz w:val="24"/>
          <w:szCs w:val="24"/>
          <w:shd w:val="clear" w:color="auto" w:fill="FFFFFF"/>
        </w:rPr>
        <w:t xml:space="preserve">he study has provided PGCE educators with valuable information that can assist subject lecturers and admissions tutors with the </w:t>
      </w:r>
      <w:r w:rsidR="00516650">
        <w:rPr>
          <w:rFonts w:ascii="Arial" w:hAnsi="Arial" w:cs="Arial"/>
          <w:sz w:val="24"/>
          <w:szCs w:val="24"/>
          <w:shd w:val="clear" w:color="auto" w:fill="FFFFFF"/>
        </w:rPr>
        <w:t xml:space="preserve">entry admissions process </w:t>
      </w:r>
      <w:r w:rsidR="00D478DE">
        <w:rPr>
          <w:rFonts w:ascii="Arial" w:hAnsi="Arial" w:cs="Arial"/>
          <w:sz w:val="24"/>
          <w:szCs w:val="24"/>
          <w:shd w:val="clear" w:color="auto" w:fill="FFFFFF"/>
        </w:rPr>
        <w:t>and</w:t>
      </w:r>
      <w:r w:rsidR="00516650">
        <w:rPr>
          <w:rFonts w:ascii="Arial" w:hAnsi="Arial" w:cs="Arial"/>
          <w:sz w:val="24"/>
          <w:szCs w:val="24"/>
          <w:shd w:val="clear" w:color="auto" w:fill="FFFFFF"/>
        </w:rPr>
        <w:t xml:space="preserve"> information that </w:t>
      </w:r>
      <w:r w:rsidR="00372431">
        <w:rPr>
          <w:rFonts w:ascii="Arial" w:hAnsi="Arial" w:cs="Arial"/>
          <w:sz w:val="24"/>
          <w:szCs w:val="24"/>
          <w:shd w:val="clear" w:color="auto" w:fill="FFFFFF"/>
        </w:rPr>
        <w:t>can be used to reflect on the current science PGCE curriculum and drive future improvement that could potentially raise the final QTS standards of students.</w:t>
      </w:r>
      <w:r w:rsidR="00216F08">
        <w:rPr>
          <w:rFonts w:ascii="Arial" w:hAnsi="Arial" w:cs="Arial"/>
          <w:sz w:val="24"/>
          <w:szCs w:val="24"/>
          <w:shd w:val="clear" w:color="auto" w:fill="FFFFFF"/>
        </w:rPr>
        <w:t xml:space="preserve"> The next section of this paper will now</w:t>
      </w:r>
      <w:r w:rsidR="00372431">
        <w:rPr>
          <w:rFonts w:ascii="Arial" w:hAnsi="Arial" w:cs="Arial"/>
          <w:sz w:val="24"/>
          <w:szCs w:val="24"/>
          <w:shd w:val="clear" w:color="auto" w:fill="FFFFFF"/>
        </w:rPr>
        <w:t xml:space="preserve"> </w:t>
      </w:r>
      <w:r w:rsidR="00216F08">
        <w:rPr>
          <w:rFonts w:ascii="Arial" w:hAnsi="Arial" w:cs="Arial"/>
          <w:sz w:val="24"/>
          <w:szCs w:val="24"/>
          <w:shd w:val="clear" w:color="auto" w:fill="FFFFFF"/>
        </w:rPr>
        <w:t xml:space="preserve">consider these findings further and set out </w:t>
      </w:r>
      <w:r w:rsidR="00F57B12">
        <w:rPr>
          <w:rFonts w:ascii="Arial" w:hAnsi="Arial" w:cs="Arial"/>
          <w:sz w:val="24"/>
          <w:szCs w:val="24"/>
          <w:shd w:val="clear" w:color="auto" w:fill="FFFFFF"/>
        </w:rPr>
        <w:t>recommendations</w:t>
      </w:r>
      <w:r w:rsidR="00336A77">
        <w:rPr>
          <w:rFonts w:ascii="Arial" w:hAnsi="Arial" w:cs="Arial"/>
          <w:sz w:val="24"/>
          <w:szCs w:val="24"/>
          <w:shd w:val="clear" w:color="auto" w:fill="FFFFFF"/>
        </w:rPr>
        <w:t xml:space="preserve"> for educators of science PGCE courses</w:t>
      </w:r>
    </w:p>
    <w:p w14:paraId="3797C068" w14:textId="55785C1D" w:rsidR="00336A77" w:rsidRDefault="00336A77" w:rsidP="00E356BB">
      <w:pPr>
        <w:spacing w:line="360" w:lineRule="auto"/>
        <w:rPr>
          <w:rFonts w:ascii="Arial" w:hAnsi="Arial" w:cs="Arial"/>
          <w:sz w:val="24"/>
          <w:szCs w:val="24"/>
          <w:shd w:val="clear" w:color="auto" w:fill="FFFFFF"/>
        </w:rPr>
      </w:pPr>
    </w:p>
    <w:p w14:paraId="05729B15" w14:textId="676B630F" w:rsidR="00D478DE" w:rsidRDefault="00D478DE" w:rsidP="00E356BB">
      <w:pPr>
        <w:spacing w:line="360" w:lineRule="auto"/>
        <w:rPr>
          <w:rFonts w:ascii="Arial" w:hAnsi="Arial" w:cs="Arial"/>
          <w:sz w:val="24"/>
          <w:szCs w:val="24"/>
          <w:shd w:val="clear" w:color="auto" w:fill="FFFFFF"/>
        </w:rPr>
      </w:pPr>
    </w:p>
    <w:p w14:paraId="1DC435C1" w14:textId="764FF853" w:rsidR="00D478DE" w:rsidRDefault="00D478DE" w:rsidP="00E356BB">
      <w:pPr>
        <w:spacing w:line="360" w:lineRule="auto"/>
        <w:rPr>
          <w:rFonts w:ascii="Arial" w:hAnsi="Arial" w:cs="Arial"/>
          <w:sz w:val="24"/>
          <w:szCs w:val="24"/>
          <w:shd w:val="clear" w:color="auto" w:fill="FFFFFF"/>
        </w:rPr>
      </w:pPr>
    </w:p>
    <w:p w14:paraId="74F68CFF" w14:textId="03EDB4F0" w:rsidR="00D478DE" w:rsidRDefault="00D478DE" w:rsidP="00E356BB">
      <w:pPr>
        <w:spacing w:line="360" w:lineRule="auto"/>
        <w:rPr>
          <w:rFonts w:ascii="Arial" w:hAnsi="Arial" w:cs="Arial"/>
          <w:sz w:val="24"/>
          <w:szCs w:val="24"/>
          <w:shd w:val="clear" w:color="auto" w:fill="FFFFFF"/>
        </w:rPr>
      </w:pPr>
    </w:p>
    <w:p w14:paraId="51431A47" w14:textId="5D743B5F" w:rsidR="00D478DE" w:rsidRDefault="00D478DE" w:rsidP="00E356BB">
      <w:pPr>
        <w:spacing w:line="360" w:lineRule="auto"/>
        <w:rPr>
          <w:rFonts w:ascii="Arial" w:hAnsi="Arial" w:cs="Arial"/>
          <w:sz w:val="24"/>
          <w:szCs w:val="24"/>
          <w:shd w:val="clear" w:color="auto" w:fill="FFFFFF"/>
        </w:rPr>
      </w:pPr>
    </w:p>
    <w:p w14:paraId="4F169084" w14:textId="1AFD275E" w:rsidR="00D478DE" w:rsidRDefault="00D478DE" w:rsidP="00E356BB">
      <w:pPr>
        <w:spacing w:line="360" w:lineRule="auto"/>
        <w:rPr>
          <w:rFonts w:ascii="Arial" w:hAnsi="Arial" w:cs="Arial"/>
          <w:sz w:val="24"/>
          <w:szCs w:val="24"/>
          <w:shd w:val="clear" w:color="auto" w:fill="FFFFFF"/>
        </w:rPr>
      </w:pPr>
    </w:p>
    <w:p w14:paraId="7CDBF8D1" w14:textId="7FEEB6EE" w:rsidR="00D478DE" w:rsidRDefault="00D478DE" w:rsidP="00E356BB">
      <w:pPr>
        <w:spacing w:line="360" w:lineRule="auto"/>
        <w:rPr>
          <w:rFonts w:ascii="Arial" w:hAnsi="Arial" w:cs="Arial"/>
          <w:sz w:val="24"/>
          <w:szCs w:val="24"/>
          <w:shd w:val="clear" w:color="auto" w:fill="FFFFFF"/>
        </w:rPr>
      </w:pPr>
    </w:p>
    <w:p w14:paraId="03ECB2A3" w14:textId="129F51B7" w:rsidR="00D478DE" w:rsidRDefault="00D478DE" w:rsidP="00E356BB">
      <w:pPr>
        <w:spacing w:line="360" w:lineRule="auto"/>
        <w:rPr>
          <w:rFonts w:ascii="Arial" w:hAnsi="Arial" w:cs="Arial"/>
          <w:sz w:val="24"/>
          <w:szCs w:val="24"/>
          <w:shd w:val="clear" w:color="auto" w:fill="FFFFFF"/>
        </w:rPr>
      </w:pPr>
    </w:p>
    <w:p w14:paraId="050E8B3D" w14:textId="7A739A85" w:rsidR="00D478DE" w:rsidRDefault="00D478DE" w:rsidP="00E356BB">
      <w:pPr>
        <w:spacing w:line="360" w:lineRule="auto"/>
        <w:rPr>
          <w:rFonts w:ascii="Arial" w:hAnsi="Arial" w:cs="Arial"/>
          <w:sz w:val="24"/>
          <w:szCs w:val="24"/>
          <w:shd w:val="clear" w:color="auto" w:fill="FFFFFF"/>
        </w:rPr>
      </w:pPr>
    </w:p>
    <w:p w14:paraId="3FFBDB33" w14:textId="06F4F57F" w:rsidR="00D478DE" w:rsidRDefault="00D478DE" w:rsidP="00E356BB">
      <w:pPr>
        <w:spacing w:line="360" w:lineRule="auto"/>
        <w:rPr>
          <w:rFonts w:ascii="Arial" w:hAnsi="Arial" w:cs="Arial"/>
          <w:sz w:val="24"/>
          <w:szCs w:val="24"/>
          <w:shd w:val="clear" w:color="auto" w:fill="FFFFFF"/>
        </w:rPr>
      </w:pPr>
    </w:p>
    <w:p w14:paraId="7E7AC1A1" w14:textId="436962D0" w:rsidR="00D478DE" w:rsidRDefault="00D478DE" w:rsidP="00E356BB">
      <w:pPr>
        <w:spacing w:line="360" w:lineRule="auto"/>
        <w:rPr>
          <w:rFonts w:ascii="Arial" w:hAnsi="Arial" w:cs="Arial"/>
          <w:sz w:val="24"/>
          <w:szCs w:val="24"/>
          <w:shd w:val="clear" w:color="auto" w:fill="FFFFFF"/>
        </w:rPr>
      </w:pPr>
    </w:p>
    <w:p w14:paraId="3D00AC4A" w14:textId="515720DF" w:rsidR="00D478DE" w:rsidRDefault="00D478DE" w:rsidP="00E356BB">
      <w:pPr>
        <w:spacing w:line="360" w:lineRule="auto"/>
        <w:rPr>
          <w:rFonts w:ascii="Arial" w:hAnsi="Arial" w:cs="Arial"/>
          <w:sz w:val="24"/>
          <w:szCs w:val="24"/>
          <w:shd w:val="clear" w:color="auto" w:fill="FFFFFF"/>
        </w:rPr>
      </w:pPr>
    </w:p>
    <w:p w14:paraId="1694FD6E" w14:textId="37B90623" w:rsidR="00D478DE" w:rsidRDefault="00D478DE" w:rsidP="00E356BB">
      <w:pPr>
        <w:spacing w:line="360" w:lineRule="auto"/>
        <w:rPr>
          <w:rFonts w:ascii="Arial" w:hAnsi="Arial" w:cs="Arial"/>
          <w:sz w:val="24"/>
          <w:szCs w:val="24"/>
          <w:shd w:val="clear" w:color="auto" w:fill="FFFFFF"/>
        </w:rPr>
      </w:pPr>
    </w:p>
    <w:p w14:paraId="502D485A" w14:textId="66CE468E" w:rsidR="00D478DE" w:rsidRDefault="00D478DE" w:rsidP="00E356BB">
      <w:pPr>
        <w:spacing w:line="360" w:lineRule="auto"/>
        <w:rPr>
          <w:rFonts w:ascii="Arial" w:hAnsi="Arial" w:cs="Arial"/>
          <w:sz w:val="24"/>
          <w:szCs w:val="24"/>
          <w:shd w:val="clear" w:color="auto" w:fill="FFFFFF"/>
        </w:rPr>
      </w:pPr>
    </w:p>
    <w:p w14:paraId="1275AA2D" w14:textId="52561C71" w:rsidR="00D478DE" w:rsidRDefault="00D478DE" w:rsidP="00E356BB">
      <w:pPr>
        <w:spacing w:line="360" w:lineRule="auto"/>
        <w:rPr>
          <w:rFonts w:ascii="Arial" w:hAnsi="Arial" w:cs="Arial"/>
          <w:sz w:val="24"/>
          <w:szCs w:val="24"/>
          <w:shd w:val="clear" w:color="auto" w:fill="FFFFFF"/>
        </w:rPr>
      </w:pPr>
    </w:p>
    <w:p w14:paraId="4C8DF3EA" w14:textId="7F912C57" w:rsidR="00D478DE" w:rsidRDefault="00D478DE" w:rsidP="00E356BB">
      <w:pPr>
        <w:spacing w:line="360" w:lineRule="auto"/>
        <w:rPr>
          <w:rFonts w:ascii="Arial" w:hAnsi="Arial" w:cs="Arial"/>
          <w:sz w:val="24"/>
          <w:szCs w:val="24"/>
          <w:shd w:val="clear" w:color="auto" w:fill="FFFFFF"/>
        </w:rPr>
      </w:pPr>
    </w:p>
    <w:p w14:paraId="7F5F0EB9" w14:textId="2FB456F0" w:rsidR="00D478DE" w:rsidRDefault="00D478DE" w:rsidP="00E356BB">
      <w:pPr>
        <w:spacing w:line="360" w:lineRule="auto"/>
        <w:rPr>
          <w:rFonts w:ascii="Arial" w:hAnsi="Arial" w:cs="Arial"/>
          <w:sz w:val="24"/>
          <w:szCs w:val="24"/>
          <w:shd w:val="clear" w:color="auto" w:fill="FFFFFF"/>
        </w:rPr>
      </w:pPr>
    </w:p>
    <w:p w14:paraId="6EAEBA46" w14:textId="289C8DA2" w:rsidR="006B455B" w:rsidRPr="00652BAE" w:rsidRDefault="006E4ABA" w:rsidP="00E356BB">
      <w:pPr>
        <w:spacing w:line="360" w:lineRule="auto"/>
        <w:rPr>
          <w:rFonts w:ascii="Arial" w:hAnsi="Arial" w:cs="Arial"/>
          <w:b/>
          <w:bCs/>
          <w:sz w:val="24"/>
          <w:szCs w:val="24"/>
          <w:shd w:val="clear" w:color="auto" w:fill="FFFFFF"/>
        </w:rPr>
      </w:pPr>
      <w:r>
        <w:rPr>
          <w:rFonts w:ascii="Arial" w:hAnsi="Arial" w:cs="Arial"/>
          <w:b/>
          <w:bCs/>
          <w:sz w:val="24"/>
          <w:szCs w:val="24"/>
          <w:shd w:val="clear" w:color="auto" w:fill="FFFFFF"/>
        </w:rPr>
        <w:lastRenderedPageBreak/>
        <w:t>Conclusions and Recommendations</w:t>
      </w:r>
    </w:p>
    <w:p w14:paraId="402CEF0A" w14:textId="5AC45A87" w:rsidR="006F2E4B" w:rsidRDefault="006B455B" w:rsidP="00E356BB">
      <w:pPr>
        <w:spacing w:line="360" w:lineRule="auto"/>
        <w:rPr>
          <w:rFonts w:ascii="Arial" w:hAnsi="Arial" w:cs="Arial"/>
          <w:sz w:val="24"/>
          <w:szCs w:val="24"/>
          <w:shd w:val="clear" w:color="auto" w:fill="FFFFFF"/>
        </w:rPr>
      </w:pPr>
      <w:r>
        <w:rPr>
          <w:rFonts w:ascii="Arial" w:hAnsi="Arial" w:cs="Arial"/>
          <w:sz w:val="24"/>
          <w:szCs w:val="24"/>
          <w:shd w:val="clear" w:color="auto" w:fill="FFFFFF"/>
        </w:rPr>
        <w:t>The first aim of this study was to ascertain</w:t>
      </w:r>
      <w:r w:rsidR="005D5648">
        <w:rPr>
          <w:rFonts w:ascii="Arial" w:hAnsi="Arial" w:cs="Arial"/>
          <w:sz w:val="24"/>
          <w:szCs w:val="24"/>
          <w:shd w:val="clear" w:color="auto" w:fill="FFFFFF"/>
        </w:rPr>
        <w:t xml:space="preserve"> whether students’ final QTS scores were compromised if they had not studied the sciences as part of their level 3 (A level and equivalent) qualifications</w:t>
      </w:r>
      <w:r w:rsidR="002E038A">
        <w:rPr>
          <w:rFonts w:ascii="Arial" w:hAnsi="Arial" w:cs="Arial"/>
          <w:sz w:val="24"/>
          <w:szCs w:val="24"/>
          <w:shd w:val="clear" w:color="auto" w:fill="FFFFFF"/>
        </w:rPr>
        <w:t xml:space="preserve">, and also if their total UCAS points attained (scientific and non-scientific) had an </w:t>
      </w:r>
      <w:r w:rsidR="004D7DEA">
        <w:rPr>
          <w:rFonts w:ascii="Arial" w:hAnsi="Arial" w:cs="Arial"/>
          <w:sz w:val="24"/>
          <w:szCs w:val="24"/>
          <w:shd w:val="clear" w:color="auto" w:fill="FFFFFF"/>
        </w:rPr>
        <w:t>effect</w:t>
      </w:r>
      <w:r w:rsidR="002E038A">
        <w:rPr>
          <w:rFonts w:ascii="Arial" w:hAnsi="Arial" w:cs="Arial"/>
          <w:sz w:val="24"/>
          <w:szCs w:val="24"/>
          <w:shd w:val="clear" w:color="auto" w:fill="FFFFFF"/>
        </w:rPr>
        <w:t xml:space="preserve"> on their final QTS outcomes. </w:t>
      </w:r>
      <w:r w:rsidR="00D478DE">
        <w:rPr>
          <w:rFonts w:ascii="Arial" w:hAnsi="Arial" w:cs="Arial"/>
          <w:sz w:val="24"/>
          <w:szCs w:val="24"/>
          <w:shd w:val="clear" w:color="auto" w:fill="FFFFFF"/>
        </w:rPr>
        <w:t xml:space="preserve"> While</w:t>
      </w:r>
      <w:r w:rsidR="005D5648">
        <w:rPr>
          <w:rFonts w:ascii="Arial" w:hAnsi="Arial" w:cs="Arial"/>
          <w:sz w:val="24"/>
          <w:szCs w:val="24"/>
          <w:shd w:val="clear" w:color="auto" w:fill="FFFFFF"/>
        </w:rPr>
        <w:t xml:space="preserve"> all student in this report succeeded in gaining QTS at the end of their PGCE year</w:t>
      </w:r>
      <w:r w:rsidR="00CC3DC2">
        <w:rPr>
          <w:rFonts w:ascii="Arial" w:hAnsi="Arial" w:cs="Arial"/>
          <w:sz w:val="24"/>
          <w:szCs w:val="24"/>
          <w:shd w:val="clear" w:color="auto" w:fill="FFFFFF"/>
        </w:rPr>
        <w:t>,</w:t>
      </w:r>
      <w:r w:rsidR="005D5648">
        <w:rPr>
          <w:rFonts w:ascii="Arial" w:hAnsi="Arial" w:cs="Arial"/>
          <w:sz w:val="24"/>
          <w:szCs w:val="24"/>
          <w:shd w:val="clear" w:color="auto" w:fill="FFFFFF"/>
        </w:rPr>
        <w:t xml:space="preserve"> they were far more likely to achieve a final QTS grading of ‘Excellent’ if they had studied at least 2 of the sciences to level 3. </w:t>
      </w:r>
      <w:r w:rsidR="002C21CE">
        <w:rPr>
          <w:rFonts w:ascii="Arial" w:hAnsi="Arial" w:cs="Arial"/>
          <w:sz w:val="24"/>
          <w:szCs w:val="24"/>
          <w:shd w:val="clear" w:color="auto" w:fill="FFFFFF"/>
        </w:rPr>
        <w:t>T</w:t>
      </w:r>
      <w:r w:rsidR="005D5648">
        <w:rPr>
          <w:rFonts w:ascii="Arial" w:hAnsi="Arial" w:cs="Arial"/>
          <w:sz w:val="24"/>
          <w:szCs w:val="24"/>
          <w:shd w:val="clear" w:color="auto" w:fill="FFFFFF"/>
        </w:rPr>
        <w:t xml:space="preserve">he </w:t>
      </w:r>
      <w:r>
        <w:rPr>
          <w:rFonts w:ascii="Arial" w:hAnsi="Arial" w:cs="Arial"/>
          <w:sz w:val="24"/>
          <w:szCs w:val="24"/>
          <w:shd w:val="clear" w:color="auto" w:fill="FFFFFF"/>
        </w:rPr>
        <w:t>study</w:t>
      </w:r>
      <w:r w:rsidR="002E038A">
        <w:rPr>
          <w:rFonts w:ascii="Arial" w:hAnsi="Arial" w:cs="Arial"/>
          <w:sz w:val="24"/>
          <w:szCs w:val="24"/>
          <w:shd w:val="clear" w:color="auto" w:fill="FFFFFF"/>
        </w:rPr>
        <w:t xml:space="preserve"> </w:t>
      </w:r>
      <w:r>
        <w:rPr>
          <w:rFonts w:ascii="Arial" w:hAnsi="Arial" w:cs="Arial"/>
          <w:sz w:val="24"/>
          <w:szCs w:val="24"/>
          <w:shd w:val="clear" w:color="auto" w:fill="FFFFFF"/>
        </w:rPr>
        <w:t xml:space="preserve">found that there was no direct correlation between students who attained that highest UCAS </w:t>
      </w:r>
      <w:r w:rsidR="005D5648">
        <w:rPr>
          <w:rFonts w:ascii="Arial" w:hAnsi="Arial" w:cs="Arial"/>
          <w:sz w:val="24"/>
          <w:szCs w:val="24"/>
          <w:shd w:val="clear" w:color="auto" w:fill="FFFFFF"/>
        </w:rPr>
        <w:t>points</w:t>
      </w:r>
      <w:r w:rsidR="00CC3DC2">
        <w:rPr>
          <w:rFonts w:ascii="Arial" w:hAnsi="Arial" w:cs="Arial"/>
          <w:sz w:val="24"/>
          <w:szCs w:val="24"/>
          <w:shd w:val="clear" w:color="auto" w:fill="FFFFFF"/>
        </w:rPr>
        <w:t>,</w:t>
      </w:r>
      <w:r w:rsidR="005D5648">
        <w:rPr>
          <w:rFonts w:ascii="Arial" w:hAnsi="Arial" w:cs="Arial"/>
          <w:sz w:val="24"/>
          <w:szCs w:val="24"/>
          <w:shd w:val="clear" w:color="auto" w:fill="FFFFFF"/>
        </w:rPr>
        <w:t xml:space="preserve"> </w:t>
      </w:r>
      <w:r>
        <w:rPr>
          <w:rFonts w:ascii="Arial" w:hAnsi="Arial" w:cs="Arial"/>
          <w:sz w:val="24"/>
          <w:szCs w:val="24"/>
          <w:shd w:val="clear" w:color="auto" w:fill="FFFFFF"/>
        </w:rPr>
        <w:t>and those who achieved the highest QTS standards. This was also independent of whether the students had studied scientific or non-scientific subjects.</w:t>
      </w:r>
      <w:r w:rsidR="002C21CE">
        <w:rPr>
          <w:rFonts w:ascii="Arial" w:hAnsi="Arial" w:cs="Arial"/>
          <w:sz w:val="24"/>
          <w:szCs w:val="24"/>
          <w:shd w:val="clear" w:color="auto" w:fill="FFFFFF"/>
        </w:rPr>
        <w:t xml:space="preserve"> However, students who entered the course with the very lowest UCAS points (equivalent to grades ‘D’ or lower at A level) did not achieve the higher QTS standards. </w:t>
      </w:r>
      <w:r w:rsidR="006F2E4B">
        <w:rPr>
          <w:rFonts w:ascii="Arial" w:hAnsi="Arial" w:cs="Arial"/>
          <w:sz w:val="24"/>
          <w:szCs w:val="24"/>
          <w:shd w:val="clear" w:color="auto" w:fill="FFFFFF"/>
        </w:rPr>
        <w:t>The study concluded no direct correlation between students who attained the higher UCAS points and those who gained the highest QTS knowledge and understanding (S2) standard. However, those who entered the course with no level 3 science qualifications were less likely to perform well in the QTS S2 standard.</w:t>
      </w:r>
      <w:r w:rsidR="007C28E4">
        <w:rPr>
          <w:rFonts w:ascii="Arial" w:hAnsi="Arial" w:cs="Arial"/>
          <w:sz w:val="24"/>
          <w:szCs w:val="24"/>
          <w:shd w:val="clear" w:color="auto" w:fill="FFFFFF"/>
        </w:rPr>
        <w:t xml:space="preserve"> These are important findings because, as discussed earlier, there is </w:t>
      </w:r>
      <w:r w:rsidR="002E038A">
        <w:rPr>
          <w:rFonts w:ascii="Arial" w:hAnsi="Arial" w:cs="Arial"/>
          <w:sz w:val="24"/>
          <w:szCs w:val="24"/>
          <w:shd w:val="clear" w:color="auto" w:fill="FFFFFF"/>
        </w:rPr>
        <w:t xml:space="preserve">currently </w:t>
      </w:r>
      <w:r w:rsidR="007C28E4">
        <w:rPr>
          <w:rFonts w:ascii="Arial" w:hAnsi="Arial" w:cs="Arial"/>
          <w:sz w:val="24"/>
          <w:szCs w:val="24"/>
          <w:shd w:val="clear" w:color="auto" w:fill="FFFFFF"/>
        </w:rPr>
        <w:t>very little research literature available on this subject.</w:t>
      </w:r>
    </w:p>
    <w:p w14:paraId="16DB23C8" w14:textId="2D6D1536" w:rsidR="002C21CE" w:rsidRDefault="00A4476B" w:rsidP="002C21CE">
      <w:pPr>
        <w:spacing w:line="360" w:lineRule="auto"/>
        <w:rPr>
          <w:rFonts w:ascii="Arial" w:hAnsi="Arial" w:cs="Arial"/>
          <w:sz w:val="24"/>
          <w:szCs w:val="24"/>
          <w:shd w:val="clear" w:color="auto" w:fill="FFFFFF"/>
        </w:rPr>
      </w:pPr>
      <w:r>
        <w:rPr>
          <w:rFonts w:ascii="Arial" w:hAnsi="Arial" w:cs="Arial"/>
          <w:sz w:val="24"/>
          <w:szCs w:val="24"/>
          <w:shd w:val="clear" w:color="auto" w:fill="FFFFFF"/>
        </w:rPr>
        <w:t>Recommendation 1</w:t>
      </w:r>
      <w:r w:rsidR="002C21CE">
        <w:rPr>
          <w:rFonts w:ascii="Arial" w:hAnsi="Arial" w:cs="Arial"/>
          <w:sz w:val="24"/>
          <w:szCs w:val="24"/>
          <w:shd w:val="clear" w:color="auto" w:fill="FFFFFF"/>
        </w:rPr>
        <w:t>.</w:t>
      </w:r>
    </w:p>
    <w:p w14:paraId="6FF87EA1" w14:textId="1B916336" w:rsidR="007C28E4" w:rsidRDefault="002C21CE" w:rsidP="00F77855">
      <w:pPr>
        <w:spacing w:line="360" w:lineRule="auto"/>
        <w:rPr>
          <w:rFonts w:ascii="Arial" w:hAnsi="Arial" w:cs="Arial"/>
          <w:sz w:val="24"/>
          <w:szCs w:val="24"/>
          <w:shd w:val="clear" w:color="auto" w:fill="FFFFFF"/>
        </w:rPr>
      </w:pPr>
      <w:r>
        <w:rPr>
          <w:rFonts w:ascii="Arial" w:hAnsi="Arial" w:cs="Arial"/>
          <w:sz w:val="24"/>
          <w:szCs w:val="24"/>
          <w:shd w:val="clear" w:color="auto" w:fill="FFFFFF"/>
        </w:rPr>
        <w:t>Students who enter the course with the very lowest UCAS points, particularly those who have only one (or less) of thei</w:t>
      </w:r>
      <w:r w:rsidR="00F77855">
        <w:rPr>
          <w:rFonts w:ascii="Arial" w:hAnsi="Arial" w:cs="Arial"/>
          <w:sz w:val="24"/>
          <w:szCs w:val="24"/>
          <w:shd w:val="clear" w:color="auto" w:fill="FFFFFF"/>
        </w:rPr>
        <w:t xml:space="preserve">r qualifications in a science discipline </w:t>
      </w:r>
      <w:r>
        <w:rPr>
          <w:rFonts w:ascii="Arial" w:hAnsi="Arial" w:cs="Arial"/>
          <w:sz w:val="24"/>
          <w:szCs w:val="24"/>
          <w:shd w:val="clear" w:color="auto" w:fill="FFFFFF"/>
        </w:rPr>
        <w:t>should</w:t>
      </w:r>
      <w:r w:rsidR="00F77855">
        <w:rPr>
          <w:rFonts w:ascii="Arial" w:hAnsi="Arial" w:cs="Arial"/>
          <w:sz w:val="24"/>
          <w:szCs w:val="24"/>
          <w:shd w:val="clear" w:color="auto" w:fill="FFFFFF"/>
        </w:rPr>
        <w:t xml:space="preserve"> have their progress monitored closely. </w:t>
      </w:r>
      <w:r w:rsidR="006F2E4B">
        <w:rPr>
          <w:rFonts w:ascii="Arial" w:hAnsi="Arial" w:cs="Arial"/>
          <w:sz w:val="24"/>
          <w:szCs w:val="24"/>
          <w:shd w:val="clear" w:color="auto" w:fill="FFFFFF"/>
        </w:rPr>
        <w:t>Whilst these students should not be discouraged from studying the</w:t>
      </w:r>
      <w:r w:rsidR="00883D3B">
        <w:rPr>
          <w:rFonts w:ascii="Arial" w:hAnsi="Arial" w:cs="Arial"/>
          <w:sz w:val="24"/>
          <w:szCs w:val="24"/>
          <w:shd w:val="clear" w:color="auto" w:fill="FFFFFF"/>
        </w:rPr>
        <w:t xml:space="preserve"> science PGCE</w:t>
      </w:r>
      <w:r w:rsidR="006F2E4B">
        <w:rPr>
          <w:rFonts w:ascii="Arial" w:hAnsi="Arial" w:cs="Arial"/>
          <w:sz w:val="24"/>
          <w:szCs w:val="24"/>
          <w:shd w:val="clear" w:color="auto" w:fill="FFFFFF"/>
        </w:rPr>
        <w:t xml:space="preserve"> course (as all managed to successfully gain QTS) they </w:t>
      </w:r>
      <w:r w:rsidR="00C9470E">
        <w:rPr>
          <w:rFonts w:ascii="Arial" w:hAnsi="Arial" w:cs="Arial"/>
          <w:sz w:val="24"/>
          <w:szCs w:val="24"/>
          <w:shd w:val="clear" w:color="auto" w:fill="FFFFFF"/>
        </w:rPr>
        <w:t>should</w:t>
      </w:r>
      <w:r w:rsidR="006F2E4B">
        <w:rPr>
          <w:rFonts w:ascii="Arial" w:hAnsi="Arial" w:cs="Arial"/>
          <w:sz w:val="24"/>
          <w:szCs w:val="24"/>
          <w:shd w:val="clear" w:color="auto" w:fill="FFFFFF"/>
        </w:rPr>
        <w:t xml:space="preserve">, in future, benefit from extra </w:t>
      </w:r>
      <w:r w:rsidR="007C28E4">
        <w:rPr>
          <w:rFonts w:ascii="Arial" w:hAnsi="Arial" w:cs="Arial"/>
          <w:sz w:val="24"/>
          <w:szCs w:val="24"/>
          <w:shd w:val="clear" w:color="auto" w:fill="FFFFFF"/>
        </w:rPr>
        <w:t xml:space="preserve">help to enable them to attain the higher QTS standards. Furthermore, students who enter with no level 3 science qualifications </w:t>
      </w:r>
      <w:r w:rsidR="0033144E">
        <w:rPr>
          <w:rFonts w:ascii="Arial" w:hAnsi="Arial" w:cs="Arial"/>
          <w:sz w:val="24"/>
          <w:szCs w:val="24"/>
          <w:shd w:val="clear" w:color="auto" w:fill="FFFFFF"/>
        </w:rPr>
        <w:t>should</w:t>
      </w:r>
      <w:r w:rsidR="007C28E4">
        <w:rPr>
          <w:rFonts w:ascii="Arial" w:hAnsi="Arial" w:cs="Arial"/>
          <w:sz w:val="24"/>
          <w:szCs w:val="24"/>
          <w:shd w:val="clear" w:color="auto" w:fill="FFFFFF"/>
        </w:rPr>
        <w:t xml:space="preserve">, in future, </w:t>
      </w:r>
      <w:r w:rsidR="000E1DE2">
        <w:rPr>
          <w:rFonts w:ascii="Arial" w:hAnsi="Arial" w:cs="Arial"/>
          <w:sz w:val="24"/>
          <w:szCs w:val="24"/>
          <w:shd w:val="clear" w:color="auto" w:fill="FFFFFF"/>
        </w:rPr>
        <w:t>receive</w:t>
      </w:r>
      <w:r w:rsidR="00D478DE">
        <w:rPr>
          <w:rFonts w:ascii="Arial" w:hAnsi="Arial" w:cs="Arial"/>
          <w:sz w:val="24"/>
          <w:szCs w:val="24"/>
          <w:shd w:val="clear" w:color="auto" w:fill="FFFFFF"/>
        </w:rPr>
        <w:t xml:space="preserve"> assistance</w:t>
      </w:r>
      <w:r w:rsidR="007C28E4">
        <w:rPr>
          <w:rFonts w:ascii="Arial" w:hAnsi="Arial" w:cs="Arial"/>
          <w:sz w:val="24"/>
          <w:szCs w:val="24"/>
          <w:shd w:val="clear" w:color="auto" w:fill="FFFFFF"/>
        </w:rPr>
        <w:t xml:space="preserve"> in order to </w:t>
      </w:r>
      <w:r w:rsidR="00D478DE">
        <w:rPr>
          <w:rFonts w:ascii="Arial" w:hAnsi="Arial" w:cs="Arial"/>
          <w:sz w:val="24"/>
          <w:szCs w:val="24"/>
          <w:shd w:val="clear" w:color="auto" w:fill="FFFFFF"/>
        </w:rPr>
        <w:t xml:space="preserve">further </w:t>
      </w:r>
      <w:r w:rsidR="007C28E4">
        <w:rPr>
          <w:rFonts w:ascii="Arial" w:hAnsi="Arial" w:cs="Arial"/>
          <w:sz w:val="24"/>
          <w:szCs w:val="24"/>
          <w:shd w:val="clear" w:color="auto" w:fill="FFFFFF"/>
        </w:rPr>
        <w:t>upskill their science knowledge and understanding</w:t>
      </w:r>
      <w:r w:rsidR="00421769">
        <w:rPr>
          <w:rFonts w:ascii="Arial" w:hAnsi="Arial" w:cs="Arial"/>
          <w:sz w:val="24"/>
          <w:szCs w:val="24"/>
          <w:shd w:val="clear" w:color="auto" w:fill="FFFFFF"/>
        </w:rPr>
        <w:t xml:space="preserve">. </w:t>
      </w:r>
      <w:r w:rsidR="000E1DE2">
        <w:rPr>
          <w:rFonts w:ascii="Arial" w:hAnsi="Arial" w:cs="Arial"/>
          <w:sz w:val="24"/>
          <w:szCs w:val="24"/>
          <w:shd w:val="clear" w:color="auto" w:fill="FFFFFF"/>
        </w:rPr>
        <w:t xml:space="preserve">This could take place in university curriculum studies sessions with students working in mixed ability groups focussing on a particular area of the school science curriculum. </w:t>
      </w:r>
      <w:r w:rsidR="00421769">
        <w:rPr>
          <w:rFonts w:ascii="Arial" w:hAnsi="Arial" w:cs="Arial"/>
          <w:sz w:val="24"/>
          <w:szCs w:val="24"/>
          <w:shd w:val="clear" w:color="auto" w:fill="FFFFFF"/>
        </w:rPr>
        <w:t xml:space="preserve">Admissions tutors should disseminate this information to subject tutors </w:t>
      </w:r>
      <w:r w:rsidR="00D345C6">
        <w:rPr>
          <w:rFonts w:ascii="Arial" w:hAnsi="Arial" w:cs="Arial"/>
          <w:sz w:val="24"/>
          <w:szCs w:val="24"/>
          <w:shd w:val="clear" w:color="auto" w:fill="FFFFFF"/>
        </w:rPr>
        <w:t>prior to</w:t>
      </w:r>
      <w:r w:rsidR="00421769">
        <w:rPr>
          <w:rFonts w:ascii="Arial" w:hAnsi="Arial" w:cs="Arial"/>
          <w:sz w:val="24"/>
          <w:szCs w:val="24"/>
          <w:shd w:val="clear" w:color="auto" w:fill="FFFFFF"/>
        </w:rPr>
        <w:t xml:space="preserve"> the interview </w:t>
      </w:r>
      <w:r w:rsidR="00D345C6">
        <w:rPr>
          <w:rFonts w:ascii="Arial" w:hAnsi="Arial" w:cs="Arial"/>
          <w:sz w:val="24"/>
          <w:szCs w:val="24"/>
          <w:shd w:val="clear" w:color="auto" w:fill="FFFFFF"/>
        </w:rPr>
        <w:t>process.</w:t>
      </w:r>
      <w:r w:rsidR="00976173">
        <w:rPr>
          <w:rFonts w:ascii="Arial" w:hAnsi="Arial" w:cs="Arial"/>
          <w:sz w:val="24"/>
          <w:szCs w:val="24"/>
          <w:shd w:val="clear" w:color="auto" w:fill="FFFFFF"/>
        </w:rPr>
        <w:t xml:space="preserve"> This process should start as soon as possible.</w:t>
      </w:r>
    </w:p>
    <w:p w14:paraId="2B1ED190" w14:textId="21C378B9" w:rsidR="007C28E4" w:rsidRDefault="007C28E4" w:rsidP="00F77855">
      <w:pPr>
        <w:spacing w:line="360" w:lineRule="auto"/>
        <w:rPr>
          <w:rFonts w:ascii="Arial" w:hAnsi="Arial" w:cs="Arial"/>
          <w:sz w:val="24"/>
          <w:szCs w:val="24"/>
          <w:shd w:val="clear" w:color="auto" w:fill="FFFFFF"/>
        </w:rPr>
      </w:pPr>
      <w:r w:rsidRPr="007C28E4">
        <w:rPr>
          <w:rFonts w:ascii="Arial" w:hAnsi="Arial" w:cs="Arial"/>
          <w:sz w:val="24"/>
          <w:szCs w:val="24"/>
          <w:shd w:val="clear" w:color="auto" w:fill="FFFFFF"/>
        </w:rPr>
        <w:lastRenderedPageBreak/>
        <w:t>The s</w:t>
      </w:r>
      <w:r>
        <w:rPr>
          <w:rFonts w:ascii="Arial" w:hAnsi="Arial" w:cs="Arial"/>
          <w:sz w:val="24"/>
          <w:szCs w:val="24"/>
          <w:shd w:val="clear" w:color="auto" w:fill="FFFFFF"/>
        </w:rPr>
        <w:t xml:space="preserve">econd aim of this study was </w:t>
      </w:r>
      <w:r w:rsidR="00BC226A">
        <w:rPr>
          <w:rFonts w:ascii="Arial" w:hAnsi="Arial" w:cs="Arial"/>
          <w:sz w:val="24"/>
          <w:szCs w:val="24"/>
          <w:shd w:val="clear" w:color="auto" w:fill="FFFFFF"/>
        </w:rPr>
        <w:t xml:space="preserve">twofold. First, </w:t>
      </w:r>
      <w:r>
        <w:rPr>
          <w:rFonts w:ascii="Arial" w:hAnsi="Arial" w:cs="Arial"/>
          <w:sz w:val="24"/>
          <w:szCs w:val="24"/>
          <w:shd w:val="clear" w:color="auto" w:fill="FFFFFF"/>
        </w:rPr>
        <w:t xml:space="preserve">to ascertain whether students’ final QTS scores </w:t>
      </w:r>
      <w:r w:rsidR="006B2E92">
        <w:rPr>
          <w:rFonts w:ascii="Arial" w:hAnsi="Arial" w:cs="Arial"/>
          <w:sz w:val="24"/>
          <w:szCs w:val="24"/>
          <w:shd w:val="clear" w:color="auto" w:fill="FFFFFF"/>
        </w:rPr>
        <w:t>were affected by the standard of their degree (</w:t>
      </w:r>
      <w:r w:rsidR="00982D40">
        <w:rPr>
          <w:rFonts w:ascii="Arial" w:hAnsi="Arial" w:cs="Arial"/>
          <w:sz w:val="24"/>
          <w:szCs w:val="24"/>
          <w:shd w:val="clear" w:color="auto" w:fill="FFFFFF"/>
        </w:rPr>
        <w:t xml:space="preserve">qualifications of </w:t>
      </w:r>
      <w:r w:rsidR="006B2E92">
        <w:rPr>
          <w:rFonts w:ascii="Arial" w:hAnsi="Arial" w:cs="Arial"/>
          <w:sz w:val="24"/>
          <w:szCs w:val="24"/>
          <w:shd w:val="clear" w:color="auto" w:fill="FFFFFF"/>
        </w:rPr>
        <w:t>level 6 and above)</w:t>
      </w:r>
      <w:r w:rsidR="00727173">
        <w:rPr>
          <w:rFonts w:ascii="Arial" w:hAnsi="Arial" w:cs="Arial"/>
          <w:sz w:val="24"/>
          <w:szCs w:val="24"/>
          <w:shd w:val="clear" w:color="auto" w:fill="FFFFFF"/>
        </w:rPr>
        <w:t>.</w:t>
      </w:r>
      <w:r w:rsidR="006B2E92">
        <w:rPr>
          <w:rFonts w:ascii="Arial" w:hAnsi="Arial" w:cs="Arial"/>
          <w:sz w:val="24"/>
          <w:szCs w:val="24"/>
          <w:shd w:val="clear" w:color="auto" w:fill="FFFFFF"/>
        </w:rPr>
        <w:t xml:space="preserve"> </w:t>
      </w:r>
      <w:r w:rsidR="00BC226A">
        <w:rPr>
          <w:rFonts w:ascii="Arial" w:hAnsi="Arial" w:cs="Arial"/>
          <w:sz w:val="24"/>
          <w:szCs w:val="24"/>
          <w:shd w:val="clear" w:color="auto" w:fill="FFFFFF"/>
        </w:rPr>
        <w:t>Second,</w:t>
      </w:r>
      <w:r w:rsidR="006B2E92">
        <w:rPr>
          <w:rFonts w:ascii="Arial" w:hAnsi="Arial" w:cs="Arial"/>
          <w:sz w:val="24"/>
          <w:szCs w:val="24"/>
          <w:shd w:val="clear" w:color="auto" w:fill="FFFFFF"/>
        </w:rPr>
        <w:t xml:space="preserve"> to analyse if QTS standards </w:t>
      </w:r>
      <w:r>
        <w:rPr>
          <w:rFonts w:ascii="Arial" w:hAnsi="Arial" w:cs="Arial"/>
          <w:sz w:val="24"/>
          <w:szCs w:val="24"/>
          <w:shd w:val="clear" w:color="auto" w:fill="FFFFFF"/>
        </w:rPr>
        <w:t xml:space="preserve">were compromised </w:t>
      </w:r>
      <w:r w:rsidR="006B2E92">
        <w:rPr>
          <w:rFonts w:ascii="Arial" w:hAnsi="Arial" w:cs="Arial"/>
          <w:sz w:val="24"/>
          <w:szCs w:val="24"/>
          <w:shd w:val="clear" w:color="auto" w:fill="FFFFFF"/>
        </w:rPr>
        <w:t>when students entered the course after studying degrees that were not traditionally scientifically based.</w:t>
      </w:r>
      <w:r>
        <w:rPr>
          <w:rFonts w:ascii="Arial" w:hAnsi="Arial" w:cs="Arial"/>
          <w:sz w:val="24"/>
          <w:szCs w:val="24"/>
          <w:shd w:val="clear" w:color="auto" w:fill="FFFFFF"/>
        </w:rPr>
        <w:t xml:space="preserve"> </w:t>
      </w:r>
    </w:p>
    <w:p w14:paraId="585A4A84" w14:textId="2B9B372B" w:rsidR="00E561F7" w:rsidRDefault="00E83F67" w:rsidP="00F77855">
      <w:pPr>
        <w:spacing w:line="360" w:lineRule="auto"/>
        <w:rPr>
          <w:rFonts w:ascii="Arial" w:hAnsi="Arial" w:cs="Arial"/>
          <w:sz w:val="24"/>
          <w:szCs w:val="24"/>
          <w:shd w:val="clear" w:color="auto" w:fill="FFFFFF"/>
        </w:rPr>
      </w:pPr>
      <w:r>
        <w:rPr>
          <w:rFonts w:ascii="Arial" w:hAnsi="Arial" w:cs="Arial"/>
          <w:sz w:val="24"/>
          <w:szCs w:val="24"/>
          <w:shd w:val="clear" w:color="auto" w:fill="FFFFFF"/>
        </w:rPr>
        <w:t>The report found that o</w:t>
      </w:r>
      <w:r w:rsidR="00F20B64">
        <w:rPr>
          <w:rFonts w:ascii="Arial" w:hAnsi="Arial" w:cs="Arial"/>
          <w:sz w:val="24"/>
          <w:szCs w:val="24"/>
          <w:shd w:val="clear" w:color="auto" w:fill="FFFFFF"/>
        </w:rPr>
        <w:t xml:space="preserve">nly students who held higher classification </w:t>
      </w:r>
      <w:r w:rsidR="007F3F5A">
        <w:rPr>
          <w:rFonts w:ascii="Arial" w:hAnsi="Arial" w:cs="Arial"/>
          <w:sz w:val="24"/>
          <w:szCs w:val="24"/>
          <w:shd w:val="clear" w:color="auto" w:fill="FFFFFF"/>
        </w:rPr>
        <w:t xml:space="preserve">scientific </w:t>
      </w:r>
      <w:r w:rsidR="00F20B64">
        <w:rPr>
          <w:rFonts w:ascii="Arial" w:hAnsi="Arial" w:cs="Arial"/>
          <w:sz w:val="24"/>
          <w:szCs w:val="24"/>
          <w:shd w:val="clear" w:color="auto" w:fill="FFFFFF"/>
        </w:rPr>
        <w:t>degrees of a first or upper-second class achieved the highest QTS standard of ‘Excellent’</w:t>
      </w:r>
      <w:r w:rsidR="007F3F5A">
        <w:rPr>
          <w:rFonts w:ascii="Arial" w:hAnsi="Arial" w:cs="Arial"/>
          <w:sz w:val="24"/>
          <w:szCs w:val="24"/>
          <w:shd w:val="clear" w:color="auto" w:fill="FFFFFF"/>
        </w:rPr>
        <w:t>. In addition</w:t>
      </w:r>
      <w:r w:rsidR="00702720">
        <w:rPr>
          <w:rFonts w:ascii="Arial" w:hAnsi="Arial" w:cs="Arial"/>
          <w:sz w:val="24"/>
          <w:szCs w:val="24"/>
          <w:shd w:val="clear" w:color="auto" w:fill="FFFFFF"/>
        </w:rPr>
        <w:t>, students who entered the course after studying non-scientific degrees</w:t>
      </w:r>
      <w:r w:rsidR="001E2856">
        <w:rPr>
          <w:rFonts w:ascii="Arial" w:hAnsi="Arial" w:cs="Arial"/>
          <w:sz w:val="24"/>
          <w:szCs w:val="24"/>
          <w:shd w:val="clear" w:color="auto" w:fill="FFFFFF"/>
        </w:rPr>
        <w:t xml:space="preserve"> did not</w:t>
      </w:r>
      <w:r w:rsidR="00702720">
        <w:rPr>
          <w:rFonts w:ascii="Arial" w:hAnsi="Arial" w:cs="Arial"/>
          <w:sz w:val="24"/>
          <w:szCs w:val="24"/>
          <w:shd w:val="clear" w:color="auto" w:fill="FFFFFF"/>
        </w:rPr>
        <w:t xml:space="preserve"> achieve the highest QTS standard of ‘Excel</w:t>
      </w:r>
      <w:r w:rsidR="007F3F5A">
        <w:rPr>
          <w:rFonts w:ascii="Arial" w:hAnsi="Arial" w:cs="Arial"/>
          <w:sz w:val="24"/>
          <w:szCs w:val="24"/>
          <w:shd w:val="clear" w:color="auto" w:fill="FFFFFF"/>
        </w:rPr>
        <w:t>lent’. However, all students</w:t>
      </w:r>
      <w:r w:rsidR="00702720">
        <w:rPr>
          <w:rFonts w:ascii="Arial" w:hAnsi="Arial" w:cs="Arial"/>
          <w:sz w:val="24"/>
          <w:szCs w:val="24"/>
          <w:shd w:val="clear" w:color="auto" w:fill="FFFFFF"/>
        </w:rPr>
        <w:t xml:space="preserve"> managed to gain QTS.</w:t>
      </w:r>
    </w:p>
    <w:p w14:paraId="1AE9958E" w14:textId="5555BDDB" w:rsidR="00702720" w:rsidRDefault="00666064" w:rsidP="00F77855">
      <w:pPr>
        <w:spacing w:line="360" w:lineRule="auto"/>
        <w:rPr>
          <w:rFonts w:ascii="Arial" w:hAnsi="Arial" w:cs="Arial"/>
          <w:sz w:val="24"/>
          <w:szCs w:val="24"/>
          <w:shd w:val="clear" w:color="auto" w:fill="FFFFFF"/>
        </w:rPr>
      </w:pPr>
      <w:r>
        <w:rPr>
          <w:rFonts w:ascii="Arial" w:hAnsi="Arial" w:cs="Arial"/>
          <w:sz w:val="24"/>
          <w:szCs w:val="24"/>
          <w:shd w:val="clear" w:color="auto" w:fill="FFFFFF"/>
        </w:rPr>
        <w:t xml:space="preserve">Students who </w:t>
      </w:r>
      <w:r w:rsidR="00AD1C37">
        <w:rPr>
          <w:rFonts w:ascii="Arial" w:hAnsi="Arial" w:cs="Arial"/>
          <w:sz w:val="24"/>
          <w:szCs w:val="24"/>
          <w:shd w:val="clear" w:color="auto" w:fill="FFFFFF"/>
        </w:rPr>
        <w:t xml:space="preserve">studied non-scientific degrees and achieved a first-class degree did </w:t>
      </w:r>
      <w:r>
        <w:rPr>
          <w:rFonts w:ascii="Arial" w:hAnsi="Arial" w:cs="Arial"/>
          <w:sz w:val="24"/>
          <w:szCs w:val="24"/>
          <w:shd w:val="clear" w:color="auto" w:fill="FFFFFF"/>
        </w:rPr>
        <w:t xml:space="preserve">achieved the </w:t>
      </w:r>
      <w:r w:rsidR="00AD1C37">
        <w:rPr>
          <w:rFonts w:ascii="Arial" w:hAnsi="Arial" w:cs="Arial"/>
          <w:sz w:val="24"/>
          <w:szCs w:val="24"/>
          <w:shd w:val="clear" w:color="auto" w:fill="FFFFFF"/>
        </w:rPr>
        <w:t xml:space="preserve">highest QTS knowledge and understanding (S2) standard of ‘Excellent’ However, the percentage of students achieving this was </w:t>
      </w:r>
      <w:r w:rsidR="001E38C8">
        <w:rPr>
          <w:rFonts w:ascii="Arial" w:hAnsi="Arial" w:cs="Arial"/>
          <w:sz w:val="24"/>
          <w:szCs w:val="24"/>
          <w:shd w:val="clear" w:color="auto" w:fill="FFFFFF"/>
        </w:rPr>
        <w:t xml:space="preserve">significantly </w:t>
      </w:r>
      <w:r w:rsidR="00AD1C37">
        <w:rPr>
          <w:rFonts w:ascii="Arial" w:hAnsi="Arial" w:cs="Arial"/>
          <w:sz w:val="24"/>
          <w:szCs w:val="24"/>
          <w:shd w:val="clear" w:color="auto" w:fill="FFFFFF"/>
        </w:rPr>
        <w:t xml:space="preserve">higher amongst those who had studied scientific degrees. </w:t>
      </w:r>
      <w:r w:rsidR="00EE1738">
        <w:rPr>
          <w:rFonts w:ascii="Arial" w:hAnsi="Arial" w:cs="Arial"/>
          <w:sz w:val="24"/>
          <w:szCs w:val="24"/>
          <w:shd w:val="clear" w:color="auto" w:fill="FFFFFF"/>
        </w:rPr>
        <w:t>In addition</w:t>
      </w:r>
      <w:r w:rsidR="00AD1C37">
        <w:rPr>
          <w:rFonts w:ascii="Arial" w:hAnsi="Arial" w:cs="Arial"/>
          <w:sz w:val="24"/>
          <w:szCs w:val="24"/>
          <w:shd w:val="clear" w:color="auto" w:fill="FFFFFF"/>
        </w:rPr>
        <w:t xml:space="preserve">, students who achieved an upper second-class degree in a science-based discipline also achieved the highest QTS S2 standard. No students who entered the course with lower second class or </w:t>
      </w:r>
      <w:r w:rsidR="002C1AF2">
        <w:rPr>
          <w:rFonts w:ascii="Arial" w:hAnsi="Arial" w:cs="Arial"/>
          <w:sz w:val="24"/>
          <w:szCs w:val="24"/>
          <w:shd w:val="clear" w:color="auto" w:fill="FFFFFF"/>
        </w:rPr>
        <w:t>third-class</w:t>
      </w:r>
      <w:r w:rsidR="00AD1C37">
        <w:rPr>
          <w:rFonts w:ascii="Arial" w:hAnsi="Arial" w:cs="Arial"/>
          <w:sz w:val="24"/>
          <w:szCs w:val="24"/>
          <w:shd w:val="clear" w:color="auto" w:fill="FFFFFF"/>
        </w:rPr>
        <w:t xml:space="preserve"> degrees achieve</w:t>
      </w:r>
      <w:r w:rsidR="00EE1738">
        <w:rPr>
          <w:rFonts w:ascii="Arial" w:hAnsi="Arial" w:cs="Arial"/>
          <w:sz w:val="24"/>
          <w:szCs w:val="24"/>
          <w:shd w:val="clear" w:color="auto" w:fill="FFFFFF"/>
        </w:rPr>
        <w:t>d the highest QTS S2 standard. H</w:t>
      </w:r>
      <w:r w:rsidR="00AD1C37">
        <w:rPr>
          <w:rFonts w:ascii="Arial" w:hAnsi="Arial" w:cs="Arial"/>
          <w:sz w:val="24"/>
          <w:szCs w:val="24"/>
          <w:shd w:val="clear" w:color="auto" w:fill="FFFFFF"/>
        </w:rPr>
        <w:t>owever, all students managed to pass the QTS S2 standard.</w:t>
      </w:r>
    </w:p>
    <w:p w14:paraId="0E1B15C5" w14:textId="30FDE5FC" w:rsidR="00AD1C37" w:rsidRDefault="00AD1C37" w:rsidP="00F77855">
      <w:pPr>
        <w:spacing w:line="360" w:lineRule="auto"/>
        <w:rPr>
          <w:rFonts w:ascii="Arial" w:hAnsi="Arial" w:cs="Arial"/>
          <w:sz w:val="24"/>
          <w:szCs w:val="24"/>
          <w:shd w:val="clear" w:color="auto" w:fill="FFFFFF"/>
        </w:rPr>
      </w:pPr>
      <w:r>
        <w:rPr>
          <w:rFonts w:ascii="Arial" w:hAnsi="Arial" w:cs="Arial"/>
          <w:sz w:val="24"/>
          <w:szCs w:val="24"/>
          <w:shd w:val="clear" w:color="auto" w:fill="FFFFFF"/>
        </w:rPr>
        <w:t xml:space="preserve">Recommendation </w:t>
      </w:r>
      <w:r w:rsidR="00A4476B">
        <w:rPr>
          <w:rFonts w:ascii="Arial" w:hAnsi="Arial" w:cs="Arial"/>
          <w:sz w:val="24"/>
          <w:szCs w:val="24"/>
          <w:shd w:val="clear" w:color="auto" w:fill="FFFFFF"/>
        </w:rPr>
        <w:t>2</w:t>
      </w:r>
      <w:r>
        <w:rPr>
          <w:rFonts w:ascii="Arial" w:hAnsi="Arial" w:cs="Arial"/>
          <w:sz w:val="24"/>
          <w:szCs w:val="24"/>
          <w:shd w:val="clear" w:color="auto" w:fill="FFFFFF"/>
        </w:rPr>
        <w:t>.</w:t>
      </w:r>
    </w:p>
    <w:p w14:paraId="401EEE59" w14:textId="253D3502" w:rsidR="00AD1C37" w:rsidRDefault="00AD1C37" w:rsidP="00F77855">
      <w:pPr>
        <w:spacing w:line="360" w:lineRule="auto"/>
        <w:rPr>
          <w:rFonts w:ascii="Arial" w:hAnsi="Arial" w:cs="Arial"/>
          <w:sz w:val="24"/>
          <w:szCs w:val="24"/>
          <w:shd w:val="clear" w:color="auto" w:fill="FFFFFF"/>
        </w:rPr>
      </w:pPr>
      <w:r>
        <w:rPr>
          <w:rFonts w:ascii="Arial" w:hAnsi="Arial" w:cs="Arial"/>
          <w:sz w:val="24"/>
          <w:szCs w:val="24"/>
          <w:shd w:val="clear" w:color="auto" w:fill="FFFFFF"/>
        </w:rPr>
        <w:t>The current minimum recommended entry qualification of a lower second</w:t>
      </w:r>
      <w:r w:rsidR="002C1AF2">
        <w:rPr>
          <w:rFonts w:ascii="Arial" w:hAnsi="Arial" w:cs="Arial"/>
          <w:sz w:val="24"/>
          <w:szCs w:val="24"/>
          <w:shd w:val="clear" w:color="auto" w:fill="FFFFFF"/>
        </w:rPr>
        <w:t>-</w:t>
      </w:r>
      <w:r>
        <w:rPr>
          <w:rFonts w:ascii="Arial" w:hAnsi="Arial" w:cs="Arial"/>
          <w:sz w:val="24"/>
          <w:szCs w:val="24"/>
          <w:shd w:val="clear" w:color="auto" w:fill="FFFFFF"/>
        </w:rPr>
        <w:t>cla</w:t>
      </w:r>
      <w:r w:rsidR="002C1AF2">
        <w:rPr>
          <w:rFonts w:ascii="Arial" w:hAnsi="Arial" w:cs="Arial"/>
          <w:sz w:val="24"/>
          <w:szCs w:val="24"/>
          <w:shd w:val="clear" w:color="auto" w:fill="FFFFFF"/>
        </w:rPr>
        <w:t>s</w:t>
      </w:r>
      <w:r>
        <w:rPr>
          <w:rFonts w:ascii="Arial" w:hAnsi="Arial" w:cs="Arial"/>
          <w:sz w:val="24"/>
          <w:szCs w:val="24"/>
          <w:shd w:val="clear" w:color="auto" w:fill="FFFFFF"/>
        </w:rPr>
        <w:t xml:space="preserve">s degree should be changed to a </w:t>
      </w:r>
      <w:r w:rsidR="002C1AF2">
        <w:rPr>
          <w:rFonts w:ascii="Arial" w:hAnsi="Arial" w:cs="Arial"/>
          <w:sz w:val="24"/>
          <w:szCs w:val="24"/>
          <w:shd w:val="clear" w:color="auto" w:fill="FFFFFF"/>
        </w:rPr>
        <w:t>third-class</w:t>
      </w:r>
      <w:r>
        <w:rPr>
          <w:rFonts w:ascii="Arial" w:hAnsi="Arial" w:cs="Arial"/>
          <w:sz w:val="24"/>
          <w:szCs w:val="24"/>
          <w:shd w:val="clear" w:color="auto" w:fill="FFFFFF"/>
        </w:rPr>
        <w:t xml:space="preserve"> degree</w:t>
      </w:r>
      <w:r w:rsidR="002C1AF2">
        <w:rPr>
          <w:rFonts w:ascii="Arial" w:hAnsi="Arial" w:cs="Arial"/>
          <w:sz w:val="24"/>
          <w:szCs w:val="24"/>
          <w:shd w:val="clear" w:color="auto" w:fill="FFFFFF"/>
        </w:rPr>
        <w:t>. All students in this study with third-class degrees were successful and managed to achieve QTS. However, their progress will need to be monitored</w:t>
      </w:r>
      <w:r w:rsidR="0082217E">
        <w:rPr>
          <w:rFonts w:ascii="Arial" w:hAnsi="Arial" w:cs="Arial"/>
          <w:sz w:val="24"/>
          <w:szCs w:val="24"/>
          <w:shd w:val="clear" w:color="auto" w:fill="FFFFFF"/>
        </w:rPr>
        <w:t>,</w:t>
      </w:r>
      <w:r w:rsidR="002C1AF2">
        <w:rPr>
          <w:rFonts w:ascii="Arial" w:hAnsi="Arial" w:cs="Arial"/>
          <w:sz w:val="24"/>
          <w:szCs w:val="24"/>
          <w:shd w:val="clear" w:color="auto" w:fill="FFFFFF"/>
        </w:rPr>
        <w:t xml:space="preserve"> as none of these students achieved the higher QTS standards. Similarly, students who have not studied traditional science degrees, but others where at least 50% of the course is science based should not be discouraged from studying for a science PGCE. However, the progress of these students will also need to be </w:t>
      </w:r>
      <w:r w:rsidR="00EE1738">
        <w:rPr>
          <w:rFonts w:ascii="Arial" w:hAnsi="Arial" w:cs="Arial"/>
          <w:sz w:val="24"/>
          <w:szCs w:val="24"/>
          <w:shd w:val="clear" w:color="auto" w:fill="FFFFFF"/>
        </w:rPr>
        <w:t>monitored,</w:t>
      </w:r>
      <w:r w:rsidR="002C1AF2">
        <w:rPr>
          <w:rFonts w:ascii="Arial" w:hAnsi="Arial" w:cs="Arial"/>
          <w:sz w:val="24"/>
          <w:szCs w:val="24"/>
          <w:shd w:val="clear" w:color="auto" w:fill="FFFFFF"/>
        </w:rPr>
        <w:t xml:space="preserve"> as they are far le</w:t>
      </w:r>
      <w:r w:rsidR="008F3081">
        <w:rPr>
          <w:rFonts w:ascii="Arial" w:hAnsi="Arial" w:cs="Arial"/>
          <w:sz w:val="24"/>
          <w:szCs w:val="24"/>
          <w:shd w:val="clear" w:color="auto" w:fill="FFFFFF"/>
        </w:rPr>
        <w:t>s</w:t>
      </w:r>
      <w:r w:rsidR="002C1AF2">
        <w:rPr>
          <w:rFonts w:ascii="Arial" w:hAnsi="Arial" w:cs="Arial"/>
          <w:sz w:val="24"/>
          <w:szCs w:val="24"/>
          <w:shd w:val="clear" w:color="auto" w:fill="FFFFFF"/>
        </w:rPr>
        <w:t>s likely to achieve the higher QTS standards.</w:t>
      </w:r>
      <w:r w:rsidR="00976173">
        <w:rPr>
          <w:rFonts w:ascii="Arial" w:hAnsi="Arial" w:cs="Arial"/>
          <w:sz w:val="24"/>
          <w:szCs w:val="24"/>
          <w:shd w:val="clear" w:color="auto" w:fill="FFFFFF"/>
        </w:rPr>
        <w:t xml:space="preserve"> The science PGCE department should implement a tracking system that regularly monitors that performance of </w:t>
      </w:r>
      <w:r w:rsidR="00477168">
        <w:rPr>
          <w:rFonts w:ascii="Arial" w:hAnsi="Arial" w:cs="Arial"/>
          <w:sz w:val="24"/>
          <w:szCs w:val="24"/>
          <w:shd w:val="clear" w:color="auto" w:fill="FFFFFF"/>
        </w:rPr>
        <w:t>all</w:t>
      </w:r>
      <w:r w:rsidR="00976173">
        <w:rPr>
          <w:rFonts w:ascii="Arial" w:hAnsi="Arial" w:cs="Arial"/>
          <w:sz w:val="24"/>
          <w:szCs w:val="24"/>
          <w:shd w:val="clear" w:color="auto" w:fill="FFFFFF"/>
        </w:rPr>
        <w:t xml:space="preserve"> studen</w:t>
      </w:r>
      <w:r w:rsidR="00477168">
        <w:rPr>
          <w:rFonts w:ascii="Arial" w:hAnsi="Arial" w:cs="Arial"/>
          <w:sz w:val="24"/>
          <w:szCs w:val="24"/>
          <w:shd w:val="clear" w:color="auto" w:fill="FFFFFF"/>
        </w:rPr>
        <w:t>ts.</w:t>
      </w:r>
    </w:p>
    <w:p w14:paraId="7DAAA69E" w14:textId="591C75AE" w:rsidR="008F3081" w:rsidRDefault="00C65107" w:rsidP="00F77855">
      <w:pPr>
        <w:spacing w:line="360" w:lineRule="auto"/>
        <w:rPr>
          <w:rFonts w:ascii="Arial" w:hAnsi="Arial" w:cs="Arial"/>
          <w:sz w:val="24"/>
          <w:szCs w:val="24"/>
          <w:shd w:val="clear" w:color="auto" w:fill="FFFFFF"/>
        </w:rPr>
      </w:pPr>
      <w:r>
        <w:rPr>
          <w:rFonts w:ascii="Arial" w:hAnsi="Arial" w:cs="Arial"/>
          <w:sz w:val="24"/>
          <w:szCs w:val="24"/>
          <w:shd w:val="clear" w:color="auto" w:fill="FFFFFF"/>
        </w:rPr>
        <w:t>As the current EWC targets</w:t>
      </w:r>
      <w:r w:rsidR="008F3081">
        <w:rPr>
          <w:rFonts w:ascii="Arial" w:hAnsi="Arial" w:cs="Arial"/>
          <w:sz w:val="24"/>
          <w:szCs w:val="24"/>
          <w:shd w:val="clear" w:color="auto" w:fill="FFFFFF"/>
        </w:rPr>
        <w:t xml:space="preserve"> for the September 2</w:t>
      </w:r>
      <w:r>
        <w:rPr>
          <w:rFonts w:ascii="Arial" w:hAnsi="Arial" w:cs="Arial"/>
          <w:sz w:val="24"/>
          <w:szCs w:val="24"/>
          <w:shd w:val="clear" w:color="auto" w:fill="FFFFFF"/>
        </w:rPr>
        <w:t>02</w:t>
      </w:r>
      <w:r w:rsidR="008F3081">
        <w:rPr>
          <w:rFonts w:ascii="Arial" w:hAnsi="Arial" w:cs="Arial"/>
          <w:sz w:val="24"/>
          <w:szCs w:val="24"/>
          <w:shd w:val="clear" w:color="auto" w:fill="FFFFFF"/>
        </w:rPr>
        <w:t xml:space="preserve">0 intake are 83% higher than the current cohort for chemistry and 140% higher for physics it would be wise for the Welsh Government to extend the bursary scheme to include potential students with </w:t>
      </w:r>
      <w:r w:rsidR="008F3081">
        <w:rPr>
          <w:rFonts w:ascii="Arial" w:hAnsi="Arial" w:cs="Arial"/>
          <w:sz w:val="24"/>
          <w:szCs w:val="24"/>
          <w:shd w:val="clear" w:color="auto" w:fill="FFFFFF"/>
        </w:rPr>
        <w:lastRenderedPageBreak/>
        <w:t>third class degrees in order to attract more student teachers to these shortage subject areas.</w:t>
      </w:r>
      <w:r w:rsidR="00D24D30">
        <w:rPr>
          <w:rFonts w:ascii="Arial" w:hAnsi="Arial" w:cs="Arial"/>
          <w:sz w:val="24"/>
          <w:szCs w:val="24"/>
          <w:shd w:val="clear" w:color="auto" w:fill="FFFFFF"/>
        </w:rPr>
        <w:t xml:space="preserve"> Furthermore, as the percentages of student who achieve ‘Excellent’ or ‘Good’ in their final QTS standards is no higher for students’ who obtained first-class degrees as opposed to those who obtained upper second-class degrees it would also be wise to bring the financial incentives allocated to both these groups of students closer together.</w:t>
      </w:r>
    </w:p>
    <w:p w14:paraId="16C6F6E2" w14:textId="77777777" w:rsidR="00E83F67" w:rsidRDefault="00E83F67" w:rsidP="00F77855">
      <w:pPr>
        <w:spacing w:line="360" w:lineRule="auto"/>
        <w:rPr>
          <w:rFonts w:ascii="Arial" w:hAnsi="Arial" w:cs="Arial"/>
          <w:sz w:val="24"/>
          <w:szCs w:val="24"/>
          <w:shd w:val="clear" w:color="auto" w:fill="FFFFFF"/>
        </w:rPr>
      </w:pPr>
      <w:r>
        <w:rPr>
          <w:rFonts w:ascii="Arial" w:hAnsi="Arial" w:cs="Arial"/>
          <w:sz w:val="24"/>
          <w:szCs w:val="24"/>
          <w:shd w:val="clear" w:color="auto" w:fill="FFFFFF"/>
        </w:rPr>
        <w:t xml:space="preserve">The third aim of this study was to determine whether </w:t>
      </w:r>
      <w:r w:rsidR="003D3B5D">
        <w:rPr>
          <w:rFonts w:ascii="Arial" w:hAnsi="Arial" w:cs="Arial"/>
          <w:sz w:val="24"/>
          <w:szCs w:val="24"/>
          <w:shd w:val="clear" w:color="auto" w:fill="FFFFFF"/>
        </w:rPr>
        <w:t>students QTS standards were influence by their chosen</w:t>
      </w:r>
      <w:r>
        <w:rPr>
          <w:rFonts w:ascii="Arial" w:hAnsi="Arial" w:cs="Arial"/>
          <w:sz w:val="24"/>
          <w:szCs w:val="24"/>
          <w:shd w:val="clear" w:color="auto" w:fill="FFFFFF"/>
        </w:rPr>
        <w:t xml:space="preserve"> science PGCE</w:t>
      </w:r>
      <w:r w:rsidR="003D3B5D">
        <w:rPr>
          <w:rFonts w:ascii="Arial" w:hAnsi="Arial" w:cs="Arial"/>
          <w:sz w:val="24"/>
          <w:szCs w:val="24"/>
          <w:shd w:val="clear" w:color="auto" w:fill="FFFFFF"/>
        </w:rPr>
        <w:t xml:space="preserve"> pathway</w:t>
      </w:r>
      <w:r>
        <w:rPr>
          <w:rFonts w:ascii="Arial" w:hAnsi="Arial" w:cs="Arial"/>
          <w:sz w:val="24"/>
          <w:szCs w:val="24"/>
          <w:shd w:val="clear" w:color="auto" w:fill="FFFFFF"/>
        </w:rPr>
        <w:t xml:space="preserve"> (</w:t>
      </w:r>
      <w:r w:rsidR="003D3B5D">
        <w:rPr>
          <w:rFonts w:ascii="Arial" w:hAnsi="Arial" w:cs="Arial"/>
          <w:sz w:val="24"/>
          <w:szCs w:val="24"/>
          <w:shd w:val="clear" w:color="auto" w:fill="FFFFFF"/>
        </w:rPr>
        <w:t>biology, chemistry of physics).</w:t>
      </w:r>
    </w:p>
    <w:p w14:paraId="69F9FCC3" w14:textId="77777777" w:rsidR="003D3B5D" w:rsidRDefault="003D3B5D" w:rsidP="00F77855">
      <w:pPr>
        <w:spacing w:line="360" w:lineRule="auto"/>
        <w:rPr>
          <w:rFonts w:ascii="Arial" w:hAnsi="Arial" w:cs="Arial"/>
          <w:sz w:val="24"/>
          <w:szCs w:val="24"/>
          <w:shd w:val="clear" w:color="auto" w:fill="FFFFFF"/>
        </w:rPr>
      </w:pPr>
      <w:r>
        <w:rPr>
          <w:rFonts w:ascii="Arial" w:hAnsi="Arial" w:cs="Arial"/>
          <w:sz w:val="24"/>
          <w:szCs w:val="24"/>
          <w:shd w:val="clear" w:color="auto" w:fill="FFFFFF"/>
        </w:rPr>
        <w:t xml:space="preserve">The report found that the biologists had a mean QTS score slightly higher than the other subjects (3.3). However, this was only a slightly better that the chemists and the physicists. The low standard deviation between the mean QTS score for all subjects (0.3) implies that there was not a great deal of variance between subjects and there the students’ chosen PGCE science pathway does not affect their overall QTS score. </w:t>
      </w:r>
    </w:p>
    <w:p w14:paraId="3662BBAD" w14:textId="2857E866" w:rsidR="003D3B5D" w:rsidRDefault="003D3B5D" w:rsidP="00F77855">
      <w:pPr>
        <w:spacing w:line="360" w:lineRule="auto"/>
        <w:rPr>
          <w:rFonts w:ascii="Arial" w:hAnsi="Arial" w:cs="Arial"/>
          <w:sz w:val="24"/>
          <w:szCs w:val="24"/>
          <w:shd w:val="clear" w:color="auto" w:fill="FFFFFF"/>
        </w:rPr>
      </w:pPr>
      <w:r>
        <w:rPr>
          <w:rFonts w:ascii="Arial" w:hAnsi="Arial" w:cs="Arial"/>
          <w:sz w:val="24"/>
          <w:szCs w:val="24"/>
          <w:shd w:val="clear" w:color="auto" w:fill="FFFFFF"/>
        </w:rPr>
        <w:t xml:space="preserve">The fourth aim of this study was to analyse if </w:t>
      </w:r>
      <w:r w:rsidR="006C59C5">
        <w:rPr>
          <w:rFonts w:ascii="Arial" w:hAnsi="Arial" w:cs="Arial"/>
          <w:sz w:val="24"/>
          <w:szCs w:val="24"/>
          <w:shd w:val="clear" w:color="auto" w:fill="FFFFFF"/>
        </w:rPr>
        <w:t>students’</w:t>
      </w:r>
      <w:r w:rsidR="00EE1738">
        <w:rPr>
          <w:rFonts w:ascii="Arial" w:hAnsi="Arial" w:cs="Arial"/>
          <w:sz w:val="24"/>
          <w:szCs w:val="24"/>
          <w:shd w:val="clear" w:color="auto" w:fill="FFFFFF"/>
        </w:rPr>
        <w:t xml:space="preserve"> performance in any one of the five</w:t>
      </w:r>
      <w:r w:rsidR="006C59C5">
        <w:rPr>
          <w:rFonts w:ascii="Arial" w:hAnsi="Arial" w:cs="Arial"/>
          <w:sz w:val="24"/>
          <w:szCs w:val="24"/>
          <w:shd w:val="clear" w:color="auto" w:fill="FFFFFF"/>
        </w:rPr>
        <w:t xml:space="preserve"> QTS strands was significantly lower than the others. As stated earlier the university has implemented subject ‘upskilling’ sessions targeted at improving students’ subject ‘Knowledge and understanding’ as this was highlighted as a potential area of weakness in an earlier report by the author. </w:t>
      </w:r>
      <w:r w:rsidR="0003473B">
        <w:rPr>
          <w:rFonts w:ascii="Arial" w:hAnsi="Arial" w:cs="Arial"/>
          <w:sz w:val="24"/>
          <w:szCs w:val="24"/>
          <w:shd w:val="clear" w:color="auto" w:fill="FFFFFF"/>
        </w:rPr>
        <w:t>This corresponds to QTS strand S2.</w:t>
      </w:r>
    </w:p>
    <w:p w14:paraId="04C6B8D6" w14:textId="35691E30" w:rsidR="0003473B" w:rsidRDefault="0003473B" w:rsidP="00F77855">
      <w:pPr>
        <w:spacing w:line="360" w:lineRule="auto"/>
        <w:rPr>
          <w:rFonts w:ascii="Arial" w:hAnsi="Arial" w:cs="Arial"/>
          <w:sz w:val="24"/>
          <w:szCs w:val="24"/>
          <w:shd w:val="clear" w:color="auto" w:fill="FFFFFF"/>
        </w:rPr>
      </w:pPr>
      <w:r>
        <w:rPr>
          <w:rFonts w:ascii="Arial" w:hAnsi="Arial" w:cs="Arial"/>
          <w:sz w:val="24"/>
          <w:szCs w:val="24"/>
          <w:shd w:val="clear" w:color="auto" w:fill="FFFFFF"/>
        </w:rPr>
        <w:t>This report found that only 7 out of 38 students performed lower in QTS strand S2 compared with their mean QTS score overall.</w:t>
      </w:r>
      <w:r w:rsidR="000114E2">
        <w:rPr>
          <w:rFonts w:ascii="Arial" w:hAnsi="Arial" w:cs="Arial"/>
          <w:sz w:val="24"/>
          <w:szCs w:val="24"/>
          <w:shd w:val="clear" w:color="auto" w:fill="FFFFFF"/>
        </w:rPr>
        <w:t xml:space="preserve"> Fourteen</w:t>
      </w:r>
      <w:r w:rsidR="00493310">
        <w:rPr>
          <w:rFonts w:ascii="Arial" w:hAnsi="Arial" w:cs="Arial"/>
          <w:sz w:val="24"/>
          <w:szCs w:val="24"/>
          <w:shd w:val="clear" w:color="auto" w:fill="FFFFFF"/>
        </w:rPr>
        <w:t xml:space="preserve"> students performed better in QTS strand S2 when compared to their mean QTS score. </w:t>
      </w:r>
      <w:r>
        <w:rPr>
          <w:rFonts w:ascii="Arial" w:hAnsi="Arial" w:cs="Arial"/>
          <w:sz w:val="24"/>
          <w:szCs w:val="24"/>
          <w:shd w:val="clear" w:color="auto" w:fill="FFFFFF"/>
        </w:rPr>
        <w:t xml:space="preserve"> However, 20 students performed lower in strand </w:t>
      </w:r>
      <w:r w:rsidR="00493310">
        <w:rPr>
          <w:rFonts w:ascii="Arial" w:hAnsi="Arial" w:cs="Arial"/>
          <w:sz w:val="24"/>
          <w:szCs w:val="24"/>
          <w:shd w:val="clear" w:color="auto" w:fill="FFFFFF"/>
        </w:rPr>
        <w:t xml:space="preserve">QTS strand </w:t>
      </w:r>
      <w:r>
        <w:rPr>
          <w:rFonts w:ascii="Arial" w:hAnsi="Arial" w:cs="Arial"/>
          <w:sz w:val="24"/>
          <w:szCs w:val="24"/>
          <w:shd w:val="clear" w:color="auto" w:fill="FFFFFF"/>
        </w:rPr>
        <w:t>S4</w:t>
      </w:r>
      <w:r w:rsidR="00493310">
        <w:rPr>
          <w:rFonts w:ascii="Arial" w:hAnsi="Arial" w:cs="Arial"/>
          <w:sz w:val="24"/>
          <w:szCs w:val="24"/>
          <w:shd w:val="clear" w:color="auto" w:fill="FFFFFF"/>
        </w:rPr>
        <w:t xml:space="preserve"> (Monitoring and Assessment)</w:t>
      </w:r>
      <w:r>
        <w:rPr>
          <w:rFonts w:ascii="Arial" w:hAnsi="Arial" w:cs="Arial"/>
          <w:sz w:val="24"/>
          <w:szCs w:val="24"/>
          <w:shd w:val="clear" w:color="auto" w:fill="FFFFFF"/>
        </w:rPr>
        <w:t xml:space="preserve"> </w:t>
      </w:r>
      <w:r w:rsidR="00493310">
        <w:rPr>
          <w:rFonts w:ascii="Arial" w:hAnsi="Arial" w:cs="Arial"/>
          <w:sz w:val="24"/>
          <w:szCs w:val="24"/>
          <w:shd w:val="clear" w:color="auto" w:fill="FFFFFF"/>
        </w:rPr>
        <w:t xml:space="preserve">compared with their mean QTS score overall. </w:t>
      </w:r>
      <w:r w:rsidR="000114E2">
        <w:rPr>
          <w:rFonts w:ascii="Arial" w:hAnsi="Arial" w:cs="Arial"/>
          <w:sz w:val="24"/>
          <w:szCs w:val="24"/>
          <w:shd w:val="clear" w:color="auto" w:fill="FFFFFF"/>
        </w:rPr>
        <w:t xml:space="preserve">Only two </w:t>
      </w:r>
      <w:r w:rsidR="00493310">
        <w:rPr>
          <w:rFonts w:ascii="Arial" w:hAnsi="Arial" w:cs="Arial"/>
          <w:sz w:val="24"/>
          <w:szCs w:val="24"/>
          <w:shd w:val="clear" w:color="auto" w:fill="FFFFFF"/>
        </w:rPr>
        <w:t xml:space="preserve">students performed better in QTS strand S4 when compared to their mean QTS score. </w:t>
      </w:r>
      <w:r w:rsidR="003A061C">
        <w:rPr>
          <w:rFonts w:ascii="Arial" w:hAnsi="Arial" w:cs="Arial"/>
          <w:sz w:val="24"/>
          <w:szCs w:val="24"/>
          <w:shd w:val="clear" w:color="auto" w:fill="FFFFFF"/>
        </w:rPr>
        <w:t>Students need to be monitored closely in strand S4 in order that their performance in this strand will improve.</w:t>
      </w:r>
    </w:p>
    <w:p w14:paraId="56ADAD2D" w14:textId="20D2581F" w:rsidR="00974E08" w:rsidRDefault="00974E08" w:rsidP="00F77855">
      <w:pPr>
        <w:spacing w:line="360" w:lineRule="auto"/>
        <w:rPr>
          <w:rFonts w:ascii="Arial" w:hAnsi="Arial" w:cs="Arial"/>
          <w:sz w:val="24"/>
          <w:szCs w:val="24"/>
          <w:shd w:val="clear" w:color="auto" w:fill="FFFFFF"/>
        </w:rPr>
      </w:pPr>
      <w:r>
        <w:rPr>
          <w:rFonts w:ascii="Arial" w:hAnsi="Arial" w:cs="Arial"/>
          <w:sz w:val="24"/>
          <w:szCs w:val="24"/>
          <w:shd w:val="clear" w:color="auto" w:fill="FFFFFF"/>
        </w:rPr>
        <w:t xml:space="preserve">Recommendation </w:t>
      </w:r>
      <w:r w:rsidR="00A4476B">
        <w:rPr>
          <w:rFonts w:ascii="Arial" w:hAnsi="Arial" w:cs="Arial"/>
          <w:sz w:val="24"/>
          <w:szCs w:val="24"/>
          <w:shd w:val="clear" w:color="auto" w:fill="FFFFFF"/>
        </w:rPr>
        <w:t>3</w:t>
      </w:r>
      <w:r>
        <w:rPr>
          <w:rFonts w:ascii="Arial" w:hAnsi="Arial" w:cs="Arial"/>
          <w:sz w:val="24"/>
          <w:szCs w:val="24"/>
          <w:shd w:val="clear" w:color="auto" w:fill="FFFFFF"/>
        </w:rPr>
        <w:t>.</w:t>
      </w:r>
    </w:p>
    <w:p w14:paraId="5FD98378" w14:textId="644C039B" w:rsidR="00974E08" w:rsidRDefault="003A537E" w:rsidP="00F77855">
      <w:pPr>
        <w:spacing w:line="360" w:lineRule="auto"/>
        <w:rPr>
          <w:rFonts w:ascii="Arial" w:hAnsi="Arial" w:cs="Arial"/>
          <w:sz w:val="24"/>
          <w:szCs w:val="24"/>
          <w:shd w:val="clear" w:color="auto" w:fill="FFFFFF"/>
        </w:rPr>
      </w:pPr>
      <w:r>
        <w:rPr>
          <w:rFonts w:ascii="Arial" w:hAnsi="Arial" w:cs="Arial"/>
          <w:sz w:val="24"/>
          <w:szCs w:val="24"/>
          <w:shd w:val="clear" w:color="auto" w:fill="FFFFFF"/>
        </w:rPr>
        <w:t xml:space="preserve">The PGCE science department needs to implement an action plan that will address the lower performance of students in QTS strand S4 compared to the other QTS strands. </w:t>
      </w:r>
      <w:r w:rsidR="00B43149">
        <w:rPr>
          <w:rFonts w:ascii="Arial" w:hAnsi="Arial" w:cs="Arial"/>
          <w:sz w:val="24"/>
          <w:szCs w:val="24"/>
          <w:shd w:val="clear" w:color="auto" w:fill="FFFFFF"/>
        </w:rPr>
        <w:t xml:space="preserve">The department should carry out an audit on the effectiveness of current </w:t>
      </w:r>
      <w:r w:rsidR="00B43149">
        <w:rPr>
          <w:rFonts w:ascii="Arial" w:hAnsi="Arial" w:cs="Arial"/>
          <w:sz w:val="24"/>
          <w:szCs w:val="24"/>
          <w:shd w:val="clear" w:color="auto" w:fill="FFFFFF"/>
        </w:rPr>
        <w:lastRenderedPageBreak/>
        <w:t>provision the results of which can then be used to inform the action plan.</w:t>
      </w:r>
      <w:r w:rsidR="00477168">
        <w:rPr>
          <w:rFonts w:ascii="Arial" w:hAnsi="Arial" w:cs="Arial"/>
          <w:sz w:val="24"/>
          <w:szCs w:val="24"/>
          <w:shd w:val="clear" w:color="auto" w:fill="FFFFFF"/>
        </w:rPr>
        <w:t xml:space="preserve"> The audit should be carried out as soon as possible so that an action plan can inform a revision of the current science PGCE curriculum by September 2020. </w:t>
      </w:r>
    </w:p>
    <w:p w14:paraId="2BDBD943" w14:textId="2A6C5C6D" w:rsidR="00603583" w:rsidRDefault="00603583" w:rsidP="00F77855">
      <w:pPr>
        <w:spacing w:line="360" w:lineRule="auto"/>
        <w:rPr>
          <w:rFonts w:ascii="Arial" w:hAnsi="Arial" w:cs="Arial"/>
          <w:sz w:val="24"/>
          <w:szCs w:val="24"/>
          <w:shd w:val="clear" w:color="auto" w:fill="FFFFFF"/>
        </w:rPr>
      </w:pPr>
    </w:p>
    <w:p w14:paraId="3695708E" w14:textId="77777777" w:rsidR="00693BBD" w:rsidRDefault="00693BBD" w:rsidP="00F77855">
      <w:pPr>
        <w:spacing w:line="360" w:lineRule="auto"/>
        <w:rPr>
          <w:rFonts w:ascii="Arial" w:hAnsi="Arial" w:cs="Arial"/>
          <w:sz w:val="24"/>
          <w:szCs w:val="24"/>
          <w:shd w:val="clear" w:color="auto" w:fill="FFFFFF"/>
        </w:rPr>
      </w:pPr>
      <w:r>
        <w:rPr>
          <w:rFonts w:ascii="Arial" w:hAnsi="Arial" w:cs="Arial"/>
          <w:sz w:val="24"/>
          <w:szCs w:val="24"/>
          <w:shd w:val="clear" w:color="auto" w:fill="FFFFFF"/>
        </w:rPr>
        <w:t>Professional development.</w:t>
      </w:r>
    </w:p>
    <w:p w14:paraId="1E0BC8E3" w14:textId="5A1264C0" w:rsidR="00E92C6C" w:rsidRDefault="00693BBD" w:rsidP="00F77855">
      <w:pPr>
        <w:spacing w:line="360" w:lineRule="auto"/>
        <w:rPr>
          <w:rFonts w:ascii="Arial" w:hAnsi="Arial" w:cs="Arial"/>
          <w:sz w:val="24"/>
          <w:szCs w:val="24"/>
          <w:shd w:val="clear" w:color="auto" w:fill="FFFFFF"/>
        </w:rPr>
      </w:pPr>
      <w:r>
        <w:rPr>
          <w:rFonts w:ascii="Arial" w:hAnsi="Arial" w:cs="Arial"/>
          <w:sz w:val="24"/>
          <w:szCs w:val="24"/>
          <w:shd w:val="clear" w:color="auto" w:fill="FFFFFF"/>
        </w:rPr>
        <w:t xml:space="preserve">This </w:t>
      </w:r>
      <w:r w:rsidR="00A94DC2">
        <w:rPr>
          <w:rFonts w:ascii="Arial" w:hAnsi="Arial" w:cs="Arial"/>
          <w:sz w:val="24"/>
          <w:szCs w:val="24"/>
          <w:shd w:val="clear" w:color="auto" w:fill="FFFFFF"/>
        </w:rPr>
        <w:t>finding of this report will be used to influence my decisions on inviting potential students to interview based on their prior qualif</w:t>
      </w:r>
      <w:r w:rsidR="000D5B11">
        <w:rPr>
          <w:rFonts w:ascii="Arial" w:hAnsi="Arial" w:cs="Arial"/>
          <w:sz w:val="24"/>
          <w:szCs w:val="24"/>
          <w:shd w:val="clear" w:color="auto" w:fill="FFFFFF"/>
        </w:rPr>
        <w:t>i</w:t>
      </w:r>
      <w:r w:rsidR="00A94DC2">
        <w:rPr>
          <w:rFonts w:ascii="Arial" w:hAnsi="Arial" w:cs="Arial"/>
          <w:sz w:val="24"/>
          <w:szCs w:val="24"/>
          <w:shd w:val="clear" w:color="auto" w:fill="FFFFFF"/>
        </w:rPr>
        <w:t>cations.</w:t>
      </w:r>
      <w:r w:rsidR="00570C15">
        <w:rPr>
          <w:rFonts w:ascii="Arial" w:hAnsi="Arial" w:cs="Arial"/>
          <w:sz w:val="24"/>
          <w:szCs w:val="24"/>
          <w:shd w:val="clear" w:color="auto" w:fill="FFFFFF"/>
        </w:rPr>
        <w:t xml:space="preserve"> It will also be used to highlight areas that need refined monitoring and tracking systems in order that I can ensure, through effective coaching, mentoring and intervention, that all students reach their full potential.</w:t>
      </w:r>
      <w:r w:rsidR="002F58AF">
        <w:rPr>
          <w:rFonts w:ascii="Arial" w:hAnsi="Arial" w:cs="Arial"/>
          <w:sz w:val="24"/>
          <w:szCs w:val="24"/>
          <w:shd w:val="clear" w:color="auto" w:fill="FFFFFF"/>
        </w:rPr>
        <w:t xml:space="preserve"> The QTS standards have now changed since this </w:t>
      </w:r>
      <w:r w:rsidR="007B7ED8">
        <w:rPr>
          <w:rFonts w:ascii="Arial" w:hAnsi="Arial" w:cs="Arial"/>
          <w:sz w:val="24"/>
          <w:szCs w:val="24"/>
          <w:shd w:val="clear" w:color="auto" w:fill="FFFFFF"/>
        </w:rPr>
        <w:t>study</w:t>
      </w:r>
      <w:r w:rsidR="002F58AF">
        <w:rPr>
          <w:rFonts w:ascii="Arial" w:hAnsi="Arial" w:cs="Arial"/>
          <w:sz w:val="24"/>
          <w:szCs w:val="24"/>
          <w:shd w:val="clear" w:color="auto" w:fill="FFFFFF"/>
        </w:rPr>
        <w:t xml:space="preserve"> was </w:t>
      </w:r>
      <w:r w:rsidR="007B7ED8">
        <w:rPr>
          <w:rFonts w:ascii="Arial" w:hAnsi="Arial" w:cs="Arial"/>
          <w:sz w:val="24"/>
          <w:szCs w:val="24"/>
          <w:shd w:val="clear" w:color="auto" w:fill="FFFFFF"/>
        </w:rPr>
        <w:t xml:space="preserve">undertaken. However, students’ ability to use assessment effectively in the classroom is still a fundamental element of the new </w:t>
      </w:r>
      <w:r w:rsidR="00D40E08">
        <w:rPr>
          <w:rFonts w:ascii="Arial" w:hAnsi="Arial" w:cs="Arial"/>
          <w:sz w:val="24"/>
          <w:szCs w:val="24"/>
          <w:shd w:val="clear" w:color="auto" w:fill="FFFFFF"/>
        </w:rPr>
        <w:t xml:space="preserve">professional </w:t>
      </w:r>
      <w:r w:rsidR="007B7ED8">
        <w:rPr>
          <w:rFonts w:ascii="Arial" w:hAnsi="Arial" w:cs="Arial"/>
          <w:sz w:val="24"/>
          <w:szCs w:val="24"/>
          <w:shd w:val="clear" w:color="auto" w:fill="FFFFFF"/>
        </w:rPr>
        <w:t xml:space="preserve">standards. Effective Assessment for Learning also underpins the new ‘Successful Futures’ curriculum which will be implemented in all secondary schools in Wales from 2022. Therefore, the findings in this report that highlighted science students’ lower than average performance </w:t>
      </w:r>
      <w:r w:rsidR="00E14FA9">
        <w:rPr>
          <w:rFonts w:ascii="Arial" w:hAnsi="Arial" w:cs="Arial"/>
          <w:sz w:val="24"/>
          <w:szCs w:val="24"/>
          <w:shd w:val="clear" w:color="auto" w:fill="FFFFFF"/>
        </w:rPr>
        <w:t>in the assessment strand (S4) of the legacy</w:t>
      </w:r>
      <w:r w:rsidR="007B7ED8">
        <w:rPr>
          <w:rFonts w:ascii="Arial" w:hAnsi="Arial" w:cs="Arial"/>
          <w:sz w:val="24"/>
          <w:szCs w:val="24"/>
          <w:shd w:val="clear" w:color="auto" w:fill="FFFFFF"/>
        </w:rPr>
        <w:t xml:space="preserve"> QTS standards will be used as part of my personal development plan to </w:t>
      </w:r>
      <w:r w:rsidR="00EC1348">
        <w:rPr>
          <w:rFonts w:ascii="Arial" w:hAnsi="Arial" w:cs="Arial"/>
          <w:sz w:val="24"/>
          <w:szCs w:val="24"/>
          <w:shd w:val="clear" w:color="auto" w:fill="FFFFFF"/>
        </w:rPr>
        <w:t xml:space="preserve">research and </w:t>
      </w:r>
      <w:r w:rsidR="007B7ED8">
        <w:rPr>
          <w:rFonts w:ascii="Arial" w:hAnsi="Arial" w:cs="Arial"/>
          <w:sz w:val="24"/>
          <w:szCs w:val="24"/>
          <w:shd w:val="clear" w:color="auto" w:fill="FFFFFF"/>
        </w:rPr>
        <w:t>target effective methods that will enable PGCE science students to effectively asses their student better in the future.</w:t>
      </w:r>
      <w:r w:rsidR="00E92C6C">
        <w:rPr>
          <w:rFonts w:ascii="Arial" w:hAnsi="Arial" w:cs="Arial"/>
          <w:sz w:val="24"/>
          <w:szCs w:val="24"/>
          <w:shd w:val="clear" w:color="auto" w:fill="FFFFFF"/>
        </w:rPr>
        <w:t xml:space="preserve"> The findings of this report will also be disseminated to colleagues across all subjects of the PGCE course in order that they also may be able to identify with some of the issues studied. </w:t>
      </w:r>
    </w:p>
    <w:p w14:paraId="527838BF" w14:textId="77777777" w:rsidR="00603583" w:rsidRDefault="00603583" w:rsidP="00F77855">
      <w:pPr>
        <w:spacing w:line="360" w:lineRule="auto"/>
        <w:rPr>
          <w:rFonts w:ascii="Arial" w:hAnsi="Arial" w:cs="Arial"/>
          <w:sz w:val="24"/>
          <w:szCs w:val="24"/>
          <w:shd w:val="clear" w:color="auto" w:fill="FFFFFF"/>
        </w:rPr>
      </w:pPr>
    </w:p>
    <w:p w14:paraId="1AC717F1" w14:textId="54E8CE68" w:rsidR="003231BE" w:rsidRDefault="003231BE" w:rsidP="00F77855">
      <w:pPr>
        <w:spacing w:line="360" w:lineRule="auto"/>
        <w:rPr>
          <w:rFonts w:ascii="Arial" w:hAnsi="Arial" w:cs="Arial"/>
          <w:sz w:val="24"/>
          <w:szCs w:val="24"/>
          <w:shd w:val="clear" w:color="auto" w:fill="FFFFFF"/>
        </w:rPr>
      </w:pPr>
      <w:r>
        <w:rPr>
          <w:rFonts w:ascii="Arial" w:hAnsi="Arial" w:cs="Arial"/>
          <w:sz w:val="24"/>
          <w:szCs w:val="24"/>
          <w:shd w:val="clear" w:color="auto" w:fill="FFFFFF"/>
        </w:rPr>
        <w:t>Dissemination.</w:t>
      </w:r>
    </w:p>
    <w:p w14:paraId="02434433" w14:textId="5D051063" w:rsidR="003231BE" w:rsidRDefault="003231BE" w:rsidP="00F77855">
      <w:pPr>
        <w:spacing w:line="360" w:lineRule="auto"/>
        <w:rPr>
          <w:rFonts w:ascii="Arial" w:hAnsi="Arial" w:cs="Arial"/>
          <w:sz w:val="24"/>
          <w:szCs w:val="24"/>
          <w:shd w:val="clear" w:color="auto" w:fill="FFFFFF"/>
        </w:rPr>
      </w:pPr>
      <w:r>
        <w:rPr>
          <w:rFonts w:ascii="Arial" w:hAnsi="Arial" w:cs="Arial"/>
          <w:sz w:val="24"/>
          <w:szCs w:val="24"/>
          <w:shd w:val="clear" w:color="auto" w:fill="FFFFFF"/>
        </w:rPr>
        <w:t xml:space="preserve">The findings of the aims of this study, particularly with regard to the effect of students’ prior qualifications on their final QTS standards, will be incorporated into a </w:t>
      </w:r>
      <w:r w:rsidR="00603583">
        <w:rPr>
          <w:rFonts w:ascii="Arial" w:hAnsi="Arial" w:cs="Arial"/>
          <w:sz w:val="24"/>
          <w:szCs w:val="24"/>
          <w:shd w:val="clear" w:color="auto" w:fill="FFFFFF"/>
        </w:rPr>
        <w:t>research paper. The title of the research is:</w:t>
      </w:r>
    </w:p>
    <w:p w14:paraId="07455C72" w14:textId="3FAB9453" w:rsidR="003231BE" w:rsidRDefault="00603583" w:rsidP="003231BE">
      <w:pPr>
        <w:spacing w:line="360" w:lineRule="auto"/>
        <w:rPr>
          <w:rFonts w:ascii="Arial" w:hAnsi="Arial" w:cs="Arial"/>
          <w:sz w:val="24"/>
          <w:szCs w:val="24"/>
          <w:shd w:val="clear" w:color="auto" w:fill="FFFFFF"/>
        </w:rPr>
      </w:pPr>
      <w:r>
        <w:rPr>
          <w:rFonts w:ascii="Arial" w:hAnsi="Arial" w:cs="Arial"/>
          <w:sz w:val="24"/>
          <w:szCs w:val="24"/>
          <w:shd w:val="clear" w:color="auto" w:fill="FFFFFF"/>
        </w:rPr>
        <w:t>‘</w:t>
      </w:r>
      <w:r w:rsidR="003231BE" w:rsidRPr="003231BE">
        <w:rPr>
          <w:rFonts w:ascii="Arial" w:hAnsi="Arial" w:cs="Arial"/>
          <w:sz w:val="24"/>
          <w:szCs w:val="24"/>
          <w:shd w:val="clear" w:color="auto" w:fill="FFFFFF"/>
        </w:rPr>
        <w:t>Developing Research Based Pedagogy for Teacher Education: A New Integrated Approach to Initial Teacher Education</w:t>
      </w:r>
      <w:r>
        <w:rPr>
          <w:rFonts w:ascii="Arial" w:hAnsi="Arial" w:cs="Arial"/>
          <w:sz w:val="24"/>
          <w:szCs w:val="24"/>
          <w:shd w:val="clear" w:color="auto" w:fill="FFFFFF"/>
        </w:rPr>
        <w:t>’</w:t>
      </w:r>
    </w:p>
    <w:p w14:paraId="3465F86A" w14:textId="5658156F" w:rsidR="00603583" w:rsidRDefault="00603583" w:rsidP="003231BE">
      <w:pPr>
        <w:spacing w:line="360" w:lineRule="auto"/>
        <w:rPr>
          <w:rFonts w:ascii="Arial" w:hAnsi="Arial" w:cs="Arial"/>
          <w:sz w:val="24"/>
          <w:szCs w:val="24"/>
          <w:shd w:val="clear" w:color="auto" w:fill="FFFFFF"/>
        </w:rPr>
      </w:pPr>
      <w:r>
        <w:rPr>
          <w:rFonts w:ascii="Arial" w:hAnsi="Arial" w:cs="Arial"/>
          <w:sz w:val="24"/>
          <w:szCs w:val="24"/>
          <w:shd w:val="clear" w:color="auto" w:fill="FFFFFF"/>
        </w:rPr>
        <w:t>The research is being developed by a university in South Wal</w:t>
      </w:r>
      <w:r w:rsidR="00A40EAD">
        <w:rPr>
          <w:rFonts w:ascii="Arial" w:hAnsi="Arial" w:cs="Arial"/>
          <w:sz w:val="24"/>
          <w:szCs w:val="24"/>
          <w:shd w:val="clear" w:color="auto" w:fill="FFFFFF"/>
        </w:rPr>
        <w:t xml:space="preserve">es, </w:t>
      </w:r>
      <w:r>
        <w:rPr>
          <w:rFonts w:ascii="Arial" w:hAnsi="Arial" w:cs="Arial"/>
          <w:sz w:val="24"/>
          <w:szCs w:val="24"/>
          <w:shd w:val="clear" w:color="auto" w:fill="FFFFFF"/>
        </w:rPr>
        <w:t>and will examine how u</w:t>
      </w:r>
      <w:r w:rsidRPr="003231BE">
        <w:rPr>
          <w:rFonts w:ascii="Arial" w:hAnsi="Arial" w:cs="Arial"/>
          <w:sz w:val="24"/>
          <w:szCs w:val="24"/>
          <w:shd w:val="clear" w:color="auto" w:fill="FFFFFF"/>
        </w:rPr>
        <w:t xml:space="preserve">niversity subject experts </w:t>
      </w:r>
      <w:r>
        <w:rPr>
          <w:rFonts w:ascii="Arial" w:hAnsi="Arial" w:cs="Arial"/>
          <w:sz w:val="24"/>
          <w:szCs w:val="24"/>
          <w:shd w:val="clear" w:color="auto" w:fill="FFFFFF"/>
        </w:rPr>
        <w:t xml:space="preserve">can engage with an </w:t>
      </w:r>
      <w:r w:rsidRPr="003231BE">
        <w:rPr>
          <w:rFonts w:ascii="Arial" w:hAnsi="Arial" w:cs="Arial"/>
          <w:sz w:val="24"/>
          <w:szCs w:val="24"/>
          <w:shd w:val="clear" w:color="auto" w:fill="FFFFFF"/>
        </w:rPr>
        <w:t>ITE programme providing su</w:t>
      </w:r>
      <w:r>
        <w:rPr>
          <w:rFonts w:ascii="Arial" w:hAnsi="Arial" w:cs="Arial"/>
          <w:sz w:val="24"/>
          <w:szCs w:val="24"/>
          <w:shd w:val="clear" w:color="auto" w:fill="FFFFFF"/>
        </w:rPr>
        <w:t xml:space="preserve">bject </w:t>
      </w:r>
      <w:r>
        <w:rPr>
          <w:rFonts w:ascii="Arial" w:hAnsi="Arial" w:cs="Arial"/>
          <w:sz w:val="24"/>
          <w:szCs w:val="24"/>
          <w:shd w:val="clear" w:color="auto" w:fill="FFFFFF"/>
        </w:rPr>
        <w:lastRenderedPageBreak/>
        <w:t>expertise that can be used to upskill PGCE students who have been identified in this study as unlikely to achieve the higher QTS standards.</w:t>
      </w:r>
    </w:p>
    <w:p w14:paraId="1E5BC51B" w14:textId="77777777" w:rsidR="00603583" w:rsidRPr="003231BE" w:rsidRDefault="00603583" w:rsidP="003231BE">
      <w:pPr>
        <w:spacing w:line="360" w:lineRule="auto"/>
        <w:rPr>
          <w:rFonts w:ascii="Arial" w:hAnsi="Arial" w:cs="Arial"/>
          <w:sz w:val="24"/>
          <w:szCs w:val="24"/>
          <w:shd w:val="clear" w:color="auto" w:fill="FFFFFF"/>
        </w:rPr>
      </w:pPr>
    </w:p>
    <w:p w14:paraId="45266303" w14:textId="77777777" w:rsidR="00672915" w:rsidRDefault="008B3D9E" w:rsidP="00672915">
      <w:pPr>
        <w:spacing w:line="360" w:lineRule="auto"/>
        <w:rPr>
          <w:rFonts w:ascii="Arial" w:hAnsi="Arial" w:cs="Arial"/>
          <w:sz w:val="24"/>
          <w:szCs w:val="24"/>
          <w:shd w:val="clear" w:color="auto" w:fill="FFFFFF"/>
        </w:rPr>
      </w:pPr>
      <w:r>
        <w:rPr>
          <w:rFonts w:ascii="Arial" w:hAnsi="Arial" w:cs="Arial"/>
          <w:sz w:val="24"/>
          <w:szCs w:val="24"/>
          <w:shd w:val="clear" w:color="auto" w:fill="FFFFFF"/>
        </w:rPr>
        <w:t>Future research.</w:t>
      </w:r>
      <w:r w:rsidR="00672915" w:rsidRPr="00672915">
        <w:rPr>
          <w:rFonts w:ascii="Arial" w:hAnsi="Arial" w:cs="Arial"/>
          <w:sz w:val="24"/>
          <w:szCs w:val="24"/>
          <w:shd w:val="clear" w:color="auto" w:fill="FFFFFF"/>
        </w:rPr>
        <w:t xml:space="preserve"> </w:t>
      </w:r>
    </w:p>
    <w:p w14:paraId="68E0C39D" w14:textId="4514ED95" w:rsidR="00982C20" w:rsidRDefault="00982C20" w:rsidP="00672915">
      <w:pPr>
        <w:spacing w:line="360" w:lineRule="auto"/>
        <w:rPr>
          <w:rFonts w:ascii="Arial" w:hAnsi="Arial" w:cs="Arial"/>
          <w:sz w:val="24"/>
          <w:szCs w:val="24"/>
          <w:shd w:val="clear" w:color="auto" w:fill="FFFFFF"/>
        </w:rPr>
      </w:pPr>
      <w:r>
        <w:rPr>
          <w:rFonts w:ascii="Arial" w:hAnsi="Arial" w:cs="Arial"/>
          <w:sz w:val="24"/>
          <w:szCs w:val="24"/>
          <w:shd w:val="clear" w:color="auto" w:fill="FFFFFF"/>
        </w:rPr>
        <w:t>The findings of this report have created some interesting topics for further study.</w:t>
      </w:r>
      <w:r w:rsidR="003231BE">
        <w:rPr>
          <w:rFonts w:ascii="Arial" w:hAnsi="Arial" w:cs="Arial"/>
          <w:sz w:val="24"/>
          <w:szCs w:val="24"/>
          <w:shd w:val="clear" w:color="auto" w:fill="FFFFFF"/>
        </w:rPr>
        <w:t xml:space="preserve"> </w:t>
      </w:r>
      <w:r w:rsidR="00DE7787">
        <w:rPr>
          <w:rFonts w:ascii="Arial" w:hAnsi="Arial" w:cs="Arial"/>
          <w:sz w:val="24"/>
          <w:szCs w:val="24"/>
          <w:shd w:val="clear" w:color="auto" w:fill="FFFFFF"/>
        </w:rPr>
        <w:t>A future study on f</w:t>
      </w:r>
      <w:r>
        <w:rPr>
          <w:rFonts w:ascii="Arial" w:hAnsi="Arial" w:cs="Arial"/>
          <w:sz w:val="24"/>
          <w:szCs w:val="24"/>
          <w:shd w:val="clear" w:color="auto" w:fill="FFFFFF"/>
        </w:rPr>
        <w:t>actors tha</w:t>
      </w:r>
      <w:r w:rsidR="00672915">
        <w:rPr>
          <w:rFonts w:ascii="Arial" w:hAnsi="Arial" w:cs="Arial"/>
          <w:sz w:val="24"/>
          <w:szCs w:val="24"/>
          <w:shd w:val="clear" w:color="auto" w:fill="FFFFFF"/>
        </w:rPr>
        <w:t>t</w:t>
      </w:r>
      <w:r>
        <w:rPr>
          <w:rFonts w:ascii="Arial" w:hAnsi="Arial" w:cs="Arial"/>
          <w:sz w:val="24"/>
          <w:szCs w:val="24"/>
          <w:shd w:val="clear" w:color="auto" w:fill="FFFFFF"/>
        </w:rPr>
        <w:t xml:space="preserve"> influence t</w:t>
      </w:r>
      <w:r w:rsidR="00672915">
        <w:rPr>
          <w:rFonts w:ascii="Arial" w:hAnsi="Arial" w:cs="Arial"/>
          <w:sz w:val="24"/>
          <w:szCs w:val="24"/>
          <w:shd w:val="clear" w:color="auto" w:fill="FFFFFF"/>
        </w:rPr>
        <w:t>he students’ ability to monitor and assess pupils accurately</w:t>
      </w:r>
      <w:r>
        <w:rPr>
          <w:rFonts w:ascii="Arial" w:hAnsi="Arial" w:cs="Arial"/>
          <w:sz w:val="24"/>
          <w:szCs w:val="24"/>
          <w:shd w:val="clear" w:color="auto" w:fill="FFFFFF"/>
        </w:rPr>
        <w:t xml:space="preserve"> </w:t>
      </w:r>
      <w:r w:rsidR="00DE7787">
        <w:rPr>
          <w:rFonts w:ascii="Arial" w:hAnsi="Arial" w:cs="Arial"/>
          <w:sz w:val="24"/>
          <w:szCs w:val="24"/>
          <w:shd w:val="clear" w:color="auto" w:fill="FFFFFF"/>
        </w:rPr>
        <w:t>would be beneficial to future PGCE science curriculum developments</w:t>
      </w:r>
      <w:r>
        <w:rPr>
          <w:rFonts w:ascii="Arial" w:hAnsi="Arial" w:cs="Arial"/>
          <w:sz w:val="24"/>
          <w:szCs w:val="24"/>
          <w:shd w:val="clear" w:color="auto" w:fill="FFFFFF"/>
        </w:rPr>
        <w:t xml:space="preserve">. Part of this study could assess if students’ ability to monitor and assess students effectively is impacted by their SCK. This could be </w:t>
      </w:r>
      <w:r w:rsidR="00DE7787">
        <w:rPr>
          <w:rFonts w:ascii="Arial" w:hAnsi="Arial" w:cs="Arial"/>
          <w:sz w:val="24"/>
          <w:szCs w:val="24"/>
          <w:shd w:val="clear" w:color="auto" w:fill="FFFFFF"/>
        </w:rPr>
        <w:t xml:space="preserve">further </w:t>
      </w:r>
      <w:r>
        <w:rPr>
          <w:rFonts w:ascii="Arial" w:hAnsi="Arial" w:cs="Arial"/>
          <w:sz w:val="24"/>
          <w:szCs w:val="24"/>
          <w:shd w:val="clear" w:color="auto" w:fill="FFFFFF"/>
        </w:rPr>
        <w:t xml:space="preserve">developed to focus on the effects of students’ assessment of pupils when they teach outside </w:t>
      </w:r>
      <w:r w:rsidR="00DE7787">
        <w:rPr>
          <w:rFonts w:ascii="Arial" w:hAnsi="Arial" w:cs="Arial"/>
          <w:sz w:val="24"/>
          <w:szCs w:val="24"/>
          <w:shd w:val="clear" w:color="auto" w:fill="FFFFFF"/>
        </w:rPr>
        <w:t xml:space="preserve">of </w:t>
      </w:r>
      <w:r>
        <w:rPr>
          <w:rFonts w:ascii="Arial" w:hAnsi="Arial" w:cs="Arial"/>
          <w:sz w:val="24"/>
          <w:szCs w:val="24"/>
          <w:shd w:val="clear" w:color="auto" w:fill="FFFFFF"/>
        </w:rPr>
        <w:t xml:space="preserve">their subject specialism. </w:t>
      </w:r>
    </w:p>
    <w:p w14:paraId="11BD3BC6" w14:textId="77777777" w:rsidR="00672915" w:rsidRDefault="00A25872" w:rsidP="00F77855">
      <w:pPr>
        <w:spacing w:line="360" w:lineRule="auto"/>
        <w:rPr>
          <w:rFonts w:ascii="Arial" w:hAnsi="Arial" w:cs="Arial"/>
          <w:sz w:val="24"/>
          <w:szCs w:val="24"/>
          <w:shd w:val="clear" w:color="auto" w:fill="FFFFFF"/>
        </w:rPr>
      </w:pPr>
      <w:r>
        <w:rPr>
          <w:rFonts w:ascii="Arial" w:hAnsi="Arial" w:cs="Arial"/>
          <w:sz w:val="24"/>
          <w:szCs w:val="24"/>
          <w:shd w:val="clear" w:color="auto" w:fill="FFFFFF"/>
        </w:rPr>
        <w:t>As the nature, and class, of students’ degree was also found to impact their outcomes in the QTS strand of ‘Knowledge and Understanding’ further research in this area of study would be beneficial to determine the most effective methods of ‘upskilling’ students in the subject areas that they are less confident.</w:t>
      </w:r>
    </w:p>
    <w:p w14:paraId="23AAD753" w14:textId="65A7308D" w:rsidR="00672915" w:rsidRDefault="00672915" w:rsidP="00F77855">
      <w:pPr>
        <w:spacing w:line="360" w:lineRule="auto"/>
        <w:rPr>
          <w:rFonts w:ascii="Arial" w:hAnsi="Arial" w:cs="Arial"/>
          <w:sz w:val="24"/>
          <w:szCs w:val="24"/>
          <w:shd w:val="clear" w:color="auto" w:fill="FFFFFF"/>
        </w:rPr>
      </w:pPr>
      <w:r>
        <w:rPr>
          <w:rFonts w:ascii="Arial" w:hAnsi="Arial" w:cs="Arial"/>
          <w:sz w:val="24"/>
          <w:szCs w:val="24"/>
          <w:shd w:val="clear" w:color="auto" w:fill="FFFFFF"/>
        </w:rPr>
        <w:t xml:space="preserve">The study would </w:t>
      </w:r>
      <w:r w:rsidR="00492BC1">
        <w:rPr>
          <w:rFonts w:ascii="Arial" w:hAnsi="Arial" w:cs="Arial"/>
          <w:sz w:val="24"/>
          <w:szCs w:val="24"/>
          <w:shd w:val="clear" w:color="auto" w:fill="FFFFFF"/>
        </w:rPr>
        <w:t xml:space="preserve">also </w:t>
      </w:r>
      <w:r>
        <w:rPr>
          <w:rFonts w:ascii="Arial" w:hAnsi="Arial" w:cs="Arial"/>
          <w:sz w:val="24"/>
          <w:szCs w:val="24"/>
          <w:shd w:val="clear" w:color="auto" w:fill="FFFFFF"/>
        </w:rPr>
        <w:t xml:space="preserve">have benefitted from PGCE </w:t>
      </w:r>
      <w:r w:rsidR="00A40EAD">
        <w:rPr>
          <w:rFonts w:ascii="Arial" w:hAnsi="Arial" w:cs="Arial"/>
          <w:sz w:val="24"/>
          <w:szCs w:val="24"/>
          <w:shd w:val="clear" w:color="auto" w:fill="FFFFFF"/>
        </w:rPr>
        <w:t>students’ own</w:t>
      </w:r>
      <w:r>
        <w:rPr>
          <w:rFonts w:ascii="Arial" w:hAnsi="Arial" w:cs="Arial"/>
          <w:sz w:val="24"/>
          <w:szCs w:val="24"/>
          <w:shd w:val="clear" w:color="auto" w:fill="FFFFFF"/>
        </w:rPr>
        <w:t xml:space="preserve"> reflections on how the course could be modified to address shortcomings in student teachers’ abilities to </w:t>
      </w:r>
      <w:r w:rsidR="00A25872">
        <w:rPr>
          <w:rFonts w:ascii="Arial" w:hAnsi="Arial" w:cs="Arial"/>
          <w:sz w:val="24"/>
          <w:szCs w:val="24"/>
          <w:shd w:val="clear" w:color="auto" w:fill="FFFFFF"/>
        </w:rPr>
        <w:t>monitor and assess pupils effectively</w:t>
      </w:r>
      <w:r w:rsidR="00EB5595">
        <w:rPr>
          <w:rFonts w:ascii="Arial" w:hAnsi="Arial" w:cs="Arial"/>
          <w:sz w:val="24"/>
          <w:szCs w:val="24"/>
          <w:shd w:val="clear" w:color="auto" w:fill="FFFFFF"/>
        </w:rPr>
        <w:t>, and how to upskill their SCK</w:t>
      </w:r>
      <w:r w:rsidR="00A40EAD">
        <w:rPr>
          <w:rFonts w:ascii="Arial" w:hAnsi="Arial" w:cs="Arial"/>
          <w:sz w:val="24"/>
          <w:szCs w:val="24"/>
          <w:shd w:val="clear" w:color="auto" w:fill="FFFFFF"/>
        </w:rPr>
        <w:t>.</w:t>
      </w:r>
      <w:r w:rsidR="00A25872">
        <w:rPr>
          <w:rFonts w:ascii="Arial" w:hAnsi="Arial" w:cs="Arial"/>
          <w:sz w:val="24"/>
          <w:szCs w:val="24"/>
          <w:shd w:val="clear" w:color="auto" w:fill="FFFFFF"/>
        </w:rPr>
        <w:t xml:space="preserve"> This could have been achieved through semi</w:t>
      </w:r>
      <w:r w:rsidR="00110720">
        <w:rPr>
          <w:rFonts w:ascii="Arial" w:hAnsi="Arial" w:cs="Arial"/>
          <w:sz w:val="24"/>
          <w:szCs w:val="24"/>
          <w:shd w:val="clear" w:color="auto" w:fill="FFFFFF"/>
        </w:rPr>
        <w:t>-</w:t>
      </w:r>
      <w:r w:rsidR="00A25872">
        <w:rPr>
          <w:rFonts w:ascii="Arial" w:hAnsi="Arial" w:cs="Arial"/>
          <w:sz w:val="24"/>
          <w:szCs w:val="24"/>
          <w:shd w:val="clear" w:color="auto" w:fill="FFFFFF"/>
        </w:rPr>
        <w:t xml:space="preserve">structured interviews </w:t>
      </w:r>
      <w:r w:rsidR="00C529CF">
        <w:rPr>
          <w:rFonts w:ascii="Arial" w:hAnsi="Arial" w:cs="Arial"/>
          <w:sz w:val="24"/>
          <w:szCs w:val="24"/>
          <w:shd w:val="clear" w:color="auto" w:fill="FFFFFF"/>
        </w:rPr>
        <w:t>by</w:t>
      </w:r>
      <w:r w:rsidR="00A25872">
        <w:rPr>
          <w:rFonts w:ascii="Arial" w:hAnsi="Arial" w:cs="Arial"/>
          <w:sz w:val="24"/>
          <w:szCs w:val="24"/>
          <w:shd w:val="clear" w:color="auto" w:fill="FFFFFF"/>
        </w:rPr>
        <w:t xml:space="preserve"> the research</w:t>
      </w:r>
      <w:r w:rsidR="00C529CF">
        <w:rPr>
          <w:rFonts w:ascii="Arial" w:hAnsi="Arial" w:cs="Arial"/>
          <w:sz w:val="24"/>
          <w:szCs w:val="24"/>
          <w:shd w:val="clear" w:color="auto" w:fill="FFFFFF"/>
        </w:rPr>
        <w:t>er</w:t>
      </w:r>
      <w:r w:rsidR="00A25872">
        <w:rPr>
          <w:rFonts w:ascii="Arial" w:hAnsi="Arial" w:cs="Arial"/>
          <w:sz w:val="24"/>
          <w:szCs w:val="24"/>
          <w:shd w:val="clear" w:color="auto" w:fill="FFFFFF"/>
        </w:rPr>
        <w:t xml:space="preserve"> and the students in focus groups. </w:t>
      </w:r>
      <w:r w:rsidR="004D0ECC">
        <w:rPr>
          <w:rFonts w:ascii="Arial" w:hAnsi="Arial" w:cs="Arial"/>
          <w:sz w:val="24"/>
          <w:szCs w:val="24"/>
          <w:shd w:val="clear" w:color="auto" w:fill="FFFFFF"/>
        </w:rPr>
        <w:t xml:space="preserve">Semi-structured interviews allow the interviewees to develop ideas and speak widely about the questions asked by the interviewer (Denscombe, 2003, p.167) </w:t>
      </w:r>
      <w:r w:rsidR="00A25872">
        <w:rPr>
          <w:rFonts w:ascii="Arial" w:hAnsi="Arial" w:cs="Arial"/>
          <w:sz w:val="24"/>
          <w:szCs w:val="24"/>
          <w:shd w:val="clear" w:color="auto" w:fill="FFFFFF"/>
        </w:rPr>
        <w:t>This would have also provided more qualitative data for the research</w:t>
      </w:r>
      <w:r w:rsidR="004D0ECC">
        <w:rPr>
          <w:rFonts w:ascii="Arial" w:hAnsi="Arial" w:cs="Arial"/>
          <w:sz w:val="24"/>
          <w:szCs w:val="24"/>
          <w:shd w:val="clear" w:color="auto" w:fill="FFFFFF"/>
        </w:rPr>
        <w:t>, again,</w:t>
      </w:r>
      <w:r w:rsidR="00A25872">
        <w:rPr>
          <w:rFonts w:ascii="Arial" w:hAnsi="Arial" w:cs="Arial"/>
          <w:sz w:val="24"/>
          <w:szCs w:val="24"/>
          <w:shd w:val="clear" w:color="auto" w:fill="FFFFFF"/>
        </w:rPr>
        <w:t xml:space="preserve"> making it a more ‘mixed methods’ approach. </w:t>
      </w:r>
      <w:r w:rsidR="00C529CF">
        <w:rPr>
          <w:rFonts w:ascii="Arial" w:hAnsi="Arial" w:cs="Arial"/>
          <w:sz w:val="24"/>
          <w:szCs w:val="24"/>
          <w:shd w:val="clear" w:color="auto" w:fill="FFFFFF"/>
        </w:rPr>
        <w:t>It would also be possible to compare the students</w:t>
      </w:r>
      <w:r w:rsidR="00644802">
        <w:rPr>
          <w:rFonts w:ascii="Arial" w:hAnsi="Arial" w:cs="Arial"/>
          <w:sz w:val="24"/>
          <w:szCs w:val="24"/>
          <w:shd w:val="clear" w:color="auto" w:fill="FFFFFF"/>
        </w:rPr>
        <w:t>’</w:t>
      </w:r>
      <w:r w:rsidR="00C529CF">
        <w:rPr>
          <w:rFonts w:ascii="Arial" w:hAnsi="Arial" w:cs="Arial"/>
          <w:sz w:val="24"/>
          <w:szCs w:val="24"/>
          <w:shd w:val="clear" w:color="auto" w:fill="FFFFFF"/>
        </w:rPr>
        <w:t xml:space="preserve"> interpretations with the qualitative data in this report for further triangulation purposes.</w:t>
      </w:r>
    </w:p>
    <w:p w14:paraId="3B93A7B3" w14:textId="77777777" w:rsidR="00110720" w:rsidRDefault="00110720" w:rsidP="00F77855">
      <w:pPr>
        <w:spacing w:line="360" w:lineRule="auto"/>
        <w:rPr>
          <w:rFonts w:ascii="Arial" w:hAnsi="Arial" w:cs="Arial"/>
          <w:sz w:val="24"/>
          <w:szCs w:val="24"/>
          <w:shd w:val="clear" w:color="auto" w:fill="FFFFFF"/>
        </w:rPr>
      </w:pPr>
    </w:p>
    <w:p w14:paraId="696B5AC8" w14:textId="77777777" w:rsidR="00110720" w:rsidRDefault="00110720" w:rsidP="00F77855">
      <w:pPr>
        <w:spacing w:line="360" w:lineRule="auto"/>
        <w:rPr>
          <w:rFonts w:ascii="Arial" w:hAnsi="Arial" w:cs="Arial"/>
          <w:sz w:val="24"/>
          <w:szCs w:val="24"/>
          <w:shd w:val="clear" w:color="auto" w:fill="FFFFFF"/>
        </w:rPr>
      </w:pPr>
    </w:p>
    <w:p w14:paraId="4B1EA110" w14:textId="77777777" w:rsidR="00110720" w:rsidRDefault="00110720" w:rsidP="00F77855">
      <w:pPr>
        <w:spacing w:line="360" w:lineRule="auto"/>
        <w:rPr>
          <w:rFonts w:ascii="Arial" w:hAnsi="Arial" w:cs="Arial"/>
          <w:sz w:val="24"/>
          <w:szCs w:val="24"/>
          <w:shd w:val="clear" w:color="auto" w:fill="FFFFFF"/>
        </w:rPr>
      </w:pPr>
    </w:p>
    <w:p w14:paraId="7973D56A" w14:textId="77777777" w:rsidR="00110720" w:rsidRDefault="00110720" w:rsidP="00F77855">
      <w:pPr>
        <w:spacing w:line="360" w:lineRule="auto"/>
        <w:rPr>
          <w:rFonts w:ascii="Arial" w:hAnsi="Arial" w:cs="Arial"/>
          <w:sz w:val="24"/>
          <w:szCs w:val="24"/>
          <w:shd w:val="clear" w:color="auto" w:fill="FFFFFF"/>
        </w:rPr>
      </w:pPr>
    </w:p>
    <w:p w14:paraId="4BA0B207" w14:textId="77777777" w:rsidR="00AC6595" w:rsidRDefault="00AC6595">
      <w:pPr>
        <w:rPr>
          <w:rFonts w:ascii="Arial" w:hAnsi="Arial" w:cs="Arial"/>
          <w:sz w:val="24"/>
          <w:szCs w:val="24"/>
          <w:shd w:val="clear" w:color="auto" w:fill="FFFFFF"/>
        </w:rPr>
      </w:pPr>
    </w:p>
    <w:p w14:paraId="094B6AF3" w14:textId="43A92942" w:rsidR="00946978" w:rsidRPr="000A7DE7" w:rsidRDefault="00946978">
      <w:pPr>
        <w:rPr>
          <w:rFonts w:ascii="Arial" w:hAnsi="Arial" w:cs="Arial"/>
        </w:rPr>
      </w:pPr>
      <w:r w:rsidRPr="000A7DE7">
        <w:rPr>
          <w:rFonts w:ascii="Arial" w:hAnsi="Arial" w:cs="Arial"/>
        </w:rPr>
        <w:lastRenderedPageBreak/>
        <w:t>References.</w:t>
      </w:r>
    </w:p>
    <w:p w14:paraId="2D52B316" w14:textId="77777777" w:rsidR="00A97A46" w:rsidRPr="000A7DE7" w:rsidRDefault="00A97A46">
      <w:pPr>
        <w:rPr>
          <w:rFonts w:ascii="Arial" w:hAnsi="Arial" w:cs="Arial"/>
          <w:i/>
          <w:sz w:val="24"/>
          <w:szCs w:val="24"/>
        </w:rPr>
      </w:pPr>
      <w:r w:rsidRPr="000A7DE7">
        <w:rPr>
          <w:rFonts w:ascii="Arial" w:hAnsi="Arial" w:cs="Arial"/>
          <w:sz w:val="24"/>
          <w:szCs w:val="24"/>
        </w:rPr>
        <w:t xml:space="preserve">Abe, T.O. and </w:t>
      </w:r>
      <w:proofErr w:type="spellStart"/>
      <w:r w:rsidRPr="000A7DE7">
        <w:rPr>
          <w:rFonts w:ascii="Arial" w:hAnsi="Arial" w:cs="Arial"/>
          <w:sz w:val="24"/>
          <w:szCs w:val="24"/>
        </w:rPr>
        <w:t>Adu</w:t>
      </w:r>
      <w:proofErr w:type="spellEnd"/>
      <w:r w:rsidRPr="000A7DE7">
        <w:rPr>
          <w:rFonts w:ascii="Arial" w:hAnsi="Arial" w:cs="Arial"/>
          <w:sz w:val="24"/>
          <w:szCs w:val="24"/>
        </w:rPr>
        <w:t xml:space="preserve">, E.I., (2014). ‘The effect of teachers’ qualifications on students’ performance in mathematics’. </w:t>
      </w:r>
      <w:r w:rsidRPr="000A7DE7">
        <w:rPr>
          <w:rFonts w:ascii="Arial" w:hAnsi="Arial" w:cs="Arial"/>
          <w:i/>
          <w:sz w:val="24"/>
          <w:szCs w:val="24"/>
        </w:rPr>
        <w:t>Sky Journal of Educational Research, 2(1), pp.010-014.</w:t>
      </w:r>
    </w:p>
    <w:p w14:paraId="58AD1F6B" w14:textId="77777777" w:rsidR="003400F1" w:rsidRPr="000A7DE7" w:rsidRDefault="003400F1">
      <w:pPr>
        <w:rPr>
          <w:rFonts w:ascii="Arial" w:hAnsi="Arial" w:cs="Arial"/>
          <w:i/>
          <w:sz w:val="24"/>
          <w:szCs w:val="24"/>
        </w:rPr>
      </w:pPr>
      <w:proofErr w:type="spellStart"/>
      <w:r w:rsidRPr="000A7DE7">
        <w:rPr>
          <w:rFonts w:ascii="Arial" w:hAnsi="Arial" w:cs="Arial"/>
          <w:sz w:val="24"/>
          <w:szCs w:val="24"/>
        </w:rPr>
        <w:t>Adeniji</w:t>
      </w:r>
      <w:proofErr w:type="spellEnd"/>
      <w:r w:rsidRPr="000A7DE7">
        <w:rPr>
          <w:rFonts w:ascii="Arial" w:hAnsi="Arial" w:cs="Arial"/>
          <w:sz w:val="24"/>
          <w:szCs w:val="24"/>
        </w:rPr>
        <w:t xml:space="preserve">, I.A., (1999). ‘A Path Analytic Study of Some Teacher Characteristics and Teacher Job Performance in Secondary School in Ogun State, Nigeria’. </w:t>
      </w:r>
      <w:r w:rsidRPr="000A7DE7">
        <w:rPr>
          <w:rFonts w:ascii="Arial" w:hAnsi="Arial" w:cs="Arial"/>
          <w:i/>
          <w:sz w:val="24"/>
          <w:szCs w:val="24"/>
        </w:rPr>
        <w:t>University of Ibadan, Ibadan.</w:t>
      </w:r>
    </w:p>
    <w:p w14:paraId="049B3034" w14:textId="77777777" w:rsidR="00C14CB4" w:rsidRPr="000A7DE7" w:rsidRDefault="00C14CB4">
      <w:pPr>
        <w:rPr>
          <w:rFonts w:ascii="Arial" w:hAnsi="Arial" w:cs="Arial"/>
          <w:sz w:val="24"/>
          <w:szCs w:val="24"/>
        </w:rPr>
      </w:pPr>
      <w:r w:rsidRPr="000A7DE7">
        <w:rPr>
          <w:rFonts w:ascii="Arial" w:hAnsi="Arial" w:cs="Arial"/>
          <w:sz w:val="24"/>
          <w:szCs w:val="24"/>
        </w:rPr>
        <w:t xml:space="preserve">Basit, N.T. (2010). </w:t>
      </w:r>
      <w:r w:rsidRPr="000A7DE7">
        <w:rPr>
          <w:rFonts w:ascii="Arial" w:hAnsi="Arial" w:cs="Arial"/>
          <w:i/>
          <w:sz w:val="24"/>
          <w:szCs w:val="24"/>
        </w:rPr>
        <w:t>Conducting research in educational settings</w:t>
      </w:r>
      <w:r w:rsidRPr="000A7DE7">
        <w:rPr>
          <w:rFonts w:ascii="Arial" w:hAnsi="Arial" w:cs="Arial"/>
          <w:sz w:val="24"/>
          <w:szCs w:val="24"/>
        </w:rPr>
        <w:t>. Continuum international.</w:t>
      </w:r>
    </w:p>
    <w:p w14:paraId="5094F6AF" w14:textId="77777777" w:rsidR="00155517" w:rsidRPr="000A7DE7" w:rsidRDefault="00155517">
      <w:pPr>
        <w:rPr>
          <w:rFonts w:ascii="Arial" w:hAnsi="Arial" w:cs="Arial"/>
          <w:sz w:val="24"/>
          <w:szCs w:val="24"/>
        </w:rPr>
      </w:pPr>
      <w:r w:rsidRPr="000A7DE7">
        <w:rPr>
          <w:rFonts w:ascii="Arial" w:hAnsi="Arial" w:cs="Arial"/>
          <w:sz w:val="24"/>
          <w:szCs w:val="24"/>
        </w:rPr>
        <w:t xml:space="preserve">BBC (2017) </w:t>
      </w:r>
      <w:r w:rsidRPr="000A7DE7">
        <w:rPr>
          <w:rFonts w:ascii="Arial" w:hAnsi="Arial" w:cs="Arial"/>
          <w:i/>
          <w:sz w:val="24"/>
          <w:szCs w:val="24"/>
        </w:rPr>
        <w:t>How can schools recruit, and keep, more teachers.</w:t>
      </w:r>
      <w:r w:rsidRPr="000A7DE7">
        <w:rPr>
          <w:rFonts w:ascii="Arial" w:hAnsi="Arial" w:cs="Arial"/>
          <w:sz w:val="24"/>
          <w:szCs w:val="24"/>
        </w:rPr>
        <w:t xml:space="preserve"> Available at: </w:t>
      </w:r>
      <w:hyperlink r:id="rId26" w:history="1">
        <w:r w:rsidRPr="000A7DE7">
          <w:rPr>
            <w:rStyle w:val="Hyperlink"/>
            <w:rFonts w:ascii="Arial" w:hAnsi="Arial" w:cs="Arial"/>
            <w:sz w:val="24"/>
            <w:szCs w:val="24"/>
          </w:rPr>
          <w:t>https://www.bbc.co.uk/news/education-40088691</w:t>
        </w:r>
      </w:hyperlink>
      <w:r w:rsidRPr="000A7DE7">
        <w:rPr>
          <w:rFonts w:ascii="Arial" w:hAnsi="Arial" w:cs="Arial"/>
          <w:sz w:val="24"/>
          <w:szCs w:val="24"/>
        </w:rPr>
        <w:t xml:space="preserve"> (Accessed: 21/11/2019).</w:t>
      </w:r>
    </w:p>
    <w:p w14:paraId="7DC86F76" w14:textId="77777777" w:rsidR="004F5200" w:rsidRPr="000A7DE7" w:rsidRDefault="004F5200">
      <w:pPr>
        <w:rPr>
          <w:rFonts w:ascii="Arial" w:hAnsi="Arial" w:cs="Arial"/>
          <w:sz w:val="24"/>
          <w:szCs w:val="24"/>
        </w:rPr>
      </w:pPr>
      <w:r w:rsidRPr="000A7DE7">
        <w:rPr>
          <w:rFonts w:ascii="Arial" w:hAnsi="Arial" w:cs="Arial"/>
          <w:sz w:val="24"/>
          <w:szCs w:val="24"/>
        </w:rPr>
        <w:t xml:space="preserve">BBC (2018) </w:t>
      </w:r>
      <w:r w:rsidRPr="000A7DE7">
        <w:rPr>
          <w:rFonts w:ascii="Arial" w:hAnsi="Arial" w:cs="Arial"/>
          <w:i/>
          <w:sz w:val="24"/>
          <w:szCs w:val="24"/>
        </w:rPr>
        <w:t>Fewer teacher training applicants in Wales.</w:t>
      </w:r>
      <w:r w:rsidRPr="000A7DE7">
        <w:rPr>
          <w:rFonts w:ascii="Arial" w:hAnsi="Arial" w:cs="Arial"/>
          <w:sz w:val="24"/>
          <w:szCs w:val="24"/>
        </w:rPr>
        <w:t xml:space="preserve"> Available at: </w:t>
      </w:r>
      <w:hyperlink r:id="rId27" w:history="1">
        <w:r w:rsidRPr="000A7DE7">
          <w:rPr>
            <w:rStyle w:val="Hyperlink"/>
            <w:rFonts w:ascii="Arial" w:hAnsi="Arial" w:cs="Arial"/>
            <w:sz w:val="24"/>
            <w:szCs w:val="24"/>
          </w:rPr>
          <w:t>https://www.bbc.co.uk/news/uk-wales-42582103</w:t>
        </w:r>
      </w:hyperlink>
      <w:r w:rsidRPr="000A7DE7">
        <w:rPr>
          <w:rFonts w:ascii="Arial" w:hAnsi="Arial" w:cs="Arial"/>
          <w:sz w:val="24"/>
          <w:szCs w:val="24"/>
        </w:rPr>
        <w:t xml:space="preserve"> (Accessed: 21/11/2019).</w:t>
      </w:r>
    </w:p>
    <w:p w14:paraId="0D69048C" w14:textId="77777777" w:rsidR="00155517" w:rsidRPr="000A7DE7" w:rsidRDefault="00144416">
      <w:pPr>
        <w:rPr>
          <w:rFonts w:ascii="Arial" w:hAnsi="Arial" w:cs="Arial"/>
          <w:sz w:val="24"/>
          <w:szCs w:val="24"/>
        </w:rPr>
      </w:pPr>
      <w:r w:rsidRPr="000A7DE7">
        <w:rPr>
          <w:rFonts w:ascii="Arial" w:hAnsi="Arial" w:cs="Arial"/>
          <w:sz w:val="24"/>
          <w:szCs w:val="24"/>
        </w:rPr>
        <w:t>BBC (2019</w:t>
      </w:r>
      <w:r w:rsidR="00A628D7" w:rsidRPr="000A7DE7">
        <w:rPr>
          <w:rFonts w:ascii="Arial" w:hAnsi="Arial" w:cs="Arial"/>
          <w:sz w:val="24"/>
          <w:szCs w:val="24"/>
        </w:rPr>
        <w:t>a</w:t>
      </w:r>
      <w:r w:rsidRPr="000A7DE7">
        <w:rPr>
          <w:rFonts w:ascii="Arial" w:hAnsi="Arial" w:cs="Arial"/>
          <w:sz w:val="24"/>
          <w:szCs w:val="24"/>
        </w:rPr>
        <w:t xml:space="preserve">) </w:t>
      </w:r>
      <w:r w:rsidRPr="000A7DE7">
        <w:rPr>
          <w:rFonts w:ascii="Arial" w:hAnsi="Arial" w:cs="Arial"/>
          <w:i/>
          <w:sz w:val="24"/>
          <w:szCs w:val="24"/>
        </w:rPr>
        <w:t>Teachers to be offered cash to stay in school.</w:t>
      </w:r>
      <w:r w:rsidRPr="000A7DE7">
        <w:rPr>
          <w:rFonts w:ascii="Arial" w:hAnsi="Arial" w:cs="Arial"/>
          <w:sz w:val="24"/>
          <w:szCs w:val="24"/>
        </w:rPr>
        <w:t xml:space="preserve"> Available at: </w:t>
      </w:r>
      <w:hyperlink r:id="rId28" w:history="1">
        <w:r w:rsidRPr="000A7DE7">
          <w:rPr>
            <w:rStyle w:val="Hyperlink"/>
            <w:rFonts w:ascii="Arial" w:hAnsi="Arial" w:cs="Arial"/>
            <w:sz w:val="24"/>
            <w:szCs w:val="24"/>
          </w:rPr>
          <w:t>https://www.bbc.co.uk/news/education-47023665</w:t>
        </w:r>
      </w:hyperlink>
      <w:r w:rsidRPr="000A7DE7">
        <w:rPr>
          <w:rFonts w:ascii="Arial" w:hAnsi="Arial" w:cs="Arial"/>
          <w:sz w:val="24"/>
          <w:szCs w:val="24"/>
        </w:rPr>
        <w:t xml:space="preserve"> (Accessed: 21/11/2019).</w:t>
      </w:r>
    </w:p>
    <w:p w14:paraId="10E019F2" w14:textId="77777777" w:rsidR="00DE6B8F" w:rsidRPr="000A7DE7" w:rsidRDefault="00DE6B8F" w:rsidP="00DE6B8F">
      <w:pPr>
        <w:pStyle w:val="NoSpacing"/>
        <w:rPr>
          <w:rFonts w:ascii="Arial" w:hAnsi="Arial" w:cs="Arial"/>
          <w:sz w:val="24"/>
          <w:szCs w:val="24"/>
        </w:rPr>
      </w:pPr>
      <w:r w:rsidRPr="000A7DE7">
        <w:rPr>
          <w:rFonts w:ascii="Arial" w:hAnsi="Arial" w:cs="Arial"/>
          <w:sz w:val="24"/>
          <w:szCs w:val="24"/>
        </w:rPr>
        <w:t>BBC (2019</w:t>
      </w:r>
      <w:r w:rsidR="00A628D7" w:rsidRPr="000A7DE7">
        <w:rPr>
          <w:rFonts w:ascii="Arial" w:hAnsi="Arial" w:cs="Arial"/>
          <w:sz w:val="24"/>
          <w:szCs w:val="24"/>
        </w:rPr>
        <w:t>b</w:t>
      </w:r>
      <w:r w:rsidRPr="000A7DE7">
        <w:rPr>
          <w:rFonts w:ascii="Arial" w:hAnsi="Arial" w:cs="Arial"/>
          <w:sz w:val="24"/>
          <w:szCs w:val="24"/>
        </w:rPr>
        <w:t xml:space="preserve">) </w:t>
      </w:r>
      <w:r w:rsidRPr="000A7DE7">
        <w:rPr>
          <w:rFonts w:ascii="Arial" w:hAnsi="Arial" w:cs="Arial"/>
          <w:i/>
          <w:sz w:val="24"/>
          <w:szCs w:val="24"/>
        </w:rPr>
        <w:t xml:space="preserve">Wales education </w:t>
      </w:r>
      <w:proofErr w:type="gramStart"/>
      <w:r w:rsidRPr="000A7DE7">
        <w:rPr>
          <w:rFonts w:ascii="Arial" w:hAnsi="Arial" w:cs="Arial"/>
          <w:i/>
          <w:sz w:val="24"/>
          <w:szCs w:val="24"/>
        </w:rPr>
        <w:t>system :</w:t>
      </w:r>
      <w:proofErr w:type="gramEnd"/>
      <w:r w:rsidRPr="000A7DE7">
        <w:rPr>
          <w:rFonts w:ascii="Arial" w:hAnsi="Arial" w:cs="Arial"/>
          <w:i/>
          <w:sz w:val="24"/>
          <w:szCs w:val="24"/>
        </w:rPr>
        <w:t xml:space="preserve"> lost </w:t>
      </w:r>
      <w:proofErr w:type="spellStart"/>
      <w:r w:rsidRPr="000A7DE7">
        <w:rPr>
          <w:rFonts w:ascii="Arial" w:hAnsi="Arial" w:cs="Arial"/>
          <w:i/>
          <w:sz w:val="24"/>
          <w:szCs w:val="24"/>
        </w:rPr>
        <w:t>it’s</w:t>
      </w:r>
      <w:proofErr w:type="spellEnd"/>
      <w:r w:rsidRPr="000A7DE7">
        <w:rPr>
          <w:rFonts w:ascii="Arial" w:hAnsi="Arial" w:cs="Arial"/>
          <w:i/>
          <w:sz w:val="24"/>
          <w:szCs w:val="24"/>
        </w:rPr>
        <w:t xml:space="preserve"> soul</w:t>
      </w:r>
      <w:r w:rsidRPr="000A7DE7">
        <w:rPr>
          <w:rFonts w:ascii="Arial" w:hAnsi="Arial" w:cs="Arial"/>
          <w:sz w:val="24"/>
          <w:szCs w:val="24"/>
        </w:rPr>
        <w:t xml:space="preserve">. Available at: </w:t>
      </w:r>
    </w:p>
    <w:p w14:paraId="00501D67" w14:textId="77777777" w:rsidR="00DE6B8F" w:rsidRPr="000A7DE7" w:rsidRDefault="00842CA2" w:rsidP="00DE6B8F">
      <w:pPr>
        <w:pStyle w:val="NoSpacing"/>
        <w:rPr>
          <w:rFonts w:ascii="Arial" w:hAnsi="Arial" w:cs="Arial"/>
          <w:sz w:val="24"/>
          <w:szCs w:val="24"/>
        </w:rPr>
      </w:pPr>
      <w:hyperlink r:id="rId29" w:history="1">
        <w:r w:rsidR="00DE6B8F" w:rsidRPr="000A7DE7">
          <w:rPr>
            <w:rStyle w:val="Hyperlink"/>
            <w:rFonts w:ascii="Arial" w:hAnsi="Arial" w:cs="Arial"/>
            <w:sz w:val="24"/>
            <w:szCs w:val="24"/>
          </w:rPr>
          <w:t>https://www.bbc.co.uk/news/uk-wales-50592611</w:t>
        </w:r>
      </w:hyperlink>
      <w:r w:rsidR="00DE6B8F" w:rsidRPr="000A7DE7">
        <w:rPr>
          <w:rFonts w:ascii="Arial" w:hAnsi="Arial" w:cs="Arial"/>
          <w:sz w:val="24"/>
          <w:szCs w:val="24"/>
        </w:rPr>
        <w:t xml:space="preserve"> (Accessed: 02/12/2019).</w:t>
      </w:r>
    </w:p>
    <w:p w14:paraId="1C84ACA5" w14:textId="77777777" w:rsidR="005D2B96" w:rsidRPr="000A7DE7" w:rsidRDefault="005D2B96" w:rsidP="00DE6B8F">
      <w:pPr>
        <w:pStyle w:val="NoSpacing"/>
        <w:rPr>
          <w:rFonts w:ascii="Arial" w:hAnsi="Arial" w:cs="Arial"/>
          <w:sz w:val="24"/>
          <w:szCs w:val="24"/>
        </w:rPr>
      </w:pPr>
    </w:p>
    <w:p w14:paraId="28E00093" w14:textId="5CB576FB" w:rsidR="005D2B96" w:rsidRPr="000A7DE7" w:rsidRDefault="00313A23" w:rsidP="005D2B96">
      <w:pPr>
        <w:pStyle w:val="NoSpacing"/>
        <w:rPr>
          <w:rFonts w:ascii="Arial" w:hAnsi="Arial" w:cs="Arial"/>
          <w:sz w:val="24"/>
          <w:szCs w:val="24"/>
        </w:rPr>
      </w:pPr>
      <w:r>
        <w:rPr>
          <w:rFonts w:ascii="Arial" w:hAnsi="Arial" w:cs="Arial"/>
          <w:sz w:val="24"/>
          <w:szCs w:val="24"/>
        </w:rPr>
        <w:t>BBC (2019c</w:t>
      </w:r>
      <w:r w:rsidR="005D2B96" w:rsidRPr="000A7DE7">
        <w:rPr>
          <w:rFonts w:ascii="Arial" w:hAnsi="Arial" w:cs="Arial"/>
          <w:sz w:val="24"/>
          <w:szCs w:val="24"/>
        </w:rPr>
        <w:t xml:space="preserve">) </w:t>
      </w:r>
      <w:r w:rsidR="005D2B96" w:rsidRPr="000A7DE7">
        <w:rPr>
          <w:rFonts w:ascii="Arial" w:hAnsi="Arial" w:cs="Arial"/>
          <w:i/>
          <w:sz w:val="24"/>
          <w:szCs w:val="24"/>
        </w:rPr>
        <w:t>Pisa education tests: Wales improves performance</w:t>
      </w:r>
      <w:r w:rsidR="005D2B96" w:rsidRPr="000A7DE7">
        <w:rPr>
          <w:rFonts w:ascii="Arial" w:hAnsi="Arial" w:cs="Arial"/>
          <w:sz w:val="24"/>
          <w:szCs w:val="24"/>
        </w:rPr>
        <w:t xml:space="preserve">. Available at: </w:t>
      </w:r>
    </w:p>
    <w:p w14:paraId="3482C5F8" w14:textId="076FEE50" w:rsidR="005D2B96" w:rsidRDefault="00842CA2" w:rsidP="005D2B96">
      <w:pPr>
        <w:pStyle w:val="NoSpacing"/>
        <w:rPr>
          <w:rFonts w:ascii="Arial" w:hAnsi="Arial" w:cs="Arial"/>
          <w:sz w:val="24"/>
          <w:szCs w:val="24"/>
        </w:rPr>
      </w:pPr>
      <w:hyperlink r:id="rId30" w:history="1">
        <w:r w:rsidR="005D2B96" w:rsidRPr="000A7DE7">
          <w:rPr>
            <w:rStyle w:val="Hyperlink"/>
            <w:rFonts w:ascii="Arial" w:hAnsi="Arial" w:cs="Arial"/>
            <w:sz w:val="24"/>
            <w:szCs w:val="24"/>
          </w:rPr>
          <w:t>https://www.bbc.co.uk/news/uk-wales-50629432</w:t>
        </w:r>
      </w:hyperlink>
      <w:r w:rsidR="005D2B96" w:rsidRPr="000A7DE7">
        <w:rPr>
          <w:rFonts w:ascii="Arial" w:hAnsi="Arial" w:cs="Arial"/>
          <w:sz w:val="24"/>
          <w:szCs w:val="24"/>
        </w:rPr>
        <w:t xml:space="preserve"> (Accessed: 03/12/2019).</w:t>
      </w:r>
    </w:p>
    <w:p w14:paraId="6C1618F9" w14:textId="5E2F328A" w:rsidR="000F5960" w:rsidRDefault="000F5960" w:rsidP="005D2B96">
      <w:pPr>
        <w:pStyle w:val="NoSpacing"/>
        <w:rPr>
          <w:rFonts w:ascii="Arial" w:hAnsi="Arial" w:cs="Arial"/>
          <w:sz w:val="24"/>
          <w:szCs w:val="24"/>
        </w:rPr>
      </w:pPr>
    </w:p>
    <w:p w14:paraId="53B2C42E" w14:textId="14DD0654" w:rsidR="000F5960" w:rsidRPr="000A7DE7" w:rsidRDefault="000F5960" w:rsidP="005D2B96">
      <w:pPr>
        <w:pStyle w:val="NoSpacing"/>
        <w:rPr>
          <w:rFonts w:ascii="Arial" w:hAnsi="Arial" w:cs="Arial"/>
          <w:sz w:val="24"/>
          <w:szCs w:val="24"/>
        </w:rPr>
      </w:pPr>
      <w:r w:rsidRPr="000F5960">
        <w:rPr>
          <w:rFonts w:ascii="Arial" w:hAnsi="Arial" w:cs="Arial"/>
          <w:sz w:val="24"/>
          <w:szCs w:val="24"/>
        </w:rPr>
        <w:t xml:space="preserve">Bell, J. 1999. </w:t>
      </w:r>
      <w:r w:rsidRPr="000F5960">
        <w:rPr>
          <w:rFonts w:ascii="Arial" w:hAnsi="Arial" w:cs="Arial"/>
          <w:i/>
          <w:sz w:val="24"/>
          <w:szCs w:val="24"/>
        </w:rPr>
        <w:t>Doing your research project</w:t>
      </w:r>
      <w:r w:rsidRPr="000F5960">
        <w:rPr>
          <w:rFonts w:ascii="Arial" w:hAnsi="Arial" w:cs="Arial"/>
          <w:sz w:val="24"/>
          <w:szCs w:val="24"/>
        </w:rPr>
        <w:t>. Open University press.</w:t>
      </w:r>
    </w:p>
    <w:p w14:paraId="17F18846" w14:textId="77777777" w:rsidR="006B6FDB" w:rsidRPr="000A7DE7" w:rsidRDefault="006B6FDB" w:rsidP="005D2B96">
      <w:pPr>
        <w:pStyle w:val="NoSpacing"/>
        <w:rPr>
          <w:rFonts w:ascii="Arial" w:hAnsi="Arial" w:cs="Arial"/>
          <w:sz w:val="24"/>
          <w:szCs w:val="24"/>
        </w:rPr>
      </w:pPr>
    </w:p>
    <w:p w14:paraId="28059C5B" w14:textId="77777777" w:rsidR="006B6FDB" w:rsidRPr="000A7DE7" w:rsidRDefault="006B6FDB" w:rsidP="006B6FDB">
      <w:pPr>
        <w:pStyle w:val="NoSpacing"/>
        <w:rPr>
          <w:rFonts w:ascii="Arial" w:hAnsi="Arial" w:cs="Arial"/>
          <w:i/>
          <w:sz w:val="24"/>
          <w:szCs w:val="24"/>
        </w:rPr>
      </w:pPr>
      <w:r w:rsidRPr="000A7DE7">
        <w:rPr>
          <w:rFonts w:ascii="Arial" w:hAnsi="Arial" w:cs="Arial"/>
          <w:sz w:val="24"/>
          <w:szCs w:val="24"/>
        </w:rPr>
        <w:t xml:space="preserve">British Educational Research Association [BERA] (2018). ‘Ethical Guidelines for Educational Research, fourth edition’. </w:t>
      </w:r>
      <w:r w:rsidRPr="000A7DE7">
        <w:rPr>
          <w:rFonts w:ascii="Arial" w:hAnsi="Arial" w:cs="Arial"/>
          <w:i/>
          <w:sz w:val="24"/>
          <w:szCs w:val="24"/>
        </w:rPr>
        <w:t>London.</w:t>
      </w:r>
    </w:p>
    <w:p w14:paraId="7A4C0800" w14:textId="77777777" w:rsidR="006B6FDB" w:rsidRPr="000A7DE7" w:rsidRDefault="006B6FDB" w:rsidP="006B6FDB">
      <w:pPr>
        <w:pStyle w:val="NoSpacing"/>
        <w:rPr>
          <w:rFonts w:ascii="Arial" w:hAnsi="Arial" w:cs="Arial"/>
          <w:i/>
          <w:sz w:val="24"/>
          <w:szCs w:val="24"/>
        </w:rPr>
      </w:pPr>
    </w:p>
    <w:p w14:paraId="51DBEA00" w14:textId="77777777" w:rsidR="006B6FDB" w:rsidRPr="000A7DE7" w:rsidRDefault="006B6FDB" w:rsidP="006B6FDB">
      <w:pPr>
        <w:rPr>
          <w:rFonts w:ascii="Arial" w:hAnsi="Arial" w:cs="Arial"/>
          <w:i/>
          <w:sz w:val="24"/>
          <w:szCs w:val="24"/>
        </w:rPr>
      </w:pPr>
      <w:proofErr w:type="spellStart"/>
      <w:r w:rsidRPr="000A7DE7">
        <w:rPr>
          <w:rFonts w:ascii="Arial" w:hAnsi="Arial" w:cs="Arial"/>
          <w:color w:val="222222"/>
          <w:sz w:val="24"/>
          <w:szCs w:val="24"/>
          <w:shd w:val="clear" w:color="auto" w:fill="FFFFFF"/>
        </w:rPr>
        <w:t>Bélanger</w:t>
      </w:r>
      <w:proofErr w:type="spellEnd"/>
      <w:r w:rsidRPr="000A7DE7">
        <w:rPr>
          <w:rFonts w:ascii="Arial" w:hAnsi="Arial" w:cs="Arial"/>
          <w:color w:val="222222"/>
          <w:sz w:val="24"/>
          <w:szCs w:val="24"/>
          <w:shd w:val="clear" w:color="auto" w:fill="FFFFFF"/>
        </w:rPr>
        <w:t xml:space="preserve">, J. and </w:t>
      </w:r>
      <w:proofErr w:type="spellStart"/>
      <w:r w:rsidRPr="000A7DE7">
        <w:rPr>
          <w:rFonts w:ascii="Arial" w:hAnsi="Arial" w:cs="Arial"/>
          <w:color w:val="222222"/>
          <w:sz w:val="24"/>
          <w:szCs w:val="24"/>
          <w:shd w:val="clear" w:color="auto" w:fill="FFFFFF"/>
        </w:rPr>
        <w:t>Broeks</w:t>
      </w:r>
      <w:proofErr w:type="spellEnd"/>
      <w:r w:rsidRPr="000A7DE7">
        <w:rPr>
          <w:rFonts w:ascii="Arial" w:hAnsi="Arial" w:cs="Arial"/>
          <w:color w:val="222222"/>
          <w:sz w:val="24"/>
          <w:szCs w:val="24"/>
          <w:shd w:val="clear" w:color="auto" w:fill="FFFFFF"/>
        </w:rPr>
        <w:t xml:space="preserve">, M., 2016. ‘Attracting and retaining teachers in Cambridgeshire’. </w:t>
      </w:r>
      <w:r w:rsidRPr="000A7DE7">
        <w:rPr>
          <w:rFonts w:ascii="Arial" w:hAnsi="Arial" w:cs="Arial"/>
          <w:i/>
          <w:color w:val="222222"/>
          <w:sz w:val="24"/>
          <w:szCs w:val="24"/>
          <w:shd w:val="clear" w:color="auto" w:fill="FFFFFF"/>
        </w:rPr>
        <w:t>Rand, Europe.</w:t>
      </w:r>
    </w:p>
    <w:p w14:paraId="7CACE188" w14:textId="77777777" w:rsidR="006B6FDB" w:rsidRPr="000A7DE7" w:rsidRDefault="006B6FDB" w:rsidP="006B6FDB">
      <w:pPr>
        <w:pStyle w:val="NoSpacing"/>
        <w:rPr>
          <w:rFonts w:ascii="Arial" w:hAnsi="Arial" w:cs="Arial"/>
          <w:sz w:val="24"/>
          <w:szCs w:val="24"/>
        </w:rPr>
      </w:pPr>
    </w:p>
    <w:p w14:paraId="0F550EF4" w14:textId="77777777" w:rsidR="00B16C92" w:rsidRPr="000A7DE7" w:rsidRDefault="00B16C92" w:rsidP="005D2B96">
      <w:pPr>
        <w:pStyle w:val="NoSpacing"/>
        <w:rPr>
          <w:rFonts w:ascii="Arial" w:hAnsi="Arial" w:cs="Arial"/>
          <w:sz w:val="24"/>
          <w:szCs w:val="24"/>
        </w:rPr>
      </w:pPr>
    </w:p>
    <w:p w14:paraId="4D2B5386" w14:textId="77777777" w:rsidR="00B16C92" w:rsidRPr="000A7DE7" w:rsidRDefault="00B16C92" w:rsidP="005D2B96">
      <w:pPr>
        <w:pStyle w:val="NoSpacing"/>
        <w:rPr>
          <w:rFonts w:ascii="Arial" w:hAnsi="Arial" w:cs="Arial"/>
          <w:sz w:val="24"/>
          <w:szCs w:val="24"/>
        </w:rPr>
      </w:pPr>
      <w:r w:rsidRPr="000A7DE7">
        <w:rPr>
          <w:rFonts w:ascii="Arial" w:hAnsi="Arial" w:cs="Arial"/>
          <w:sz w:val="24"/>
          <w:szCs w:val="24"/>
        </w:rPr>
        <w:t xml:space="preserve">Berry, B., (2002). ‘What It Means To Be a Highly Qualified Teacher’. </w:t>
      </w:r>
      <w:r w:rsidRPr="000A7DE7">
        <w:rPr>
          <w:rFonts w:ascii="Arial" w:hAnsi="Arial" w:cs="Arial"/>
          <w:i/>
          <w:sz w:val="24"/>
          <w:szCs w:val="24"/>
        </w:rPr>
        <w:t>ERIC.</w:t>
      </w:r>
    </w:p>
    <w:p w14:paraId="12300DF4" w14:textId="77777777" w:rsidR="00DE6B8F" w:rsidRPr="000A7DE7" w:rsidRDefault="00DE6B8F">
      <w:pPr>
        <w:rPr>
          <w:rFonts w:ascii="Arial" w:hAnsi="Arial" w:cs="Arial"/>
          <w:sz w:val="24"/>
          <w:szCs w:val="24"/>
        </w:rPr>
      </w:pPr>
    </w:p>
    <w:p w14:paraId="58940E0D" w14:textId="77777777" w:rsidR="00524F8E" w:rsidRPr="000A7DE7" w:rsidRDefault="00524F8E">
      <w:pPr>
        <w:rPr>
          <w:rFonts w:ascii="Arial" w:hAnsi="Arial" w:cs="Arial"/>
          <w:i/>
          <w:color w:val="222222"/>
          <w:sz w:val="24"/>
          <w:szCs w:val="24"/>
          <w:shd w:val="clear" w:color="auto" w:fill="FFFFFF"/>
        </w:rPr>
      </w:pPr>
      <w:r w:rsidRPr="000A7DE7">
        <w:rPr>
          <w:rFonts w:ascii="Arial" w:hAnsi="Arial" w:cs="Arial"/>
          <w:color w:val="222222"/>
          <w:sz w:val="24"/>
          <w:szCs w:val="24"/>
          <w:shd w:val="clear" w:color="auto" w:fill="FFFFFF"/>
        </w:rPr>
        <w:t xml:space="preserve">Britton, J., Dearden, L., Shephard, N. and </w:t>
      </w:r>
      <w:proofErr w:type="spellStart"/>
      <w:r w:rsidRPr="000A7DE7">
        <w:rPr>
          <w:rFonts w:ascii="Arial" w:hAnsi="Arial" w:cs="Arial"/>
          <w:color w:val="222222"/>
          <w:sz w:val="24"/>
          <w:szCs w:val="24"/>
          <w:shd w:val="clear" w:color="auto" w:fill="FFFFFF"/>
        </w:rPr>
        <w:t>Vignoles</w:t>
      </w:r>
      <w:proofErr w:type="spellEnd"/>
      <w:r w:rsidRPr="000A7DE7">
        <w:rPr>
          <w:rFonts w:ascii="Arial" w:hAnsi="Arial" w:cs="Arial"/>
          <w:color w:val="222222"/>
          <w:sz w:val="24"/>
          <w:szCs w:val="24"/>
          <w:shd w:val="clear" w:color="auto" w:fill="FFFFFF"/>
        </w:rPr>
        <w:t>, A., 2016. </w:t>
      </w:r>
      <w:r w:rsidRPr="000A7DE7">
        <w:rPr>
          <w:rFonts w:ascii="Arial" w:hAnsi="Arial" w:cs="Arial"/>
          <w:i/>
          <w:color w:val="222222"/>
          <w:sz w:val="24"/>
          <w:szCs w:val="24"/>
          <w:shd w:val="clear" w:color="auto" w:fill="FFFFFF"/>
        </w:rPr>
        <w:t>‘</w:t>
      </w:r>
      <w:r w:rsidRPr="000A7DE7">
        <w:rPr>
          <w:rFonts w:ascii="Arial" w:hAnsi="Arial" w:cs="Arial"/>
          <w:i/>
          <w:iCs/>
          <w:color w:val="222222"/>
          <w:sz w:val="24"/>
          <w:szCs w:val="24"/>
          <w:shd w:val="clear" w:color="auto" w:fill="FFFFFF"/>
        </w:rPr>
        <w:t>How English domiciled graduate earnings vary with gender, institution attended, subject and socio-economic background’</w:t>
      </w:r>
      <w:r w:rsidRPr="000A7DE7">
        <w:rPr>
          <w:rFonts w:ascii="Arial" w:hAnsi="Arial" w:cs="Arial"/>
          <w:color w:val="222222"/>
          <w:sz w:val="24"/>
          <w:szCs w:val="24"/>
          <w:shd w:val="clear" w:color="auto" w:fill="FFFFFF"/>
        </w:rPr>
        <w:t> </w:t>
      </w:r>
      <w:r w:rsidRPr="000A7DE7">
        <w:rPr>
          <w:rFonts w:ascii="Arial" w:hAnsi="Arial" w:cs="Arial"/>
          <w:i/>
          <w:color w:val="222222"/>
          <w:sz w:val="24"/>
          <w:szCs w:val="24"/>
          <w:shd w:val="clear" w:color="auto" w:fill="FFFFFF"/>
        </w:rPr>
        <w:t>(No. W16/06). IFS Working Papers.</w:t>
      </w:r>
    </w:p>
    <w:p w14:paraId="42EBDC58" w14:textId="77777777" w:rsidR="00C54D05" w:rsidRPr="000A7DE7" w:rsidRDefault="00C54D05">
      <w:pPr>
        <w:rPr>
          <w:rFonts w:ascii="Arial" w:hAnsi="Arial" w:cs="Arial"/>
          <w:i/>
          <w:color w:val="222222"/>
          <w:sz w:val="24"/>
          <w:szCs w:val="24"/>
          <w:shd w:val="clear" w:color="auto" w:fill="FFFFFF"/>
        </w:rPr>
      </w:pPr>
      <w:r w:rsidRPr="000A7DE7">
        <w:rPr>
          <w:rFonts w:ascii="Arial" w:hAnsi="Arial" w:cs="Arial"/>
          <w:color w:val="222222"/>
          <w:sz w:val="24"/>
          <w:szCs w:val="24"/>
          <w:shd w:val="clear" w:color="auto" w:fill="FFFFFF"/>
        </w:rPr>
        <w:t>Campaign</w:t>
      </w:r>
      <w:r w:rsidR="004B6C90" w:rsidRPr="000A7DE7">
        <w:rPr>
          <w:rFonts w:ascii="Arial" w:hAnsi="Arial" w:cs="Arial"/>
          <w:color w:val="222222"/>
          <w:sz w:val="24"/>
          <w:szCs w:val="24"/>
          <w:shd w:val="clear" w:color="auto" w:fill="FFFFFF"/>
        </w:rPr>
        <w:t xml:space="preserve"> for Science and Engineering (CA</w:t>
      </w:r>
      <w:r w:rsidRPr="000A7DE7">
        <w:rPr>
          <w:rFonts w:ascii="Arial" w:hAnsi="Arial" w:cs="Arial"/>
          <w:color w:val="222222"/>
          <w:sz w:val="24"/>
          <w:szCs w:val="24"/>
          <w:shd w:val="clear" w:color="auto" w:fill="FFFFFF"/>
        </w:rPr>
        <w:t xml:space="preserve">SE), 2014. </w:t>
      </w:r>
      <w:r w:rsidR="004B6C90" w:rsidRPr="000A7DE7">
        <w:rPr>
          <w:rFonts w:ascii="Arial" w:hAnsi="Arial" w:cs="Arial"/>
          <w:color w:val="222222"/>
          <w:sz w:val="24"/>
          <w:szCs w:val="24"/>
          <w:shd w:val="clear" w:color="auto" w:fill="FFFFFF"/>
        </w:rPr>
        <w:t>‘</w:t>
      </w:r>
      <w:r w:rsidRPr="000A7DE7">
        <w:rPr>
          <w:rFonts w:ascii="Arial" w:hAnsi="Arial" w:cs="Arial"/>
          <w:color w:val="222222"/>
          <w:sz w:val="24"/>
          <w:szCs w:val="24"/>
          <w:shd w:val="clear" w:color="auto" w:fill="FFFFFF"/>
        </w:rPr>
        <w:t>Improving diversity in STEM</w:t>
      </w:r>
      <w:r w:rsidR="004B6C90" w:rsidRPr="000A7DE7">
        <w:rPr>
          <w:rFonts w:ascii="Arial" w:hAnsi="Arial" w:cs="Arial"/>
          <w:color w:val="222222"/>
          <w:sz w:val="24"/>
          <w:szCs w:val="24"/>
          <w:shd w:val="clear" w:color="auto" w:fill="FFFFFF"/>
        </w:rPr>
        <w:t>’</w:t>
      </w:r>
      <w:r w:rsidRPr="000A7DE7">
        <w:rPr>
          <w:rFonts w:ascii="Arial" w:hAnsi="Arial" w:cs="Arial"/>
          <w:color w:val="222222"/>
          <w:sz w:val="24"/>
          <w:szCs w:val="24"/>
          <w:shd w:val="clear" w:color="auto" w:fill="FFFFFF"/>
        </w:rPr>
        <w:t>.</w:t>
      </w:r>
      <w:r w:rsidR="004B6C90" w:rsidRPr="000A7DE7">
        <w:rPr>
          <w:rFonts w:ascii="Arial" w:hAnsi="Arial" w:cs="Arial"/>
          <w:color w:val="222222"/>
          <w:sz w:val="24"/>
          <w:szCs w:val="24"/>
          <w:shd w:val="clear" w:color="auto" w:fill="FFFFFF"/>
        </w:rPr>
        <w:t xml:space="preserve"> </w:t>
      </w:r>
      <w:r w:rsidR="004B6C90" w:rsidRPr="000A7DE7">
        <w:rPr>
          <w:rFonts w:ascii="Arial" w:hAnsi="Arial" w:cs="Arial"/>
          <w:i/>
          <w:color w:val="222222"/>
          <w:sz w:val="24"/>
          <w:szCs w:val="24"/>
          <w:shd w:val="clear" w:color="auto" w:fill="FFFFFF"/>
        </w:rPr>
        <w:t>Kings college London.</w:t>
      </w:r>
    </w:p>
    <w:p w14:paraId="6D70EAB7" w14:textId="77777777" w:rsidR="00991F3C" w:rsidRPr="000A7DE7" w:rsidRDefault="00991F3C">
      <w:pPr>
        <w:rPr>
          <w:rFonts w:ascii="Arial" w:hAnsi="Arial" w:cs="Arial"/>
          <w:color w:val="222222"/>
          <w:sz w:val="24"/>
          <w:szCs w:val="24"/>
          <w:shd w:val="clear" w:color="auto" w:fill="FFFFFF"/>
        </w:rPr>
      </w:pPr>
      <w:r w:rsidRPr="000A7DE7">
        <w:rPr>
          <w:rFonts w:ascii="Arial" w:hAnsi="Arial" w:cs="Arial"/>
          <w:color w:val="222222"/>
          <w:sz w:val="24"/>
          <w:szCs w:val="24"/>
          <w:shd w:val="clear" w:color="auto" w:fill="FFFFFF"/>
        </w:rPr>
        <w:t>Charette, R.N., 2013. The STEM crisis is a myth. </w:t>
      </w:r>
      <w:r w:rsidRPr="000A7DE7">
        <w:rPr>
          <w:rFonts w:ascii="Arial" w:hAnsi="Arial" w:cs="Arial"/>
          <w:i/>
          <w:iCs/>
          <w:color w:val="222222"/>
          <w:sz w:val="24"/>
          <w:szCs w:val="24"/>
          <w:shd w:val="clear" w:color="auto" w:fill="FFFFFF"/>
        </w:rPr>
        <w:t>IEEE Spectrum</w:t>
      </w:r>
      <w:r w:rsidRPr="000A7DE7">
        <w:rPr>
          <w:rFonts w:ascii="Arial" w:hAnsi="Arial" w:cs="Arial"/>
          <w:color w:val="222222"/>
          <w:sz w:val="24"/>
          <w:szCs w:val="24"/>
          <w:shd w:val="clear" w:color="auto" w:fill="FFFFFF"/>
        </w:rPr>
        <w:t>, </w:t>
      </w:r>
      <w:r w:rsidRPr="000A7DE7">
        <w:rPr>
          <w:rFonts w:ascii="Arial" w:hAnsi="Arial" w:cs="Arial"/>
          <w:i/>
          <w:iCs/>
          <w:color w:val="222222"/>
          <w:sz w:val="24"/>
          <w:szCs w:val="24"/>
          <w:shd w:val="clear" w:color="auto" w:fill="FFFFFF"/>
        </w:rPr>
        <w:t>50</w:t>
      </w:r>
      <w:r w:rsidRPr="000A7DE7">
        <w:rPr>
          <w:rFonts w:ascii="Arial" w:hAnsi="Arial" w:cs="Arial"/>
          <w:color w:val="222222"/>
          <w:sz w:val="24"/>
          <w:szCs w:val="24"/>
          <w:shd w:val="clear" w:color="auto" w:fill="FFFFFF"/>
        </w:rPr>
        <w:t>(9), pp.44-59.</w:t>
      </w:r>
    </w:p>
    <w:p w14:paraId="1FE96B03" w14:textId="78E7B905" w:rsidR="00705963" w:rsidRDefault="00705963">
      <w:pPr>
        <w:rPr>
          <w:rFonts w:ascii="Arial" w:hAnsi="Arial" w:cs="Arial"/>
          <w:i/>
          <w:sz w:val="24"/>
          <w:szCs w:val="24"/>
        </w:rPr>
      </w:pPr>
      <w:r w:rsidRPr="000A7DE7">
        <w:rPr>
          <w:rFonts w:ascii="Arial" w:hAnsi="Arial" w:cs="Arial"/>
          <w:sz w:val="24"/>
          <w:szCs w:val="24"/>
        </w:rPr>
        <w:t xml:space="preserve">Childs, A. and </w:t>
      </w:r>
      <w:proofErr w:type="spellStart"/>
      <w:r w:rsidRPr="000A7DE7">
        <w:rPr>
          <w:rFonts w:ascii="Arial" w:hAnsi="Arial" w:cs="Arial"/>
          <w:sz w:val="24"/>
          <w:szCs w:val="24"/>
        </w:rPr>
        <w:t>McNicholl</w:t>
      </w:r>
      <w:proofErr w:type="spellEnd"/>
      <w:r w:rsidRPr="000A7DE7">
        <w:rPr>
          <w:rFonts w:ascii="Arial" w:hAnsi="Arial" w:cs="Arial"/>
          <w:sz w:val="24"/>
          <w:szCs w:val="24"/>
        </w:rPr>
        <w:t xml:space="preserve">, J., </w:t>
      </w:r>
      <w:r w:rsidR="007704F7" w:rsidRPr="000A7DE7">
        <w:rPr>
          <w:rFonts w:ascii="Arial" w:hAnsi="Arial" w:cs="Arial"/>
          <w:sz w:val="24"/>
          <w:szCs w:val="24"/>
        </w:rPr>
        <w:t>(</w:t>
      </w:r>
      <w:r w:rsidRPr="000A7DE7">
        <w:rPr>
          <w:rFonts w:ascii="Arial" w:hAnsi="Arial" w:cs="Arial"/>
          <w:sz w:val="24"/>
          <w:szCs w:val="24"/>
        </w:rPr>
        <w:t>2007</w:t>
      </w:r>
      <w:r w:rsidR="007704F7" w:rsidRPr="000A7DE7">
        <w:rPr>
          <w:rFonts w:ascii="Arial" w:hAnsi="Arial" w:cs="Arial"/>
          <w:sz w:val="24"/>
          <w:szCs w:val="24"/>
        </w:rPr>
        <w:t>)</w:t>
      </w:r>
      <w:r w:rsidRPr="000A7DE7">
        <w:rPr>
          <w:rFonts w:ascii="Arial" w:hAnsi="Arial" w:cs="Arial"/>
          <w:sz w:val="24"/>
          <w:szCs w:val="24"/>
        </w:rPr>
        <w:t xml:space="preserve">. ‘Investigating the relationship between subject content knowledge and pedagogical practice through the analysis of classroom discourse’. </w:t>
      </w:r>
      <w:r w:rsidRPr="000A7DE7">
        <w:rPr>
          <w:rFonts w:ascii="Arial" w:hAnsi="Arial" w:cs="Arial"/>
          <w:i/>
          <w:sz w:val="24"/>
          <w:szCs w:val="24"/>
        </w:rPr>
        <w:t>International Journal of Science Education, 29(13), pp.1629-1653.</w:t>
      </w:r>
    </w:p>
    <w:p w14:paraId="6CB1DBB1" w14:textId="617F2C16" w:rsidR="006A7973" w:rsidRPr="006A7973" w:rsidRDefault="006A7973">
      <w:pPr>
        <w:rPr>
          <w:rFonts w:ascii="Arial" w:hAnsi="Arial" w:cs="Arial"/>
          <w:sz w:val="24"/>
          <w:szCs w:val="24"/>
        </w:rPr>
      </w:pPr>
      <w:r w:rsidRPr="006A7973">
        <w:rPr>
          <w:rFonts w:ascii="Arial" w:hAnsi="Arial" w:cs="Arial"/>
          <w:sz w:val="24"/>
          <w:szCs w:val="24"/>
        </w:rPr>
        <w:lastRenderedPageBreak/>
        <w:t>Cohen, L. &amp; Manion, L. (2011) Research Methods in Education 7th edition. London: Routledge.</w:t>
      </w:r>
    </w:p>
    <w:p w14:paraId="58BB27BB" w14:textId="77777777" w:rsidR="005C5174" w:rsidRPr="000A7DE7" w:rsidRDefault="005C5174" w:rsidP="005C5174">
      <w:pPr>
        <w:pStyle w:val="NoSpacing"/>
        <w:rPr>
          <w:rFonts w:ascii="Arial" w:hAnsi="Arial" w:cs="Arial"/>
          <w:sz w:val="24"/>
          <w:szCs w:val="24"/>
        </w:rPr>
      </w:pPr>
      <w:r w:rsidRPr="000A7DE7">
        <w:rPr>
          <w:rFonts w:ascii="Arial" w:hAnsi="Arial" w:cs="Arial"/>
          <w:sz w:val="24"/>
          <w:szCs w:val="24"/>
        </w:rPr>
        <w:t xml:space="preserve">Confederation of British Industry (2011). </w:t>
      </w:r>
      <w:r w:rsidR="00EF0B58" w:rsidRPr="000A7DE7">
        <w:rPr>
          <w:rFonts w:ascii="Arial" w:hAnsi="Arial" w:cs="Arial"/>
          <w:sz w:val="24"/>
          <w:szCs w:val="24"/>
        </w:rPr>
        <w:t>‘</w:t>
      </w:r>
      <w:r w:rsidRPr="000A7DE7">
        <w:rPr>
          <w:rFonts w:ascii="Arial" w:hAnsi="Arial" w:cs="Arial"/>
          <w:iCs/>
          <w:sz w:val="24"/>
          <w:szCs w:val="24"/>
        </w:rPr>
        <w:t>Building for growth: business priorities for education and skills</w:t>
      </w:r>
      <w:r w:rsidR="00EF0B58" w:rsidRPr="000A7DE7">
        <w:rPr>
          <w:rFonts w:ascii="Arial" w:hAnsi="Arial" w:cs="Arial"/>
          <w:iCs/>
          <w:sz w:val="24"/>
          <w:szCs w:val="24"/>
        </w:rPr>
        <w:t>’</w:t>
      </w:r>
      <w:r w:rsidRPr="000A7DE7">
        <w:rPr>
          <w:rFonts w:ascii="Arial" w:hAnsi="Arial" w:cs="Arial"/>
          <w:iCs/>
          <w:sz w:val="24"/>
          <w:szCs w:val="24"/>
        </w:rPr>
        <w:t xml:space="preserve">. </w:t>
      </w:r>
      <w:r w:rsidRPr="000A7DE7">
        <w:rPr>
          <w:rFonts w:ascii="Arial" w:hAnsi="Arial" w:cs="Arial"/>
          <w:i/>
          <w:iCs/>
          <w:sz w:val="24"/>
          <w:szCs w:val="24"/>
        </w:rPr>
        <w:t>Education and skills survey 2011</w:t>
      </w:r>
      <w:r w:rsidRPr="000A7DE7">
        <w:rPr>
          <w:rFonts w:ascii="Arial" w:hAnsi="Arial" w:cs="Arial"/>
          <w:i/>
          <w:sz w:val="24"/>
          <w:szCs w:val="24"/>
        </w:rPr>
        <w:t>. CBI/EDI</w:t>
      </w:r>
      <w:r w:rsidRPr="000A7DE7">
        <w:rPr>
          <w:rFonts w:ascii="Arial" w:hAnsi="Arial" w:cs="Arial"/>
          <w:sz w:val="24"/>
          <w:szCs w:val="24"/>
        </w:rPr>
        <w:t>.</w:t>
      </w:r>
    </w:p>
    <w:p w14:paraId="1EF02261" w14:textId="77777777" w:rsidR="006F79F6" w:rsidRPr="000A7DE7" w:rsidRDefault="006F79F6" w:rsidP="005C5174">
      <w:pPr>
        <w:pStyle w:val="NoSpacing"/>
        <w:rPr>
          <w:rFonts w:ascii="Arial" w:hAnsi="Arial" w:cs="Arial"/>
          <w:sz w:val="24"/>
          <w:szCs w:val="24"/>
        </w:rPr>
      </w:pPr>
    </w:p>
    <w:p w14:paraId="7D6396DC" w14:textId="77777777" w:rsidR="006F79F6" w:rsidRPr="000A7DE7" w:rsidRDefault="006F79F6" w:rsidP="005C5174">
      <w:pPr>
        <w:pStyle w:val="NoSpacing"/>
        <w:rPr>
          <w:rFonts w:ascii="Arial" w:hAnsi="Arial" w:cs="Arial"/>
          <w:i/>
          <w:sz w:val="24"/>
          <w:szCs w:val="24"/>
        </w:rPr>
      </w:pPr>
      <w:r w:rsidRPr="000A7DE7">
        <w:rPr>
          <w:rFonts w:ascii="Arial" w:hAnsi="Arial" w:cs="Arial"/>
          <w:sz w:val="24"/>
          <w:szCs w:val="24"/>
        </w:rPr>
        <w:t xml:space="preserve">Constable, H. (1999). ‘Physics teachers: supply, training and retention—Interim report’. </w:t>
      </w:r>
      <w:r w:rsidRPr="000A7DE7">
        <w:rPr>
          <w:rFonts w:ascii="Arial" w:hAnsi="Arial" w:cs="Arial"/>
          <w:i/>
          <w:sz w:val="24"/>
          <w:szCs w:val="24"/>
        </w:rPr>
        <w:t>Newcastle, England: University of Northumbria.</w:t>
      </w:r>
    </w:p>
    <w:p w14:paraId="709F7BE4" w14:textId="77777777" w:rsidR="003159DC" w:rsidRPr="000A7DE7" w:rsidRDefault="003159DC" w:rsidP="005C5174">
      <w:pPr>
        <w:pStyle w:val="NoSpacing"/>
        <w:rPr>
          <w:rFonts w:ascii="Arial" w:hAnsi="Arial" w:cs="Arial"/>
          <w:i/>
          <w:sz w:val="24"/>
          <w:szCs w:val="24"/>
        </w:rPr>
      </w:pPr>
    </w:p>
    <w:p w14:paraId="3160D157" w14:textId="77777777" w:rsidR="003159DC" w:rsidRPr="000A7DE7" w:rsidRDefault="003159DC" w:rsidP="005C5174">
      <w:pPr>
        <w:pStyle w:val="NoSpacing"/>
        <w:rPr>
          <w:rFonts w:ascii="Arial" w:hAnsi="Arial" w:cs="Arial"/>
          <w:color w:val="222222"/>
          <w:sz w:val="24"/>
          <w:szCs w:val="24"/>
          <w:shd w:val="clear" w:color="auto" w:fill="FFFFFF"/>
        </w:rPr>
      </w:pPr>
      <w:r w:rsidRPr="000A7DE7">
        <w:rPr>
          <w:rFonts w:ascii="Arial" w:hAnsi="Arial" w:cs="Arial"/>
          <w:color w:val="222222"/>
          <w:sz w:val="24"/>
          <w:szCs w:val="24"/>
          <w:shd w:val="clear" w:color="auto" w:fill="FFFFFF"/>
        </w:rPr>
        <w:t xml:space="preserve">Cowan, J., Goldhaber, D., Hayes, K. and Theobald, R., </w:t>
      </w:r>
      <w:r w:rsidR="007704F7" w:rsidRPr="000A7DE7">
        <w:rPr>
          <w:rFonts w:ascii="Arial" w:hAnsi="Arial" w:cs="Arial"/>
          <w:color w:val="222222"/>
          <w:sz w:val="24"/>
          <w:szCs w:val="24"/>
          <w:shd w:val="clear" w:color="auto" w:fill="FFFFFF"/>
        </w:rPr>
        <w:t>(</w:t>
      </w:r>
      <w:r w:rsidRPr="000A7DE7">
        <w:rPr>
          <w:rFonts w:ascii="Arial" w:hAnsi="Arial" w:cs="Arial"/>
          <w:color w:val="222222"/>
          <w:sz w:val="24"/>
          <w:szCs w:val="24"/>
          <w:shd w:val="clear" w:color="auto" w:fill="FFFFFF"/>
        </w:rPr>
        <w:t>2016</w:t>
      </w:r>
      <w:r w:rsidR="007704F7" w:rsidRPr="000A7DE7">
        <w:rPr>
          <w:rFonts w:ascii="Arial" w:hAnsi="Arial" w:cs="Arial"/>
          <w:color w:val="222222"/>
          <w:sz w:val="24"/>
          <w:szCs w:val="24"/>
          <w:shd w:val="clear" w:color="auto" w:fill="FFFFFF"/>
        </w:rPr>
        <w:t>)</w:t>
      </w:r>
      <w:r w:rsidRPr="000A7DE7">
        <w:rPr>
          <w:rFonts w:ascii="Arial" w:hAnsi="Arial" w:cs="Arial"/>
          <w:color w:val="222222"/>
          <w:sz w:val="24"/>
          <w:szCs w:val="24"/>
          <w:shd w:val="clear" w:color="auto" w:fill="FFFFFF"/>
        </w:rPr>
        <w:t xml:space="preserve">. </w:t>
      </w:r>
      <w:r w:rsidR="0093220E" w:rsidRPr="000A7DE7">
        <w:rPr>
          <w:rFonts w:ascii="Arial" w:hAnsi="Arial" w:cs="Arial"/>
          <w:color w:val="222222"/>
          <w:sz w:val="24"/>
          <w:szCs w:val="24"/>
          <w:shd w:val="clear" w:color="auto" w:fill="FFFFFF"/>
        </w:rPr>
        <w:t>‘</w:t>
      </w:r>
      <w:r w:rsidRPr="000A7DE7">
        <w:rPr>
          <w:rFonts w:ascii="Arial" w:hAnsi="Arial" w:cs="Arial"/>
          <w:color w:val="222222"/>
          <w:sz w:val="24"/>
          <w:szCs w:val="24"/>
          <w:shd w:val="clear" w:color="auto" w:fill="FFFFFF"/>
        </w:rPr>
        <w:t>Missing elements in the discussion of teacher shortages</w:t>
      </w:r>
      <w:r w:rsidR="0093220E" w:rsidRPr="000A7DE7">
        <w:rPr>
          <w:rFonts w:ascii="Arial" w:hAnsi="Arial" w:cs="Arial"/>
          <w:color w:val="222222"/>
          <w:sz w:val="24"/>
          <w:szCs w:val="24"/>
          <w:shd w:val="clear" w:color="auto" w:fill="FFFFFF"/>
        </w:rPr>
        <w:t>’</w:t>
      </w:r>
      <w:r w:rsidRPr="000A7DE7">
        <w:rPr>
          <w:rFonts w:ascii="Arial" w:hAnsi="Arial" w:cs="Arial"/>
          <w:color w:val="222222"/>
          <w:sz w:val="24"/>
          <w:szCs w:val="24"/>
          <w:shd w:val="clear" w:color="auto" w:fill="FFFFFF"/>
        </w:rPr>
        <w:t>. </w:t>
      </w:r>
      <w:r w:rsidRPr="000A7DE7">
        <w:rPr>
          <w:rFonts w:ascii="Arial" w:hAnsi="Arial" w:cs="Arial"/>
          <w:i/>
          <w:iCs/>
          <w:color w:val="222222"/>
          <w:sz w:val="24"/>
          <w:szCs w:val="24"/>
          <w:shd w:val="clear" w:color="auto" w:fill="FFFFFF"/>
        </w:rPr>
        <w:t>Educational Researcher</w:t>
      </w:r>
      <w:r w:rsidRPr="000A7DE7">
        <w:rPr>
          <w:rFonts w:ascii="Arial" w:hAnsi="Arial" w:cs="Arial"/>
          <w:color w:val="222222"/>
          <w:sz w:val="24"/>
          <w:szCs w:val="24"/>
          <w:shd w:val="clear" w:color="auto" w:fill="FFFFFF"/>
        </w:rPr>
        <w:t>, </w:t>
      </w:r>
      <w:r w:rsidRPr="000A7DE7">
        <w:rPr>
          <w:rFonts w:ascii="Arial" w:hAnsi="Arial" w:cs="Arial"/>
          <w:i/>
          <w:iCs/>
          <w:color w:val="222222"/>
          <w:sz w:val="24"/>
          <w:szCs w:val="24"/>
          <w:shd w:val="clear" w:color="auto" w:fill="FFFFFF"/>
        </w:rPr>
        <w:t>45</w:t>
      </w:r>
      <w:r w:rsidRPr="000A7DE7">
        <w:rPr>
          <w:rFonts w:ascii="Arial" w:hAnsi="Arial" w:cs="Arial"/>
          <w:color w:val="222222"/>
          <w:sz w:val="24"/>
          <w:szCs w:val="24"/>
          <w:shd w:val="clear" w:color="auto" w:fill="FFFFFF"/>
        </w:rPr>
        <w:t>(8), pp.460-462.</w:t>
      </w:r>
    </w:p>
    <w:p w14:paraId="6A4BC5A7" w14:textId="77777777" w:rsidR="00486E4F" w:rsidRPr="000A7DE7" w:rsidRDefault="00486E4F" w:rsidP="005C5174">
      <w:pPr>
        <w:pStyle w:val="NoSpacing"/>
        <w:rPr>
          <w:rFonts w:ascii="Arial" w:hAnsi="Arial" w:cs="Arial"/>
          <w:color w:val="222222"/>
          <w:sz w:val="24"/>
          <w:szCs w:val="24"/>
          <w:shd w:val="clear" w:color="auto" w:fill="FFFFFF"/>
        </w:rPr>
      </w:pPr>
    </w:p>
    <w:p w14:paraId="77EA89B5" w14:textId="77777777" w:rsidR="00486E4F" w:rsidRPr="000A7DE7" w:rsidRDefault="00486E4F" w:rsidP="005C5174">
      <w:pPr>
        <w:pStyle w:val="NoSpacing"/>
        <w:rPr>
          <w:rFonts w:ascii="Arial" w:hAnsi="Arial" w:cs="Arial"/>
          <w:color w:val="222222"/>
          <w:sz w:val="24"/>
          <w:szCs w:val="24"/>
          <w:shd w:val="clear" w:color="auto" w:fill="FFFFFF"/>
        </w:rPr>
      </w:pPr>
      <w:r w:rsidRPr="000A7DE7">
        <w:rPr>
          <w:rFonts w:ascii="Arial" w:hAnsi="Arial" w:cs="Arial"/>
          <w:color w:val="222222"/>
          <w:sz w:val="24"/>
          <w:szCs w:val="24"/>
          <w:shd w:val="clear" w:color="auto" w:fill="FFFFFF"/>
        </w:rPr>
        <w:t>Darling-Hammond, L. and Berry, B., (2006). Highly qualified teachers for all. Educational Leadership, 64(3), p.14.</w:t>
      </w:r>
    </w:p>
    <w:p w14:paraId="7BB1D01F" w14:textId="77777777" w:rsidR="003548C5" w:rsidRPr="000A7DE7" w:rsidRDefault="003548C5" w:rsidP="005C5174">
      <w:pPr>
        <w:pStyle w:val="NoSpacing"/>
        <w:rPr>
          <w:rFonts w:ascii="Arial" w:hAnsi="Arial" w:cs="Arial"/>
          <w:color w:val="222222"/>
          <w:sz w:val="24"/>
          <w:szCs w:val="24"/>
          <w:shd w:val="clear" w:color="auto" w:fill="FFFFFF"/>
        </w:rPr>
      </w:pPr>
    </w:p>
    <w:p w14:paraId="6F8A40B3" w14:textId="77777777" w:rsidR="003548C5" w:rsidRPr="000A7DE7" w:rsidRDefault="003548C5" w:rsidP="005C5174">
      <w:pPr>
        <w:pStyle w:val="NoSpacing"/>
        <w:rPr>
          <w:rFonts w:ascii="Arial" w:hAnsi="Arial" w:cs="Arial"/>
          <w:color w:val="222222"/>
          <w:sz w:val="24"/>
          <w:szCs w:val="24"/>
          <w:shd w:val="clear" w:color="auto" w:fill="FFFFFF"/>
        </w:rPr>
      </w:pPr>
      <w:r w:rsidRPr="000A7DE7">
        <w:rPr>
          <w:rFonts w:ascii="Arial" w:hAnsi="Arial" w:cs="Arial"/>
          <w:color w:val="222222"/>
          <w:sz w:val="24"/>
          <w:szCs w:val="24"/>
          <w:shd w:val="clear" w:color="auto" w:fill="FFFFFF"/>
        </w:rPr>
        <w:t>Davis, E.A., 2004. Knowledge integration in science teaching: Analysing teachers' knowledge development. </w:t>
      </w:r>
      <w:r w:rsidRPr="000A7DE7">
        <w:rPr>
          <w:rFonts w:ascii="Arial" w:hAnsi="Arial" w:cs="Arial"/>
          <w:i/>
          <w:iCs/>
          <w:color w:val="222222"/>
          <w:sz w:val="24"/>
          <w:szCs w:val="24"/>
          <w:shd w:val="clear" w:color="auto" w:fill="FFFFFF"/>
        </w:rPr>
        <w:t>Research in Science Education</w:t>
      </w:r>
      <w:r w:rsidRPr="000A7DE7">
        <w:rPr>
          <w:rFonts w:ascii="Arial" w:hAnsi="Arial" w:cs="Arial"/>
          <w:color w:val="222222"/>
          <w:sz w:val="24"/>
          <w:szCs w:val="24"/>
          <w:shd w:val="clear" w:color="auto" w:fill="FFFFFF"/>
        </w:rPr>
        <w:t>, </w:t>
      </w:r>
      <w:r w:rsidRPr="000A7DE7">
        <w:rPr>
          <w:rFonts w:ascii="Arial" w:hAnsi="Arial" w:cs="Arial"/>
          <w:i/>
          <w:iCs/>
          <w:color w:val="222222"/>
          <w:sz w:val="24"/>
          <w:szCs w:val="24"/>
          <w:shd w:val="clear" w:color="auto" w:fill="FFFFFF"/>
        </w:rPr>
        <w:t>34</w:t>
      </w:r>
      <w:r w:rsidRPr="000A7DE7">
        <w:rPr>
          <w:rFonts w:ascii="Arial" w:hAnsi="Arial" w:cs="Arial"/>
          <w:color w:val="222222"/>
          <w:sz w:val="24"/>
          <w:szCs w:val="24"/>
          <w:shd w:val="clear" w:color="auto" w:fill="FFFFFF"/>
        </w:rPr>
        <w:t>(1), pp.21-53.</w:t>
      </w:r>
    </w:p>
    <w:p w14:paraId="25E11495" w14:textId="77777777" w:rsidR="0043014B" w:rsidRPr="000A7DE7" w:rsidRDefault="0043014B" w:rsidP="005C5174">
      <w:pPr>
        <w:pStyle w:val="NoSpacing"/>
        <w:rPr>
          <w:rFonts w:ascii="Arial" w:hAnsi="Arial" w:cs="Arial"/>
          <w:color w:val="222222"/>
          <w:sz w:val="24"/>
          <w:szCs w:val="24"/>
          <w:shd w:val="clear" w:color="auto" w:fill="FFFFFF"/>
        </w:rPr>
      </w:pPr>
    </w:p>
    <w:p w14:paraId="46DF4DDA" w14:textId="77777777" w:rsidR="005C5174" w:rsidRPr="000A7DE7" w:rsidRDefault="0043014B" w:rsidP="007C3E33">
      <w:pPr>
        <w:rPr>
          <w:rFonts w:ascii="Arial" w:hAnsi="Arial" w:cs="Arial"/>
          <w:sz w:val="24"/>
          <w:szCs w:val="24"/>
        </w:rPr>
      </w:pPr>
      <w:r w:rsidRPr="000A7DE7">
        <w:rPr>
          <w:rFonts w:ascii="Arial" w:hAnsi="Arial" w:cs="Arial"/>
          <w:sz w:val="24"/>
          <w:szCs w:val="24"/>
          <w:shd w:val="clear" w:color="auto" w:fill="FFFFFF"/>
        </w:rPr>
        <w:t xml:space="preserve">Department of Education (2017) </w:t>
      </w:r>
      <w:r w:rsidRPr="000A7DE7">
        <w:rPr>
          <w:rFonts w:ascii="Arial" w:hAnsi="Arial" w:cs="Arial"/>
          <w:i/>
          <w:sz w:val="24"/>
          <w:szCs w:val="24"/>
          <w:shd w:val="clear" w:color="auto" w:fill="FFFFFF"/>
        </w:rPr>
        <w:t xml:space="preserve">School Teachers Review Body. </w:t>
      </w:r>
      <w:r w:rsidRPr="000A7DE7">
        <w:rPr>
          <w:rFonts w:ascii="Arial" w:hAnsi="Arial" w:cs="Arial"/>
          <w:sz w:val="24"/>
          <w:szCs w:val="24"/>
        </w:rPr>
        <w:t xml:space="preserve">Available at: </w:t>
      </w:r>
      <w:hyperlink r:id="rId31" w:history="1">
        <w:r w:rsidRPr="000A7DE7">
          <w:rPr>
            <w:rStyle w:val="Hyperlink"/>
            <w:rFonts w:ascii="Arial" w:hAnsi="Arial" w:cs="Arial"/>
            <w:sz w:val="24"/>
            <w:szCs w:val="24"/>
          </w:rPr>
          <w:t>https://www.gov.uk/government/publications/school-teachers-review-body-27th-report-2017</w:t>
        </w:r>
      </w:hyperlink>
      <w:r w:rsidRPr="000A7DE7">
        <w:rPr>
          <w:rFonts w:ascii="Arial" w:hAnsi="Arial" w:cs="Arial"/>
          <w:sz w:val="24"/>
          <w:szCs w:val="24"/>
        </w:rPr>
        <w:t xml:space="preserve"> (Accessed: 22/11/2019).</w:t>
      </w:r>
    </w:p>
    <w:p w14:paraId="7FBA8719" w14:textId="0149EF55" w:rsidR="00780D89" w:rsidRDefault="00780D89" w:rsidP="007C3E33">
      <w:pPr>
        <w:rPr>
          <w:rFonts w:ascii="Arial" w:hAnsi="Arial" w:cs="Arial"/>
          <w:i/>
          <w:sz w:val="24"/>
          <w:szCs w:val="24"/>
        </w:rPr>
      </w:pPr>
      <w:r w:rsidRPr="000A7DE7">
        <w:rPr>
          <w:rFonts w:ascii="Arial" w:hAnsi="Arial" w:cs="Arial"/>
          <w:sz w:val="24"/>
          <w:szCs w:val="24"/>
        </w:rPr>
        <w:t xml:space="preserve">DES &amp; Welsh Office (1989) ‘Science in the National Curriculum’ </w:t>
      </w:r>
      <w:r w:rsidRPr="000A7DE7">
        <w:rPr>
          <w:rFonts w:ascii="Arial" w:hAnsi="Arial" w:cs="Arial"/>
          <w:i/>
          <w:sz w:val="24"/>
          <w:szCs w:val="24"/>
        </w:rPr>
        <w:t>London, HMSO.</w:t>
      </w:r>
    </w:p>
    <w:p w14:paraId="0C6F447B" w14:textId="0CCCAAFE" w:rsidR="009623E2" w:rsidRDefault="009623E2" w:rsidP="007C3E33">
      <w:pPr>
        <w:rPr>
          <w:rFonts w:ascii="Arial" w:hAnsi="Arial" w:cs="Arial"/>
          <w:sz w:val="24"/>
          <w:szCs w:val="24"/>
        </w:rPr>
      </w:pPr>
      <w:proofErr w:type="spellStart"/>
      <w:r>
        <w:rPr>
          <w:rFonts w:ascii="Arial" w:hAnsi="Arial" w:cs="Arial"/>
          <w:sz w:val="24"/>
          <w:szCs w:val="24"/>
        </w:rPr>
        <w:t>Denscome</w:t>
      </w:r>
      <w:proofErr w:type="spellEnd"/>
      <w:r>
        <w:rPr>
          <w:rFonts w:ascii="Arial" w:hAnsi="Arial" w:cs="Arial"/>
          <w:sz w:val="24"/>
          <w:szCs w:val="24"/>
        </w:rPr>
        <w:t>, M. (2003) (2nd</w:t>
      </w:r>
      <w:r w:rsidRPr="009623E2">
        <w:rPr>
          <w:rFonts w:ascii="Arial" w:hAnsi="Arial" w:cs="Arial"/>
          <w:sz w:val="24"/>
          <w:szCs w:val="24"/>
        </w:rPr>
        <w:t xml:space="preserve"> ed) The Good Research Guide: for small-scale social research projects. Buckingham: Open University Press</w:t>
      </w:r>
    </w:p>
    <w:p w14:paraId="22C87FC2" w14:textId="17E0E36A" w:rsidR="001322BA" w:rsidRPr="009623E2" w:rsidRDefault="001322BA" w:rsidP="007C3E33">
      <w:pPr>
        <w:rPr>
          <w:rFonts w:ascii="Arial" w:hAnsi="Arial" w:cs="Arial"/>
          <w:sz w:val="24"/>
          <w:szCs w:val="24"/>
        </w:rPr>
      </w:pPr>
      <w:r w:rsidRPr="001322BA">
        <w:rPr>
          <w:rFonts w:ascii="Arial" w:hAnsi="Arial" w:cs="Arial"/>
          <w:sz w:val="24"/>
          <w:szCs w:val="24"/>
        </w:rPr>
        <w:t xml:space="preserve">Denscombe, M., 2008. </w:t>
      </w:r>
      <w:r>
        <w:rPr>
          <w:rFonts w:ascii="Arial" w:hAnsi="Arial" w:cs="Arial"/>
          <w:sz w:val="24"/>
          <w:szCs w:val="24"/>
        </w:rPr>
        <w:t>‘</w:t>
      </w:r>
      <w:r w:rsidRPr="001322BA">
        <w:rPr>
          <w:rFonts w:ascii="Arial" w:hAnsi="Arial" w:cs="Arial"/>
          <w:sz w:val="24"/>
          <w:szCs w:val="24"/>
        </w:rPr>
        <w:t>Communities of practice: A research paradigm for the mixed methods approach</w:t>
      </w:r>
      <w:r>
        <w:rPr>
          <w:rFonts w:ascii="Arial" w:hAnsi="Arial" w:cs="Arial"/>
          <w:sz w:val="24"/>
          <w:szCs w:val="24"/>
        </w:rPr>
        <w:t>’</w:t>
      </w:r>
      <w:r w:rsidRPr="001322BA">
        <w:rPr>
          <w:rFonts w:ascii="Arial" w:hAnsi="Arial" w:cs="Arial"/>
          <w:sz w:val="24"/>
          <w:szCs w:val="24"/>
        </w:rPr>
        <w:t xml:space="preserve">. </w:t>
      </w:r>
      <w:r w:rsidRPr="001322BA">
        <w:rPr>
          <w:rFonts w:ascii="Arial" w:hAnsi="Arial" w:cs="Arial"/>
          <w:i/>
          <w:sz w:val="24"/>
          <w:szCs w:val="24"/>
        </w:rPr>
        <w:t>Journal of mixed methods research, 2(3)</w:t>
      </w:r>
      <w:r w:rsidRPr="001322BA">
        <w:rPr>
          <w:rFonts w:ascii="Arial" w:hAnsi="Arial" w:cs="Arial"/>
          <w:sz w:val="24"/>
          <w:szCs w:val="24"/>
        </w:rPr>
        <w:t>, pp.270-283.</w:t>
      </w:r>
    </w:p>
    <w:p w14:paraId="31DDC14B" w14:textId="77777777" w:rsidR="00855B09" w:rsidRPr="000A7DE7" w:rsidRDefault="00855B09" w:rsidP="007C3E33">
      <w:pPr>
        <w:rPr>
          <w:rFonts w:ascii="Arial" w:hAnsi="Arial" w:cs="Arial"/>
          <w:i/>
          <w:sz w:val="24"/>
          <w:szCs w:val="24"/>
        </w:rPr>
      </w:pPr>
      <w:r w:rsidRPr="000A7DE7">
        <w:rPr>
          <w:rFonts w:ascii="Arial" w:hAnsi="Arial" w:cs="Arial"/>
          <w:color w:val="222222"/>
          <w:sz w:val="24"/>
          <w:szCs w:val="24"/>
          <w:shd w:val="clear" w:color="auto" w:fill="FFFFFF"/>
        </w:rPr>
        <w:t xml:space="preserve">Du Plessis, A.E., 2018. ‘The Lived Experience of Out-of-field STEM Teachers: a Quandary for </w:t>
      </w:r>
      <w:proofErr w:type="spellStart"/>
      <w:r w:rsidRPr="000A7DE7">
        <w:rPr>
          <w:rFonts w:ascii="Arial" w:hAnsi="Arial" w:cs="Arial"/>
          <w:color w:val="222222"/>
          <w:sz w:val="24"/>
          <w:szCs w:val="24"/>
          <w:shd w:val="clear" w:color="auto" w:fill="FFFFFF"/>
        </w:rPr>
        <w:t>Strategising</w:t>
      </w:r>
      <w:proofErr w:type="spellEnd"/>
      <w:r w:rsidRPr="000A7DE7">
        <w:rPr>
          <w:rFonts w:ascii="Arial" w:hAnsi="Arial" w:cs="Arial"/>
          <w:color w:val="222222"/>
          <w:sz w:val="24"/>
          <w:szCs w:val="24"/>
          <w:shd w:val="clear" w:color="auto" w:fill="FFFFFF"/>
        </w:rPr>
        <w:t xml:space="preserve"> Quality Teaching in STEM?</w:t>
      </w:r>
      <w:proofErr w:type="gramStart"/>
      <w:r w:rsidRPr="000A7DE7">
        <w:rPr>
          <w:rFonts w:ascii="Arial" w:hAnsi="Arial" w:cs="Arial"/>
          <w:color w:val="222222"/>
          <w:sz w:val="24"/>
          <w:szCs w:val="24"/>
          <w:shd w:val="clear" w:color="auto" w:fill="FFFFFF"/>
        </w:rPr>
        <w:t>’.</w:t>
      </w:r>
      <w:proofErr w:type="gramEnd"/>
      <w:r w:rsidRPr="000A7DE7">
        <w:rPr>
          <w:rFonts w:ascii="Arial" w:hAnsi="Arial" w:cs="Arial"/>
          <w:color w:val="222222"/>
          <w:sz w:val="24"/>
          <w:szCs w:val="24"/>
          <w:shd w:val="clear" w:color="auto" w:fill="FFFFFF"/>
        </w:rPr>
        <w:t> </w:t>
      </w:r>
      <w:r w:rsidRPr="000A7DE7">
        <w:rPr>
          <w:rFonts w:ascii="Arial" w:hAnsi="Arial" w:cs="Arial"/>
          <w:i/>
          <w:iCs/>
          <w:color w:val="222222"/>
          <w:sz w:val="24"/>
          <w:szCs w:val="24"/>
          <w:shd w:val="clear" w:color="auto" w:fill="FFFFFF"/>
        </w:rPr>
        <w:t>Research in Science Education</w:t>
      </w:r>
      <w:r w:rsidRPr="000A7DE7">
        <w:rPr>
          <w:rFonts w:ascii="Arial" w:hAnsi="Arial" w:cs="Arial"/>
          <w:color w:val="222222"/>
          <w:sz w:val="24"/>
          <w:szCs w:val="24"/>
          <w:shd w:val="clear" w:color="auto" w:fill="FFFFFF"/>
        </w:rPr>
        <w:t>, pp.1-35.</w:t>
      </w:r>
    </w:p>
    <w:p w14:paraId="234D33CA" w14:textId="77777777" w:rsidR="006103E4" w:rsidRPr="000A7DE7" w:rsidRDefault="006103E4" w:rsidP="007C3E33">
      <w:pPr>
        <w:rPr>
          <w:rFonts w:ascii="Arial" w:hAnsi="Arial" w:cs="Arial"/>
          <w:i/>
          <w:sz w:val="24"/>
          <w:szCs w:val="24"/>
        </w:rPr>
      </w:pPr>
      <w:r w:rsidRPr="000A7DE7">
        <w:rPr>
          <w:rFonts w:ascii="Arial" w:hAnsi="Arial" w:cs="Arial"/>
          <w:sz w:val="24"/>
          <w:szCs w:val="24"/>
        </w:rPr>
        <w:t xml:space="preserve">Goldhaber, D.D. and Brewer, D.J., 1996. ‘Evaluating the effect of teacher degree level on educational performance’. </w:t>
      </w:r>
      <w:r w:rsidRPr="000A7DE7">
        <w:rPr>
          <w:rFonts w:ascii="Arial" w:hAnsi="Arial" w:cs="Arial"/>
          <w:i/>
          <w:sz w:val="24"/>
          <w:szCs w:val="24"/>
        </w:rPr>
        <w:t>ERIC.</w:t>
      </w:r>
    </w:p>
    <w:p w14:paraId="63C8822E" w14:textId="5BC0F388" w:rsidR="003700BA" w:rsidRDefault="003700BA" w:rsidP="003700BA">
      <w:pPr>
        <w:autoSpaceDE w:val="0"/>
        <w:autoSpaceDN w:val="0"/>
        <w:adjustRightInd w:val="0"/>
        <w:rPr>
          <w:rFonts w:ascii="Arial" w:hAnsi="Arial" w:cs="Arial"/>
          <w:sz w:val="24"/>
          <w:szCs w:val="24"/>
        </w:rPr>
      </w:pPr>
      <w:r w:rsidRPr="000A7DE7">
        <w:rPr>
          <w:rFonts w:ascii="Arial" w:hAnsi="Arial" w:cs="Arial"/>
          <w:sz w:val="24"/>
          <w:szCs w:val="24"/>
        </w:rPr>
        <w:t xml:space="preserve">Donaldson, G., 2015 Successful Futures. Independent Review of Curriculum and Assessment Arrangements in Wales. Available at: </w:t>
      </w:r>
      <w:hyperlink r:id="rId32" w:history="1">
        <w:r w:rsidRPr="000A7DE7">
          <w:rPr>
            <w:rStyle w:val="Hyperlink"/>
            <w:rFonts w:ascii="Arial" w:hAnsi="Arial" w:cs="Arial"/>
            <w:sz w:val="24"/>
            <w:szCs w:val="24"/>
          </w:rPr>
          <w:t>https://gov.wales/docs/dcells/publications/150225-successful-futures-en.pdf</w:t>
        </w:r>
      </w:hyperlink>
      <w:r w:rsidR="007246B1" w:rsidRPr="000A7DE7">
        <w:rPr>
          <w:rFonts w:ascii="Arial" w:hAnsi="Arial" w:cs="Arial"/>
          <w:sz w:val="24"/>
          <w:szCs w:val="24"/>
        </w:rPr>
        <w:t xml:space="preserve"> (Accessed 24/11</w:t>
      </w:r>
      <w:r w:rsidRPr="000A7DE7">
        <w:rPr>
          <w:rFonts w:ascii="Arial" w:hAnsi="Arial" w:cs="Arial"/>
          <w:sz w:val="24"/>
          <w:szCs w:val="24"/>
        </w:rPr>
        <w:t>/2019).</w:t>
      </w:r>
    </w:p>
    <w:p w14:paraId="144B7E0D" w14:textId="76736626" w:rsidR="002F2A99" w:rsidRPr="001B33E9" w:rsidRDefault="002F2A99" w:rsidP="002F2A99">
      <w:pPr>
        <w:pStyle w:val="NoSpacing"/>
        <w:rPr>
          <w:rFonts w:ascii="Arial" w:hAnsi="Arial" w:cs="Arial"/>
          <w:sz w:val="24"/>
          <w:szCs w:val="24"/>
        </w:rPr>
      </w:pPr>
      <w:r w:rsidRPr="001B33E9">
        <w:rPr>
          <w:rFonts w:ascii="Arial" w:hAnsi="Arial" w:cs="Arial"/>
          <w:sz w:val="24"/>
          <w:szCs w:val="24"/>
        </w:rPr>
        <w:t>EWC (2019</w:t>
      </w:r>
      <w:r w:rsidR="00313A23">
        <w:rPr>
          <w:rFonts w:ascii="Arial" w:hAnsi="Arial" w:cs="Arial"/>
          <w:sz w:val="24"/>
          <w:szCs w:val="24"/>
        </w:rPr>
        <w:t>a</w:t>
      </w:r>
      <w:r w:rsidRPr="001B33E9">
        <w:rPr>
          <w:rFonts w:ascii="Arial" w:hAnsi="Arial" w:cs="Arial"/>
          <w:sz w:val="24"/>
          <w:szCs w:val="24"/>
        </w:rPr>
        <w:t>) Initial teacher Training Accreditation. Available at:</w:t>
      </w:r>
    </w:p>
    <w:p w14:paraId="6405F5A7" w14:textId="4772B642" w:rsidR="002F2A99" w:rsidRDefault="00842CA2" w:rsidP="002F2A99">
      <w:pPr>
        <w:pStyle w:val="NoSpacing"/>
        <w:rPr>
          <w:rFonts w:ascii="Arial" w:hAnsi="Arial" w:cs="Arial"/>
          <w:sz w:val="24"/>
          <w:szCs w:val="24"/>
        </w:rPr>
      </w:pPr>
      <w:hyperlink r:id="rId33" w:history="1">
        <w:r w:rsidR="002F2A99" w:rsidRPr="001B33E9">
          <w:rPr>
            <w:rStyle w:val="Hyperlink"/>
            <w:rFonts w:ascii="Arial" w:hAnsi="Arial" w:cs="Arial"/>
            <w:sz w:val="24"/>
            <w:szCs w:val="24"/>
          </w:rPr>
          <w:t>https://www.ewc.wales/site/index.php/en/accreditation/ite-accreditation.html</w:t>
        </w:r>
      </w:hyperlink>
    </w:p>
    <w:p w14:paraId="16C6D394" w14:textId="7401FF74" w:rsidR="001B33E9" w:rsidRDefault="001B33E9" w:rsidP="002F2A99">
      <w:pPr>
        <w:pStyle w:val="NoSpacing"/>
        <w:rPr>
          <w:rFonts w:ascii="Arial" w:hAnsi="Arial" w:cs="Arial"/>
          <w:sz w:val="24"/>
          <w:szCs w:val="24"/>
        </w:rPr>
      </w:pPr>
      <w:r>
        <w:rPr>
          <w:rFonts w:ascii="Arial" w:hAnsi="Arial" w:cs="Arial"/>
          <w:sz w:val="24"/>
          <w:szCs w:val="24"/>
        </w:rPr>
        <w:t>(Accessed: 1/3/2020)</w:t>
      </w:r>
    </w:p>
    <w:p w14:paraId="0BB1F3AA" w14:textId="33D63D0E" w:rsidR="00313A23" w:rsidRDefault="00313A23" w:rsidP="002F2A99">
      <w:pPr>
        <w:pStyle w:val="NoSpacing"/>
        <w:rPr>
          <w:rFonts w:ascii="Arial" w:hAnsi="Arial" w:cs="Arial"/>
          <w:sz w:val="24"/>
          <w:szCs w:val="24"/>
        </w:rPr>
      </w:pPr>
    </w:p>
    <w:p w14:paraId="3CF11D33" w14:textId="06D7D72B" w:rsidR="00313A23" w:rsidRDefault="00313A23" w:rsidP="002F2A99">
      <w:pPr>
        <w:pStyle w:val="NoSpacing"/>
        <w:rPr>
          <w:rFonts w:ascii="Arial" w:hAnsi="Arial" w:cs="Arial"/>
          <w:sz w:val="24"/>
          <w:szCs w:val="24"/>
        </w:rPr>
      </w:pPr>
      <w:r>
        <w:rPr>
          <w:rFonts w:ascii="Arial" w:hAnsi="Arial" w:cs="Arial"/>
          <w:sz w:val="24"/>
          <w:szCs w:val="24"/>
        </w:rPr>
        <w:t xml:space="preserve">EWC (2019b) </w:t>
      </w:r>
      <w:r w:rsidRPr="00313A23">
        <w:rPr>
          <w:rFonts w:ascii="Arial" w:hAnsi="Arial" w:cs="Arial"/>
          <w:i/>
          <w:sz w:val="24"/>
          <w:szCs w:val="24"/>
        </w:rPr>
        <w:t>Initial Teacher Education Intake Targets</w:t>
      </w:r>
      <w:r>
        <w:rPr>
          <w:rFonts w:ascii="Arial" w:hAnsi="Arial" w:cs="Arial"/>
          <w:sz w:val="24"/>
          <w:szCs w:val="24"/>
        </w:rPr>
        <w:t>. Available at:</w:t>
      </w:r>
    </w:p>
    <w:p w14:paraId="21664BCA" w14:textId="0ECEA26C" w:rsidR="00313A23" w:rsidRDefault="00842CA2" w:rsidP="002F2A99">
      <w:pPr>
        <w:pStyle w:val="NoSpacing"/>
        <w:rPr>
          <w:rFonts w:ascii="Arial" w:hAnsi="Arial" w:cs="Arial"/>
          <w:sz w:val="24"/>
          <w:szCs w:val="24"/>
        </w:rPr>
      </w:pPr>
      <w:hyperlink r:id="rId34" w:history="1">
        <w:r w:rsidR="00313A23" w:rsidRPr="00521FC8">
          <w:rPr>
            <w:rStyle w:val="Hyperlink"/>
            <w:rFonts w:ascii="Arial" w:hAnsi="Arial" w:cs="Arial"/>
            <w:sz w:val="24"/>
            <w:szCs w:val="24"/>
          </w:rPr>
          <w:t>https://www.ewc.wales/site/index.php/en/accreditation/ite-accreditation/ite-intake-targets.html</w:t>
        </w:r>
      </w:hyperlink>
    </w:p>
    <w:p w14:paraId="2749FED5" w14:textId="3D22CED7" w:rsidR="00313A23" w:rsidRPr="001B33E9" w:rsidRDefault="00313A23" w:rsidP="002F2A99">
      <w:pPr>
        <w:pStyle w:val="NoSpacing"/>
        <w:rPr>
          <w:rFonts w:ascii="Arial" w:hAnsi="Arial" w:cs="Arial"/>
          <w:sz w:val="24"/>
          <w:szCs w:val="24"/>
        </w:rPr>
      </w:pPr>
      <w:r>
        <w:rPr>
          <w:rFonts w:ascii="Arial" w:hAnsi="Arial" w:cs="Arial"/>
          <w:sz w:val="24"/>
          <w:szCs w:val="24"/>
        </w:rPr>
        <w:t>(Accessed: 1/3/2020)</w:t>
      </w:r>
    </w:p>
    <w:p w14:paraId="2237B6FC" w14:textId="77777777" w:rsidR="002F2A99" w:rsidRDefault="002F2A99" w:rsidP="003700BA">
      <w:pPr>
        <w:autoSpaceDE w:val="0"/>
        <w:autoSpaceDN w:val="0"/>
        <w:adjustRightInd w:val="0"/>
        <w:rPr>
          <w:rFonts w:ascii="Arial" w:hAnsi="Arial" w:cs="Arial"/>
          <w:sz w:val="24"/>
          <w:szCs w:val="24"/>
        </w:rPr>
      </w:pPr>
    </w:p>
    <w:p w14:paraId="1E370896" w14:textId="77777777" w:rsidR="00710FFD" w:rsidRPr="000A7DE7" w:rsidRDefault="00710FFD" w:rsidP="003700BA">
      <w:pPr>
        <w:autoSpaceDE w:val="0"/>
        <w:autoSpaceDN w:val="0"/>
        <w:adjustRightInd w:val="0"/>
        <w:rPr>
          <w:rFonts w:ascii="Arial" w:hAnsi="Arial" w:cs="Arial"/>
          <w:i/>
          <w:sz w:val="24"/>
          <w:szCs w:val="24"/>
        </w:rPr>
      </w:pPr>
      <w:r w:rsidRPr="000A7DE7">
        <w:rPr>
          <w:rFonts w:ascii="Arial" w:hAnsi="Arial" w:cs="Arial"/>
          <w:sz w:val="24"/>
          <w:szCs w:val="24"/>
        </w:rPr>
        <w:lastRenderedPageBreak/>
        <w:t xml:space="preserve">Firestone, W.A., (1987). ‘Meaning in method: The rhetoric of quantitative and qualitative research’. </w:t>
      </w:r>
      <w:r w:rsidRPr="000A7DE7">
        <w:rPr>
          <w:rFonts w:ascii="Arial" w:hAnsi="Arial" w:cs="Arial"/>
          <w:i/>
          <w:sz w:val="24"/>
          <w:szCs w:val="24"/>
        </w:rPr>
        <w:t>Educational researcher, 16(7), pp.16-21.</w:t>
      </w:r>
    </w:p>
    <w:p w14:paraId="40512F38" w14:textId="77777777" w:rsidR="007E4F9C" w:rsidRPr="000A7DE7" w:rsidRDefault="007E4F9C" w:rsidP="003700BA">
      <w:pPr>
        <w:autoSpaceDE w:val="0"/>
        <w:autoSpaceDN w:val="0"/>
        <w:adjustRightInd w:val="0"/>
        <w:rPr>
          <w:rFonts w:ascii="Arial" w:hAnsi="Arial" w:cs="Arial"/>
          <w:sz w:val="24"/>
          <w:szCs w:val="24"/>
        </w:rPr>
      </w:pPr>
      <w:r w:rsidRPr="000A7DE7">
        <w:rPr>
          <w:rFonts w:ascii="Arial" w:hAnsi="Arial" w:cs="Arial"/>
          <w:sz w:val="24"/>
          <w:szCs w:val="24"/>
        </w:rPr>
        <w:t xml:space="preserve">Gilbert, N. (2008). </w:t>
      </w:r>
      <w:r w:rsidRPr="000A7DE7">
        <w:rPr>
          <w:rFonts w:ascii="Arial" w:hAnsi="Arial" w:cs="Arial"/>
          <w:i/>
          <w:sz w:val="24"/>
          <w:szCs w:val="24"/>
        </w:rPr>
        <w:t>Researching social life</w:t>
      </w:r>
      <w:r w:rsidRPr="000A7DE7">
        <w:rPr>
          <w:rFonts w:ascii="Arial" w:hAnsi="Arial" w:cs="Arial"/>
          <w:sz w:val="24"/>
          <w:szCs w:val="24"/>
        </w:rPr>
        <w:t>. Sage.</w:t>
      </w:r>
    </w:p>
    <w:p w14:paraId="058D5130" w14:textId="77777777" w:rsidR="007704F7" w:rsidRPr="000A7DE7" w:rsidRDefault="007704F7" w:rsidP="003700BA">
      <w:pPr>
        <w:autoSpaceDE w:val="0"/>
        <w:autoSpaceDN w:val="0"/>
        <w:adjustRightInd w:val="0"/>
        <w:rPr>
          <w:rFonts w:ascii="Arial" w:hAnsi="Arial" w:cs="Arial"/>
          <w:i/>
          <w:sz w:val="24"/>
          <w:szCs w:val="24"/>
        </w:rPr>
      </w:pPr>
      <w:r w:rsidRPr="000A7DE7">
        <w:rPr>
          <w:rFonts w:ascii="Arial" w:hAnsi="Arial" w:cs="Arial"/>
          <w:sz w:val="24"/>
          <w:szCs w:val="24"/>
        </w:rPr>
        <w:t xml:space="preserve">Gill, T., (2015). ‘Using generalised boosting models to evaluate the UCAS tariff’. </w:t>
      </w:r>
      <w:r w:rsidRPr="000A7DE7">
        <w:rPr>
          <w:rFonts w:ascii="Arial" w:hAnsi="Arial" w:cs="Arial"/>
          <w:i/>
          <w:sz w:val="24"/>
          <w:szCs w:val="24"/>
        </w:rPr>
        <w:t>Research Matters: A Cambridge Assessment Publication, 20, pp.2-6.</w:t>
      </w:r>
    </w:p>
    <w:p w14:paraId="197049C0" w14:textId="77777777" w:rsidR="003E44F0" w:rsidRPr="000A7DE7" w:rsidRDefault="003E44F0" w:rsidP="003700BA">
      <w:pPr>
        <w:autoSpaceDE w:val="0"/>
        <w:autoSpaceDN w:val="0"/>
        <w:adjustRightInd w:val="0"/>
        <w:rPr>
          <w:rFonts w:ascii="Arial" w:hAnsi="Arial" w:cs="Arial"/>
          <w:i/>
          <w:sz w:val="24"/>
          <w:szCs w:val="24"/>
        </w:rPr>
      </w:pPr>
      <w:r w:rsidRPr="000A7DE7">
        <w:rPr>
          <w:rFonts w:ascii="Arial" w:hAnsi="Arial" w:cs="Arial"/>
          <w:sz w:val="24"/>
          <w:szCs w:val="24"/>
        </w:rPr>
        <w:t xml:space="preserve">Gill, T., (2016). ‘Assessing the equivalencies of the UCAS tariff for different qualifications’. </w:t>
      </w:r>
      <w:r w:rsidRPr="000A7DE7">
        <w:rPr>
          <w:rFonts w:ascii="Arial" w:hAnsi="Arial" w:cs="Arial"/>
          <w:i/>
          <w:sz w:val="24"/>
          <w:szCs w:val="24"/>
        </w:rPr>
        <w:t>Research Matters, 21, pp.16-23.</w:t>
      </w:r>
    </w:p>
    <w:p w14:paraId="03C9FDC8" w14:textId="55CAD927" w:rsidR="008F2F61" w:rsidRDefault="008F2F61" w:rsidP="003700BA">
      <w:pPr>
        <w:autoSpaceDE w:val="0"/>
        <w:autoSpaceDN w:val="0"/>
        <w:adjustRightInd w:val="0"/>
        <w:rPr>
          <w:rFonts w:ascii="Arial" w:hAnsi="Arial" w:cs="Arial"/>
          <w:i/>
          <w:sz w:val="24"/>
          <w:szCs w:val="24"/>
        </w:rPr>
      </w:pPr>
      <w:r w:rsidRPr="000A7DE7">
        <w:rPr>
          <w:rFonts w:ascii="Arial" w:hAnsi="Arial" w:cs="Arial"/>
          <w:sz w:val="24"/>
          <w:szCs w:val="24"/>
        </w:rPr>
        <w:t xml:space="preserve">Gill, T. and Bell, J.F., (2013). ‘What factors determine the uptake of A-level physics?’. </w:t>
      </w:r>
      <w:r w:rsidRPr="000A7DE7">
        <w:rPr>
          <w:rFonts w:ascii="Arial" w:hAnsi="Arial" w:cs="Arial"/>
          <w:i/>
          <w:sz w:val="24"/>
          <w:szCs w:val="24"/>
        </w:rPr>
        <w:t>International Journal of Science Education, 35(5), pp.753-772.</w:t>
      </w:r>
    </w:p>
    <w:p w14:paraId="61F97F70" w14:textId="4158A77C" w:rsidR="008F58C8" w:rsidRPr="008F58C8" w:rsidRDefault="008F58C8" w:rsidP="008F58C8">
      <w:pPr>
        <w:pStyle w:val="NoSpacing"/>
        <w:rPr>
          <w:rFonts w:ascii="Arial" w:hAnsi="Arial" w:cs="Arial"/>
          <w:sz w:val="24"/>
          <w:szCs w:val="24"/>
        </w:rPr>
      </w:pPr>
      <w:r w:rsidRPr="008F58C8">
        <w:rPr>
          <w:rFonts w:ascii="Arial" w:hAnsi="Arial" w:cs="Arial"/>
          <w:sz w:val="24"/>
          <w:szCs w:val="24"/>
        </w:rPr>
        <w:t xml:space="preserve">Gov.UK (2020) </w:t>
      </w:r>
      <w:r w:rsidRPr="008F58C8">
        <w:rPr>
          <w:rFonts w:ascii="Arial" w:hAnsi="Arial" w:cs="Arial"/>
          <w:i/>
          <w:sz w:val="24"/>
          <w:szCs w:val="24"/>
        </w:rPr>
        <w:t xml:space="preserve">Teacher Training Funding. </w:t>
      </w:r>
      <w:r w:rsidRPr="008F58C8">
        <w:rPr>
          <w:rFonts w:ascii="Arial" w:hAnsi="Arial" w:cs="Arial"/>
          <w:sz w:val="24"/>
          <w:szCs w:val="24"/>
        </w:rPr>
        <w:t>Available at:</w:t>
      </w:r>
    </w:p>
    <w:p w14:paraId="011E1565" w14:textId="4B1536E4" w:rsidR="008F58C8" w:rsidRDefault="00842CA2" w:rsidP="008F58C8">
      <w:pPr>
        <w:pStyle w:val="NoSpacing"/>
        <w:rPr>
          <w:rFonts w:ascii="Arial" w:hAnsi="Arial" w:cs="Arial"/>
          <w:sz w:val="24"/>
          <w:szCs w:val="24"/>
        </w:rPr>
      </w:pPr>
      <w:hyperlink r:id="rId35" w:history="1">
        <w:r w:rsidR="008F58C8" w:rsidRPr="008F58C8">
          <w:rPr>
            <w:rStyle w:val="Hyperlink"/>
            <w:rFonts w:ascii="Arial" w:hAnsi="Arial" w:cs="Arial"/>
            <w:sz w:val="24"/>
            <w:szCs w:val="24"/>
          </w:rPr>
          <w:t>https://www.gov.uk/teacher-training-funding</w:t>
        </w:r>
      </w:hyperlink>
      <w:hyperlink r:id="rId36" w:history="1">
        <w:r w:rsidR="008F58C8" w:rsidRPr="008F58C8">
          <w:rPr>
            <w:rStyle w:val="Hyperlink"/>
            <w:rFonts w:ascii="Arial" w:hAnsi="Arial" w:cs="Arial"/>
            <w:sz w:val="24"/>
            <w:szCs w:val="24"/>
          </w:rPr>
          <w:t>https://www.gov.uk/teacher-training-funding</w:t>
        </w:r>
      </w:hyperlink>
      <w:r w:rsidR="008F58C8">
        <w:rPr>
          <w:rFonts w:ascii="Arial" w:hAnsi="Arial" w:cs="Arial"/>
          <w:sz w:val="24"/>
          <w:szCs w:val="24"/>
        </w:rPr>
        <w:t>.</w:t>
      </w:r>
    </w:p>
    <w:p w14:paraId="07E7982E" w14:textId="2C4A20FB" w:rsidR="008F58C8" w:rsidRDefault="008F58C8" w:rsidP="008F58C8">
      <w:pPr>
        <w:pStyle w:val="NoSpacing"/>
        <w:rPr>
          <w:rFonts w:ascii="Arial" w:hAnsi="Arial" w:cs="Arial"/>
          <w:sz w:val="24"/>
          <w:szCs w:val="24"/>
        </w:rPr>
      </w:pPr>
      <w:r>
        <w:rPr>
          <w:rFonts w:ascii="Arial" w:hAnsi="Arial" w:cs="Arial"/>
          <w:sz w:val="24"/>
          <w:szCs w:val="24"/>
        </w:rPr>
        <w:t>(Accessed 1/3/2020).</w:t>
      </w:r>
    </w:p>
    <w:p w14:paraId="32E01826" w14:textId="51C8F937" w:rsidR="00BD1A58" w:rsidRDefault="00BD1A58" w:rsidP="008F58C8">
      <w:pPr>
        <w:pStyle w:val="NoSpacing"/>
        <w:rPr>
          <w:rFonts w:ascii="Arial" w:hAnsi="Arial" w:cs="Arial"/>
          <w:sz w:val="24"/>
          <w:szCs w:val="24"/>
        </w:rPr>
      </w:pPr>
    </w:p>
    <w:p w14:paraId="260D967D" w14:textId="303ACEF5" w:rsidR="00BD1A58" w:rsidRDefault="00BD1A58" w:rsidP="00BD1A58">
      <w:pPr>
        <w:pStyle w:val="NoSpacing"/>
        <w:rPr>
          <w:rFonts w:ascii="Arial" w:hAnsi="Arial" w:cs="Arial"/>
          <w:sz w:val="24"/>
          <w:szCs w:val="24"/>
        </w:rPr>
      </w:pPr>
      <w:proofErr w:type="spellStart"/>
      <w:r>
        <w:rPr>
          <w:rFonts w:ascii="Arial" w:hAnsi="Arial" w:cs="Arial"/>
          <w:sz w:val="24"/>
          <w:szCs w:val="24"/>
        </w:rPr>
        <w:t>Gov.Wales</w:t>
      </w:r>
      <w:proofErr w:type="spellEnd"/>
      <w:r>
        <w:rPr>
          <w:rFonts w:ascii="Arial" w:hAnsi="Arial" w:cs="Arial"/>
          <w:sz w:val="24"/>
          <w:szCs w:val="24"/>
        </w:rPr>
        <w:t xml:space="preserve">, (2020). </w:t>
      </w:r>
      <w:r w:rsidRPr="00BD1A58">
        <w:rPr>
          <w:rFonts w:ascii="Arial" w:hAnsi="Arial" w:cs="Arial"/>
          <w:i/>
          <w:sz w:val="24"/>
          <w:szCs w:val="24"/>
        </w:rPr>
        <w:t>Teacher training incentives in Wales</w:t>
      </w:r>
      <w:r>
        <w:rPr>
          <w:rFonts w:ascii="Arial" w:hAnsi="Arial" w:cs="Arial"/>
          <w:i/>
          <w:sz w:val="24"/>
          <w:szCs w:val="24"/>
        </w:rPr>
        <w:t xml:space="preserve">. </w:t>
      </w:r>
      <w:r>
        <w:rPr>
          <w:rFonts w:ascii="Arial" w:hAnsi="Arial" w:cs="Arial"/>
          <w:sz w:val="24"/>
          <w:szCs w:val="24"/>
        </w:rPr>
        <w:t xml:space="preserve">Available at: </w:t>
      </w:r>
      <w:hyperlink r:id="rId37" w:history="1">
        <w:r w:rsidRPr="00521FC8">
          <w:rPr>
            <w:rStyle w:val="Hyperlink"/>
            <w:rFonts w:ascii="Arial" w:hAnsi="Arial" w:cs="Arial"/>
            <w:sz w:val="24"/>
            <w:szCs w:val="24"/>
          </w:rPr>
          <w:t>https://gov.wales/sites/default/files/publications/2019-02/teacher-training-incentives-in-wales-academic-year-2019-20.pdf</w:t>
        </w:r>
      </w:hyperlink>
    </w:p>
    <w:p w14:paraId="467FA065" w14:textId="4C71AC36" w:rsidR="00BD1A58" w:rsidRPr="00BD1A58" w:rsidRDefault="00BD1A58" w:rsidP="00BD1A58">
      <w:pPr>
        <w:pStyle w:val="NoSpacing"/>
        <w:rPr>
          <w:rFonts w:ascii="Arial" w:hAnsi="Arial" w:cs="Arial"/>
          <w:sz w:val="24"/>
          <w:szCs w:val="24"/>
        </w:rPr>
      </w:pPr>
      <w:r>
        <w:rPr>
          <w:rFonts w:ascii="Arial" w:hAnsi="Arial" w:cs="Arial"/>
          <w:sz w:val="24"/>
          <w:szCs w:val="24"/>
        </w:rPr>
        <w:t>(Accessed: 1/3/2020)</w:t>
      </w:r>
    </w:p>
    <w:p w14:paraId="45CA7063" w14:textId="77777777" w:rsidR="008F58C8" w:rsidRPr="008F58C8" w:rsidRDefault="008F58C8" w:rsidP="008F58C8">
      <w:pPr>
        <w:pStyle w:val="NoSpacing"/>
        <w:rPr>
          <w:rFonts w:ascii="Arial" w:hAnsi="Arial" w:cs="Arial"/>
          <w:sz w:val="24"/>
          <w:szCs w:val="24"/>
        </w:rPr>
      </w:pPr>
    </w:p>
    <w:p w14:paraId="77198984" w14:textId="77777777" w:rsidR="003700BA" w:rsidRPr="000A7DE7" w:rsidRDefault="00A17DDE" w:rsidP="00D81A5F">
      <w:pPr>
        <w:autoSpaceDE w:val="0"/>
        <w:autoSpaceDN w:val="0"/>
        <w:adjustRightInd w:val="0"/>
        <w:rPr>
          <w:rFonts w:ascii="Arial" w:hAnsi="Arial" w:cs="Arial"/>
          <w:color w:val="222222"/>
          <w:sz w:val="24"/>
          <w:szCs w:val="24"/>
          <w:shd w:val="clear" w:color="auto" w:fill="FFFFFF"/>
        </w:rPr>
      </w:pPr>
      <w:proofErr w:type="spellStart"/>
      <w:r w:rsidRPr="000A7DE7">
        <w:rPr>
          <w:rFonts w:ascii="Arial" w:hAnsi="Arial" w:cs="Arial"/>
          <w:color w:val="222222"/>
          <w:sz w:val="24"/>
          <w:szCs w:val="24"/>
          <w:shd w:val="clear" w:color="auto" w:fill="FFFFFF"/>
        </w:rPr>
        <w:t>Grek</w:t>
      </w:r>
      <w:proofErr w:type="spellEnd"/>
      <w:r w:rsidRPr="000A7DE7">
        <w:rPr>
          <w:rFonts w:ascii="Arial" w:hAnsi="Arial" w:cs="Arial"/>
          <w:color w:val="222222"/>
          <w:sz w:val="24"/>
          <w:szCs w:val="24"/>
          <w:shd w:val="clear" w:color="auto" w:fill="FFFFFF"/>
        </w:rPr>
        <w:t>, S., 2009. ‘Governing by numbers: The PISA ‘effect’</w:t>
      </w:r>
      <w:r w:rsidR="00567500" w:rsidRPr="000A7DE7">
        <w:rPr>
          <w:rFonts w:ascii="Arial" w:hAnsi="Arial" w:cs="Arial"/>
          <w:color w:val="222222"/>
          <w:sz w:val="24"/>
          <w:szCs w:val="24"/>
          <w:shd w:val="clear" w:color="auto" w:fill="FFFFFF"/>
        </w:rPr>
        <w:t xml:space="preserve"> </w:t>
      </w:r>
      <w:r w:rsidRPr="000A7DE7">
        <w:rPr>
          <w:rFonts w:ascii="Arial" w:hAnsi="Arial" w:cs="Arial"/>
          <w:color w:val="222222"/>
          <w:sz w:val="24"/>
          <w:szCs w:val="24"/>
          <w:shd w:val="clear" w:color="auto" w:fill="FFFFFF"/>
        </w:rPr>
        <w:t>in Europe’. </w:t>
      </w:r>
      <w:r w:rsidRPr="000A7DE7">
        <w:rPr>
          <w:rFonts w:ascii="Arial" w:hAnsi="Arial" w:cs="Arial"/>
          <w:i/>
          <w:iCs/>
          <w:color w:val="222222"/>
          <w:sz w:val="24"/>
          <w:szCs w:val="24"/>
          <w:shd w:val="clear" w:color="auto" w:fill="FFFFFF"/>
        </w:rPr>
        <w:t>Journal of education policy</w:t>
      </w:r>
      <w:r w:rsidRPr="000A7DE7">
        <w:rPr>
          <w:rFonts w:ascii="Arial" w:hAnsi="Arial" w:cs="Arial"/>
          <w:color w:val="222222"/>
          <w:sz w:val="24"/>
          <w:szCs w:val="24"/>
          <w:shd w:val="clear" w:color="auto" w:fill="FFFFFF"/>
        </w:rPr>
        <w:t>, </w:t>
      </w:r>
      <w:r w:rsidRPr="000A7DE7">
        <w:rPr>
          <w:rFonts w:ascii="Arial" w:hAnsi="Arial" w:cs="Arial"/>
          <w:i/>
          <w:iCs/>
          <w:color w:val="222222"/>
          <w:sz w:val="24"/>
          <w:szCs w:val="24"/>
          <w:shd w:val="clear" w:color="auto" w:fill="FFFFFF"/>
        </w:rPr>
        <w:t>24</w:t>
      </w:r>
      <w:r w:rsidRPr="000A7DE7">
        <w:rPr>
          <w:rFonts w:ascii="Arial" w:hAnsi="Arial" w:cs="Arial"/>
          <w:color w:val="222222"/>
          <w:sz w:val="24"/>
          <w:szCs w:val="24"/>
          <w:shd w:val="clear" w:color="auto" w:fill="FFFFFF"/>
        </w:rPr>
        <w:t>(1), pp.23-37.</w:t>
      </w:r>
    </w:p>
    <w:p w14:paraId="29BD7F12" w14:textId="77777777" w:rsidR="00457A3E" w:rsidRPr="000A7DE7" w:rsidRDefault="00457A3E" w:rsidP="00D81A5F">
      <w:pPr>
        <w:autoSpaceDE w:val="0"/>
        <w:autoSpaceDN w:val="0"/>
        <w:adjustRightInd w:val="0"/>
        <w:rPr>
          <w:rFonts w:ascii="Arial" w:hAnsi="Arial" w:cs="Arial"/>
          <w:i/>
          <w:sz w:val="24"/>
          <w:szCs w:val="24"/>
        </w:rPr>
      </w:pPr>
      <w:r w:rsidRPr="000A7DE7">
        <w:rPr>
          <w:rFonts w:ascii="Arial" w:hAnsi="Arial" w:cs="Arial"/>
          <w:sz w:val="24"/>
          <w:szCs w:val="24"/>
        </w:rPr>
        <w:t xml:space="preserve">Haycock, K., (1998). ‘Good Teaching Matters: How Well-Qualified Teachers Can Close the Gap’. </w:t>
      </w:r>
      <w:r w:rsidRPr="000A7DE7">
        <w:rPr>
          <w:rFonts w:ascii="Arial" w:hAnsi="Arial" w:cs="Arial"/>
          <w:i/>
          <w:sz w:val="24"/>
          <w:szCs w:val="24"/>
        </w:rPr>
        <w:t>Thinking k-16, 3(2), p.n2.</w:t>
      </w:r>
    </w:p>
    <w:p w14:paraId="65C0A197" w14:textId="77777777" w:rsidR="007246B1" w:rsidRPr="000A7DE7" w:rsidRDefault="007246B1" w:rsidP="007246B1">
      <w:pPr>
        <w:pStyle w:val="NoSpacing"/>
        <w:rPr>
          <w:rFonts w:ascii="Arial" w:hAnsi="Arial" w:cs="Arial"/>
          <w:sz w:val="24"/>
          <w:szCs w:val="24"/>
        </w:rPr>
      </w:pPr>
      <w:r w:rsidRPr="000A7DE7">
        <w:rPr>
          <w:rFonts w:ascii="Arial" w:hAnsi="Arial" w:cs="Arial"/>
          <w:sz w:val="24"/>
          <w:szCs w:val="24"/>
        </w:rPr>
        <w:t>Higher Education Academy (2019). Guide on Grade Point Average: Available at:</w:t>
      </w:r>
    </w:p>
    <w:p w14:paraId="2A0405B5" w14:textId="77777777" w:rsidR="007246B1" w:rsidRPr="000A7DE7" w:rsidRDefault="00842CA2" w:rsidP="007246B1">
      <w:pPr>
        <w:pStyle w:val="NoSpacing"/>
        <w:rPr>
          <w:rFonts w:ascii="Arial" w:hAnsi="Arial" w:cs="Arial"/>
          <w:sz w:val="24"/>
          <w:szCs w:val="24"/>
        </w:rPr>
      </w:pPr>
      <w:hyperlink r:id="rId38" w:history="1">
        <w:r w:rsidR="007246B1" w:rsidRPr="000A7DE7">
          <w:rPr>
            <w:rStyle w:val="Hyperlink"/>
            <w:rFonts w:ascii="Arial" w:hAnsi="Arial" w:cs="Arial"/>
            <w:sz w:val="24"/>
            <w:szCs w:val="24"/>
          </w:rPr>
          <w:t>https://www.heacademy.ac.uk/system/files/resources/Guide%20on%20grade%20point%20average%20for%20students_0.pdf</w:t>
        </w:r>
      </w:hyperlink>
      <w:r w:rsidR="007246B1" w:rsidRPr="000A7DE7">
        <w:rPr>
          <w:rFonts w:ascii="Arial" w:hAnsi="Arial" w:cs="Arial"/>
          <w:sz w:val="24"/>
          <w:szCs w:val="24"/>
        </w:rPr>
        <w:t xml:space="preserve"> (</w:t>
      </w:r>
      <w:proofErr w:type="gramStart"/>
      <w:r w:rsidR="007246B1" w:rsidRPr="000A7DE7">
        <w:rPr>
          <w:rFonts w:ascii="Arial" w:hAnsi="Arial" w:cs="Arial"/>
          <w:sz w:val="24"/>
          <w:szCs w:val="24"/>
        </w:rPr>
        <w:t>Accessed  19</w:t>
      </w:r>
      <w:proofErr w:type="gramEnd"/>
      <w:r w:rsidR="007246B1" w:rsidRPr="000A7DE7">
        <w:rPr>
          <w:rFonts w:ascii="Arial" w:hAnsi="Arial" w:cs="Arial"/>
          <w:sz w:val="24"/>
          <w:szCs w:val="24"/>
        </w:rPr>
        <w:t>/12/2019).</w:t>
      </w:r>
    </w:p>
    <w:p w14:paraId="775BC126" w14:textId="77777777" w:rsidR="007246B1" w:rsidRPr="000A7DE7" w:rsidRDefault="007246B1" w:rsidP="007246B1">
      <w:pPr>
        <w:pStyle w:val="NoSpacing"/>
        <w:rPr>
          <w:rFonts w:ascii="Arial" w:hAnsi="Arial" w:cs="Arial"/>
          <w:sz w:val="24"/>
          <w:szCs w:val="24"/>
        </w:rPr>
      </w:pPr>
    </w:p>
    <w:p w14:paraId="54A4D4A4" w14:textId="388D24E4" w:rsidR="00DF0F58" w:rsidRDefault="00946978">
      <w:pPr>
        <w:rPr>
          <w:rFonts w:ascii="Arial" w:hAnsi="Arial" w:cs="Arial"/>
          <w:color w:val="222222"/>
          <w:sz w:val="24"/>
          <w:szCs w:val="24"/>
          <w:shd w:val="clear" w:color="auto" w:fill="FFFFFF"/>
        </w:rPr>
      </w:pPr>
      <w:r w:rsidRPr="000A7DE7">
        <w:rPr>
          <w:rFonts w:ascii="Arial" w:hAnsi="Arial" w:cs="Arial"/>
          <w:color w:val="222222"/>
          <w:sz w:val="24"/>
          <w:szCs w:val="24"/>
          <w:shd w:val="clear" w:color="auto" w:fill="FFFFFF"/>
        </w:rPr>
        <w:t xml:space="preserve">Hillier, J., de Winter, J. and </w:t>
      </w:r>
      <w:proofErr w:type="spellStart"/>
      <w:r w:rsidRPr="000A7DE7">
        <w:rPr>
          <w:rFonts w:ascii="Arial" w:hAnsi="Arial" w:cs="Arial"/>
          <w:color w:val="222222"/>
          <w:sz w:val="24"/>
          <w:szCs w:val="24"/>
          <w:shd w:val="clear" w:color="auto" w:fill="FFFFFF"/>
        </w:rPr>
        <w:t>Twidle</w:t>
      </w:r>
      <w:proofErr w:type="spellEnd"/>
      <w:r w:rsidRPr="000A7DE7">
        <w:rPr>
          <w:rFonts w:ascii="Arial" w:hAnsi="Arial" w:cs="Arial"/>
          <w:color w:val="222222"/>
          <w:sz w:val="24"/>
          <w:szCs w:val="24"/>
          <w:shd w:val="clear" w:color="auto" w:fill="FFFFFF"/>
        </w:rPr>
        <w:t xml:space="preserve">, J., 2013. </w:t>
      </w:r>
      <w:r w:rsidR="00EF0B58" w:rsidRPr="000A7DE7">
        <w:rPr>
          <w:rFonts w:ascii="Arial" w:hAnsi="Arial" w:cs="Arial"/>
          <w:color w:val="222222"/>
          <w:sz w:val="24"/>
          <w:szCs w:val="24"/>
          <w:shd w:val="clear" w:color="auto" w:fill="FFFFFF"/>
        </w:rPr>
        <w:t>‘</w:t>
      </w:r>
      <w:r w:rsidRPr="000A7DE7">
        <w:rPr>
          <w:rFonts w:ascii="Arial" w:hAnsi="Arial" w:cs="Arial"/>
          <w:color w:val="222222"/>
          <w:sz w:val="24"/>
          <w:szCs w:val="24"/>
          <w:shd w:val="clear" w:color="auto" w:fill="FFFFFF"/>
        </w:rPr>
        <w:t>I could enjo</w:t>
      </w:r>
      <w:r w:rsidR="00EF0B58" w:rsidRPr="000A7DE7">
        <w:rPr>
          <w:rFonts w:ascii="Arial" w:hAnsi="Arial" w:cs="Arial"/>
          <w:color w:val="222222"/>
          <w:sz w:val="24"/>
          <w:szCs w:val="24"/>
          <w:shd w:val="clear" w:color="auto" w:fill="FFFFFF"/>
        </w:rPr>
        <w:t>y teaching: the case of physics,</w:t>
      </w:r>
      <w:r w:rsidRPr="000A7DE7">
        <w:rPr>
          <w:rFonts w:ascii="Arial" w:hAnsi="Arial" w:cs="Arial"/>
          <w:color w:val="222222"/>
          <w:sz w:val="24"/>
          <w:szCs w:val="24"/>
          <w:shd w:val="clear" w:color="auto" w:fill="FFFFFF"/>
        </w:rPr>
        <w:t> </w:t>
      </w:r>
      <w:r w:rsidRPr="000A7DE7">
        <w:rPr>
          <w:rFonts w:ascii="Arial" w:hAnsi="Arial" w:cs="Arial"/>
          <w:i/>
          <w:iCs/>
          <w:color w:val="222222"/>
          <w:sz w:val="24"/>
          <w:szCs w:val="24"/>
          <w:shd w:val="clear" w:color="auto" w:fill="FFFFFF"/>
        </w:rPr>
        <w:t>Canadian Journal of Science, Mathematics and Technology Education</w:t>
      </w:r>
      <w:r w:rsidRPr="000A7DE7">
        <w:rPr>
          <w:rFonts w:ascii="Arial" w:hAnsi="Arial" w:cs="Arial"/>
          <w:color w:val="222222"/>
          <w:sz w:val="24"/>
          <w:szCs w:val="24"/>
          <w:shd w:val="clear" w:color="auto" w:fill="FFFFFF"/>
        </w:rPr>
        <w:t>, </w:t>
      </w:r>
      <w:r w:rsidRPr="000A7DE7">
        <w:rPr>
          <w:rFonts w:ascii="Arial" w:hAnsi="Arial" w:cs="Arial"/>
          <w:i/>
          <w:iCs/>
          <w:color w:val="222222"/>
          <w:sz w:val="24"/>
          <w:szCs w:val="24"/>
          <w:shd w:val="clear" w:color="auto" w:fill="FFFFFF"/>
        </w:rPr>
        <w:t>13</w:t>
      </w:r>
      <w:r w:rsidRPr="000A7DE7">
        <w:rPr>
          <w:rFonts w:ascii="Arial" w:hAnsi="Arial" w:cs="Arial"/>
          <w:color w:val="222222"/>
          <w:sz w:val="24"/>
          <w:szCs w:val="24"/>
          <w:shd w:val="clear" w:color="auto" w:fill="FFFFFF"/>
        </w:rPr>
        <w:t>(3), pp.287-302.</w:t>
      </w:r>
    </w:p>
    <w:p w14:paraId="0E13AE95" w14:textId="258BF4FA" w:rsidR="00DF0F58" w:rsidRPr="00DF0F58" w:rsidRDefault="00DF0F58">
      <w:pPr>
        <w:rPr>
          <w:rFonts w:ascii="Arial" w:hAnsi="Arial" w:cs="Arial"/>
          <w:color w:val="222222"/>
          <w:sz w:val="24"/>
          <w:szCs w:val="24"/>
          <w:shd w:val="clear" w:color="auto" w:fill="FFFFFF"/>
        </w:rPr>
      </w:pPr>
      <w:r w:rsidRPr="00DF0F58">
        <w:rPr>
          <w:rFonts w:ascii="Arial" w:hAnsi="Arial" w:cs="Arial"/>
          <w:color w:val="222222"/>
          <w:sz w:val="24"/>
          <w:szCs w:val="24"/>
          <w:shd w:val="clear" w:color="auto" w:fill="FFFFFF"/>
        </w:rPr>
        <w:t xml:space="preserve">Hoyle, P., 2016. Must try harder: </w:t>
      </w:r>
      <w:r>
        <w:rPr>
          <w:rFonts w:ascii="Arial" w:hAnsi="Arial" w:cs="Arial"/>
          <w:color w:val="222222"/>
          <w:sz w:val="24"/>
          <w:szCs w:val="24"/>
          <w:shd w:val="clear" w:color="auto" w:fill="FFFFFF"/>
        </w:rPr>
        <w:t>‘</w:t>
      </w:r>
      <w:r w:rsidRPr="00DF0F58">
        <w:rPr>
          <w:rFonts w:ascii="Arial" w:hAnsi="Arial" w:cs="Arial"/>
          <w:color w:val="222222"/>
          <w:sz w:val="24"/>
          <w:szCs w:val="24"/>
          <w:shd w:val="clear" w:color="auto" w:fill="FFFFFF"/>
        </w:rPr>
        <w:t>An evaluation of the UK government’s policy directions in STEM education’</w:t>
      </w:r>
      <w:r>
        <w:rPr>
          <w:rFonts w:ascii="Arial" w:hAnsi="Arial" w:cs="Arial"/>
          <w:color w:val="222222"/>
          <w:sz w:val="24"/>
          <w:szCs w:val="24"/>
          <w:shd w:val="clear" w:color="auto" w:fill="FFFFFF"/>
        </w:rPr>
        <w:t xml:space="preserve">. </w:t>
      </w:r>
      <w:r w:rsidRPr="00DF0F58">
        <w:rPr>
          <w:rFonts w:ascii="Arial" w:hAnsi="Arial" w:cs="Arial"/>
          <w:i/>
          <w:color w:val="222222"/>
          <w:sz w:val="24"/>
          <w:szCs w:val="24"/>
          <w:shd w:val="clear" w:color="auto" w:fill="FFFFFF"/>
        </w:rPr>
        <w:t>Research.acer.edu</w:t>
      </w:r>
    </w:p>
    <w:p w14:paraId="2A38B7FF" w14:textId="77777777" w:rsidR="005E2BF5" w:rsidRPr="000A7DE7" w:rsidRDefault="005E2BF5">
      <w:pPr>
        <w:rPr>
          <w:rFonts w:ascii="Arial" w:hAnsi="Arial" w:cs="Arial"/>
          <w:i/>
          <w:color w:val="222222"/>
          <w:sz w:val="24"/>
          <w:szCs w:val="24"/>
          <w:shd w:val="clear" w:color="auto" w:fill="FFFFFF"/>
        </w:rPr>
      </w:pPr>
      <w:r w:rsidRPr="000A7DE7">
        <w:rPr>
          <w:rFonts w:ascii="Arial" w:hAnsi="Arial" w:cs="Arial"/>
          <w:color w:val="222222"/>
          <w:sz w:val="24"/>
          <w:szCs w:val="24"/>
          <w:shd w:val="clear" w:color="auto" w:fill="FFFFFF"/>
        </w:rPr>
        <w:t xml:space="preserve">Hulme, M., </w:t>
      </w:r>
      <w:proofErr w:type="spellStart"/>
      <w:r w:rsidRPr="000A7DE7">
        <w:rPr>
          <w:rFonts w:ascii="Arial" w:hAnsi="Arial" w:cs="Arial"/>
          <w:color w:val="222222"/>
          <w:sz w:val="24"/>
          <w:szCs w:val="24"/>
          <w:shd w:val="clear" w:color="auto" w:fill="FFFFFF"/>
        </w:rPr>
        <w:t>Baumfield</w:t>
      </w:r>
      <w:proofErr w:type="spellEnd"/>
      <w:r w:rsidRPr="000A7DE7">
        <w:rPr>
          <w:rFonts w:ascii="Arial" w:hAnsi="Arial" w:cs="Arial"/>
          <w:color w:val="222222"/>
          <w:sz w:val="24"/>
          <w:szCs w:val="24"/>
          <w:shd w:val="clear" w:color="auto" w:fill="FFFFFF"/>
        </w:rPr>
        <w:t xml:space="preserve">, V., Livingston, K. and </w:t>
      </w:r>
      <w:proofErr w:type="spellStart"/>
      <w:r w:rsidRPr="000A7DE7">
        <w:rPr>
          <w:rFonts w:ascii="Arial" w:hAnsi="Arial" w:cs="Arial"/>
          <w:color w:val="222222"/>
          <w:sz w:val="24"/>
          <w:szCs w:val="24"/>
          <w:shd w:val="clear" w:color="auto" w:fill="FFFFFF"/>
        </w:rPr>
        <w:t>Menter</w:t>
      </w:r>
      <w:proofErr w:type="spellEnd"/>
      <w:r w:rsidRPr="000A7DE7">
        <w:rPr>
          <w:rFonts w:ascii="Arial" w:hAnsi="Arial" w:cs="Arial"/>
          <w:color w:val="222222"/>
          <w:sz w:val="24"/>
          <w:szCs w:val="24"/>
          <w:shd w:val="clear" w:color="auto" w:fill="FFFFFF"/>
        </w:rPr>
        <w:t xml:space="preserve">, I., 2009. ‘The Scottish curriculum in transition: Curriculum for Excellence’. </w:t>
      </w:r>
      <w:r w:rsidRPr="000A7DE7">
        <w:rPr>
          <w:rFonts w:ascii="Arial" w:hAnsi="Arial" w:cs="Arial"/>
          <w:i/>
          <w:color w:val="222222"/>
          <w:sz w:val="24"/>
          <w:szCs w:val="24"/>
          <w:shd w:val="clear" w:color="auto" w:fill="FFFFFF"/>
        </w:rPr>
        <w:t>BERA 2009.</w:t>
      </w:r>
    </w:p>
    <w:p w14:paraId="5CF77705" w14:textId="77777777" w:rsidR="00460B74" w:rsidRPr="000A7DE7" w:rsidRDefault="00460B74">
      <w:pPr>
        <w:rPr>
          <w:rFonts w:ascii="Arial" w:hAnsi="Arial" w:cs="Arial"/>
          <w:i/>
          <w:color w:val="222222"/>
          <w:sz w:val="24"/>
          <w:szCs w:val="24"/>
          <w:shd w:val="clear" w:color="auto" w:fill="FFFFFF"/>
        </w:rPr>
      </w:pPr>
      <w:r w:rsidRPr="000A7DE7">
        <w:rPr>
          <w:rFonts w:ascii="Arial" w:hAnsi="Arial" w:cs="Arial"/>
          <w:color w:val="222222"/>
          <w:sz w:val="24"/>
          <w:szCs w:val="24"/>
          <w:shd w:val="clear" w:color="auto" w:fill="FFFFFF"/>
        </w:rPr>
        <w:t xml:space="preserve">Ingersoll, R.M., (1999). The problem of underqualified teachers in American secondary schools. </w:t>
      </w:r>
      <w:r w:rsidRPr="000A7DE7">
        <w:rPr>
          <w:rFonts w:ascii="Arial" w:hAnsi="Arial" w:cs="Arial"/>
          <w:i/>
          <w:color w:val="222222"/>
          <w:sz w:val="24"/>
          <w:szCs w:val="24"/>
          <w:shd w:val="clear" w:color="auto" w:fill="FFFFFF"/>
        </w:rPr>
        <w:t>Educational researcher, 28(2), pp.26-37.</w:t>
      </w:r>
    </w:p>
    <w:p w14:paraId="1C9DDC4D" w14:textId="77777777" w:rsidR="00DA0388" w:rsidRPr="000A7DE7" w:rsidRDefault="00DA0388">
      <w:pPr>
        <w:rPr>
          <w:rFonts w:ascii="Arial" w:hAnsi="Arial" w:cs="Arial"/>
          <w:iCs/>
          <w:color w:val="222222"/>
          <w:sz w:val="24"/>
          <w:szCs w:val="24"/>
          <w:shd w:val="clear" w:color="auto" w:fill="FFFFFF"/>
        </w:rPr>
      </w:pPr>
      <w:r w:rsidRPr="000A7DE7">
        <w:rPr>
          <w:rFonts w:ascii="Arial" w:hAnsi="Arial" w:cs="Arial"/>
          <w:iCs/>
          <w:color w:val="222222"/>
          <w:sz w:val="24"/>
          <w:szCs w:val="24"/>
          <w:shd w:val="clear" w:color="auto" w:fill="FFFFFF"/>
        </w:rPr>
        <w:t xml:space="preserve">Jones, C., 2010. Interdisciplinary approach-advantages, disadvantages, and the future benefits of interdisciplinary studies. </w:t>
      </w:r>
      <w:proofErr w:type="spellStart"/>
      <w:r w:rsidRPr="000A7DE7">
        <w:rPr>
          <w:rFonts w:ascii="Arial" w:hAnsi="Arial" w:cs="Arial"/>
          <w:iCs/>
          <w:color w:val="222222"/>
          <w:sz w:val="24"/>
          <w:szCs w:val="24"/>
          <w:shd w:val="clear" w:color="auto" w:fill="FFFFFF"/>
        </w:rPr>
        <w:t>Essai</w:t>
      </w:r>
      <w:proofErr w:type="spellEnd"/>
      <w:r w:rsidRPr="000A7DE7">
        <w:rPr>
          <w:rFonts w:ascii="Arial" w:hAnsi="Arial" w:cs="Arial"/>
          <w:iCs/>
          <w:color w:val="222222"/>
          <w:sz w:val="24"/>
          <w:szCs w:val="24"/>
          <w:shd w:val="clear" w:color="auto" w:fill="FFFFFF"/>
        </w:rPr>
        <w:t>, 7(1), p.26.</w:t>
      </w:r>
    </w:p>
    <w:p w14:paraId="6F193582" w14:textId="77777777" w:rsidR="0019751A" w:rsidRPr="000A7DE7" w:rsidRDefault="0019751A" w:rsidP="0019751A">
      <w:pPr>
        <w:pStyle w:val="NoSpacing"/>
        <w:rPr>
          <w:rFonts w:ascii="Arial" w:hAnsi="Arial" w:cs="Arial"/>
          <w:i/>
          <w:sz w:val="24"/>
          <w:szCs w:val="24"/>
        </w:rPr>
      </w:pPr>
      <w:r w:rsidRPr="000A7DE7">
        <w:rPr>
          <w:rFonts w:ascii="Arial" w:hAnsi="Arial" w:cs="Arial"/>
          <w:sz w:val="24"/>
          <w:szCs w:val="24"/>
        </w:rPr>
        <w:t>Kind, V., 2009. ‘A conflict in your head: An exploration of trainee science teachers’ subject matter knowledge development and its impact on teacher self</w:t>
      </w:r>
      <w:r w:rsidRPr="000A7DE7">
        <w:rPr>
          <w:rFonts w:ascii="Cambria Math" w:hAnsi="Cambria Math" w:cs="Cambria Math"/>
          <w:sz w:val="24"/>
          <w:szCs w:val="24"/>
        </w:rPr>
        <w:t>‐</w:t>
      </w:r>
      <w:r w:rsidRPr="000A7DE7">
        <w:rPr>
          <w:rFonts w:ascii="Arial" w:hAnsi="Arial" w:cs="Arial"/>
          <w:sz w:val="24"/>
          <w:szCs w:val="24"/>
        </w:rPr>
        <w:t xml:space="preserve">confidence’. </w:t>
      </w:r>
      <w:r w:rsidRPr="000A7DE7">
        <w:rPr>
          <w:rFonts w:ascii="Arial" w:hAnsi="Arial" w:cs="Arial"/>
          <w:i/>
          <w:sz w:val="24"/>
          <w:szCs w:val="24"/>
        </w:rPr>
        <w:t>International Journal of Science Education, 31(11), pp.1529-1562.</w:t>
      </w:r>
    </w:p>
    <w:p w14:paraId="3526BDA1" w14:textId="77777777" w:rsidR="0019751A" w:rsidRPr="000A7DE7" w:rsidRDefault="0019751A" w:rsidP="0019751A">
      <w:pPr>
        <w:pStyle w:val="NoSpacing"/>
        <w:rPr>
          <w:rFonts w:ascii="Arial" w:hAnsi="Arial" w:cs="Arial"/>
          <w:i/>
          <w:sz w:val="24"/>
          <w:szCs w:val="24"/>
        </w:rPr>
      </w:pPr>
    </w:p>
    <w:p w14:paraId="2A4597A4" w14:textId="77777777" w:rsidR="001900EE" w:rsidRPr="000A7DE7" w:rsidRDefault="001900EE">
      <w:pPr>
        <w:rPr>
          <w:rFonts w:ascii="Arial" w:hAnsi="Arial" w:cs="Arial"/>
          <w:i/>
          <w:color w:val="222222"/>
          <w:sz w:val="24"/>
          <w:szCs w:val="24"/>
          <w:shd w:val="clear" w:color="auto" w:fill="FFFFFF"/>
        </w:rPr>
      </w:pPr>
      <w:r w:rsidRPr="000A7DE7">
        <w:rPr>
          <w:rFonts w:ascii="Arial" w:hAnsi="Arial" w:cs="Arial"/>
          <w:color w:val="222222"/>
          <w:sz w:val="24"/>
          <w:szCs w:val="24"/>
          <w:shd w:val="clear" w:color="auto" w:fill="FFFFFF"/>
        </w:rPr>
        <w:t xml:space="preserve">Kind, V. and Kind, P.M., 2011. ‘Beginning to Teach Chemistry: How personal and academic characteristics of pre-service science teachers compare with their understandings of basic chemical ideas’. </w:t>
      </w:r>
      <w:r w:rsidRPr="000A7DE7">
        <w:rPr>
          <w:rFonts w:ascii="Arial" w:hAnsi="Arial" w:cs="Arial"/>
          <w:i/>
          <w:color w:val="222222"/>
          <w:sz w:val="24"/>
          <w:szCs w:val="24"/>
          <w:shd w:val="clear" w:color="auto" w:fill="FFFFFF"/>
        </w:rPr>
        <w:t>International Journal of Science Education, 33(15), pp.2123-2158.</w:t>
      </w:r>
    </w:p>
    <w:p w14:paraId="4AD7335D" w14:textId="77777777" w:rsidR="002448C3" w:rsidRPr="000A7DE7" w:rsidRDefault="002448C3">
      <w:pPr>
        <w:rPr>
          <w:rFonts w:ascii="Arial" w:hAnsi="Arial" w:cs="Arial"/>
          <w:i/>
          <w:sz w:val="24"/>
          <w:szCs w:val="24"/>
        </w:rPr>
      </w:pPr>
      <w:r w:rsidRPr="000A7DE7">
        <w:rPr>
          <w:rFonts w:ascii="Arial" w:hAnsi="Arial" w:cs="Arial"/>
          <w:sz w:val="24"/>
          <w:szCs w:val="24"/>
        </w:rPr>
        <w:t xml:space="preserve">Kind, V., 2014. A degree is not enough: A quantitative study of aspects of pre-service science teachers’ chemistry content knowledge. </w:t>
      </w:r>
      <w:r w:rsidRPr="000A7DE7">
        <w:rPr>
          <w:rFonts w:ascii="Arial" w:hAnsi="Arial" w:cs="Arial"/>
          <w:i/>
          <w:sz w:val="24"/>
          <w:szCs w:val="24"/>
        </w:rPr>
        <w:t>International Journal of Science Education, 36(8), pp.1313-1345.</w:t>
      </w:r>
    </w:p>
    <w:p w14:paraId="3CDA46E2" w14:textId="77777777" w:rsidR="00EF0B58" w:rsidRPr="000A7DE7" w:rsidRDefault="00EF0B58">
      <w:pPr>
        <w:rPr>
          <w:rFonts w:ascii="Arial" w:hAnsi="Arial" w:cs="Arial"/>
          <w:sz w:val="24"/>
          <w:szCs w:val="24"/>
          <w:shd w:val="clear" w:color="auto" w:fill="FFFFFF"/>
        </w:rPr>
      </w:pPr>
      <w:r w:rsidRPr="000A7DE7">
        <w:rPr>
          <w:rFonts w:ascii="Arial" w:hAnsi="Arial" w:cs="Arial"/>
          <w:sz w:val="24"/>
          <w:szCs w:val="24"/>
          <w:shd w:val="clear" w:color="auto" w:fill="FFFFFF"/>
        </w:rPr>
        <w:t xml:space="preserve">Kirby, P. and Cullinane, C., 2017. ‘Science shortfall’, </w:t>
      </w:r>
      <w:r w:rsidRPr="000A7DE7">
        <w:rPr>
          <w:rFonts w:ascii="Arial" w:hAnsi="Arial" w:cs="Arial"/>
          <w:i/>
          <w:sz w:val="24"/>
          <w:szCs w:val="24"/>
          <w:shd w:val="clear" w:color="auto" w:fill="FFFFFF"/>
        </w:rPr>
        <w:t xml:space="preserve">Sutton Trust Research Brief, </w:t>
      </w:r>
      <w:r w:rsidRPr="000A7DE7">
        <w:rPr>
          <w:rFonts w:ascii="Arial" w:hAnsi="Arial" w:cs="Arial"/>
          <w:sz w:val="24"/>
          <w:szCs w:val="24"/>
          <w:shd w:val="clear" w:color="auto" w:fill="FFFFFF"/>
        </w:rPr>
        <w:t>Edition 17.</w:t>
      </w:r>
    </w:p>
    <w:p w14:paraId="1CDE2C9D" w14:textId="35C1AC7C" w:rsidR="003837D3" w:rsidRDefault="003837D3">
      <w:pPr>
        <w:rPr>
          <w:rFonts w:ascii="Arial" w:hAnsi="Arial" w:cs="Arial"/>
          <w:i/>
          <w:sz w:val="24"/>
          <w:szCs w:val="24"/>
          <w:shd w:val="clear" w:color="auto" w:fill="FFFFFF"/>
        </w:rPr>
      </w:pPr>
      <w:r w:rsidRPr="000A7DE7">
        <w:rPr>
          <w:rFonts w:ascii="Arial" w:hAnsi="Arial" w:cs="Arial"/>
          <w:sz w:val="24"/>
          <w:szCs w:val="24"/>
          <w:shd w:val="clear" w:color="auto" w:fill="FFFFFF"/>
        </w:rPr>
        <w:t xml:space="preserve">Khurshid, K., (2008). A study of the relationship between the professional qualifications of the teachers and academic performance of their students at secondary school level. </w:t>
      </w:r>
      <w:r w:rsidRPr="000A7DE7">
        <w:rPr>
          <w:rFonts w:ascii="Arial" w:hAnsi="Arial" w:cs="Arial"/>
          <w:i/>
          <w:sz w:val="24"/>
          <w:szCs w:val="24"/>
          <w:shd w:val="clear" w:color="auto" w:fill="FFFFFF"/>
        </w:rPr>
        <w:t>World Academy of Science, Engineering and Technology, 38(1), pp.445-451.</w:t>
      </w:r>
    </w:p>
    <w:p w14:paraId="6202DB13" w14:textId="2FB3200E" w:rsidR="00201985" w:rsidRPr="00201985" w:rsidRDefault="00201985">
      <w:pPr>
        <w:rPr>
          <w:rFonts w:ascii="Arial" w:hAnsi="Arial" w:cs="Arial"/>
          <w:sz w:val="24"/>
          <w:szCs w:val="24"/>
          <w:shd w:val="clear" w:color="auto" w:fill="FFFFFF"/>
        </w:rPr>
      </w:pPr>
      <w:r w:rsidRPr="00201985">
        <w:rPr>
          <w:rFonts w:ascii="Arial" w:hAnsi="Arial" w:cs="Arial"/>
          <w:sz w:val="24"/>
          <w:szCs w:val="24"/>
          <w:shd w:val="clear" w:color="auto" w:fill="FFFFFF"/>
        </w:rPr>
        <w:t xml:space="preserve">Kumar, R. 2014. </w:t>
      </w:r>
      <w:r w:rsidRPr="00201985">
        <w:rPr>
          <w:rFonts w:ascii="Arial" w:hAnsi="Arial" w:cs="Arial"/>
          <w:i/>
          <w:sz w:val="24"/>
          <w:szCs w:val="24"/>
          <w:shd w:val="clear" w:color="auto" w:fill="FFFFFF"/>
        </w:rPr>
        <w:t>Research Methodology. 4th edition</w:t>
      </w:r>
      <w:r w:rsidRPr="00201985">
        <w:rPr>
          <w:rFonts w:ascii="Arial" w:hAnsi="Arial" w:cs="Arial"/>
          <w:sz w:val="24"/>
          <w:szCs w:val="24"/>
          <w:shd w:val="clear" w:color="auto" w:fill="FFFFFF"/>
        </w:rPr>
        <w:t>. Sage publications Ltd.</w:t>
      </w:r>
    </w:p>
    <w:p w14:paraId="126234B7" w14:textId="77777777" w:rsidR="00EF18A8" w:rsidRPr="000A7DE7" w:rsidRDefault="00EF18A8">
      <w:pPr>
        <w:rPr>
          <w:rFonts w:ascii="Arial" w:hAnsi="Arial" w:cs="Arial"/>
          <w:i/>
          <w:sz w:val="24"/>
          <w:szCs w:val="24"/>
          <w:shd w:val="clear" w:color="auto" w:fill="FFFFFF"/>
        </w:rPr>
      </w:pPr>
      <w:r w:rsidRPr="000A7DE7">
        <w:rPr>
          <w:rFonts w:ascii="Arial" w:hAnsi="Arial" w:cs="Arial"/>
          <w:sz w:val="24"/>
          <w:szCs w:val="24"/>
          <w:shd w:val="clear" w:color="auto" w:fill="FFFFFF"/>
        </w:rPr>
        <w:t xml:space="preserve">Lambert, D. &amp; Biddulph, M. (2014). ‘The Dialogic Space Offered by Curriculum-Making in the Process of Learning to Teach, and the Creation of a Progressive Knowledge-led Curriculum’. </w:t>
      </w:r>
      <w:r w:rsidRPr="000A7DE7">
        <w:rPr>
          <w:rFonts w:ascii="Arial" w:hAnsi="Arial" w:cs="Arial"/>
          <w:i/>
          <w:sz w:val="24"/>
          <w:szCs w:val="24"/>
          <w:shd w:val="clear" w:color="auto" w:fill="FFFFFF"/>
        </w:rPr>
        <w:t>Asia-Pacific Journal of Teacher Education.</w:t>
      </w:r>
    </w:p>
    <w:p w14:paraId="5C8D145D" w14:textId="77777777" w:rsidR="00570F48" w:rsidRPr="000A7DE7" w:rsidRDefault="00570F48">
      <w:pPr>
        <w:rPr>
          <w:rFonts w:ascii="Arial" w:hAnsi="Arial" w:cs="Arial"/>
          <w:color w:val="222222"/>
          <w:sz w:val="24"/>
          <w:szCs w:val="24"/>
          <w:shd w:val="clear" w:color="auto" w:fill="FFFFFF"/>
        </w:rPr>
      </w:pPr>
      <w:r w:rsidRPr="000A7DE7">
        <w:rPr>
          <w:rFonts w:ascii="Arial" w:hAnsi="Arial" w:cs="Arial"/>
          <w:color w:val="222222"/>
          <w:sz w:val="24"/>
          <w:szCs w:val="24"/>
          <w:shd w:val="clear" w:color="auto" w:fill="FFFFFF"/>
        </w:rPr>
        <w:t>Land, M.H., 2013. Full STEAM ahead: The benefits of integrating the arts into STEM. </w:t>
      </w:r>
      <w:r w:rsidRPr="000A7DE7">
        <w:rPr>
          <w:rFonts w:ascii="Arial" w:hAnsi="Arial" w:cs="Arial"/>
          <w:i/>
          <w:iCs/>
          <w:color w:val="222222"/>
          <w:sz w:val="24"/>
          <w:szCs w:val="24"/>
          <w:shd w:val="clear" w:color="auto" w:fill="FFFFFF"/>
        </w:rPr>
        <w:t>Procedia Computer Science</w:t>
      </w:r>
      <w:r w:rsidRPr="000A7DE7">
        <w:rPr>
          <w:rFonts w:ascii="Arial" w:hAnsi="Arial" w:cs="Arial"/>
          <w:color w:val="222222"/>
          <w:sz w:val="24"/>
          <w:szCs w:val="24"/>
          <w:shd w:val="clear" w:color="auto" w:fill="FFFFFF"/>
        </w:rPr>
        <w:t>, </w:t>
      </w:r>
      <w:r w:rsidRPr="000A7DE7">
        <w:rPr>
          <w:rFonts w:ascii="Arial" w:hAnsi="Arial" w:cs="Arial"/>
          <w:i/>
          <w:iCs/>
          <w:color w:val="222222"/>
          <w:sz w:val="24"/>
          <w:szCs w:val="24"/>
          <w:shd w:val="clear" w:color="auto" w:fill="FFFFFF"/>
        </w:rPr>
        <w:t>20</w:t>
      </w:r>
      <w:r w:rsidRPr="000A7DE7">
        <w:rPr>
          <w:rFonts w:ascii="Arial" w:hAnsi="Arial" w:cs="Arial"/>
          <w:color w:val="222222"/>
          <w:sz w:val="24"/>
          <w:szCs w:val="24"/>
          <w:shd w:val="clear" w:color="auto" w:fill="FFFFFF"/>
        </w:rPr>
        <w:t>, pp.547-552.</w:t>
      </w:r>
    </w:p>
    <w:p w14:paraId="2B53235B" w14:textId="77777777" w:rsidR="00EB6717" w:rsidRPr="000A7DE7" w:rsidRDefault="00EB6717">
      <w:pPr>
        <w:rPr>
          <w:rFonts w:ascii="Arial" w:hAnsi="Arial" w:cs="Arial"/>
          <w:i/>
          <w:color w:val="222222"/>
          <w:sz w:val="24"/>
          <w:szCs w:val="24"/>
          <w:shd w:val="clear" w:color="auto" w:fill="FFFFFF"/>
        </w:rPr>
      </w:pPr>
      <w:proofErr w:type="spellStart"/>
      <w:r w:rsidRPr="000A7DE7">
        <w:rPr>
          <w:rFonts w:ascii="Arial" w:hAnsi="Arial" w:cs="Arial"/>
          <w:color w:val="222222"/>
          <w:sz w:val="24"/>
          <w:szCs w:val="24"/>
          <w:shd w:val="clear" w:color="auto" w:fill="FFFFFF"/>
        </w:rPr>
        <w:t>Milanowski</w:t>
      </w:r>
      <w:proofErr w:type="spellEnd"/>
      <w:r w:rsidRPr="000A7DE7">
        <w:rPr>
          <w:rFonts w:ascii="Arial" w:hAnsi="Arial" w:cs="Arial"/>
          <w:color w:val="222222"/>
          <w:sz w:val="24"/>
          <w:szCs w:val="24"/>
          <w:shd w:val="clear" w:color="auto" w:fill="FFFFFF"/>
        </w:rPr>
        <w:t>, A., 2003. ‘An exploration of the pay levels needed to attract students with mathematics, science and technology skills to a career in K-12 teaching’. </w:t>
      </w:r>
      <w:r w:rsidRPr="000A7DE7">
        <w:rPr>
          <w:rFonts w:ascii="Arial" w:hAnsi="Arial" w:cs="Arial"/>
          <w:i/>
          <w:iCs/>
          <w:color w:val="222222"/>
          <w:sz w:val="24"/>
          <w:szCs w:val="24"/>
          <w:shd w:val="clear" w:color="auto" w:fill="FFFFFF"/>
        </w:rPr>
        <w:t>Education policy analysis archives</w:t>
      </w:r>
      <w:r w:rsidRPr="000A7DE7">
        <w:rPr>
          <w:rFonts w:ascii="Arial" w:hAnsi="Arial" w:cs="Arial"/>
          <w:i/>
          <w:color w:val="222222"/>
          <w:sz w:val="24"/>
          <w:szCs w:val="24"/>
          <w:shd w:val="clear" w:color="auto" w:fill="FFFFFF"/>
        </w:rPr>
        <w:t>, </w:t>
      </w:r>
      <w:r w:rsidRPr="000A7DE7">
        <w:rPr>
          <w:rFonts w:ascii="Arial" w:hAnsi="Arial" w:cs="Arial"/>
          <w:i/>
          <w:iCs/>
          <w:color w:val="222222"/>
          <w:sz w:val="24"/>
          <w:szCs w:val="24"/>
          <w:shd w:val="clear" w:color="auto" w:fill="FFFFFF"/>
        </w:rPr>
        <w:t>11</w:t>
      </w:r>
      <w:r w:rsidRPr="000A7DE7">
        <w:rPr>
          <w:rFonts w:ascii="Arial" w:hAnsi="Arial" w:cs="Arial"/>
          <w:i/>
          <w:color w:val="222222"/>
          <w:sz w:val="24"/>
          <w:szCs w:val="24"/>
          <w:shd w:val="clear" w:color="auto" w:fill="FFFFFF"/>
        </w:rPr>
        <w:t>(50).</w:t>
      </w:r>
    </w:p>
    <w:p w14:paraId="2F801F4B" w14:textId="77777777" w:rsidR="00A2102B" w:rsidRPr="000A7DE7" w:rsidRDefault="00A2102B">
      <w:pPr>
        <w:rPr>
          <w:rFonts w:ascii="Arial" w:hAnsi="Arial" w:cs="Arial"/>
          <w:color w:val="222222"/>
          <w:sz w:val="24"/>
          <w:szCs w:val="24"/>
          <w:shd w:val="clear" w:color="auto" w:fill="FFFFFF"/>
        </w:rPr>
      </w:pPr>
      <w:r w:rsidRPr="000A7DE7">
        <w:rPr>
          <w:rFonts w:ascii="Arial" w:hAnsi="Arial" w:cs="Arial"/>
          <w:color w:val="222222"/>
          <w:sz w:val="24"/>
          <w:szCs w:val="24"/>
          <w:shd w:val="clear" w:color="auto" w:fill="FFFFFF"/>
        </w:rPr>
        <w:t>Millar, R., 2014. ‘Designing a science curriculum fit for purpose'. </w:t>
      </w:r>
      <w:r w:rsidRPr="000A7DE7">
        <w:rPr>
          <w:rFonts w:ascii="Arial" w:hAnsi="Arial" w:cs="Arial"/>
          <w:i/>
          <w:iCs/>
          <w:color w:val="222222"/>
          <w:sz w:val="24"/>
          <w:szCs w:val="24"/>
          <w:shd w:val="clear" w:color="auto" w:fill="FFFFFF"/>
        </w:rPr>
        <w:t>School Science Review</w:t>
      </w:r>
      <w:r w:rsidRPr="000A7DE7">
        <w:rPr>
          <w:rFonts w:ascii="Arial" w:hAnsi="Arial" w:cs="Arial"/>
          <w:color w:val="222222"/>
          <w:sz w:val="24"/>
          <w:szCs w:val="24"/>
          <w:shd w:val="clear" w:color="auto" w:fill="FFFFFF"/>
        </w:rPr>
        <w:t>, </w:t>
      </w:r>
      <w:r w:rsidRPr="000A7DE7">
        <w:rPr>
          <w:rFonts w:ascii="Arial" w:hAnsi="Arial" w:cs="Arial"/>
          <w:i/>
          <w:iCs/>
          <w:color w:val="222222"/>
          <w:sz w:val="24"/>
          <w:szCs w:val="24"/>
          <w:shd w:val="clear" w:color="auto" w:fill="FFFFFF"/>
        </w:rPr>
        <w:t>95</w:t>
      </w:r>
      <w:r w:rsidRPr="000A7DE7">
        <w:rPr>
          <w:rFonts w:ascii="Arial" w:hAnsi="Arial" w:cs="Arial"/>
          <w:color w:val="222222"/>
          <w:sz w:val="24"/>
          <w:szCs w:val="24"/>
          <w:shd w:val="clear" w:color="auto" w:fill="FFFFFF"/>
        </w:rPr>
        <w:t>(352), pp.15-20.</w:t>
      </w:r>
    </w:p>
    <w:p w14:paraId="613D53CA" w14:textId="77777777" w:rsidR="003260B4" w:rsidRPr="000A7DE7" w:rsidRDefault="003260B4">
      <w:pPr>
        <w:rPr>
          <w:rFonts w:ascii="Arial" w:hAnsi="Arial" w:cs="Arial"/>
          <w:color w:val="222222"/>
          <w:sz w:val="24"/>
          <w:szCs w:val="24"/>
          <w:shd w:val="clear" w:color="auto" w:fill="FFFFFF"/>
        </w:rPr>
      </w:pPr>
      <w:proofErr w:type="spellStart"/>
      <w:r w:rsidRPr="000A7DE7">
        <w:rPr>
          <w:rFonts w:ascii="Arial" w:hAnsi="Arial" w:cs="Arial"/>
          <w:color w:val="222222"/>
          <w:sz w:val="24"/>
          <w:szCs w:val="24"/>
          <w:shd w:val="clear" w:color="auto" w:fill="FFFFFF"/>
        </w:rPr>
        <w:t>Mizzi</w:t>
      </w:r>
      <w:proofErr w:type="spellEnd"/>
      <w:r w:rsidRPr="000A7DE7">
        <w:rPr>
          <w:rFonts w:ascii="Arial" w:hAnsi="Arial" w:cs="Arial"/>
          <w:color w:val="222222"/>
          <w:sz w:val="24"/>
          <w:szCs w:val="24"/>
          <w:shd w:val="clear" w:color="auto" w:fill="FFFFFF"/>
        </w:rPr>
        <w:t>, D., 2013. ‘The Challenges Faced by Science Teachers When Teaching Outside Their Specific Science Specialism’. </w:t>
      </w:r>
      <w:proofErr w:type="spellStart"/>
      <w:r w:rsidRPr="000A7DE7">
        <w:rPr>
          <w:rFonts w:ascii="Arial" w:hAnsi="Arial" w:cs="Arial"/>
          <w:i/>
          <w:iCs/>
          <w:color w:val="222222"/>
          <w:sz w:val="24"/>
          <w:szCs w:val="24"/>
          <w:shd w:val="clear" w:color="auto" w:fill="FFFFFF"/>
        </w:rPr>
        <w:t>Acta</w:t>
      </w:r>
      <w:proofErr w:type="spellEnd"/>
      <w:r w:rsidRPr="000A7DE7">
        <w:rPr>
          <w:rFonts w:ascii="Arial" w:hAnsi="Arial" w:cs="Arial"/>
          <w:i/>
          <w:iCs/>
          <w:color w:val="222222"/>
          <w:sz w:val="24"/>
          <w:szCs w:val="24"/>
          <w:shd w:val="clear" w:color="auto" w:fill="FFFFFF"/>
        </w:rPr>
        <w:t xml:space="preserve"> </w:t>
      </w:r>
      <w:proofErr w:type="spellStart"/>
      <w:r w:rsidRPr="000A7DE7">
        <w:rPr>
          <w:rFonts w:ascii="Arial" w:hAnsi="Arial" w:cs="Arial"/>
          <w:i/>
          <w:iCs/>
          <w:color w:val="222222"/>
          <w:sz w:val="24"/>
          <w:szCs w:val="24"/>
          <w:shd w:val="clear" w:color="auto" w:fill="FFFFFF"/>
        </w:rPr>
        <w:t>Didactica</w:t>
      </w:r>
      <w:proofErr w:type="spellEnd"/>
      <w:r w:rsidRPr="000A7DE7">
        <w:rPr>
          <w:rFonts w:ascii="Arial" w:hAnsi="Arial" w:cs="Arial"/>
          <w:i/>
          <w:iCs/>
          <w:color w:val="222222"/>
          <w:sz w:val="24"/>
          <w:szCs w:val="24"/>
          <w:shd w:val="clear" w:color="auto" w:fill="FFFFFF"/>
        </w:rPr>
        <w:t xml:space="preserve"> </w:t>
      </w:r>
      <w:proofErr w:type="spellStart"/>
      <w:r w:rsidRPr="000A7DE7">
        <w:rPr>
          <w:rFonts w:ascii="Arial" w:hAnsi="Arial" w:cs="Arial"/>
          <w:i/>
          <w:iCs/>
          <w:color w:val="222222"/>
          <w:sz w:val="24"/>
          <w:szCs w:val="24"/>
          <w:shd w:val="clear" w:color="auto" w:fill="FFFFFF"/>
        </w:rPr>
        <w:t>Napocensia</w:t>
      </w:r>
      <w:proofErr w:type="spellEnd"/>
      <w:r w:rsidRPr="000A7DE7">
        <w:rPr>
          <w:rFonts w:ascii="Arial" w:hAnsi="Arial" w:cs="Arial"/>
          <w:color w:val="222222"/>
          <w:sz w:val="24"/>
          <w:szCs w:val="24"/>
          <w:shd w:val="clear" w:color="auto" w:fill="FFFFFF"/>
        </w:rPr>
        <w:t>, </w:t>
      </w:r>
      <w:r w:rsidRPr="000A7DE7">
        <w:rPr>
          <w:rFonts w:ascii="Arial" w:hAnsi="Arial" w:cs="Arial"/>
          <w:i/>
          <w:iCs/>
          <w:color w:val="222222"/>
          <w:sz w:val="24"/>
          <w:szCs w:val="24"/>
          <w:shd w:val="clear" w:color="auto" w:fill="FFFFFF"/>
        </w:rPr>
        <w:t>6</w:t>
      </w:r>
      <w:r w:rsidRPr="000A7DE7">
        <w:rPr>
          <w:rFonts w:ascii="Arial" w:hAnsi="Arial" w:cs="Arial"/>
          <w:color w:val="222222"/>
          <w:sz w:val="24"/>
          <w:szCs w:val="24"/>
          <w:shd w:val="clear" w:color="auto" w:fill="FFFFFF"/>
        </w:rPr>
        <w:t>(4), pp.1-6.</w:t>
      </w:r>
    </w:p>
    <w:p w14:paraId="08C45A88" w14:textId="77777777" w:rsidR="00F2486C" w:rsidRPr="000A7DE7" w:rsidRDefault="00F2486C">
      <w:pPr>
        <w:rPr>
          <w:rFonts w:ascii="Arial" w:hAnsi="Arial" w:cs="Arial"/>
          <w:i/>
          <w:color w:val="222222"/>
          <w:sz w:val="24"/>
          <w:szCs w:val="24"/>
          <w:shd w:val="clear" w:color="auto" w:fill="FFFFFF"/>
        </w:rPr>
      </w:pPr>
      <w:r w:rsidRPr="000A7DE7">
        <w:rPr>
          <w:rFonts w:ascii="Arial" w:hAnsi="Arial" w:cs="Arial"/>
          <w:color w:val="222222"/>
          <w:sz w:val="24"/>
          <w:szCs w:val="24"/>
          <w:shd w:val="clear" w:color="auto" w:fill="FFFFFF"/>
        </w:rPr>
        <w:t xml:space="preserve">Moor, H., (2006). Mathematics and Science in Secondary Schools: the deployment of teachers and support staff to deliver the curriculum. </w:t>
      </w:r>
      <w:r w:rsidRPr="000A7DE7">
        <w:rPr>
          <w:rFonts w:ascii="Arial" w:hAnsi="Arial" w:cs="Arial"/>
          <w:i/>
          <w:color w:val="222222"/>
          <w:sz w:val="24"/>
          <w:szCs w:val="24"/>
          <w:shd w:val="clear" w:color="auto" w:fill="FFFFFF"/>
        </w:rPr>
        <w:t>NFER.</w:t>
      </w:r>
    </w:p>
    <w:p w14:paraId="6FD1C754" w14:textId="7463E4E5" w:rsidR="00D01EB5" w:rsidRDefault="00D01EB5">
      <w:pPr>
        <w:rPr>
          <w:rFonts w:ascii="Arial" w:hAnsi="Arial" w:cs="Arial"/>
          <w:i/>
          <w:color w:val="222222"/>
          <w:sz w:val="24"/>
          <w:szCs w:val="24"/>
          <w:shd w:val="clear" w:color="auto" w:fill="FFFFFF"/>
        </w:rPr>
      </w:pPr>
      <w:r w:rsidRPr="000A7DE7">
        <w:rPr>
          <w:rFonts w:ascii="Arial" w:hAnsi="Arial" w:cs="Arial"/>
          <w:color w:val="222222"/>
          <w:sz w:val="24"/>
          <w:szCs w:val="24"/>
          <w:shd w:val="clear" w:color="auto" w:fill="FFFFFF"/>
        </w:rPr>
        <w:t>Newton, N.,2018 ‘The why, what &amp; how of Successful Futures’</w:t>
      </w:r>
      <w:r w:rsidRPr="000A7DE7">
        <w:rPr>
          <w:rFonts w:ascii="Arial" w:hAnsi="Arial" w:cs="Arial"/>
          <w:i/>
          <w:color w:val="222222"/>
          <w:sz w:val="24"/>
          <w:szCs w:val="24"/>
          <w:shd w:val="clear" w:color="auto" w:fill="FFFFFF"/>
        </w:rPr>
        <w:t>. WISEARD, Cardiff University.</w:t>
      </w:r>
    </w:p>
    <w:p w14:paraId="37510F11" w14:textId="674636B6" w:rsidR="00EE6C18" w:rsidRPr="00EE6C18" w:rsidRDefault="00EE6C18" w:rsidP="00EE6C18">
      <w:pPr>
        <w:pStyle w:val="NoSpacing"/>
        <w:rPr>
          <w:rFonts w:ascii="Arial" w:hAnsi="Arial" w:cs="Arial"/>
          <w:sz w:val="24"/>
          <w:szCs w:val="24"/>
        </w:rPr>
      </w:pPr>
      <w:proofErr w:type="spellStart"/>
      <w:r w:rsidRPr="00EE6C18">
        <w:rPr>
          <w:rFonts w:ascii="Arial" w:hAnsi="Arial" w:cs="Arial"/>
          <w:color w:val="222222"/>
          <w:sz w:val="24"/>
          <w:szCs w:val="24"/>
          <w:shd w:val="clear" w:color="auto" w:fill="FFFFFF"/>
        </w:rPr>
        <w:t>NIdirect</w:t>
      </w:r>
      <w:proofErr w:type="spellEnd"/>
      <w:r w:rsidRPr="00EE6C18">
        <w:rPr>
          <w:rFonts w:ascii="Arial" w:hAnsi="Arial" w:cs="Arial"/>
          <w:color w:val="222222"/>
          <w:sz w:val="24"/>
          <w:szCs w:val="24"/>
          <w:shd w:val="clear" w:color="auto" w:fill="FFFFFF"/>
        </w:rPr>
        <w:t xml:space="preserve"> (2020) </w:t>
      </w:r>
      <w:r w:rsidRPr="00EE6C18">
        <w:rPr>
          <w:rFonts w:ascii="Arial" w:hAnsi="Arial" w:cs="Arial"/>
          <w:i/>
          <w:color w:val="222222"/>
          <w:sz w:val="24"/>
          <w:szCs w:val="24"/>
          <w:shd w:val="clear" w:color="auto" w:fill="FFFFFF"/>
        </w:rPr>
        <w:t xml:space="preserve">Initial Teacher Training. </w:t>
      </w:r>
      <w:r w:rsidRPr="00EE6C18">
        <w:rPr>
          <w:rFonts w:ascii="Arial" w:hAnsi="Arial" w:cs="Arial"/>
          <w:color w:val="222222"/>
          <w:sz w:val="24"/>
          <w:szCs w:val="24"/>
          <w:shd w:val="clear" w:color="auto" w:fill="FFFFFF"/>
        </w:rPr>
        <w:t xml:space="preserve">Available at: </w:t>
      </w:r>
      <w:hyperlink r:id="rId39" w:history="1">
        <w:r w:rsidRPr="00EE6C18">
          <w:rPr>
            <w:rStyle w:val="Hyperlink"/>
            <w:rFonts w:ascii="Arial" w:hAnsi="Arial" w:cs="Arial"/>
            <w:sz w:val="24"/>
            <w:szCs w:val="24"/>
          </w:rPr>
          <w:t>https://www.nidirect.gov.uk/articles/initial-teacher-training</w:t>
        </w:r>
      </w:hyperlink>
    </w:p>
    <w:p w14:paraId="0BADC095" w14:textId="74DB3782" w:rsidR="00EE6C18" w:rsidRDefault="00EE6C18" w:rsidP="00EE6C18">
      <w:pPr>
        <w:pStyle w:val="NoSpacing"/>
        <w:rPr>
          <w:rFonts w:ascii="Arial" w:hAnsi="Arial" w:cs="Arial"/>
          <w:sz w:val="24"/>
          <w:szCs w:val="24"/>
        </w:rPr>
      </w:pPr>
      <w:r w:rsidRPr="00EE6C18">
        <w:rPr>
          <w:rFonts w:ascii="Arial" w:hAnsi="Arial" w:cs="Arial"/>
          <w:sz w:val="24"/>
          <w:szCs w:val="24"/>
        </w:rPr>
        <w:t>(Accessed: 1.3.2020)</w:t>
      </w:r>
    </w:p>
    <w:p w14:paraId="3CEEC91F" w14:textId="282D6FF0" w:rsidR="00EE6C18" w:rsidRPr="00EE6C18" w:rsidRDefault="00EE6C18" w:rsidP="00EE6C18">
      <w:pPr>
        <w:pStyle w:val="NoSpacing"/>
        <w:rPr>
          <w:rFonts w:ascii="Arial" w:hAnsi="Arial" w:cs="Arial"/>
          <w:color w:val="222222"/>
          <w:sz w:val="24"/>
          <w:szCs w:val="24"/>
          <w:shd w:val="clear" w:color="auto" w:fill="FFFFFF"/>
        </w:rPr>
      </w:pPr>
    </w:p>
    <w:p w14:paraId="5DD8DCFF" w14:textId="77777777" w:rsidR="00F07E6C" w:rsidRPr="000A7DE7" w:rsidRDefault="00F07E6C">
      <w:pPr>
        <w:rPr>
          <w:rFonts w:ascii="Arial" w:hAnsi="Arial" w:cs="Arial"/>
          <w:i/>
          <w:sz w:val="24"/>
          <w:szCs w:val="24"/>
        </w:rPr>
      </w:pPr>
      <w:proofErr w:type="spellStart"/>
      <w:r w:rsidRPr="000A7DE7">
        <w:rPr>
          <w:rFonts w:ascii="Arial" w:hAnsi="Arial" w:cs="Arial"/>
          <w:sz w:val="24"/>
          <w:szCs w:val="24"/>
        </w:rPr>
        <w:t>Ofstead</w:t>
      </w:r>
      <w:proofErr w:type="spellEnd"/>
      <w:r w:rsidRPr="000A7DE7">
        <w:rPr>
          <w:rFonts w:ascii="Arial" w:hAnsi="Arial" w:cs="Arial"/>
          <w:sz w:val="24"/>
          <w:szCs w:val="24"/>
        </w:rPr>
        <w:t xml:space="preserve">. (2008) Success in science. </w:t>
      </w:r>
      <w:r w:rsidRPr="000A7DE7">
        <w:rPr>
          <w:rFonts w:ascii="Arial" w:hAnsi="Arial" w:cs="Arial"/>
          <w:i/>
          <w:sz w:val="24"/>
          <w:szCs w:val="24"/>
        </w:rPr>
        <w:t>gov.uk/publications/070021.</w:t>
      </w:r>
    </w:p>
    <w:p w14:paraId="63A309A9" w14:textId="58A22E05" w:rsidR="002B16F5" w:rsidRDefault="002B16F5">
      <w:pPr>
        <w:rPr>
          <w:rFonts w:ascii="Arial" w:hAnsi="Arial" w:cs="Arial"/>
          <w:i/>
          <w:sz w:val="24"/>
          <w:szCs w:val="24"/>
        </w:rPr>
      </w:pPr>
      <w:r w:rsidRPr="000A7DE7">
        <w:rPr>
          <w:rFonts w:ascii="Arial" w:hAnsi="Arial" w:cs="Arial"/>
          <w:sz w:val="24"/>
          <w:szCs w:val="24"/>
        </w:rPr>
        <w:t xml:space="preserve">Osborne, J. and Simon, S., 1996. Science: past and future directions. </w:t>
      </w:r>
      <w:r w:rsidRPr="000A7DE7">
        <w:rPr>
          <w:rFonts w:ascii="Arial" w:hAnsi="Arial" w:cs="Arial"/>
          <w:i/>
          <w:sz w:val="24"/>
          <w:szCs w:val="24"/>
        </w:rPr>
        <w:t>Directions</w:t>
      </w:r>
      <w:proofErr w:type="gramStart"/>
      <w:r w:rsidRPr="000A7DE7">
        <w:rPr>
          <w:rFonts w:ascii="Arial" w:hAnsi="Arial" w:cs="Arial"/>
          <w:i/>
          <w:sz w:val="24"/>
          <w:szCs w:val="24"/>
        </w:rPr>
        <w:t>, ,</w:t>
      </w:r>
      <w:proofErr w:type="gramEnd"/>
      <w:r w:rsidRPr="000A7DE7">
        <w:rPr>
          <w:rFonts w:ascii="Arial" w:hAnsi="Arial" w:cs="Arial"/>
          <w:i/>
          <w:sz w:val="24"/>
          <w:szCs w:val="24"/>
        </w:rPr>
        <w:t xml:space="preserve"> 27:1, 99-147,</w:t>
      </w:r>
      <w:r w:rsidR="00D5461C" w:rsidRPr="000A7DE7">
        <w:rPr>
          <w:rFonts w:ascii="Arial" w:hAnsi="Arial" w:cs="Arial"/>
          <w:i/>
          <w:sz w:val="24"/>
          <w:szCs w:val="24"/>
        </w:rPr>
        <w:t xml:space="preserve"> DOI: 10.1080/03057269608560079</w:t>
      </w:r>
    </w:p>
    <w:p w14:paraId="60CC653C" w14:textId="78202D76" w:rsidR="006F02ED" w:rsidRPr="006F02ED" w:rsidRDefault="006F02ED">
      <w:pPr>
        <w:rPr>
          <w:rFonts w:ascii="Arial" w:hAnsi="Arial" w:cs="Arial"/>
          <w:sz w:val="24"/>
          <w:szCs w:val="24"/>
        </w:rPr>
      </w:pPr>
      <w:r w:rsidRPr="006F02ED">
        <w:rPr>
          <w:rFonts w:ascii="Arial" w:hAnsi="Arial" w:cs="Arial"/>
          <w:sz w:val="24"/>
          <w:szCs w:val="24"/>
        </w:rPr>
        <w:t xml:space="preserve">Robson, C. and McCartan, K., 2016. </w:t>
      </w:r>
      <w:r w:rsidRPr="006F02ED">
        <w:rPr>
          <w:rFonts w:ascii="Arial" w:hAnsi="Arial" w:cs="Arial"/>
          <w:i/>
          <w:sz w:val="24"/>
          <w:szCs w:val="24"/>
        </w:rPr>
        <w:t>Real world research</w:t>
      </w:r>
      <w:r w:rsidRPr="006F02ED">
        <w:rPr>
          <w:rFonts w:ascii="Arial" w:hAnsi="Arial" w:cs="Arial"/>
          <w:sz w:val="24"/>
          <w:szCs w:val="24"/>
        </w:rPr>
        <w:t>. John Wiley &amp; Sons.</w:t>
      </w:r>
    </w:p>
    <w:p w14:paraId="00B68F3C" w14:textId="77777777" w:rsidR="00E0308B" w:rsidRPr="000A7DE7" w:rsidRDefault="00510FCA" w:rsidP="00E0308B">
      <w:pPr>
        <w:pStyle w:val="NoSpacing"/>
        <w:rPr>
          <w:rFonts w:ascii="Arial" w:hAnsi="Arial" w:cs="Arial"/>
          <w:sz w:val="24"/>
          <w:szCs w:val="24"/>
        </w:rPr>
      </w:pPr>
      <w:r w:rsidRPr="000A7DE7">
        <w:rPr>
          <w:rFonts w:ascii="Arial" w:hAnsi="Arial" w:cs="Arial"/>
          <w:sz w:val="24"/>
          <w:szCs w:val="24"/>
        </w:rPr>
        <w:lastRenderedPageBreak/>
        <w:t>Roth, K</w:t>
      </w:r>
      <w:r w:rsidR="00E0308B" w:rsidRPr="000A7DE7">
        <w:rPr>
          <w:rFonts w:ascii="Arial" w:hAnsi="Arial" w:cs="Arial"/>
          <w:sz w:val="24"/>
          <w:szCs w:val="24"/>
        </w:rPr>
        <w:t>, Anderson, C. &amp; Smith, E. (1986). ‘Curriculum materials, teacher talk and student learning:</w:t>
      </w:r>
    </w:p>
    <w:p w14:paraId="76A1A76B" w14:textId="77777777" w:rsidR="00E0308B" w:rsidRPr="000A7DE7" w:rsidRDefault="00E0308B" w:rsidP="00E0308B">
      <w:pPr>
        <w:pStyle w:val="NoSpacing"/>
        <w:rPr>
          <w:rFonts w:ascii="Arial" w:hAnsi="Arial" w:cs="Arial"/>
          <w:i/>
          <w:sz w:val="24"/>
          <w:szCs w:val="24"/>
        </w:rPr>
      </w:pPr>
      <w:r w:rsidRPr="000A7DE7">
        <w:rPr>
          <w:rFonts w:ascii="Arial" w:hAnsi="Arial" w:cs="Arial"/>
          <w:sz w:val="24"/>
          <w:szCs w:val="24"/>
        </w:rPr>
        <w:t xml:space="preserve">case studies in fifth grade science teaching’. </w:t>
      </w:r>
      <w:r w:rsidRPr="000A7DE7">
        <w:rPr>
          <w:rFonts w:ascii="Arial" w:hAnsi="Arial" w:cs="Arial"/>
          <w:i/>
          <w:sz w:val="24"/>
          <w:szCs w:val="24"/>
        </w:rPr>
        <w:t>Research Series #171 (East Lancing, MI, Michigan</w:t>
      </w:r>
    </w:p>
    <w:p w14:paraId="32A09DAC" w14:textId="77777777" w:rsidR="00E0308B" w:rsidRPr="000A7DE7" w:rsidRDefault="00E0308B" w:rsidP="00E0308B">
      <w:pPr>
        <w:pStyle w:val="NoSpacing"/>
        <w:rPr>
          <w:rFonts w:ascii="Arial" w:hAnsi="Arial" w:cs="Arial"/>
          <w:i/>
          <w:sz w:val="24"/>
          <w:szCs w:val="24"/>
        </w:rPr>
      </w:pPr>
      <w:r w:rsidRPr="000A7DE7">
        <w:rPr>
          <w:rFonts w:ascii="Arial" w:hAnsi="Arial" w:cs="Arial"/>
          <w:i/>
          <w:sz w:val="24"/>
          <w:szCs w:val="24"/>
        </w:rPr>
        <w:t>State University, The Institute for Research in Teaching).</w:t>
      </w:r>
    </w:p>
    <w:p w14:paraId="56CDA0C8" w14:textId="77777777" w:rsidR="00E0308B" w:rsidRPr="000A7DE7" w:rsidRDefault="00E0308B" w:rsidP="00E0308B">
      <w:pPr>
        <w:pStyle w:val="NoSpacing"/>
        <w:rPr>
          <w:rFonts w:ascii="Arial" w:hAnsi="Arial" w:cs="Arial"/>
          <w:i/>
          <w:sz w:val="24"/>
          <w:szCs w:val="24"/>
        </w:rPr>
      </w:pPr>
      <w:r w:rsidRPr="000A7DE7">
        <w:rPr>
          <w:rFonts w:ascii="Arial" w:hAnsi="Arial" w:cs="Arial"/>
          <w:i/>
          <w:sz w:val="24"/>
          <w:szCs w:val="24"/>
        </w:rPr>
        <w:t xml:space="preserve">RSC </w:t>
      </w:r>
    </w:p>
    <w:p w14:paraId="299DF592" w14:textId="77777777" w:rsidR="00E0308B" w:rsidRPr="000A7DE7" w:rsidRDefault="00E0308B">
      <w:pPr>
        <w:rPr>
          <w:rFonts w:ascii="Arial" w:hAnsi="Arial" w:cs="Arial"/>
          <w:color w:val="222222"/>
          <w:sz w:val="24"/>
          <w:szCs w:val="24"/>
          <w:shd w:val="clear" w:color="auto" w:fill="FFFFFF"/>
        </w:rPr>
      </w:pPr>
    </w:p>
    <w:p w14:paraId="2BE29E82" w14:textId="77777777" w:rsidR="000C575E" w:rsidRPr="000A7DE7" w:rsidRDefault="000C575E" w:rsidP="000C575E">
      <w:pPr>
        <w:spacing w:line="240" w:lineRule="auto"/>
        <w:rPr>
          <w:rFonts w:ascii="Arial" w:hAnsi="Arial" w:cs="Arial"/>
          <w:sz w:val="24"/>
          <w:szCs w:val="24"/>
        </w:rPr>
      </w:pPr>
      <w:r w:rsidRPr="000A7DE7">
        <w:rPr>
          <w:rFonts w:ascii="Arial" w:hAnsi="Arial" w:cs="Arial"/>
          <w:color w:val="222222"/>
          <w:sz w:val="24"/>
          <w:szCs w:val="24"/>
          <w:shd w:val="clear" w:color="auto" w:fill="FFFFFF"/>
        </w:rPr>
        <w:t xml:space="preserve">Royal Society (2011). </w:t>
      </w:r>
      <w:r w:rsidRPr="000A7DE7">
        <w:rPr>
          <w:rFonts w:ascii="Arial" w:hAnsi="Arial" w:cs="Arial"/>
          <w:i/>
          <w:color w:val="222222"/>
          <w:sz w:val="24"/>
          <w:szCs w:val="24"/>
          <w:shd w:val="clear" w:color="auto" w:fill="FFFFFF"/>
        </w:rPr>
        <w:t xml:space="preserve">Preparing for the transfer from school and college science and mathematics education to UK STEM higher education. </w:t>
      </w:r>
      <w:r w:rsidRPr="000A7DE7">
        <w:rPr>
          <w:rFonts w:ascii="Arial" w:hAnsi="Arial" w:cs="Arial"/>
          <w:color w:val="222222"/>
          <w:sz w:val="24"/>
          <w:szCs w:val="24"/>
          <w:shd w:val="clear" w:color="auto" w:fill="FFFFFF"/>
        </w:rPr>
        <w:t xml:space="preserve">Available at: </w:t>
      </w:r>
      <w:r w:rsidRPr="000A7DE7">
        <w:rPr>
          <w:rFonts w:ascii="Arial" w:hAnsi="Arial" w:cs="Arial"/>
          <w:color w:val="3F69F1"/>
          <w:sz w:val="24"/>
          <w:szCs w:val="24"/>
          <w:u w:val="single"/>
        </w:rPr>
        <w:t>https://royalsociety.org/policy/publications</w:t>
      </w:r>
      <w:r w:rsidRPr="000A7DE7">
        <w:rPr>
          <w:rFonts w:ascii="Arial" w:hAnsi="Arial" w:cs="Arial"/>
          <w:color w:val="9CC2E5" w:themeColor="accent1" w:themeTint="99"/>
          <w:sz w:val="24"/>
          <w:szCs w:val="24"/>
        </w:rPr>
        <w:t xml:space="preserve"> </w:t>
      </w:r>
      <w:r w:rsidRPr="000A7DE7">
        <w:rPr>
          <w:rFonts w:ascii="Arial" w:hAnsi="Arial" w:cs="Arial"/>
          <w:sz w:val="24"/>
          <w:szCs w:val="24"/>
        </w:rPr>
        <w:t>(Accessed: 25/11/2019).</w:t>
      </w:r>
    </w:p>
    <w:p w14:paraId="2FE7AB1B" w14:textId="77777777" w:rsidR="00233972" w:rsidRPr="000A7DE7" w:rsidRDefault="00233972" w:rsidP="00233972">
      <w:pPr>
        <w:pStyle w:val="NoSpacing"/>
        <w:rPr>
          <w:rFonts w:ascii="Arial" w:hAnsi="Arial" w:cs="Arial"/>
          <w:sz w:val="24"/>
          <w:szCs w:val="24"/>
        </w:rPr>
      </w:pPr>
      <w:r w:rsidRPr="000A7DE7">
        <w:rPr>
          <w:rFonts w:ascii="Arial" w:hAnsi="Arial" w:cs="Arial"/>
          <w:sz w:val="24"/>
          <w:szCs w:val="24"/>
        </w:rPr>
        <w:t>RSC (2014). Do subject specialist teachers matter?  Available at:</w:t>
      </w:r>
    </w:p>
    <w:p w14:paraId="659C0864" w14:textId="77777777" w:rsidR="00233972" w:rsidRPr="000A7DE7" w:rsidRDefault="00842CA2" w:rsidP="00233972">
      <w:pPr>
        <w:pStyle w:val="NoSpacing"/>
        <w:rPr>
          <w:rFonts w:ascii="Arial" w:hAnsi="Arial" w:cs="Arial"/>
          <w:sz w:val="24"/>
          <w:szCs w:val="24"/>
        </w:rPr>
      </w:pPr>
      <w:hyperlink r:id="rId40" w:history="1">
        <w:r w:rsidR="00233972" w:rsidRPr="000A7DE7">
          <w:rPr>
            <w:rStyle w:val="Hyperlink"/>
            <w:rFonts w:ascii="Arial" w:hAnsi="Arial" w:cs="Arial"/>
            <w:sz w:val="24"/>
            <w:szCs w:val="24"/>
          </w:rPr>
          <w:t>https://edu.rsc.org/opinion/do-subject-specialist-teachers-matter/2010024.article</w:t>
        </w:r>
      </w:hyperlink>
      <w:r w:rsidR="00233972" w:rsidRPr="000A7DE7">
        <w:rPr>
          <w:rFonts w:ascii="Arial" w:hAnsi="Arial" w:cs="Arial"/>
          <w:sz w:val="24"/>
          <w:szCs w:val="24"/>
        </w:rPr>
        <w:t xml:space="preserve"> (Accessed: 5/12/2019)</w:t>
      </w:r>
    </w:p>
    <w:p w14:paraId="2DFADF83" w14:textId="77777777" w:rsidR="00E50C8E" w:rsidRPr="000A7DE7" w:rsidRDefault="00E50C8E" w:rsidP="00233972">
      <w:pPr>
        <w:pStyle w:val="NoSpacing"/>
        <w:rPr>
          <w:rFonts w:ascii="Arial" w:hAnsi="Arial" w:cs="Arial"/>
          <w:sz w:val="24"/>
          <w:szCs w:val="24"/>
        </w:rPr>
      </w:pPr>
    </w:p>
    <w:p w14:paraId="0C5D6FBF" w14:textId="77777777" w:rsidR="00E50C8E" w:rsidRPr="000A7DE7" w:rsidRDefault="00E50C8E" w:rsidP="00233972">
      <w:pPr>
        <w:pStyle w:val="NoSpacing"/>
        <w:rPr>
          <w:rFonts w:ascii="Arial" w:hAnsi="Arial" w:cs="Arial"/>
          <w:i/>
          <w:sz w:val="24"/>
          <w:szCs w:val="24"/>
        </w:rPr>
      </w:pPr>
      <w:r w:rsidRPr="000A7DE7">
        <w:rPr>
          <w:rFonts w:ascii="Arial" w:hAnsi="Arial" w:cs="Arial"/>
          <w:sz w:val="24"/>
          <w:szCs w:val="24"/>
        </w:rPr>
        <w:t xml:space="preserve">Sanders, L.R., </w:t>
      </w:r>
      <w:proofErr w:type="spellStart"/>
      <w:r w:rsidRPr="000A7DE7">
        <w:rPr>
          <w:rFonts w:ascii="Arial" w:hAnsi="Arial" w:cs="Arial"/>
          <w:sz w:val="24"/>
          <w:szCs w:val="24"/>
        </w:rPr>
        <w:t>Borko</w:t>
      </w:r>
      <w:proofErr w:type="spellEnd"/>
      <w:r w:rsidRPr="000A7DE7">
        <w:rPr>
          <w:rFonts w:ascii="Arial" w:hAnsi="Arial" w:cs="Arial"/>
          <w:sz w:val="24"/>
          <w:szCs w:val="24"/>
        </w:rPr>
        <w:t xml:space="preserve">, H. and Lockard, J.D., 1993. Secondary science teachers' knowledge base when teaching science courses in and out of their area of certification. </w:t>
      </w:r>
      <w:r w:rsidRPr="000A7DE7">
        <w:rPr>
          <w:rFonts w:ascii="Arial" w:hAnsi="Arial" w:cs="Arial"/>
          <w:i/>
          <w:sz w:val="24"/>
          <w:szCs w:val="24"/>
        </w:rPr>
        <w:t>Journal of Research in Science Teaching, 30(7), pp.723-736.</w:t>
      </w:r>
    </w:p>
    <w:p w14:paraId="7794ACFA" w14:textId="77777777" w:rsidR="00586B92" w:rsidRPr="000A7DE7" w:rsidRDefault="00586B92" w:rsidP="00233972">
      <w:pPr>
        <w:pStyle w:val="NoSpacing"/>
        <w:rPr>
          <w:rFonts w:ascii="Arial" w:hAnsi="Arial" w:cs="Arial"/>
          <w:sz w:val="24"/>
          <w:szCs w:val="24"/>
        </w:rPr>
      </w:pPr>
    </w:p>
    <w:p w14:paraId="1DBCF4AC" w14:textId="77777777" w:rsidR="00586B92" w:rsidRPr="000A7DE7" w:rsidRDefault="00586B92" w:rsidP="00586B92">
      <w:pPr>
        <w:pStyle w:val="Default"/>
        <w:rPr>
          <w:rFonts w:ascii="Arial" w:hAnsi="Arial" w:cs="Arial"/>
          <w:i/>
        </w:rPr>
      </w:pPr>
      <w:r w:rsidRPr="000A7DE7">
        <w:rPr>
          <w:rFonts w:ascii="Arial" w:hAnsi="Arial" w:cs="Arial"/>
        </w:rPr>
        <w:t xml:space="preserve">Shulman, L. S. (1987) ‘Knowledge and teaching: foundations of the new reform’. </w:t>
      </w:r>
      <w:r w:rsidRPr="000A7DE7">
        <w:rPr>
          <w:rFonts w:ascii="Arial" w:hAnsi="Arial" w:cs="Arial"/>
          <w:i/>
        </w:rPr>
        <w:t>Harvard Educational</w:t>
      </w:r>
    </w:p>
    <w:p w14:paraId="75033C14" w14:textId="77777777" w:rsidR="00586B92" w:rsidRPr="000A7DE7" w:rsidRDefault="00E50C8E" w:rsidP="00E50C8E">
      <w:pPr>
        <w:pStyle w:val="Default"/>
        <w:rPr>
          <w:rFonts w:ascii="Arial" w:hAnsi="Arial" w:cs="Arial"/>
          <w:i/>
        </w:rPr>
      </w:pPr>
      <w:r w:rsidRPr="000A7DE7">
        <w:rPr>
          <w:rFonts w:ascii="Arial" w:hAnsi="Arial" w:cs="Arial"/>
          <w:i/>
        </w:rPr>
        <w:t>Review, 57(1).</w:t>
      </w:r>
    </w:p>
    <w:p w14:paraId="1824C40E" w14:textId="77777777" w:rsidR="00233972" w:rsidRPr="000A7DE7" w:rsidRDefault="00233972" w:rsidP="00233972">
      <w:pPr>
        <w:pStyle w:val="NoSpacing"/>
        <w:rPr>
          <w:rFonts w:ascii="Arial" w:hAnsi="Arial" w:cs="Arial"/>
          <w:color w:val="222222"/>
          <w:sz w:val="24"/>
          <w:szCs w:val="24"/>
          <w:shd w:val="clear" w:color="auto" w:fill="FFFFFF"/>
        </w:rPr>
      </w:pPr>
    </w:p>
    <w:p w14:paraId="5581F911" w14:textId="77777777" w:rsidR="009A5BAD" w:rsidRPr="000A7DE7" w:rsidRDefault="009A5BAD">
      <w:pPr>
        <w:rPr>
          <w:rFonts w:ascii="Arial" w:hAnsi="Arial" w:cs="Arial"/>
          <w:i/>
          <w:color w:val="222222"/>
          <w:sz w:val="24"/>
          <w:szCs w:val="24"/>
          <w:shd w:val="clear" w:color="auto" w:fill="FFFFFF"/>
        </w:rPr>
      </w:pPr>
      <w:proofErr w:type="spellStart"/>
      <w:r w:rsidRPr="000A7DE7">
        <w:rPr>
          <w:rFonts w:ascii="Arial" w:hAnsi="Arial" w:cs="Arial"/>
          <w:color w:val="222222"/>
          <w:sz w:val="24"/>
          <w:szCs w:val="24"/>
          <w:shd w:val="clear" w:color="auto" w:fill="FFFFFF"/>
        </w:rPr>
        <w:t>Sibieta</w:t>
      </w:r>
      <w:proofErr w:type="spellEnd"/>
      <w:r w:rsidRPr="000A7DE7">
        <w:rPr>
          <w:rFonts w:ascii="Arial" w:hAnsi="Arial" w:cs="Arial"/>
          <w:color w:val="222222"/>
          <w:sz w:val="24"/>
          <w:szCs w:val="24"/>
          <w:shd w:val="clear" w:color="auto" w:fill="FFFFFF"/>
        </w:rPr>
        <w:t xml:space="preserve">, L., 2018. </w:t>
      </w:r>
      <w:r w:rsidR="00876623" w:rsidRPr="000A7DE7">
        <w:rPr>
          <w:rFonts w:ascii="Arial" w:hAnsi="Arial" w:cs="Arial"/>
          <w:color w:val="222222"/>
          <w:sz w:val="24"/>
          <w:szCs w:val="24"/>
          <w:shd w:val="clear" w:color="auto" w:fill="FFFFFF"/>
        </w:rPr>
        <w:t>‘</w:t>
      </w:r>
      <w:r w:rsidRPr="000A7DE7">
        <w:rPr>
          <w:rFonts w:ascii="Arial" w:hAnsi="Arial" w:cs="Arial"/>
          <w:color w:val="222222"/>
          <w:sz w:val="24"/>
          <w:szCs w:val="24"/>
          <w:shd w:val="clear" w:color="auto" w:fill="FFFFFF"/>
        </w:rPr>
        <w:t>The teacher labour market in England: shortages, subject expertise and incentives</w:t>
      </w:r>
      <w:r w:rsidR="00876623" w:rsidRPr="000A7DE7">
        <w:rPr>
          <w:rFonts w:ascii="Arial" w:hAnsi="Arial" w:cs="Arial"/>
          <w:color w:val="222222"/>
          <w:sz w:val="24"/>
          <w:szCs w:val="24"/>
          <w:shd w:val="clear" w:color="auto" w:fill="FFFFFF"/>
        </w:rPr>
        <w:t>’</w:t>
      </w:r>
      <w:r w:rsidRPr="000A7DE7">
        <w:rPr>
          <w:rFonts w:ascii="Arial" w:hAnsi="Arial" w:cs="Arial"/>
          <w:color w:val="222222"/>
          <w:sz w:val="24"/>
          <w:szCs w:val="24"/>
          <w:shd w:val="clear" w:color="auto" w:fill="FFFFFF"/>
        </w:rPr>
        <w:t>.</w:t>
      </w:r>
      <w:r w:rsidR="00876623" w:rsidRPr="000A7DE7">
        <w:rPr>
          <w:rFonts w:ascii="Arial" w:hAnsi="Arial" w:cs="Arial"/>
          <w:color w:val="222222"/>
          <w:sz w:val="24"/>
          <w:szCs w:val="24"/>
          <w:shd w:val="clear" w:color="auto" w:fill="FFFFFF"/>
        </w:rPr>
        <w:t xml:space="preserve"> </w:t>
      </w:r>
      <w:r w:rsidR="00876623" w:rsidRPr="000A7DE7">
        <w:rPr>
          <w:rFonts w:ascii="Arial" w:hAnsi="Arial" w:cs="Arial"/>
          <w:i/>
          <w:color w:val="222222"/>
          <w:sz w:val="24"/>
          <w:szCs w:val="24"/>
          <w:shd w:val="clear" w:color="auto" w:fill="FFFFFF"/>
        </w:rPr>
        <w:t>Education policy institute.</w:t>
      </w:r>
    </w:p>
    <w:p w14:paraId="763CF2EA" w14:textId="77777777" w:rsidR="00A53620" w:rsidRPr="000A7DE7" w:rsidRDefault="00A53620">
      <w:pPr>
        <w:rPr>
          <w:rFonts w:ascii="Arial" w:hAnsi="Arial" w:cs="Arial"/>
          <w:i/>
          <w:color w:val="222222"/>
          <w:sz w:val="24"/>
          <w:szCs w:val="24"/>
          <w:shd w:val="clear" w:color="auto" w:fill="FFFFFF"/>
        </w:rPr>
      </w:pPr>
      <w:r w:rsidRPr="000A7DE7">
        <w:rPr>
          <w:rFonts w:ascii="Arial" w:hAnsi="Arial" w:cs="Arial"/>
          <w:color w:val="222222"/>
          <w:sz w:val="24"/>
          <w:szCs w:val="24"/>
          <w:shd w:val="clear" w:color="auto" w:fill="FFFFFF"/>
        </w:rPr>
        <w:t xml:space="preserve">Sims, S., 2018. </w:t>
      </w:r>
      <w:r w:rsidRPr="000A7DE7">
        <w:rPr>
          <w:rFonts w:ascii="Arial" w:hAnsi="Arial" w:cs="Arial"/>
          <w:i/>
          <w:color w:val="222222"/>
          <w:sz w:val="24"/>
          <w:szCs w:val="24"/>
          <w:shd w:val="clear" w:color="auto" w:fill="FFFFFF"/>
        </w:rPr>
        <w:t xml:space="preserve">‘What happens when you pay shortage-subject teachers more money? </w:t>
      </w:r>
      <w:r w:rsidRPr="000A7DE7">
        <w:rPr>
          <w:rFonts w:ascii="Arial" w:hAnsi="Arial" w:cs="Arial"/>
          <w:i/>
          <w:iCs/>
          <w:color w:val="222222"/>
          <w:sz w:val="24"/>
          <w:szCs w:val="24"/>
          <w:shd w:val="clear" w:color="auto" w:fill="FFFFFF"/>
        </w:rPr>
        <w:t>Simulating the effect of early-career salary supplements on teacher supply in England’. Report for Gatsby Foundation</w:t>
      </w:r>
      <w:r w:rsidRPr="000A7DE7">
        <w:rPr>
          <w:rFonts w:ascii="Arial" w:hAnsi="Arial" w:cs="Arial"/>
          <w:i/>
          <w:color w:val="222222"/>
          <w:sz w:val="24"/>
          <w:szCs w:val="24"/>
          <w:shd w:val="clear" w:color="auto" w:fill="FFFFFF"/>
        </w:rPr>
        <w:t>.</w:t>
      </w:r>
    </w:p>
    <w:p w14:paraId="1B3FF0DF" w14:textId="77777777" w:rsidR="00F57306" w:rsidRPr="000A7DE7" w:rsidRDefault="00F57306">
      <w:pPr>
        <w:rPr>
          <w:rFonts w:ascii="Arial" w:hAnsi="Arial" w:cs="Arial"/>
          <w:i/>
          <w:color w:val="222222"/>
          <w:sz w:val="24"/>
          <w:szCs w:val="24"/>
          <w:shd w:val="clear" w:color="auto" w:fill="FFFFFF"/>
        </w:rPr>
      </w:pPr>
      <w:r w:rsidRPr="000A7DE7">
        <w:rPr>
          <w:rFonts w:ascii="Arial" w:hAnsi="Arial" w:cs="Arial"/>
          <w:color w:val="222222"/>
          <w:sz w:val="24"/>
          <w:szCs w:val="24"/>
          <w:shd w:val="clear" w:color="auto" w:fill="FFFFFF"/>
        </w:rPr>
        <w:t>Sims, S., 2019. ‘Modelling the relationships between teacher working conditions, job satisfaction and workplace mobility’. </w:t>
      </w:r>
      <w:r w:rsidRPr="000A7DE7">
        <w:rPr>
          <w:rFonts w:ascii="Arial" w:hAnsi="Arial" w:cs="Arial"/>
          <w:i/>
          <w:iCs/>
          <w:color w:val="222222"/>
          <w:sz w:val="24"/>
          <w:szCs w:val="24"/>
          <w:shd w:val="clear" w:color="auto" w:fill="FFFFFF"/>
        </w:rPr>
        <w:t>British Educational Research Journal</w:t>
      </w:r>
      <w:r w:rsidRPr="000A7DE7">
        <w:rPr>
          <w:rFonts w:ascii="Arial" w:hAnsi="Arial" w:cs="Arial"/>
          <w:color w:val="222222"/>
          <w:sz w:val="24"/>
          <w:szCs w:val="24"/>
          <w:shd w:val="clear" w:color="auto" w:fill="FFFFFF"/>
        </w:rPr>
        <w:t>.</w:t>
      </w:r>
    </w:p>
    <w:p w14:paraId="7F086A35" w14:textId="77777777" w:rsidR="0093220E" w:rsidRPr="000A7DE7" w:rsidRDefault="0093220E">
      <w:pPr>
        <w:rPr>
          <w:rFonts w:ascii="Arial" w:hAnsi="Arial" w:cs="Arial"/>
          <w:i/>
          <w:sz w:val="24"/>
          <w:szCs w:val="24"/>
        </w:rPr>
      </w:pPr>
      <w:r w:rsidRPr="000A7DE7">
        <w:rPr>
          <w:rFonts w:ascii="Arial" w:hAnsi="Arial" w:cs="Arial"/>
          <w:color w:val="222222"/>
          <w:sz w:val="24"/>
          <w:szCs w:val="24"/>
          <w:shd w:val="clear" w:color="auto" w:fill="FFFFFF"/>
        </w:rPr>
        <w:t>Smith, E., 2010. ‘Is there a crisis in school science education in the UK?’. </w:t>
      </w:r>
      <w:r w:rsidRPr="000A7DE7">
        <w:rPr>
          <w:rFonts w:ascii="Arial" w:hAnsi="Arial" w:cs="Arial"/>
          <w:i/>
          <w:iCs/>
          <w:color w:val="222222"/>
          <w:sz w:val="24"/>
          <w:szCs w:val="24"/>
          <w:shd w:val="clear" w:color="auto" w:fill="FFFFFF"/>
        </w:rPr>
        <w:t>Educational Review</w:t>
      </w:r>
      <w:r w:rsidRPr="000A7DE7">
        <w:rPr>
          <w:rFonts w:ascii="Arial" w:hAnsi="Arial" w:cs="Arial"/>
          <w:color w:val="222222"/>
          <w:sz w:val="24"/>
          <w:szCs w:val="24"/>
          <w:shd w:val="clear" w:color="auto" w:fill="FFFFFF"/>
        </w:rPr>
        <w:t>, </w:t>
      </w:r>
      <w:r w:rsidRPr="000A7DE7">
        <w:rPr>
          <w:rFonts w:ascii="Arial" w:hAnsi="Arial" w:cs="Arial"/>
          <w:i/>
          <w:iCs/>
          <w:color w:val="222222"/>
          <w:sz w:val="24"/>
          <w:szCs w:val="24"/>
          <w:shd w:val="clear" w:color="auto" w:fill="FFFFFF"/>
        </w:rPr>
        <w:t>62</w:t>
      </w:r>
      <w:r w:rsidRPr="000A7DE7">
        <w:rPr>
          <w:rFonts w:ascii="Arial" w:hAnsi="Arial" w:cs="Arial"/>
          <w:color w:val="222222"/>
          <w:sz w:val="24"/>
          <w:szCs w:val="24"/>
          <w:shd w:val="clear" w:color="auto" w:fill="FFFFFF"/>
        </w:rPr>
        <w:t>(2), pp.189-202.</w:t>
      </w:r>
    </w:p>
    <w:p w14:paraId="00DF733C" w14:textId="77777777" w:rsidR="00E40A27" w:rsidRPr="000A7DE7" w:rsidRDefault="00E40A27" w:rsidP="00E40A27">
      <w:pPr>
        <w:autoSpaceDE w:val="0"/>
        <w:autoSpaceDN w:val="0"/>
        <w:adjustRightInd w:val="0"/>
        <w:spacing w:after="0" w:line="240" w:lineRule="auto"/>
        <w:rPr>
          <w:rFonts w:ascii="Arial" w:hAnsi="Arial" w:cs="Arial"/>
          <w:sz w:val="24"/>
          <w:szCs w:val="24"/>
        </w:rPr>
      </w:pPr>
      <w:r w:rsidRPr="000A7DE7">
        <w:rPr>
          <w:rFonts w:ascii="Arial" w:hAnsi="Arial" w:cs="Arial"/>
          <w:sz w:val="24"/>
          <w:szCs w:val="24"/>
        </w:rPr>
        <w:t xml:space="preserve">Smith, E. 2011. </w:t>
      </w:r>
      <w:r w:rsidR="00EF0B58" w:rsidRPr="000A7DE7">
        <w:rPr>
          <w:rFonts w:ascii="Arial" w:eastAsia="AdvTTec369687+20" w:hAnsi="Arial" w:cs="Arial"/>
          <w:sz w:val="24"/>
          <w:szCs w:val="24"/>
        </w:rPr>
        <w:t>‘</w:t>
      </w:r>
      <w:r w:rsidRPr="000A7DE7">
        <w:rPr>
          <w:rFonts w:ascii="Arial" w:hAnsi="Arial" w:cs="Arial"/>
          <w:sz w:val="24"/>
          <w:szCs w:val="24"/>
        </w:rPr>
        <w:t>Staying in the Science Stream: Patterns of Participation in A</w:t>
      </w:r>
      <w:r w:rsidRPr="000A7DE7">
        <w:rPr>
          <w:rFonts w:ascii="Cambria Math" w:eastAsia="AdvTTec369687+20" w:hAnsi="Cambria Math" w:cs="Cambria Math"/>
          <w:sz w:val="24"/>
          <w:szCs w:val="24"/>
        </w:rPr>
        <w:t>‐</w:t>
      </w:r>
      <w:r w:rsidRPr="000A7DE7">
        <w:rPr>
          <w:rFonts w:ascii="Arial" w:hAnsi="Arial" w:cs="Arial"/>
          <w:sz w:val="24"/>
          <w:szCs w:val="24"/>
        </w:rPr>
        <w:t>level Science</w:t>
      </w:r>
    </w:p>
    <w:p w14:paraId="17548191" w14:textId="77777777" w:rsidR="00E40A27" w:rsidRPr="000A7DE7" w:rsidRDefault="00E40A27" w:rsidP="00E40A27">
      <w:pPr>
        <w:pStyle w:val="NoSpacing"/>
        <w:rPr>
          <w:rFonts w:ascii="Arial" w:hAnsi="Arial" w:cs="Arial"/>
          <w:i/>
          <w:sz w:val="24"/>
          <w:szCs w:val="24"/>
        </w:rPr>
      </w:pPr>
      <w:r w:rsidRPr="000A7DE7">
        <w:rPr>
          <w:rFonts w:ascii="Arial" w:hAnsi="Arial" w:cs="Arial"/>
          <w:sz w:val="24"/>
          <w:szCs w:val="24"/>
        </w:rPr>
        <w:t>Subjects in the UK.</w:t>
      </w:r>
      <w:r w:rsidR="00EF0B58" w:rsidRPr="000A7DE7">
        <w:rPr>
          <w:rFonts w:ascii="Arial" w:eastAsia="AdvTTec369687+20" w:hAnsi="Arial" w:cs="Arial"/>
          <w:sz w:val="24"/>
          <w:szCs w:val="24"/>
        </w:rPr>
        <w:t>’</w:t>
      </w:r>
      <w:r w:rsidRPr="000A7DE7">
        <w:rPr>
          <w:rFonts w:ascii="Arial" w:eastAsia="AdvTTec369687+20" w:hAnsi="Arial" w:cs="Arial"/>
          <w:sz w:val="24"/>
          <w:szCs w:val="24"/>
        </w:rPr>
        <w:t xml:space="preserve"> </w:t>
      </w:r>
      <w:r w:rsidRPr="000A7DE7">
        <w:rPr>
          <w:rFonts w:ascii="Arial" w:hAnsi="Arial" w:cs="Arial"/>
          <w:i/>
          <w:sz w:val="24"/>
          <w:szCs w:val="24"/>
        </w:rPr>
        <w:t>Educational Studies 37: 59</w:t>
      </w:r>
      <w:r w:rsidRPr="000A7DE7">
        <w:rPr>
          <w:rFonts w:ascii="Arial" w:eastAsia="AdvTTec369687+20" w:hAnsi="Arial" w:cs="Arial"/>
          <w:i/>
          <w:sz w:val="24"/>
          <w:szCs w:val="24"/>
        </w:rPr>
        <w:t>–</w:t>
      </w:r>
      <w:r w:rsidRPr="000A7DE7">
        <w:rPr>
          <w:rFonts w:ascii="Arial" w:hAnsi="Arial" w:cs="Arial"/>
          <w:i/>
          <w:sz w:val="24"/>
          <w:szCs w:val="24"/>
        </w:rPr>
        <w:t>71.</w:t>
      </w:r>
    </w:p>
    <w:p w14:paraId="1FFB5712" w14:textId="77777777" w:rsidR="006F79F6" w:rsidRPr="000A7DE7" w:rsidRDefault="006F79F6" w:rsidP="00E40A27">
      <w:pPr>
        <w:pStyle w:val="NoSpacing"/>
        <w:rPr>
          <w:rFonts w:ascii="Arial" w:hAnsi="Arial" w:cs="Arial"/>
          <w:i/>
          <w:sz w:val="24"/>
          <w:szCs w:val="24"/>
        </w:rPr>
      </w:pPr>
    </w:p>
    <w:p w14:paraId="0847FFC8" w14:textId="77777777" w:rsidR="00417E7C" w:rsidRPr="000A7DE7" w:rsidRDefault="006F79F6" w:rsidP="008051CE">
      <w:pPr>
        <w:pStyle w:val="NoSpacing"/>
        <w:rPr>
          <w:rFonts w:ascii="Arial" w:hAnsi="Arial" w:cs="Arial"/>
          <w:i/>
          <w:sz w:val="24"/>
          <w:szCs w:val="24"/>
        </w:rPr>
      </w:pPr>
      <w:r w:rsidRPr="000A7DE7">
        <w:rPr>
          <w:rFonts w:ascii="Arial" w:hAnsi="Arial" w:cs="Arial"/>
          <w:sz w:val="24"/>
          <w:szCs w:val="24"/>
        </w:rPr>
        <w:t xml:space="preserve">Smithers, A., &amp; Hill, S. (1989). ‘Recruitment to physics and mathematics teaching: A personality problem?’ </w:t>
      </w:r>
      <w:r w:rsidRPr="000A7DE7">
        <w:rPr>
          <w:rFonts w:ascii="Arial" w:hAnsi="Arial" w:cs="Arial"/>
          <w:i/>
          <w:sz w:val="24"/>
          <w:szCs w:val="24"/>
        </w:rPr>
        <w:t>Research Papers in Education, 4(1), 3–21.</w:t>
      </w:r>
    </w:p>
    <w:p w14:paraId="4D2C5A42" w14:textId="77777777" w:rsidR="00962BCA" w:rsidRPr="000A7DE7" w:rsidRDefault="00962BCA" w:rsidP="008051CE">
      <w:pPr>
        <w:pStyle w:val="NoSpacing"/>
        <w:rPr>
          <w:rFonts w:ascii="Arial" w:hAnsi="Arial" w:cs="Arial"/>
          <w:i/>
          <w:sz w:val="24"/>
          <w:szCs w:val="24"/>
        </w:rPr>
      </w:pPr>
    </w:p>
    <w:p w14:paraId="398F79D2" w14:textId="77777777" w:rsidR="00962BCA" w:rsidRPr="000A7DE7" w:rsidRDefault="00962BCA" w:rsidP="008051CE">
      <w:pPr>
        <w:pStyle w:val="NoSpacing"/>
        <w:rPr>
          <w:rFonts w:ascii="Arial" w:hAnsi="Arial" w:cs="Arial"/>
          <w:i/>
          <w:sz w:val="24"/>
          <w:szCs w:val="24"/>
        </w:rPr>
      </w:pPr>
      <w:r w:rsidRPr="000A7DE7">
        <w:rPr>
          <w:rFonts w:ascii="Arial" w:hAnsi="Arial" w:cs="Arial"/>
          <w:sz w:val="24"/>
          <w:szCs w:val="24"/>
        </w:rPr>
        <w:t>Smithers, A. and Robinson, P., (2000). Attracting teachers. Past patterns, present polices, future prospect</w:t>
      </w:r>
      <w:r w:rsidRPr="000A7DE7">
        <w:rPr>
          <w:rFonts w:ascii="Arial" w:hAnsi="Arial" w:cs="Arial"/>
          <w:i/>
          <w:sz w:val="24"/>
          <w:szCs w:val="24"/>
        </w:rPr>
        <w:t>. CEER, Liverpool.</w:t>
      </w:r>
    </w:p>
    <w:p w14:paraId="5041355F" w14:textId="77777777" w:rsidR="008051CE" w:rsidRPr="000A7DE7" w:rsidRDefault="008051CE" w:rsidP="008051CE">
      <w:pPr>
        <w:pStyle w:val="NoSpacing"/>
        <w:rPr>
          <w:rFonts w:ascii="Arial" w:hAnsi="Arial" w:cs="Arial"/>
          <w:sz w:val="24"/>
          <w:szCs w:val="24"/>
        </w:rPr>
      </w:pPr>
    </w:p>
    <w:p w14:paraId="70A94D4F" w14:textId="77777777" w:rsidR="006F79F6" w:rsidRPr="000A7DE7" w:rsidRDefault="006F79F6">
      <w:pPr>
        <w:rPr>
          <w:rFonts w:ascii="Arial" w:hAnsi="Arial" w:cs="Arial"/>
          <w:i/>
          <w:sz w:val="24"/>
          <w:szCs w:val="24"/>
        </w:rPr>
      </w:pPr>
      <w:r w:rsidRPr="000A7DE7">
        <w:rPr>
          <w:rFonts w:ascii="Arial" w:hAnsi="Arial" w:cs="Arial"/>
          <w:sz w:val="24"/>
          <w:szCs w:val="24"/>
        </w:rPr>
        <w:t xml:space="preserve">Smithers, A., &amp; Robinson, P. (2008). ‘Physics in school IV: Supply and retention of teachers’. </w:t>
      </w:r>
      <w:r w:rsidRPr="000A7DE7">
        <w:rPr>
          <w:rFonts w:ascii="Arial" w:hAnsi="Arial" w:cs="Arial"/>
          <w:i/>
          <w:sz w:val="24"/>
          <w:szCs w:val="24"/>
        </w:rPr>
        <w:t>Buckingham, England: Carmichael Press.</w:t>
      </w:r>
    </w:p>
    <w:p w14:paraId="2A07BAB3" w14:textId="76B355E4" w:rsidR="000D4618" w:rsidRDefault="000D4618">
      <w:pPr>
        <w:rPr>
          <w:rFonts w:ascii="Arial" w:hAnsi="Arial" w:cs="Arial"/>
          <w:sz w:val="24"/>
          <w:szCs w:val="24"/>
        </w:rPr>
      </w:pPr>
      <w:r w:rsidRPr="000A7DE7">
        <w:rPr>
          <w:rFonts w:ascii="Arial" w:hAnsi="Arial" w:cs="Arial"/>
          <w:sz w:val="24"/>
          <w:szCs w:val="24"/>
        </w:rPr>
        <w:t xml:space="preserve">Stake, R.E., (1995). </w:t>
      </w:r>
      <w:r w:rsidRPr="000A7DE7">
        <w:rPr>
          <w:rFonts w:ascii="Arial" w:hAnsi="Arial" w:cs="Arial"/>
          <w:i/>
          <w:sz w:val="24"/>
          <w:szCs w:val="24"/>
        </w:rPr>
        <w:t>The art of case study research</w:t>
      </w:r>
      <w:r w:rsidRPr="000A7DE7">
        <w:rPr>
          <w:rFonts w:ascii="Arial" w:hAnsi="Arial" w:cs="Arial"/>
          <w:sz w:val="24"/>
          <w:szCs w:val="24"/>
        </w:rPr>
        <w:t>. Sage.</w:t>
      </w:r>
    </w:p>
    <w:p w14:paraId="58F30EA7" w14:textId="10B4E45F" w:rsidR="009037A5" w:rsidRPr="008036F6" w:rsidRDefault="009037A5" w:rsidP="008036F6">
      <w:pPr>
        <w:pStyle w:val="NoSpacing"/>
        <w:rPr>
          <w:rFonts w:ascii="Arial" w:hAnsi="Arial" w:cs="Arial"/>
          <w:sz w:val="24"/>
          <w:szCs w:val="24"/>
        </w:rPr>
      </w:pPr>
      <w:r w:rsidRPr="008036F6">
        <w:rPr>
          <w:rFonts w:ascii="Arial" w:hAnsi="Arial" w:cs="Arial"/>
          <w:sz w:val="24"/>
          <w:szCs w:val="24"/>
        </w:rPr>
        <w:lastRenderedPageBreak/>
        <w:t xml:space="preserve">Teach in Scotland (2020). </w:t>
      </w:r>
      <w:r w:rsidRPr="008036F6">
        <w:rPr>
          <w:rFonts w:ascii="Arial" w:hAnsi="Arial" w:cs="Arial"/>
          <w:i/>
          <w:sz w:val="24"/>
          <w:szCs w:val="24"/>
        </w:rPr>
        <w:t xml:space="preserve">Bursaries and loans for teaching in Scotland. </w:t>
      </w:r>
      <w:r w:rsidRPr="008036F6">
        <w:rPr>
          <w:rFonts w:ascii="Arial" w:hAnsi="Arial" w:cs="Arial"/>
          <w:sz w:val="24"/>
          <w:szCs w:val="24"/>
        </w:rPr>
        <w:t>Available at:</w:t>
      </w:r>
      <w:r w:rsidR="008036F6" w:rsidRPr="008036F6">
        <w:rPr>
          <w:rFonts w:ascii="Arial" w:hAnsi="Arial" w:cs="Arial"/>
          <w:sz w:val="24"/>
          <w:szCs w:val="24"/>
        </w:rPr>
        <w:t xml:space="preserve"> </w:t>
      </w:r>
      <w:hyperlink r:id="rId41" w:history="1">
        <w:r w:rsidR="008036F6" w:rsidRPr="008036F6">
          <w:rPr>
            <w:rStyle w:val="Hyperlink"/>
            <w:rFonts w:ascii="Arial" w:hAnsi="Arial" w:cs="Arial"/>
            <w:sz w:val="24"/>
            <w:szCs w:val="24"/>
          </w:rPr>
          <w:t>https://teachinscotland.scot/become-a-teacher/new-to-teaching/</w:t>
        </w:r>
      </w:hyperlink>
    </w:p>
    <w:p w14:paraId="06A9CCAF" w14:textId="2418929D" w:rsidR="008036F6" w:rsidRDefault="008036F6" w:rsidP="008036F6">
      <w:pPr>
        <w:pStyle w:val="NoSpacing"/>
        <w:rPr>
          <w:rFonts w:ascii="Arial" w:hAnsi="Arial" w:cs="Arial"/>
          <w:sz w:val="24"/>
          <w:szCs w:val="24"/>
        </w:rPr>
      </w:pPr>
      <w:r w:rsidRPr="008036F6">
        <w:rPr>
          <w:rFonts w:ascii="Arial" w:hAnsi="Arial" w:cs="Arial"/>
          <w:sz w:val="24"/>
          <w:szCs w:val="24"/>
        </w:rPr>
        <w:t>(Accessed: 1/3/2020)</w:t>
      </w:r>
    </w:p>
    <w:p w14:paraId="5DBD5CA3" w14:textId="77777777" w:rsidR="008036F6" w:rsidRPr="008036F6" w:rsidRDefault="008036F6" w:rsidP="008036F6">
      <w:pPr>
        <w:pStyle w:val="NoSpacing"/>
        <w:rPr>
          <w:rFonts w:ascii="Arial" w:hAnsi="Arial" w:cs="Arial"/>
          <w:sz w:val="24"/>
          <w:szCs w:val="24"/>
        </w:rPr>
      </w:pPr>
    </w:p>
    <w:p w14:paraId="05922731" w14:textId="2B5F0639" w:rsidR="008051CE" w:rsidRPr="000A7DE7" w:rsidRDefault="008051CE">
      <w:pPr>
        <w:rPr>
          <w:rFonts w:ascii="Arial" w:hAnsi="Arial" w:cs="Arial"/>
          <w:color w:val="222222"/>
          <w:sz w:val="24"/>
          <w:szCs w:val="24"/>
          <w:shd w:val="clear" w:color="auto" w:fill="FFFFFF"/>
        </w:rPr>
      </w:pPr>
      <w:r w:rsidRPr="000A7DE7">
        <w:rPr>
          <w:rFonts w:ascii="Arial" w:hAnsi="Arial" w:cs="Arial"/>
          <w:color w:val="222222"/>
          <w:sz w:val="24"/>
          <w:szCs w:val="24"/>
          <w:shd w:val="clear" w:color="auto" w:fill="FFFFFF"/>
        </w:rPr>
        <w:t>Timms, M.J., Moyle, K., Weld</w:t>
      </w:r>
      <w:r w:rsidR="008036F6">
        <w:rPr>
          <w:rFonts w:ascii="Arial" w:hAnsi="Arial" w:cs="Arial"/>
          <w:color w:val="222222"/>
          <w:sz w:val="24"/>
          <w:szCs w:val="24"/>
          <w:shd w:val="clear" w:color="auto" w:fill="FFFFFF"/>
        </w:rPr>
        <w:t xml:space="preserve"> </w:t>
      </w:r>
      <w:r w:rsidRPr="000A7DE7">
        <w:rPr>
          <w:rFonts w:ascii="Arial" w:hAnsi="Arial" w:cs="Arial"/>
          <w:color w:val="222222"/>
          <w:sz w:val="24"/>
          <w:szCs w:val="24"/>
          <w:shd w:val="clear" w:color="auto" w:fill="FFFFFF"/>
        </w:rPr>
        <w:t xml:space="preserve">n, P.R. and Mitchell, P. (2018). </w:t>
      </w:r>
      <w:r w:rsidRPr="000A7DE7">
        <w:rPr>
          <w:rFonts w:ascii="Arial" w:hAnsi="Arial" w:cs="Arial"/>
          <w:i/>
          <w:color w:val="222222"/>
          <w:sz w:val="24"/>
          <w:szCs w:val="24"/>
          <w:shd w:val="clear" w:color="auto" w:fill="FFFFFF"/>
        </w:rPr>
        <w:t>Challenges in STEM learning in Australian schools: Literature and policy review.</w:t>
      </w:r>
      <w:r w:rsidRPr="000A7DE7">
        <w:rPr>
          <w:rFonts w:ascii="Arial" w:hAnsi="Arial" w:cs="Arial"/>
          <w:color w:val="222222"/>
          <w:sz w:val="24"/>
          <w:szCs w:val="24"/>
          <w:shd w:val="clear" w:color="auto" w:fill="FFFFFF"/>
        </w:rPr>
        <w:t xml:space="preserve"> ACER.</w:t>
      </w:r>
    </w:p>
    <w:p w14:paraId="52F64530" w14:textId="77777777" w:rsidR="007900CD" w:rsidRPr="000A7DE7" w:rsidRDefault="007900CD">
      <w:pPr>
        <w:rPr>
          <w:rFonts w:ascii="Arial" w:hAnsi="Arial" w:cs="Arial"/>
          <w:color w:val="222222"/>
          <w:sz w:val="24"/>
          <w:szCs w:val="24"/>
          <w:shd w:val="clear" w:color="auto" w:fill="FFFFFF"/>
        </w:rPr>
      </w:pPr>
      <w:r w:rsidRPr="000A7DE7">
        <w:rPr>
          <w:rFonts w:ascii="Arial" w:hAnsi="Arial" w:cs="Arial"/>
          <w:color w:val="222222"/>
          <w:sz w:val="24"/>
          <w:szCs w:val="24"/>
          <w:shd w:val="clear" w:color="auto" w:fill="FFFFFF"/>
        </w:rPr>
        <w:t xml:space="preserve">Thomas, G. (2010). </w:t>
      </w:r>
      <w:r w:rsidRPr="000A7DE7">
        <w:rPr>
          <w:rFonts w:ascii="Arial" w:hAnsi="Arial" w:cs="Arial"/>
          <w:i/>
          <w:color w:val="222222"/>
          <w:sz w:val="24"/>
          <w:szCs w:val="24"/>
          <w:shd w:val="clear" w:color="auto" w:fill="FFFFFF"/>
        </w:rPr>
        <w:t>How to do your research project.</w:t>
      </w:r>
      <w:r w:rsidRPr="000A7DE7">
        <w:rPr>
          <w:rFonts w:ascii="Arial" w:hAnsi="Arial" w:cs="Arial"/>
          <w:color w:val="222222"/>
          <w:sz w:val="24"/>
          <w:szCs w:val="24"/>
          <w:shd w:val="clear" w:color="auto" w:fill="FFFFFF"/>
        </w:rPr>
        <w:t xml:space="preserve"> Sage publications Ltd.</w:t>
      </w:r>
    </w:p>
    <w:p w14:paraId="4CC919BA" w14:textId="77777777" w:rsidR="00A96506" w:rsidRPr="000A7DE7" w:rsidRDefault="00A96506">
      <w:pPr>
        <w:rPr>
          <w:rFonts w:ascii="Arial" w:hAnsi="Arial" w:cs="Arial"/>
          <w:color w:val="222222"/>
          <w:sz w:val="24"/>
          <w:szCs w:val="24"/>
          <w:shd w:val="clear" w:color="auto" w:fill="FFFFFF"/>
        </w:rPr>
      </w:pPr>
      <w:r w:rsidRPr="000A7DE7">
        <w:rPr>
          <w:rFonts w:ascii="Arial" w:hAnsi="Arial" w:cs="Arial"/>
          <w:color w:val="222222"/>
          <w:sz w:val="24"/>
          <w:szCs w:val="24"/>
          <w:shd w:val="clear" w:color="auto" w:fill="FFFFFF"/>
        </w:rPr>
        <w:t xml:space="preserve">Thomas, G. (2011). </w:t>
      </w:r>
      <w:r w:rsidRPr="000A7DE7">
        <w:rPr>
          <w:rFonts w:ascii="Arial" w:hAnsi="Arial" w:cs="Arial"/>
          <w:i/>
          <w:color w:val="222222"/>
          <w:sz w:val="24"/>
          <w:szCs w:val="24"/>
          <w:shd w:val="clear" w:color="auto" w:fill="FFFFFF"/>
        </w:rPr>
        <w:t>How to do your case study.</w:t>
      </w:r>
      <w:r w:rsidRPr="000A7DE7">
        <w:rPr>
          <w:rFonts w:ascii="Arial" w:hAnsi="Arial" w:cs="Arial"/>
          <w:color w:val="222222"/>
          <w:sz w:val="24"/>
          <w:szCs w:val="24"/>
          <w:shd w:val="clear" w:color="auto" w:fill="FFFFFF"/>
        </w:rPr>
        <w:t xml:space="preserve"> Sage publications Ltd.</w:t>
      </w:r>
    </w:p>
    <w:p w14:paraId="59ECE5DC" w14:textId="77777777" w:rsidR="002C1996" w:rsidRPr="000A7DE7" w:rsidRDefault="002C1996">
      <w:pPr>
        <w:rPr>
          <w:rFonts w:ascii="Arial" w:hAnsi="Arial" w:cs="Arial"/>
          <w:i/>
          <w:color w:val="222222"/>
          <w:sz w:val="24"/>
          <w:szCs w:val="24"/>
          <w:shd w:val="clear" w:color="auto" w:fill="FFFFFF"/>
        </w:rPr>
      </w:pPr>
      <w:r w:rsidRPr="000A7DE7">
        <w:rPr>
          <w:rFonts w:ascii="Arial" w:hAnsi="Arial" w:cs="Arial"/>
          <w:color w:val="222222"/>
          <w:sz w:val="24"/>
          <w:szCs w:val="24"/>
          <w:shd w:val="clear" w:color="auto" w:fill="FFFFFF"/>
        </w:rPr>
        <w:t xml:space="preserve">UCAS (2006). ‘Expert Group Report for awards seeking admission to the UCAS Tariff’. </w:t>
      </w:r>
      <w:r w:rsidRPr="000A7DE7">
        <w:rPr>
          <w:rFonts w:ascii="Arial" w:hAnsi="Arial" w:cs="Arial"/>
          <w:i/>
          <w:color w:val="222222"/>
          <w:sz w:val="24"/>
          <w:szCs w:val="24"/>
          <w:shd w:val="clear" w:color="auto" w:fill="FFFFFF"/>
        </w:rPr>
        <w:t xml:space="preserve">The International </w:t>
      </w:r>
      <w:proofErr w:type="spellStart"/>
      <w:r w:rsidRPr="000A7DE7">
        <w:rPr>
          <w:rFonts w:ascii="Arial" w:hAnsi="Arial" w:cs="Arial"/>
          <w:i/>
          <w:color w:val="222222"/>
          <w:sz w:val="24"/>
          <w:szCs w:val="24"/>
          <w:shd w:val="clear" w:color="auto" w:fill="FFFFFF"/>
        </w:rPr>
        <w:t>Baccalarureate</w:t>
      </w:r>
      <w:proofErr w:type="spellEnd"/>
      <w:r w:rsidRPr="000A7DE7">
        <w:rPr>
          <w:rFonts w:ascii="Arial" w:hAnsi="Arial" w:cs="Arial"/>
          <w:i/>
          <w:color w:val="222222"/>
          <w:sz w:val="24"/>
          <w:szCs w:val="24"/>
          <w:shd w:val="clear" w:color="auto" w:fill="FFFFFF"/>
        </w:rPr>
        <w:t>. London.</w:t>
      </w:r>
    </w:p>
    <w:p w14:paraId="703B1B56" w14:textId="77777777" w:rsidR="00183209" w:rsidRPr="000A7DE7" w:rsidRDefault="00183209" w:rsidP="00183209">
      <w:pPr>
        <w:pStyle w:val="NoSpacing"/>
        <w:rPr>
          <w:rFonts w:ascii="Arial" w:hAnsi="Arial" w:cs="Arial"/>
          <w:sz w:val="24"/>
          <w:szCs w:val="24"/>
          <w:shd w:val="clear" w:color="auto" w:fill="FFFFFF"/>
        </w:rPr>
      </w:pPr>
      <w:r w:rsidRPr="000A7DE7">
        <w:rPr>
          <w:rFonts w:ascii="Arial" w:hAnsi="Arial" w:cs="Arial"/>
          <w:sz w:val="24"/>
          <w:szCs w:val="24"/>
          <w:shd w:val="clear" w:color="auto" w:fill="FFFFFF"/>
        </w:rPr>
        <w:t>UCAS Tariff Points</w:t>
      </w:r>
      <w:r w:rsidR="00E521AB" w:rsidRPr="000A7DE7">
        <w:rPr>
          <w:rFonts w:ascii="Arial" w:hAnsi="Arial" w:cs="Arial"/>
          <w:sz w:val="24"/>
          <w:szCs w:val="24"/>
          <w:shd w:val="clear" w:color="auto" w:fill="FFFFFF"/>
        </w:rPr>
        <w:t xml:space="preserve"> (2019)</w:t>
      </w:r>
      <w:r w:rsidRPr="000A7DE7">
        <w:rPr>
          <w:rFonts w:ascii="Arial" w:hAnsi="Arial" w:cs="Arial"/>
          <w:sz w:val="24"/>
          <w:szCs w:val="24"/>
          <w:shd w:val="clear" w:color="auto" w:fill="FFFFFF"/>
        </w:rPr>
        <w:t xml:space="preserve">. Available at: </w:t>
      </w:r>
    </w:p>
    <w:p w14:paraId="26949A18" w14:textId="77777777" w:rsidR="00183209" w:rsidRPr="000A7DE7" w:rsidRDefault="00842CA2" w:rsidP="00183209">
      <w:pPr>
        <w:pStyle w:val="NoSpacing"/>
        <w:rPr>
          <w:rFonts w:ascii="Arial" w:hAnsi="Arial" w:cs="Arial"/>
          <w:sz w:val="24"/>
          <w:szCs w:val="24"/>
        </w:rPr>
      </w:pPr>
      <w:hyperlink r:id="rId42" w:history="1">
        <w:r w:rsidR="00183209" w:rsidRPr="000A7DE7">
          <w:rPr>
            <w:rStyle w:val="Hyperlink"/>
            <w:rFonts w:ascii="Arial" w:hAnsi="Arial" w:cs="Arial"/>
            <w:sz w:val="24"/>
            <w:szCs w:val="24"/>
          </w:rPr>
          <w:t>https://www.ucas.com/undergraduate/what-and-where-study/entry-requirements/ucas-tariff-points</w:t>
        </w:r>
      </w:hyperlink>
      <w:r w:rsidR="00183209" w:rsidRPr="000A7DE7">
        <w:rPr>
          <w:rFonts w:ascii="Arial" w:hAnsi="Arial" w:cs="Arial"/>
          <w:sz w:val="24"/>
          <w:szCs w:val="24"/>
        </w:rPr>
        <w:t xml:space="preserve"> (Accessed 19/12/2019) </w:t>
      </w:r>
    </w:p>
    <w:p w14:paraId="2DE85B45" w14:textId="77777777" w:rsidR="00183209" w:rsidRPr="000A7DE7" w:rsidRDefault="00183209" w:rsidP="00183209">
      <w:pPr>
        <w:pStyle w:val="NoSpacing"/>
        <w:rPr>
          <w:rFonts w:ascii="Arial" w:hAnsi="Arial" w:cs="Arial"/>
          <w:sz w:val="24"/>
          <w:szCs w:val="24"/>
          <w:shd w:val="clear" w:color="auto" w:fill="FFFFFF"/>
        </w:rPr>
      </w:pPr>
    </w:p>
    <w:p w14:paraId="460223A8" w14:textId="77777777" w:rsidR="00804E83" w:rsidRPr="000A7DE7" w:rsidRDefault="00804E83">
      <w:pPr>
        <w:rPr>
          <w:rFonts w:ascii="Arial" w:hAnsi="Arial" w:cs="Arial"/>
          <w:color w:val="222222"/>
          <w:sz w:val="24"/>
          <w:szCs w:val="24"/>
          <w:shd w:val="clear" w:color="auto" w:fill="FFFFFF"/>
        </w:rPr>
      </w:pPr>
      <w:r w:rsidRPr="000A7DE7">
        <w:rPr>
          <w:rFonts w:ascii="Arial" w:hAnsi="Arial" w:cs="Arial"/>
          <w:color w:val="222222"/>
          <w:sz w:val="24"/>
          <w:szCs w:val="24"/>
          <w:shd w:val="clear" w:color="auto" w:fill="FFFFFF"/>
        </w:rPr>
        <w:t>Watt, H.M. and Richardson, P.W., 2008. ‘</w:t>
      </w:r>
      <w:r w:rsidRPr="000A7DE7">
        <w:rPr>
          <w:rFonts w:ascii="Arial" w:hAnsi="Arial" w:cs="Arial"/>
          <w:i/>
          <w:color w:val="222222"/>
          <w:sz w:val="24"/>
          <w:szCs w:val="24"/>
          <w:shd w:val="clear" w:color="auto" w:fill="FFFFFF"/>
        </w:rPr>
        <w:t>Motivations, perceptions, and aspirations concerning teaching as a career for different types of beginning teachers’</w:t>
      </w:r>
      <w:r w:rsidRPr="000A7DE7">
        <w:rPr>
          <w:rFonts w:ascii="Arial" w:hAnsi="Arial" w:cs="Arial"/>
          <w:color w:val="222222"/>
          <w:sz w:val="24"/>
          <w:szCs w:val="24"/>
          <w:shd w:val="clear" w:color="auto" w:fill="FFFFFF"/>
        </w:rPr>
        <w:t>. </w:t>
      </w:r>
      <w:r w:rsidRPr="000A7DE7">
        <w:rPr>
          <w:rFonts w:ascii="Arial" w:hAnsi="Arial" w:cs="Arial"/>
          <w:iCs/>
          <w:color w:val="222222"/>
          <w:sz w:val="24"/>
          <w:szCs w:val="24"/>
          <w:shd w:val="clear" w:color="auto" w:fill="FFFFFF"/>
        </w:rPr>
        <w:t>Learning and instruction</w:t>
      </w:r>
      <w:r w:rsidRPr="000A7DE7">
        <w:rPr>
          <w:rFonts w:ascii="Arial" w:hAnsi="Arial" w:cs="Arial"/>
          <w:color w:val="222222"/>
          <w:sz w:val="24"/>
          <w:szCs w:val="24"/>
          <w:shd w:val="clear" w:color="auto" w:fill="FFFFFF"/>
        </w:rPr>
        <w:t>, </w:t>
      </w:r>
      <w:r w:rsidRPr="000A7DE7">
        <w:rPr>
          <w:rFonts w:ascii="Arial" w:hAnsi="Arial" w:cs="Arial"/>
          <w:iCs/>
          <w:color w:val="222222"/>
          <w:sz w:val="24"/>
          <w:szCs w:val="24"/>
          <w:shd w:val="clear" w:color="auto" w:fill="FFFFFF"/>
        </w:rPr>
        <w:t>18</w:t>
      </w:r>
      <w:r w:rsidRPr="000A7DE7">
        <w:rPr>
          <w:rFonts w:ascii="Arial" w:hAnsi="Arial" w:cs="Arial"/>
          <w:color w:val="222222"/>
          <w:sz w:val="24"/>
          <w:szCs w:val="24"/>
          <w:shd w:val="clear" w:color="auto" w:fill="FFFFFF"/>
        </w:rPr>
        <w:t>(5), pp.408-428.</w:t>
      </w:r>
    </w:p>
    <w:p w14:paraId="5B1EC9B5" w14:textId="77777777" w:rsidR="0070254E" w:rsidRPr="000A7DE7" w:rsidRDefault="0070254E">
      <w:pPr>
        <w:rPr>
          <w:rFonts w:ascii="Arial" w:hAnsi="Arial" w:cs="Arial"/>
          <w:color w:val="222222"/>
          <w:sz w:val="24"/>
          <w:szCs w:val="24"/>
          <w:shd w:val="clear" w:color="auto" w:fill="FFFFFF"/>
        </w:rPr>
      </w:pPr>
      <w:proofErr w:type="spellStart"/>
      <w:r w:rsidRPr="000A7DE7">
        <w:rPr>
          <w:rFonts w:ascii="Arial" w:hAnsi="Arial" w:cs="Arial"/>
          <w:color w:val="222222"/>
          <w:sz w:val="24"/>
          <w:szCs w:val="24"/>
          <w:shd w:val="clear" w:color="auto" w:fill="FFFFFF"/>
        </w:rPr>
        <w:t>Wicklein</w:t>
      </w:r>
      <w:proofErr w:type="spellEnd"/>
      <w:r w:rsidRPr="000A7DE7">
        <w:rPr>
          <w:rFonts w:ascii="Arial" w:hAnsi="Arial" w:cs="Arial"/>
          <w:color w:val="222222"/>
          <w:sz w:val="24"/>
          <w:szCs w:val="24"/>
          <w:shd w:val="clear" w:color="auto" w:fill="FFFFFF"/>
        </w:rPr>
        <w:t>, R.C. and Schell, J.W., 1995. Case studies of multidisciplinary approaches to integrating mathematics, science, &amp; technology education. Volume 6 Issue 2 (spring 1995).</w:t>
      </w:r>
    </w:p>
    <w:p w14:paraId="472D1140" w14:textId="77777777" w:rsidR="00D744DE" w:rsidRPr="000A7DE7" w:rsidRDefault="00D744DE">
      <w:pPr>
        <w:rPr>
          <w:rFonts w:ascii="Arial" w:hAnsi="Arial" w:cs="Arial"/>
          <w:color w:val="222222"/>
          <w:sz w:val="24"/>
          <w:szCs w:val="24"/>
          <w:shd w:val="clear" w:color="auto" w:fill="FFFFFF"/>
        </w:rPr>
      </w:pPr>
      <w:r w:rsidRPr="000A7DE7">
        <w:rPr>
          <w:rFonts w:ascii="Arial" w:hAnsi="Arial" w:cs="Arial"/>
          <w:color w:val="222222"/>
          <w:sz w:val="24"/>
          <w:szCs w:val="24"/>
          <w:shd w:val="clear" w:color="auto" w:fill="FFFFFF"/>
        </w:rPr>
        <w:t>Williams, J., 2011. STEM education: Proceed with caution. </w:t>
      </w:r>
      <w:r w:rsidRPr="000A7DE7">
        <w:rPr>
          <w:rFonts w:ascii="Arial" w:hAnsi="Arial" w:cs="Arial"/>
          <w:i/>
          <w:iCs/>
          <w:color w:val="222222"/>
          <w:sz w:val="24"/>
          <w:szCs w:val="24"/>
          <w:shd w:val="clear" w:color="auto" w:fill="FFFFFF"/>
        </w:rPr>
        <w:t>Design and Technology Education: An International Journal</w:t>
      </w:r>
      <w:r w:rsidRPr="000A7DE7">
        <w:rPr>
          <w:rFonts w:ascii="Arial" w:hAnsi="Arial" w:cs="Arial"/>
          <w:color w:val="222222"/>
          <w:sz w:val="24"/>
          <w:szCs w:val="24"/>
          <w:shd w:val="clear" w:color="auto" w:fill="FFFFFF"/>
        </w:rPr>
        <w:t>, </w:t>
      </w:r>
      <w:r w:rsidRPr="000A7DE7">
        <w:rPr>
          <w:rFonts w:ascii="Arial" w:hAnsi="Arial" w:cs="Arial"/>
          <w:i/>
          <w:iCs/>
          <w:color w:val="222222"/>
          <w:sz w:val="24"/>
          <w:szCs w:val="24"/>
          <w:shd w:val="clear" w:color="auto" w:fill="FFFFFF"/>
        </w:rPr>
        <w:t>16</w:t>
      </w:r>
      <w:r w:rsidRPr="000A7DE7">
        <w:rPr>
          <w:rFonts w:ascii="Arial" w:hAnsi="Arial" w:cs="Arial"/>
          <w:color w:val="222222"/>
          <w:sz w:val="24"/>
          <w:szCs w:val="24"/>
          <w:shd w:val="clear" w:color="auto" w:fill="FFFFFF"/>
        </w:rPr>
        <w:t>(1).</w:t>
      </w:r>
    </w:p>
    <w:p w14:paraId="26FB9EB1" w14:textId="56ED4840" w:rsidR="006F29B6" w:rsidRDefault="006F29B6">
      <w:pPr>
        <w:rPr>
          <w:rFonts w:ascii="Arial" w:hAnsi="Arial" w:cs="Arial"/>
          <w:i/>
          <w:color w:val="222222"/>
          <w:sz w:val="24"/>
          <w:szCs w:val="24"/>
          <w:shd w:val="clear" w:color="auto" w:fill="FFFFFF"/>
        </w:rPr>
      </w:pPr>
      <w:r w:rsidRPr="000A7DE7">
        <w:rPr>
          <w:rFonts w:ascii="Arial" w:hAnsi="Arial" w:cs="Arial"/>
          <w:color w:val="222222"/>
          <w:sz w:val="24"/>
          <w:szCs w:val="24"/>
          <w:shd w:val="clear" w:color="auto" w:fill="FFFFFF"/>
        </w:rPr>
        <w:t xml:space="preserve">Wong, V., Dillon, J. and King, H., 2016. </w:t>
      </w:r>
      <w:r w:rsidR="005B5B03" w:rsidRPr="000A7DE7">
        <w:rPr>
          <w:rFonts w:ascii="Arial" w:hAnsi="Arial" w:cs="Arial"/>
          <w:color w:val="222222"/>
          <w:sz w:val="24"/>
          <w:szCs w:val="24"/>
          <w:shd w:val="clear" w:color="auto" w:fill="FFFFFF"/>
        </w:rPr>
        <w:t>‘</w:t>
      </w:r>
      <w:r w:rsidRPr="000A7DE7">
        <w:rPr>
          <w:rFonts w:ascii="Arial" w:hAnsi="Arial" w:cs="Arial"/>
          <w:color w:val="222222"/>
          <w:sz w:val="24"/>
          <w:szCs w:val="24"/>
          <w:shd w:val="clear" w:color="auto" w:fill="FFFFFF"/>
        </w:rPr>
        <w:t>STEM in England: meanings and motivations in the policy arena</w:t>
      </w:r>
      <w:r w:rsidR="005B5B03" w:rsidRPr="000A7DE7">
        <w:rPr>
          <w:rFonts w:ascii="Arial" w:hAnsi="Arial" w:cs="Arial"/>
          <w:color w:val="222222"/>
          <w:sz w:val="24"/>
          <w:szCs w:val="24"/>
          <w:shd w:val="clear" w:color="auto" w:fill="FFFFFF"/>
        </w:rPr>
        <w:t>’</w:t>
      </w:r>
      <w:r w:rsidRPr="000A7DE7">
        <w:rPr>
          <w:rFonts w:ascii="Arial" w:hAnsi="Arial" w:cs="Arial"/>
          <w:i/>
          <w:color w:val="222222"/>
          <w:sz w:val="24"/>
          <w:szCs w:val="24"/>
          <w:shd w:val="clear" w:color="auto" w:fill="FFFFFF"/>
        </w:rPr>
        <w:t>. </w:t>
      </w:r>
      <w:r w:rsidRPr="000A7DE7">
        <w:rPr>
          <w:rFonts w:ascii="Arial" w:hAnsi="Arial" w:cs="Arial"/>
          <w:i/>
          <w:iCs/>
          <w:color w:val="222222"/>
          <w:sz w:val="24"/>
          <w:szCs w:val="24"/>
          <w:shd w:val="clear" w:color="auto" w:fill="FFFFFF"/>
        </w:rPr>
        <w:t>International Journal of Science Education</w:t>
      </w:r>
      <w:r w:rsidRPr="000A7DE7">
        <w:rPr>
          <w:rFonts w:ascii="Arial" w:hAnsi="Arial" w:cs="Arial"/>
          <w:i/>
          <w:color w:val="222222"/>
          <w:sz w:val="24"/>
          <w:szCs w:val="24"/>
          <w:shd w:val="clear" w:color="auto" w:fill="FFFFFF"/>
        </w:rPr>
        <w:t>, </w:t>
      </w:r>
      <w:r w:rsidRPr="000A7DE7">
        <w:rPr>
          <w:rFonts w:ascii="Arial" w:hAnsi="Arial" w:cs="Arial"/>
          <w:i/>
          <w:iCs/>
          <w:color w:val="222222"/>
          <w:sz w:val="24"/>
          <w:szCs w:val="24"/>
          <w:shd w:val="clear" w:color="auto" w:fill="FFFFFF"/>
        </w:rPr>
        <w:t>38</w:t>
      </w:r>
      <w:r w:rsidRPr="000A7DE7">
        <w:rPr>
          <w:rFonts w:ascii="Arial" w:hAnsi="Arial" w:cs="Arial"/>
          <w:i/>
          <w:color w:val="222222"/>
          <w:sz w:val="24"/>
          <w:szCs w:val="24"/>
          <w:shd w:val="clear" w:color="auto" w:fill="FFFFFF"/>
        </w:rPr>
        <w:t>(15), pp.2346-2366.</w:t>
      </w:r>
    </w:p>
    <w:p w14:paraId="67F9AD0E" w14:textId="6C0424FE" w:rsidR="00933127" w:rsidRPr="00933127" w:rsidRDefault="00933127">
      <w:pPr>
        <w:rPr>
          <w:rFonts w:ascii="Arial" w:hAnsi="Arial" w:cs="Arial"/>
          <w:color w:val="222222"/>
          <w:sz w:val="24"/>
          <w:szCs w:val="24"/>
          <w:shd w:val="clear" w:color="auto" w:fill="FFFFFF"/>
        </w:rPr>
      </w:pPr>
      <w:r>
        <w:rPr>
          <w:rFonts w:ascii="Arial" w:hAnsi="Arial" w:cs="Arial"/>
          <w:color w:val="222222"/>
          <w:sz w:val="24"/>
          <w:szCs w:val="24"/>
          <w:shd w:val="clear" w:color="auto" w:fill="FFFFFF"/>
        </w:rPr>
        <w:t xml:space="preserve">Yin R.K. (2014). </w:t>
      </w:r>
      <w:r w:rsidRPr="00933127">
        <w:rPr>
          <w:rFonts w:ascii="Arial" w:hAnsi="Arial" w:cs="Arial"/>
          <w:i/>
          <w:color w:val="222222"/>
          <w:sz w:val="24"/>
          <w:szCs w:val="24"/>
          <w:shd w:val="clear" w:color="auto" w:fill="FFFFFF"/>
        </w:rPr>
        <w:t xml:space="preserve">Case Study </w:t>
      </w:r>
      <w:proofErr w:type="gramStart"/>
      <w:r w:rsidRPr="00933127">
        <w:rPr>
          <w:rFonts w:ascii="Arial" w:hAnsi="Arial" w:cs="Arial"/>
          <w:i/>
          <w:color w:val="222222"/>
          <w:sz w:val="24"/>
          <w:szCs w:val="24"/>
          <w:shd w:val="clear" w:color="auto" w:fill="FFFFFF"/>
        </w:rPr>
        <w:t>Research :</w:t>
      </w:r>
      <w:proofErr w:type="gramEnd"/>
      <w:r w:rsidRPr="00933127">
        <w:rPr>
          <w:rFonts w:ascii="Arial" w:hAnsi="Arial" w:cs="Arial"/>
          <w:i/>
          <w:color w:val="222222"/>
          <w:sz w:val="24"/>
          <w:szCs w:val="24"/>
          <w:shd w:val="clear" w:color="auto" w:fill="FFFFFF"/>
        </w:rPr>
        <w:t xml:space="preserve"> Design and Methods (Fifth Edition)</w:t>
      </w:r>
      <w:r>
        <w:rPr>
          <w:rFonts w:ascii="Arial" w:hAnsi="Arial" w:cs="Arial"/>
          <w:color w:val="222222"/>
          <w:sz w:val="24"/>
          <w:szCs w:val="24"/>
          <w:shd w:val="clear" w:color="auto" w:fill="FFFFFF"/>
        </w:rPr>
        <w:t>. Thousand Oaks, CA: Sage.</w:t>
      </w:r>
    </w:p>
    <w:p w14:paraId="1E03A8FF" w14:textId="77777777" w:rsidR="00651399" w:rsidRPr="00110720" w:rsidRDefault="00651399">
      <w:pPr>
        <w:rPr>
          <w:rFonts w:ascii="Arial" w:hAnsi="Arial" w:cs="Arial"/>
          <w:i/>
          <w:color w:val="222222"/>
          <w:sz w:val="20"/>
          <w:szCs w:val="20"/>
          <w:shd w:val="clear" w:color="auto" w:fill="FFFFFF"/>
        </w:rPr>
      </w:pPr>
    </w:p>
    <w:p w14:paraId="0D76F710" w14:textId="5DE75470" w:rsidR="00651399" w:rsidRDefault="00651399">
      <w:pPr>
        <w:rPr>
          <w:rFonts w:ascii="Arial" w:hAnsi="Arial" w:cs="Arial"/>
          <w:i/>
          <w:color w:val="222222"/>
          <w:sz w:val="20"/>
          <w:szCs w:val="20"/>
          <w:shd w:val="clear" w:color="auto" w:fill="FFFFFF"/>
        </w:rPr>
      </w:pPr>
    </w:p>
    <w:p w14:paraId="0E9F3E22" w14:textId="198E241C" w:rsidR="002B3A61" w:rsidRDefault="002B3A61">
      <w:pPr>
        <w:rPr>
          <w:rFonts w:ascii="Arial" w:hAnsi="Arial" w:cs="Arial"/>
          <w:i/>
          <w:color w:val="222222"/>
          <w:sz w:val="20"/>
          <w:szCs w:val="20"/>
          <w:shd w:val="clear" w:color="auto" w:fill="FFFFFF"/>
        </w:rPr>
      </w:pPr>
    </w:p>
    <w:p w14:paraId="7D0C1525" w14:textId="68AEA620" w:rsidR="002B3A61" w:rsidRDefault="002B3A61">
      <w:pPr>
        <w:rPr>
          <w:rFonts w:ascii="Arial" w:hAnsi="Arial" w:cs="Arial"/>
          <w:i/>
          <w:color w:val="222222"/>
          <w:sz w:val="20"/>
          <w:szCs w:val="20"/>
          <w:shd w:val="clear" w:color="auto" w:fill="FFFFFF"/>
        </w:rPr>
      </w:pPr>
    </w:p>
    <w:p w14:paraId="0F281389" w14:textId="1AD50BB6" w:rsidR="002B3A61" w:rsidRDefault="002B3A61">
      <w:pPr>
        <w:rPr>
          <w:rFonts w:ascii="Arial" w:hAnsi="Arial" w:cs="Arial"/>
          <w:i/>
          <w:color w:val="222222"/>
          <w:sz w:val="20"/>
          <w:szCs w:val="20"/>
          <w:shd w:val="clear" w:color="auto" w:fill="FFFFFF"/>
        </w:rPr>
      </w:pPr>
    </w:p>
    <w:p w14:paraId="7A2F05C7" w14:textId="3513BA13" w:rsidR="002B3A61" w:rsidRDefault="002B3A61">
      <w:pPr>
        <w:rPr>
          <w:rFonts w:ascii="Arial" w:hAnsi="Arial" w:cs="Arial"/>
          <w:i/>
          <w:color w:val="222222"/>
          <w:sz w:val="20"/>
          <w:szCs w:val="20"/>
          <w:shd w:val="clear" w:color="auto" w:fill="FFFFFF"/>
        </w:rPr>
      </w:pPr>
    </w:p>
    <w:p w14:paraId="50D62F63" w14:textId="34B5B986" w:rsidR="002B3A61" w:rsidRDefault="002B3A61">
      <w:pPr>
        <w:rPr>
          <w:rFonts w:ascii="Arial" w:hAnsi="Arial" w:cs="Arial"/>
          <w:i/>
          <w:color w:val="222222"/>
          <w:sz w:val="20"/>
          <w:szCs w:val="20"/>
          <w:shd w:val="clear" w:color="auto" w:fill="FFFFFF"/>
        </w:rPr>
      </w:pPr>
    </w:p>
    <w:p w14:paraId="3A9B1BA7" w14:textId="5746EFE8" w:rsidR="002B3A61" w:rsidRDefault="002B3A61">
      <w:pPr>
        <w:rPr>
          <w:rFonts w:ascii="Arial" w:hAnsi="Arial" w:cs="Arial"/>
          <w:i/>
          <w:color w:val="222222"/>
          <w:sz w:val="20"/>
          <w:szCs w:val="20"/>
          <w:shd w:val="clear" w:color="auto" w:fill="FFFFFF"/>
        </w:rPr>
      </w:pPr>
    </w:p>
    <w:p w14:paraId="576E7B89" w14:textId="4EB23564" w:rsidR="002B3A61" w:rsidRDefault="002B3A61">
      <w:pPr>
        <w:rPr>
          <w:rFonts w:ascii="Arial" w:hAnsi="Arial" w:cs="Arial"/>
          <w:i/>
          <w:color w:val="222222"/>
          <w:sz w:val="20"/>
          <w:szCs w:val="20"/>
          <w:shd w:val="clear" w:color="auto" w:fill="FFFFFF"/>
        </w:rPr>
      </w:pPr>
    </w:p>
    <w:p w14:paraId="25B7124C" w14:textId="62EAEA42" w:rsidR="002B3A61" w:rsidRDefault="002B3A61">
      <w:pPr>
        <w:rPr>
          <w:rFonts w:ascii="Arial" w:hAnsi="Arial" w:cs="Arial"/>
          <w:i/>
          <w:color w:val="222222"/>
          <w:sz w:val="20"/>
          <w:szCs w:val="20"/>
          <w:shd w:val="clear" w:color="auto" w:fill="FFFFFF"/>
        </w:rPr>
      </w:pPr>
    </w:p>
    <w:p w14:paraId="6929D6D1" w14:textId="5BA070EE" w:rsidR="002B3A61" w:rsidRDefault="002B3A61">
      <w:pPr>
        <w:rPr>
          <w:rFonts w:ascii="Arial" w:hAnsi="Arial" w:cs="Arial"/>
          <w:i/>
          <w:color w:val="222222"/>
          <w:sz w:val="20"/>
          <w:szCs w:val="20"/>
          <w:shd w:val="clear" w:color="auto" w:fill="FFFFFF"/>
        </w:rPr>
      </w:pPr>
    </w:p>
    <w:p w14:paraId="27F0CBAC" w14:textId="31EBD7B0" w:rsidR="00651399" w:rsidRDefault="00651399">
      <w:pPr>
        <w:rPr>
          <w:rFonts w:ascii="Arial" w:hAnsi="Arial" w:cs="Arial"/>
          <w:iCs/>
          <w:color w:val="222222"/>
          <w:sz w:val="20"/>
          <w:szCs w:val="20"/>
          <w:shd w:val="clear" w:color="auto" w:fill="FFFFFF"/>
        </w:rPr>
      </w:pPr>
      <w:r>
        <w:rPr>
          <w:rFonts w:ascii="Arial" w:hAnsi="Arial" w:cs="Arial"/>
          <w:iCs/>
          <w:color w:val="222222"/>
          <w:sz w:val="20"/>
          <w:szCs w:val="20"/>
          <w:shd w:val="clear" w:color="auto" w:fill="FFFFFF"/>
        </w:rPr>
        <w:lastRenderedPageBreak/>
        <w:t>Appendices.</w:t>
      </w:r>
    </w:p>
    <w:p w14:paraId="5BC25B6D" w14:textId="40B29C5A" w:rsidR="00651399" w:rsidRDefault="002B3A61">
      <w:pPr>
        <w:rPr>
          <w:rFonts w:ascii="Arial" w:hAnsi="Arial" w:cs="Arial"/>
          <w:iCs/>
          <w:color w:val="222222"/>
          <w:sz w:val="20"/>
          <w:szCs w:val="20"/>
          <w:shd w:val="clear" w:color="auto" w:fill="FFFFFF"/>
        </w:rPr>
      </w:pPr>
      <w:r>
        <w:rPr>
          <w:rFonts w:ascii="Arial" w:hAnsi="Arial" w:cs="Arial"/>
          <w:iCs/>
          <w:color w:val="222222"/>
          <w:sz w:val="20"/>
          <w:szCs w:val="20"/>
          <w:shd w:val="clear" w:color="auto" w:fill="FFFFFF"/>
        </w:rPr>
        <w:t xml:space="preserve">Appendix 1. Data capture form. </w:t>
      </w:r>
    </w:p>
    <w:p w14:paraId="1F24EFD8" w14:textId="32C0E0C6" w:rsidR="001B7C53" w:rsidRDefault="001B7C53">
      <w:pPr>
        <w:rPr>
          <w:rFonts w:ascii="Arial" w:hAnsi="Arial" w:cs="Arial"/>
          <w:iCs/>
          <w:color w:val="222222"/>
          <w:sz w:val="20"/>
          <w:szCs w:val="20"/>
          <w:shd w:val="clear" w:color="auto" w:fill="FFFFFF"/>
        </w:rPr>
      </w:pPr>
      <w:r>
        <w:rPr>
          <w:noProof/>
          <w:lang w:eastAsia="en-GB"/>
        </w:rPr>
        <w:drawing>
          <wp:inline distT="0" distB="0" distL="0" distR="0" wp14:anchorId="2C7BE7F1" wp14:editId="1E458D3C">
            <wp:extent cx="5731510" cy="6075680"/>
            <wp:effectExtent l="0" t="0" r="2540" b="127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731510" cy="6075680"/>
                    </a:xfrm>
                    <a:prstGeom prst="rect">
                      <a:avLst/>
                    </a:prstGeom>
                  </pic:spPr>
                </pic:pic>
              </a:graphicData>
            </a:graphic>
          </wp:inline>
        </w:drawing>
      </w:r>
    </w:p>
    <w:p w14:paraId="15B43C35" w14:textId="2C2B37CA" w:rsidR="00672CD9" w:rsidRPr="00672CD9" w:rsidRDefault="00672CD9" w:rsidP="00672CD9">
      <w:pPr>
        <w:rPr>
          <w:rFonts w:ascii="Arial" w:hAnsi="Arial" w:cs="Arial"/>
          <w:iCs/>
          <w:color w:val="222222"/>
          <w:sz w:val="20"/>
          <w:szCs w:val="20"/>
          <w:shd w:val="clear" w:color="auto" w:fill="FFFFFF"/>
        </w:rPr>
      </w:pPr>
    </w:p>
    <w:p w14:paraId="4A3A4B8D" w14:textId="190F9020" w:rsidR="00651399" w:rsidRDefault="00651399">
      <w:pPr>
        <w:rPr>
          <w:rFonts w:ascii="Arial" w:hAnsi="Arial" w:cs="Arial"/>
          <w:iCs/>
          <w:color w:val="222222"/>
          <w:sz w:val="20"/>
          <w:szCs w:val="20"/>
          <w:shd w:val="clear" w:color="auto" w:fill="FFFFFF"/>
        </w:rPr>
      </w:pPr>
    </w:p>
    <w:p w14:paraId="397129BA" w14:textId="415DDF34" w:rsidR="00651399" w:rsidRDefault="00651399">
      <w:pPr>
        <w:rPr>
          <w:iCs/>
        </w:rPr>
      </w:pPr>
    </w:p>
    <w:p w14:paraId="4948B2F8" w14:textId="78D784E8" w:rsidR="00507C1E" w:rsidRDefault="00507C1E">
      <w:pPr>
        <w:rPr>
          <w:iCs/>
        </w:rPr>
      </w:pPr>
    </w:p>
    <w:p w14:paraId="7F12A466" w14:textId="6052EC72" w:rsidR="00507C1E" w:rsidRDefault="00507C1E">
      <w:pPr>
        <w:rPr>
          <w:iCs/>
        </w:rPr>
      </w:pPr>
    </w:p>
    <w:p w14:paraId="6845BD3C" w14:textId="087220C3" w:rsidR="00507C1E" w:rsidRDefault="00507C1E">
      <w:pPr>
        <w:rPr>
          <w:iCs/>
        </w:rPr>
      </w:pPr>
    </w:p>
    <w:p w14:paraId="1D5F8919" w14:textId="2CFD8EC4" w:rsidR="003E3285" w:rsidRDefault="003E3285">
      <w:pPr>
        <w:rPr>
          <w:iCs/>
        </w:rPr>
      </w:pPr>
    </w:p>
    <w:p w14:paraId="165AD2A4" w14:textId="77777777" w:rsidR="003E3285" w:rsidRDefault="003E3285">
      <w:pPr>
        <w:rPr>
          <w:iCs/>
        </w:rPr>
      </w:pPr>
    </w:p>
    <w:p w14:paraId="0DAC58E0" w14:textId="222C1F8D" w:rsidR="00507C1E" w:rsidRPr="00C833B1" w:rsidRDefault="00507C1E">
      <w:pPr>
        <w:rPr>
          <w:rFonts w:ascii="Arial" w:hAnsi="Arial" w:cs="Arial"/>
          <w:iCs/>
        </w:rPr>
      </w:pPr>
      <w:r w:rsidRPr="00C833B1">
        <w:rPr>
          <w:rFonts w:ascii="Arial" w:hAnsi="Arial" w:cs="Arial"/>
          <w:iCs/>
        </w:rPr>
        <w:lastRenderedPageBreak/>
        <w:t xml:space="preserve">Appendix </w:t>
      </w:r>
      <w:r w:rsidR="002B3A61" w:rsidRPr="00C833B1">
        <w:rPr>
          <w:rFonts w:ascii="Arial" w:hAnsi="Arial" w:cs="Arial"/>
          <w:iCs/>
        </w:rPr>
        <w:t>2. Research information.</w:t>
      </w:r>
    </w:p>
    <w:p w14:paraId="25F60DE9" w14:textId="77777777" w:rsidR="00507C1E" w:rsidRPr="00C833B1" w:rsidRDefault="00507C1E" w:rsidP="00507C1E">
      <w:pPr>
        <w:rPr>
          <w:rFonts w:ascii="Arial" w:hAnsi="Arial" w:cs="Arial"/>
          <w:iCs/>
        </w:rPr>
      </w:pPr>
      <w:proofErr w:type="spellStart"/>
      <w:r w:rsidRPr="00C833B1">
        <w:rPr>
          <w:rFonts w:ascii="Arial" w:hAnsi="Arial" w:cs="Arial"/>
          <w:iCs/>
        </w:rPr>
        <w:t>Gwaith</w:t>
      </w:r>
      <w:proofErr w:type="spellEnd"/>
      <w:r w:rsidRPr="00C833B1">
        <w:rPr>
          <w:rFonts w:ascii="Arial" w:hAnsi="Arial" w:cs="Arial"/>
          <w:iCs/>
        </w:rPr>
        <w:t xml:space="preserve"> </w:t>
      </w:r>
      <w:proofErr w:type="spellStart"/>
      <w:r w:rsidRPr="00C833B1">
        <w:rPr>
          <w:rFonts w:ascii="Arial" w:hAnsi="Arial" w:cs="Arial"/>
          <w:iCs/>
        </w:rPr>
        <w:t>ymchwil</w:t>
      </w:r>
      <w:proofErr w:type="spellEnd"/>
      <w:r w:rsidRPr="00C833B1">
        <w:rPr>
          <w:rFonts w:ascii="Arial" w:hAnsi="Arial" w:cs="Arial"/>
          <w:iCs/>
        </w:rPr>
        <w:t>.</w:t>
      </w:r>
    </w:p>
    <w:p w14:paraId="6B80625B" w14:textId="77777777" w:rsidR="00507C1E" w:rsidRPr="00C833B1" w:rsidRDefault="00507C1E" w:rsidP="00507C1E">
      <w:pPr>
        <w:rPr>
          <w:rFonts w:ascii="Arial" w:hAnsi="Arial" w:cs="Arial"/>
          <w:iCs/>
        </w:rPr>
      </w:pPr>
      <w:proofErr w:type="spellStart"/>
      <w:r w:rsidRPr="00C833B1">
        <w:rPr>
          <w:rFonts w:ascii="Arial" w:hAnsi="Arial" w:cs="Arial"/>
          <w:iCs/>
        </w:rPr>
        <w:t>Ydy</w:t>
      </w:r>
      <w:proofErr w:type="spellEnd"/>
      <w:r w:rsidRPr="00C833B1">
        <w:rPr>
          <w:rFonts w:ascii="Arial" w:hAnsi="Arial" w:cs="Arial"/>
          <w:iCs/>
        </w:rPr>
        <w:t xml:space="preserve"> </w:t>
      </w:r>
      <w:proofErr w:type="spellStart"/>
      <w:r w:rsidRPr="00C833B1">
        <w:rPr>
          <w:rFonts w:ascii="Arial" w:hAnsi="Arial" w:cs="Arial"/>
          <w:iCs/>
        </w:rPr>
        <w:t>safonau</w:t>
      </w:r>
      <w:proofErr w:type="spellEnd"/>
      <w:r w:rsidRPr="00C833B1">
        <w:rPr>
          <w:rFonts w:ascii="Arial" w:hAnsi="Arial" w:cs="Arial"/>
          <w:iCs/>
        </w:rPr>
        <w:t xml:space="preserve"> SAC </w:t>
      </w:r>
      <w:proofErr w:type="spellStart"/>
      <w:r w:rsidRPr="00C833B1">
        <w:rPr>
          <w:rFonts w:ascii="Arial" w:hAnsi="Arial" w:cs="Arial"/>
          <w:iCs/>
        </w:rPr>
        <w:t>yn</w:t>
      </w:r>
      <w:proofErr w:type="spellEnd"/>
      <w:r w:rsidRPr="00C833B1">
        <w:rPr>
          <w:rFonts w:ascii="Arial" w:hAnsi="Arial" w:cs="Arial"/>
          <w:iCs/>
        </w:rPr>
        <w:t xml:space="preserve"> </w:t>
      </w:r>
      <w:proofErr w:type="spellStart"/>
      <w:r w:rsidRPr="00C833B1">
        <w:rPr>
          <w:rFonts w:ascii="Arial" w:hAnsi="Arial" w:cs="Arial"/>
          <w:iCs/>
        </w:rPr>
        <w:t>dibynnu</w:t>
      </w:r>
      <w:proofErr w:type="spellEnd"/>
      <w:r w:rsidRPr="00C833B1">
        <w:rPr>
          <w:rFonts w:ascii="Arial" w:hAnsi="Arial" w:cs="Arial"/>
          <w:iCs/>
        </w:rPr>
        <w:t xml:space="preserve"> </w:t>
      </w:r>
      <w:proofErr w:type="spellStart"/>
      <w:r w:rsidRPr="00C833B1">
        <w:rPr>
          <w:rFonts w:ascii="Arial" w:hAnsi="Arial" w:cs="Arial"/>
          <w:iCs/>
        </w:rPr>
        <w:t>ar</w:t>
      </w:r>
      <w:proofErr w:type="spellEnd"/>
      <w:r w:rsidRPr="00C833B1">
        <w:rPr>
          <w:rFonts w:ascii="Arial" w:hAnsi="Arial" w:cs="Arial"/>
          <w:iCs/>
        </w:rPr>
        <w:t xml:space="preserve"> </w:t>
      </w:r>
      <w:proofErr w:type="spellStart"/>
      <w:r w:rsidRPr="00C833B1">
        <w:rPr>
          <w:rFonts w:ascii="Arial" w:hAnsi="Arial" w:cs="Arial"/>
          <w:iCs/>
        </w:rPr>
        <w:t>gymhwysterau</w:t>
      </w:r>
      <w:proofErr w:type="spellEnd"/>
      <w:r w:rsidRPr="00C833B1">
        <w:rPr>
          <w:rFonts w:ascii="Arial" w:hAnsi="Arial" w:cs="Arial"/>
          <w:iCs/>
        </w:rPr>
        <w:t xml:space="preserve"> </w:t>
      </w:r>
      <w:proofErr w:type="spellStart"/>
      <w:r w:rsidRPr="00C833B1">
        <w:rPr>
          <w:rFonts w:ascii="Arial" w:hAnsi="Arial" w:cs="Arial"/>
          <w:iCs/>
        </w:rPr>
        <w:t>bleanorol</w:t>
      </w:r>
      <w:proofErr w:type="spellEnd"/>
      <w:r w:rsidRPr="00C833B1">
        <w:rPr>
          <w:rFonts w:ascii="Arial" w:hAnsi="Arial" w:cs="Arial"/>
          <w:iCs/>
        </w:rPr>
        <w:t>?</w:t>
      </w:r>
    </w:p>
    <w:p w14:paraId="374A3E89" w14:textId="77777777" w:rsidR="00507C1E" w:rsidRPr="00C833B1" w:rsidRDefault="00507C1E" w:rsidP="00507C1E">
      <w:pPr>
        <w:rPr>
          <w:rFonts w:ascii="Arial" w:hAnsi="Arial" w:cs="Arial"/>
          <w:iCs/>
        </w:rPr>
      </w:pPr>
      <w:proofErr w:type="spellStart"/>
      <w:r w:rsidRPr="00C833B1">
        <w:rPr>
          <w:rFonts w:ascii="Arial" w:hAnsi="Arial" w:cs="Arial"/>
          <w:iCs/>
        </w:rPr>
        <w:t>Pwrpas</w:t>
      </w:r>
      <w:proofErr w:type="spellEnd"/>
      <w:r w:rsidRPr="00C833B1">
        <w:rPr>
          <w:rFonts w:ascii="Arial" w:hAnsi="Arial" w:cs="Arial"/>
          <w:iCs/>
        </w:rPr>
        <w:t xml:space="preserve"> </w:t>
      </w:r>
      <w:proofErr w:type="spellStart"/>
      <w:r w:rsidRPr="00C833B1">
        <w:rPr>
          <w:rFonts w:ascii="Arial" w:hAnsi="Arial" w:cs="Arial"/>
          <w:iCs/>
        </w:rPr>
        <w:t>yr</w:t>
      </w:r>
      <w:proofErr w:type="spellEnd"/>
      <w:r w:rsidRPr="00C833B1">
        <w:rPr>
          <w:rFonts w:ascii="Arial" w:hAnsi="Arial" w:cs="Arial"/>
          <w:iCs/>
        </w:rPr>
        <w:t xml:space="preserve"> </w:t>
      </w:r>
      <w:proofErr w:type="spellStart"/>
      <w:r w:rsidRPr="00C833B1">
        <w:rPr>
          <w:rFonts w:ascii="Arial" w:hAnsi="Arial" w:cs="Arial"/>
          <w:iCs/>
        </w:rPr>
        <w:t>ymchwil</w:t>
      </w:r>
      <w:proofErr w:type="spellEnd"/>
      <w:r w:rsidRPr="00C833B1">
        <w:rPr>
          <w:rFonts w:ascii="Arial" w:hAnsi="Arial" w:cs="Arial"/>
          <w:iCs/>
        </w:rPr>
        <w:t>.</w:t>
      </w:r>
    </w:p>
    <w:p w14:paraId="364DE2D0" w14:textId="77777777" w:rsidR="00507C1E" w:rsidRPr="00C833B1" w:rsidRDefault="00507C1E" w:rsidP="00507C1E">
      <w:pPr>
        <w:rPr>
          <w:rFonts w:ascii="Arial" w:hAnsi="Arial" w:cs="Arial"/>
          <w:iCs/>
        </w:rPr>
      </w:pPr>
      <w:proofErr w:type="spellStart"/>
      <w:r w:rsidRPr="00C833B1">
        <w:rPr>
          <w:rFonts w:ascii="Arial" w:hAnsi="Arial" w:cs="Arial"/>
          <w:iCs/>
        </w:rPr>
        <w:t>Mae’r</w:t>
      </w:r>
      <w:proofErr w:type="spellEnd"/>
      <w:r w:rsidRPr="00C833B1">
        <w:rPr>
          <w:rFonts w:ascii="Arial" w:hAnsi="Arial" w:cs="Arial"/>
          <w:iCs/>
        </w:rPr>
        <w:t xml:space="preserve"> </w:t>
      </w:r>
      <w:proofErr w:type="spellStart"/>
      <w:r w:rsidRPr="00C833B1">
        <w:rPr>
          <w:rFonts w:ascii="Arial" w:hAnsi="Arial" w:cs="Arial"/>
          <w:iCs/>
        </w:rPr>
        <w:t>Cyngor</w:t>
      </w:r>
      <w:proofErr w:type="spellEnd"/>
      <w:r w:rsidRPr="00C833B1">
        <w:rPr>
          <w:rFonts w:ascii="Arial" w:hAnsi="Arial" w:cs="Arial"/>
          <w:iCs/>
        </w:rPr>
        <w:t xml:space="preserve"> y </w:t>
      </w:r>
      <w:proofErr w:type="spellStart"/>
      <w:r w:rsidRPr="00C833B1">
        <w:rPr>
          <w:rFonts w:ascii="Arial" w:hAnsi="Arial" w:cs="Arial"/>
          <w:iCs/>
        </w:rPr>
        <w:t>Gweithlu</w:t>
      </w:r>
      <w:proofErr w:type="spellEnd"/>
      <w:r w:rsidRPr="00C833B1">
        <w:rPr>
          <w:rFonts w:ascii="Arial" w:hAnsi="Arial" w:cs="Arial"/>
          <w:iCs/>
        </w:rPr>
        <w:t xml:space="preserve"> </w:t>
      </w:r>
      <w:proofErr w:type="spellStart"/>
      <w:r w:rsidRPr="00C833B1">
        <w:rPr>
          <w:rFonts w:ascii="Arial" w:hAnsi="Arial" w:cs="Arial"/>
          <w:iCs/>
        </w:rPr>
        <w:t>Addysg</w:t>
      </w:r>
      <w:proofErr w:type="spellEnd"/>
      <w:r w:rsidRPr="00C833B1">
        <w:rPr>
          <w:rFonts w:ascii="Arial" w:hAnsi="Arial" w:cs="Arial"/>
          <w:iCs/>
        </w:rPr>
        <w:t xml:space="preserve"> wedi </w:t>
      </w:r>
      <w:proofErr w:type="spellStart"/>
      <w:r w:rsidRPr="00C833B1">
        <w:rPr>
          <w:rFonts w:ascii="Arial" w:hAnsi="Arial" w:cs="Arial"/>
          <w:iCs/>
        </w:rPr>
        <w:t>gosod</w:t>
      </w:r>
      <w:proofErr w:type="spellEnd"/>
      <w:r w:rsidRPr="00C833B1">
        <w:rPr>
          <w:rFonts w:ascii="Arial" w:hAnsi="Arial" w:cs="Arial"/>
          <w:iCs/>
        </w:rPr>
        <w:t xml:space="preserve"> </w:t>
      </w:r>
      <w:proofErr w:type="spellStart"/>
      <w:r w:rsidRPr="00C833B1">
        <w:rPr>
          <w:rFonts w:ascii="Arial" w:hAnsi="Arial" w:cs="Arial"/>
          <w:iCs/>
        </w:rPr>
        <w:t>targedau</w:t>
      </w:r>
      <w:proofErr w:type="spellEnd"/>
      <w:r w:rsidRPr="00C833B1">
        <w:rPr>
          <w:rFonts w:ascii="Arial" w:hAnsi="Arial" w:cs="Arial"/>
          <w:iCs/>
        </w:rPr>
        <w:t xml:space="preserve"> </w:t>
      </w:r>
      <w:proofErr w:type="spellStart"/>
      <w:r w:rsidRPr="00C833B1">
        <w:rPr>
          <w:rFonts w:ascii="Arial" w:hAnsi="Arial" w:cs="Arial"/>
          <w:iCs/>
        </w:rPr>
        <w:t>heriol</w:t>
      </w:r>
      <w:proofErr w:type="spellEnd"/>
      <w:r w:rsidRPr="00C833B1">
        <w:rPr>
          <w:rFonts w:ascii="Arial" w:hAnsi="Arial" w:cs="Arial"/>
          <w:iCs/>
        </w:rPr>
        <w:t xml:space="preserve"> </w:t>
      </w:r>
      <w:proofErr w:type="spellStart"/>
      <w:r w:rsidRPr="00C833B1">
        <w:rPr>
          <w:rFonts w:ascii="Arial" w:hAnsi="Arial" w:cs="Arial"/>
          <w:iCs/>
        </w:rPr>
        <w:t>i</w:t>
      </w:r>
      <w:proofErr w:type="spellEnd"/>
      <w:r w:rsidRPr="00C833B1">
        <w:rPr>
          <w:rFonts w:ascii="Arial" w:hAnsi="Arial" w:cs="Arial"/>
          <w:iCs/>
        </w:rPr>
        <w:t xml:space="preserve"> </w:t>
      </w:r>
      <w:proofErr w:type="spellStart"/>
      <w:r w:rsidRPr="00C833B1">
        <w:rPr>
          <w:rFonts w:ascii="Arial" w:hAnsi="Arial" w:cs="Arial"/>
          <w:iCs/>
        </w:rPr>
        <w:t>recriwtio</w:t>
      </w:r>
      <w:proofErr w:type="spellEnd"/>
      <w:r w:rsidRPr="00C833B1">
        <w:rPr>
          <w:rFonts w:ascii="Arial" w:hAnsi="Arial" w:cs="Arial"/>
          <w:iCs/>
        </w:rPr>
        <w:t xml:space="preserve"> </w:t>
      </w:r>
      <w:proofErr w:type="spellStart"/>
      <w:r w:rsidRPr="00C833B1">
        <w:rPr>
          <w:rFonts w:ascii="Arial" w:hAnsi="Arial" w:cs="Arial"/>
          <w:iCs/>
        </w:rPr>
        <w:t>athrawon</w:t>
      </w:r>
      <w:proofErr w:type="spellEnd"/>
      <w:r w:rsidRPr="00C833B1">
        <w:rPr>
          <w:rFonts w:ascii="Arial" w:hAnsi="Arial" w:cs="Arial"/>
          <w:iCs/>
        </w:rPr>
        <w:t xml:space="preserve"> </w:t>
      </w:r>
      <w:proofErr w:type="spellStart"/>
      <w:r w:rsidRPr="00C833B1">
        <w:rPr>
          <w:rFonts w:ascii="Arial" w:hAnsi="Arial" w:cs="Arial"/>
          <w:iCs/>
        </w:rPr>
        <w:t>ar</w:t>
      </w:r>
      <w:proofErr w:type="spellEnd"/>
      <w:r w:rsidRPr="00C833B1">
        <w:rPr>
          <w:rFonts w:ascii="Arial" w:hAnsi="Arial" w:cs="Arial"/>
          <w:iCs/>
        </w:rPr>
        <w:t xml:space="preserve"> </w:t>
      </w:r>
      <w:proofErr w:type="spellStart"/>
      <w:r w:rsidRPr="00C833B1">
        <w:rPr>
          <w:rFonts w:ascii="Arial" w:hAnsi="Arial" w:cs="Arial"/>
          <w:iCs/>
        </w:rPr>
        <w:t>gyfer</w:t>
      </w:r>
      <w:proofErr w:type="spellEnd"/>
      <w:r w:rsidRPr="00C833B1">
        <w:rPr>
          <w:rFonts w:ascii="Arial" w:hAnsi="Arial" w:cs="Arial"/>
          <w:iCs/>
        </w:rPr>
        <w:t xml:space="preserve"> y </w:t>
      </w:r>
      <w:proofErr w:type="spellStart"/>
      <w:r w:rsidRPr="00C833B1">
        <w:rPr>
          <w:rFonts w:ascii="Arial" w:hAnsi="Arial" w:cs="Arial"/>
          <w:iCs/>
        </w:rPr>
        <w:t>dyfodol</w:t>
      </w:r>
      <w:proofErr w:type="spellEnd"/>
      <w:r w:rsidRPr="00C833B1">
        <w:rPr>
          <w:rFonts w:ascii="Arial" w:hAnsi="Arial" w:cs="Arial"/>
          <w:iCs/>
        </w:rPr>
        <w:t>.</w:t>
      </w:r>
    </w:p>
    <w:p w14:paraId="6503259E" w14:textId="77777777" w:rsidR="00507C1E" w:rsidRPr="00C833B1" w:rsidRDefault="00507C1E" w:rsidP="00507C1E">
      <w:pPr>
        <w:rPr>
          <w:rFonts w:ascii="Arial" w:hAnsi="Arial" w:cs="Arial"/>
          <w:iCs/>
        </w:rPr>
      </w:pPr>
      <w:proofErr w:type="spellStart"/>
      <w:r w:rsidRPr="00C833B1">
        <w:rPr>
          <w:rFonts w:ascii="Arial" w:hAnsi="Arial" w:cs="Arial"/>
          <w:iCs/>
        </w:rPr>
        <w:t>Yn</w:t>
      </w:r>
      <w:proofErr w:type="spellEnd"/>
      <w:r w:rsidRPr="00C833B1">
        <w:rPr>
          <w:rFonts w:ascii="Arial" w:hAnsi="Arial" w:cs="Arial"/>
          <w:iCs/>
        </w:rPr>
        <w:t xml:space="preserve"> </w:t>
      </w:r>
      <w:proofErr w:type="spellStart"/>
      <w:r w:rsidRPr="00C833B1">
        <w:rPr>
          <w:rFonts w:ascii="Arial" w:hAnsi="Arial" w:cs="Arial"/>
          <w:iCs/>
        </w:rPr>
        <w:t>sgil</w:t>
      </w:r>
      <w:proofErr w:type="spellEnd"/>
      <w:r w:rsidRPr="00C833B1">
        <w:rPr>
          <w:rFonts w:ascii="Arial" w:hAnsi="Arial" w:cs="Arial"/>
          <w:iCs/>
        </w:rPr>
        <w:t xml:space="preserve"> y </w:t>
      </w:r>
      <w:proofErr w:type="spellStart"/>
      <w:r w:rsidRPr="00C833B1">
        <w:rPr>
          <w:rFonts w:ascii="Arial" w:hAnsi="Arial" w:cs="Arial"/>
          <w:iCs/>
        </w:rPr>
        <w:t>targedau</w:t>
      </w:r>
      <w:proofErr w:type="spellEnd"/>
      <w:r w:rsidRPr="00C833B1">
        <w:rPr>
          <w:rFonts w:ascii="Arial" w:hAnsi="Arial" w:cs="Arial"/>
          <w:iCs/>
        </w:rPr>
        <w:t xml:space="preserve"> </w:t>
      </w:r>
      <w:proofErr w:type="spellStart"/>
      <w:r w:rsidRPr="00C833B1">
        <w:rPr>
          <w:rFonts w:ascii="Arial" w:hAnsi="Arial" w:cs="Arial"/>
          <w:iCs/>
        </w:rPr>
        <w:t>mae’n</w:t>
      </w:r>
      <w:proofErr w:type="spellEnd"/>
      <w:r w:rsidRPr="00C833B1">
        <w:rPr>
          <w:rFonts w:ascii="Arial" w:hAnsi="Arial" w:cs="Arial"/>
          <w:iCs/>
        </w:rPr>
        <w:t xml:space="preserve"> </w:t>
      </w:r>
      <w:proofErr w:type="spellStart"/>
      <w:r w:rsidRPr="00C833B1">
        <w:rPr>
          <w:rFonts w:ascii="Arial" w:hAnsi="Arial" w:cs="Arial"/>
          <w:iCs/>
        </w:rPr>
        <w:t>bosib</w:t>
      </w:r>
      <w:proofErr w:type="spellEnd"/>
      <w:r w:rsidRPr="00C833B1">
        <w:rPr>
          <w:rFonts w:ascii="Arial" w:hAnsi="Arial" w:cs="Arial"/>
          <w:iCs/>
        </w:rPr>
        <w:t xml:space="preserve"> </w:t>
      </w:r>
      <w:proofErr w:type="spellStart"/>
      <w:r w:rsidRPr="00C833B1">
        <w:rPr>
          <w:rFonts w:ascii="Arial" w:hAnsi="Arial" w:cs="Arial"/>
          <w:iCs/>
        </w:rPr>
        <w:t>bydd</w:t>
      </w:r>
      <w:proofErr w:type="spellEnd"/>
      <w:r w:rsidRPr="00C833B1">
        <w:rPr>
          <w:rFonts w:ascii="Arial" w:hAnsi="Arial" w:cs="Arial"/>
          <w:iCs/>
        </w:rPr>
        <w:t xml:space="preserve"> </w:t>
      </w:r>
      <w:proofErr w:type="spellStart"/>
      <w:r w:rsidRPr="00C833B1">
        <w:rPr>
          <w:rFonts w:ascii="Arial" w:hAnsi="Arial" w:cs="Arial"/>
          <w:iCs/>
        </w:rPr>
        <w:t>rhaid</w:t>
      </w:r>
      <w:proofErr w:type="spellEnd"/>
      <w:r w:rsidRPr="00C833B1">
        <w:rPr>
          <w:rFonts w:ascii="Arial" w:hAnsi="Arial" w:cs="Arial"/>
          <w:iCs/>
        </w:rPr>
        <w:t xml:space="preserve"> </w:t>
      </w:r>
      <w:proofErr w:type="spellStart"/>
      <w:r w:rsidRPr="00C833B1">
        <w:rPr>
          <w:rFonts w:ascii="Arial" w:hAnsi="Arial" w:cs="Arial"/>
          <w:iCs/>
        </w:rPr>
        <w:t>I’r</w:t>
      </w:r>
      <w:proofErr w:type="spellEnd"/>
      <w:r w:rsidRPr="00C833B1">
        <w:rPr>
          <w:rFonts w:ascii="Arial" w:hAnsi="Arial" w:cs="Arial"/>
          <w:iCs/>
        </w:rPr>
        <w:t xml:space="preserve"> </w:t>
      </w:r>
      <w:proofErr w:type="spellStart"/>
      <w:r w:rsidRPr="00C833B1">
        <w:rPr>
          <w:rFonts w:ascii="Arial" w:hAnsi="Arial" w:cs="Arial"/>
          <w:iCs/>
        </w:rPr>
        <w:t>Brifysgol</w:t>
      </w:r>
      <w:proofErr w:type="spellEnd"/>
      <w:r w:rsidRPr="00C833B1">
        <w:rPr>
          <w:rFonts w:ascii="Arial" w:hAnsi="Arial" w:cs="Arial"/>
          <w:iCs/>
        </w:rPr>
        <w:t xml:space="preserve"> </w:t>
      </w:r>
      <w:proofErr w:type="spellStart"/>
      <w:r w:rsidRPr="00C833B1">
        <w:rPr>
          <w:rFonts w:ascii="Arial" w:hAnsi="Arial" w:cs="Arial"/>
          <w:iCs/>
        </w:rPr>
        <w:t>ystyried</w:t>
      </w:r>
      <w:proofErr w:type="spellEnd"/>
      <w:r w:rsidRPr="00C833B1">
        <w:rPr>
          <w:rFonts w:ascii="Arial" w:hAnsi="Arial" w:cs="Arial"/>
          <w:iCs/>
        </w:rPr>
        <w:t xml:space="preserve"> </w:t>
      </w:r>
      <w:proofErr w:type="spellStart"/>
      <w:r w:rsidRPr="00C833B1">
        <w:rPr>
          <w:rFonts w:ascii="Arial" w:hAnsi="Arial" w:cs="Arial"/>
          <w:iCs/>
        </w:rPr>
        <w:t>ymgeiswyr</w:t>
      </w:r>
      <w:proofErr w:type="spellEnd"/>
      <w:r w:rsidRPr="00C833B1">
        <w:rPr>
          <w:rFonts w:ascii="Arial" w:hAnsi="Arial" w:cs="Arial"/>
          <w:iCs/>
        </w:rPr>
        <w:t xml:space="preserve"> </w:t>
      </w:r>
      <w:proofErr w:type="spellStart"/>
      <w:r w:rsidRPr="00C833B1">
        <w:rPr>
          <w:rFonts w:ascii="Arial" w:hAnsi="Arial" w:cs="Arial"/>
          <w:iCs/>
        </w:rPr>
        <w:t>gyda</w:t>
      </w:r>
      <w:proofErr w:type="spellEnd"/>
      <w:r w:rsidRPr="00C833B1">
        <w:rPr>
          <w:rFonts w:ascii="Arial" w:hAnsi="Arial" w:cs="Arial"/>
          <w:iCs/>
        </w:rPr>
        <w:t xml:space="preserve"> </w:t>
      </w:r>
      <w:proofErr w:type="spellStart"/>
      <w:r w:rsidRPr="00C833B1">
        <w:rPr>
          <w:rFonts w:ascii="Arial" w:hAnsi="Arial" w:cs="Arial"/>
          <w:iCs/>
        </w:rPr>
        <w:t>chymwysterau</w:t>
      </w:r>
      <w:proofErr w:type="spellEnd"/>
      <w:r w:rsidRPr="00C833B1">
        <w:rPr>
          <w:rFonts w:ascii="Arial" w:hAnsi="Arial" w:cs="Arial"/>
          <w:iCs/>
        </w:rPr>
        <w:t xml:space="preserve"> </w:t>
      </w:r>
      <w:proofErr w:type="spellStart"/>
      <w:r w:rsidRPr="00C833B1">
        <w:rPr>
          <w:rFonts w:ascii="Arial" w:hAnsi="Arial" w:cs="Arial"/>
          <w:iCs/>
        </w:rPr>
        <w:t>mwy</w:t>
      </w:r>
      <w:proofErr w:type="spellEnd"/>
      <w:r w:rsidRPr="00C833B1">
        <w:rPr>
          <w:rFonts w:ascii="Arial" w:hAnsi="Arial" w:cs="Arial"/>
          <w:iCs/>
        </w:rPr>
        <w:t xml:space="preserve"> </w:t>
      </w:r>
      <w:proofErr w:type="spellStart"/>
      <w:r w:rsidRPr="00C833B1">
        <w:rPr>
          <w:rFonts w:ascii="Arial" w:hAnsi="Arial" w:cs="Arial"/>
          <w:iCs/>
        </w:rPr>
        <w:t>eang</w:t>
      </w:r>
      <w:proofErr w:type="spellEnd"/>
      <w:r w:rsidRPr="00C833B1">
        <w:rPr>
          <w:rFonts w:ascii="Arial" w:hAnsi="Arial" w:cs="Arial"/>
          <w:iCs/>
        </w:rPr>
        <w:t xml:space="preserve"> nag </w:t>
      </w:r>
      <w:proofErr w:type="spellStart"/>
      <w:r w:rsidRPr="00C833B1">
        <w:rPr>
          <w:rFonts w:ascii="Arial" w:hAnsi="Arial" w:cs="Arial"/>
          <w:iCs/>
        </w:rPr>
        <w:t>erioed</w:t>
      </w:r>
      <w:proofErr w:type="spellEnd"/>
      <w:r w:rsidRPr="00C833B1">
        <w:rPr>
          <w:rFonts w:ascii="Arial" w:hAnsi="Arial" w:cs="Arial"/>
          <w:iCs/>
        </w:rPr>
        <w:t>.</w:t>
      </w:r>
    </w:p>
    <w:p w14:paraId="44C7195B" w14:textId="77777777" w:rsidR="00507C1E" w:rsidRPr="00C833B1" w:rsidRDefault="00507C1E" w:rsidP="00507C1E">
      <w:pPr>
        <w:rPr>
          <w:rFonts w:ascii="Arial" w:hAnsi="Arial" w:cs="Arial"/>
          <w:iCs/>
        </w:rPr>
      </w:pPr>
      <w:r w:rsidRPr="00C833B1">
        <w:rPr>
          <w:rFonts w:ascii="Arial" w:hAnsi="Arial" w:cs="Arial"/>
          <w:iCs/>
        </w:rPr>
        <w:t xml:space="preserve">Fe </w:t>
      </w:r>
      <w:proofErr w:type="spellStart"/>
      <w:r w:rsidRPr="00C833B1">
        <w:rPr>
          <w:rFonts w:ascii="Arial" w:hAnsi="Arial" w:cs="Arial"/>
          <w:iCs/>
        </w:rPr>
        <w:t>fydd</w:t>
      </w:r>
      <w:proofErr w:type="spellEnd"/>
      <w:r w:rsidRPr="00C833B1">
        <w:rPr>
          <w:rFonts w:ascii="Arial" w:hAnsi="Arial" w:cs="Arial"/>
          <w:iCs/>
        </w:rPr>
        <w:t xml:space="preserve"> </w:t>
      </w:r>
      <w:proofErr w:type="spellStart"/>
      <w:r w:rsidRPr="00C833B1">
        <w:rPr>
          <w:rFonts w:ascii="Arial" w:hAnsi="Arial" w:cs="Arial"/>
          <w:iCs/>
        </w:rPr>
        <w:t>yr</w:t>
      </w:r>
      <w:proofErr w:type="spellEnd"/>
      <w:r w:rsidRPr="00C833B1">
        <w:rPr>
          <w:rFonts w:ascii="Arial" w:hAnsi="Arial" w:cs="Arial"/>
          <w:iCs/>
        </w:rPr>
        <w:t xml:space="preserve"> </w:t>
      </w:r>
      <w:proofErr w:type="spellStart"/>
      <w:r w:rsidRPr="00C833B1">
        <w:rPr>
          <w:rFonts w:ascii="Arial" w:hAnsi="Arial" w:cs="Arial"/>
          <w:iCs/>
        </w:rPr>
        <w:t>ymchwil</w:t>
      </w:r>
      <w:proofErr w:type="spellEnd"/>
      <w:r w:rsidRPr="00C833B1">
        <w:rPr>
          <w:rFonts w:ascii="Arial" w:hAnsi="Arial" w:cs="Arial"/>
          <w:iCs/>
        </w:rPr>
        <w:t xml:space="preserve"> </w:t>
      </w:r>
      <w:proofErr w:type="spellStart"/>
      <w:r w:rsidRPr="00C833B1">
        <w:rPr>
          <w:rFonts w:ascii="Arial" w:hAnsi="Arial" w:cs="Arial"/>
          <w:iCs/>
        </w:rPr>
        <w:t>yn</w:t>
      </w:r>
      <w:proofErr w:type="spellEnd"/>
      <w:r w:rsidRPr="00C833B1">
        <w:rPr>
          <w:rFonts w:ascii="Arial" w:hAnsi="Arial" w:cs="Arial"/>
          <w:iCs/>
        </w:rPr>
        <w:t xml:space="preserve"> </w:t>
      </w:r>
      <w:proofErr w:type="spellStart"/>
      <w:r w:rsidRPr="00C833B1">
        <w:rPr>
          <w:rFonts w:ascii="Arial" w:hAnsi="Arial" w:cs="Arial"/>
          <w:iCs/>
        </w:rPr>
        <w:t>dadansoddi</w:t>
      </w:r>
      <w:proofErr w:type="spellEnd"/>
      <w:r w:rsidRPr="00C833B1">
        <w:rPr>
          <w:rFonts w:ascii="Arial" w:hAnsi="Arial" w:cs="Arial"/>
          <w:iCs/>
        </w:rPr>
        <w:t xml:space="preserve"> os </w:t>
      </w:r>
      <w:proofErr w:type="spellStart"/>
      <w:r w:rsidRPr="00C833B1">
        <w:rPr>
          <w:rFonts w:ascii="Arial" w:hAnsi="Arial" w:cs="Arial"/>
          <w:iCs/>
        </w:rPr>
        <w:t>yw</w:t>
      </w:r>
      <w:proofErr w:type="spellEnd"/>
      <w:r w:rsidRPr="00C833B1">
        <w:rPr>
          <w:rFonts w:ascii="Arial" w:hAnsi="Arial" w:cs="Arial"/>
          <w:iCs/>
        </w:rPr>
        <w:t xml:space="preserve"> </w:t>
      </w:r>
      <w:proofErr w:type="spellStart"/>
      <w:r w:rsidRPr="00C833B1">
        <w:rPr>
          <w:rFonts w:ascii="Arial" w:hAnsi="Arial" w:cs="Arial"/>
          <w:iCs/>
        </w:rPr>
        <w:t>safonau</w:t>
      </w:r>
      <w:proofErr w:type="spellEnd"/>
      <w:r w:rsidRPr="00C833B1">
        <w:rPr>
          <w:rFonts w:ascii="Arial" w:hAnsi="Arial" w:cs="Arial"/>
          <w:iCs/>
        </w:rPr>
        <w:t xml:space="preserve"> </w:t>
      </w:r>
      <w:proofErr w:type="spellStart"/>
      <w:r w:rsidRPr="00C833B1">
        <w:rPr>
          <w:rFonts w:ascii="Arial" w:hAnsi="Arial" w:cs="Arial"/>
          <w:iCs/>
        </w:rPr>
        <w:t>terfynnol</w:t>
      </w:r>
      <w:proofErr w:type="spellEnd"/>
      <w:r w:rsidRPr="00C833B1">
        <w:rPr>
          <w:rFonts w:ascii="Arial" w:hAnsi="Arial" w:cs="Arial"/>
          <w:iCs/>
        </w:rPr>
        <w:t xml:space="preserve"> SAC </w:t>
      </w:r>
      <w:proofErr w:type="spellStart"/>
      <w:r w:rsidRPr="00C833B1">
        <w:rPr>
          <w:rFonts w:ascii="Arial" w:hAnsi="Arial" w:cs="Arial"/>
          <w:iCs/>
        </w:rPr>
        <w:t>yn</w:t>
      </w:r>
      <w:proofErr w:type="spellEnd"/>
      <w:r w:rsidRPr="00C833B1">
        <w:rPr>
          <w:rFonts w:ascii="Arial" w:hAnsi="Arial" w:cs="Arial"/>
          <w:iCs/>
        </w:rPr>
        <w:t xml:space="preserve"> </w:t>
      </w:r>
      <w:proofErr w:type="spellStart"/>
      <w:r w:rsidRPr="00C833B1">
        <w:rPr>
          <w:rFonts w:ascii="Arial" w:hAnsi="Arial" w:cs="Arial"/>
          <w:iCs/>
        </w:rPr>
        <w:t>dibynnu</w:t>
      </w:r>
      <w:proofErr w:type="spellEnd"/>
      <w:r w:rsidRPr="00C833B1">
        <w:rPr>
          <w:rFonts w:ascii="Arial" w:hAnsi="Arial" w:cs="Arial"/>
          <w:iCs/>
        </w:rPr>
        <w:t xml:space="preserve"> </w:t>
      </w:r>
      <w:proofErr w:type="spellStart"/>
      <w:r w:rsidRPr="00C833B1">
        <w:rPr>
          <w:rFonts w:ascii="Arial" w:hAnsi="Arial" w:cs="Arial"/>
          <w:iCs/>
        </w:rPr>
        <w:t>ar</w:t>
      </w:r>
      <w:proofErr w:type="spellEnd"/>
      <w:r w:rsidRPr="00C833B1">
        <w:rPr>
          <w:rFonts w:ascii="Arial" w:hAnsi="Arial" w:cs="Arial"/>
          <w:iCs/>
        </w:rPr>
        <w:t xml:space="preserve"> </w:t>
      </w:r>
      <w:proofErr w:type="spellStart"/>
      <w:r w:rsidRPr="00C833B1">
        <w:rPr>
          <w:rFonts w:ascii="Arial" w:hAnsi="Arial" w:cs="Arial"/>
          <w:iCs/>
        </w:rPr>
        <w:t>gymhwsterau</w:t>
      </w:r>
      <w:proofErr w:type="spellEnd"/>
      <w:r w:rsidRPr="00C833B1">
        <w:rPr>
          <w:rFonts w:ascii="Arial" w:hAnsi="Arial" w:cs="Arial"/>
          <w:iCs/>
        </w:rPr>
        <w:t xml:space="preserve"> </w:t>
      </w:r>
      <w:proofErr w:type="spellStart"/>
      <w:r w:rsidRPr="00C833B1">
        <w:rPr>
          <w:rFonts w:ascii="Arial" w:hAnsi="Arial" w:cs="Arial"/>
          <w:iCs/>
        </w:rPr>
        <w:t>blaenorol</w:t>
      </w:r>
      <w:proofErr w:type="spellEnd"/>
      <w:r w:rsidRPr="00C833B1">
        <w:rPr>
          <w:rFonts w:ascii="Arial" w:hAnsi="Arial" w:cs="Arial"/>
          <w:iCs/>
        </w:rPr>
        <w:t xml:space="preserve">. </w:t>
      </w:r>
    </w:p>
    <w:p w14:paraId="252494AC" w14:textId="77777777" w:rsidR="00507C1E" w:rsidRPr="00C833B1" w:rsidRDefault="00507C1E" w:rsidP="00507C1E">
      <w:pPr>
        <w:rPr>
          <w:rFonts w:ascii="Arial" w:hAnsi="Arial" w:cs="Arial"/>
          <w:iCs/>
        </w:rPr>
      </w:pPr>
      <w:r w:rsidRPr="00C833B1">
        <w:rPr>
          <w:rFonts w:ascii="Arial" w:hAnsi="Arial" w:cs="Arial"/>
          <w:iCs/>
        </w:rPr>
        <w:t xml:space="preserve">Fe </w:t>
      </w:r>
      <w:proofErr w:type="spellStart"/>
      <w:r w:rsidRPr="00C833B1">
        <w:rPr>
          <w:rFonts w:ascii="Arial" w:hAnsi="Arial" w:cs="Arial"/>
          <w:iCs/>
        </w:rPr>
        <w:t>fydd</w:t>
      </w:r>
      <w:proofErr w:type="spellEnd"/>
      <w:r w:rsidRPr="00C833B1">
        <w:rPr>
          <w:rFonts w:ascii="Arial" w:hAnsi="Arial" w:cs="Arial"/>
          <w:iCs/>
        </w:rPr>
        <w:t xml:space="preserve"> y data </w:t>
      </w:r>
      <w:proofErr w:type="spellStart"/>
      <w:r w:rsidRPr="00C833B1">
        <w:rPr>
          <w:rFonts w:ascii="Arial" w:hAnsi="Arial" w:cs="Arial"/>
          <w:iCs/>
        </w:rPr>
        <w:t>yn</w:t>
      </w:r>
      <w:proofErr w:type="spellEnd"/>
      <w:r w:rsidRPr="00C833B1">
        <w:rPr>
          <w:rFonts w:ascii="Arial" w:hAnsi="Arial" w:cs="Arial"/>
          <w:iCs/>
        </w:rPr>
        <w:t xml:space="preserve"> </w:t>
      </w:r>
      <w:proofErr w:type="spellStart"/>
      <w:r w:rsidRPr="00C833B1">
        <w:rPr>
          <w:rFonts w:ascii="Arial" w:hAnsi="Arial" w:cs="Arial"/>
          <w:iCs/>
        </w:rPr>
        <w:t>cael</w:t>
      </w:r>
      <w:proofErr w:type="spellEnd"/>
      <w:r w:rsidRPr="00C833B1">
        <w:rPr>
          <w:rFonts w:ascii="Arial" w:hAnsi="Arial" w:cs="Arial"/>
          <w:iCs/>
        </w:rPr>
        <w:t xml:space="preserve"> </w:t>
      </w:r>
      <w:proofErr w:type="spellStart"/>
      <w:r w:rsidRPr="00C833B1">
        <w:rPr>
          <w:rFonts w:ascii="Arial" w:hAnsi="Arial" w:cs="Arial"/>
          <w:iCs/>
        </w:rPr>
        <w:t>eu</w:t>
      </w:r>
      <w:proofErr w:type="spellEnd"/>
      <w:r w:rsidRPr="00C833B1">
        <w:rPr>
          <w:rFonts w:ascii="Arial" w:hAnsi="Arial" w:cs="Arial"/>
          <w:iCs/>
        </w:rPr>
        <w:t xml:space="preserve"> </w:t>
      </w:r>
      <w:proofErr w:type="spellStart"/>
      <w:r w:rsidRPr="00C833B1">
        <w:rPr>
          <w:rFonts w:ascii="Arial" w:hAnsi="Arial" w:cs="Arial"/>
          <w:iCs/>
        </w:rPr>
        <w:t>casglu</w:t>
      </w:r>
      <w:proofErr w:type="spellEnd"/>
      <w:r w:rsidRPr="00C833B1">
        <w:rPr>
          <w:rFonts w:ascii="Arial" w:hAnsi="Arial" w:cs="Arial"/>
          <w:iCs/>
        </w:rPr>
        <w:t xml:space="preserve"> o </w:t>
      </w:r>
      <w:proofErr w:type="spellStart"/>
      <w:r w:rsidRPr="00C833B1">
        <w:rPr>
          <w:rFonts w:ascii="Arial" w:hAnsi="Arial" w:cs="Arial"/>
          <w:iCs/>
        </w:rPr>
        <w:t>fas</w:t>
      </w:r>
      <w:proofErr w:type="spellEnd"/>
      <w:r w:rsidRPr="00C833B1">
        <w:rPr>
          <w:rFonts w:ascii="Arial" w:hAnsi="Arial" w:cs="Arial"/>
          <w:iCs/>
        </w:rPr>
        <w:t xml:space="preserve"> data y </w:t>
      </w:r>
      <w:proofErr w:type="spellStart"/>
      <w:r w:rsidRPr="00C833B1">
        <w:rPr>
          <w:rFonts w:ascii="Arial" w:hAnsi="Arial" w:cs="Arial"/>
          <w:iCs/>
        </w:rPr>
        <w:t>Brifysgol</w:t>
      </w:r>
      <w:proofErr w:type="spellEnd"/>
      <w:r w:rsidRPr="00C833B1">
        <w:rPr>
          <w:rFonts w:ascii="Arial" w:hAnsi="Arial" w:cs="Arial"/>
          <w:iCs/>
        </w:rPr>
        <w:t xml:space="preserve"> a </w:t>
      </w:r>
      <w:proofErr w:type="spellStart"/>
      <w:r w:rsidRPr="00C833B1">
        <w:rPr>
          <w:rFonts w:ascii="Arial" w:hAnsi="Arial" w:cs="Arial"/>
          <w:iCs/>
        </w:rPr>
        <w:t>throsglwyddo</w:t>
      </w:r>
      <w:proofErr w:type="spellEnd"/>
      <w:r w:rsidRPr="00C833B1">
        <w:rPr>
          <w:rFonts w:ascii="Arial" w:hAnsi="Arial" w:cs="Arial"/>
          <w:iCs/>
        </w:rPr>
        <w:t xml:space="preserve"> I </w:t>
      </w:r>
      <w:proofErr w:type="spellStart"/>
      <w:r w:rsidRPr="00C833B1">
        <w:rPr>
          <w:rFonts w:ascii="Arial" w:hAnsi="Arial" w:cs="Arial"/>
          <w:iCs/>
        </w:rPr>
        <w:t>Ffon</w:t>
      </w:r>
      <w:proofErr w:type="spellEnd"/>
      <w:r w:rsidRPr="00C833B1">
        <w:rPr>
          <w:rFonts w:ascii="Arial" w:hAnsi="Arial" w:cs="Arial"/>
          <w:iCs/>
        </w:rPr>
        <w:t xml:space="preserve"> </w:t>
      </w:r>
      <w:proofErr w:type="spellStart"/>
      <w:r w:rsidRPr="00C833B1">
        <w:rPr>
          <w:rFonts w:ascii="Arial" w:hAnsi="Arial" w:cs="Arial"/>
          <w:iCs/>
        </w:rPr>
        <w:t>gof</w:t>
      </w:r>
      <w:proofErr w:type="spellEnd"/>
      <w:r w:rsidRPr="00C833B1">
        <w:rPr>
          <w:rFonts w:ascii="Arial" w:hAnsi="Arial" w:cs="Arial"/>
          <w:iCs/>
        </w:rPr>
        <w:t xml:space="preserve">, </w:t>
      </w:r>
      <w:proofErr w:type="spellStart"/>
      <w:r w:rsidRPr="00C833B1">
        <w:rPr>
          <w:rFonts w:ascii="Arial" w:hAnsi="Arial" w:cs="Arial"/>
          <w:iCs/>
        </w:rPr>
        <w:t>yn</w:t>
      </w:r>
      <w:proofErr w:type="spellEnd"/>
      <w:r w:rsidRPr="00C833B1">
        <w:rPr>
          <w:rFonts w:ascii="Arial" w:hAnsi="Arial" w:cs="Arial"/>
          <w:iCs/>
        </w:rPr>
        <w:t xml:space="preserve"> </w:t>
      </w:r>
      <w:proofErr w:type="spellStart"/>
      <w:r w:rsidRPr="00C833B1">
        <w:rPr>
          <w:rFonts w:ascii="Arial" w:hAnsi="Arial" w:cs="Arial"/>
          <w:iCs/>
        </w:rPr>
        <w:t>hollol</w:t>
      </w:r>
      <w:proofErr w:type="spellEnd"/>
      <w:r w:rsidRPr="00C833B1">
        <w:rPr>
          <w:rFonts w:ascii="Arial" w:hAnsi="Arial" w:cs="Arial"/>
          <w:iCs/>
        </w:rPr>
        <w:t xml:space="preserve"> </w:t>
      </w:r>
      <w:proofErr w:type="spellStart"/>
      <w:r w:rsidRPr="00C833B1">
        <w:rPr>
          <w:rFonts w:ascii="Arial" w:hAnsi="Arial" w:cs="Arial"/>
          <w:iCs/>
        </w:rPr>
        <w:t>anhysbys</w:t>
      </w:r>
      <w:proofErr w:type="spellEnd"/>
      <w:r w:rsidRPr="00C833B1">
        <w:rPr>
          <w:rFonts w:ascii="Arial" w:hAnsi="Arial" w:cs="Arial"/>
          <w:iCs/>
        </w:rPr>
        <w:t xml:space="preserve">. </w:t>
      </w:r>
    </w:p>
    <w:p w14:paraId="07685172" w14:textId="77777777" w:rsidR="00507C1E" w:rsidRPr="00C833B1" w:rsidRDefault="00507C1E" w:rsidP="00507C1E">
      <w:pPr>
        <w:rPr>
          <w:rFonts w:ascii="Arial" w:hAnsi="Arial" w:cs="Arial"/>
          <w:iCs/>
        </w:rPr>
      </w:pPr>
      <w:r w:rsidRPr="00C833B1">
        <w:rPr>
          <w:rFonts w:ascii="Arial" w:hAnsi="Arial" w:cs="Arial"/>
          <w:iCs/>
        </w:rPr>
        <w:t xml:space="preserve">Fe </w:t>
      </w:r>
      <w:proofErr w:type="spellStart"/>
      <w:r w:rsidRPr="00C833B1">
        <w:rPr>
          <w:rFonts w:ascii="Arial" w:hAnsi="Arial" w:cs="Arial"/>
          <w:iCs/>
        </w:rPr>
        <w:t>fydd</w:t>
      </w:r>
      <w:proofErr w:type="spellEnd"/>
      <w:r w:rsidRPr="00C833B1">
        <w:rPr>
          <w:rFonts w:ascii="Arial" w:hAnsi="Arial" w:cs="Arial"/>
          <w:iCs/>
        </w:rPr>
        <w:t xml:space="preserve"> y data </w:t>
      </w:r>
      <w:proofErr w:type="spellStart"/>
      <w:r w:rsidRPr="00C833B1">
        <w:rPr>
          <w:rFonts w:ascii="Arial" w:hAnsi="Arial" w:cs="Arial"/>
          <w:iCs/>
        </w:rPr>
        <w:t>yn</w:t>
      </w:r>
      <w:proofErr w:type="spellEnd"/>
      <w:r w:rsidRPr="00C833B1">
        <w:rPr>
          <w:rFonts w:ascii="Arial" w:hAnsi="Arial" w:cs="Arial"/>
          <w:iCs/>
        </w:rPr>
        <w:t xml:space="preserve"> </w:t>
      </w:r>
      <w:proofErr w:type="spellStart"/>
      <w:r w:rsidRPr="00C833B1">
        <w:rPr>
          <w:rFonts w:ascii="Arial" w:hAnsi="Arial" w:cs="Arial"/>
          <w:iCs/>
        </w:rPr>
        <w:t>cael</w:t>
      </w:r>
      <w:proofErr w:type="spellEnd"/>
      <w:r w:rsidRPr="00C833B1">
        <w:rPr>
          <w:rFonts w:ascii="Arial" w:hAnsi="Arial" w:cs="Arial"/>
          <w:iCs/>
        </w:rPr>
        <w:t xml:space="preserve"> </w:t>
      </w:r>
      <w:proofErr w:type="spellStart"/>
      <w:r w:rsidRPr="00C833B1">
        <w:rPr>
          <w:rFonts w:ascii="Arial" w:hAnsi="Arial" w:cs="Arial"/>
          <w:iCs/>
        </w:rPr>
        <w:t>eu</w:t>
      </w:r>
      <w:proofErr w:type="spellEnd"/>
      <w:r w:rsidRPr="00C833B1">
        <w:rPr>
          <w:rFonts w:ascii="Arial" w:hAnsi="Arial" w:cs="Arial"/>
          <w:iCs/>
        </w:rPr>
        <w:t xml:space="preserve"> </w:t>
      </w:r>
      <w:proofErr w:type="spellStart"/>
      <w:r w:rsidRPr="00C833B1">
        <w:rPr>
          <w:rFonts w:ascii="Arial" w:hAnsi="Arial" w:cs="Arial"/>
          <w:iCs/>
        </w:rPr>
        <w:t>dadansodii</w:t>
      </w:r>
      <w:proofErr w:type="spellEnd"/>
      <w:r w:rsidRPr="00C833B1">
        <w:rPr>
          <w:rFonts w:ascii="Arial" w:hAnsi="Arial" w:cs="Arial"/>
          <w:iCs/>
        </w:rPr>
        <w:t xml:space="preserve"> </w:t>
      </w:r>
      <w:proofErr w:type="spellStart"/>
      <w:r w:rsidRPr="00C833B1">
        <w:rPr>
          <w:rFonts w:ascii="Arial" w:hAnsi="Arial" w:cs="Arial"/>
          <w:iCs/>
        </w:rPr>
        <w:t>fel</w:t>
      </w:r>
      <w:proofErr w:type="spellEnd"/>
      <w:r w:rsidRPr="00C833B1">
        <w:rPr>
          <w:rFonts w:ascii="Arial" w:hAnsi="Arial" w:cs="Arial"/>
          <w:iCs/>
        </w:rPr>
        <w:t xml:space="preserve"> </w:t>
      </w:r>
      <w:proofErr w:type="spellStart"/>
      <w:r w:rsidRPr="00C833B1">
        <w:rPr>
          <w:rFonts w:ascii="Arial" w:hAnsi="Arial" w:cs="Arial"/>
          <w:iCs/>
        </w:rPr>
        <w:t>rhan</w:t>
      </w:r>
      <w:proofErr w:type="spellEnd"/>
      <w:r w:rsidRPr="00C833B1">
        <w:rPr>
          <w:rFonts w:ascii="Arial" w:hAnsi="Arial" w:cs="Arial"/>
          <w:iCs/>
        </w:rPr>
        <w:t xml:space="preserve"> o </w:t>
      </w:r>
      <w:proofErr w:type="spellStart"/>
      <w:r w:rsidRPr="00C833B1">
        <w:rPr>
          <w:rFonts w:ascii="Arial" w:hAnsi="Arial" w:cs="Arial"/>
          <w:iCs/>
        </w:rPr>
        <w:t>draethawd</w:t>
      </w:r>
      <w:proofErr w:type="spellEnd"/>
      <w:r w:rsidRPr="00C833B1">
        <w:rPr>
          <w:rFonts w:ascii="Arial" w:hAnsi="Arial" w:cs="Arial"/>
          <w:iCs/>
        </w:rPr>
        <w:t xml:space="preserve"> </w:t>
      </w:r>
      <w:proofErr w:type="spellStart"/>
      <w:r w:rsidRPr="00C833B1">
        <w:rPr>
          <w:rFonts w:ascii="Arial" w:hAnsi="Arial" w:cs="Arial"/>
          <w:iCs/>
        </w:rPr>
        <w:t>hir</w:t>
      </w:r>
      <w:proofErr w:type="spellEnd"/>
      <w:r w:rsidRPr="00C833B1">
        <w:rPr>
          <w:rFonts w:ascii="Arial" w:hAnsi="Arial" w:cs="Arial"/>
          <w:iCs/>
        </w:rPr>
        <w:t xml:space="preserve"> MA </w:t>
      </w:r>
      <w:proofErr w:type="spellStart"/>
      <w:r w:rsidRPr="00C833B1">
        <w:rPr>
          <w:rFonts w:ascii="Arial" w:hAnsi="Arial" w:cs="Arial"/>
          <w:iCs/>
        </w:rPr>
        <w:t>yn</w:t>
      </w:r>
      <w:proofErr w:type="spellEnd"/>
      <w:r w:rsidRPr="00C833B1">
        <w:rPr>
          <w:rFonts w:ascii="Arial" w:hAnsi="Arial" w:cs="Arial"/>
          <w:iCs/>
        </w:rPr>
        <w:t xml:space="preserve"> </w:t>
      </w:r>
      <w:proofErr w:type="spellStart"/>
      <w:r w:rsidRPr="00C833B1">
        <w:rPr>
          <w:rFonts w:ascii="Arial" w:hAnsi="Arial" w:cs="Arial"/>
          <w:iCs/>
        </w:rPr>
        <w:t>flwyddyn</w:t>
      </w:r>
      <w:proofErr w:type="spellEnd"/>
      <w:r w:rsidRPr="00C833B1">
        <w:rPr>
          <w:rFonts w:ascii="Arial" w:hAnsi="Arial" w:cs="Arial"/>
          <w:iCs/>
        </w:rPr>
        <w:t xml:space="preserve"> 2019 I 202o.</w:t>
      </w:r>
    </w:p>
    <w:p w14:paraId="4809366A" w14:textId="77777777" w:rsidR="00507C1E" w:rsidRPr="00C833B1" w:rsidRDefault="00507C1E" w:rsidP="00507C1E">
      <w:pPr>
        <w:rPr>
          <w:rFonts w:ascii="Arial" w:hAnsi="Arial" w:cs="Arial"/>
          <w:iCs/>
        </w:rPr>
      </w:pPr>
      <w:proofErr w:type="spellStart"/>
      <w:r w:rsidRPr="00C833B1">
        <w:rPr>
          <w:rFonts w:ascii="Arial" w:hAnsi="Arial" w:cs="Arial"/>
          <w:iCs/>
        </w:rPr>
        <w:t>Ar</w:t>
      </w:r>
      <w:proofErr w:type="spellEnd"/>
      <w:r w:rsidRPr="00C833B1">
        <w:rPr>
          <w:rFonts w:ascii="Arial" w:hAnsi="Arial" w:cs="Arial"/>
          <w:iCs/>
        </w:rPr>
        <w:t xml:space="preserve"> </w:t>
      </w:r>
      <w:proofErr w:type="spellStart"/>
      <w:r w:rsidRPr="00C833B1">
        <w:rPr>
          <w:rFonts w:ascii="Arial" w:hAnsi="Arial" w:cs="Arial"/>
          <w:iCs/>
        </w:rPr>
        <w:t>ol</w:t>
      </w:r>
      <w:proofErr w:type="spellEnd"/>
      <w:r w:rsidRPr="00C833B1">
        <w:rPr>
          <w:rFonts w:ascii="Arial" w:hAnsi="Arial" w:cs="Arial"/>
          <w:iCs/>
        </w:rPr>
        <w:t xml:space="preserve"> </w:t>
      </w:r>
      <w:proofErr w:type="spellStart"/>
      <w:r w:rsidRPr="00C833B1">
        <w:rPr>
          <w:rFonts w:ascii="Arial" w:hAnsi="Arial" w:cs="Arial"/>
          <w:iCs/>
        </w:rPr>
        <w:t>gorffen</w:t>
      </w:r>
      <w:proofErr w:type="spellEnd"/>
      <w:r w:rsidRPr="00C833B1">
        <w:rPr>
          <w:rFonts w:ascii="Arial" w:hAnsi="Arial" w:cs="Arial"/>
          <w:iCs/>
        </w:rPr>
        <w:t xml:space="preserve"> </w:t>
      </w:r>
      <w:proofErr w:type="spellStart"/>
      <w:r w:rsidRPr="00C833B1">
        <w:rPr>
          <w:rFonts w:ascii="Arial" w:hAnsi="Arial" w:cs="Arial"/>
          <w:iCs/>
        </w:rPr>
        <w:t>yr</w:t>
      </w:r>
      <w:proofErr w:type="spellEnd"/>
      <w:r w:rsidRPr="00C833B1">
        <w:rPr>
          <w:rFonts w:ascii="Arial" w:hAnsi="Arial" w:cs="Arial"/>
          <w:iCs/>
        </w:rPr>
        <w:t xml:space="preserve"> </w:t>
      </w:r>
      <w:proofErr w:type="spellStart"/>
      <w:r w:rsidRPr="00C833B1">
        <w:rPr>
          <w:rFonts w:ascii="Arial" w:hAnsi="Arial" w:cs="Arial"/>
          <w:iCs/>
        </w:rPr>
        <w:t>ymchwiliad</w:t>
      </w:r>
      <w:proofErr w:type="spellEnd"/>
      <w:r w:rsidRPr="00C833B1">
        <w:rPr>
          <w:rFonts w:ascii="Arial" w:hAnsi="Arial" w:cs="Arial"/>
          <w:iCs/>
        </w:rPr>
        <w:t xml:space="preserve"> </w:t>
      </w:r>
      <w:proofErr w:type="spellStart"/>
      <w:r w:rsidRPr="00C833B1">
        <w:rPr>
          <w:rFonts w:ascii="Arial" w:hAnsi="Arial" w:cs="Arial"/>
          <w:iCs/>
        </w:rPr>
        <w:t>fe</w:t>
      </w:r>
      <w:proofErr w:type="spellEnd"/>
      <w:r w:rsidRPr="00C833B1">
        <w:rPr>
          <w:rFonts w:ascii="Arial" w:hAnsi="Arial" w:cs="Arial"/>
          <w:iCs/>
        </w:rPr>
        <w:t xml:space="preserve"> </w:t>
      </w:r>
      <w:proofErr w:type="spellStart"/>
      <w:r w:rsidRPr="00C833B1">
        <w:rPr>
          <w:rFonts w:ascii="Arial" w:hAnsi="Arial" w:cs="Arial"/>
          <w:iCs/>
        </w:rPr>
        <w:t>fydd</w:t>
      </w:r>
      <w:proofErr w:type="spellEnd"/>
      <w:r w:rsidRPr="00C833B1">
        <w:rPr>
          <w:rFonts w:ascii="Arial" w:hAnsi="Arial" w:cs="Arial"/>
          <w:iCs/>
        </w:rPr>
        <w:t xml:space="preserve"> y data </w:t>
      </w:r>
      <w:proofErr w:type="spellStart"/>
      <w:r w:rsidRPr="00C833B1">
        <w:rPr>
          <w:rFonts w:ascii="Arial" w:hAnsi="Arial" w:cs="Arial"/>
          <w:iCs/>
        </w:rPr>
        <w:t>i</w:t>
      </w:r>
      <w:proofErr w:type="spellEnd"/>
      <w:r w:rsidRPr="00C833B1">
        <w:rPr>
          <w:rFonts w:ascii="Arial" w:hAnsi="Arial" w:cs="Arial"/>
          <w:iCs/>
        </w:rPr>
        <w:t xml:space="preserve"> </w:t>
      </w:r>
      <w:proofErr w:type="spellStart"/>
      <w:r w:rsidRPr="00C833B1">
        <w:rPr>
          <w:rFonts w:ascii="Arial" w:hAnsi="Arial" w:cs="Arial"/>
          <w:iCs/>
        </w:rPr>
        <w:t>gyd</w:t>
      </w:r>
      <w:proofErr w:type="spellEnd"/>
      <w:r w:rsidRPr="00C833B1">
        <w:rPr>
          <w:rFonts w:ascii="Arial" w:hAnsi="Arial" w:cs="Arial"/>
          <w:iCs/>
        </w:rPr>
        <w:t xml:space="preserve"> </w:t>
      </w:r>
      <w:proofErr w:type="spellStart"/>
      <w:r w:rsidRPr="00C833B1">
        <w:rPr>
          <w:rFonts w:ascii="Arial" w:hAnsi="Arial" w:cs="Arial"/>
          <w:iCs/>
        </w:rPr>
        <w:t>yn</w:t>
      </w:r>
      <w:proofErr w:type="spellEnd"/>
      <w:r w:rsidRPr="00C833B1">
        <w:rPr>
          <w:rFonts w:ascii="Arial" w:hAnsi="Arial" w:cs="Arial"/>
          <w:iCs/>
        </w:rPr>
        <w:t xml:space="preserve"> </w:t>
      </w:r>
      <w:proofErr w:type="spellStart"/>
      <w:r w:rsidRPr="00C833B1">
        <w:rPr>
          <w:rFonts w:ascii="Arial" w:hAnsi="Arial" w:cs="Arial"/>
          <w:iCs/>
        </w:rPr>
        <w:t>cael</w:t>
      </w:r>
      <w:proofErr w:type="spellEnd"/>
      <w:r w:rsidRPr="00C833B1">
        <w:rPr>
          <w:rFonts w:ascii="Arial" w:hAnsi="Arial" w:cs="Arial"/>
          <w:iCs/>
        </w:rPr>
        <w:t xml:space="preserve"> </w:t>
      </w:r>
      <w:proofErr w:type="spellStart"/>
      <w:r w:rsidRPr="00C833B1">
        <w:rPr>
          <w:rFonts w:ascii="Arial" w:hAnsi="Arial" w:cs="Arial"/>
          <w:iCs/>
        </w:rPr>
        <w:t>eu</w:t>
      </w:r>
      <w:proofErr w:type="spellEnd"/>
      <w:r w:rsidRPr="00C833B1">
        <w:rPr>
          <w:rFonts w:ascii="Arial" w:hAnsi="Arial" w:cs="Arial"/>
          <w:iCs/>
        </w:rPr>
        <w:t xml:space="preserve"> </w:t>
      </w:r>
      <w:proofErr w:type="spellStart"/>
      <w:r w:rsidRPr="00C833B1">
        <w:rPr>
          <w:rFonts w:ascii="Arial" w:hAnsi="Arial" w:cs="Arial"/>
          <w:iCs/>
        </w:rPr>
        <w:t>dileu</w:t>
      </w:r>
      <w:proofErr w:type="spellEnd"/>
      <w:r w:rsidRPr="00C833B1">
        <w:rPr>
          <w:rFonts w:ascii="Arial" w:hAnsi="Arial" w:cs="Arial"/>
          <w:iCs/>
        </w:rPr>
        <w:t>.</w:t>
      </w:r>
    </w:p>
    <w:p w14:paraId="24795C99" w14:textId="77777777" w:rsidR="00507C1E" w:rsidRPr="00C833B1" w:rsidRDefault="00507C1E" w:rsidP="00507C1E">
      <w:pPr>
        <w:rPr>
          <w:rFonts w:ascii="Arial" w:hAnsi="Arial" w:cs="Arial"/>
          <w:iCs/>
        </w:rPr>
      </w:pPr>
      <w:r w:rsidRPr="00C833B1">
        <w:rPr>
          <w:rFonts w:ascii="Arial" w:hAnsi="Arial" w:cs="Arial"/>
          <w:iCs/>
        </w:rPr>
        <w:t xml:space="preserve">Fe </w:t>
      </w:r>
      <w:proofErr w:type="spellStart"/>
      <w:r w:rsidRPr="00C833B1">
        <w:rPr>
          <w:rFonts w:ascii="Arial" w:hAnsi="Arial" w:cs="Arial"/>
          <w:iCs/>
        </w:rPr>
        <w:t>fydd</w:t>
      </w:r>
      <w:proofErr w:type="spellEnd"/>
      <w:r w:rsidRPr="00C833B1">
        <w:rPr>
          <w:rFonts w:ascii="Arial" w:hAnsi="Arial" w:cs="Arial"/>
          <w:iCs/>
        </w:rPr>
        <w:t xml:space="preserve"> </w:t>
      </w:r>
      <w:proofErr w:type="spellStart"/>
      <w:r w:rsidRPr="00C833B1">
        <w:rPr>
          <w:rFonts w:ascii="Arial" w:hAnsi="Arial" w:cs="Arial"/>
          <w:iCs/>
        </w:rPr>
        <w:t>hawl</w:t>
      </w:r>
      <w:proofErr w:type="spellEnd"/>
      <w:r w:rsidRPr="00C833B1">
        <w:rPr>
          <w:rFonts w:ascii="Arial" w:hAnsi="Arial" w:cs="Arial"/>
          <w:iCs/>
        </w:rPr>
        <w:t xml:space="preserve"> </w:t>
      </w:r>
      <w:proofErr w:type="spellStart"/>
      <w:r w:rsidRPr="00C833B1">
        <w:rPr>
          <w:rFonts w:ascii="Arial" w:hAnsi="Arial" w:cs="Arial"/>
          <w:iCs/>
        </w:rPr>
        <w:t>i</w:t>
      </w:r>
      <w:proofErr w:type="spellEnd"/>
      <w:r w:rsidRPr="00C833B1">
        <w:rPr>
          <w:rFonts w:ascii="Arial" w:hAnsi="Arial" w:cs="Arial"/>
          <w:iCs/>
        </w:rPr>
        <w:t xml:space="preserve"> </w:t>
      </w:r>
      <w:proofErr w:type="spellStart"/>
      <w:r w:rsidRPr="00C833B1">
        <w:rPr>
          <w:rFonts w:ascii="Arial" w:hAnsi="Arial" w:cs="Arial"/>
          <w:iCs/>
        </w:rPr>
        <w:t>gyfranwyr</w:t>
      </w:r>
      <w:proofErr w:type="spellEnd"/>
      <w:r w:rsidRPr="00C833B1">
        <w:rPr>
          <w:rFonts w:ascii="Arial" w:hAnsi="Arial" w:cs="Arial"/>
          <w:iCs/>
        </w:rPr>
        <w:t xml:space="preserve"> </w:t>
      </w:r>
      <w:proofErr w:type="spellStart"/>
      <w:r w:rsidRPr="00C833B1">
        <w:rPr>
          <w:rFonts w:ascii="Arial" w:hAnsi="Arial" w:cs="Arial"/>
          <w:iCs/>
        </w:rPr>
        <w:t>tunn</w:t>
      </w:r>
      <w:proofErr w:type="spellEnd"/>
      <w:r w:rsidRPr="00C833B1">
        <w:rPr>
          <w:rFonts w:ascii="Arial" w:hAnsi="Arial" w:cs="Arial"/>
          <w:iCs/>
        </w:rPr>
        <w:t xml:space="preserve"> </w:t>
      </w:r>
      <w:proofErr w:type="spellStart"/>
      <w:r w:rsidRPr="00C833B1">
        <w:rPr>
          <w:rFonts w:ascii="Arial" w:hAnsi="Arial" w:cs="Arial"/>
          <w:iCs/>
        </w:rPr>
        <w:t>allan</w:t>
      </w:r>
      <w:proofErr w:type="spellEnd"/>
      <w:r w:rsidRPr="00C833B1">
        <w:rPr>
          <w:rFonts w:ascii="Arial" w:hAnsi="Arial" w:cs="Arial"/>
          <w:iCs/>
        </w:rPr>
        <w:t xml:space="preserve"> </w:t>
      </w:r>
      <w:proofErr w:type="spellStart"/>
      <w:r w:rsidRPr="00C833B1">
        <w:rPr>
          <w:rFonts w:ascii="Arial" w:hAnsi="Arial" w:cs="Arial"/>
          <w:iCs/>
        </w:rPr>
        <w:t>o’r</w:t>
      </w:r>
      <w:proofErr w:type="spellEnd"/>
      <w:r w:rsidRPr="00C833B1">
        <w:rPr>
          <w:rFonts w:ascii="Arial" w:hAnsi="Arial" w:cs="Arial"/>
          <w:iCs/>
        </w:rPr>
        <w:t xml:space="preserve"> </w:t>
      </w:r>
      <w:proofErr w:type="spellStart"/>
      <w:r w:rsidRPr="00C833B1">
        <w:rPr>
          <w:rFonts w:ascii="Arial" w:hAnsi="Arial" w:cs="Arial"/>
          <w:iCs/>
        </w:rPr>
        <w:t>ymchwil</w:t>
      </w:r>
      <w:proofErr w:type="spellEnd"/>
      <w:r w:rsidRPr="00C833B1">
        <w:rPr>
          <w:rFonts w:ascii="Arial" w:hAnsi="Arial" w:cs="Arial"/>
          <w:iCs/>
        </w:rPr>
        <w:t xml:space="preserve"> </w:t>
      </w:r>
      <w:proofErr w:type="spellStart"/>
      <w:r w:rsidRPr="00C833B1">
        <w:rPr>
          <w:rFonts w:ascii="Arial" w:hAnsi="Arial" w:cs="Arial"/>
          <w:iCs/>
        </w:rPr>
        <w:t>ar</w:t>
      </w:r>
      <w:proofErr w:type="spellEnd"/>
      <w:r w:rsidRPr="00C833B1">
        <w:rPr>
          <w:rFonts w:ascii="Arial" w:hAnsi="Arial" w:cs="Arial"/>
          <w:iCs/>
        </w:rPr>
        <w:t xml:space="preserve"> </w:t>
      </w:r>
      <w:proofErr w:type="spellStart"/>
      <w:r w:rsidRPr="00C833B1">
        <w:rPr>
          <w:rFonts w:ascii="Arial" w:hAnsi="Arial" w:cs="Arial"/>
          <w:iCs/>
        </w:rPr>
        <w:t>unrhyw</w:t>
      </w:r>
      <w:proofErr w:type="spellEnd"/>
      <w:r w:rsidRPr="00C833B1">
        <w:rPr>
          <w:rFonts w:ascii="Arial" w:hAnsi="Arial" w:cs="Arial"/>
          <w:iCs/>
        </w:rPr>
        <w:t xml:space="preserve"> </w:t>
      </w:r>
      <w:proofErr w:type="spellStart"/>
      <w:r w:rsidRPr="00C833B1">
        <w:rPr>
          <w:rFonts w:ascii="Arial" w:hAnsi="Arial" w:cs="Arial"/>
          <w:iCs/>
        </w:rPr>
        <w:t>adeg</w:t>
      </w:r>
      <w:proofErr w:type="spellEnd"/>
      <w:r w:rsidRPr="00C833B1">
        <w:rPr>
          <w:rFonts w:ascii="Arial" w:hAnsi="Arial" w:cs="Arial"/>
          <w:iCs/>
        </w:rPr>
        <w:t xml:space="preserve"> a </w:t>
      </w:r>
      <w:proofErr w:type="spellStart"/>
      <w:r w:rsidRPr="00C833B1">
        <w:rPr>
          <w:rFonts w:ascii="Arial" w:hAnsi="Arial" w:cs="Arial"/>
          <w:iCs/>
        </w:rPr>
        <w:t>fe</w:t>
      </w:r>
      <w:proofErr w:type="spellEnd"/>
      <w:r w:rsidRPr="00C833B1">
        <w:rPr>
          <w:rFonts w:ascii="Arial" w:hAnsi="Arial" w:cs="Arial"/>
          <w:iCs/>
        </w:rPr>
        <w:t xml:space="preserve"> </w:t>
      </w:r>
      <w:proofErr w:type="spellStart"/>
      <w:r w:rsidRPr="00C833B1">
        <w:rPr>
          <w:rFonts w:ascii="Arial" w:hAnsi="Arial" w:cs="Arial"/>
          <w:iCs/>
        </w:rPr>
        <w:t>fydd</w:t>
      </w:r>
      <w:proofErr w:type="spellEnd"/>
      <w:r w:rsidRPr="00C833B1">
        <w:rPr>
          <w:rFonts w:ascii="Arial" w:hAnsi="Arial" w:cs="Arial"/>
          <w:iCs/>
        </w:rPr>
        <w:t xml:space="preserve"> </w:t>
      </w:r>
      <w:proofErr w:type="spellStart"/>
      <w:r w:rsidRPr="00C833B1">
        <w:rPr>
          <w:rFonts w:ascii="Arial" w:hAnsi="Arial" w:cs="Arial"/>
          <w:iCs/>
        </w:rPr>
        <w:t>unrhyw</w:t>
      </w:r>
      <w:proofErr w:type="spellEnd"/>
      <w:r w:rsidRPr="00C833B1">
        <w:rPr>
          <w:rFonts w:ascii="Arial" w:hAnsi="Arial" w:cs="Arial"/>
          <w:iCs/>
        </w:rPr>
        <w:t xml:space="preserve"> </w:t>
      </w:r>
      <w:proofErr w:type="spellStart"/>
      <w:r w:rsidRPr="00C833B1">
        <w:rPr>
          <w:rFonts w:ascii="Arial" w:hAnsi="Arial" w:cs="Arial"/>
          <w:iCs/>
        </w:rPr>
        <w:t>ddata</w:t>
      </w:r>
      <w:proofErr w:type="spellEnd"/>
      <w:r w:rsidRPr="00C833B1">
        <w:rPr>
          <w:rFonts w:ascii="Arial" w:hAnsi="Arial" w:cs="Arial"/>
          <w:iCs/>
        </w:rPr>
        <w:t xml:space="preserve"> </w:t>
      </w:r>
      <w:proofErr w:type="spellStart"/>
      <w:r w:rsidRPr="00C833B1">
        <w:rPr>
          <w:rFonts w:ascii="Arial" w:hAnsi="Arial" w:cs="Arial"/>
          <w:iCs/>
        </w:rPr>
        <w:t>cysylltiedig</w:t>
      </w:r>
      <w:proofErr w:type="spellEnd"/>
      <w:r w:rsidRPr="00C833B1">
        <w:rPr>
          <w:rFonts w:ascii="Arial" w:hAnsi="Arial" w:cs="Arial"/>
          <w:iCs/>
        </w:rPr>
        <w:t xml:space="preserve"> </w:t>
      </w:r>
      <w:proofErr w:type="spellStart"/>
      <w:r w:rsidRPr="00C833B1">
        <w:rPr>
          <w:rFonts w:ascii="Arial" w:hAnsi="Arial" w:cs="Arial"/>
          <w:iCs/>
        </w:rPr>
        <w:t>yn</w:t>
      </w:r>
      <w:proofErr w:type="spellEnd"/>
      <w:r w:rsidRPr="00C833B1">
        <w:rPr>
          <w:rFonts w:ascii="Arial" w:hAnsi="Arial" w:cs="Arial"/>
          <w:iCs/>
        </w:rPr>
        <w:t xml:space="preserve"> </w:t>
      </w:r>
      <w:proofErr w:type="spellStart"/>
      <w:r w:rsidRPr="00C833B1">
        <w:rPr>
          <w:rFonts w:ascii="Arial" w:hAnsi="Arial" w:cs="Arial"/>
          <w:iCs/>
        </w:rPr>
        <w:t>cael</w:t>
      </w:r>
      <w:proofErr w:type="spellEnd"/>
      <w:r w:rsidRPr="00C833B1">
        <w:rPr>
          <w:rFonts w:ascii="Arial" w:hAnsi="Arial" w:cs="Arial"/>
          <w:iCs/>
        </w:rPr>
        <w:t xml:space="preserve"> </w:t>
      </w:r>
      <w:proofErr w:type="spellStart"/>
      <w:r w:rsidRPr="00C833B1">
        <w:rPr>
          <w:rFonts w:ascii="Arial" w:hAnsi="Arial" w:cs="Arial"/>
          <w:iCs/>
        </w:rPr>
        <w:t>eu</w:t>
      </w:r>
      <w:proofErr w:type="spellEnd"/>
      <w:r w:rsidRPr="00C833B1">
        <w:rPr>
          <w:rFonts w:ascii="Arial" w:hAnsi="Arial" w:cs="Arial"/>
          <w:iCs/>
        </w:rPr>
        <w:t xml:space="preserve"> </w:t>
      </w:r>
      <w:proofErr w:type="spellStart"/>
      <w:r w:rsidRPr="00C833B1">
        <w:rPr>
          <w:rFonts w:ascii="Arial" w:hAnsi="Arial" w:cs="Arial"/>
          <w:iCs/>
        </w:rPr>
        <w:t>dileu</w:t>
      </w:r>
      <w:proofErr w:type="spellEnd"/>
      <w:r w:rsidRPr="00C833B1">
        <w:rPr>
          <w:rFonts w:ascii="Arial" w:hAnsi="Arial" w:cs="Arial"/>
          <w:iCs/>
        </w:rPr>
        <w:t>.</w:t>
      </w:r>
    </w:p>
    <w:p w14:paraId="5EE2161F" w14:textId="77777777" w:rsidR="00507C1E" w:rsidRPr="00C833B1" w:rsidRDefault="00507C1E" w:rsidP="00507C1E">
      <w:pPr>
        <w:rPr>
          <w:rFonts w:ascii="Arial" w:hAnsi="Arial" w:cs="Arial"/>
          <w:iCs/>
        </w:rPr>
      </w:pPr>
      <w:proofErr w:type="spellStart"/>
      <w:r w:rsidRPr="00C833B1">
        <w:rPr>
          <w:rFonts w:ascii="Arial" w:hAnsi="Arial" w:cs="Arial"/>
          <w:iCs/>
        </w:rPr>
        <w:t>Oherwydd</w:t>
      </w:r>
      <w:proofErr w:type="spellEnd"/>
      <w:r w:rsidRPr="00C833B1">
        <w:rPr>
          <w:rFonts w:ascii="Arial" w:hAnsi="Arial" w:cs="Arial"/>
          <w:iCs/>
        </w:rPr>
        <w:t xml:space="preserve"> </w:t>
      </w:r>
      <w:proofErr w:type="spellStart"/>
      <w:r w:rsidRPr="00C833B1">
        <w:rPr>
          <w:rFonts w:ascii="Arial" w:hAnsi="Arial" w:cs="Arial"/>
          <w:iCs/>
        </w:rPr>
        <w:t>natur</w:t>
      </w:r>
      <w:proofErr w:type="spellEnd"/>
      <w:r w:rsidRPr="00C833B1">
        <w:rPr>
          <w:rFonts w:ascii="Arial" w:hAnsi="Arial" w:cs="Arial"/>
          <w:iCs/>
        </w:rPr>
        <w:t xml:space="preserve"> </w:t>
      </w:r>
      <w:proofErr w:type="spellStart"/>
      <w:r w:rsidRPr="00C833B1">
        <w:rPr>
          <w:rFonts w:ascii="Arial" w:hAnsi="Arial" w:cs="Arial"/>
          <w:iCs/>
        </w:rPr>
        <w:t>yr</w:t>
      </w:r>
      <w:proofErr w:type="spellEnd"/>
      <w:r w:rsidRPr="00C833B1">
        <w:rPr>
          <w:rFonts w:ascii="Arial" w:hAnsi="Arial" w:cs="Arial"/>
          <w:iCs/>
        </w:rPr>
        <w:t xml:space="preserve"> </w:t>
      </w:r>
      <w:proofErr w:type="spellStart"/>
      <w:r w:rsidRPr="00C833B1">
        <w:rPr>
          <w:rFonts w:ascii="Arial" w:hAnsi="Arial" w:cs="Arial"/>
          <w:iCs/>
        </w:rPr>
        <w:t>ymchwil</w:t>
      </w:r>
      <w:proofErr w:type="spellEnd"/>
      <w:r w:rsidRPr="00C833B1">
        <w:rPr>
          <w:rFonts w:ascii="Arial" w:hAnsi="Arial" w:cs="Arial"/>
          <w:iCs/>
        </w:rPr>
        <w:t xml:space="preserve"> </w:t>
      </w:r>
      <w:proofErr w:type="spellStart"/>
      <w:r w:rsidRPr="00C833B1">
        <w:rPr>
          <w:rFonts w:ascii="Arial" w:hAnsi="Arial" w:cs="Arial"/>
          <w:iCs/>
        </w:rPr>
        <w:t>ni</w:t>
      </w:r>
      <w:proofErr w:type="spellEnd"/>
      <w:r w:rsidRPr="00C833B1">
        <w:rPr>
          <w:rFonts w:ascii="Arial" w:hAnsi="Arial" w:cs="Arial"/>
          <w:iCs/>
        </w:rPr>
        <w:t xml:space="preserve"> </w:t>
      </w:r>
      <w:proofErr w:type="spellStart"/>
      <w:r w:rsidRPr="00C833B1">
        <w:rPr>
          <w:rFonts w:ascii="Arial" w:hAnsi="Arial" w:cs="Arial"/>
          <w:iCs/>
        </w:rPr>
        <w:t>fydd</w:t>
      </w:r>
      <w:proofErr w:type="spellEnd"/>
      <w:r w:rsidRPr="00C833B1">
        <w:rPr>
          <w:rFonts w:ascii="Arial" w:hAnsi="Arial" w:cs="Arial"/>
          <w:iCs/>
        </w:rPr>
        <w:t xml:space="preserve"> </w:t>
      </w:r>
      <w:proofErr w:type="spellStart"/>
      <w:r w:rsidRPr="00C833B1">
        <w:rPr>
          <w:rFonts w:ascii="Arial" w:hAnsi="Arial" w:cs="Arial"/>
          <w:iCs/>
        </w:rPr>
        <w:t>yn</w:t>
      </w:r>
      <w:proofErr w:type="spellEnd"/>
      <w:r w:rsidRPr="00C833B1">
        <w:rPr>
          <w:rFonts w:ascii="Arial" w:hAnsi="Arial" w:cs="Arial"/>
          <w:iCs/>
        </w:rPr>
        <w:t xml:space="preserve"> </w:t>
      </w:r>
      <w:proofErr w:type="spellStart"/>
      <w:r w:rsidRPr="00C833B1">
        <w:rPr>
          <w:rFonts w:ascii="Arial" w:hAnsi="Arial" w:cs="Arial"/>
          <w:iCs/>
        </w:rPr>
        <w:t>rhagfynegu</w:t>
      </w:r>
      <w:proofErr w:type="spellEnd"/>
      <w:r w:rsidRPr="00C833B1">
        <w:rPr>
          <w:rFonts w:ascii="Arial" w:hAnsi="Arial" w:cs="Arial"/>
          <w:iCs/>
        </w:rPr>
        <w:t xml:space="preserve"> </w:t>
      </w:r>
      <w:proofErr w:type="spellStart"/>
      <w:r w:rsidRPr="00C833B1">
        <w:rPr>
          <w:rFonts w:ascii="Arial" w:hAnsi="Arial" w:cs="Arial"/>
          <w:iCs/>
        </w:rPr>
        <w:t>unrhyw</w:t>
      </w:r>
      <w:proofErr w:type="spellEnd"/>
      <w:r w:rsidRPr="00C833B1">
        <w:rPr>
          <w:rFonts w:ascii="Arial" w:hAnsi="Arial" w:cs="Arial"/>
          <w:iCs/>
        </w:rPr>
        <w:t xml:space="preserve"> </w:t>
      </w:r>
      <w:proofErr w:type="spellStart"/>
      <w:r w:rsidRPr="00C833B1">
        <w:rPr>
          <w:rFonts w:ascii="Arial" w:hAnsi="Arial" w:cs="Arial"/>
          <w:iCs/>
        </w:rPr>
        <w:t>niwed</w:t>
      </w:r>
      <w:proofErr w:type="spellEnd"/>
      <w:r w:rsidRPr="00C833B1">
        <w:rPr>
          <w:rFonts w:ascii="Arial" w:hAnsi="Arial" w:cs="Arial"/>
          <w:iCs/>
        </w:rPr>
        <w:t xml:space="preserve"> </w:t>
      </w:r>
      <w:proofErr w:type="spellStart"/>
      <w:r w:rsidRPr="00C833B1">
        <w:rPr>
          <w:rFonts w:ascii="Arial" w:hAnsi="Arial" w:cs="Arial"/>
          <w:iCs/>
        </w:rPr>
        <w:t>i</w:t>
      </w:r>
      <w:proofErr w:type="spellEnd"/>
      <w:r w:rsidRPr="00C833B1">
        <w:rPr>
          <w:rFonts w:ascii="Arial" w:hAnsi="Arial" w:cs="Arial"/>
          <w:iCs/>
        </w:rPr>
        <w:t xml:space="preserve"> </w:t>
      </w:r>
      <w:proofErr w:type="spellStart"/>
      <w:r w:rsidRPr="00C833B1">
        <w:rPr>
          <w:rFonts w:ascii="Arial" w:hAnsi="Arial" w:cs="Arial"/>
          <w:iCs/>
        </w:rPr>
        <w:t>cyfanwyr</w:t>
      </w:r>
      <w:proofErr w:type="spellEnd"/>
      <w:r w:rsidRPr="00C833B1">
        <w:rPr>
          <w:rFonts w:ascii="Arial" w:hAnsi="Arial" w:cs="Arial"/>
          <w:iCs/>
        </w:rPr>
        <w:t xml:space="preserve"> / </w:t>
      </w:r>
      <w:proofErr w:type="spellStart"/>
      <w:r w:rsidRPr="00C833B1">
        <w:rPr>
          <w:rFonts w:ascii="Arial" w:hAnsi="Arial" w:cs="Arial"/>
          <w:iCs/>
        </w:rPr>
        <w:t>ymchwilwr</w:t>
      </w:r>
      <w:proofErr w:type="spellEnd"/>
      <w:r w:rsidRPr="00C833B1">
        <w:rPr>
          <w:rFonts w:ascii="Arial" w:hAnsi="Arial" w:cs="Arial"/>
          <w:iCs/>
        </w:rPr>
        <w:t>.</w:t>
      </w:r>
    </w:p>
    <w:p w14:paraId="22779A7A" w14:textId="77777777" w:rsidR="00507C1E" w:rsidRPr="00C833B1" w:rsidRDefault="00507C1E" w:rsidP="00507C1E">
      <w:pPr>
        <w:rPr>
          <w:rFonts w:ascii="Arial" w:hAnsi="Arial" w:cs="Arial"/>
          <w:iCs/>
        </w:rPr>
      </w:pPr>
    </w:p>
    <w:p w14:paraId="616DED6B" w14:textId="77777777" w:rsidR="00507C1E" w:rsidRPr="00C833B1" w:rsidRDefault="00507C1E" w:rsidP="00507C1E">
      <w:pPr>
        <w:rPr>
          <w:rFonts w:ascii="Arial" w:hAnsi="Arial" w:cs="Arial"/>
          <w:iCs/>
        </w:rPr>
      </w:pPr>
      <w:r w:rsidRPr="00C833B1">
        <w:rPr>
          <w:rFonts w:ascii="Arial" w:hAnsi="Arial" w:cs="Arial"/>
          <w:iCs/>
        </w:rPr>
        <w:t>Research.</w:t>
      </w:r>
    </w:p>
    <w:p w14:paraId="3D87CC98" w14:textId="33E9F4D7" w:rsidR="00507C1E" w:rsidRPr="00C833B1" w:rsidRDefault="00507C1E" w:rsidP="00507C1E">
      <w:pPr>
        <w:rPr>
          <w:rFonts w:ascii="Arial" w:hAnsi="Arial" w:cs="Arial"/>
          <w:iCs/>
        </w:rPr>
      </w:pPr>
      <w:r w:rsidRPr="00C833B1">
        <w:rPr>
          <w:rFonts w:ascii="Arial" w:hAnsi="Arial" w:cs="Arial"/>
          <w:iCs/>
        </w:rPr>
        <w:t>Are QTS standards linked to prior qualifications?</w:t>
      </w:r>
    </w:p>
    <w:p w14:paraId="041C5167" w14:textId="309D9D1C" w:rsidR="00507C1E" w:rsidRPr="00C833B1" w:rsidRDefault="00507C1E" w:rsidP="00507C1E">
      <w:pPr>
        <w:rPr>
          <w:rFonts w:ascii="Arial" w:hAnsi="Arial" w:cs="Arial"/>
          <w:iCs/>
        </w:rPr>
      </w:pPr>
      <w:r w:rsidRPr="00C833B1">
        <w:rPr>
          <w:rFonts w:ascii="Arial" w:hAnsi="Arial" w:cs="Arial"/>
          <w:iCs/>
        </w:rPr>
        <w:t>Purpose of study.</w:t>
      </w:r>
    </w:p>
    <w:p w14:paraId="34594065" w14:textId="1B39FFC6" w:rsidR="00507C1E" w:rsidRPr="00C833B1" w:rsidRDefault="00507C1E" w:rsidP="00507C1E">
      <w:pPr>
        <w:rPr>
          <w:rFonts w:ascii="Arial" w:hAnsi="Arial" w:cs="Arial"/>
          <w:iCs/>
        </w:rPr>
      </w:pPr>
      <w:r w:rsidRPr="00C833B1">
        <w:rPr>
          <w:rFonts w:ascii="Arial" w:hAnsi="Arial" w:cs="Arial"/>
          <w:iCs/>
        </w:rPr>
        <w:t>The education workforce council has set ambitious targets to recruit teachers for the future.</w:t>
      </w:r>
    </w:p>
    <w:p w14:paraId="5AECF4BB" w14:textId="384E3FB0" w:rsidR="00507C1E" w:rsidRPr="00C833B1" w:rsidRDefault="00507C1E" w:rsidP="00507C1E">
      <w:pPr>
        <w:rPr>
          <w:rFonts w:ascii="Arial" w:hAnsi="Arial" w:cs="Arial"/>
          <w:iCs/>
        </w:rPr>
      </w:pPr>
      <w:r w:rsidRPr="00C833B1">
        <w:rPr>
          <w:rFonts w:ascii="Arial" w:hAnsi="Arial" w:cs="Arial"/>
          <w:iCs/>
        </w:rPr>
        <w:t>In light of these targets the University will possibly need to consider candidates with a wider range of qualifications than currently considered.</w:t>
      </w:r>
    </w:p>
    <w:p w14:paraId="6C91BA7A" w14:textId="65AA92E8" w:rsidR="00507C1E" w:rsidRPr="00C833B1" w:rsidRDefault="00507C1E" w:rsidP="00507C1E">
      <w:pPr>
        <w:rPr>
          <w:rFonts w:ascii="Arial" w:hAnsi="Arial" w:cs="Arial"/>
          <w:iCs/>
        </w:rPr>
      </w:pPr>
      <w:r w:rsidRPr="00C833B1">
        <w:rPr>
          <w:rFonts w:ascii="Arial" w:hAnsi="Arial" w:cs="Arial"/>
          <w:iCs/>
        </w:rPr>
        <w:t>The research will analyse whether or not final QTS standards depend on candidate’s prior qualifications and experience.</w:t>
      </w:r>
    </w:p>
    <w:p w14:paraId="30D4C781" w14:textId="33594941" w:rsidR="00507C1E" w:rsidRPr="00C833B1" w:rsidRDefault="00507C1E" w:rsidP="00507C1E">
      <w:pPr>
        <w:rPr>
          <w:rFonts w:ascii="Arial" w:hAnsi="Arial" w:cs="Arial"/>
          <w:iCs/>
        </w:rPr>
      </w:pPr>
      <w:r w:rsidRPr="00C833B1">
        <w:rPr>
          <w:rFonts w:ascii="Arial" w:hAnsi="Arial" w:cs="Arial"/>
          <w:iCs/>
        </w:rPr>
        <w:t xml:space="preserve">Initial data will be captured from university databases and copied to a USB stick, all data will be anonymised. </w:t>
      </w:r>
    </w:p>
    <w:p w14:paraId="1F77904E" w14:textId="0626E29F" w:rsidR="00507C1E" w:rsidRPr="00C833B1" w:rsidRDefault="00507C1E" w:rsidP="00507C1E">
      <w:pPr>
        <w:rPr>
          <w:rFonts w:ascii="Arial" w:hAnsi="Arial" w:cs="Arial"/>
          <w:iCs/>
        </w:rPr>
      </w:pPr>
      <w:r w:rsidRPr="00C833B1">
        <w:rPr>
          <w:rFonts w:ascii="Arial" w:hAnsi="Arial" w:cs="Arial"/>
          <w:iCs/>
        </w:rPr>
        <w:t>The data will be analysed in order to provide answers to the above question as part of a MA dissertation in 2019 to 2020.</w:t>
      </w:r>
    </w:p>
    <w:p w14:paraId="7C40405A" w14:textId="1562F798" w:rsidR="00507C1E" w:rsidRPr="00C833B1" w:rsidRDefault="00507C1E" w:rsidP="00507C1E">
      <w:pPr>
        <w:rPr>
          <w:rFonts w:ascii="Arial" w:hAnsi="Arial" w:cs="Arial"/>
          <w:iCs/>
        </w:rPr>
      </w:pPr>
      <w:r w:rsidRPr="00C833B1">
        <w:rPr>
          <w:rFonts w:ascii="Arial" w:hAnsi="Arial" w:cs="Arial"/>
          <w:iCs/>
        </w:rPr>
        <w:t>On completion of the research all data will be erased.</w:t>
      </w:r>
    </w:p>
    <w:p w14:paraId="47F1B3E8" w14:textId="77777777" w:rsidR="00507C1E" w:rsidRPr="00C833B1" w:rsidRDefault="00507C1E" w:rsidP="00507C1E">
      <w:pPr>
        <w:rPr>
          <w:rFonts w:ascii="Arial" w:hAnsi="Arial" w:cs="Arial"/>
          <w:iCs/>
        </w:rPr>
      </w:pPr>
      <w:r w:rsidRPr="00C833B1">
        <w:rPr>
          <w:rFonts w:ascii="Arial" w:hAnsi="Arial" w:cs="Arial"/>
          <w:iCs/>
        </w:rPr>
        <w:t>Participants can withdraw at any time and any data collected will be erased.</w:t>
      </w:r>
    </w:p>
    <w:p w14:paraId="1E8FA4D3" w14:textId="77777777" w:rsidR="00507C1E" w:rsidRPr="00C833B1" w:rsidRDefault="00507C1E" w:rsidP="00507C1E">
      <w:pPr>
        <w:rPr>
          <w:rFonts w:ascii="Arial" w:hAnsi="Arial" w:cs="Arial"/>
          <w:iCs/>
        </w:rPr>
      </w:pPr>
    </w:p>
    <w:p w14:paraId="07B2E874" w14:textId="77777777" w:rsidR="00507C1E" w:rsidRPr="00C833B1" w:rsidRDefault="00507C1E" w:rsidP="00507C1E">
      <w:pPr>
        <w:rPr>
          <w:rFonts w:ascii="Arial" w:hAnsi="Arial" w:cs="Arial"/>
          <w:iCs/>
        </w:rPr>
      </w:pPr>
      <w:r w:rsidRPr="00C833B1">
        <w:rPr>
          <w:rFonts w:ascii="Arial" w:hAnsi="Arial" w:cs="Arial"/>
          <w:iCs/>
        </w:rPr>
        <w:t xml:space="preserve">Because of the nature of the research there are no significant risks envisaged to either the participants or the researcher. </w:t>
      </w:r>
    </w:p>
    <w:p w14:paraId="758C6DA6" w14:textId="77777777" w:rsidR="00507C1E" w:rsidRPr="00507C1E" w:rsidRDefault="00507C1E" w:rsidP="00507C1E">
      <w:pPr>
        <w:rPr>
          <w:iCs/>
        </w:rPr>
      </w:pPr>
    </w:p>
    <w:p w14:paraId="3161A410" w14:textId="5B0DF6FD" w:rsidR="00507C1E" w:rsidRPr="00C833B1" w:rsidRDefault="00C833B1">
      <w:pPr>
        <w:rPr>
          <w:rFonts w:ascii="Arial" w:hAnsi="Arial" w:cs="Arial"/>
          <w:iCs/>
          <w:sz w:val="24"/>
          <w:szCs w:val="24"/>
        </w:rPr>
      </w:pPr>
      <w:r w:rsidRPr="00C833B1">
        <w:rPr>
          <w:rFonts w:ascii="Arial" w:hAnsi="Arial" w:cs="Arial"/>
          <w:iCs/>
          <w:sz w:val="24"/>
          <w:szCs w:val="24"/>
        </w:rPr>
        <w:lastRenderedPageBreak/>
        <w:t>Appendix 3. UCAS Tariff</w:t>
      </w:r>
      <w:r>
        <w:rPr>
          <w:rFonts w:ascii="Arial" w:hAnsi="Arial" w:cs="Arial"/>
          <w:iCs/>
          <w:sz w:val="24"/>
          <w:szCs w:val="24"/>
        </w:rPr>
        <w:t>.</w:t>
      </w:r>
    </w:p>
    <w:p w14:paraId="5018833A" w14:textId="5B8D1DA3" w:rsidR="00C833B1" w:rsidRDefault="00C833B1" w:rsidP="00C833B1">
      <w:pPr>
        <w:spacing w:line="360" w:lineRule="auto"/>
        <w:rPr>
          <w:rFonts w:ascii="Arial" w:hAnsi="Arial" w:cs="Arial"/>
          <w:sz w:val="24"/>
          <w:szCs w:val="24"/>
          <w:shd w:val="clear" w:color="auto" w:fill="FFFFFF"/>
        </w:rPr>
      </w:pPr>
      <w:r>
        <w:rPr>
          <w:rFonts w:ascii="Arial" w:hAnsi="Arial" w:cs="Arial"/>
          <w:sz w:val="24"/>
          <w:szCs w:val="24"/>
          <w:shd w:val="clear" w:color="auto" w:fill="FFFFFF"/>
        </w:rPr>
        <w:t>Prospective PGCE science students apply to study at university X through the UCAS system. This system allocates points to level 3 qualifications based on the UCAS Tariff Points (2019) calculator. These points are added to provide an overall tariff points score for each candidate. This information is readily available to admissions tutors on the admissions database at university X. The assumption is that any two students who would have achieved the same number of total UCAS points would be able to achieve the same potential (Gill, 2015).  Most of the prospective Science PGCE students obtained ‘A level’ level 3 qualifications, although the tariff points system facilitates conversion points for a wide range of global qualifications. The A level points system is a sliding scale from A * to E with the following weightings:</w:t>
      </w:r>
    </w:p>
    <w:p w14:paraId="576F2CFF" w14:textId="77777777" w:rsidR="00C833B1" w:rsidRDefault="00C833B1" w:rsidP="00C833B1">
      <w:pPr>
        <w:spacing w:line="360" w:lineRule="auto"/>
        <w:jc w:val="center"/>
        <w:rPr>
          <w:rFonts w:ascii="Arial" w:hAnsi="Arial" w:cs="Arial"/>
          <w:sz w:val="24"/>
          <w:szCs w:val="24"/>
          <w:shd w:val="clear" w:color="auto" w:fill="FFFFFF"/>
        </w:rPr>
      </w:pPr>
      <w:r>
        <w:rPr>
          <w:rFonts w:ascii="Arial" w:hAnsi="Arial" w:cs="Arial"/>
          <w:sz w:val="24"/>
          <w:szCs w:val="24"/>
          <w:shd w:val="clear" w:color="auto" w:fill="FFFFFF"/>
        </w:rPr>
        <w:t>A* 56, A 48, B 40, C 32, D 24, E 16.</w:t>
      </w:r>
    </w:p>
    <w:p w14:paraId="5F1E262D" w14:textId="311E6F49" w:rsidR="00C833B1" w:rsidRDefault="00C833B1" w:rsidP="00C833B1">
      <w:pPr>
        <w:spacing w:line="360" w:lineRule="auto"/>
        <w:rPr>
          <w:rFonts w:ascii="Arial" w:hAnsi="Arial" w:cs="Arial"/>
          <w:sz w:val="24"/>
          <w:szCs w:val="24"/>
          <w:shd w:val="clear" w:color="auto" w:fill="FFFFFF"/>
        </w:rPr>
      </w:pPr>
      <w:r>
        <w:rPr>
          <w:rFonts w:ascii="Arial" w:hAnsi="Arial" w:cs="Arial"/>
          <w:sz w:val="24"/>
          <w:szCs w:val="24"/>
          <w:shd w:val="clear" w:color="auto" w:fill="FFFFFF"/>
        </w:rPr>
        <w:t>This tariff system was used to calculate the total level 3 points of a prospective candidate. In the past UCAS has undertaken many studies to ensure that there is parity between different level 3 qualifications and the corresponding points score on the UCAS tariff (UCAS, 2006). However, Gill (2016) suggests that the tariff does not correctly align between different qualifications, most notably between A Levels and the BTEC Nationals. However, the UCAS points system is universally used by UK universities and is the only current model available to assign a point score to level 3 qualifications.</w:t>
      </w:r>
    </w:p>
    <w:p w14:paraId="37043A2C" w14:textId="2EAC0108" w:rsidR="00C833B1" w:rsidRDefault="00C833B1">
      <w:pPr>
        <w:rPr>
          <w:iCs/>
        </w:rPr>
      </w:pPr>
    </w:p>
    <w:p w14:paraId="17B062B4" w14:textId="05A41146" w:rsidR="009C7959" w:rsidRDefault="009C7959">
      <w:pPr>
        <w:rPr>
          <w:iCs/>
        </w:rPr>
      </w:pPr>
    </w:p>
    <w:p w14:paraId="023767F3" w14:textId="22C9634F" w:rsidR="009C7959" w:rsidRDefault="009C7959">
      <w:pPr>
        <w:rPr>
          <w:iCs/>
        </w:rPr>
      </w:pPr>
    </w:p>
    <w:p w14:paraId="22F384D9" w14:textId="778C4390" w:rsidR="009C7959" w:rsidRDefault="009C7959">
      <w:pPr>
        <w:rPr>
          <w:iCs/>
        </w:rPr>
      </w:pPr>
    </w:p>
    <w:p w14:paraId="5B08D842" w14:textId="701544FF" w:rsidR="009C7959" w:rsidRDefault="009C7959">
      <w:pPr>
        <w:rPr>
          <w:iCs/>
        </w:rPr>
      </w:pPr>
    </w:p>
    <w:p w14:paraId="7B04DBDA" w14:textId="129D6B03" w:rsidR="009C7959" w:rsidRDefault="009C7959">
      <w:pPr>
        <w:rPr>
          <w:iCs/>
        </w:rPr>
      </w:pPr>
    </w:p>
    <w:p w14:paraId="3C1F0185" w14:textId="6F8BB47B" w:rsidR="009C7959" w:rsidRDefault="009C7959">
      <w:pPr>
        <w:rPr>
          <w:iCs/>
        </w:rPr>
      </w:pPr>
    </w:p>
    <w:p w14:paraId="5D97C326" w14:textId="75AB5157" w:rsidR="009C7959" w:rsidRDefault="009C7959">
      <w:pPr>
        <w:rPr>
          <w:iCs/>
        </w:rPr>
      </w:pPr>
    </w:p>
    <w:p w14:paraId="485C73BC" w14:textId="72BE411C" w:rsidR="009C7959" w:rsidRDefault="009C7959">
      <w:pPr>
        <w:rPr>
          <w:iCs/>
        </w:rPr>
      </w:pPr>
    </w:p>
    <w:p w14:paraId="315E7E67" w14:textId="75F7947B" w:rsidR="009C7959" w:rsidRDefault="009C7959">
      <w:pPr>
        <w:rPr>
          <w:iCs/>
        </w:rPr>
      </w:pPr>
    </w:p>
    <w:p w14:paraId="1795AA2B" w14:textId="77777777" w:rsidR="003E3285" w:rsidRDefault="003E3285">
      <w:pPr>
        <w:rPr>
          <w:rFonts w:ascii="Arial" w:hAnsi="Arial" w:cs="Arial"/>
          <w:iCs/>
          <w:sz w:val="24"/>
          <w:szCs w:val="24"/>
        </w:rPr>
      </w:pPr>
    </w:p>
    <w:p w14:paraId="36082CF8" w14:textId="5522153D" w:rsidR="009C7959" w:rsidRDefault="009C7959">
      <w:pPr>
        <w:rPr>
          <w:rFonts w:ascii="Arial" w:hAnsi="Arial" w:cs="Arial"/>
          <w:iCs/>
          <w:sz w:val="24"/>
          <w:szCs w:val="24"/>
        </w:rPr>
      </w:pPr>
      <w:r>
        <w:rPr>
          <w:rFonts w:ascii="Arial" w:hAnsi="Arial" w:cs="Arial"/>
          <w:iCs/>
          <w:sz w:val="24"/>
          <w:szCs w:val="24"/>
        </w:rPr>
        <w:lastRenderedPageBreak/>
        <w:t>Appendix 4. Qualified Teacher Status (QTS) standards.</w:t>
      </w:r>
    </w:p>
    <w:p w14:paraId="2EBCB312" w14:textId="77777777" w:rsidR="009C7959" w:rsidRPr="009C7959" w:rsidRDefault="009C7959" w:rsidP="009C7959">
      <w:pPr>
        <w:spacing w:line="360" w:lineRule="auto"/>
        <w:rPr>
          <w:rFonts w:ascii="Arial" w:hAnsi="Arial" w:cs="Arial"/>
          <w:sz w:val="24"/>
          <w:szCs w:val="24"/>
          <w:shd w:val="clear" w:color="auto" w:fill="FFFFFF"/>
        </w:rPr>
      </w:pPr>
      <w:r w:rsidRPr="009C7959">
        <w:rPr>
          <w:rFonts w:ascii="Arial" w:hAnsi="Arial" w:cs="Arial"/>
          <w:sz w:val="24"/>
          <w:szCs w:val="24"/>
          <w:shd w:val="clear" w:color="auto" w:fill="FFFFFF"/>
        </w:rPr>
        <w:t>QTS standards are awarded to students who successfully pass the course at the end of their PGCE year. The students involved in this research were assessed in five strands of the pre 2020 QTS standards in alignment with all other secondary ITE providers in Wales. These were:</w:t>
      </w:r>
    </w:p>
    <w:p w14:paraId="182E72DD" w14:textId="77777777" w:rsidR="009C7959" w:rsidRPr="009C7959" w:rsidRDefault="009C7959" w:rsidP="009C7959">
      <w:pPr>
        <w:spacing w:line="360" w:lineRule="auto"/>
        <w:rPr>
          <w:rFonts w:ascii="Arial" w:hAnsi="Arial" w:cs="Arial"/>
          <w:sz w:val="24"/>
          <w:szCs w:val="24"/>
          <w:shd w:val="clear" w:color="auto" w:fill="FFFFFF"/>
        </w:rPr>
      </w:pPr>
      <w:r w:rsidRPr="009C7959">
        <w:rPr>
          <w:rFonts w:ascii="Arial" w:hAnsi="Arial" w:cs="Arial"/>
          <w:sz w:val="24"/>
          <w:szCs w:val="24"/>
          <w:shd w:val="clear" w:color="auto" w:fill="FFFFFF"/>
        </w:rPr>
        <w:t>S1 - Professional values.</w:t>
      </w:r>
    </w:p>
    <w:p w14:paraId="48F93A0A" w14:textId="77777777" w:rsidR="009C7959" w:rsidRPr="009C7959" w:rsidRDefault="009C7959" w:rsidP="009C7959">
      <w:pPr>
        <w:spacing w:line="360" w:lineRule="auto"/>
        <w:rPr>
          <w:rFonts w:ascii="Arial" w:hAnsi="Arial" w:cs="Arial"/>
          <w:sz w:val="24"/>
          <w:szCs w:val="24"/>
          <w:shd w:val="clear" w:color="auto" w:fill="FFFFFF"/>
        </w:rPr>
      </w:pPr>
      <w:r w:rsidRPr="009C7959">
        <w:rPr>
          <w:rFonts w:ascii="Arial" w:hAnsi="Arial" w:cs="Arial"/>
          <w:sz w:val="24"/>
          <w:szCs w:val="24"/>
          <w:shd w:val="clear" w:color="auto" w:fill="FFFFFF"/>
        </w:rPr>
        <w:t>This strand is monitored by school-based mentors and senior mentors and relates to students’ adhering to a code of conduct that is expected of student teachers. It is also influenced by the students’ involvement with the school departments’ and the broader school environment.</w:t>
      </w:r>
    </w:p>
    <w:p w14:paraId="1C345C7D" w14:textId="77777777" w:rsidR="009C7959" w:rsidRPr="009C7959" w:rsidRDefault="009C7959" w:rsidP="009C7959">
      <w:pPr>
        <w:spacing w:line="360" w:lineRule="auto"/>
        <w:rPr>
          <w:rFonts w:ascii="Arial" w:hAnsi="Arial" w:cs="Arial"/>
          <w:sz w:val="24"/>
          <w:szCs w:val="24"/>
          <w:shd w:val="clear" w:color="auto" w:fill="FFFFFF"/>
        </w:rPr>
      </w:pPr>
      <w:r w:rsidRPr="009C7959">
        <w:rPr>
          <w:rFonts w:ascii="Arial" w:hAnsi="Arial" w:cs="Arial"/>
          <w:sz w:val="24"/>
          <w:szCs w:val="24"/>
          <w:shd w:val="clear" w:color="auto" w:fill="FFFFFF"/>
        </w:rPr>
        <w:t>S2 - Knowledge and understanding.</w:t>
      </w:r>
    </w:p>
    <w:p w14:paraId="1FCCEC7F" w14:textId="77777777" w:rsidR="009C7959" w:rsidRPr="009C7959" w:rsidRDefault="009C7959" w:rsidP="009C7959">
      <w:pPr>
        <w:spacing w:line="360" w:lineRule="auto"/>
        <w:rPr>
          <w:rFonts w:ascii="Arial" w:hAnsi="Arial" w:cs="Arial"/>
          <w:sz w:val="24"/>
          <w:szCs w:val="24"/>
          <w:shd w:val="clear" w:color="auto" w:fill="FFFFFF"/>
        </w:rPr>
      </w:pPr>
      <w:r w:rsidRPr="009C7959">
        <w:rPr>
          <w:rFonts w:ascii="Arial" w:hAnsi="Arial" w:cs="Arial"/>
          <w:sz w:val="24"/>
          <w:szCs w:val="24"/>
          <w:shd w:val="clear" w:color="auto" w:fill="FFFFFF"/>
        </w:rPr>
        <w:t>When students start their science PGCE course they undertake a subject knowledge audit. The results of this audit are then used to inform students of areas of the science curriculum that may need revision. University subject enrichment sessions are then organised prior to students’ embarking on their first teaching placement. On placement, this strand is monitored by school-based mentors and university tutors during lesson observations. The subject knowledge audit is revisited at key points throughout the year to ensure progression.</w:t>
      </w:r>
    </w:p>
    <w:p w14:paraId="139989C0" w14:textId="77777777" w:rsidR="009C7959" w:rsidRPr="009C7959" w:rsidRDefault="009C7959" w:rsidP="009C7959">
      <w:pPr>
        <w:spacing w:line="360" w:lineRule="auto"/>
        <w:rPr>
          <w:rFonts w:ascii="Arial" w:hAnsi="Arial" w:cs="Arial"/>
          <w:sz w:val="24"/>
          <w:szCs w:val="24"/>
          <w:shd w:val="clear" w:color="auto" w:fill="FFFFFF"/>
        </w:rPr>
      </w:pPr>
      <w:r w:rsidRPr="009C7959">
        <w:rPr>
          <w:rFonts w:ascii="Arial" w:hAnsi="Arial" w:cs="Arial"/>
          <w:sz w:val="24"/>
          <w:szCs w:val="24"/>
          <w:shd w:val="clear" w:color="auto" w:fill="FFFFFF"/>
        </w:rPr>
        <w:t xml:space="preserve"> S3 - Teaching and planning.</w:t>
      </w:r>
    </w:p>
    <w:p w14:paraId="0446346A" w14:textId="77777777" w:rsidR="009C7959" w:rsidRPr="009C7959" w:rsidRDefault="009C7959" w:rsidP="009C7959">
      <w:pPr>
        <w:spacing w:line="360" w:lineRule="auto"/>
        <w:rPr>
          <w:rFonts w:ascii="Arial" w:hAnsi="Arial" w:cs="Arial"/>
          <w:sz w:val="24"/>
          <w:szCs w:val="24"/>
          <w:shd w:val="clear" w:color="auto" w:fill="FFFFFF"/>
        </w:rPr>
      </w:pPr>
      <w:r w:rsidRPr="009C7959">
        <w:rPr>
          <w:rFonts w:ascii="Arial" w:hAnsi="Arial" w:cs="Arial"/>
          <w:sz w:val="24"/>
          <w:szCs w:val="24"/>
          <w:shd w:val="clear" w:color="auto" w:fill="FFFFFF"/>
        </w:rPr>
        <w:t>University X provides all students with a planning template hat students’ complete when planning their lessons, use of the template is mandatory. The template focuses the students on producing lessons that have clear aims and objectives and are accessible by all learners. The template is saved to the students’ ‘One Drive’ that is then shared by the students to their school mentors and their university tutor. This planning template can then be accessed remotely and assessed by both school mentors and university tutors. The planning template is monitored by university staff and subject tutors throughout the students’ school placements.</w:t>
      </w:r>
    </w:p>
    <w:p w14:paraId="145579B0" w14:textId="77777777" w:rsidR="009C7959" w:rsidRPr="009C7959" w:rsidRDefault="009C7959" w:rsidP="009C7959">
      <w:pPr>
        <w:spacing w:line="360" w:lineRule="auto"/>
        <w:rPr>
          <w:rFonts w:ascii="Arial" w:hAnsi="Arial" w:cs="Arial"/>
          <w:sz w:val="24"/>
          <w:szCs w:val="24"/>
          <w:shd w:val="clear" w:color="auto" w:fill="FFFFFF"/>
        </w:rPr>
      </w:pPr>
      <w:r w:rsidRPr="009C7959">
        <w:rPr>
          <w:rFonts w:ascii="Arial" w:hAnsi="Arial" w:cs="Arial"/>
          <w:sz w:val="24"/>
          <w:szCs w:val="24"/>
          <w:shd w:val="clear" w:color="auto" w:fill="FFFFFF"/>
        </w:rPr>
        <w:t>S4 - Teaching – monitoring and assessment.</w:t>
      </w:r>
    </w:p>
    <w:p w14:paraId="2E2A0ABD" w14:textId="7B1C1CA9" w:rsidR="009C7959" w:rsidRPr="009C7959" w:rsidRDefault="009C7959" w:rsidP="009C7959">
      <w:pPr>
        <w:spacing w:line="360" w:lineRule="auto"/>
        <w:rPr>
          <w:rFonts w:ascii="Arial" w:hAnsi="Arial" w:cs="Arial"/>
          <w:sz w:val="24"/>
          <w:szCs w:val="24"/>
          <w:shd w:val="clear" w:color="auto" w:fill="FFFFFF"/>
        </w:rPr>
      </w:pPr>
      <w:r w:rsidRPr="009C7959">
        <w:rPr>
          <w:rFonts w:ascii="Arial" w:hAnsi="Arial" w:cs="Arial"/>
          <w:sz w:val="24"/>
          <w:szCs w:val="24"/>
          <w:shd w:val="clear" w:color="auto" w:fill="FFFFFF"/>
        </w:rPr>
        <w:t xml:space="preserve">This strand is monitored internally by mentors in partnership schools and also, jointly by university tutors and school mentors on lesson observation. It assesses the </w:t>
      </w:r>
      <w:r w:rsidRPr="009C7959">
        <w:rPr>
          <w:rFonts w:ascii="Arial" w:hAnsi="Arial" w:cs="Arial"/>
          <w:sz w:val="24"/>
          <w:szCs w:val="24"/>
          <w:shd w:val="clear" w:color="auto" w:fill="FFFFFF"/>
        </w:rPr>
        <w:lastRenderedPageBreak/>
        <w:t>students’ ability to use effective assessment techniques within a classroom environment and the students’ ability to disseminate effective feedback to school pupils both written and verbally.</w:t>
      </w:r>
    </w:p>
    <w:p w14:paraId="1DEAB82C" w14:textId="77777777" w:rsidR="009C7959" w:rsidRPr="009C7959" w:rsidRDefault="009C7959" w:rsidP="009C7959">
      <w:pPr>
        <w:spacing w:line="360" w:lineRule="auto"/>
        <w:rPr>
          <w:rFonts w:ascii="Arial" w:hAnsi="Arial" w:cs="Arial"/>
          <w:sz w:val="24"/>
          <w:szCs w:val="24"/>
          <w:shd w:val="clear" w:color="auto" w:fill="FFFFFF"/>
        </w:rPr>
      </w:pPr>
      <w:r w:rsidRPr="009C7959">
        <w:rPr>
          <w:rFonts w:ascii="Arial" w:hAnsi="Arial" w:cs="Arial"/>
          <w:sz w:val="24"/>
          <w:szCs w:val="24"/>
          <w:shd w:val="clear" w:color="auto" w:fill="FFFFFF"/>
        </w:rPr>
        <w:t xml:space="preserve"> S5 - Teaching and class management.</w:t>
      </w:r>
    </w:p>
    <w:p w14:paraId="50A83CB6" w14:textId="77777777" w:rsidR="009C7959" w:rsidRPr="009C7959" w:rsidRDefault="009C7959" w:rsidP="009C7959">
      <w:pPr>
        <w:spacing w:line="360" w:lineRule="auto"/>
        <w:rPr>
          <w:rFonts w:ascii="Arial" w:hAnsi="Arial" w:cs="Arial"/>
          <w:bCs/>
          <w:sz w:val="24"/>
          <w:szCs w:val="24"/>
          <w:shd w:val="clear" w:color="auto" w:fill="FFFFFF"/>
        </w:rPr>
      </w:pPr>
      <w:r w:rsidRPr="009C7959">
        <w:rPr>
          <w:rFonts w:ascii="Arial" w:hAnsi="Arial" w:cs="Arial"/>
          <w:bCs/>
          <w:sz w:val="24"/>
          <w:szCs w:val="24"/>
          <w:shd w:val="clear" w:color="auto" w:fill="FFFFFF"/>
        </w:rPr>
        <w:t>This strand is assessed by school mentors and university tutors during lesson observations. It assesses the students’ ability to create a safe and effective learning environment for school pupils.</w:t>
      </w:r>
    </w:p>
    <w:p w14:paraId="612DEBF4" w14:textId="77777777" w:rsidR="009C7959" w:rsidRPr="009C7959" w:rsidRDefault="009C7959" w:rsidP="009C7959">
      <w:pPr>
        <w:spacing w:line="360" w:lineRule="auto"/>
        <w:rPr>
          <w:rFonts w:ascii="Arial" w:hAnsi="Arial" w:cs="Arial"/>
          <w:sz w:val="24"/>
          <w:szCs w:val="24"/>
          <w:shd w:val="clear" w:color="auto" w:fill="FFFFFF"/>
        </w:rPr>
      </w:pPr>
      <w:r w:rsidRPr="009C7959">
        <w:rPr>
          <w:rFonts w:ascii="Arial" w:hAnsi="Arial" w:cs="Arial"/>
          <w:sz w:val="24"/>
          <w:szCs w:val="24"/>
          <w:shd w:val="clear" w:color="auto" w:fill="FFFFFF"/>
        </w:rPr>
        <w:t>Each of these five strands are assessed on a four-point scale:</w:t>
      </w:r>
    </w:p>
    <w:p w14:paraId="39C1E7AD" w14:textId="77777777" w:rsidR="009C7959" w:rsidRPr="009C7959" w:rsidRDefault="009C7959" w:rsidP="009C7959">
      <w:pPr>
        <w:spacing w:line="360" w:lineRule="auto"/>
        <w:rPr>
          <w:rFonts w:ascii="Arial" w:hAnsi="Arial" w:cs="Arial"/>
          <w:sz w:val="24"/>
          <w:szCs w:val="24"/>
          <w:shd w:val="clear" w:color="auto" w:fill="FFFFFF"/>
        </w:rPr>
      </w:pPr>
      <w:r w:rsidRPr="009C7959">
        <w:rPr>
          <w:rFonts w:ascii="Arial" w:hAnsi="Arial" w:cs="Arial"/>
          <w:sz w:val="24"/>
          <w:szCs w:val="24"/>
          <w:shd w:val="clear" w:color="auto" w:fill="FFFFFF"/>
        </w:rPr>
        <w:t>Excellent – 4 points, Good – 3 points, Adequate – 2 points, Unsatisfactory – 1 point.</w:t>
      </w:r>
    </w:p>
    <w:p w14:paraId="4AAE2C5D" w14:textId="77777777" w:rsidR="009C7959" w:rsidRDefault="009C7959" w:rsidP="009C7959">
      <w:pPr>
        <w:rPr>
          <w:rFonts w:ascii="Arial" w:hAnsi="Arial" w:cs="Arial"/>
          <w:sz w:val="24"/>
          <w:szCs w:val="24"/>
          <w:shd w:val="clear" w:color="auto" w:fill="FFFFFF"/>
        </w:rPr>
      </w:pPr>
      <w:r w:rsidRPr="009C7959">
        <w:rPr>
          <w:rFonts w:ascii="Arial" w:hAnsi="Arial" w:cs="Arial"/>
          <w:sz w:val="24"/>
          <w:szCs w:val="24"/>
          <w:shd w:val="clear" w:color="auto" w:fill="FFFFFF"/>
        </w:rPr>
        <w:t>To gain QTS, teach</w:t>
      </w:r>
      <w:r>
        <w:rPr>
          <w:rFonts w:ascii="Arial" w:hAnsi="Arial" w:cs="Arial"/>
          <w:sz w:val="24"/>
          <w:szCs w:val="24"/>
          <w:shd w:val="clear" w:color="auto" w:fill="FFFFFF"/>
        </w:rPr>
        <w:t>ers have</w:t>
      </w:r>
      <w:r w:rsidRPr="009C7959">
        <w:rPr>
          <w:rFonts w:ascii="Arial" w:hAnsi="Arial" w:cs="Arial"/>
          <w:sz w:val="24"/>
          <w:szCs w:val="24"/>
          <w:shd w:val="clear" w:color="auto" w:fill="FFFFFF"/>
        </w:rPr>
        <w:t xml:space="preserve"> to achieve a minimum of an ‘Adequate’ score in each of </w:t>
      </w:r>
    </w:p>
    <w:p w14:paraId="0EDA15C2" w14:textId="347D6C3D" w:rsidR="009C7959" w:rsidRPr="009C7959" w:rsidRDefault="009C7959" w:rsidP="009C7959">
      <w:pPr>
        <w:rPr>
          <w:iCs/>
        </w:rPr>
      </w:pPr>
      <w:r w:rsidRPr="009C7959">
        <w:rPr>
          <w:rFonts w:ascii="Arial" w:hAnsi="Arial" w:cs="Arial"/>
          <w:sz w:val="24"/>
          <w:szCs w:val="24"/>
          <w:shd w:val="clear" w:color="auto" w:fill="FFFFFF"/>
        </w:rPr>
        <w:t>the five QTS strands.</w:t>
      </w:r>
    </w:p>
    <w:sectPr w:rsidR="009C7959" w:rsidRPr="009C7959">
      <w:footerReference w:type="default" r:id="rId4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777BCB" w14:textId="77777777" w:rsidR="001F7292" w:rsidRDefault="001F7292" w:rsidP="00CA1150">
      <w:pPr>
        <w:spacing w:after="0" w:line="240" w:lineRule="auto"/>
      </w:pPr>
      <w:r>
        <w:separator/>
      </w:r>
    </w:p>
  </w:endnote>
  <w:endnote w:type="continuationSeparator" w:id="0">
    <w:p w14:paraId="4A48AEC2" w14:textId="77777777" w:rsidR="001F7292" w:rsidRDefault="001F7292" w:rsidP="00CA11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Handwriting">
    <w:panose1 w:val="03010101010101010101"/>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dvTTec369687+20">
    <w:altName w:val="MS Mincho"/>
    <w:panose1 w:val="00000000000000000000"/>
    <w:charset w:val="80"/>
    <w:family w:val="auto"/>
    <w:notTrueType/>
    <w:pitch w:val="default"/>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56484985"/>
      <w:docPartObj>
        <w:docPartGallery w:val="Page Numbers (Bottom of Page)"/>
        <w:docPartUnique/>
      </w:docPartObj>
    </w:sdtPr>
    <w:sdtEndPr>
      <w:rPr>
        <w:noProof/>
      </w:rPr>
    </w:sdtEndPr>
    <w:sdtContent>
      <w:p w14:paraId="36942C1F" w14:textId="12EF22B1" w:rsidR="00842CA2" w:rsidRDefault="00842CA2">
        <w:pPr>
          <w:pStyle w:val="Footer"/>
          <w:jc w:val="center"/>
        </w:pPr>
        <w:r>
          <w:fldChar w:fldCharType="begin"/>
        </w:r>
        <w:r>
          <w:instrText xml:space="preserve"> PAGE   \* MERGEFORMAT </w:instrText>
        </w:r>
        <w:r>
          <w:fldChar w:fldCharType="separate"/>
        </w:r>
        <w:r w:rsidR="00F17430">
          <w:rPr>
            <w:noProof/>
          </w:rPr>
          <w:t>45</w:t>
        </w:r>
        <w:r>
          <w:rPr>
            <w:noProof/>
          </w:rPr>
          <w:fldChar w:fldCharType="end"/>
        </w:r>
      </w:p>
    </w:sdtContent>
  </w:sdt>
  <w:p w14:paraId="6D6D8284" w14:textId="77777777" w:rsidR="00842CA2" w:rsidRDefault="00842C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30C9AE" w14:textId="77777777" w:rsidR="001F7292" w:rsidRDefault="001F7292" w:rsidP="00CA1150">
      <w:pPr>
        <w:spacing w:after="0" w:line="240" w:lineRule="auto"/>
      </w:pPr>
      <w:r>
        <w:separator/>
      </w:r>
    </w:p>
  </w:footnote>
  <w:footnote w:type="continuationSeparator" w:id="0">
    <w:p w14:paraId="3530C41F" w14:textId="77777777" w:rsidR="001F7292" w:rsidRDefault="001F7292" w:rsidP="00CA11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10825"/>
    <w:multiLevelType w:val="hybridMultilevel"/>
    <w:tmpl w:val="54DAC1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5E2199F"/>
    <w:multiLevelType w:val="hybridMultilevel"/>
    <w:tmpl w:val="A77AA056"/>
    <w:lvl w:ilvl="0" w:tplc="4BC2A3C0">
      <w:start w:val="1"/>
      <w:numFmt w:val="decimal"/>
      <w:lvlText w:val="%1)"/>
      <w:lvlJc w:val="left"/>
      <w:pPr>
        <w:ind w:left="430" w:hanging="360"/>
      </w:pPr>
      <w:rPr>
        <w:rFonts w:hint="default"/>
      </w:rPr>
    </w:lvl>
    <w:lvl w:ilvl="1" w:tplc="08090019" w:tentative="1">
      <w:start w:val="1"/>
      <w:numFmt w:val="lowerLetter"/>
      <w:lvlText w:val="%2."/>
      <w:lvlJc w:val="left"/>
      <w:pPr>
        <w:ind w:left="1150" w:hanging="360"/>
      </w:pPr>
    </w:lvl>
    <w:lvl w:ilvl="2" w:tplc="0809001B" w:tentative="1">
      <w:start w:val="1"/>
      <w:numFmt w:val="lowerRoman"/>
      <w:lvlText w:val="%3."/>
      <w:lvlJc w:val="right"/>
      <w:pPr>
        <w:ind w:left="1870" w:hanging="180"/>
      </w:pPr>
    </w:lvl>
    <w:lvl w:ilvl="3" w:tplc="0809000F" w:tentative="1">
      <w:start w:val="1"/>
      <w:numFmt w:val="decimal"/>
      <w:lvlText w:val="%4."/>
      <w:lvlJc w:val="left"/>
      <w:pPr>
        <w:ind w:left="2590" w:hanging="360"/>
      </w:pPr>
    </w:lvl>
    <w:lvl w:ilvl="4" w:tplc="08090019" w:tentative="1">
      <w:start w:val="1"/>
      <w:numFmt w:val="lowerLetter"/>
      <w:lvlText w:val="%5."/>
      <w:lvlJc w:val="left"/>
      <w:pPr>
        <w:ind w:left="3310" w:hanging="360"/>
      </w:pPr>
    </w:lvl>
    <w:lvl w:ilvl="5" w:tplc="0809001B" w:tentative="1">
      <w:start w:val="1"/>
      <w:numFmt w:val="lowerRoman"/>
      <w:lvlText w:val="%6."/>
      <w:lvlJc w:val="right"/>
      <w:pPr>
        <w:ind w:left="4030" w:hanging="180"/>
      </w:pPr>
    </w:lvl>
    <w:lvl w:ilvl="6" w:tplc="0809000F" w:tentative="1">
      <w:start w:val="1"/>
      <w:numFmt w:val="decimal"/>
      <w:lvlText w:val="%7."/>
      <w:lvlJc w:val="left"/>
      <w:pPr>
        <w:ind w:left="4750" w:hanging="360"/>
      </w:pPr>
    </w:lvl>
    <w:lvl w:ilvl="7" w:tplc="08090019" w:tentative="1">
      <w:start w:val="1"/>
      <w:numFmt w:val="lowerLetter"/>
      <w:lvlText w:val="%8."/>
      <w:lvlJc w:val="left"/>
      <w:pPr>
        <w:ind w:left="5470" w:hanging="360"/>
      </w:pPr>
    </w:lvl>
    <w:lvl w:ilvl="8" w:tplc="0809001B" w:tentative="1">
      <w:start w:val="1"/>
      <w:numFmt w:val="lowerRoman"/>
      <w:lvlText w:val="%9."/>
      <w:lvlJc w:val="right"/>
      <w:pPr>
        <w:ind w:left="619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6" w:nlCheck="1" w:checkStyle="0"/>
  <w:activeWritingStyle w:appName="MSWord" w:lang="en-GB" w:vendorID="64" w:dllVersion="0" w:nlCheck="1" w:checkStyle="0"/>
  <w:activeWritingStyle w:appName="MSWord" w:lang="en-GB" w:vendorID="64" w:dllVersion="131078" w:nlCheck="1" w:checkStyle="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E7C"/>
    <w:rsid w:val="0000494B"/>
    <w:rsid w:val="0000726F"/>
    <w:rsid w:val="000078E5"/>
    <w:rsid w:val="00010849"/>
    <w:rsid w:val="000114E2"/>
    <w:rsid w:val="00014094"/>
    <w:rsid w:val="00014AAA"/>
    <w:rsid w:val="00014B3C"/>
    <w:rsid w:val="0001634A"/>
    <w:rsid w:val="00020195"/>
    <w:rsid w:val="00021D07"/>
    <w:rsid w:val="000240A7"/>
    <w:rsid w:val="000325FB"/>
    <w:rsid w:val="000330CF"/>
    <w:rsid w:val="00033EA8"/>
    <w:rsid w:val="0003473B"/>
    <w:rsid w:val="00034ECD"/>
    <w:rsid w:val="0003611C"/>
    <w:rsid w:val="00036EAF"/>
    <w:rsid w:val="00036F9A"/>
    <w:rsid w:val="00037813"/>
    <w:rsid w:val="00040402"/>
    <w:rsid w:val="000453D8"/>
    <w:rsid w:val="00046E77"/>
    <w:rsid w:val="000471F9"/>
    <w:rsid w:val="00050D8C"/>
    <w:rsid w:val="000517BD"/>
    <w:rsid w:val="0005232B"/>
    <w:rsid w:val="0005594F"/>
    <w:rsid w:val="00055EEA"/>
    <w:rsid w:val="0005655A"/>
    <w:rsid w:val="00056BD6"/>
    <w:rsid w:val="000574DE"/>
    <w:rsid w:val="00060FA9"/>
    <w:rsid w:val="0006120A"/>
    <w:rsid w:val="000617A8"/>
    <w:rsid w:val="00062E81"/>
    <w:rsid w:val="00064020"/>
    <w:rsid w:val="00065B48"/>
    <w:rsid w:val="0007091D"/>
    <w:rsid w:val="00070D23"/>
    <w:rsid w:val="00071010"/>
    <w:rsid w:val="0007206C"/>
    <w:rsid w:val="00075521"/>
    <w:rsid w:val="00075C28"/>
    <w:rsid w:val="00075D83"/>
    <w:rsid w:val="00082812"/>
    <w:rsid w:val="000832FF"/>
    <w:rsid w:val="00085052"/>
    <w:rsid w:val="00090427"/>
    <w:rsid w:val="00090BA1"/>
    <w:rsid w:val="00090E2A"/>
    <w:rsid w:val="00093FC2"/>
    <w:rsid w:val="00094DE8"/>
    <w:rsid w:val="00096F46"/>
    <w:rsid w:val="000A3DB7"/>
    <w:rsid w:val="000A6ED7"/>
    <w:rsid w:val="000A70D0"/>
    <w:rsid w:val="000A7DE7"/>
    <w:rsid w:val="000B1185"/>
    <w:rsid w:val="000B29D5"/>
    <w:rsid w:val="000B47BF"/>
    <w:rsid w:val="000B5990"/>
    <w:rsid w:val="000B6762"/>
    <w:rsid w:val="000C442B"/>
    <w:rsid w:val="000C575E"/>
    <w:rsid w:val="000D2943"/>
    <w:rsid w:val="000D385B"/>
    <w:rsid w:val="000D440D"/>
    <w:rsid w:val="000D4618"/>
    <w:rsid w:val="000D5B11"/>
    <w:rsid w:val="000D6F4E"/>
    <w:rsid w:val="000D740A"/>
    <w:rsid w:val="000E1507"/>
    <w:rsid w:val="000E1955"/>
    <w:rsid w:val="000E1DE2"/>
    <w:rsid w:val="000E3B0E"/>
    <w:rsid w:val="000E6B59"/>
    <w:rsid w:val="000F5960"/>
    <w:rsid w:val="000F6594"/>
    <w:rsid w:val="000F72E4"/>
    <w:rsid w:val="00102F80"/>
    <w:rsid w:val="0010420B"/>
    <w:rsid w:val="001058CD"/>
    <w:rsid w:val="00105B79"/>
    <w:rsid w:val="00107BD5"/>
    <w:rsid w:val="00110720"/>
    <w:rsid w:val="00110A08"/>
    <w:rsid w:val="001128D5"/>
    <w:rsid w:val="0011354C"/>
    <w:rsid w:val="00114092"/>
    <w:rsid w:val="00115119"/>
    <w:rsid w:val="001205E2"/>
    <w:rsid w:val="00123602"/>
    <w:rsid w:val="0012381D"/>
    <w:rsid w:val="00126919"/>
    <w:rsid w:val="001277CB"/>
    <w:rsid w:val="00131094"/>
    <w:rsid w:val="001318A3"/>
    <w:rsid w:val="001322BA"/>
    <w:rsid w:val="00133279"/>
    <w:rsid w:val="00136D1A"/>
    <w:rsid w:val="00137B6D"/>
    <w:rsid w:val="00144416"/>
    <w:rsid w:val="00145F97"/>
    <w:rsid w:val="00147004"/>
    <w:rsid w:val="001474B8"/>
    <w:rsid w:val="00150197"/>
    <w:rsid w:val="0015210C"/>
    <w:rsid w:val="00153EF0"/>
    <w:rsid w:val="00155517"/>
    <w:rsid w:val="00156323"/>
    <w:rsid w:val="0016002C"/>
    <w:rsid w:val="00161C73"/>
    <w:rsid w:val="00162D80"/>
    <w:rsid w:val="0016540B"/>
    <w:rsid w:val="001714B5"/>
    <w:rsid w:val="00174CF2"/>
    <w:rsid w:val="001771D1"/>
    <w:rsid w:val="0018092B"/>
    <w:rsid w:val="00182134"/>
    <w:rsid w:val="00182BCE"/>
    <w:rsid w:val="00183209"/>
    <w:rsid w:val="00185F90"/>
    <w:rsid w:val="001872D8"/>
    <w:rsid w:val="00187749"/>
    <w:rsid w:val="001900EE"/>
    <w:rsid w:val="00190857"/>
    <w:rsid w:val="00191D9E"/>
    <w:rsid w:val="00191EB1"/>
    <w:rsid w:val="0019288C"/>
    <w:rsid w:val="00193967"/>
    <w:rsid w:val="00194E13"/>
    <w:rsid w:val="0019751A"/>
    <w:rsid w:val="00197EE8"/>
    <w:rsid w:val="001A3550"/>
    <w:rsid w:val="001A3869"/>
    <w:rsid w:val="001A5B17"/>
    <w:rsid w:val="001A5EE6"/>
    <w:rsid w:val="001A643D"/>
    <w:rsid w:val="001A64B0"/>
    <w:rsid w:val="001B1BA1"/>
    <w:rsid w:val="001B2CF0"/>
    <w:rsid w:val="001B30B1"/>
    <w:rsid w:val="001B33E9"/>
    <w:rsid w:val="001B3A44"/>
    <w:rsid w:val="001B7C53"/>
    <w:rsid w:val="001C44A3"/>
    <w:rsid w:val="001C5A99"/>
    <w:rsid w:val="001D1D0A"/>
    <w:rsid w:val="001D2575"/>
    <w:rsid w:val="001D2AAE"/>
    <w:rsid w:val="001D3184"/>
    <w:rsid w:val="001D3791"/>
    <w:rsid w:val="001D3AD4"/>
    <w:rsid w:val="001D5FC3"/>
    <w:rsid w:val="001E05BE"/>
    <w:rsid w:val="001E0655"/>
    <w:rsid w:val="001E0CB5"/>
    <w:rsid w:val="001E2856"/>
    <w:rsid w:val="001E2CA9"/>
    <w:rsid w:val="001E2ED3"/>
    <w:rsid w:val="001E38C8"/>
    <w:rsid w:val="001E672E"/>
    <w:rsid w:val="001E79D9"/>
    <w:rsid w:val="001E7E03"/>
    <w:rsid w:val="001F0FB8"/>
    <w:rsid w:val="001F7292"/>
    <w:rsid w:val="001F7883"/>
    <w:rsid w:val="00201985"/>
    <w:rsid w:val="00202E9D"/>
    <w:rsid w:val="002074CD"/>
    <w:rsid w:val="00212A58"/>
    <w:rsid w:val="0021484E"/>
    <w:rsid w:val="00216E90"/>
    <w:rsid w:val="00216F08"/>
    <w:rsid w:val="00230577"/>
    <w:rsid w:val="00231D15"/>
    <w:rsid w:val="00233972"/>
    <w:rsid w:val="00233D5B"/>
    <w:rsid w:val="00235F10"/>
    <w:rsid w:val="00236D7F"/>
    <w:rsid w:val="00236F8B"/>
    <w:rsid w:val="0023768F"/>
    <w:rsid w:val="002405A0"/>
    <w:rsid w:val="0024181F"/>
    <w:rsid w:val="0024267B"/>
    <w:rsid w:val="002448C3"/>
    <w:rsid w:val="00244CD1"/>
    <w:rsid w:val="00244CF8"/>
    <w:rsid w:val="00244DDD"/>
    <w:rsid w:val="00245748"/>
    <w:rsid w:val="002475CC"/>
    <w:rsid w:val="002500B8"/>
    <w:rsid w:val="00252B34"/>
    <w:rsid w:val="002532FE"/>
    <w:rsid w:val="002608A0"/>
    <w:rsid w:val="00260C1E"/>
    <w:rsid w:val="00262F76"/>
    <w:rsid w:val="002668B3"/>
    <w:rsid w:val="0026739E"/>
    <w:rsid w:val="00271E92"/>
    <w:rsid w:val="00272331"/>
    <w:rsid w:val="0027385F"/>
    <w:rsid w:val="00276355"/>
    <w:rsid w:val="00277281"/>
    <w:rsid w:val="002815A0"/>
    <w:rsid w:val="002820DB"/>
    <w:rsid w:val="00282B86"/>
    <w:rsid w:val="00283684"/>
    <w:rsid w:val="00284F1C"/>
    <w:rsid w:val="00285AE5"/>
    <w:rsid w:val="00285D86"/>
    <w:rsid w:val="002863CA"/>
    <w:rsid w:val="00286EA7"/>
    <w:rsid w:val="00294D79"/>
    <w:rsid w:val="002954A0"/>
    <w:rsid w:val="002A23F3"/>
    <w:rsid w:val="002A2B67"/>
    <w:rsid w:val="002A4140"/>
    <w:rsid w:val="002A41E4"/>
    <w:rsid w:val="002A672E"/>
    <w:rsid w:val="002A6954"/>
    <w:rsid w:val="002A7F55"/>
    <w:rsid w:val="002B105D"/>
    <w:rsid w:val="002B16F5"/>
    <w:rsid w:val="002B23C0"/>
    <w:rsid w:val="002B3A61"/>
    <w:rsid w:val="002B4CBB"/>
    <w:rsid w:val="002B6E82"/>
    <w:rsid w:val="002C1996"/>
    <w:rsid w:val="002C1AF2"/>
    <w:rsid w:val="002C21CE"/>
    <w:rsid w:val="002C2217"/>
    <w:rsid w:val="002C2D4B"/>
    <w:rsid w:val="002C3447"/>
    <w:rsid w:val="002C466A"/>
    <w:rsid w:val="002C646D"/>
    <w:rsid w:val="002D0064"/>
    <w:rsid w:val="002D46D1"/>
    <w:rsid w:val="002E038A"/>
    <w:rsid w:val="002E23B3"/>
    <w:rsid w:val="002E290E"/>
    <w:rsid w:val="002E319F"/>
    <w:rsid w:val="002E7833"/>
    <w:rsid w:val="002F2A99"/>
    <w:rsid w:val="002F32C9"/>
    <w:rsid w:val="002F3F05"/>
    <w:rsid w:val="002F58AF"/>
    <w:rsid w:val="00302035"/>
    <w:rsid w:val="00302282"/>
    <w:rsid w:val="00305F8F"/>
    <w:rsid w:val="00307A0A"/>
    <w:rsid w:val="00311834"/>
    <w:rsid w:val="003119BB"/>
    <w:rsid w:val="0031278C"/>
    <w:rsid w:val="0031386B"/>
    <w:rsid w:val="00313A23"/>
    <w:rsid w:val="003146ED"/>
    <w:rsid w:val="00315087"/>
    <w:rsid w:val="003159DC"/>
    <w:rsid w:val="00321E99"/>
    <w:rsid w:val="003228FC"/>
    <w:rsid w:val="00322BA0"/>
    <w:rsid w:val="00322F8D"/>
    <w:rsid w:val="003231BE"/>
    <w:rsid w:val="003241E3"/>
    <w:rsid w:val="003255D6"/>
    <w:rsid w:val="003260B4"/>
    <w:rsid w:val="00326C6A"/>
    <w:rsid w:val="00327D7D"/>
    <w:rsid w:val="0033144E"/>
    <w:rsid w:val="00331980"/>
    <w:rsid w:val="00332973"/>
    <w:rsid w:val="00335086"/>
    <w:rsid w:val="00335649"/>
    <w:rsid w:val="00336A77"/>
    <w:rsid w:val="00337413"/>
    <w:rsid w:val="003400F1"/>
    <w:rsid w:val="0034164F"/>
    <w:rsid w:val="003424D0"/>
    <w:rsid w:val="00342CC6"/>
    <w:rsid w:val="00345125"/>
    <w:rsid w:val="00345B48"/>
    <w:rsid w:val="00347B87"/>
    <w:rsid w:val="00350841"/>
    <w:rsid w:val="003508D1"/>
    <w:rsid w:val="003527B0"/>
    <w:rsid w:val="00353BCA"/>
    <w:rsid w:val="00354137"/>
    <w:rsid w:val="003548C5"/>
    <w:rsid w:val="003555FD"/>
    <w:rsid w:val="003558C2"/>
    <w:rsid w:val="00355BB8"/>
    <w:rsid w:val="003632F2"/>
    <w:rsid w:val="00365218"/>
    <w:rsid w:val="00365D89"/>
    <w:rsid w:val="003700BA"/>
    <w:rsid w:val="003715D1"/>
    <w:rsid w:val="0037165A"/>
    <w:rsid w:val="00372431"/>
    <w:rsid w:val="003724C4"/>
    <w:rsid w:val="003725A8"/>
    <w:rsid w:val="003747F5"/>
    <w:rsid w:val="00375E4A"/>
    <w:rsid w:val="003762F5"/>
    <w:rsid w:val="00376885"/>
    <w:rsid w:val="00380243"/>
    <w:rsid w:val="00380D20"/>
    <w:rsid w:val="00381707"/>
    <w:rsid w:val="003837D3"/>
    <w:rsid w:val="00383A81"/>
    <w:rsid w:val="00392387"/>
    <w:rsid w:val="00393468"/>
    <w:rsid w:val="00393781"/>
    <w:rsid w:val="003A061C"/>
    <w:rsid w:val="003A28B8"/>
    <w:rsid w:val="003A3209"/>
    <w:rsid w:val="003A537E"/>
    <w:rsid w:val="003B07D1"/>
    <w:rsid w:val="003B2A59"/>
    <w:rsid w:val="003B3951"/>
    <w:rsid w:val="003B71BD"/>
    <w:rsid w:val="003B7504"/>
    <w:rsid w:val="003C0BA9"/>
    <w:rsid w:val="003C1EF1"/>
    <w:rsid w:val="003C21A6"/>
    <w:rsid w:val="003C2F93"/>
    <w:rsid w:val="003C47E2"/>
    <w:rsid w:val="003C4853"/>
    <w:rsid w:val="003C6108"/>
    <w:rsid w:val="003D1DB9"/>
    <w:rsid w:val="003D3B5D"/>
    <w:rsid w:val="003D70AF"/>
    <w:rsid w:val="003E28C4"/>
    <w:rsid w:val="003E3285"/>
    <w:rsid w:val="003E4038"/>
    <w:rsid w:val="003E42B8"/>
    <w:rsid w:val="003E44F0"/>
    <w:rsid w:val="003E4971"/>
    <w:rsid w:val="003E7C96"/>
    <w:rsid w:val="003E7F27"/>
    <w:rsid w:val="003F14F1"/>
    <w:rsid w:val="003F327E"/>
    <w:rsid w:val="003F3DE2"/>
    <w:rsid w:val="003F78FF"/>
    <w:rsid w:val="00401B5C"/>
    <w:rsid w:val="00401D28"/>
    <w:rsid w:val="00402C44"/>
    <w:rsid w:val="00402F03"/>
    <w:rsid w:val="00403804"/>
    <w:rsid w:val="00404011"/>
    <w:rsid w:val="00406FEE"/>
    <w:rsid w:val="00407F1E"/>
    <w:rsid w:val="00412268"/>
    <w:rsid w:val="00412274"/>
    <w:rsid w:val="00414CCF"/>
    <w:rsid w:val="00414FCD"/>
    <w:rsid w:val="00415934"/>
    <w:rsid w:val="00416AE0"/>
    <w:rsid w:val="00417E7C"/>
    <w:rsid w:val="00420484"/>
    <w:rsid w:val="00420CBB"/>
    <w:rsid w:val="00420FDC"/>
    <w:rsid w:val="00421769"/>
    <w:rsid w:val="0042228C"/>
    <w:rsid w:val="00423DCA"/>
    <w:rsid w:val="00425B5E"/>
    <w:rsid w:val="00426C1A"/>
    <w:rsid w:val="00427FC8"/>
    <w:rsid w:val="0043014B"/>
    <w:rsid w:val="004302BE"/>
    <w:rsid w:val="0043088F"/>
    <w:rsid w:val="004310A7"/>
    <w:rsid w:val="00431A08"/>
    <w:rsid w:val="00431EF1"/>
    <w:rsid w:val="00433999"/>
    <w:rsid w:val="00433DBF"/>
    <w:rsid w:val="004347C7"/>
    <w:rsid w:val="004350D6"/>
    <w:rsid w:val="004355FC"/>
    <w:rsid w:val="00435A62"/>
    <w:rsid w:val="00436514"/>
    <w:rsid w:val="0044162B"/>
    <w:rsid w:val="004457EE"/>
    <w:rsid w:val="00445EED"/>
    <w:rsid w:val="004467B8"/>
    <w:rsid w:val="00450744"/>
    <w:rsid w:val="00450764"/>
    <w:rsid w:val="0045149F"/>
    <w:rsid w:val="00457A3E"/>
    <w:rsid w:val="00460B74"/>
    <w:rsid w:val="00461AC6"/>
    <w:rsid w:val="004620BD"/>
    <w:rsid w:val="0046369B"/>
    <w:rsid w:val="00464E6A"/>
    <w:rsid w:val="00465693"/>
    <w:rsid w:val="0046575F"/>
    <w:rsid w:val="004665CA"/>
    <w:rsid w:val="00471643"/>
    <w:rsid w:val="00472539"/>
    <w:rsid w:val="00475A16"/>
    <w:rsid w:val="00477168"/>
    <w:rsid w:val="00477B50"/>
    <w:rsid w:val="0048201D"/>
    <w:rsid w:val="00483536"/>
    <w:rsid w:val="00483D69"/>
    <w:rsid w:val="00483E7F"/>
    <w:rsid w:val="00483FD3"/>
    <w:rsid w:val="00484081"/>
    <w:rsid w:val="00486E4F"/>
    <w:rsid w:val="004874F1"/>
    <w:rsid w:val="0049012A"/>
    <w:rsid w:val="004904CD"/>
    <w:rsid w:val="00490BC1"/>
    <w:rsid w:val="00492972"/>
    <w:rsid w:val="00492BC1"/>
    <w:rsid w:val="00493310"/>
    <w:rsid w:val="004961A7"/>
    <w:rsid w:val="00497CB8"/>
    <w:rsid w:val="00497ECB"/>
    <w:rsid w:val="004A1216"/>
    <w:rsid w:val="004A4A45"/>
    <w:rsid w:val="004A759E"/>
    <w:rsid w:val="004B3B8D"/>
    <w:rsid w:val="004B46A5"/>
    <w:rsid w:val="004B67D2"/>
    <w:rsid w:val="004B6C90"/>
    <w:rsid w:val="004C17D5"/>
    <w:rsid w:val="004C24BC"/>
    <w:rsid w:val="004C4858"/>
    <w:rsid w:val="004C7493"/>
    <w:rsid w:val="004C7BD0"/>
    <w:rsid w:val="004D01A9"/>
    <w:rsid w:val="004D0ECC"/>
    <w:rsid w:val="004D1A93"/>
    <w:rsid w:val="004D2043"/>
    <w:rsid w:val="004D27D0"/>
    <w:rsid w:val="004D346E"/>
    <w:rsid w:val="004D71F3"/>
    <w:rsid w:val="004D7DEA"/>
    <w:rsid w:val="004E2C51"/>
    <w:rsid w:val="004E6262"/>
    <w:rsid w:val="004E733E"/>
    <w:rsid w:val="004F027D"/>
    <w:rsid w:val="004F02E8"/>
    <w:rsid w:val="004F3937"/>
    <w:rsid w:val="004F5200"/>
    <w:rsid w:val="004F53D6"/>
    <w:rsid w:val="004F5AAA"/>
    <w:rsid w:val="004F687E"/>
    <w:rsid w:val="004F720B"/>
    <w:rsid w:val="004F790A"/>
    <w:rsid w:val="00500C3C"/>
    <w:rsid w:val="005020FD"/>
    <w:rsid w:val="00507C1E"/>
    <w:rsid w:val="00510118"/>
    <w:rsid w:val="00510F22"/>
    <w:rsid w:val="00510FCA"/>
    <w:rsid w:val="00511053"/>
    <w:rsid w:val="00511410"/>
    <w:rsid w:val="00512AE8"/>
    <w:rsid w:val="005134E7"/>
    <w:rsid w:val="00514376"/>
    <w:rsid w:val="00514E17"/>
    <w:rsid w:val="00514F0E"/>
    <w:rsid w:val="005158E3"/>
    <w:rsid w:val="00516250"/>
    <w:rsid w:val="00516650"/>
    <w:rsid w:val="0052140C"/>
    <w:rsid w:val="00524F8E"/>
    <w:rsid w:val="00532810"/>
    <w:rsid w:val="00532B63"/>
    <w:rsid w:val="00532F74"/>
    <w:rsid w:val="0053460D"/>
    <w:rsid w:val="00534C58"/>
    <w:rsid w:val="00537B36"/>
    <w:rsid w:val="00537C50"/>
    <w:rsid w:val="00540230"/>
    <w:rsid w:val="0054129F"/>
    <w:rsid w:val="005412DB"/>
    <w:rsid w:val="00542A3E"/>
    <w:rsid w:val="005434FA"/>
    <w:rsid w:val="005468C0"/>
    <w:rsid w:val="005477C6"/>
    <w:rsid w:val="00551EC1"/>
    <w:rsid w:val="00553291"/>
    <w:rsid w:val="0055537B"/>
    <w:rsid w:val="00556683"/>
    <w:rsid w:val="00557665"/>
    <w:rsid w:val="00561B90"/>
    <w:rsid w:val="0056317E"/>
    <w:rsid w:val="0056544D"/>
    <w:rsid w:val="0056604E"/>
    <w:rsid w:val="00566998"/>
    <w:rsid w:val="00567500"/>
    <w:rsid w:val="00570C15"/>
    <w:rsid w:val="00570F48"/>
    <w:rsid w:val="00571B14"/>
    <w:rsid w:val="00575155"/>
    <w:rsid w:val="005757D6"/>
    <w:rsid w:val="00580A47"/>
    <w:rsid w:val="00583FFE"/>
    <w:rsid w:val="00586B92"/>
    <w:rsid w:val="005912B2"/>
    <w:rsid w:val="00594330"/>
    <w:rsid w:val="0059471B"/>
    <w:rsid w:val="005A20AB"/>
    <w:rsid w:val="005A2F4C"/>
    <w:rsid w:val="005A703C"/>
    <w:rsid w:val="005A7B7E"/>
    <w:rsid w:val="005B07EB"/>
    <w:rsid w:val="005B5B03"/>
    <w:rsid w:val="005C0C58"/>
    <w:rsid w:val="005C19A2"/>
    <w:rsid w:val="005C5174"/>
    <w:rsid w:val="005C55A9"/>
    <w:rsid w:val="005C6322"/>
    <w:rsid w:val="005C7346"/>
    <w:rsid w:val="005C7386"/>
    <w:rsid w:val="005C7E5E"/>
    <w:rsid w:val="005D08D5"/>
    <w:rsid w:val="005D1753"/>
    <w:rsid w:val="005D2B96"/>
    <w:rsid w:val="005D3626"/>
    <w:rsid w:val="005D5648"/>
    <w:rsid w:val="005D741D"/>
    <w:rsid w:val="005E2BF5"/>
    <w:rsid w:val="005E4433"/>
    <w:rsid w:val="005E45A3"/>
    <w:rsid w:val="005E6827"/>
    <w:rsid w:val="005F164C"/>
    <w:rsid w:val="005F4416"/>
    <w:rsid w:val="005F6E44"/>
    <w:rsid w:val="005F717B"/>
    <w:rsid w:val="005F79DD"/>
    <w:rsid w:val="006007C3"/>
    <w:rsid w:val="00601299"/>
    <w:rsid w:val="00603583"/>
    <w:rsid w:val="006039D8"/>
    <w:rsid w:val="006045A7"/>
    <w:rsid w:val="006047DA"/>
    <w:rsid w:val="00607FE0"/>
    <w:rsid w:val="006103E4"/>
    <w:rsid w:val="006107B4"/>
    <w:rsid w:val="00610E1B"/>
    <w:rsid w:val="00611F51"/>
    <w:rsid w:val="00612179"/>
    <w:rsid w:val="00616FF3"/>
    <w:rsid w:val="00617A2C"/>
    <w:rsid w:val="00620E0E"/>
    <w:rsid w:val="00621FEB"/>
    <w:rsid w:val="006233F5"/>
    <w:rsid w:val="00624D9C"/>
    <w:rsid w:val="00625BF5"/>
    <w:rsid w:val="0063021F"/>
    <w:rsid w:val="00631585"/>
    <w:rsid w:val="006323BE"/>
    <w:rsid w:val="00634E59"/>
    <w:rsid w:val="0063720C"/>
    <w:rsid w:val="0064092D"/>
    <w:rsid w:val="00641202"/>
    <w:rsid w:val="00644802"/>
    <w:rsid w:val="00645144"/>
    <w:rsid w:val="00645A10"/>
    <w:rsid w:val="00645A39"/>
    <w:rsid w:val="006462E2"/>
    <w:rsid w:val="00646565"/>
    <w:rsid w:val="006477A1"/>
    <w:rsid w:val="00651399"/>
    <w:rsid w:val="00652209"/>
    <w:rsid w:val="00652BAE"/>
    <w:rsid w:val="006550A1"/>
    <w:rsid w:val="00655F7F"/>
    <w:rsid w:val="00656138"/>
    <w:rsid w:val="006564F8"/>
    <w:rsid w:val="006571A1"/>
    <w:rsid w:val="00657505"/>
    <w:rsid w:val="0065798D"/>
    <w:rsid w:val="006613EC"/>
    <w:rsid w:val="00666064"/>
    <w:rsid w:val="00666B8E"/>
    <w:rsid w:val="006722DC"/>
    <w:rsid w:val="00672915"/>
    <w:rsid w:val="00672CD9"/>
    <w:rsid w:val="00675040"/>
    <w:rsid w:val="00676A6C"/>
    <w:rsid w:val="00682993"/>
    <w:rsid w:val="00682F48"/>
    <w:rsid w:val="00684258"/>
    <w:rsid w:val="00684A9A"/>
    <w:rsid w:val="0068646A"/>
    <w:rsid w:val="00686DC2"/>
    <w:rsid w:val="00687E9F"/>
    <w:rsid w:val="00690926"/>
    <w:rsid w:val="006912A9"/>
    <w:rsid w:val="00693BBD"/>
    <w:rsid w:val="00694472"/>
    <w:rsid w:val="006945F7"/>
    <w:rsid w:val="00697879"/>
    <w:rsid w:val="006978A8"/>
    <w:rsid w:val="006A01F5"/>
    <w:rsid w:val="006A0F4F"/>
    <w:rsid w:val="006A344F"/>
    <w:rsid w:val="006A5A8E"/>
    <w:rsid w:val="006A7973"/>
    <w:rsid w:val="006B0BA4"/>
    <w:rsid w:val="006B2E92"/>
    <w:rsid w:val="006B3960"/>
    <w:rsid w:val="006B455B"/>
    <w:rsid w:val="006B6FDB"/>
    <w:rsid w:val="006C0FF0"/>
    <w:rsid w:val="006C24E7"/>
    <w:rsid w:val="006C435B"/>
    <w:rsid w:val="006C59C5"/>
    <w:rsid w:val="006D128B"/>
    <w:rsid w:val="006D1A9D"/>
    <w:rsid w:val="006D65DC"/>
    <w:rsid w:val="006E1AD1"/>
    <w:rsid w:val="006E4ABA"/>
    <w:rsid w:val="006E5749"/>
    <w:rsid w:val="006E5F0E"/>
    <w:rsid w:val="006F02ED"/>
    <w:rsid w:val="006F1A0E"/>
    <w:rsid w:val="006F1CA3"/>
    <w:rsid w:val="006F26EB"/>
    <w:rsid w:val="006F29B6"/>
    <w:rsid w:val="006F2E4B"/>
    <w:rsid w:val="006F2F4E"/>
    <w:rsid w:val="006F5FCE"/>
    <w:rsid w:val="006F68C9"/>
    <w:rsid w:val="006F71CA"/>
    <w:rsid w:val="006F79F6"/>
    <w:rsid w:val="00700404"/>
    <w:rsid w:val="00701F04"/>
    <w:rsid w:val="0070254E"/>
    <w:rsid w:val="00702658"/>
    <w:rsid w:val="00702720"/>
    <w:rsid w:val="00703BE3"/>
    <w:rsid w:val="00704CA9"/>
    <w:rsid w:val="00704D2A"/>
    <w:rsid w:val="00705430"/>
    <w:rsid w:val="00705963"/>
    <w:rsid w:val="007066DC"/>
    <w:rsid w:val="00710593"/>
    <w:rsid w:val="00710FFD"/>
    <w:rsid w:val="00715C46"/>
    <w:rsid w:val="00723C47"/>
    <w:rsid w:val="007246B1"/>
    <w:rsid w:val="00725F3A"/>
    <w:rsid w:val="00727173"/>
    <w:rsid w:val="00732B76"/>
    <w:rsid w:val="00736803"/>
    <w:rsid w:val="007409C5"/>
    <w:rsid w:val="00752335"/>
    <w:rsid w:val="00753355"/>
    <w:rsid w:val="00754C80"/>
    <w:rsid w:val="00755D05"/>
    <w:rsid w:val="00755E88"/>
    <w:rsid w:val="007575CE"/>
    <w:rsid w:val="007611ED"/>
    <w:rsid w:val="00762931"/>
    <w:rsid w:val="0076509E"/>
    <w:rsid w:val="0076519A"/>
    <w:rsid w:val="0076787B"/>
    <w:rsid w:val="00767922"/>
    <w:rsid w:val="007704F7"/>
    <w:rsid w:val="00772ABE"/>
    <w:rsid w:val="00775DB4"/>
    <w:rsid w:val="00780D89"/>
    <w:rsid w:val="00781397"/>
    <w:rsid w:val="00783FAC"/>
    <w:rsid w:val="007867CF"/>
    <w:rsid w:val="007900CD"/>
    <w:rsid w:val="007947DF"/>
    <w:rsid w:val="00794A86"/>
    <w:rsid w:val="0079711E"/>
    <w:rsid w:val="007A09AD"/>
    <w:rsid w:val="007A2793"/>
    <w:rsid w:val="007A2D45"/>
    <w:rsid w:val="007B1A89"/>
    <w:rsid w:val="007B25E4"/>
    <w:rsid w:val="007B2F93"/>
    <w:rsid w:val="007B3D94"/>
    <w:rsid w:val="007B5CF7"/>
    <w:rsid w:val="007B5E5B"/>
    <w:rsid w:val="007B769A"/>
    <w:rsid w:val="007B7DEC"/>
    <w:rsid w:val="007B7E27"/>
    <w:rsid w:val="007B7ED8"/>
    <w:rsid w:val="007C01CB"/>
    <w:rsid w:val="007C04D0"/>
    <w:rsid w:val="007C1586"/>
    <w:rsid w:val="007C28E4"/>
    <w:rsid w:val="007C29D9"/>
    <w:rsid w:val="007C31F4"/>
    <w:rsid w:val="007C32A2"/>
    <w:rsid w:val="007C3E33"/>
    <w:rsid w:val="007D2197"/>
    <w:rsid w:val="007D5512"/>
    <w:rsid w:val="007D6590"/>
    <w:rsid w:val="007E0030"/>
    <w:rsid w:val="007E01F2"/>
    <w:rsid w:val="007E144F"/>
    <w:rsid w:val="007E2E67"/>
    <w:rsid w:val="007E39F5"/>
    <w:rsid w:val="007E4B4E"/>
    <w:rsid w:val="007E4F9C"/>
    <w:rsid w:val="007E629D"/>
    <w:rsid w:val="007E7A68"/>
    <w:rsid w:val="007E7C43"/>
    <w:rsid w:val="007E7DEF"/>
    <w:rsid w:val="007F0DE9"/>
    <w:rsid w:val="007F23BF"/>
    <w:rsid w:val="007F33F2"/>
    <w:rsid w:val="007F3E56"/>
    <w:rsid w:val="007F3ED6"/>
    <w:rsid w:val="007F3F5A"/>
    <w:rsid w:val="007F5DE2"/>
    <w:rsid w:val="007F7503"/>
    <w:rsid w:val="00801AD3"/>
    <w:rsid w:val="00801DDC"/>
    <w:rsid w:val="0080290E"/>
    <w:rsid w:val="008036F6"/>
    <w:rsid w:val="00804E83"/>
    <w:rsid w:val="008051CE"/>
    <w:rsid w:val="00806814"/>
    <w:rsid w:val="00807574"/>
    <w:rsid w:val="00807792"/>
    <w:rsid w:val="00810157"/>
    <w:rsid w:val="00810197"/>
    <w:rsid w:val="00812B02"/>
    <w:rsid w:val="008141CB"/>
    <w:rsid w:val="00815213"/>
    <w:rsid w:val="00815E94"/>
    <w:rsid w:val="0081700C"/>
    <w:rsid w:val="00817E13"/>
    <w:rsid w:val="00821B02"/>
    <w:rsid w:val="0082217E"/>
    <w:rsid w:val="00823368"/>
    <w:rsid w:val="00823796"/>
    <w:rsid w:val="008253C0"/>
    <w:rsid w:val="00825775"/>
    <w:rsid w:val="00827F50"/>
    <w:rsid w:val="008300CD"/>
    <w:rsid w:val="00833876"/>
    <w:rsid w:val="008361AC"/>
    <w:rsid w:val="008366AF"/>
    <w:rsid w:val="00842CA2"/>
    <w:rsid w:val="00844122"/>
    <w:rsid w:val="0084449D"/>
    <w:rsid w:val="0085290C"/>
    <w:rsid w:val="0085426D"/>
    <w:rsid w:val="0085450B"/>
    <w:rsid w:val="008559D3"/>
    <w:rsid w:val="00855B09"/>
    <w:rsid w:val="00860809"/>
    <w:rsid w:val="00861035"/>
    <w:rsid w:val="00861B91"/>
    <w:rsid w:val="00862F90"/>
    <w:rsid w:val="0086491D"/>
    <w:rsid w:val="00866B1A"/>
    <w:rsid w:val="00866E29"/>
    <w:rsid w:val="00866FE7"/>
    <w:rsid w:val="00870180"/>
    <w:rsid w:val="008707DA"/>
    <w:rsid w:val="008725E6"/>
    <w:rsid w:val="00873345"/>
    <w:rsid w:val="0087374A"/>
    <w:rsid w:val="00874597"/>
    <w:rsid w:val="00876623"/>
    <w:rsid w:val="00883351"/>
    <w:rsid w:val="0088388F"/>
    <w:rsid w:val="008838FB"/>
    <w:rsid w:val="00883D3B"/>
    <w:rsid w:val="00885C17"/>
    <w:rsid w:val="0088650A"/>
    <w:rsid w:val="008920D9"/>
    <w:rsid w:val="0089231A"/>
    <w:rsid w:val="00894B20"/>
    <w:rsid w:val="008953CC"/>
    <w:rsid w:val="00895FA6"/>
    <w:rsid w:val="0089622E"/>
    <w:rsid w:val="008A0DDF"/>
    <w:rsid w:val="008A1C3A"/>
    <w:rsid w:val="008A28B8"/>
    <w:rsid w:val="008A7CD0"/>
    <w:rsid w:val="008B3B24"/>
    <w:rsid w:val="008B3D9E"/>
    <w:rsid w:val="008C02D4"/>
    <w:rsid w:val="008C1421"/>
    <w:rsid w:val="008C1983"/>
    <w:rsid w:val="008C3CFD"/>
    <w:rsid w:val="008C3E5D"/>
    <w:rsid w:val="008C4854"/>
    <w:rsid w:val="008C537F"/>
    <w:rsid w:val="008D26AA"/>
    <w:rsid w:val="008D27D4"/>
    <w:rsid w:val="008D2BAD"/>
    <w:rsid w:val="008D3F9A"/>
    <w:rsid w:val="008D4283"/>
    <w:rsid w:val="008D5731"/>
    <w:rsid w:val="008D695C"/>
    <w:rsid w:val="008E1264"/>
    <w:rsid w:val="008E4780"/>
    <w:rsid w:val="008E7C4C"/>
    <w:rsid w:val="008F2F61"/>
    <w:rsid w:val="008F3081"/>
    <w:rsid w:val="008F3A91"/>
    <w:rsid w:val="008F3B31"/>
    <w:rsid w:val="008F58C8"/>
    <w:rsid w:val="008F5CDD"/>
    <w:rsid w:val="008F6C51"/>
    <w:rsid w:val="009010CE"/>
    <w:rsid w:val="00901669"/>
    <w:rsid w:val="009037A5"/>
    <w:rsid w:val="009054C6"/>
    <w:rsid w:val="00907DD6"/>
    <w:rsid w:val="009120D4"/>
    <w:rsid w:val="00912650"/>
    <w:rsid w:val="00912A81"/>
    <w:rsid w:val="00913029"/>
    <w:rsid w:val="009169BF"/>
    <w:rsid w:val="00920232"/>
    <w:rsid w:val="00921696"/>
    <w:rsid w:val="009227B7"/>
    <w:rsid w:val="00926246"/>
    <w:rsid w:val="00927B15"/>
    <w:rsid w:val="00927D3D"/>
    <w:rsid w:val="00927FC5"/>
    <w:rsid w:val="009302F5"/>
    <w:rsid w:val="00930A51"/>
    <w:rsid w:val="009319FE"/>
    <w:rsid w:val="0093220E"/>
    <w:rsid w:val="00932967"/>
    <w:rsid w:val="00933127"/>
    <w:rsid w:val="00933C8D"/>
    <w:rsid w:val="00934DAF"/>
    <w:rsid w:val="00936C16"/>
    <w:rsid w:val="00937798"/>
    <w:rsid w:val="0094241D"/>
    <w:rsid w:val="009436F5"/>
    <w:rsid w:val="0094429B"/>
    <w:rsid w:val="00944A06"/>
    <w:rsid w:val="00946579"/>
    <w:rsid w:val="00946978"/>
    <w:rsid w:val="00946AA0"/>
    <w:rsid w:val="00946F09"/>
    <w:rsid w:val="00947AFC"/>
    <w:rsid w:val="00951B7C"/>
    <w:rsid w:val="00954552"/>
    <w:rsid w:val="00960F67"/>
    <w:rsid w:val="009623E2"/>
    <w:rsid w:val="00962BCA"/>
    <w:rsid w:val="00963264"/>
    <w:rsid w:val="00967266"/>
    <w:rsid w:val="00973B92"/>
    <w:rsid w:val="00974E08"/>
    <w:rsid w:val="00976173"/>
    <w:rsid w:val="0098068C"/>
    <w:rsid w:val="00980BAE"/>
    <w:rsid w:val="00982C20"/>
    <w:rsid w:val="00982D40"/>
    <w:rsid w:val="0098485B"/>
    <w:rsid w:val="00990CB3"/>
    <w:rsid w:val="00990E4D"/>
    <w:rsid w:val="00991B0F"/>
    <w:rsid w:val="00991F3C"/>
    <w:rsid w:val="009925B7"/>
    <w:rsid w:val="009941D9"/>
    <w:rsid w:val="00994D58"/>
    <w:rsid w:val="00995FC4"/>
    <w:rsid w:val="009966F4"/>
    <w:rsid w:val="009A40AF"/>
    <w:rsid w:val="009A44A6"/>
    <w:rsid w:val="009A4B3B"/>
    <w:rsid w:val="009A52DB"/>
    <w:rsid w:val="009A5BA1"/>
    <w:rsid w:val="009A5BAD"/>
    <w:rsid w:val="009A6B38"/>
    <w:rsid w:val="009A7C32"/>
    <w:rsid w:val="009B3824"/>
    <w:rsid w:val="009B3CFF"/>
    <w:rsid w:val="009B71D5"/>
    <w:rsid w:val="009B777D"/>
    <w:rsid w:val="009C0C93"/>
    <w:rsid w:val="009C1C19"/>
    <w:rsid w:val="009C6DB8"/>
    <w:rsid w:val="009C7668"/>
    <w:rsid w:val="009C7959"/>
    <w:rsid w:val="009D12C1"/>
    <w:rsid w:val="009D2D29"/>
    <w:rsid w:val="009D3C34"/>
    <w:rsid w:val="009D5174"/>
    <w:rsid w:val="009D576B"/>
    <w:rsid w:val="009D6043"/>
    <w:rsid w:val="009D6A20"/>
    <w:rsid w:val="009D6A4A"/>
    <w:rsid w:val="009D6FF6"/>
    <w:rsid w:val="009D7B06"/>
    <w:rsid w:val="009E19F5"/>
    <w:rsid w:val="009E2712"/>
    <w:rsid w:val="009E3200"/>
    <w:rsid w:val="009E41D3"/>
    <w:rsid w:val="009E43EF"/>
    <w:rsid w:val="009E46DD"/>
    <w:rsid w:val="009E54AC"/>
    <w:rsid w:val="009E6A65"/>
    <w:rsid w:val="009F0F70"/>
    <w:rsid w:val="009F3FBE"/>
    <w:rsid w:val="009F4133"/>
    <w:rsid w:val="009F5397"/>
    <w:rsid w:val="009F5D71"/>
    <w:rsid w:val="00A0049B"/>
    <w:rsid w:val="00A02518"/>
    <w:rsid w:val="00A03453"/>
    <w:rsid w:val="00A05C1F"/>
    <w:rsid w:val="00A06071"/>
    <w:rsid w:val="00A10D33"/>
    <w:rsid w:val="00A13F41"/>
    <w:rsid w:val="00A14CEF"/>
    <w:rsid w:val="00A17DDE"/>
    <w:rsid w:val="00A200F3"/>
    <w:rsid w:val="00A2102B"/>
    <w:rsid w:val="00A21E96"/>
    <w:rsid w:val="00A2209F"/>
    <w:rsid w:val="00A24234"/>
    <w:rsid w:val="00A25872"/>
    <w:rsid w:val="00A30EB1"/>
    <w:rsid w:val="00A31BC0"/>
    <w:rsid w:val="00A32269"/>
    <w:rsid w:val="00A34FBD"/>
    <w:rsid w:val="00A363A7"/>
    <w:rsid w:val="00A36596"/>
    <w:rsid w:val="00A36822"/>
    <w:rsid w:val="00A368E1"/>
    <w:rsid w:val="00A40EAD"/>
    <w:rsid w:val="00A41191"/>
    <w:rsid w:val="00A4130B"/>
    <w:rsid w:val="00A415C0"/>
    <w:rsid w:val="00A42AEB"/>
    <w:rsid w:val="00A42B3C"/>
    <w:rsid w:val="00A4476B"/>
    <w:rsid w:val="00A44AD1"/>
    <w:rsid w:val="00A44E5D"/>
    <w:rsid w:val="00A44F23"/>
    <w:rsid w:val="00A479AF"/>
    <w:rsid w:val="00A50CCB"/>
    <w:rsid w:val="00A520D2"/>
    <w:rsid w:val="00A52F30"/>
    <w:rsid w:val="00A53620"/>
    <w:rsid w:val="00A5371D"/>
    <w:rsid w:val="00A53D14"/>
    <w:rsid w:val="00A54B05"/>
    <w:rsid w:val="00A56093"/>
    <w:rsid w:val="00A56FF6"/>
    <w:rsid w:val="00A57350"/>
    <w:rsid w:val="00A628D7"/>
    <w:rsid w:val="00A63430"/>
    <w:rsid w:val="00A63BFF"/>
    <w:rsid w:val="00A668F8"/>
    <w:rsid w:val="00A6700B"/>
    <w:rsid w:val="00A67991"/>
    <w:rsid w:val="00A67CE8"/>
    <w:rsid w:val="00A7089E"/>
    <w:rsid w:val="00A749D5"/>
    <w:rsid w:val="00A761DA"/>
    <w:rsid w:val="00A7674F"/>
    <w:rsid w:val="00A818DA"/>
    <w:rsid w:val="00A818F4"/>
    <w:rsid w:val="00A81FEB"/>
    <w:rsid w:val="00A90DA1"/>
    <w:rsid w:val="00A9169F"/>
    <w:rsid w:val="00A92381"/>
    <w:rsid w:val="00A92F2D"/>
    <w:rsid w:val="00A9395D"/>
    <w:rsid w:val="00A94DC2"/>
    <w:rsid w:val="00A96506"/>
    <w:rsid w:val="00A97A46"/>
    <w:rsid w:val="00AA269A"/>
    <w:rsid w:val="00AA45CB"/>
    <w:rsid w:val="00AA57BA"/>
    <w:rsid w:val="00AA6E32"/>
    <w:rsid w:val="00AB16FF"/>
    <w:rsid w:val="00AB2467"/>
    <w:rsid w:val="00AB2D95"/>
    <w:rsid w:val="00AB3CFA"/>
    <w:rsid w:val="00AB52BB"/>
    <w:rsid w:val="00AB6F31"/>
    <w:rsid w:val="00AC0300"/>
    <w:rsid w:val="00AC3DE8"/>
    <w:rsid w:val="00AC5BFF"/>
    <w:rsid w:val="00AC6595"/>
    <w:rsid w:val="00AD1C37"/>
    <w:rsid w:val="00AD3357"/>
    <w:rsid w:val="00AD35D2"/>
    <w:rsid w:val="00AD4C21"/>
    <w:rsid w:val="00AD52BA"/>
    <w:rsid w:val="00AD591D"/>
    <w:rsid w:val="00AD6169"/>
    <w:rsid w:val="00AD6805"/>
    <w:rsid w:val="00AD7581"/>
    <w:rsid w:val="00AD7BE6"/>
    <w:rsid w:val="00AE1EC8"/>
    <w:rsid w:val="00AE3824"/>
    <w:rsid w:val="00AE4B90"/>
    <w:rsid w:val="00AE766D"/>
    <w:rsid w:val="00AE7CED"/>
    <w:rsid w:val="00AF0724"/>
    <w:rsid w:val="00AF3A0E"/>
    <w:rsid w:val="00B066E6"/>
    <w:rsid w:val="00B06F0A"/>
    <w:rsid w:val="00B073FF"/>
    <w:rsid w:val="00B079CC"/>
    <w:rsid w:val="00B13312"/>
    <w:rsid w:val="00B13577"/>
    <w:rsid w:val="00B16C92"/>
    <w:rsid w:val="00B16F84"/>
    <w:rsid w:val="00B24E62"/>
    <w:rsid w:val="00B26C69"/>
    <w:rsid w:val="00B27722"/>
    <w:rsid w:val="00B30EEF"/>
    <w:rsid w:val="00B33D7F"/>
    <w:rsid w:val="00B34068"/>
    <w:rsid w:val="00B36389"/>
    <w:rsid w:val="00B36F08"/>
    <w:rsid w:val="00B42402"/>
    <w:rsid w:val="00B42909"/>
    <w:rsid w:val="00B43149"/>
    <w:rsid w:val="00B43251"/>
    <w:rsid w:val="00B433DD"/>
    <w:rsid w:val="00B455C0"/>
    <w:rsid w:val="00B500A4"/>
    <w:rsid w:val="00B510A2"/>
    <w:rsid w:val="00B51F39"/>
    <w:rsid w:val="00B5557E"/>
    <w:rsid w:val="00B568D1"/>
    <w:rsid w:val="00B67537"/>
    <w:rsid w:val="00B715EF"/>
    <w:rsid w:val="00B741C1"/>
    <w:rsid w:val="00B81A64"/>
    <w:rsid w:val="00B8206E"/>
    <w:rsid w:val="00B85E21"/>
    <w:rsid w:val="00B94D6E"/>
    <w:rsid w:val="00BA316A"/>
    <w:rsid w:val="00BA34D3"/>
    <w:rsid w:val="00BA380C"/>
    <w:rsid w:val="00BA39EA"/>
    <w:rsid w:val="00BA5FD3"/>
    <w:rsid w:val="00BA676B"/>
    <w:rsid w:val="00BA689E"/>
    <w:rsid w:val="00BB4E59"/>
    <w:rsid w:val="00BB4F78"/>
    <w:rsid w:val="00BC226A"/>
    <w:rsid w:val="00BC5789"/>
    <w:rsid w:val="00BC5D82"/>
    <w:rsid w:val="00BD1A58"/>
    <w:rsid w:val="00BD28B4"/>
    <w:rsid w:val="00BD2AD4"/>
    <w:rsid w:val="00BD4994"/>
    <w:rsid w:val="00BD4D16"/>
    <w:rsid w:val="00BE03D9"/>
    <w:rsid w:val="00BE0C25"/>
    <w:rsid w:val="00BE2ABC"/>
    <w:rsid w:val="00BE2E35"/>
    <w:rsid w:val="00BE43B5"/>
    <w:rsid w:val="00BE663D"/>
    <w:rsid w:val="00BF01F2"/>
    <w:rsid w:val="00BF036D"/>
    <w:rsid w:val="00BF53BA"/>
    <w:rsid w:val="00BF550B"/>
    <w:rsid w:val="00BF5B9F"/>
    <w:rsid w:val="00BF6B8F"/>
    <w:rsid w:val="00C0001B"/>
    <w:rsid w:val="00C0027F"/>
    <w:rsid w:val="00C006CC"/>
    <w:rsid w:val="00C05805"/>
    <w:rsid w:val="00C07A29"/>
    <w:rsid w:val="00C07E26"/>
    <w:rsid w:val="00C101B0"/>
    <w:rsid w:val="00C11998"/>
    <w:rsid w:val="00C14CB4"/>
    <w:rsid w:val="00C16EC3"/>
    <w:rsid w:val="00C30191"/>
    <w:rsid w:val="00C31F38"/>
    <w:rsid w:val="00C32D02"/>
    <w:rsid w:val="00C33F31"/>
    <w:rsid w:val="00C34C91"/>
    <w:rsid w:val="00C406EB"/>
    <w:rsid w:val="00C42044"/>
    <w:rsid w:val="00C44495"/>
    <w:rsid w:val="00C44BD5"/>
    <w:rsid w:val="00C45BD7"/>
    <w:rsid w:val="00C469D2"/>
    <w:rsid w:val="00C529CF"/>
    <w:rsid w:val="00C547B9"/>
    <w:rsid w:val="00C54A51"/>
    <w:rsid w:val="00C54D05"/>
    <w:rsid w:val="00C54ED1"/>
    <w:rsid w:val="00C55445"/>
    <w:rsid w:val="00C565C3"/>
    <w:rsid w:val="00C6288E"/>
    <w:rsid w:val="00C63F4D"/>
    <w:rsid w:val="00C64DA4"/>
    <w:rsid w:val="00C65107"/>
    <w:rsid w:val="00C6738D"/>
    <w:rsid w:val="00C67507"/>
    <w:rsid w:val="00C71B7B"/>
    <w:rsid w:val="00C72067"/>
    <w:rsid w:val="00C73DEF"/>
    <w:rsid w:val="00C740F6"/>
    <w:rsid w:val="00C7426F"/>
    <w:rsid w:val="00C76BA3"/>
    <w:rsid w:val="00C83139"/>
    <w:rsid w:val="00C833B1"/>
    <w:rsid w:val="00C85072"/>
    <w:rsid w:val="00C935C5"/>
    <w:rsid w:val="00C93D02"/>
    <w:rsid w:val="00C93F40"/>
    <w:rsid w:val="00C93F69"/>
    <w:rsid w:val="00C943C1"/>
    <w:rsid w:val="00C9470E"/>
    <w:rsid w:val="00C95B95"/>
    <w:rsid w:val="00C97ACC"/>
    <w:rsid w:val="00CA0669"/>
    <w:rsid w:val="00CA1150"/>
    <w:rsid w:val="00CA261F"/>
    <w:rsid w:val="00CA2E39"/>
    <w:rsid w:val="00CA4496"/>
    <w:rsid w:val="00CA50BF"/>
    <w:rsid w:val="00CB1789"/>
    <w:rsid w:val="00CB1C69"/>
    <w:rsid w:val="00CB2A74"/>
    <w:rsid w:val="00CB307C"/>
    <w:rsid w:val="00CB4ECD"/>
    <w:rsid w:val="00CB59BB"/>
    <w:rsid w:val="00CB61BA"/>
    <w:rsid w:val="00CC0C8B"/>
    <w:rsid w:val="00CC3DC2"/>
    <w:rsid w:val="00CC4003"/>
    <w:rsid w:val="00CC5411"/>
    <w:rsid w:val="00CC5D73"/>
    <w:rsid w:val="00CC7FA2"/>
    <w:rsid w:val="00CD298E"/>
    <w:rsid w:val="00CD4FE0"/>
    <w:rsid w:val="00CD5836"/>
    <w:rsid w:val="00CD5B6D"/>
    <w:rsid w:val="00CE02EA"/>
    <w:rsid w:val="00CE1651"/>
    <w:rsid w:val="00CE1EB5"/>
    <w:rsid w:val="00CE1ED9"/>
    <w:rsid w:val="00CE2A30"/>
    <w:rsid w:val="00CE553D"/>
    <w:rsid w:val="00CE5D9B"/>
    <w:rsid w:val="00CE6210"/>
    <w:rsid w:val="00CE7C79"/>
    <w:rsid w:val="00CE7E4B"/>
    <w:rsid w:val="00CF0534"/>
    <w:rsid w:val="00CF0C31"/>
    <w:rsid w:val="00CF2384"/>
    <w:rsid w:val="00CF2CBF"/>
    <w:rsid w:val="00CF3FBB"/>
    <w:rsid w:val="00CF54D4"/>
    <w:rsid w:val="00CF71AB"/>
    <w:rsid w:val="00CF7C13"/>
    <w:rsid w:val="00D01140"/>
    <w:rsid w:val="00D01EB5"/>
    <w:rsid w:val="00D02D99"/>
    <w:rsid w:val="00D047A7"/>
    <w:rsid w:val="00D04902"/>
    <w:rsid w:val="00D0583F"/>
    <w:rsid w:val="00D06D86"/>
    <w:rsid w:val="00D10EDC"/>
    <w:rsid w:val="00D12976"/>
    <w:rsid w:val="00D12BE1"/>
    <w:rsid w:val="00D1521E"/>
    <w:rsid w:val="00D20A95"/>
    <w:rsid w:val="00D22708"/>
    <w:rsid w:val="00D23186"/>
    <w:rsid w:val="00D24D30"/>
    <w:rsid w:val="00D24E11"/>
    <w:rsid w:val="00D24E5F"/>
    <w:rsid w:val="00D265CE"/>
    <w:rsid w:val="00D272F0"/>
    <w:rsid w:val="00D2771E"/>
    <w:rsid w:val="00D27895"/>
    <w:rsid w:val="00D30FD7"/>
    <w:rsid w:val="00D3403D"/>
    <w:rsid w:val="00D345C6"/>
    <w:rsid w:val="00D34D2D"/>
    <w:rsid w:val="00D35229"/>
    <w:rsid w:val="00D3756C"/>
    <w:rsid w:val="00D37B7D"/>
    <w:rsid w:val="00D37E18"/>
    <w:rsid w:val="00D40ACA"/>
    <w:rsid w:val="00D40E08"/>
    <w:rsid w:val="00D42316"/>
    <w:rsid w:val="00D43D2A"/>
    <w:rsid w:val="00D441C5"/>
    <w:rsid w:val="00D45A37"/>
    <w:rsid w:val="00D460DE"/>
    <w:rsid w:val="00D46F67"/>
    <w:rsid w:val="00D477DB"/>
    <w:rsid w:val="00D478DE"/>
    <w:rsid w:val="00D5461C"/>
    <w:rsid w:val="00D56ED4"/>
    <w:rsid w:val="00D576B4"/>
    <w:rsid w:val="00D576BA"/>
    <w:rsid w:val="00D57925"/>
    <w:rsid w:val="00D60A5A"/>
    <w:rsid w:val="00D6173B"/>
    <w:rsid w:val="00D63C7E"/>
    <w:rsid w:val="00D646C7"/>
    <w:rsid w:val="00D6580F"/>
    <w:rsid w:val="00D675F7"/>
    <w:rsid w:val="00D67958"/>
    <w:rsid w:val="00D70259"/>
    <w:rsid w:val="00D72DBC"/>
    <w:rsid w:val="00D744DE"/>
    <w:rsid w:val="00D77744"/>
    <w:rsid w:val="00D77F04"/>
    <w:rsid w:val="00D80181"/>
    <w:rsid w:val="00D815F1"/>
    <w:rsid w:val="00D81A5F"/>
    <w:rsid w:val="00D84C2D"/>
    <w:rsid w:val="00D8630F"/>
    <w:rsid w:val="00D87826"/>
    <w:rsid w:val="00D910D0"/>
    <w:rsid w:val="00D95D1C"/>
    <w:rsid w:val="00DA0388"/>
    <w:rsid w:val="00DA74DA"/>
    <w:rsid w:val="00DA7BCE"/>
    <w:rsid w:val="00DB0B0F"/>
    <w:rsid w:val="00DB0B6D"/>
    <w:rsid w:val="00DB16D7"/>
    <w:rsid w:val="00DB2807"/>
    <w:rsid w:val="00DB391D"/>
    <w:rsid w:val="00DB39C4"/>
    <w:rsid w:val="00DB4238"/>
    <w:rsid w:val="00DB45BC"/>
    <w:rsid w:val="00DB700F"/>
    <w:rsid w:val="00DC0332"/>
    <w:rsid w:val="00DC058C"/>
    <w:rsid w:val="00DC3F22"/>
    <w:rsid w:val="00DC5E8C"/>
    <w:rsid w:val="00DC644A"/>
    <w:rsid w:val="00DC6EF2"/>
    <w:rsid w:val="00DD6AC1"/>
    <w:rsid w:val="00DD6CD4"/>
    <w:rsid w:val="00DE157E"/>
    <w:rsid w:val="00DE3E52"/>
    <w:rsid w:val="00DE5BF5"/>
    <w:rsid w:val="00DE6746"/>
    <w:rsid w:val="00DE6B8F"/>
    <w:rsid w:val="00DE7787"/>
    <w:rsid w:val="00DF0F58"/>
    <w:rsid w:val="00DF3A41"/>
    <w:rsid w:val="00DF50BD"/>
    <w:rsid w:val="00DF57BF"/>
    <w:rsid w:val="00DF5DD1"/>
    <w:rsid w:val="00DF68FE"/>
    <w:rsid w:val="00DF7F8B"/>
    <w:rsid w:val="00E02364"/>
    <w:rsid w:val="00E0308B"/>
    <w:rsid w:val="00E03D5B"/>
    <w:rsid w:val="00E05580"/>
    <w:rsid w:val="00E1010A"/>
    <w:rsid w:val="00E11B0D"/>
    <w:rsid w:val="00E13620"/>
    <w:rsid w:val="00E143C9"/>
    <w:rsid w:val="00E14FA9"/>
    <w:rsid w:val="00E15D57"/>
    <w:rsid w:val="00E209F0"/>
    <w:rsid w:val="00E2549D"/>
    <w:rsid w:val="00E26BC3"/>
    <w:rsid w:val="00E26DA0"/>
    <w:rsid w:val="00E27689"/>
    <w:rsid w:val="00E27F4C"/>
    <w:rsid w:val="00E312D5"/>
    <w:rsid w:val="00E3149E"/>
    <w:rsid w:val="00E32835"/>
    <w:rsid w:val="00E334A1"/>
    <w:rsid w:val="00E34A4A"/>
    <w:rsid w:val="00E356BB"/>
    <w:rsid w:val="00E4043A"/>
    <w:rsid w:val="00E40A27"/>
    <w:rsid w:val="00E41CEA"/>
    <w:rsid w:val="00E432C2"/>
    <w:rsid w:val="00E45177"/>
    <w:rsid w:val="00E50C8E"/>
    <w:rsid w:val="00E50FC4"/>
    <w:rsid w:val="00E51314"/>
    <w:rsid w:val="00E521AB"/>
    <w:rsid w:val="00E5312E"/>
    <w:rsid w:val="00E53492"/>
    <w:rsid w:val="00E53B94"/>
    <w:rsid w:val="00E5400C"/>
    <w:rsid w:val="00E54C2B"/>
    <w:rsid w:val="00E55F61"/>
    <w:rsid w:val="00E560D1"/>
    <w:rsid w:val="00E561F7"/>
    <w:rsid w:val="00E601DC"/>
    <w:rsid w:val="00E60C6B"/>
    <w:rsid w:val="00E62B20"/>
    <w:rsid w:val="00E65759"/>
    <w:rsid w:val="00E65B98"/>
    <w:rsid w:val="00E66613"/>
    <w:rsid w:val="00E66D63"/>
    <w:rsid w:val="00E67D6D"/>
    <w:rsid w:val="00E70923"/>
    <w:rsid w:val="00E71F2E"/>
    <w:rsid w:val="00E74F8E"/>
    <w:rsid w:val="00E80399"/>
    <w:rsid w:val="00E81F3D"/>
    <w:rsid w:val="00E83CB5"/>
    <w:rsid w:val="00E83F67"/>
    <w:rsid w:val="00E86677"/>
    <w:rsid w:val="00E86817"/>
    <w:rsid w:val="00E9109F"/>
    <w:rsid w:val="00E91957"/>
    <w:rsid w:val="00E92C6C"/>
    <w:rsid w:val="00E951D4"/>
    <w:rsid w:val="00EA30FC"/>
    <w:rsid w:val="00EA3F71"/>
    <w:rsid w:val="00EA4DC7"/>
    <w:rsid w:val="00EA7004"/>
    <w:rsid w:val="00EA734D"/>
    <w:rsid w:val="00EB017B"/>
    <w:rsid w:val="00EB113C"/>
    <w:rsid w:val="00EB1873"/>
    <w:rsid w:val="00EB2575"/>
    <w:rsid w:val="00EB3F86"/>
    <w:rsid w:val="00EB4042"/>
    <w:rsid w:val="00EB4B8F"/>
    <w:rsid w:val="00EB5595"/>
    <w:rsid w:val="00EB6717"/>
    <w:rsid w:val="00EB7926"/>
    <w:rsid w:val="00EC1348"/>
    <w:rsid w:val="00EC3211"/>
    <w:rsid w:val="00EC3B9B"/>
    <w:rsid w:val="00EC50D9"/>
    <w:rsid w:val="00ED0456"/>
    <w:rsid w:val="00ED179E"/>
    <w:rsid w:val="00ED19CE"/>
    <w:rsid w:val="00ED2CFE"/>
    <w:rsid w:val="00ED7429"/>
    <w:rsid w:val="00EE1738"/>
    <w:rsid w:val="00EE260C"/>
    <w:rsid w:val="00EE460F"/>
    <w:rsid w:val="00EE6C18"/>
    <w:rsid w:val="00EF0B58"/>
    <w:rsid w:val="00EF18A8"/>
    <w:rsid w:val="00EF30A7"/>
    <w:rsid w:val="00EF7399"/>
    <w:rsid w:val="00EF7AD0"/>
    <w:rsid w:val="00F022A7"/>
    <w:rsid w:val="00F03C8A"/>
    <w:rsid w:val="00F046BC"/>
    <w:rsid w:val="00F0581C"/>
    <w:rsid w:val="00F07E6C"/>
    <w:rsid w:val="00F11C37"/>
    <w:rsid w:val="00F1390B"/>
    <w:rsid w:val="00F13ED2"/>
    <w:rsid w:val="00F147AD"/>
    <w:rsid w:val="00F1526B"/>
    <w:rsid w:val="00F1568D"/>
    <w:rsid w:val="00F17430"/>
    <w:rsid w:val="00F17602"/>
    <w:rsid w:val="00F17BEC"/>
    <w:rsid w:val="00F20B64"/>
    <w:rsid w:val="00F212F3"/>
    <w:rsid w:val="00F21D14"/>
    <w:rsid w:val="00F23201"/>
    <w:rsid w:val="00F23996"/>
    <w:rsid w:val="00F23AA1"/>
    <w:rsid w:val="00F247FF"/>
    <w:rsid w:val="00F2486C"/>
    <w:rsid w:val="00F32789"/>
    <w:rsid w:val="00F328F7"/>
    <w:rsid w:val="00F338CA"/>
    <w:rsid w:val="00F346D6"/>
    <w:rsid w:val="00F366F7"/>
    <w:rsid w:val="00F36A41"/>
    <w:rsid w:val="00F403F9"/>
    <w:rsid w:val="00F43A37"/>
    <w:rsid w:val="00F43D4C"/>
    <w:rsid w:val="00F45124"/>
    <w:rsid w:val="00F5102F"/>
    <w:rsid w:val="00F512AA"/>
    <w:rsid w:val="00F51DA5"/>
    <w:rsid w:val="00F52AB5"/>
    <w:rsid w:val="00F54783"/>
    <w:rsid w:val="00F5573D"/>
    <w:rsid w:val="00F55A4D"/>
    <w:rsid w:val="00F57306"/>
    <w:rsid w:val="00F57B12"/>
    <w:rsid w:val="00F60431"/>
    <w:rsid w:val="00F60A96"/>
    <w:rsid w:val="00F6248B"/>
    <w:rsid w:val="00F62B07"/>
    <w:rsid w:val="00F66BF1"/>
    <w:rsid w:val="00F67543"/>
    <w:rsid w:val="00F70147"/>
    <w:rsid w:val="00F72306"/>
    <w:rsid w:val="00F75F22"/>
    <w:rsid w:val="00F762AF"/>
    <w:rsid w:val="00F76A1F"/>
    <w:rsid w:val="00F77855"/>
    <w:rsid w:val="00F848F9"/>
    <w:rsid w:val="00F8588C"/>
    <w:rsid w:val="00F9132A"/>
    <w:rsid w:val="00F96102"/>
    <w:rsid w:val="00FA08F8"/>
    <w:rsid w:val="00FA0F92"/>
    <w:rsid w:val="00FA3E35"/>
    <w:rsid w:val="00FA6C64"/>
    <w:rsid w:val="00FA6CBB"/>
    <w:rsid w:val="00FB58B1"/>
    <w:rsid w:val="00FB63F0"/>
    <w:rsid w:val="00FC12E8"/>
    <w:rsid w:val="00FC7050"/>
    <w:rsid w:val="00FD13B5"/>
    <w:rsid w:val="00FD1BAA"/>
    <w:rsid w:val="00FD1FB4"/>
    <w:rsid w:val="00FD22F6"/>
    <w:rsid w:val="00FD6EBC"/>
    <w:rsid w:val="00FE0A9E"/>
    <w:rsid w:val="00FE1828"/>
    <w:rsid w:val="00FE43EC"/>
    <w:rsid w:val="00FE4484"/>
    <w:rsid w:val="00FE4EEE"/>
    <w:rsid w:val="00FE7199"/>
    <w:rsid w:val="00FF2A89"/>
    <w:rsid w:val="00FF4CB5"/>
    <w:rsid w:val="00FF5BB4"/>
    <w:rsid w:val="00FF67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C2B134"/>
  <w15:chartTrackingRefBased/>
  <w15:docId w15:val="{93449A19-6605-43C5-9C42-597DDC3250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40A27"/>
    <w:pPr>
      <w:spacing w:after="0" w:line="240" w:lineRule="auto"/>
    </w:pPr>
  </w:style>
  <w:style w:type="character" w:styleId="Hyperlink">
    <w:name w:val="Hyperlink"/>
    <w:basedOn w:val="DefaultParagraphFont"/>
    <w:uiPriority w:val="99"/>
    <w:unhideWhenUsed/>
    <w:rsid w:val="00155517"/>
    <w:rPr>
      <w:color w:val="0000FF"/>
      <w:u w:val="single"/>
    </w:rPr>
  </w:style>
  <w:style w:type="paragraph" w:styleId="Header">
    <w:name w:val="header"/>
    <w:basedOn w:val="Normal"/>
    <w:link w:val="HeaderChar"/>
    <w:uiPriority w:val="99"/>
    <w:unhideWhenUsed/>
    <w:rsid w:val="00CA11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1150"/>
  </w:style>
  <w:style w:type="paragraph" w:styleId="Footer">
    <w:name w:val="footer"/>
    <w:basedOn w:val="Normal"/>
    <w:link w:val="FooterChar"/>
    <w:uiPriority w:val="99"/>
    <w:unhideWhenUsed/>
    <w:rsid w:val="00CA11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1150"/>
  </w:style>
  <w:style w:type="character" w:styleId="FollowedHyperlink">
    <w:name w:val="FollowedHyperlink"/>
    <w:basedOn w:val="DefaultParagraphFont"/>
    <w:uiPriority w:val="99"/>
    <w:semiHidden/>
    <w:unhideWhenUsed/>
    <w:rsid w:val="000C575E"/>
    <w:rPr>
      <w:color w:val="954F72" w:themeColor="followedHyperlink"/>
      <w:u w:val="single"/>
    </w:rPr>
  </w:style>
  <w:style w:type="paragraph" w:styleId="ListParagraph">
    <w:name w:val="List Paragraph"/>
    <w:basedOn w:val="Normal"/>
    <w:uiPriority w:val="34"/>
    <w:qFormat/>
    <w:rsid w:val="003C0BA9"/>
    <w:pPr>
      <w:ind w:left="720"/>
      <w:contextualSpacing/>
    </w:pPr>
  </w:style>
  <w:style w:type="paragraph" w:customStyle="1" w:styleId="Default">
    <w:name w:val="Default"/>
    <w:rsid w:val="00586B92"/>
    <w:pPr>
      <w:autoSpaceDE w:val="0"/>
      <w:autoSpaceDN w:val="0"/>
      <w:adjustRightInd w:val="0"/>
      <w:spacing w:after="0" w:line="240" w:lineRule="auto"/>
    </w:pPr>
    <w:rPr>
      <w:rFonts w:ascii="Times New Roman" w:hAnsi="Times New Roman" w:cs="Times New Roman"/>
      <w:color w:val="000000"/>
      <w:sz w:val="24"/>
      <w:szCs w:val="24"/>
    </w:rPr>
  </w:style>
  <w:style w:type="paragraph" w:styleId="BalloonText">
    <w:name w:val="Balloon Text"/>
    <w:basedOn w:val="Normal"/>
    <w:link w:val="BalloonTextChar"/>
    <w:uiPriority w:val="99"/>
    <w:semiHidden/>
    <w:unhideWhenUsed/>
    <w:rsid w:val="00457A3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57A3E"/>
    <w:rPr>
      <w:rFonts w:ascii="Segoe UI" w:hAnsi="Segoe UI" w:cs="Segoe UI"/>
      <w:sz w:val="18"/>
      <w:szCs w:val="18"/>
    </w:rPr>
  </w:style>
  <w:style w:type="paragraph" w:customStyle="1" w:styleId="msonormal0">
    <w:name w:val="msonormal"/>
    <w:basedOn w:val="Normal"/>
    <w:rsid w:val="0065139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font5">
    <w:name w:val="font5"/>
    <w:basedOn w:val="Normal"/>
    <w:rsid w:val="00651399"/>
    <w:pPr>
      <w:spacing w:before="100" w:beforeAutospacing="1" w:after="100" w:afterAutospacing="1" w:line="240" w:lineRule="auto"/>
    </w:pPr>
    <w:rPr>
      <w:rFonts w:ascii="Tahoma" w:eastAsia="Times New Roman" w:hAnsi="Tahoma" w:cs="Tahoma"/>
      <w:color w:val="000000"/>
      <w:sz w:val="18"/>
      <w:szCs w:val="18"/>
      <w:lang w:eastAsia="en-GB"/>
    </w:rPr>
  </w:style>
  <w:style w:type="paragraph" w:customStyle="1" w:styleId="font6">
    <w:name w:val="font6"/>
    <w:basedOn w:val="Normal"/>
    <w:rsid w:val="00651399"/>
    <w:pPr>
      <w:spacing w:before="100" w:beforeAutospacing="1" w:after="100" w:afterAutospacing="1" w:line="240" w:lineRule="auto"/>
    </w:pPr>
    <w:rPr>
      <w:rFonts w:ascii="Tahoma" w:eastAsia="Times New Roman" w:hAnsi="Tahoma" w:cs="Tahoma"/>
      <w:b/>
      <w:bCs/>
      <w:color w:val="000000"/>
      <w:sz w:val="18"/>
      <w:szCs w:val="18"/>
      <w:lang w:eastAsia="en-GB"/>
    </w:rPr>
  </w:style>
  <w:style w:type="paragraph" w:customStyle="1" w:styleId="xl63">
    <w:name w:val="xl63"/>
    <w:basedOn w:val="Normal"/>
    <w:rsid w:val="00651399"/>
    <w:pPr>
      <w:pBdr>
        <w:left w:val="single" w:sz="12" w:space="0" w:color="auto"/>
      </w:pBdr>
      <w:shd w:val="clear" w:color="000000" w:fill="D9E1F2"/>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64">
    <w:name w:val="xl64"/>
    <w:basedOn w:val="Normal"/>
    <w:rsid w:val="00651399"/>
    <w:pPr>
      <w:shd w:val="clear" w:color="000000" w:fill="D9E1F2"/>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65">
    <w:name w:val="xl65"/>
    <w:basedOn w:val="Normal"/>
    <w:rsid w:val="00651399"/>
    <w:pPr>
      <w:pBdr>
        <w:right w:val="double" w:sz="6" w:space="0" w:color="auto"/>
      </w:pBdr>
      <w:shd w:val="clear" w:color="000000" w:fill="D9E1F2"/>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66">
    <w:name w:val="xl66"/>
    <w:basedOn w:val="Normal"/>
    <w:rsid w:val="00651399"/>
    <w:pPr>
      <w:pBdr>
        <w:right w:val="single" w:sz="12" w:space="0" w:color="auto"/>
      </w:pBdr>
      <w:shd w:val="clear" w:color="000000" w:fill="D9E1F2"/>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67">
    <w:name w:val="xl67"/>
    <w:basedOn w:val="Normal"/>
    <w:rsid w:val="00651399"/>
    <w:pPr>
      <w:pBdr>
        <w:left w:val="single" w:sz="12" w:space="0" w:color="auto"/>
        <w:right w:val="single" w:sz="12" w:space="0" w:color="auto"/>
      </w:pBdr>
      <w:shd w:val="clear" w:color="000000" w:fill="D9E1F2"/>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68">
    <w:name w:val="xl68"/>
    <w:basedOn w:val="Normal"/>
    <w:rsid w:val="00651399"/>
    <w:pPr>
      <w:pBdr>
        <w:left w:val="single" w:sz="12" w:space="0" w:color="auto"/>
        <w:bottom w:val="single" w:sz="12" w:space="0" w:color="auto"/>
      </w:pBdr>
      <w:shd w:val="clear" w:color="000000" w:fill="D9E1F2"/>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69">
    <w:name w:val="xl69"/>
    <w:basedOn w:val="Normal"/>
    <w:rsid w:val="00651399"/>
    <w:pPr>
      <w:pBdr>
        <w:bottom w:val="single" w:sz="12" w:space="0" w:color="auto"/>
      </w:pBdr>
      <w:shd w:val="clear" w:color="000000" w:fill="D9E1F2"/>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70">
    <w:name w:val="xl70"/>
    <w:basedOn w:val="Normal"/>
    <w:rsid w:val="00651399"/>
    <w:pPr>
      <w:pBdr>
        <w:bottom w:val="single" w:sz="12" w:space="0" w:color="auto"/>
        <w:right w:val="double" w:sz="6" w:space="0" w:color="auto"/>
      </w:pBdr>
      <w:shd w:val="clear" w:color="000000" w:fill="D9E1F2"/>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71">
    <w:name w:val="xl71"/>
    <w:basedOn w:val="Normal"/>
    <w:rsid w:val="00651399"/>
    <w:pPr>
      <w:pBdr>
        <w:bottom w:val="single" w:sz="12" w:space="0" w:color="auto"/>
        <w:right w:val="single" w:sz="12" w:space="0" w:color="auto"/>
      </w:pBdr>
      <w:shd w:val="clear" w:color="000000" w:fill="D9E1F2"/>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72">
    <w:name w:val="xl72"/>
    <w:basedOn w:val="Normal"/>
    <w:rsid w:val="00651399"/>
    <w:pPr>
      <w:pBdr>
        <w:left w:val="single" w:sz="12" w:space="0" w:color="auto"/>
        <w:bottom w:val="single" w:sz="12" w:space="0" w:color="auto"/>
        <w:right w:val="single" w:sz="12" w:space="0" w:color="auto"/>
      </w:pBdr>
      <w:shd w:val="clear" w:color="000000" w:fill="D9E1F2"/>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73">
    <w:name w:val="xl73"/>
    <w:basedOn w:val="Normal"/>
    <w:rsid w:val="00651399"/>
    <w:pPr>
      <w:pBdr>
        <w:left w:val="single" w:sz="12" w:space="0" w:color="auto"/>
      </w:pBdr>
      <w:shd w:val="clear" w:color="000000" w:fill="E2EFDA"/>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74">
    <w:name w:val="xl74"/>
    <w:basedOn w:val="Normal"/>
    <w:rsid w:val="00651399"/>
    <w:pPr>
      <w:shd w:val="clear" w:color="000000" w:fill="E2EFDA"/>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75">
    <w:name w:val="xl75"/>
    <w:basedOn w:val="Normal"/>
    <w:rsid w:val="00651399"/>
    <w:pPr>
      <w:pBdr>
        <w:right w:val="single" w:sz="12" w:space="0" w:color="auto"/>
      </w:pBdr>
      <w:shd w:val="clear" w:color="000000" w:fill="E2EFDA"/>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76">
    <w:name w:val="xl76"/>
    <w:basedOn w:val="Normal"/>
    <w:rsid w:val="00651399"/>
    <w:pPr>
      <w:pBdr>
        <w:left w:val="single" w:sz="12" w:space="0" w:color="auto"/>
        <w:bottom w:val="single" w:sz="12" w:space="0" w:color="auto"/>
      </w:pBdr>
      <w:shd w:val="clear" w:color="000000" w:fill="E2EFDA"/>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77">
    <w:name w:val="xl77"/>
    <w:basedOn w:val="Normal"/>
    <w:rsid w:val="00651399"/>
    <w:pPr>
      <w:pBdr>
        <w:bottom w:val="single" w:sz="12" w:space="0" w:color="auto"/>
      </w:pBdr>
      <w:shd w:val="clear" w:color="000000" w:fill="E2EFDA"/>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78">
    <w:name w:val="xl78"/>
    <w:basedOn w:val="Normal"/>
    <w:rsid w:val="00651399"/>
    <w:pPr>
      <w:pBdr>
        <w:bottom w:val="single" w:sz="12" w:space="0" w:color="auto"/>
        <w:right w:val="single" w:sz="12" w:space="0" w:color="auto"/>
      </w:pBdr>
      <w:shd w:val="clear" w:color="000000" w:fill="E2EFDA"/>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79">
    <w:name w:val="xl79"/>
    <w:basedOn w:val="Normal"/>
    <w:rsid w:val="00651399"/>
    <w:pPr>
      <w:pBdr>
        <w:left w:val="single" w:sz="12" w:space="0" w:color="auto"/>
      </w:pBdr>
      <w:shd w:val="clear" w:color="000000" w:fill="FCE4D6"/>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80">
    <w:name w:val="xl80"/>
    <w:basedOn w:val="Normal"/>
    <w:rsid w:val="00651399"/>
    <w:pPr>
      <w:shd w:val="clear" w:color="000000" w:fill="FCE4D6"/>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81">
    <w:name w:val="xl81"/>
    <w:basedOn w:val="Normal"/>
    <w:rsid w:val="00651399"/>
    <w:pPr>
      <w:pBdr>
        <w:right w:val="double" w:sz="6" w:space="0" w:color="auto"/>
      </w:pBdr>
      <w:shd w:val="clear" w:color="000000" w:fill="FCE4D6"/>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82">
    <w:name w:val="xl82"/>
    <w:basedOn w:val="Normal"/>
    <w:rsid w:val="00651399"/>
    <w:pPr>
      <w:pBdr>
        <w:right w:val="single" w:sz="12" w:space="0" w:color="auto"/>
      </w:pBdr>
      <w:shd w:val="clear" w:color="000000" w:fill="FCE4D6"/>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83">
    <w:name w:val="xl83"/>
    <w:basedOn w:val="Normal"/>
    <w:rsid w:val="00651399"/>
    <w:pPr>
      <w:pBdr>
        <w:left w:val="single" w:sz="12" w:space="0" w:color="auto"/>
        <w:bottom w:val="single" w:sz="12" w:space="0" w:color="auto"/>
      </w:pBdr>
      <w:shd w:val="clear" w:color="000000" w:fill="FCE4D6"/>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84">
    <w:name w:val="xl84"/>
    <w:basedOn w:val="Normal"/>
    <w:rsid w:val="00651399"/>
    <w:pPr>
      <w:pBdr>
        <w:bottom w:val="single" w:sz="12" w:space="0" w:color="auto"/>
      </w:pBdr>
      <w:shd w:val="clear" w:color="000000" w:fill="FCE4D6"/>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85">
    <w:name w:val="xl85"/>
    <w:basedOn w:val="Normal"/>
    <w:rsid w:val="00651399"/>
    <w:pPr>
      <w:pBdr>
        <w:bottom w:val="single" w:sz="12" w:space="0" w:color="auto"/>
        <w:right w:val="double" w:sz="6" w:space="0" w:color="auto"/>
      </w:pBdr>
      <w:shd w:val="clear" w:color="000000" w:fill="FCE4D6"/>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86">
    <w:name w:val="xl86"/>
    <w:basedOn w:val="Normal"/>
    <w:rsid w:val="00651399"/>
    <w:pPr>
      <w:pBdr>
        <w:bottom w:val="single" w:sz="12" w:space="0" w:color="auto"/>
        <w:right w:val="single" w:sz="12" w:space="0" w:color="auto"/>
      </w:pBdr>
      <w:shd w:val="clear" w:color="000000" w:fill="FCE4D6"/>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87">
    <w:name w:val="xl87"/>
    <w:basedOn w:val="Normal"/>
    <w:rsid w:val="00651399"/>
    <w:pPr>
      <w:pBdr>
        <w:left w:val="single" w:sz="12" w:space="0" w:color="auto"/>
      </w:pBdr>
      <w:shd w:val="clear" w:color="000000" w:fill="FFE699"/>
      <w:spacing w:before="100" w:beforeAutospacing="1" w:after="100" w:afterAutospacing="1" w:line="240" w:lineRule="auto"/>
      <w:jc w:val="center"/>
    </w:pPr>
    <w:rPr>
      <w:rFonts w:ascii="Times New Roman" w:eastAsia="Times New Roman" w:hAnsi="Times New Roman" w:cs="Times New Roman"/>
      <w:sz w:val="24"/>
      <w:szCs w:val="24"/>
      <w:lang w:eastAsia="en-GB"/>
    </w:rPr>
  </w:style>
  <w:style w:type="paragraph" w:customStyle="1" w:styleId="xl88">
    <w:name w:val="xl88"/>
    <w:basedOn w:val="Normal"/>
    <w:rsid w:val="00651399"/>
    <w:pPr>
      <w:shd w:val="clear" w:color="000000" w:fill="FFE699"/>
      <w:spacing w:before="100" w:beforeAutospacing="1" w:after="100" w:afterAutospacing="1" w:line="240" w:lineRule="auto"/>
      <w:jc w:val="center"/>
    </w:pPr>
    <w:rPr>
      <w:rFonts w:ascii="Times New Roman" w:eastAsia="Times New Roman" w:hAnsi="Times New Roman" w:cs="Times New Roman"/>
      <w:sz w:val="24"/>
      <w:szCs w:val="24"/>
      <w:lang w:eastAsia="en-GB"/>
    </w:rPr>
  </w:style>
  <w:style w:type="paragraph" w:customStyle="1" w:styleId="xl89">
    <w:name w:val="xl89"/>
    <w:basedOn w:val="Normal"/>
    <w:rsid w:val="00651399"/>
    <w:pPr>
      <w:pBdr>
        <w:right w:val="single" w:sz="12" w:space="0" w:color="auto"/>
      </w:pBdr>
      <w:shd w:val="clear" w:color="000000" w:fill="FFE699"/>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90">
    <w:name w:val="xl90"/>
    <w:basedOn w:val="Normal"/>
    <w:rsid w:val="00651399"/>
    <w:pPr>
      <w:pBdr>
        <w:left w:val="single" w:sz="12" w:space="0" w:color="auto"/>
        <w:bottom w:val="single" w:sz="12" w:space="0" w:color="auto"/>
      </w:pBdr>
      <w:shd w:val="clear" w:color="000000" w:fill="FFE699"/>
      <w:spacing w:before="100" w:beforeAutospacing="1" w:after="100" w:afterAutospacing="1" w:line="240" w:lineRule="auto"/>
      <w:jc w:val="center"/>
    </w:pPr>
    <w:rPr>
      <w:rFonts w:ascii="Times New Roman" w:eastAsia="Times New Roman" w:hAnsi="Times New Roman" w:cs="Times New Roman"/>
      <w:sz w:val="24"/>
      <w:szCs w:val="24"/>
      <w:lang w:eastAsia="en-GB"/>
    </w:rPr>
  </w:style>
  <w:style w:type="paragraph" w:customStyle="1" w:styleId="xl91">
    <w:name w:val="xl91"/>
    <w:basedOn w:val="Normal"/>
    <w:rsid w:val="00651399"/>
    <w:pPr>
      <w:pBdr>
        <w:bottom w:val="single" w:sz="12" w:space="0" w:color="auto"/>
      </w:pBdr>
      <w:shd w:val="clear" w:color="000000" w:fill="FFE699"/>
      <w:spacing w:before="100" w:beforeAutospacing="1" w:after="100" w:afterAutospacing="1" w:line="240" w:lineRule="auto"/>
      <w:jc w:val="center"/>
    </w:pPr>
    <w:rPr>
      <w:rFonts w:ascii="Times New Roman" w:eastAsia="Times New Roman" w:hAnsi="Times New Roman" w:cs="Times New Roman"/>
      <w:sz w:val="24"/>
      <w:szCs w:val="24"/>
      <w:lang w:eastAsia="en-GB"/>
    </w:rPr>
  </w:style>
  <w:style w:type="paragraph" w:customStyle="1" w:styleId="xl92">
    <w:name w:val="xl92"/>
    <w:basedOn w:val="Normal"/>
    <w:rsid w:val="00651399"/>
    <w:pPr>
      <w:pBdr>
        <w:bottom w:val="single" w:sz="12" w:space="0" w:color="auto"/>
        <w:right w:val="single" w:sz="12" w:space="0" w:color="auto"/>
      </w:pBdr>
      <w:shd w:val="clear" w:color="000000" w:fill="FFE699"/>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93">
    <w:name w:val="xl93"/>
    <w:basedOn w:val="Normal"/>
    <w:rsid w:val="00651399"/>
    <w:pPr>
      <w:pBdr>
        <w:top w:val="single" w:sz="12" w:space="0" w:color="auto"/>
        <w:bottom w:val="single" w:sz="12" w:space="0" w:color="auto"/>
      </w:pBdr>
      <w:shd w:val="clear" w:color="000000" w:fill="FFE699"/>
      <w:spacing w:before="100" w:beforeAutospacing="1" w:after="100" w:afterAutospacing="1" w:line="240" w:lineRule="auto"/>
      <w:jc w:val="center"/>
    </w:pPr>
    <w:rPr>
      <w:rFonts w:ascii="Times New Roman" w:eastAsia="Times New Roman" w:hAnsi="Times New Roman" w:cs="Times New Roman"/>
      <w:b/>
      <w:bCs/>
      <w:sz w:val="24"/>
      <w:szCs w:val="24"/>
      <w:lang w:eastAsia="en-GB"/>
    </w:rPr>
  </w:style>
  <w:style w:type="paragraph" w:customStyle="1" w:styleId="xl94">
    <w:name w:val="xl94"/>
    <w:basedOn w:val="Normal"/>
    <w:rsid w:val="00651399"/>
    <w:pPr>
      <w:pBdr>
        <w:top w:val="single" w:sz="12" w:space="0" w:color="auto"/>
        <w:left w:val="single" w:sz="12" w:space="0" w:color="auto"/>
        <w:bottom w:val="single" w:sz="12" w:space="0" w:color="auto"/>
      </w:pBdr>
      <w:shd w:val="clear" w:color="000000" w:fill="D9E1F2"/>
      <w:spacing w:before="100" w:beforeAutospacing="1" w:after="100" w:afterAutospacing="1" w:line="240" w:lineRule="auto"/>
    </w:pPr>
    <w:rPr>
      <w:rFonts w:ascii="Times New Roman" w:eastAsia="Times New Roman" w:hAnsi="Times New Roman" w:cs="Times New Roman"/>
      <w:b/>
      <w:bCs/>
      <w:sz w:val="24"/>
      <w:szCs w:val="24"/>
      <w:lang w:eastAsia="en-GB"/>
    </w:rPr>
  </w:style>
  <w:style w:type="paragraph" w:customStyle="1" w:styleId="xl95">
    <w:name w:val="xl95"/>
    <w:basedOn w:val="Normal"/>
    <w:rsid w:val="00651399"/>
    <w:pPr>
      <w:pBdr>
        <w:top w:val="single" w:sz="12" w:space="0" w:color="auto"/>
        <w:bottom w:val="single" w:sz="12" w:space="0" w:color="auto"/>
      </w:pBdr>
      <w:shd w:val="clear" w:color="000000" w:fill="D9E1F2"/>
      <w:spacing w:before="100" w:beforeAutospacing="1" w:after="100" w:afterAutospacing="1" w:line="240" w:lineRule="auto"/>
    </w:pPr>
    <w:rPr>
      <w:rFonts w:ascii="Times New Roman" w:eastAsia="Times New Roman" w:hAnsi="Times New Roman" w:cs="Times New Roman"/>
      <w:b/>
      <w:bCs/>
      <w:sz w:val="24"/>
      <w:szCs w:val="24"/>
      <w:lang w:eastAsia="en-GB"/>
    </w:rPr>
  </w:style>
  <w:style w:type="paragraph" w:customStyle="1" w:styleId="xl96">
    <w:name w:val="xl96"/>
    <w:basedOn w:val="Normal"/>
    <w:rsid w:val="00651399"/>
    <w:pPr>
      <w:pBdr>
        <w:top w:val="single" w:sz="12" w:space="0" w:color="auto"/>
        <w:bottom w:val="single" w:sz="12" w:space="0" w:color="auto"/>
        <w:right w:val="double" w:sz="6" w:space="0" w:color="auto"/>
      </w:pBdr>
      <w:shd w:val="clear" w:color="000000" w:fill="D9E1F2"/>
      <w:spacing w:before="100" w:beforeAutospacing="1" w:after="100" w:afterAutospacing="1" w:line="240" w:lineRule="auto"/>
    </w:pPr>
    <w:rPr>
      <w:rFonts w:ascii="Times New Roman" w:eastAsia="Times New Roman" w:hAnsi="Times New Roman" w:cs="Times New Roman"/>
      <w:b/>
      <w:bCs/>
      <w:sz w:val="24"/>
      <w:szCs w:val="24"/>
      <w:lang w:eastAsia="en-GB"/>
    </w:rPr>
  </w:style>
  <w:style w:type="paragraph" w:customStyle="1" w:styleId="xl97">
    <w:name w:val="xl97"/>
    <w:basedOn w:val="Normal"/>
    <w:rsid w:val="00651399"/>
    <w:pPr>
      <w:pBdr>
        <w:top w:val="single" w:sz="12" w:space="0" w:color="auto"/>
        <w:bottom w:val="single" w:sz="12" w:space="0" w:color="auto"/>
      </w:pBdr>
      <w:shd w:val="clear" w:color="000000" w:fill="D9E1F2"/>
      <w:spacing w:before="100" w:beforeAutospacing="1" w:after="100" w:afterAutospacing="1" w:line="240" w:lineRule="auto"/>
    </w:pPr>
    <w:rPr>
      <w:rFonts w:ascii="Times New Roman" w:eastAsia="Times New Roman" w:hAnsi="Times New Roman" w:cs="Times New Roman"/>
      <w:b/>
      <w:bCs/>
      <w:sz w:val="24"/>
      <w:szCs w:val="24"/>
      <w:lang w:eastAsia="en-GB"/>
    </w:rPr>
  </w:style>
  <w:style w:type="paragraph" w:customStyle="1" w:styleId="xl98">
    <w:name w:val="xl98"/>
    <w:basedOn w:val="Normal"/>
    <w:rsid w:val="00651399"/>
    <w:pPr>
      <w:pBdr>
        <w:top w:val="single" w:sz="12" w:space="0" w:color="auto"/>
        <w:bottom w:val="single" w:sz="12" w:space="0" w:color="auto"/>
        <w:right w:val="single" w:sz="12" w:space="0" w:color="auto"/>
      </w:pBdr>
      <w:shd w:val="clear" w:color="000000" w:fill="D9E1F2"/>
      <w:spacing w:before="100" w:beforeAutospacing="1" w:after="100" w:afterAutospacing="1" w:line="240" w:lineRule="auto"/>
    </w:pPr>
    <w:rPr>
      <w:rFonts w:ascii="Times New Roman" w:eastAsia="Times New Roman" w:hAnsi="Times New Roman" w:cs="Times New Roman"/>
      <w:b/>
      <w:bCs/>
      <w:sz w:val="24"/>
      <w:szCs w:val="24"/>
      <w:lang w:eastAsia="en-GB"/>
    </w:rPr>
  </w:style>
  <w:style w:type="paragraph" w:customStyle="1" w:styleId="xl99">
    <w:name w:val="xl99"/>
    <w:basedOn w:val="Normal"/>
    <w:rsid w:val="00651399"/>
    <w:pPr>
      <w:pBdr>
        <w:top w:val="single" w:sz="12" w:space="0" w:color="auto"/>
        <w:left w:val="single" w:sz="12" w:space="0" w:color="auto"/>
        <w:bottom w:val="single" w:sz="12" w:space="0" w:color="auto"/>
        <w:right w:val="single" w:sz="12" w:space="0" w:color="auto"/>
      </w:pBdr>
      <w:shd w:val="clear" w:color="000000" w:fill="D9E1F2"/>
      <w:spacing w:before="100" w:beforeAutospacing="1" w:after="100" w:afterAutospacing="1" w:line="240" w:lineRule="auto"/>
    </w:pPr>
    <w:rPr>
      <w:rFonts w:ascii="Times New Roman" w:eastAsia="Times New Roman" w:hAnsi="Times New Roman" w:cs="Times New Roman"/>
      <w:b/>
      <w:bCs/>
      <w:sz w:val="24"/>
      <w:szCs w:val="24"/>
      <w:lang w:eastAsia="en-GB"/>
    </w:rPr>
  </w:style>
  <w:style w:type="paragraph" w:customStyle="1" w:styleId="xl100">
    <w:name w:val="xl100"/>
    <w:basedOn w:val="Normal"/>
    <w:rsid w:val="00651399"/>
    <w:pPr>
      <w:pBdr>
        <w:top w:val="single" w:sz="12" w:space="0" w:color="auto"/>
        <w:left w:val="single" w:sz="12" w:space="0" w:color="auto"/>
        <w:bottom w:val="single" w:sz="12" w:space="0" w:color="auto"/>
      </w:pBdr>
      <w:shd w:val="clear" w:color="000000" w:fill="C6E0B4"/>
      <w:spacing w:before="100" w:beforeAutospacing="1" w:after="100" w:afterAutospacing="1" w:line="240" w:lineRule="auto"/>
    </w:pPr>
    <w:rPr>
      <w:rFonts w:ascii="Times New Roman" w:eastAsia="Times New Roman" w:hAnsi="Times New Roman" w:cs="Times New Roman"/>
      <w:b/>
      <w:bCs/>
      <w:sz w:val="24"/>
      <w:szCs w:val="24"/>
      <w:lang w:eastAsia="en-GB"/>
    </w:rPr>
  </w:style>
  <w:style w:type="paragraph" w:customStyle="1" w:styleId="xl101">
    <w:name w:val="xl101"/>
    <w:basedOn w:val="Normal"/>
    <w:rsid w:val="00651399"/>
    <w:pPr>
      <w:pBdr>
        <w:top w:val="single" w:sz="12" w:space="0" w:color="auto"/>
        <w:bottom w:val="single" w:sz="12" w:space="0" w:color="auto"/>
      </w:pBdr>
      <w:shd w:val="clear" w:color="000000" w:fill="C6E0B4"/>
      <w:spacing w:before="100" w:beforeAutospacing="1" w:after="100" w:afterAutospacing="1" w:line="240" w:lineRule="auto"/>
    </w:pPr>
    <w:rPr>
      <w:rFonts w:ascii="Times New Roman" w:eastAsia="Times New Roman" w:hAnsi="Times New Roman" w:cs="Times New Roman"/>
      <w:b/>
      <w:bCs/>
      <w:sz w:val="24"/>
      <w:szCs w:val="24"/>
      <w:lang w:eastAsia="en-GB"/>
    </w:rPr>
  </w:style>
  <w:style w:type="paragraph" w:customStyle="1" w:styleId="xl102">
    <w:name w:val="xl102"/>
    <w:basedOn w:val="Normal"/>
    <w:rsid w:val="00651399"/>
    <w:pPr>
      <w:pBdr>
        <w:top w:val="single" w:sz="12" w:space="0" w:color="auto"/>
        <w:bottom w:val="single" w:sz="12" w:space="0" w:color="auto"/>
        <w:right w:val="single" w:sz="12" w:space="0" w:color="auto"/>
      </w:pBdr>
      <w:shd w:val="clear" w:color="000000" w:fill="C6E0B4"/>
      <w:spacing w:before="100" w:beforeAutospacing="1" w:after="100" w:afterAutospacing="1" w:line="240" w:lineRule="auto"/>
    </w:pPr>
    <w:rPr>
      <w:rFonts w:ascii="Times New Roman" w:eastAsia="Times New Roman" w:hAnsi="Times New Roman" w:cs="Times New Roman"/>
      <w:b/>
      <w:bCs/>
      <w:sz w:val="24"/>
      <w:szCs w:val="24"/>
      <w:lang w:eastAsia="en-GB"/>
    </w:rPr>
  </w:style>
  <w:style w:type="paragraph" w:customStyle="1" w:styleId="xl103">
    <w:name w:val="xl103"/>
    <w:basedOn w:val="Normal"/>
    <w:rsid w:val="00651399"/>
    <w:pPr>
      <w:pBdr>
        <w:top w:val="single" w:sz="12" w:space="0" w:color="auto"/>
        <w:left w:val="single" w:sz="12" w:space="0" w:color="auto"/>
        <w:bottom w:val="single" w:sz="12" w:space="0" w:color="auto"/>
      </w:pBdr>
      <w:shd w:val="clear" w:color="000000" w:fill="FCE4D6"/>
      <w:spacing w:before="100" w:beforeAutospacing="1" w:after="100" w:afterAutospacing="1" w:line="240" w:lineRule="auto"/>
    </w:pPr>
    <w:rPr>
      <w:rFonts w:ascii="Times New Roman" w:eastAsia="Times New Roman" w:hAnsi="Times New Roman" w:cs="Times New Roman"/>
      <w:b/>
      <w:bCs/>
      <w:sz w:val="24"/>
      <w:szCs w:val="24"/>
      <w:lang w:eastAsia="en-GB"/>
    </w:rPr>
  </w:style>
  <w:style w:type="paragraph" w:customStyle="1" w:styleId="xl104">
    <w:name w:val="xl104"/>
    <w:basedOn w:val="Normal"/>
    <w:rsid w:val="00651399"/>
    <w:pPr>
      <w:pBdr>
        <w:top w:val="single" w:sz="12" w:space="0" w:color="auto"/>
        <w:bottom w:val="single" w:sz="12" w:space="0" w:color="auto"/>
      </w:pBdr>
      <w:shd w:val="clear" w:color="000000" w:fill="FCE4D6"/>
      <w:spacing w:before="100" w:beforeAutospacing="1" w:after="100" w:afterAutospacing="1" w:line="240" w:lineRule="auto"/>
    </w:pPr>
    <w:rPr>
      <w:rFonts w:ascii="Times New Roman" w:eastAsia="Times New Roman" w:hAnsi="Times New Roman" w:cs="Times New Roman"/>
      <w:b/>
      <w:bCs/>
      <w:sz w:val="24"/>
      <w:szCs w:val="24"/>
      <w:lang w:eastAsia="en-GB"/>
    </w:rPr>
  </w:style>
  <w:style w:type="paragraph" w:customStyle="1" w:styleId="xl105">
    <w:name w:val="xl105"/>
    <w:basedOn w:val="Normal"/>
    <w:rsid w:val="00651399"/>
    <w:pPr>
      <w:pBdr>
        <w:top w:val="single" w:sz="12" w:space="0" w:color="auto"/>
        <w:bottom w:val="single" w:sz="12" w:space="0" w:color="auto"/>
        <w:right w:val="double" w:sz="6" w:space="0" w:color="auto"/>
      </w:pBdr>
      <w:shd w:val="clear" w:color="000000" w:fill="FCE4D6"/>
      <w:spacing w:before="100" w:beforeAutospacing="1" w:after="100" w:afterAutospacing="1" w:line="240" w:lineRule="auto"/>
    </w:pPr>
    <w:rPr>
      <w:rFonts w:ascii="Times New Roman" w:eastAsia="Times New Roman" w:hAnsi="Times New Roman" w:cs="Times New Roman"/>
      <w:b/>
      <w:bCs/>
      <w:sz w:val="24"/>
      <w:szCs w:val="24"/>
      <w:lang w:eastAsia="en-GB"/>
    </w:rPr>
  </w:style>
  <w:style w:type="paragraph" w:customStyle="1" w:styleId="xl106">
    <w:name w:val="xl106"/>
    <w:basedOn w:val="Normal"/>
    <w:rsid w:val="00651399"/>
    <w:pPr>
      <w:pBdr>
        <w:top w:val="single" w:sz="12" w:space="0" w:color="auto"/>
        <w:bottom w:val="single" w:sz="12" w:space="0" w:color="auto"/>
      </w:pBdr>
      <w:shd w:val="clear" w:color="000000" w:fill="FCE4D6"/>
      <w:spacing w:before="100" w:beforeAutospacing="1" w:after="100" w:afterAutospacing="1" w:line="240" w:lineRule="auto"/>
    </w:pPr>
    <w:rPr>
      <w:rFonts w:ascii="Times New Roman" w:eastAsia="Times New Roman" w:hAnsi="Times New Roman" w:cs="Times New Roman"/>
      <w:b/>
      <w:bCs/>
      <w:sz w:val="24"/>
      <w:szCs w:val="24"/>
      <w:lang w:eastAsia="en-GB"/>
    </w:rPr>
  </w:style>
  <w:style w:type="paragraph" w:customStyle="1" w:styleId="xl107">
    <w:name w:val="xl107"/>
    <w:basedOn w:val="Normal"/>
    <w:rsid w:val="00651399"/>
    <w:pPr>
      <w:pBdr>
        <w:top w:val="single" w:sz="12" w:space="0" w:color="auto"/>
        <w:bottom w:val="single" w:sz="12" w:space="0" w:color="auto"/>
        <w:right w:val="single" w:sz="12" w:space="0" w:color="auto"/>
      </w:pBdr>
      <w:shd w:val="clear" w:color="000000" w:fill="FCE4D6"/>
      <w:spacing w:before="100" w:beforeAutospacing="1" w:after="100" w:afterAutospacing="1" w:line="240" w:lineRule="auto"/>
    </w:pPr>
    <w:rPr>
      <w:rFonts w:ascii="Times New Roman" w:eastAsia="Times New Roman" w:hAnsi="Times New Roman" w:cs="Times New Roman"/>
      <w:b/>
      <w:bCs/>
      <w:sz w:val="24"/>
      <w:szCs w:val="24"/>
      <w:lang w:eastAsia="en-GB"/>
    </w:rPr>
  </w:style>
  <w:style w:type="paragraph" w:customStyle="1" w:styleId="xl108">
    <w:name w:val="xl108"/>
    <w:basedOn w:val="Normal"/>
    <w:rsid w:val="00651399"/>
    <w:pPr>
      <w:pBdr>
        <w:top w:val="single" w:sz="12" w:space="0" w:color="auto"/>
        <w:left w:val="single" w:sz="12" w:space="0" w:color="auto"/>
        <w:bottom w:val="single" w:sz="12" w:space="0" w:color="auto"/>
      </w:pBdr>
      <w:shd w:val="clear" w:color="000000" w:fill="FCE4D6"/>
      <w:spacing w:before="100" w:beforeAutospacing="1" w:after="100" w:afterAutospacing="1" w:line="240" w:lineRule="auto"/>
      <w:jc w:val="center"/>
    </w:pPr>
    <w:rPr>
      <w:rFonts w:ascii="Times New Roman" w:eastAsia="Times New Roman" w:hAnsi="Times New Roman" w:cs="Times New Roman"/>
      <w:b/>
      <w:bCs/>
      <w:sz w:val="24"/>
      <w:szCs w:val="24"/>
      <w:lang w:eastAsia="en-GB"/>
    </w:rPr>
  </w:style>
  <w:style w:type="paragraph" w:customStyle="1" w:styleId="xl109">
    <w:name w:val="xl109"/>
    <w:basedOn w:val="Normal"/>
    <w:rsid w:val="00651399"/>
    <w:pPr>
      <w:pBdr>
        <w:top w:val="single" w:sz="12" w:space="0" w:color="auto"/>
        <w:bottom w:val="single" w:sz="12" w:space="0" w:color="auto"/>
      </w:pBdr>
      <w:shd w:val="clear" w:color="000000" w:fill="FCE4D6"/>
      <w:spacing w:before="100" w:beforeAutospacing="1" w:after="100" w:afterAutospacing="1" w:line="240" w:lineRule="auto"/>
      <w:jc w:val="center"/>
    </w:pPr>
    <w:rPr>
      <w:rFonts w:ascii="Times New Roman" w:eastAsia="Times New Roman" w:hAnsi="Times New Roman" w:cs="Times New Roman"/>
      <w:b/>
      <w:bCs/>
      <w:sz w:val="24"/>
      <w:szCs w:val="24"/>
      <w:lang w:eastAsia="en-GB"/>
    </w:rPr>
  </w:style>
  <w:style w:type="paragraph" w:customStyle="1" w:styleId="xl110">
    <w:name w:val="xl110"/>
    <w:basedOn w:val="Normal"/>
    <w:rsid w:val="00651399"/>
    <w:pPr>
      <w:pBdr>
        <w:top w:val="single" w:sz="12" w:space="0" w:color="auto"/>
        <w:bottom w:val="single" w:sz="12" w:space="0" w:color="auto"/>
        <w:right w:val="single" w:sz="12" w:space="0" w:color="auto"/>
      </w:pBdr>
      <w:shd w:val="clear" w:color="000000" w:fill="FCE4D6"/>
      <w:spacing w:before="100" w:beforeAutospacing="1" w:after="100" w:afterAutospacing="1" w:line="240" w:lineRule="auto"/>
      <w:jc w:val="center"/>
    </w:pPr>
    <w:rPr>
      <w:rFonts w:ascii="Times New Roman" w:eastAsia="Times New Roman" w:hAnsi="Times New Roman" w:cs="Times New Roman"/>
      <w:b/>
      <w:bCs/>
      <w:sz w:val="24"/>
      <w:szCs w:val="24"/>
      <w:lang w:eastAsia="en-GB"/>
    </w:rPr>
  </w:style>
  <w:style w:type="paragraph" w:customStyle="1" w:styleId="xl111">
    <w:name w:val="xl111"/>
    <w:basedOn w:val="Normal"/>
    <w:rsid w:val="00651399"/>
    <w:pPr>
      <w:pBdr>
        <w:top w:val="single" w:sz="12" w:space="0" w:color="auto"/>
        <w:left w:val="single" w:sz="12" w:space="0" w:color="auto"/>
        <w:bottom w:val="single" w:sz="12" w:space="0" w:color="auto"/>
      </w:pBdr>
      <w:shd w:val="clear" w:color="000000" w:fill="FFE699"/>
      <w:spacing w:before="100" w:beforeAutospacing="1" w:after="100" w:afterAutospacing="1" w:line="240" w:lineRule="auto"/>
      <w:jc w:val="center"/>
    </w:pPr>
    <w:rPr>
      <w:rFonts w:ascii="Times New Roman" w:eastAsia="Times New Roman" w:hAnsi="Times New Roman" w:cs="Times New Roman"/>
      <w:b/>
      <w:bCs/>
      <w:sz w:val="24"/>
      <w:szCs w:val="24"/>
      <w:lang w:eastAsia="en-GB"/>
    </w:rPr>
  </w:style>
  <w:style w:type="paragraph" w:customStyle="1" w:styleId="xl112">
    <w:name w:val="xl112"/>
    <w:basedOn w:val="Normal"/>
    <w:rsid w:val="00651399"/>
    <w:pPr>
      <w:pBdr>
        <w:top w:val="single" w:sz="12" w:space="0" w:color="auto"/>
        <w:bottom w:val="single" w:sz="12" w:space="0" w:color="auto"/>
        <w:right w:val="single" w:sz="12" w:space="0" w:color="auto"/>
      </w:pBdr>
      <w:shd w:val="clear" w:color="000000" w:fill="FFE699"/>
      <w:spacing w:before="100" w:beforeAutospacing="1" w:after="100" w:afterAutospacing="1" w:line="240" w:lineRule="auto"/>
      <w:jc w:val="center"/>
    </w:pPr>
    <w:rPr>
      <w:rFonts w:ascii="Times New Roman" w:eastAsia="Times New Roman" w:hAnsi="Times New Roman" w:cs="Times New Roman"/>
      <w:b/>
      <w:bCs/>
      <w:sz w:val="24"/>
      <w:szCs w:val="24"/>
      <w:lang w:eastAsia="en-GB"/>
    </w:rPr>
  </w:style>
  <w:style w:type="character" w:styleId="CommentReference">
    <w:name w:val="annotation reference"/>
    <w:basedOn w:val="DefaultParagraphFont"/>
    <w:uiPriority w:val="99"/>
    <w:semiHidden/>
    <w:unhideWhenUsed/>
    <w:rsid w:val="00E11B0D"/>
    <w:rPr>
      <w:sz w:val="16"/>
      <w:szCs w:val="16"/>
    </w:rPr>
  </w:style>
  <w:style w:type="paragraph" w:styleId="CommentText">
    <w:name w:val="annotation text"/>
    <w:basedOn w:val="Normal"/>
    <w:link w:val="CommentTextChar"/>
    <w:uiPriority w:val="99"/>
    <w:semiHidden/>
    <w:unhideWhenUsed/>
    <w:rsid w:val="00E11B0D"/>
    <w:pPr>
      <w:spacing w:line="240" w:lineRule="auto"/>
    </w:pPr>
    <w:rPr>
      <w:sz w:val="20"/>
      <w:szCs w:val="20"/>
    </w:rPr>
  </w:style>
  <w:style w:type="character" w:customStyle="1" w:styleId="CommentTextChar">
    <w:name w:val="Comment Text Char"/>
    <w:basedOn w:val="DefaultParagraphFont"/>
    <w:link w:val="CommentText"/>
    <w:uiPriority w:val="99"/>
    <w:semiHidden/>
    <w:rsid w:val="00E11B0D"/>
    <w:rPr>
      <w:sz w:val="20"/>
      <w:szCs w:val="20"/>
    </w:rPr>
  </w:style>
  <w:style w:type="paragraph" w:styleId="CommentSubject">
    <w:name w:val="annotation subject"/>
    <w:basedOn w:val="CommentText"/>
    <w:next w:val="CommentText"/>
    <w:link w:val="CommentSubjectChar"/>
    <w:uiPriority w:val="99"/>
    <w:semiHidden/>
    <w:unhideWhenUsed/>
    <w:rsid w:val="00E11B0D"/>
    <w:rPr>
      <w:b/>
      <w:bCs/>
    </w:rPr>
  </w:style>
  <w:style w:type="character" w:customStyle="1" w:styleId="CommentSubjectChar">
    <w:name w:val="Comment Subject Char"/>
    <w:basedOn w:val="CommentTextChar"/>
    <w:link w:val="CommentSubject"/>
    <w:uiPriority w:val="99"/>
    <w:semiHidden/>
    <w:rsid w:val="00E11B0D"/>
    <w:rPr>
      <w:b/>
      <w:bCs/>
      <w:sz w:val="20"/>
      <w:szCs w:val="20"/>
    </w:rPr>
  </w:style>
  <w:style w:type="character" w:styleId="Emphasis">
    <w:name w:val="Emphasis"/>
    <w:basedOn w:val="DefaultParagraphFont"/>
    <w:uiPriority w:val="20"/>
    <w:qFormat/>
    <w:rsid w:val="00E11B0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2688854">
      <w:bodyDiv w:val="1"/>
      <w:marLeft w:val="0"/>
      <w:marRight w:val="0"/>
      <w:marTop w:val="0"/>
      <w:marBottom w:val="0"/>
      <w:divBdr>
        <w:top w:val="none" w:sz="0" w:space="0" w:color="auto"/>
        <w:left w:val="none" w:sz="0" w:space="0" w:color="auto"/>
        <w:bottom w:val="none" w:sz="0" w:space="0" w:color="auto"/>
        <w:right w:val="none" w:sz="0" w:space="0" w:color="auto"/>
      </w:divBdr>
    </w:div>
    <w:div w:id="601717747">
      <w:bodyDiv w:val="1"/>
      <w:marLeft w:val="0"/>
      <w:marRight w:val="0"/>
      <w:marTop w:val="0"/>
      <w:marBottom w:val="0"/>
      <w:divBdr>
        <w:top w:val="none" w:sz="0" w:space="0" w:color="auto"/>
        <w:left w:val="none" w:sz="0" w:space="0" w:color="auto"/>
        <w:bottom w:val="none" w:sz="0" w:space="0" w:color="auto"/>
        <w:right w:val="none" w:sz="0" w:space="0" w:color="auto"/>
      </w:divBdr>
    </w:div>
    <w:div w:id="763381988">
      <w:bodyDiv w:val="1"/>
      <w:marLeft w:val="0"/>
      <w:marRight w:val="0"/>
      <w:marTop w:val="0"/>
      <w:marBottom w:val="0"/>
      <w:divBdr>
        <w:top w:val="none" w:sz="0" w:space="0" w:color="auto"/>
        <w:left w:val="none" w:sz="0" w:space="0" w:color="auto"/>
        <w:bottom w:val="none" w:sz="0" w:space="0" w:color="auto"/>
        <w:right w:val="none" w:sz="0" w:space="0" w:color="auto"/>
      </w:divBdr>
    </w:div>
    <w:div w:id="1050304989">
      <w:bodyDiv w:val="1"/>
      <w:marLeft w:val="0"/>
      <w:marRight w:val="0"/>
      <w:marTop w:val="0"/>
      <w:marBottom w:val="0"/>
      <w:divBdr>
        <w:top w:val="none" w:sz="0" w:space="0" w:color="auto"/>
        <w:left w:val="none" w:sz="0" w:space="0" w:color="auto"/>
        <w:bottom w:val="none" w:sz="0" w:space="0" w:color="auto"/>
        <w:right w:val="none" w:sz="0" w:space="0" w:color="auto"/>
      </w:divBdr>
    </w:div>
    <w:div w:id="1112163462">
      <w:bodyDiv w:val="1"/>
      <w:marLeft w:val="0"/>
      <w:marRight w:val="0"/>
      <w:marTop w:val="0"/>
      <w:marBottom w:val="0"/>
      <w:divBdr>
        <w:top w:val="none" w:sz="0" w:space="0" w:color="auto"/>
        <w:left w:val="none" w:sz="0" w:space="0" w:color="auto"/>
        <w:bottom w:val="none" w:sz="0" w:space="0" w:color="auto"/>
        <w:right w:val="none" w:sz="0" w:space="0" w:color="auto"/>
      </w:divBdr>
    </w:div>
    <w:div w:id="1132551123">
      <w:bodyDiv w:val="1"/>
      <w:marLeft w:val="0"/>
      <w:marRight w:val="0"/>
      <w:marTop w:val="0"/>
      <w:marBottom w:val="0"/>
      <w:divBdr>
        <w:top w:val="none" w:sz="0" w:space="0" w:color="auto"/>
        <w:left w:val="none" w:sz="0" w:space="0" w:color="auto"/>
        <w:bottom w:val="none" w:sz="0" w:space="0" w:color="auto"/>
        <w:right w:val="none" w:sz="0" w:space="0" w:color="auto"/>
      </w:divBdr>
    </w:div>
    <w:div w:id="1502819955">
      <w:bodyDiv w:val="1"/>
      <w:marLeft w:val="0"/>
      <w:marRight w:val="0"/>
      <w:marTop w:val="0"/>
      <w:marBottom w:val="0"/>
      <w:divBdr>
        <w:top w:val="none" w:sz="0" w:space="0" w:color="auto"/>
        <w:left w:val="none" w:sz="0" w:space="0" w:color="auto"/>
        <w:bottom w:val="none" w:sz="0" w:space="0" w:color="auto"/>
        <w:right w:val="none" w:sz="0" w:space="0" w:color="auto"/>
      </w:divBdr>
    </w:div>
    <w:div w:id="1527213292">
      <w:bodyDiv w:val="1"/>
      <w:marLeft w:val="0"/>
      <w:marRight w:val="0"/>
      <w:marTop w:val="0"/>
      <w:marBottom w:val="0"/>
      <w:divBdr>
        <w:top w:val="none" w:sz="0" w:space="0" w:color="auto"/>
        <w:left w:val="none" w:sz="0" w:space="0" w:color="auto"/>
        <w:bottom w:val="none" w:sz="0" w:space="0" w:color="auto"/>
        <w:right w:val="none" w:sz="0" w:space="0" w:color="auto"/>
      </w:divBdr>
    </w:div>
    <w:div w:id="1648633893">
      <w:bodyDiv w:val="1"/>
      <w:marLeft w:val="0"/>
      <w:marRight w:val="0"/>
      <w:marTop w:val="0"/>
      <w:marBottom w:val="0"/>
      <w:divBdr>
        <w:top w:val="none" w:sz="0" w:space="0" w:color="auto"/>
        <w:left w:val="none" w:sz="0" w:space="0" w:color="auto"/>
        <w:bottom w:val="none" w:sz="0" w:space="0" w:color="auto"/>
        <w:right w:val="none" w:sz="0" w:space="0" w:color="auto"/>
      </w:divBdr>
    </w:div>
    <w:div w:id="2045791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hart" Target="charts/chart5.xml"/><Relationship Id="rId18" Type="http://schemas.openxmlformats.org/officeDocument/2006/relationships/image" Target="media/image5.png"/><Relationship Id="rId26" Type="http://schemas.openxmlformats.org/officeDocument/2006/relationships/hyperlink" Target="https://www.bbc.co.uk/news/education-40088691" TargetMode="External"/><Relationship Id="rId39" Type="http://schemas.openxmlformats.org/officeDocument/2006/relationships/hyperlink" Target="https://www.nidirect.gov.uk/articles/initial-teacher-training" TargetMode="External"/><Relationship Id="rId3" Type="http://schemas.openxmlformats.org/officeDocument/2006/relationships/styles" Target="styles.xml"/><Relationship Id="rId21" Type="http://schemas.openxmlformats.org/officeDocument/2006/relationships/image" Target="media/image8.png"/><Relationship Id="rId34" Type="http://schemas.openxmlformats.org/officeDocument/2006/relationships/hyperlink" Target="https://www.ewc.wales/site/index.php/en/accreditation/ite-accreditation/ite-intake-targets.html" TargetMode="External"/><Relationship Id="rId42" Type="http://schemas.openxmlformats.org/officeDocument/2006/relationships/hyperlink" Target="https://www.ucas.com/undergraduate/what-and-where-study/entry-requirements/ucas-tariff-points" TargetMode="External"/><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image" Target="media/image4.png"/><Relationship Id="rId25" Type="http://schemas.openxmlformats.org/officeDocument/2006/relationships/image" Target="media/image12.png"/><Relationship Id="rId33" Type="http://schemas.openxmlformats.org/officeDocument/2006/relationships/hyperlink" Target="https://www.ewc.wales/site/index.php/en/accreditation/ite-accreditation.html" TargetMode="External"/><Relationship Id="rId38" Type="http://schemas.openxmlformats.org/officeDocument/2006/relationships/hyperlink" Target="https://www.heacademy.ac.uk/system/files/resources/Guide%20on%20grade%20point%20average%20for%20students_0.pdf" TargetMode="External"/><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image" Target="media/image7.png"/><Relationship Id="rId29" Type="http://schemas.openxmlformats.org/officeDocument/2006/relationships/hyperlink" Target="https://www.bbc.co.uk/news/uk-wales-50592611" TargetMode="External"/><Relationship Id="rId41" Type="http://schemas.openxmlformats.org/officeDocument/2006/relationships/hyperlink" Target="https://teachinscotland.scot/become-a-teacher/new-to-teachin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24" Type="http://schemas.openxmlformats.org/officeDocument/2006/relationships/image" Target="media/image11.png"/><Relationship Id="rId32" Type="http://schemas.openxmlformats.org/officeDocument/2006/relationships/hyperlink" Target="https://gov.wales/docs/dcells/publications/150225-successful-futures-en.pdf" TargetMode="External"/><Relationship Id="rId37" Type="http://schemas.openxmlformats.org/officeDocument/2006/relationships/hyperlink" Target="https://gov.wales/sites/default/files/publications/2019-02/teacher-training-incentives-in-wales-academic-year-2019-20.pdf" TargetMode="External"/><Relationship Id="rId40" Type="http://schemas.openxmlformats.org/officeDocument/2006/relationships/hyperlink" Target="https://edu.rsc.org/opinion/do-subject-specialist-teachers-matter/2010024.article"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image" Target="media/image10.png"/><Relationship Id="rId28" Type="http://schemas.openxmlformats.org/officeDocument/2006/relationships/hyperlink" Target="https://www.bbc.co.uk/news/education-47023665" TargetMode="External"/><Relationship Id="rId36" Type="http://schemas.openxmlformats.org/officeDocument/2006/relationships/hyperlink" Target="https://www.gov.uk/teacher-training-funding" TargetMode="External"/><Relationship Id="rId10" Type="http://schemas.openxmlformats.org/officeDocument/2006/relationships/chart" Target="charts/chart2.xml"/><Relationship Id="rId19" Type="http://schemas.openxmlformats.org/officeDocument/2006/relationships/image" Target="media/image6.png"/><Relationship Id="rId31" Type="http://schemas.openxmlformats.org/officeDocument/2006/relationships/hyperlink" Target="https://www.gov.uk/government/publications/school-teachers-review-body-27th-report-2017" TargetMode="External"/><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hart" Target="charts/chart6.xml"/><Relationship Id="rId22" Type="http://schemas.openxmlformats.org/officeDocument/2006/relationships/image" Target="media/image9.png"/><Relationship Id="rId27" Type="http://schemas.openxmlformats.org/officeDocument/2006/relationships/hyperlink" Target="https://www.bbc.co.uk/news/uk-wales-42582103" TargetMode="External"/><Relationship Id="rId30" Type="http://schemas.openxmlformats.org/officeDocument/2006/relationships/hyperlink" Target="https://www.bbc.co.uk/news/uk-wales-50629432" TargetMode="External"/><Relationship Id="rId35" Type="http://schemas.openxmlformats.org/officeDocument/2006/relationships/hyperlink" Target="https://www.gov.uk/teacher-training-funding" TargetMode="External"/><Relationship Id="rId43" Type="http://schemas.openxmlformats.org/officeDocument/2006/relationships/image" Target="media/image13.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Pete\Documents\Gwaith%20B_Up\Gwaith%2010\Dissertation\No_A%20levels%20Vs%20QT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Peter.Lloyd\Documents\Gwaith%2010\Dissertation\Sci%20UCAS%20Band%20Vs%20QT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Pete\Documents\Gwaith%20B_Up\Gwaith%2010\Dissertation\Total%20UCAS%20Band%20Vs%20QTS.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Pete\Documents\Gwaith%20B_Up\Gwaith%2010\Dissertation\No_A%20levels%20Vs%20S2.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Pete\Documents\Gwaith%20B_Up\Gwaith%2010\Dissertation\Sci%20UCAS%20Band%20Vs%20QTS%20S2.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Pete\Documents\Gwaith%20B_Up\Gwaith%2010\Dissertation\Total%20UCAS%20Band%20Vs%20S2.xlsx" TargetMode="External"/><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baseline="0">
                <a:effectLst/>
              </a:rPr>
              <a:t>Number of Science A Levels Studied Vs Final QTS Standard</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Sheet1!$G$2</c:f>
              <c:strCache>
                <c:ptCount val="1"/>
                <c:pt idx="0">
                  <c:v>QTS = Excellent %</c:v>
                </c:pt>
              </c:strCache>
            </c:strRef>
          </c:tx>
          <c:spPr>
            <a:solidFill>
              <a:schemeClr val="accent1"/>
            </a:solidFill>
            <a:ln>
              <a:noFill/>
            </a:ln>
            <a:effectLst/>
          </c:spPr>
          <c:invertIfNegative val="0"/>
          <c:cat>
            <c:numRef>
              <c:f>Sheet1!$F$3:$F$6</c:f>
              <c:numCache>
                <c:formatCode>General</c:formatCode>
                <c:ptCount val="4"/>
                <c:pt idx="0">
                  <c:v>3</c:v>
                </c:pt>
                <c:pt idx="1">
                  <c:v>2</c:v>
                </c:pt>
                <c:pt idx="2">
                  <c:v>1</c:v>
                </c:pt>
                <c:pt idx="3">
                  <c:v>0</c:v>
                </c:pt>
              </c:numCache>
            </c:numRef>
          </c:cat>
          <c:val>
            <c:numRef>
              <c:f>Sheet1!$G$3:$G$6</c:f>
              <c:numCache>
                <c:formatCode>0</c:formatCode>
                <c:ptCount val="4"/>
                <c:pt idx="0">
                  <c:v>0</c:v>
                </c:pt>
                <c:pt idx="1">
                  <c:v>18.421052631578945</c:v>
                </c:pt>
                <c:pt idx="2">
                  <c:v>5.2631578947368416</c:v>
                </c:pt>
                <c:pt idx="3">
                  <c:v>2.6315789473684208</c:v>
                </c:pt>
              </c:numCache>
            </c:numRef>
          </c:val>
          <c:extLst>
            <c:ext xmlns:c16="http://schemas.microsoft.com/office/drawing/2014/chart" uri="{C3380CC4-5D6E-409C-BE32-E72D297353CC}">
              <c16:uniqueId val="{00000000-7979-475D-98B5-E109CF748796}"/>
            </c:ext>
          </c:extLst>
        </c:ser>
        <c:ser>
          <c:idx val="1"/>
          <c:order val="1"/>
          <c:tx>
            <c:strRef>
              <c:f>Sheet1!$H$2</c:f>
              <c:strCache>
                <c:ptCount val="1"/>
                <c:pt idx="0">
                  <c:v>QTS = Good %</c:v>
                </c:pt>
              </c:strCache>
            </c:strRef>
          </c:tx>
          <c:spPr>
            <a:solidFill>
              <a:schemeClr val="accent2"/>
            </a:solidFill>
            <a:ln>
              <a:noFill/>
            </a:ln>
            <a:effectLst/>
          </c:spPr>
          <c:invertIfNegative val="0"/>
          <c:cat>
            <c:numRef>
              <c:f>Sheet1!$F$3:$F$6</c:f>
              <c:numCache>
                <c:formatCode>General</c:formatCode>
                <c:ptCount val="4"/>
                <c:pt idx="0">
                  <c:v>3</c:v>
                </c:pt>
                <c:pt idx="1">
                  <c:v>2</c:v>
                </c:pt>
                <c:pt idx="2">
                  <c:v>1</c:v>
                </c:pt>
                <c:pt idx="3">
                  <c:v>0</c:v>
                </c:pt>
              </c:numCache>
            </c:numRef>
          </c:cat>
          <c:val>
            <c:numRef>
              <c:f>Sheet1!$H$3:$H$6</c:f>
              <c:numCache>
                <c:formatCode>0</c:formatCode>
                <c:ptCount val="4"/>
                <c:pt idx="0">
                  <c:v>2.6315789473684208</c:v>
                </c:pt>
                <c:pt idx="1">
                  <c:v>26.315789473684209</c:v>
                </c:pt>
                <c:pt idx="2">
                  <c:v>18.421052631578945</c:v>
                </c:pt>
                <c:pt idx="3">
                  <c:v>2.6315789473684208</c:v>
                </c:pt>
              </c:numCache>
            </c:numRef>
          </c:val>
          <c:extLst>
            <c:ext xmlns:c16="http://schemas.microsoft.com/office/drawing/2014/chart" uri="{C3380CC4-5D6E-409C-BE32-E72D297353CC}">
              <c16:uniqueId val="{00000001-7979-475D-98B5-E109CF748796}"/>
            </c:ext>
          </c:extLst>
        </c:ser>
        <c:ser>
          <c:idx val="2"/>
          <c:order val="2"/>
          <c:tx>
            <c:strRef>
              <c:f>Sheet1!$I$2</c:f>
              <c:strCache>
                <c:ptCount val="1"/>
                <c:pt idx="0">
                  <c:v>QTS = Average %</c:v>
                </c:pt>
              </c:strCache>
            </c:strRef>
          </c:tx>
          <c:spPr>
            <a:solidFill>
              <a:schemeClr val="accent3"/>
            </a:solidFill>
            <a:ln>
              <a:noFill/>
            </a:ln>
            <a:effectLst/>
          </c:spPr>
          <c:invertIfNegative val="0"/>
          <c:cat>
            <c:numRef>
              <c:f>Sheet1!$F$3:$F$6</c:f>
              <c:numCache>
                <c:formatCode>General</c:formatCode>
                <c:ptCount val="4"/>
                <c:pt idx="0">
                  <c:v>3</c:v>
                </c:pt>
                <c:pt idx="1">
                  <c:v>2</c:v>
                </c:pt>
                <c:pt idx="2">
                  <c:v>1</c:v>
                </c:pt>
                <c:pt idx="3">
                  <c:v>0</c:v>
                </c:pt>
              </c:numCache>
            </c:numRef>
          </c:cat>
          <c:val>
            <c:numRef>
              <c:f>Sheet1!$I$3:$I$6</c:f>
              <c:numCache>
                <c:formatCode>0</c:formatCode>
                <c:ptCount val="4"/>
                <c:pt idx="0">
                  <c:v>2.6315789473684208</c:v>
                </c:pt>
                <c:pt idx="1">
                  <c:v>10.526315789473683</c:v>
                </c:pt>
                <c:pt idx="2">
                  <c:v>7.8947368421052628</c:v>
                </c:pt>
                <c:pt idx="3">
                  <c:v>2.6315789473684208</c:v>
                </c:pt>
              </c:numCache>
            </c:numRef>
          </c:val>
          <c:extLst>
            <c:ext xmlns:c16="http://schemas.microsoft.com/office/drawing/2014/chart" uri="{C3380CC4-5D6E-409C-BE32-E72D297353CC}">
              <c16:uniqueId val="{00000002-7979-475D-98B5-E109CF748796}"/>
            </c:ext>
          </c:extLst>
        </c:ser>
        <c:dLbls>
          <c:showLegendKey val="0"/>
          <c:showVal val="0"/>
          <c:showCatName val="0"/>
          <c:showSerName val="0"/>
          <c:showPercent val="0"/>
          <c:showBubbleSize val="0"/>
        </c:dLbls>
        <c:gapWidth val="219"/>
        <c:overlap val="-27"/>
        <c:axId val="639265472"/>
        <c:axId val="639267440"/>
      </c:barChart>
      <c:catAx>
        <c:axId val="63926547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 of Science</a:t>
                </a:r>
                <a:r>
                  <a:rPr lang="en-GB" baseline="0"/>
                  <a:t> A levels studied</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9267440"/>
        <c:crosses val="autoZero"/>
        <c:auto val="1"/>
        <c:lblAlgn val="ctr"/>
        <c:lblOffset val="100"/>
        <c:noMultiLvlLbl val="0"/>
      </c:catAx>
      <c:valAx>
        <c:axId val="63926744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 of students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926547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Total Science UCAS Points</a:t>
            </a:r>
            <a:r>
              <a:rPr lang="en-GB" baseline="0"/>
              <a:t> Vs Final QTS Standard</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Sheet1!$G$2</c:f>
              <c:strCache>
                <c:ptCount val="1"/>
                <c:pt idx="0">
                  <c:v>QTS = Excellent %</c:v>
                </c:pt>
              </c:strCache>
            </c:strRef>
          </c:tx>
          <c:spPr>
            <a:solidFill>
              <a:schemeClr val="accent1"/>
            </a:solidFill>
            <a:ln>
              <a:noFill/>
            </a:ln>
            <a:effectLst/>
          </c:spPr>
          <c:invertIfNegative val="0"/>
          <c:cat>
            <c:numRef>
              <c:f>Sheet1!$F$3:$F$8</c:f>
              <c:numCache>
                <c:formatCode>General</c:formatCode>
                <c:ptCount val="6"/>
                <c:pt idx="0">
                  <c:v>1</c:v>
                </c:pt>
                <c:pt idx="1">
                  <c:v>2</c:v>
                </c:pt>
                <c:pt idx="2">
                  <c:v>3</c:v>
                </c:pt>
                <c:pt idx="3">
                  <c:v>4</c:v>
                </c:pt>
                <c:pt idx="4">
                  <c:v>5</c:v>
                </c:pt>
                <c:pt idx="5">
                  <c:v>6</c:v>
                </c:pt>
              </c:numCache>
            </c:numRef>
          </c:cat>
          <c:val>
            <c:numRef>
              <c:f>Sheet1!$G$3:$G$8</c:f>
              <c:numCache>
                <c:formatCode>0</c:formatCode>
                <c:ptCount val="6"/>
                <c:pt idx="0">
                  <c:v>2.8571428571428572</c:v>
                </c:pt>
                <c:pt idx="1">
                  <c:v>5.7142857142857144</c:v>
                </c:pt>
                <c:pt idx="2">
                  <c:v>2.8571428571428572</c:v>
                </c:pt>
                <c:pt idx="3">
                  <c:v>8.5714285714285712</c:v>
                </c:pt>
                <c:pt idx="4">
                  <c:v>5.7142857142857144</c:v>
                </c:pt>
                <c:pt idx="5">
                  <c:v>0</c:v>
                </c:pt>
              </c:numCache>
            </c:numRef>
          </c:val>
          <c:extLst>
            <c:ext xmlns:c16="http://schemas.microsoft.com/office/drawing/2014/chart" uri="{C3380CC4-5D6E-409C-BE32-E72D297353CC}">
              <c16:uniqueId val="{00000000-0EF2-491D-87F4-7FD2FBF8801F}"/>
            </c:ext>
          </c:extLst>
        </c:ser>
        <c:ser>
          <c:idx val="1"/>
          <c:order val="1"/>
          <c:tx>
            <c:strRef>
              <c:f>Sheet1!$H$2</c:f>
              <c:strCache>
                <c:ptCount val="1"/>
                <c:pt idx="0">
                  <c:v>QTS = Good %</c:v>
                </c:pt>
              </c:strCache>
            </c:strRef>
          </c:tx>
          <c:spPr>
            <a:solidFill>
              <a:schemeClr val="accent2"/>
            </a:solidFill>
            <a:ln>
              <a:noFill/>
            </a:ln>
            <a:effectLst/>
          </c:spPr>
          <c:invertIfNegative val="0"/>
          <c:cat>
            <c:numRef>
              <c:f>Sheet1!$F$3:$F$8</c:f>
              <c:numCache>
                <c:formatCode>General</c:formatCode>
                <c:ptCount val="6"/>
                <c:pt idx="0">
                  <c:v>1</c:v>
                </c:pt>
                <c:pt idx="1">
                  <c:v>2</c:v>
                </c:pt>
                <c:pt idx="2">
                  <c:v>3</c:v>
                </c:pt>
                <c:pt idx="3">
                  <c:v>4</c:v>
                </c:pt>
                <c:pt idx="4">
                  <c:v>5</c:v>
                </c:pt>
                <c:pt idx="5">
                  <c:v>6</c:v>
                </c:pt>
              </c:numCache>
            </c:numRef>
          </c:cat>
          <c:val>
            <c:numRef>
              <c:f>Sheet1!$H$3:$H$8</c:f>
              <c:numCache>
                <c:formatCode>0</c:formatCode>
                <c:ptCount val="6"/>
                <c:pt idx="0">
                  <c:v>2.8571428571428572</c:v>
                </c:pt>
                <c:pt idx="1">
                  <c:v>8.5714285714285712</c:v>
                </c:pt>
                <c:pt idx="2">
                  <c:v>11.428571428571429</c:v>
                </c:pt>
                <c:pt idx="3">
                  <c:v>20</c:v>
                </c:pt>
                <c:pt idx="4">
                  <c:v>5.7142857142857144</c:v>
                </c:pt>
                <c:pt idx="5">
                  <c:v>2.8571428571428572</c:v>
                </c:pt>
              </c:numCache>
            </c:numRef>
          </c:val>
          <c:extLst>
            <c:ext xmlns:c16="http://schemas.microsoft.com/office/drawing/2014/chart" uri="{C3380CC4-5D6E-409C-BE32-E72D297353CC}">
              <c16:uniqueId val="{00000001-0EF2-491D-87F4-7FD2FBF8801F}"/>
            </c:ext>
          </c:extLst>
        </c:ser>
        <c:ser>
          <c:idx val="2"/>
          <c:order val="2"/>
          <c:tx>
            <c:strRef>
              <c:f>Sheet1!$I$2</c:f>
              <c:strCache>
                <c:ptCount val="1"/>
                <c:pt idx="0">
                  <c:v>QTS = Average %</c:v>
                </c:pt>
              </c:strCache>
            </c:strRef>
          </c:tx>
          <c:spPr>
            <a:solidFill>
              <a:schemeClr val="accent3"/>
            </a:solidFill>
            <a:ln>
              <a:noFill/>
            </a:ln>
            <a:effectLst/>
          </c:spPr>
          <c:invertIfNegative val="0"/>
          <c:cat>
            <c:numRef>
              <c:f>Sheet1!$F$3:$F$8</c:f>
              <c:numCache>
                <c:formatCode>General</c:formatCode>
                <c:ptCount val="6"/>
                <c:pt idx="0">
                  <c:v>1</c:v>
                </c:pt>
                <c:pt idx="1">
                  <c:v>2</c:v>
                </c:pt>
                <c:pt idx="2">
                  <c:v>3</c:v>
                </c:pt>
                <c:pt idx="3">
                  <c:v>4</c:v>
                </c:pt>
                <c:pt idx="4">
                  <c:v>5</c:v>
                </c:pt>
                <c:pt idx="5">
                  <c:v>6</c:v>
                </c:pt>
              </c:numCache>
            </c:numRef>
          </c:cat>
          <c:val>
            <c:numRef>
              <c:f>Sheet1!$I$3:$I$8</c:f>
              <c:numCache>
                <c:formatCode>0</c:formatCode>
                <c:ptCount val="6"/>
                <c:pt idx="0">
                  <c:v>2.8571428571428572</c:v>
                </c:pt>
                <c:pt idx="1">
                  <c:v>8.5714285714285712</c:v>
                </c:pt>
                <c:pt idx="2">
                  <c:v>0</c:v>
                </c:pt>
                <c:pt idx="3">
                  <c:v>2.8571428571428572</c:v>
                </c:pt>
                <c:pt idx="4">
                  <c:v>2.8571428571428572</c:v>
                </c:pt>
                <c:pt idx="5">
                  <c:v>5.7142857142857144</c:v>
                </c:pt>
              </c:numCache>
            </c:numRef>
          </c:val>
          <c:extLst>
            <c:ext xmlns:c16="http://schemas.microsoft.com/office/drawing/2014/chart" uri="{C3380CC4-5D6E-409C-BE32-E72D297353CC}">
              <c16:uniqueId val="{00000002-0EF2-491D-87F4-7FD2FBF8801F}"/>
            </c:ext>
          </c:extLst>
        </c:ser>
        <c:dLbls>
          <c:showLegendKey val="0"/>
          <c:showVal val="0"/>
          <c:showCatName val="0"/>
          <c:showSerName val="0"/>
          <c:showPercent val="0"/>
          <c:showBubbleSize val="0"/>
        </c:dLbls>
        <c:gapWidth val="219"/>
        <c:overlap val="-27"/>
        <c:axId val="651813936"/>
        <c:axId val="651814264"/>
      </c:barChart>
      <c:catAx>
        <c:axId val="65181393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Science UCAS 'Band'</a:t>
                </a:r>
                <a:r>
                  <a:rPr lang="en-US" baseline="0"/>
                  <a:t> Top =1, Bottom = 6.</a:t>
                </a:r>
                <a:endParaRPr lang="en-US"/>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51814264"/>
        <c:crosses val="autoZero"/>
        <c:auto val="1"/>
        <c:lblAlgn val="ctr"/>
        <c:lblOffset val="100"/>
        <c:noMultiLvlLbl val="0"/>
      </c:catAx>
      <c:valAx>
        <c:axId val="65181426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 of students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518139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800" b="0" i="0" baseline="0">
                <a:effectLst/>
              </a:rPr>
              <a:t>Total UCAS Points (Scientific and Non-scientific) Vs Final QTS Standard. </a:t>
            </a:r>
            <a:endParaRPr lang="en-GB">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Sheet1!$G$2</c:f>
              <c:strCache>
                <c:ptCount val="1"/>
                <c:pt idx="0">
                  <c:v>QTS = Excellent %</c:v>
                </c:pt>
              </c:strCache>
            </c:strRef>
          </c:tx>
          <c:spPr>
            <a:solidFill>
              <a:schemeClr val="accent1"/>
            </a:solidFill>
            <a:ln>
              <a:noFill/>
            </a:ln>
            <a:effectLst/>
          </c:spPr>
          <c:invertIfNegative val="0"/>
          <c:cat>
            <c:numRef>
              <c:f>Sheet1!$F$3:$F$8</c:f>
              <c:numCache>
                <c:formatCode>General</c:formatCode>
                <c:ptCount val="6"/>
                <c:pt idx="0">
                  <c:v>1</c:v>
                </c:pt>
                <c:pt idx="1">
                  <c:v>2</c:v>
                </c:pt>
                <c:pt idx="2">
                  <c:v>3</c:v>
                </c:pt>
                <c:pt idx="3">
                  <c:v>4</c:v>
                </c:pt>
                <c:pt idx="4">
                  <c:v>5</c:v>
                </c:pt>
                <c:pt idx="5">
                  <c:v>6</c:v>
                </c:pt>
              </c:numCache>
            </c:numRef>
          </c:cat>
          <c:val>
            <c:numRef>
              <c:f>Sheet1!$G$3:$G$8</c:f>
              <c:numCache>
                <c:formatCode>0</c:formatCode>
                <c:ptCount val="6"/>
                <c:pt idx="0">
                  <c:v>2.6315789473684208</c:v>
                </c:pt>
                <c:pt idx="1">
                  <c:v>2.6315789473684208</c:v>
                </c:pt>
                <c:pt idx="2">
                  <c:v>2.6315789473684208</c:v>
                </c:pt>
                <c:pt idx="3">
                  <c:v>15.789473684210526</c:v>
                </c:pt>
                <c:pt idx="4">
                  <c:v>2.6315789473684208</c:v>
                </c:pt>
                <c:pt idx="5">
                  <c:v>0</c:v>
                </c:pt>
              </c:numCache>
            </c:numRef>
          </c:val>
          <c:extLst>
            <c:ext xmlns:c16="http://schemas.microsoft.com/office/drawing/2014/chart" uri="{C3380CC4-5D6E-409C-BE32-E72D297353CC}">
              <c16:uniqueId val="{00000000-28C8-4DEA-93D9-694597D14B75}"/>
            </c:ext>
          </c:extLst>
        </c:ser>
        <c:ser>
          <c:idx val="1"/>
          <c:order val="1"/>
          <c:tx>
            <c:strRef>
              <c:f>Sheet1!$H$2</c:f>
              <c:strCache>
                <c:ptCount val="1"/>
                <c:pt idx="0">
                  <c:v>QTS = Good %</c:v>
                </c:pt>
              </c:strCache>
            </c:strRef>
          </c:tx>
          <c:spPr>
            <a:solidFill>
              <a:schemeClr val="accent2"/>
            </a:solidFill>
            <a:ln>
              <a:noFill/>
            </a:ln>
            <a:effectLst/>
          </c:spPr>
          <c:invertIfNegative val="0"/>
          <c:cat>
            <c:numRef>
              <c:f>Sheet1!$F$3:$F$8</c:f>
              <c:numCache>
                <c:formatCode>General</c:formatCode>
                <c:ptCount val="6"/>
                <c:pt idx="0">
                  <c:v>1</c:v>
                </c:pt>
                <c:pt idx="1">
                  <c:v>2</c:v>
                </c:pt>
                <c:pt idx="2">
                  <c:v>3</c:v>
                </c:pt>
                <c:pt idx="3">
                  <c:v>4</c:v>
                </c:pt>
                <c:pt idx="4">
                  <c:v>5</c:v>
                </c:pt>
                <c:pt idx="5">
                  <c:v>6</c:v>
                </c:pt>
              </c:numCache>
            </c:numRef>
          </c:cat>
          <c:val>
            <c:numRef>
              <c:f>Sheet1!$H$3:$H$8</c:f>
              <c:numCache>
                <c:formatCode>0</c:formatCode>
                <c:ptCount val="6"/>
                <c:pt idx="0">
                  <c:v>5.2631578947368416</c:v>
                </c:pt>
                <c:pt idx="1">
                  <c:v>10.526315789473683</c:v>
                </c:pt>
                <c:pt idx="2">
                  <c:v>10.526315789473683</c:v>
                </c:pt>
                <c:pt idx="3">
                  <c:v>13.157894736842104</c:v>
                </c:pt>
                <c:pt idx="4">
                  <c:v>7.8947368421052628</c:v>
                </c:pt>
                <c:pt idx="5">
                  <c:v>2.6315789473684208</c:v>
                </c:pt>
              </c:numCache>
            </c:numRef>
          </c:val>
          <c:extLst>
            <c:ext xmlns:c16="http://schemas.microsoft.com/office/drawing/2014/chart" uri="{C3380CC4-5D6E-409C-BE32-E72D297353CC}">
              <c16:uniqueId val="{00000001-28C8-4DEA-93D9-694597D14B75}"/>
            </c:ext>
          </c:extLst>
        </c:ser>
        <c:ser>
          <c:idx val="2"/>
          <c:order val="2"/>
          <c:tx>
            <c:strRef>
              <c:f>Sheet1!$I$2</c:f>
              <c:strCache>
                <c:ptCount val="1"/>
                <c:pt idx="0">
                  <c:v>QTS = Average %</c:v>
                </c:pt>
              </c:strCache>
            </c:strRef>
          </c:tx>
          <c:spPr>
            <a:solidFill>
              <a:schemeClr val="accent3"/>
            </a:solidFill>
            <a:ln>
              <a:noFill/>
            </a:ln>
            <a:effectLst/>
          </c:spPr>
          <c:invertIfNegative val="0"/>
          <c:cat>
            <c:numRef>
              <c:f>Sheet1!$F$3:$F$8</c:f>
              <c:numCache>
                <c:formatCode>General</c:formatCode>
                <c:ptCount val="6"/>
                <c:pt idx="0">
                  <c:v>1</c:v>
                </c:pt>
                <c:pt idx="1">
                  <c:v>2</c:v>
                </c:pt>
                <c:pt idx="2">
                  <c:v>3</c:v>
                </c:pt>
                <c:pt idx="3">
                  <c:v>4</c:v>
                </c:pt>
                <c:pt idx="4">
                  <c:v>5</c:v>
                </c:pt>
                <c:pt idx="5">
                  <c:v>6</c:v>
                </c:pt>
              </c:numCache>
            </c:numRef>
          </c:cat>
          <c:val>
            <c:numRef>
              <c:f>Sheet1!$I$3:$I$8</c:f>
              <c:numCache>
                <c:formatCode>0</c:formatCode>
                <c:ptCount val="6"/>
                <c:pt idx="0">
                  <c:v>2.6315789473684208</c:v>
                </c:pt>
                <c:pt idx="1">
                  <c:v>2.6315789473684208</c:v>
                </c:pt>
                <c:pt idx="2">
                  <c:v>2.6315789473684208</c:v>
                </c:pt>
                <c:pt idx="3">
                  <c:v>7.8947368421052628</c:v>
                </c:pt>
                <c:pt idx="4">
                  <c:v>7.8947368421052628</c:v>
                </c:pt>
                <c:pt idx="5">
                  <c:v>0</c:v>
                </c:pt>
              </c:numCache>
            </c:numRef>
          </c:val>
          <c:extLst>
            <c:ext xmlns:c16="http://schemas.microsoft.com/office/drawing/2014/chart" uri="{C3380CC4-5D6E-409C-BE32-E72D297353CC}">
              <c16:uniqueId val="{00000002-28C8-4DEA-93D9-694597D14B75}"/>
            </c:ext>
          </c:extLst>
        </c:ser>
        <c:dLbls>
          <c:showLegendKey val="0"/>
          <c:showVal val="0"/>
          <c:showCatName val="0"/>
          <c:showSerName val="0"/>
          <c:showPercent val="0"/>
          <c:showBubbleSize val="0"/>
        </c:dLbls>
        <c:gapWidth val="219"/>
        <c:overlap val="-27"/>
        <c:axId val="1714068495"/>
        <c:axId val="1676146607"/>
      </c:barChart>
      <c:catAx>
        <c:axId val="1714068495"/>
        <c:scaling>
          <c:orientation val="minMax"/>
        </c:scaling>
        <c:delete val="0"/>
        <c:axPos val="b"/>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r>
                  <a:rPr lang="en-US" sz="1000" b="0" i="0" baseline="0">
                    <a:effectLst/>
                  </a:rPr>
                  <a:t>Total UCAS Points  'Band' Top =1, Bottom = 6</a:t>
                </a:r>
                <a:endParaRPr lang="en-GB" sz="1000">
                  <a:effectLst/>
                </a:endParaRPr>
              </a:p>
              <a:p>
                <a:pPr marL="0" marR="0" lvl="0" indent="0" algn="ctr" defTabSz="914400" rtl="0" eaLnBrk="1" fontAlgn="auto" latinLnBrk="0" hangingPunct="1">
                  <a:lnSpc>
                    <a:spcPct val="100000"/>
                  </a:lnSpc>
                  <a:spcBef>
                    <a:spcPts val="0"/>
                  </a:spcBef>
                  <a:spcAft>
                    <a:spcPts val="0"/>
                  </a:spcAft>
                  <a:buClrTx/>
                  <a:buSzTx/>
                  <a:buFontTx/>
                  <a:buNone/>
                  <a:tabLst/>
                  <a:defRPr>
                    <a:solidFill>
                      <a:sysClr val="windowText" lastClr="000000">
                        <a:lumMod val="65000"/>
                        <a:lumOff val="35000"/>
                      </a:sysClr>
                    </a:solidFill>
                  </a:defRPr>
                </a:pPr>
                <a:endParaRPr lang="en-GB"/>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76146607"/>
        <c:crosses val="autoZero"/>
        <c:auto val="1"/>
        <c:lblAlgn val="ctr"/>
        <c:lblOffset val="100"/>
        <c:noMultiLvlLbl val="0"/>
      </c:catAx>
      <c:valAx>
        <c:axId val="167614660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000" b="0" i="0" baseline="0">
                    <a:effectLst/>
                  </a:rPr>
                  <a:t>% of students</a:t>
                </a:r>
                <a:endParaRPr lang="en-GB" sz="1000">
                  <a:effectLst/>
                </a:endParaRPr>
              </a:p>
            </c:rich>
          </c:tx>
          <c:layout>
            <c:manualLayout>
              <c:xMode val="edge"/>
              <c:yMode val="edge"/>
              <c:x val="3.0555555555555555E-2"/>
              <c:y val="0.32224883347914846"/>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1406849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baseline="0">
                <a:effectLst/>
              </a:rPr>
              <a:t>Number of Science A levels studied Vs QTS standard S2 (Subject Knowledge and Understanding). </a:t>
            </a:r>
            <a:endParaRPr lang="en-GB" sz="1400">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Sheet1!$G$2</c:f>
              <c:strCache>
                <c:ptCount val="1"/>
                <c:pt idx="0">
                  <c:v>QTS S2 = Excellent %</c:v>
                </c:pt>
              </c:strCache>
            </c:strRef>
          </c:tx>
          <c:spPr>
            <a:solidFill>
              <a:schemeClr val="accent1"/>
            </a:solidFill>
            <a:ln>
              <a:noFill/>
            </a:ln>
            <a:effectLst/>
          </c:spPr>
          <c:invertIfNegative val="0"/>
          <c:cat>
            <c:numRef>
              <c:f>Sheet1!$F$3:$F$6</c:f>
              <c:numCache>
                <c:formatCode>General</c:formatCode>
                <c:ptCount val="4"/>
                <c:pt idx="0">
                  <c:v>3</c:v>
                </c:pt>
                <c:pt idx="1">
                  <c:v>2</c:v>
                </c:pt>
                <c:pt idx="2">
                  <c:v>1</c:v>
                </c:pt>
                <c:pt idx="3">
                  <c:v>0</c:v>
                </c:pt>
              </c:numCache>
            </c:numRef>
          </c:cat>
          <c:val>
            <c:numRef>
              <c:f>Sheet1!$G$3:$G$6</c:f>
              <c:numCache>
                <c:formatCode>0</c:formatCode>
                <c:ptCount val="4"/>
                <c:pt idx="0">
                  <c:v>0</c:v>
                </c:pt>
                <c:pt idx="1">
                  <c:v>21.052631578947366</c:v>
                </c:pt>
                <c:pt idx="2">
                  <c:v>5.2631578947368416</c:v>
                </c:pt>
                <c:pt idx="3">
                  <c:v>2.6315789473684208</c:v>
                </c:pt>
              </c:numCache>
            </c:numRef>
          </c:val>
          <c:extLst>
            <c:ext xmlns:c16="http://schemas.microsoft.com/office/drawing/2014/chart" uri="{C3380CC4-5D6E-409C-BE32-E72D297353CC}">
              <c16:uniqueId val="{00000000-9BF1-4A9D-8833-AAEB40E30400}"/>
            </c:ext>
          </c:extLst>
        </c:ser>
        <c:ser>
          <c:idx val="1"/>
          <c:order val="1"/>
          <c:tx>
            <c:strRef>
              <c:f>Sheet1!$H$2</c:f>
              <c:strCache>
                <c:ptCount val="1"/>
                <c:pt idx="0">
                  <c:v>QTS S2 = Good %</c:v>
                </c:pt>
              </c:strCache>
            </c:strRef>
          </c:tx>
          <c:spPr>
            <a:solidFill>
              <a:schemeClr val="accent2"/>
            </a:solidFill>
            <a:ln>
              <a:noFill/>
            </a:ln>
            <a:effectLst/>
          </c:spPr>
          <c:invertIfNegative val="0"/>
          <c:cat>
            <c:numRef>
              <c:f>Sheet1!$F$3:$F$6</c:f>
              <c:numCache>
                <c:formatCode>General</c:formatCode>
                <c:ptCount val="4"/>
                <c:pt idx="0">
                  <c:v>3</c:v>
                </c:pt>
                <c:pt idx="1">
                  <c:v>2</c:v>
                </c:pt>
                <c:pt idx="2">
                  <c:v>1</c:v>
                </c:pt>
                <c:pt idx="3">
                  <c:v>0</c:v>
                </c:pt>
              </c:numCache>
            </c:numRef>
          </c:cat>
          <c:val>
            <c:numRef>
              <c:f>Sheet1!$H$3:$H$6</c:f>
              <c:numCache>
                <c:formatCode>0</c:formatCode>
                <c:ptCount val="4"/>
                <c:pt idx="0">
                  <c:v>2.6315789473684208</c:v>
                </c:pt>
                <c:pt idx="1">
                  <c:v>23.684210526315788</c:v>
                </c:pt>
                <c:pt idx="2">
                  <c:v>23.684210526315788</c:v>
                </c:pt>
                <c:pt idx="3">
                  <c:v>2.6315789473684208</c:v>
                </c:pt>
              </c:numCache>
            </c:numRef>
          </c:val>
          <c:extLst>
            <c:ext xmlns:c16="http://schemas.microsoft.com/office/drawing/2014/chart" uri="{C3380CC4-5D6E-409C-BE32-E72D297353CC}">
              <c16:uniqueId val="{00000001-9BF1-4A9D-8833-AAEB40E30400}"/>
            </c:ext>
          </c:extLst>
        </c:ser>
        <c:ser>
          <c:idx val="2"/>
          <c:order val="2"/>
          <c:tx>
            <c:strRef>
              <c:f>Sheet1!$I$2</c:f>
              <c:strCache>
                <c:ptCount val="1"/>
                <c:pt idx="0">
                  <c:v>QTS S2 = Average %</c:v>
                </c:pt>
              </c:strCache>
            </c:strRef>
          </c:tx>
          <c:spPr>
            <a:solidFill>
              <a:schemeClr val="accent3"/>
            </a:solidFill>
            <a:ln>
              <a:noFill/>
            </a:ln>
            <a:effectLst/>
          </c:spPr>
          <c:invertIfNegative val="0"/>
          <c:cat>
            <c:numRef>
              <c:f>Sheet1!$F$3:$F$6</c:f>
              <c:numCache>
                <c:formatCode>General</c:formatCode>
                <c:ptCount val="4"/>
                <c:pt idx="0">
                  <c:v>3</c:v>
                </c:pt>
                <c:pt idx="1">
                  <c:v>2</c:v>
                </c:pt>
                <c:pt idx="2">
                  <c:v>1</c:v>
                </c:pt>
                <c:pt idx="3">
                  <c:v>0</c:v>
                </c:pt>
              </c:numCache>
            </c:numRef>
          </c:cat>
          <c:val>
            <c:numRef>
              <c:f>Sheet1!$I$3:$I$6</c:f>
              <c:numCache>
                <c:formatCode>0</c:formatCode>
                <c:ptCount val="4"/>
                <c:pt idx="0">
                  <c:v>2.6315789473684208</c:v>
                </c:pt>
                <c:pt idx="1">
                  <c:v>10.526315789473683</c:v>
                </c:pt>
                <c:pt idx="2">
                  <c:v>2.6315789473684208</c:v>
                </c:pt>
                <c:pt idx="3">
                  <c:v>2.6315789473684208</c:v>
                </c:pt>
              </c:numCache>
            </c:numRef>
          </c:val>
          <c:extLst>
            <c:ext xmlns:c16="http://schemas.microsoft.com/office/drawing/2014/chart" uri="{C3380CC4-5D6E-409C-BE32-E72D297353CC}">
              <c16:uniqueId val="{00000002-9BF1-4A9D-8833-AAEB40E30400}"/>
            </c:ext>
          </c:extLst>
        </c:ser>
        <c:dLbls>
          <c:showLegendKey val="0"/>
          <c:showVal val="0"/>
          <c:showCatName val="0"/>
          <c:showSerName val="0"/>
          <c:showPercent val="0"/>
          <c:showBubbleSize val="0"/>
        </c:dLbls>
        <c:gapWidth val="219"/>
        <c:overlap val="-27"/>
        <c:axId val="1764762463"/>
        <c:axId val="1669801807"/>
      </c:barChart>
      <c:catAx>
        <c:axId val="1764762463"/>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000" b="0" i="0" baseline="0">
                    <a:effectLst/>
                  </a:rPr>
                  <a:t>Number of Science A levels studied</a:t>
                </a:r>
                <a:r>
                  <a:rPr lang="en-GB" sz="1800" b="0" i="0" baseline="0">
                    <a:effectLst/>
                  </a:rPr>
                  <a:t>.</a:t>
                </a:r>
                <a:endParaRPr lang="en-GB">
                  <a:effectLst/>
                </a:endParaRP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69801807"/>
        <c:crosses val="autoZero"/>
        <c:auto val="1"/>
        <c:lblAlgn val="ctr"/>
        <c:lblOffset val="100"/>
        <c:noMultiLvlLbl val="0"/>
      </c:catAx>
      <c:valAx>
        <c:axId val="166980180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t>
                </a:r>
                <a:r>
                  <a:rPr lang="en-GB" baseline="0"/>
                  <a:t> of students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6476246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baseline="0">
                <a:effectLst/>
              </a:rPr>
              <a:t>Total Science UCAS Points Vs Final QTS S2 (Knowledge and Understanding.</a:t>
            </a:r>
            <a:endParaRPr lang="en-GB" sz="1400">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Sheet1!$G$2</c:f>
              <c:strCache>
                <c:ptCount val="1"/>
                <c:pt idx="0">
                  <c:v>QTS S2 = Excellent %</c:v>
                </c:pt>
              </c:strCache>
            </c:strRef>
          </c:tx>
          <c:spPr>
            <a:solidFill>
              <a:schemeClr val="accent1"/>
            </a:solidFill>
            <a:ln>
              <a:noFill/>
            </a:ln>
            <a:effectLst/>
          </c:spPr>
          <c:invertIfNegative val="0"/>
          <c:cat>
            <c:numRef>
              <c:f>Sheet1!$F$3:$F$8</c:f>
              <c:numCache>
                <c:formatCode>General</c:formatCode>
                <c:ptCount val="6"/>
                <c:pt idx="0">
                  <c:v>1</c:v>
                </c:pt>
                <c:pt idx="1">
                  <c:v>2</c:v>
                </c:pt>
                <c:pt idx="2">
                  <c:v>3</c:v>
                </c:pt>
                <c:pt idx="3">
                  <c:v>4</c:v>
                </c:pt>
                <c:pt idx="4">
                  <c:v>5</c:v>
                </c:pt>
                <c:pt idx="5">
                  <c:v>6</c:v>
                </c:pt>
              </c:numCache>
            </c:numRef>
          </c:cat>
          <c:val>
            <c:numRef>
              <c:f>Sheet1!$G$3:$G$8</c:f>
              <c:numCache>
                <c:formatCode>0</c:formatCode>
                <c:ptCount val="6"/>
                <c:pt idx="0">
                  <c:v>2.6315789473684208</c:v>
                </c:pt>
                <c:pt idx="1">
                  <c:v>5.2631578947368416</c:v>
                </c:pt>
                <c:pt idx="2">
                  <c:v>0</c:v>
                </c:pt>
                <c:pt idx="3">
                  <c:v>15.789473684210526</c:v>
                </c:pt>
                <c:pt idx="4">
                  <c:v>2.6315789473684208</c:v>
                </c:pt>
                <c:pt idx="5">
                  <c:v>2.6315789473684208</c:v>
                </c:pt>
              </c:numCache>
            </c:numRef>
          </c:val>
          <c:extLst>
            <c:ext xmlns:c16="http://schemas.microsoft.com/office/drawing/2014/chart" uri="{C3380CC4-5D6E-409C-BE32-E72D297353CC}">
              <c16:uniqueId val="{00000000-7235-4CDD-8826-90A5E04E2AE2}"/>
            </c:ext>
          </c:extLst>
        </c:ser>
        <c:ser>
          <c:idx val="1"/>
          <c:order val="1"/>
          <c:tx>
            <c:strRef>
              <c:f>Sheet1!$H$2</c:f>
              <c:strCache>
                <c:ptCount val="1"/>
                <c:pt idx="0">
                  <c:v>QTS S2 = Good %</c:v>
                </c:pt>
              </c:strCache>
            </c:strRef>
          </c:tx>
          <c:spPr>
            <a:solidFill>
              <a:schemeClr val="accent2"/>
            </a:solidFill>
            <a:ln>
              <a:noFill/>
            </a:ln>
            <a:effectLst/>
          </c:spPr>
          <c:invertIfNegative val="0"/>
          <c:cat>
            <c:numRef>
              <c:f>Sheet1!$F$3:$F$8</c:f>
              <c:numCache>
                <c:formatCode>General</c:formatCode>
                <c:ptCount val="6"/>
                <c:pt idx="0">
                  <c:v>1</c:v>
                </c:pt>
                <c:pt idx="1">
                  <c:v>2</c:v>
                </c:pt>
                <c:pt idx="2">
                  <c:v>3</c:v>
                </c:pt>
                <c:pt idx="3">
                  <c:v>4</c:v>
                </c:pt>
                <c:pt idx="4">
                  <c:v>5</c:v>
                </c:pt>
                <c:pt idx="5">
                  <c:v>6</c:v>
                </c:pt>
              </c:numCache>
            </c:numRef>
          </c:cat>
          <c:val>
            <c:numRef>
              <c:f>Sheet1!$H$3:$H$8</c:f>
              <c:numCache>
                <c:formatCode>0</c:formatCode>
                <c:ptCount val="6"/>
                <c:pt idx="0">
                  <c:v>2.6315789473684208</c:v>
                </c:pt>
                <c:pt idx="1">
                  <c:v>7.8947368421052628</c:v>
                </c:pt>
                <c:pt idx="2">
                  <c:v>13.157894736842104</c:v>
                </c:pt>
                <c:pt idx="3">
                  <c:v>10.526315789473683</c:v>
                </c:pt>
                <c:pt idx="4">
                  <c:v>10.526315789473683</c:v>
                </c:pt>
                <c:pt idx="5">
                  <c:v>7.8947368421052628</c:v>
                </c:pt>
              </c:numCache>
            </c:numRef>
          </c:val>
          <c:extLst>
            <c:ext xmlns:c16="http://schemas.microsoft.com/office/drawing/2014/chart" uri="{C3380CC4-5D6E-409C-BE32-E72D297353CC}">
              <c16:uniqueId val="{00000001-7235-4CDD-8826-90A5E04E2AE2}"/>
            </c:ext>
          </c:extLst>
        </c:ser>
        <c:ser>
          <c:idx val="2"/>
          <c:order val="2"/>
          <c:tx>
            <c:strRef>
              <c:f>Sheet1!$I$2</c:f>
              <c:strCache>
                <c:ptCount val="1"/>
                <c:pt idx="0">
                  <c:v>QTS S2 = Average %</c:v>
                </c:pt>
              </c:strCache>
            </c:strRef>
          </c:tx>
          <c:spPr>
            <a:solidFill>
              <a:schemeClr val="accent3"/>
            </a:solidFill>
            <a:ln>
              <a:noFill/>
            </a:ln>
            <a:effectLst/>
          </c:spPr>
          <c:invertIfNegative val="0"/>
          <c:cat>
            <c:numRef>
              <c:f>Sheet1!$F$3:$F$8</c:f>
              <c:numCache>
                <c:formatCode>General</c:formatCode>
                <c:ptCount val="6"/>
                <c:pt idx="0">
                  <c:v>1</c:v>
                </c:pt>
                <c:pt idx="1">
                  <c:v>2</c:v>
                </c:pt>
                <c:pt idx="2">
                  <c:v>3</c:v>
                </c:pt>
                <c:pt idx="3">
                  <c:v>4</c:v>
                </c:pt>
                <c:pt idx="4">
                  <c:v>5</c:v>
                </c:pt>
                <c:pt idx="5">
                  <c:v>6</c:v>
                </c:pt>
              </c:numCache>
            </c:numRef>
          </c:cat>
          <c:val>
            <c:numRef>
              <c:f>Sheet1!$I$3:$I$8</c:f>
              <c:numCache>
                <c:formatCode>0</c:formatCode>
                <c:ptCount val="6"/>
                <c:pt idx="0">
                  <c:v>2.6315789473684208</c:v>
                </c:pt>
                <c:pt idx="1">
                  <c:v>7.8947368421052628</c:v>
                </c:pt>
                <c:pt idx="2">
                  <c:v>0</c:v>
                </c:pt>
                <c:pt idx="3">
                  <c:v>2.6315789473684208</c:v>
                </c:pt>
                <c:pt idx="4">
                  <c:v>0</c:v>
                </c:pt>
                <c:pt idx="5">
                  <c:v>5.2631578947368416</c:v>
                </c:pt>
              </c:numCache>
            </c:numRef>
          </c:val>
          <c:extLst>
            <c:ext xmlns:c16="http://schemas.microsoft.com/office/drawing/2014/chart" uri="{C3380CC4-5D6E-409C-BE32-E72D297353CC}">
              <c16:uniqueId val="{00000002-7235-4CDD-8826-90A5E04E2AE2}"/>
            </c:ext>
          </c:extLst>
        </c:ser>
        <c:dLbls>
          <c:showLegendKey val="0"/>
          <c:showVal val="0"/>
          <c:showCatName val="0"/>
          <c:showSerName val="0"/>
          <c:showPercent val="0"/>
          <c:showBubbleSize val="0"/>
        </c:dLbls>
        <c:gapWidth val="219"/>
        <c:overlap val="-27"/>
        <c:axId val="443853360"/>
        <c:axId val="510190560"/>
      </c:barChart>
      <c:catAx>
        <c:axId val="44385336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sz="1000" b="0" i="0" u="none" strike="noStrike" baseline="0">
                    <a:effectLst/>
                  </a:rPr>
                  <a:t>Science UCAS 'Band' Top =1, Bottom = 6</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0190560"/>
        <c:crosses val="autoZero"/>
        <c:auto val="1"/>
        <c:lblAlgn val="ctr"/>
        <c:lblOffset val="100"/>
        <c:noMultiLvlLbl val="0"/>
      </c:catAx>
      <c:valAx>
        <c:axId val="51019056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 of students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385336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baseline="0">
                <a:effectLst/>
              </a:rPr>
              <a:t>Total UCAS Points Vs Final QTS S2 (Knowledge and Understanding).</a:t>
            </a:r>
            <a:endParaRPr lang="en-GB" sz="1400">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Sheet1!$G$2</c:f>
              <c:strCache>
                <c:ptCount val="1"/>
                <c:pt idx="0">
                  <c:v>QTS S2 = Excellent %</c:v>
                </c:pt>
              </c:strCache>
            </c:strRef>
          </c:tx>
          <c:spPr>
            <a:solidFill>
              <a:schemeClr val="accent1"/>
            </a:solidFill>
            <a:ln>
              <a:noFill/>
            </a:ln>
            <a:effectLst/>
          </c:spPr>
          <c:invertIfNegative val="0"/>
          <c:cat>
            <c:numRef>
              <c:f>Sheet1!$F$3:$F$8</c:f>
              <c:numCache>
                <c:formatCode>General</c:formatCode>
                <c:ptCount val="6"/>
                <c:pt idx="0">
                  <c:v>1</c:v>
                </c:pt>
                <c:pt idx="1">
                  <c:v>2</c:v>
                </c:pt>
                <c:pt idx="2">
                  <c:v>3</c:v>
                </c:pt>
                <c:pt idx="3">
                  <c:v>4</c:v>
                </c:pt>
                <c:pt idx="4">
                  <c:v>5</c:v>
                </c:pt>
                <c:pt idx="5">
                  <c:v>6</c:v>
                </c:pt>
              </c:numCache>
            </c:numRef>
          </c:cat>
          <c:val>
            <c:numRef>
              <c:f>Sheet1!$G$3:$G$8</c:f>
              <c:numCache>
                <c:formatCode>0</c:formatCode>
                <c:ptCount val="6"/>
                <c:pt idx="0">
                  <c:v>2.6315789473684208</c:v>
                </c:pt>
                <c:pt idx="1">
                  <c:v>2.6315789473684208</c:v>
                </c:pt>
                <c:pt idx="2">
                  <c:v>2.6315789473684208</c:v>
                </c:pt>
                <c:pt idx="3">
                  <c:v>15.789473684210526</c:v>
                </c:pt>
                <c:pt idx="4">
                  <c:v>2.6315789473684208</c:v>
                </c:pt>
                <c:pt idx="5">
                  <c:v>2.6315789473684208</c:v>
                </c:pt>
              </c:numCache>
            </c:numRef>
          </c:val>
          <c:extLst>
            <c:ext xmlns:c16="http://schemas.microsoft.com/office/drawing/2014/chart" uri="{C3380CC4-5D6E-409C-BE32-E72D297353CC}">
              <c16:uniqueId val="{00000000-9EB9-4A05-9469-F1B913FE230C}"/>
            </c:ext>
          </c:extLst>
        </c:ser>
        <c:ser>
          <c:idx val="1"/>
          <c:order val="1"/>
          <c:tx>
            <c:strRef>
              <c:f>Sheet1!$H$2</c:f>
              <c:strCache>
                <c:ptCount val="1"/>
                <c:pt idx="0">
                  <c:v>QTS S2 = Good %</c:v>
                </c:pt>
              </c:strCache>
            </c:strRef>
          </c:tx>
          <c:spPr>
            <a:solidFill>
              <a:schemeClr val="accent2"/>
            </a:solidFill>
            <a:ln>
              <a:noFill/>
            </a:ln>
            <a:effectLst/>
          </c:spPr>
          <c:invertIfNegative val="0"/>
          <c:cat>
            <c:numRef>
              <c:f>Sheet1!$F$3:$F$8</c:f>
              <c:numCache>
                <c:formatCode>General</c:formatCode>
                <c:ptCount val="6"/>
                <c:pt idx="0">
                  <c:v>1</c:v>
                </c:pt>
                <c:pt idx="1">
                  <c:v>2</c:v>
                </c:pt>
                <c:pt idx="2">
                  <c:v>3</c:v>
                </c:pt>
                <c:pt idx="3">
                  <c:v>4</c:v>
                </c:pt>
                <c:pt idx="4">
                  <c:v>5</c:v>
                </c:pt>
                <c:pt idx="5">
                  <c:v>6</c:v>
                </c:pt>
              </c:numCache>
            </c:numRef>
          </c:cat>
          <c:val>
            <c:numRef>
              <c:f>Sheet1!$H$3:$H$8</c:f>
              <c:numCache>
                <c:formatCode>0</c:formatCode>
                <c:ptCount val="6"/>
                <c:pt idx="0">
                  <c:v>5.2631578947368416</c:v>
                </c:pt>
                <c:pt idx="1">
                  <c:v>10.526315789473683</c:v>
                </c:pt>
                <c:pt idx="2">
                  <c:v>10.526315789473683</c:v>
                </c:pt>
                <c:pt idx="3">
                  <c:v>18.421052631578945</c:v>
                </c:pt>
                <c:pt idx="4">
                  <c:v>7.8947368421052628</c:v>
                </c:pt>
                <c:pt idx="5">
                  <c:v>0</c:v>
                </c:pt>
              </c:numCache>
            </c:numRef>
          </c:val>
          <c:extLst>
            <c:ext xmlns:c16="http://schemas.microsoft.com/office/drawing/2014/chart" uri="{C3380CC4-5D6E-409C-BE32-E72D297353CC}">
              <c16:uniqueId val="{00000001-9EB9-4A05-9469-F1B913FE230C}"/>
            </c:ext>
          </c:extLst>
        </c:ser>
        <c:ser>
          <c:idx val="2"/>
          <c:order val="2"/>
          <c:tx>
            <c:strRef>
              <c:f>Sheet1!$I$2</c:f>
              <c:strCache>
                <c:ptCount val="1"/>
                <c:pt idx="0">
                  <c:v>QTS S2 = Average %</c:v>
                </c:pt>
              </c:strCache>
            </c:strRef>
          </c:tx>
          <c:spPr>
            <a:solidFill>
              <a:schemeClr val="accent3"/>
            </a:solidFill>
            <a:ln>
              <a:noFill/>
            </a:ln>
            <a:effectLst/>
          </c:spPr>
          <c:invertIfNegative val="0"/>
          <c:cat>
            <c:numRef>
              <c:f>Sheet1!$F$3:$F$8</c:f>
              <c:numCache>
                <c:formatCode>General</c:formatCode>
                <c:ptCount val="6"/>
                <c:pt idx="0">
                  <c:v>1</c:v>
                </c:pt>
                <c:pt idx="1">
                  <c:v>2</c:v>
                </c:pt>
                <c:pt idx="2">
                  <c:v>3</c:v>
                </c:pt>
                <c:pt idx="3">
                  <c:v>4</c:v>
                </c:pt>
                <c:pt idx="4">
                  <c:v>5</c:v>
                </c:pt>
                <c:pt idx="5">
                  <c:v>6</c:v>
                </c:pt>
              </c:numCache>
            </c:numRef>
          </c:cat>
          <c:val>
            <c:numRef>
              <c:f>Sheet1!$I$3:$I$8</c:f>
              <c:numCache>
                <c:formatCode>0</c:formatCode>
                <c:ptCount val="6"/>
                <c:pt idx="0">
                  <c:v>2.6315789473684208</c:v>
                </c:pt>
                <c:pt idx="1">
                  <c:v>2.6315789473684208</c:v>
                </c:pt>
                <c:pt idx="2">
                  <c:v>2.6315789473684208</c:v>
                </c:pt>
                <c:pt idx="3">
                  <c:v>2.6315789473684208</c:v>
                </c:pt>
                <c:pt idx="4">
                  <c:v>7.8947368421052628</c:v>
                </c:pt>
                <c:pt idx="5">
                  <c:v>0</c:v>
                </c:pt>
              </c:numCache>
            </c:numRef>
          </c:val>
          <c:extLst>
            <c:ext xmlns:c16="http://schemas.microsoft.com/office/drawing/2014/chart" uri="{C3380CC4-5D6E-409C-BE32-E72D297353CC}">
              <c16:uniqueId val="{00000002-9EB9-4A05-9469-F1B913FE230C}"/>
            </c:ext>
          </c:extLst>
        </c:ser>
        <c:dLbls>
          <c:showLegendKey val="0"/>
          <c:showVal val="0"/>
          <c:showCatName val="0"/>
          <c:showSerName val="0"/>
          <c:showPercent val="0"/>
          <c:showBubbleSize val="0"/>
        </c:dLbls>
        <c:gapWidth val="219"/>
        <c:overlap val="-27"/>
        <c:axId val="373656800"/>
        <c:axId val="523031344"/>
      </c:barChart>
      <c:catAx>
        <c:axId val="37365680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sz="1000" b="0" i="0" u="none" strike="noStrike" baseline="0">
                    <a:effectLst/>
                  </a:rPr>
                  <a:t>Total UCAS points 'Band' Top =1, Bottom = 6 </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3031344"/>
        <c:crosses val="autoZero"/>
        <c:auto val="1"/>
        <c:lblAlgn val="ctr"/>
        <c:lblOffset val="100"/>
        <c:noMultiLvlLbl val="0"/>
      </c:catAx>
      <c:valAx>
        <c:axId val="52303134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 of students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365680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A2360A-F9DD-42A5-8595-58F90B7965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73</Pages>
  <Words>18780</Words>
  <Characters>107047</Characters>
  <Application>Microsoft Office Word</Application>
  <DocSecurity>0</DocSecurity>
  <Lines>892</Lines>
  <Paragraphs>251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125576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Lloyd</dc:creator>
  <cp:keywords/>
  <dc:description/>
  <cp:lastModifiedBy>Lloyd P.J.</cp:lastModifiedBy>
  <cp:revision>3</cp:revision>
  <cp:lastPrinted>2020-02-21T14:31:00Z</cp:lastPrinted>
  <dcterms:created xsi:type="dcterms:W3CDTF">2020-03-27T16:17:00Z</dcterms:created>
  <dcterms:modified xsi:type="dcterms:W3CDTF">2020-03-27T16:19:00Z</dcterms:modified>
</cp:coreProperties>
</file>