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6510BF" w14:textId="4811B8D3" w:rsidR="00D50579" w:rsidRDefault="00D50579" w:rsidP="00143A1D">
      <w:pPr>
        <w:jc w:val="center"/>
      </w:pPr>
      <w:r>
        <w:rPr>
          <w:noProof/>
        </w:rPr>
        <w:drawing>
          <wp:inline distT="0" distB="0" distL="0" distR="0" wp14:anchorId="5F9FEA68" wp14:editId="14F08435">
            <wp:extent cx="3221355" cy="1126490"/>
            <wp:effectExtent l="0" t="0" r="0" b="0"/>
            <wp:docPr id="867052348" name="Picture 867052348"/>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3404388" w14:textId="77777777" w:rsidR="00D50579" w:rsidRDefault="00D50579" w:rsidP="00D50579">
      <w:pPr>
        <w:jc w:val="center"/>
      </w:pPr>
    </w:p>
    <w:p w14:paraId="636B9192" w14:textId="77777777" w:rsidR="00D50579" w:rsidRDefault="00D50579" w:rsidP="00D50579">
      <w:pPr>
        <w:jc w:val="center"/>
      </w:pPr>
    </w:p>
    <w:p w14:paraId="555EC1F1" w14:textId="77777777" w:rsidR="00D50579" w:rsidRDefault="00D50579" w:rsidP="00D50579">
      <w:pPr>
        <w:jc w:val="center"/>
      </w:pPr>
    </w:p>
    <w:p w14:paraId="3B63B2A6" w14:textId="77777777" w:rsidR="00D50579" w:rsidRDefault="00D50579" w:rsidP="00D50579">
      <w:pPr>
        <w:jc w:val="center"/>
      </w:pPr>
    </w:p>
    <w:p w14:paraId="30BC6DB9" w14:textId="77777777" w:rsidR="00D50579" w:rsidRDefault="00D50579" w:rsidP="00D50579">
      <w:pPr>
        <w:jc w:val="center"/>
      </w:pPr>
    </w:p>
    <w:p w14:paraId="47CA2A53" w14:textId="61D7A14A" w:rsidR="00D50579" w:rsidRPr="00EC09B7" w:rsidRDefault="00D50579" w:rsidP="00143A1D">
      <w:pPr>
        <w:jc w:val="center"/>
        <w:rPr>
          <w:rFonts w:ascii="Times New Roman" w:hAnsi="Times New Roman" w:cs="Times New Roman"/>
          <w:b/>
          <w:bCs/>
          <w:color w:val="365F91" w:themeColor="accent1" w:themeShade="BF"/>
          <w:sz w:val="36"/>
          <w:szCs w:val="36"/>
          <w:u w:val="single"/>
        </w:rPr>
      </w:pPr>
      <w:r w:rsidRPr="00EC09B7">
        <w:rPr>
          <w:rFonts w:ascii="Times New Roman" w:hAnsi="Times New Roman" w:cs="Times New Roman"/>
          <w:b/>
          <w:bCs/>
          <w:color w:val="365F91" w:themeColor="accent1" w:themeShade="BF"/>
          <w:sz w:val="36"/>
          <w:szCs w:val="36"/>
          <w:u w:val="single"/>
        </w:rPr>
        <w:t>ACCA7</w:t>
      </w:r>
      <w:r w:rsidR="00143A1D" w:rsidRPr="00EC09B7">
        <w:rPr>
          <w:rFonts w:ascii="Times New Roman" w:hAnsi="Times New Roman" w:cs="Times New Roman"/>
          <w:b/>
          <w:bCs/>
          <w:color w:val="365F91" w:themeColor="accent1" w:themeShade="BF"/>
          <w:sz w:val="36"/>
          <w:szCs w:val="36"/>
          <w:u w:val="single"/>
        </w:rPr>
        <w:t>015</w:t>
      </w:r>
    </w:p>
    <w:p w14:paraId="31C67D02" w14:textId="28537272" w:rsidR="00D50579" w:rsidRPr="00EC09B7" w:rsidRDefault="00D50579" w:rsidP="00143A1D">
      <w:pPr>
        <w:ind w:left="720" w:hanging="436"/>
        <w:jc w:val="center"/>
        <w:rPr>
          <w:rFonts w:ascii="Times New Roman" w:hAnsi="Times New Roman" w:cs="Times New Roman"/>
          <w:b/>
          <w:bCs/>
          <w:color w:val="365F91" w:themeColor="accent1" w:themeShade="BF"/>
          <w:sz w:val="36"/>
          <w:szCs w:val="36"/>
          <w:u w:val="single"/>
        </w:rPr>
      </w:pPr>
      <w:r w:rsidRPr="00EC09B7">
        <w:rPr>
          <w:rFonts w:ascii="Times New Roman" w:hAnsi="Times New Roman" w:cs="Times New Roman"/>
          <w:b/>
          <w:bCs/>
          <w:color w:val="365F91" w:themeColor="accent1" w:themeShade="BF"/>
          <w:sz w:val="36"/>
          <w:szCs w:val="36"/>
          <w:u w:val="single"/>
        </w:rPr>
        <w:t>DATA</w:t>
      </w:r>
      <w:r w:rsidR="00143A1D" w:rsidRPr="00EC09B7">
        <w:rPr>
          <w:rFonts w:ascii="Times New Roman" w:hAnsi="Times New Roman" w:cs="Times New Roman"/>
          <w:b/>
          <w:bCs/>
          <w:color w:val="365F91" w:themeColor="accent1" w:themeShade="BF"/>
          <w:sz w:val="36"/>
          <w:szCs w:val="36"/>
          <w:u w:val="single"/>
        </w:rPr>
        <w:t xml:space="preserve"> </w:t>
      </w:r>
      <w:r w:rsidRPr="00EC09B7">
        <w:rPr>
          <w:rFonts w:ascii="Times New Roman" w:hAnsi="Times New Roman" w:cs="Times New Roman"/>
          <w:b/>
          <w:bCs/>
          <w:color w:val="365F91" w:themeColor="accent1" w:themeShade="BF"/>
          <w:sz w:val="36"/>
          <w:szCs w:val="36"/>
          <w:u w:val="single"/>
        </w:rPr>
        <w:t>MINING &amp; VISUALISATION</w:t>
      </w:r>
    </w:p>
    <w:p w14:paraId="26B67AD0" w14:textId="773FBA92" w:rsidR="00D50579" w:rsidRPr="00EC09B7" w:rsidRDefault="00D50579" w:rsidP="00143A1D">
      <w:pPr>
        <w:ind w:left="2552" w:firstLine="720"/>
        <w:rPr>
          <w:rFonts w:ascii="Times New Roman" w:hAnsi="Times New Roman" w:cs="Times New Roman"/>
          <w:b/>
          <w:bCs/>
          <w:color w:val="365F91" w:themeColor="accent1" w:themeShade="BF"/>
          <w:sz w:val="36"/>
          <w:szCs w:val="36"/>
          <w:u w:val="single"/>
        </w:rPr>
      </w:pPr>
      <w:r w:rsidRPr="00EC09B7">
        <w:rPr>
          <w:rFonts w:ascii="Times New Roman" w:hAnsi="Times New Roman" w:cs="Times New Roman"/>
          <w:b/>
          <w:bCs/>
          <w:color w:val="365F91" w:themeColor="accent1" w:themeShade="BF"/>
          <w:sz w:val="36"/>
          <w:szCs w:val="36"/>
          <w:u w:val="single"/>
        </w:rPr>
        <w:t>ASSIGNMENT-2</w:t>
      </w:r>
    </w:p>
    <w:p w14:paraId="4192432C" w14:textId="77777777" w:rsidR="00D50579" w:rsidRPr="00EC09B7" w:rsidRDefault="00D50579" w:rsidP="00D50579">
      <w:pPr>
        <w:ind w:left="2552" w:firstLine="720"/>
        <w:rPr>
          <w:rFonts w:ascii="Times New Roman" w:hAnsi="Times New Roman" w:cs="Times New Roman"/>
          <w:b/>
          <w:bCs/>
          <w:color w:val="365F91" w:themeColor="accent1" w:themeShade="BF"/>
          <w:sz w:val="40"/>
          <w:szCs w:val="40"/>
          <w:u w:val="single"/>
        </w:rPr>
      </w:pPr>
    </w:p>
    <w:p w14:paraId="2327BF03" w14:textId="77777777" w:rsidR="00D50579" w:rsidRDefault="00D50579" w:rsidP="00D50579"/>
    <w:p w14:paraId="46D78944" w14:textId="77777777" w:rsidR="00D50579" w:rsidRDefault="00D50579" w:rsidP="00D50579"/>
    <w:p w14:paraId="1859308B" w14:textId="77777777" w:rsidR="00D50579" w:rsidRDefault="00D50579" w:rsidP="00D50579"/>
    <w:p w14:paraId="376AD6EC" w14:textId="77777777" w:rsidR="00D50579" w:rsidRDefault="00D50579" w:rsidP="00D50579"/>
    <w:p w14:paraId="2FB9A533" w14:textId="77777777" w:rsidR="00D50579" w:rsidRDefault="00D50579" w:rsidP="00D50579"/>
    <w:p w14:paraId="1A61EE09" w14:textId="77777777" w:rsidR="00D50579" w:rsidRDefault="00D50579" w:rsidP="00D50579"/>
    <w:p w14:paraId="1DADD5F8" w14:textId="77777777" w:rsidR="00D50579" w:rsidRDefault="00D50579" w:rsidP="00D50579"/>
    <w:p w14:paraId="12E83441" w14:textId="77777777" w:rsidR="00D50579" w:rsidRDefault="00D50579" w:rsidP="00D50579"/>
    <w:p w14:paraId="55B9D1DD" w14:textId="77777777" w:rsidR="00D50579" w:rsidRDefault="00D50579" w:rsidP="00D50579"/>
    <w:p w14:paraId="54B4F528" w14:textId="77777777" w:rsidR="00D50579" w:rsidRDefault="00D50579" w:rsidP="00D50579"/>
    <w:p w14:paraId="3D2DF29F" w14:textId="77777777" w:rsidR="00D50579" w:rsidRDefault="00D50579" w:rsidP="00D50579"/>
    <w:p w14:paraId="26C1979A" w14:textId="77777777" w:rsidR="00D50579" w:rsidRDefault="00D50579" w:rsidP="00D50579"/>
    <w:p w14:paraId="6BE1C09D" w14:textId="77777777" w:rsidR="00D50579" w:rsidRPr="00143A1D" w:rsidRDefault="00D50579" w:rsidP="00D50579">
      <w:pPr>
        <w:rPr>
          <w:sz w:val="28"/>
          <w:szCs w:val="28"/>
        </w:rPr>
      </w:pPr>
    </w:p>
    <w:p w14:paraId="4EA746CA" w14:textId="77777777" w:rsidR="00D50579" w:rsidRPr="00143A1D" w:rsidRDefault="00D50579" w:rsidP="00D50579">
      <w:pPr>
        <w:rPr>
          <w:rFonts w:ascii="Times New Roman" w:hAnsi="Times New Roman" w:cs="Times New Roman"/>
          <w:color w:val="215868" w:themeColor="accent5" w:themeShade="80"/>
          <w:sz w:val="28"/>
          <w:szCs w:val="28"/>
        </w:rPr>
      </w:pPr>
      <w:r w:rsidRPr="00143A1D">
        <w:rPr>
          <w:rFonts w:ascii="Times New Roman" w:hAnsi="Times New Roman" w:cs="Times New Roman"/>
          <w:color w:val="215868" w:themeColor="accent5" w:themeShade="80"/>
          <w:sz w:val="28"/>
          <w:szCs w:val="28"/>
        </w:rPr>
        <w:t xml:space="preserve">Submitted </w:t>
      </w:r>
      <w:proofErr w:type="gramStart"/>
      <w:r w:rsidRPr="00143A1D">
        <w:rPr>
          <w:rFonts w:ascii="Times New Roman" w:hAnsi="Times New Roman" w:cs="Times New Roman"/>
          <w:color w:val="215868" w:themeColor="accent5" w:themeShade="80"/>
          <w:sz w:val="28"/>
          <w:szCs w:val="28"/>
        </w:rPr>
        <w:t>by :</w:t>
      </w:r>
      <w:proofErr w:type="gramEnd"/>
      <w:r w:rsidRPr="00143A1D">
        <w:rPr>
          <w:rFonts w:ascii="Times New Roman" w:hAnsi="Times New Roman" w:cs="Times New Roman"/>
          <w:color w:val="215868" w:themeColor="accent5" w:themeShade="80"/>
          <w:sz w:val="28"/>
          <w:szCs w:val="28"/>
        </w:rPr>
        <w:t xml:space="preserve"> Gangesh Muddula</w:t>
      </w:r>
    </w:p>
    <w:p w14:paraId="025381B0" w14:textId="77777777" w:rsidR="00D50579" w:rsidRPr="00143A1D" w:rsidRDefault="00D50579" w:rsidP="00D50579">
      <w:pPr>
        <w:rPr>
          <w:rFonts w:ascii="Times New Roman" w:hAnsi="Times New Roman" w:cs="Times New Roman"/>
          <w:color w:val="215868" w:themeColor="accent5" w:themeShade="80"/>
          <w:sz w:val="28"/>
          <w:szCs w:val="28"/>
        </w:rPr>
      </w:pPr>
      <w:r w:rsidRPr="00143A1D">
        <w:rPr>
          <w:rFonts w:ascii="Times New Roman" w:hAnsi="Times New Roman" w:cs="Times New Roman"/>
          <w:color w:val="215868" w:themeColor="accent5" w:themeShade="80"/>
          <w:sz w:val="28"/>
          <w:szCs w:val="28"/>
        </w:rPr>
        <w:t xml:space="preserve">Student ID: 2307126 </w:t>
      </w:r>
    </w:p>
    <w:p w14:paraId="58A2E94B" w14:textId="77777777" w:rsidR="00D50579" w:rsidRPr="00143A1D" w:rsidRDefault="00D50579" w:rsidP="00D50579">
      <w:pPr>
        <w:rPr>
          <w:rFonts w:ascii="Times New Roman" w:hAnsi="Times New Roman" w:cs="Times New Roman"/>
          <w:color w:val="215868" w:themeColor="accent5" w:themeShade="80"/>
          <w:sz w:val="28"/>
          <w:szCs w:val="28"/>
        </w:rPr>
      </w:pPr>
      <w:r w:rsidRPr="00143A1D">
        <w:rPr>
          <w:rFonts w:ascii="Times New Roman" w:hAnsi="Times New Roman" w:cs="Times New Roman"/>
          <w:color w:val="215868" w:themeColor="accent5" w:themeShade="80"/>
          <w:sz w:val="28"/>
          <w:szCs w:val="28"/>
        </w:rPr>
        <w:t xml:space="preserve">Course: MSc Data Science and Analytics </w:t>
      </w:r>
    </w:p>
    <w:p w14:paraId="7CDCD077" w14:textId="2B3C168E" w:rsidR="00D50579" w:rsidRPr="00143A1D" w:rsidRDefault="00D50579" w:rsidP="00D50579">
      <w:pPr>
        <w:rPr>
          <w:rFonts w:ascii="Times New Roman" w:hAnsi="Times New Roman" w:cs="Times New Roman"/>
          <w:color w:val="215868" w:themeColor="accent5" w:themeShade="80"/>
          <w:sz w:val="28"/>
          <w:szCs w:val="28"/>
        </w:rPr>
      </w:pPr>
      <w:r w:rsidRPr="00143A1D">
        <w:rPr>
          <w:rFonts w:ascii="Times New Roman" w:hAnsi="Times New Roman" w:cs="Times New Roman"/>
          <w:color w:val="215868" w:themeColor="accent5" w:themeShade="80"/>
          <w:sz w:val="28"/>
          <w:szCs w:val="28"/>
        </w:rPr>
        <w:t xml:space="preserve">Professor: </w:t>
      </w:r>
      <w:r w:rsidR="00E94229">
        <w:rPr>
          <w:rFonts w:ascii="Times New Roman" w:hAnsi="Times New Roman" w:cs="Times New Roman"/>
          <w:color w:val="215868" w:themeColor="accent5" w:themeShade="80"/>
          <w:sz w:val="28"/>
          <w:szCs w:val="28"/>
        </w:rPr>
        <w:t>Dr Nik Whitehead</w:t>
      </w:r>
    </w:p>
    <w:p w14:paraId="3E365D7E" w14:textId="6D669A13" w:rsidR="00D50579" w:rsidRPr="00143A1D" w:rsidRDefault="00D50579" w:rsidP="00143A1D">
      <w:pPr>
        <w:rPr>
          <w:rFonts w:ascii="Times New Roman" w:hAnsi="Times New Roman" w:cs="Times New Roman"/>
          <w:color w:val="215868" w:themeColor="accent5" w:themeShade="80"/>
          <w:sz w:val="28"/>
          <w:szCs w:val="28"/>
        </w:rPr>
      </w:pPr>
      <w:r w:rsidRPr="00143A1D">
        <w:rPr>
          <w:rFonts w:ascii="Times New Roman" w:hAnsi="Times New Roman" w:cs="Times New Roman"/>
          <w:color w:val="215868" w:themeColor="accent5" w:themeShade="80"/>
          <w:sz w:val="28"/>
          <w:szCs w:val="28"/>
        </w:rPr>
        <w:t xml:space="preserve">Assignment title: </w:t>
      </w:r>
      <w:proofErr w:type="spellStart"/>
      <w:r w:rsidR="00143A1D" w:rsidRPr="00143A1D">
        <w:rPr>
          <w:rFonts w:ascii="Times New Roman" w:hAnsi="Times New Roman" w:cs="Times New Roman"/>
          <w:color w:val="215868" w:themeColor="accent5" w:themeShade="80"/>
          <w:sz w:val="28"/>
          <w:szCs w:val="28"/>
        </w:rPr>
        <w:t>Shopzilla</w:t>
      </w:r>
      <w:proofErr w:type="spellEnd"/>
      <w:r w:rsidR="00143A1D" w:rsidRPr="00143A1D">
        <w:rPr>
          <w:rFonts w:ascii="Times New Roman" w:hAnsi="Times New Roman" w:cs="Times New Roman"/>
          <w:color w:val="215868" w:themeColor="accent5" w:themeShade="80"/>
          <w:sz w:val="28"/>
          <w:szCs w:val="28"/>
        </w:rPr>
        <w:t xml:space="preserve"> Customer Service Contact </w:t>
      </w:r>
      <w:proofErr w:type="gramStart"/>
      <w:r w:rsidR="00143A1D" w:rsidRPr="00143A1D">
        <w:rPr>
          <w:rFonts w:ascii="Times New Roman" w:hAnsi="Times New Roman" w:cs="Times New Roman"/>
          <w:color w:val="215868" w:themeColor="accent5" w:themeShade="80"/>
          <w:sz w:val="28"/>
          <w:szCs w:val="28"/>
        </w:rPr>
        <w:t>Account(</w:t>
      </w:r>
      <w:proofErr w:type="gramEnd"/>
      <w:r w:rsidR="00143A1D" w:rsidRPr="00143A1D">
        <w:rPr>
          <w:rFonts w:ascii="Times New Roman" w:hAnsi="Times New Roman" w:cs="Times New Roman"/>
          <w:color w:val="215868" w:themeColor="accent5" w:themeShade="80"/>
          <w:sz w:val="28"/>
          <w:szCs w:val="28"/>
        </w:rPr>
        <w:t>e-commerce platform)</w:t>
      </w:r>
    </w:p>
    <w:p w14:paraId="46AD72C8" w14:textId="77777777" w:rsidR="00D50579" w:rsidRPr="00143A1D" w:rsidRDefault="00D50579" w:rsidP="00D50579">
      <w:pPr>
        <w:pStyle w:val="Heading3"/>
        <w:shd w:val="clear" w:color="auto" w:fill="FFFFFF"/>
        <w:spacing w:before="0"/>
        <w:rPr>
          <w:rFonts w:ascii="Times New Roman" w:hAnsi="Times New Roman" w:cs="Times New Roman"/>
          <w:color w:val="1D2125"/>
          <w:sz w:val="27"/>
        </w:rPr>
      </w:pPr>
    </w:p>
    <w:p w14:paraId="07192B7E" w14:textId="77777777" w:rsidR="00D50579" w:rsidRDefault="00D50579" w:rsidP="00D50579">
      <w:pPr>
        <w:spacing w:line="360" w:lineRule="auto"/>
        <w:rPr>
          <w:rFonts w:cs="Times New Roman"/>
          <w:color w:val="215868" w:themeColor="accent5" w:themeShade="80"/>
          <w:sz w:val="32"/>
          <w:szCs w:val="32"/>
        </w:rPr>
      </w:pPr>
    </w:p>
    <w:p w14:paraId="578BD769" w14:textId="77777777" w:rsidR="00D50579" w:rsidRDefault="00D50579">
      <w:pPr>
        <w:rPr>
          <w:rFonts w:ascii="Times New Roman" w:eastAsia="Times New Roman" w:hAnsi="Times New Roman" w:cs="Times New Roman"/>
          <w:b/>
          <w:sz w:val="32"/>
          <w:szCs w:val="32"/>
        </w:rPr>
      </w:pPr>
    </w:p>
    <w:p w14:paraId="56DEFE27" w14:textId="77777777" w:rsidR="00A502FE" w:rsidRDefault="00A502FE">
      <w:pPr>
        <w:rPr>
          <w:rFonts w:ascii="Times New Roman" w:eastAsia="Times New Roman" w:hAnsi="Times New Roman" w:cs="Times New Roman"/>
          <w:b/>
          <w:sz w:val="32"/>
          <w:szCs w:val="32"/>
        </w:rPr>
      </w:pPr>
    </w:p>
    <w:sdt>
      <w:sdtPr>
        <w:rPr>
          <w:rFonts w:ascii="Arial" w:eastAsia="Arial" w:hAnsi="Arial" w:cs="Arial"/>
          <w:color w:val="auto"/>
          <w:sz w:val="22"/>
          <w:szCs w:val="22"/>
          <w:lang w:val="en"/>
        </w:rPr>
        <w:id w:val="54363135"/>
        <w:docPartObj>
          <w:docPartGallery w:val="Table of Contents"/>
          <w:docPartUnique/>
        </w:docPartObj>
      </w:sdtPr>
      <w:sdtEndPr>
        <w:rPr>
          <w:b/>
          <w:bCs/>
          <w:noProof/>
        </w:rPr>
      </w:sdtEndPr>
      <w:sdtContent>
        <w:p w14:paraId="6B81AFCD" w14:textId="77777777" w:rsidR="00E00BB6" w:rsidRPr="00E00BB6" w:rsidRDefault="00E00BB6" w:rsidP="00E00BB6">
          <w:pPr>
            <w:pStyle w:val="TOCHeading"/>
            <w:spacing w:line="360" w:lineRule="auto"/>
            <w:jc w:val="center"/>
            <w:rPr>
              <w:rFonts w:ascii="Times New Roman" w:hAnsi="Times New Roman" w:cs="Times New Roman"/>
              <w:b/>
              <w:color w:val="000000" w:themeColor="text1"/>
              <w:sz w:val="28"/>
              <w:szCs w:val="28"/>
            </w:rPr>
          </w:pPr>
          <w:r w:rsidRPr="00E00BB6">
            <w:rPr>
              <w:rFonts w:ascii="Times New Roman" w:hAnsi="Times New Roman" w:cs="Times New Roman"/>
              <w:b/>
              <w:color w:val="000000" w:themeColor="text1"/>
              <w:sz w:val="28"/>
              <w:szCs w:val="28"/>
            </w:rPr>
            <w:t>TABLE OF CONTENTS</w:t>
          </w:r>
        </w:p>
        <w:p w14:paraId="6942412F" w14:textId="77777777" w:rsidR="00E00BB6" w:rsidRPr="00E00BB6" w:rsidRDefault="00E00BB6" w:rsidP="00E00BB6">
          <w:pPr>
            <w:pStyle w:val="TOC1"/>
            <w:tabs>
              <w:tab w:val="right" w:leader="dot" w:pos="9350"/>
            </w:tabs>
            <w:spacing w:line="360" w:lineRule="auto"/>
            <w:jc w:val="both"/>
            <w:rPr>
              <w:rFonts w:ascii="Times New Roman" w:hAnsi="Times New Roman" w:cs="Times New Roman"/>
              <w:noProof/>
              <w:sz w:val="24"/>
              <w:szCs w:val="24"/>
            </w:rPr>
          </w:pPr>
          <w:r w:rsidRPr="00E00BB6">
            <w:rPr>
              <w:rFonts w:ascii="Times New Roman" w:hAnsi="Times New Roman" w:cs="Times New Roman"/>
              <w:sz w:val="24"/>
              <w:szCs w:val="24"/>
            </w:rPr>
            <w:fldChar w:fldCharType="begin"/>
          </w:r>
          <w:r w:rsidRPr="00E00BB6">
            <w:rPr>
              <w:rFonts w:ascii="Times New Roman" w:hAnsi="Times New Roman" w:cs="Times New Roman"/>
              <w:sz w:val="24"/>
              <w:szCs w:val="24"/>
            </w:rPr>
            <w:instrText xml:space="preserve"> TOC \o "1-3" \h \z \u </w:instrText>
          </w:r>
          <w:r w:rsidRPr="00E00BB6">
            <w:rPr>
              <w:rFonts w:ascii="Times New Roman" w:hAnsi="Times New Roman" w:cs="Times New Roman"/>
              <w:sz w:val="24"/>
              <w:szCs w:val="24"/>
            </w:rPr>
            <w:fldChar w:fldCharType="separate"/>
          </w:r>
          <w:hyperlink w:anchor="_Toc165114682" w:history="1">
            <w:r w:rsidRPr="00E00BB6">
              <w:rPr>
                <w:rStyle w:val="Hyperlink"/>
                <w:rFonts w:ascii="Times New Roman" w:hAnsi="Times New Roman" w:cs="Times New Roman"/>
                <w:noProof/>
                <w:sz w:val="24"/>
                <w:szCs w:val="24"/>
              </w:rPr>
              <w:t>The Data Set</w:t>
            </w:r>
            <w:r w:rsidRPr="00E00BB6">
              <w:rPr>
                <w:rFonts w:ascii="Times New Roman" w:hAnsi="Times New Roman" w:cs="Times New Roman"/>
                <w:noProof/>
                <w:webHidden/>
                <w:sz w:val="24"/>
                <w:szCs w:val="24"/>
              </w:rPr>
              <w:tab/>
            </w:r>
            <w:r w:rsidRPr="00E00BB6">
              <w:rPr>
                <w:rFonts w:ascii="Times New Roman" w:hAnsi="Times New Roman" w:cs="Times New Roman"/>
                <w:noProof/>
                <w:webHidden/>
                <w:sz w:val="24"/>
                <w:szCs w:val="24"/>
              </w:rPr>
              <w:fldChar w:fldCharType="begin"/>
            </w:r>
            <w:r w:rsidRPr="00E00BB6">
              <w:rPr>
                <w:rFonts w:ascii="Times New Roman" w:hAnsi="Times New Roman" w:cs="Times New Roman"/>
                <w:noProof/>
                <w:webHidden/>
                <w:sz w:val="24"/>
                <w:szCs w:val="24"/>
              </w:rPr>
              <w:instrText xml:space="preserve"> PAGEREF _Toc165114682 \h </w:instrText>
            </w:r>
            <w:r w:rsidRPr="00E00BB6">
              <w:rPr>
                <w:rFonts w:ascii="Times New Roman" w:hAnsi="Times New Roman" w:cs="Times New Roman"/>
                <w:noProof/>
                <w:webHidden/>
                <w:sz w:val="24"/>
                <w:szCs w:val="24"/>
              </w:rPr>
            </w:r>
            <w:r w:rsidRPr="00E00BB6">
              <w:rPr>
                <w:rFonts w:ascii="Times New Roman" w:hAnsi="Times New Roman" w:cs="Times New Roman"/>
                <w:noProof/>
                <w:webHidden/>
                <w:sz w:val="24"/>
                <w:szCs w:val="24"/>
              </w:rPr>
              <w:fldChar w:fldCharType="separate"/>
            </w:r>
            <w:r w:rsidRPr="00E00BB6">
              <w:rPr>
                <w:rFonts w:ascii="Times New Roman" w:hAnsi="Times New Roman" w:cs="Times New Roman"/>
                <w:noProof/>
                <w:webHidden/>
                <w:sz w:val="24"/>
                <w:szCs w:val="24"/>
              </w:rPr>
              <w:t>3</w:t>
            </w:r>
            <w:r w:rsidRPr="00E00BB6">
              <w:rPr>
                <w:rFonts w:ascii="Times New Roman" w:hAnsi="Times New Roman" w:cs="Times New Roman"/>
                <w:noProof/>
                <w:webHidden/>
                <w:sz w:val="24"/>
                <w:szCs w:val="24"/>
              </w:rPr>
              <w:fldChar w:fldCharType="end"/>
            </w:r>
          </w:hyperlink>
        </w:p>
        <w:p w14:paraId="2DCB8FB4" w14:textId="77777777" w:rsidR="00E00BB6" w:rsidRPr="00E00BB6" w:rsidRDefault="00000000" w:rsidP="00E00BB6">
          <w:pPr>
            <w:pStyle w:val="TOC1"/>
            <w:tabs>
              <w:tab w:val="right" w:leader="dot" w:pos="9350"/>
            </w:tabs>
            <w:spacing w:line="360" w:lineRule="auto"/>
            <w:jc w:val="both"/>
            <w:rPr>
              <w:rFonts w:ascii="Times New Roman" w:hAnsi="Times New Roman" w:cs="Times New Roman"/>
              <w:noProof/>
              <w:sz w:val="24"/>
              <w:szCs w:val="24"/>
            </w:rPr>
          </w:pPr>
          <w:hyperlink w:anchor="_Toc165114683" w:history="1">
            <w:r w:rsidR="00E00BB6" w:rsidRPr="00E00BB6">
              <w:rPr>
                <w:rStyle w:val="Hyperlink"/>
                <w:rFonts w:ascii="Times New Roman" w:hAnsi="Times New Roman" w:cs="Times New Roman"/>
                <w:noProof/>
                <w:sz w:val="24"/>
                <w:szCs w:val="24"/>
              </w:rPr>
              <w:t>Data Preprocessing</w:t>
            </w:r>
            <w:r w:rsidR="00E00BB6" w:rsidRPr="00E00BB6">
              <w:rPr>
                <w:rFonts w:ascii="Times New Roman" w:hAnsi="Times New Roman" w:cs="Times New Roman"/>
                <w:noProof/>
                <w:webHidden/>
                <w:sz w:val="24"/>
                <w:szCs w:val="24"/>
              </w:rPr>
              <w:tab/>
            </w:r>
            <w:r w:rsidR="00E00BB6" w:rsidRPr="00E00BB6">
              <w:rPr>
                <w:rFonts w:ascii="Times New Roman" w:hAnsi="Times New Roman" w:cs="Times New Roman"/>
                <w:noProof/>
                <w:webHidden/>
                <w:sz w:val="24"/>
                <w:szCs w:val="24"/>
              </w:rPr>
              <w:fldChar w:fldCharType="begin"/>
            </w:r>
            <w:r w:rsidR="00E00BB6" w:rsidRPr="00E00BB6">
              <w:rPr>
                <w:rFonts w:ascii="Times New Roman" w:hAnsi="Times New Roman" w:cs="Times New Roman"/>
                <w:noProof/>
                <w:webHidden/>
                <w:sz w:val="24"/>
                <w:szCs w:val="24"/>
              </w:rPr>
              <w:instrText xml:space="preserve"> PAGEREF _Toc165114683 \h </w:instrText>
            </w:r>
            <w:r w:rsidR="00E00BB6" w:rsidRPr="00E00BB6">
              <w:rPr>
                <w:rFonts w:ascii="Times New Roman" w:hAnsi="Times New Roman" w:cs="Times New Roman"/>
                <w:noProof/>
                <w:webHidden/>
                <w:sz w:val="24"/>
                <w:szCs w:val="24"/>
              </w:rPr>
            </w:r>
            <w:r w:rsidR="00E00BB6" w:rsidRPr="00E00BB6">
              <w:rPr>
                <w:rFonts w:ascii="Times New Roman" w:hAnsi="Times New Roman" w:cs="Times New Roman"/>
                <w:noProof/>
                <w:webHidden/>
                <w:sz w:val="24"/>
                <w:szCs w:val="24"/>
              </w:rPr>
              <w:fldChar w:fldCharType="separate"/>
            </w:r>
            <w:r w:rsidR="00E00BB6" w:rsidRPr="00E00BB6">
              <w:rPr>
                <w:rFonts w:ascii="Times New Roman" w:hAnsi="Times New Roman" w:cs="Times New Roman"/>
                <w:noProof/>
                <w:webHidden/>
                <w:sz w:val="24"/>
                <w:szCs w:val="24"/>
              </w:rPr>
              <w:t>5</w:t>
            </w:r>
            <w:r w:rsidR="00E00BB6" w:rsidRPr="00E00BB6">
              <w:rPr>
                <w:rFonts w:ascii="Times New Roman" w:hAnsi="Times New Roman" w:cs="Times New Roman"/>
                <w:noProof/>
                <w:webHidden/>
                <w:sz w:val="24"/>
                <w:szCs w:val="24"/>
              </w:rPr>
              <w:fldChar w:fldCharType="end"/>
            </w:r>
          </w:hyperlink>
        </w:p>
        <w:p w14:paraId="7554A7E1" w14:textId="606C2BED" w:rsidR="00E00BB6" w:rsidRPr="00E00BB6" w:rsidRDefault="00000000" w:rsidP="00E00BB6">
          <w:pPr>
            <w:pStyle w:val="TOC1"/>
            <w:tabs>
              <w:tab w:val="right" w:leader="dot" w:pos="9350"/>
            </w:tabs>
            <w:spacing w:line="360" w:lineRule="auto"/>
            <w:jc w:val="both"/>
            <w:rPr>
              <w:rFonts w:ascii="Times New Roman" w:hAnsi="Times New Roman" w:cs="Times New Roman"/>
              <w:noProof/>
              <w:sz w:val="24"/>
              <w:szCs w:val="24"/>
            </w:rPr>
          </w:pPr>
          <w:hyperlink w:anchor="_Toc165114684" w:history="1">
            <w:r w:rsidR="00E00BB6" w:rsidRPr="00E00BB6">
              <w:rPr>
                <w:rStyle w:val="Hyperlink"/>
                <w:rFonts w:ascii="Times New Roman" w:hAnsi="Times New Roman" w:cs="Times New Roman"/>
                <w:noProof/>
                <w:sz w:val="24"/>
                <w:szCs w:val="24"/>
              </w:rPr>
              <w:t>Data Visualisation</w:t>
            </w:r>
            <w:r w:rsidR="00E00BB6" w:rsidRPr="00E00BB6">
              <w:rPr>
                <w:rFonts w:ascii="Times New Roman" w:hAnsi="Times New Roman" w:cs="Times New Roman"/>
                <w:noProof/>
                <w:webHidden/>
                <w:sz w:val="24"/>
                <w:szCs w:val="24"/>
              </w:rPr>
              <w:tab/>
            </w:r>
            <w:r w:rsidR="002B37A7">
              <w:rPr>
                <w:rFonts w:ascii="Times New Roman" w:hAnsi="Times New Roman" w:cs="Times New Roman"/>
                <w:noProof/>
                <w:webHidden/>
                <w:sz w:val="24"/>
                <w:szCs w:val="24"/>
              </w:rPr>
              <w:t>10</w:t>
            </w:r>
          </w:hyperlink>
        </w:p>
        <w:p w14:paraId="4BB96B7B" w14:textId="77777777" w:rsidR="00E00BB6" w:rsidRPr="00E00BB6" w:rsidRDefault="00000000" w:rsidP="00E00BB6">
          <w:pPr>
            <w:pStyle w:val="TOC1"/>
            <w:tabs>
              <w:tab w:val="right" w:leader="dot" w:pos="9350"/>
            </w:tabs>
            <w:spacing w:line="360" w:lineRule="auto"/>
            <w:jc w:val="both"/>
            <w:rPr>
              <w:rFonts w:ascii="Times New Roman" w:hAnsi="Times New Roman" w:cs="Times New Roman"/>
              <w:noProof/>
              <w:sz w:val="24"/>
              <w:szCs w:val="24"/>
            </w:rPr>
          </w:pPr>
          <w:hyperlink w:anchor="_Toc165114685" w:history="1">
            <w:r w:rsidR="00E00BB6" w:rsidRPr="00E00BB6">
              <w:rPr>
                <w:rStyle w:val="Hyperlink"/>
                <w:rFonts w:ascii="Times New Roman" w:hAnsi="Times New Roman" w:cs="Times New Roman"/>
                <w:noProof/>
                <w:sz w:val="24"/>
                <w:szCs w:val="24"/>
              </w:rPr>
              <w:t>Data Analysis</w:t>
            </w:r>
            <w:r w:rsidR="00E00BB6" w:rsidRPr="00E00BB6">
              <w:rPr>
                <w:rFonts w:ascii="Times New Roman" w:hAnsi="Times New Roman" w:cs="Times New Roman"/>
                <w:noProof/>
                <w:webHidden/>
                <w:sz w:val="24"/>
                <w:szCs w:val="24"/>
              </w:rPr>
              <w:tab/>
            </w:r>
            <w:r w:rsidR="00E00BB6" w:rsidRPr="00E00BB6">
              <w:rPr>
                <w:rFonts w:ascii="Times New Roman" w:hAnsi="Times New Roman" w:cs="Times New Roman"/>
                <w:noProof/>
                <w:webHidden/>
                <w:sz w:val="24"/>
                <w:szCs w:val="24"/>
              </w:rPr>
              <w:fldChar w:fldCharType="begin"/>
            </w:r>
            <w:r w:rsidR="00E00BB6" w:rsidRPr="00E00BB6">
              <w:rPr>
                <w:rFonts w:ascii="Times New Roman" w:hAnsi="Times New Roman" w:cs="Times New Roman"/>
                <w:noProof/>
                <w:webHidden/>
                <w:sz w:val="24"/>
                <w:szCs w:val="24"/>
              </w:rPr>
              <w:instrText xml:space="preserve"> PAGEREF _Toc165114685 \h </w:instrText>
            </w:r>
            <w:r w:rsidR="00E00BB6" w:rsidRPr="00E00BB6">
              <w:rPr>
                <w:rFonts w:ascii="Times New Roman" w:hAnsi="Times New Roman" w:cs="Times New Roman"/>
                <w:noProof/>
                <w:webHidden/>
                <w:sz w:val="24"/>
                <w:szCs w:val="24"/>
              </w:rPr>
            </w:r>
            <w:r w:rsidR="00E00BB6" w:rsidRPr="00E00BB6">
              <w:rPr>
                <w:rFonts w:ascii="Times New Roman" w:hAnsi="Times New Roman" w:cs="Times New Roman"/>
                <w:noProof/>
                <w:webHidden/>
                <w:sz w:val="24"/>
                <w:szCs w:val="24"/>
              </w:rPr>
              <w:fldChar w:fldCharType="separate"/>
            </w:r>
            <w:r w:rsidR="00E00BB6" w:rsidRPr="00E00BB6">
              <w:rPr>
                <w:rFonts w:ascii="Times New Roman" w:hAnsi="Times New Roman" w:cs="Times New Roman"/>
                <w:noProof/>
                <w:webHidden/>
                <w:sz w:val="24"/>
                <w:szCs w:val="24"/>
              </w:rPr>
              <w:t>14</w:t>
            </w:r>
            <w:r w:rsidR="00E00BB6" w:rsidRPr="00E00BB6">
              <w:rPr>
                <w:rFonts w:ascii="Times New Roman" w:hAnsi="Times New Roman" w:cs="Times New Roman"/>
                <w:noProof/>
                <w:webHidden/>
                <w:sz w:val="24"/>
                <w:szCs w:val="24"/>
              </w:rPr>
              <w:fldChar w:fldCharType="end"/>
            </w:r>
          </w:hyperlink>
        </w:p>
        <w:p w14:paraId="235D3A8E" w14:textId="77777777" w:rsidR="00E00BB6" w:rsidRPr="00E00BB6" w:rsidRDefault="00000000" w:rsidP="00E00BB6">
          <w:pPr>
            <w:pStyle w:val="TOC1"/>
            <w:tabs>
              <w:tab w:val="right" w:leader="dot" w:pos="9350"/>
            </w:tabs>
            <w:spacing w:line="360" w:lineRule="auto"/>
            <w:jc w:val="both"/>
            <w:rPr>
              <w:rFonts w:ascii="Times New Roman" w:hAnsi="Times New Roman" w:cs="Times New Roman"/>
              <w:noProof/>
              <w:sz w:val="24"/>
              <w:szCs w:val="24"/>
            </w:rPr>
          </w:pPr>
          <w:hyperlink w:anchor="_Toc165114686" w:history="1">
            <w:r w:rsidR="00E00BB6" w:rsidRPr="00E00BB6">
              <w:rPr>
                <w:rStyle w:val="Hyperlink"/>
                <w:rFonts w:ascii="Times New Roman" w:hAnsi="Times New Roman" w:cs="Times New Roman"/>
                <w:noProof/>
                <w:sz w:val="24"/>
                <w:szCs w:val="24"/>
              </w:rPr>
              <w:t>Reflection</w:t>
            </w:r>
            <w:r w:rsidR="00E00BB6" w:rsidRPr="00E00BB6">
              <w:rPr>
                <w:rFonts w:ascii="Times New Roman" w:hAnsi="Times New Roman" w:cs="Times New Roman"/>
                <w:noProof/>
                <w:webHidden/>
                <w:sz w:val="24"/>
                <w:szCs w:val="24"/>
              </w:rPr>
              <w:tab/>
            </w:r>
            <w:r w:rsidR="00E00BB6" w:rsidRPr="00E00BB6">
              <w:rPr>
                <w:rFonts w:ascii="Times New Roman" w:hAnsi="Times New Roman" w:cs="Times New Roman"/>
                <w:noProof/>
                <w:webHidden/>
                <w:sz w:val="24"/>
                <w:szCs w:val="24"/>
              </w:rPr>
              <w:fldChar w:fldCharType="begin"/>
            </w:r>
            <w:r w:rsidR="00E00BB6" w:rsidRPr="00E00BB6">
              <w:rPr>
                <w:rFonts w:ascii="Times New Roman" w:hAnsi="Times New Roman" w:cs="Times New Roman"/>
                <w:noProof/>
                <w:webHidden/>
                <w:sz w:val="24"/>
                <w:szCs w:val="24"/>
              </w:rPr>
              <w:instrText xml:space="preserve"> PAGEREF _Toc165114686 \h </w:instrText>
            </w:r>
            <w:r w:rsidR="00E00BB6" w:rsidRPr="00E00BB6">
              <w:rPr>
                <w:rFonts w:ascii="Times New Roman" w:hAnsi="Times New Roman" w:cs="Times New Roman"/>
                <w:noProof/>
                <w:webHidden/>
                <w:sz w:val="24"/>
                <w:szCs w:val="24"/>
              </w:rPr>
            </w:r>
            <w:r w:rsidR="00E00BB6" w:rsidRPr="00E00BB6">
              <w:rPr>
                <w:rFonts w:ascii="Times New Roman" w:hAnsi="Times New Roman" w:cs="Times New Roman"/>
                <w:noProof/>
                <w:webHidden/>
                <w:sz w:val="24"/>
                <w:szCs w:val="24"/>
              </w:rPr>
              <w:fldChar w:fldCharType="separate"/>
            </w:r>
            <w:r w:rsidR="00E00BB6" w:rsidRPr="00E00BB6">
              <w:rPr>
                <w:rFonts w:ascii="Times New Roman" w:hAnsi="Times New Roman" w:cs="Times New Roman"/>
                <w:noProof/>
                <w:webHidden/>
                <w:sz w:val="24"/>
                <w:szCs w:val="24"/>
              </w:rPr>
              <w:t>17</w:t>
            </w:r>
            <w:r w:rsidR="00E00BB6" w:rsidRPr="00E00BB6">
              <w:rPr>
                <w:rFonts w:ascii="Times New Roman" w:hAnsi="Times New Roman" w:cs="Times New Roman"/>
                <w:noProof/>
                <w:webHidden/>
                <w:sz w:val="24"/>
                <w:szCs w:val="24"/>
              </w:rPr>
              <w:fldChar w:fldCharType="end"/>
            </w:r>
          </w:hyperlink>
        </w:p>
        <w:p w14:paraId="4A9C3081" w14:textId="77777777" w:rsidR="00E00BB6" w:rsidRPr="00E00BB6" w:rsidRDefault="00000000" w:rsidP="00E00BB6">
          <w:pPr>
            <w:pStyle w:val="TOC1"/>
            <w:tabs>
              <w:tab w:val="right" w:leader="dot" w:pos="9350"/>
            </w:tabs>
            <w:spacing w:line="360" w:lineRule="auto"/>
            <w:jc w:val="both"/>
            <w:rPr>
              <w:rFonts w:ascii="Times New Roman" w:hAnsi="Times New Roman" w:cs="Times New Roman"/>
              <w:noProof/>
              <w:sz w:val="24"/>
              <w:szCs w:val="24"/>
            </w:rPr>
          </w:pPr>
          <w:hyperlink w:anchor="_Toc165114687" w:history="1">
            <w:r w:rsidR="00E00BB6" w:rsidRPr="00E00BB6">
              <w:rPr>
                <w:rStyle w:val="Hyperlink"/>
                <w:rFonts w:ascii="Times New Roman" w:hAnsi="Times New Roman" w:cs="Times New Roman"/>
                <w:noProof/>
                <w:sz w:val="24"/>
                <w:szCs w:val="24"/>
              </w:rPr>
              <w:t>Reference List</w:t>
            </w:r>
            <w:r w:rsidR="00E00BB6" w:rsidRPr="00E00BB6">
              <w:rPr>
                <w:rFonts w:ascii="Times New Roman" w:hAnsi="Times New Roman" w:cs="Times New Roman"/>
                <w:noProof/>
                <w:webHidden/>
                <w:sz w:val="24"/>
                <w:szCs w:val="24"/>
              </w:rPr>
              <w:tab/>
            </w:r>
            <w:r w:rsidR="00E00BB6" w:rsidRPr="00E00BB6">
              <w:rPr>
                <w:rFonts w:ascii="Times New Roman" w:hAnsi="Times New Roman" w:cs="Times New Roman"/>
                <w:noProof/>
                <w:webHidden/>
                <w:sz w:val="24"/>
                <w:szCs w:val="24"/>
              </w:rPr>
              <w:fldChar w:fldCharType="begin"/>
            </w:r>
            <w:r w:rsidR="00E00BB6" w:rsidRPr="00E00BB6">
              <w:rPr>
                <w:rFonts w:ascii="Times New Roman" w:hAnsi="Times New Roman" w:cs="Times New Roman"/>
                <w:noProof/>
                <w:webHidden/>
                <w:sz w:val="24"/>
                <w:szCs w:val="24"/>
              </w:rPr>
              <w:instrText xml:space="preserve"> PAGEREF _Toc165114687 \h </w:instrText>
            </w:r>
            <w:r w:rsidR="00E00BB6" w:rsidRPr="00E00BB6">
              <w:rPr>
                <w:rFonts w:ascii="Times New Roman" w:hAnsi="Times New Roman" w:cs="Times New Roman"/>
                <w:noProof/>
                <w:webHidden/>
                <w:sz w:val="24"/>
                <w:szCs w:val="24"/>
              </w:rPr>
            </w:r>
            <w:r w:rsidR="00E00BB6" w:rsidRPr="00E00BB6">
              <w:rPr>
                <w:rFonts w:ascii="Times New Roman" w:hAnsi="Times New Roman" w:cs="Times New Roman"/>
                <w:noProof/>
                <w:webHidden/>
                <w:sz w:val="24"/>
                <w:szCs w:val="24"/>
              </w:rPr>
              <w:fldChar w:fldCharType="separate"/>
            </w:r>
            <w:r w:rsidR="00E00BB6" w:rsidRPr="00E00BB6">
              <w:rPr>
                <w:rFonts w:ascii="Times New Roman" w:hAnsi="Times New Roman" w:cs="Times New Roman"/>
                <w:noProof/>
                <w:webHidden/>
                <w:sz w:val="24"/>
                <w:szCs w:val="24"/>
              </w:rPr>
              <w:t>20</w:t>
            </w:r>
            <w:r w:rsidR="00E00BB6" w:rsidRPr="00E00BB6">
              <w:rPr>
                <w:rFonts w:ascii="Times New Roman" w:hAnsi="Times New Roman" w:cs="Times New Roman"/>
                <w:noProof/>
                <w:webHidden/>
                <w:sz w:val="24"/>
                <w:szCs w:val="24"/>
              </w:rPr>
              <w:fldChar w:fldCharType="end"/>
            </w:r>
          </w:hyperlink>
        </w:p>
        <w:p w14:paraId="64FD9350" w14:textId="77777777" w:rsidR="00E00BB6" w:rsidRDefault="00E00BB6" w:rsidP="00E00BB6">
          <w:pPr>
            <w:spacing w:line="360" w:lineRule="auto"/>
            <w:jc w:val="both"/>
          </w:pPr>
          <w:r w:rsidRPr="00E00BB6">
            <w:rPr>
              <w:rFonts w:ascii="Times New Roman" w:hAnsi="Times New Roman" w:cs="Times New Roman"/>
              <w:b/>
              <w:bCs/>
              <w:noProof/>
              <w:sz w:val="24"/>
              <w:szCs w:val="24"/>
            </w:rPr>
            <w:fldChar w:fldCharType="end"/>
          </w:r>
        </w:p>
      </w:sdtContent>
    </w:sdt>
    <w:p w14:paraId="6F0944B8" w14:textId="77777777" w:rsidR="000F0FCB" w:rsidRDefault="000F0FCB">
      <w:pPr>
        <w:jc w:val="center"/>
        <w:rPr>
          <w:rFonts w:ascii="Times New Roman" w:eastAsia="Times New Roman" w:hAnsi="Times New Roman" w:cs="Times New Roman"/>
          <w:b/>
          <w:sz w:val="32"/>
          <w:szCs w:val="32"/>
        </w:rPr>
      </w:pPr>
    </w:p>
    <w:p w14:paraId="519E2CD2" w14:textId="77777777" w:rsidR="000F0FCB" w:rsidRDefault="00A541EA">
      <w:pPr>
        <w:jc w:val="center"/>
        <w:rPr>
          <w:rFonts w:ascii="Times New Roman" w:eastAsia="Times New Roman" w:hAnsi="Times New Roman" w:cs="Times New Roman"/>
          <w:b/>
          <w:sz w:val="32"/>
          <w:szCs w:val="32"/>
        </w:rPr>
      </w:pPr>
      <w:r>
        <w:br w:type="page"/>
      </w:r>
    </w:p>
    <w:p w14:paraId="2F2534F4" w14:textId="4DF4AAE6" w:rsidR="00E94229" w:rsidRPr="00E94229" w:rsidRDefault="00E94229" w:rsidP="00E94229">
      <w:pPr>
        <w:rPr>
          <w:rFonts w:ascii="Times New Roman" w:hAnsi="Times New Roman" w:cs="Times New Roman"/>
          <w:b/>
          <w:bCs/>
          <w:sz w:val="32"/>
          <w:szCs w:val="32"/>
        </w:rPr>
      </w:pPr>
      <w:bookmarkStart w:id="0" w:name="_Toc165114682"/>
      <w:proofErr w:type="spellStart"/>
      <w:r w:rsidRPr="00E94229">
        <w:rPr>
          <w:rFonts w:ascii="Times New Roman" w:hAnsi="Times New Roman" w:cs="Times New Roman"/>
          <w:b/>
          <w:bCs/>
          <w:sz w:val="32"/>
          <w:szCs w:val="32"/>
        </w:rPr>
        <w:lastRenderedPageBreak/>
        <w:t>Shopzilla</w:t>
      </w:r>
      <w:proofErr w:type="spellEnd"/>
      <w:r w:rsidRPr="00E94229">
        <w:rPr>
          <w:rFonts w:ascii="Times New Roman" w:hAnsi="Times New Roman" w:cs="Times New Roman"/>
          <w:b/>
          <w:bCs/>
          <w:sz w:val="32"/>
          <w:szCs w:val="32"/>
        </w:rPr>
        <w:t xml:space="preserve"> Customer Service Contact </w:t>
      </w:r>
      <w:proofErr w:type="gramStart"/>
      <w:r w:rsidRPr="00E94229">
        <w:rPr>
          <w:rFonts w:ascii="Times New Roman" w:hAnsi="Times New Roman" w:cs="Times New Roman"/>
          <w:b/>
          <w:bCs/>
          <w:sz w:val="32"/>
          <w:szCs w:val="32"/>
        </w:rPr>
        <w:t>Account(</w:t>
      </w:r>
      <w:proofErr w:type="gramEnd"/>
      <w:r w:rsidRPr="00E94229">
        <w:rPr>
          <w:rFonts w:ascii="Times New Roman" w:hAnsi="Times New Roman" w:cs="Times New Roman"/>
          <w:b/>
          <w:bCs/>
          <w:sz w:val="32"/>
          <w:szCs w:val="32"/>
        </w:rPr>
        <w:t>e-commerce platform)</w:t>
      </w:r>
    </w:p>
    <w:p w14:paraId="3C2A565F" w14:textId="433DA664" w:rsidR="000F0FCB" w:rsidRDefault="00A541EA" w:rsidP="00E00BB6">
      <w:pPr>
        <w:pStyle w:val="Heading1"/>
      </w:pPr>
      <w:r>
        <w:t>The Data Set</w:t>
      </w:r>
      <w:bookmarkEnd w:id="0"/>
    </w:p>
    <w:p w14:paraId="3F404B6F"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Dataset Origin</w:t>
      </w:r>
    </w:p>
    <w:p w14:paraId="4CA364CF" w14:textId="03D66681" w:rsidR="00EE61E8" w:rsidRDefault="00733DEC" w:rsidP="00733DEC">
      <w:pPr>
        <w:spacing w:line="360" w:lineRule="auto"/>
        <w:ind w:firstLine="720"/>
        <w:jc w:val="both"/>
        <w:rPr>
          <w:rFonts w:ascii="Times New Roman" w:eastAsia="Times New Roman" w:hAnsi="Times New Roman" w:cs="Times New Roman"/>
          <w:sz w:val="24"/>
          <w:szCs w:val="24"/>
        </w:rPr>
      </w:pPr>
      <w:r w:rsidRPr="00733DEC">
        <w:rPr>
          <w:rFonts w:ascii="Times New Roman" w:hAnsi="Times New Roman" w:cs="Times New Roman"/>
          <w:sz w:val="24"/>
          <w:szCs w:val="24"/>
        </w:rPr>
        <w:t>Th</w:t>
      </w:r>
      <w:r w:rsidRPr="00733DEC">
        <w:rPr>
          <w:rFonts w:ascii="Times New Roman" w:hAnsi="Times New Roman" w:cs="Times New Roman"/>
          <w:sz w:val="24"/>
          <w:szCs w:val="24"/>
        </w:rPr>
        <w:t xml:space="preserve">e dataset is taken from </w:t>
      </w:r>
      <w:proofErr w:type="spellStart"/>
      <w:r w:rsidRPr="00733DEC">
        <w:rPr>
          <w:rFonts w:ascii="Times New Roman" w:hAnsi="Times New Roman" w:cs="Times New Roman"/>
          <w:sz w:val="24"/>
          <w:szCs w:val="24"/>
        </w:rPr>
        <w:t>kaggle</w:t>
      </w:r>
      <w:proofErr w:type="spellEnd"/>
      <w:r>
        <w:rPr>
          <w:rFonts w:ascii="Times New Roman" w:hAnsi="Times New Roman" w:cs="Times New Roman"/>
          <w:sz w:val="24"/>
          <w:szCs w:val="24"/>
        </w:rPr>
        <w:t>.</w:t>
      </w:r>
      <w:r w:rsidRPr="00733DEC">
        <w:rPr>
          <w:rFonts w:ascii="Times New Roman" w:eastAsia="Times New Roman" w:hAnsi="Times New Roman" w:cs="Times New Roman"/>
          <w:sz w:val="24"/>
          <w:szCs w:val="24"/>
        </w:rPr>
        <w:t xml:space="preserve"> </w:t>
      </w:r>
      <w:proofErr w:type="gramStart"/>
      <w:r w:rsidR="00A541EA">
        <w:rPr>
          <w:rFonts w:ascii="Times New Roman" w:eastAsia="Times New Roman" w:hAnsi="Times New Roman" w:cs="Times New Roman"/>
          <w:sz w:val="24"/>
          <w:szCs w:val="24"/>
        </w:rPr>
        <w:t>The</w:t>
      </w:r>
      <w:proofErr w:type="gramEnd"/>
      <w:r w:rsidR="00A541EA">
        <w:rPr>
          <w:rFonts w:ascii="Times New Roman" w:eastAsia="Times New Roman" w:hAnsi="Times New Roman" w:cs="Times New Roman"/>
          <w:sz w:val="24"/>
          <w:szCs w:val="24"/>
        </w:rPr>
        <w:t xml:space="preserve"> dataset appears to be related to the customer service variable of the online retailer </w:t>
      </w:r>
      <w:proofErr w:type="spellStart"/>
      <w:r w:rsidR="00A541EA">
        <w:rPr>
          <w:rFonts w:ascii="Times New Roman" w:eastAsia="Times New Roman" w:hAnsi="Times New Roman" w:cs="Times New Roman"/>
          <w:sz w:val="24"/>
          <w:szCs w:val="24"/>
        </w:rPr>
        <w:t>Shopzilla</w:t>
      </w:r>
      <w:proofErr w:type="spellEnd"/>
      <w:r w:rsidR="00A541EA">
        <w:rPr>
          <w:rFonts w:ascii="Times New Roman" w:eastAsia="Times New Roman" w:hAnsi="Times New Roman" w:cs="Times New Roman"/>
          <w:sz w:val="24"/>
          <w:szCs w:val="24"/>
        </w:rPr>
        <w:t>. It appears to have records of 85,907 customer service encounters in one month, based on data (</w:t>
      </w:r>
      <w:r w:rsidR="00A541EA">
        <w:rPr>
          <w:rFonts w:ascii="Times New Roman" w:eastAsia="Times New Roman" w:hAnsi="Times New Roman" w:cs="Times New Roman"/>
          <w:sz w:val="24"/>
          <w:szCs w:val="24"/>
          <w:highlight w:val="white"/>
        </w:rPr>
        <w:t xml:space="preserve">Hamdi </w:t>
      </w:r>
      <w:r w:rsidR="00A541EA">
        <w:rPr>
          <w:rFonts w:ascii="Times New Roman" w:eastAsia="Times New Roman" w:hAnsi="Times New Roman" w:cs="Times New Roman"/>
          <w:i/>
          <w:sz w:val="24"/>
          <w:szCs w:val="24"/>
          <w:highlight w:val="white"/>
        </w:rPr>
        <w:t>et al</w:t>
      </w:r>
      <w:r w:rsidR="00A541EA">
        <w:rPr>
          <w:rFonts w:ascii="Times New Roman" w:eastAsia="Times New Roman" w:hAnsi="Times New Roman" w:cs="Times New Roman"/>
          <w:sz w:val="24"/>
          <w:szCs w:val="24"/>
          <w:highlight w:val="white"/>
        </w:rPr>
        <w:t>. 2022</w:t>
      </w:r>
      <w:r w:rsidR="00A541EA">
        <w:rPr>
          <w:rFonts w:ascii="Times New Roman" w:eastAsia="Times New Roman" w:hAnsi="Times New Roman" w:cs="Times New Roman"/>
          <w:sz w:val="24"/>
          <w:szCs w:val="24"/>
        </w:rPr>
        <w:t>). However, the text provided does not specify the source of the dataset.</w:t>
      </w:r>
    </w:p>
    <w:p w14:paraId="6C08008C"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Generating Organization </w:t>
      </w:r>
    </w:p>
    <w:p w14:paraId="6580C073" w14:textId="1763F29E" w:rsidR="00EE61E8"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source is "</w:t>
      </w:r>
      <w:proofErr w:type="spellStart"/>
      <w:r>
        <w:rPr>
          <w:rFonts w:ascii="Times New Roman" w:eastAsia="Times New Roman" w:hAnsi="Times New Roman" w:cs="Times New Roman"/>
          <w:sz w:val="24"/>
          <w:szCs w:val="24"/>
        </w:rPr>
        <w:t>Shopzilla</w:t>
      </w:r>
      <w:proofErr w:type="spellEnd"/>
      <w:r>
        <w:rPr>
          <w:rFonts w:ascii="Times New Roman" w:eastAsia="Times New Roman" w:hAnsi="Times New Roman" w:cs="Times New Roman"/>
          <w:sz w:val="24"/>
          <w:szCs w:val="24"/>
        </w:rPr>
        <w:t xml:space="preserve"> Data Analytics Corporation", which may be a subsidiary of </w:t>
      </w:r>
      <w:proofErr w:type="spellStart"/>
      <w:r>
        <w:rPr>
          <w:rFonts w:ascii="Times New Roman" w:eastAsia="Times New Roman" w:hAnsi="Times New Roman" w:cs="Times New Roman"/>
          <w:sz w:val="24"/>
          <w:szCs w:val="24"/>
        </w:rPr>
        <w:t>Shopzilla</w:t>
      </w:r>
      <w:proofErr w:type="spellEnd"/>
      <w:r>
        <w:rPr>
          <w:rFonts w:ascii="Times New Roman" w:eastAsia="Times New Roman" w:hAnsi="Times New Roman" w:cs="Times New Roman"/>
          <w:sz w:val="24"/>
          <w:szCs w:val="24"/>
        </w:rPr>
        <w:t xml:space="preserve"> or an independent data analytics company that coordinates closely with </w:t>
      </w:r>
      <w:proofErr w:type="spellStart"/>
      <w:r>
        <w:rPr>
          <w:rFonts w:ascii="Times New Roman" w:eastAsia="Times New Roman" w:hAnsi="Times New Roman" w:cs="Times New Roman"/>
          <w:sz w:val="24"/>
          <w:szCs w:val="24"/>
        </w:rPr>
        <w:t>Shopzilla</w:t>
      </w:r>
      <w:proofErr w:type="spellEnd"/>
      <w:r>
        <w:rPr>
          <w:rFonts w:ascii="Times New Roman" w:eastAsia="Times New Roman" w:hAnsi="Times New Roman" w:cs="Times New Roman"/>
          <w:sz w:val="24"/>
          <w:szCs w:val="24"/>
        </w:rPr>
        <w:t xml:space="preserve"> to collect, organize and evaluate customer support data as an e-commerce platform, </w:t>
      </w:r>
      <w:proofErr w:type="spellStart"/>
      <w:r>
        <w:rPr>
          <w:rFonts w:ascii="Times New Roman" w:eastAsia="Times New Roman" w:hAnsi="Times New Roman" w:cs="Times New Roman"/>
          <w:sz w:val="24"/>
          <w:szCs w:val="24"/>
        </w:rPr>
        <w:t>Shopzilla</w:t>
      </w:r>
      <w:proofErr w:type="spellEnd"/>
      <w:r>
        <w:rPr>
          <w:rFonts w:ascii="Times New Roman" w:eastAsia="Times New Roman" w:hAnsi="Times New Roman" w:cs="Times New Roman"/>
          <w:sz w:val="24"/>
          <w:szCs w:val="24"/>
        </w:rPr>
        <w:t xml:space="preserve"> may have customer interaction, satisfaction and performance metrics (</w:t>
      </w:r>
      <w:proofErr w:type="spellStart"/>
      <w:r>
        <w:rPr>
          <w:rFonts w:ascii="Times New Roman" w:eastAsia="Times New Roman" w:hAnsi="Times New Roman" w:cs="Times New Roman"/>
          <w:sz w:val="24"/>
          <w:szCs w:val="24"/>
          <w:highlight w:val="white"/>
        </w:rPr>
        <w:t>Banimustafa</w:t>
      </w:r>
      <w:proofErr w:type="spellEnd"/>
      <w:r>
        <w:rPr>
          <w:rFonts w:ascii="Times New Roman" w:eastAsia="Times New Roman" w:hAnsi="Times New Roman" w:cs="Times New Roman"/>
          <w:sz w:val="24"/>
          <w:szCs w:val="24"/>
          <w:highlight w:val="white"/>
        </w:rPr>
        <w:t xml:space="preserve"> and Hardy, 2020</w:t>
      </w:r>
      <w:r>
        <w:rPr>
          <w:rFonts w:ascii="Times New Roman" w:eastAsia="Times New Roman" w:hAnsi="Times New Roman" w:cs="Times New Roman"/>
          <w:sz w:val="24"/>
          <w:szCs w:val="24"/>
        </w:rPr>
        <w:t>). When assessing the likelihood of a dedicated "</w:t>
      </w:r>
      <w:proofErr w:type="spellStart"/>
      <w:r>
        <w:rPr>
          <w:rFonts w:ascii="Times New Roman" w:eastAsia="Times New Roman" w:hAnsi="Times New Roman" w:cs="Times New Roman"/>
          <w:sz w:val="24"/>
          <w:szCs w:val="24"/>
        </w:rPr>
        <w:t>Shopzilla</w:t>
      </w:r>
      <w:proofErr w:type="spellEnd"/>
      <w:r>
        <w:rPr>
          <w:rFonts w:ascii="Times New Roman" w:eastAsia="Times New Roman" w:hAnsi="Times New Roman" w:cs="Times New Roman"/>
          <w:sz w:val="24"/>
          <w:szCs w:val="24"/>
        </w:rPr>
        <w:t xml:space="preserve"> Data Analytics Corporation" outsourcing activities to business partners or dedicated employees for relevant data collection, mining, and analysis a, it seems likely that this organization will be responsible for creating and managing the customer service dataset described in the text (</w:t>
      </w:r>
      <w:proofErr w:type="spellStart"/>
      <w:r>
        <w:rPr>
          <w:rFonts w:ascii="Times New Roman" w:eastAsia="Times New Roman" w:hAnsi="Times New Roman" w:cs="Times New Roman"/>
          <w:sz w:val="24"/>
          <w:szCs w:val="24"/>
          <w:highlight w:val="white"/>
        </w:rPr>
        <w:t>Sáiz</w:t>
      </w:r>
      <w:proofErr w:type="spellEnd"/>
      <w:r>
        <w:rPr>
          <w:rFonts w:ascii="Times New Roman" w:eastAsia="Times New Roman" w:hAnsi="Times New Roman" w:cs="Times New Roman"/>
          <w:sz w:val="24"/>
          <w:szCs w:val="24"/>
          <w:highlight w:val="white"/>
        </w:rPr>
        <w:t xml:space="preserve">-Manzanares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Collecting and processing data from </w:t>
      </w:r>
      <w:proofErr w:type="spellStart"/>
      <w:r>
        <w:rPr>
          <w:rFonts w:ascii="Times New Roman" w:eastAsia="Times New Roman" w:hAnsi="Times New Roman" w:cs="Times New Roman"/>
          <w:sz w:val="24"/>
          <w:szCs w:val="24"/>
        </w:rPr>
        <w:t>Shopzilla’s</w:t>
      </w:r>
      <w:proofErr w:type="spellEnd"/>
      <w:r>
        <w:rPr>
          <w:rFonts w:ascii="Times New Roman" w:eastAsia="Times New Roman" w:hAnsi="Times New Roman" w:cs="Times New Roman"/>
          <w:sz w:val="24"/>
          <w:szCs w:val="24"/>
        </w:rPr>
        <w:t xml:space="preserve"> ordering system, employee records, and customer service processes to aggregate it into a structured dataset for analysis and insights should be their primary responsibility. It is important to remember that this is situational purely speculative, however, as the text omits the name of the organization that created the dataset.</w:t>
      </w:r>
    </w:p>
    <w:p w14:paraId="39454557"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Typical Use Case</w:t>
      </w:r>
    </w:p>
    <w:p w14:paraId="3181EA55" w14:textId="3A5658B6"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objective of evaluating customer satisfaction analysis (CSAT) and related measures on the customer service function of an e-commerce platform is to specifically use the dataset for data mining and visualization purposes (</w:t>
      </w:r>
      <w:r>
        <w:rPr>
          <w:rFonts w:ascii="Times New Roman" w:eastAsia="Times New Roman" w:hAnsi="Times New Roman" w:cs="Times New Roman"/>
          <w:sz w:val="24"/>
          <w:szCs w:val="24"/>
          <w:highlight w:val="white"/>
        </w:rPr>
        <w:t xml:space="preserve">Jiang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Through predictive modeling will be done to predict CSAT scores, this study makes it possible to understand the distribution and structure of CSAT scores , examine the relationship between CSAT and variables such as product prices, brand information, agent performance, and high CSAT scores based on their average CSAT score (</w:t>
      </w:r>
      <w:proofErr w:type="spellStart"/>
      <w:r>
        <w:rPr>
          <w:rFonts w:ascii="Times New Roman" w:eastAsia="Times New Roman" w:hAnsi="Times New Roman" w:cs="Times New Roman"/>
          <w:sz w:val="24"/>
          <w:szCs w:val="24"/>
          <w:highlight w:val="white"/>
        </w:rPr>
        <w:t>Represa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Identify Business Workforce Ultimately, data sets are used for business analytics, data-driven decision making, and in-depth customer service analysis </w:t>
      </w:r>
      <w:r>
        <w:rPr>
          <w:rFonts w:ascii="Times New Roman" w:eastAsia="Times New Roman" w:hAnsi="Times New Roman" w:cs="Times New Roman"/>
          <w:sz w:val="24"/>
          <w:szCs w:val="24"/>
        </w:rPr>
        <w:lastRenderedPageBreak/>
        <w:t>to enhance the overall customer experience on the eCommerce platform and improve business performance</w:t>
      </w:r>
      <w:r w:rsidR="00E94229">
        <w:rPr>
          <w:rFonts w:ascii="Times New Roman" w:eastAsia="Times New Roman" w:hAnsi="Times New Roman" w:cs="Times New Roman"/>
          <w:sz w:val="24"/>
          <w:szCs w:val="24"/>
        </w:rPr>
        <w:t>.</w:t>
      </w:r>
    </w:p>
    <w:p w14:paraId="4EE1751A" w14:textId="77777777" w:rsidR="00E94229" w:rsidRDefault="00E94229">
      <w:pPr>
        <w:spacing w:line="360" w:lineRule="auto"/>
        <w:jc w:val="both"/>
        <w:rPr>
          <w:rFonts w:ascii="Times New Roman" w:eastAsia="Times New Roman" w:hAnsi="Times New Roman" w:cs="Times New Roman"/>
          <w:sz w:val="24"/>
          <w:szCs w:val="24"/>
        </w:rPr>
      </w:pPr>
    </w:p>
    <w:p w14:paraId="60077C8B"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Dataset Attributes/Fields</w:t>
      </w:r>
    </w:p>
    <w:p w14:paraId="1A41CD25"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case list has been described as having different aspects or attributes, such as brand information, customer information, representation information, and important objective variables that have a CSAT (customer satisfaction) score but do not lead to any product or location including the full name for a data set (</w:t>
      </w:r>
      <w:r>
        <w:rPr>
          <w:rFonts w:ascii="Times New Roman" w:eastAsia="Times New Roman" w:hAnsi="Times New Roman" w:cs="Times New Roman"/>
          <w:sz w:val="24"/>
          <w:szCs w:val="24"/>
          <w:highlight w:val="white"/>
        </w:rPr>
        <w:t xml:space="preserve">Needham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The following attributes are listed: Customer City, Merchandise Class, Item Price, Associated Usage Time, Work Bucket, Agent Shift, CSAT Score, Customer Profile, Channel Name, Category, Subcategory, Order ID, Order Date /Time, Issue Reported/Response Time, Survey Response Date, and Unique ID.</w:t>
      </w:r>
    </w:p>
    <w:p w14:paraId="6967C673"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Attribute/Field Data Types</w:t>
      </w:r>
    </w:p>
    <w:p w14:paraId="4D352AF4"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types for each feature and field in the data set are not explicitly stated in the text. However, from the list of attributes and the available data, it can be inferred whether some attributes such as item price, associated use time, and CSAT score are statistically significant, whereas others method name, category, subcategory, customer information, agent, . etc. name, supervisor, manager, tenure bucket, agent shift F-either categorical or textual data.</w:t>
      </w:r>
    </w:p>
    <w:p w14:paraId="0BBDB22D"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File Structure</w:t>
      </w:r>
    </w:p>
    <w:p w14:paraId="07693288"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text does not say whether the data set is composed of multiple files or a single file. It makes no mention of the file structure of the data set or the need to combine multiple files; it just shows the entire data set (</w:t>
      </w:r>
      <w:r>
        <w:rPr>
          <w:rFonts w:ascii="Times New Roman" w:eastAsia="Times New Roman" w:hAnsi="Times New Roman" w:cs="Times New Roman"/>
          <w:sz w:val="24"/>
          <w:szCs w:val="24"/>
          <w:highlight w:val="white"/>
        </w:rPr>
        <w:t xml:space="preserve">Hölscher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Without more information, it is difficult to estimate the size of the file or define necessary file merge options.</w:t>
      </w:r>
    </w:p>
    <w:p w14:paraId="69C43823"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Record Count</w:t>
      </w:r>
    </w:p>
    <w:p w14:paraId="27AA816A"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dataset contains a total of 85,907 records or transactions according to references. These records show the </w:t>
      </w:r>
      <w:proofErr w:type="spellStart"/>
      <w:r>
        <w:rPr>
          <w:rFonts w:ascii="Times New Roman" w:eastAsia="Times New Roman" w:hAnsi="Times New Roman" w:cs="Times New Roman"/>
          <w:sz w:val="24"/>
          <w:szCs w:val="24"/>
        </w:rPr>
        <w:t>Shopzilla</w:t>
      </w:r>
      <w:proofErr w:type="spellEnd"/>
      <w:r>
        <w:rPr>
          <w:rFonts w:ascii="Times New Roman" w:eastAsia="Times New Roman" w:hAnsi="Times New Roman" w:cs="Times New Roman"/>
          <w:sz w:val="24"/>
          <w:szCs w:val="24"/>
        </w:rPr>
        <w:t xml:space="preserve"> e-commerce platform's customer service interactions over a period of one month (</w:t>
      </w:r>
      <w:proofErr w:type="spellStart"/>
      <w:r>
        <w:rPr>
          <w:rFonts w:ascii="Times New Roman" w:eastAsia="Times New Roman" w:hAnsi="Times New Roman" w:cs="Times New Roman"/>
          <w:sz w:val="24"/>
          <w:szCs w:val="24"/>
          <w:highlight w:val="white"/>
        </w:rPr>
        <w:t>Sáiz</w:t>
      </w:r>
      <w:proofErr w:type="spellEnd"/>
      <w:r>
        <w:rPr>
          <w:rFonts w:ascii="Times New Roman" w:eastAsia="Times New Roman" w:hAnsi="Times New Roman" w:cs="Times New Roman"/>
          <w:sz w:val="24"/>
          <w:szCs w:val="24"/>
          <w:highlight w:val="white"/>
        </w:rPr>
        <w:t xml:space="preserve">-Manzanares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Each record in the dataset probably represents a typical customer service interaction, recording various information such as customer information, order information, agent handling the interaction, type of issue or question, response received , final customer satisfaction score (CSAT) . This dataset provides important data for research and analysis, consisting of 85,907 records. With such a large number of records, proper statistical analysis can be done, spot patterns and trends can be developed, and predictive models can be </w:t>
      </w:r>
      <w:r>
        <w:rPr>
          <w:rFonts w:ascii="Times New Roman" w:eastAsia="Times New Roman" w:hAnsi="Times New Roman" w:cs="Times New Roman"/>
          <w:sz w:val="24"/>
          <w:szCs w:val="24"/>
        </w:rPr>
        <w:lastRenderedPageBreak/>
        <w:t>developed that can enhance both customer service processes and customer experience and build potential impact in data selection emphasis.</w:t>
      </w:r>
    </w:p>
    <w:p w14:paraId="2224C38C" w14:textId="77777777" w:rsidR="00E94229" w:rsidRDefault="00E94229">
      <w:pPr>
        <w:spacing w:line="360" w:lineRule="auto"/>
        <w:jc w:val="both"/>
        <w:rPr>
          <w:rFonts w:ascii="Times New Roman" w:eastAsia="Times New Roman" w:hAnsi="Times New Roman" w:cs="Times New Roman"/>
          <w:sz w:val="24"/>
          <w:szCs w:val="24"/>
        </w:rPr>
      </w:pPr>
    </w:p>
    <w:p w14:paraId="53338C29"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Attribute Statistics</w:t>
      </w:r>
    </w:p>
    <w:p w14:paraId="7B94D3C3"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difference between the mean and the mode of the given attribute is as follows: The average price of the items is denoted by </w:t>
      </w:r>
      <w:proofErr w:type="spellStart"/>
      <w:r>
        <w:rPr>
          <w:rFonts w:ascii="Times New Roman" w:eastAsia="Times New Roman" w:hAnsi="Times New Roman" w:cs="Times New Roman"/>
          <w:sz w:val="24"/>
          <w:szCs w:val="24"/>
        </w:rPr>
        <w:t>item_price</w:t>
      </w:r>
      <w:proofErr w:type="spellEnd"/>
      <w:r>
        <w:rPr>
          <w:rFonts w:ascii="Times New Roman" w:eastAsia="Times New Roman" w:hAnsi="Times New Roman" w:cs="Times New Roman"/>
          <w:sz w:val="24"/>
          <w:szCs w:val="24"/>
        </w:rPr>
        <w:t>, with a mean of 5660.774846. The mode is not given, although it may correspond to the price range commonly encountered. The associated client connection or call length of 462.400826 is represented, but the mode is not given. The mean CSAT score or customer satisfaction score is 4.242157 and the mode is 5.0 (</w:t>
      </w:r>
      <w:r>
        <w:rPr>
          <w:rFonts w:ascii="Times New Roman" w:eastAsia="Times New Roman" w:hAnsi="Times New Roman" w:cs="Times New Roman"/>
          <w:sz w:val="24"/>
          <w:szCs w:val="24"/>
          <w:highlight w:val="white"/>
        </w:rPr>
        <w:t xml:space="preserve">Chen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It is usually measured on a scale of 1 to 5, with 5 being the highest level of satisfaction. The maximum number, or means of 5.0 for the CSAT score indicates that overall customer satisfaction is high because customer satisfaction scores are most prominent in the data set. Together, these issues which may be small or frequent shed light on the intermediate elements and the distribution of properties.</w:t>
      </w:r>
    </w:p>
    <w:p w14:paraId="178CDC00"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Reason for Selection</w:t>
      </w:r>
    </w:p>
    <w:p w14:paraId="11E09EBB"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text does not provide a clear explanation for the selection or use of the particular data sets described, but from the information presented one can assume that most of the data sets are selected accordingly in order to analyze customer satisfaction and service. It allows users to see complex statistics and analytics, as either available or delivered by the e-commerce platform itself (</w:t>
      </w:r>
      <w:proofErr w:type="spellStart"/>
      <w:r>
        <w:rPr>
          <w:rFonts w:ascii="Times New Roman" w:eastAsia="Times New Roman" w:hAnsi="Times New Roman" w:cs="Times New Roman"/>
          <w:sz w:val="24"/>
          <w:szCs w:val="24"/>
        </w:rPr>
        <w:t>Shopzilla</w:t>
      </w:r>
      <w:proofErr w:type="spellEnd"/>
      <w:r>
        <w:rPr>
          <w:rFonts w:ascii="Times New Roman" w:eastAsia="Times New Roman" w:hAnsi="Times New Roman" w:cs="Times New Roman"/>
          <w:sz w:val="24"/>
          <w:szCs w:val="24"/>
        </w:rPr>
        <w:t>), as well as providing opportunities for insights as data-driven strategy and decisions to improve the overall customer experience and expand e-commerce platform revenue Can be done.</w:t>
      </w:r>
    </w:p>
    <w:p w14:paraId="71361E48" w14:textId="77777777" w:rsidR="000F0FCB" w:rsidRDefault="00A541EA" w:rsidP="00E00BB6">
      <w:pPr>
        <w:pStyle w:val="Heading1"/>
      </w:pPr>
      <w:bookmarkStart w:id="1" w:name="_Toc165114683"/>
      <w:r>
        <w:t>Data Preprocessing</w:t>
      </w:r>
      <w:bookmarkEnd w:id="1"/>
    </w:p>
    <w:p w14:paraId="4434B2C2"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Data Understanding and Exploration</w:t>
      </w:r>
    </w:p>
    <w:p w14:paraId="34BA8708"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Finding and testing the data set is the first step in preprocessing the data. Based on the available data, it appears that the dataset includes customer support interactions, such as customer profiles, order profiles, representative profiles, and customer satisfaction (CSAT) </w:t>
      </w:r>
      <w:proofErr w:type="gramStart"/>
      <w:r>
        <w:rPr>
          <w:rFonts w:ascii="Times New Roman" w:eastAsia="Times New Roman" w:hAnsi="Times New Roman" w:cs="Times New Roman"/>
          <w:sz w:val="24"/>
          <w:szCs w:val="24"/>
        </w:rPr>
        <w:t>ratings ,</w:t>
      </w:r>
      <w:proofErr w:type="gramEnd"/>
      <w:r>
        <w:rPr>
          <w:rFonts w:ascii="Times New Roman" w:eastAsia="Times New Roman" w:hAnsi="Times New Roman" w:cs="Times New Roman"/>
          <w:sz w:val="24"/>
          <w:szCs w:val="24"/>
        </w:rPr>
        <w:t xml:space="preserve"> providing a foundation for developing surveys or other models laid down in this first step.</w:t>
      </w:r>
    </w:p>
    <w:p w14:paraId="72DB0D7A"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Handling Missing Values</w:t>
      </w:r>
    </w:p>
    <w:p w14:paraId="58A0FDC6"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avoid analysis biases or sample performance problems, handling missing values ​​is an important step in preprocessing the data. Counting "non-null" results indicates that there are not many quality standards (</w:t>
      </w:r>
      <w:r>
        <w:rPr>
          <w:rFonts w:ascii="Times New Roman" w:eastAsia="Times New Roman" w:hAnsi="Times New Roman" w:cs="Times New Roman"/>
          <w:sz w:val="24"/>
          <w:szCs w:val="24"/>
          <w:highlight w:val="white"/>
        </w:rPr>
        <w:t xml:space="preserve">Chen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Sophisticated methods such as mean/median imputation </w:t>
      </w:r>
      <w:r>
        <w:rPr>
          <w:rFonts w:ascii="Times New Roman" w:eastAsia="Times New Roman" w:hAnsi="Times New Roman" w:cs="Times New Roman"/>
          <w:sz w:val="24"/>
          <w:szCs w:val="24"/>
        </w:rPr>
        <w:lastRenderedPageBreak/>
        <w:t>or k-nearest neighbor, mode imputation for categorical variables, multiple imputation or machine learning models are often used as alternatives to deal with missing data as a type of trait or instance set has a high percentage of missing values ​​that if left, can be removed.</w:t>
      </w:r>
    </w:p>
    <w:p w14:paraId="333489E5"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Attribute Analysis</w:t>
      </w:r>
    </w:p>
    <w:p w14:paraId="019ADE6D" w14:textId="77777777" w:rsidR="000F0FCB" w:rsidRDefault="00A541EA">
      <w:pPr>
        <w:spacing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b/>
          <w:noProof/>
          <w:sz w:val="26"/>
          <w:szCs w:val="26"/>
          <w:lang w:val="en-US"/>
        </w:rPr>
        <w:drawing>
          <wp:inline distT="114300" distB="114300" distL="114300" distR="114300" wp14:anchorId="79DB9EDC" wp14:editId="796A488B">
            <wp:extent cx="5475570" cy="1202168"/>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475570" cy="1202168"/>
                    </a:xfrm>
                    <a:prstGeom prst="rect">
                      <a:avLst/>
                    </a:prstGeom>
                    <a:ln/>
                  </pic:spPr>
                </pic:pic>
              </a:graphicData>
            </a:graphic>
          </wp:inline>
        </w:drawing>
      </w:r>
    </w:p>
    <w:p w14:paraId="2D53B2F9"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Attribute analysis</w:t>
      </w:r>
    </w:p>
    <w:p w14:paraId="7F05B6D9"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 in Weka)</w:t>
      </w:r>
    </w:p>
    <w:p w14:paraId="1944979C"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Determine the best control strategy, it is necessary to examine the components of the missing values. The Customer Remarks attribute has fewer standards. Whether or not these missing values ​​are accounted for may depend on how they affect the assessment objectives and the objective variable (CSAT Score) (</w:t>
      </w:r>
      <w:r>
        <w:rPr>
          <w:rFonts w:ascii="Times New Roman" w:eastAsia="Times New Roman" w:hAnsi="Times New Roman" w:cs="Times New Roman"/>
          <w:sz w:val="24"/>
          <w:szCs w:val="24"/>
          <w:highlight w:val="white"/>
        </w:rPr>
        <w:t xml:space="preserve">Raut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Like this, there are several missing values ​​for attributes such as </w:t>
      </w:r>
      <w:proofErr w:type="spellStart"/>
      <w:r>
        <w:rPr>
          <w:rFonts w:ascii="Times New Roman" w:eastAsia="Times New Roman" w:hAnsi="Times New Roman" w:cs="Times New Roman"/>
          <w:sz w:val="24"/>
          <w:szCs w:val="24"/>
        </w:rPr>
        <w:t>Order_date_time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Customer_City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Product_category</w:t>
      </w:r>
      <w:proofErr w:type="spellEnd"/>
      <w:r>
        <w:rPr>
          <w:rFonts w:ascii="Times New Roman" w:eastAsia="Times New Roman" w:hAnsi="Times New Roman" w:cs="Times New Roman"/>
          <w:sz w:val="24"/>
          <w:szCs w:val="24"/>
        </w:rPr>
        <w:t>. Their significance should be evaluated against the objectives of the study and its relevance to the target variables. During preliminary processing, this analysis helps to decide whether features will be installed, removed, or retained.</w:t>
      </w:r>
    </w:p>
    <w:p w14:paraId="777905C6"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Imputation Techniques</w:t>
      </w:r>
    </w:p>
    <w:p w14:paraId="78DF6F6B"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predicting and replacing missing values ​​with appropriate values, imputation methods are useful tools for dealing with missing data. When missing values ​​are random and uncorrelated with the target variable, it is possible to use methods such as mean/median imputation or k-nearest neighbor (</w:t>
      </w:r>
      <w:proofErr w:type="spellStart"/>
      <w:r>
        <w:rPr>
          <w:rFonts w:ascii="Times New Roman" w:eastAsia="Times New Roman" w:hAnsi="Times New Roman" w:cs="Times New Roman"/>
          <w:sz w:val="24"/>
          <w:szCs w:val="24"/>
        </w:rPr>
        <w:t>kNN</w:t>
      </w:r>
      <w:proofErr w:type="spellEnd"/>
      <w:r>
        <w:rPr>
          <w:rFonts w:ascii="Times New Roman" w:eastAsia="Times New Roman" w:hAnsi="Times New Roman" w:cs="Times New Roman"/>
          <w:sz w:val="24"/>
          <w:szCs w:val="24"/>
        </w:rPr>
        <w:t>) imputation (</w:t>
      </w:r>
      <w:r>
        <w:rPr>
          <w:rFonts w:ascii="Times New Roman" w:eastAsia="Times New Roman" w:hAnsi="Times New Roman" w:cs="Times New Roman"/>
          <w:sz w:val="24"/>
          <w:szCs w:val="24"/>
          <w:highlight w:val="white"/>
        </w:rPr>
        <w:t xml:space="preserve">Pang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Mode imputation and constant range imputation are suitable alternatives for categorical variables. In extreme cases, advanced methods such as multiple imputation or machine learning models can be considered when the missing data structure is not random If existing patterns and correlations are used in the data, then these methods reduce bias and maintain data integrity by making accurate delegations</w:t>
      </w:r>
    </w:p>
    <w:p w14:paraId="2EC24AB1"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Deletion Approach</w:t>
      </w:r>
    </w:p>
    <w:p w14:paraId="6EB834A6"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way to deal with missing values ​​is the deletion strategy, especially if missing values ​​are associated with the target variable, removing missing values ​​from features or non-</w:t>
      </w:r>
      <w:r>
        <w:rPr>
          <w:rFonts w:ascii="Times New Roman" w:eastAsia="Times New Roman" w:hAnsi="Times New Roman" w:cs="Times New Roman"/>
          <w:sz w:val="24"/>
          <w:szCs w:val="24"/>
        </w:rPr>
        <w:lastRenderedPageBreak/>
        <w:t>random examples will contribute to bias that did not undergo analytical or modeling procedures. In addition, if an item has a high percentage of missing values ​​(greater than 50%), if it does not have a significant impact on the objectives of the analysis, it can be omitted. Selecting and performing items is another step that is important in data preprocessing (</w:t>
      </w:r>
      <w:r>
        <w:rPr>
          <w:rFonts w:ascii="Times New Roman" w:eastAsia="Times New Roman" w:hAnsi="Times New Roman" w:cs="Times New Roman"/>
          <w:sz w:val="24"/>
          <w:szCs w:val="24"/>
          <w:highlight w:val="white"/>
        </w:rPr>
        <w:t xml:space="preserve">Duque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New features can be developed or adapted from existing ones depending on the needs of the research, this can lead to new insights or better model performance. In other words, dimensionality can be reduced, redundant information can be eliminated, or existing attributes can be eliminated or modified to improve interpretation.</w:t>
      </w:r>
    </w:p>
    <w:p w14:paraId="2BC8C808"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Attribute Addition</w:t>
      </w:r>
    </w:p>
    <w:p w14:paraId="50AE9AF8" w14:textId="77777777" w:rsidR="000F0FCB" w:rsidRDefault="00A541EA">
      <w:pPr>
        <w:spacing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b/>
          <w:noProof/>
          <w:sz w:val="26"/>
          <w:szCs w:val="26"/>
          <w:lang w:val="en-US"/>
        </w:rPr>
        <w:drawing>
          <wp:inline distT="114300" distB="114300" distL="114300" distR="114300" wp14:anchorId="7D6DE89D" wp14:editId="7C81D36E">
            <wp:extent cx="5696271" cy="258340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696271" cy="2583405"/>
                    </a:xfrm>
                    <a:prstGeom prst="rect">
                      <a:avLst/>
                    </a:prstGeom>
                    <a:ln/>
                  </pic:spPr>
                </pic:pic>
              </a:graphicData>
            </a:graphic>
          </wp:inline>
        </w:drawing>
      </w:r>
    </w:p>
    <w:p w14:paraId="557C018C"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Visualize the reduced attribute</w:t>
      </w:r>
    </w:p>
    <w:p w14:paraId="11542F74" w14:textId="77777777" w:rsidR="000F0FCB" w:rsidRDefault="00A541EA">
      <w:pPr>
        <w:spacing w:line="360" w:lineRule="auto"/>
        <w:jc w:val="center"/>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(Source: </w:t>
      </w:r>
      <w:r>
        <w:rPr>
          <w:rFonts w:ascii="Times New Roman" w:eastAsia="Times New Roman" w:hAnsi="Times New Roman" w:cs="Times New Roman"/>
          <w:sz w:val="24"/>
          <w:szCs w:val="24"/>
        </w:rPr>
        <w:t>Self-created in Weka</w:t>
      </w:r>
      <w:r>
        <w:rPr>
          <w:rFonts w:ascii="Times New Roman" w:eastAsia="Times New Roman" w:hAnsi="Times New Roman" w:cs="Times New Roman"/>
          <w:sz w:val="26"/>
          <w:szCs w:val="26"/>
        </w:rPr>
        <w:t>)</w:t>
      </w:r>
    </w:p>
    <w:p w14:paraId="65AD3594" w14:textId="77777777" w:rsidR="000F0FCB" w:rsidRDefault="00A54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preprocessing is a useful way to state factors that can improve model performance and provide additional insights. The derived attributes that can capture time or experience information that can be useful for the study are "Order Age" (derived from </w:t>
      </w:r>
      <w:proofErr w:type="spellStart"/>
      <w:r>
        <w:rPr>
          <w:rFonts w:ascii="Times New Roman" w:eastAsia="Times New Roman" w:hAnsi="Times New Roman" w:cs="Times New Roman"/>
          <w:sz w:val="24"/>
          <w:szCs w:val="24"/>
        </w:rPr>
        <w:t>Order_date_time</w:t>
      </w:r>
      <w:proofErr w:type="spellEnd"/>
      <w:r>
        <w:rPr>
          <w:rFonts w:ascii="Times New Roman" w:eastAsia="Times New Roman" w:hAnsi="Times New Roman" w:cs="Times New Roman"/>
          <w:sz w:val="24"/>
          <w:szCs w:val="24"/>
        </w:rPr>
        <w:t xml:space="preserve">) and "Agent Tenure" (derived from </w:t>
      </w:r>
      <w:proofErr w:type="spellStart"/>
      <w:r>
        <w:rPr>
          <w:rFonts w:ascii="Times New Roman" w:eastAsia="Times New Roman" w:hAnsi="Times New Roman" w:cs="Times New Roman"/>
          <w:sz w:val="24"/>
          <w:szCs w:val="24"/>
        </w:rPr>
        <w:t>Agent_name</w:t>
      </w:r>
      <w:proofErr w:type="spellEnd"/>
      <w:r>
        <w:rPr>
          <w:rFonts w:ascii="Times New Roman" w:eastAsia="Times New Roman" w:hAnsi="Times New Roman" w:cs="Times New Roman"/>
          <w:sz w:val="24"/>
          <w:szCs w:val="24"/>
        </w:rPr>
        <w:t xml:space="preserve"> and Tenure Bucket) Again, they can be categorical the formatting of variables is more appropriate for machine learning models and may their predictive capabilities are enhanced by the use of process engineering techniques such as value coding or one-hot encoding (</w:t>
      </w:r>
      <w:r>
        <w:rPr>
          <w:rFonts w:ascii="Times New Roman" w:eastAsia="Times New Roman" w:hAnsi="Times New Roman" w:cs="Times New Roman"/>
          <w:sz w:val="24"/>
          <w:szCs w:val="24"/>
          <w:highlight w:val="white"/>
        </w:rPr>
        <w:t>Maphosa and Maphosa, 2023</w:t>
      </w:r>
      <w:r>
        <w:rPr>
          <w:rFonts w:ascii="Times New Roman" w:eastAsia="Times New Roman" w:hAnsi="Times New Roman" w:cs="Times New Roman"/>
          <w:sz w:val="24"/>
          <w:szCs w:val="24"/>
        </w:rPr>
        <w:t>). Data scientists can extract more useful information properly from a dataset when selecting and placing new features.</w:t>
      </w:r>
    </w:p>
    <w:p w14:paraId="6B0E6B96" w14:textId="77777777" w:rsidR="00E94229" w:rsidRDefault="00E94229">
      <w:pPr>
        <w:spacing w:line="360" w:lineRule="auto"/>
        <w:jc w:val="both"/>
        <w:rPr>
          <w:rFonts w:ascii="Times New Roman" w:eastAsia="Times New Roman" w:hAnsi="Times New Roman" w:cs="Times New Roman"/>
          <w:sz w:val="24"/>
          <w:szCs w:val="24"/>
        </w:rPr>
      </w:pPr>
    </w:p>
    <w:p w14:paraId="40D731AC" w14:textId="77777777" w:rsidR="00E94229" w:rsidRDefault="00E94229">
      <w:pPr>
        <w:spacing w:line="360" w:lineRule="auto"/>
        <w:jc w:val="both"/>
        <w:rPr>
          <w:rFonts w:ascii="Times New Roman" w:eastAsia="Times New Roman" w:hAnsi="Times New Roman" w:cs="Times New Roman"/>
          <w:sz w:val="24"/>
          <w:szCs w:val="24"/>
        </w:rPr>
      </w:pPr>
    </w:p>
    <w:p w14:paraId="1C8B450C" w14:textId="77777777" w:rsidR="00733DEC" w:rsidRDefault="00733DEC">
      <w:pPr>
        <w:spacing w:line="360" w:lineRule="auto"/>
        <w:jc w:val="both"/>
        <w:rPr>
          <w:rFonts w:ascii="Times New Roman" w:eastAsia="Times New Roman" w:hAnsi="Times New Roman" w:cs="Times New Roman"/>
          <w:sz w:val="24"/>
          <w:szCs w:val="24"/>
        </w:rPr>
      </w:pPr>
    </w:p>
    <w:p w14:paraId="40ED50B2" w14:textId="53270F85"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Data Type Conversion</w:t>
      </w:r>
    </w:p>
    <w:p w14:paraId="6B3DA603" w14:textId="77777777" w:rsidR="000F0FCB" w:rsidRDefault="00A541EA">
      <w:pPr>
        <w:spacing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b/>
          <w:noProof/>
          <w:sz w:val="26"/>
          <w:szCs w:val="26"/>
          <w:lang w:val="en-US"/>
        </w:rPr>
        <w:drawing>
          <wp:inline distT="114300" distB="114300" distL="114300" distR="114300" wp14:anchorId="1B9921AB" wp14:editId="5CAD5697">
            <wp:extent cx="3727690" cy="2682264"/>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727690" cy="2682264"/>
                    </a:xfrm>
                    <a:prstGeom prst="rect">
                      <a:avLst/>
                    </a:prstGeom>
                    <a:ln/>
                  </pic:spPr>
                </pic:pic>
              </a:graphicData>
            </a:graphic>
          </wp:inline>
        </w:drawing>
      </w:r>
    </w:p>
    <w:p w14:paraId="3716A9C4"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Data Type Conversion</w:t>
      </w:r>
    </w:p>
    <w:p w14:paraId="7B7B9499"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Self-created in </w:t>
      </w:r>
      <w:proofErr w:type="gramStart"/>
      <w:r>
        <w:rPr>
          <w:rFonts w:ascii="Times New Roman" w:eastAsia="Times New Roman" w:hAnsi="Times New Roman" w:cs="Times New Roman"/>
          <w:sz w:val="24"/>
          <w:szCs w:val="24"/>
        </w:rPr>
        <w:t>Weka )</w:t>
      </w:r>
      <w:proofErr w:type="gramEnd"/>
    </w:p>
    <w:p w14:paraId="4F00ADF6"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transformation of data types is an important step in data preprocessing that assures compliance with specific analysis methods or algorithms. For time based analysis or timeline capture, properties such as </w:t>
      </w:r>
      <w:proofErr w:type="spellStart"/>
      <w:r>
        <w:rPr>
          <w:rFonts w:ascii="Times New Roman" w:eastAsia="Times New Roman" w:hAnsi="Times New Roman" w:cs="Times New Roman"/>
          <w:sz w:val="24"/>
          <w:szCs w:val="24"/>
        </w:rPr>
        <w:t>issue_reported</w:t>
      </w:r>
      <w:proofErr w:type="spellEnd"/>
      <w:r>
        <w:rPr>
          <w:rFonts w:ascii="Times New Roman" w:eastAsia="Times New Roman" w:hAnsi="Times New Roman" w:cs="Times New Roman"/>
          <w:sz w:val="24"/>
          <w:szCs w:val="24"/>
        </w:rPr>
        <w:t xml:space="preserve"> at and </w:t>
      </w:r>
      <w:proofErr w:type="spellStart"/>
      <w:r>
        <w:rPr>
          <w:rFonts w:ascii="Times New Roman" w:eastAsia="Times New Roman" w:hAnsi="Times New Roman" w:cs="Times New Roman"/>
          <w:sz w:val="24"/>
          <w:szCs w:val="24"/>
        </w:rPr>
        <w:t>issue_responded</w:t>
      </w:r>
      <w:proofErr w:type="spellEnd"/>
      <w:r>
        <w:rPr>
          <w:rFonts w:ascii="Times New Roman" w:eastAsia="Times New Roman" w:hAnsi="Times New Roman" w:cs="Times New Roman"/>
          <w:sz w:val="24"/>
          <w:szCs w:val="24"/>
        </w:rPr>
        <w:t xml:space="preserve"> may need to be converted, for example, they may need to be converted to datetime format as well as multiple statistics for dependence exists for categorical variables using encoding methods such as one-hot encoding or label encoding to be used in machine learning models requirement (</w:t>
      </w:r>
      <w:r>
        <w:rPr>
          <w:rFonts w:ascii="Times New Roman" w:eastAsia="Times New Roman" w:hAnsi="Times New Roman" w:cs="Times New Roman"/>
          <w:sz w:val="24"/>
          <w:szCs w:val="24"/>
          <w:highlight w:val="white"/>
        </w:rPr>
        <w:t xml:space="preserve">Chen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This transformation converts data into a form that can be successfully applied with the chosen methods, checking against consistency and enabling useful analyzes and models to perform careful analysis of data types and appropriate variables is essential to obtain accurate and reliable results.</w:t>
      </w:r>
    </w:p>
    <w:p w14:paraId="681EA449"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Handling Outliers and Data Normalization</w:t>
      </w:r>
    </w:p>
    <w:p w14:paraId="7A917043"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Outsiders can significantly influence the performance and analysis of a model. Techniques such as </w:t>
      </w:r>
      <w:proofErr w:type="spellStart"/>
      <w:r>
        <w:rPr>
          <w:rFonts w:ascii="Times New Roman" w:eastAsia="Times New Roman" w:hAnsi="Times New Roman" w:cs="Times New Roman"/>
          <w:sz w:val="24"/>
          <w:szCs w:val="24"/>
        </w:rPr>
        <w:t>winsorization</w:t>
      </w:r>
      <w:proofErr w:type="spellEnd"/>
      <w:r>
        <w:rPr>
          <w:rFonts w:ascii="Times New Roman" w:eastAsia="Times New Roman" w:hAnsi="Times New Roman" w:cs="Times New Roman"/>
          <w:sz w:val="24"/>
          <w:szCs w:val="24"/>
        </w:rPr>
        <w:t>, limiting, or eliminating extreme values ​​can be used to reduce their influence (</w:t>
      </w:r>
      <w:r>
        <w:rPr>
          <w:rFonts w:ascii="Times New Roman" w:eastAsia="Times New Roman" w:hAnsi="Times New Roman" w:cs="Times New Roman"/>
          <w:sz w:val="24"/>
          <w:szCs w:val="24"/>
          <w:highlight w:val="white"/>
        </w:rPr>
        <w:t xml:space="preserve">Bathla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Some algorithms or analytical techniques related to feature size may require data normalization or standardization. Robust scaling, z-score normalization, and min-max scaling are examples of common methods.</w:t>
      </w:r>
    </w:p>
    <w:p w14:paraId="5E5FCF4A" w14:textId="77777777" w:rsidR="00E94229" w:rsidRDefault="00E94229">
      <w:pPr>
        <w:spacing w:line="360" w:lineRule="auto"/>
        <w:jc w:val="both"/>
        <w:rPr>
          <w:rFonts w:ascii="Times New Roman" w:eastAsia="Times New Roman" w:hAnsi="Times New Roman" w:cs="Times New Roman"/>
          <w:sz w:val="24"/>
          <w:szCs w:val="24"/>
        </w:rPr>
      </w:pPr>
    </w:p>
    <w:p w14:paraId="4A1C38A0" w14:textId="77777777" w:rsidR="00E94229" w:rsidRDefault="00E94229">
      <w:pPr>
        <w:spacing w:line="360" w:lineRule="auto"/>
        <w:jc w:val="both"/>
        <w:rPr>
          <w:rFonts w:ascii="Times New Roman" w:eastAsia="Times New Roman" w:hAnsi="Times New Roman" w:cs="Times New Roman"/>
          <w:sz w:val="24"/>
          <w:szCs w:val="24"/>
        </w:rPr>
      </w:pPr>
    </w:p>
    <w:p w14:paraId="388CC230"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Attribute Calculations and Transformations</w:t>
      </w:r>
    </w:p>
    <w:p w14:paraId="0B026B0E" w14:textId="77777777" w:rsidR="000F0FCB" w:rsidRDefault="00A541EA">
      <w:pPr>
        <w:spacing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b/>
          <w:noProof/>
          <w:sz w:val="26"/>
          <w:szCs w:val="26"/>
          <w:lang w:val="en-US"/>
        </w:rPr>
        <w:drawing>
          <wp:inline distT="114300" distB="114300" distL="114300" distR="114300" wp14:anchorId="00DFC4E9" wp14:editId="2391E142">
            <wp:extent cx="3683165" cy="187109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683165" cy="1871095"/>
                    </a:xfrm>
                    <a:prstGeom prst="rect">
                      <a:avLst/>
                    </a:prstGeom>
                    <a:ln/>
                  </pic:spPr>
                </pic:pic>
              </a:graphicData>
            </a:graphic>
          </wp:inline>
        </w:drawing>
      </w:r>
    </w:p>
    <w:p w14:paraId="76D1B3BA"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ARFF header</w:t>
      </w:r>
    </w:p>
    <w:p w14:paraId="65E8D6E3" w14:textId="77777777" w:rsidR="000F0FCB" w:rsidRDefault="00A541EA">
      <w:pPr>
        <w:spacing w:line="360" w:lineRule="auto"/>
        <w:jc w:val="center"/>
        <w:rPr>
          <w:rFonts w:ascii="Times New Roman" w:eastAsia="Times New Roman" w:hAnsi="Times New Roman" w:cs="Times New Roman"/>
          <w:b/>
          <w:sz w:val="26"/>
          <w:szCs w:val="26"/>
        </w:rPr>
      </w:pPr>
      <w:r>
        <w:rPr>
          <w:rFonts w:ascii="Times New Roman" w:eastAsia="Times New Roman" w:hAnsi="Times New Roman" w:cs="Times New Roman"/>
          <w:sz w:val="26"/>
          <w:szCs w:val="26"/>
        </w:rPr>
        <w:t xml:space="preserve">(Source: </w:t>
      </w:r>
      <w:r>
        <w:rPr>
          <w:rFonts w:ascii="Times New Roman" w:eastAsia="Times New Roman" w:hAnsi="Times New Roman" w:cs="Times New Roman"/>
          <w:sz w:val="24"/>
          <w:szCs w:val="24"/>
        </w:rPr>
        <w:t>Self-created in Weka</w:t>
      </w:r>
      <w:r>
        <w:rPr>
          <w:rFonts w:ascii="Times New Roman" w:eastAsia="Times New Roman" w:hAnsi="Times New Roman" w:cs="Times New Roman"/>
          <w:sz w:val="26"/>
          <w:szCs w:val="26"/>
        </w:rPr>
        <w:t>)</w:t>
      </w:r>
    </w:p>
    <w:p w14:paraId="3088A718" w14:textId="77777777" w:rsidR="000F0FCB" w:rsidRDefault="00A541EA" w:rsidP="00733DEC">
      <w:pPr>
        <w:spacing w:line="360" w:lineRule="auto"/>
        <w:ind w:firstLine="720"/>
        <w:jc w:val="both"/>
        <w:rPr>
          <w:rFonts w:ascii="Times New Roman" w:eastAsia="Times New Roman" w:hAnsi="Times New Roman" w:cs="Times New Roman"/>
          <w:color w:val="000000" w:themeColor="text1"/>
          <w:sz w:val="24"/>
          <w:szCs w:val="24"/>
        </w:rPr>
      </w:pPr>
      <w:r w:rsidRPr="004113B9">
        <w:rPr>
          <w:rFonts w:ascii="Times New Roman" w:eastAsia="Times New Roman" w:hAnsi="Times New Roman" w:cs="Times New Roman"/>
          <w:color w:val="000000" w:themeColor="text1"/>
          <w:sz w:val="24"/>
          <w:szCs w:val="24"/>
        </w:rPr>
        <w:t xml:space="preserve">It is often necessary to properly prepare data for analysis and observation and perform feature counts and transformations. </w:t>
      </w:r>
      <w:r w:rsidR="004116EA" w:rsidRPr="004113B9">
        <w:rPr>
          <w:rFonts w:ascii="Times New Roman" w:eastAsia="Times New Roman" w:hAnsi="Times New Roman" w:cs="Times New Roman"/>
          <w:color w:val="000000" w:themeColor="text1"/>
          <w:sz w:val="24"/>
          <w:szCs w:val="24"/>
        </w:rPr>
        <w:t xml:space="preserve">By using such method as binning, or log transformation of the attribute </w:t>
      </w:r>
      <w:proofErr w:type="spellStart"/>
      <w:r w:rsidR="004116EA" w:rsidRPr="004113B9">
        <w:rPr>
          <w:rFonts w:ascii="Times New Roman" w:eastAsia="Times New Roman" w:hAnsi="Times New Roman" w:cs="Times New Roman"/>
          <w:color w:val="000000" w:themeColor="text1"/>
          <w:sz w:val="24"/>
          <w:szCs w:val="24"/>
        </w:rPr>
        <w:t>Item_price</w:t>
      </w:r>
      <w:proofErr w:type="spellEnd"/>
      <w:r w:rsidR="004116EA" w:rsidRPr="004113B9">
        <w:rPr>
          <w:rFonts w:ascii="Times New Roman" w:eastAsia="Times New Roman" w:hAnsi="Times New Roman" w:cs="Times New Roman"/>
          <w:color w:val="000000" w:themeColor="text1"/>
          <w:sz w:val="24"/>
          <w:szCs w:val="24"/>
        </w:rPr>
        <w:t xml:space="preserve">, which shows asymmetry and nonlinear associations with the target variable, it is possible to manage skewness and capture aforementioned nonlinear connections. Then, like that, in order to get the exact results, attribute can be grouped or otherwise adapted if it is usually constitute the lower results with those of CSAT. NLP methods must be applied to textual data e.g. customer information, to unearth hidden knowledge, which is only available in these textual </w:t>
      </w:r>
      <w:proofErr w:type="gramStart"/>
      <w:r w:rsidR="004116EA" w:rsidRPr="004113B9">
        <w:rPr>
          <w:rFonts w:ascii="Times New Roman" w:eastAsia="Times New Roman" w:hAnsi="Times New Roman" w:cs="Times New Roman"/>
          <w:color w:val="000000" w:themeColor="text1"/>
          <w:sz w:val="24"/>
          <w:szCs w:val="24"/>
        </w:rPr>
        <w:t>formats(</w:t>
      </w:r>
      <w:proofErr w:type="gramEnd"/>
      <w:r w:rsidR="004116EA" w:rsidRPr="004113B9">
        <w:rPr>
          <w:rFonts w:ascii="Times New Roman" w:eastAsia="Times New Roman" w:hAnsi="Times New Roman" w:cs="Times New Roman"/>
          <w:color w:val="000000" w:themeColor="text1"/>
          <w:sz w:val="24"/>
          <w:szCs w:val="24"/>
        </w:rPr>
        <w:t>Furner et al.2021). The methods employed, such as stemming, which reduces a word to its roots or lemmatization, which converts words into their lowest-common base, TF-IDF vectorization, which converts text into numeric vectors, and tokenization, which parses text into words or tokens, can successfully be utilized to make machines understand language. The purposes of the seriating and applying these computations and modifications are to improve the data quality and interpretation, remove such issues as skewness and nonlinearity, and obtain features that will offer either performance enhancement of the model or contribute to the establishing of the relationships and patterns within the dataset.</w:t>
      </w:r>
    </w:p>
    <w:p w14:paraId="50CC89D6" w14:textId="77777777" w:rsidR="002B37A7" w:rsidRDefault="002B37A7">
      <w:pPr>
        <w:spacing w:line="360" w:lineRule="auto"/>
        <w:jc w:val="both"/>
        <w:rPr>
          <w:rFonts w:ascii="Times New Roman" w:eastAsia="Times New Roman" w:hAnsi="Times New Roman" w:cs="Times New Roman"/>
          <w:color w:val="000000" w:themeColor="text1"/>
          <w:sz w:val="24"/>
          <w:szCs w:val="24"/>
        </w:rPr>
      </w:pPr>
    </w:p>
    <w:p w14:paraId="5120F2A0" w14:textId="77777777" w:rsidR="002B37A7" w:rsidRPr="004113B9" w:rsidRDefault="002B37A7">
      <w:pPr>
        <w:spacing w:line="360" w:lineRule="auto"/>
        <w:jc w:val="both"/>
        <w:rPr>
          <w:rFonts w:ascii="Times New Roman" w:eastAsia="Times New Roman" w:hAnsi="Times New Roman" w:cs="Times New Roman"/>
          <w:color w:val="000000" w:themeColor="text1"/>
          <w:sz w:val="24"/>
          <w:szCs w:val="24"/>
        </w:rPr>
      </w:pPr>
    </w:p>
    <w:p w14:paraId="057F1B64" w14:textId="77777777" w:rsidR="000F0FCB" w:rsidRPr="004113B9" w:rsidRDefault="00A541EA" w:rsidP="004113B9">
      <w:pPr>
        <w:pStyle w:val="Heading1"/>
        <w:jc w:val="both"/>
        <w:rPr>
          <w:color w:val="000000" w:themeColor="text1"/>
        </w:rPr>
      </w:pPr>
      <w:bookmarkStart w:id="2" w:name="_Toc165114684"/>
      <w:r w:rsidRPr="004113B9">
        <w:rPr>
          <w:color w:val="000000" w:themeColor="text1"/>
        </w:rPr>
        <w:lastRenderedPageBreak/>
        <w:t xml:space="preserve">Data </w:t>
      </w:r>
      <w:proofErr w:type="spellStart"/>
      <w:r w:rsidRPr="004113B9">
        <w:rPr>
          <w:color w:val="000000" w:themeColor="text1"/>
        </w:rPr>
        <w:t>Visualisation</w:t>
      </w:r>
      <w:bookmarkEnd w:id="2"/>
      <w:proofErr w:type="spellEnd"/>
    </w:p>
    <w:p w14:paraId="784A6C5E" w14:textId="77777777" w:rsidR="004113B9" w:rsidRDefault="004116EA" w:rsidP="00733DEC">
      <w:pPr>
        <w:spacing w:line="360" w:lineRule="auto"/>
        <w:ind w:firstLine="720"/>
        <w:jc w:val="both"/>
        <w:rPr>
          <w:rFonts w:ascii="Times New Roman" w:eastAsia="Times New Roman" w:hAnsi="Times New Roman" w:cs="Times New Roman"/>
          <w:color w:val="000000" w:themeColor="text1"/>
          <w:sz w:val="24"/>
          <w:szCs w:val="24"/>
        </w:rPr>
      </w:pPr>
      <w:r w:rsidRPr="004113B9">
        <w:rPr>
          <w:rFonts w:ascii="Times New Roman" w:eastAsia="Times New Roman" w:hAnsi="Times New Roman" w:cs="Times New Roman"/>
          <w:color w:val="000000" w:themeColor="text1"/>
          <w:sz w:val="24"/>
          <w:szCs w:val="24"/>
        </w:rPr>
        <w:t>The customer support rating dataset visualizes strategically the distribution of CSAT scores across categories as well as the interdependence of prices and scores. The correlation between the sales price and CSAT scores (Customer Satisfaction After The Purchase) is shown in the scatter plot from Bertoni et al. (2020), which usually is a positive correlation, with the customers in higher satisfaction ratings after purchasing more expensive products. This implies whether customers will change their requirements to goods, even in the occasions when they a have to pay for other services. The scatter plot also includes significant data points with a dot mark that express the item values extremely high and the CSAT scores relatively low. Such cluster may link with certain brands of goods or commodity groups for which costliness is no guarantee of higher use value.</w:t>
      </w:r>
    </w:p>
    <w:p w14:paraId="5A2C5652" w14:textId="77777777" w:rsidR="004113B9" w:rsidRDefault="004113B9" w:rsidP="004113B9">
      <w:pPr>
        <w:spacing w:line="360" w:lineRule="auto"/>
        <w:jc w:val="center"/>
        <w:rPr>
          <w:rFonts w:ascii="Times New Roman" w:eastAsia="Times New Roman" w:hAnsi="Times New Roman" w:cs="Times New Roman"/>
          <w:color w:val="000000" w:themeColor="text1"/>
          <w:sz w:val="24"/>
          <w:szCs w:val="24"/>
        </w:rPr>
      </w:pPr>
      <w:r w:rsidRPr="004113B9">
        <w:rPr>
          <w:rFonts w:ascii="Times New Roman" w:eastAsia="Times New Roman" w:hAnsi="Times New Roman" w:cs="Times New Roman"/>
          <w:noProof/>
          <w:color w:val="000000" w:themeColor="text1"/>
          <w:sz w:val="24"/>
          <w:szCs w:val="24"/>
          <w:lang w:val="en-US"/>
        </w:rPr>
        <w:drawing>
          <wp:inline distT="114300" distB="114300" distL="114300" distR="114300" wp14:anchorId="2E7B66D0" wp14:editId="4F2403A1">
            <wp:extent cx="5090439" cy="201496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090439" cy="2014965"/>
                    </a:xfrm>
                    <a:prstGeom prst="rect">
                      <a:avLst/>
                    </a:prstGeom>
                    <a:ln/>
                  </pic:spPr>
                </pic:pic>
              </a:graphicData>
            </a:graphic>
          </wp:inline>
        </w:drawing>
      </w:r>
    </w:p>
    <w:p w14:paraId="71F87183" w14:textId="77777777" w:rsidR="000F0FCB" w:rsidRPr="004113B9" w:rsidRDefault="000F0FCB" w:rsidP="004113B9">
      <w:pPr>
        <w:spacing w:line="360" w:lineRule="auto"/>
        <w:jc w:val="both"/>
        <w:rPr>
          <w:rFonts w:ascii="Times New Roman" w:eastAsia="Times New Roman" w:hAnsi="Times New Roman" w:cs="Times New Roman"/>
          <w:color w:val="000000" w:themeColor="text1"/>
          <w:sz w:val="24"/>
          <w:szCs w:val="24"/>
        </w:rPr>
      </w:pPr>
    </w:p>
    <w:p w14:paraId="632793BE"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5: Scatter plot </w:t>
      </w:r>
      <w:proofErr w:type="gramStart"/>
      <w:r>
        <w:rPr>
          <w:rFonts w:ascii="Times New Roman" w:eastAsia="Times New Roman" w:hAnsi="Times New Roman" w:cs="Times New Roman"/>
          <w:b/>
          <w:sz w:val="24"/>
          <w:szCs w:val="24"/>
        </w:rPr>
        <w:t xml:space="preserve">for  </w:t>
      </w:r>
      <w:proofErr w:type="spellStart"/>
      <w:r>
        <w:rPr>
          <w:rFonts w:ascii="Times New Roman" w:eastAsia="Times New Roman" w:hAnsi="Times New Roman" w:cs="Times New Roman"/>
          <w:b/>
          <w:sz w:val="24"/>
          <w:szCs w:val="24"/>
        </w:rPr>
        <w:t>Product</w:t>
      </w:r>
      <w:proofErr w:type="gramEnd"/>
      <w:r>
        <w:rPr>
          <w:rFonts w:ascii="Times New Roman" w:eastAsia="Times New Roman" w:hAnsi="Times New Roman" w:cs="Times New Roman"/>
          <w:b/>
          <w:sz w:val="24"/>
          <w:szCs w:val="24"/>
        </w:rPr>
        <w:t>_categories</w:t>
      </w:r>
      <w:proofErr w:type="spellEnd"/>
      <w:r>
        <w:rPr>
          <w:rFonts w:ascii="Times New Roman" w:eastAsia="Times New Roman" w:hAnsi="Times New Roman" w:cs="Times New Roman"/>
          <w:b/>
          <w:sz w:val="24"/>
          <w:szCs w:val="24"/>
        </w:rPr>
        <w:t xml:space="preserve"> vs </w:t>
      </w:r>
      <w:proofErr w:type="spellStart"/>
      <w:r>
        <w:rPr>
          <w:rFonts w:ascii="Times New Roman" w:eastAsia="Times New Roman" w:hAnsi="Times New Roman" w:cs="Times New Roman"/>
          <w:b/>
          <w:sz w:val="24"/>
          <w:szCs w:val="24"/>
        </w:rPr>
        <w:t>Item_prices</w:t>
      </w:r>
      <w:proofErr w:type="spellEnd"/>
    </w:p>
    <w:p w14:paraId="005BC242"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6"/>
          <w:szCs w:val="26"/>
        </w:rPr>
        <w:t xml:space="preserve">(Source: </w:t>
      </w:r>
      <w:r>
        <w:rPr>
          <w:rFonts w:ascii="Times New Roman" w:eastAsia="Times New Roman" w:hAnsi="Times New Roman" w:cs="Times New Roman"/>
          <w:sz w:val="24"/>
          <w:szCs w:val="24"/>
        </w:rPr>
        <w:t>Self-created in Weka</w:t>
      </w:r>
      <w:r>
        <w:rPr>
          <w:rFonts w:ascii="Times New Roman" w:eastAsia="Times New Roman" w:hAnsi="Times New Roman" w:cs="Times New Roman"/>
          <w:sz w:val="26"/>
          <w:szCs w:val="26"/>
        </w:rPr>
        <w:t>)</w:t>
      </w:r>
    </w:p>
    <w:p w14:paraId="5B381679" w14:textId="77777777" w:rsidR="000F0FCB" w:rsidRDefault="00A54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 research may be needed to determine the reasons for this category, including poor product quality, unreasonable expectations, or pricing policies that do not reflect perceived value Features Possible whether due to factors such </w:t>
      </w:r>
      <w:proofErr w:type="gramStart"/>
      <w:r>
        <w:rPr>
          <w:rFonts w:ascii="Times New Roman" w:eastAsia="Times New Roman" w:hAnsi="Times New Roman" w:cs="Times New Roman"/>
          <w:sz w:val="24"/>
          <w:szCs w:val="24"/>
        </w:rPr>
        <w:t>as ,</w:t>
      </w:r>
      <w:proofErr w:type="gramEnd"/>
      <w:r>
        <w:rPr>
          <w:rFonts w:ascii="Times New Roman" w:eastAsia="Times New Roman" w:hAnsi="Times New Roman" w:cs="Times New Roman"/>
          <w:sz w:val="24"/>
          <w:szCs w:val="24"/>
        </w:rPr>
        <w:t xml:space="preserve"> low service expectations, or price driven customer segments (</w:t>
      </w:r>
      <w:r>
        <w:rPr>
          <w:rFonts w:ascii="Times New Roman" w:eastAsia="Times New Roman" w:hAnsi="Times New Roman" w:cs="Times New Roman"/>
          <w:sz w:val="24"/>
          <w:szCs w:val="24"/>
          <w:highlight w:val="white"/>
        </w:rPr>
        <w:t xml:space="preserve">Enoch Sit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2024</w:t>
      </w:r>
      <w:r>
        <w:rPr>
          <w:rFonts w:ascii="Times New Roman" w:eastAsia="Times New Roman" w:hAnsi="Times New Roman" w:cs="Times New Roman"/>
          <w:sz w:val="24"/>
          <w:szCs w:val="24"/>
        </w:rPr>
        <w:t>). The distribution of CSAT scores across products is shown in bar chart graphics, providing further insight into trends in customer satisfaction.</w:t>
      </w:r>
    </w:p>
    <w:p w14:paraId="11C2F827"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33AC1350" wp14:editId="6B6DC1B8">
            <wp:extent cx="4481513" cy="1788296"/>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481513" cy="1788296"/>
                    </a:xfrm>
                    <a:prstGeom prst="rect">
                      <a:avLst/>
                    </a:prstGeom>
                    <a:ln/>
                  </pic:spPr>
                </pic:pic>
              </a:graphicData>
            </a:graphic>
          </wp:inline>
        </w:drawing>
      </w:r>
    </w:p>
    <w:p w14:paraId="7FB6AA02"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6: Scatter plot for </w:t>
      </w:r>
      <w:proofErr w:type="spellStart"/>
      <w:r>
        <w:rPr>
          <w:rFonts w:ascii="Times New Roman" w:eastAsia="Times New Roman" w:hAnsi="Times New Roman" w:cs="Times New Roman"/>
          <w:b/>
          <w:sz w:val="24"/>
          <w:szCs w:val="24"/>
        </w:rPr>
        <w:t>electronics_categories</w:t>
      </w:r>
      <w:proofErr w:type="spellEnd"/>
      <w:r>
        <w:rPr>
          <w:rFonts w:ascii="Times New Roman" w:eastAsia="Times New Roman" w:hAnsi="Times New Roman" w:cs="Times New Roman"/>
          <w:b/>
          <w:sz w:val="24"/>
          <w:szCs w:val="24"/>
        </w:rPr>
        <w:t xml:space="preserve"> vs </w:t>
      </w:r>
      <w:proofErr w:type="spellStart"/>
      <w:r>
        <w:rPr>
          <w:rFonts w:ascii="Times New Roman" w:eastAsia="Times New Roman" w:hAnsi="Times New Roman" w:cs="Times New Roman"/>
          <w:b/>
          <w:sz w:val="24"/>
          <w:szCs w:val="24"/>
        </w:rPr>
        <w:t>Item_prices</w:t>
      </w:r>
      <w:proofErr w:type="spellEnd"/>
    </w:p>
    <w:p w14:paraId="1DA5179F"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6"/>
          <w:szCs w:val="26"/>
        </w:rPr>
        <w:t xml:space="preserve">(Source: </w:t>
      </w:r>
      <w:r>
        <w:rPr>
          <w:rFonts w:ascii="Times New Roman" w:eastAsia="Times New Roman" w:hAnsi="Times New Roman" w:cs="Times New Roman"/>
          <w:sz w:val="24"/>
          <w:szCs w:val="24"/>
        </w:rPr>
        <w:t>Self-created in Weka</w:t>
      </w:r>
      <w:r>
        <w:rPr>
          <w:rFonts w:ascii="Times New Roman" w:eastAsia="Times New Roman" w:hAnsi="Times New Roman" w:cs="Times New Roman"/>
          <w:sz w:val="26"/>
          <w:szCs w:val="26"/>
        </w:rPr>
        <w:t>)</w:t>
      </w:r>
    </w:p>
    <w:p w14:paraId="61880334" w14:textId="77777777" w:rsidR="000F0FCB" w:rsidRDefault="00A54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popularity and variety of electronic products, the "Electronics" category has the highest CSAT score, indicating that consumers interact more in this category Notably, the "Electronics" category displays CSAT scores many types have been observed, including high and low scores (</w:t>
      </w:r>
      <w:proofErr w:type="spellStart"/>
      <w:r>
        <w:rPr>
          <w:rFonts w:ascii="Times New Roman" w:eastAsia="Times New Roman" w:hAnsi="Times New Roman" w:cs="Times New Roman"/>
          <w:sz w:val="24"/>
          <w:szCs w:val="24"/>
          <w:highlight w:val="white"/>
        </w:rPr>
        <w:t>Kamišalić</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This indicates that customer satisfaction in this category may vary due to various factors such as product quality, technological advances, or price differences while the "Home" category shows a small CSAT score, with most scores depending on the high quality of completion (</w:t>
      </w:r>
      <w:r>
        <w:rPr>
          <w:rFonts w:ascii="Times New Roman" w:eastAsia="Times New Roman" w:hAnsi="Times New Roman" w:cs="Times New Roman"/>
          <w:sz w:val="24"/>
          <w:szCs w:val="24"/>
          <w:highlight w:val="white"/>
        </w:rPr>
        <w:t xml:space="preserve">Ruddle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It can be defined by factors such </w:t>
      </w:r>
      <w:proofErr w:type="gramStart"/>
      <w:r>
        <w:rPr>
          <w:rFonts w:ascii="Times New Roman" w:eastAsia="Times New Roman" w:hAnsi="Times New Roman" w:cs="Times New Roman"/>
          <w:sz w:val="24"/>
          <w:szCs w:val="24"/>
        </w:rPr>
        <w:t>as ,</w:t>
      </w:r>
      <w:proofErr w:type="gramEnd"/>
      <w:r>
        <w:rPr>
          <w:rFonts w:ascii="Times New Roman" w:eastAsia="Times New Roman" w:hAnsi="Times New Roman" w:cs="Times New Roman"/>
          <w:sz w:val="24"/>
          <w:szCs w:val="24"/>
        </w:rPr>
        <w:t xml:space="preserve"> proper product placement, or conformity to customer expectations.</w:t>
      </w:r>
    </w:p>
    <w:p w14:paraId="39EFD6EE"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CADB1FE" wp14:editId="5E924ABE">
            <wp:extent cx="4616034" cy="1804988"/>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616034" cy="1804988"/>
                    </a:xfrm>
                    <a:prstGeom prst="rect">
                      <a:avLst/>
                    </a:prstGeom>
                    <a:ln/>
                  </pic:spPr>
                </pic:pic>
              </a:graphicData>
            </a:graphic>
          </wp:inline>
        </w:drawing>
      </w:r>
    </w:p>
    <w:p w14:paraId="411537A9"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5: Scatter plot for </w:t>
      </w:r>
      <w:proofErr w:type="spellStart"/>
      <w:r>
        <w:rPr>
          <w:rFonts w:ascii="Times New Roman" w:eastAsia="Times New Roman" w:hAnsi="Times New Roman" w:cs="Times New Roman"/>
          <w:b/>
          <w:sz w:val="24"/>
          <w:szCs w:val="24"/>
        </w:rPr>
        <w:t>apparel_categories</w:t>
      </w:r>
      <w:proofErr w:type="spellEnd"/>
      <w:r>
        <w:rPr>
          <w:rFonts w:ascii="Times New Roman" w:eastAsia="Times New Roman" w:hAnsi="Times New Roman" w:cs="Times New Roman"/>
          <w:b/>
          <w:sz w:val="24"/>
          <w:szCs w:val="24"/>
        </w:rPr>
        <w:t xml:space="preserve"> vs CSAT Scores</w:t>
      </w:r>
    </w:p>
    <w:p w14:paraId="66052802"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6"/>
          <w:szCs w:val="26"/>
        </w:rPr>
        <w:t xml:space="preserve">(Source: </w:t>
      </w:r>
      <w:r>
        <w:rPr>
          <w:rFonts w:ascii="Times New Roman" w:eastAsia="Times New Roman" w:hAnsi="Times New Roman" w:cs="Times New Roman"/>
          <w:sz w:val="24"/>
          <w:szCs w:val="24"/>
        </w:rPr>
        <w:t>Self-created in Weka</w:t>
      </w:r>
      <w:r>
        <w:rPr>
          <w:rFonts w:ascii="Times New Roman" w:eastAsia="Times New Roman" w:hAnsi="Times New Roman" w:cs="Times New Roman"/>
          <w:sz w:val="26"/>
          <w:szCs w:val="26"/>
        </w:rPr>
        <w:t>)</w:t>
      </w:r>
    </w:p>
    <w:p w14:paraId="6EDCB7DB" w14:textId="77777777" w:rsidR="000F0FCB" w:rsidRDefault="00A54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"clothing" group shows a bimodal distribution, with peaks at both low and high CSAT scores. This could suggest that consumer segments or subgroups of products—e.g., fast fashion and haute couture or experiences of size and fit generate different levels of satisfaction in this group. In order to identify the causes of dissatisfaction or distress in this phase and develop focused strategies to address a customer requirement or pain point, this two-tier model could be the way to conduct </w:t>
      </w:r>
      <w:r>
        <w:rPr>
          <w:rFonts w:ascii="Times New Roman" w:eastAsia="Times New Roman" w:hAnsi="Times New Roman" w:cs="Times New Roman"/>
          <w:sz w:val="24"/>
          <w:szCs w:val="24"/>
        </w:rPr>
        <w:lastRenderedPageBreak/>
        <w:t>research and new data to inspire -Current possibilities for inspired decision making and focused improvement.</w:t>
      </w:r>
    </w:p>
    <w:p w14:paraId="24863250"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D4A4366" wp14:editId="15087ADF">
            <wp:extent cx="4850876" cy="2262188"/>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t="19278"/>
                    <a:stretch>
                      <a:fillRect/>
                    </a:stretch>
                  </pic:blipFill>
                  <pic:spPr>
                    <a:xfrm>
                      <a:off x="0" y="0"/>
                      <a:ext cx="4850876" cy="2262188"/>
                    </a:xfrm>
                    <a:prstGeom prst="rect">
                      <a:avLst/>
                    </a:prstGeom>
                    <a:ln/>
                  </pic:spPr>
                </pic:pic>
              </a:graphicData>
            </a:graphic>
          </wp:inline>
        </w:drawing>
      </w:r>
    </w:p>
    <w:p w14:paraId="4B44F450"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Area plot of latitude</w:t>
      </w:r>
    </w:p>
    <w:p w14:paraId="2F5D8551"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6"/>
          <w:szCs w:val="26"/>
        </w:rPr>
        <w:t xml:space="preserve">(Source: </w:t>
      </w:r>
      <w:r>
        <w:rPr>
          <w:rFonts w:ascii="Times New Roman" w:eastAsia="Times New Roman" w:hAnsi="Times New Roman" w:cs="Times New Roman"/>
          <w:sz w:val="24"/>
          <w:szCs w:val="24"/>
        </w:rPr>
        <w:t>Self-created in Tableau</w:t>
      </w:r>
      <w:r>
        <w:rPr>
          <w:rFonts w:ascii="Times New Roman" w:eastAsia="Times New Roman" w:hAnsi="Times New Roman" w:cs="Times New Roman"/>
          <w:sz w:val="26"/>
          <w:szCs w:val="26"/>
        </w:rPr>
        <w:t>)</w:t>
      </w:r>
    </w:p>
    <w:p w14:paraId="31D04F9D" w14:textId="77777777" w:rsidR="000F0FCB" w:rsidRDefault="00A54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Explicit geographic information, including latitude and longitude, is included in the proposed models. Figures seem to show data visualizations associated with customer service data structures (word clouds, bar charts, scatterplots, and perhaps some form of dimensionality reduction or clustering).To explore spatial trends, import data into Tableau and latitude is plotted against any specific longitude or column with geographic coordinates not practical without accessibility on the other hand (</w:t>
      </w:r>
      <w:r>
        <w:rPr>
          <w:rFonts w:ascii="Times New Roman" w:eastAsia="Times New Roman" w:hAnsi="Times New Roman" w:cs="Times New Roman"/>
          <w:sz w:val="24"/>
          <w:szCs w:val="24"/>
          <w:highlight w:val="white"/>
        </w:rPr>
        <w:t xml:space="preserve">Guan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It can provide a comprehensive analysis of a given view of the customer support dataset.</w:t>
      </w:r>
    </w:p>
    <w:p w14:paraId="1F8B160D"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015E7630" wp14:editId="1FE8B341">
            <wp:extent cx="3702884" cy="2167542"/>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3702884" cy="2167542"/>
                    </a:xfrm>
                    <a:prstGeom prst="rect">
                      <a:avLst/>
                    </a:prstGeom>
                    <a:ln/>
                  </pic:spPr>
                </pic:pic>
              </a:graphicData>
            </a:graphic>
          </wp:inline>
        </w:drawing>
      </w:r>
    </w:p>
    <w:p w14:paraId="35D9A64C"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7: Bar plot between </w:t>
      </w:r>
      <w:proofErr w:type="spellStart"/>
      <w:r>
        <w:rPr>
          <w:rFonts w:ascii="Times New Roman" w:eastAsia="Times New Roman" w:hAnsi="Times New Roman" w:cs="Times New Roman"/>
          <w:b/>
          <w:sz w:val="24"/>
          <w:szCs w:val="24"/>
        </w:rPr>
        <w:t>Item_price</w:t>
      </w:r>
      <w:proofErr w:type="spellEnd"/>
      <w:r>
        <w:rPr>
          <w:rFonts w:ascii="Times New Roman" w:eastAsia="Times New Roman" w:hAnsi="Times New Roman" w:cs="Times New Roman"/>
          <w:b/>
          <w:sz w:val="24"/>
          <w:szCs w:val="24"/>
        </w:rPr>
        <w:t xml:space="preserve"> and CSAT Score</w:t>
      </w:r>
    </w:p>
    <w:p w14:paraId="79CD8693"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Self-created in </w:t>
      </w:r>
      <w:proofErr w:type="gramStart"/>
      <w:r>
        <w:rPr>
          <w:rFonts w:ascii="Times New Roman" w:eastAsia="Times New Roman" w:hAnsi="Times New Roman" w:cs="Times New Roman"/>
          <w:sz w:val="24"/>
          <w:szCs w:val="24"/>
        </w:rPr>
        <w:t>Tableau )</w:t>
      </w:r>
      <w:proofErr w:type="gramEnd"/>
    </w:p>
    <w:p w14:paraId="5CB0B4DB" w14:textId="77777777" w:rsidR="000F0FCB" w:rsidRDefault="00A54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first bar shows a positive correlation between </w:t>
      </w:r>
      <w:proofErr w:type="spellStart"/>
      <w:r>
        <w:rPr>
          <w:rFonts w:ascii="Times New Roman" w:eastAsia="Times New Roman" w:hAnsi="Times New Roman" w:cs="Times New Roman"/>
          <w:sz w:val="24"/>
          <w:szCs w:val="24"/>
        </w:rPr>
        <w:t>item_price</w:t>
      </w:r>
      <w:proofErr w:type="spellEnd"/>
      <w:r>
        <w:rPr>
          <w:rFonts w:ascii="Times New Roman" w:eastAsia="Times New Roman" w:hAnsi="Times New Roman" w:cs="Times New Roman"/>
          <w:sz w:val="24"/>
          <w:szCs w:val="24"/>
        </w:rPr>
        <w:t xml:space="preserve"> and CSAT Score, indicating that more expensive items tend to have higher customer satisfaction perhaps due to factors such as brand name, perceived product quality, or service expectations; it's about premium offerings (</w:t>
      </w:r>
      <w:r>
        <w:rPr>
          <w:rFonts w:ascii="Times New Roman" w:eastAsia="Times New Roman" w:hAnsi="Times New Roman" w:cs="Times New Roman"/>
          <w:sz w:val="24"/>
          <w:szCs w:val="24"/>
          <w:highlight w:val="white"/>
        </w:rPr>
        <w:t xml:space="preserve">Agnihotri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Surprisingly, unusual data points with very high </w:t>
      </w:r>
      <w:proofErr w:type="spellStart"/>
      <w:r>
        <w:rPr>
          <w:rFonts w:ascii="Times New Roman" w:eastAsia="Times New Roman" w:hAnsi="Times New Roman" w:cs="Times New Roman"/>
          <w:sz w:val="24"/>
          <w:szCs w:val="24"/>
        </w:rPr>
        <w:t>Item_prices</w:t>
      </w:r>
      <w:proofErr w:type="spellEnd"/>
      <w:r>
        <w:rPr>
          <w:rFonts w:ascii="Times New Roman" w:eastAsia="Times New Roman" w:hAnsi="Times New Roman" w:cs="Times New Roman"/>
          <w:sz w:val="24"/>
          <w:szCs w:val="24"/>
        </w:rPr>
        <w:t xml:space="preserve"> and comparatively low CSAT Scores may indicate a particular product group or customer segment with not always high prices and satisfaction of high altitude. This could be due to non-perceived pricing strategies or quality issues.</w:t>
      </w:r>
    </w:p>
    <w:p w14:paraId="02170E5A"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D3197B6" wp14:editId="3295F0F4">
            <wp:extent cx="2214563" cy="3053620"/>
            <wp:effectExtent l="0" t="0" r="0" b="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2214563" cy="3053620"/>
                    </a:xfrm>
                    <a:prstGeom prst="rect">
                      <a:avLst/>
                    </a:prstGeom>
                    <a:ln/>
                  </pic:spPr>
                </pic:pic>
              </a:graphicData>
            </a:graphic>
          </wp:inline>
        </w:drawing>
      </w:r>
    </w:p>
    <w:p w14:paraId="498E4F89"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Pie plot of customer remarks</w:t>
      </w:r>
    </w:p>
    <w:p w14:paraId="738E277D"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Self-created in </w:t>
      </w:r>
      <w:proofErr w:type="gramStart"/>
      <w:r>
        <w:rPr>
          <w:rFonts w:ascii="Times New Roman" w:eastAsia="Times New Roman" w:hAnsi="Times New Roman" w:cs="Times New Roman"/>
          <w:sz w:val="24"/>
          <w:szCs w:val="24"/>
        </w:rPr>
        <w:t>Tableau )</w:t>
      </w:r>
      <w:proofErr w:type="gramEnd"/>
    </w:p>
    <w:p w14:paraId="2F8DECC2" w14:textId="77777777" w:rsidR="000F0FCB" w:rsidRDefault="00A54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there are strong data points around low CSAT scores and product prices, indicating that a larger percentage of consumer interactions involve cheaper products and perhaps this overall low satisfaction comes from the consumer side price concerns, limited inventory, or low service expectations (</w:t>
      </w:r>
      <w:r>
        <w:rPr>
          <w:rFonts w:ascii="Times New Roman" w:eastAsia="Times New Roman" w:hAnsi="Times New Roman" w:cs="Times New Roman"/>
          <w:sz w:val="24"/>
          <w:szCs w:val="24"/>
          <w:highlight w:val="white"/>
        </w:rPr>
        <w:t xml:space="preserve">Harb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It could be the reason. The distribution of CSAT scores across several items is shown in a bar chart format, providing insight into the unique satisfaction patterns of each category. Due to the popularity and variety of electronic products, the "electronics" category has the highest CSAT score, indicating high consumer engagement. However, this category also shows a large range of CSAT scores, reflecting both high and low scores. This suggests that changes in customer satisfaction may be driven by factors such as product quality, technological advances, or within-class price differences. The "Home" class, on the other hand, </w:t>
      </w:r>
      <w:r>
        <w:rPr>
          <w:rFonts w:ascii="Times New Roman" w:eastAsia="Times New Roman" w:hAnsi="Times New Roman" w:cs="Times New Roman"/>
          <w:sz w:val="24"/>
          <w:szCs w:val="24"/>
        </w:rPr>
        <w:lastRenderedPageBreak/>
        <w:t>has a smaller CSAT score that focuses on inflation Comes, or the alignment meets consumers’ expectations (</w:t>
      </w:r>
      <w:r>
        <w:rPr>
          <w:rFonts w:ascii="Times New Roman" w:eastAsia="Times New Roman" w:hAnsi="Times New Roman" w:cs="Times New Roman"/>
          <w:sz w:val="24"/>
          <w:szCs w:val="24"/>
          <w:highlight w:val="white"/>
        </w:rPr>
        <w:t>Yates and Islam, 2022</w:t>
      </w:r>
      <w:r>
        <w:rPr>
          <w:rFonts w:ascii="Times New Roman" w:eastAsia="Times New Roman" w:hAnsi="Times New Roman" w:cs="Times New Roman"/>
          <w:sz w:val="24"/>
          <w:szCs w:val="24"/>
        </w:rPr>
        <w:t>). The "clothing" group exhibits a bimodal distribution, with peaks at both low and high CSAT scores. This may suggest that different customer segments or sub-products (such as fast fashion and high-end clothing) are responsible for different levels of satisfaction These findings may inform future research and targeted strategies. Overviews of common terms or topics are provided through word cloud maps created from customer data, providing insights into specific customer complaints, pain points, or potential areas for improvement in customer service. This aspect of experience is essential when focused on the dimensionality reduction or clustering method is seen as an alternative visualization technique that can display customer groups or patterns in a data structure according to attributes or characteristics.</w:t>
      </w:r>
    </w:p>
    <w:p w14:paraId="72C09C2D" w14:textId="77777777" w:rsidR="000F0FCB" w:rsidRDefault="00A541EA" w:rsidP="00E00BB6">
      <w:pPr>
        <w:pStyle w:val="Heading1"/>
      </w:pPr>
      <w:bookmarkStart w:id="3" w:name="_Toc165114685"/>
      <w:r>
        <w:t>Data Analysis</w:t>
      </w:r>
      <w:bookmarkEnd w:id="3"/>
    </w:p>
    <w:p w14:paraId="6234520C"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Data mining technique</w:t>
      </w:r>
    </w:p>
    <w:p w14:paraId="0C3C7F30"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Clustering and classification data mining algorithms will be used to extract research information from the dataset. Clustering techniques such as Hierarchical Clustering and Filtered Cluster will be used to cluster relevant samples by features and reveal underlying patterns and patterns in the </w:t>
      </w:r>
      <w:proofErr w:type="spellStart"/>
      <w:proofErr w:type="gramStart"/>
      <w:r>
        <w:rPr>
          <w:rFonts w:ascii="Times New Roman" w:eastAsia="Times New Roman" w:hAnsi="Times New Roman" w:cs="Times New Roman"/>
          <w:sz w:val="24"/>
          <w:szCs w:val="24"/>
        </w:rPr>
        <w:t>data.This</w:t>
      </w:r>
      <w:proofErr w:type="spellEnd"/>
      <w:proofErr w:type="gramEnd"/>
      <w:r>
        <w:rPr>
          <w:rFonts w:ascii="Times New Roman" w:eastAsia="Times New Roman" w:hAnsi="Times New Roman" w:cs="Times New Roman"/>
          <w:sz w:val="24"/>
          <w:szCs w:val="24"/>
        </w:rPr>
        <w:t xml:space="preserve"> can be used to find customer segments with unique characteristics , trend agent applications, or crystal clusters underlying unique behavior or desirable features. By dividing larger clusters into smaller clusters (</w:t>
      </w:r>
      <w:proofErr w:type="spellStart"/>
      <w:r>
        <w:rPr>
          <w:rFonts w:ascii="Times New Roman" w:eastAsia="Times New Roman" w:hAnsi="Times New Roman" w:cs="Times New Roman"/>
          <w:sz w:val="24"/>
          <w:szCs w:val="24"/>
        </w:rPr>
        <w:t>segregative</w:t>
      </w:r>
      <w:proofErr w:type="spellEnd"/>
      <w:r>
        <w:rPr>
          <w:rFonts w:ascii="Times New Roman" w:eastAsia="Times New Roman" w:hAnsi="Times New Roman" w:cs="Times New Roman"/>
          <w:sz w:val="24"/>
          <w:szCs w:val="24"/>
        </w:rPr>
        <w:t xml:space="preserve"> approach) or by combining smaller clusters into larger ones (agglomerative approach), hierarchical clustering provides hierarchical clustering that can identify natural clusters without first identifying cluster numbers.</w:t>
      </w:r>
    </w:p>
    <w:p w14:paraId="07E80C56"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D499BE7" wp14:editId="4BEECFE6">
            <wp:extent cx="3662363" cy="2173458"/>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3662363" cy="2173458"/>
                    </a:xfrm>
                    <a:prstGeom prst="rect">
                      <a:avLst/>
                    </a:prstGeom>
                    <a:ln/>
                  </pic:spPr>
                </pic:pic>
              </a:graphicData>
            </a:graphic>
          </wp:inline>
        </w:drawing>
      </w:r>
    </w:p>
    <w:p w14:paraId="6C2E060C"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ZeroR Classify</w:t>
      </w:r>
    </w:p>
    <w:p w14:paraId="3CAAED26"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(Source: Self-created in </w:t>
      </w:r>
      <w:proofErr w:type="gramStart"/>
      <w:r>
        <w:rPr>
          <w:rFonts w:ascii="Times New Roman" w:eastAsia="Times New Roman" w:hAnsi="Times New Roman" w:cs="Times New Roman"/>
          <w:sz w:val="24"/>
          <w:szCs w:val="24"/>
        </w:rPr>
        <w:t>Weka )</w:t>
      </w:r>
      <w:proofErr w:type="gramEnd"/>
    </w:p>
    <w:p w14:paraId="0458AF23" w14:textId="77777777" w:rsidR="000F0FCB" w:rsidRDefault="00A54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Filtered Cluster method combines clustering with feature selection or filtering methods. Filters are used to eliminate irrelevant or irrelevant attributes before clustering, thus increasing the quality and understanding of the resulting clusters (</w:t>
      </w:r>
      <w:r>
        <w:rPr>
          <w:rFonts w:ascii="Times New Roman" w:eastAsia="Times New Roman" w:hAnsi="Times New Roman" w:cs="Times New Roman"/>
          <w:sz w:val="24"/>
          <w:szCs w:val="24"/>
          <w:highlight w:val="white"/>
        </w:rPr>
        <w:t xml:space="preserve">Tharani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These clustering algorithms can be used to help identify the customer segment identifying levels of satisfaction, reflecting patterns in agent performance, subject to specific needs or requirements -And identifying groups It may also reflect customer segments that share similar attitudes, traits, or </w:t>
      </w:r>
      <w:proofErr w:type="gramStart"/>
      <w:r>
        <w:rPr>
          <w:rFonts w:ascii="Times New Roman" w:eastAsia="Times New Roman" w:hAnsi="Times New Roman" w:cs="Times New Roman"/>
          <w:sz w:val="24"/>
          <w:szCs w:val="24"/>
        </w:rPr>
        <w:t>preferences ,</w:t>
      </w:r>
      <w:proofErr w:type="gramEnd"/>
      <w:r>
        <w:rPr>
          <w:rFonts w:ascii="Times New Roman" w:eastAsia="Times New Roman" w:hAnsi="Times New Roman" w:cs="Times New Roman"/>
          <w:sz w:val="24"/>
          <w:szCs w:val="24"/>
        </w:rPr>
        <w:t xml:space="preserve"> and to provide valuable insights into the natural structure of data and enable the development of targeted and personalized strategies. A basic understanding of the class distribution of a data set can be obtained by using ZeroR, which determines the majority class for each event (</w:t>
      </w:r>
      <w:r>
        <w:rPr>
          <w:rFonts w:ascii="Times New Roman" w:eastAsia="Times New Roman" w:hAnsi="Times New Roman" w:cs="Times New Roman"/>
          <w:sz w:val="24"/>
          <w:szCs w:val="24"/>
          <w:highlight w:val="white"/>
        </w:rPr>
        <w:t>Luo and He, 2021</w:t>
      </w:r>
      <w:r>
        <w:rPr>
          <w:rFonts w:ascii="Times New Roman" w:eastAsia="Times New Roman" w:hAnsi="Times New Roman" w:cs="Times New Roman"/>
          <w:sz w:val="24"/>
          <w:szCs w:val="24"/>
        </w:rPr>
        <w:t xml:space="preserve">). ZeroR can also be used to determine the majority class for other classes. It can gain insight into factors affecting customer satisfaction (CSAT), identify significant differences between high and low CSAT values, and can develop predictive models for CSAT based on the customer’s representative CSAT-based </w:t>
      </w:r>
      <w:proofErr w:type="gramStart"/>
      <w:r>
        <w:rPr>
          <w:rFonts w:ascii="Times New Roman" w:eastAsia="Times New Roman" w:hAnsi="Times New Roman" w:cs="Times New Roman"/>
          <w:sz w:val="24"/>
          <w:szCs w:val="24"/>
        </w:rPr>
        <w:t>data .</w:t>
      </w:r>
      <w:proofErr w:type="gramEnd"/>
    </w:p>
    <w:p w14:paraId="59438D82" w14:textId="77777777" w:rsidR="000F0FCB" w:rsidRPr="004113B9" w:rsidRDefault="00A541EA">
      <w:pPr>
        <w:spacing w:line="360" w:lineRule="auto"/>
        <w:jc w:val="both"/>
        <w:rPr>
          <w:rFonts w:ascii="Times New Roman" w:eastAsia="Times New Roman" w:hAnsi="Times New Roman" w:cs="Times New Roman"/>
          <w:b/>
          <w:color w:val="000000" w:themeColor="text1"/>
          <w:sz w:val="26"/>
          <w:szCs w:val="26"/>
        </w:rPr>
      </w:pPr>
      <w:r w:rsidRPr="004113B9">
        <w:rPr>
          <w:rFonts w:ascii="Times New Roman" w:eastAsia="Times New Roman" w:hAnsi="Times New Roman" w:cs="Times New Roman"/>
          <w:b/>
          <w:color w:val="000000" w:themeColor="text1"/>
          <w:sz w:val="26"/>
          <w:szCs w:val="26"/>
        </w:rPr>
        <w:t>Further preprocessing of the data</w:t>
      </w:r>
    </w:p>
    <w:p w14:paraId="0F988C1F" w14:textId="77777777" w:rsidR="000F0FCB" w:rsidRDefault="004116EA" w:rsidP="00733DEC">
      <w:pPr>
        <w:spacing w:line="360" w:lineRule="auto"/>
        <w:ind w:firstLine="720"/>
        <w:jc w:val="both"/>
        <w:rPr>
          <w:rFonts w:ascii="Times New Roman" w:eastAsia="Times New Roman" w:hAnsi="Times New Roman" w:cs="Times New Roman"/>
          <w:sz w:val="24"/>
          <w:szCs w:val="24"/>
        </w:rPr>
      </w:pPr>
      <w:r w:rsidRPr="004113B9">
        <w:rPr>
          <w:rFonts w:ascii="Times New Roman" w:eastAsia="Times New Roman" w:hAnsi="Times New Roman" w:cs="Times New Roman"/>
          <w:color w:val="000000" w:themeColor="text1"/>
          <w:sz w:val="24"/>
          <w:szCs w:val="24"/>
        </w:rPr>
        <w:t xml:space="preserve">Among key elements in data mining and analysis is data preparation; this is vital for the generation of reliable and validated results. Variant processing strategies are needed that are applicable to different data types and specific techniques used in them. Here, more set up and configuration time is going to be needed than in instances where, let’s say, the acquired data mining tools will be just set and configured. Unfortunately, the real-world datasets often include null values, missing entries, and inconsistencies. Therefore, the techniques, based on imputation, that can make the pre-processing become a step to solve the incomplete or missing data might be </w:t>
      </w:r>
      <w:proofErr w:type="spellStart"/>
      <w:proofErr w:type="gramStart"/>
      <w:r w:rsidRPr="004113B9">
        <w:rPr>
          <w:rFonts w:ascii="Times New Roman" w:eastAsia="Times New Roman" w:hAnsi="Times New Roman" w:cs="Times New Roman"/>
          <w:color w:val="000000" w:themeColor="text1"/>
          <w:sz w:val="24"/>
          <w:szCs w:val="24"/>
        </w:rPr>
        <w:t>crucial.Data</w:t>
      </w:r>
      <w:proofErr w:type="spellEnd"/>
      <w:proofErr w:type="gramEnd"/>
      <w:r w:rsidRPr="004113B9">
        <w:rPr>
          <w:rFonts w:ascii="Times New Roman" w:eastAsia="Times New Roman" w:hAnsi="Times New Roman" w:cs="Times New Roman"/>
          <w:color w:val="000000" w:themeColor="text1"/>
          <w:sz w:val="24"/>
          <w:szCs w:val="24"/>
        </w:rPr>
        <w:t xml:space="preserve"> has been removed. Also, data transformation can be another preprocessing procedure. Categorical variables are the ones which are transformed into numbers presentable for analysis purpose or the ones which are being scaled to common range of numerical features. Here can be said that data mining algorithms will be able to overcome and make the whole process flawless (</w:t>
      </w:r>
      <w:proofErr w:type="spellStart"/>
      <w:r w:rsidRPr="004113B9">
        <w:rPr>
          <w:rFonts w:ascii="Times New Roman" w:eastAsia="Times New Roman" w:hAnsi="Times New Roman" w:cs="Times New Roman"/>
          <w:color w:val="000000" w:themeColor="text1"/>
          <w:sz w:val="24"/>
          <w:szCs w:val="24"/>
        </w:rPr>
        <w:t>Bachhal</w:t>
      </w:r>
      <w:proofErr w:type="spellEnd"/>
      <w:r w:rsidRPr="004113B9">
        <w:rPr>
          <w:rFonts w:ascii="Times New Roman" w:eastAsia="Times New Roman" w:hAnsi="Times New Roman" w:cs="Times New Roman"/>
          <w:color w:val="000000" w:themeColor="text1"/>
          <w:sz w:val="24"/>
          <w:szCs w:val="24"/>
        </w:rPr>
        <w:t xml:space="preserve">, Kang, In, </w:t>
      </w:r>
      <w:proofErr w:type="spellStart"/>
      <w:r w:rsidRPr="004113B9">
        <w:rPr>
          <w:rFonts w:ascii="Times New Roman" w:eastAsia="Times New Roman" w:hAnsi="Times New Roman" w:cs="Times New Roman"/>
          <w:color w:val="000000" w:themeColor="text1"/>
          <w:sz w:val="24"/>
          <w:szCs w:val="24"/>
        </w:rPr>
        <w:t>Jörissen</w:t>
      </w:r>
      <w:proofErr w:type="spellEnd"/>
      <w:r w:rsidRPr="004113B9">
        <w:rPr>
          <w:rFonts w:ascii="Times New Roman" w:eastAsia="Times New Roman" w:hAnsi="Times New Roman" w:cs="Times New Roman"/>
          <w:color w:val="000000" w:themeColor="text1"/>
          <w:sz w:val="24"/>
          <w:szCs w:val="24"/>
        </w:rPr>
        <w:t>, 2021). Outliers have got the power to overturn, in some cases, even the conclusion of research. Therefore, their handling or even, identification and shielding from the study may be needed.</w:t>
      </w:r>
      <w:r w:rsidR="00A541EA" w:rsidRPr="004113B9">
        <w:rPr>
          <w:rFonts w:ascii="Times New Roman" w:eastAsia="Times New Roman" w:hAnsi="Times New Roman" w:cs="Times New Roman"/>
          <w:color w:val="000000" w:themeColor="text1"/>
          <w:sz w:val="24"/>
          <w:szCs w:val="24"/>
        </w:rPr>
        <w:t xml:space="preserve"> Methods such as fores</w:t>
      </w:r>
      <w:r w:rsidR="00A541EA">
        <w:rPr>
          <w:rFonts w:ascii="Times New Roman" w:eastAsia="Times New Roman" w:hAnsi="Times New Roman" w:cs="Times New Roman"/>
          <w:sz w:val="24"/>
          <w:szCs w:val="24"/>
        </w:rPr>
        <w:t xml:space="preserve">t splitting and z-score calculation can be used to identify and handle outliers in an acceptable manner, which can be done using selection methods or dimension reduction though finding items most appropriate for the study by deleting or </w:t>
      </w:r>
      <w:r w:rsidR="00A541EA">
        <w:rPr>
          <w:rFonts w:ascii="Times New Roman" w:eastAsia="Times New Roman" w:hAnsi="Times New Roman" w:cs="Times New Roman"/>
          <w:sz w:val="24"/>
          <w:szCs w:val="24"/>
        </w:rPr>
        <w:lastRenderedPageBreak/>
        <w:t xml:space="preserve">modifying them if necessary. Alternatively, approaches such as choice-based communication can be explored. If the data structure comes from multiple sources, it may be necessary as data aggregation is required to ensure valid and responsive processing of data types and moreover, textual data is prepared for analytical methods </w:t>
      </w:r>
      <w:proofErr w:type="spellStart"/>
      <w:r w:rsidR="00A541EA">
        <w:rPr>
          <w:rFonts w:ascii="Times New Roman" w:eastAsia="Times New Roman" w:hAnsi="Times New Roman" w:cs="Times New Roman"/>
          <w:sz w:val="24"/>
          <w:szCs w:val="24"/>
        </w:rPr>
        <w:t>e.g</w:t>
      </w:r>
      <w:proofErr w:type="spellEnd"/>
      <w:r w:rsidR="00A541EA">
        <w:rPr>
          <w:rFonts w:ascii="Times New Roman" w:eastAsia="Times New Roman" w:hAnsi="Times New Roman" w:cs="Times New Roman"/>
          <w:sz w:val="24"/>
          <w:szCs w:val="24"/>
        </w:rPr>
        <w:t xml:space="preserve"> sentiment analysis or topic modeling. Furthermore, additional preprocessing procedures may be discovered and used frequently to improve the quality of the analysis and reconstruct the data more efficiently, based on the original findings and patterns identified If all things considered, data generation is an important and frequently performed process It ensures accuracy and subsequent reliability of data mining and analysis efforts .</w:t>
      </w:r>
    </w:p>
    <w:p w14:paraId="6A443735"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Data analysis process </w:t>
      </w:r>
    </w:p>
    <w:p w14:paraId="5606E410"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Clustering techniques such as Hierarchical Clustering and Filtered Cluster will be used to group overlapping samples by features and reveal underlying patterns and structures in the data by grouping large clusters into clusters smaller (segmental approach) or consolidation of small clusters into larger ones (agglomerative approach) . Identifying natural clusters without first specifying the number (</w:t>
      </w:r>
      <w:r>
        <w:rPr>
          <w:rFonts w:ascii="Times New Roman" w:eastAsia="Times New Roman" w:hAnsi="Times New Roman" w:cs="Times New Roman"/>
          <w:sz w:val="24"/>
          <w:szCs w:val="24"/>
          <w:highlight w:val="white"/>
        </w:rPr>
        <w:t xml:space="preserve">Freeman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It is possible to increase the quality and definition of the final cluster by using templates to eliminate irrelevant or irrelevant attributes before clustering Filtered cluster de clustering together with feature selection or filtering techniques.</w:t>
      </w:r>
    </w:p>
    <w:p w14:paraId="616824A9"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3AA825F" wp14:editId="5F584BDA">
            <wp:extent cx="3819525" cy="2219325"/>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3819525" cy="2219325"/>
                    </a:xfrm>
                    <a:prstGeom prst="rect">
                      <a:avLst/>
                    </a:prstGeom>
                    <a:ln/>
                  </pic:spPr>
                </pic:pic>
              </a:graphicData>
            </a:graphic>
          </wp:inline>
        </w:drawing>
      </w:r>
    </w:p>
    <w:p w14:paraId="735341FB"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10: </w:t>
      </w:r>
      <w:proofErr w:type="spellStart"/>
      <w:r>
        <w:rPr>
          <w:rFonts w:ascii="Times New Roman" w:eastAsia="Times New Roman" w:hAnsi="Times New Roman" w:cs="Times New Roman"/>
          <w:b/>
          <w:sz w:val="24"/>
          <w:szCs w:val="24"/>
        </w:rPr>
        <w:t>InputMapped</w:t>
      </w:r>
      <w:proofErr w:type="spellEnd"/>
      <w:r>
        <w:rPr>
          <w:rFonts w:ascii="Times New Roman" w:eastAsia="Times New Roman" w:hAnsi="Times New Roman" w:cs="Times New Roman"/>
          <w:b/>
          <w:sz w:val="24"/>
          <w:szCs w:val="24"/>
        </w:rPr>
        <w:t xml:space="preserve"> Classify</w:t>
      </w:r>
    </w:p>
    <w:p w14:paraId="5C172B2D"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Self-created in </w:t>
      </w:r>
      <w:proofErr w:type="gramStart"/>
      <w:r>
        <w:rPr>
          <w:rFonts w:ascii="Times New Roman" w:eastAsia="Times New Roman" w:hAnsi="Times New Roman" w:cs="Times New Roman"/>
          <w:sz w:val="24"/>
          <w:szCs w:val="24"/>
        </w:rPr>
        <w:t>Weka )</w:t>
      </w:r>
      <w:proofErr w:type="gramEnd"/>
    </w:p>
    <w:p w14:paraId="7FE033E3" w14:textId="77777777" w:rsidR="000F0FCB" w:rsidRDefault="00A54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clustering algorithms can be used to help identify customer segments that show different levels of satisfaction, reveal patterns in agent performance, and identify subordinate groups with specific needs or requirements. It can also reveal customer segments behaviors, tendencies, or </w:t>
      </w:r>
      <w:r>
        <w:rPr>
          <w:rFonts w:ascii="Times New Roman" w:eastAsia="Times New Roman" w:hAnsi="Times New Roman" w:cs="Times New Roman"/>
          <w:sz w:val="24"/>
          <w:szCs w:val="24"/>
        </w:rPr>
        <w:lastRenderedPageBreak/>
        <w:t>preferences that appear to be shared, gives a valuable insight into the natural structure of the data and allows to develop targeted strategies and individualized strategies. In strategies followed by clustering, observations will be assigned to predefined classes or groups using classification techniques such as ZeroR. A basic understanding of the class distribution of a data set can be obtained by using ZeroR, a simple classification method that identifies the majority group of each phenomenon ZeroR can also be used to determine the majority group for study new.</w:t>
      </w:r>
    </w:p>
    <w:p w14:paraId="573383CC"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5962E620" wp14:editId="42234419">
            <wp:extent cx="5113586" cy="1638970"/>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113586" cy="1638970"/>
                    </a:xfrm>
                    <a:prstGeom prst="rect">
                      <a:avLst/>
                    </a:prstGeom>
                    <a:ln/>
                  </pic:spPr>
                </pic:pic>
              </a:graphicData>
            </a:graphic>
          </wp:inline>
        </w:drawing>
      </w:r>
    </w:p>
    <w:p w14:paraId="6E541E85" w14:textId="77777777" w:rsidR="000F0FCB" w:rsidRDefault="00A541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Hierarchical Clustering</w:t>
      </w:r>
    </w:p>
    <w:p w14:paraId="2C23C65C" w14:textId="77777777" w:rsidR="000F0FCB" w:rsidRDefault="00A54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Self-created in </w:t>
      </w:r>
      <w:proofErr w:type="gramStart"/>
      <w:r>
        <w:rPr>
          <w:rFonts w:ascii="Times New Roman" w:eastAsia="Times New Roman" w:hAnsi="Times New Roman" w:cs="Times New Roman"/>
          <w:sz w:val="24"/>
          <w:szCs w:val="24"/>
        </w:rPr>
        <w:t>Weka )</w:t>
      </w:r>
      <w:proofErr w:type="gramEnd"/>
    </w:p>
    <w:p w14:paraId="737D7C94" w14:textId="77777777" w:rsidR="000F0FCB" w:rsidRDefault="00A54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gain insight into factors affecting customer satisfaction (CSAT), identify significant differences between high and low CSAT values, and can develop predictive models for CSAT based on the customer’s representative CSAT-based </w:t>
      </w:r>
      <w:proofErr w:type="gramStart"/>
      <w:r>
        <w:rPr>
          <w:rFonts w:ascii="Times New Roman" w:eastAsia="Times New Roman" w:hAnsi="Times New Roman" w:cs="Times New Roman"/>
          <w:sz w:val="24"/>
          <w:szCs w:val="24"/>
        </w:rPr>
        <w:t>data .</w:t>
      </w:r>
      <w:proofErr w:type="gramEnd"/>
    </w:p>
    <w:p w14:paraId="30212CB5" w14:textId="77777777" w:rsidR="000F0FCB" w:rsidRPr="00E00BB6" w:rsidRDefault="00A541EA" w:rsidP="00E00BB6">
      <w:pPr>
        <w:pStyle w:val="Heading1"/>
      </w:pPr>
      <w:bookmarkStart w:id="4" w:name="_Toc165114686"/>
      <w:r>
        <w:t>Reflection</w:t>
      </w:r>
      <w:bookmarkEnd w:id="4"/>
    </w:p>
    <w:p w14:paraId="03BCE7CF"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Challenges Encountered</w:t>
      </w:r>
    </w:p>
    <w:p w14:paraId="53E6A1FD" w14:textId="51E13A74" w:rsidR="00EE61E8"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Analyzing and pre-processing large datasets with many attributes and complex data structures can be a complex task requiring careful consideration and appropriate methods to overcome many obstacles because real-world dataset often get null values, missing entries, or inconsistencies Can, handling missing or and incomplete data was one of the major challenges I faced Determining the best course of action for missing values ​​requires hearing data modeling and analysis objectives well understood, whether by advanced methods such as multiple imputation or machine learning modeling, or average/median imputation, k -nearest neighbors , or mode imputation (</w:t>
      </w:r>
      <w:r>
        <w:rPr>
          <w:rFonts w:ascii="Times New Roman" w:eastAsia="Times New Roman" w:hAnsi="Times New Roman" w:cs="Times New Roman"/>
          <w:sz w:val="24"/>
          <w:szCs w:val="24"/>
          <w:highlight w:val="white"/>
        </w:rPr>
        <w:t xml:space="preserve">Fournier-Viger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There was also the possibility of removing samples or attributes with a high percentage of missing values, but this had to be carefully considered to ensure that important information was missing and could aka research conclusions Conversion of </w:t>
      </w:r>
      <w:r>
        <w:rPr>
          <w:rFonts w:ascii="Times New Roman" w:eastAsia="Times New Roman" w:hAnsi="Times New Roman" w:cs="Times New Roman"/>
          <w:sz w:val="24"/>
          <w:szCs w:val="24"/>
        </w:rPr>
        <w:lastRenderedPageBreak/>
        <w:t xml:space="preserve">information posed additional obstacles, particularly to ensure compatibility of different algorithms and analysis methods In cases of conversion of data types, although they should be based on statistics exist for categorical variables for machine learning models using encoding methods such as single-hot encoding or label encoding, of scaling to an almost normal range for numeric features In order to obtain accurate and reliable results so needed, it was important to select appropriate change strategies and ensure their effective implementation. Another challenge is identifying and dealing with abnormalities, as they have a significant impact on analysis and modeling performance. Techniques such as </w:t>
      </w:r>
      <w:proofErr w:type="spellStart"/>
      <w:r>
        <w:rPr>
          <w:rFonts w:ascii="Times New Roman" w:eastAsia="Times New Roman" w:hAnsi="Times New Roman" w:cs="Times New Roman"/>
          <w:sz w:val="24"/>
          <w:szCs w:val="24"/>
        </w:rPr>
        <w:t>winsorization</w:t>
      </w:r>
      <w:proofErr w:type="spellEnd"/>
      <w:r>
        <w:rPr>
          <w:rFonts w:ascii="Times New Roman" w:eastAsia="Times New Roman" w:hAnsi="Times New Roman" w:cs="Times New Roman"/>
          <w:sz w:val="24"/>
          <w:szCs w:val="24"/>
        </w:rPr>
        <w:t>, capping, or deletion of extremes should be carefully evaluated and used sparingly to reduce their impact and avoid loss of critical data Methods of selection Domain knowledge and expertise is required and developed below the results. Furthermore, dealing with labels such as customer feedback has brought new challenges.</w:t>
      </w:r>
    </w:p>
    <w:p w14:paraId="384E7D56"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Surprising Discoveries</w:t>
      </w:r>
    </w:p>
    <w:p w14:paraId="362B2243" w14:textId="77777777" w:rsidR="000F0FCB"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Analyzing large, complex datasets often yields surprises, anomalies, or insights that contradict previous beliefs or assumptions. The unexpected quantitative results of the comprehensive test analysis of the customer support database prompted further research and made a deeper understanding of improvements in customer satisfaction and service quality a traditional belief with this paradox, which may be due to service expectations, brand names, or perceived quality. This group may refer to a product group or customer segment where there seemed to be a price proposition mismatch between pricing strategy and offerings, or when the luxury offering had class characteristics or performance problems (</w:t>
      </w:r>
      <w:r>
        <w:rPr>
          <w:rFonts w:ascii="Times New Roman" w:eastAsia="Times New Roman" w:hAnsi="Times New Roman" w:cs="Times New Roman"/>
          <w:sz w:val="24"/>
          <w:szCs w:val="24"/>
          <w:highlight w:val="white"/>
        </w:rPr>
        <w:t>Magesh and Swarnalatha, 2022</w:t>
      </w:r>
      <w:r>
        <w:rPr>
          <w:rFonts w:ascii="Times New Roman" w:eastAsia="Times New Roman" w:hAnsi="Times New Roman" w:cs="Times New Roman"/>
          <w:sz w:val="24"/>
          <w:szCs w:val="24"/>
        </w:rPr>
        <w:t>). The bimodal distribution of CSAT ratings within, with peaks at low and high satisfaction, was another unexpected finding. This pattern suggested distinct consumer segments or sub-products within the apparel group. This separation can be due to differing experiences with size, fit, or quality, or attributes such as fast fashion and fancy clothes. These interviews highlighted the importance of comprehensive multidisciplinary research to identify specific problems or areas for improvement and to adapt strategies to the specific needs of different customer groups.</w:t>
      </w:r>
    </w:p>
    <w:p w14:paraId="2FCE375D" w14:textId="77777777" w:rsidR="000F0FCB" w:rsidRDefault="00A541EA">
      <w:pPr>
        <w:spacing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Lessons Learned</w:t>
      </w:r>
    </w:p>
    <w:p w14:paraId="152EA828" w14:textId="77777777" w:rsidR="00E00BB6" w:rsidRDefault="00A541EA" w:rsidP="00733DEC">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learned a lot from this analysis of the customer support dataset, and I believe these insights and experiences will be useful for my future data mining and analytics projects. The value of careful data preprocessing and the reproducibility of this process was one of the most important lessons learned. The dataset must be processed first to make it ready for analysis. While basic </w:t>
      </w:r>
      <w:r>
        <w:rPr>
          <w:rFonts w:ascii="Times New Roman" w:eastAsia="Times New Roman" w:hAnsi="Times New Roman" w:cs="Times New Roman"/>
          <w:sz w:val="24"/>
          <w:szCs w:val="24"/>
        </w:rPr>
        <w:lastRenderedPageBreak/>
        <w:t>techniques such as missing data handling, data transformation and extroverted treatment are important, observations and insights found by other research show more preparation needed for example, clustering techniques may require more feature engineering or dimensionality reduction and capture these nuances when specific customer segments or product subgroups are identified. A better understanding of data and more focused analysis that can reveal hidden correlations and patterns is possible through this process of iterative data preparation with a variety of data types including textual, numerical and distribution of data including work has also proven in several pre-processing methods to become proficient in. As importantly it will be more useful in the future when you are with complex datasets and data systems are doing the work.</w:t>
      </w:r>
    </w:p>
    <w:p w14:paraId="39F5B0F1" w14:textId="77777777" w:rsidR="00E00BB6" w:rsidRDefault="00E00BB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191E00D" w14:textId="77777777" w:rsidR="00E00BB6" w:rsidRPr="00F45C84" w:rsidRDefault="00E00BB6" w:rsidP="00733DEC">
      <w:pPr>
        <w:pStyle w:val="Heading1"/>
        <w:jc w:val="center"/>
      </w:pPr>
      <w:bookmarkStart w:id="5" w:name="_Toc165114687"/>
      <w:r w:rsidRPr="00F45C84">
        <w:lastRenderedPageBreak/>
        <w:t>Reference List</w:t>
      </w:r>
      <w:bookmarkEnd w:id="5"/>
    </w:p>
    <w:p w14:paraId="744D05AC" w14:textId="77777777" w:rsidR="00E00BB6" w:rsidRDefault="00E00BB6" w:rsidP="00E00BB6">
      <w:pPr>
        <w:rPr>
          <w:rFonts w:ascii="Times New Roman" w:hAnsi="Times New Roman" w:cs="Times New Roman"/>
          <w:b/>
          <w:sz w:val="26"/>
          <w:szCs w:val="26"/>
        </w:rPr>
      </w:pPr>
      <w:r w:rsidRPr="00F45C84">
        <w:rPr>
          <w:rFonts w:ascii="Times New Roman" w:hAnsi="Times New Roman" w:cs="Times New Roman"/>
          <w:b/>
          <w:sz w:val="26"/>
          <w:szCs w:val="26"/>
        </w:rPr>
        <w:t>Journals</w:t>
      </w:r>
    </w:p>
    <w:p w14:paraId="49DF851B" w14:textId="77777777" w:rsidR="00E00BB6" w:rsidRPr="00F45C8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F45C84">
        <w:rPr>
          <w:rFonts w:ascii="Times New Roman" w:hAnsi="Times New Roman" w:cs="Times New Roman"/>
          <w:color w:val="000000" w:themeColor="text1"/>
          <w:sz w:val="24"/>
          <w:szCs w:val="24"/>
          <w:shd w:val="clear" w:color="auto" w:fill="FFFFFF"/>
        </w:rPr>
        <w:t xml:space="preserve">Hamdi, A., Shaban, K., </w:t>
      </w:r>
      <w:proofErr w:type="spellStart"/>
      <w:r w:rsidRPr="00F45C84">
        <w:rPr>
          <w:rFonts w:ascii="Times New Roman" w:hAnsi="Times New Roman" w:cs="Times New Roman"/>
          <w:color w:val="000000" w:themeColor="text1"/>
          <w:sz w:val="24"/>
          <w:szCs w:val="24"/>
          <w:shd w:val="clear" w:color="auto" w:fill="FFFFFF"/>
        </w:rPr>
        <w:t>Erradi</w:t>
      </w:r>
      <w:proofErr w:type="spellEnd"/>
      <w:r w:rsidRPr="00F45C84">
        <w:rPr>
          <w:rFonts w:ascii="Times New Roman" w:hAnsi="Times New Roman" w:cs="Times New Roman"/>
          <w:color w:val="000000" w:themeColor="text1"/>
          <w:sz w:val="24"/>
          <w:szCs w:val="24"/>
          <w:shd w:val="clear" w:color="auto" w:fill="FFFFFF"/>
        </w:rPr>
        <w:t>, A., Mohamed, A., Rumi, S.K. and Salim, F.D., 2022. Spatiotemporal data mining: a survey on challenges and open problems. </w:t>
      </w:r>
      <w:r w:rsidRPr="00F45C84">
        <w:rPr>
          <w:rFonts w:ascii="Times New Roman" w:hAnsi="Times New Roman" w:cs="Times New Roman"/>
          <w:i/>
          <w:iCs/>
          <w:color w:val="000000" w:themeColor="text1"/>
          <w:sz w:val="24"/>
          <w:szCs w:val="24"/>
          <w:shd w:val="clear" w:color="auto" w:fill="FFFFFF"/>
        </w:rPr>
        <w:t>Artificial Intelligence Review</w:t>
      </w:r>
      <w:r w:rsidRPr="00F45C84">
        <w:rPr>
          <w:rFonts w:ascii="Times New Roman" w:hAnsi="Times New Roman" w:cs="Times New Roman"/>
          <w:color w:val="000000" w:themeColor="text1"/>
          <w:sz w:val="24"/>
          <w:szCs w:val="24"/>
          <w:shd w:val="clear" w:color="auto" w:fill="FFFFFF"/>
        </w:rPr>
        <w:t>, pp.1-48.</w:t>
      </w:r>
    </w:p>
    <w:p w14:paraId="1F022CC2" w14:textId="77777777" w:rsidR="00E00BB6" w:rsidRPr="00F45C84" w:rsidRDefault="00E00BB6" w:rsidP="00E00BB6">
      <w:pPr>
        <w:spacing w:line="360" w:lineRule="auto"/>
        <w:jc w:val="both"/>
        <w:rPr>
          <w:rFonts w:ascii="Times New Roman" w:hAnsi="Times New Roman" w:cs="Times New Roman"/>
          <w:color w:val="000000" w:themeColor="text1"/>
          <w:sz w:val="24"/>
          <w:szCs w:val="24"/>
          <w:shd w:val="clear" w:color="auto" w:fill="FFFFFF"/>
        </w:rPr>
      </w:pPr>
      <w:proofErr w:type="spellStart"/>
      <w:r w:rsidRPr="00F45C84">
        <w:rPr>
          <w:rFonts w:ascii="Times New Roman" w:hAnsi="Times New Roman" w:cs="Times New Roman"/>
          <w:color w:val="000000" w:themeColor="text1"/>
          <w:sz w:val="24"/>
          <w:szCs w:val="24"/>
          <w:shd w:val="clear" w:color="auto" w:fill="FFFFFF"/>
        </w:rPr>
        <w:t>Banimustafa</w:t>
      </w:r>
      <w:proofErr w:type="spellEnd"/>
      <w:r w:rsidRPr="00F45C84">
        <w:rPr>
          <w:rFonts w:ascii="Times New Roman" w:hAnsi="Times New Roman" w:cs="Times New Roman"/>
          <w:color w:val="000000" w:themeColor="text1"/>
          <w:sz w:val="24"/>
          <w:szCs w:val="24"/>
          <w:shd w:val="clear" w:color="auto" w:fill="FFFFFF"/>
        </w:rPr>
        <w:t>, A. and Hardy, N., 2020. A scientific knowledge discovery and data mining process model for metabolomics. </w:t>
      </w:r>
      <w:proofErr w:type="spellStart"/>
      <w:r w:rsidRPr="00F45C84">
        <w:rPr>
          <w:rFonts w:ascii="Times New Roman" w:hAnsi="Times New Roman" w:cs="Times New Roman"/>
          <w:i/>
          <w:iCs/>
          <w:color w:val="000000" w:themeColor="text1"/>
          <w:sz w:val="24"/>
          <w:szCs w:val="24"/>
          <w:shd w:val="clear" w:color="auto" w:fill="FFFFFF"/>
        </w:rPr>
        <w:t>Ieee</w:t>
      </w:r>
      <w:proofErr w:type="spellEnd"/>
      <w:r w:rsidRPr="00F45C84">
        <w:rPr>
          <w:rFonts w:ascii="Times New Roman" w:hAnsi="Times New Roman" w:cs="Times New Roman"/>
          <w:i/>
          <w:iCs/>
          <w:color w:val="000000" w:themeColor="text1"/>
          <w:sz w:val="24"/>
          <w:szCs w:val="24"/>
          <w:shd w:val="clear" w:color="auto" w:fill="FFFFFF"/>
        </w:rPr>
        <w:t xml:space="preserve"> Access</w:t>
      </w:r>
      <w:r w:rsidRPr="00F45C84">
        <w:rPr>
          <w:rFonts w:ascii="Times New Roman" w:hAnsi="Times New Roman" w:cs="Times New Roman"/>
          <w:color w:val="000000" w:themeColor="text1"/>
          <w:sz w:val="24"/>
          <w:szCs w:val="24"/>
          <w:shd w:val="clear" w:color="auto" w:fill="FFFFFF"/>
        </w:rPr>
        <w:t>, </w:t>
      </w:r>
      <w:r w:rsidRPr="00F45C84">
        <w:rPr>
          <w:rFonts w:ascii="Times New Roman" w:hAnsi="Times New Roman" w:cs="Times New Roman"/>
          <w:i/>
          <w:iCs/>
          <w:color w:val="000000" w:themeColor="text1"/>
          <w:sz w:val="24"/>
          <w:szCs w:val="24"/>
          <w:shd w:val="clear" w:color="auto" w:fill="FFFFFF"/>
        </w:rPr>
        <w:t>8</w:t>
      </w:r>
      <w:r w:rsidRPr="00F45C84">
        <w:rPr>
          <w:rFonts w:ascii="Times New Roman" w:hAnsi="Times New Roman" w:cs="Times New Roman"/>
          <w:color w:val="000000" w:themeColor="text1"/>
          <w:sz w:val="24"/>
          <w:szCs w:val="24"/>
          <w:shd w:val="clear" w:color="auto" w:fill="FFFFFF"/>
        </w:rPr>
        <w:t>, pp.209964-210005.</w:t>
      </w:r>
    </w:p>
    <w:p w14:paraId="317BE10C" w14:textId="77777777" w:rsidR="00E00BB6" w:rsidRPr="00F45C84" w:rsidRDefault="00E00BB6" w:rsidP="00E00BB6">
      <w:pPr>
        <w:spacing w:line="360" w:lineRule="auto"/>
        <w:jc w:val="both"/>
        <w:rPr>
          <w:rFonts w:ascii="Times New Roman" w:hAnsi="Times New Roman" w:cs="Times New Roman"/>
          <w:color w:val="000000" w:themeColor="text1"/>
          <w:sz w:val="24"/>
          <w:szCs w:val="24"/>
          <w:shd w:val="clear" w:color="auto" w:fill="FFFFFF"/>
        </w:rPr>
      </w:pPr>
      <w:proofErr w:type="spellStart"/>
      <w:r w:rsidRPr="00F45C84">
        <w:rPr>
          <w:rFonts w:ascii="Times New Roman" w:hAnsi="Times New Roman" w:cs="Times New Roman"/>
          <w:color w:val="000000" w:themeColor="text1"/>
          <w:sz w:val="24"/>
          <w:szCs w:val="24"/>
          <w:shd w:val="clear" w:color="auto" w:fill="FFFFFF"/>
        </w:rPr>
        <w:t>Sáiz</w:t>
      </w:r>
      <w:proofErr w:type="spellEnd"/>
      <w:r w:rsidRPr="00F45C84">
        <w:rPr>
          <w:rFonts w:ascii="Times New Roman" w:hAnsi="Times New Roman" w:cs="Times New Roman"/>
          <w:color w:val="000000" w:themeColor="text1"/>
          <w:sz w:val="24"/>
          <w:szCs w:val="24"/>
          <w:shd w:val="clear" w:color="auto" w:fill="FFFFFF"/>
        </w:rPr>
        <w:t>-Manzanares, M.C., Marticorena-Sánchez, R., Rodríguez-</w:t>
      </w:r>
      <w:proofErr w:type="spellStart"/>
      <w:r w:rsidRPr="00F45C84">
        <w:rPr>
          <w:rFonts w:ascii="Times New Roman" w:hAnsi="Times New Roman" w:cs="Times New Roman"/>
          <w:color w:val="000000" w:themeColor="text1"/>
          <w:sz w:val="24"/>
          <w:szCs w:val="24"/>
          <w:shd w:val="clear" w:color="auto" w:fill="FFFFFF"/>
        </w:rPr>
        <w:t>Díez</w:t>
      </w:r>
      <w:proofErr w:type="spellEnd"/>
      <w:r w:rsidRPr="00F45C84">
        <w:rPr>
          <w:rFonts w:ascii="Times New Roman" w:hAnsi="Times New Roman" w:cs="Times New Roman"/>
          <w:color w:val="000000" w:themeColor="text1"/>
          <w:sz w:val="24"/>
          <w:szCs w:val="24"/>
          <w:shd w:val="clear" w:color="auto" w:fill="FFFFFF"/>
        </w:rPr>
        <w:t xml:space="preserve">, J.J., Rodríguez-Arribas, S., </w:t>
      </w:r>
      <w:proofErr w:type="spellStart"/>
      <w:r w:rsidRPr="00F45C84">
        <w:rPr>
          <w:rFonts w:ascii="Times New Roman" w:hAnsi="Times New Roman" w:cs="Times New Roman"/>
          <w:color w:val="000000" w:themeColor="text1"/>
          <w:sz w:val="24"/>
          <w:szCs w:val="24"/>
          <w:shd w:val="clear" w:color="auto" w:fill="FFFFFF"/>
        </w:rPr>
        <w:t>Díez</w:t>
      </w:r>
      <w:proofErr w:type="spellEnd"/>
      <w:r w:rsidRPr="00F45C84">
        <w:rPr>
          <w:rFonts w:ascii="Times New Roman" w:hAnsi="Times New Roman" w:cs="Times New Roman"/>
          <w:color w:val="000000" w:themeColor="text1"/>
          <w:sz w:val="24"/>
          <w:szCs w:val="24"/>
          <w:shd w:val="clear" w:color="auto" w:fill="FFFFFF"/>
        </w:rPr>
        <w:t xml:space="preserve">-Pastor, J.F. and Ji, Y.P., 2021. Improve teaching with modalities and collaborative groups in an LMS: An analysis of monitoring using </w:t>
      </w:r>
      <w:proofErr w:type="spellStart"/>
      <w:r w:rsidRPr="00F45C84">
        <w:rPr>
          <w:rFonts w:ascii="Times New Roman" w:hAnsi="Times New Roman" w:cs="Times New Roman"/>
          <w:color w:val="000000" w:themeColor="text1"/>
          <w:sz w:val="24"/>
          <w:szCs w:val="24"/>
          <w:shd w:val="clear" w:color="auto" w:fill="FFFFFF"/>
        </w:rPr>
        <w:t>visualisation</w:t>
      </w:r>
      <w:proofErr w:type="spellEnd"/>
      <w:r w:rsidRPr="00F45C84">
        <w:rPr>
          <w:rFonts w:ascii="Times New Roman" w:hAnsi="Times New Roman" w:cs="Times New Roman"/>
          <w:color w:val="000000" w:themeColor="text1"/>
          <w:sz w:val="24"/>
          <w:szCs w:val="24"/>
          <w:shd w:val="clear" w:color="auto" w:fill="FFFFFF"/>
        </w:rPr>
        <w:t xml:space="preserve"> techniques. </w:t>
      </w:r>
      <w:r w:rsidRPr="00F45C84">
        <w:rPr>
          <w:rFonts w:ascii="Times New Roman" w:hAnsi="Times New Roman" w:cs="Times New Roman"/>
          <w:i/>
          <w:iCs/>
          <w:color w:val="000000" w:themeColor="text1"/>
          <w:sz w:val="24"/>
          <w:szCs w:val="24"/>
          <w:shd w:val="clear" w:color="auto" w:fill="FFFFFF"/>
        </w:rPr>
        <w:t>Journal of Computing in Higher Education</w:t>
      </w:r>
      <w:r w:rsidRPr="00F45C84">
        <w:rPr>
          <w:rFonts w:ascii="Times New Roman" w:hAnsi="Times New Roman" w:cs="Times New Roman"/>
          <w:color w:val="000000" w:themeColor="text1"/>
          <w:sz w:val="24"/>
          <w:szCs w:val="24"/>
          <w:shd w:val="clear" w:color="auto" w:fill="FFFFFF"/>
        </w:rPr>
        <w:t>, </w:t>
      </w:r>
      <w:r w:rsidRPr="00F45C84">
        <w:rPr>
          <w:rFonts w:ascii="Times New Roman" w:hAnsi="Times New Roman" w:cs="Times New Roman"/>
          <w:i/>
          <w:iCs/>
          <w:color w:val="000000" w:themeColor="text1"/>
          <w:sz w:val="24"/>
          <w:szCs w:val="24"/>
          <w:shd w:val="clear" w:color="auto" w:fill="FFFFFF"/>
        </w:rPr>
        <w:t>33</w:t>
      </w:r>
      <w:r w:rsidRPr="00F45C84">
        <w:rPr>
          <w:rFonts w:ascii="Times New Roman" w:hAnsi="Times New Roman" w:cs="Times New Roman"/>
          <w:color w:val="000000" w:themeColor="text1"/>
          <w:sz w:val="24"/>
          <w:szCs w:val="24"/>
          <w:shd w:val="clear" w:color="auto" w:fill="FFFFFF"/>
        </w:rPr>
        <w:t>(3), pp.747-778.</w:t>
      </w:r>
    </w:p>
    <w:p w14:paraId="787569A4" w14:textId="77777777" w:rsidR="00E00BB6" w:rsidRPr="00F45C8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F45C84">
        <w:rPr>
          <w:rFonts w:ascii="Times New Roman" w:hAnsi="Times New Roman" w:cs="Times New Roman"/>
          <w:color w:val="000000" w:themeColor="text1"/>
          <w:sz w:val="24"/>
          <w:szCs w:val="24"/>
          <w:shd w:val="clear" w:color="auto" w:fill="FFFFFF"/>
        </w:rPr>
        <w:t>Jiang, Y., Yang, G., Li, H. and Zhang, T., 2023. Knowledge driven approach for smart bridge maintenance using big data mining. </w:t>
      </w:r>
      <w:r w:rsidRPr="00F45C84">
        <w:rPr>
          <w:rFonts w:ascii="Times New Roman" w:hAnsi="Times New Roman" w:cs="Times New Roman"/>
          <w:i/>
          <w:iCs/>
          <w:color w:val="000000" w:themeColor="text1"/>
          <w:sz w:val="24"/>
          <w:szCs w:val="24"/>
          <w:shd w:val="clear" w:color="auto" w:fill="FFFFFF"/>
        </w:rPr>
        <w:t>Automation in Construction</w:t>
      </w:r>
      <w:r w:rsidRPr="00F45C84">
        <w:rPr>
          <w:rFonts w:ascii="Times New Roman" w:hAnsi="Times New Roman" w:cs="Times New Roman"/>
          <w:color w:val="000000" w:themeColor="text1"/>
          <w:sz w:val="24"/>
          <w:szCs w:val="24"/>
          <w:shd w:val="clear" w:color="auto" w:fill="FFFFFF"/>
        </w:rPr>
        <w:t>, </w:t>
      </w:r>
      <w:r w:rsidRPr="00F45C84">
        <w:rPr>
          <w:rFonts w:ascii="Times New Roman" w:hAnsi="Times New Roman" w:cs="Times New Roman"/>
          <w:i/>
          <w:iCs/>
          <w:color w:val="000000" w:themeColor="text1"/>
          <w:sz w:val="24"/>
          <w:szCs w:val="24"/>
          <w:shd w:val="clear" w:color="auto" w:fill="FFFFFF"/>
        </w:rPr>
        <w:t>146</w:t>
      </w:r>
      <w:r w:rsidRPr="00F45C84">
        <w:rPr>
          <w:rFonts w:ascii="Times New Roman" w:hAnsi="Times New Roman" w:cs="Times New Roman"/>
          <w:color w:val="000000" w:themeColor="text1"/>
          <w:sz w:val="24"/>
          <w:szCs w:val="24"/>
          <w:shd w:val="clear" w:color="auto" w:fill="FFFFFF"/>
        </w:rPr>
        <w:t>, p.104673.</w:t>
      </w:r>
    </w:p>
    <w:p w14:paraId="4B62A214" w14:textId="77777777" w:rsidR="00E00BB6" w:rsidRPr="00F45C84" w:rsidRDefault="00E00BB6" w:rsidP="00E00BB6">
      <w:pPr>
        <w:spacing w:line="360" w:lineRule="auto"/>
        <w:jc w:val="both"/>
        <w:rPr>
          <w:rFonts w:ascii="Times New Roman" w:hAnsi="Times New Roman" w:cs="Times New Roman"/>
          <w:color w:val="000000" w:themeColor="text1"/>
          <w:sz w:val="24"/>
          <w:szCs w:val="24"/>
          <w:shd w:val="clear" w:color="auto" w:fill="FFFFFF"/>
        </w:rPr>
      </w:pPr>
      <w:proofErr w:type="spellStart"/>
      <w:r w:rsidRPr="00F45C84">
        <w:rPr>
          <w:rFonts w:ascii="Times New Roman" w:hAnsi="Times New Roman" w:cs="Times New Roman"/>
          <w:color w:val="000000" w:themeColor="text1"/>
          <w:sz w:val="24"/>
          <w:szCs w:val="24"/>
          <w:shd w:val="clear" w:color="auto" w:fill="FFFFFF"/>
        </w:rPr>
        <w:t>Represa</w:t>
      </w:r>
      <w:proofErr w:type="spellEnd"/>
      <w:r w:rsidRPr="00F45C84">
        <w:rPr>
          <w:rFonts w:ascii="Times New Roman" w:hAnsi="Times New Roman" w:cs="Times New Roman"/>
          <w:color w:val="000000" w:themeColor="text1"/>
          <w:sz w:val="24"/>
          <w:szCs w:val="24"/>
          <w:shd w:val="clear" w:color="auto" w:fill="FFFFFF"/>
        </w:rPr>
        <w:t>, N.S., Fernández-</w:t>
      </w:r>
      <w:proofErr w:type="spellStart"/>
      <w:r w:rsidRPr="00F45C84">
        <w:rPr>
          <w:rFonts w:ascii="Times New Roman" w:hAnsi="Times New Roman" w:cs="Times New Roman"/>
          <w:color w:val="000000" w:themeColor="text1"/>
          <w:sz w:val="24"/>
          <w:szCs w:val="24"/>
          <w:shd w:val="clear" w:color="auto" w:fill="FFFFFF"/>
        </w:rPr>
        <w:t>Sarría</w:t>
      </w:r>
      <w:proofErr w:type="spellEnd"/>
      <w:r w:rsidRPr="00F45C84">
        <w:rPr>
          <w:rFonts w:ascii="Times New Roman" w:hAnsi="Times New Roman" w:cs="Times New Roman"/>
          <w:color w:val="000000" w:themeColor="text1"/>
          <w:sz w:val="24"/>
          <w:szCs w:val="24"/>
          <w:shd w:val="clear" w:color="auto" w:fill="FFFFFF"/>
        </w:rPr>
        <w:t>, A., Porta, A. and Palomar-Vázquez, J., 2020. Data mining paradigm in the study of air quality. </w:t>
      </w:r>
      <w:r w:rsidRPr="00F45C84">
        <w:rPr>
          <w:rFonts w:ascii="Times New Roman" w:hAnsi="Times New Roman" w:cs="Times New Roman"/>
          <w:i/>
          <w:iCs/>
          <w:color w:val="000000" w:themeColor="text1"/>
          <w:sz w:val="24"/>
          <w:szCs w:val="24"/>
          <w:shd w:val="clear" w:color="auto" w:fill="FFFFFF"/>
        </w:rPr>
        <w:t>Environmental Processes</w:t>
      </w:r>
      <w:r w:rsidRPr="00F45C84">
        <w:rPr>
          <w:rFonts w:ascii="Times New Roman" w:hAnsi="Times New Roman" w:cs="Times New Roman"/>
          <w:color w:val="000000" w:themeColor="text1"/>
          <w:sz w:val="24"/>
          <w:szCs w:val="24"/>
          <w:shd w:val="clear" w:color="auto" w:fill="FFFFFF"/>
        </w:rPr>
        <w:t>, </w:t>
      </w:r>
      <w:r w:rsidRPr="00F45C84">
        <w:rPr>
          <w:rFonts w:ascii="Times New Roman" w:hAnsi="Times New Roman" w:cs="Times New Roman"/>
          <w:i/>
          <w:iCs/>
          <w:color w:val="000000" w:themeColor="text1"/>
          <w:sz w:val="24"/>
          <w:szCs w:val="24"/>
          <w:shd w:val="clear" w:color="auto" w:fill="FFFFFF"/>
        </w:rPr>
        <w:t>7</w:t>
      </w:r>
      <w:r w:rsidRPr="00F45C84">
        <w:rPr>
          <w:rFonts w:ascii="Times New Roman" w:hAnsi="Times New Roman" w:cs="Times New Roman"/>
          <w:color w:val="000000" w:themeColor="text1"/>
          <w:sz w:val="24"/>
          <w:szCs w:val="24"/>
          <w:shd w:val="clear" w:color="auto" w:fill="FFFFFF"/>
        </w:rPr>
        <w:t>(1), pp.1-21.</w:t>
      </w:r>
    </w:p>
    <w:p w14:paraId="21F0A984" w14:textId="77777777" w:rsidR="00E00BB6" w:rsidRPr="00F45C8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F45C84">
        <w:rPr>
          <w:rFonts w:ascii="Times New Roman" w:hAnsi="Times New Roman" w:cs="Times New Roman"/>
          <w:color w:val="000000" w:themeColor="text1"/>
          <w:sz w:val="24"/>
          <w:szCs w:val="24"/>
          <w:shd w:val="clear" w:color="auto" w:fill="FFFFFF"/>
        </w:rPr>
        <w:t xml:space="preserve">Needham, R.A., Naemi, R., Hamill, J. and Chockalingam, N., 2020. </w:t>
      </w:r>
      <w:proofErr w:type="spellStart"/>
      <w:r w:rsidRPr="00F45C84">
        <w:rPr>
          <w:rFonts w:ascii="Times New Roman" w:hAnsi="Times New Roman" w:cs="Times New Roman"/>
          <w:color w:val="000000" w:themeColor="text1"/>
          <w:sz w:val="24"/>
          <w:szCs w:val="24"/>
          <w:shd w:val="clear" w:color="auto" w:fill="FFFFFF"/>
        </w:rPr>
        <w:t>Analysing</w:t>
      </w:r>
      <w:proofErr w:type="spellEnd"/>
      <w:r w:rsidRPr="00F45C84">
        <w:rPr>
          <w:rFonts w:ascii="Times New Roman" w:hAnsi="Times New Roman" w:cs="Times New Roman"/>
          <w:color w:val="000000" w:themeColor="text1"/>
          <w:sz w:val="24"/>
          <w:szCs w:val="24"/>
          <w:shd w:val="clear" w:color="auto" w:fill="FFFFFF"/>
        </w:rPr>
        <w:t xml:space="preserve"> patterns of coordination and patterns of control using novel data </w:t>
      </w:r>
      <w:proofErr w:type="spellStart"/>
      <w:r w:rsidRPr="00F45C84">
        <w:rPr>
          <w:rFonts w:ascii="Times New Roman" w:hAnsi="Times New Roman" w:cs="Times New Roman"/>
          <w:color w:val="000000" w:themeColor="text1"/>
          <w:sz w:val="24"/>
          <w:szCs w:val="24"/>
          <w:shd w:val="clear" w:color="auto" w:fill="FFFFFF"/>
        </w:rPr>
        <w:t>visualisation</w:t>
      </w:r>
      <w:proofErr w:type="spellEnd"/>
      <w:r w:rsidRPr="00F45C84">
        <w:rPr>
          <w:rFonts w:ascii="Times New Roman" w:hAnsi="Times New Roman" w:cs="Times New Roman"/>
          <w:color w:val="000000" w:themeColor="text1"/>
          <w:sz w:val="24"/>
          <w:szCs w:val="24"/>
          <w:shd w:val="clear" w:color="auto" w:fill="FFFFFF"/>
        </w:rPr>
        <w:t xml:space="preserve"> techniques in vector coding. </w:t>
      </w:r>
      <w:r w:rsidRPr="00F45C84">
        <w:rPr>
          <w:rFonts w:ascii="Times New Roman" w:hAnsi="Times New Roman" w:cs="Times New Roman"/>
          <w:i/>
          <w:iCs/>
          <w:color w:val="000000" w:themeColor="text1"/>
          <w:sz w:val="24"/>
          <w:szCs w:val="24"/>
          <w:shd w:val="clear" w:color="auto" w:fill="FFFFFF"/>
        </w:rPr>
        <w:t>The Foot</w:t>
      </w:r>
      <w:r w:rsidRPr="00F45C84">
        <w:rPr>
          <w:rFonts w:ascii="Times New Roman" w:hAnsi="Times New Roman" w:cs="Times New Roman"/>
          <w:color w:val="000000" w:themeColor="text1"/>
          <w:sz w:val="24"/>
          <w:szCs w:val="24"/>
          <w:shd w:val="clear" w:color="auto" w:fill="FFFFFF"/>
        </w:rPr>
        <w:t>, </w:t>
      </w:r>
      <w:r w:rsidRPr="00F45C84">
        <w:rPr>
          <w:rFonts w:ascii="Times New Roman" w:hAnsi="Times New Roman" w:cs="Times New Roman"/>
          <w:i/>
          <w:iCs/>
          <w:color w:val="000000" w:themeColor="text1"/>
          <w:sz w:val="24"/>
          <w:szCs w:val="24"/>
          <w:shd w:val="clear" w:color="auto" w:fill="FFFFFF"/>
        </w:rPr>
        <w:t>44</w:t>
      </w:r>
      <w:r w:rsidRPr="00F45C84">
        <w:rPr>
          <w:rFonts w:ascii="Times New Roman" w:hAnsi="Times New Roman" w:cs="Times New Roman"/>
          <w:color w:val="000000" w:themeColor="text1"/>
          <w:sz w:val="24"/>
          <w:szCs w:val="24"/>
          <w:shd w:val="clear" w:color="auto" w:fill="FFFFFF"/>
        </w:rPr>
        <w:t>, p.101678.</w:t>
      </w:r>
    </w:p>
    <w:p w14:paraId="28A3F509" w14:textId="77777777" w:rsidR="00E00BB6" w:rsidRPr="00F45C8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F45C84">
        <w:rPr>
          <w:rFonts w:ascii="Times New Roman" w:hAnsi="Times New Roman" w:cs="Times New Roman"/>
          <w:color w:val="000000" w:themeColor="text1"/>
          <w:sz w:val="24"/>
          <w:szCs w:val="24"/>
          <w:shd w:val="clear" w:color="auto" w:fill="FFFFFF"/>
        </w:rPr>
        <w:t xml:space="preserve">Hölscher, D.L., Bouteldja, N., </w:t>
      </w:r>
      <w:proofErr w:type="spellStart"/>
      <w:r w:rsidRPr="00F45C84">
        <w:rPr>
          <w:rFonts w:ascii="Times New Roman" w:hAnsi="Times New Roman" w:cs="Times New Roman"/>
          <w:color w:val="000000" w:themeColor="text1"/>
          <w:sz w:val="24"/>
          <w:szCs w:val="24"/>
          <w:shd w:val="clear" w:color="auto" w:fill="FFFFFF"/>
        </w:rPr>
        <w:t>Joodaki</w:t>
      </w:r>
      <w:proofErr w:type="spellEnd"/>
      <w:r w:rsidRPr="00F45C84">
        <w:rPr>
          <w:rFonts w:ascii="Times New Roman" w:hAnsi="Times New Roman" w:cs="Times New Roman"/>
          <w:color w:val="000000" w:themeColor="text1"/>
          <w:sz w:val="24"/>
          <w:szCs w:val="24"/>
          <w:shd w:val="clear" w:color="auto" w:fill="FFFFFF"/>
        </w:rPr>
        <w:t xml:space="preserve">, M., Russo, M.L., Lan, Y.C., Sadr, A.V., Cheng, M., Tesar, V., Stillfried, S.V., Klinkhammer, B.M. and Barratt, J., 2023. Next-Generation Morphometry for </w:t>
      </w:r>
      <w:proofErr w:type="spellStart"/>
      <w:r w:rsidRPr="00F45C84">
        <w:rPr>
          <w:rFonts w:ascii="Times New Roman" w:hAnsi="Times New Roman" w:cs="Times New Roman"/>
          <w:color w:val="000000" w:themeColor="text1"/>
          <w:sz w:val="24"/>
          <w:szCs w:val="24"/>
          <w:shd w:val="clear" w:color="auto" w:fill="FFFFFF"/>
        </w:rPr>
        <w:t>pathomics</w:t>
      </w:r>
      <w:proofErr w:type="spellEnd"/>
      <w:r w:rsidRPr="00F45C84">
        <w:rPr>
          <w:rFonts w:ascii="Times New Roman" w:hAnsi="Times New Roman" w:cs="Times New Roman"/>
          <w:color w:val="000000" w:themeColor="text1"/>
          <w:sz w:val="24"/>
          <w:szCs w:val="24"/>
          <w:shd w:val="clear" w:color="auto" w:fill="FFFFFF"/>
        </w:rPr>
        <w:t>-data mining in histopathology. </w:t>
      </w:r>
      <w:r w:rsidRPr="00F45C84">
        <w:rPr>
          <w:rFonts w:ascii="Times New Roman" w:hAnsi="Times New Roman" w:cs="Times New Roman"/>
          <w:i/>
          <w:iCs/>
          <w:color w:val="000000" w:themeColor="text1"/>
          <w:sz w:val="24"/>
          <w:szCs w:val="24"/>
          <w:shd w:val="clear" w:color="auto" w:fill="FFFFFF"/>
        </w:rPr>
        <w:t>Nature Communications</w:t>
      </w:r>
      <w:r w:rsidRPr="00F45C84">
        <w:rPr>
          <w:rFonts w:ascii="Times New Roman" w:hAnsi="Times New Roman" w:cs="Times New Roman"/>
          <w:color w:val="000000" w:themeColor="text1"/>
          <w:sz w:val="24"/>
          <w:szCs w:val="24"/>
          <w:shd w:val="clear" w:color="auto" w:fill="FFFFFF"/>
        </w:rPr>
        <w:t>, </w:t>
      </w:r>
      <w:r w:rsidRPr="00F45C84">
        <w:rPr>
          <w:rFonts w:ascii="Times New Roman" w:hAnsi="Times New Roman" w:cs="Times New Roman"/>
          <w:i/>
          <w:iCs/>
          <w:color w:val="000000" w:themeColor="text1"/>
          <w:sz w:val="24"/>
          <w:szCs w:val="24"/>
          <w:shd w:val="clear" w:color="auto" w:fill="FFFFFF"/>
        </w:rPr>
        <w:t>14</w:t>
      </w:r>
      <w:r w:rsidRPr="00F45C84">
        <w:rPr>
          <w:rFonts w:ascii="Times New Roman" w:hAnsi="Times New Roman" w:cs="Times New Roman"/>
          <w:color w:val="000000" w:themeColor="text1"/>
          <w:sz w:val="24"/>
          <w:szCs w:val="24"/>
          <w:shd w:val="clear" w:color="auto" w:fill="FFFFFF"/>
        </w:rPr>
        <w:t>(1), p.470.</w:t>
      </w:r>
    </w:p>
    <w:p w14:paraId="34FC2A12" w14:textId="77777777" w:rsidR="00E00BB6" w:rsidRPr="00F45C84" w:rsidRDefault="00E00BB6" w:rsidP="00E00BB6">
      <w:pPr>
        <w:spacing w:line="360" w:lineRule="auto"/>
        <w:jc w:val="both"/>
        <w:rPr>
          <w:rFonts w:ascii="Times New Roman" w:hAnsi="Times New Roman" w:cs="Times New Roman"/>
          <w:color w:val="000000" w:themeColor="text1"/>
          <w:sz w:val="24"/>
          <w:szCs w:val="24"/>
          <w:shd w:val="clear" w:color="auto" w:fill="FFFFFF"/>
        </w:rPr>
      </w:pPr>
      <w:proofErr w:type="spellStart"/>
      <w:r w:rsidRPr="00F45C84">
        <w:rPr>
          <w:rFonts w:ascii="Times New Roman" w:hAnsi="Times New Roman" w:cs="Times New Roman"/>
          <w:color w:val="000000" w:themeColor="text1"/>
          <w:sz w:val="24"/>
          <w:szCs w:val="24"/>
          <w:shd w:val="clear" w:color="auto" w:fill="FFFFFF"/>
        </w:rPr>
        <w:t>Sáiz</w:t>
      </w:r>
      <w:proofErr w:type="spellEnd"/>
      <w:r w:rsidRPr="00F45C84">
        <w:rPr>
          <w:rFonts w:ascii="Times New Roman" w:hAnsi="Times New Roman" w:cs="Times New Roman"/>
          <w:color w:val="000000" w:themeColor="text1"/>
          <w:sz w:val="24"/>
          <w:szCs w:val="24"/>
          <w:shd w:val="clear" w:color="auto" w:fill="FFFFFF"/>
        </w:rPr>
        <w:t>-Manzanares, M.C., Rodríguez-</w:t>
      </w:r>
      <w:proofErr w:type="spellStart"/>
      <w:r w:rsidRPr="00F45C84">
        <w:rPr>
          <w:rFonts w:ascii="Times New Roman" w:hAnsi="Times New Roman" w:cs="Times New Roman"/>
          <w:color w:val="000000" w:themeColor="text1"/>
          <w:sz w:val="24"/>
          <w:szCs w:val="24"/>
          <w:shd w:val="clear" w:color="auto" w:fill="FFFFFF"/>
        </w:rPr>
        <w:t>Díez</w:t>
      </w:r>
      <w:proofErr w:type="spellEnd"/>
      <w:r w:rsidRPr="00F45C84">
        <w:rPr>
          <w:rFonts w:ascii="Times New Roman" w:hAnsi="Times New Roman" w:cs="Times New Roman"/>
          <w:color w:val="000000" w:themeColor="text1"/>
          <w:sz w:val="24"/>
          <w:szCs w:val="24"/>
          <w:shd w:val="clear" w:color="auto" w:fill="FFFFFF"/>
        </w:rPr>
        <w:t xml:space="preserve">, J.J., </w:t>
      </w:r>
      <w:proofErr w:type="spellStart"/>
      <w:r w:rsidRPr="00F45C84">
        <w:rPr>
          <w:rFonts w:ascii="Times New Roman" w:hAnsi="Times New Roman" w:cs="Times New Roman"/>
          <w:color w:val="000000" w:themeColor="text1"/>
          <w:sz w:val="24"/>
          <w:szCs w:val="24"/>
          <w:shd w:val="clear" w:color="auto" w:fill="FFFFFF"/>
        </w:rPr>
        <w:t>Díez</w:t>
      </w:r>
      <w:proofErr w:type="spellEnd"/>
      <w:r w:rsidRPr="00F45C84">
        <w:rPr>
          <w:rFonts w:ascii="Times New Roman" w:hAnsi="Times New Roman" w:cs="Times New Roman"/>
          <w:color w:val="000000" w:themeColor="text1"/>
          <w:sz w:val="24"/>
          <w:szCs w:val="24"/>
          <w:shd w:val="clear" w:color="auto" w:fill="FFFFFF"/>
        </w:rPr>
        <w:t>-Pastor, J.F., Rodríguez-Arribas, S., Marticorena-Sánchez, R. and Ji, Y.P., 2021. Monitoring of student learning in learning management systems: An application of educational data mining techniques. </w:t>
      </w:r>
      <w:r w:rsidRPr="00F45C84">
        <w:rPr>
          <w:rFonts w:ascii="Times New Roman" w:hAnsi="Times New Roman" w:cs="Times New Roman"/>
          <w:i/>
          <w:iCs/>
          <w:color w:val="000000" w:themeColor="text1"/>
          <w:sz w:val="24"/>
          <w:szCs w:val="24"/>
          <w:shd w:val="clear" w:color="auto" w:fill="FFFFFF"/>
        </w:rPr>
        <w:t>Applied Sciences</w:t>
      </w:r>
      <w:r w:rsidRPr="00F45C84">
        <w:rPr>
          <w:rFonts w:ascii="Times New Roman" w:hAnsi="Times New Roman" w:cs="Times New Roman"/>
          <w:color w:val="000000" w:themeColor="text1"/>
          <w:sz w:val="24"/>
          <w:szCs w:val="24"/>
          <w:shd w:val="clear" w:color="auto" w:fill="FFFFFF"/>
        </w:rPr>
        <w:t>, </w:t>
      </w:r>
      <w:r w:rsidRPr="00F45C84">
        <w:rPr>
          <w:rFonts w:ascii="Times New Roman" w:hAnsi="Times New Roman" w:cs="Times New Roman"/>
          <w:i/>
          <w:iCs/>
          <w:color w:val="000000" w:themeColor="text1"/>
          <w:sz w:val="24"/>
          <w:szCs w:val="24"/>
          <w:shd w:val="clear" w:color="auto" w:fill="FFFFFF"/>
        </w:rPr>
        <w:t>11</w:t>
      </w:r>
      <w:r w:rsidRPr="00F45C84">
        <w:rPr>
          <w:rFonts w:ascii="Times New Roman" w:hAnsi="Times New Roman" w:cs="Times New Roman"/>
          <w:color w:val="000000" w:themeColor="text1"/>
          <w:sz w:val="24"/>
          <w:szCs w:val="24"/>
          <w:shd w:val="clear" w:color="auto" w:fill="FFFFFF"/>
        </w:rPr>
        <w:t>(6), p.2677.</w:t>
      </w:r>
    </w:p>
    <w:p w14:paraId="48E6B92C" w14:textId="77777777" w:rsidR="00E00BB6" w:rsidRPr="00C27A32"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C27A32">
        <w:rPr>
          <w:rFonts w:ascii="Times New Roman" w:hAnsi="Times New Roman" w:cs="Times New Roman"/>
          <w:color w:val="000000" w:themeColor="text1"/>
          <w:sz w:val="24"/>
          <w:szCs w:val="24"/>
          <w:shd w:val="clear" w:color="auto" w:fill="FFFFFF"/>
        </w:rPr>
        <w:t xml:space="preserve">Chen, M., Abdul-Rahman, A., Archambault, D., Dykes, J., </w:t>
      </w:r>
      <w:proofErr w:type="spellStart"/>
      <w:r w:rsidRPr="00C27A32">
        <w:rPr>
          <w:rFonts w:ascii="Times New Roman" w:hAnsi="Times New Roman" w:cs="Times New Roman"/>
          <w:color w:val="000000" w:themeColor="text1"/>
          <w:sz w:val="24"/>
          <w:szCs w:val="24"/>
          <w:shd w:val="clear" w:color="auto" w:fill="FFFFFF"/>
        </w:rPr>
        <w:t>Ritsos</w:t>
      </w:r>
      <w:proofErr w:type="spellEnd"/>
      <w:r w:rsidRPr="00C27A32">
        <w:rPr>
          <w:rFonts w:ascii="Times New Roman" w:hAnsi="Times New Roman" w:cs="Times New Roman"/>
          <w:color w:val="000000" w:themeColor="text1"/>
          <w:sz w:val="24"/>
          <w:szCs w:val="24"/>
          <w:shd w:val="clear" w:color="auto" w:fill="FFFFFF"/>
        </w:rPr>
        <w:t xml:space="preserve">, P.D., Slingsby, A., Torsney-Weir, T., </w:t>
      </w:r>
      <w:proofErr w:type="spellStart"/>
      <w:r w:rsidRPr="00C27A32">
        <w:rPr>
          <w:rFonts w:ascii="Times New Roman" w:hAnsi="Times New Roman" w:cs="Times New Roman"/>
          <w:color w:val="000000" w:themeColor="text1"/>
          <w:sz w:val="24"/>
          <w:szCs w:val="24"/>
          <w:shd w:val="clear" w:color="auto" w:fill="FFFFFF"/>
        </w:rPr>
        <w:t>Turkay</w:t>
      </w:r>
      <w:proofErr w:type="spellEnd"/>
      <w:r w:rsidRPr="00C27A32">
        <w:rPr>
          <w:rFonts w:ascii="Times New Roman" w:hAnsi="Times New Roman" w:cs="Times New Roman"/>
          <w:color w:val="000000" w:themeColor="text1"/>
          <w:sz w:val="24"/>
          <w:szCs w:val="24"/>
          <w:shd w:val="clear" w:color="auto" w:fill="FFFFFF"/>
        </w:rPr>
        <w:t xml:space="preserve">, C., Bach, B., Borgo, R. and Brett, A., 2022. RAMPVIS: Answering the challenges of building </w:t>
      </w:r>
      <w:proofErr w:type="spellStart"/>
      <w:r w:rsidRPr="00C27A32">
        <w:rPr>
          <w:rFonts w:ascii="Times New Roman" w:hAnsi="Times New Roman" w:cs="Times New Roman"/>
          <w:color w:val="000000" w:themeColor="text1"/>
          <w:sz w:val="24"/>
          <w:szCs w:val="24"/>
          <w:shd w:val="clear" w:color="auto" w:fill="FFFFFF"/>
        </w:rPr>
        <w:t>visualisation</w:t>
      </w:r>
      <w:proofErr w:type="spellEnd"/>
      <w:r w:rsidRPr="00C27A32">
        <w:rPr>
          <w:rFonts w:ascii="Times New Roman" w:hAnsi="Times New Roman" w:cs="Times New Roman"/>
          <w:color w:val="000000" w:themeColor="text1"/>
          <w:sz w:val="24"/>
          <w:szCs w:val="24"/>
          <w:shd w:val="clear" w:color="auto" w:fill="FFFFFF"/>
        </w:rPr>
        <w:t xml:space="preserve"> capabilities for large-scale emergency responses. </w:t>
      </w:r>
      <w:r w:rsidRPr="00C27A32">
        <w:rPr>
          <w:rFonts w:ascii="Times New Roman" w:hAnsi="Times New Roman" w:cs="Times New Roman"/>
          <w:i/>
          <w:iCs/>
          <w:color w:val="000000" w:themeColor="text1"/>
          <w:sz w:val="24"/>
          <w:szCs w:val="24"/>
          <w:shd w:val="clear" w:color="auto" w:fill="FFFFFF"/>
        </w:rPr>
        <w:t>Epidemics</w:t>
      </w:r>
      <w:r w:rsidRPr="00C27A32">
        <w:rPr>
          <w:rFonts w:ascii="Times New Roman" w:hAnsi="Times New Roman" w:cs="Times New Roman"/>
          <w:color w:val="000000" w:themeColor="text1"/>
          <w:sz w:val="24"/>
          <w:szCs w:val="24"/>
          <w:shd w:val="clear" w:color="auto" w:fill="FFFFFF"/>
        </w:rPr>
        <w:t>, </w:t>
      </w:r>
      <w:r w:rsidRPr="00C27A32">
        <w:rPr>
          <w:rFonts w:ascii="Times New Roman" w:hAnsi="Times New Roman" w:cs="Times New Roman"/>
          <w:i/>
          <w:iCs/>
          <w:color w:val="000000" w:themeColor="text1"/>
          <w:sz w:val="24"/>
          <w:szCs w:val="24"/>
          <w:shd w:val="clear" w:color="auto" w:fill="FFFFFF"/>
        </w:rPr>
        <w:t>39</w:t>
      </w:r>
      <w:r w:rsidRPr="00C27A32">
        <w:rPr>
          <w:rFonts w:ascii="Times New Roman" w:hAnsi="Times New Roman" w:cs="Times New Roman"/>
          <w:color w:val="000000" w:themeColor="text1"/>
          <w:sz w:val="24"/>
          <w:szCs w:val="24"/>
          <w:shd w:val="clear" w:color="auto" w:fill="FFFFFF"/>
        </w:rPr>
        <w:t>, p.100569.</w:t>
      </w:r>
    </w:p>
    <w:p w14:paraId="565AB582"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Raut, S., </w:t>
      </w:r>
      <w:proofErr w:type="spellStart"/>
      <w:r w:rsidRPr="007D2164">
        <w:rPr>
          <w:rFonts w:ascii="Times New Roman" w:hAnsi="Times New Roman" w:cs="Times New Roman"/>
          <w:color w:val="000000" w:themeColor="text1"/>
          <w:sz w:val="24"/>
          <w:szCs w:val="24"/>
          <w:shd w:val="clear" w:color="auto" w:fill="FFFFFF"/>
        </w:rPr>
        <w:t>Sakharkar</w:t>
      </w:r>
      <w:proofErr w:type="spellEnd"/>
      <w:r w:rsidRPr="007D2164">
        <w:rPr>
          <w:rFonts w:ascii="Times New Roman" w:hAnsi="Times New Roman" w:cs="Times New Roman"/>
          <w:color w:val="000000" w:themeColor="text1"/>
          <w:sz w:val="24"/>
          <w:szCs w:val="24"/>
          <w:shd w:val="clear" w:color="auto" w:fill="FFFFFF"/>
        </w:rPr>
        <w:t xml:space="preserve">, T., </w:t>
      </w:r>
      <w:proofErr w:type="spellStart"/>
      <w:r w:rsidRPr="007D2164">
        <w:rPr>
          <w:rFonts w:ascii="Times New Roman" w:hAnsi="Times New Roman" w:cs="Times New Roman"/>
          <w:color w:val="000000" w:themeColor="text1"/>
          <w:sz w:val="24"/>
          <w:szCs w:val="24"/>
          <w:shd w:val="clear" w:color="auto" w:fill="FFFFFF"/>
        </w:rPr>
        <w:t>Zilpe</w:t>
      </w:r>
      <w:proofErr w:type="spellEnd"/>
      <w:r w:rsidRPr="007D2164">
        <w:rPr>
          <w:rFonts w:ascii="Times New Roman" w:hAnsi="Times New Roman" w:cs="Times New Roman"/>
          <w:color w:val="000000" w:themeColor="text1"/>
          <w:sz w:val="24"/>
          <w:szCs w:val="24"/>
          <w:shd w:val="clear" w:color="auto" w:fill="FFFFFF"/>
        </w:rPr>
        <w:t xml:space="preserve">, R., Shete, A., Agrawal, N. and </w:t>
      </w:r>
      <w:proofErr w:type="spellStart"/>
      <w:r w:rsidRPr="007D2164">
        <w:rPr>
          <w:rFonts w:ascii="Times New Roman" w:hAnsi="Times New Roman" w:cs="Times New Roman"/>
          <w:color w:val="000000" w:themeColor="text1"/>
          <w:sz w:val="24"/>
          <w:szCs w:val="24"/>
          <w:shd w:val="clear" w:color="auto" w:fill="FFFFFF"/>
        </w:rPr>
        <w:t>Talanje</w:t>
      </w:r>
      <w:proofErr w:type="spellEnd"/>
      <w:r w:rsidRPr="007D2164">
        <w:rPr>
          <w:rFonts w:ascii="Times New Roman" w:hAnsi="Times New Roman" w:cs="Times New Roman"/>
          <w:color w:val="000000" w:themeColor="text1"/>
          <w:sz w:val="24"/>
          <w:szCs w:val="24"/>
          <w:shd w:val="clear" w:color="auto" w:fill="FFFFFF"/>
        </w:rPr>
        <w:t xml:space="preserve">, A.K., 2022. Data Analysis and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of Sales Data Using Artificial Intelligence.</w:t>
      </w:r>
    </w:p>
    <w:p w14:paraId="70F224F9"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lastRenderedPageBreak/>
        <w:t xml:space="preserve">Pang, L., Ding, Z., Bian, X. and Shuang, W., 2024. Research on symptoms composition, time series evolution, and network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of interstitial cystitis based on complex network community discovery algorithm. </w:t>
      </w:r>
      <w:r w:rsidRPr="007D2164">
        <w:rPr>
          <w:rFonts w:ascii="Times New Roman" w:hAnsi="Times New Roman" w:cs="Times New Roman"/>
          <w:i/>
          <w:iCs/>
          <w:color w:val="000000" w:themeColor="text1"/>
          <w:sz w:val="24"/>
          <w:szCs w:val="24"/>
          <w:shd w:val="clear" w:color="auto" w:fill="FFFFFF"/>
        </w:rPr>
        <w:t>IET Systems Biology</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18</w:t>
      </w:r>
      <w:r w:rsidRPr="007D2164">
        <w:rPr>
          <w:rFonts w:ascii="Times New Roman" w:hAnsi="Times New Roman" w:cs="Times New Roman"/>
          <w:color w:val="000000" w:themeColor="text1"/>
          <w:sz w:val="24"/>
          <w:szCs w:val="24"/>
          <w:shd w:val="clear" w:color="auto" w:fill="FFFFFF"/>
        </w:rPr>
        <w:t>(1), pp.1-13.</w:t>
      </w:r>
    </w:p>
    <w:p w14:paraId="1481621D"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Duque, J., Silva, F. and Godinho, A., 2023. Data Mining applied to Knowledge Management. </w:t>
      </w:r>
      <w:r w:rsidRPr="007D2164">
        <w:rPr>
          <w:rFonts w:ascii="Times New Roman" w:hAnsi="Times New Roman" w:cs="Times New Roman"/>
          <w:i/>
          <w:iCs/>
          <w:color w:val="000000" w:themeColor="text1"/>
          <w:sz w:val="24"/>
          <w:szCs w:val="24"/>
          <w:shd w:val="clear" w:color="auto" w:fill="FFFFFF"/>
        </w:rPr>
        <w:t>Procedia Computer Science</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219</w:t>
      </w:r>
      <w:r w:rsidRPr="007D2164">
        <w:rPr>
          <w:rFonts w:ascii="Times New Roman" w:hAnsi="Times New Roman" w:cs="Times New Roman"/>
          <w:color w:val="000000" w:themeColor="text1"/>
          <w:sz w:val="24"/>
          <w:szCs w:val="24"/>
          <w:shd w:val="clear" w:color="auto" w:fill="FFFFFF"/>
        </w:rPr>
        <w:t>, pp.455-461.</w:t>
      </w:r>
    </w:p>
    <w:p w14:paraId="429DBD8A"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Maphosa, V. and Maphosa, M., 2023. African higher Education institution’s response to COVID-19: A bibliometric analysis and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study. </w:t>
      </w:r>
      <w:r w:rsidRPr="007D2164">
        <w:rPr>
          <w:rFonts w:ascii="Times New Roman" w:hAnsi="Times New Roman" w:cs="Times New Roman"/>
          <w:i/>
          <w:iCs/>
          <w:color w:val="000000" w:themeColor="text1"/>
          <w:sz w:val="24"/>
          <w:szCs w:val="24"/>
          <w:shd w:val="clear" w:color="auto" w:fill="FFFFFF"/>
        </w:rPr>
        <w:t>Cogent Education</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10</w:t>
      </w:r>
      <w:r w:rsidRPr="007D2164">
        <w:rPr>
          <w:rFonts w:ascii="Times New Roman" w:hAnsi="Times New Roman" w:cs="Times New Roman"/>
          <w:color w:val="000000" w:themeColor="text1"/>
          <w:sz w:val="24"/>
          <w:szCs w:val="24"/>
          <w:shd w:val="clear" w:color="auto" w:fill="FFFFFF"/>
        </w:rPr>
        <w:t>(2), p.2273002.</w:t>
      </w:r>
    </w:p>
    <w:p w14:paraId="387D2A27"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Chen, M., Abdul-Rahman, A., Archambault, D., Dykes, J., </w:t>
      </w:r>
      <w:proofErr w:type="spellStart"/>
      <w:r w:rsidRPr="007D2164">
        <w:rPr>
          <w:rFonts w:ascii="Times New Roman" w:hAnsi="Times New Roman" w:cs="Times New Roman"/>
          <w:color w:val="000000" w:themeColor="text1"/>
          <w:sz w:val="24"/>
          <w:szCs w:val="24"/>
          <w:shd w:val="clear" w:color="auto" w:fill="FFFFFF"/>
        </w:rPr>
        <w:t>Ritsos</w:t>
      </w:r>
      <w:proofErr w:type="spellEnd"/>
      <w:r w:rsidRPr="007D2164">
        <w:rPr>
          <w:rFonts w:ascii="Times New Roman" w:hAnsi="Times New Roman" w:cs="Times New Roman"/>
          <w:color w:val="000000" w:themeColor="text1"/>
          <w:sz w:val="24"/>
          <w:szCs w:val="24"/>
          <w:shd w:val="clear" w:color="auto" w:fill="FFFFFF"/>
        </w:rPr>
        <w:t xml:space="preserve">, P.D., Slingsby, A., Torsney-Weir, T., </w:t>
      </w:r>
      <w:proofErr w:type="spellStart"/>
      <w:r w:rsidRPr="007D2164">
        <w:rPr>
          <w:rFonts w:ascii="Times New Roman" w:hAnsi="Times New Roman" w:cs="Times New Roman"/>
          <w:color w:val="000000" w:themeColor="text1"/>
          <w:sz w:val="24"/>
          <w:szCs w:val="24"/>
          <w:shd w:val="clear" w:color="auto" w:fill="FFFFFF"/>
        </w:rPr>
        <w:t>Turkay</w:t>
      </w:r>
      <w:proofErr w:type="spellEnd"/>
      <w:r w:rsidRPr="007D2164">
        <w:rPr>
          <w:rFonts w:ascii="Times New Roman" w:hAnsi="Times New Roman" w:cs="Times New Roman"/>
          <w:color w:val="000000" w:themeColor="text1"/>
          <w:sz w:val="24"/>
          <w:szCs w:val="24"/>
          <w:shd w:val="clear" w:color="auto" w:fill="FFFFFF"/>
        </w:rPr>
        <w:t xml:space="preserve">, C., Bach, B., Borgo, R. and Brett, A., 2022. RAMPVIS: Answering the challenges of building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capabilities for large-scale emergency responses. </w:t>
      </w:r>
      <w:r w:rsidRPr="007D2164">
        <w:rPr>
          <w:rFonts w:ascii="Times New Roman" w:hAnsi="Times New Roman" w:cs="Times New Roman"/>
          <w:i/>
          <w:iCs/>
          <w:color w:val="000000" w:themeColor="text1"/>
          <w:sz w:val="24"/>
          <w:szCs w:val="24"/>
          <w:shd w:val="clear" w:color="auto" w:fill="FFFFFF"/>
        </w:rPr>
        <w:t>Epidemics</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39</w:t>
      </w:r>
      <w:r w:rsidRPr="007D2164">
        <w:rPr>
          <w:rFonts w:ascii="Times New Roman" w:hAnsi="Times New Roman" w:cs="Times New Roman"/>
          <w:color w:val="000000" w:themeColor="text1"/>
          <w:sz w:val="24"/>
          <w:szCs w:val="24"/>
          <w:shd w:val="clear" w:color="auto" w:fill="FFFFFF"/>
        </w:rPr>
        <w:t>, p.100569.</w:t>
      </w:r>
    </w:p>
    <w:p w14:paraId="34C6FDE6"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Bathla, D., Ahuja, R., Awasthi, S. and Singh, K., 2022. Role of blockchain and data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in advertisement lead purchase across social media. In </w:t>
      </w:r>
      <w:r w:rsidRPr="007D2164">
        <w:rPr>
          <w:rFonts w:ascii="Times New Roman" w:hAnsi="Times New Roman" w:cs="Times New Roman"/>
          <w:i/>
          <w:iCs/>
          <w:color w:val="000000" w:themeColor="text1"/>
          <w:sz w:val="24"/>
          <w:szCs w:val="24"/>
          <w:shd w:val="clear" w:color="auto" w:fill="FFFFFF"/>
        </w:rPr>
        <w:t>Developing Relationships, Personalization, and Data Herald in Marketing 5.0</w:t>
      </w:r>
      <w:r w:rsidRPr="007D2164">
        <w:rPr>
          <w:rFonts w:ascii="Times New Roman" w:hAnsi="Times New Roman" w:cs="Times New Roman"/>
          <w:color w:val="000000" w:themeColor="text1"/>
          <w:sz w:val="24"/>
          <w:szCs w:val="24"/>
          <w:shd w:val="clear" w:color="auto" w:fill="FFFFFF"/>
        </w:rPr>
        <w:t> (pp. 88-108). IGI Global.</w:t>
      </w:r>
    </w:p>
    <w:p w14:paraId="51073154"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Furner, M., Islam, M.Z. and Li, C.T., 2021. Knowledge discovery and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framework using machine learning for music information retrieval from broadcast radio data. </w:t>
      </w:r>
      <w:r w:rsidRPr="007D2164">
        <w:rPr>
          <w:rFonts w:ascii="Times New Roman" w:hAnsi="Times New Roman" w:cs="Times New Roman"/>
          <w:i/>
          <w:iCs/>
          <w:color w:val="000000" w:themeColor="text1"/>
          <w:sz w:val="24"/>
          <w:szCs w:val="24"/>
          <w:shd w:val="clear" w:color="auto" w:fill="FFFFFF"/>
        </w:rPr>
        <w:t>Expert Systems with Applications</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182</w:t>
      </w:r>
      <w:r w:rsidRPr="007D2164">
        <w:rPr>
          <w:rFonts w:ascii="Times New Roman" w:hAnsi="Times New Roman" w:cs="Times New Roman"/>
          <w:color w:val="000000" w:themeColor="text1"/>
          <w:sz w:val="24"/>
          <w:szCs w:val="24"/>
          <w:shd w:val="clear" w:color="auto" w:fill="FFFFFF"/>
        </w:rPr>
        <w:t>, p.115236.</w:t>
      </w:r>
    </w:p>
    <w:p w14:paraId="1BFC3604"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Bertoni, A., Yi, X., Baron, C., Esteban, P. and </w:t>
      </w:r>
      <w:proofErr w:type="spellStart"/>
      <w:r w:rsidRPr="007D2164">
        <w:rPr>
          <w:rFonts w:ascii="Times New Roman" w:hAnsi="Times New Roman" w:cs="Times New Roman"/>
          <w:color w:val="000000" w:themeColor="text1"/>
          <w:sz w:val="24"/>
          <w:szCs w:val="24"/>
          <w:shd w:val="clear" w:color="auto" w:fill="FFFFFF"/>
        </w:rPr>
        <w:t>Vingerhoeds</w:t>
      </w:r>
      <w:proofErr w:type="spellEnd"/>
      <w:r w:rsidRPr="007D2164">
        <w:rPr>
          <w:rFonts w:ascii="Times New Roman" w:hAnsi="Times New Roman" w:cs="Times New Roman"/>
          <w:color w:val="000000" w:themeColor="text1"/>
          <w:sz w:val="24"/>
          <w:szCs w:val="24"/>
          <w:shd w:val="clear" w:color="auto" w:fill="FFFFFF"/>
        </w:rPr>
        <w:t xml:space="preserve">, R., 2020. A framework for data-driven design in a product innovation process: data analysis and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for model-based decision making. </w:t>
      </w:r>
      <w:r w:rsidRPr="007D2164">
        <w:rPr>
          <w:rFonts w:ascii="Times New Roman" w:hAnsi="Times New Roman" w:cs="Times New Roman"/>
          <w:i/>
          <w:iCs/>
          <w:color w:val="000000" w:themeColor="text1"/>
          <w:sz w:val="24"/>
          <w:szCs w:val="24"/>
          <w:shd w:val="clear" w:color="auto" w:fill="FFFFFF"/>
        </w:rPr>
        <w:t>International Journal of Product Development</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24</w:t>
      </w:r>
      <w:r w:rsidRPr="007D2164">
        <w:rPr>
          <w:rFonts w:ascii="Times New Roman" w:hAnsi="Times New Roman" w:cs="Times New Roman"/>
          <w:color w:val="000000" w:themeColor="text1"/>
          <w:sz w:val="24"/>
          <w:szCs w:val="24"/>
          <w:shd w:val="clear" w:color="auto" w:fill="FFFFFF"/>
        </w:rPr>
        <w:t>(1), pp.68-94.</w:t>
      </w:r>
    </w:p>
    <w:p w14:paraId="35B0EA68"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Enoch Sit, C.Y. and Kong, S.C., 2024. A deep learning framework with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for uncovering students’ learning progression and learning bottlenecks. </w:t>
      </w:r>
      <w:r w:rsidRPr="007D2164">
        <w:rPr>
          <w:rFonts w:ascii="Times New Roman" w:hAnsi="Times New Roman" w:cs="Times New Roman"/>
          <w:i/>
          <w:iCs/>
          <w:color w:val="000000" w:themeColor="text1"/>
          <w:sz w:val="24"/>
          <w:szCs w:val="24"/>
          <w:shd w:val="clear" w:color="auto" w:fill="FFFFFF"/>
        </w:rPr>
        <w:t>Journal of Educational Computing Research</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62</w:t>
      </w:r>
      <w:r w:rsidRPr="007D2164">
        <w:rPr>
          <w:rFonts w:ascii="Times New Roman" w:hAnsi="Times New Roman" w:cs="Times New Roman"/>
          <w:color w:val="000000" w:themeColor="text1"/>
          <w:sz w:val="24"/>
          <w:szCs w:val="24"/>
          <w:shd w:val="clear" w:color="auto" w:fill="FFFFFF"/>
        </w:rPr>
        <w:t>(1), pp.223-249.</w:t>
      </w:r>
    </w:p>
    <w:p w14:paraId="5F1D5F09"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proofErr w:type="spellStart"/>
      <w:r w:rsidRPr="007D2164">
        <w:rPr>
          <w:rFonts w:ascii="Times New Roman" w:hAnsi="Times New Roman" w:cs="Times New Roman"/>
          <w:color w:val="000000" w:themeColor="text1"/>
          <w:sz w:val="24"/>
          <w:szCs w:val="24"/>
          <w:shd w:val="clear" w:color="auto" w:fill="FFFFFF"/>
        </w:rPr>
        <w:t>Kamišalić</w:t>
      </w:r>
      <w:proofErr w:type="spellEnd"/>
      <w:r w:rsidRPr="007D2164">
        <w:rPr>
          <w:rFonts w:ascii="Times New Roman" w:hAnsi="Times New Roman" w:cs="Times New Roman"/>
          <w:color w:val="000000" w:themeColor="text1"/>
          <w:sz w:val="24"/>
          <w:szCs w:val="24"/>
          <w:shd w:val="clear" w:color="auto" w:fill="FFFFFF"/>
        </w:rPr>
        <w:t>, A., Kramberger, R. and Fister Jr, I., 2021. Synergy of blockchain technology and data mining techniques for anomaly detection. </w:t>
      </w:r>
      <w:r w:rsidRPr="007D2164">
        <w:rPr>
          <w:rFonts w:ascii="Times New Roman" w:hAnsi="Times New Roman" w:cs="Times New Roman"/>
          <w:i/>
          <w:iCs/>
          <w:color w:val="000000" w:themeColor="text1"/>
          <w:sz w:val="24"/>
          <w:szCs w:val="24"/>
          <w:shd w:val="clear" w:color="auto" w:fill="FFFFFF"/>
        </w:rPr>
        <w:t>Applied Sciences</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11</w:t>
      </w:r>
      <w:r w:rsidRPr="007D2164">
        <w:rPr>
          <w:rFonts w:ascii="Times New Roman" w:hAnsi="Times New Roman" w:cs="Times New Roman"/>
          <w:color w:val="000000" w:themeColor="text1"/>
          <w:sz w:val="24"/>
          <w:szCs w:val="24"/>
          <w:shd w:val="clear" w:color="auto" w:fill="FFFFFF"/>
        </w:rPr>
        <w:t>(17), p.7987.</w:t>
      </w:r>
    </w:p>
    <w:p w14:paraId="04D3D283"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Ruddle, R.A., Adnan, M. and Hall, M., 2022. Using set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to find and explain patterns of missing values: a case study with NHS hospital episode statistics data. </w:t>
      </w:r>
      <w:r w:rsidRPr="007D2164">
        <w:rPr>
          <w:rFonts w:ascii="Times New Roman" w:hAnsi="Times New Roman" w:cs="Times New Roman"/>
          <w:i/>
          <w:iCs/>
          <w:color w:val="000000" w:themeColor="text1"/>
          <w:sz w:val="24"/>
          <w:szCs w:val="24"/>
          <w:shd w:val="clear" w:color="auto" w:fill="FFFFFF"/>
        </w:rPr>
        <w:t>BMJ open</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12</w:t>
      </w:r>
      <w:r w:rsidRPr="007D2164">
        <w:rPr>
          <w:rFonts w:ascii="Times New Roman" w:hAnsi="Times New Roman" w:cs="Times New Roman"/>
          <w:color w:val="000000" w:themeColor="text1"/>
          <w:sz w:val="24"/>
          <w:szCs w:val="24"/>
          <w:shd w:val="clear" w:color="auto" w:fill="FFFFFF"/>
        </w:rPr>
        <w:t>(11), p.e064887.</w:t>
      </w:r>
    </w:p>
    <w:p w14:paraId="4D3F90D4"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Guan, Z., Zhao, Y. and Wang, X., 2022. Design pragmatic method to low-carbon economy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in enterprise systems based on big data. </w:t>
      </w:r>
      <w:r w:rsidRPr="007D2164">
        <w:rPr>
          <w:rFonts w:ascii="Times New Roman" w:hAnsi="Times New Roman" w:cs="Times New Roman"/>
          <w:i/>
          <w:iCs/>
          <w:color w:val="000000" w:themeColor="text1"/>
          <w:sz w:val="24"/>
          <w:szCs w:val="24"/>
          <w:shd w:val="clear" w:color="auto" w:fill="FFFFFF"/>
        </w:rPr>
        <w:t>Enterprise Information Systems</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16</w:t>
      </w:r>
      <w:r w:rsidRPr="007D2164">
        <w:rPr>
          <w:rFonts w:ascii="Times New Roman" w:hAnsi="Times New Roman" w:cs="Times New Roman"/>
          <w:color w:val="000000" w:themeColor="text1"/>
          <w:sz w:val="24"/>
          <w:szCs w:val="24"/>
          <w:shd w:val="clear" w:color="auto" w:fill="FFFFFF"/>
        </w:rPr>
        <w:t>(8-9), p.1898049.</w:t>
      </w:r>
    </w:p>
    <w:p w14:paraId="1AA3F96C"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lastRenderedPageBreak/>
        <w:t>Agnihotri, A., Yadav, V. and Kaushik, V.D., 2020. Role of data mining and machine learning techniques in medical imaging. </w:t>
      </w:r>
      <w:r w:rsidRPr="007D2164">
        <w:rPr>
          <w:rFonts w:ascii="Times New Roman" w:hAnsi="Times New Roman" w:cs="Times New Roman"/>
          <w:i/>
          <w:iCs/>
          <w:color w:val="000000" w:themeColor="text1"/>
          <w:sz w:val="24"/>
          <w:szCs w:val="24"/>
          <w:shd w:val="clear" w:color="auto" w:fill="FFFFFF"/>
        </w:rPr>
        <w:t>International Journal of Advanced Intelligence Paradigms</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15</w:t>
      </w:r>
      <w:r w:rsidRPr="007D2164">
        <w:rPr>
          <w:rFonts w:ascii="Times New Roman" w:hAnsi="Times New Roman" w:cs="Times New Roman"/>
          <w:color w:val="000000" w:themeColor="text1"/>
          <w:sz w:val="24"/>
          <w:szCs w:val="24"/>
          <w:shd w:val="clear" w:color="auto" w:fill="FFFFFF"/>
        </w:rPr>
        <w:t>(3), pp.340-351.</w:t>
      </w:r>
    </w:p>
    <w:p w14:paraId="1FA466FF"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Harb, Y., </w:t>
      </w:r>
      <w:proofErr w:type="spellStart"/>
      <w:r w:rsidRPr="007D2164">
        <w:rPr>
          <w:rFonts w:ascii="Times New Roman" w:hAnsi="Times New Roman" w:cs="Times New Roman"/>
          <w:color w:val="000000" w:themeColor="text1"/>
          <w:sz w:val="24"/>
          <w:szCs w:val="24"/>
          <w:shd w:val="clear" w:color="auto" w:fill="FFFFFF"/>
        </w:rPr>
        <w:t>Sarnikar</w:t>
      </w:r>
      <w:proofErr w:type="spellEnd"/>
      <w:r w:rsidRPr="007D2164">
        <w:rPr>
          <w:rFonts w:ascii="Times New Roman" w:hAnsi="Times New Roman" w:cs="Times New Roman"/>
          <w:color w:val="000000" w:themeColor="text1"/>
          <w:sz w:val="24"/>
          <w:szCs w:val="24"/>
          <w:shd w:val="clear" w:color="auto" w:fill="FFFFFF"/>
        </w:rPr>
        <w:t xml:space="preserve">, S. and El-Gayar, O., 2021. A clustering and </w:t>
      </w:r>
      <w:proofErr w:type="spellStart"/>
      <w:r w:rsidRPr="007D2164">
        <w:rPr>
          <w:rFonts w:ascii="Times New Roman" w:hAnsi="Times New Roman" w:cs="Times New Roman"/>
          <w:color w:val="000000" w:themeColor="text1"/>
          <w:sz w:val="24"/>
          <w:szCs w:val="24"/>
          <w:shd w:val="clear" w:color="auto" w:fill="FFFFFF"/>
        </w:rPr>
        <w:t>treemap</w:t>
      </w:r>
      <w:proofErr w:type="spellEnd"/>
      <w:r w:rsidRPr="007D2164">
        <w:rPr>
          <w:rFonts w:ascii="Times New Roman" w:hAnsi="Times New Roman" w:cs="Times New Roman"/>
          <w:color w:val="000000" w:themeColor="text1"/>
          <w:sz w:val="24"/>
          <w:szCs w:val="24"/>
          <w:shd w:val="clear" w:color="auto" w:fill="FFFFFF"/>
        </w:rPr>
        <w:t xml:space="preserve">-based approach for query reuse and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in large data repositories. </w:t>
      </w:r>
      <w:r w:rsidRPr="007D2164">
        <w:rPr>
          <w:rFonts w:ascii="Times New Roman" w:hAnsi="Times New Roman" w:cs="Times New Roman"/>
          <w:i/>
          <w:iCs/>
          <w:color w:val="000000" w:themeColor="text1"/>
          <w:sz w:val="24"/>
          <w:szCs w:val="24"/>
          <w:shd w:val="clear" w:color="auto" w:fill="FFFFFF"/>
        </w:rPr>
        <w:t>International Journal of Business Intelligence and Data Mining</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19</w:t>
      </w:r>
      <w:r w:rsidRPr="007D2164">
        <w:rPr>
          <w:rFonts w:ascii="Times New Roman" w:hAnsi="Times New Roman" w:cs="Times New Roman"/>
          <w:color w:val="000000" w:themeColor="text1"/>
          <w:sz w:val="24"/>
          <w:szCs w:val="24"/>
          <w:shd w:val="clear" w:color="auto" w:fill="FFFFFF"/>
        </w:rPr>
        <w:t>(3), pp.267-290.</w:t>
      </w:r>
    </w:p>
    <w:p w14:paraId="01101869"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Yates, D. and Islam, M.Z., 2022. Data mining on smartphones: An introduction and survey. </w:t>
      </w:r>
      <w:r w:rsidRPr="007D2164">
        <w:rPr>
          <w:rFonts w:ascii="Times New Roman" w:hAnsi="Times New Roman" w:cs="Times New Roman"/>
          <w:i/>
          <w:iCs/>
          <w:color w:val="000000" w:themeColor="text1"/>
          <w:sz w:val="24"/>
          <w:szCs w:val="24"/>
          <w:shd w:val="clear" w:color="auto" w:fill="FFFFFF"/>
        </w:rPr>
        <w:t>ACM Computing Surveys</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55</w:t>
      </w:r>
      <w:r w:rsidRPr="007D2164">
        <w:rPr>
          <w:rFonts w:ascii="Times New Roman" w:hAnsi="Times New Roman" w:cs="Times New Roman"/>
          <w:color w:val="000000" w:themeColor="text1"/>
          <w:sz w:val="24"/>
          <w:szCs w:val="24"/>
          <w:shd w:val="clear" w:color="auto" w:fill="FFFFFF"/>
        </w:rPr>
        <w:t>(5), pp.1-38.</w:t>
      </w:r>
    </w:p>
    <w:p w14:paraId="61852A77"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Tharani, J.S., Charles, E.Y.A., Hóu, Z., </w:t>
      </w:r>
      <w:proofErr w:type="spellStart"/>
      <w:r w:rsidRPr="007D2164">
        <w:rPr>
          <w:rFonts w:ascii="Times New Roman" w:hAnsi="Times New Roman" w:cs="Times New Roman"/>
          <w:color w:val="000000" w:themeColor="text1"/>
          <w:sz w:val="24"/>
          <w:szCs w:val="24"/>
          <w:shd w:val="clear" w:color="auto" w:fill="FFFFFF"/>
        </w:rPr>
        <w:t>Palaniswami</w:t>
      </w:r>
      <w:proofErr w:type="spellEnd"/>
      <w:r w:rsidRPr="007D2164">
        <w:rPr>
          <w:rFonts w:ascii="Times New Roman" w:hAnsi="Times New Roman" w:cs="Times New Roman"/>
          <w:color w:val="000000" w:themeColor="text1"/>
          <w:sz w:val="24"/>
          <w:szCs w:val="24"/>
          <w:shd w:val="clear" w:color="auto" w:fill="FFFFFF"/>
        </w:rPr>
        <w:t xml:space="preserve">, M. and </w:t>
      </w:r>
      <w:proofErr w:type="spellStart"/>
      <w:r w:rsidRPr="007D2164">
        <w:rPr>
          <w:rFonts w:ascii="Times New Roman" w:hAnsi="Times New Roman" w:cs="Times New Roman"/>
          <w:color w:val="000000" w:themeColor="text1"/>
          <w:sz w:val="24"/>
          <w:szCs w:val="24"/>
          <w:shd w:val="clear" w:color="auto" w:fill="FFFFFF"/>
        </w:rPr>
        <w:t>Muthukkumarasamy</w:t>
      </w:r>
      <w:proofErr w:type="spellEnd"/>
      <w:r w:rsidRPr="007D2164">
        <w:rPr>
          <w:rFonts w:ascii="Times New Roman" w:hAnsi="Times New Roman" w:cs="Times New Roman"/>
          <w:color w:val="000000" w:themeColor="text1"/>
          <w:sz w:val="24"/>
          <w:szCs w:val="24"/>
          <w:shd w:val="clear" w:color="auto" w:fill="FFFFFF"/>
        </w:rPr>
        <w:t xml:space="preserve">, V., 2021, October. Graph based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techniques for analysis of blockchain transactions. In </w:t>
      </w:r>
      <w:r w:rsidRPr="007D2164">
        <w:rPr>
          <w:rFonts w:ascii="Times New Roman" w:hAnsi="Times New Roman" w:cs="Times New Roman"/>
          <w:i/>
          <w:iCs/>
          <w:color w:val="000000" w:themeColor="text1"/>
          <w:sz w:val="24"/>
          <w:szCs w:val="24"/>
          <w:shd w:val="clear" w:color="auto" w:fill="FFFFFF"/>
        </w:rPr>
        <w:t>2021 IEEE 46th Conference on Local Computer Networks (LCN)</w:t>
      </w:r>
      <w:r w:rsidRPr="007D2164">
        <w:rPr>
          <w:rFonts w:ascii="Times New Roman" w:hAnsi="Times New Roman" w:cs="Times New Roman"/>
          <w:color w:val="000000" w:themeColor="text1"/>
          <w:sz w:val="24"/>
          <w:szCs w:val="24"/>
          <w:shd w:val="clear" w:color="auto" w:fill="FFFFFF"/>
        </w:rPr>
        <w:t> (pp. 427-430). IEEE.</w:t>
      </w:r>
    </w:p>
    <w:p w14:paraId="4CBB0B85"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Luo, S. and He, S.Y., 2021. Using data mining to explore the spatial and temporal dynamics of perceptions of metro services in China: the case of Shenzhen. </w:t>
      </w:r>
      <w:r w:rsidRPr="007D2164">
        <w:rPr>
          <w:rFonts w:ascii="Times New Roman" w:hAnsi="Times New Roman" w:cs="Times New Roman"/>
          <w:i/>
          <w:iCs/>
          <w:color w:val="000000" w:themeColor="text1"/>
          <w:sz w:val="24"/>
          <w:szCs w:val="24"/>
          <w:shd w:val="clear" w:color="auto" w:fill="FFFFFF"/>
        </w:rPr>
        <w:t>Environment and Planning B: Urban Analytics and City Science</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48</w:t>
      </w:r>
      <w:r w:rsidRPr="007D2164">
        <w:rPr>
          <w:rFonts w:ascii="Times New Roman" w:hAnsi="Times New Roman" w:cs="Times New Roman"/>
          <w:color w:val="000000" w:themeColor="text1"/>
          <w:sz w:val="24"/>
          <w:szCs w:val="24"/>
          <w:shd w:val="clear" w:color="auto" w:fill="FFFFFF"/>
        </w:rPr>
        <w:t>(3), pp.449-466.</w:t>
      </w:r>
    </w:p>
    <w:p w14:paraId="3EB5CF06"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proofErr w:type="spellStart"/>
      <w:r w:rsidRPr="007D2164">
        <w:rPr>
          <w:rFonts w:ascii="Times New Roman" w:hAnsi="Times New Roman" w:cs="Times New Roman"/>
          <w:color w:val="000000" w:themeColor="text1"/>
          <w:sz w:val="24"/>
          <w:szCs w:val="24"/>
          <w:shd w:val="clear" w:color="auto" w:fill="FFFFFF"/>
        </w:rPr>
        <w:t>Bachhal</w:t>
      </w:r>
      <w:proofErr w:type="spellEnd"/>
      <w:r w:rsidRPr="007D2164">
        <w:rPr>
          <w:rFonts w:ascii="Times New Roman" w:hAnsi="Times New Roman" w:cs="Times New Roman"/>
          <w:color w:val="000000" w:themeColor="text1"/>
          <w:sz w:val="24"/>
          <w:szCs w:val="24"/>
          <w:shd w:val="clear" w:color="auto" w:fill="FFFFFF"/>
        </w:rPr>
        <w:t xml:space="preserve">, P., Ahuja, S. and </w:t>
      </w:r>
      <w:proofErr w:type="spellStart"/>
      <w:r w:rsidRPr="007D2164">
        <w:rPr>
          <w:rFonts w:ascii="Times New Roman" w:hAnsi="Times New Roman" w:cs="Times New Roman"/>
          <w:color w:val="000000" w:themeColor="text1"/>
          <w:sz w:val="24"/>
          <w:szCs w:val="24"/>
          <w:shd w:val="clear" w:color="auto" w:fill="FFFFFF"/>
        </w:rPr>
        <w:t>Gargrish</w:t>
      </w:r>
      <w:proofErr w:type="spellEnd"/>
      <w:r w:rsidRPr="007D2164">
        <w:rPr>
          <w:rFonts w:ascii="Times New Roman" w:hAnsi="Times New Roman" w:cs="Times New Roman"/>
          <w:color w:val="000000" w:themeColor="text1"/>
          <w:sz w:val="24"/>
          <w:szCs w:val="24"/>
          <w:shd w:val="clear" w:color="auto" w:fill="FFFFFF"/>
        </w:rPr>
        <w:t>, S., 2021, August. Educational data mining: A review. In </w:t>
      </w:r>
      <w:r w:rsidRPr="007D2164">
        <w:rPr>
          <w:rFonts w:ascii="Times New Roman" w:hAnsi="Times New Roman" w:cs="Times New Roman"/>
          <w:i/>
          <w:iCs/>
          <w:color w:val="000000" w:themeColor="text1"/>
          <w:sz w:val="24"/>
          <w:szCs w:val="24"/>
          <w:shd w:val="clear" w:color="auto" w:fill="FFFFFF"/>
        </w:rPr>
        <w:t>Journal of Physics: Conference Series</w:t>
      </w:r>
      <w:r w:rsidRPr="007D2164">
        <w:rPr>
          <w:rFonts w:ascii="Times New Roman" w:hAnsi="Times New Roman" w:cs="Times New Roman"/>
          <w:color w:val="000000" w:themeColor="text1"/>
          <w:sz w:val="24"/>
          <w:szCs w:val="24"/>
          <w:shd w:val="clear" w:color="auto" w:fill="FFFFFF"/>
        </w:rPr>
        <w:t> (Vol. 1950, No. 1, p. 012022). IOP Publishing.</w:t>
      </w:r>
    </w:p>
    <w:p w14:paraId="5FD3ED9F"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 xml:space="preserve">Freeman, T.C., </w:t>
      </w:r>
      <w:proofErr w:type="spellStart"/>
      <w:r w:rsidRPr="007D2164">
        <w:rPr>
          <w:rFonts w:ascii="Times New Roman" w:hAnsi="Times New Roman" w:cs="Times New Roman"/>
          <w:color w:val="000000" w:themeColor="text1"/>
          <w:sz w:val="24"/>
          <w:szCs w:val="24"/>
          <w:shd w:val="clear" w:color="auto" w:fill="FFFFFF"/>
        </w:rPr>
        <w:t>Horsewell</w:t>
      </w:r>
      <w:proofErr w:type="spellEnd"/>
      <w:r w:rsidRPr="007D2164">
        <w:rPr>
          <w:rFonts w:ascii="Times New Roman" w:hAnsi="Times New Roman" w:cs="Times New Roman"/>
          <w:color w:val="000000" w:themeColor="text1"/>
          <w:sz w:val="24"/>
          <w:szCs w:val="24"/>
          <w:shd w:val="clear" w:color="auto" w:fill="FFFFFF"/>
        </w:rPr>
        <w:t xml:space="preserve">, S., Patir, A., Harling-Lee, J., Regan, T., Shih, B.B., Prendergast, J., Hume, D.A. and Angus, T., 2020. </w:t>
      </w:r>
      <w:proofErr w:type="spellStart"/>
      <w:r w:rsidRPr="007D2164">
        <w:rPr>
          <w:rFonts w:ascii="Times New Roman" w:hAnsi="Times New Roman" w:cs="Times New Roman"/>
          <w:color w:val="000000" w:themeColor="text1"/>
          <w:sz w:val="24"/>
          <w:szCs w:val="24"/>
          <w:shd w:val="clear" w:color="auto" w:fill="FFFFFF"/>
        </w:rPr>
        <w:t>Graphia</w:t>
      </w:r>
      <w:proofErr w:type="spellEnd"/>
      <w:r w:rsidRPr="007D2164">
        <w:rPr>
          <w:rFonts w:ascii="Times New Roman" w:hAnsi="Times New Roman" w:cs="Times New Roman"/>
          <w:color w:val="000000" w:themeColor="text1"/>
          <w:sz w:val="24"/>
          <w:szCs w:val="24"/>
          <w:shd w:val="clear" w:color="auto" w:fill="FFFFFF"/>
        </w:rPr>
        <w:t xml:space="preserve">: A platform for the graph-based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and analysis of complex data. </w:t>
      </w:r>
      <w:proofErr w:type="spellStart"/>
      <w:r w:rsidRPr="007D2164">
        <w:rPr>
          <w:rFonts w:ascii="Times New Roman" w:hAnsi="Times New Roman" w:cs="Times New Roman"/>
          <w:i/>
          <w:iCs/>
          <w:color w:val="000000" w:themeColor="text1"/>
          <w:sz w:val="24"/>
          <w:szCs w:val="24"/>
          <w:shd w:val="clear" w:color="auto" w:fill="FFFFFF"/>
        </w:rPr>
        <w:t>BioRxiv</w:t>
      </w:r>
      <w:proofErr w:type="spellEnd"/>
      <w:r w:rsidRPr="007D2164">
        <w:rPr>
          <w:rFonts w:ascii="Times New Roman" w:hAnsi="Times New Roman" w:cs="Times New Roman"/>
          <w:color w:val="000000" w:themeColor="text1"/>
          <w:sz w:val="24"/>
          <w:szCs w:val="24"/>
          <w:shd w:val="clear" w:color="auto" w:fill="FFFFFF"/>
        </w:rPr>
        <w:t>, pp.2020-09.</w:t>
      </w:r>
    </w:p>
    <w:p w14:paraId="604FE1CC" w14:textId="77777777" w:rsidR="00E00BB6" w:rsidRPr="007D2164" w:rsidRDefault="00E00BB6" w:rsidP="00E00BB6">
      <w:pPr>
        <w:spacing w:line="360" w:lineRule="auto"/>
        <w:jc w:val="both"/>
        <w:rPr>
          <w:rFonts w:ascii="Times New Roman" w:hAnsi="Times New Roman" w:cs="Times New Roman"/>
          <w:color w:val="000000" w:themeColor="text1"/>
          <w:sz w:val="24"/>
          <w:szCs w:val="24"/>
          <w:shd w:val="clear" w:color="auto" w:fill="FFFFFF"/>
        </w:rPr>
      </w:pPr>
      <w:r w:rsidRPr="007D2164">
        <w:rPr>
          <w:rFonts w:ascii="Times New Roman" w:hAnsi="Times New Roman" w:cs="Times New Roman"/>
          <w:color w:val="000000" w:themeColor="text1"/>
          <w:sz w:val="24"/>
          <w:szCs w:val="24"/>
          <w:shd w:val="clear" w:color="auto" w:fill="FFFFFF"/>
        </w:rPr>
        <w:t>Fournier-Viger, P., Gan, W., Wu, Y., Nouioua, M., Song, W., Truong, T. and Duong, H., 2022, April. Pattern mining: Current challenges and opportunities. In </w:t>
      </w:r>
      <w:r w:rsidRPr="007D2164">
        <w:rPr>
          <w:rFonts w:ascii="Times New Roman" w:hAnsi="Times New Roman" w:cs="Times New Roman"/>
          <w:i/>
          <w:iCs/>
          <w:color w:val="000000" w:themeColor="text1"/>
          <w:sz w:val="24"/>
          <w:szCs w:val="24"/>
          <w:shd w:val="clear" w:color="auto" w:fill="FFFFFF"/>
        </w:rPr>
        <w:t>International Conference on Database Systems for Advanced Applications</w:t>
      </w:r>
      <w:r w:rsidRPr="007D2164">
        <w:rPr>
          <w:rFonts w:ascii="Times New Roman" w:hAnsi="Times New Roman" w:cs="Times New Roman"/>
          <w:color w:val="000000" w:themeColor="text1"/>
          <w:sz w:val="24"/>
          <w:szCs w:val="24"/>
          <w:shd w:val="clear" w:color="auto" w:fill="FFFFFF"/>
        </w:rPr>
        <w:t> (pp. 34-49). Cham: Springer International Publishing.</w:t>
      </w:r>
    </w:p>
    <w:p w14:paraId="7B9763C6" w14:textId="537EE023" w:rsidR="000F0FCB" w:rsidRDefault="00E00BB6" w:rsidP="00EE61E8">
      <w:pPr>
        <w:spacing w:line="360" w:lineRule="auto"/>
        <w:jc w:val="both"/>
        <w:rPr>
          <w:rFonts w:ascii="Times New Roman" w:hAnsi="Times New Roman" w:cs="Times New Roman"/>
          <w:b/>
          <w:color w:val="000000" w:themeColor="text1"/>
          <w:sz w:val="24"/>
          <w:szCs w:val="24"/>
        </w:rPr>
      </w:pPr>
      <w:r w:rsidRPr="007D2164">
        <w:rPr>
          <w:rFonts w:ascii="Times New Roman" w:hAnsi="Times New Roman" w:cs="Times New Roman"/>
          <w:color w:val="000000" w:themeColor="text1"/>
          <w:sz w:val="24"/>
          <w:szCs w:val="24"/>
          <w:shd w:val="clear" w:color="auto" w:fill="FFFFFF"/>
        </w:rPr>
        <w:t xml:space="preserve">Magesh, G. and Swarnalatha, P., 2022. Analysis of breast cancer prediction and </w:t>
      </w:r>
      <w:proofErr w:type="spellStart"/>
      <w:r w:rsidRPr="007D2164">
        <w:rPr>
          <w:rFonts w:ascii="Times New Roman" w:hAnsi="Times New Roman" w:cs="Times New Roman"/>
          <w:color w:val="000000" w:themeColor="text1"/>
          <w:sz w:val="24"/>
          <w:szCs w:val="24"/>
          <w:shd w:val="clear" w:color="auto" w:fill="FFFFFF"/>
        </w:rPr>
        <w:t>visualisation</w:t>
      </w:r>
      <w:proofErr w:type="spellEnd"/>
      <w:r w:rsidRPr="007D2164">
        <w:rPr>
          <w:rFonts w:ascii="Times New Roman" w:hAnsi="Times New Roman" w:cs="Times New Roman"/>
          <w:color w:val="000000" w:themeColor="text1"/>
          <w:sz w:val="24"/>
          <w:szCs w:val="24"/>
          <w:shd w:val="clear" w:color="auto" w:fill="FFFFFF"/>
        </w:rPr>
        <w:t xml:space="preserve"> using machine learning models. </w:t>
      </w:r>
      <w:r w:rsidRPr="007D2164">
        <w:rPr>
          <w:rFonts w:ascii="Times New Roman" w:hAnsi="Times New Roman" w:cs="Times New Roman"/>
          <w:i/>
          <w:iCs/>
          <w:color w:val="000000" w:themeColor="text1"/>
          <w:sz w:val="24"/>
          <w:szCs w:val="24"/>
          <w:shd w:val="clear" w:color="auto" w:fill="FFFFFF"/>
        </w:rPr>
        <w:t>International Journal of Cloud Computing</w:t>
      </w:r>
      <w:r w:rsidRPr="007D2164">
        <w:rPr>
          <w:rFonts w:ascii="Times New Roman" w:hAnsi="Times New Roman" w:cs="Times New Roman"/>
          <w:color w:val="000000" w:themeColor="text1"/>
          <w:sz w:val="24"/>
          <w:szCs w:val="24"/>
          <w:shd w:val="clear" w:color="auto" w:fill="FFFFFF"/>
        </w:rPr>
        <w:t>, </w:t>
      </w:r>
      <w:r w:rsidRPr="007D2164">
        <w:rPr>
          <w:rFonts w:ascii="Times New Roman" w:hAnsi="Times New Roman" w:cs="Times New Roman"/>
          <w:i/>
          <w:iCs/>
          <w:color w:val="000000" w:themeColor="text1"/>
          <w:sz w:val="24"/>
          <w:szCs w:val="24"/>
          <w:shd w:val="clear" w:color="auto" w:fill="FFFFFF"/>
        </w:rPr>
        <w:t>11</w:t>
      </w:r>
      <w:r w:rsidRPr="007D2164">
        <w:rPr>
          <w:rFonts w:ascii="Times New Roman" w:hAnsi="Times New Roman" w:cs="Times New Roman"/>
          <w:color w:val="000000" w:themeColor="text1"/>
          <w:sz w:val="24"/>
          <w:szCs w:val="24"/>
          <w:shd w:val="clear" w:color="auto" w:fill="FFFFFF"/>
        </w:rPr>
        <w:t>(1), pp.43-60.</w:t>
      </w:r>
    </w:p>
    <w:p w14:paraId="7A03741A" w14:textId="77777777" w:rsidR="00EE61E8" w:rsidRPr="00EE61E8" w:rsidRDefault="00EE61E8" w:rsidP="00EE61E8">
      <w:pPr>
        <w:spacing w:line="360" w:lineRule="auto"/>
        <w:jc w:val="both"/>
        <w:rPr>
          <w:rFonts w:ascii="Times New Roman" w:hAnsi="Times New Roman" w:cs="Times New Roman"/>
          <w:b/>
          <w:color w:val="000000" w:themeColor="text1"/>
          <w:sz w:val="24"/>
          <w:szCs w:val="24"/>
        </w:rPr>
      </w:pPr>
    </w:p>
    <w:sectPr w:rsidR="00EE61E8" w:rsidRPr="00EE61E8" w:rsidSect="00EC09B7">
      <w:footerReference w:type="default" r:id="rId2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3345CA" w14:textId="77777777" w:rsidR="009F7D18" w:rsidRDefault="009F7D18" w:rsidP="00E00BB6">
      <w:pPr>
        <w:spacing w:line="240" w:lineRule="auto"/>
      </w:pPr>
      <w:r>
        <w:separator/>
      </w:r>
    </w:p>
  </w:endnote>
  <w:endnote w:type="continuationSeparator" w:id="0">
    <w:p w14:paraId="212A10C7" w14:textId="77777777" w:rsidR="009F7D18" w:rsidRDefault="009F7D18" w:rsidP="00E00B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5309059"/>
      <w:docPartObj>
        <w:docPartGallery w:val="Page Numbers (Bottom of Page)"/>
        <w:docPartUnique/>
      </w:docPartObj>
    </w:sdtPr>
    <w:sdtEndPr>
      <w:rPr>
        <w:noProof/>
      </w:rPr>
    </w:sdtEndPr>
    <w:sdtContent>
      <w:p w14:paraId="4D888DA8" w14:textId="77777777" w:rsidR="00E00BB6" w:rsidRDefault="00E00BB6">
        <w:pPr>
          <w:pStyle w:val="Footer"/>
          <w:jc w:val="right"/>
        </w:pPr>
        <w:r>
          <w:fldChar w:fldCharType="begin"/>
        </w:r>
        <w:r>
          <w:instrText xml:space="preserve"> PAGE   \* MERGEFORMAT </w:instrText>
        </w:r>
        <w:r>
          <w:fldChar w:fldCharType="separate"/>
        </w:r>
        <w:r w:rsidR="004113B9">
          <w:rPr>
            <w:noProof/>
          </w:rPr>
          <w:t>22</w:t>
        </w:r>
        <w:r>
          <w:rPr>
            <w:noProof/>
          </w:rPr>
          <w:fldChar w:fldCharType="end"/>
        </w:r>
      </w:p>
    </w:sdtContent>
  </w:sdt>
  <w:p w14:paraId="0AAF40EC" w14:textId="77777777" w:rsidR="00E00BB6" w:rsidRDefault="00E00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ED0CD9" w14:textId="77777777" w:rsidR="009F7D18" w:rsidRDefault="009F7D18" w:rsidP="00E00BB6">
      <w:pPr>
        <w:spacing w:line="240" w:lineRule="auto"/>
      </w:pPr>
      <w:r>
        <w:separator/>
      </w:r>
    </w:p>
  </w:footnote>
  <w:footnote w:type="continuationSeparator" w:id="0">
    <w:p w14:paraId="120EFB7D" w14:textId="77777777" w:rsidR="009F7D18" w:rsidRDefault="009F7D18" w:rsidP="00E00BB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0FCB"/>
    <w:rsid w:val="000F0FCB"/>
    <w:rsid w:val="00143A1D"/>
    <w:rsid w:val="002B37A7"/>
    <w:rsid w:val="004113B9"/>
    <w:rsid w:val="004116EA"/>
    <w:rsid w:val="005A658A"/>
    <w:rsid w:val="005E7C24"/>
    <w:rsid w:val="00733DEC"/>
    <w:rsid w:val="00742421"/>
    <w:rsid w:val="0088797B"/>
    <w:rsid w:val="008E4959"/>
    <w:rsid w:val="009F7D18"/>
    <w:rsid w:val="00A502FE"/>
    <w:rsid w:val="00A541EA"/>
    <w:rsid w:val="00D50579"/>
    <w:rsid w:val="00E00BB6"/>
    <w:rsid w:val="00E94229"/>
    <w:rsid w:val="00EC09B7"/>
    <w:rsid w:val="00EE61E8"/>
    <w:rsid w:val="00EE74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60250"/>
  <w15:docId w15:val="{D3926A64-6D89-47AC-A552-ABBD50238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00BB6"/>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E00BB6"/>
    <w:pPr>
      <w:keepNext/>
      <w:keepLines/>
      <w:spacing w:before="360" w:after="120"/>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E00BB6"/>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00BB6"/>
    <w:pPr>
      <w:spacing w:after="100"/>
    </w:pPr>
  </w:style>
  <w:style w:type="character" w:styleId="Hyperlink">
    <w:name w:val="Hyperlink"/>
    <w:basedOn w:val="DefaultParagraphFont"/>
    <w:uiPriority w:val="99"/>
    <w:unhideWhenUsed/>
    <w:rsid w:val="00E00BB6"/>
    <w:rPr>
      <w:color w:val="0000FF" w:themeColor="hyperlink"/>
      <w:u w:val="single"/>
    </w:rPr>
  </w:style>
  <w:style w:type="paragraph" w:styleId="Header">
    <w:name w:val="header"/>
    <w:basedOn w:val="Normal"/>
    <w:link w:val="HeaderChar"/>
    <w:uiPriority w:val="99"/>
    <w:unhideWhenUsed/>
    <w:rsid w:val="00E00BB6"/>
    <w:pPr>
      <w:tabs>
        <w:tab w:val="center" w:pos="4680"/>
        <w:tab w:val="right" w:pos="9360"/>
      </w:tabs>
      <w:spacing w:line="240" w:lineRule="auto"/>
    </w:pPr>
  </w:style>
  <w:style w:type="character" w:customStyle="1" w:styleId="HeaderChar">
    <w:name w:val="Header Char"/>
    <w:basedOn w:val="DefaultParagraphFont"/>
    <w:link w:val="Header"/>
    <w:uiPriority w:val="99"/>
    <w:rsid w:val="00E00BB6"/>
  </w:style>
  <w:style w:type="paragraph" w:styleId="Footer">
    <w:name w:val="footer"/>
    <w:basedOn w:val="Normal"/>
    <w:link w:val="FooterChar"/>
    <w:uiPriority w:val="99"/>
    <w:unhideWhenUsed/>
    <w:rsid w:val="00E00BB6"/>
    <w:pPr>
      <w:tabs>
        <w:tab w:val="center" w:pos="4680"/>
        <w:tab w:val="right" w:pos="9360"/>
      </w:tabs>
      <w:spacing w:line="240" w:lineRule="auto"/>
    </w:pPr>
  </w:style>
  <w:style w:type="character" w:customStyle="1" w:styleId="FooterChar">
    <w:name w:val="Footer Char"/>
    <w:basedOn w:val="DefaultParagraphFont"/>
    <w:link w:val="Footer"/>
    <w:uiPriority w:val="99"/>
    <w:rsid w:val="00E00B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6208007">
      <w:bodyDiv w:val="1"/>
      <w:marLeft w:val="0"/>
      <w:marRight w:val="0"/>
      <w:marTop w:val="0"/>
      <w:marBottom w:val="0"/>
      <w:divBdr>
        <w:top w:val="none" w:sz="0" w:space="0" w:color="auto"/>
        <w:left w:val="none" w:sz="0" w:space="0" w:color="auto"/>
        <w:bottom w:val="none" w:sz="0" w:space="0" w:color="auto"/>
        <w:right w:val="none" w:sz="0" w:space="0" w:color="auto"/>
      </w:divBdr>
      <w:divsChild>
        <w:div w:id="126702075">
          <w:marLeft w:val="0"/>
          <w:marRight w:val="0"/>
          <w:marTop w:val="0"/>
          <w:marBottom w:val="0"/>
          <w:divBdr>
            <w:top w:val="single" w:sz="6" w:space="0" w:color="auto"/>
            <w:left w:val="single" w:sz="6" w:space="0" w:color="auto"/>
            <w:bottom w:val="single" w:sz="6" w:space="0" w:color="auto"/>
            <w:right w:val="single" w:sz="6"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CE905-4C90-4378-B5E9-4642A15D0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22</Pages>
  <Words>5680</Words>
  <Characters>32376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Gangesh Muddula</cp:lastModifiedBy>
  <cp:revision>13</cp:revision>
  <dcterms:created xsi:type="dcterms:W3CDTF">2024-04-27T07:18:00Z</dcterms:created>
  <dcterms:modified xsi:type="dcterms:W3CDTF">2024-05-07T00:45:00Z</dcterms:modified>
</cp:coreProperties>
</file>