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F8EF5" w14:textId="5A78A3D7" w:rsidR="009632A9" w:rsidRPr="00601619" w:rsidRDefault="003D1FB8" w:rsidP="00601619">
      <w:pPr>
        <w:spacing w:line="360" w:lineRule="auto"/>
        <w:jc w:val="center"/>
        <w:rPr>
          <w:rFonts w:asciiTheme="minorHAnsi" w:hAnsiTheme="minorHAnsi" w:cstheme="minorHAnsi"/>
          <w:sz w:val="22"/>
          <w:szCs w:val="22"/>
          <w:u w:val="single"/>
        </w:rPr>
      </w:pPr>
      <w:r w:rsidRPr="00601619">
        <w:rPr>
          <w:rFonts w:asciiTheme="minorHAnsi" w:hAnsiTheme="minorHAnsi" w:cstheme="minorHAnsi"/>
          <w:sz w:val="22"/>
          <w:szCs w:val="22"/>
          <w:u w:val="single"/>
        </w:rPr>
        <w:t>An assignment that critically examines health, education or wellbeing initiatives that have helped develop a community.</w:t>
      </w:r>
    </w:p>
    <w:p w14:paraId="61324DAA" w14:textId="77777777" w:rsidR="003D1FB8" w:rsidRPr="00601619" w:rsidRDefault="003D1FB8" w:rsidP="00601619">
      <w:pPr>
        <w:spacing w:line="360" w:lineRule="auto"/>
        <w:jc w:val="center"/>
        <w:rPr>
          <w:rFonts w:asciiTheme="minorHAnsi" w:hAnsiTheme="minorHAnsi" w:cstheme="minorHAnsi"/>
          <w:sz w:val="22"/>
          <w:szCs w:val="22"/>
          <w:u w:val="single"/>
        </w:rPr>
      </w:pPr>
    </w:p>
    <w:p w14:paraId="1EAF36EB" w14:textId="2FB0F167" w:rsidR="009632A9" w:rsidRDefault="00287F5D" w:rsidP="00601619">
      <w:pPr>
        <w:spacing w:line="360" w:lineRule="auto"/>
        <w:rPr>
          <w:rFonts w:asciiTheme="minorHAnsi" w:hAnsiTheme="minorHAnsi" w:cstheme="minorHAnsi"/>
          <w:sz w:val="22"/>
          <w:szCs w:val="22"/>
        </w:rPr>
      </w:pPr>
      <w:bookmarkStart w:id="0" w:name="_GoBack"/>
      <w:r w:rsidRPr="00601619">
        <w:rPr>
          <w:rFonts w:asciiTheme="minorHAnsi" w:hAnsiTheme="minorHAnsi" w:cstheme="minorHAnsi"/>
          <w:sz w:val="22"/>
          <w:szCs w:val="22"/>
        </w:rPr>
        <w:t xml:space="preserve">There are many dangers that affect children in a number of ways. The internet and social media have </w:t>
      </w:r>
      <w:r w:rsidR="003D1FB8" w:rsidRPr="00601619">
        <w:rPr>
          <w:rFonts w:asciiTheme="minorHAnsi" w:hAnsiTheme="minorHAnsi" w:cstheme="minorHAnsi"/>
          <w:sz w:val="22"/>
          <w:szCs w:val="22"/>
        </w:rPr>
        <w:t>expanded,</w:t>
      </w:r>
      <w:r w:rsidRPr="00601619">
        <w:rPr>
          <w:rFonts w:asciiTheme="minorHAnsi" w:hAnsiTheme="minorHAnsi" w:cstheme="minorHAnsi"/>
          <w:sz w:val="22"/>
          <w:szCs w:val="22"/>
        </w:rPr>
        <w:t xml:space="preserve"> and it is affecting the way that children communicate and interact with other people. Different websites are now geared towards children, where there are often online predators who look to interact with children. This assignmen</w:t>
      </w:r>
      <w:r w:rsidR="003D1FB8" w:rsidRPr="00601619">
        <w:rPr>
          <w:rFonts w:asciiTheme="minorHAnsi" w:hAnsiTheme="minorHAnsi" w:cstheme="minorHAnsi"/>
          <w:sz w:val="22"/>
          <w:szCs w:val="22"/>
        </w:rPr>
        <w:t>t identifies a campaign that created a new law to tackle a global issue. The use of successful metrics for campaigns will be discussed as well as the campaigns strategy itself.</w:t>
      </w:r>
    </w:p>
    <w:p w14:paraId="3229DB5A" w14:textId="77777777" w:rsidR="00601619" w:rsidRPr="00601619" w:rsidRDefault="00601619" w:rsidP="00601619">
      <w:pPr>
        <w:spacing w:line="360" w:lineRule="auto"/>
        <w:rPr>
          <w:rFonts w:asciiTheme="minorHAnsi" w:hAnsiTheme="minorHAnsi" w:cstheme="minorHAnsi"/>
          <w:sz w:val="22"/>
          <w:szCs w:val="22"/>
        </w:rPr>
      </w:pPr>
    </w:p>
    <w:p w14:paraId="58FF5C01" w14:textId="1D1179CF" w:rsidR="009632A9" w:rsidRPr="00601619" w:rsidRDefault="00287F5D"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Online grooming </w:t>
      </w:r>
      <w:r w:rsidR="000544D7" w:rsidRPr="00601619">
        <w:rPr>
          <w:rFonts w:asciiTheme="minorHAnsi" w:hAnsiTheme="minorHAnsi" w:cstheme="minorHAnsi"/>
          <w:sz w:val="22"/>
          <w:szCs w:val="22"/>
        </w:rPr>
        <w:t xml:space="preserve">is a term used to often describe when </w:t>
      </w:r>
      <w:proofErr w:type="gramStart"/>
      <w:r w:rsidR="000544D7" w:rsidRPr="00601619">
        <w:rPr>
          <w:rFonts w:asciiTheme="minorHAnsi" w:hAnsiTheme="minorHAnsi" w:cstheme="minorHAnsi"/>
          <w:sz w:val="22"/>
          <w:szCs w:val="22"/>
        </w:rPr>
        <w:t>an</w:t>
      </w:r>
      <w:proofErr w:type="gramEnd"/>
      <w:r w:rsidR="000544D7" w:rsidRPr="00601619">
        <w:rPr>
          <w:rFonts w:asciiTheme="minorHAnsi" w:hAnsiTheme="minorHAnsi" w:cstheme="minorHAnsi"/>
          <w:sz w:val="22"/>
          <w:szCs w:val="22"/>
        </w:rPr>
        <w:t xml:space="preserve"> </w:t>
      </w:r>
      <w:r w:rsidR="00683B11" w:rsidRPr="00601619">
        <w:rPr>
          <w:rFonts w:asciiTheme="minorHAnsi" w:hAnsiTheme="minorHAnsi" w:cstheme="minorHAnsi"/>
          <w:sz w:val="22"/>
          <w:szCs w:val="22"/>
        </w:rPr>
        <w:t>human being</w:t>
      </w:r>
      <w:r w:rsidR="000544D7" w:rsidRPr="00601619">
        <w:rPr>
          <w:rFonts w:asciiTheme="minorHAnsi" w:hAnsiTheme="minorHAnsi" w:cstheme="minorHAnsi"/>
          <w:sz w:val="22"/>
          <w:szCs w:val="22"/>
        </w:rPr>
        <w:t xml:space="preserve"> </w:t>
      </w:r>
      <w:r w:rsidR="00683B11" w:rsidRPr="00601619">
        <w:rPr>
          <w:rFonts w:asciiTheme="minorHAnsi" w:hAnsiTheme="minorHAnsi" w:cstheme="minorHAnsi"/>
          <w:sz w:val="22"/>
          <w:szCs w:val="22"/>
        </w:rPr>
        <w:t>develops</w:t>
      </w:r>
      <w:r w:rsidR="000544D7" w:rsidRPr="00601619">
        <w:rPr>
          <w:rFonts w:asciiTheme="minorHAnsi" w:hAnsiTheme="minorHAnsi" w:cstheme="minorHAnsi"/>
          <w:sz w:val="22"/>
          <w:szCs w:val="22"/>
        </w:rPr>
        <w:t xml:space="preserve"> a </w:t>
      </w:r>
      <w:r w:rsidR="00683B11" w:rsidRPr="00601619">
        <w:rPr>
          <w:rFonts w:asciiTheme="minorHAnsi" w:hAnsiTheme="minorHAnsi" w:cstheme="minorHAnsi"/>
          <w:sz w:val="22"/>
          <w:szCs w:val="22"/>
        </w:rPr>
        <w:t>bond</w:t>
      </w:r>
      <w:r w:rsidR="000544D7" w:rsidRPr="00601619">
        <w:rPr>
          <w:rFonts w:asciiTheme="minorHAnsi" w:hAnsiTheme="minorHAnsi" w:cstheme="minorHAnsi"/>
          <w:sz w:val="22"/>
          <w:szCs w:val="22"/>
        </w:rPr>
        <w:t xml:space="preserve"> by trust and emotional connection with someone in order to </w:t>
      </w:r>
      <w:r w:rsidR="00683B11" w:rsidRPr="00601619">
        <w:rPr>
          <w:rFonts w:asciiTheme="minorHAnsi" w:hAnsiTheme="minorHAnsi" w:cstheme="minorHAnsi"/>
          <w:sz w:val="22"/>
          <w:szCs w:val="22"/>
        </w:rPr>
        <w:t>control</w:t>
      </w:r>
      <w:r w:rsidR="000544D7" w:rsidRPr="00601619">
        <w:rPr>
          <w:rFonts w:asciiTheme="minorHAnsi" w:hAnsiTheme="minorHAnsi" w:cstheme="minorHAnsi"/>
          <w:sz w:val="22"/>
          <w:szCs w:val="22"/>
        </w:rPr>
        <w:t>, exploit or abuse them</w:t>
      </w:r>
      <w:r w:rsidR="005763C7" w:rsidRPr="00601619">
        <w:rPr>
          <w:rFonts w:asciiTheme="minorHAnsi" w:hAnsiTheme="minorHAnsi" w:cstheme="minorHAnsi"/>
          <w:sz w:val="22"/>
          <w:szCs w:val="22"/>
        </w:rPr>
        <w:t xml:space="preserve"> (</w:t>
      </w:r>
      <w:proofErr w:type="spellStart"/>
      <w:r w:rsidR="005763C7" w:rsidRPr="00601619">
        <w:rPr>
          <w:rFonts w:asciiTheme="minorHAnsi" w:hAnsiTheme="minorHAnsi" w:cstheme="minorHAnsi"/>
          <w:sz w:val="22"/>
          <w:szCs w:val="22"/>
        </w:rPr>
        <w:t>Lerenzo-Dus</w:t>
      </w:r>
      <w:proofErr w:type="spellEnd"/>
      <w:r w:rsidR="005763C7" w:rsidRPr="00601619">
        <w:rPr>
          <w:rFonts w:asciiTheme="minorHAnsi" w:hAnsiTheme="minorHAnsi" w:cstheme="minorHAnsi"/>
          <w:sz w:val="22"/>
          <w:szCs w:val="22"/>
        </w:rPr>
        <w:t>, 2017)</w:t>
      </w:r>
      <w:r w:rsidR="000544D7" w:rsidRPr="00601619">
        <w:rPr>
          <w:rFonts w:asciiTheme="minorHAnsi" w:hAnsiTheme="minorHAnsi" w:cstheme="minorHAnsi"/>
          <w:sz w:val="22"/>
          <w:szCs w:val="22"/>
        </w:rPr>
        <w:t xml:space="preserve">. </w:t>
      </w:r>
      <w:r w:rsidRPr="00601619">
        <w:rPr>
          <w:rFonts w:asciiTheme="minorHAnsi" w:hAnsiTheme="minorHAnsi" w:cstheme="minorHAnsi"/>
          <w:sz w:val="22"/>
          <w:szCs w:val="22"/>
        </w:rPr>
        <w:t xml:space="preserve"> </w:t>
      </w:r>
      <w:r w:rsidR="009632A9" w:rsidRPr="00601619">
        <w:rPr>
          <w:rFonts w:asciiTheme="minorHAnsi" w:hAnsiTheme="minorHAnsi" w:cstheme="minorHAnsi"/>
          <w:sz w:val="22"/>
          <w:szCs w:val="22"/>
        </w:rPr>
        <w:t xml:space="preserve">Sexual communication with a child is often </w:t>
      </w:r>
      <w:r w:rsidR="00683B11" w:rsidRPr="00601619">
        <w:rPr>
          <w:rFonts w:asciiTheme="minorHAnsi" w:hAnsiTheme="minorHAnsi" w:cstheme="minorHAnsi"/>
          <w:sz w:val="22"/>
          <w:szCs w:val="22"/>
        </w:rPr>
        <w:t>described</w:t>
      </w:r>
      <w:r w:rsidR="009632A9" w:rsidRPr="00601619">
        <w:rPr>
          <w:rFonts w:asciiTheme="minorHAnsi" w:hAnsiTheme="minorHAnsi" w:cstheme="minorHAnsi"/>
          <w:sz w:val="22"/>
          <w:szCs w:val="22"/>
        </w:rPr>
        <w:t xml:space="preserve"> to as online grooming</w:t>
      </w:r>
      <w:r w:rsidR="002A7AE6" w:rsidRPr="00601619">
        <w:rPr>
          <w:rFonts w:asciiTheme="minorHAnsi" w:hAnsiTheme="minorHAnsi" w:cstheme="minorHAnsi"/>
          <w:sz w:val="22"/>
          <w:szCs w:val="22"/>
        </w:rPr>
        <w:t xml:space="preserve"> (</w:t>
      </w:r>
      <w:proofErr w:type="spellStart"/>
      <w:r w:rsidR="002A7AE6" w:rsidRPr="00601619">
        <w:rPr>
          <w:rFonts w:asciiTheme="minorHAnsi" w:hAnsiTheme="minorHAnsi" w:cstheme="minorHAnsi"/>
          <w:color w:val="222222"/>
          <w:sz w:val="22"/>
          <w:szCs w:val="22"/>
        </w:rPr>
        <w:t>Kloess</w:t>
      </w:r>
      <w:proofErr w:type="spellEnd"/>
      <w:r w:rsidR="002A7AE6" w:rsidRPr="00601619">
        <w:rPr>
          <w:rFonts w:asciiTheme="minorHAnsi" w:hAnsiTheme="minorHAnsi" w:cstheme="minorHAnsi"/>
          <w:color w:val="222222"/>
          <w:sz w:val="22"/>
          <w:szCs w:val="22"/>
        </w:rPr>
        <w:t>, 2019)</w:t>
      </w:r>
      <w:r w:rsidR="009632A9" w:rsidRPr="00601619">
        <w:rPr>
          <w:rFonts w:asciiTheme="minorHAnsi" w:hAnsiTheme="minorHAnsi" w:cstheme="minorHAnsi"/>
          <w:sz w:val="22"/>
          <w:szCs w:val="22"/>
        </w:rPr>
        <w:t xml:space="preserve">. All ways of communication are regarded as child sexual abuse, which is illegal and can cause harm. </w:t>
      </w:r>
      <w:r w:rsidR="00683B11">
        <w:rPr>
          <w:rFonts w:asciiTheme="minorHAnsi" w:hAnsiTheme="minorHAnsi" w:cstheme="minorHAnsi"/>
          <w:sz w:val="22"/>
          <w:szCs w:val="22"/>
        </w:rPr>
        <w:t>Certain human beings</w:t>
      </w:r>
      <w:r w:rsidR="009632A9" w:rsidRPr="00601619">
        <w:rPr>
          <w:rFonts w:asciiTheme="minorHAnsi" w:hAnsiTheme="minorHAnsi" w:cstheme="minorHAnsi"/>
          <w:sz w:val="22"/>
          <w:szCs w:val="22"/>
        </w:rPr>
        <w:t xml:space="preserve"> </w:t>
      </w:r>
      <w:r w:rsidR="00683B11">
        <w:rPr>
          <w:rFonts w:asciiTheme="minorHAnsi" w:hAnsiTheme="minorHAnsi" w:cstheme="minorHAnsi"/>
          <w:sz w:val="22"/>
          <w:szCs w:val="22"/>
        </w:rPr>
        <w:t>hare conversations</w:t>
      </w:r>
      <w:r w:rsidR="009632A9" w:rsidRPr="00601619">
        <w:rPr>
          <w:rFonts w:asciiTheme="minorHAnsi" w:hAnsiTheme="minorHAnsi" w:cstheme="minorHAnsi"/>
          <w:sz w:val="22"/>
          <w:szCs w:val="22"/>
        </w:rPr>
        <w:t xml:space="preserve"> sexually with a child online because they find it sexually </w:t>
      </w:r>
      <w:r w:rsidR="00683B11" w:rsidRPr="00601619">
        <w:rPr>
          <w:rFonts w:asciiTheme="minorHAnsi" w:hAnsiTheme="minorHAnsi" w:cstheme="minorHAnsi"/>
          <w:sz w:val="22"/>
          <w:szCs w:val="22"/>
        </w:rPr>
        <w:t>stimulating</w:t>
      </w:r>
      <w:r w:rsidR="009632A9" w:rsidRPr="00601619">
        <w:rPr>
          <w:rFonts w:asciiTheme="minorHAnsi" w:hAnsiTheme="minorHAnsi" w:cstheme="minorHAnsi"/>
          <w:sz w:val="22"/>
          <w:szCs w:val="22"/>
        </w:rPr>
        <w:t>, but others</w:t>
      </w:r>
      <w:r w:rsidR="00683B11">
        <w:rPr>
          <w:rFonts w:asciiTheme="minorHAnsi" w:hAnsiTheme="minorHAnsi" w:cstheme="minorHAnsi"/>
          <w:sz w:val="22"/>
          <w:szCs w:val="22"/>
        </w:rPr>
        <w:t xml:space="preserve"> connect with children purely </w:t>
      </w:r>
      <w:r w:rsidR="009632A9" w:rsidRPr="00601619">
        <w:rPr>
          <w:rFonts w:asciiTheme="minorHAnsi" w:hAnsiTheme="minorHAnsi" w:cstheme="minorHAnsi"/>
          <w:sz w:val="22"/>
          <w:szCs w:val="22"/>
        </w:rPr>
        <w:t xml:space="preserve">for </w:t>
      </w:r>
      <w:r w:rsidR="00683B11">
        <w:rPr>
          <w:rFonts w:asciiTheme="minorHAnsi" w:hAnsiTheme="minorHAnsi" w:cstheme="minorHAnsi"/>
          <w:sz w:val="22"/>
          <w:szCs w:val="22"/>
        </w:rPr>
        <w:t>them</w:t>
      </w:r>
      <w:r w:rsidR="009632A9" w:rsidRPr="00601619">
        <w:rPr>
          <w:rFonts w:asciiTheme="minorHAnsi" w:hAnsiTheme="minorHAnsi" w:cstheme="minorHAnsi"/>
          <w:sz w:val="22"/>
          <w:szCs w:val="22"/>
        </w:rPr>
        <w:t xml:space="preserve"> to send them sexual images or videos of themselves</w:t>
      </w:r>
      <w:r w:rsidR="002A7AE6" w:rsidRPr="00601619">
        <w:rPr>
          <w:rFonts w:asciiTheme="minorHAnsi" w:hAnsiTheme="minorHAnsi" w:cstheme="minorHAnsi"/>
          <w:sz w:val="22"/>
          <w:szCs w:val="22"/>
        </w:rPr>
        <w:t xml:space="preserve"> (</w:t>
      </w:r>
      <w:r w:rsidR="002A7AE6" w:rsidRPr="00601619">
        <w:rPr>
          <w:rFonts w:asciiTheme="minorHAnsi" w:hAnsiTheme="minorHAnsi" w:cstheme="minorHAnsi"/>
          <w:color w:val="222222"/>
          <w:sz w:val="22"/>
          <w:szCs w:val="22"/>
        </w:rPr>
        <w:t>Burkett, 2015)</w:t>
      </w:r>
      <w:r w:rsidR="009632A9" w:rsidRPr="00601619">
        <w:rPr>
          <w:rFonts w:asciiTheme="minorHAnsi" w:hAnsiTheme="minorHAnsi" w:cstheme="minorHAnsi"/>
          <w:sz w:val="22"/>
          <w:szCs w:val="22"/>
        </w:rPr>
        <w:t xml:space="preserve">. </w:t>
      </w:r>
      <w:r w:rsidR="00683B11" w:rsidRPr="00601619">
        <w:rPr>
          <w:rFonts w:asciiTheme="minorHAnsi" w:hAnsiTheme="minorHAnsi" w:cstheme="minorHAnsi"/>
          <w:sz w:val="22"/>
          <w:szCs w:val="22"/>
        </w:rPr>
        <w:t>Several</w:t>
      </w:r>
      <w:r w:rsidR="009632A9" w:rsidRPr="00601619">
        <w:rPr>
          <w:rFonts w:asciiTheme="minorHAnsi" w:hAnsiTheme="minorHAnsi" w:cstheme="minorHAnsi"/>
          <w:sz w:val="22"/>
          <w:szCs w:val="22"/>
        </w:rPr>
        <w:t xml:space="preserve"> researchers have </w:t>
      </w:r>
      <w:r w:rsidR="00683B11" w:rsidRPr="00601619">
        <w:rPr>
          <w:rFonts w:asciiTheme="minorHAnsi" w:hAnsiTheme="minorHAnsi" w:cstheme="minorHAnsi"/>
          <w:sz w:val="22"/>
          <w:szCs w:val="22"/>
        </w:rPr>
        <w:t>indicated</w:t>
      </w:r>
      <w:r w:rsidR="009632A9" w:rsidRPr="00601619">
        <w:rPr>
          <w:rFonts w:asciiTheme="minorHAnsi" w:hAnsiTheme="minorHAnsi" w:cstheme="minorHAnsi"/>
          <w:sz w:val="22"/>
          <w:szCs w:val="22"/>
        </w:rPr>
        <w:t xml:space="preserve"> that </w:t>
      </w:r>
      <w:r w:rsidR="00683B11" w:rsidRPr="00601619">
        <w:rPr>
          <w:rFonts w:asciiTheme="minorHAnsi" w:hAnsiTheme="minorHAnsi" w:cstheme="minorHAnsi"/>
          <w:sz w:val="22"/>
          <w:szCs w:val="22"/>
        </w:rPr>
        <w:t>individuals</w:t>
      </w:r>
      <w:r w:rsidR="009632A9" w:rsidRPr="00601619">
        <w:rPr>
          <w:rFonts w:asciiTheme="minorHAnsi" w:hAnsiTheme="minorHAnsi" w:cstheme="minorHAnsi"/>
          <w:sz w:val="22"/>
          <w:szCs w:val="22"/>
        </w:rPr>
        <w:t xml:space="preserve"> who sexually abuse children </w:t>
      </w:r>
      <w:r w:rsidR="00683B11" w:rsidRPr="00601619">
        <w:rPr>
          <w:rFonts w:asciiTheme="minorHAnsi" w:hAnsiTheme="minorHAnsi" w:cstheme="minorHAnsi"/>
          <w:sz w:val="22"/>
          <w:szCs w:val="22"/>
        </w:rPr>
        <w:t xml:space="preserve">come </w:t>
      </w:r>
      <w:r w:rsidR="009632A9" w:rsidRPr="00601619">
        <w:rPr>
          <w:rFonts w:asciiTheme="minorHAnsi" w:hAnsiTheme="minorHAnsi" w:cstheme="minorHAnsi"/>
          <w:sz w:val="22"/>
          <w:szCs w:val="22"/>
        </w:rPr>
        <w:t xml:space="preserve">into different </w:t>
      </w:r>
      <w:r w:rsidR="00683B11">
        <w:rPr>
          <w:rFonts w:asciiTheme="minorHAnsi" w:hAnsiTheme="minorHAnsi" w:cstheme="minorHAnsi"/>
          <w:sz w:val="22"/>
          <w:szCs w:val="22"/>
        </w:rPr>
        <w:t>categories based</w:t>
      </w:r>
      <w:r w:rsidR="009632A9" w:rsidRPr="00601619">
        <w:rPr>
          <w:rFonts w:asciiTheme="minorHAnsi" w:hAnsiTheme="minorHAnsi" w:cstheme="minorHAnsi"/>
          <w:sz w:val="22"/>
          <w:szCs w:val="22"/>
        </w:rPr>
        <w:t xml:space="preserve"> on their </w:t>
      </w:r>
      <w:r w:rsidR="00683B11" w:rsidRPr="00601619">
        <w:rPr>
          <w:rFonts w:asciiTheme="minorHAnsi" w:hAnsiTheme="minorHAnsi" w:cstheme="minorHAnsi"/>
          <w:sz w:val="22"/>
          <w:szCs w:val="22"/>
        </w:rPr>
        <w:t>intentions</w:t>
      </w:r>
      <w:r w:rsidR="009632A9" w:rsidRPr="00601619">
        <w:rPr>
          <w:rFonts w:asciiTheme="minorHAnsi" w:hAnsiTheme="minorHAnsi" w:cstheme="minorHAnsi"/>
          <w:sz w:val="22"/>
          <w:szCs w:val="22"/>
        </w:rPr>
        <w:t xml:space="preserve"> and behaviour. The European Online Grooming Project (Webster et al., 2012) </w:t>
      </w:r>
      <w:r w:rsidR="00683B11" w:rsidRPr="00601619">
        <w:rPr>
          <w:rFonts w:asciiTheme="minorHAnsi" w:hAnsiTheme="minorHAnsi" w:cstheme="minorHAnsi"/>
          <w:sz w:val="22"/>
          <w:szCs w:val="22"/>
        </w:rPr>
        <w:t>intends</w:t>
      </w:r>
      <w:r w:rsidR="009632A9" w:rsidRPr="00601619">
        <w:rPr>
          <w:rFonts w:asciiTheme="minorHAnsi" w:hAnsiTheme="minorHAnsi" w:cstheme="minorHAnsi"/>
          <w:sz w:val="22"/>
          <w:szCs w:val="22"/>
        </w:rPr>
        <w:t xml:space="preserve"> three groups:</w:t>
      </w:r>
    </w:p>
    <w:p w14:paraId="748BA570" w14:textId="348E78C7" w:rsidR="009632A9" w:rsidRPr="00601619" w:rsidRDefault="00683B11" w:rsidP="00601619">
      <w:pPr>
        <w:pStyle w:val="ListParagraph"/>
        <w:numPr>
          <w:ilvl w:val="0"/>
          <w:numId w:val="1"/>
        </w:numPr>
        <w:spacing w:line="360" w:lineRule="auto"/>
        <w:rPr>
          <w:rFonts w:cstheme="minorHAnsi"/>
        </w:rPr>
      </w:pPr>
      <w:r w:rsidRPr="00601619">
        <w:rPr>
          <w:rFonts w:cstheme="minorHAnsi"/>
        </w:rPr>
        <w:t>Individuals</w:t>
      </w:r>
      <w:r w:rsidR="009632A9" w:rsidRPr="00601619">
        <w:rPr>
          <w:rFonts w:cstheme="minorHAnsi"/>
        </w:rPr>
        <w:t xml:space="preserve"> who want to feel close to a child, which is known as intimacy seeking’ </w:t>
      </w:r>
    </w:p>
    <w:p w14:paraId="5E3BF883" w14:textId="49037F2E" w:rsidR="009632A9" w:rsidRPr="00601619" w:rsidRDefault="00683B11" w:rsidP="00601619">
      <w:pPr>
        <w:pStyle w:val="ListParagraph"/>
        <w:numPr>
          <w:ilvl w:val="0"/>
          <w:numId w:val="1"/>
        </w:numPr>
        <w:spacing w:line="360" w:lineRule="auto"/>
        <w:rPr>
          <w:rFonts w:cstheme="minorHAnsi"/>
        </w:rPr>
      </w:pPr>
      <w:r w:rsidRPr="00601619">
        <w:rPr>
          <w:rFonts w:cstheme="minorHAnsi"/>
        </w:rPr>
        <w:t>Individuals</w:t>
      </w:r>
      <w:r w:rsidR="009632A9" w:rsidRPr="00601619">
        <w:rPr>
          <w:rFonts w:cstheme="minorHAnsi"/>
        </w:rPr>
        <w:t xml:space="preserve"> who </w:t>
      </w:r>
      <w:r w:rsidRPr="00601619">
        <w:rPr>
          <w:rFonts w:cstheme="minorHAnsi"/>
        </w:rPr>
        <w:t>adjust</w:t>
      </w:r>
      <w:r w:rsidR="009632A9" w:rsidRPr="00601619">
        <w:rPr>
          <w:rFonts w:cstheme="minorHAnsi"/>
        </w:rPr>
        <w:t xml:space="preserve"> and change their online behaviour and profiles depending on the </w:t>
      </w:r>
      <w:r w:rsidRPr="00601619">
        <w:rPr>
          <w:rFonts w:cstheme="minorHAnsi"/>
        </w:rPr>
        <w:t>reaction</w:t>
      </w:r>
      <w:r w:rsidR="009632A9" w:rsidRPr="00601619">
        <w:rPr>
          <w:rFonts w:cstheme="minorHAnsi"/>
        </w:rPr>
        <w:t xml:space="preserve"> of the child they are </w:t>
      </w:r>
      <w:r w:rsidRPr="00601619">
        <w:rPr>
          <w:rFonts w:cstheme="minorHAnsi"/>
        </w:rPr>
        <w:t>talking</w:t>
      </w:r>
      <w:r w:rsidR="009632A9" w:rsidRPr="00601619">
        <w:rPr>
          <w:rFonts w:cstheme="minorHAnsi"/>
        </w:rPr>
        <w:t xml:space="preserve"> </w:t>
      </w:r>
      <w:r w:rsidR="00287F5D" w:rsidRPr="00601619">
        <w:rPr>
          <w:rFonts w:cstheme="minorHAnsi"/>
        </w:rPr>
        <w:t>to;</w:t>
      </w:r>
      <w:r w:rsidR="009632A9" w:rsidRPr="00601619">
        <w:rPr>
          <w:rFonts w:cstheme="minorHAnsi"/>
        </w:rPr>
        <w:t xml:space="preserve"> this is called being adaptable</w:t>
      </w:r>
    </w:p>
    <w:p w14:paraId="587D32FC" w14:textId="40A6ADD0" w:rsidR="009632A9" w:rsidRPr="00601619" w:rsidRDefault="00683B11" w:rsidP="00601619">
      <w:pPr>
        <w:pStyle w:val="ListParagraph"/>
        <w:numPr>
          <w:ilvl w:val="0"/>
          <w:numId w:val="1"/>
        </w:numPr>
        <w:spacing w:line="360" w:lineRule="auto"/>
        <w:rPr>
          <w:rFonts w:cstheme="minorHAnsi"/>
        </w:rPr>
      </w:pPr>
      <w:r w:rsidRPr="00601619">
        <w:rPr>
          <w:rFonts w:cstheme="minorHAnsi"/>
        </w:rPr>
        <w:t>Individuals</w:t>
      </w:r>
      <w:r w:rsidR="009632A9" w:rsidRPr="00601619">
        <w:rPr>
          <w:rFonts w:cstheme="minorHAnsi"/>
        </w:rPr>
        <w:t xml:space="preserve"> who </w:t>
      </w:r>
      <w:r w:rsidRPr="00601619">
        <w:rPr>
          <w:rFonts w:cstheme="minorHAnsi"/>
        </w:rPr>
        <w:t>behave</w:t>
      </w:r>
      <w:r w:rsidR="009632A9" w:rsidRPr="00601619">
        <w:rPr>
          <w:rFonts w:cstheme="minorHAnsi"/>
        </w:rPr>
        <w:t xml:space="preserve"> in a very sexual way from the </w:t>
      </w:r>
      <w:r w:rsidRPr="00601619">
        <w:rPr>
          <w:rFonts w:cstheme="minorHAnsi"/>
        </w:rPr>
        <w:t>beginning</w:t>
      </w:r>
      <w:r w:rsidR="009632A9" w:rsidRPr="00601619">
        <w:rPr>
          <w:rFonts w:cstheme="minorHAnsi"/>
        </w:rPr>
        <w:t>, this is known as hypersexual</w:t>
      </w:r>
    </w:p>
    <w:p w14:paraId="4826F31E" w14:textId="64DFC9F6" w:rsidR="005763C7" w:rsidRPr="00601619" w:rsidRDefault="009632A9"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The difference between these groups is </w:t>
      </w:r>
      <w:r w:rsidR="00683B11" w:rsidRPr="00601619">
        <w:rPr>
          <w:rFonts w:asciiTheme="minorHAnsi" w:hAnsiTheme="minorHAnsi" w:cstheme="minorHAnsi"/>
          <w:sz w:val="22"/>
          <w:szCs w:val="22"/>
        </w:rPr>
        <w:t>primarily</w:t>
      </w:r>
      <w:r w:rsidR="00287F5D" w:rsidRPr="00601619">
        <w:rPr>
          <w:rFonts w:asciiTheme="minorHAnsi" w:hAnsiTheme="minorHAnsi" w:cstheme="minorHAnsi"/>
          <w:sz w:val="22"/>
          <w:szCs w:val="22"/>
        </w:rPr>
        <w:t xml:space="preserve"> about the </w:t>
      </w:r>
      <w:r w:rsidR="00683B11" w:rsidRPr="00601619">
        <w:rPr>
          <w:rFonts w:asciiTheme="minorHAnsi" w:hAnsiTheme="minorHAnsi" w:cstheme="minorHAnsi"/>
          <w:sz w:val="22"/>
          <w:szCs w:val="22"/>
        </w:rPr>
        <w:t>amount</w:t>
      </w:r>
      <w:r w:rsidR="00287F5D" w:rsidRPr="00601619">
        <w:rPr>
          <w:rFonts w:asciiTheme="minorHAnsi" w:hAnsiTheme="minorHAnsi" w:cstheme="minorHAnsi"/>
          <w:sz w:val="22"/>
          <w:szCs w:val="22"/>
        </w:rPr>
        <w:t xml:space="preserve"> and </w:t>
      </w:r>
      <w:r w:rsidR="00683B11" w:rsidRPr="00601619">
        <w:rPr>
          <w:rFonts w:asciiTheme="minorHAnsi" w:hAnsiTheme="minorHAnsi" w:cstheme="minorHAnsi"/>
          <w:sz w:val="22"/>
          <w:szCs w:val="22"/>
        </w:rPr>
        <w:t>length</w:t>
      </w:r>
      <w:r w:rsidR="00287F5D" w:rsidRPr="00601619">
        <w:rPr>
          <w:rFonts w:asciiTheme="minorHAnsi" w:hAnsiTheme="minorHAnsi" w:cstheme="minorHAnsi"/>
          <w:sz w:val="22"/>
          <w:szCs w:val="22"/>
        </w:rPr>
        <w:t xml:space="preserve"> of the online </w:t>
      </w:r>
      <w:r w:rsidR="00683B11" w:rsidRPr="00601619">
        <w:rPr>
          <w:rFonts w:asciiTheme="minorHAnsi" w:hAnsiTheme="minorHAnsi" w:cstheme="minorHAnsi"/>
          <w:sz w:val="22"/>
          <w:szCs w:val="22"/>
        </w:rPr>
        <w:t>interaction</w:t>
      </w:r>
      <w:r w:rsidR="00287F5D" w:rsidRPr="00601619">
        <w:rPr>
          <w:rFonts w:asciiTheme="minorHAnsi" w:hAnsiTheme="minorHAnsi" w:cstheme="minorHAnsi"/>
          <w:sz w:val="22"/>
          <w:szCs w:val="22"/>
        </w:rPr>
        <w:t xml:space="preserve"> between the adult and the child. The motivations however may differ. There are over 500,000 online predators active each day</w:t>
      </w:r>
      <w:r w:rsidR="002A7AE6" w:rsidRPr="00601619">
        <w:rPr>
          <w:rFonts w:asciiTheme="minorHAnsi" w:hAnsiTheme="minorHAnsi" w:cstheme="minorHAnsi"/>
          <w:sz w:val="22"/>
          <w:szCs w:val="22"/>
        </w:rPr>
        <w:t xml:space="preserve"> (</w:t>
      </w:r>
      <w:proofErr w:type="spellStart"/>
      <w:r w:rsidR="002A7AE6" w:rsidRPr="00601619">
        <w:rPr>
          <w:rFonts w:asciiTheme="minorHAnsi" w:hAnsiTheme="minorHAnsi" w:cstheme="minorHAnsi"/>
          <w:sz w:val="22"/>
          <w:szCs w:val="22"/>
        </w:rPr>
        <w:t>Carr</w:t>
      </w:r>
      <w:proofErr w:type="spellEnd"/>
      <w:r w:rsidR="002A7AE6" w:rsidRPr="00601619">
        <w:rPr>
          <w:rFonts w:asciiTheme="minorHAnsi" w:hAnsiTheme="minorHAnsi" w:cstheme="minorHAnsi"/>
          <w:sz w:val="22"/>
          <w:szCs w:val="22"/>
        </w:rPr>
        <w:t>, 2003)</w:t>
      </w:r>
      <w:r w:rsidR="00287F5D" w:rsidRPr="00601619">
        <w:rPr>
          <w:rFonts w:asciiTheme="minorHAnsi" w:hAnsiTheme="minorHAnsi" w:cstheme="minorHAnsi"/>
          <w:sz w:val="22"/>
          <w:szCs w:val="22"/>
        </w:rPr>
        <w:t>. Children between the ages of 12 and 15 are suspectable to be groomed or manipulated by adults that they interact with online</w:t>
      </w:r>
      <w:r w:rsidR="008F4D53" w:rsidRPr="00601619">
        <w:rPr>
          <w:rFonts w:asciiTheme="minorHAnsi" w:hAnsiTheme="minorHAnsi" w:cstheme="minorHAnsi"/>
          <w:sz w:val="22"/>
          <w:szCs w:val="22"/>
        </w:rPr>
        <w:t xml:space="preserve"> (Winters, 2017)</w:t>
      </w:r>
      <w:r w:rsidR="00287F5D" w:rsidRPr="00601619">
        <w:rPr>
          <w:rFonts w:asciiTheme="minorHAnsi" w:hAnsiTheme="minorHAnsi" w:cstheme="minorHAnsi"/>
          <w:sz w:val="22"/>
          <w:szCs w:val="22"/>
        </w:rPr>
        <w:t xml:space="preserve">. </w:t>
      </w:r>
      <w:r w:rsidR="005763C7" w:rsidRPr="00601619">
        <w:rPr>
          <w:rFonts w:asciiTheme="minorHAnsi" w:hAnsiTheme="minorHAnsi" w:cstheme="minorHAnsi"/>
          <w:sz w:val="22"/>
          <w:szCs w:val="22"/>
        </w:rPr>
        <w:t xml:space="preserve"> In 2018 the National Crime Agency (NCA) </w:t>
      </w:r>
      <w:r w:rsidR="00683B11" w:rsidRPr="00601619">
        <w:rPr>
          <w:rFonts w:asciiTheme="minorHAnsi" w:hAnsiTheme="minorHAnsi" w:cstheme="minorHAnsi"/>
          <w:sz w:val="22"/>
          <w:szCs w:val="22"/>
        </w:rPr>
        <w:t>obtained</w:t>
      </w:r>
      <w:r w:rsidR="005763C7" w:rsidRPr="00601619">
        <w:rPr>
          <w:rFonts w:asciiTheme="minorHAnsi" w:hAnsiTheme="minorHAnsi" w:cstheme="minorHAnsi"/>
          <w:sz w:val="22"/>
          <w:szCs w:val="22"/>
        </w:rPr>
        <w:t xml:space="preserve"> over 1,500 reports of grooming on 12 internet platforms (</w:t>
      </w:r>
      <w:proofErr w:type="spellStart"/>
      <w:r w:rsidR="005763C7" w:rsidRPr="00601619">
        <w:rPr>
          <w:rFonts w:asciiTheme="minorHAnsi" w:hAnsiTheme="minorHAnsi" w:cstheme="minorHAnsi"/>
          <w:sz w:val="22"/>
          <w:szCs w:val="22"/>
        </w:rPr>
        <w:t>Blakeburn</w:t>
      </w:r>
      <w:proofErr w:type="spellEnd"/>
      <w:r w:rsidR="005763C7" w:rsidRPr="00601619">
        <w:rPr>
          <w:rFonts w:asciiTheme="minorHAnsi" w:hAnsiTheme="minorHAnsi" w:cstheme="minorHAnsi"/>
          <w:sz w:val="22"/>
          <w:szCs w:val="22"/>
        </w:rPr>
        <w:t>, 2021). The NSPCC Freedom of Information requests revealed that 2,097 offences where the police had recorded ‘the method used to communicate’ 70% of these cases were found on Facebook, Snapchat and Instagram</w:t>
      </w:r>
      <w:r w:rsidR="00801AA1" w:rsidRPr="00601619">
        <w:rPr>
          <w:rFonts w:asciiTheme="minorHAnsi" w:hAnsiTheme="minorHAnsi" w:cstheme="minorHAnsi"/>
          <w:sz w:val="22"/>
          <w:szCs w:val="22"/>
        </w:rPr>
        <w:t xml:space="preserve"> (Sanderson, 2020)</w:t>
      </w:r>
      <w:r w:rsidR="005763C7" w:rsidRPr="00601619">
        <w:rPr>
          <w:rFonts w:asciiTheme="minorHAnsi" w:hAnsiTheme="minorHAnsi" w:cstheme="minorHAnsi"/>
          <w:sz w:val="22"/>
          <w:szCs w:val="22"/>
        </w:rPr>
        <w:t>. The West Midlands Police discovered that Facebook, Snapchat and Instagram to be the three most common platforms used to abuse children</w:t>
      </w:r>
      <w:r w:rsidR="00801AA1" w:rsidRPr="00601619">
        <w:rPr>
          <w:rFonts w:asciiTheme="minorHAnsi" w:hAnsiTheme="minorHAnsi" w:cstheme="minorHAnsi"/>
          <w:sz w:val="22"/>
          <w:szCs w:val="22"/>
        </w:rPr>
        <w:t xml:space="preserve"> (</w:t>
      </w:r>
      <w:proofErr w:type="spellStart"/>
      <w:r w:rsidR="00801AA1" w:rsidRPr="00601619">
        <w:rPr>
          <w:rFonts w:asciiTheme="minorHAnsi" w:hAnsiTheme="minorHAnsi" w:cstheme="minorHAnsi"/>
          <w:sz w:val="22"/>
          <w:szCs w:val="22"/>
        </w:rPr>
        <w:t>Salawu</w:t>
      </w:r>
      <w:proofErr w:type="spellEnd"/>
      <w:r w:rsidR="00801AA1" w:rsidRPr="00601619">
        <w:rPr>
          <w:rFonts w:asciiTheme="minorHAnsi" w:hAnsiTheme="minorHAnsi" w:cstheme="minorHAnsi"/>
          <w:sz w:val="22"/>
          <w:szCs w:val="22"/>
        </w:rPr>
        <w:t>, 2021).</w:t>
      </w:r>
      <w:r w:rsidR="00761DE6" w:rsidRPr="00601619">
        <w:rPr>
          <w:rFonts w:asciiTheme="minorHAnsi" w:hAnsiTheme="minorHAnsi" w:cstheme="minorHAnsi"/>
          <w:sz w:val="22"/>
          <w:szCs w:val="22"/>
        </w:rPr>
        <w:t xml:space="preserve"> According to Welsh reports children have been left at an increased </w:t>
      </w:r>
      <w:r w:rsidR="00761DE6" w:rsidRPr="00601619">
        <w:rPr>
          <w:rFonts w:asciiTheme="minorHAnsi" w:hAnsiTheme="minorHAnsi" w:cstheme="minorHAnsi"/>
          <w:sz w:val="22"/>
          <w:szCs w:val="22"/>
        </w:rPr>
        <w:lastRenderedPageBreak/>
        <w:t>risk of sexual grooming during lockdown</w:t>
      </w:r>
      <w:r w:rsidR="00BD01CE" w:rsidRPr="00601619">
        <w:rPr>
          <w:rFonts w:asciiTheme="minorHAnsi" w:hAnsiTheme="minorHAnsi" w:cstheme="minorHAnsi"/>
          <w:sz w:val="22"/>
          <w:szCs w:val="22"/>
        </w:rPr>
        <w:t xml:space="preserve"> (Moore, 2021)</w:t>
      </w:r>
      <w:r w:rsidR="00761DE6" w:rsidRPr="00601619">
        <w:rPr>
          <w:rFonts w:asciiTheme="minorHAnsi" w:hAnsiTheme="minorHAnsi" w:cstheme="minorHAnsi"/>
          <w:sz w:val="22"/>
          <w:szCs w:val="22"/>
        </w:rPr>
        <w:t>. Charities stated that children spent m</w:t>
      </w:r>
      <w:r w:rsidR="00BD01CE" w:rsidRPr="00601619">
        <w:rPr>
          <w:rFonts w:asciiTheme="minorHAnsi" w:hAnsiTheme="minorHAnsi" w:cstheme="minorHAnsi"/>
          <w:sz w:val="22"/>
          <w:szCs w:val="22"/>
        </w:rPr>
        <w:t>o</w:t>
      </w:r>
      <w:r w:rsidR="00761DE6" w:rsidRPr="00601619">
        <w:rPr>
          <w:rFonts w:asciiTheme="minorHAnsi" w:hAnsiTheme="minorHAnsi" w:cstheme="minorHAnsi"/>
          <w:sz w:val="22"/>
          <w:szCs w:val="22"/>
        </w:rPr>
        <w:t xml:space="preserve">re time online </w:t>
      </w:r>
      <w:r w:rsidR="00683B11" w:rsidRPr="00601619">
        <w:rPr>
          <w:rFonts w:asciiTheme="minorHAnsi" w:hAnsiTheme="minorHAnsi" w:cstheme="minorHAnsi"/>
          <w:sz w:val="22"/>
          <w:szCs w:val="22"/>
        </w:rPr>
        <w:t>throughout</w:t>
      </w:r>
      <w:r w:rsidR="00761DE6" w:rsidRPr="00601619">
        <w:rPr>
          <w:rFonts w:asciiTheme="minorHAnsi" w:hAnsiTheme="minorHAnsi" w:cstheme="minorHAnsi"/>
          <w:sz w:val="22"/>
          <w:szCs w:val="22"/>
        </w:rPr>
        <w:t xml:space="preserve"> the pandemic and less time with teachers and friends who may see worries and concerns. Across Wales 23 people have been charged following reported crimes in 2020</w:t>
      </w:r>
      <w:r w:rsidR="00BD01CE" w:rsidRPr="00601619">
        <w:rPr>
          <w:rFonts w:asciiTheme="minorHAnsi" w:hAnsiTheme="minorHAnsi" w:cstheme="minorHAnsi"/>
          <w:sz w:val="22"/>
          <w:szCs w:val="22"/>
        </w:rPr>
        <w:t xml:space="preserve"> (Moore, 2021</w:t>
      </w:r>
      <w:r w:rsidR="00761DE6" w:rsidRPr="00601619">
        <w:rPr>
          <w:rFonts w:asciiTheme="minorHAnsi" w:hAnsiTheme="minorHAnsi" w:cstheme="minorHAnsi"/>
          <w:sz w:val="22"/>
          <w:szCs w:val="22"/>
        </w:rPr>
        <w:t xml:space="preserve">. </w:t>
      </w:r>
    </w:p>
    <w:p w14:paraId="0BCEA143" w14:textId="77777777" w:rsidR="00601619" w:rsidRDefault="00601619" w:rsidP="00601619">
      <w:pPr>
        <w:spacing w:line="360" w:lineRule="auto"/>
        <w:rPr>
          <w:rFonts w:asciiTheme="minorHAnsi" w:hAnsiTheme="minorHAnsi" w:cstheme="minorHAnsi"/>
          <w:sz w:val="22"/>
          <w:szCs w:val="22"/>
        </w:rPr>
      </w:pPr>
    </w:p>
    <w:p w14:paraId="1F9EB706" w14:textId="189B331B" w:rsidR="00287F5D" w:rsidRPr="00601619" w:rsidRDefault="00B52049"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In 2014 the NSPCC launched their ‘Flaw in the law’ campaign to call for a clear new </w:t>
      </w:r>
      <w:r w:rsidR="00732648" w:rsidRPr="00601619">
        <w:rPr>
          <w:rFonts w:asciiTheme="minorHAnsi" w:hAnsiTheme="minorHAnsi" w:cstheme="minorHAnsi"/>
          <w:sz w:val="22"/>
          <w:szCs w:val="22"/>
        </w:rPr>
        <w:t>offence</w:t>
      </w:r>
      <w:r w:rsidRPr="00601619">
        <w:rPr>
          <w:rFonts w:asciiTheme="minorHAnsi" w:hAnsiTheme="minorHAnsi" w:cstheme="minorHAnsi"/>
          <w:sz w:val="22"/>
          <w:szCs w:val="22"/>
        </w:rPr>
        <w:t xml:space="preserve"> that would make it always illegal for and adult to send a sexual message to a child</w:t>
      </w:r>
      <w:r w:rsidR="008F4D53" w:rsidRPr="00601619">
        <w:rPr>
          <w:rFonts w:asciiTheme="minorHAnsi" w:hAnsiTheme="minorHAnsi" w:cstheme="minorHAnsi"/>
          <w:sz w:val="22"/>
          <w:szCs w:val="22"/>
        </w:rPr>
        <w:t xml:space="preserve"> (Brennan, 2019)</w:t>
      </w:r>
      <w:r w:rsidRPr="00601619">
        <w:rPr>
          <w:rFonts w:asciiTheme="minorHAnsi" w:hAnsiTheme="minorHAnsi" w:cstheme="minorHAnsi"/>
          <w:sz w:val="22"/>
          <w:szCs w:val="22"/>
        </w:rPr>
        <w:t>.</w:t>
      </w:r>
      <w:r w:rsidR="00BB22A3" w:rsidRPr="00601619">
        <w:rPr>
          <w:rFonts w:asciiTheme="minorHAnsi" w:hAnsiTheme="minorHAnsi" w:cstheme="minorHAnsi"/>
          <w:sz w:val="22"/>
          <w:szCs w:val="22"/>
        </w:rPr>
        <w:t xml:space="preserve"> At the start of the campaign the </w:t>
      </w:r>
      <w:r w:rsidR="00AA0FBA">
        <w:rPr>
          <w:rFonts w:asciiTheme="minorHAnsi" w:hAnsiTheme="minorHAnsi" w:cstheme="minorHAnsi"/>
          <w:sz w:val="22"/>
          <w:szCs w:val="22"/>
        </w:rPr>
        <w:t>G</w:t>
      </w:r>
      <w:r w:rsidR="00BB22A3" w:rsidRPr="00601619">
        <w:rPr>
          <w:rFonts w:asciiTheme="minorHAnsi" w:hAnsiTheme="minorHAnsi" w:cstheme="minorHAnsi"/>
          <w:sz w:val="22"/>
          <w:szCs w:val="22"/>
        </w:rPr>
        <w:t xml:space="preserve">overnment </w:t>
      </w:r>
      <w:r w:rsidR="00683B11" w:rsidRPr="00601619">
        <w:rPr>
          <w:rFonts w:asciiTheme="minorHAnsi" w:hAnsiTheme="minorHAnsi" w:cstheme="minorHAnsi"/>
          <w:sz w:val="22"/>
          <w:szCs w:val="22"/>
        </w:rPr>
        <w:t>argued</w:t>
      </w:r>
      <w:r w:rsidR="00BB22A3" w:rsidRPr="00601619">
        <w:rPr>
          <w:rFonts w:asciiTheme="minorHAnsi" w:hAnsiTheme="minorHAnsi" w:cstheme="minorHAnsi"/>
          <w:sz w:val="22"/>
          <w:szCs w:val="22"/>
        </w:rPr>
        <w:t xml:space="preserve"> that a new law was not </w:t>
      </w:r>
      <w:r w:rsidR="00683B11" w:rsidRPr="00601619">
        <w:rPr>
          <w:rFonts w:asciiTheme="minorHAnsi" w:hAnsiTheme="minorHAnsi" w:cstheme="minorHAnsi"/>
          <w:sz w:val="22"/>
          <w:szCs w:val="22"/>
        </w:rPr>
        <w:t>necessary</w:t>
      </w:r>
      <w:r w:rsidR="00BB22A3" w:rsidRPr="00601619">
        <w:rPr>
          <w:rFonts w:asciiTheme="minorHAnsi" w:hAnsiTheme="minorHAnsi" w:cstheme="minorHAnsi"/>
          <w:sz w:val="22"/>
          <w:szCs w:val="22"/>
        </w:rPr>
        <w:t xml:space="preserve"> as it was </w:t>
      </w:r>
      <w:r w:rsidR="00683B11" w:rsidRPr="00601619">
        <w:rPr>
          <w:rFonts w:asciiTheme="minorHAnsi" w:hAnsiTheme="minorHAnsi" w:cstheme="minorHAnsi"/>
          <w:sz w:val="22"/>
          <w:szCs w:val="22"/>
        </w:rPr>
        <w:t>protected</w:t>
      </w:r>
      <w:r w:rsidR="00BB22A3" w:rsidRPr="00601619">
        <w:rPr>
          <w:rFonts w:asciiTheme="minorHAnsi" w:hAnsiTheme="minorHAnsi" w:cstheme="minorHAnsi"/>
          <w:sz w:val="22"/>
          <w:szCs w:val="22"/>
        </w:rPr>
        <w:t xml:space="preserve"> by a</w:t>
      </w:r>
      <w:r w:rsidR="00683B11">
        <w:rPr>
          <w:rFonts w:asciiTheme="minorHAnsi" w:hAnsiTheme="minorHAnsi" w:cstheme="minorHAnsi"/>
          <w:sz w:val="22"/>
          <w:szCs w:val="22"/>
        </w:rPr>
        <w:t xml:space="preserve"> </w:t>
      </w:r>
      <w:r w:rsidR="00683B11" w:rsidRPr="00601619">
        <w:rPr>
          <w:rFonts w:asciiTheme="minorHAnsi" w:hAnsiTheme="minorHAnsi" w:cstheme="minorHAnsi"/>
          <w:sz w:val="22"/>
          <w:szCs w:val="22"/>
        </w:rPr>
        <w:t>current</w:t>
      </w:r>
      <w:r w:rsidR="00BB22A3" w:rsidRPr="00601619">
        <w:rPr>
          <w:rFonts w:asciiTheme="minorHAnsi" w:hAnsiTheme="minorHAnsi" w:cstheme="minorHAnsi"/>
          <w:sz w:val="22"/>
          <w:szCs w:val="22"/>
        </w:rPr>
        <w:t xml:space="preserve"> legislation</w:t>
      </w:r>
      <w:r w:rsidR="008F4D53" w:rsidRPr="00601619">
        <w:rPr>
          <w:rFonts w:asciiTheme="minorHAnsi" w:hAnsiTheme="minorHAnsi" w:cstheme="minorHAnsi"/>
          <w:sz w:val="22"/>
          <w:szCs w:val="22"/>
        </w:rPr>
        <w:t xml:space="preserve"> (Batool, 2020)</w:t>
      </w:r>
      <w:r w:rsidR="00BB22A3" w:rsidRPr="00601619">
        <w:rPr>
          <w:rFonts w:asciiTheme="minorHAnsi" w:hAnsiTheme="minorHAnsi" w:cstheme="minorHAnsi"/>
          <w:sz w:val="22"/>
          <w:szCs w:val="22"/>
        </w:rPr>
        <w:t xml:space="preserve">. The public campaign that was created delivered </w:t>
      </w:r>
      <w:r w:rsidR="00680ED1" w:rsidRPr="00601619">
        <w:rPr>
          <w:rFonts w:asciiTheme="minorHAnsi" w:hAnsiTheme="minorHAnsi" w:cstheme="minorHAnsi"/>
          <w:sz w:val="22"/>
          <w:szCs w:val="22"/>
        </w:rPr>
        <w:t xml:space="preserve">500,000 petition </w:t>
      </w:r>
      <w:r w:rsidR="00732648" w:rsidRPr="00601619">
        <w:rPr>
          <w:rFonts w:asciiTheme="minorHAnsi" w:hAnsiTheme="minorHAnsi" w:cstheme="minorHAnsi"/>
          <w:sz w:val="22"/>
          <w:szCs w:val="22"/>
        </w:rPr>
        <w:t>signatures</w:t>
      </w:r>
      <w:r w:rsidR="00680ED1" w:rsidRPr="00601619">
        <w:rPr>
          <w:rFonts w:asciiTheme="minorHAnsi" w:hAnsiTheme="minorHAnsi" w:cstheme="minorHAnsi"/>
          <w:sz w:val="22"/>
          <w:szCs w:val="22"/>
        </w:rPr>
        <w:t xml:space="preserve"> which </w:t>
      </w:r>
      <w:r w:rsidR="00683B11" w:rsidRPr="00601619">
        <w:rPr>
          <w:rFonts w:asciiTheme="minorHAnsi" w:hAnsiTheme="minorHAnsi" w:cstheme="minorHAnsi"/>
          <w:sz w:val="22"/>
          <w:szCs w:val="22"/>
        </w:rPr>
        <w:t>sparked</w:t>
      </w:r>
      <w:r w:rsidR="00680ED1" w:rsidRPr="00601619">
        <w:rPr>
          <w:rFonts w:asciiTheme="minorHAnsi" w:hAnsiTheme="minorHAnsi" w:cstheme="minorHAnsi"/>
          <w:sz w:val="22"/>
          <w:szCs w:val="22"/>
        </w:rPr>
        <w:t xml:space="preserve"> letters to the </w:t>
      </w:r>
      <w:r w:rsidR="00AA0FBA">
        <w:rPr>
          <w:rFonts w:asciiTheme="minorHAnsi" w:hAnsiTheme="minorHAnsi" w:cstheme="minorHAnsi"/>
          <w:sz w:val="22"/>
          <w:szCs w:val="22"/>
        </w:rPr>
        <w:t>P</w:t>
      </w:r>
      <w:r w:rsidR="00680ED1" w:rsidRPr="00601619">
        <w:rPr>
          <w:rFonts w:asciiTheme="minorHAnsi" w:hAnsiTheme="minorHAnsi" w:cstheme="minorHAnsi"/>
          <w:sz w:val="22"/>
          <w:szCs w:val="22"/>
        </w:rPr>
        <w:t xml:space="preserve">rime </w:t>
      </w:r>
      <w:r w:rsidR="00AA0FBA">
        <w:rPr>
          <w:rFonts w:asciiTheme="minorHAnsi" w:hAnsiTheme="minorHAnsi" w:cstheme="minorHAnsi"/>
          <w:sz w:val="22"/>
          <w:szCs w:val="22"/>
        </w:rPr>
        <w:t>M</w:t>
      </w:r>
      <w:r w:rsidR="00680ED1" w:rsidRPr="00601619">
        <w:rPr>
          <w:rFonts w:asciiTheme="minorHAnsi" w:hAnsiTheme="minorHAnsi" w:cstheme="minorHAnsi"/>
          <w:sz w:val="22"/>
          <w:szCs w:val="22"/>
        </w:rPr>
        <w:t xml:space="preserve">inister. In response to this the Prime Minister made </w:t>
      </w:r>
      <w:proofErr w:type="gramStart"/>
      <w:r w:rsidR="00680ED1" w:rsidRPr="00601619">
        <w:rPr>
          <w:rFonts w:asciiTheme="minorHAnsi" w:hAnsiTheme="minorHAnsi" w:cstheme="minorHAnsi"/>
          <w:sz w:val="22"/>
          <w:szCs w:val="22"/>
        </w:rPr>
        <w:t>an</w:t>
      </w:r>
      <w:proofErr w:type="gramEnd"/>
      <w:r w:rsidR="00680ED1" w:rsidRPr="00601619">
        <w:rPr>
          <w:rFonts w:asciiTheme="minorHAnsi" w:hAnsiTheme="minorHAnsi" w:cstheme="minorHAnsi"/>
          <w:sz w:val="22"/>
          <w:szCs w:val="22"/>
        </w:rPr>
        <w:t xml:space="preserve"> </w:t>
      </w:r>
      <w:r w:rsidR="003442E2" w:rsidRPr="00601619">
        <w:rPr>
          <w:rFonts w:asciiTheme="minorHAnsi" w:hAnsiTheme="minorHAnsi" w:cstheme="minorHAnsi"/>
          <w:sz w:val="22"/>
          <w:szCs w:val="22"/>
        </w:rPr>
        <w:t>statement</w:t>
      </w:r>
      <w:r w:rsidR="00680ED1" w:rsidRPr="00601619">
        <w:rPr>
          <w:rFonts w:asciiTheme="minorHAnsi" w:hAnsiTheme="minorHAnsi" w:cstheme="minorHAnsi"/>
          <w:sz w:val="22"/>
          <w:szCs w:val="22"/>
        </w:rPr>
        <w:t xml:space="preserve"> </w:t>
      </w:r>
      <w:r w:rsidR="000544D7" w:rsidRPr="00601619">
        <w:rPr>
          <w:rFonts w:asciiTheme="minorHAnsi" w:hAnsiTheme="minorHAnsi" w:cstheme="minorHAnsi"/>
          <w:sz w:val="22"/>
          <w:szCs w:val="22"/>
        </w:rPr>
        <w:t>at</w:t>
      </w:r>
      <w:r w:rsidR="00680ED1" w:rsidRPr="00601619">
        <w:rPr>
          <w:rFonts w:asciiTheme="minorHAnsi" w:hAnsiTheme="minorHAnsi" w:cstheme="minorHAnsi"/>
          <w:sz w:val="22"/>
          <w:szCs w:val="22"/>
        </w:rPr>
        <w:t xml:space="preserve"> the global summit as he </w:t>
      </w:r>
      <w:r w:rsidR="000544D7" w:rsidRPr="00601619">
        <w:rPr>
          <w:rFonts w:asciiTheme="minorHAnsi" w:hAnsiTheme="minorHAnsi" w:cstheme="minorHAnsi"/>
          <w:sz w:val="22"/>
          <w:szCs w:val="22"/>
        </w:rPr>
        <w:t>stated</w:t>
      </w:r>
      <w:r w:rsidR="00680ED1" w:rsidRPr="00601619">
        <w:rPr>
          <w:rFonts w:asciiTheme="minorHAnsi" w:hAnsiTheme="minorHAnsi" w:cstheme="minorHAnsi"/>
          <w:sz w:val="22"/>
          <w:szCs w:val="22"/>
        </w:rPr>
        <w:t xml:space="preserve">, ‘We are changing the law. Just as it is illegal to </w:t>
      </w:r>
      <w:r w:rsidR="003442E2" w:rsidRPr="00601619">
        <w:rPr>
          <w:rFonts w:asciiTheme="minorHAnsi" w:hAnsiTheme="minorHAnsi" w:cstheme="minorHAnsi"/>
          <w:sz w:val="22"/>
          <w:szCs w:val="22"/>
        </w:rPr>
        <w:t>create</w:t>
      </w:r>
      <w:r w:rsidR="00680ED1" w:rsidRPr="00601619">
        <w:rPr>
          <w:rFonts w:asciiTheme="minorHAnsi" w:hAnsiTheme="minorHAnsi" w:cstheme="minorHAnsi"/>
          <w:sz w:val="22"/>
          <w:szCs w:val="22"/>
        </w:rPr>
        <w:t xml:space="preserve"> and </w:t>
      </w:r>
      <w:r w:rsidR="003442E2" w:rsidRPr="00601619">
        <w:rPr>
          <w:rFonts w:asciiTheme="minorHAnsi" w:hAnsiTheme="minorHAnsi" w:cstheme="minorHAnsi"/>
          <w:sz w:val="22"/>
          <w:szCs w:val="22"/>
        </w:rPr>
        <w:t>retain</w:t>
      </w:r>
      <w:r w:rsidR="00680ED1" w:rsidRPr="00601619">
        <w:rPr>
          <w:rFonts w:asciiTheme="minorHAnsi" w:hAnsiTheme="minorHAnsi" w:cstheme="minorHAnsi"/>
          <w:sz w:val="22"/>
          <w:szCs w:val="22"/>
        </w:rPr>
        <w:t xml:space="preserve"> </w:t>
      </w:r>
      <w:r w:rsidR="003442E2" w:rsidRPr="00601619">
        <w:rPr>
          <w:rFonts w:asciiTheme="minorHAnsi" w:hAnsiTheme="minorHAnsi" w:cstheme="minorHAnsi"/>
          <w:sz w:val="22"/>
          <w:szCs w:val="22"/>
        </w:rPr>
        <w:t>pictures</w:t>
      </w:r>
      <w:r w:rsidR="00680ED1" w:rsidRPr="00601619">
        <w:rPr>
          <w:rFonts w:asciiTheme="minorHAnsi" w:hAnsiTheme="minorHAnsi" w:cstheme="minorHAnsi"/>
          <w:sz w:val="22"/>
          <w:szCs w:val="22"/>
        </w:rPr>
        <w:t xml:space="preserve"> of child abuse, now we are making it illegal to </w:t>
      </w:r>
      <w:r w:rsidR="003442E2" w:rsidRPr="00601619">
        <w:rPr>
          <w:rFonts w:asciiTheme="minorHAnsi" w:hAnsiTheme="minorHAnsi" w:cstheme="minorHAnsi"/>
          <w:sz w:val="22"/>
          <w:szCs w:val="22"/>
        </w:rPr>
        <w:t>seek</w:t>
      </w:r>
      <w:r w:rsidR="00680ED1" w:rsidRPr="00601619">
        <w:rPr>
          <w:rFonts w:asciiTheme="minorHAnsi" w:hAnsiTheme="minorHAnsi" w:cstheme="minorHAnsi"/>
          <w:sz w:val="22"/>
          <w:szCs w:val="22"/>
        </w:rPr>
        <w:t xml:space="preserve"> these images too’</w:t>
      </w:r>
      <w:r w:rsidR="008F4D53" w:rsidRPr="00601619">
        <w:rPr>
          <w:rFonts w:asciiTheme="minorHAnsi" w:hAnsiTheme="minorHAnsi" w:cstheme="minorHAnsi"/>
          <w:sz w:val="22"/>
          <w:szCs w:val="22"/>
        </w:rPr>
        <w:t xml:space="preserve"> (GOV, 2020)</w:t>
      </w:r>
      <w:r w:rsidR="00680ED1" w:rsidRPr="00601619">
        <w:rPr>
          <w:rFonts w:asciiTheme="minorHAnsi" w:hAnsiTheme="minorHAnsi" w:cstheme="minorHAnsi"/>
          <w:sz w:val="22"/>
          <w:szCs w:val="22"/>
        </w:rPr>
        <w:t>.</w:t>
      </w:r>
      <w:r w:rsidRPr="00601619">
        <w:rPr>
          <w:rFonts w:asciiTheme="minorHAnsi" w:hAnsiTheme="minorHAnsi" w:cstheme="minorHAnsi"/>
          <w:sz w:val="22"/>
          <w:szCs w:val="22"/>
        </w:rPr>
        <w:t xml:space="preserve"> As of </w:t>
      </w:r>
      <w:r w:rsidR="00601619" w:rsidRPr="00601619">
        <w:rPr>
          <w:rFonts w:asciiTheme="minorHAnsi" w:hAnsiTheme="minorHAnsi" w:cstheme="minorHAnsi"/>
          <w:sz w:val="22"/>
          <w:szCs w:val="22"/>
        </w:rPr>
        <w:t>April 2017,</w:t>
      </w:r>
      <w:r w:rsidRPr="00601619">
        <w:rPr>
          <w:rFonts w:asciiTheme="minorHAnsi" w:hAnsiTheme="minorHAnsi" w:cstheme="minorHAnsi"/>
          <w:sz w:val="22"/>
          <w:szCs w:val="22"/>
        </w:rPr>
        <w:t xml:space="preserve"> the police can now charge those who </w:t>
      </w:r>
      <w:r w:rsidR="003442E2" w:rsidRPr="00601619">
        <w:rPr>
          <w:rFonts w:asciiTheme="minorHAnsi" w:hAnsiTheme="minorHAnsi" w:cstheme="minorHAnsi"/>
          <w:sz w:val="22"/>
          <w:szCs w:val="22"/>
        </w:rPr>
        <w:t>participate</w:t>
      </w:r>
      <w:r w:rsidRPr="00601619">
        <w:rPr>
          <w:rFonts w:asciiTheme="minorHAnsi" w:hAnsiTheme="minorHAnsi" w:cstheme="minorHAnsi"/>
          <w:sz w:val="22"/>
          <w:szCs w:val="22"/>
        </w:rPr>
        <w:t xml:space="preserve"> in </w:t>
      </w:r>
      <w:r w:rsidR="003442E2" w:rsidRPr="00601619">
        <w:rPr>
          <w:rFonts w:asciiTheme="minorHAnsi" w:hAnsiTheme="minorHAnsi" w:cstheme="minorHAnsi"/>
          <w:sz w:val="22"/>
          <w:szCs w:val="22"/>
        </w:rPr>
        <w:t>improper</w:t>
      </w:r>
      <w:r w:rsidRPr="00601619">
        <w:rPr>
          <w:rFonts w:asciiTheme="minorHAnsi" w:hAnsiTheme="minorHAnsi" w:cstheme="minorHAnsi"/>
          <w:sz w:val="22"/>
          <w:szCs w:val="22"/>
        </w:rPr>
        <w:t xml:space="preserve"> sexual messaging to children in Wales and England by </w:t>
      </w:r>
      <w:r w:rsidR="003442E2" w:rsidRPr="00601619">
        <w:rPr>
          <w:rFonts w:asciiTheme="minorHAnsi" w:hAnsiTheme="minorHAnsi" w:cstheme="minorHAnsi"/>
          <w:sz w:val="22"/>
          <w:szCs w:val="22"/>
        </w:rPr>
        <w:t>morality</w:t>
      </w:r>
      <w:r w:rsidRPr="00601619">
        <w:rPr>
          <w:rFonts w:asciiTheme="minorHAnsi" w:hAnsiTheme="minorHAnsi" w:cstheme="minorHAnsi"/>
          <w:sz w:val="22"/>
          <w:szCs w:val="22"/>
        </w:rPr>
        <w:t xml:space="preserve"> of s67 Serious Crime Act which serves to insert a new section 15A into the Sexual Offences Act 2003</w:t>
      </w:r>
      <w:r w:rsidR="008F4D53" w:rsidRPr="00601619">
        <w:rPr>
          <w:rFonts w:asciiTheme="minorHAnsi" w:hAnsiTheme="minorHAnsi" w:cstheme="minorHAnsi"/>
          <w:sz w:val="22"/>
          <w:szCs w:val="22"/>
        </w:rPr>
        <w:t xml:space="preserve"> (Forbess Solicitors, 2017)</w:t>
      </w:r>
      <w:r w:rsidRPr="00601619">
        <w:rPr>
          <w:rFonts w:asciiTheme="minorHAnsi" w:hAnsiTheme="minorHAnsi" w:cstheme="minorHAnsi"/>
          <w:sz w:val="22"/>
          <w:szCs w:val="22"/>
        </w:rPr>
        <w:t xml:space="preserve">. The new offence aims to </w:t>
      </w:r>
      <w:r w:rsidR="00732648" w:rsidRPr="00601619">
        <w:rPr>
          <w:rFonts w:asciiTheme="minorHAnsi" w:hAnsiTheme="minorHAnsi" w:cstheme="minorHAnsi"/>
          <w:sz w:val="22"/>
          <w:szCs w:val="22"/>
        </w:rPr>
        <w:t>criminalise</w:t>
      </w:r>
      <w:r w:rsidRPr="00601619">
        <w:rPr>
          <w:rFonts w:asciiTheme="minorHAnsi" w:hAnsiTheme="minorHAnsi" w:cstheme="minorHAnsi"/>
          <w:sz w:val="22"/>
          <w:szCs w:val="22"/>
        </w:rPr>
        <w:t xml:space="preserve"> and adult who </w:t>
      </w:r>
      <w:r w:rsidR="00732648" w:rsidRPr="00601619">
        <w:rPr>
          <w:rFonts w:asciiTheme="minorHAnsi" w:hAnsiTheme="minorHAnsi" w:cstheme="minorHAnsi"/>
          <w:sz w:val="22"/>
          <w:szCs w:val="22"/>
        </w:rPr>
        <w:t>intentionally</w:t>
      </w:r>
      <w:r w:rsidRPr="00601619">
        <w:rPr>
          <w:rFonts w:asciiTheme="minorHAnsi" w:hAnsiTheme="minorHAnsi" w:cstheme="minorHAnsi"/>
          <w:sz w:val="22"/>
          <w:szCs w:val="22"/>
        </w:rPr>
        <w:t xml:space="preserve"> </w:t>
      </w:r>
      <w:r w:rsidR="003442E2" w:rsidRPr="00601619">
        <w:rPr>
          <w:rFonts w:asciiTheme="minorHAnsi" w:hAnsiTheme="minorHAnsi" w:cstheme="minorHAnsi"/>
          <w:sz w:val="22"/>
          <w:szCs w:val="22"/>
        </w:rPr>
        <w:t>connects</w:t>
      </w:r>
      <w:r w:rsidRPr="00601619">
        <w:rPr>
          <w:rFonts w:asciiTheme="minorHAnsi" w:hAnsiTheme="minorHAnsi" w:cstheme="minorHAnsi"/>
          <w:sz w:val="22"/>
          <w:szCs w:val="22"/>
        </w:rPr>
        <w:t xml:space="preserve"> with a child under the age of 16. This offence </w:t>
      </w:r>
      <w:r w:rsidR="003442E2" w:rsidRPr="00601619">
        <w:rPr>
          <w:rFonts w:asciiTheme="minorHAnsi" w:hAnsiTheme="minorHAnsi" w:cstheme="minorHAnsi"/>
          <w:sz w:val="22"/>
          <w:szCs w:val="22"/>
        </w:rPr>
        <w:t>includes</w:t>
      </w:r>
      <w:r w:rsidRPr="00601619">
        <w:rPr>
          <w:rFonts w:asciiTheme="minorHAnsi" w:hAnsiTheme="minorHAnsi" w:cstheme="minorHAnsi"/>
          <w:sz w:val="22"/>
          <w:szCs w:val="22"/>
        </w:rPr>
        <w:t xml:space="preserve"> both online and offline </w:t>
      </w:r>
      <w:r w:rsidR="003442E2" w:rsidRPr="00601619">
        <w:rPr>
          <w:rFonts w:asciiTheme="minorHAnsi" w:hAnsiTheme="minorHAnsi" w:cstheme="minorHAnsi"/>
          <w:sz w:val="22"/>
          <w:szCs w:val="22"/>
        </w:rPr>
        <w:t>interaction</w:t>
      </w:r>
      <w:r w:rsidRPr="00601619">
        <w:rPr>
          <w:rFonts w:asciiTheme="minorHAnsi" w:hAnsiTheme="minorHAnsi" w:cstheme="minorHAnsi"/>
          <w:sz w:val="22"/>
          <w:szCs w:val="22"/>
        </w:rPr>
        <w:t>, including all social media, emails, written letters which contain sexually explicit messages</w:t>
      </w:r>
      <w:r w:rsidR="00D04EBA" w:rsidRPr="00601619">
        <w:rPr>
          <w:rFonts w:asciiTheme="minorHAnsi" w:hAnsiTheme="minorHAnsi" w:cstheme="minorHAnsi"/>
          <w:sz w:val="22"/>
          <w:szCs w:val="22"/>
        </w:rPr>
        <w:t xml:space="preserve"> (Forbess Solicitors, 2017)</w:t>
      </w:r>
      <w:r w:rsidRPr="00601619">
        <w:rPr>
          <w:rFonts w:asciiTheme="minorHAnsi" w:hAnsiTheme="minorHAnsi" w:cstheme="minorHAnsi"/>
          <w:sz w:val="22"/>
          <w:szCs w:val="22"/>
        </w:rPr>
        <w:t xml:space="preserve">. It is hoped that this campaign will help put an end to online child grooming by letting police intervene sooner so the </w:t>
      </w:r>
      <w:r w:rsidR="00732648" w:rsidRPr="00601619">
        <w:rPr>
          <w:rFonts w:asciiTheme="minorHAnsi" w:hAnsiTheme="minorHAnsi" w:cstheme="minorHAnsi"/>
          <w:sz w:val="22"/>
          <w:szCs w:val="22"/>
        </w:rPr>
        <w:t>abuse</w:t>
      </w:r>
      <w:r w:rsidRPr="00601619">
        <w:rPr>
          <w:rFonts w:asciiTheme="minorHAnsi" w:hAnsiTheme="minorHAnsi" w:cstheme="minorHAnsi"/>
          <w:sz w:val="22"/>
          <w:szCs w:val="22"/>
        </w:rPr>
        <w:t xml:space="preserve"> can stop before any </w:t>
      </w:r>
      <w:r w:rsidR="003442E2" w:rsidRPr="00601619">
        <w:rPr>
          <w:rFonts w:asciiTheme="minorHAnsi" w:hAnsiTheme="minorHAnsi" w:cstheme="minorHAnsi"/>
          <w:sz w:val="22"/>
          <w:szCs w:val="22"/>
        </w:rPr>
        <w:t>bodily</w:t>
      </w:r>
      <w:r w:rsidRPr="00601619">
        <w:rPr>
          <w:rFonts w:asciiTheme="minorHAnsi" w:hAnsiTheme="minorHAnsi" w:cstheme="minorHAnsi"/>
          <w:sz w:val="22"/>
          <w:szCs w:val="22"/>
        </w:rPr>
        <w:t xml:space="preserve"> abuse </w:t>
      </w:r>
      <w:r w:rsidR="003442E2" w:rsidRPr="00601619">
        <w:rPr>
          <w:rFonts w:asciiTheme="minorHAnsi" w:hAnsiTheme="minorHAnsi" w:cstheme="minorHAnsi"/>
          <w:sz w:val="22"/>
          <w:szCs w:val="22"/>
        </w:rPr>
        <w:t>begins</w:t>
      </w:r>
      <w:r w:rsidRPr="00601619">
        <w:rPr>
          <w:rFonts w:asciiTheme="minorHAnsi" w:hAnsiTheme="minorHAnsi" w:cstheme="minorHAnsi"/>
          <w:sz w:val="22"/>
          <w:szCs w:val="22"/>
        </w:rPr>
        <w:t>. Adult groomer</w:t>
      </w:r>
      <w:r w:rsidR="00D04EBA" w:rsidRPr="00601619">
        <w:rPr>
          <w:rFonts w:asciiTheme="minorHAnsi" w:hAnsiTheme="minorHAnsi" w:cstheme="minorHAnsi"/>
          <w:sz w:val="22"/>
          <w:szCs w:val="22"/>
        </w:rPr>
        <w:t>s</w:t>
      </w:r>
      <w:r w:rsidRPr="00601619">
        <w:rPr>
          <w:rFonts w:asciiTheme="minorHAnsi" w:hAnsiTheme="minorHAnsi" w:cstheme="minorHAnsi"/>
          <w:sz w:val="22"/>
          <w:szCs w:val="22"/>
        </w:rPr>
        <w:t xml:space="preserve"> who target children can now expect to face up to 2 years in prison and be </w:t>
      </w:r>
      <w:r w:rsidR="003442E2" w:rsidRPr="00601619">
        <w:rPr>
          <w:rFonts w:asciiTheme="minorHAnsi" w:hAnsiTheme="minorHAnsi" w:cstheme="minorHAnsi"/>
          <w:sz w:val="22"/>
          <w:szCs w:val="22"/>
        </w:rPr>
        <w:t>inevitably</w:t>
      </w:r>
      <w:r w:rsidRPr="00601619">
        <w:rPr>
          <w:rFonts w:asciiTheme="minorHAnsi" w:hAnsiTheme="minorHAnsi" w:cstheme="minorHAnsi"/>
          <w:sz w:val="22"/>
          <w:szCs w:val="22"/>
        </w:rPr>
        <w:t xml:space="preserve"> placed on the Sex Offenders Register</w:t>
      </w:r>
      <w:r w:rsidR="00D04EBA" w:rsidRPr="00601619">
        <w:rPr>
          <w:rFonts w:asciiTheme="minorHAnsi" w:hAnsiTheme="minorHAnsi" w:cstheme="minorHAnsi"/>
          <w:sz w:val="22"/>
          <w:szCs w:val="22"/>
        </w:rPr>
        <w:t xml:space="preserve"> (Arthur, 2019)</w:t>
      </w:r>
      <w:r w:rsidRPr="00601619">
        <w:rPr>
          <w:rFonts w:asciiTheme="minorHAnsi" w:hAnsiTheme="minorHAnsi" w:cstheme="minorHAnsi"/>
          <w:sz w:val="22"/>
          <w:szCs w:val="22"/>
        </w:rPr>
        <w:t xml:space="preserve">. </w:t>
      </w:r>
      <w:r w:rsidR="00BB22A3" w:rsidRPr="00601619">
        <w:rPr>
          <w:rFonts w:asciiTheme="minorHAnsi" w:hAnsiTheme="minorHAnsi" w:cstheme="minorHAnsi"/>
          <w:sz w:val="22"/>
          <w:szCs w:val="22"/>
        </w:rPr>
        <w:t xml:space="preserve">This </w:t>
      </w:r>
      <w:r w:rsidR="003442E2" w:rsidRPr="00601619">
        <w:rPr>
          <w:rFonts w:asciiTheme="minorHAnsi" w:hAnsiTheme="minorHAnsi" w:cstheme="minorHAnsi"/>
          <w:sz w:val="22"/>
          <w:szCs w:val="22"/>
        </w:rPr>
        <w:t>recent</w:t>
      </w:r>
      <w:r w:rsidR="00BB22A3" w:rsidRPr="00601619">
        <w:rPr>
          <w:rFonts w:asciiTheme="minorHAnsi" w:hAnsiTheme="minorHAnsi" w:cstheme="minorHAnsi"/>
          <w:sz w:val="22"/>
          <w:szCs w:val="22"/>
        </w:rPr>
        <w:t xml:space="preserve"> offence will give the </w:t>
      </w:r>
      <w:r w:rsidR="003442E2" w:rsidRPr="00601619">
        <w:rPr>
          <w:rFonts w:asciiTheme="minorHAnsi" w:hAnsiTheme="minorHAnsi" w:cstheme="minorHAnsi"/>
          <w:sz w:val="22"/>
          <w:szCs w:val="22"/>
        </w:rPr>
        <w:t>judges</w:t>
      </w:r>
      <w:r w:rsidR="00BB22A3" w:rsidRPr="00601619">
        <w:rPr>
          <w:rFonts w:asciiTheme="minorHAnsi" w:hAnsiTheme="minorHAnsi" w:cstheme="minorHAnsi"/>
          <w:sz w:val="22"/>
          <w:szCs w:val="22"/>
        </w:rPr>
        <w:t xml:space="preserve"> the power to sentence </w:t>
      </w:r>
      <w:r w:rsidR="003442E2" w:rsidRPr="00601619">
        <w:rPr>
          <w:rFonts w:asciiTheme="minorHAnsi" w:hAnsiTheme="minorHAnsi" w:cstheme="minorHAnsi"/>
          <w:sz w:val="22"/>
          <w:szCs w:val="22"/>
        </w:rPr>
        <w:t>anybody</w:t>
      </w:r>
      <w:r w:rsidR="00BB22A3" w:rsidRPr="00601619">
        <w:rPr>
          <w:rFonts w:asciiTheme="minorHAnsi" w:hAnsiTheme="minorHAnsi" w:cstheme="minorHAnsi"/>
          <w:sz w:val="22"/>
          <w:szCs w:val="22"/>
        </w:rPr>
        <w:t xml:space="preserve"> who sends a sexual communication to a child and </w:t>
      </w:r>
      <w:r w:rsidR="003442E2" w:rsidRPr="00601619">
        <w:rPr>
          <w:rFonts w:asciiTheme="minorHAnsi" w:hAnsiTheme="minorHAnsi" w:cstheme="minorHAnsi"/>
          <w:sz w:val="22"/>
          <w:szCs w:val="22"/>
        </w:rPr>
        <w:t>prevent</w:t>
      </w:r>
      <w:r w:rsidR="00BB22A3" w:rsidRPr="00601619">
        <w:rPr>
          <w:rFonts w:asciiTheme="minorHAnsi" w:hAnsiTheme="minorHAnsi" w:cstheme="minorHAnsi"/>
          <w:sz w:val="22"/>
          <w:szCs w:val="22"/>
        </w:rPr>
        <w:t xml:space="preserve"> the </w:t>
      </w:r>
      <w:r w:rsidR="003442E2" w:rsidRPr="00601619">
        <w:rPr>
          <w:rFonts w:asciiTheme="minorHAnsi" w:hAnsiTheme="minorHAnsi" w:cstheme="minorHAnsi"/>
          <w:sz w:val="22"/>
          <w:szCs w:val="22"/>
        </w:rPr>
        <w:t>procedure</w:t>
      </w:r>
      <w:r w:rsidR="00BB22A3" w:rsidRPr="00601619">
        <w:rPr>
          <w:rFonts w:asciiTheme="minorHAnsi" w:hAnsiTheme="minorHAnsi" w:cstheme="minorHAnsi"/>
          <w:sz w:val="22"/>
          <w:szCs w:val="22"/>
        </w:rPr>
        <w:t xml:space="preserve"> of grooming before it </w:t>
      </w:r>
      <w:r w:rsidR="003442E2" w:rsidRPr="00601619">
        <w:rPr>
          <w:rFonts w:asciiTheme="minorHAnsi" w:hAnsiTheme="minorHAnsi" w:cstheme="minorHAnsi"/>
          <w:sz w:val="22"/>
          <w:szCs w:val="22"/>
        </w:rPr>
        <w:t>begins</w:t>
      </w:r>
      <w:r w:rsidR="00BB22A3" w:rsidRPr="00601619">
        <w:rPr>
          <w:rFonts w:asciiTheme="minorHAnsi" w:hAnsiTheme="minorHAnsi" w:cstheme="minorHAnsi"/>
          <w:sz w:val="22"/>
          <w:szCs w:val="22"/>
        </w:rPr>
        <w:t xml:space="preserve">. </w:t>
      </w:r>
    </w:p>
    <w:p w14:paraId="28FFFE8B" w14:textId="77777777" w:rsidR="007430FC" w:rsidRPr="00601619" w:rsidRDefault="007430FC" w:rsidP="00601619">
      <w:pPr>
        <w:spacing w:line="360" w:lineRule="auto"/>
        <w:rPr>
          <w:rFonts w:asciiTheme="minorHAnsi" w:hAnsiTheme="minorHAnsi" w:cstheme="minorHAnsi"/>
          <w:sz w:val="22"/>
          <w:szCs w:val="22"/>
        </w:rPr>
      </w:pPr>
    </w:p>
    <w:p w14:paraId="2B083B32" w14:textId="270BD1A5" w:rsidR="00732648" w:rsidRPr="00601619" w:rsidRDefault="00680ED1"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For the campaign to be </w:t>
      </w:r>
      <w:proofErr w:type="gramStart"/>
      <w:r w:rsidRPr="00601619">
        <w:rPr>
          <w:rFonts w:asciiTheme="minorHAnsi" w:hAnsiTheme="minorHAnsi" w:cstheme="minorHAnsi"/>
          <w:sz w:val="22"/>
          <w:szCs w:val="22"/>
        </w:rPr>
        <w:t>a</w:t>
      </w:r>
      <w:proofErr w:type="gramEnd"/>
      <w:r w:rsidRPr="00601619">
        <w:rPr>
          <w:rFonts w:asciiTheme="minorHAnsi" w:hAnsiTheme="minorHAnsi" w:cstheme="minorHAnsi"/>
          <w:sz w:val="22"/>
          <w:szCs w:val="22"/>
        </w:rPr>
        <w:t xml:space="preserve"> </w:t>
      </w:r>
      <w:r w:rsidR="003442E2" w:rsidRPr="00601619">
        <w:rPr>
          <w:rFonts w:asciiTheme="minorHAnsi" w:hAnsiTheme="minorHAnsi" w:cstheme="minorHAnsi"/>
          <w:sz w:val="22"/>
          <w:szCs w:val="22"/>
        </w:rPr>
        <w:t>achievement</w:t>
      </w:r>
      <w:r w:rsidRPr="00601619">
        <w:rPr>
          <w:rFonts w:asciiTheme="minorHAnsi" w:hAnsiTheme="minorHAnsi" w:cstheme="minorHAnsi"/>
          <w:sz w:val="22"/>
          <w:szCs w:val="22"/>
        </w:rPr>
        <w:t xml:space="preserve"> they </w:t>
      </w:r>
      <w:r w:rsidR="003442E2">
        <w:rPr>
          <w:rFonts w:asciiTheme="minorHAnsi" w:hAnsiTheme="minorHAnsi" w:cstheme="minorHAnsi"/>
          <w:sz w:val="22"/>
          <w:szCs w:val="22"/>
        </w:rPr>
        <w:t>had</w:t>
      </w:r>
      <w:r w:rsidRPr="00601619">
        <w:rPr>
          <w:rFonts w:asciiTheme="minorHAnsi" w:hAnsiTheme="minorHAnsi" w:cstheme="minorHAnsi"/>
          <w:sz w:val="22"/>
          <w:szCs w:val="22"/>
        </w:rPr>
        <w:t xml:space="preserve"> to ensure they </w:t>
      </w:r>
      <w:r w:rsidR="003442E2" w:rsidRPr="00601619">
        <w:rPr>
          <w:rFonts w:asciiTheme="minorHAnsi" w:hAnsiTheme="minorHAnsi" w:cstheme="minorHAnsi"/>
          <w:sz w:val="22"/>
          <w:szCs w:val="22"/>
        </w:rPr>
        <w:t>drew</w:t>
      </w:r>
      <w:r w:rsidR="003442E2">
        <w:rPr>
          <w:rFonts w:asciiTheme="minorHAnsi" w:hAnsiTheme="minorHAnsi" w:cstheme="minorHAnsi"/>
          <w:sz w:val="22"/>
          <w:szCs w:val="22"/>
        </w:rPr>
        <w:t xml:space="preserve"> attention</w:t>
      </w:r>
      <w:r w:rsidRPr="00601619">
        <w:rPr>
          <w:rFonts w:asciiTheme="minorHAnsi" w:hAnsiTheme="minorHAnsi" w:cstheme="minorHAnsi"/>
          <w:sz w:val="22"/>
          <w:szCs w:val="22"/>
        </w:rPr>
        <w:t xml:space="preserve"> to four </w:t>
      </w:r>
      <w:r w:rsidR="003442E2" w:rsidRPr="00601619">
        <w:rPr>
          <w:rFonts w:asciiTheme="minorHAnsi" w:hAnsiTheme="minorHAnsi" w:cstheme="minorHAnsi"/>
          <w:sz w:val="22"/>
          <w:szCs w:val="22"/>
        </w:rPr>
        <w:t>major</w:t>
      </w:r>
      <w:r w:rsidRPr="00601619">
        <w:rPr>
          <w:rFonts w:asciiTheme="minorHAnsi" w:hAnsiTheme="minorHAnsi" w:cstheme="minorHAnsi"/>
          <w:sz w:val="22"/>
          <w:szCs w:val="22"/>
        </w:rPr>
        <w:t xml:space="preserve"> </w:t>
      </w:r>
      <w:r w:rsidR="003442E2" w:rsidRPr="00601619">
        <w:rPr>
          <w:rFonts w:asciiTheme="minorHAnsi" w:hAnsiTheme="minorHAnsi" w:cstheme="minorHAnsi"/>
          <w:sz w:val="22"/>
          <w:szCs w:val="22"/>
        </w:rPr>
        <w:t>listeners</w:t>
      </w:r>
      <w:r w:rsidRPr="00601619">
        <w:rPr>
          <w:rFonts w:asciiTheme="minorHAnsi" w:hAnsiTheme="minorHAnsi" w:cstheme="minorHAnsi"/>
          <w:sz w:val="22"/>
          <w:szCs w:val="22"/>
        </w:rPr>
        <w:t xml:space="preserve">. </w:t>
      </w:r>
      <w:r w:rsidR="0016450C" w:rsidRPr="00601619">
        <w:rPr>
          <w:rFonts w:asciiTheme="minorHAnsi" w:hAnsiTheme="minorHAnsi" w:cstheme="minorHAnsi"/>
          <w:sz w:val="22"/>
          <w:szCs w:val="22"/>
        </w:rPr>
        <w:t xml:space="preserve">The government minsters and their </w:t>
      </w:r>
      <w:r w:rsidR="003442E2" w:rsidRPr="00601619">
        <w:rPr>
          <w:rFonts w:asciiTheme="minorHAnsi" w:hAnsiTheme="minorHAnsi" w:cstheme="minorHAnsi"/>
          <w:sz w:val="22"/>
          <w:szCs w:val="22"/>
        </w:rPr>
        <w:t>consultants</w:t>
      </w:r>
      <w:r w:rsidR="0016450C" w:rsidRPr="00601619">
        <w:rPr>
          <w:rFonts w:asciiTheme="minorHAnsi" w:hAnsiTheme="minorHAnsi" w:cstheme="minorHAnsi"/>
          <w:sz w:val="22"/>
          <w:szCs w:val="22"/>
        </w:rPr>
        <w:t xml:space="preserve"> were their </w:t>
      </w:r>
      <w:r w:rsidR="003442E2" w:rsidRPr="00601619">
        <w:rPr>
          <w:rFonts w:asciiTheme="minorHAnsi" w:hAnsiTheme="minorHAnsi" w:cstheme="minorHAnsi"/>
          <w:sz w:val="22"/>
          <w:szCs w:val="22"/>
        </w:rPr>
        <w:t>initial</w:t>
      </w:r>
      <w:r w:rsidR="0016450C" w:rsidRPr="00601619">
        <w:rPr>
          <w:rFonts w:asciiTheme="minorHAnsi" w:hAnsiTheme="minorHAnsi" w:cstheme="minorHAnsi"/>
          <w:sz w:val="22"/>
          <w:szCs w:val="22"/>
        </w:rPr>
        <w:t xml:space="preserve"> </w:t>
      </w:r>
      <w:r w:rsidR="003442E2" w:rsidRPr="00601619">
        <w:rPr>
          <w:rFonts w:asciiTheme="minorHAnsi" w:hAnsiTheme="minorHAnsi" w:cstheme="minorHAnsi"/>
          <w:sz w:val="22"/>
          <w:szCs w:val="22"/>
        </w:rPr>
        <w:t>main</w:t>
      </w:r>
      <w:r w:rsidR="0016450C" w:rsidRPr="00601619">
        <w:rPr>
          <w:rFonts w:asciiTheme="minorHAnsi" w:hAnsiTheme="minorHAnsi" w:cstheme="minorHAnsi"/>
          <w:sz w:val="22"/>
          <w:szCs w:val="22"/>
        </w:rPr>
        <w:t xml:space="preserve"> listener. Their </w:t>
      </w:r>
      <w:r w:rsidR="003442E2" w:rsidRPr="00601619">
        <w:rPr>
          <w:rFonts w:asciiTheme="minorHAnsi" w:hAnsiTheme="minorHAnsi" w:cstheme="minorHAnsi"/>
          <w:sz w:val="22"/>
          <w:szCs w:val="22"/>
        </w:rPr>
        <w:t>contract</w:t>
      </w:r>
      <w:r w:rsidR="0016450C" w:rsidRPr="00601619">
        <w:rPr>
          <w:rFonts w:asciiTheme="minorHAnsi" w:hAnsiTheme="minorHAnsi" w:cstheme="minorHAnsi"/>
          <w:sz w:val="22"/>
          <w:szCs w:val="22"/>
        </w:rPr>
        <w:t xml:space="preserve"> would be </w:t>
      </w:r>
      <w:r w:rsidR="003442E2" w:rsidRPr="00601619">
        <w:rPr>
          <w:rFonts w:asciiTheme="minorHAnsi" w:hAnsiTheme="minorHAnsi" w:cstheme="minorHAnsi"/>
          <w:sz w:val="22"/>
          <w:szCs w:val="22"/>
        </w:rPr>
        <w:t>vital</w:t>
      </w:r>
      <w:r w:rsidR="0016450C" w:rsidRPr="00601619">
        <w:rPr>
          <w:rFonts w:asciiTheme="minorHAnsi" w:hAnsiTheme="minorHAnsi" w:cstheme="minorHAnsi"/>
          <w:sz w:val="22"/>
          <w:szCs w:val="22"/>
        </w:rPr>
        <w:t xml:space="preserve"> to </w:t>
      </w:r>
      <w:r w:rsidR="003442E2" w:rsidRPr="00601619">
        <w:rPr>
          <w:rFonts w:asciiTheme="minorHAnsi" w:hAnsiTheme="minorHAnsi" w:cstheme="minorHAnsi"/>
          <w:sz w:val="22"/>
          <w:szCs w:val="22"/>
        </w:rPr>
        <w:t>accomplishing</w:t>
      </w:r>
      <w:r w:rsidR="0016450C" w:rsidRPr="00601619">
        <w:rPr>
          <w:rFonts w:asciiTheme="minorHAnsi" w:hAnsiTheme="minorHAnsi" w:cstheme="minorHAnsi"/>
          <w:sz w:val="22"/>
          <w:szCs w:val="22"/>
        </w:rPr>
        <w:t xml:space="preserve"> </w:t>
      </w:r>
      <w:r w:rsidR="003442E2" w:rsidRPr="00601619">
        <w:rPr>
          <w:rFonts w:asciiTheme="minorHAnsi" w:hAnsiTheme="minorHAnsi" w:cstheme="minorHAnsi"/>
          <w:sz w:val="22"/>
          <w:szCs w:val="22"/>
        </w:rPr>
        <w:t>parliamentary</w:t>
      </w:r>
      <w:r w:rsidR="0016450C" w:rsidRPr="00601619">
        <w:rPr>
          <w:rFonts w:asciiTheme="minorHAnsi" w:hAnsiTheme="minorHAnsi" w:cstheme="minorHAnsi"/>
          <w:sz w:val="22"/>
          <w:szCs w:val="22"/>
        </w:rPr>
        <w:t xml:space="preserve"> change, so the campaign would </w:t>
      </w:r>
      <w:r w:rsidR="00D04EBA" w:rsidRPr="00601619">
        <w:rPr>
          <w:rFonts w:asciiTheme="minorHAnsi" w:hAnsiTheme="minorHAnsi" w:cstheme="minorHAnsi"/>
          <w:sz w:val="22"/>
          <w:szCs w:val="22"/>
        </w:rPr>
        <w:t>need</w:t>
      </w:r>
      <w:r w:rsidR="0016450C" w:rsidRPr="00601619">
        <w:rPr>
          <w:rFonts w:asciiTheme="minorHAnsi" w:hAnsiTheme="minorHAnsi" w:cstheme="minorHAnsi"/>
          <w:sz w:val="22"/>
          <w:szCs w:val="22"/>
        </w:rPr>
        <w:t xml:space="preserve"> to be </w:t>
      </w:r>
      <w:r w:rsidR="003442E2" w:rsidRPr="00601619">
        <w:rPr>
          <w:rFonts w:asciiTheme="minorHAnsi" w:hAnsiTheme="minorHAnsi" w:cstheme="minorHAnsi"/>
          <w:sz w:val="22"/>
          <w:szCs w:val="22"/>
        </w:rPr>
        <w:t>firmly</w:t>
      </w:r>
      <w:r w:rsidR="0016450C" w:rsidRPr="00601619">
        <w:rPr>
          <w:rFonts w:asciiTheme="minorHAnsi" w:hAnsiTheme="minorHAnsi" w:cstheme="minorHAnsi"/>
          <w:sz w:val="22"/>
          <w:szCs w:val="22"/>
        </w:rPr>
        <w:t xml:space="preserve"> pitched and not being over </w:t>
      </w:r>
      <w:r w:rsidR="00732648" w:rsidRPr="00601619">
        <w:rPr>
          <w:rFonts w:asciiTheme="minorHAnsi" w:hAnsiTheme="minorHAnsi" w:cstheme="minorHAnsi"/>
          <w:sz w:val="22"/>
          <w:szCs w:val="22"/>
        </w:rPr>
        <w:t>critical</w:t>
      </w:r>
      <w:r w:rsidR="0016450C" w:rsidRPr="00601619">
        <w:rPr>
          <w:rFonts w:asciiTheme="minorHAnsi" w:hAnsiTheme="minorHAnsi" w:cstheme="minorHAnsi"/>
          <w:sz w:val="22"/>
          <w:szCs w:val="22"/>
        </w:rPr>
        <w:t xml:space="preserve"> </w:t>
      </w:r>
      <w:r w:rsidR="00732648" w:rsidRPr="00601619">
        <w:rPr>
          <w:rFonts w:asciiTheme="minorHAnsi" w:hAnsiTheme="minorHAnsi" w:cstheme="minorHAnsi"/>
          <w:sz w:val="22"/>
          <w:szCs w:val="22"/>
        </w:rPr>
        <w:t xml:space="preserve">of the government, but </w:t>
      </w:r>
      <w:r w:rsidR="003442E2" w:rsidRPr="00601619">
        <w:rPr>
          <w:rFonts w:asciiTheme="minorHAnsi" w:hAnsiTheme="minorHAnsi" w:cstheme="minorHAnsi"/>
          <w:sz w:val="22"/>
          <w:szCs w:val="22"/>
        </w:rPr>
        <w:t>instead</w:t>
      </w:r>
      <w:r w:rsidR="00732648" w:rsidRPr="00601619">
        <w:rPr>
          <w:rFonts w:asciiTheme="minorHAnsi" w:hAnsiTheme="minorHAnsi" w:cstheme="minorHAnsi"/>
          <w:sz w:val="22"/>
          <w:szCs w:val="22"/>
        </w:rPr>
        <w:t xml:space="preserve"> as a </w:t>
      </w:r>
      <w:r w:rsidR="003442E2" w:rsidRPr="00601619">
        <w:rPr>
          <w:rFonts w:asciiTheme="minorHAnsi" w:hAnsiTheme="minorHAnsi" w:cstheme="minorHAnsi"/>
          <w:sz w:val="22"/>
          <w:szCs w:val="22"/>
        </w:rPr>
        <w:t>region</w:t>
      </w:r>
      <w:r w:rsidR="00732648" w:rsidRPr="00601619">
        <w:rPr>
          <w:rFonts w:asciiTheme="minorHAnsi" w:hAnsiTheme="minorHAnsi" w:cstheme="minorHAnsi"/>
          <w:sz w:val="22"/>
          <w:szCs w:val="22"/>
        </w:rPr>
        <w:t xml:space="preserve"> </w:t>
      </w:r>
      <w:r w:rsidR="003442E2" w:rsidRPr="00601619">
        <w:rPr>
          <w:rFonts w:asciiTheme="minorHAnsi" w:hAnsiTheme="minorHAnsi" w:cstheme="minorHAnsi"/>
          <w:sz w:val="22"/>
          <w:szCs w:val="22"/>
        </w:rPr>
        <w:t>somewhere</w:t>
      </w:r>
      <w:r w:rsidR="003442E2">
        <w:rPr>
          <w:rFonts w:asciiTheme="minorHAnsi" w:hAnsiTheme="minorHAnsi" w:cstheme="minorHAnsi"/>
          <w:sz w:val="22"/>
          <w:szCs w:val="22"/>
        </w:rPr>
        <w:t xml:space="preserve"> that</w:t>
      </w:r>
      <w:r w:rsidR="00732648" w:rsidRPr="00601619">
        <w:rPr>
          <w:rFonts w:asciiTheme="minorHAnsi" w:hAnsiTheme="minorHAnsi" w:cstheme="minorHAnsi"/>
          <w:sz w:val="22"/>
          <w:szCs w:val="22"/>
        </w:rPr>
        <w:t xml:space="preserve"> legislation </w:t>
      </w:r>
      <w:r w:rsidR="003442E2" w:rsidRPr="00601619">
        <w:rPr>
          <w:rFonts w:asciiTheme="minorHAnsi" w:hAnsiTheme="minorHAnsi" w:cstheme="minorHAnsi"/>
          <w:sz w:val="22"/>
          <w:szCs w:val="22"/>
        </w:rPr>
        <w:t>ought to</w:t>
      </w:r>
      <w:r w:rsidR="00732648" w:rsidRPr="00601619">
        <w:rPr>
          <w:rFonts w:asciiTheme="minorHAnsi" w:hAnsiTheme="minorHAnsi" w:cstheme="minorHAnsi"/>
          <w:sz w:val="22"/>
          <w:szCs w:val="22"/>
        </w:rPr>
        <w:t xml:space="preserve"> ke</w:t>
      </w:r>
      <w:r w:rsidR="003442E2">
        <w:rPr>
          <w:rFonts w:asciiTheme="minorHAnsi" w:hAnsiTheme="minorHAnsi" w:cstheme="minorHAnsi"/>
          <w:sz w:val="22"/>
          <w:szCs w:val="22"/>
        </w:rPr>
        <w:t>ep</w:t>
      </w:r>
      <w:r w:rsidR="00732648" w:rsidRPr="00601619">
        <w:rPr>
          <w:rFonts w:asciiTheme="minorHAnsi" w:hAnsiTheme="minorHAnsi" w:cstheme="minorHAnsi"/>
          <w:sz w:val="22"/>
          <w:szCs w:val="22"/>
        </w:rPr>
        <w:t xml:space="preserve"> up with </w:t>
      </w:r>
      <w:r w:rsidR="003442E2" w:rsidRPr="00601619">
        <w:rPr>
          <w:rFonts w:asciiTheme="minorHAnsi" w:hAnsiTheme="minorHAnsi" w:cstheme="minorHAnsi"/>
          <w:sz w:val="22"/>
          <w:szCs w:val="22"/>
        </w:rPr>
        <w:t>variations</w:t>
      </w:r>
      <w:r w:rsidR="00732648" w:rsidRPr="00601619">
        <w:rPr>
          <w:rFonts w:asciiTheme="minorHAnsi" w:hAnsiTheme="minorHAnsi" w:cstheme="minorHAnsi"/>
          <w:sz w:val="22"/>
          <w:szCs w:val="22"/>
        </w:rPr>
        <w:t xml:space="preserve"> in technology</w:t>
      </w:r>
      <w:r w:rsidR="00D04EBA" w:rsidRPr="00601619">
        <w:rPr>
          <w:rFonts w:asciiTheme="minorHAnsi" w:hAnsiTheme="minorHAnsi" w:cstheme="minorHAnsi"/>
          <w:sz w:val="22"/>
          <w:szCs w:val="22"/>
        </w:rPr>
        <w:t xml:space="preserve"> (</w:t>
      </w:r>
      <w:proofErr w:type="spellStart"/>
      <w:r w:rsidR="00D04EBA" w:rsidRPr="00601619">
        <w:rPr>
          <w:rFonts w:asciiTheme="minorHAnsi" w:hAnsiTheme="minorHAnsi" w:cstheme="minorHAnsi"/>
          <w:color w:val="222222"/>
          <w:sz w:val="22"/>
          <w:szCs w:val="22"/>
        </w:rPr>
        <w:t>Bigdeli</w:t>
      </w:r>
      <w:proofErr w:type="spellEnd"/>
      <w:r w:rsidR="00D04EBA" w:rsidRPr="00601619">
        <w:rPr>
          <w:rFonts w:asciiTheme="minorHAnsi" w:hAnsiTheme="minorHAnsi" w:cstheme="minorHAnsi"/>
          <w:color w:val="222222"/>
          <w:sz w:val="22"/>
          <w:szCs w:val="22"/>
        </w:rPr>
        <w:t>, 2013)</w:t>
      </w:r>
      <w:r w:rsidR="00732648" w:rsidRPr="00601619">
        <w:rPr>
          <w:rFonts w:asciiTheme="minorHAnsi" w:hAnsiTheme="minorHAnsi" w:cstheme="minorHAnsi"/>
          <w:sz w:val="22"/>
          <w:szCs w:val="22"/>
        </w:rPr>
        <w:t xml:space="preserve">. The next listener was the opposition and back bench </w:t>
      </w:r>
      <w:r w:rsidR="00190163" w:rsidRPr="00601619">
        <w:rPr>
          <w:rFonts w:asciiTheme="minorHAnsi" w:hAnsiTheme="minorHAnsi" w:cstheme="minorHAnsi"/>
          <w:sz w:val="22"/>
          <w:szCs w:val="22"/>
        </w:rPr>
        <w:t>politicians</w:t>
      </w:r>
      <w:r w:rsidR="00732648" w:rsidRPr="00601619">
        <w:rPr>
          <w:rFonts w:asciiTheme="minorHAnsi" w:hAnsiTheme="minorHAnsi" w:cstheme="minorHAnsi"/>
          <w:sz w:val="22"/>
          <w:szCs w:val="22"/>
        </w:rPr>
        <w:t xml:space="preserve">. Their </w:t>
      </w:r>
      <w:r w:rsidR="00190163" w:rsidRPr="00601619">
        <w:rPr>
          <w:rFonts w:asciiTheme="minorHAnsi" w:hAnsiTheme="minorHAnsi" w:cstheme="minorHAnsi"/>
          <w:sz w:val="22"/>
          <w:szCs w:val="22"/>
        </w:rPr>
        <w:t>assistance</w:t>
      </w:r>
      <w:r w:rsidR="00732648" w:rsidRPr="00601619">
        <w:rPr>
          <w:rFonts w:asciiTheme="minorHAnsi" w:hAnsiTheme="minorHAnsi" w:cstheme="minorHAnsi"/>
          <w:sz w:val="22"/>
          <w:szCs w:val="22"/>
        </w:rPr>
        <w:t xml:space="preserve"> would </w:t>
      </w:r>
      <w:r w:rsidR="00190163" w:rsidRPr="00601619">
        <w:rPr>
          <w:rFonts w:asciiTheme="minorHAnsi" w:hAnsiTheme="minorHAnsi" w:cstheme="minorHAnsi"/>
          <w:sz w:val="22"/>
          <w:szCs w:val="22"/>
        </w:rPr>
        <w:t>facilitate</w:t>
      </w:r>
      <w:r w:rsidR="00732648"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reliable</w:t>
      </w:r>
      <w:r w:rsidR="00732648"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statutory</w:t>
      </w:r>
      <w:r w:rsidR="00732648" w:rsidRPr="00601619">
        <w:rPr>
          <w:rFonts w:asciiTheme="minorHAnsi" w:hAnsiTheme="minorHAnsi" w:cstheme="minorHAnsi"/>
          <w:sz w:val="22"/>
          <w:szCs w:val="22"/>
        </w:rPr>
        <w:t xml:space="preserve"> pressure on the Government. The </w:t>
      </w:r>
      <w:r w:rsidR="00190163" w:rsidRPr="00601619">
        <w:rPr>
          <w:rFonts w:asciiTheme="minorHAnsi" w:hAnsiTheme="minorHAnsi" w:cstheme="minorHAnsi"/>
          <w:sz w:val="22"/>
          <w:szCs w:val="22"/>
        </w:rPr>
        <w:t>tactical</w:t>
      </w:r>
      <w:r w:rsidR="00732648"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point</w:t>
      </w:r>
      <w:r w:rsidR="00732648" w:rsidRPr="00601619">
        <w:rPr>
          <w:rFonts w:asciiTheme="minorHAnsi" w:hAnsiTheme="minorHAnsi" w:cstheme="minorHAnsi"/>
          <w:sz w:val="22"/>
          <w:szCs w:val="22"/>
        </w:rPr>
        <w:t xml:space="preserve"> and tone of the campaign needed to be </w:t>
      </w:r>
      <w:r w:rsidR="00190163" w:rsidRPr="00601619">
        <w:rPr>
          <w:rFonts w:asciiTheme="minorHAnsi" w:hAnsiTheme="minorHAnsi" w:cstheme="minorHAnsi"/>
          <w:sz w:val="22"/>
          <w:szCs w:val="22"/>
        </w:rPr>
        <w:t>encouraging</w:t>
      </w:r>
      <w:r w:rsidR="00732648" w:rsidRPr="00601619">
        <w:rPr>
          <w:rFonts w:asciiTheme="minorHAnsi" w:hAnsiTheme="minorHAnsi" w:cstheme="minorHAnsi"/>
          <w:sz w:val="22"/>
          <w:szCs w:val="22"/>
        </w:rPr>
        <w:t xml:space="preserve"> and not to </w:t>
      </w:r>
      <w:r w:rsidR="00190163" w:rsidRPr="00601619">
        <w:rPr>
          <w:rFonts w:asciiTheme="minorHAnsi" w:hAnsiTheme="minorHAnsi" w:cstheme="minorHAnsi"/>
          <w:sz w:val="22"/>
          <w:szCs w:val="22"/>
        </w:rPr>
        <w:t>create</w:t>
      </w:r>
      <w:r w:rsidR="00732648"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conflict</w:t>
      </w:r>
      <w:r w:rsidR="00732648" w:rsidRPr="00601619">
        <w:rPr>
          <w:rFonts w:asciiTheme="minorHAnsi" w:hAnsiTheme="minorHAnsi" w:cstheme="minorHAnsi"/>
          <w:sz w:val="22"/>
          <w:szCs w:val="22"/>
        </w:rPr>
        <w:t xml:space="preserve"> with the Government</w:t>
      </w:r>
      <w:r w:rsidR="00D04EBA" w:rsidRPr="00601619">
        <w:rPr>
          <w:rFonts w:asciiTheme="minorHAnsi" w:hAnsiTheme="minorHAnsi" w:cstheme="minorHAnsi"/>
          <w:sz w:val="22"/>
          <w:szCs w:val="22"/>
        </w:rPr>
        <w:t xml:space="preserve"> (King, 2015)</w:t>
      </w:r>
      <w:r w:rsidR="00732648" w:rsidRPr="00601619">
        <w:rPr>
          <w:rFonts w:asciiTheme="minorHAnsi" w:hAnsiTheme="minorHAnsi" w:cstheme="minorHAnsi"/>
          <w:sz w:val="22"/>
          <w:szCs w:val="22"/>
        </w:rPr>
        <w:t>.</w:t>
      </w:r>
      <w:r w:rsidR="00D04EBA" w:rsidRPr="00601619">
        <w:rPr>
          <w:rFonts w:asciiTheme="minorHAnsi" w:hAnsiTheme="minorHAnsi" w:cstheme="minorHAnsi"/>
          <w:sz w:val="22"/>
          <w:szCs w:val="22"/>
        </w:rPr>
        <w:t xml:space="preserve"> </w:t>
      </w:r>
      <w:r w:rsidR="00732648" w:rsidRPr="00601619">
        <w:rPr>
          <w:rFonts w:asciiTheme="minorHAnsi" w:hAnsiTheme="minorHAnsi" w:cstheme="minorHAnsi"/>
          <w:sz w:val="22"/>
          <w:szCs w:val="22"/>
        </w:rPr>
        <w:t xml:space="preserve">The general public where their biggest audience as they demonstrated support this was key to making politicians act, </w:t>
      </w:r>
      <w:r w:rsidR="00190163" w:rsidRPr="00601619">
        <w:rPr>
          <w:rFonts w:asciiTheme="minorHAnsi" w:hAnsiTheme="minorHAnsi" w:cstheme="minorHAnsi"/>
          <w:sz w:val="22"/>
          <w:szCs w:val="22"/>
        </w:rPr>
        <w:t>intensifying</w:t>
      </w:r>
      <w:r w:rsidR="00732648" w:rsidRPr="00601619">
        <w:rPr>
          <w:rFonts w:asciiTheme="minorHAnsi" w:hAnsiTheme="minorHAnsi" w:cstheme="minorHAnsi"/>
          <w:sz w:val="22"/>
          <w:szCs w:val="22"/>
        </w:rPr>
        <w:t xml:space="preserve"> the issue to a </w:t>
      </w:r>
      <w:r w:rsidR="00190163" w:rsidRPr="00601619">
        <w:rPr>
          <w:rFonts w:asciiTheme="minorHAnsi" w:hAnsiTheme="minorHAnsi" w:cstheme="minorHAnsi"/>
          <w:sz w:val="22"/>
          <w:szCs w:val="22"/>
        </w:rPr>
        <w:lastRenderedPageBreak/>
        <w:t>nationwide</w:t>
      </w:r>
      <w:r w:rsidR="00732648"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stage</w:t>
      </w:r>
      <w:r w:rsidR="00D04EBA" w:rsidRPr="00601619">
        <w:rPr>
          <w:rFonts w:asciiTheme="minorHAnsi" w:hAnsiTheme="minorHAnsi" w:cstheme="minorHAnsi"/>
          <w:sz w:val="22"/>
          <w:szCs w:val="22"/>
        </w:rPr>
        <w:t xml:space="preserve"> (Barlow, 1995)</w:t>
      </w:r>
      <w:r w:rsidR="00732648" w:rsidRPr="00601619">
        <w:rPr>
          <w:rFonts w:asciiTheme="minorHAnsi" w:hAnsiTheme="minorHAnsi" w:cstheme="minorHAnsi"/>
          <w:sz w:val="22"/>
          <w:szCs w:val="22"/>
        </w:rPr>
        <w:t xml:space="preserve">. The media helped support through the country’s </w:t>
      </w:r>
      <w:r w:rsidR="00190163" w:rsidRPr="00601619">
        <w:rPr>
          <w:rFonts w:asciiTheme="minorHAnsi" w:hAnsiTheme="minorHAnsi" w:cstheme="minorHAnsi"/>
          <w:sz w:val="22"/>
          <w:szCs w:val="22"/>
        </w:rPr>
        <w:t>news broadcast</w:t>
      </w:r>
      <w:r w:rsidR="00732648" w:rsidRPr="00601619">
        <w:rPr>
          <w:rFonts w:asciiTheme="minorHAnsi" w:hAnsiTheme="minorHAnsi" w:cstheme="minorHAnsi"/>
          <w:sz w:val="22"/>
          <w:szCs w:val="22"/>
        </w:rPr>
        <w:t xml:space="preserve"> which was </w:t>
      </w:r>
      <w:r w:rsidR="00190163" w:rsidRPr="00601619">
        <w:rPr>
          <w:rFonts w:asciiTheme="minorHAnsi" w:hAnsiTheme="minorHAnsi" w:cstheme="minorHAnsi"/>
          <w:sz w:val="22"/>
          <w:szCs w:val="22"/>
        </w:rPr>
        <w:t>crucial</w:t>
      </w:r>
      <w:r w:rsidR="00732648" w:rsidRPr="00601619">
        <w:rPr>
          <w:rFonts w:asciiTheme="minorHAnsi" w:hAnsiTheme="minorHAnsi" w:cstheme="minorHAnsi"/>
          <w:sz w:val="22"/>
          <w:szCs w:val="22"/>
        </w:rPr>
        <w:t xml:space="preserve"> to </w:t>
      </w:r>
      <w:r w:rsidR="00190163" w:rsidRPr="00601619">
        <w:rPr>
          <w:rFonts w:asciiTheme="minorHAnsi" w:hAnsiTheme="minorHAnsi" w:cstheme="minorHAnsi"/>
          <w:sz w:val="22"/>
          <w:szCs w:val="22"/>
        </w:rPr>
        <w:t>encouraging</w:t>
      </w:r>
      <w:r w:rsidR="00732648"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pressure</w:t>
      </w:r>
      <w:r w:rsidR="00732648" w:rsidRPr="00601619">
        <w:rPr>
          <w:rFonts w:asciiTheme="minorHAnsi" w:hAnsiTheme="minorHAnsi" w:cstheme="minorHAnsi"/>
          <w:sz w:val="22"/>
          <w:szCs w:val="22"/>
        </w:rPr>
        <w:t xml:space="preserve"> for the government to </w:t>
      </w:r>
      <w:proofErr w:type="gramStart"/>
      <w:r w:rsidR="00190163" w:rsidRPr="00601619">
        <w:rPr>
          <w:rFonts w:asciiTheme="minorHAnsi" w:hAnsiTheme="minorHAnsi" w:cstheme="minorHAnsi"/>
          <w:sz w:val="22"/>
          <w:szCs w:val="22"/>
        </w:rPr>
        <w:t>take action</w:t>
      </w:r>
      <w:proofErr w:type="gramEnd"/>
      <w:r w:rsidR="00732648" w:rsidRPr="00601619">
        <w:rPr>
          <w:rFonts w:asciiTheme="minorHAnsi" w:hAnsiTheme="minorHAnsi" w:cstheme="minorHAnsi"/>
          <w:sz w:val="22"/>
          <w:szCs w:val="22"/>
        </w:rPr>
        <w:t xml:space="preserve">. </w:t>
      </w:r>
    </w:p>
    <w:p w14:paraId="26CE2301" w14:textId="77777777" w:rsidR="007430FC" w:rsidRPr="00601619" w:rsidRDefault="007430FC" w:rsidP="00601619">
      <w:pPr>
        <w:spacing w:line="360" w:lineRule="auto"/>
        <w:rPr>
          <w:rFonts w:asciiTheme="minorHAnsi" w:hAnsiTheme="minorHAnsi" w:cstheme="minorHAnsi"/>
          <w:sz w:val="22"/>
          <w:szCs w:val="22"/>
        </w:rPr>
      </w:pPr>
    </w:p>
    <w:p w14:paraId="20512AEC" w14:textId="45309FC9" w:rsidR="00D04EBA" w:rsidRPr="00601619" w:rsidRDefault="00D04EBA"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Leo Burnett Change was the individual that developed the campaign. His main strategy was to </w:t>
      </w:r>
      <w:r w:rsidR="00190163" w:rsidRPr="00601619">
        <w:rPr>
          <w:rFonts w:asciiTheme="minorHAnsi" w:hAnsiTheme="minorHAnsi" w:cstheme="minorHAnsi"/>
          <w:sz w:val="22"/>
          <w:szCs w:val="22"/>
        </w:rPr>
        <w:t>teach</w:t>
      </w:r>
      <w:r w:rsidRPr="00601619">
        <w:rPr>
          <w:rFonts w:asciiTheme="minorHAnsi" w:hAnsiTheme="minorHAnsi" w:cstheme="minorHAnsi"/>
          <w:sz w:val="22"/>
          <w:szCs w:val="22"/>
        </w:rPr>
        <w:t xml:space="preserve"> and </w:t>
      </w:r>
      <w:r w:rsidR="00190163" w:rsidRPr="00601619">
        <w:rPr>
          <w:rFonts w:asciiTheme="minorHAnsi" w:hAnsiTheme="minorHAnsi" w:cstheme="minorHAnsi"/>
          <w:sz w:val="22"/>
          <w:szCs w:val="22"/>
        </w:rPr>
        <w:t>involve</w:t>
      </w:r>
      <w:r w:rsidRPr="00601619">
        <w:rPr>
          <w:rFonts w:asciiTheme="minorHAnsi" w:hAnsiTheme="minorHAnsi" w:cstheme="minorHAnsi"/>
          <w:sz w:val="22"/>
          <w:szCs w:val="22"/>
        </w:rPr>
        <w:t xml:space="preserve"> the public on this </w:t>
      </w:r>
      <w:r w:rsidR="00190163" w:rsidRPr="00601619">
        <w:rPr>
          <w:rFonts w:asciiTheme="minorHAnsi" w:hAnsiTheme="minorHAnsi" w:cstheme="minorHAnsi"/>
          <w:sz w:val="22"/>
          <w:szCs w:val="22"/>
        </w:rPr>
        <w:t>complicated</w:t>
      </w:r>
      <w:r w:rsidRPr="00601619">
        <w:rPr>
          <w:rFonts w:asciiTheme="minorHAnsi" w:hAnsiTheme="minorHAnsi" w:cstheme="minorHAnsi"/>
          <w:sz w:val="22"/>
          <w:szCs w:val="22"/>
        </w:rPr>
        <w:t xml:space="preserve"> issue and the </w:t>
      </w:r>
      <w:r w:rsidR="00190163" w:rsidRPr="00601619">
        <w:rPr>
          <w:rFonts w:asciiTheme="minorHAnsi" w:hAnsiTheme="minorHAnsi" w:cstheme="minorHAnsi"/>
          <w:sz w:val="22"/>
          <w:szCs w:val="22"/>
        </w:rPr>
        <w:t>significance</w:t>
      </w:r>
      <w:r w:rsidRPr="00601619">
        <w:rPr>
          <w:rFonts w:asciiTheme="minorHAnsi" w:hAnsiTheme="minorHAnsi" w:cstheme="minorHAnsi"/>
          <w:sz w:val="22"/>
          <w:szCs w:val="22"/>
        </w:rPr>
        <w:t xml:space="preserve"> of this new law that would make positive change. </w:t>
      </w:r>
      <w:r w:rsidR="00775448" w:rsidRPr="00601619">
        <w:rPr>
          <w:rFonts w:asciiTheme="minorHAnsi" w:hAnsiTheme="minorHAnsi" w:cstheme="minorHAnsi"/>
          <w:sz w:val="22"/>
          <w:szCs w:val="22"/>
        </w:rPr>
        <w:t>He chose to create a video making people aware of the issue and what the law is set out to do</w:t>
      </w:r>
      <w:r w:rsidR="003D1FB8" w:rsidRPr="00601619">
        <w:rPr>
          <w:rFonts w:asciiTheme="minorHAnsi" w:hAnsiTheme="minorHAnsi" w:cstheme="minorHAnsi"/>
          <w:sz w:val="22"/>
          <w:szCs w:val="22"/>
        </w:rPr>
        <w:t xml:space="preserve"> (NSPCC, 2014)</w:t>
      </w:r>
      <w:r w:rsidR="00775448" w:rsidRPr="00601619">
        <w:rPr>
          <w:rFonts w:asciiTheme="minorHAnsi" w:hAnsiTheme="minorHAnsi" w:cstheme="minorHAnsi"/>
          <w:sz w:val="22"/>
          <w:szCs w:val="22"/>
        </w:rPr>
        <w:t xml:space="preserve">. He </w:t>
      </w:r>
      <w:r w:rsidR="00190163" w:rsidRPr="00601619">
        <w:rPr>
          <w:rFonts w:asciiTheme="minorHAnsi" w:hAnsiTheme="minorHAnsi" w:cstheme="minorHAnsi"/>
          <w:sz w:val="22"/>
          <w:szCs w:val="22"/>
        </w:rPr>
        <w:t>created</w:t>
      </w:r>
      <w:r w:rsidR="00775448" w:rsidRPr="00601619">
        <w:rPr>
          <w:rFonts w:asciiTheme="minorHAnsi" w:hAnsiTheme="minorHAnsi" w:cstheme="minorHAnsi"/>
          <w:sz w:val="22"/>
          <w:szCs w:val="22"/>
        </w:rPr>
        <w:t xml:space="preserve"> a campaign video and social media </w:t>
      </w:r>
      <w:r w:rsidR="00190163" w:rsidRPr="00601619">
        <w:rPr>
          <w:rFonts w:asciiTheme="minorHAnsi" w:hAnsiTheme="minorHAnsi" w:cstheme="minorHAnsi"/>
          <w:sz w:val="22"/>
          <w:szCs w:val="22"/>
        </w:rPr>
        <w:t>visuals</w:t>
      </w:r>
      <w:r w:rsidR="00775448" w:rsidRPr="00601619">
        <w:rPr>
          <w:rFonts w:asciiTheme="minorHAnsi" w:hAnsiTheme="minorHAnsi" w:cstheme="minorHAnsi"/>
          <w:sz w:val="22"/>
          <w:szCs w:val="22"/>
        </w:rPr>
        <w:t xml:space="preserve"> to </w:t>
      </w:r>
      <w:r w:rsidR="00190163" w:rsidRPr="00601619">
        <w:rPr>
          <w:rFonts w:asciiTheme="minorHAnsi" w:hAnsiTheme="minorHAnsi" w:cstheme="minorHAnsi"/>
          <w:sz w:val="22"/>
          <w:szCs w:val="22"/>
        </w:rPr>
        <w:t>distinguish</w:t>
      </w:r>
      <w:r w:rsidR="00775448" w:rsidRPr="00601619">
        <w:rPr>
          <w:rFonts w:asciiTheme="minorHAnsi" w:hAnsiTheme="minorHAnsi" w:cstheme="minorHAnsi"/>
          <w:sz w:val="22"/>
          <w:szCs w:val="22"/>
        </w:rPr>
        <w:t xml:space="preserve"> the </w:t>
      </w:r>
      <w:proofErr w:type="spellStart"/>
      <w:r w:rsidR="00775448" w:rsidRPr="00601619">
        <w:rPr>
          <w:rFonts w:asciiTheme="minorHAnsi" w:hAnsiTheme="minorHAnsi" w:cstheme="minorHAnsi"/>
          <w:sz w:val="22"/>
          <w:szCs w:val="22"/>
        </w:rPr>
        <w:t>exiting</w:t>
      </w:r>
      <w:proofErr w:type="spellEnd"/>
      <w:r w:rsidR="00775448" w:rsidRPr="00601619">
        <w:rPr>
          <w:rFonts w:asciiTheme="minorHAnsi" w:hAnsiTheme="minorHAnsi" w:cstheme="minorHAnsi"/>
          <w:sz w:val="22"/>
          <w:szCs w:val="22"/>
        </w:rPr>
        <w:t xml:space="preserve"> laws that state </w:t>
      </w:r>
      <w:r w:rsidR="00190163">
        <w:rPr>
          <w:rFonts w:asciiTheme="minorHAnsi" w:hAnsiTheme="minorHAnsi" w:cstheme="minorHAnsi"/>
          <w:sz w:val="22"/>
          <w:szCs w:val="22"/>
        </w:rPr>
        <w:t>‘</w:t>
      </w:r>
      <w:r w:rsidR="00775448" w:rsidRPr="00601619">
        <w:rPr>
          <w:rFonts w:asciiTheme="minorHAnsi" w:hAnsiTheme="minorHAnsi" w:cstheme="minorHAnsi"/>
          <w:sz w:val="22"/>
          <w:szCs w:val="22"/>
        </w:rPr>
        <w:t>it was not always illegal for an adult to send a sexual message to a child</w:t>
      </w:r>
      <w:r w:rsidR="00190163">
        <w:rPr>
          <w:rFonts w:asciiTheme="minorHAnsi" w:hAnsiTheme="minorHAnsi" w:cstheme="minorHAnsi"/>
          <w:sz w:val="22"/>
          <w:szCs w:val="22"/>
        </w:rPr>
        <w:t>’</w:t>
      </w:r>
      <w:r w:rsidR="00775448" w:rsidRPr="00601619">
        <w:rPr>
          <w:rFonts w:asciiTheme="minorHAnsi" w:hAnsiTheme="minorHAnsi" w:cstheme="minorHAnsi"/>
          <w:sz w:val="22"/>
          <w:szCs w:val="22"/>
        </w:rPr>
        <w:t xml:space="preserve"> and </w:t>
      </w:r>
      <w:r w:rsidR="00190163">
        <w:rPr>
          <w:rFonts w:asciiTheme="minorHAnsi" w:hAnsiTheme="minorHAnsi" w:cstheme="minorHAnsi"/>
          <w:sz w:val="22"/>
          <w:szCs w:val="22"/>
        </w:rPr>
        <w:t xml:space="preserve">have the existing law in </w:t>
      </w:r>
      <w:r w:rsidR="00190163" w:rsidRPr="00601619">
        <w:rPr>
          <w:rFonts w:asciiTheme="minorHAnsi" w:hAnsiTheme="minorHAnsi" w:cstheme="minorHAnsi"/>
          <w:sz w:val="22"/>
          <w:szCs w:val="22"/>
        </w:rPr>
        <w:t>comparison</w:t>
      </w:r>
      <w:r w:rsidR="00775448" w:rsidRPr="00601619">
        <w:rPr>
          <w:rFonts w:asciiTheme="minorHAnsi" w:hAnsiTheme="minorHAnsi" w:cstheme="minorHAnsi"/>
          <w:sz w:val="22"/>
          <w:szCs w:val="22"/>
        </w:rPr>
        <w:t xml:space="preserve"> with historical laws</w:t>
      </w:r>
      <w:r w:rsidR="007430FC" w:rsidRPr="00601619">
        <w:rPr>
          <w:rFonts w:asciiTheme="minorHAnsi" w:hAnsiTheme="minorHAnsi" w:cstheme="minorHAnsi"/>
          <w:sz w:val="22"/>
          <w:szCs w:val="22"/>
        </w:rPr>
        <w:t xml:space="preserve"> (NSPCC, 2014)</w:t>
      </w:r>
      <w:r w:rsidR="00775448" w:rsidRPr="00601619">
        <w:rPr>
          <w:rFonts w:asciiTheme="minorHAnsi" w:hAnsiTheme="minorHAnsi" w:cstheme="minorHAnsi"/>
          <w:sz w:val="22"/>
          <w:szCs w:val="22"/>
        </w:rPr>
        <w:t xml:space="preserve">. The campaign </w:t>
      </w:r>
      <w:r w:rsidR="00190163" w:rsidRPr="00601619">
        <w:rPr>
          <w:rFonts w:asciiTheme="minorHAnsi" w:hAnsiTheme="minorHAnsi" w:cstheme="minorHAnsi"/>
          <w:sz w:val="22"/>
          <w:szCs w:val="22"/>
        </w:rPr>
        <w:t>brought</w:t>
      </w:r>
      <w:r w:rsidR="00775448" w:rsidRPr="00601619">
        <w:rPr>
          <w:rFonts w:asciiTheme="minorHAnsi" w:hAnsiTheme="minorHAnsi" w:cstheme="minorHAnsi"/>
          <w:sz w:val="22"/>
          <w:szCs w:val="22"/>
        </w:rPr>
        <w:t xml:space="preserve"> a </w:t>
      </w:r>
      <w:r w:rsidR="00190163" w:rsidRPr="00601619">
        <w:rPr>
          <w:rFonts w:asciiTheme="minorHAnsi" w:hAnsiTheme="minorHAnsi" w:cstheme="minorHAnsi"/>
          <w:sz w:val="22"/>
          <w:szCs w:val="22"/>
        </w:rPr>
        <w:t>complicated</w:t>
      </w:r>
      <w:r w:rsidR="00775448" w:rsidRPr="00601619">
        <w:rPr>
          <w:rFonts w:asciiTheme="minorHAnsi" w:hAnsiTheme="minorHAnsi" w:cstheme="minorHAnsi"/>
          <w:sz w:val="22"/>
          <w:szCs w:val="22"/>
        </w:rPr>
        <w:t xml:space="preserve"> issue and made it easy for the public to </w:t>
      </w:r>
      <w:r w:rsidR="00190163" w:rsidRPr="00601619">
        <w:rPr>
          <w:rFonts w:asciiTheme="minorHAnsi" w:hAnsiTheme="minorHAnsi" w:cstheme="minorHAnsi"/>
          <w:sz w:val="22"/>
          <w:szCs w:val="22"/>
        </w:rPr>
        <w:t>comprehend</w:t>
      </w:r>
      <w:r w:rsidR="00775448" w:rsidRPr="00601619">
        <w:rPr>
          <w:rFonts w:asciiTheme="minorHAnsi" w:hAnsiTheme="minorHAnsi" w:cstheme="minorHAnsi"/>
          <w:sz w:val="22"/>
          <w:szCs w:val="22"/>
        </w:rPr>
        <w:t xml:space="preserve"> using </w:t>
      </w:r>
      <w:r w:rsidR="00190163">
        <w:rPr>
          <w:rFonts w:asciiTheme="minorHAnsi" w:hAnsiTheme="minorHAnsi" w:cstheme="minorHAnsi"/>
          <w:sz w:val="22"/>
          <w:szCs w:val="22"/>
        </w:rPr>
        <w:t xml:space="preserve">a </w:t>
      </w:r>
      <w:r w:rsidR="00190163" w:rsidRPr="00601619">
        <w:rPr>
          <w:rFonts w:asciiTheme="minorHAnsi" w:hAnsiTheme="minorHAnsi" w:cstheme="minorHAnsi"/>
          <w:sz w:val="22"/>
          <w:szCs w:val="22"/>
        </w:rPr>
        <w:t>sense of humour</w:t>
      </w:r>
      <w:r w:rsidR="00775448" w:rsidRPr="00601619">
        <w:rPr>
          <w:rFonts w:asciiTheme="minorHAnsi" w:hAnsiTheme="minorHAnsi" w:cstheme="minorHAnsi"/>
          <w:sz w:val="22"/>
          <w:szCs w:val="22"/>
        </w:rPr>
        <w:t xml:space="preserve"> to </w:t>
      </w:r>
      <w:r w:rsidR="00190163" w:rsidRPr="00601619">
        <w:rPr>
          <w:rFonts w:asciiTheme="minorHAnsi" w:hAnsiTheme="minorHAnsi" w:cstheme="minorHAnsi"/>
          <w:sz w:val="22"/>
          <w:szCs w:val="22"/>
        </w:rPr>
        <w:t>grab</w:t>
      </w:r>
      <w:r w:rsidR="00775448" w:rsidRPr="00601619">
        <w:rPr>
          <w:rFonts w:asciiTheme="minorHAnsi" w:hAnsiTheme="minorHAnsi" w:cstheme="minorHAnsi"/>
          <w:sz w:val="22"/>
          <w:szCs w:val="22"/>
        </w:rPr>
        <w:t xml:space="preserve"> </w:t>
      </w:r>
      <w:r w:rsidR="00190163">
        <w:rPr>
          <w:rFonts w:asciiTheme="minorHAnsi" w:hAnsiTheme="minorHAnsi" w:cstheme="minorHAnsi"/>
          <w:sz w:val="22"/>
          <w:szCs w:val="22"/>
        </w:rPr>
        <w:t xml:space="preserve">the </w:t>
      </w:r>
      <w:r w:rsidR="00190163" w:rsidRPr="00601619">
        <w:rPr>
          <w:rFonts w:asciiTheme="minorHAnsi" w:hAnsiTheme="minorHAnsi" w:cstheme="minorHAnsi"/>
          <w:sz w:val="22"/>
          <w:szCs w:val="22"/>
        </w:rPr>
        <w:t>public's</w:t>
      </w:r>
      <w:r w:rsidR="00775448" w:rsidRPr="00601619">
        <w:rPr>
          <w:rFonts w:asciiTheme="minorHAnsi" w:hAnsiTheme="minorHAnsi" w:cstheme="minorHAnsi"/>
          <w:sz w:val="22"/>
          <w:szCs w:val="22"/>
        </w:rPr>
        <w:t xml:space="preserve"> attention. The video was a great success and a </w:t>
      </w:r>
      <w:r w:rsidR="00190163" w:rsidRPr="00601619">
        <w:rPr>
          <w:rFonts w:asciiTheme="minorHAnsi" w:hAnsiTheme="minorHAnsi" w:cstheme="minorHAnsi"/>
          <w:sz w:val="22"/>
          <w:szCs w:val="22"/>
        </w:rPr>
        <w:t>fantastic</w:t>
      </w:r>
      <w:r w:rsidR="00775448" w:rsidRPr="00601619">
        <w:rPr>
          <w:rFonts w:asciiTheme="minorHAnsi" w:hAnsiTheme="minorHAnsi" w:cstheme="minorHAnsi"/>
          <w:sz w:val="22"/>
          <w:szCs w:val="22"/>
        </w:rPr>
        <w:t xml:space="preserve"> way of </w:t>
      </w:r>
      <w:r w:rsidR="00190163" w:rsidRPr="00601619">
        <w:rPr>
          <w:rFonts w:asciiTheme="minorHAnsi" w:hAnsiTheme="minorHAnsi" w:cstheme="minorHAnsi"/>
          <w:sz w:val="22"/>
          <w:szCs w:val="22"/>
        </w:rPr>
        <w:t>communicating</w:t>
      </w:r>
      <w:r w:rsidR="00775448"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appealing</w:t>
      </w:r>
      <w:r w:rsidR="00775448"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vital</w:t>
      </w:r>
      <w:r w:rsidR="00775448" w:rsidRPr="00601619">
        <w:rPr>
          <w:rFonts w:asciiTheme="minorHAnsi" w:hAnsiTheme="minorHAnsi" w:cstheme="minorHAnsi"/>
          <w:sz w:val="22"/>
          <w:szCs w:val="22"/>
        </w:rPr>
        <w:t xml:space="preserve"> information with the public as well as </w:t>
      </w:r>
      <w:r w:rsidR="00190163" w:rsidRPr="00601619">
        <w:rPr>
          <w:rFonts w:asciiTheme="minorHAnsi" w:hAnsiTheme="minorHAnsi" w:cstheme="minorHAnsi"/>
          <w:sz w:val="22"/>
          <w:szCs w:val="22"/>
        </w:rPr>
        <w:t>pushing</w:t>
      </w:r>
      <w:r w:rsidR="00775448" w:rsidRPr="00601619">
        <w:rPr>
          <w:rFonts w:asciiTheme="minorHAnsi" w:hAnsiTheme="minorHAnsi" w:cstheme="minorHAnsi"/>
          <w:sz w:val="22"/>
          <w:szCs w:val="22"/>
        </w:rPr>
        <w:t xml:space="preserve"> them to an online petition where they could show their support for Flaw in the Law. Within the video a series of unusual clips were shown, including it being illegal to:</w:t>
      </w:r>
    </w:p>
    <w:p w14:paraId="55A4532F" w14:textId="77777777" w:rsidR="007430FC" w:rsidRPr="00601619" w:rsidRDefault="007430FC" w:rsidP="00601619">
      <w:pPr>
        <w:spacing w:line="360" w:lineRule="auto"/>
        <w:rPr>
          <w:rFonts w:asciiTheme="minorHAnsi" w:hAnsiTheme="minorHAnsi" w:cstheme="minorHAnsi"/>
          <w:sz w:val="22"/>
          <w:szCs w:val="22"/>
        </w:rPr>
      </w:pPr>
    </w:p>
    <w:p w14:paraId="7E40909A" w14:textId="54EC49CD" w:rsidR="00775448" w:rsidRPr="00601619" w:rsidRDefault="00775448" w:rsidP="00601619">
      <w:pPr>
        <w:pStyle w:val="ListParagraph"/>
        <w:numPr>
          <w:ilvl w:val="0"/>
          <w:numId w:val="1"/>
        </w:numPr>
        <w:spacing w:line="360" w:lineRule="auto"/>
        <w:rPr>
          <w:rFonts w:cstheme="minorHAnsi"/>
        </w:rPr>
      </w:pPr>
      <w:r w:rsidRPr="00601619">
        <w:rPr>
          <w:rFonts w:cstheme="minorHAnsi"/>
        </w:rPr>
        <w:t>Wear a suit of armour in parliament</w:t>
      </w:r>
    </w:p>
    <w:p w14:paraId="5BBB011D" w14:textId="48C8A906" w:rsidR="00775448" w:rsidRPr="00601619" w:rsidRDefault="00775448" w:rsidP="00601619">
      <w:pPr>
        <w:pStyle w:val="ListParagraph"/>
        <w:numPr>
          <w:ilvl w:val="0"/>
          <w:numId w:val="1"/>
        </w:numPr>
        <w:spacing w:line="360" w:lineRule="auto"/>
        <w:rPr>
          <w:rFonts w:cstheme="minorHAnsi"/>
        </w:rPr>
      </w:pPr>
      <w:r w:rsidRPr="00601619">
        <w:rPr>
          <w:rFonts w:cstheme="minorHAnsi"/>
        </w:rPr>
        <w:t>Carry a plank of wood in the street</w:t>
      </w:r>
    </w:p>
    <w:p w14:paraId="55091E6D" w14:textId="60D238F1" w:rsidR="00775448" w:rsidRPr="00601619" w:rsidRDefault="00775448" w:rsidP="00601619">
      <w:pPr>
        <w:pStyle w:val="ListParagraph"/>
        <w:numPr>
          <w:ilvl w:val="0"/>
          <w:numId w:val="1"/>
        </w:numPr>
        <w:spacing w:line="360" w:lineRule="auto"/>
        <w:rPr>
          <w:rFonts w:cstheme="minorHAnsi"/>
        </w:rPr>
      </w:pPr>
      <w:r w:rsidRPr="00601619">
        <w:rPr>
          <w:rFonts w:cstheme="minorHAnsi"/>
        </w:rPr>
        <w:t>Be drunk in licenced premises</w:t>
      </w:r>
    </w:p>
    <w:p w14:paraId="7BDF4E56" w14:textId="541437EB" w:rsidR="007430FC" w:rsidRPr="00601619" w:rsidRDefault="007430FC" w:rsidP="00601619">
      <w:pPr>
        <w:pStyle w:val="ListParagraph"/>
        <w:numPr>
          <w:ilvl w:val="0"/>
          <w:numId w:val="1"/>
        </w:numPr>
        <w:spacing w:line="360" w:lineRule="auto"/>
        <w:rPr>
          <w:rFonts w:cstheme="minorHAnsi"/>
        </w:rPr>
      </w:pPr>
      <w:r w:rsidRPr="00601619">
        <w:rPr>
          <w:rFonts w:cstheme="minorHAnsi"/>
        </w:rPr>
        <w:t>Handle a salmon in suspicious circumstances</w:t>
      </w:r>
    </w:p>
    <w:p w14:paraId="1267635E" w14:textId="26B208B1" w:rsidR="007430FC" w:rsidRPr="00601619" w:rsidRDefault="007430FC" w:rsidP="00601619">
      <w:pPr>
        <w:pStyle w:val="ListParagraph"/>
        <w:spacing w:line="360" w:lineRule="auto"/>
        <w:rPr>
          <w:rFonts w:cstheme="minorHAnsi"/>
        </w:rPr>
      </w:pPr>
      <w:r w:rsidRPr="00601619">
        <w:rPr>
          <w:rFonts w:cstheme="minorHAnsi"/>
          <w:noProof/>
        </w:rPr>
        <w:drawing>
          <wp:anchor distT="0" distB="0" distL="114300" distR="114300" simplePos="0" relativeHeight="251658240" behindDoc="0" locked="0" layoutInCell="1" allowOverlap="1" wp14:anchorId="5496240D" wp14:editId="5946FCFC">
            <wp:simplePos x="0" y="0"/>
            <wp:positionH relativeFrom="margin">
              <wp:align>left</wp:align>
            </wp:positionH>
            <wp:positionV relativeFrom="paragraph">
              <wp:posOffset>6350</wp:posOffset>
            </wp:positionV>
            <wp:extent cx="3657600" cy="1828800"/>
            <wp:effectExtent l="0" t="0" r="0" b="0"/>
            <wp:wrapSquare wrapText="bothSides"/>
            <wp:docPr id="1" name="Picture 1" descr="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a:hlinkClick r:id="rId7"/>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57600" cy="1828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37B7A2" w14:textId="2A774FDB" w:rsidR="007430FC" w:rsidRPr="00601619" w:rsidRDefault="007430FC" w:rsidP="00601619">
      <w:pPr>
        <w:pStyle w:val="ListParagraph"/>
        <w:spacing w:line="360" w:lineRule="auto"/>
        <w:rPr>
          <w:rFonts w:cstheme="minorHAnsi"/>
        </w:rPr>
      </w:pPr>
    </w:p>
    <w:p w14:paraId="1EF1EAE7" w14:textId="5268C4D0" w:rsidR="007430FC" w:rsidRPr="00601619" w:rsidRDefault="007430FC" w:rsidP="00601619">
      <w:pPr>
        <w:spacing w:line="360" w:lineRule="auto"/>
        <w:ind w:left="360"/>
        <w:rPr>
          <w:rFonts w:asciiTheme="minorHAnsi" w:hAnsiTheme="minorHAnsi" w:cstheme="minorHAnsi"/>
          <w:sz w:val="22"/>
          <w:szCs w:val="22"/>
        </w:rPr>
      </w:pPr>
    </w:p>
    <w:p w14:paraId="7F2BF5A3" w14:textId="77777777" w:rsidR="007430FC" w:rsidRPr="00601619" w:rsidRDefault="007430FC" w:rsidP="00601619">
      <w:pPr>
        <w:spacing w:line="360" w:lineRule="auto"/>
        <w:rPr>
          <w:rFonts w:asciiTheme="minorHAnsi" w:hAnsiTheme="minorHAnsi" w:cstheme="minorHAnsi"/>
          <w:sz w:val="22"/>
          <w:szCs w:val="22"/>
        </w:rPr>
      </w:pPr>
    </w:p>
    <w:p w14:paraId="2245090E" w14:textId="77777777" w:rsidR="007430FC" w:rsidRPr="00601619" w:rsidRDefault="007430FC" w:rsidP="00601619">
      <w:pPr>
        <w:spacing w:line="360" w:lineRule="auto"/>
        <w:rPr>
          <w:rFonts w:asciiTheme="minorHAnsi" w:hAnsiTheme="minorHAnsi" w:cstheme="minorHAnsi"/>
          <w:sz w:val="22"/>
          <w:szCs w:val="22"/>
        </w:rPr>
      </w:pPr>
    </w:p>
    <w:p w14:paraId="3CD6A29E" w14:textId="77777777" w:rsidR="007430FC" w:rsidRPr="00601619" w:rsidRDefault="007430FC" w:rsidP="00601619">
      <w:pPr>
        <w:spacing w:line="360" w:lineRule="auto"/>
        <w:rPr>
          <w:rFonts w:asciiTheme="minorHAnsi" w:hAnsiTheme="minorHAnsi" w:cstheme="minorHAnsi"/>
          <w:sz w:val="22"/>
          <w:szCs w:val="22"/>
        </w:rPr>
      </w:pPr>
    </w:p>
    <w:p w14:paraId="7A703F3E" w14:textId="77777777" w:rsidR="007430FC" w:rsidRPr="00601619" w:rsidRDefault="007430FC" w:rsidP="00601619">
      <w:pPr>
        <w:spacing w:line="360" w:lineRule="auto"/>
        <w:rPr>
          <w:rFonts w:asciiTheme="minorHAnsi" w:hAnsiTheme="minorHAnsi" w:cstheme="minorHAnsi"/>
          <w:sz w:val="22"/>
          <w:szCs w:val="22"/>
        </w:rPr>
      </w:pPr>
    </w:p>
    <w:p w14:paraId="449CB667" w14:textId="77777777" w:rsidR="007430FC" w:rsidRPr="00601619" w:rsidRDefault="007430FC" w:rsidP="00601619">
      <w:pPr>
        <w:spacing w:line="360" w:lineRule="auto"/>
        <w:rPr>
          <w:rFonts w:asciiTheme="minorHAnsi" w:hAnsiTheme="minorHAnsi" w:cstheme="minorHAnsi"/>
          <w:sz w:val="22"/>
          <w:szCs w:val="22"/>
        </w:rPr>
      </w:pPr>
    </w:p>
    <w:p w14:paraId="7E0DB761" w14:textId="10F038C4" w:rsidR="00775448" w:rsidRPr="00601619" w:rsidRDefault="00775448"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The </w:t>
      </w:r>
      <w:r w:rsidR="00190163">
        <w:rPr>
          <w:rFonts w:asciiTheme="minorHAnsi" w:hAnsiTheme="minorHAnsi" w:cstheme="minorHAnsi"/>
          <w:sz w:val="22"/>
          <w:szCs w:val="22"/>
        </w:rPr>
        <w:t>technology</w:t>
      </w:r>
      <w:r w:rsidRPr="00601619">
        <w:rPr>
          <w:rFonts w:asciiTheme="minorHAnsi" w:hAnsiTheme="minorHAnsi" w:cstheme="minorHAnsi"/>
          <w:sz w:val="22"/>
          <w:szCs w:val="22"/>
        </w:rPr>
        <w:t xml:space="preserve"> </w:t>
      </w:r>
      <w:r w:rsidR="00190163" w:rsidRPr="00601619">
        <w:rPr>
          <w:rFonts w:asciiTheme="minorHAnsi" w:hAnsiTheme="minorHAnsi" w:cstheme="minorHAnsi"/>
          <w:sz w:val="22"/>
          <w:szCs w:val="22"/>
        </w:rPr>
        <w:t>subject</w:t>
      </w:r>
      <w:r w:rsidRPr="00601619">
        <w:rPr>
          <w:rFonts w:asciiTheme="minorHAnsi" w:hAnsiTheme="minorHAnsi" w:cstheme="minorHAnsi"/>
          <w:sz w:val="22"/>
          <w:szCs w:val="22"/>
        </w:rPr>
        <w:t xml:space="preserve"> caught the UK’s </w:t>
      </w:r>
      <w:r w:rsidR="00190163" w:rsidRPr="00601619">
        <w:rPr>
          <w:rFonts w:asciiTheme="minorHAnsi" w:hAnsiTheme="minorHAnsi" w:cstheme="minorHAnsi"/>
          <w:sz w:val="22"/>
          <w:szCs w:val="22"/>
        </w:rPr>
        <w:t>mind</w:t>
      </w:r>
      <w:r w:rsidRPr="00601619">
        <w:rPr>
          <w:rFonts w:asciiTheme="minorHAnsi" w:hAnsiTheme="minorHAnsi" w:cstheme="minorHAnsi"/>
          <w:sz w:val="22"/>
          <w:szCs w:val="22"/>
        </w:rPr>
        <w:t xml:space="preserve">. This video campaign covered national media including, BBC News, ITV, Daily Mail, Sky News helping the Flaw in the Law </w:t>
      </w:r>
      <w:r w:rsidR="00277017" w:rsidRPr="00601619">
        <w:rPr>
          <w:rFonts w:asciiTheme="minorHAnsi" w:hAnsiTheme="minorHAnsi" w:cstheme="minorHAnsi"/>
          <w:sz w:val="22"/>
          <w:szCs w:val="22"/>
        </w:rPr>
        <w:t>speak to</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masses</w:t>
      </w:r>
      <w:r w:rsidRPr="00601619">
        <w:rPr>
          <w:rFonts w:asciiTheme="minorHAnsi" w:hAnsiTheme="minorHAnsi" w:cstheme="minorHAnsi"/>
          <w:sz w:val="22"/>
          <w:szCs w:val="22"/>
        </w:rPr>
        <w:t xml:space="preserve"> of people.</w:t>
      </w:r>
    </w:p>
    <w:p w14:paraId="43BFD049" w14:textId="30C81061" w:rsidR="00131955" w:rsidRPr="00601619" w:rsidRDefault="00775448"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Social media was </w:t>
      </w:r>
      <w:r w:rsidR="00277017" w:rsidRPr="00601619">
        <w:rPr>
          <w:rFonts w:asciiTheme="minorHAnsi" w:hAnsiTheme="minorHAnsi" w:cstheme="minorHAnsi"/>
          <w:sz w:val="22"/>
          <w:szCs w:val="22"/>
        </w:rPr>
        <w:t>recognized</w:t>
      </w:r>
      <w:r w:rsidRPr="00601619">
        <w:rPr>
          <w:rFonts w:asciiTheme="minorHAnsi" w:hAnsiTheme="minorHAnsi" w:cstheme="minorHAnsi"/>
          <w:sz w:val="22"/>
          <w:szCs w:val="22"/>
        </w:rPr>
        <w:t xml:space="preserve"> as the </w:t>
      </w:r>
      <w:r w:rsidR="00D420E3" w:rsidRPr="00601619">
        <w:rPr>
          <w:rFonts w:asciiTheme="minorHAnsi" w:hAnsiTheme="minorHAnsi" w:cstheme="minorHAnsi"/>
          <w:sz w:val="22"/>
          <w:szCs w:val="22"/>
        </w:rPr>
        <w:t>campaigns</w:t>
      </w:r>
      <w:r w:rsidRPr="00601619">
        <w:rPr>
          <w:rFonts w:asciiTheme="minorHAnsi" w:hAnsiTheme="minorHAnsi" w:cstheme="minorHAnsi"/>
          <w:sz w:val="22"/>
          <w:szCs w:val="22"/>
        </w:rPr>
        <w:t xml:space="preserve"> leading line channel</w:t>
      </w:r>
      <w:r w:rsidR="00EF1BA5" w:rsidRPr="00601619">
        <w:rPr>
          <w:rFonts w:asciiTheme="minorHAnsi" w:hAnsiTheme="minorHAnsi" w:cstheme="minorHAnsi"/>
          <w:sz w:val="22"/>
          <w:szCs w:val="22"/>
        </w:rPr>
        <w:t>.</w:t>
      </w:r>
      <w:r w:rsidRPr="00601619">
        <w:rPr>
          <w:rFonts w:asciiTheme="minorHAnsi" w:hAnsiTheme="minorHAnsi" w:cstheme="minorHAnsi"/>
          <w:sz w:val="22"/>
          <w:szCs w:val="22"/>
        </w:rPr>
        <w:t xml:space="preserve"> It was the </w:t>
      </w:r>
      <w:r w:rsidR="00277017" w:rsidRPr="00601619">
        <w:rPr>
          <w:rFonts w:asciiTheme="minorHAnsi" w:hAnsiTheme="minorHAnsi" w:cstheme="minorHAnsi"/>
          <w:sz w:val="22"/>
          <w:szCs w:val="22"/>
        </w:rPr>
        <w:t>greatest</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spot</w:t>
      </w:r>
      <w:r w:rsidRPr="00601619">
        <w:rPr>
          <w:rFonts w:asciiTheme="minorHAnsi" w:hAnsiTheme="minorHAnsi" w:cstheme="minorHAnsi"/>
          <w:sz w:val="22"/>
          <w:szCs w:val="22"/>
        </w:rPr>
        <w:t xml:space="preserve"> to </w:t>
      </w:r>
      <w:r w:rsidR="00277017" w:rsidRPr="00601619">
        <w:rPr>
          <w:rFonts w:asciiTheme="minorHAnsi" w:hAnsiTheme="minorHAnsi" w:cstheme="minorHAnsi"/>
          <w:sz w:val="22"/>
          <w:szCs w:val="22"/>
        </w:rPr>
        <w:t>create</w:t>
      </w:r>
      <w:r w:rsidRPr="00601619">
        <w:rPr>
          <w:rFonts w:asciiTheme="minorHAnsi" w:hAnsiTheme="minorHAnsi" w:cstheme="minorHAnsi"/>
          <w:sz w:val="22"/>
          <w:szCs w:val="22"/>
        </w:rPr>
        <w:t xml:space="preserve"> a wall of </w:t>
      </w:r>
      <w:r w:rsidR="00277017" w:rsidRPr="00601619">
        <w:rPr>
          <w:rFonts w:asciiTheme="minorHAnsi" w:hAnsiTheme="minorHAnsi" w:cstheme="minorHAnsi"/>
          <w:sz w:val="22"/>
          <w:szCs w:val="22"/>
        </w:rPr>
        <w:t>assistance</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produce</w:t>
      </w:r>
      <w:r w:rsidRPr="00601619">
        <w:rPr>
          <w:rFonts w:asciiTheme="minorHAnsi" w:hAnsiTheme="minorHAnsi" w:cstheme="minorHAnsi"/>
          <w:sz w:val="22"/>
          <w:szCs w:val="22"/>
        </w:rPr>
        <w:t xml:space="preserve"> a wider following base through online </w:t>
      </w:r>
      <w:r w:rsidR="00277017" w:rsidRPr="00601619">
        <w:rPr>
          <w:rFonts w:asciiTheme="minorHAnsi" w:hAnsiTheme="minorHAnsi" w:cstheme="minorHAnsi"/>
          <w:sz w:val="22"/>
          <w:szCs w:val="22"/>
        </w:rPr>
        <w:t>communicating</w:t>
      </w:r>
      <w:r w:rsidRPr="00601619">
        <w:rPr>
          <w:rFonts w:asciiTheme="minorHAnsi" w:hAnsiTheme="minorHAnsi" w:cstheme="minorHAnsi"/>
          <w:sz w:val="22"/>
          <w:szCs w:val="22"/>
        </w:rPr>
        <w:t xml:space="preserve"> and </w:t>
      </w:r>
      <w:r w:rsidR="00D420E3" w:rsidRPr="00601619">
        <w:rPr>
          <w:rFonts w:asciiTheme="minorHAnsi" w:hAnsiTheme="minorHAnsi" w:cstheme="minorHAnsi"/>
          <w:sz w:val="22"/>
          <w:szCs w:val="22"/>
        </w:rPr>
        <w:t>drive further petition signatures</w:t>
      </w:r>
      <w:r w:rsidR="00F72E60" w:rsidRPr="00601619">
        <w:rPr>
          <w:rFonts w:asciiTheme="minorHAnsi" w:hAnsiTheme="minorHAnsi" w:cstheme="minorHAnsi"/>
          <w:sz w:val="22"/>
          <w:szCs w:val="22"/>
        </w:rPr>
        <w:t xml:space="preserve"> (Freeman, 2015)</w:t>
      </w:r>
      <w:r w:rsidR="00D420E3" w:rsidRPr="00601619">
        <w:rPr>
          <w:rFonts w:asciiTheme="minorHAnsi" w:hAnsiTheme="minorHAnsi" w:cstheme="minorHAnsi"/>
          <w:sz w:val="22"/>
          <w:szCs w:val="22"/>
        </w:rPr>
        <w:t xml:space="preserve">. For this to be successful they needed to </w:t>
      </w:r>
      <w:r w:rsidR="00277017" w:rsidRPr="00601619">
        <w:rPr>
          <w:rFonts w:asciiTheme="minorHAnsi" w:hAnsiTheme="minorHAnsi" w:cstheme="minorHAnsi"/>
          <w:sz w:val="22"/>
          <w:szCs w:val="22"/>
        </w:rPr>
        <w:t>guarantee</w:t>
      </w:r>
      <w:r w:rsidR="00D420E3" w:rsidRPr="00601619">
        <w:rPr>
          <w:rFonts w:asciiTheme="minorHAnsi" w:hAnsiTheme="minorHAnsi" w:cstheme="minorHAnsi"/>
          <w:sz w:val="22"/>
          <w:szCs w:val="22"/>
        </w:rPr>
        <w:t xml:space="preserve"> the </w:t>
      </w:r>
      <w:r w:rsidR="00277017" w:rsidRPr="00601619">
        <w:rPr>
          <w:rFonts w:asciiTheme="minorHAnsi" w:hAnsiTheme="minorHAnsi" w:cstheme="minorHAnsi"/>
          <w:sz w:val="22"/>
          <w:szCs w:val="22"/>
        </w:rPr>
        <w:t>procedure</w:t>
      </w:r>
      <w:r w:rsidR="00D420E3" w:rsidRPr="00601619">
        <w:rPr>
          <w:rFonts w:asciiTheme="minorHAnsi" w:hAnsiTheme="minorHAnsi" w:cstheme="minorHAnsi"/>
          <w:sz w:val="22"/>
          <w:szCs w:val="22"/>
        </w:rPr>
        <w:t xml:space="preserve"> of signature signing was as </w:t>
      </w:r>
      <w:r w:rsidR="00277017" w:rsidRPr="00601619">
        <w:rPr>
          <w:rFonts w:asciiTheme="minorHAnsi" w:hAnsiTheme="minorHAnsi" w:cstheme="minorHAnsi"/>
          <w:sz w:val="22"/>
          <w:szCs w:val="22"/>
        </w:rPr>
        <w:t>quick</w:t>
      </w:r>
      <w:r w:rsidR="00D420E3" w:rsidRPr="00601619">
        <w:rPr>
          <w:rFonts w:asciiTheme="minorHAnsi" w:hAnsiTheme="minorHAnsi" w:cstheme="minorHAnsi"/>
          <w:sz w:val="22"/>
          <w:szCs w:val="22"/>
        </w:rPr>
        <w:t xml:space="preserve"> as possible and </w:t>
      </w:r>
      <w:r w:rsidR="00277017" w:rsidRPr="00601619">
        <w:rPr>
          <w:rFonts w:asciiTheme="minorHAnsi" w:hAnsiTheme="minorHAnsi" w:cstheme="minorHAnsi"/>
          <w:sz w:val="22"/>
          <w:szCs w:val="22"/>
        </w:rPr>
        <w:t>deliver</w:t>
      </w:r>
      <w:r w:rsidR="00D420E3" w:rsidRPr="00601619">
        <w:rPr>
          <w:rFonts w:asciiTheme="minorHAnsi" w:hAnsiTheme="minorHAnsi" w:cstheme="minorHAnsi"/>
          <w:sz w:val="22"/>
          <w:szCs w:val="22"/>
        </w:rPr>
        <w:t xml:space="preserve"> a </w:t>
      </w:r>
      <w:r w:rsidR="00277017" w:rsidRPr="00601619">
        <w:rPr>
          <w:rFonts w:asciiTheme="minorHAnsi" w:hAnsiTheme="minorHAnsi" w:cstheme="minorHAnsi"/>
          <w:sz w:val="22"/>
          <w:szCs w:val="22"/>
        </w:rPr>
        <w:t>slick</w:t>
      </w:r>
      <w:r w:rsidR="00D420E3" w:rsidRPr="00601619">
        <w:rPr>
          <w:rFonts w:asciiTheme="minorHAnsi" w:hAnsiTheme="minorHAnsi" w:cstheme="minorHAnsi"/>
          <w:sz w:val="22"/>
          <w:szCs w:val="22"/>
        </w:rPr>
        <w:t xml:space="preserve"> user </w:t>
      </w:r>
      <w:r w:rsidR="00277017" w:rsidRPr="00601619">
        <w:rPr>
          <w:rFonts w:asciiTheme="minorHAnsi" w:hAnsiTheme="minorHAnsi" w:cstheme="minorHAnsi"/>
          <w:sz w:val="22"/>
          <w:szCs w:val="22"/>
        </w:rPr>
        <w:t>understanding</w:t>
      </w:r>
      <w:r w:rsidR="00D420E3" w:rsidRPr="00601619">
        <w:rPr>
          <w:rFonts w:asciiTheme="minorHAnsi" w:hAnsiTheme="minorHAnsi" w:cstheme="minorHAnsi"/>
          <w:sz w:val="22"/>
          <w:szCs w:val="22"/>
        </w:rPr>
        <w:t xml:space="preserve"> from the video to the </w:t>
      </w:r>
      <w:r w:rsidR="009F3BC4" w:rsidRPr="00601619">
        <w:rPr>
          <w:rFonts w:asciiTheme="minorHAnsi" w:hAnsiTheme="minorHAnsi" w:cstheme="minorHAnsi"/>
          <w:sz w:val="22"/>
          <w:szCs w:val="22"/>
        </w:rPr>
        <w:t>sign-up</w:t>
      </w:r>
      <w:r w:rsidR="00D420E3" w:rsidRPr="00601619">
        <w:rPr>
          <w:rFonts w:asciiTheme="minorHAnsi" w:hAnsiTheme="minorHAnsi" w:cstheme="minorHAnsi"/>
          <w:sz w:val="22"/>
          <w:szCs w:val="22"/>
        </w:rPr>
        <w:t xml:space="preserve"> page. </w:t>
      </w:r>
      <w:r w:rsidR="009F3BC4" w:rsidRPr="00601619">
        <w:rPr>
          <w:rFonts w:asciiTheme="minorHAnsi" w:hAnsiTheme="minorHAnsi" w:cstheme="minorHAnsi"/>
          <w:sz w:val="22"/>
          <w:szCs w:val="22"/>
        </w:rPr>
        <w:t xml:space="preserve">The petition was </w:t>
      </w:r>
      <w:r w:rsidR="00277017" w:rsidRPr="00601619">
        <w:rPr>
          <w:rFonts w:asciiTheme="minorHAnsi" w:hAnsiTheme="minorHAnsi" w:cstheme="minorHAnsi"/>
          <w:sz w:val="22"/>
          <w:szCs w:val="22"/>
        </w:rPr>
        <w:t>advertised</w:t>
      </w:r>
      <w:r w:rsidR="009F3BC4"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throughout</w:t>
      </w:r>
      <w:r w:rsidR="009F3BC4" w:rsidRPr="00601619">
        <w:rPr>
          <w:rFonts w:asciiTheme="minorHAnsi" w:hAnsiTheme="minorHAnsi" w:cstheme="minorHAnsi"/>
          <w:sz w:val="22"/>
          <w:szCs w:val="22"/>
        </w:rPr>
        <w:t xml:space="preserve"> social media including, </w:t>
      </w:r>
      <w:r w:rsidR="009F3BC4" w:rsidRPr="00601619">
        <w:rPr>
          <w:rFonts w:asciiTheme="minorHAnsi" w:hAnsiTheme="minorHAnsi" w:cstheme="minorHAnsi"/>
          <w:sz w:val="22"/>
          <w:szCs w:val="22"/>
        </w:rPr>
        <w:lastRenderedPageBreak/>
        <w:t xml:space="preserve">Twitter, YouTube and Facebook. These social media </w:t>
      </w:r>
      <w:r w:rsidR="00277017" w:rsidRPr="00601619">
        <w:rPr>
          <w:rFonts w:asciiTheme="minorHAnsi" w:hAnsiTheme="minorHAnsi" w:cstheme="minorHAnsi"/>
          <w:sz w:val="22"/>
          <w:szCs w:val="22"/>
        </w:rPr>
        <w:t>connections</w:t>
      </w:r>
      <w:r w:rsidR="009F3BC4" w:rsidRPr="00601619">
        <w:rPr>
          <w:rFonts w:asciiTheme="minorHAnsi" w:hAnsiTheme="minorHAnsi" w:cstheme="minorHAnsi"/>
          <w:sz w:val="22"/>
          <w:szCs w:val="22"/>
        </w:rPr>
        <w:t xml:space="preserve"> were </w:t>
      </w:r>
      <w:r w:rsidR="00277017" w:rsidRPr="00601619">
        <w:rPr>
          <w:rFonts w:asciiTheme="minorHAnsi" w:hAnsiTheme="minorHAnsi" w:cstheme="minorHAnsi"/>
          <w:sz w:val="22"/>
          <w:szCs w:val="22"/>
        </w:rPr>
        <w:t>chosen</w:t>
      </w:r>
      <w:r w:rsidR="009F3BC4" w:rsidRPr="00601619">
        <w:rPr>
          <w:rFonts w:asciiTheme="minorHAnsi" w:hAnsiTheme="minorHAnsi" w:cstheme="minorHAnsi"/>
          <w:sz w:val="22"/>
          <w:szCs w:val="22"/>
        </w:rPr>
        <w:t xml:space="preserve"> to </w:t>
      </w:r>
      <w:r w:rsidR="00277017" w:rsidRPr="00601619">
        <w:rPr>
          <w:rFonts w:asciiTheme="minorHAnsi" w:hAnsiTheme="minorHAnsi" w:cstheme="minorHAnsi"/>
          <w:sz w:val="22"/>
          <w:szCs w:val="22"/>
        </w:rPr>
        <w:t>push</w:t>
      </w:r>
      <w:r w:rsidR="009F3BC4"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understanding</w:t>
      </w:r>
      <w:r w:rsidR="009F3BC4" w:rsidRPr="00601619">
        <w:rPr>
          <w:rFonts w:asciiTheme="minorHAnsi" w:hAnsiTheme="minorHAnsi" w:cstheme="minorHAnsi"/>
          <w:sz w:val="22"/>
          <w:szCs w:val="22"/>
        </w:rPr>
        <w:t xml:space="preserve"> of the issue and encourage people to sign the petition. The campaigns social media platform received over eight million social media impressions and 176,000 views on the campaign video. </w:t>
      </w:r>
    </w:p>
    <w:p w14:paraId="35CE2557" w14:textId="349F7A40" w:rsidR="00775448" w:rsidRPr="00601619" w:rsidRDefault="009F3BC4"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With every signature that was received sent a letter to the minister supporting the campaign. </w:t>
      </w:r>
      <w:r w:rsidR="00EF1BA5" w:rsidRPr="00601619">
        <w:rPr>
          <w:rFonts w:asciiTheme="minorHAnsi" w:hAnsiTheme="minorHAnsi" w:cstheme="minorHAnsi"/>
          <w:sz w:val="22"/>
          <w:szCs w:val="22"/>
        </w:rPr>
        <w:t xml:space="preserve">The engagement received by the general public </w:t>
      </w:r>
      <w:r w:rsidR="00277017" w:rsidRPr="00601619">
        <w:rPr>
          <w:rFonts w:asciiTheme="minorHAnsi" w:hAnsiTheme="minorHAnsi" w:cstheme="minorHAnsi"/>
          <w:sz w:val="22"/>
          <w:szCs w:val="22"/>
        </w:rPr>
        <w:t>permitted</w:t>
      </w:r>
      <w:r w:rsidR="00EF1BA5" w:rsidRPr="00601619">
        <w:rPr>
          <w:rFonts w:asciiTheme="minorHAnsi" w:hAnsiTheme="minorHAnsi" w:cstheme="minorHAnsi"/>
          <w:sz w:val="22"/>
          <w:szCs w:val="22"/>
        </w:rPr>
        <w:t xml:space="preserve"> the NSPCC to work with the </w:t>
      </w:r>
      <w:r w:rsidR="00277017" w:rsidRPr="00601619">
        <w:rPr>
          <w:rFonts w:asciiTheme="minorHAnsi" w:hAnsiTheme="minorHAnsi" w:cstheme="minorHAnsi"/>
          <w:sz w:val="22"/>
          <w:szCs w:val="22"/>
        </w:rPr>
        <w:t>opponent</w:t>
      </w:r>
      <w:r w:rsidR="00EF1BA5" w:rsidRPr="00601619">
        <w:rPr>
          <w:rFonts w:asciiTheme="minorHAnsi" w:hAnsiTheme="minorHAnsi" w:cstheme="minorHAnsi"/>
          <w:sz w:val="22"/>
          <w:szCs w:val="22"/>
        </w:rPr>
        <w:t xml:space="preserve"> to push for the new offence. Finally, the government agreed to create the new offence, which resulted into a photo call session held by the NSPCC so MP’s could appear beside the campaign </w:t>
      </w:r>
      <w:r w:rsidR="00277017" w:rsidRPr="00601619">
        <w:rPr>
          <w:rFonts w:asciiTheme="minorHAnsi" w:hAnsiTheme="minorHAnsi" w:cstheme="minorHAnsi"/>
          <w:sz w:val="22"/>
          <w:szCs w:val="22"/>
        </w:rPr>
        <w:t>poster</w:t>
      </w:r>
      <w:r w:rsidR="00EF1BA5" w:rsidRPr="00601619">
        <w:rPr>
          <w:rFonts w:asciiTheme="minorHAnsi" w:hAnsiTheme="minorHAnsi" w:cstheme="minorHAnsi"/>
          <w:sz w:val="22"/>
          <w:szCs w:val="22"/>
        </w:rPr>
        <w:t xml:space="preserve"> to </w:t>
      </w:r>
      <w:r w:rsidR="00277017" w:rsidRPr="00601619">
        <w:rPr>
          <w:rFonts w:asciiTheme="minorHAnsi" w:hAnsiTheme="minorHAnsi" w:cstheme="minorHAnsi"/>
          <w:sz w:val="22"/>
          <w:szCs w:val="22"/>
        </w:rPr>
        <w:t>exhibit</w:t>
      </w:r>
      <w:r w:rsidR="00EF1BA5" w:rsidRPr="00601619">
        <w:rPr>
          <w:rFonts w:asciiTheme="minorHAnsi" w:hAnsiTheme="minorHAnsi" w:cstheme="minorHAnsi"/>
          <w:sz w:val="22"/>
          <w:szCs w:val="22"/>
        </w:rPr>
        <w:t xml:space="preserve"> their support. A statement by MP Thresea May said, “Members have </w:t>
      </w:r>
      <w:r w:rsidR="00277017" w:rsidRPr="00601619">
        <w:rPr>
          <w:rFonts w:asciiTheme="minorHAnsi" w:hAnsiTheme="minorHAnsi" w:cstheme="minorHAnsi"/>
          <w:sz w:val="22"/>
          <w:szCs w:val="22"/>
        </w:rPr>
        <w:t>backed</w:t>
      </w:r>
      <w:r w:rsidR="00EF1BA5" w:rsidRPr="00601619">
        <w:rPr>
          <w:rFonts w:asciiTheme="minorHAnsi" w:hAnsiTheme="minorHAnsi" w:cstheme="minorHAnsi"/>
          <w:sz w:val="22"/>
          <w:szCs w:val="22"/>
        </w:rPr>
        <w:t xml:space="preserve"> the campaign by the National Society for the Prevention of Cruelty to Children, and I pay </w:t>
      </w:r>
      <w:r w:rsidR="00277017" w:rsidRPr="00601619">
        <w:rPr>
          <w:rFonts w:asciiTheme="minorHAnsi" w:hAnsiTheme="minorHAnsi" w:cstheme="minorHAnsi"/>
          <w:sz w:val="22"/>
          <w:szCs w:val="22"/>
        </w:rPr>
        <w:t>honour</w:t>
      </w:r>
      <w:r w:rsidR="00EF1BA5" w:rsidRPr="00601619">
        <w:rPr>
          <w:rFonts w:asciiTheme="minorHAnsi" w:hAnsiTheme="minorHAnsi" w:cstheme="minorHAnsi"/>
          <w:sz w:val="22"/>
          <w:szCs w:val="22"/>
        </w:rPr>
        <w:t xml:space="preserve"> to them for </w:t>
      </w:r>
      <w:r w:rsidR="00277017" w:rsidRPr="00601619">
        <w:rPr>
          <w:rFonts w:asciiTheme="minorHAnsi" w:hAnsiTheme="minorHAnsi" w:cstheme="minorHAnsi"/>
          <w:sz w:val="22"/>
          <w:szCs w:val="22"/>
        </w:rPr>
        <w:t>underlining</w:t>
      </w:r>
      <w:r w:rsidR="00EF1BA5" w:rsidRPr="00601619">
        <w:rPr>
          <w:rFonts w:asciiTheme="minorHAnsi" w:hAnsiTheme="minorHAnsi" w:cstheme="minorHAnsi"/>
          <w:sz w:val="22"/>
          <w:szCs w:val="22"/>
        </w:rPr>
        <w:t xml:space="preserve"> this gap in the law”. </w:t>
      </w:r>
    </w:p>
    <w:p w14:paraId="2DC82A77" w14:textId="77777777" w:rsidR="00601619" w:rsidRDefault="00601619" w:rsidP="00601619">
      <w:pPr>
        <w:spacing w:line="360" w:lineRule="auto"/>
        <w:rPr>
          <w:rFonts w:asciiTheme="minorHAnsi" w:hAnsiTheme="minorHAnsi" w:cstheme="minorHAnsi"/>
          <w:sz w:val="22"/>
          <w:szCs w:val="22"/>
        </w:rPr>
      </w:pPr>
    </w:p>
    <w:p w14:paraId="0A69BFBA" w14:textId="75007652" w:rsidR="000B3BD2" w:rsidRPr="00601619" w:rsidRDefault="00250732"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To determine whether the Flaw in the Law campaign was successful, measuring the right metrics needs to be taken into consideration. The first metric to measure a campaigns success rate is website trafficking, this involves advertising on website. Total traffic figures can be used to determine how successful the website is overall. Measuring website traffic helps </w:t>
      </w:r>
      <w:r w:rsidR="00CC1692" w:rsidRPr="00601619">
        <w:rPr>
          <w:rFonts w:asciiTheme="minorHAnsi" w:hAnsiTheme="minorHAnsi" w:cstheme="minorHAnsi"/>
          <w:sz w:val="22"/>
          <w:szCs w:val="22"/>
        </w:rPr>
        <w:t>understand</w:t>
      </w:r>
      <w:r w:rsidRPr="00601619">
        <w:rPr>
          <w:rFonts w:asciiTheme="minorHAnsi" w:hAnsiTheme="minorHAnsi" w:cstheme="minorHAnsi"/>
          <w:sz w:val="22"/>
          <w:szCs w:val="22"/>
        </w:rPr>
        <w:t xml:space="preserve"> what campaigns are working and when.</w:t>
      </w:r>
      <w:r w:rsidR="00452633" w:rsidRPr="00601619">
        <w:rPr>
          <w:rFonts w:asciiTheme="minorHAnsi" w:hAnsiTheme="minorHAnsi" w:cstheme="minorHAnsi"/>
          <w:sz w:val="22"/>
          <w:szCs w:val="22"/>
        </w:rPr>
        <w:t xml:space="preserve"> Another metric that could be used is bounce rate, this </w:t>
      </w:r>
      <w:r w:rsidR="00CC1692" w:rsidRPr="00601619">
        <w:rPr>
          <w:rFonts w:asciiTheme="minorHAnsi" w:hAnsiTheme="minorHAnsi" w:cstheme="minorHAnsi"/>
          <w:sz w:val="22"/>
          <w:szCs w:val="22"/>
        </w:rPr>
        <w:t>calculates</w:t>
      </w:r>
      <w:r w:rsidR="00452633" w:rsidRPr="00601619">
        <w:rPr>
          <w:rFonts w:asciiTheme="minorHAnsi" w:hAnsiTheme="minorHAnsi" w:cstheme="minorHAnsi"/>
          <w:sz w:val="22"/>
          <w:szCs w:val="22"/>
        </w:rPr>
        <w:t xml:space="preserve"> how many people leave your social media pages after viewing. This can help determine </w:t>
      </w:r>
      <w:r w:rsidR="00CC1692" w:rsidRPr="00601619">
        <w:rPr>
          <w:rFonts w:asciiTheme="minorHAnsi" w:hAnsiTheme="minorHAnsi" w:cstheme="minorHAnsi"/>
          <w:sz w:val="22"/>
          <w:szCs w:val="22"/>
        </w:rPr>
        <w:t>disinterest</w:t>
      </w:r>
      <w:r w:rsidR="00452633" w:rsidRPr="00601619">
        <w:rPr>
          <w:rFonts w:asciiTheme="minorHAnsi" w:hAnsiTheme="minorHAnsi" w:cstheme="minorHAnsi"/>
          <w:sz w:val="22"/>
          <w:szCs w:val="22"/>
        </w:rPr>
        <w:t xml:space="preserve">, lack of content match and loading errors and loading times. An important marketing campaign metric is impressions. This is the total number of views the content and advertisement receive. It measures every time an individual view an ad or if an individual look at more than one digital platform. The social reach metric reveals the total amount </w:t>
      </w:r>
      <w:r w:rsidR="00CC1692" w:rsidRPr="00601619">
        <w:rPr>
          <w:rFonts w:asciiTheme="minorHAnsi" w:hAnsiTheme="minorHAnsi" w:cstheme="minorHAnsi"/>
          <w:sz w:val="22"/>
          <w:szCs w:val="22"/>
        </w:rPr>
        <w:t>of views social media pages received. A high number indicated in the social reach metric means that your campaign is growing and continuing to be successful. The final metric that would make a campaign successful is social engagement. This is the number of people within the social reach metric who interact with an element of the campaign. This may include clicks, shares and likes.</w:t>
      </w:r>
    </w:p>
    <w:p w14:paraId="3E37F538" w14:textId="77777777" w:rsidR="003D1FB8" w:rsidRPr="00601619" w:rsidRDefault="003D1FB8" w:rsidP="00601619">
      <w:pPr>
        <w:spacing w:line="360" w:lineRule="auto"/>
        <w:rPr>
          <w:rFonts w:asciiTheme="minorHAnsi" w:hAnsiTheme="minorHAnsi" w:cstheme="minorHAnsi"/>
          <w:sz w:val="22"/>
          <w:szCs w:val="22"/>
          <w:highlight w:val="yellow"/>
        </w:rPr>
      </w:pPr>
    </w:p>
    <w:p w14:paraId="72FF7045" w14:textId="2FF5E2B2" w:rsidR="00601619" w:rsidRPr="00601619" w:rsidRDefault="00801AA1" w:rsidP="00601619">
      <w:pPr>
        <w:spacing w:line="360" w:lineRule="auto"/>
        <w:rPr>
          <w:rFonts w:asciiTheme="minorHAnsi" w:hAnsiTheme="minorHAnsi" w:cstheme="minorHAnsi"/>
          <w:sz w:val="22"/>
          <w:szCs w:val="22"/>
        </w:rPr>
      </w:pPr>
      <w:r w:rsidRPr="00601619">
        <w:rPr>
          <w:rFonts w:asciiTheme="minorHAnsi" w:hAnsiTheme="minorHAnsi" w:cstheme="minorHAnsi"/>
          <w:sz w:val="22"/>
          <w:szCs w:val="22"/>
        </w:rPr>
        <w:t xml:space="preserve">The campaign </w:t>
      </w:r>
      <w:r w:rsidR="00277017" w:rsidRPr="00601619">
        <w:rPr>
          <w:rFonts w:asciiTheme="minorHAnsi" w:hAnsiTheme="minorHAnsi" w:cstheme="minorHAnsi"/>
          <w:sz w:val="22"/>
          <w:szCs w:val="22"/>
        </w:rPr>
        <w:t>clearly</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accomplished</w:t>
      </w:r>
      <w:r w:rsidRPr="00601619">
        <w:rPr>
          <w:rFonts w:asciiTheme="minorHAnsi" w:hAnsiTheme="minorHAnsi" w:cstheme="minorHAnsi"/>
          <w:sz w:val="22"/>
          <w:szCs w:val="22"/>
        </w:rPr>
        <w:t xml:space="preserve"> its </w:t>
      </w:r>
      <w:r w:rsidR="00277017" w:rsidRPr="00601619">
        <w:rPr>
          <w:rFonts w:asciiTheme="minorHAnsi" w:hAnsiTheme="minorHAnsi" w:cstheme="minorHAnsi"/>
          <w:sz w:val="22"/>
          <w:szCs w:val="22"/>
        </w:rPr>
        <w:t>expressed</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purpose</w:t>
      </w:r>
      <w:r w:rsidRPr="00601619">
        <w:rPr>
          <w:rFonts w:asciiTheme="minorHAnsi" w:hAnsiTheme="minorHAnsi" w:cstheme="minorHAnsi"/>
          <w:sz w:val="22"/>
          <w:szCs w:val="22"/>
        </w:rPr>
        <w:t xml:space="preserve"> with the </w:t>
      </w:r>
      <w:r w:rsidR="00761DE6" w:rsidRPr="00601619">
        <w:rPr>
          <w:rFonts w:asciiTheme="minorHAnsi" w:hAnsiTheme="minorHAnsi" w:cstheme="minorHAnsi"/>
          <w:sz w:val="22"/>
          <w:szCs w:val="22"/>
        </w:rPr>
        <w:t>Government</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pledging</w:t>
      </w:r>
      <w:r w:rsidRPr="00601619">
        <w:rPr>
          <w:rFonts w:asciiTheme="minorHAnsi" w:hAnsiTheme="minorHAnsi" w:cstheme="minorHAnsi"/>
          <w:sz w:val="22"/>
          <w:szCs w:val="22"/>
        </w:rPr>
        <w:t xml:space="preserve"> to changes in the law so that it is </w:t>
      </w:r>
      <w:r w:rsidR="00277017" w:rsidRPr="00601619">
        <w:rPr>
          <w:rFonts w:asciiTheme="minorHAnsi" w:hAnsiTheme="minorHAnsi" w:cstheme="minorHAnsi"/>
          <w:sz w:val="22"/>
          <w:szCs w:val="22"/>
        </w:rPr>
        <w:t>forever</w:t>
      </w:r>
      <w:r w:rsidRPr="00601619">
        <w:rPr>
          <w:rFonts w:asciiTheme="minorHAnsi" w:hAnsiTheme="minorHAnsi" w:cstheme="minorHAnsi"/>
          <w:sz w:val="22"/>
          <w:szCs w:val="22"/>
        </w:rPr>
        <w:t xml:space="preserve"> illegal for an adult to send a sexual message to a child. The new law will have a </w:t>
      </w:r>
      <w:r w:rsidR="00277017" w:rsidRPr="00601619">
        <w:rPr>
          <w:rFonts w:asciiTheme="minorHAnsi" w:hAnsiTheme="minorHAnsi" w:cstheme="minorHAnsi"/>
          <w:sz w:val="22"/>
          <w:szCs w:val="22"/>
        </w:rPr>
        <w:t>substantial</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effect</w:t>
      </w:r>
      <w:r w:rsidRPr="00601619">
        <w:rPr>
          <w:rFonts w:asciiTheme="minorHAnsi" w:hAnsiTheme="minorHAnsi" w:cstheme="minorHAnsi"/>
          <w:sz w:val="22"/>
          <w:szCs w:val="22"/>
        </w:rPr>
        <w:t xml:space="preserve"> to </w:t>
      </w:r>
      <w:r w:rsidR="00277017" w:rsidRPr="00601619">
        <w:rPr>
          <w:rFonts w:asciiTheme="minorHAnsi" w:hAnsiTheme="minorHAnsi" w:cstheme="minorHAnsi"/>
          <w:sz w:val="22"/>
          <w:szCs w:val="22"/>
        </w:rPr>
        <w:t>protecting</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children</w:t>
      </w:r>
      <w:r w:rsidR="00277017">
        <w:rPr>
          <w:rFonts w:asciiTheme="minorHAnsi" w:hAnsiTheme="minorHAnsi" w:cstheme="minorHAnsi"/>
          <w:sz w:val="22"/>
          <w:szCs w:val="22"/>
        </w:rPr>
        <w:t>’s</w:t>
      </w:r>
      <w:r w:rsidRPr="00601619">
        <w:rPr>
          <w:rFonts w:asciiTheme="minorHAnsi" w:hAnsiTheme="minorHAnsi" w:cstheme="minorHAnsi"/>
          <w:sz w:val="22"/>
          <w:szCs w:val="22"/>
        </w:rPr>
        <w:t xml:space="preserve"> </w:t>
      </w:r>
      <w:r w:rsidR="00277017" w:rsidRPr="00601619">
        <w:rPr>
          <w:rFonts w:asciiTheme="minorHAnsi" w:hAnsiTheme="minorHAnsi" w:cstheme="minorHAnsi"/>
          <w:sz w:val="22"/>
          <w:szCs w:val="22"/>
        </w:rPr>
        <w:t>saf</w:t>
      </w:r>
      <w:r w:rsidR="00277017">
        <w:rPr>
          <w:rFonts w:asciiTheme="minorHAnsi" w:hAnsiTheme="minorHAnsi" w:cstheme="minorHAnsi"/>
          <w:sz w:val="22"/>
          <w:szCs w:val="22"/>
        </w:rPr>
        <w:t>ety</w:t>
      </w:r>
      <w:r w:rsidRPr="00601619">
        <w:rPr>
          <w:rFonts w:asciiTheme="minorHAnsi" w:hAnsiTheme="minorHAnsi" w:cstheme="minorHAnsi"/>
          <w:sz w:val="22"/>
          <w:szCs w:val="22"/>
        </w:rPr>
        <w:t xml:space="preserve"> online. With the campaign being so </w:t>
      </w:r>
      <w:r w:rsidR="00761DE6" w:rsidRPr="00601619">
        <w:rPr>
          <w:rFonts w:asciiTheme="minorHAnsi" w:hAnsiTheme="minorHAnsi" w:cstheme="minorHAnsi"/>
          <w:sz w:val="22"/>
          <w:szCs w:val="22"/>
        </w:rPr>
        <w:t>successful</w:t>
      </w:r>
      <w:r w:rsidRPr="00601619">
        <w:rPr>
          <w:rFonts w:asciiTheme="minorHAnsi" w:hAnsiTheme="minorHAnsi" w:cstheme="minorHAnsi"/>
          <w:sz w:val="22"/>
          <w:szCs w:val="22"/>
        </w:rPr>
        <w:t xml:space="preserve"> the British Government have now decided to </w:t>
      </w:r>
      <w:r w:rsidR="00277017" w:rsidRPr="00601619">
        <w:rPr>
          <w:rFonts w:asciiTheme="minorHAnsi" w:hAnsiTheme="minorHAnsi" w:cstheme="minorHAnsi"/>
          <w:sz w:val="22"/>
          <w:szCs w:val="22"/>
        </w:rPr>
        <w:t>close down</w:t>
      </w:r>
      <w:r w:rsidRPr="00601619">
        <w:rPr>
          <w:rFonts w:asciiTheme="minorHAnsi" w:hAnsiTheme="minorHAnsi" w:cstheme="minorHAnsi"/>
          <w:sz w:val="22"/>
          <w:szCs w:val="22"/>
        </w:rPr>
        <w:t xml:space="preserve"> the Flaw in the Law. </w:t>
      </w:r>
      <w:r w:rsidR="00747C50" w:rsidRPr="00601619">
        <w:rPr>
          <w:rFonts w:asciiTheme="minorHAnsi" w:hAnsiTheme="minorHAnsi" w:cstheme="minorHAnsi"/>
          <w:sz w:val="22"/>
          <w:szCs w:val="22"/>
        </w:rPr>
        <w:t xml:space="preserve">This </w:t>
      </w:r>
      <w:r w:rsidR="00277017" w:rsidRPr="00601619">
        <w:rPr>
          <w:rFonts w:asciiTheme="minorHAnsi" w:hAnsiTheme="minorHAnsi" w:cstheme="minorHAnsi"/>
          <w:sz w:val="22"/>
          <w:szCs w:val="22"/>
        </w:rPr>
        <w:t>important</w:t>
      </w:r>
      <w:r w:rsidR="00747C50" w:rsidRPr="00601619">
        <w:rPr>
          <w:rFonts w:asciiTheme="minorHAnsi" w:hAnsiTheme="minorHAnsi" w:cstheme="minorHAnsi"/>
          <w:sz w:val="22"/>
          <w:szCs w:val="22"/>
        </w:rPr>
        <w:t xml:space="preserve"> </w:t>
      </w:r>
      <w:r w:rsidR="00B13267" w:rsidRPr="00601619">
        <w:rPr>
          <w:rFonts w:asciiTheme="minorHAnsi" w:hAnsiTheme="minorHAnsi" w:cstheme="minorHAnsi"/>
          <w:sz w:val="22"/>
          <w:szCs w:val="22"/>
        </w:rPr>
        <w:t>shift</w:t>
      </w:r>
      <w:r w:rsidR="00747C50" w:rsidRPr="00601619">
        <w:rPr>
          <w:rFonts w:asciiTheme="minorHAnsi" w:hAnsiTheme="minorHAnsi" w:cstheme="minorHAnsi"/>
          <w:sz w:val="22"/>
          <w:szCs w:val="22"/>
        </w:rPr>
        <w:t xml:space="preserve"> in the law will </w:t>
      </w:r>
      <w:r w:rsidR="00B13267" w:rsidRPr="00601619">
        <w:rPr>
          <w:rFonts w:asciiTheme="minorHAnsi" w:hAnsiTheme="minorHAnsi" w:cstheme="minorHAnsi"/>
          <w:sz w:val="22"/>
          <w:szCs w:val="22"/>
        </w:rPr>
        <w:t>enhance</w:t>
      </w:r>
      <w:r w:rsidR="00747C50" w:rsidRPr="00601619">
        <w:rPr>
          <w:rFonts w:asciiTheme="minorHAnsi" w:hAnsiTheme="minorHAnsi" w:cstheme="minorHAnsi"/>
          <w:sz w:val="22"/>
          <w:szCs w:val="22"/>
        </w:rPr>
        <w:t xml:space="preserve"> police </w:t>
      </w:r>
      <w:r w:rsidR="00B13267" w:rsidRPr="00601619">
        <w:rPr>
          <w:rFonts w:asciiTheme="minorHAnsi" w:hAnsiTheme="minorHAnsi" w:cstheme="minorHAnsi"/>
          <w:sz w:val="22"/>
          <w:szCs w:val="22"/>
        </w:rPr>
        <w:t>strategies</w:t>
      </w:r>
      <w:r w:rsidR="00747C50" w:rsidRPr="00601619">
        <w:rPr>
          <w:rFonts w:asciiTheme="minorHAnsi" w:hAnsiTheme="minorHAnsi" w:cstheme="minorHAnsi"/>
          <w:sz w:val="22"/>
          <w:szCs w:val="22"/>
        </w:rPr>
        <w:t xml:space="preserve"> for dealing with online abuse and </w:t>
      </w:r>
      <w:r w:rsidR="00761DE6" w:rsidRPr="00601619">
        <w:rPr>
          <w:rFonts w:asciiTheme="minorHAnsi" w:hAnsiTheme="minorHAnsi" w:cstheme="minorHAnsi"/>
          <w:sz w:val="22"/>
          <w:szCs w:val="22"/>
        </w:rPr>
        <w:t>grooming</w:t>
      </w:r>
      <w:r w:rsidR="00747C50" w:rsidRPr="00601619">
        <w:rPr>
          <w:rFonts w:asciiTheme="minorHAnsi" w:hAnsiTheme="minorHAnsi" w:cstheme="minorHAnsi"/>
          <w:sz w:val="22"/>
          <w:szCs w:val="22"/>
        </w:rPr>
        <w:t xml:space="preserve"> children and will help prevent child sexual abuse. </w:t>
      </w:r>
      <w:r w:rsidR="006576BD" w:rsidRPr="00601619">
        <w:rPr>
          <w:rFonts w:asciiTheme="minorHAnsi" w:hAnsiTheme="minorHAnsi" w:cstheme="minorHAnsi"/>
          <w:sz w:val="22"/>
          <w:szCs w:val="22"/>
        </w:rPr>
        <w:t xml:space="preserve">Parents are being </w:t>
      </w:r>
      <w:r w:rsidR="00B13267" w:rsidRPr="00601619">
        <w:rPr>
          <w:rFonts w:asciiTheme="minorHAnsi" w:hAnsiTheme="minorHAnsi" w:cstheme="minorHAnsi"/>
          <w:sz w:val="22"/>
          <w:szCs w:val="22"/>
        </w:rPr>
        <w:t>urged</w:t>
      </w:r>
      <w:r w:rsidR="006576BD" w:rsidRPr="00601619">
        <w:rPr>
          <w:rFonts w:asciiTheme="minorHAnsi" w:hAnsiTheme="minorHAnsi" w:cstheme="minorHAnsi"/>
          <w:sz w:val="22"/>
          <w:szCs w:val="22"/>
        </w:rPr>
        <w:t xml:space="preserve"> to keep children safe </w:t>
      </w:r>
      <w:r w:rsidR="00761DE6" w:rsidRPr="00601619">
        <w:rPr>
          <w:rFonts w:asciiTheme="minorHAnsi" w:hAnsiTheme="minorHAnsi" w:cstheme="minorHAnsi"/>
          <w:sz w:val="22"/>
          <w:szCs w:val="22"/>
        </w:rPr>
        <w:t>online</w:t>
      </w:r>
      <w:r w:rsidR="006576BD" w:rsidRPr="00601619">
        <w:rPr>
          <w:rFonts w:asciiTheme="minorHAnsi" w:hAnsiTheme="minorHAnsi" w:cstheme="minorHAnsi"/>
          <w:sz w:val="22"/>
          <w:szCs w:val="22"/>
        </w:rPr>
        <w:t xml:space="preserve"> by </w:t>
      </w:r>
      <w:r w:rsidR="00B13267" w:rsidRPr="00601619">
        <w:rPr>
          <w:rFonts w:asciiTheme="minorHAnsi" w:hAnsiTheme="minorHAnsi" w:cstheme="minorHAnsi"/>
          <w:sz w:val="22"/>
          <w:szCs w:val="22"/>
        </w:rPr>
        <w:t>examining</w:t>
      </w:r>
      <w:r w:rsidR="006576BD" w:rsidRPr="00601619">
        <w:rPr>
          <w:rFonts w:asciiTheme="minorHAnsi" w:hAnsiTheme="minorHAnsi" w:cstheme="minorHAnsi"/>
          <w:sz w:val="22"/>
          <w:szCs w:val="22"/>
        </w:rPr>
        <w:t xml:space="preserve"> privacy settings and by reporting </w:t>
      </w:r>
      <w:r w:rsidR="00B13267" w:rsidRPr="00601619">
        <w:rPr>
          <w:rFonts w:asciiTheme="minorHAnsi" w:hAnsiTheme="minorHAnsi" w:cstheme="minorHAnsi"/>
          <w:sz w:val="22"/>
          <w:szCs w:val="22"/>
        </w:rPr>
        <w:t>strange</w:t>
      </w:r>
      <w:r w:rsidR="006576BD" w:rsidRPr="00601619">
        <w:rPr>
          <w:rFonts w:asciiTheme="minorHAnsi" w:hAnsiTheme="minorHAnsi" w:cstheme="minorHAnsi"/>
          <w:sz w:val="22"/>
          <w:szCs w:val="22"/>
        </w:rPr>
        <w:t xml:space="preserve"> activity to the Police or the NSPCC.</w:t>
      </w:r>
      <w:r w:rsidR="00BD01CE" w:rsidRPr="00601619">
        <w:rPr>
          <w:rFonts w:asciiTheme="minorHAnsi" w:hAnsiTheme="minorHAnsi" w:cstheme="minorHAnsi"/>
          <w:sz w:val="22"/>
          <w:szCs w:val="22"/>
        </w:rPr>
        <w:t xml:space="preserve"> From thorough research reader can see that the Flaw in the Law was successful and fixed, however I </w:t>
      </w:r>
      <w:r w:rsidR="00BD01CE" w:rsidRPr="00601619">
        <w:rPr>
          <w:rFonts w:asciiTheme="minorHAnsi" w:hAnsiTheme="minorHAnsi" w:cstheme="minorHAnsi"/>
          <w:sz w:val="22"/>
          <w:szCs w:val="22"/>
        </w:rPr>
        <w:lastRenderedPageBreak/>
        <w:t xml:space="preserve">do not think it was enough. The Government </w:t>
      </w:r>
      <w:r w:rsidR="00B13267" w:rsidRPr="00601619">
        <w:rPr>
          <w:rFonts w:asciiTheme="minorHAnsi" w:hAnsiTheme="minorHAnsi" w:cstheme="minorHAnsi"/>
          <w:sz w:val="22"/>
          <w:szCs w:val="22"/>
        </w:rPr>
        <w:t>agreed</w:t>
      </w:r>
      <w:r w:rsidR="00BD01CE" w:rsidRPr="00601619">
        <w:rPr>
          <w:rFonts w:asciiTheme="minorHAnsi" w:hAnsiTheme="minorHAnsi" w:cstheme="minorHAnsi"/>
          <w:sz w:val="22"/>
          <w:szCs w:val="22"/>
        </w:rPr>
        <w:t xml:space="preserve"> that an adult sending a sexual message to a child was </w:t>
      </w:r>
      <w:r w:rsidR="00B13267" w:rsidRPr="00601619">
        <w:rPr>
          <w:rFonts w:asciiTheme="minorHAnsi" w:hAnsiTheme="minorHAnsi" w:cstheme="minorHAnsi"/>
          <w:sz w:val="22"/>
          <w:szCs w:val="22"/>
        </w:rPr>
        <w:t>integrated</w:t>
      </w:r>
      <w:r w:rsidR="00BD01CE" w:rsidRPr="00601619">
        <w:rPr>
          <w:rFonts w:asciiTheme="minorHAnsi" w:hAnsiTheme="minorHAnsi" w:cstheme="minorHAnsi"/>
          <w:sz w:val="22"/>
          <w:szCs w:val="22"/>
        </w:rPr>
        <w:t xml:space="preserve"> in the Sexual Offences Act 2015. But social media </w:t>
      </w:r>
      <w:r w:rsidR="00B13267" w:rsidRPr="00601619">
        <w:rPr>
          <w:rFonts w:asciiTheme="minorHAnsi" w:hAnsiTheme="minorHAnsi" w:cstheme="minorHAnsi"/>
          <w:sz w:val="22"/>
          <w:szCs w:val="22"/>
        </w:rPr>
        <w:t>programs</w:t>
      </w:r>
      <w:r w:rsidR="00BD01CE" w:rsidRPr="00601619">
        <w:rPr>
          <w:rFonts w:asciiTheme="minorHAnsi" w:hAnsiTheme="minorHAnsi" w:cstheme="minorHAnsi"/>
          <w:sz w:val="22"/>
          <w:szCs w:val="22"/>
        </w:rPr>
        <w:t xml:space="preserve"> still do not have safety </w:t>
      </w:r>
      <w:r w:rsidR="00B13267" w:rsidRPr="00601619">
        <w:rPr>
          <w:rFonts w:asciiTheme="minorHAnsi" w:hAnsiTheme="minorHAnsi" w:cstheme="minorHAnsi"/>
          <w:sz w:val="22"/>
          <w:szCs w:val="22"/>
        </w:rPr>
        <w:t>procedures</w:t>
      </w:r>
      <w:r w:rsidR="00BD01CE" w:rsidRPr="00601619">
        <w:rPr>
          <w:rFonts w:asciiTheme="minorHAnsi" w:hAnsiTheme="minorHAnsi" w:cstheme="minorHAnsi"/>
          <w:sz w:val="22"/>
          <w:szCs w:val="22"/>
        </w:rPr>
        <w:t xml:space="preserve"> in place to stop groomers. In order to keep children safe online, they need to know about the different types of online dangers, teaching children to keep personal information private and to encourage children to speak up if they encounter a problem.</w:t>
      </w:r>
      <w:r w:rsidR="00601619" w:rsidRPr="00601619">
        <w:rPr>
          <w:rFonts w:asciiTheme="minorHAnsi" w:hAnsiTheme="minorHAnsi" w:cstheme="minorHAnsi"/>
          <w:sz w:val="22"/>
          <w:szCs w:val="22"/>
        </w:rPr>
        <w:t xml:space="preserve"> Schools have </w:t>
      </w:r>
      <w:proofErr w:type="gramStart"/>
      <w:r w:rsidR="00601619" w:rsidRPr="00601619">
        <w:rPr>
          <w:rFonts w:asciiTheme="minorHAnsi" w:hAnsiTheme="minorHAnsi" w:cstheme="minorHAnsi"/>
          <w:sz w:val="22"/>
          <w:szCs w:val="22"/>
        </w:rPr>
        <w:t>a</w:t>
      </w:r>
      <w:proofErr w:type="gramEnd"/>
      <w:r w:rsidR="00601619" w:rsidRPr="00601619">
        <w:rPr>
          <w:rFonts w:asciiTheme="minorHAnsi" w:hAnsiTheme="minorHAnsi" w:cstheme="minorHAnsi"/>
          <w:sz w:val="22"/>
          <w:szCs w:val="22"/>
        </w:rPr>
        <w:t xml:space="preserve"> </w:t>
      </w:r>
      <w:r w:rsidR="00B13267" w:rsidRPr="00601619">
        <w:rPr>
          <w:rFonts w:asciiTheme="minorHAnsi" w:hAnsiTheme="minorHAnsi" w:cstheme="minorHAnsi"/>
          <w:sz w:val="22"/>
          <w:szCs w:val="22"/>
        </w:rPr>
        <w:t>obligation</w:t>
      </w:r>
      <w:r w:rsidR="00601619" w:rsidRPr="00601619">
        <w:rPr>
          <w:rFonts w:asciiTheme="minorHAnsi" w:hAnsiTheme="minorHAnsi" w:cstheme="minorHAnsi"/>
          <w:sz w:val="22"/>
          <w:szCs w:val="22"/>
        </w:rPr>
        <w:t xml:space="preserve"> when it comes to e-safety, to </w:t>
      </w:r>
      <w:r w:rsidR="00B13267" w:rsidRPr="00601619">
        <w:rPr>
          <w:rFonts w:asciiTheme="minorHAnsi" w:hAnsiTheme="minorHAnsi" w:cstheme="minorHAnsi"/>
          <w:sz w:val="22"/>
          <w:szCs w:val="22"/>
        </w:rPr>
        <w:t>safeguard</w:t>
      </w:r>
      <w:r w:rsidR="00601619" w:rsidRPr="00601619">
        <w:rPr>
          <w:rFonts w:asciiTheme="minorHAnsi" w:hAnsiTheme="minorHAnsi" w:cstheme="minorHAnsi"/>
          <w:sz w:val="22"/>
          <w:szCs w:val="22"/>
        </w:rPr>
        <w:t xml:space="preserve"> the schools online procedures keep children and young people safe and to </w:t>
      </w:r>
      <w:r w:rsidR="00B13267" w:rsidRPr="00601619">
        <w:rPr>
          <w:rFonts w:asciiTheme="minorHAnsi" w:hAnsiTheme="minorHAnsi" w:cstheme="minorHAnsi"/>
          <w:sz w:val="22"/>
          <w:szCs w:val="22"/>
        </w:rPr>
        <w:t>educate</w:t>
      </w:r>
      <w:r w:rsidR="00601619" w:rsidRPr="00601619">
        <w:rPr>
          <w:rFonts w:asciiTheme="minorHAnsi" w:hAnsiTheme="minorHAnsi" w:cstheme="minorHAnsi"/>
          <w:sz w:val="22"/>
          <w:szCs w:val="22"/>
        </w:rPr>
        <w:t xml:space="preserve"> them about online safety inside and outside of school.</w:t>
      </w:r>
    </w:p>
    <w:bookmarkEnd w:id="0"/>
    <w:p w14:paraId="2E195034" w14:textId="1C26993C" w:rsidR="00601619" w:rsidRPr="00601619" w:rsidRDefault="00601619" w:rsidP="00601619">
      <w:pPr>
        <w:spacing w:line="360" w:lineRule="auto"/>
        <w:rPr>
          <w:rFonts w:asciiTheme="minorHAnsi" w:hAnsiTheme="minorHAnsi" w:cstheme="minorHAnsi"/>
          <w:sz w:val="22"/>
          <w:szCs w:val="22"/>
        </w:rPr>
      </w:pPr>
    </w:p>
    <w:p w14:paraId="0FD14B12" w14:textId="6B39B4D3" w:rsidR="00601619" w:rsidRPr="00601619" w:rsidRDefault="00601619" w:rsidP="00601619">
      <w:pPr>
        <w:spacing w:line="360" w:lineRule="auto"/>
        <w:rPr>
          <w:rFonts w:asciiTheme="minorHAnsi" w:hAnsiTheme="minorHAnsi" w:cstheme="minorHAnsi"/>
          <w:sz w:val="22"/>
          <w:szCs w:val="22"/>
        </w:rPr>
      </w:pPr>
    </w:p>
    <w:p w14:paraId="1FDAE0D7" w14:textId="2AF05805" w:rsidR="00601619" w:rsidRPr="00601619" w:rsidRDefault="00601619" w:rsidP="00601619">
      <w:pPr>
        <w:spacing w:line="360" w:lineRule="auto"/>
        <w:rPr>
          <w:rFonts w:asciiTheme="minorHAnsi" w:hAnsiTheme="minorHAnsi" w:cstheme="minorHAnsi"/>
          <w:sz w:val="22"/>
          <w:szCs w:val="22"/>
        </w:rPr>
      </w:pPr>
    </w:p>
    <w:p w14:paraId="616D8F55" w14:textId="43208FB6" w:rsidR="00601619" w:rsidRPr="00601619" w:rsidRDefault="00601619" w:rsidP="00601619">
      <w:pPr>
        <w:spacing w:line="360" w:lineRule="auto"/>
        <w:rPr>
          <w:rFonts w:asciiTheme="minorHAnsi" w:hAnsiTheme="minorHAnsi" w:cstheme="minorHAnsi"/>
          <w:sz w:val="22"/>
          <w:szCs w:val="22"/>
        </w:rPr>
      </w:pPr>
    </w:p>
    <w:p w14:paraId="53361F2B" w14:textId="5E569D98" w:rsidR="00601619" w:rsidRPr="00601619" w:rsidRDefault="00601619" w:rsidP="00601619">
      <w:pPr>
        <w:spacing w:line="360" w:lineRule="auto"/>
        <w:rPr>
          <w:rFonts w:asciiTheme="minorHAnsi" w:hAnsiTheme="minorHAnsi" w:cstheme="minorHAnsi"/>
          <w:sz w:val="22"/>
          <w:szCs w:val="22"/>
        </w:rPr>
      </w:pPr>
    </w:p>
    <w:p w14:paraId="3BE8BC6A" w14:textId="6A91136F" w:rsidR="00601619" w:rsidRPr="00601619" w:rsidRDefault="00601619" w:rsidP="00601619">
      <w:pPr>
        <w:spacing w:line="360" w:lineRule="auto"/>
        <w:rPr>
          <w:rFonts w:asciiTheme="minorHAnsi" w:hAnsiTheme="minorHAnsi" w:cstheme="minorHAnsi"/>
          <w:sz w:val="22"/>
          <w:szCs w:val="22"/>
        </w:rPr>
      </w:pPr>
    </w:p>
    <w:p w14:paraId="5AA37CDD" w14:textId="4CFA0792" w:rsidR="00601619" w:rsidRPr="00601619" w:rsidRDefault="00601619" w:rsidP="00601619">
      <w:pPr>
        <w:spacing w:line="360" w:lineRule="auto"/>
        <w:rPr>
          <w:rFonts w:asciiTheme="minorHAnsi" w:hAnsiTheme="minorHAnsi" w:cstheme="minorHAnsi"/>
          <w:sz w:val="22"/>
          <w:szCs w:val="22"/>
        </w:rPr>
      </w:pPr>
    </w:p>
    <w:p w14:paraId="2F014B59" w14:textId="5FB470F8" w:rsidR="00601619" w:rsidRPr="00601619" w:rsidRDefault="00601619" w:rsidP="00601619">
      <w:pPr>
        <w:spacing w:line="360" w:lineRule="auto"/>
        <w:rPr>
          <w:rFonts w:asciiTheme="minorHAnsi" w:hAnsiTheme="minorHAnsi" w:cstheme="minorHAnsi"/>
          <w:sz w:val="22"/>
          <w:szCs w:val="22"/>
        </w:rPr>
      </w:pPr>
    </w:p>
    <w:p w14:paraId="285EB98E" w14:textId="55013FCC" w:rsidR="00601619" w:rsidRPr="00601619" w:rsidRDefault="00601619" w:rsidP="00601619">
      <w:pPr>
        <w:spacing w:line="360" w:lineRule="auto"/>
        <w:rPr>
          <w:rFonts w:asciiTheme="minorHAnsi" w:hAnsiTheme="minorHAnsi" w:cstheme="minorHAnsi"/>
          <w:sz w:val="22"/>
          <w:szCs w:val="22"/>
        </w:rPr>
      </w:pPr>
    </w:p>
    <w:p w14:paraId="2BF94C54" w14:textId="15F1F67A" w:rsidR="00601619" w:rsidRPr="00601619" w:rsidRDefault="00601619" w:rsidP="00601619">
      <w:pPr>
        <w:spacing w:line="360" w:lineRule="auto"/>
        <w:rPr>
          <w:rFonts w:asciiTheme="minorHAnsi" w:hAnsiTheme="minorHAnsi" w:cstheme="minorHAnsi"/>
          <w:sz w:val="22"/>
          <w:szCs w:val="22"/>
        </w:rPr>
      </w:pPr>
    </w:p>
    <w:p w14:paraId="7E89767D" w14:textId="7A93A73F" w:rsidR="00601619" w:rsidRPr="00601619" w:rsidRDefault="00601619" w:rsidP="00601619">
      <w:pPr>
        <w:spacing w:line="360" w:lineRule="auto"/>
        <w:rPr>
          <w:rFonts w:asciiTheme="minorHAnsi" w:hAnsiTheme="minorHAnsi" w:cstheme="minorHAnsi"/>
          <w:sz w:val="22"/>
          <w:szCs w:val="22"/>
        </w:rPr>
      </w:pPr>
    </w:p>
    <w:p w14:paraId="0D84163F" w14:textId="1F563A31" w:rsidR="00601619" w:rsidRPr="00601619" w:rsidRDefault="00601619" w:rsidP="00601619">
      <w:pPr>
        <w:spacing w:line="360" w:lineRule="auto"/>
        <w:rPr>
          <w:rFonts w:asciiTheme="minorHAnsi" w:hAnsiTheme="minorHAnsi" w:cstheme="minorHAnsi"/>
          <w:sz w:val="22"/>
          <w:szCs w:val="22"/>
        </w:rPr>
      </w:pPr>
    </w:p>
    <w:p w14:paraId="4A033255" w14:textId="77AEBA1F" w:rsidR="00601619" w:rsidRPr="00601619" w:rsidRDefault="00601619" w:rsidP="00601619">
      <w:pPr>
        <w:spacing w:line="360" w:lineRule="auto"/>
        <w:rPr>
          <w:rFonts w:asciiTheme="minorHAnsi" w:hAnsiTheme="minorHAnsi" w:cstheme="minorHAnsi"/>
          <w:sz w:val="22"/>
          <w:szCs w:val="22"/>
        </w:rPr>
      </w:pPr>
    </w:p>
    <w:p w14:paraId="05272FE6" w14:textId="4B654F1D" w:rsidR="00601619" w:rsidRPr="00601619" w:rsidRDefault="00601619" w:rsidP="00601619">
      <w:pPr>
        <w:spacing w:line="360" w:lineRule="auto"/>
        <w:rPr>
          <w:rFonts w:asciiTheme="minorHAnsi" w:hAnsiTheme="minorHAnsi" w:cstheme="minorHAnsi"/>
          <w:sz w:val="22"/>
          <w:szCs w:val="22"/>
        </w:rPr>
      </w:pPr>
    </w:p>
    <w:p w14:paraId="0898ED18" w14:textId="6DCC7839" w:rsidR="00601619" w:rsidRPr="00601619" w:rsidRDefault="00601619" w:rsidP="00601619">
      <w:pPr>
        <w:spacing w:line="360" w:lineRule="auto"/>
        <w:rPr>
          <w:rFonts w:asciiTheme="minorHAnsi" w:hAnsiTheme="minorHAnsi" w:cstheme="minorHAnsi"/>
          <w:sz w:val="22"/>
          <w:szCs w:val="22"/>
        </w:rPr>
      </w:pPr>
    </w:p>
    <w:p w14:paraId="582D1FFC" w14:textId="5630FB5C" w:rsidR="00601619" w:rsidRPr="00601619" w:rsidRDefault="00601619" w:rsidP="00601619">
      <w:pPr>
        <w:spacing w:line="360" w:lineRule="auto"/>
        <w:rPr>
          <w:rFonts w:asciiTheme="minorHAnsi" w:hAnsiTheme="minorHAnsi" w:cstheme="minorHAnsi"/>
          <w:sz w:val="22"/>
          <w:szCs w:val="22"/>
        </w:rPr>
      </w:pPr>
    </w:p>
    <w:p w14:paraId="3027D915" w14:textId="03BFBA3F" w:rsidR="00601619" w:rsidRPr="00601619" w:rsidRDefault="00601619" w:rsidP="00601619">
      <w:pPr>
        <w:spacing w:line="360" w:lineRule="auto"/>
        <w:rPr>
          <w:rFonts w:asciiTheme="minorHAnsi" w:hAnsiTheme="minorHAnsi" w:cstheme="minorHAnsi"/>
          <w:sz w:val="22"/>
          <w:szCs w:val="22"/>
        </w:rPr>
      </w:pPr>
    </w:p>
    <w:p w14:paraId="6D58BE87" w14:textId="0092315D" w:rsidR="00601619" w:rsidRPr="00601619" w:rsidRDefault="00601619" w:rsidP="00601619">
      <w:pPr>
        <w:spacing w:line="360" w:lineRule="auto"/>
        <w:rPr>
          <w:rFonts w:asciiTheme="minorHAnsi" w:hAnsiTheme="minorHAnsi" w:cstheme="minorHAnsi"/>
          <w:sz w:val="22"/>
          <w:szCs w:val="22"/>
        </w:rPr>
      </w:pPr>
    </w:p>
    <w:p w14:paraId="037C7B0E" w14:textId="59897964" w:rsidR="00601619" w:rsidRPr="00601619" w:rsidRDefault="00601619" w:rsidP="00601619">
      <w:pPr>
        <w:spacing w:line="360" w:lineRule="auto"/>
        <w:rPr>
          <w:rFonts w:asciiTheme="minorHAnsi" w:hAnsiTheme="minorHAnsi" w:cstheme="minorHAnsi"/>
          <w:sz w:val="22"/>
          <w:szCs w:val="22"/>
        </w:rPr>
      </w:pPr>
    </w:p>
    <w:p w14:paraId="0A02C43C" w14:textId="272EF04A" w:rsidR="00601619" w:rsidRPr="00601619" w:rsidRDefault="00601619" w:rsidP="00601619">
      <w:pPr>
        <w:spacing w:line="360" w:lineRule="auto"/>
        <w:rPr>
          <w:rFonts w:asciiTheme="minorHAnsi" w:hAnsiTheme="minorHAnsi" w:cstheme="minorHAnsi"/>
          <w:sz w:val="22"/>
          <w:szCs w:val="22"/>
        </w:rPr>
      </w:pPr>
    </w:p>
    <w:p w14:paraId="4EC50D17" w14:textId="78940CC2" w:rsidR="00601619" w:rsidRPr="00601619" w:rsidRDefault="00601619" w:rsidP="00601619">
      <w:pPr>
        <w:spacing w:line="360" w:lineRule="auto"/>
        <w:rPr>
          <w:rFonts w:asciiTheme="minorHAnsi" w:hAnsiTheme="minorHAnsi" w:cstheme="minorHAnsi"/>
          <w:sz w:val="22"/>
          <w:szCs w:val="22"/>
        </w:rPr>
      </w:pPr>
    </w:p>
    <w:p w14:paraId="62BA73C6" w14:textId="25F8522A" w:rsidR="00601619" w:rsidRPr="00601619" w:rsidRDefault="00601619" w:rsidP="00601619">
      <w:pPr>
        <w:spacing w:line="360" w:lineRule="auto"/>
        <w:rPr>
          <w:rFonts w:asciiTheme="minorHAnsi" w:hAnsiTheme="minorHAnsi" w:cstheme="minorHAnsi"/>
          <w:sz w:val="22"/>
          <w:szCs w:val="22"/>
        </w:rPr>
      </w:pPr>
    </w:p>
    <w:p w14:paraId="4274E9ED" w14:textId="1A3F0CAE" w:rsidR="00601619" w:rsidRPr="00601619" w:rsidRDefault="00601619" w:rsidP="00601619">
      <w:pPr>
        <w:spacing w:line="360" w:lineRule="auto"/>
        <w:rPr>
          <w:rFonts w:asciiTheme="minorHAnsi" w:hAnsiTheme="minorHAnsi" w:cstheme="minorHAnsi"/>
          <w:sz w:val="22"/>
          <w:szCs w:val="22"/>
        </w:rPr>
      </w:pPr>
    </w:p>
    <w:p w14:paraId="7FD6320B" w14:textId="574AD119" w:rsidR="00601619" w:rsidRPr="00601619" w:rsidRDefault="00601619" w:rsidP="00601619">
      <w:pPr>
        <w:spacing w:line="360" w:lineRule="auto"/>
        <w:rPr>
          <w:rFonts w:asciiTheme="minorHAnsi" w:hAnsiTheme="minorHAnsi" w:cstheme="minorHAnsi"/>
          <w:sz w:val="22"/>
          <w:szCs w:val="22"/>
        </w:rPr>
      </w:pPr>
    </w:p>
    <w:p w14:paraId="6C4484B8" w14:textId="1BA4827A" w:rsidR="00601619" w:rsidRPr="00601619" w:rsidRDefault="00601619" w:rsidP="00601619">
      <w:pPr>
        <w:spacing w:line="360" w:lineRule="auto"/>
        <w:rPr>
          <w:rFonts w:asciiTheme="minorHAnsi" w:hAnsiTheme="minorHAnsi" w:cstheme="minorHAnsi"/>
          <w:sz w:val="22"/>
          <w:szCs w:val="22"/>
        </w:rPr>
      </w:pPr>
    </w:p>
    <w:p w14:paraId="112E5113" w14:textId="38E8F5B5" w:rsidR="00601619" w:rsidRPr="00601619" w:rsidRDefault="00601619" w:rsidP="00601619">
      <w:pPr>
        <w:spacing w:line="360" w:lineRule="auto"/>
        <w:rPr>
          <w:rFonts w:asciiTheme="minorHAnsi" w:hAnsiTheme="minorHAnsi" w:cstheme="minorHAnsi"/>
          <w:sz w:val="22"/>
          <w:szCs w:val="22"/>
        </w:rPr>
      </w:pPr>
    </w:p>
    <w:p w14:paraId="5C26F63F" w14:textId="5DC1B264" w:rsidR="00601619" w:rsidRPr="00601619" w:rsidRDefault="00601619" w:rsidP="00601619">
      <w:pPr>
        <w:spacing w:line="360" w:lineRule="auto"/>
        <w:rPr>
          <w:rFonts w:asciiTheme="minorHAnsi" w:hAnsiTheme="minorHAnsi" w:cstheme="minorHAnsi"/>
          <w:sz w:val="22"/>
          <w:szCs w:val="22"/>
        </w:rPr>
      </w:pPr>
    </w:p>
    <w:p w14:paraId="6AE5888F" w14:textId="02B4B4D0" w:rsidR="00601619" w:rsidRPr="00601619" w:rsidRDefault="00601619" w:rsidP="00601619">
      <w:pPr>
        <w:spacing w:line="360" w:lineRule="auto"/>
        <w:rPr>
          <w:rFonts w:asciiTheme="minorHAnsi" w:hAnsiTheme="minorHAnsi" w:cstheme="minorHAnsi"/>
          <w:sz w:val="22"/>
          <w:szCs w:val="22"/>
        </w:rPr>
      </w:pPr>
    </w:p>
    <w:p w14:paraId="6989418A" w14:textId="77777777" w:rsidR="00601619" w:rsidRPr="00601619" w:rsidRDefault="00601619" w:rsidP="00601619">
      <w:pPr>
        <w:spacing w:line="360" w:lineRule="auto"/>
        <w:rPr>
          <w:rFonts w:asciiTheme="minorHAnsi" w:hAnsiTheme="minorHAnsi" w:cstheme="minorHAnsi"/>
          <w:sz w:val="22"/>
          <w:szCs w:val="22"/>
        </w:rPr>
      </w:pPr>
    </w:p>
    <w:p w14:paraId="77FB1A04" w14:textId="7721F27A" w:rsidR="002A7AE6" w:rsidRPr="00601619" w:rsidRDefault="002A7AE6" w:rsidP="00601619">
      <w:pPr>
        <w:spacing w:line="360" w:lineRule="auto"/>
        <w:rPr>
          <w:rFonts w:asciiTheme="minorHAnsi" w:hAnsiTheme="minorHAnsi" w:cstheme="minorHAnsi"/>
          <w:sz w:val="22"/>
          <w:szCs w:val="22"/>
        </w:rPr>
      </w:pPr>
    </w:p>
    <w:p w14:paraId="1F978A9F" w14:textId="3B5C2A97" w:rsidR="002A7AE6" w:rsidRPr="00601619" w:rsidRDefault="002A7AE6" w:rsidP="00601619">
      <w:pPr>
        <w:spacing w:line="360" w:lineRule="auto"/>
        <w:rPr>
          <w:rFonts w:asciiTheme="minorHAnsi" w:hAnsiTheme="minorHAnsi" w:cstheme="minorHAnsi"/>
          <w:sz w:val="22"/>
          <w:szCs w:val="22"/>
          <w:u w:val="single"/>
        </w:rPr>
      </w:pPr>
      <w:r w:rsidRPr="00601619">
        <w:rPr>
          <w:rFonts w:asciiTheme="minorHAnsi" w:hAnsiTheme="minorHAnsi" w:cstheme="minorHAnsi"/>
          <w:sz w:val="22"/>
          <w:szCs w:val="22"/>
          <w:u w:val="single"/>
        </w:rPr>
        <w:t>Reference List</w:t>
      </w:r>
    </w:p>
    <w:p w14:paraId="17CD8732" w14:textId="77777777" w:rsidR="00601619" w:rsidRDefault="00601619" w:rsidP="00601619">
      <w:pPr>
        <w:spacing w:line="360" w:lineRule="auto"/>
        <w:rPr>
          <w:rFonts w:asciiTheme="minorHAnsi" w:hAnsiTheme="minorHAnsi" w:cstheme="minorHAnsi"/>
          <w:color w:val="222222"/>
          <w:sz w:val="22"/>
          <w:szCs w:val="22"/>
        </w:rPr>
      </w:pPr>
    </w:p>
    <w:p w14:paraId="04B7A9A1" w14:textId="68942E9F"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Arthur, R. and Down, L., (2019). Preventing the Criminalisation of Children Who Have Been Victims of Group-Based Sexual Exploitation Involving Grooming Tactics—Understanding Child Sexual Exploitation as Enslavement. </w:t>
      </w:r>
      <w:r w:rsidRPr="00601619">
        <w:rPr>
          <w:rFonts w:asciiTheme="minorHAnsi" w:hAnsiTheme="minorHAnsi" w:cstheme="minorHAnsi"/>
          <w:i/>
          <w:iCs/>
          <w:color w:val="222222"/>
          <w:sz w:val="22"/>
          <w:szCs w:val="22"/>
        </w:rPr>
        <w:t>The Journal of Criminal Law</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83</w:t>
      </w:r>
      <w:r w:rsidRPr="00601619">
        <w:rPr>
          <w:rFonts w:asciiTheme="minorHAnsi" w:hAnsiTheme="minorHAnsi" w:cstheme="minorHAnsi"/>
          <w:color w:val="222222"/>
          <w:sz w:val="22"/>
          <w:szCs w:val="22"/>
        </w:rPr>
        <w:t>(5), pp.370-380.</w:t>
      </w:r>
    </w:p>
    <w:p w14:paraId="14F33F30"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Barlow, B., (1995). Get the Community on Your Side. </w:t>
      </w:r>
      <w:r w:rsidRPr="00601619">
        <w:rPr>
          <w:rFonts w:asciiTheme="minorHAnsi" w:hAnsiTheme="minorHAnsi" w:cstheme="minorHAnsi"/>
          <w:i/>
          <w:iCs/>
          <w:color w:val="222222"/>
          <w:sz w:val="22"/>
          <w:szCs w:val="22"/>
        </w:rPr>
        <w:t>Learning</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24</w:t>
      </w:r>
      <w:r w:rsidRPr="00601619">
        <w:rPr>
          <w:rFonts w:asciiTheme="minorHAnsi" w:hAnsiTheme="minorHAnsi" w:cstheme="minorHAnsi"/>
          <w:color w:val="222222"/>
          <w:sz w:val="22"/>
          <w:szCs w:val="22"/>
        </w:rPr>
        <w:t>(1), pp.80-81.</w:t>
      </w:r>
    </w:p>
    <w:p w14:paraId="52CBC2AB"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Batool, S., (2020). </w:t>
      </w:r>
      <w:r w:rsidRPr="00601619">
        <w:rPr>
          <w:rFonts w:asciiTheme="minorHAnsi" w:hAnsiTheme="minorHAnsi" w:cstheme="minorHAnsi"/>
          <w:i/>
          <w:iCs/>
          <w:color w:val="222222"/>
          <w:sz w:val="22"/>
          <w:szCs w:val="22"/>
        </w:rPr>
        <w:t>Exploring vulnerability among children and young people who experience online sexual victimisation</w:t>
      </w:r>
      <w:r w:rsidRPr="00601619">
        <w:rPr>
          <w:rFonts w:asciiTheme="minorHAnsi" w:hAnsiTheme="minorHAnsi" w:cstheme="minorHAnsi"/>
          <w:color w:val="222222"/>
          <w:sz w:val="22"/>
          <w:szCs w:val="22"/>
        </w:rPr>
        <w:t xml:space="preserve"> (Doctoral dissertation, University of Central Lancashire).</w:t>
      </w:r>
    </w:p>
    <w:p w14:paraId="6DF7F6BB" w14:textId="77777777" w:rsidR="00601619" w:rsidRPr="00601619" w:rsidRDefault="00601619" w:rsidP="00601619">
      <w:pPr>
        <w:spacing w:line="360" w:lineRule="auto"/>
        <w:rPr>
          <w:rFonts w:asciiTheme="minorHAnsi" w:hAnsiTheme="minorHAnsi" w:cstheme="minorHAnsi"/>
          <w:color w:val="222222"/>
          <w:sz w:val="22"/>
          <w:szCs w:val="22"/>
        </w:rPr>
      </w:pPr>
      <w:proofErr w:type="spellStart"/>
      <w:r w:rsidRPr="00601619">
        <w:rPr>
          <w:rFonts w:asciiTheme="minorHAnsi" w:hAnsiTheme="minorHAnsi" w:cstheme="minorHAnsi"/>
          <w:color w:val="222222"/>
          <w:sz w:val="22"/>
          <w:szCs w:val="22"/>
        </w:rPr>
        <w:t>Bigdeli</w:t>
      </w:r>
      <w:proofErr w:type="spellEnd"/>
      <w:r w:rsidRPr="00601619">
        <w:rPr>
          <w:rFonts w:asciiTheme="minorHAnsi" w:hAnsiTheme="minorHAnsi" w:cstheme="minorHAnsi"/>
          <w:color w:val="222222"/>
          <w:sz w:val="22"/>
          <w:szCs w:val="22"/>
        </w:rPr>
        <w:t xml:space="preserve">, A.Z., Kamal, M.M. and De Cesare, S., (2013). Electronic information sharing in local government authorities: Factors influencing the decision-making process. </w:t>
      </w:r>
      <w:r w:rsidRPr="00601619">
        <w:rPr>
          <w:rFonts w:asciiTheme="minorHAnsi" w:hAnsiTheme="minorHAnsi" w:cstheme="minorHAnsi"/>
          <w:i/>
          <w:iCs/>
          <w:color w:val="222222"/>
          <w:sz w:val="22"/>
          <w:szCs w:val="22"/>
        </w:rPr>
        <w:t>International Journal of Information Management</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33</w:t>
      </w:r>
      <w:r w:rsidRPr="00601619">
        <w:rPr>
          <w:rFonts w:asciiTheme="minorHAnsi" w:hAnsiTheme="minorHAnsi" w:cstheme="minorHAnsi"/>
          <w:color w:val="222222"/>
          <w:sz w:val="22"/>
          <w:szCs w:val="22"/>
        </w:rPr>
        <w:t>(5), pp.816-830.</w:t>
      </w:r>
    </w:p>
    <w:p w14:paraId="5CC15141" w14:textId="77777777" w:rsidR="00601619" w:rsidRPr="00601619" w:rsidRDefault="00601619" w:rsidP="00601619">
      <w:pPr>
        <w:spacing w:line="360" w:lineRule="auto"/>
        <w:rPr>
          <w:rFonts w:asciiTheme="minorHAnsi" w:hAnsiTheme="minorHAnsi" w:cstheme="minorHAnsi"/>
          <w:sz w:val="22"/>
          <w:szCs w:val="22"/>
        </w:rPr>
      </w:pPr>
      <w:proofErr w:type="spellStart"/>
      <w:r w:rsidRPr="00601619">
        <w:rPr>
          <w:rFonts w:asciiTheme="minorHAnsi" w:hAnsiTheme="minorHAnsi" w:cstheme="minorHAnsi"/>
          <w:color w:val="222222"/>
          <w:sz w:val="22"/>
          <w:szCs w:val="22"/>
        </w:rPr>
        <w:t>Blakeburn</w:t>
      </w:r>
      <w:proofErr w:type="spellEnd"/>
      <w:r w:rsidRPr="00601619">
        <w:rPr>
          <w:rFonts w:asciiTheme="minorHAnsi" w:hAnsiTheme="minorHAnsi" w:cstheme="minorHAnsi"/>
          <w:color w:val="222222"/>
          <w:sz w:val="22"/>
          <w:szCs w:val="22"/>
        </w:rPr>
        <w:t xml:space="preserve">, M. and Smith, R., (2021). Exploring the role of the British Transport Police in responding to ‘County Lines’ drug markets: Enforcement and safeguarding perspectives. </w:t>
      </w:r>
      <w:r w:rsidRPr="00601619">
        <w:rPr>
          <w:rFonts w:asciiTheme="minorHAnsi" w:hAnsiTheme="minorHAnsi" w:cstheme="minorHAnsi"/>
          <w:i/>
          <w:iCs/>
          <w:color w:val="222222"/>
          <w:sz w:val="22"/>
          <w:szCs w:val="22"/>
        </w:rPr>
        <w:t>The Police Journal</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94</w:t>
      </w:r>
      <w:r w:rsidRPr="00601619">
        <w:rPr>
          <w:rFonts w:asciiTheme="minorHAnsi" w:hAnsiTheme="minorHAnsi" w:cstheme="minorHAnsi"/>
          <w:color w:val="222222"/>
          <w:sz w:val="22"/>
          <w:szCs w:val="22"/>
        </w:rPr>
        <w:t>(2), pp.239-256.</w:t>
      </w:r>
    </w:p>
    <w:p w14:paraId="7F57050C"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Brennan, M., Perkins, D.E., </w:t>
      </w:r>
      <w:proofErr w:type="spellStart"/>
      <w:r w:rsidRPr="00601619">
        <w:rPr>
          <w:rFonts w:asciiTheme="minorHAnsi" w:hAnsiTheme="minorHAnsi" w:cstheme="minorHAnsi"/>
          <w:color w:val="222222"/>
          <w:sz w:val="22"/>
          <w:szCs w:val="22"/>
        </w:rPr>
        <w:t>Merdian</w:t>
      </w:r>
      <w:proofErr w:type="spellEnd"/>
      <w:r w:rsidRPr="00601619">
        <w:rPr>
          <w:rFonts w:asciiTheme="minorHAnsi" w:hAnsiTheme="minorHAnsi" w:cstheme="minorHAnsi"/>
          <w:color w:val="222222"/>
          <w:sz w:val="22"/>
          <w:szCs w:val="22"/>
        </w:rPr>
        <w:t xml:space="preserve">, H.L., Tyrrell, E., </w:t>
      </w:r>
      <w:proofErr w:type="spellStart"/>
      <w:r w:rsidRPr="00601619">
        <w:rPr>
          <w:rFonts w:asciiTheme="minorHAnsi" w:hAnsiTheme="minorHAnsi" w:cstheme="minorHAnsi"/>
          <w:color w:val="222222"/>
          <w:sz w:val="22"/>
          <w:szCs w:val="22"/>
        </w:rPr>
        <w:t>Babchishin</w:t>
      </w:r>
      <w:proofErr w:type="spellEnd"/>
      <w:r w:rsidRPr="00601619">
        <w:rPr>
          <w:rFonts w:asciiTheme="minorHAnsi" w:hAnsiTheme="minorHAnsi" w:cstheme="minorHAnsi"/>
          <w:color w:val="222222"/>
          <w:sz w:val="22"/>
          <w:szCs w:val="22"/>
        </w:rPr>
        <w:t>, K.M., McCartan, K.F. and Kelly, R., (2019). Best practice in the management of online sex offending.</w:t>
      </w:r>
    </w:p>
    <w:p w14:paraId="4869A6C7"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Broome, L.J., </w:t>
      </w:r>
      <w:proofErr w:type="spellStart"/>
      <w:r w:rsidRPr="00601619">
        <w:rPr>
          <w:rFonts w:asciiTheme="minorHAnsi" w:hAnsiTheme="minorHAnsi" w:cstheme="minorHAnsi"/>
          <w:color w:val="222222"/>
          <w:sz w:val="22"/>
          <w:szCs w:val="22"/>
        </w:rPr>
        <w:t>Izura</w:t>
      </w:r>
      <w:proofErr w:type="spellEnd"/>
      <w:r w:rsidRPr="00601619">
        <w:rPr>
          <w:rFonts w:asciiTheme="minorHAnsi" w:hAnsiTheme="minorHAnsi" w:cstheme="minorHAnsi"/>
          <w:color w:val="222222"/>
          <w:sz w:val="22"/>
          <w:szCs w:val="22"/>
        </w:rPr>
        <w:t>, C. and Lorenzo-</w:t>
      </w:r>
      <w:proofErr w:type="spellStart"/>
      <w:r w:rsidRPr="00601619">
        <w:rPr>
          <w:rFonts w:asciiTheme="minorHAnsi" w:hAnsiTheme="minorHAnsi" w:cstheme="minorHAnsi"/>
          <w:color w:val="222222"/>
          <w:sz w:val="22"/>
          <w:szCs w:val="22"/>
        </w:rPr>
        <w:t>Dus</w:t>
      </w:r>
      <w:proofErr w:type="spellEnd"/>
      <w:r w:rsidRPr="00601619">
        <w:rPr>
          <w:rFonts w:asciiTheme="minorHAnsi" w:hAnsiTheme="minorHAnsi" w:cstheme="minorHAnsi"/>
          <w:color w:val="222222"/>
          <w:sz w:val="22"/>
          <w:szCs w:val="22"/>
        </w:rPr>
        <w:t xml:space="preserve">, N., (2018). A systematic review of fantasy driven vs. contact driven internet-initiated sexual offences: Discrete or overlapping </w:t>
      </w:r>
      <w:proofErr w:type="gramStart"/>
      <w:r w:rsidRPr="00601619">
        <w:rPr>
          <w:rFonts w:asciiTheme="minorHAnsi" w:hAnsiTheme="minorHAnsi" w:cstheme="minorHAnsi"/>
          <w:color w:val="222222"/>
          <w:sz w:val="22"/>
          <w:szCs w:val="22"/>
        </w:rPr>
        <w:t>typologies?.</w:t>
      </w:r>
      <w:proofErr w:type="gramEnd"/>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Child abuse &amp; neglect</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79</w:t>
      </w:r>
      <w:r w:rsidRPr="00601619">
        <w:rPr>
          <w:rFonts w:asciiTheme="minorHAnsi" w:hAnsiTheme="minorHAnsi" w:cstheme="minorHAnsi"/>
          <w:color w:val="222222"/>
          <w:sz w:val="22"/>
          <w:szCs w:val="22"/>
        </w:rPr>
        <w:t>, pp.434-444.</w:t>
      </w:r>
    </w:p>
    <w:p w14:paraId="182FFF3B"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Burkett, M., (2015). Sex (t) talk: A qualitative analysis of young adults’ negotiations of the pleasures and perils of sexting. </w:t>
      </w:r>
      <w:r w:rsidRPr="00601619">
        <w:rPr>
          <w:rFonts w:asciiTheme="minorHAnsi" w:hAnsiTheme="minorHAnsi" w:cstheme="minorHAnsi"/>
          <w:i/>
          <w:iCs/>
          <w:color w:val="222222"/>
          <w:sz w:val="22"/>
          <w:szCs w:val="22"/>
        </w:rPr>
        <w:t>Sexuality &amp; Culture</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19</w:t>
      </w:r>
      <w:r w:rsidRPr="00601619">
        <w:rPr>
          <w:rFonts w:asciiTheme="minorHAnsi" w:hAnsiTheme="minorHAnsi" w:cstheme="minorHAnsi"/>
          <w:color w:val="222222"/>
          <w:sz w:val="22"/>
          <w:szCs w:val="22"/>
        </w:rPr>
        <w:t>(4), pp.835-863.</w:t>
      </w:r>
    </w:p>
    <w:p w14:paraId="045F333C" w14:textId="77777777" w:rsidR="00601619" w:rsidRPr="00601619" w:rsidRDefault="00601619" w:rsidP="00601619">
      <w:pPr>
        <w:spacing w:line="360" w:lineRule="auto"/>
        <w:rPr>
          <w:rFonts w:asciiTheme="minorHAnsi" w:hAnsiTheme="minorHAnsi" w:cstheme="minorHAnsi"/>
          <w:color w:val="222222"/>
          <w:sz w:val="22"/>
          <w:szCs w:val="22"/>
        </w:rPr>
      </w:pPr>
      <w:proofErr w:type="spellStart"/>
      <w:r w:rsidRPr="00601619">
        <w:rPr>
          <w:rFonts w:asciiTheme="minorHAnsi" w:hAnsiTheme="minorHAnsi" w:cstheme="minorHAnsi"/>
          <w:color w:val="222222"/>
          <w:sz w:val="22"/>
          <w:szCs w:val="22"/>
        </w:rPr>
        <w:t>Carr</w:t>
      </w:r>
      <w:proofErr w:type="spellEnd"/>
      <w:r w:rsidRPr="00601619">
        <w:rPr>
          <w:rFonts w:asciiTheme="minorHAnsi" w:hAnsiTheme="minorHAnsi" w:cstheme="minorHAnsi"/>
          <w:color w:val="222222"/>
          <w:sz w:val="22"/>
          <w:szCs w:val="22"/>
        </w:rPr>
        <w:t xml:space="preserve">, J., (2003). </w:t>
      </w:r>
      <w:r w:rsidRPr="00601619">
        <w:rPr>
          <w:rFonts w:asciiTheme="minorHAnsi" w:hAnsiTheme="minorHAnsi" w:cstheme="minorHAnsi"/>
          <w:i/>
          <w:iCs/>
          <w:color w:val="222222"/>
          <w:sz w:val="22"/>
          <w:szCs w:val="22"/>
        </w:rPr>
        <w:t>Child abuse, child pornography and the internet</w:t>
      </w:r>
      <w:r w:rsidRPr="00601619">
        <w:rPr>
          <w:rFonts w:asciiTheme="minorHAnsi" w:hAnsiTheme="minorHAnsi" w:cstheme="minorHAnsi"/>
          <w:color w:val="222222"/>
          <w:sz w:val="22"/>
          <w:szCs w:val="22"/>
        </w:rPr>
        <w:t>. London: NCH.</w:t>
      </w:r>
    </w:p>
    <w:p w14:paraId="533D2C22" w14:textId="42C83F30" w:rsidR="00601619" w:rsidRDefault="00601619" w:rsidP="00601619">
      <w:pPr>
        <w:spacing w:line="360" w:lineRule="auto"/>
        <w:rPr>
          <w:rStyle w:val="Hyperlink"/>
          <w:rFonts w:asciiTheme="minorHAnsi" w:hAnsiTheme="minorHAnsi" w:cstheme="minorHAnsi"/>
          <w:sz w:val="22"/>
          <w:szCs w:val="22"/>
          <w:lang w:val="en"/>
        </w:rPr>
      </w:pPr>
      <w:r w:rsidRPr="00601619">
        <w:rPr>
          <w:rFonts w:asciiTheme="minorHAnsi" w:hAnsiTheme="minorHAnsi" w:cstheme="minorHAnsi"/>
          <w:sz w:val="22"/>
          <w:szCs w:val="22"/>
        </w:rPr>
        <w:t xml:space="preserve">Forbess Solicitors. (2017) </w:t>
      </w:r>
      <w:r w:rsidRPr="00601619">
        <w:rPr>
          <w:rFonts w:asciiTheme="minorHAnsi" w:hAnsiTheme="minorHAnsi" w:cstheme="minorHAnsi"/>
          <w:sz w:val="22"/>
          <w:szCs w:val="22"/>
          <w:lang w:val="en"/>
        </w:rPr>
        <w:t xml:space="preserve">Victory </w:t>
      </w:r>
      <w:proofErr w:type="gramStart"/>
      <w:r w:rsidRPr="00601619">
        <w:rPr>
          <w:rFonts w:asciiTheme="minorHAnsi" w:hAnsiTheme="minorHAnsi" w:cstheme="minorHAnsi"/>
          <w:sz w:val="22"/>
          <w:szCs w:val="22"/>
          <w:lang w:val="en"/>
        </w:rPr>
        <w:t>For</w:t>
      </w:r>
      <w:proofErr w:type="gramEnd"/>
      <w:r w:rsidRPr="00601619">
        <w:rPr>
          <w:rFonts w:asciiTheme="minorHAnsi" w:hAnsiTheme="minorHAnsi" w:cstheme="minorHAnsi"/>
          <w:sz w:val="22"/>
          <w:szCs w:val="22"/>
          <w:lang w:val="en"/>
        </w:rPr>
        <w:t xml:space="preserve"> NSPCC'S 'Flaw In The Law' Campaign. Available at: </w:t>
      </w:r>
      <w:hyperlink r:id="rId9" w:history="1">
        <w:r w:rsidRPr="00601619">
          <w:rPr>
            <w:rStyle w:val="Hyperlink"/>
            <w:rFonts w:asciiTheme="minorHAnsi" w:hAnsiTheme="minorHAnsi" w:cstheme="minorHAnsi"/>
            <w:sz w:val="22"/>
            <w:szCs w:val="22"/>
            <w:lang w:val="en"/>
          </w:rPr>
          <w:t>https://www.forbessolicitors.co.uk/news/45431/victory-for-nspccs-flaw-in-the-law-campaign</w:t>
        </w:r>
      </w:hyperlink>
    </w:p>
    <w:p w14:paraId="31874DEC"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sz w:val="22"/>
          <w:szCs w:val="22"/>
          <w:lang w:val="en"/>
        </w:rPr>
        <w:t>(Accessed 7</w:t>
      </w:r>
      <w:r w:rsidRPr="00601619">
        <w:rPr>
          <w:rFonts w:asciiTheme="minorHAnsi" w:hAnsiTheme="minorHAnsi" w:cstheme="minorHAnsi"/>
          <w:sz w:val="22"/>
          <w:szCs w:val="22"/>
          <w:vertAlign w:val="superscript"/>
          <w:lang w:val="en"/>
        </w:rPr>
        <w:t>th</w:t>
      </w:r>
      <w:r w:rsidRPr="00601619">
        <w:rPr>
          <w:rFonts w:asciiTheme="minorHAnsi" w:hAnsiTheme="minorHAnsi" w:cstheme="minorHAnsi"/>
          <w:sz w:val="22"/>
          <w:szCs w:val="22"/>
          <w:lang w:val="en"/>
        </w:rPr>
        <w:t xml:space="preserve"> December 2020)</w:t>
      </w:r>
    </w:p>
    <w:p w14:paraId="6CD2FC0D"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Freeman, B., </w:t>
      </w:r>
      <w:proofErr w:type="spellStart"/>
      <w:r w:rsidRPr="00601619">
        <w:rPr>
          <w:rFonts w:asciiTheme="minorHAnsi" w:hAnsiTheme="minorHAnsi" w:cstheme="minorHAnsi"/>
          <w:color w:val="222222"/>
          <w:sz w:val="22"/>
          <w:szCs w:val="22"/>
        </w:rPr>
        <w:t>Potente</w:t>
      </w:r>
      <w:proofErr w:type="spellEnd"/>
      <w:r w:rsidRPr="00601619">
        <w:rPr>
          <w:rFonts w:asciiTheme="minorHAnsi" w:hAnsiTheme="minorHAnsi" w:cstheme="minorHAnsi"/>
          <w:color w:val="222222"/>
          <w:sz w:val="22"/>
          <w:szCs w:val="22"/>
        </w:rPr>
        <w:t xml:space="preserve">, S., Rock, V. and McIver, J., (2015). Social media campaigns that make a difference: what can public health learn from the corporate sector and other social change marketers. </w:t>
      </w:r>
      <w:r w:rsidRPr="00601619">
        <w:rPr>
          <w:rFonts w:asciiTheme="minorHAnsi" w:hAnsiTheme="minorHAnsi" w:cstheme="minorHAnsi"/>
          <w:i/>
          <w:iCs/>
          <w:color w:val="222222"/>
          <w:sz w:val="22"/>
          <w:szCs w:val="22"/>
        </w:rPr>
        <w:t xml:space="preserve">Public Health Res </w:t>
      </w:r>
      <w:proofErr w:type="spellStart"/>
      <w:r w:rsidRPr="00601619">
        <w:rPr>
          <w:rFonts w:asciiTheme="minorHAnsi" w:hAnsiTheme="minorHAnsi" w:cstheme="minorHAnsi"/>
          <w:i/>
          <w:iCs/>
          <w:color w:val="222222"/>
          <w:sz w:val="22"/>
          <w:szCs w:val="22"/>
        </w:rPr>
        <w:t>Pract</w:t>
      </w:r>
      <w:proofErr w:type="spellEnd"/>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25</w:t>
      </w:r>
      <w:r w:rsidRPr="00601619">
        <w:rPr>
          <w:rFonts w:asciiTheme="minorHAnsi" w:hAnsiTheme="minorHAnsi" w:cstheme="minorHAnsi"/>
          <w:color w:val="222222"/>
          <w:sz w:val="22"/>
          <w:szCs w:val="22"/>
        </w:rPr>
        <w:t>(2), p.e2521517.</w:t>
      </w:r>
    </w:p>
    <w:p w14:paraId="751C678B" w14:textId="2EC531B3" w:rsidR="00601619" w:rsidRDefault="00601619" w:rsidP="00601619">
      <w:pPr>
        <w:spacing w:line="360" w:lineRule="auto"/>
        <w:rPr>
          <w:rStyle w:val="Hyperlink"/>
          <w:rFonts w:asciiTheme="minorHAnsi" w:hAnsiTheme="minorHAnsi" w:cstheme="minorHAnsi"/>
          <w:sz w:val="22"/>
          <w:szCs w:val="22"/>
          <w:lang w:val="en"/>
        </w:rPr>
      </w:pPr>
      <w:r w:rsidRPr="00601619">
        <w:rPr>
          <w:rFonts w:asciiTheme="minorHAnsi" w:hAnsiTheme="minorHAnsi" w:cstheme="minorHAnsi"/>
          <w:color w:val="222222"/>
          <w:sz w:val="22"/>
          <w:szCs w:val="22"/>
        </w:rPr>
        <w:t xml:space="preserve">GOV. (2020) </w:t>
      </w:r>
      <w:r w:rsidRPr="00601619">
        <w:rPr>
          <w:rFonts w:asciiTheme="minorHAnsi" w:hAnsiTheme="minorHAnsi" w:cstheme="minorHAnsi"/>
          <w:sz w:val="22"/>
          <w:szCs w:val="22"/>
          <w:lang w:val="en"/>
        </w:rPr>
        <w:t>#</w:t>
      </w:r>
      <w:proofErr w:type="spellStart"/>
      <w:r w:rsidRPr="00601619">
        <w:rPr>
          <w:rFonts w:asciiTheme="minorHAnsi" w:hAnsiTheme="minorHAnsi" w:cstheme="minorHAnsi"/>
          <w:sz w:val="22"/>
          <w:szCs w:val="22"/>
          <w:lang w:val="en"/>
        </w:rPr>
        <w:t>WeProtect</w:t>
      </w:r>
      <w:proofErr w:type="spellEnd"/>
      <w:r w:rsidRPr="00601619">
        <w:rPr>
          <w:rFonts w:asciiTheme="minorHAnsi" w:hAnsiTheme="minorHAnsi" w:cstheme="minorHAnsi"/>
          <w:sz w:val="22"/>
          <w:szCs w:val="22"/>
          <w:lang w:val="en"/>
        </w:rPr>
        <w:t xml:space="preserve"> Children Online Global Summit: Prime Minister's speech. Available at: </w:t>
      </w:r>
      <w:hyperlink r:id="rId10" w:history="1">
        <w:r w:rsidRPr="00601619">
          <w:rPr>
            <w:rStyle w:val="Hyperlink"/>
            <w:rFonts w:asciiTheme="minorHAnsi" w:hAnsiTheme="minorHAnsi" w:cstheme="minorHAnsi"/>
            <w:sz w:val="22"/>
            <w:szCs w:val="22"/>
            <w:lang w:val="en"/>
          </w:rPr>
          <w:t>https://www.gov.uk/government/speeches/weprotect-children-online-global-summit-prime-ministers-speech</w:t>
        </w:r>
      </w:hyperlink>
    </w:p>
    <w:p w14:paraId="36516BA7"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sz w:val="22"/>
          <w:szCs w:val="22"/>
          <w:lang w:val="en"/>
        </w:rPr>
        <w:lastRenderedPageBreak/>
        <w:t>(Accessed 7</w:t>
      </w:r>
      <w:r w:rsidRPr="00601619">
        <w:rPr>
          <w:rFonts w:asciiTheme="minorHAnsi" w:hAnsiTheme="minorHAnsi" w:cstheme="minorHAnsi"/>
          <w:sz w:val="22"/>
          <w:szCs w:val="22"/>
          <w:vertAlign w:val="superscript"/>
          <w:lang w:val="en"/>
        </w:rPr>
        <w:t>th</w:t>
      </w:r>
      <w:r w:rsidRPr="00601619">
        <w:rPr>
          <w:rFonts w:asciiTheme="minorHAnsi" w:hAnsiTheme="minorHAnsi" w:cstheme="minorHAnsi"/>
          <w:sz w:val="22"/>
          <w:szCs w:val="22"/>
          <w:lang w:val="en"/>
        </w:rPr>
        <w:t xml:space="preserve"> December 2020)</w:t>
      </w:r>
    </w:p>
    <w:p w14:paraId="5DBD4431"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King, A., (2015). </w:t>
      </w:r>
      <w:r w:rsidRPr="00601619">
        <w:rPr>
          <w:rFonts w:asciiTheme="minorHAnsi" w:hAnsiTheme="minorHAnsi" w:cstheme="minorHAnsi"/>
          <w:i/>
          <w:iCs/>
          <w:color w:val="222222"/>
          <w:sz w:val="22"/>
          <w:szCs w:val="22"/>
        </w:rPr>
        <w:t xml:space="preserve">Who Governs </w:t>
      </w:r>
      <w:proofErr w:type="gramStart"/>
      <w:r w:rsidRPr="00601619">
        <w:rPr>
          <w:rFonts w:asciiTheme="minorHAnsi" w:hAnsiTheme="minorHAnsi" w:cstheme="minorHAnsi"/>
          <w:i/>
          <w:iCs/>
          <w:color w:val="222222"/>
          <w:sz w:val="22"/>
          <w:szCs w:val="22"/>
        </w:rPr>
        <w:t>Britain?</w:t>
      </w:r>
      <w:r w:rsidRPr="00601619">
        <w:rPr>
          <w:rFonts w:asciiTheme="minorHAnsi" w:hAnsiTheme="minorHAnsi" w:cstheme="minorHAnsi"/>
          <w:color w:val="222222"/>
          <w:sz w:val="22"/>
          <w:szCs w:val="22"/>
        </w:rPr>
        <w:t>.</w:t>
      </w:r>
      <w:proofErr w:type="gramEnd"/>
      <w:r w:rsidRPr="00601619">
        <w:rPr>
          <w:rFonts w:asciiTheme="minorHAnsi" w:hAnsiTheme="minorHAnsi" w:cstheme="minorHAnsi"/>
          <w:color w:val="222222"/>
          <w:sz w:val="22"/>
          <w:szCs w:val="22"/>
        </w:rPr>
        <w:t xml:space="preserve"> Penguin UK.</w:t>
      </w:r>
    </w:p>
    <w:p w14:paraId="40EE0004" w14:textId="77777777" w:rsidR="00601619" w:rsidRPr="00601619" w:rsidRDefault="00601619" w:rsidP="00601619">
      <w:pPr>
        <w:spacing w:line="360" w:lineRule="auto"/>
        <w:rPr>
          <w:rFonts w:asciiTheme="minorHAnsi" w:hAnsiTheme="minorHAnsi" w:cstheme="minorHAnsi"/>
          <w:color w:val="222222"/>
          <w:sz w:val="22"/>
          <w:szCs w:val="22"/>
        </w:rPr>
      </w:pPr>
      <w:proofErr w:type="spellStart"/>
      <w:r w:rsidRPr="00601619">
        <w:rPr>
          <w:rFonts w:asciiTheme="minorHAnsi" w:hAnsiTheme="minorHAnsi" w:cstheme="minorHAnsi"/>
          <w:color w:val="222222"/>
          <w:sz w:val="22"/>
          <w:szCs w:val="22"/>
        </w:rPr>
        <w:t>Kloess</w:t>
      </w:r>
      <w:proofErr w:type="spellEnd"/>
      <w:r w:rsidRPr="00601619">
        <w:rPr>
          <w:rFonts w:asciiTheme="minorHAnsi" w:hAnsiTheme="minorHAnsi" w:cstheme="minorHAnsi"/>
          <w:color w:val="222222"/>
          <w:sz w:val="22"/>
          <w:szCs w:val="22"/>
        </w:rPr>
        <w:t>, J.A., Hamilton-</w:t>
      </w:r>
      <w:proofErr w:type="spellStart"/>
      <w:r w:rsidRPr="00601619">
        <w:rPr>
          <w:rFonts w:asciiTheme="minorHAnsi" w:hAnsiTheme="minorHAnsi" w:cstheme="minorHAnsi"/>
          <w:color w:val="222222"/>
          <w:sz w:val="22"/>
          <w:szCs w:val="22"/>
        </w:rPr>
        <w:t>Giachritsis</w:t>
      </w:r>
      <w:proofErr w:type="spellEnd"/>
      <w:r w:rsidRPr="00601619">
        <w:rPr>
          <w:rFonts w:asciiTheme="minorHAnsi" w:hAnsiTheme="minorHAnsi" w:cstheme="minorHAnsi"/>
          <w:color w:val="222222"/>
          <w:sz w:val="22"/>
          <w:szCs w:val="22"/>
        </w:rPr>
        <w:t xml:space="preserve">, C.E. and Beech, A.R., (2019). Offense processes of online sexual grooming and abuse of children via internet communication platforms. </w:t>
      </w:r>
      <w:r w:rsidRPr="00601619">
        <w:rPr>
          <w:rFonts w:asciiTheme="minorHAnsi" w:hAnsiTheme="minorHAnsi" w:cstheme="minorHAnsi"/>
          <w:i/>
          <w:iCs/>
          <w:color w:val="222222"/>
          <w:sz w:val="22"/>
          <w:szCs w:val="22"/>
        </w:rPr>
        <w:t>Sexual Abuse</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31</w:t>
      </w:r>
      <w:r w:rsidRPr="00601619">
        <w:rPr>
          <w:rFonts w:asciiTheme="minorHAnsi" w:hAnsiTheme="minorHAnsi" w:cstheme="minorHAnsi"/>
          <w:color w:val="222222"/>
          <w:sz w:val="22"/>
          <w:szCs w:val="22"/>
        </w:rPr>
        <w:t>(1), pp.73-96.</w:t>
      </w:r>
    </w:p>
    <w:p w14:paraId="5D2F703F" w14:textId="77777777" w:rsid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Lorenzo-</w:t>
      </w:r>
      <w:proofErr w:type="spellStart"/>
      <w:r w:rsidRPr="00601619">
        <w:rPr>
          <w:rFonts w:asciiTheme="minorHAnsi" w:hAnsiTheme="minorHAnsi" w:cstheme="minorHAnsi"/>
          <w:color w:val="222222"/>
          <w:sz w:val="22"/>
          <w:szCs w:val="22"/>
        </w:rPr>
        <w:t>Dus</w:t>
      </w:r>
      <w:proofErr w:type="spellEnd"/>
      <w:r w:rsidRPr="00601619">
        <w:rPr>
          <w:rFonts w:asciiTheme="minorHAnsi" w:hAnsiTheme="minorHAnsi" w:cstheme="minorHAnsi"/>
          <w:color w:val="222222"/>
          <w:sz w:val="22"/>
          <w:szCs w:val="22"/>
        </w:rPr>
        <w:t xml:space="preserve">, N. and </w:t>
      </w:r>
      <w:proofErr w:type="spellStart"/>
      <w:r w:rsidRPr="00601619">
        <w:rPr>
          <w:rFonts w:asciiTheme="minorHAnsi" w:hAnsiTheme="minorHAnsi" w:cstheme="minorHAnsi"/>
          <w:color w:val="222222"/>
          <w:sz w:val="22"/>
          <w:szCs w:val="22"/>
        </w:rPr>
        <w:t>Izura</w:t>
      </w:r>
      <w:proofErr w:type="spellEnd"/>
      <w:r w:rsidRPr="00601619">
        <w:rPr>
          <w:rFonts w:asciiTheme="minorHAnsi" w:hAnsiTheme="minorHAnsi" w:cstheme="minorHAnsi"/>
          <w:color w:val="222222"/>
          <w:sz w:val="22"/>
          <w:szCs w:val="22"/>
        </w:rPr>
        <w:t xml:space="preserve">, C., (2017). “cause </w:t>
      </w:r>
      <w:proofErr w:type="spellStart"/>
      <w:r w:rsidRPr="00601619">
        <w:rPr>
          <w:rFonts w:asciiTheme="minorHAnsi" w:hAnsiTheme="minorHAnsi" w:cstheme="minorHAnsi"/>
          <w:color w:val="222222"/>
          <w:sz w:val="22"/>
          <w:szCs w:val="22"/>
        </w:rPr>
        <w:t>ur</w:t>
      </w:r>
      <w:proofErr w:type="spellEnd"/>
      <w:r w:rsidRPr="00601619">
        <w:rPr>
          <w:rFonts w:asciiTheme="minorHAnsi" w:hAnsiTheme="minorHAnsi" w:cstheme="minorHAnsi"/>
          <w:color w:val="222222"/>
          <w:sz w:val="22"/>
          <w:szCs w:val="22"/>
        </w:rPr>
        <w:t xml:space="preserve"> special”: Understanding trust and complimenting behaviour in online grooming discourse. </w:t>
      </w:r>
      <w:r w:rsidRPr="00601619">
        <w:rPr>
          <w:rFonts w:asciiTheme="minorHAnsi" w:hAnsiTheme="minorHAnsi" w:cstheme="minorHAnsi"/>
          <w:i/>
          <w:iCs/>
          <w:color w:val="222222"/>
          <w:sz w:val="22"/>
          <w:szCs w:val="22"/>
        </w:rPr>
        <w:t>Journal of Pragmatics</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112</w:t>
      </w:r>
      <w:r w:rsidRPr="00601619">
        <w:rPr>
          <w:rFonts w:asciiTheme="minorHAnsi" w:hAnsiTheme="minorHAnsi" w:cstheme="minorHAnsi"/>
          <w:color w:val="222222"/>
          <w:sz w:val="22"/>
          <w:szCs w:val="22"/>
        </w:rPr>
        <w:t>, pp.68-82.</w:t>
      </w:r>
    </w:p>
    <w:p w14:paraId="1D558828" w14:textId="7FF1FE52"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Moore, G., Buckley, K., Howarth, E., Burn, A.M., Copeland, L., Evans, R. and Ware, L., (2021). Police referrals for domestic abuse before and during the first COVID-19 lockdown: An analysis of routine data from one specialist service in South Wales. </w:t>
      </w:r>
      <w:r w:rsidRPr="00601619">
        <w:rPr>
          <w:rFonts w:asciiTheme="minorHAnsi" w:hAnsiTheme="minorHAnsi" w:cstheme="minorHAnsi"/>
          <w:i/>
          <w:iCs/>
          <w:color w:val="222222"/>
          <w:sz w:val="22"/>
          <w:szCs w:val="22"/>
        </w:rPr>
        <w:t>Journal of Public Health (Oxford, England)</w:t>
      </w:r>
      <w:r w:rsidRPr="00601619">
        <w:rPr>
          <w:rFonts w:asciiTheme="minorHAnsi" w:hAnsiTheme="minorHAnsi" w:cstheme="minorHAnsi"/>
          <w:color w:val="222222"/>
          <w:sz w:val="22"/>
          <w:szCs w:val="22"/>
        </w:rPr>
        <w:t>.</w:t>
      </w:r>
    </w:p>
    <w:p w14:paraId="75551F2D" w14:textId="6C9BB983" w:rsidR="00601619" w:rsidRDefault="00601619" w:rsidP="00601619">
      <w:pPr>
        <w:spacing w:line="360" w:lineRule="auto"/>
        <w:rPr>
          <w:rStyle w:val="Hyperlink"/>
          <w:rFonts w:asciiTheme="minorHAnsi" w:hAnsiTheme="minorHAnsi" w:cstheme="minorHAnsi"/>
          <w:sz w:val="22"/>
          <w:szCs w:val="22"/>
        </w:rPr>
      </w:pPr>
      <w:r w:rsidRPr="00601619">
        <w:rPr>
          <w:rFonts w:asciiTheme="minorHAnsi" w:hAnsiTheme="minorHAnsi" w:cstheme="minorHAnsi"/>
          <w:color w:val="222222"/>
          <w:sz w:val="22"/>
          <w:szCs w:val="22"/>
        </w:rPr>
        <w:t xml:space="preserve">NCPCC. (2014) NSPCC briefing for Serious Crime Bill Second Reading, House of Commons December 2014. Available at: </w:t>
      </w:r>
      <w:hyperlink r:id="rId11" w:history="1">
        <w:r w:rsidRPr="00601619">
          <w:rPr>
            <w:rStyle w:val="Hyperlink"/>
            <w:rFonts w:asciiTheme="minorHAnsi" w:hAnsiTheme="minorHAnsi" w:cstheme="minorHAnsi"/>
            <w:sz w:val="22"/>
            <w:szCs w:val="22"/>
          </w:rPr>
          <w:t>https://www.nspcc.org.uk/globalassets/documents/policy/nspcc-flaw-law-campaign-house-of-commons-serious-crime-bill-second-reading.pdf</w:t>
        </w:r>
      </w:hyperlink>
    </w:p>
    <w:p w14:paraId="0E7DCCD8"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sz w:val="22"/>
          <w:szCs w:val="22"/>
          <w:lang w:val="en"/>
        </w:rPr>
        <w:t>(Accessed 7</w:t>
      </w:r>
      <w:r w:rsidRPr="00601619">
        <w:rPr>
          <w:rFonts w:asciiTheme="minorHAnsi" w:hAnsiTheme="minorHAnsi" w:cstheme="minorHAnsi"/>
          <w:sz w:val="22"/>
          <w:szCs w:val="22"/>
          <w:vertAlign w:val="superscript"/>
          <w:lang w:val="en"/>
        </w:rPr>
        <w:t>th</w:t>
      </w:r>
      <w:r w:rsidRPr="00601619">
        <w:rPr>
          <w:rFonts w:asciiTheme="minorHAnsi" w:hAnsiTheme="minorHAnsi" w:cstheme="minorHAnsi"/>
          <w:sz w:val="22"/>
          <w:szCs w:val="22"/>
          <w:lang w:val="en"/>
        </w:rPr>
        <w:t xml:space="preserve"> December 2020)</w:t>
      </w:r>
    </w:p>
    <w:p w14:paraId="5D99E779" w14:textId="77777777" w:rsidR="00601619" w:rsidRPr="00601619" w:rsidRDefault="00601619" w:rsidP="00601619">
      <w:pPr>
        <w:spacing w:line="360" w:lineRule="auto"/>
        <w:rPr>
          <w:rFonts w:asciiTheme="minorHAnsi" w:hAnsiTheme="minorHAnsi" w:cstheme="minorHAnsi"/>
          <w:sz w:val="22"/>
          <w:szCs w:val="22"/>
        </w:rPr>
      </w:pPr>
      <w:proofErr w:type="spellStart"/>
      <w:r w:rsidRPr="00601619">
        <w:rPr>
          <w:rFonts w:asciiTheme="minorHAnsi" w:hAnsiTheme="minorHAnsi" w:cstheme="minorHAnsi"/>
          <w:color w:val="222222"/>
          <w:sz w:val="22"/>
          <w:szCs w:val="22"/>
        </w:rPr>
        <w:t>Salawu</w:t>
      </w:r>
      <w:proofErr w:type="spellEnd"/>
      <w:r w:rsidRPr="00601619">
        <w:rPr>
          <w:rFonts w:asciiTheme="minorHAnsi" w:hAnsiTheme="minorHAnsi" w:cstheme="minorHAnsi"/>
          <w:color w:val="222222"/>
          <w:sz w:val="22"/>
          <w:szCs w:val="22"/>
        </w:rPr>
        <w:t xml:space="preserve">, S., (2021). </w:t>
      </w:r>
      <w:r w:rsidRPr="00601619">
        <w:rPr>
          <w:rFonts w:asciiTheme="minorHAnsi" w:hAnsiTheme="minorHAnsi" w:cstheme="minorHAnsi"/>
          <w:i/>
          <w:iCs/>
          <w:color w:val="222222"/>
          <w:sz w:val="22"/>
          <w:szCs w:val="22"/>
        </w:rPr>
        <w:t>Detection and Prevention of Cyberbullying on Social Media</w:t>
      </w:r>
      <w:r w:rsidRPr="00601619">
        <w:rPr>
          <w:rFonts w:asciiTheme="minorHAnsi" w:hAnsiTheme="minorHAnsi" w:cstheme="minorHAnsi"/>
          <w:color w:val="222222"/>
          <w:sz w:val="22"/>
          <w:szCs w:val="22"/>
        </w:rPr>
        <w:t xml:space="preserve"> (Doctoral dissertation, Aston University).</w:t>
      </w:r>
    </w:p>
    <w:p w14:paraId="7451FCF9" w14:textId="77777777" w:rsidR="00601619" w:rsidRPr="00601619" w:rsidRDefault="00601619" w:rsidP="00601619">
      <w:pPr>
        <w:spacing w:line="360" w:lineRule="auto"/>
        <w:rPr>
          <w:rFonts w:asciiTheme="minorHAnsi" w:hAnsiTheme="minorHAnsi" w:cstheme="minorHAnsi"/>
          <w:sz w:val="22"/>
          <w:szCs w:val="22"/>
        </w:rPr>
      </w:pPr>
      <w:r w:rsidRPr="00601619">
        <w:rPr>
          <w:rFonts w:asciiTheme="minorHAnsi" w:hAnsiTheme="minorHAnsi" w:cstheme="minorHAnsi"/>
          <w:color w:val="222222"/>
          <w:sz w:val="22"/>
          <w:szCs w:val="22"/>
        </w:rPr>
        <w:t xml:space="preserve">Sanderson, J. and Weathers, M.R., (2020). Snapchat and child sexual abuse in sport: Protecting child athletes in the social media age. </w:t>
      </w:r>
      <w:r w:rsidRPr="00601619">
        <w:rPr>
          <w:rFonts w:asciiTheme="minorHAnsi" w:hAnsiTheme="minorHAnsi" w:cstheme="minorHAnsi"/>
          <w:i/>
          <w:iCs/>
          <w:color w:val="222222"/>
          <w:sz w:val="22"/>
          <w:szCs w:val="22"/>
        </w:rPr>
        <w:t>Sport Management Review</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23</w:t>
      </w:r>
      <w:r w:rsidRPr="00601619">
        <w:rPr>
          <w:rFonts w:asciiTheme="minorHAnsi" w:hAnsiTheme="minorHAnsi" w:cstheme="minorHAnsi"/>
          <w:color w:val="222222"/>
          <w:sz w:val="22"/>
          <w:szCs w:val="22"/>
        </w:rPr>
        <w:t>(1), pp.81-94.</w:t>
      </w:r>
    </w:p>
    <w:p w14:paraId="0862CB81" w14:textId="77777777" w:rsidR="00601619" w:rsidRPr="00601619" w:rsidRDefault="00601619" w:rsidP="00601619">
      <w:pPr>
        <w:spacing w:line="360" w:lineRule="auto"/>
        <w:rPr>
          <w:rFonts w:asciiTheme="minorHAnsi" w:hAnsiTheme="minorHAnsi" w:cstheme="minorHAnsi"/>
          <w:color w:val="222222"/>
          <w:sz w:val="22"/>
          <w:szCs w:val="22"/>
        </w:rPr>
      </w:pPr>
      <w:r w:rsidRPr="00601619">
        <w:rPr>
          <w:rFonts w:asciiTheme="minorHAnsi" w:hAnsiTheme="minorHAnsi" w:cstheme="minorHAnsi"/>
          <w:color w:val="222222"/>
          <w:sz w:val="22"/>
          <w:szCs w:val="22"/>
        </w:rPr>
        <w:t xml:space="preserve">Winters, G.M., Kaylor, L.E. and </w:t>
      </w:r>
      <w:proofErr w:type="spellStart"/>
      <w:r w:rsidRPr="00601619">
        <w:rPr>
          <w:rFonts w:asciiTheme="minorHAnsi" w:hAnsiTheme="minorHAnsi" w:cstheme="minorHAnsi"/>
          <w:color w:val="222222"/>
          <w:sz w:val="22"/>
          <w:szCs w:val="22"/>
        </w:rPr>
        <w:t>Jeglic</w:t>
      </w:r>
      <w:proofErr w:type="spellEnd"/>
      <w:r w:rsidRPr="00601619">
        <w:rPr>
          <w:rFonts w:asciiTheme="minorHAnsi" w:hAnsiTheme="minorHAnsi" w:cstheme="minorHAnsi"/>
          <w:color w:val="222222"/>
          <w:sz w:val="22"/>
          <w:szCs w:val="22"/>
        </w:rPr>
        <w:t xml:space="preserve">, E.L., (2017). Sexual offenders contacting children online: an examination of transcripts of sexual grooming. </w:t>
      </w:r>
      <w:r w:rsidRPr="00601619">
        <w:rPr>
          <w:rFonts w:asciiTheme="minorHAnsi" w:hAnsiTheme="minorHAnsi" w:cstheme="minorHAnsi"/>
          <w:i/>
          <w:iCs/>
          <w:color w:val="222222"/>
          <w:sz w:val="22"/>
          <w:szCs w:val="22"/>
        </w:rPr>
        <w:t>Journal of sexual aggression</w:t>
      </w:r>
      <w:r w:rsidRPr="00601619">
        <w:rPr>
          <w:rFonts w:asciiTheme="minorHAnsi" w:hAnsiTheme="minorHAnsi" w:cstheme="minorHAnsi"/>
          <w:color w:val="222222"/>
          <w:sz w:val="22"/>
          <w:szCs w:val="22"/>
        </w:rPr>
        <w:t xml:space="preserve">, </w:t>
      </w:r>
      <w:r w:rsidRPr="00601619">
        <w:rPr>
          <w:rFonts w:asciiTheme="minorHAnsi" w:hAnsiTheme="minorHAnsi" w:cstheme="minorHAnsi"/>
          <w:i/>
          <w:iCs/>
          <w:color w:val="222222"/>
          <w:sz w:val="22"/>
          <w:szCs w:val="22"/>
        </w:rPr>
        <w:t>23</w:t>
      </w:r>
      <w:r w:rsidRPr="00601619">
        <w:rPr>
          <w:rFonts w:asciiTheme="minorHAnsi" w:hAnsiTheme="minorHAnsi" w:cstheme="minorHAnsi"/>
          <w:color w:val="222222"/>
          <w:sz w:val="22"/>
          <w:szCs w:val="22"/>
        </w:rPr>
        <w:t>(1), pp.62-76.</w:t>
      </w:r>
    </w:p>
    <w:p w14:paraId="152A2D0A" w14:textId="19E70639" w:rsidR="007430FC" w:rsidRPr="007430FC" w:rsidRDefault="007430FC" w:rsidP="007430FC">
      <w:pPr>
        <w:spacing w:line="360" w:lineRule="auto"/>
        <w:rPr>
          <w:rFonts w:asciiTheme="minorHAnsi" w:hAnsiTheme="minorHAnsi" w:cstheme="minorHAnsi"/>
          <w:color w:val="222222"/>
          <w:sz w:val="20"/>
          <w:szCs w:val="20"/>
        </w:rPr>
      </w:pPr>
    </w:p>
    <w:p w14:paraId="20A9AF17" w14:textId="77777777" w:rsidR="00D04EBA" w:rsidRPr="007430FC" w:rsidRDefault="00D04EBA" w:rsidP="007430FC">
      <w:pPr>
        <w:spacing w:line="360" w:lineRule="auto"/>
        <w:rPr>
          <w:rFonts w:asciiTheme="minorHAnsi" w:hAnsiTheme="minorHAnsi" w:cstheme="minorHAnsi"/>
          <w:sz w:val="20"/>
          <w:szCs w:val="20"/>
          <w:lang w:val="en"/>
        </w:rPr>
      </w:pPr>
    </w:p>
    <w:p w14:paraId="509AD844" w14:textId="77777777" w:rsidR="00D04EBA" w:rsidRPr="007430FC" w:rsidRDefault="00D04EBA" w:rsidP="007430FC">
      <w:pPr>
        <w:spacing w:line="360" w:lineRule="auto"/>
        <w:rPr>
          <w:rFonts w:asciiTheme="minorHAnsi" w:hAnsiTheme="minorHAnsi" w:cstheme="minorHAnsi"/>
          <w:sz w:val="20"/>
          <w:szCs w:val="20"/>
        </w:rPr>
      </w:pPr>
    </w:p>
    <w:sectPr w:rsidR="00D04EBA" w:rsidRPr="007430F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D2C866" w14:textId="77777777" w:rsidR="00BB0656" w:rsidRDefault="00BB0656" w:rsidP="009632A9">
      <w:r>
        <w:separator/>
      </w:r>
    </w:p>
  </w:endnote>
  <w:endnote w:type="continuationSeparator" w:id="0">
    <w:p w14:paraId="594F1A42" w14:textId="77777777" w:rsidR="00BB0656" w:rsidRDefault="00BB0656" w:rsidP="00963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8DA981" w14:textId="77777777" w:rsidR="00BB0656" w:rsidRDefault="00BB0656" w:rsidP="009632A9">
      <w:r>
        <w:separator/>
      </w:r>
    </w:p>
  </w:footnote>
  <w:footnote w:type="continuationSeparator" w:id="0">
    <w:p w14:paraId="0440AB57" w14:textId="77777777" w:rsidR="00BB0656" w:rsidRDefault="00BB0656" w:rsidP="009632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57663D" w14:textId="2E4BFEFE" w:rsidR="009632A9" w:rsidRDefault="009632A9" w:rsidP="009632A9">
    <w:pPr>
      <w:pStyle w:val="Header"/>
    </w:pPr>
    <w:proofErr w:type="spellStart"/>
    <w:r>
      <w:t>Elen</w:t>
    </w:r>
    <w:proofErr w:type="spellEnd"/>
    <w:r>
      <w:t xml:space="preserve"> </w:t>
    </w:r>
    <w:proofErr w:type="spellStart"/>
    <w:r>
      <w:t>Roch</w:t>
    </w:r>
    <w:proofErr w:type="spellEnd"/>
    <w:r>
      <w:t xml:space="preserve"> James</w:t>
    </w:r>
  </w:p>
  <w:p w14:paraId="34822FBD" w14:textId="10DD419A" w:rsidR="009632A9" w:rsidRDefault="009632A9" w:rsidP="009632A9">
    <w:pPr>
      <w:pStyle w:val="Header"/>
    </w:pPr>
    <w:r>
      <w:t>1900139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231079"/>
    <w:multiLevelType w:val="hybridMultilevel"/>
    <w:tmpl w:val="3662B3F0"/>
    <w:lvl w:ilvl="0" w:tplc="01E883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2A9"/>
    <w:rsid w:val="00015C38"/>
    <w:rsid w:val="000544D7"/>
    <w:rsid w:val="000B3BD2"/>
    <w:rsid w:val="00131955"/>
    <w:rsid w:val="0016450C"/>
    <w:rsid w:val="00190163"/>
    <w:rsid w:val="001D0202"/>
    <w:rsid w:val="00250732"/>
    <w:rsid w:val="00277017"/>
    <w:rsid w:val="00287F5D"/>
    <w:rsid w:val="002A7AE6"/>
    <w:rsid w:val="003442E2"/>
    <w:rsid w:val="003D1FB8"/>
    <w:rsid w:val="00452633"/>
    <w:rsid w:val="005763C7"/>
    <w:rsid w:val="00601619"/>
    <w:rsid w:val="00644469"/>
    <w:rsid w:val="006576BD"/>
    <w:rsid w:val="00680ED1"/>
    <w:rsid w:val="00683B11"/>
    <w:rsid w:val="00732648"/>
    <w:rsid w:val="007430FC"/>
    <w:rsid w:val="00747C50"/>
    <w:rsid w:val="00761DE6"/>
    <w:rsid w:val="00775448"/>
    <w:rsid w:val="00795BD1"/>
    <w:rsid w:val="00801AA1"/>
    <w:rsid w:val="00853636"/>
    <w:rsid w:val="008F4D53"/>
    <w:rsid w:val="009632A9"/>
    <w:rsid w:val="009F3BC4"/>
    <w:rsid w:val="00AA0FBA"/>
    <w:rsid w:val="00AD311B"/>
    <w:rsid w:val="00B13267"/>
    <w:rsid w:val="00B52049"/>
    <w:rsid w:val="00BB0656"/>
    <w:rsid w:val="00BB22A3"/>
    <w:rsid w:val="00BD01CE"/>
    <w:rsid w:val="00CC1692"/>
    <w:rsid w:val="00D04EBA"/>
    <w:rsid w:val="00D420E3"/>
    <w:rsid w:val="00EF1BA5"/>
    <w:rsid w:val="00F72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5BE5F"/>
  <w15:chartTrackingRefBased/>
  <w15:docId w15:val="{9C50A044-8C62-49A6-B860-29E6AD131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430F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32A9"/>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632A9"/>
  </w:style>
  <w:style w:type="paragraph" w:styleId="Footer">
    <w:name w:val="footer"/>
    <w:basedOn w:val="Normal"/>
    <w:link w:val="FooterChar"/>
    <w:uiPriority w:val="99"/>
    <w:unhideWhenUsed/>
    <w:rsid w:val="009632A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632A9"/>
  </w:style>
  <w:style w:type="paragraph" w:styleId="ListParagraph">
    <w:name w:val="List Paragraph"/>
    <w:basedOn w:val="Normal"/>
    <w:uiPriority w:val="34"/>
    <w:qFormat/>
    <w:rsid w:val="009632A9"/>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8F4D53"/>
    <w:rPr>
      <w:color w:val="0563C1" w:themeColor="hyperlink"/>
      <w:u w:val="single"/>
    </w:rPr>
  </w:style>
  <w:style w:type="character" w:styleId="UnresolvedMention">
    <w:name w:val="Unresolved Mention"/>
    <w:basedOn w:val="DefaultParagraphFont"/>
    <w:uiPriority w:val="99"/>
    <w:semiHidden/>
    <w:unhideWhenUsed/>
    <w:rsid w:val="008F4D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6469655">
      <w:bodyDiv w:val="1"/>
      <w:marLeft w:val="0"/>
      <w:marRight w:val="0"/>
      <w:marTop w:val="0"/>
      <w:marBottom w:val="0"/>
      <w:divBdr>
        <w:top w:val="none" w:sz="0" w:space="0" w:color="auto"/>
        <w:left w:val="none" w:sz="0" w:space="0" w:color="auto"/>
        <w:bottom w:val="none" w:sz="0" w:space="0" w:color="auto"/>
        <w:right w:val="none" w:sz="0" w:space="0" w:color="auto"/>
      </w:divBdr>
      <w:divsChild>
        <w:div w:id="1419407851">
          <w:marLeft w:val="0"/>
          <w:marRight w:val="0"/>
          <w:marTop w:val="0"/>
          <w:marBottom w:val="0"/>
          <w:divBdr>
            <w:top w:val="none" w:sz="0" w:space="0" w:color="auto"/>
            <w:left w:val="none" w:sz="0" w:space="0" w:color="auto"/>
            <w:bottom w:val="none" w:sz="0" w:space="0" w:color="auto"/>
            <w:right w:val="none" w:sz="0" w:space="0" w:color="auto"/>
          </w:divBdr>
          <w:divsChild>
            <w:div w:id="385951062">
              <w:marLeft w:val="0"/>
              <w:marRight w:val="0"/>
              <w:marTop w:val="0"/>
              <w:marBottom w:val="0"/>
              <w:divBdr>
                <w:top w:val="single" w:sz="2" w:space="0" w:color="000000"/>
                <w:left w:val="single" w:sz="2" w:space="0" w:color="000000"/>
                <w:bottom w:val="single" w:sz="2" w:space="0" w:color="000000"/>
                <w:right w:val="single" w:sz="2" w:space="0" w:color="000000"/>
              </w:divBdr>
              <w:divsChild>
                <w:div w:id="2110813346">
                  <w:marLeft w:val="0"/>
                  <w:marRight w:val="0"/>
                  <w:marTop w:val="0"/>
                  <w:marBottom w:val="0"/>
                  <w:divBdr>
                    <w:top w:val="single" w:sz="2" w:space="0" w:color="000000"/>
                    <w:left w:val="single" w:sz="2" w:space="0" w:color="000000"/>
                    <w:bottom w:val="single" w:sz="2" w:space="0" w:color="000000"/>
                    <w:right w:val="single" w:sz="2" w:space="0" w:color="000000"/>
                  </w:divBdr>
                  <w:divsChild>
                    <w:div w:id="2127459466">
                      <w:marLeft w:val="0"/>
                      <w:marRight w:val="0"/>
                      <w:marTop w:val="0"/>
                      <w:marBottom w:val="0"/>
                      <w:divBdr>
                        <w:top w:val="single" w:sz="2" w:space="0" w:color="000000"/>
                        <w:left w:val="single" w:sz="2" w:space="0" w:color="000000"/>
                        <w:bottom w:val="single" w:sz="2" w:space="0" w:color="000000"/>
                        <w:right w:val="single" w:sz="2" w:space="0" w:color="000000"/>
                      </w:divBdr>
                      <w:divsChild>
                        <w:div w:id="588200003">
                          <w:marLeft w:val="0"/>
                          <w:marRight w:val="0"/>
                          <w:marTop w:val="0"/>
                          <w:marBottom w:val="0"/>
                          <w:divBdr>
                            <w:top w:val="single" w:sz="2" w:space="0" w:color="000000"/>
                            <w:left w:val="single" w:sz="2" w:space="0" w:color="000000"/>
                            <w:bottom w:val="single" w:sz="2" w:space="0" w:color="000000"/>
                            <w:right w:val="single" w:sz="2" w:space="0" w:color="000000"/>
                          </w:divBdr>
                          <w:divsChild>
                            <w:div w:id="1427577488">
                              <w:marLeft w:val="0"/>
                              <w:marRight w:val="0"/>
                              <w:marTop w:val="0"/>
                              <w:marBottom w:val="0"/>
                              <w:divBdr>
                                <w:top w:val="single" w:sz="2" w:space="0" w:color="000000"/>
                                <w:left w:val="single" w:sz="2" w:space="0" w:color="000000"/>
                                <w:bottom w:val="single" w:sz="2" w:space="0" w:color="000000"/>
                                <w:right w:val="single" w:sz="2" w:space="0" w:color="000000"/>
                              </w:divBdr>
                              <w:divsChild>
                                <w:div w:id="369453512">
                                  <w:marLeft w:val="0"/>
                                  <w:marRight w:val="0"/>
                                  <w:marTop w:val="0"/>
                                  <w:marBottom w:val="0"/>
                                  <w:divBdr>
                                    <w:top w:val="single" w:sz="2" w:space="0" w:color="000000"/>
                                    <w:left w:val="single" w:sz="2" w:space="0" w:color="000000"/>
                                    <w:bottom w:val="single" w:sz="2" w:space="0" w:color="000000"/>
                                    <w:right w:val="single" w:sz="2" w:space="0" w:color="000000"/>
                                  </w:divBdr>
                                  <w:divsChild>
                                    <w:div w:id="394088130">
                                      <w:marLeft w:val="0"/>
                                      <w:marRight w:val="0"/>
                                      <w:marTop w:val="0"/>
                                      <w:marBottom w:val="0"/>
                                      <w:divBdr>
                                        <w:top w:val="single" w:sz="2" w:space="0" w:color="000000"/>
                                        <w:left w:val="single" w:sz="2" w:space="0" w:color="000000"/>
                                        <w:bottom w:val="single" w:sz="2" w:space="0" w:color="000000"/>
                                        <w:right w:val="single" w:sz="2" w:space="0" w:color="000000"/>
                                      </w:divBdr>
                                      <w:divsChild>
                                        <w:div w:id="2123911534">
                                          <w:marLeft w:val="0"/>
                                          <w:marRight w:val="0"/>
                                          <w:marTop w:val="0"/>
                                          <w:marBottom w:val="0"/>
                                          <w:divBdr>
                                            <w:top w:val="single" w:sz="2" w:space="0" w:color="000000"/>
                                            <w:left w:val="single" w:sz="2" w:space="0" w:color="000000"/>
                                            <w:bottom w:val="single" w:sz="2" w:space="0" w:color="000000"/>
                                            <w:right w:val="single" w:sz="2" w:space="0" w:color="000000"/>
                                          </w:divBdr>
                                          <w:divsChild>
                                            <w:div w:id="1446314754">
                                              <w:marLeft w:val="0"/>
                                              <w:marRight w:val="0"/>
                                              <w:marTop w:val="0"/>
                                              <w:marBottom w:val="0"/>
                                              <w:divBdr>
                                                <w:top w:val="single" w:sz="2" w:space="0" w:color="000000"/>
                                                <w:left w:val="single" w:sz="2" w:space="0" w:color="000000"/>
                                                <w:bottom w:val="single" w:sz="2" w:space="0" w:color="000000"/>
                                                <w:right w:val="single" w:sz="2" w:space="0" w:color="000000"/>
                                              </w:divBdr>
                                              <w:divsChild>
                                                <w:div w:id="1581451210">
                                                  <w:marLeft w:val="0"/>
                                                  <w:marRight w:val="0"/>
                                                  <w:marTop w:val="0"/>
                                                  <w:marBottom w:val="0"/>
                                                  <w:divBdr>
                                                    <w:top w:val="single" w:sz="2" w:space="0" w:color="000000"/>
                                                    <w:left w:val="single" w:sz="2" w:space="0" w:color="000000"/>
                                                    <w:bottom w:val="single" w:sz="2" w:space="0" w:color="000000"/>
                                                    <w:right w:val="single" w:sz="2" w:space="0" w:color="000000"/>
                                                  </w:divBdr>
                                                  <w:divsChild>
                                                    <w:div w:id="133568046">
                                                      <w:marLeft w:val="0"/>
                                                      <w:marRight w:val="0"/>
                                                      <w:marTop w:val="0"/>
                                                      <w:marBottom w:val="0"/>
                                                      <w:divBdr>
                                                        <w:top w:val="none" w:sz="0" w:space="0" w:color="auto"/>
                                                        <w:left w:val="none" w:sz="0" w:space="0" w:color="auto"/>
                                                        <w:bottom w:val="none" w:sz="0" w:space="0" w:color="auto"/>
                                                        <w:right w:val="none" w:sz="0" w:space="0" w:color="auto"/>
                                                      </w:divBdr>
                                                      <w:divsChild>
                                                        <w:div w:id="430468701">
                                                          <w:marLeft w:val="0"/>
                                                          <w:marRight w:val="0"/>
                                                          <w:marTop w:val="0"/>
                                                          <w:marBottom w:val="0"/>
                                                          <w:divBdr>
                                                            <w:top w:val="none" w:sz="0" w:space="0" w:color="auto"/>
                                                            <w:left w:val="none" w:sz="0" w:space="0" w:color="auto"/>
                                                            <w:bottom w:val="none" w:sz="0" w:space="0" w:color="auto"/>
                                                            <w:right w:val="none" w:sz="0" w:space="0" w:color="auto"/>
                                                          </w:divBdr>
                                                          <w:divsChild>
                                                            <w:div w:id="1054111983">
                                                              <w:marLeft w:val="0"/>
                                                              <w:marRight w:val="0"/>
                                                              <w:marTop w:val="0"/>
                                                              <w:marBottom w:val="0"/>
                                                              <w:divBdr>
                                                                <w:top w:val="single" w:sz="2" w:space="0" w:color="000000"/>
                                                                <w:left w:val="single" w:sz="2" w:space="0" w:color="000000"/>
                                                                <w:bottom w:val="single" w:sz="2" w:space="0" w:color="000000"/>
                                                                <w:right w:val="single" w:sz="2" w:space="0" w:color="000000"/>
                                                              </w:divBdr>
                                                              <w:divsChild>
                                                                <w:div w:id="1337733829">
                                                                  <w:marLeft w:val="0"/>
                                                                  <w:marRight w:val="0"/>
                                                                  <w:marTop w:val="0"/>
                                                                  <w:marBottom w:val="0"/>
                                                                  <w:divBdr>
                                                                    <w:top w:val="single" w:sz="2" w:space="0" w:color="000000"/>
                                                                    <w:left w:val="single" w:sz="2" w:space="0" w:color="000000"/>
                                                                    <w:bottom w:val="single" w:sz="2" w:space="0" w:color="000000"/>
                                                                    <w:right w:val="single" w:sz="2" w:space="0" w:color="000000"/>
                                                                  </w:divBdr>
                                                                  <w:divsChild>
                                                                    <w:div w:id="186337941">
                                                                      <w:marLeft w:val="0"/>
                                                                      <w:marRight w:val="0"/>
                                                                      <w:marTop w:val="0"/>
                                                                      <w:marBottom w:val="0"/>
                                                                      <w:divBdr>
                                                                        <w:top w:val="single" w:sz="2" w:space="0" w:color="000000"/>
                                                                        <w:left w:val="single" w:sz="2" w:space="0" w:color="000000"/>
                                                                        <w:bottom w:val="single" w:sz="2" w:space="0" w:color="000000"/>
                                                                        <w:right w:val="single" w:sz="2" w:space="0" w:color="000000"/>
                                                                      </w:divBdr>
                                                                      <w:divsChild>
                                                                        <w:div w:id="53436226">
                                                                          <w:marLeft w:val="0"/>
                                                                          <w:marRight w:val="0"/>
                                                                          <w:marTop w:val="0"/>
                                                                          <w:marBottom w:val="0"/>
                                                                          <w:divBdr>
                                                                            <w:top w:val="single" w:sz="2" w:space="0" w:color="000000"/>
                                                                            <w:left w:val="single" w:sz="2" w:space="0" w:color="000000"/>
                                                                            <w:bottom w:val="single" w:sz="2" w:space="0" w:color="000000"/>
                                                                            <w:right w:val="single" w:sz="2" w:space="0" w:color="000000"/>
                                                                          </w:divBdr>
                                                                          <w:divsChild>
                                                                            <w:div w:id="416906866">
                                                                              <w:marLeft w:val="0"/>
                                                                              <w:marRight w:val="0"/>
                                                                              <w:marTop w:val="0"/>
                                                                              <w:marBottom w:val="0"/>
                                                                              <w:divBdr>
                                                                                <w:top w:val="single" w:sz="2" w:space="0" w:color="000000"/>
                                                                                <w:left w:val="single" w:sz="2" w:space="0" w:color="000000"/>
                                                                                <w:bottom w:val="single" w:sz="2" w:space="0" w:color="000000"/>
                                                                                <w:right w:val="single" w:sz="2" w:space="0" w:color="000000"/>
                                                                              </w:divBdr>
                                                                              <w:divsChild>
                                                                                <w:div w:id="1349988486">
                                                                                  <w:marLeft w:val="0"/>
                                                                                  <w:marRight w:val="0"/>
                                                                                  <w:marTop w:val="0"/>
                                                                                  <w:marBottom w:val="0"/>
                                                                                  <w:divBdr>
                                                                                    <w:top w:val="single" w:sz="2" w:space="0" w:color="000000"/>
                                                                                    <w:left w:val="single" w:sz="2" w:space="0" w:color="000000"/>
                                                                                    <w:bottom w:val="single" w:sz="2" w:space="0" w:color="000000"/>
                                                                                    <w:right w:val="single" w:sz="2" w:space="0" w:color="000000"/>
                                                                                  </w:divBdr>
                                                                                  <w:divsChild>
                                                                                    <w:div w:id="955257486">
                                                                                      <w:marLeft w:val="0"/>
                                                                                      <w:marRight w:val="0"/>
                                                                                      <w:marTop w:val="0"/>
                                                                                      <w:marBottom w:val="0"/>
                                                                                      <w:divBdr>
                                                                                        <w:top w:val="single" w:sz="2" w:space="0" w:color="000000"/>
                                                                                        <w:left w:val="single" w:sz="2" w:space="0" w:color="000000"/>
                                                                                        <w:bottom w:val="single" w:sz="2" w:space="0" w:color="000000"/>
                                                                                        <w:right w:val="single" w:sz="2" w:space="0" w:color="000000"/>
                                                                                      </w:divBdr>
                                                                                      <w:divsChild>
                                                                                        <w:div w:id="365834475">
                                                                                          <w:marLeft w:val="0"/>
                                                                                          <w:marRight w:val="0"/>
                                                                                          <w:marTop w:val="0"/>
                                                                                          <w:marBottom w:val="0"/>
                                                                                          <w:divBdr>
                                                                                            <w:top w:val="single" w:sz="2" w:space="0" w:color="000000"/>
                                                                                            <w:left w:val="single" w:sz="2" w:space="0" w:color="000000"/>
                                                                                            <w:bottom w:val="single" w:sz="2" w:space="0" w:color="000000"/>
                                                                                            <w:right w:val="single" w:sz="2" w:space="0" w:color="000000"/>
                                                                                          </w:divBdr>
                                                                                          <w:divsChild>
                                                                                            <w:div w:id="2063479245">
                                                                                              <w:marLeft w:val="0"/>
                                                                                              <w:marRight w:val="0"/>
                                                                                              <w:marTop w:val="0"/>
                                                                                              <w:marBottom w:val="0"/>
                                                                                              <w:divBdr>
                                                                                                <w:top w:val="single" w:sz="2" w:space="0" w:color="000000"/>
                                                                                                <w:left w:val="single" w:sz="2" w:space="0" w:color="000000"/>
                                                                                                <w:bottom w:val="single" w:sz="2" w:space="0" w:color="000000"/>
                                                                                                <w:right w:val="single" w:sz="2" w:space="0" w:color="000000"/>
                                                                                              </w:divBdr>
                                                                                              <w:divsChild>
                                                                                                <w:div w:id="767191381">
                                                                                                  <w:marLeft w:val="0"/>
                                                                                                  <w:marRight w:val="0"/>
                                                                                                  <w:marTop w:val="0"/>
                                                                                                  <w:marBottom w:val="0"/>
                                                                                                  <w:divBdr>
                                                                                                    <w:top w:val="single" w:sz="2" w:space="0" w:color="000000"/>
                                                                                                    <w:left w:val="single" w:sz="2" w:space="0" w:color="000000"/>
                                                                                                    <w:bottom w:val="single" w:sz="2" w:space="0" w:color="000000"/>
                                                                                                    <w:right w:val="single" w:sz="2" w:space="0" w:color="000000"/>
                                                                                                  </w:divBdr>
                                                                                                  <w:divsChild>
                                                                                                    <w:div w:id="1439175232">
                                                                                                      <w:marLeft w:val="0"/>
                                                                                                      <w:marRight w:val="0"/>
                                                                                                      <w:marTop w:val="0"/>
                                                                                                      <w:marBottom w:val="0"/>
                                                                                                      <w:divBdr>
                                                                                                        <w:top w:val="single" w:sz="2" w:space="0" w:color="000000"/>
                                                                                                        <w:left w:val="single" w:sz="2" w:space="0" w:color="000000"/>
                                                                                                        <w:bottom w:val="single" w:sz="2" w:space="0" w:color="000000"/>
                                                                                                        <w:right w:val="single" w:sz="2" w:space="0" w:color="000000"/>
                                                                                                      </w:divBdr>
                                                                                                      <w:divsChild>
                                                                                                        <w:div w:id="1576890335">
                                                                                                          <w:marLeft w:val="0"/>
                                                                                                          <w:marRight w:val="0"/>
                                                                                                          <w:marTop w:val="0"/>
                                                                                                          <w:marBottom w:val="0"/>
                                                                                                          <w:divBdr>
                                                                                                            <w:top w:val="single" w:sz="2" w:space="0" w:color="000000"/>
                                                                                                            <w:left w:val="single" w:sz="2" w:space="0" w:color="000000"/>
                                                                                                            <w:bottom w:val="single" w:sz="2" w:space="0" w:color="000000"/>
                                                                                                            <w:right w:val="single" w:sz="2" w:space="0" w:color="000000"/>
                                                                                                          </w:divBdr>
                                                                                                          <w:divsChild>
                                                                                                            <w:div w:id="1546064803">
                                                                                                              <w:marLeft w:val="0"/>
                                                                                                              <w:marRight w:val="0"/>
                                                                                                              <w:marTop w:val="0"/>
                                                                                                              <w:marBottom w:val="0"/>
                                                                                                              <w:divBdr>
                                                                                                                <w:top w:val="single" w:sz="2" w:space="0" w:color="000000"/>
                                                                                                                <w:left w:val="single" w:sz="2" w:space="0" w:color="000000"/>
                                                                                                                <w:bottom w:val="single" w:sz="2" w:space="0" w:color="000000"/>
                                                                                                                <w:right w:val="single" w:sz="2" w:space="0" w:color="000000"/>
                                                                                                              </w:divBdr>
                                                                                                              <w:divsChild>
                                                                                                                <w:div w:id="1366102947">
                                                                                                                  <w:marLeft w:val="0"/>
                                                                                                                  <w:marRight w:val="0"/>
                                                                                                                  <w:marTop w:val="0"/>
                                                                                                                  <w:marBottom w:val="0"/>
                                                                                                                  <w:divBdr>
                                                                                                                    <w:top w:val="none" w:sz="0" w:space="0" w:color="auto"/>
                                                                                                                    <w:left w:val="none" w:sz="0" w:space="0" w:color="auto"/>
                                                                                                                    <w:bottom w:val="none" w:sz="0" w:space="0" w:color="auto"/>
                                                                                                                    <w:right w:val="none" w:sz="0" w:space="0" w:color="auto"/>
                                                                                                                  </w:divBdr>
                                                                                                                  <w:divsChild>
                                                                                                                    <w:div w:id="94931163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witter.com/NSPCC/status/525617694985682944/photo/1"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spcc.org.uk/globalassets/documents/policy/nspcc-flaw-law-campaign-house-of-commons-serious-crime-bill-second-reading.pdf" TargetMode="External"/><Relationship Id="rId5" Type="http://schemas.openxmlformats.org/officeDocument/2006/relationships/footnotes" Target="footnotes.xml"/><Relationship Id="rId10" Type="http://schemas.openxmlformats.org/officeDocument/2006/relationships/hyperlink" Target="https://www.gov.uk/government/speeches/weprotect-children-online-global-summit-prime-ministers-speech" TargetMode="External"/><Relationship Id="rId4" Type="http://schemas.openxmlformats.org/officeDocument/2006/relationships/webSettings" Target="webSettings.xml"/><Relationship Id="rId9" Type="http://schemas.openxmlformats.org/officeDocument/2006/relationships/hyperlink" Target="https://www.forbessolicitors.co.uk/news/45431/victory-for-nspccs-flaw-in-the-law-campaig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7</Pages>
  <Words>2325</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Elenroch</dc:creator>
  <cp:keywords/>
  <dc:description/>
  <cp:lastModifiedBy>Elenroch</cp:lastModifiedBy>
  <cp:revision>11</cp:revision>
  <dcterms:created xsi:type="dcterms:W3CDTF">2021-12-17T09:21:00Z</dcterms:created>
  <dcterms:modified xsi:type="dcterms:W3CDTF">2022-01-02T14:41:00Z</dcterms:modified>
</cp:coreProperties>
</file>