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8D9DC5" w14:textId="63A8950E" w:rsidR="00F7539F" w:rsidRDefault="00F7539F"/>
    <w:p w14:paraId="556B2FE0" w14:textId="0C18838A" w:rsidR="00F7539F" w:rsidRDefault="00F7539F"/>
    <w:p w14:paraId="3261C00F" w14:textId="77777777" w:rsidR="00176456" w:rsidRDefault="00176456">
      <w:pPr>
        <w:rPr>
          <w:rFonts w:ascii="Times New Roman" w:hAnsi="Times New Roman" w:cs="Times New Roman"/>
          <w:b/>
          <w:bCs/>
          <w:sz w:val="28"/>
          <w:szCs w:val="28"/>
        </w:rPr>
      </w:pPr>
    </w:p>
    <w:p w14:paraId="46D35873" w14:textId="77777777" w:rsidR="000C2545" w:rsidRDefault="000C2545">
      <w:pPr>
        <w:rPr>
          <w:rFonts w:ascii="Times New Roman" w:hAnsi="Times New Roman" w:cs="Times New Roman"/>
          <w:b/>
          <w:bCs/>
          <w:sz w:val="28"/>
          <w:szCs w:val="28"/>
        </w:rPr>
      </w:pPr>
    </w:p>
    <w:p w14:paraId="7F8F720E" w14:textId="77777777" w:rsidR="000C2545" w:rsidRPr="0066224E" w:rsidRDefault="000C2545" w:rsidP="000C2545">
      <w:pPr>
        <w:spacing w:before="212"/>
        <w:jc w:val="center"/>
        <w:rPr>
          <w:rFonts w:ascii="Arial"/>
          <w:b/>
          <w:sz w:val="56"/>
          <w:szCs w:val="56"/>
        </w:rPr>
      </w:pPr>
      <w:r>
        <w:rPr>
          <w:noProof/>
        </w:rPr>
        <w:drawing>
          <wp:inline distT="0" distB="0" distL="0" distR="0" wp14:anchorId="66851841" wp14:editId="1B007020">
            <wp:extent cx="2980602" cy="1188188"/>
            <wp:effectExtent l="0" t="0" r="0" b="0"/>
            <wp:docPr id="8" name="Picture 8"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up of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D178251" w14:textId="77777777" w:rsidR="000C2545" w:rsidRDefault="000C2545" w:rsidP="000C2545">
      <w:pPr>
        <w:spacing w:before="212"/>
        <w:rPr>
          <w:rFonts w:ascii="Arial"/>
          <w:b/>
          <w:sz w:val="56"/>
        </w:rPr>
      </w:pPr>
    </w:p>
    <w:p w14:paraId="49EF2163" w14:textId="77777777" w:rsidR="000C2545" w:rsidRPr="00011AB6" w:rsidRDefault="000C2545" w:rsidP="000C2545">
      <w:pPr>
        <w:spacing w:before="212"/>
        <w:rPr>
          <w:rFonts w:ascii="Arial"/>
          <w:b/>
          <w:sz w:val="40"/>
          <w:szCs w:val="40"/>
          <w:highlight w:val="yellow"/>
        </w:rPr>
      </w:pPr>
      <w:r w:rsidRPr="00011AB6">
        <w:rPr>
          <w:rFonts w:ascii="Arial"/>
          <w:b/>
          <w:bCs/>
          <w:sz w:val="48"/>
          <w:szCs w:val="48"/>
        </w:rPr>
        <w:t xml:space="preserve">MODULE CODE: </w:t>
      </w:r>
      <w:r w:rsidRPr="00011AB6">
        <w:rPr>
          <w:rFonts w:ascii="Arial"/>
          <w:b/>
          <w:bCs/>
          <w:sz w:val="40"/>
          <w:szCs w:val="40"/>
        </w:rPr>
        <w:t>EC</w:t>
      </w:r>
      <w:r>
        <w:rPr>
          <w:rFonts w:ascii="Arial"/>
          <w:b/>
          <w:bCs/>
          <w:sz w:val="40"/>
          <w:szCs w:val="40"/>
        </w:rPr>
        <w:t>PT7004</w:t>
      </w:r>
      <w:r w:rsidRPr="00011AB6">
        <w:rPr>
          <w:rFonts w:ascii="Arial"/>
          <w:b/>
          <w:bCs/>
          <w:sz w:val="40"/>
          <w:szCs w:val="40"/>
        </w:rPr>
        <w:t xml:space="preserve"> </w:t>
      </w:r>
    </w:p>
    <w:p w14:paraId="75E0A323" w14:textId="77777777" w:rsidR="000C2545" w:rsidRPr="00011AB6" w:rsidRDefault="000C2545" w:rsidP="000C2545">
      <w:pPr>
        <w:spacing w:before="212"/>
        <w:rPr>
          <w:rFonts w:ascii="Arial"/>
          <w:b/>
          <w:sz w:val="48"/>
          <w:szCs w:val="48"/>
        </w:rPr>
      </w:pPr>
    </w:p>
    <w:p w14:paraId="45DF5D31" w14:textId="77777777" w:rsidR="000C2545" w:rsidRPr="00051C6A" w:rsidRDefault="000C2545" w:rsidP="000C2545">
      <w:pPr>
        <w:spacing w:before="212"/>
        <w:rPr>
          <w:rFonts w:ascii="Arial"/>
          <w:b/>
          <w:sz w:val="40"/>
          <w:szCs w:val="40"/>
          <w:highlight w:val="yellow"/>
        </w:rPr>
      </w:pPr>
      <w:r w:rsidRPr="00051C6A">
        <w:rPr>
          <w:rFonts w:ascii="Arial"/>
          <w:b/>
          <w:sz w:val="48"/>
          <w:szCs w:val="48"/>
        </w:rPr>
        <w:t>ASSESSMENT COMPONENT:</w:t>
      </w:r>
      <w:r w:rsidRPr="00051C6A">
        <w:rPr>
          <w:rFonts w:ascii="Arial"/>
          <w:b/>
          <w:bCs/>
          <w:sz w:val="48"/>
          <w:szCs w:val="48"/>
        </w:rPr>
        <w:t xml:space="preserve"> </w:t>
      </w:r>
      <w:r>
        <w:rPr>
          <w:rFonts w:ascii="Arial"/>
          <w:b/>
          <w:bCs/>
          <w:sz w:val="40"/>
          <w:szCs w:val="40"/>
        </w:rPr>
        <w:t>A2 Written Reflection &amp; Peer Review</w:t>
      </w:r>
    </w:p>
    <w:p w14:paraId="2506F4CC" w14:textId="77777777" w:rsidR="000C2545" w:rsidRPr="00051C6A" w:rsidRDefault="000C2545" w:rsidP="000C2545">
      <w:pPr>
        <w:spacing w:before="7"/>
        <w:jc w:val="center"/>
        <w:rPr>
          <w:rFonts w:ascii="Arial"/>
          <w:b/>
          <w:sz w:val="44"/>
        </w:rPr>
      </w:pPr>
    </w:p>
    <w:p w14:paraId="16EA0157" w14:textId="14CDC013" w:rsidR="000C2545" w:rsidRPr="00DD5969" w:rsidRDefault="000C2545" w:rsidP="000C2545">
      <w:pPr>
        <w:spacing w:before="3"/>
        <w:rPr>
          <w:rFonts w:ascii="Arial"/>
          <w:b/>
          <w:sz w:val="48"/>
          <w:szCs w:val="48"/>
        </w:rPr>
      </w:pPr>
      <w:r w:rsidRPr="00DD5969">
        <w:rPr>
          <w:rFonts w:ascii="Arial"/>
          <w:b/>
          <w:sz w:val="48"/>
          <w:szCs w:val="48"/>
        </w:rPr>
        <w:t>STUDENT NAME:</w:t>
      </w:r>
      <w:r>
        <w:rPr>
          <w:rFonts w:ascii="Arial"/>
          <w:b/>
          <w:sz w:val="48"/>
          <w:szCs w:val="48"/>
        </w:rPr>
        <w:t xml:space="preserve"> Carwyn Wood</w:t>
      </w:r>
    </w:p>
    <w:p w14:paraId="2A42282B" w14:textId="77777777" w:rsidR="000C2545" w:rsidRPr="00DD5969" w:rsidRDefault="000C2545" w:rsidP="000C2545">
      <w:pPr>
        <w:spacing w:before="3"/>
        <w:rPr>
          <w:rFonts w:ascii="Arial"/>
          <w:b/>
          <w:sz w:val="48"/>
          <w:szCs w:val="48"/>
        </w:rPr>
      </w:pPr>
    </w:p>
    <w:p w14:paraId="470BD0FD" w14:textId="1C9DFE87" w:rsidR="000C2545" w:rsidRPr="00DD5969" w:rsidRDefault="000C2545" w:rsidP="000C2545">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1912380</w:t>
      </w:r>
    </w:p>
    <w:p w14:paraId="2B5D4BCF" w14:textId="77777777" w:rsidR="000C2545" w:rsidRDefault="000C2545" w:rsidP="000C2545">
      <w:pPr>
        <w:rPr>
          <w:rFonts w:ascii="Arial"/>
          <w:b/>
          <w:sz w:val="47"/>
        </w:rPr>
      </w:pPr>
    </w:p>
    <w:p w14:paraId="35320C22" w14:textId="77777777" w:rsidR="000C2545" w:rsidRPr="00192D3C" w:rsidRDefault="000C2545" w:rsidP="000C2545">
      <w:pPr>
        <w:ind w:left="100"/>
        <w:jc w:val="center"/>
        <w:rPr>
          <w:rFonts w:ascii="Arial"/>
          <w:b/>
          <w:sz w:val="47"/>
        </w:rPr>
      </w:pPr>
    </w:p>
    <w:p w14:paraId="5C083636" w14:textId="77777777" w:rsidR="000C2545" w:rsidRDefault="000C2545" w:rsidP="000C2545">
      <w:pPr>
        <w:ind w:left="100"/>
        <w:rPr>
          <w:rFonts w:ascii="Arial"/>
          <w:b/>
          <w:sz w:val="47"/>
          <w:szCs w:val="47"/>
        </w:rPr>
      </w:pPr>
    </w:p>
    <w:p w14:paraId="4214A8DB" w14:textId="77777777" w:rsidR="000C2545" w:rsidRDefault="000C2545" w:rsidP="000C2545">
      <w:pPr>
        <w:ind w:left="100"/>
        <w:rPr>
          <w:rFonts w:ascii="Arial"/>
          <w:b/>
          <w:sz w:val="47"/>
          <w:szCs w:val="47"/>
        </w:rPr>
      </w:pPr>
    </w:p>
    <w:p w14:paraId="2D9EC156" w14:textId="77777777" w:rsidR="000C2545" w:rsidRDefault="000C2545" w:rsidP="000C2545">
      <w:pPr>
        <w:ind w:left="90"/>
        <w:jc w:val="both"/>
        <w:textAlignment w:val="baseline"/>
        <w:rPr>
          <w:rFonts w:ascii="Arial"/>
          <w:b/>
          <w:sz w:val="47"/>
        </w:rPr>
      </w:pPr>
    </w:p>
    <w:p w14:paraId="3E6BC9AC" w14:textId="77777777" w:rsidR="000C2545" w:rsidRDefault="000C2545" w:rsidP="000C2545">
      <w:pPr>
        <w:ind w:left="90"/>
        <w:jc w:val="both"/>
        <w:textAlignment w:val="baseline"/>
        <w:rPr>
          <w:rFonts w:ascii="Arial"/>
          <w:b/>
          <w:sz w:val="47"/>
        </w:rPr>
      </w:pPr>
    </w:p>
    <w:p w14:paraId="4824A59F" w14:textId="77777777" w:rsidR="000C2545" w:rsidRDefault="000C2545" w:rsidP="000C2545">
      <w:pPr>
        <w:ind w:left="90"/>
        <w:jc w:val="both"/>
        <w:textAlignment w:val="baseline"/>
        <w:rPr>
          <w:rFonts w:ascii="Arial"/>
          <w:b/>
          <w:sz w:val="47"/>
        </w:rPr>
      </w:pPr>
    </w:p>
    <w:p w14:paraId="40F2B24F" w14:textId="77777777" w:rsidR="000C2545" w:rsidRDefault="000C2545" w:rsidP="000C2545">
      <w:pPr>
        <w:ind w:left="90"/>
        <w:jc w:val="both"/>
        <w:textAlignment w:val="baseline"/>
        <w:rPr>
          <w:rFonts w:ascii="Arial" w:eastAsia="Times New Roman" w:hAnsi="Arial" w:cs="Arial"/>
          <w:color w:val="000000"/>
          <w:sz w:val="22"/>
          <w:szCs w:val="22"/>
        </w:rPr>
      </w:pPr>
      <w:r w:rsidRPr="00164156">
        <w:rPr>
          <w:rFonts w:ascii="Arial" w:eastAsia="Times New Roman" w:hAnsi="Arial" w:cs="Arial"/>
          <w:b/>
          <w:bCs/>
          <w:color w:val="000000"/>
          <w:sz w:val="22"/>
          <w:szCs w:val="22"/>
        </w:rPr>
        <w:t>Use of Generative AI in Assessment</w:t>
      </w:r>
      <w:r w:rsidRPr="00164156">
        <w:rPr>
          <w:rFonts w:ascii="Arial" w:eastAsia="Times New Roman" w:hAnsi="Arial" w:cs="Arial"/>
          <w:color w:val="000000"/>
          <w:sz w:val="22"/>
          <w:szCs w:val="22"/>
        </w:rPr>
        <w:t> </w:t>
      </w:r>
    </w:p>
    <w:p w14:paraId="39AF499B" w14:textId="77777777" w:rsidR="000C2545" w:rsidRDefault="000C2545" w:rsidP="000C2545">
      <w:pPr>
        <w:ind w:left="90"/>
        <w:jc w:val="both"/>
        <w:textAlignment w:val="baseline"/>
        <w:rPr>
          <w:rFonts w:ascii="Segoe UI" w:eastAsia="Times New Roman" w:hAnsi="Segoe UI" w:cs="Segoe UI"/>
          <w:color w:val="0F4761"/>
          <w:sz w:val="18"/>
          <w:szCs w:val="18"/>
        </w:rPr>
      </w:pPr>
    </w:p>
    <w:p w14:paraId="14A78F09" w14:textId="77777777" w:rsidR="000C2545" w:rsidRDefault="000C2545" w:rsidP="000C2545">
      <w:pPr>
        <w:ind w:left="90"/>
        <w:jc w:val="both"/>
        <w:textAlignment w:val="baseline"/>
        <w:rPr>
          <w:rFonts w:ascii="Segoe UI" w:eastAsia="Times New Roman" w:hAnsi="Segoe UI" w:cs="Segoe UI"/>
          <w:color w:val="0F4761"/>
          <w:sz w:val="18"/>
          <w:szCs w:val="18"/>
        </w:rPr>
      </w:pPr>
    </w:p>
    <w:p w14:paraId="7B2709EF" w14:textId="77777777" w:rsidR="000C2545" w:rsidRDefault="000C2545" w:rsidP="000C2545">
      <w:pPr>
        <w:ind w:left="90"/>
        <w:jc w:val="both"/>
        <w:textAlignment w:val="baseline"/>
        <w:rPr>
          <w:rFonts w:ascii="Segoe UI" w:eastAsia="Times New Roman" w:hAnsi="Segoe UI" w:cs="Segoe UI"/>
          <w:color w:val="0F4761"/>
          <w:sz w:val="18"/>
          <w:szCs w:val="18"/>
        </w:rPr>
      </w:pPr>
    </w:p>
    <w:p w14:paraId="23B50279" w14:textId="77777777" w:rsidR="000C2545" w:rsidRPr="00051C6A" w:rsidRDefault="000C2545" w:rsidP="000C2545">
      <w:pPr>
        <w:ind w:left="90"/>
        <w:jc w:val="both"/>
        <w:textAlignment w:val="baseline"/>
        <w:rPr>
          <w:rFonts w:ascii="Segoe UI" w:eastAsia="Times New Roman" w:hAnsi="Segoe UI" w:cs="Segoe UI"/>
          <w:color w:val="0F4761"/>
          <w:sz w:val="22"/>
          <w:szCs w:val="22"/>
        </w:rPr>
      </w:pPr>
      <w:r w:rsidRPr="00051C6A">
        <w:rPr>
          <w:rFonts w:ascii="Segoe UI" w:eastAsia="Times New Roman" w:hAnsi="Segoe UI" w:cs="Segoe UI"/>
          <w:color w:val="0F4761"/>
          <w:sz w:val="22"/>
          <w:szCs w:val="22"/>
        </w:rPr>
        <w:lastRenderedPageBreak/>
        <w:t>(Lecturer to indicate Yes or No against each element)</w:t>
      </w:r>
    </w:p>
    <w:p w14:paraId="722C9E1E" w14:textId="77777777" w:rsidR="000C2545" w:rsidRPr="00164156" w:rsidRDefault="000C2545" w:rsidP="000C2545">
      <w:pPr>
        <w:ind w:left="90"/>
        <w:textAlignment w:val="baseline"/>
        <w:rPr>
          <w:rFonts w:ascii="Segoe UI" w:eastAsia="Times New Roman" w:hAnsi="Segoe UI" w:cs="Segoe UI"/>
          <w:sz w:val="18"/>
          <w:szCs w:val="18"/>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0C2545" w:rsidRPr="00164156" w14:paraId="2513DAE1" w14:textId="77777777" w:rsidTr="00105053">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34BACDA6"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7D7030BE"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540AE840"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417CC993"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6B4DDC93"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0C2545" w:rsidRPr="00164156" w14:paraId="33E15252" w14:textId="77777777" w:rsidTr="00105053">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5C0BDBD"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E3BA086"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08A1C9B"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2D783DAD"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78E2E7BE"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0C2545" w:rsidRPr="00164156" w14:paraId="2E4DF6E3" w14:textId="77777777" w:rsidTr="00105053">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661FD5A6"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E54348B"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2F70A046"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0EC166F0"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2C96BFEF"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0C2545" w:rsidRPr="00164156" w14:paraId="361CD4BE" w14:textId="77777777" w:rsidTr="00105053">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0052BC0"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16C0A96"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8DF1249"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70CD2A2C"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09D7C7E8"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0C2545" w:rsidRPr="00164156" w14:paraId="7D1DD242" w14:textId="77777777" w:rsidTr="00105053">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B1A3F1D"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08F3F6F5"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255CA0E"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2087532028"/>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003545A5"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16BD7428"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815298599"/>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0C2545" w:rsidRPr="00164156" w14:paraId="24C90172" w14:textId="77777777" w:rsidTr="00105053">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7C18313B"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7258F35"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6F3B7F4"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4EE4BAFF"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37E69AAF"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0C2545" w:rsidRPr="00164156" w14:paraId="64A0E77C" w14:textId="77777777" w:rsidTr="00105053">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4E492C09"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682B22E5"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For this assessment, you are not allowed to use </w:t>
            </w:r>
            <w:r w:rsidRPr="00164156">
              <w:rPr>
                <w:rFonts w:ascii="Arial" w:eastAsia="Times New Roman" w:hAnsi="Arial" w:cs="Arial"/>
                <w:b/>
                <w:bCs/>
                <w:color w:val="000000"/>
                <w:sz w:val="22"/>
                <w:szCs w:val="22"/>
              </w:rPr>
              <w:t>any</w:t>
            </w:r>
            <w:r w:rsidRPr="00164156">
              <w:rPr>
                <w:rFonts w:ascii="Arial" w:eastAsia="Times New Roman" w:hAnsi="Arial" w:cs="Arial"/>
                <w:color w:val="000000"/>
                <w:sz w:val="22"/>
                <w:szCs w:val="22"/>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59E68BEC"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7C92C9AD"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264FF619" w14:textId="77777777" w:rsidR="000C2545" w:rsidRPr="00164156" w:rsidRDefault="000C2545" w:rsidP="00105053">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538934146"/>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bl>
    <w:p w14:paraId="5C3494B2" w14:textId="7ADA2E6C" w:rsidR="000C2545" w:rsidRPr="000C2545" w:rsidRDefault="000C2545" w:rsidP="000C2545">
      <w:pPr>
        <w:textAlignment w:val="baseline"/>
        <w:rPr>
          <w:rFonts w:ascii="Segoe UI" w:eastAsia="Times New Roman" w:hAnsi="Segoe UI" w:cs="Segoe UI"/>
          <w:sz w:val="18"/>
          <w:szCs w:val="18"/>
        </w:rPr>
      </w:pPr>
      <w:r w:rsidRPr="00164156">
        <w:rPr>
          <w:rFonts w:ascii="Aptos" w:eastAsia="Times New Roman" w:hAnsi="Aptos" w:cs="Segoe UI"/>
          <w:sz w:val="32"/>
          <w:szCs w:val="32"/>
        </w:rPr>
        <w:t> </w:t>
      </w:r>
    </w:p>
    <w:p w14:paraId="68395358" w14:textId="77777777" w:rsidR="000C2545" w:rsidRDefault="000C2545" w:rsidP="000C2545">
      <w:pPr>
        <w:rPr>
          <w:b/>
          <w:sz w:val="32"/>
          <w:szCs w:val="32"/>
          <w:u w:val="single"/>
        </w:rPr>
      </w:pPr>
    </w:p>
    <w:p w14:paraId="36326DED" w14:textId="77777777" w:rsidR="000C2545" w:rsidRDefault="000C2545">
      <w:pPr>
        <w:rPr>
          <w:rFonts w:ascii="Times New Roman" w:hAnsi="Times New Roman" w:cs="Times New Roman"/>
          <w:b/>
          <w:bCs/>
          <w:sz w:val="28"/>
          <w:szCs w:val="28"/>
        </w:rPr>
      </w:pPr>
    </w:p>
    <w:p w14:paraId="464C883D" w14:textId="5A55A0A8" w:rsidR="000C2545" w:rsidRDefault="000C2545" w:rsidP="000C2545">
      <w:pPr>
        <w:rPr>
          <w:b/>
          <w:bCs/>
          <w:sz w:val="32"/>
          <w:szCs w:val="32"/>
          <w:u w:val="single"/>
        </w:rPr>
      </w:pPr>
      <w:r w:rsidRPr="00E243A8">
        <w:rPr>
          <w:b/>
          <w:bCs/>
          <w:sz w:val="32"/>
          <w:szCs w:val="32"/>
          <w:u w:val="single"/>
        </w:rPr>
        <w:t>AI Acknowledgement</w:t>
      </w:r>
      <w:r>
        <w:rPr>
          <w:b/>
          <w:bCs/>
          <w:sz w:val="32"/>
          <w:szCs w:val="32"/>
          <w:u w:val="single"/>
        </w:rPr>
        <w:t xml:space="preserve">  </w:t>
      </w:r>
    </w:p>
    <w:p w14:paraId="2201413F" w14:textId="77777777" w:rsidR="000C2545" w:rsidRPr="00724112" w:rsidRDefault="000C2545" w:rsidP="000C2545">
      <w:pPr>
        <w:rPr>
          <w:b/>
          <w:bCs/>
          <w:sz w:val="32"/>
          <w:szCs w:val="32"/>
          <w:u w:val="single"/>
        </w:rPr>
      </w:pPr>
    </w:p>
    <w:p w14:paraId="0113761D" w14:textId="77777777" w:rsidR="000C2545" w:rsidRDefault="000C2545" w:rsidP="000C2545">
      <w:pPr>
        <w:spacing w:line="360" w:lineRule="auto"/>
      </w:pPr>
      <w:r w:rsidRPr="00E243A8">
        <w:t xml:space="preserve">I confirm that I have not used any AI tools in the research and creation of this assignment. </w:t>
      </w:r>
    </w:p>
    <w:p w14:paraId="62A6E3DD" w14:textId="77777777" w:rsidR="000C2545" w:rsidRDefault="000C2545" w:rsidP="000C2545">
      <w:pPr>
        <w:spacing w:line="360" w:lineRule="auto"/>
      </w:pPr>
      <w:r w:rsidRPr="00E243A8">
        <w:t xml:space="preserve">I confirm that I have not presented any AI generated materials as my own work. </w:t>
      </w:r>
    </w:p>
    <w:p w14:paraId="3780915E" w14:textId="77777777" w:rsidR="000C2545" w:rsidRPr="00E243A8" w:rsidRDefault="000C2545" w:rsidP="000C2545">
      <w:pPr>
        <w:spacing w:line="360" w:lineRule="auto"/>
      </w:pPr>
      <w:r w:rsidRPr="00E243A8">
        <w:t xml:space="preserve">I confirm </w:t>
      </w:r>
      <w:r>
        <w:t xml:space="preserve">that </w:t>
      </w:r>
      <w:r w:rsidRPr="00E243A8">
        <w:t>I have copies of my drafts, notes, and other resources I used, which I may be asked to provide in evidence.</w:t>
      </w:r>
    </w:p>
    <w:p w14:paraId="4572FD6B" w14:textId="77777777" w:rsidR="000C2545" w:rsidRDefault="000C2545">
      <w:pPr>
        <w:rPr>
          <w:rFonts w:ascii="Times New Roman" w:hAnsi="Times New Roman" w:cs="Times New Roman"/>
          <w:b/>
          <w:bCs/>
          <w:sz w:val="28"/>
          <w:szCs w:val="28"/>
        </w:rPr>
      </w:pPr>
    </w:p>
    <w:p w14:paraId="6E1B6D16" w14:textId="77777777" w:rsidR="000C2545" w:rsidRDefault="000C2545">
      <w:pPr>
        <w:rPr>
          <w:rFonts w:ascii="Times New Roman" w:hAnsi="Times New Roman" w:cs="Times New Roman"/>
          <w:b/>
          <w:bCs/>
          <w:sz w:val="28"/>
          <w:szCs w:val="28"/>
        </w:rPr>
      </w:pPr>
    </w:p>
    <w:p w14:paraId="60E4E55C" w14:textId="77777777" w:rsidR="000C2545" w:rsidRDefault="000C2545">
      <w:pPr>
        <w:rPr>
          <w:rFonts w:ascii="Times New Roman" w:hAnsi="Times New Roman" w:cs="Times New Roman"/>
          <w:b/>
          <w:bCs/>
          <w:sz w:val="28"/>
          <w:szCs w:val="28"/>
        </w:rPr>
      </w:pPr>
    </w:p>
    <w:p w14:paraId="580BCE7B" w14:textId="77777777" w:rsidR="000C2545" w:rsidRDefault="000C2545">
      <w:pPr>
        <w:rPr>
          <w:rFonts w:ascii="Times New Roman" w:hAnsi="Times New Roman" w:cs="Times New Roman"/>
          <w:b/>
          <w:bCs/>
          <w:sz w:val="28"/>
          <w:szCs w:val="28"/>
        </w:rPr>
      </w:pPr>
    </w:p>
    <w:p w14:paraId="23A5B692" w14:textId="77777777" w:rsidR="000C2545" w:rsidRDefault="000C2545">
      <w:pPr>
        <w:rPr>
          <w:rFonts w:ascii="Times New Roman" w:hAnsi="Times New Roman" w:cs="Times New Roman"/>
          <w:b/>
          <w:bCs/>
          <w:sz w:val="28"/>
          <w:szCs w:val="28"/>
        </w:rPr>
      </w:pPr>
    </w:p>
    <w:p w14:paraId="39DCC433" w14:textId="77777777" w:rsidR="000C2545" w:rsidRDefault="000C2545">
      <w:pPr>
        <w:rPr>
          <w:rFonts w:ascii="Times New Roman" w:hAnsi="Times New Roman" w:cs="Times New Roman"/>
          <w:b/>
          <w:bCs/>
          <w:sz w:val="28"/>
          <w:szCs w:val="28"/>
        </w:rPr>
      </w:pPr>
    </w:p>
    <w:p w14:paraId="22A0F974" w14:textId="77777777" w:rsidR="000C2545" w:rsidRDefault="000C2545">
      <w:pPr>
        <w:rPr>
          <w:rFonts w:ascii="Times New Roman" w:hAnsi="Times New Roman" w:cs="Times New Roman"/>
          <w:b/>
          <w:bCs/>
          <w:sz w:val="28"/>
          <w:szCs w:val="28"/>
        </w:rPr>
      </w:pPr>
    </w:p>
    <w:p w14:paraId="3D48AB79" w14:textId="77777777" w:rsidR="000C2545" w:rsidRDefault="000C2545">
      <w:pPr>
        <w:rPr>
          <w:rFonts w:ascii="Times New Roman" w:hAnsi="Times New Roman" w:cs="Times New Roman"/>
          <w:b/>
          <w:bCs/>
          <w:sz w:val="28"/>
          <w:szCs w:val="28"/>
        </w:rPr>
      </w:pPr>
    </w:p>
    <w:p w14:paraId="6843B28C" w14:textId="77777777" w:rsidR="000C2545" w:rsidRDefault="000C2545">
      <w:pPr>
        <w:rPr>
          <w:rFonts w:ascii="Times New Roman" w:hAnsi="Times New Roman" w:cs="Times New Roman"/>
          <w:b/>
          <w:bCs/>
          <w:sz w:val="28"/>
          <w:szCs w:val="28"/>
        </w:rPr>
      </w:pPr>
    </w:p>
    <w:p w14:paraId="3DBA63BC" w14:textId="77777777" w:rsidR="000C2545" w:rsidRDefault="000C2545">
      <w:pPr>
        <w:rPr>
          <w:rFonts w:ascii="Times New Roman" w:hAnsi="Times New Roman" w:cs="Times New Roman"/>
          <w:b/>
          <w:bCs/>
          <w:sz w:val="28"/>
          <w:szCs w:val="28"/>
        </w:rPr>
      </w:pPr>
    </w:p>
    <w:p w14:paraId="0076EBF1" w14:textId="77777777" w:rsidR="000C2545" w:rsidRDefault="000C2545">
      <w:pPr>
        <w:rPr>
          <w:rFonts w:ascii="Times New Roman" w:hAnsi="Times New Roman" w:cs="Times New Roman"/>
          <w:b/>
          <w:bCs/>
          <w:sz w:val="28"/>
          <w:szCs w:val="28"/>
        </w:rPr>
      </w:pPr>
    </w:p>
    <w:p w14:paraId="237AEC79" w14:textId="329104EE" w:rsidR="00F7539F" w:rsidRPr="00B720F9" w:rsidRDefault="00B720F9">
      <w:pPr>
        <w:rPr>
          <w:rFonts w:ascii="Times New Roman" w:hAnsi="Times New Roman" w:cs="Times New Roman"/>
          <w:b/>
          <w:bCs/>
          <w:sz w:val="28"/>
          <w:szCs w:val="28"/>
        </w:rPr>
      </w:pPr>
      <w:r w:rsidRPr="00B720F9">
        <w:rPr>
          <w:rFonts w:ascii="Times New Roman" w:hAnsi="Times New Roman" w:cs="Times New Roman"/>
          <w:b/>
          <w:bCs/>
          <w:sz w:val="28"/>
          <w:szCs w:val="28"/>
        </w:rPr>
        <w:t>Part 2</w:t>
      </w:r>
      <w:r>
        <w:rPr>
          <w:rFonts w:ascii="Times New Roman" w:hAnsi="Times New Roman" w:cs="Times New Roman"/>
          <w:b/>
          <w:bCs/>
          <w:sz w:val="28"/>
          <w:szCs w:val="28"/>
        </w:rPr>
        <w:t xml:space="preserve"> – Reflection </w:t>
      </w:r>
    </w:p>
    <w:p w14:paraId="023F2CB6" w14:textId="77777777" w:rsidR="00F7539F" w:rsidRDefault="00F7539F"/>
    <w:p w14:paraId="1F8BD2A0" w14:textId="289C5165" w:rsidR="003C4E23" w:rsidRDefault="00176456" w:rsidP="003C4E23">
      <w:pPr>
        <w:spacing w:line="360" w:lineRule="auto"/>
        <w:rPr>
          <w:rFonts w:ascii="Times New Roman" w:hAnsi="Times New Roman" w:cs="Times New Roman"/>
        </w:rPr>
      </w:pPr>
      <w:r w:rsidRPr="00176456">
        <w:rPr>
          <w:rFonts w:ascii="Times New Roman" w:hAnsi="Times New Roman" w:cs="Times New Roman"/>
        </w:rPr>
        <w:t>The process of designing my curriculum based on applying technology in sports performance and analysis has been a key experience during my time as a student lecturer. It has allowed me to enhance my pedagogical knowledge and be creative when applying my ideas to the process. Furthermore, it has raised my awareness of the importance of designing a curriculum which aligns with real-world demands and policy frameworks. Designing the curriculum allowed me to understand the relationships between education, technology and employability and how important it is for educators to successfully equip students with relevant knowledge that they can use in real-world situations. Covering a topic like technology aligns with the Curriculum for Wales’ aim of preparing students for the 21st-century workforce.</w:t>
      </w:r>
    </w:p>
    <w:p w14:paraId="0FEB4CFC" w14:textId="77777777" w:rsidR="00176456" w:rsidRPr="003C4E23" w:rsidRDefault="00176456" w:rsidP="003C4E23">
      <w:pPr>
        <w:spacing w:line="360" w:lineRule="auto"/>
        <w:rPr>
          <w:rFonts w:ascii="Times New Roman" w:hAnsi="Times New Roman" w:cs="Times New Roman"/>
        </w:rPr>
      </w:pPr>
    </w:p>
    <w:p w14:paraId="7861BC89" w14:textId="42CF79C6" w:rsidR="00A13CEF" w:rsidRDefault="00176456" w:rsidP="003C4E23">
      <w:pPr>
        <w:spacing w:line="360" w:lineRule="auto"/>
        <w:rPr>
          <w:rFonts w:ascii="Times New Roman" w:hAnsi="Times New Roman" w:cs="Times New Roman"/>
        </w:rPr>
      </w:pPr>
      <w:r w:rsidRPr="00176456">
        <w:rPr>
          <w:rFonts w:ascii="Times New Roman" w:hAnsi="Times New Roman" w:cs="Times New Roman"/>
        </w:rPr>
        <w:t xml:space="preserve">One of the most important areas of designing the curriculum was ensuring that it aligned with academic content and the national policy frameworks. The rationale for the curriculum was stated clearly and it aimed to ensure that students were having vital experiences of using technology and applying it to sport which is crucial in most sporting jobs and industries in the 21st century. Further research from UEFA (2023) and Estyn (2020) allowed me to understand the importance of technology in sports and how </w:t>
      </w:r>
      <w:proofErr w:type="gramStart"/>
      <w:r w:rsidRPr="00176456">
        <w:rPr>
          <w:rFonts w:ascii="Times New Roman" w:hAnsi="Times New Roman" w:cs="Times New Roman"/>
        </w:rPr>
        <w:t>the majority of</w:t>
      </w:r>
      <w:proofErr w:type="gramEnd"/>
      <w:r w:rsidRPr="00176456">
        <w:rPr>
          <w:rFonts w:ascii="Times New Roman" w:hAnsi="Times New Roman" w:cs="Times New Roman"/>
        </w:rPr>
        <w:t xml:space="preserve"> professional sports organisations employ individuals with experience using performance technologies. Despite this, many graduates often lack experience using performance technology and therefore don’t go into jobs within the sporting industry. This motivated me to create a curriculum that included outcomes that could prepare students for future careers in the sporting industry.</w:t>
      </w:r>
    </w:p>
    <w:p w14:paraId="363CE317" w14:textId="77777777" w:rsidR="00176456" w:rsidRDefault="00176456" w:rsidP="003C4E23">
      <w:pPr>
        <w:spacing w:line="360" w:lineRule="auto"/>
        <w:rPr>
          <w:rFonts w:ascii="Times New Roman" w:hAnsi="Times New Roman" w:cs="Times New Roman"/>
        </w:rPr>
      </w:pPr>
    </w:p>
    <w:p w14:paraId="74411312" w14:textId="1B6D5050" w:rsidR="008E7D1E" w:rsidRDefault="00176456" w:rsidP="003C4E23">
      <w:pPr>
        <w:spacing w:line="360" w:lineRule="auto"/>
        <w:rPr>
          <w:rFonts w:ascii="Times New Roman" w:hAnsi="Times New Roman" w:cs="Times New Roman"/>
        </w:rPr>
      </w:pPr>
      <w:r w:rsidRPr="00176456">
        <w:rPr>
          <w:rFonts w:ascii="Times New Roman" w:hAnsi="Times New Roman" w:cs="Times New Roman"/>
        </w:rPr>
        <w:t xml:space="preserve">When designing the curriculum, it was important that I fully understood the purpose of education. I needed to think and plan how content was going to be delivered while also thinking about what vital life skills students need like effectively working as a team and critical thinking. These skills aligned with the Curriculum for Wales’ four purposes to create ambitious, capable learners and ethical, informed citizens, Welsh Government (2022). Creating a curriculum that aligned with the Curriculum for Wales </w:t>
      </w:r>
      <w:proofErr w:type="gramStart"/>
      <w:r w:rsidRPr="00176456">
        <w:rPr>
          <w:rFonts w:ascii="Times New Roman" w:hAnsi="Times New Roman" w:cs="Times New Roman"/>
        </w:rPr>
        <w:t>and also</w:t>
      </w:r>
      <w:proofErr w:type="gramEnd"/>
      <w:r w:rsidRPr="00176456">
        <w:rPr>
          <w:rFonts w:ascii="Times New Roman" w:hAnsi="Times New Roman" w:cs="Times New Roman"/>
        </w:rPr>
        <w:t xml:space="preserve"> integrated learning experiences like data analysis, wearable technology and group-based projects, meant I could embed many values which create lifelong learners.</w:t>
      </w:r>
    </w:p>
    <w:p w14:paraId="3F7CACFB" w14:textId="2D04ED08" w:rsidR="008E7D1E" w:rsidRDefault="008E7D1E" w:rsidP="003C4E23">
      <w:pPr>
        <w:spacing w:line="360" w:lineRule="auto"/>
        <w:rPr>
          <w:rFonts w:ascii="Times New Roman" w:hAnsi="Times New Roman" w:cs="Times New Roman"/>
        </w:rPr>
      </w:pPr>
    </w:p>
    <w:p w14:paraId="31060933" w14:textId="4F9BB355" w:rsidR="008E7D1E" w:rsidRDefault="008E7D1E" w:rsidP="003C4E23">
      <w:pPr>
        <w:spacing w:line="360" w:lineRule="auto"/>
        <w:rPr>
          <w:rFonts w:ascii="Times New Roman" w:hAnsi="Times New Roman" w:cs="Times New Roman"/>
        </w:rPr>
      </w:pPr>
    </w:p>
    <w:p w14:paraId="5FBB4BC6" w14:textId="0F56999B" w:rsidR="008E7D1E" w:rsidRDefault="00BF53D4" w:rsidP="003C4E23">
      <w:pPr>
        <w:spacing w:line="360" w:lineRule="auto"/>
        <w:rPr>
          <w:rFonts w:ascii="Times New Roman" w:hAnsi="Times New Roman" w:cs="Times New Roman"/>
        </w:rPr>
      </w:pPr>
      <w:r w:rsidRPr="00BF53D4">
        <w:rPr>
          <w:rFonts w:ascii="Times New Roman" w:hAnsi="Times New Roman" w:cs="Times New Roman"/>
        </w:rPr>
        <w:t>A key element of the curriculum was ensuring that the delivery of content was engaging and worthwhile. It was important to me that learning learnt key theoretical information which they could then apply to practical sessions. To create a successful module, I used Biggs’ (2003) constructive alignment model to ensure that the learning outcomes, teaching methods and both formative and summative assessments flowed. The structure was not only important to ensure the best for students, but it also ensured that students understood the theory before applying it into practice which can enhance students' learning outcomes. One way I did this is I ensured to schedule practical sessions straight after the lecture which allowed students to use the new theory they learnt and apply their knowledge to practice in real time which strengthens student’s ability to connect theory to practice.</w:t>
      </w:r>
    </w:p>
    <w:p w14:paraId="084F7EE4" w14:textId="77777777" w:rsidR="00BF53D4" w:rsidRDefault="00BF53D4" w:rsidP="003C4E23">
      <w:pPr>
        <w:spacing w:line="360" w:lineRule="auto"/>
        <w:rPr>
          <w:rFonts w:ascii="Times New Roman" w:hAnsi="Times New Roman" w:cs="Times New Roman"/>
        </w:rPr>
      </w:pPr>
    </w:p>
    <w:p w14:paraId="5E93801D" w14:textId="62CE3241" w:rsidR="00E37C2E" w:rsidRDefault="00BF53D4" w:rsidP="003C4E23">
      <w:pPr>
        <w:spacing w:line="360" w:lineRule="auto"/>
        <w:rPr>
          <w:rFonts w:ascii="Times New Roman" w:hAnsi="Times New Roman" w:cs="Times New Roman"/>
        </w:rPr>
      </w:pPr>
      <w:r w:rsidRPr="00BF53D4">
        <w:rPr>
          <w:rFonts w:ascii="Times New Roman" w:hAnsi="Times New Roman" w:cs="Times New Roman"/>
        </w:rPr>
        <w:t xml:space="preserve">As a new graduate, I knew the importance of creating a learning environment which was inclusive to all. As stated previously, I structured the content of the course so that it flowed well, however, to go with this it was also important for me to deliver content which had varied instructional techniques which included visual aids, group tasks, demonstrations and one-to-one support which is a few of many ways to build an inclusive learning environment. Furthermore, due to students using a variety of digital tools to track fitness, it was important to consider the ethical complications that could come with it. Some include considering students with disabilities, students from different backgrounds </w:t>
      </w:r>
      <w:proofErr w:type="gramStart"/>
      <w:r w:rsidRPr="00BF53D4">
        <w:rPr>
          <w:rFonts w:ascii="Times New Roman" w:hAnsi="Times New Roman" w:cs="Times New Roman"/>
        </w:rPr>
        <w:t>and also</w:t>
      </w:r>
      <w:proofErr w:type="gramEnd"/>
      <w:r w:rsidRPr="00BF53D4">
        <w:rPr>
          <w:rFonts w:ascii="Times New Roman" w:hAnsi="Times New Roman" w:cs="Times New Roman"/>
        </w:rPr>
        <w:t xml:space="preserve"> university funding. These considerations highlighted to me that curriculum development isn’t just academic exercise and delivery, but also the social responsibility and equity to ensure fairness for all.  </w:t>
      </w:r>
    </w:p>
    <w:p w14:paraId="1B6AC042" w14:textId="77777777" w:rsidR="00BF53D4" w:rsidRDefault="00BF53D4" w:rsidP="003C4E23">
      <w:pPr>
        <w:spacing w:line="360" w:lineRule="auto"/>
        <w:rPr>
          <w:rFonts w:ascii="Times New Roman" w:hAnsi="Times New Roman" w:cs="Times New Roman"/>
        </w:rPr>
      </w:pPr>
    </w:p>
    <w:p w14:paraId="63D03E77" w14:textId="16B0730C" w:rsidR="00E37C2E" w:rsidRDefault="00E37C2E" w:rsidP="003C4E23">
      <w:pPr>
        <w:spacing w:line="360" w:lineRule="auto"/>
        <w:rPr>
          <w:rFonts w:ascii="Times New Roman" w:hAnsi="Times New Roman" w:cs="Times New Roman"/>
        </w:rPr>
      </w:pPr>
      <w:r>
        <w:rPr>
          <w:rFonts w:ascii="Times New Roman" w:hAnsi="Times New Roman" w:cs="Times New Roman"/>
        </w:rPr>
        <w:t xml:space="preserve">Sticking at ethical awareness, it was important that the curriculum created socially responsible learners. Information from the Future Generations Act, Welsh Government (2015) allowed me to explore ethical issues which come with using technology in education. These include data privacy and consent which is a key and vital component for students to learn and understand. This is to ensure that students are prepared for the complex moral issues that might arise in </w:t>
      </w:r>
      <w:r w:rsidR="00BF53D4">
        <w:rPr>
          <w:rFonts w:ascii="Times New Roman" w:hAnsi="Times New Roman" w:cs="Times New Roman"/>
        </w:rPr>
        <w:t>the</w:t>
      </w:r>
      <w:r>
        <w:rPr>
          <w:rFonts w:ascii="Times New Roman" w:hAnsi="Times New Roman" w:cs="Times New Roman"/>
        </w:rPr>
        <w:t xml:space="preserve"> workforce after education. </w:t>
      </w:r>
    </w:p>
    <w:p w14:paraId="5CFDB3D3" w14:textId="0BE88AA9" w:rsidR="00982269" w:rsidRDefault="00982269" w:rsidP="003C4E23">
      <w:pPr>
        <w:spacing w:line="360" w:lineRule="auto"/>
        <w:rPr>
          <w:rFonts w:ascii="Times New Roman" w:hAnsi="Times New Roman" w:cs="Times New Roman"/>
        </w:rPr>
      </w:pPr>
    </w:p>
    <w:p w14:paraId="09873E69" w14:textId="77777777" w:rsidR="00BF53D4" w:rsidRPr="00BF53D4" w:rsidRDefault="00BF53D4" w:rsidP="00BF53D4">
      <w:pPr>
        <w:spacing w:line="360" w:lineRule="auto"/>
        <w:rPr>
          <w:rFonts w:ascii="Times New Roman" w:hAnsi="Times New Roman" w:cs="Times New Roman"/>
        </w:rPr>
      </w:pPr>
      <w:r w:rsidRPr="00BF53D4">
        <w:rPr>
          <w:rFonts w:ascii="Times New Roman" w:hAnsi="Times New Roman" w:cs="Times New Roman"/>
        </w:rPr>
        <w:t xml:space="preserve">As a past student on the sports management undergraduate course, I understood the usual assessment strategies which allowed me to ensure that I included ones that could be effective. </w:t>
      </w:r>
    </w:p>
    <w:p w14:paraId="2471F134" w14:textId="77777777" w:rsidR="00BF53D4" w:rsidRPr="00BF53D4" w:rsidRDefault="00BF53D4" w:rsidP="00BF53D4">
      <w:pPr>
        <w:spacing w:line="360" w:lineRule="auto"/>
        <w:rPr>
          <w:rFonts w:ascii="Times New Roman" w:hAnsi="Times New Roman" w:cs="Times New Roman"/>
        </w:rPr>
      </w:pPr>
    </w:p>
    <w:p w14:paraId="423F0E10" w14:textId="77777777" w:rsidR="00BF53D4" w:rsidRPr="00BF53D4" w:rsidRDefault="00BF53D4" w:rsidP="00BF53D4">
      <w:pPr>
        <w:spacing w:line="360" w:lineRule="auto"/>
        <w:rPr>
          <w:rFonts w:ascii="Times New Roman" w:hAnsi="Times New Roman" w:cs="Times New Roman"/>
        </w:rPr>
      </w:pPr>
    </w:p>
    <w:p w14:paraId="080B622B" w14:textId="77777777" w:rsidR="00BF53D4" w:rsidRPr="00BF53D4" w:rsidRDefault="00BF53D4" w:rsidP="00BF53D4">
      <w:pPr>
        <w:spacing w:line="360" w:lineRule="auto"/>
        <w:rPr>
          <w:rFonts w:ascii="Times New Roman" w:hAnsi="Times New Roman" w:cs="Times New Roman"/>
        </w:rPr>
      </w:pPr>
    </w:p>
    <w:p w14:paraId="37C1C3BE" w14:textId="681A7FD0" w:rsidR="00BF53D4" w:rsidRDefault="00BF53D4" w:rsidP="00BF53D4">
      <w:pPr>
        <w:spacing w:line="360" w:lineRule="auto"/>
        <w:rPr>
          <w:rFonts w:ascii="Times New Roman" w:hAnsi="Times New Roman" w:cs="Times New Roman"/>
        </w:rPr>
      </w:pPr>
      <w:r w:rsidRPr="00BF53D4">
        <w:rPr>
          <w:rFonts w:ascii="Times New Roman" w:hAnsi="Times New Roman" w:cs="Times New Roman"/>
        </w:rPr>
        <w:t xml:space="preserve">The curriculum includes both formative and summative assessment strategies which means that all learning experiences included areas of progression and achievement. Weekly formative assessments included peer feedback, one-to-one feedback and reflection while summative assessments on the module included grades on a group presentation and an assignment at the end of the module. These assessment types of not only test knowledge but also prepare students for the challenges that come with working in the sporting industry. Learning about the importance of formative and summative helped me realise that assessment is a vital and powerful tool to motivate students and to encourage good students’ engagement and motivation. </w:t>
      </w:r>
    </w:p>
    <w:p w14:paraId="3BF6382F" w14:textId="77777777" w:rsidR="00BF53D4" w:rsidRPr="00BF53D4" w:rsidRDefault="00BF53D4" w:rsidP="00BF53D4">
      <w:pPr>
        <w:spacing w:line="360" w:lineRule="auto"/>
        <w:rPr>
          <w:rFonts w:ascii="Times New Roman" w:hAnsi="Times New Roman" w:cs="Times New Roman"/>
        </w:rPr>
      </w:pPr>
    </w:p>
    <w:p w14:paraId="2BF06DE0" w14:textId="2B5DD5A9" w:rsidR="00BF53D4" w:rsidRPr="00BF53D4" w:rsidRDefault="00BF53D4" w:rsidP="00BF53D4">
      <w:pPr>
        <w:spacing w:line="360" w:lineRule="auto"/>
        <w:rPr>
          <w:rFonts w:ascii="Times New Roman" w:hAnsi="Times New Roman" w:cs="Times New Roman"/>
        </w:rPr>
      </w:pPr>
      <w:r w:rsidRPr="00BF53D4">
        <w:rPr>
          <w:rFonts w:ascii="Times New Roman" w:hAnsi="Times New Roman" w:cs="Times New Roman"/>
        </w:rPr>
        <w:t>Finally, this curriculum project supports the goals of delivering meaningful educational experiences by integrating traditional content with current industry practices which is especially relevant to post-compulsory learning in Wales. The curriculum for Wales aims to create digitally confident work-ready graduates, Welsh Government (2023). Designing this curriculum has allowed me to reflect critically on sporting education, technology in sports and employability after education. It has allowed me to do further research which has strengthened my pedagogical knowledge which has expanded my ethical awareness and allowed me to create a curriculum which is inclusive to all. Furthermore, it has allowed me to understand how education is more than just learning, it is about purpose and preparing students to be 21st century learners</w:t>
      </w:r>
      <w:r>
        <w:rPr>
          <w:rFonts w:ascii="Times New Roman" w:hAnsi="Times New Roman" w:cs="Times New Roman"/>
        </w:rPr>
        <w:t>.</w:t>
      </w:r>
    </w:p>
    <w:p w14:paraId="41B3EF02" w14:textId="77777777" w:rsidR="00BF53D4" w:rsidRPr="00BF53D4" w:rsidRDefault="00BF53D4" w:rsidP="00BF53D4">
      <w:pPr>
        <w:spacing w:line="360" w:lineRule="auto"/>
        <w:rPr>
          <w:rFonts w:ascii="Times New Roman" w:hAnsi="Times New Roman" w:cs="Times New Roman"/>
        </w:rPr>
      </w:pPr>
    </w:p>
    <w:p w14:paraId="2EE50841" w14:textId="77777777" w:rsidR="00BF53D4" w:rsidRPr="00BF53D4" w:rsidRDefault="00BF53D4" w:rsidP="00BF53D4">
      <w:pPr>
        <w:spacing w:line="360" w:lineRule="auto"/>
        <w:rPr>
          <w:rFonts w:ascii="Times New Roman" w:hAnsi="Times New Roman" w:cs="Times New Roman"/>
        </w:rPr>
      </w:pPr>
      <w:r w:rsidRPr="00BF53D4">
        <w:rPr>
          <w:rFonts w:ascii="Times New Roman" w:hAnsi="Times New Roman" w:cs="Times New Roman"/>
        </w:rPr>
        <w:t xml:space="preserve">Following the submission of the curriculum, I received feedback from three peers which allowed me to reflect further on the contents within the curriculum design. The peer review process allowed me to critically reflect on my idea and provided insightful and constructive feedback which included key suggestions of what I could do to further improve my idea. From all three peer feedbacks, a clear theme was that I could have provided clearer aims and outcomes. Reviewers noted that I used the term ‘understand’ which makes aims and objectives hard to measure and assess effectively. One of the reviewers suggested I replace the term ‘understand’ with more specific and observable verbs which align with Bloom’s Taxonomy for the best practices in educational design. Due to this, I would change the word. </w:t>
      </w:r>
    </w:p>
    <w:p w14:paraId="237A6800" w14:textId="77777777" w:rsidR="00BF53D4" w:rsidRPr="00BF53D4" w:rsidRDefault="00BF53D4" w:rsidP="00BF53D4">
      <w:pPr>
        <w:spacing w:line="360" w:lineRule="auto"/>
        <w:rPr>
          <w:rFonts w:ascii="Times New Roman" w:hAnsi="Times New Roman" w:cs="Times New Roman"/>
        </w:rPr>
      </w:pPr>
    </w:p>
    <w:p w14:paraId="29F49F4B" w14:textId="77777777" w:rsidR="00BF53D4" w:rsidRPr="00BF53D4" w:rsidRDefault="00BF53D4" w:rsidP="00BF53D4">
      <w:pPr>
        <w:spacing w:line="360" w:lineRule="auto"/>
        <w:rPr>
          <w:rFonts w:ascii="Times New Roman" w:hAnsi="Times New Roman" w:cs="Times New Roman"/>
        </w:rPr>
      </w:pPr>
    </w:p>
    <w:p w14:paraId="288FCB2D" w14:textId="77777777" w:rsidR="00BF53D4" w:rsidRPr="00BF53D4" w:rsidRDefault="00BF53D4" w:rsidP="00BF53D4">
      <w:pPr>
        <w:spacing w:line="360" w:lineRule="auto"/>
        <w:rPr>
          <w:rFonts w:ascii="Times New Roman" w:hAnsi="Times New Roman" w:cs="Times New Roman"/>
        </w:rPr>
      </w:pPr>
    </w:p>
    <w:p w14:paraId="2F724967" w14:textId="77777777" w:rsidR="00BF53D4" w:rsidRPr="00BF53D4" w:rsidRDefault="00BF53D4" w:rsidP="00BF53D4">
      <w:pPr>
        <w:spacing w:line="360" w:lineRule="auto"/>
        <w:rPr>
          <w:rFonts w:ascii="Times New Roman" w:hAnsi="Times New Roman" w:cs="Times New Roman"/>
        </w:rPr>
      </w:pPr>
    </w:p>
    <w:p w14:paraId="4E76B5E8" w14:textId="77777777" w:rsidR="00BF53D4" w:rsidRPr="00BF53D4" w:rsidRDefault="00BF53D4" w:rsidP="00BF53D4">
      <w:pPr>
        <w:spacing w:line="360" w:lineRule="auto"/>
        <w:rPr>
          <w:rFonts w:ascii="Times New Roman" w:hAnsi="Times New Roman" w:cs="Times New Roman"/>
        </w:rPr>
      </w:pPr>
    </w:p>
    <w:p w14:paraId="77436581" w14:textId="49DA6F83" w:rsidR="00F47F14" w:rsidRDefault="00BF53D4" w:rsidP="00BF53D4">
      <w:pPr>
        <w:spacing w:line="360" w:lineRule="auto"/>
        <w:rPr>
          <w:rFonts w:ascii="Times New Roman" w:hAnsi="Times New Roman" w:cs="Times New Roman"/>
        </w:rPr>
      </w:pPr>
      <w:r w:rsidRPr="00BF53D4">
        <w:rPr>
          <w:rFonts w:ascii="Times New Roman" w:hAnsi="Times New Roman" w:cs="Times New Roman"/>
        </w:rPr>
        <w:t>‘understand’ to an observable verb like ‘demonstrate’ could enhance precision in assessment and make student learning outcomes transparent and achievable.</w:t>
      </w:r>
    </w:p>
    <w:p w14:paraId="49CC6FA3" w14:textId="77777777" w:rsidR="00BF53D4" w:rsidRDefault="00BF53D4" w:rsidP="00BF53D4">
      <w:pPr>
        <w:spacing w:line="360" w:lineRule="auto"/>
        <w:rPr>
          <w:rFonts w:ascii="Times New Roman" w:hAnsi="Times New Roman" w:cs="Times New Roman"/>
        </w:rPr>
      </w:pPr>
    </w:p>
    <w:p w14:paraId="6149EAF9" w14:textId="6C1C5754" w:rsidR="00DF099D" w:rsidRDefault="00BF53D4" w:rsidP="003C4E23">
      <w:pPr>
        <w:spacing w:line="360" w:lineRule="auto"/>
        <w:rPr>
          <w:rFonts w:ascii="Times New Roman" w:hAnsi="Times New Roman" w:cs="Times New Roman"/>
        </w:rPr>
      </w:pPr>
      <w:r w:rsidRPr="00BF53D4">
        <w:rPr>
          <w:rFonts w:ascii="Times New Roman" w:hAnsi="Times New Roman" w:cs="Times New Roman"/>
        </w:rPr>
        <w:t>Furthermore, while the peer reviews acknowledged my use of references like Estyn and the Welsh Government, one peer felt that I could have mapped each learning outcome to a relevant standard to reinforce how the curriculum could prepare students for work after university. I agree with this feedback and could incorporate this in a table which is laid out clearly and connects the curriculum to QAA benchmarks which could further validate the relevance of the content in the curriculum. However, one reviewer questioned the inclusion of the Estyn reference and believed that I should have focused more on the QAA framework which is more suited the university students. While I understand that Estyn is linked to schools, I decided to include Estyn as a reference due to its influence on post-compulsory education in Wales which also emphasises the importance of preparing students in education for employability and collaboration which are key components of the module. While I still agree with my inclusion of Estyn, I accept the point of feedback and could also incorporate the QAA into relevant points.</w:t>
      </w:r>
    </w:p>
    <w:p w14:paraId="164F171F" w14:textId="77777777" w:rsidR="00BF53D4" w:rsidRDefault="00BF53D4" w:rsidP="003C4E23">
      <w:pPr>
        <w:spacing w:line="360" w:lineRule="auto"/>
        <w:rPr>
          <w:rFonts w:ascii="Times New Roman" w:hAnsi="Times New Roman" w:cs="Times New Roman"/>
        </w:rPr>
      </w:pPr>
    </w:p>
    <w:p w14:paraId="3BC03A85" w14:textId="77777777" w:rsidR="00BF53D4" w:rsidRPr="00BF53D4" w:rsidRDefault="00BF53D4" w:rsidP="00BF53D4">
      <w:pPr>
        <w:spacing w:line="360" w:lineRule="auto"/>
        <w:rPr>
          <w:rFonts w:ascii="Times New Roman" w:hAnsi="Times New Roman" w:cs="Times New Roman"/>
        </w:rPr>
      </w:pPr>
      <w:r w:rsidRPr="00BF53D4">
        <w:rPr>
          <w:rFonts w:ascii="Times New Roman" w:hAnsi="Times New Roman" w:cs="Times New Roman"/>
        </w:rPr>
        <w:t xml:space="preserve">Although I included Biggs’ (2003) constructive alignment, one reviewer noted that a deeper inclusion of pedagogical theory could strengthen the rational for the curriculum. In response to this constrictive feedback, I could link references to learning theories which could support the curriculums foundation and further justify the design choices of the module and ensure balance between lectures, practical and seminar content delivery. </w:t>
      </w:r>
    </w:p>
    <w:p w14:paraId="5891D06A" w14:textId="77777777" w:rsidR="00BF53D4" w:rsidRPr="00BF53D4" w:rsidRDefault="00BF53D4" w:rsidP="00BF53D4">
      <w:pPr>
        <w:spacing w:line="360" w:lineRule="auto"/>
        <w:rPr>
          <w:rFonts w:ascii="Times New Roman" w:hAnsi="Times New Roman" w:cs="Times New Roman"/>
        </w:rPr>
      </w:pPr>
    </w:p>
    <w:p w14:paraId="6CF55303" w14:textId="77777777" w:rsidR="00BF53D4" w:rsidRPr="00BF53D4" w:rsidRDefault="00BF53D4" w:rsidP="00BF53D4">
      <w:pPr>
        <w:spacing w:line="360" w:lineRule="auto"/>
        <w:rPr>
          <w:rFonts w:ascii="Times New Roman" w:hAnsi="Times New Roman" w:cs="Times New Roman"/>
        </w:rPr>
      </w:pPr>
      <w:r w:rsidRPr="00BF53D4">
        <w:rPr>
          <w:rFonts w:ascii="Times New Roman" w:hAnsi="Times New Roman" w:cs="Times New Roman"/>
        </w:rPr>
        <w:t xml:space="preserve">Lastly, all peer reviews praised the structure, real-world application and the emphasis on digital competencies. The integration of guest speakers, group work and relevant technology were all key strengths that the reviewers noted. One reviewer highlighted that the curriculum reflects workplace expectations due to its emphasis on collaboration and communication. </w:t>
      </w:r>
      <w:proofErr w:type="gramStart"/>
      <w:r w:rsidRPr="00BF53D4">
        <w:rPr>
          <w:rFonts w:ascii="Times New Roman" w:hAnsi="Times New Roman" w:cs="Times New Roman"/>
        </w:rPr>
        <w:t>All of</w:t>
      </w:r>
      <w:proofErr w:type="gramEnd"/>
      <w:r w:rsidRPr="00BF53D4">
        <w:rPr>
          <w:rFonts w:ascii="Times New Roman" w:hAnsi="Times New Roman" w:cs="Times New Roman"/>
        </w:rPr>
        <w:t xml:space="preserve"> the positive points supported my decision to stick to the current weekly structure, delivery methods and assessment tasks as they align with student needs, learning outcomes and </w:t>
      </w:r>
    </w:p>
    <w:p w14:paraId="1A7E987F" w14:textId="77777777" w:rsidR="00BF53D4" w:rsidRPr="00BF53D4" w:rsidRDefault="00BF53D4" w:rsidP="00BF53D4">
      <w:pPr>
        <w:spacing w:line="360" w:lineRule="auto"/>
        <w:rPr>
          <w:rFonts w:ascii="Times New Roman" w:hAnsi="Times New Roman" w:cs="Times New Roman"/>
        </w:rPr>
      </w:pPr>
    </w:p>
    <w:p w14:paraId="05AD041A" w14:textId="77777777" w:rsidR="00BF53D4" w:rsidRPr="00BF53D4" w:rsidRDefault="00BF53D4" w:rsidP="00BF53D4">
      <w:pPr>
        <w:spacing w:line="360" w:lineRule="auto"/>
        <w:rPr>
          <w:rFonts w:ascii="Times New Roman" w:hAnsi="Times New Roman" w:cs="Times New Roman"/>
        </w:rPr>
      </w:pPr>
    </w:p>
    <w:p w14:paraId="59830341" w14:textId="77777777" w:rsidR="00BF53D4" w:rsidRPr="00BF53D4" w:rsidRDefault="00BF53D4" w:rsidP="00BF53D4">
      <w:pPr>
        <w:spacing w:line="360" w:lineRule="auto"/>
        <w:rPr>
          <w:rFonts w:ascii="Times New Roman" w:hAnsi="Times New Roman" w:cs="Times New Roman"/>
        </w:rPr>
      </w:pPr>
    </w:p>
    <w:p w14:paraId="1220BC18" w14:textId="77777777" w:rsidR="00BF53D4" w:rsidRPr="00BF53D4" w:rsidRDefault="00BF53D4" w:rsidP="00BF53D4">
      <w:pPr>
        <w:spacing w:line="360" w:lineRule="auto"/>
        <w:rPr>
          <w:rFonts w:ascii="Times New Roman" w:hAnsi="Times New Roman" w:cs="Times New Roman"/>
        </w:rPr>
      </w:pPr>
    </w:p>
    <w:p w14:paraId="53C731C5" w14:textId="0CDC9247" w:rsidR="00382B8F" w:rsidRDefault="00BF53D4" w:rsidP="00BF53D4">
      <w:pPr>
        <w:spacing w:line="360" w:lineRule="auto"/>
        <w:rPr>
          <w:rFonts w:ascii="Times New Roman" w:hAnsi="Times New Roman" w:cs="Times New Roman"/>
        </w:rPr>
      </w:pPr>
      <w:r w:rsidRPr="00BF53D4">
        <w:rPr>
          <w:rFonts w:ascii="Times New Roman" w:hAnsi="Times New Roman" w:cs="Times New Roman"/>
        </w:rPr>
        <w:t>Industry demands. In conclusion the peer review process was essential to reflect on the curriculum design. It reinforced the design of the curriculum while also highlighting some key improvement which could ensure clarity, consistency and measurability which all aim to improve student learning outcomes.</w:t>
      </w:r>
    </w:p>
    <w:p w14:paraId="7D82DB39" w14:textId="77777777" w:rsidR="00152287" w:rsidRDefault="00152287" w:rsidP="003C4E23">
      <w:pPr>
        <w:spacing w:line="360" w:lineRule="auto"/>
        <w:rPr>
          <w:rFonts w:ascii="Times New Roman" w:hAnsi="Times New Roman" w:cs="Times New Roman"/>
          <w:b/>
          <w:bCs/>
        </w:rPr>
      </w:pPr>
    </w:p>
    <w:p w14:paraId="29A05E48" w14:textId="59F740EE" w:rsidR="00382B8F" w:rsidRDefault="00382B8F" w:rsidP="003C4E23">
      <w:pPr>
        <w:spacing w:line="360" w:lineRule="auto"/>
        <w:rPr>
          <w:rFonts w:ascii="Times New Roman" w:hAnsi="Times New Roman" w:cs="Times New Roman"/>
          <w:b/>
          <w:bCs/>
        </w:rPr>
      </w:pPr>
      <w:r w:rsidRPr="00382B8F">
        <w:rPr>
          <w:rFonts w:ascii="Times New Roman" w:hAnsi="Times New Roman" w:cs="Times New Roman"/>
          <w:b/>
          <w:bCs/>
        </w:rPr>
        <w:t xml:space="preserve">References </w:t>
      </w:r>
    </w:p>
    <w:p w14:paraId="594A9F5B" w14:textId="40696F21" w:rsidR="00382B8F" w:rsidRDefault="00382B8F" w:rsidP="003C4E23">
      <w:pPr>
        <w:spacing w:line="360" w:lineRule="auto"/>
        <w:rPr>
          <w:rFonts w:ascii="Times New Roman" w:hAnsi="Times New Roman" w:cs="Times New Roman"/>
          <w:b/>
          <w:bCs/>
        </w:rPr>
      </w:pPr>
    </w:p>
    <w:p w14:paraId="4FF93741" w14:textId="77777777" w:rsidR="009C3F9E" w:rsidRDefault="009C3F9E" w:rsidP="009C3F9E">
      <w:pPr>
        <w:pStyle w:val="NormalWeb"/>
        <w:ind w:left="567" w:hanging="567"/>
        <w:rPr>
          <w:color w:val="000000"/>
        </w:rPr>
      </w:pPr>
      <w:r>
        <w:rPr>
          <w:color w:val="000000"/>
        </w:rPr>
        <w:t>Biggs, J. (2003)</w:t>
      </w:r>
      <w:r>
        <w:rPr>
          <w:rStyle w:val="apple-converted-space"/>
          <w:color w:val="000000"/>
        </w:rPr>
        <w:t> </w:t>
      </w:r>
      <w:r>
        <w:rPr>
          <w:i/>
          <w:iCs/>
          <w:color w:val="000000"/>
        </w:rPr>
        <w:t>Teaching for Quality Learning at university</w:t>
      </w:r>
      <w:r>
        <w:rPr>
          <w:color w:val="000000"/>
        </w:rPr>
        <w:t>,</w:t>
      </w:r>
      <w:r>
        <w:rPr>
          <w:rStyle w:val="apple-converted-space"/>
          <w:color w:val="000000"/>
        </w:rPr>
        <w:t> </w:t>
      </w:r>
      <w:r>
        <w:rPr>
          <w:i/>
          <w:iCs/>
          <w:color w:val="000000"/>
        </w:rPr>
        <w:t xml:space="preserve">Research </w:t>
      </w:r>
      <w:proofErr w:type="gramStart"/>
      <w:r>
        <w:rPr>
          <w:i/>
          <w:iCs/>
          <w:color w:val="000000"/>
        </w:rPr>
        <w:t>gate</w:t>
      </w:r>
      <w:r>
        <w:rPr>
          <w:rStyle w:val="apple-converted-space"/>
          <w:i/>
          <w:iCs/>
          <w:color w:val="000000"/>
        </w:rPr>
        <w:t> </w:t>
      </w:r>
      <w:r>
        <w:rPr>
          <w:color w:val="000000"/>
        </w:rPr>
        <w:t>.</w:t>
      </w:r>
      <w:proofErr w:type="gramEnd"/>
      <w:r>
        <w:rPr>
          <w:color w:val="000000"/>
        </w:rPr>
        <w:t xml:space="preserve"> Available at: https://www.researchgate.net/publication/215915395_Teaching_for_Quality_Learning_at_University (Accessed: 09 May 2025).</w:t>
      </w:r>
      <w:r>
        <w:rPr>
          <w:rStyle w:val="apple-converted-space"/>
          <w:color w:val="000000"/>
        </w:rPr>
        <w:t> </w:t>
      </w:r>
    </w:p>
    <w:p w14:paraId="27D921FA" w14:textId="072ADB9C" w:rsidR="009C3F9E" w:rsidRPr="009C3F9E" w:rsidRDefault="009C3F9E" w:rsidP="009C3F9E">
      <w:pPr>
        <w:pStyle w:val="NormalWeb"/>
        <w:ind w:left="567" w:hanging="567"/>
        <w:rPr>
          <w:color w:val="000000"/>
        </w:rPr>
      </w:pPr>
      <w:r>
        <w:rPr>
          <w:color w:val="000000"/>
        </w:rPr>
        <w:t>Estyn (2020)</w:t>
      </w:r>
      <w:r>
        <w:rPr>
          <w:rStyle w:val="apple-converted-space"/>
          <w:color w:val="000000"/>
        </w:rPr>
        <w:t> </w:t>
      </w:r>
      <w:r>
        <w:rPr>
          <w:i/>
          <w:iCs/>
          <w:color w:val="000000"/>
        </w:rPr>
        <w:t xml:space="preserve">Engagement work: Post-16 sector </w:t>
      </w:r>
      <w:proofErr w:type="gramStart"/>
      <w:r>
        <w:rPr>
          <w:i/>
          <w:iCs/>
          <w:color w:val="000000"/>
        </w:rPr>
        <w:t>update</w:t>
      </w:r>
      <w:r>
        <w:rPr>
          <w:rStyle w:val="apple-converted-space"/>
          <w:i/>
          <w:iCs/>
          <w:color w:val="000000"/>
        </w:rPr>
        <w:t> </w:t>
      </w:r>
      <w:r>
        <w:rPr>
          <w:color w:val="000000"/>
        </w:rPr>
        <w:t>,</w:t>
      </w:r>
      <w:proofErr w:type="gramEnd"/>
      <w:r>
        <w:rPr>
          <w:rStyle w:val="apple-converted-space"/>
          <w:color w:val="000000"/>
        </w:rPr>
        <w:t> </w:t>
      </w:r>
      <w:r>
        <w:rPr>
          <w:i/>
          <w:iCs/>
          <w:color w:val="000000"/>
        </w:rPr>
        <w:t>Estyn</w:t>
      </w:r>
      <w:r>
        <w:rPr>
          <w:color w:val="000000"/>
        </w:rPr>
        <w:t>. Available at: https://www.estyn.gov.wales/system/files/2021-08/Engagement%20work%20Secondary%20sector%20update%20-%20autumn%202020%20en_0.pdf (Accessed: 09 May 2025).</w:t>
      </w:r>
      <w:r>
        <w:rPr>
          <w:rStyle w:val="apple-converted-space"/>
          <w:color w:val="000000"/>
        </w:rPr>
        <w:t> </w:t>
      </w:r>
    </w:p>
    <w:p w14:paraId="6728B8B5" w14:textId="77777777" w:rsidR="009C3F9E" w:rsidRDefault="009C3F9E" w:rsidP="009C3F9E">
      <w:pPr>
        <w:pStyle w:val="NormalWeb"/>
        <w:ind w:left="567" w:hanging="567"/>
        <w:rPr>
          <w:color w:val="000000"/>
        </w:rPr>
      </w:pPr>
      <w:r>
        <w:rPr>
          <w:color w:val="000000"/>
        </w:rPr>
        <w:t>UEFA (2023)</w:t>
      </w:r>
      <w:r>
        <w:rPr>
          <w:rStyle w:val="apple-converted-space"/>
          <w:color w:val="000000"/>
        </w:rPr>
        <w:t> </w:t>
      </w:r>
      <w:r>
        <w:rPr>
          <w:i/>
          <w:iCs/>
          <w:color w:val="000000"/>
        </w:rPr>
        <w:t>2022/23 UEFA champions league technical report overview: Building from the back and speed kings: UEFA champions league 2023/24</w:t>
      </w:r>
      <w:r>
        <w:rPr>
          <w:color w:val="000000"/>
        </w:rPr>
        <w:t>,</w:t>
      </w:r>
      <w:r>
        <w:rPr>
          <w:rStyle w:val="apple-converted-space"/>
          <w:color w:val="000000"/>
        </w:rPr>
        <w:t> </w:t>
      </w:r>
      <w:r>
        <w:rPr>
          <w:i/>
          <w:iCs/>
          <w:color w:val="000000"/>
        </w:rPr>
        <w:t>UEFA.com</w:t>
      </w:r>
      <w:r>
        <w:rPr>
          <w:color w:val="000000"/>
        </w:rPr>
        <w:t>. Available at: https://www.uefa.com/uefachampionsleague/news/0284-18c4875c5c5b-4bb185955cb9-1000--2022-23-uefa-champions-league-technical-report-overview-bui/ (Accessed: 09 May 2025).</w:t>
      </w:r>
      <w:r>
        <w:rPr>
          <w:rStyle w:val="apple-converted-space"/>
          <w:color w:val="000000"/>
        </w:rPr>
        <w:t> </w:t>
      </w:r>
    </w:p>
    <w:p w14:paraId="128BBB44" w14:textId="1540C60D" w:rsidR="009C3F9E" w:rsidRDefault="009C3F9E" w:rsidP="009C3F9E">
      <w:pPr>
        <w:pStyle w:val="NormalWeb"/>
        <w:ind w:left="567" w:hanging="567"/>
        <w:rPr>
          <w:color w:val="000000"/>
        </w:rPr>
      </w:pPr>
      <w:r>
        <w:rPr>
          <w:color w:val="000000"/>
        </w:rPr>
        <w:t>Welsh Government (2015)</w:t>
      </w:r>
      <w:r>
        <w:rPr>
          <w:rStyle w:val="apple-converted-space"/>
          <w:color w:val="000000"/>
        </w:rPr>
        <w:t> </w:t>
      </w:r>
      <w:r>
        <w:rPr>
          <w:i/>
          <w:iCs/>
          <w:color w:val="000000"/>
        </w:rPr>
        <w:t>Well-being of Future generations (wales) act 2015</w:t>
      </w:r>
      <w:r>
        <w:rPr>
          <w:color w:val="000000"/>
        </w:rPr>
        <w:t>,</w:t>
      </w:r>
      <w:r>
        <w:rPr>
          <w:rStyle w:val="apple-converted-space"/>
          <w:color w:val="000000"/>
        </w:rPr>
        <w:t> </w:t>
      </w:r>
      <w:r>
        <w:rPr>
          <w:i/>
          <w:iCs/>
          <w:color w:val="000000"/>
        </w:rPr>
        <w:t>GOV.WALES</w:t>
      </w:r>
      <w:r>
        <w:rPr>
          <w:color w:val="000000"/>
        </w:rPr>
        <w:t>. Available at: https://www.gov.wales/well-being-future-generations-act-essentials-html (Accessed: 09 May 2025).</w:t>
      </w:r>
      <w:r>
        <w:rPr>
          <w:rStyle w:val="apple-converted-space"/>
          <w:color w:val="000000"/>
        </w:rPr>
        <w:t> </w:t>
      </w:r>
    </w:p>
    <w:p w14:paraId="5CE02957" w14:textId="4DD57F91" w:rsidR="009C3F9E" w:rsidRDefault="009C3F9E" w:rsidP="009C3F9E">
      <w:pPr>
        <w:pStyle w:val="NormalWeb"/>
        <w:ind w:left="567" w:hanging="567"/>
        <w:rPr>
          <w:color w:val="000000"/>
        </w:rPr>
      </w:pPr>
      <w:r>
        <w:rPr>
          <w:color w:val="000000"/>
        </w:rPr>
        <w:t>Welsh Government (2022)</w:t>
      </w:r>
      <w:r>
        <w:rPr>
          <w:rStyle w:val="apple-converted-space"/>
          <w:color w:val="000000"/>
        </w:rPr>
        <w:t> </w:t>
      </w:r>
      <w:r>
        <w:rPr>
          <w:i/>
          <w:iCs/>
          <w:color w:val="000000"/>
        </w:rPr>
        <w:t>Curriculum for Wales</w:t>
      </w:r>
      <w:r>
        <w:rPr>
          <w:color w:val="000000"/>
        </w:rPr>
        <w:t>,</w:t>
      </w:r>
      <w:r>
        <w:rPr>
          <w:rStyle w:val="apple-converted-space"/>
          <w:color w:val="000000"/>
        </w:rPr>
        <w:t> </w:t>
      </w:r>
      <w:r>
        <w:rPr>
          <w:i/>
          <w:iCs/>
          <w:color w:val="000000"/>
        </w:rPr>
        <w:t>Hwb</w:t>
      </w:r>
      <w:r>
        <w:rPr>
          <w:color w:val="000000"/>
        </w:rPr>
        <w:t>. Available at: https://hwb.gov.wales/curriculum-for-wales/ (Accessed: 09 May 2025).</w:t>
      </w:r>
      <w:r>
        <w:rPr>
          <w:rStyle w:val="apple-converted-space"/>
          <w:color w:val="000000"/>
        </w:rPr>
        <w:t> </w:t>
      </w:r>
    </w:p>
    <w:p w14:paraId="59254DE9" w14:textId="77777777" w:rsidR="009C3F9E" w:rsidRDefault="009C3F9E" w:rsidP="009C3F9E">
      <w:pPr>
        <w:pStyle w:val="NormalWeb"/>
        <w:ind w:left="567" w:hanging="567"/>
        <w:rPr>
          <w:color w:val="000000"/>
        </w:rPr>
      </w:pPr>
      <w:r>
        <w:rPr>
          <w:color w:val="000000"/>
        </w:rPr>
        <w:t>Welsh Government (2023)</w:t>
      </w:r>
      <w:r>
        <w:rPr>
          <w:rStyle w:val="apple-converted-space"/>
          <w:color w:val="000000"/>
        </w:rPr>
        <w:t> </w:t>
      </w:r>
      <w:r>
        <w:rPr>
          <w:i/>
          <w:iCs/>
          <w:color w:val="000000"/>
        </w:rPr>
        <w:t>Renew and reform: Post-16 and Transitions Plan</w:t>
      </w:r>
      <w:r>
        <w:rPr>
          <w:color w:val="000000"/>
        </w:rPr>
        <w:t>,</w:t>
      </w:r>
      <w:r>
        <w:rPr>
          <w:rStyle w:val="apple-converted-space"/>
          <w:color w:val="000000"/>
        </w:rPr>
        <w:t> </w:t>
      </w:r>
      <w:r>
        <w:rPr>
          <w:i/>
          <w:iCs/>
          <w:color w:val="000000"/>
        </w:rPr>
        <w:t xml:space="preserve">Welsh </w:t>
      </w:r>
      <w:proofErr w:type="gramStart"/>
      <w:r>
        <w:rPr>
          <w:i/>
          <w:iCs/>
          <w:color w:val="000000"/>
        </w:rPr>
        <w:t>Government</w:t>
      </w:r>
      <w:r>
        <w:rPr>
          <w:rStyle w:val="apple-converted-space"/>
          <w:i/>
          <w:iCs/>
          <w:color w:val="000000"/>
        </w:rPr>
        <w:t> </w:t>
      </w:r>
      <w:r>
        <w:rPr>
          <w:color w:val="000000"/>
        </w:rPr>
        <w:t>.</w:t>
      </w:r>
      <w:proofErr w:type="gramEnd"/>
      <w:r>
        <w:rPr>
          <w:color w:val="000000"/>
        </w:rPr>
        <w:t xml:space="preserve"> Available at: https://www.gov.wales/sites/default/files/publications/2023-08/renew-and-reform-post-16-and-transitions-plan_0.pdf (Accessed: 09 May 2025).</w:t>
      </w:r>
      <w:r>
        <w:rPr>
          <w:rStyle w:val="apple-converted-space"/>
          <w:color w:val="000000"/>
        </w:rPr>
        <w:t> </w:t>
      </w:r>
    </w:p>
    <w:p w14:paraId="3A3DDD8A" w14:textId="77777777" w:rsidR="00382B8F" w:rsidRPr="00382B8F" w:rsidRDefault="00382B8F" w:rsidP="003C4E23">
      <w:pPr>
        <w:spacing w:line="360" w:lineRule="auto"/>
        <w:rPr>
          <w:rFonts w:ascii="Times New Roman" w:hAnsi="Times New Roman" w:cs="Times New Roman"/>
        </w:rPr>
      </w:pPr>
    </w:p>
    <w:p w14:paraId="3C77F9E1" w14:textId="61BA059A" w:rsidR="00503C4E" w:rsidRDefault="00503C4E" w:rsidP="003C4E23">
      <w:pPr>
        <w:spacing w:line="360" w:lineRule="auto"/>
        <w:rPr>
          <w:rFonts w:ascii="Times New Roman" w:hAnsi="Times New Roman" w:cs="Times New Roman"/>
        </w:rPr>
      </w:pPr>
    </w:p>
    <w:p w14:paraId="330B18E0" w14:textId="77777777" w:rsidR="00152287" w:rsidRDefault="00152287" w:rsidP="003C4E23">
      <w:pPr>
        <w:spacing w:line="360" w:lineRule="auto"/>
        <w:rPr>
          <w:rFonts w:ascii="Times New Roman" w:hAnsi="Times New Roman" w:cs="Times New Roman"/>
          <w:b/>
          <w:bCs/>
        </w:rPr>
      </w:pPr>
    </w:p>
    <w:p w14:paraId="0972FB7A" w14:textId="77777777" w:rsidR="00152287" w:rsidRDefault="00152287" w:rsidP="003C4E23">
      <w:pPr>
        <w:spacing w:line="360" w:lineRule="auto"/>
        <w:rPr>
          <w:rFonts w:ascii="Times New Roman" w:hAnsi="Times New Roman" w:cs="Times New Roman"/>
          <w:b/>
          <w:bCs/>
        </w:rPr>
      </w:pPr>
    </w:p>
    <w:p w14:paraId="23E57308" w14:textId="77777777" w:rsidR="00152287" w:rsidRDefault="00152287" w:rsidP="003C4E23">
      <w:pPr>
        <w:spacing w:line="360" w:lineRule="auto"/>
        <w:rPr>
          <w:rFonts w:ascii="Times New Roman" w:hAnsi="Times New Roman" w:cs="Times New Roman"/>
          <w:b/>
          <w:bCs/>
        </w:rPr>
      </w:pPr>
    </w:p>
    <w:p w14:paraId="63B8DEFC" w14:textId="77777777" w:rsidR="00152287" w:rsidRDefault="00152287" w:rsidP="003C4E23">
      <w:pPr>
        <w:spacing w:line="360" w:lineRule="auto"/>
        <w:rPr>
          <w:rFonts w:ascii="Times New Roman" w:hAnsi="Times New Roman" w:cs="Times New Roman"/>
          <w:b/>
          <w:bCs/>
        </w:rPr>
      </w:pPr>
    </w:p>
    <w:p w14:paraId="6BB3494C" w14:textId="77777777" w:rsidR="00152287" w:rsidRDefault="00152287" w:rsidP="003C4E23">
      <w:pPr>
        <w:spacing w:line="360" w:lineRule="auto"/>
        <w:rPr>
          <w:rFonts w:ascii="Times New Roman" w:hAnsi="Times New Roman" w:cs="Times New Roman"/>
          <w:b/>
          <w:bCs/>
        </w:rPr>
      </w:pPr>
    </w:p>
    <w:p w14:paraId="5EA14E7A" w14:textId="77777777" w:rsidR="000C2545" w:rsidRDefault="000C2545" w:rsidP="003C4E23">
      <w:pPr>
        <w:spacing w:line="360" w:lineRule="auto"/>
        <w:rPr>
          <w:rFonts w:ascii="Times New Roman" w:hAnsi="Times New Roman" w:cs="Times New Roman"/>
          <w:b/>
          <w:bCs/>
        </w:rPr>
      </w:pPr>
    </w:p>
    <w:p w14:paraId="2A70E5A5" w14:textId="77777777" w:rsidR="000C2545" w:rsidRDefault="000C2545" w:rsidP="003C4E23">
      <w:pPr>
        <w:spacing w:line="360" w:lineRule="auto"/>
        <w:rPr>
          <w:rFonts w:ascii="Times New Roman" w:hAnsi="Times New Roman" w:cs="Times New Roman"/>
          <w:b/>
          <w:bCs/>
        </w:rPr>
      </w:pPr>
    </w:p>
    <w:p w14:paraId="3875CF1F" w14:textId="6D4C7D54" w:rsidR="00503C4E" w:rsidRPr="00503C4E" w:rsidRDefault="00503C4E" w:rsidP="003C4E23">
      <w:pPr>
        <w:spacing w:line="360" w:lineRule="auto"/>
        <w:rPr>
          <w:rFonts w:ascii="Times New Roman" w:hAnsi="Times New Roman" w:cs="Times New Roman"/>
          <w:b/>
          <w:bCs/>
        </w:rPr>
      </w:pPr>
      <w:r w:rsidRPr="00503C4E">
        <w:rPr>
          <w:rFonts w:ascii="Times New Roman" w:hAnsi="Times New Roman" w:cs="Times New Roman"/>
          <w:b/>
          <w:bCs/>
        </w:rPr>
        <w:t xml:space="preserve">Appendix </w:t>
      </w:r>
    </w:p>
    <w:p w14:paraId="6618A823" w14:textId="5AF72A71" w:rsidR="00503C4E" w:rsidRDefault="00503C4E" w:rsidP="003C4E23">
      <w:pPr>
        <w:spacing w:line="360" w:lineRule="auto"/>
        <w:rPr>
          <w:rFonts w:ascii="Times New Roman" w:hAnsi="Times New Roman" w:cs="Times New Roman"/>
        </w:rPr>
      </w:pPr>
    </w:p>
    <w:p w14:paraId="05EC3763" w14:textId="56B68D23" w:rsidR="00503C4E" w:rsidRDefault="00503C4E" w:rsidP="003C4E23">
      <w:pPr>
        <w:spacing w:line="360" w:lineRule="auto"/>
        <w:rPr>
          <w:rFonts w:ascii="Times New Roman" w:hAnsi="Times New Roman" w:cs="Times New Roman"/>
        </w:rPr>
      </w:pPr>
      <w:r>
        <w:rPr>
          <w:rFonts w:ascii="Times New Roman" w:hAnsi="Times New Roman" w:cs="Times New Roman"/>
        </w:rPr>
        <w:t>List of curriculum models reviewed:</w:t>
      </w:r>
    </w:p>
    <w:p w14:paraId="1BF19278" w14:textId="6785E1A3" w:rsidR="00503C4E" w:rsidRPr="00503C4E" w:rsidRDefault="00503C4E" w:rsidP="00503C4E">
      <w:pPr>
        <w:pStyle w:val="ListParagraph"/>
        <w:numPr>
          <w:ilvl w:val="0"/>
          <w:numId w:val="1"/>
        </w:numPr>
        <w:spacing w:line="360" w:lineRule="auto"/>
        <w:rPr>
          <w:rFonts w:ascii="Times New Roman" w:hAnsi="Times New Roman" w:cs="Times New Roman"/>
        </w:rPr>
      </w:pPr>
      <w:r w:rsidRPr="00503C4E">
        <w:rPr>
          <w:rFonts w:ascii="Times New Roman" w:hAnsi="Times New Roman" w:cs="Times New Roman"/>
        </w:rPr>
        <w:t xml:space="preserve">Curriculum 9 </w:t>
      </w:r>
    </w:p>
    <w:p w14:paraId="162E29D2" w14:textId="3D041B60" w:rsidR="00503C4E" w:rsidRPr="00503C4E" w:rsidRDefault="00503C4E" w:rsidP="00503C4E">
      <w:pPr>
        <w:pStyle w:val="ListParagraph"/>
        <w:numPr>
          <w:ilvl w:val="0"/>
          <w:numId w:val="1"/>
        </w:numPr>
        <w:spacing w:line="360" w:lineRule="auto"/>
        <w:rPr>
          <w:rFonts w:ascii="Times New Roman" w:hAnsi="Times New Roman" w:cs="Times New Roman"/>
        </w:rPr>
      </w:pPr>
      <w:r w:rsidRPr="00503C4E">
        <w:rPr>
          <w:rFonts w:ascii="Times New Roman" w:hAnsi="Times New Roman" w:cs="Times New Roman"/>
        </w:rPr>
        <w:t>Curriculum 3</w:t>
      </w:r>
    </w:p>
    <w:p w14:paraId="619B0C9D" w14:textId="3451621D" w:rsidR="00503C4E" w:rsidRDefault="00503C4E" w:rsidP="00503C4E">
      <w:pPr>
        <w:pStyle w:val="ListParagraph"/>
        <w:numPr>
          <w:ilvl w:val="0"/>
          <w:numId w:val="1"/>
        </w:numPr>
        <w:spacing w:line="360" w:lineRule="auto"/>
        <w:rPr>
          <w:rFonts w:ascii="Times New Roman" w:hAnsi="Times New Roman" w:cs="Times New Roman"/>
        </w:rPr>
      </w:pPr>
      <w:r w:rsidRPr="00503C4E">
        <w:rPr>
          <w:rFonts w:ascii="Times New Roman" w:hAnsi="Times New Roman" w:cs="Times New Roman"/>
        </w:rPr>
        <w:t>Curriculum 5</w:t>
      </w:r>
    </w:p>
    <w:p w14:paraId="312DC9AE" w14:textId="0E4EF811" w:rsidR="00503C4E" w:rsidRDefault="00503C4E" w:rsidP="00503C4E">
      <w:pPr>
        <w:spacing w:line="360" w:lineRule="auto"/>
        <w:rPr>
          <w:rFonts w:ascii="Times New Roman" w:hAnsi="Times New Roman" w:cs="Times New Roman"/>
        </w:rPr>
      </w:pPr>
    </w:p>
    <w:p w14:paraId="083E29F7" w14:textId="53DCAECA" w:rsidR="00382B8F" w:rsidRDefault="00503C4E" w:rsidP="00503C4E">
      <w:pPr>
        <w:spacing w:line="360" w:lineRule="auto"/>
        <w:rPr>
          <w:rFonts w:ascii="Times New Roman" w:hAnsi="Times New Roman" w:cs="Times New Roman"/>
        </w:rPr>
      </w:pPr>
      <w:r>
        <w:rPr>
          <w:rFonts w:ascii="Times New Roman" w:hAnsi="Times New Roman" w:cs="Times New Roman"/>
        </w:rPr>
        <w:t>Peer review feedback:</w:t>
      </w:r>
    </w:p>
    <w:p w14:paraId="30F49F7E" w14:textId="77777777" w:rsidR="00503C4E" w:rsidRDefault="00503C4E" w:rsidP="00503C4E">
      <w:pPr>
        <w:spacing w:line="360" w:lineRule="auto"/>
        <w:rPr>
          <w:rFonts w:ascii="Times New Roman" w:hAnsi="Times New Roman" w:cs="Times New Roman"/>
        </w:rPr>
      </w:pPr>
    </w:p>
    <w:p w14:paraId="068F4B8E" w14:textId="0E31304A" w:rsidR="00503C4E" w:rsidRDefault="00503C4E" w:rsidP="00503C4E">
      <w:pPr>
        <w:spacing w:line="36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noProof/>
        </w:rPr>
        <w:drawing>
          <wp:inline distT="0" distB="0" distL="0" distR="0" wp14:anchorId="3B80099A" wp14:editId="127E312C">
            <wp:extent cx="4170531" cy="4367719"/>
            <wp:effectExtent l="0" t="0" r="0" b="1270"/>
            <wp:docPr id="1"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aper with text on i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198004" cy="4396491"/>
                    </a:xfrm>
                    <a:prstGeom prst="rect">
                      <a:avLst/>
                    </a:prstGeom>
                  </pic:spPr>
                </pic:pic>
              </a:graphicData>
            </a:graphic>
          </wp:inline>
        </w:drawing>
      </w:r>
    </w:p>
    <w:p w14:paraId="10164F6B" w14:textId="14015E7F" w:rsidR="00503C4E" w:rsidRDefault="00503C4E" w:rsidP="00503C4E">
      <w:pPr>
        <w:spacing w:line="360" w:lineRule="auto"/>
        <w:rPr>
          <w:rFonts w:ascii="Times New Roman" w:hAnsi="Times New Roman" w:cs="Times New Roman"/>
        </w:rPr>
      </w:pPr>
    </w:p>
    <w:p w14:paraId="1392FCE4" w14:textId="08FC66A3" w:rsidR="00503C4E" w:rsidRDefault="00503C4E" w:rsidP="00503C4E">
      <w:pPr>
        <w:spacing w:line="360" w:lineRule="auto"/>
        <w:rPr>
          <w:rFonts w:ascii="Times New Roman" w:hAnsi="Times New Roman" w:cs="Times New Roman"/>
        </w:rPr>
      </w:pPr>
    </w:p>
    <w:p w14:paraId="55FA2A58" w14:textId="79375578" w:rsidR="00503C4E" w:rsidRDefault="00503C4E" w:rsidP="00503C4E">
      <w:pPr>
        <w:spacing w:line="360" w:lineRule="auto"/>
        <w:rPr>
          <w:rFonts w:ascii="Times New Roman" w:hAnsi="Times New Roman" w:cs="Times New Roman"/>
        </w:rPr>
      </w:pPr>
    </w:p>
    <w:p w14:paraId="5AD6E530" w14:textId="4A210849" w:rsidR="00503C4E" w:rsidRDefault="00382B8F" w:rsidP="00503C4E">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14:anchorId="3591301B" wp14:editId="294B55A3">
            <wp:extent cx="4572000" cy="6701277"/>
            <wp:effectExtent l="0" t="0" r="0" b="4445"/>
            <wp:docPr id="2" name="Picture 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aper with text on i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598716" cy="6740435"/>
                    </a:xfrm>
                    <a:prstGeom prst="rect">
                      <a:avLst/>
                    </a:prstGeom>
                  </pic:spPr>
                </pic:pic>
              </a:graphicData>
            </a:graphic>
          </wp:inline>
        </w:drawing>
      </w:r>
    </w:p>
    <w:p w14:paraId="7047A997" w14:textId="0841F43B" w:rsidR="00382B8F" w:rsidRDefault="00382B8F" w:rsidP="00503C4E">
      <w:pPr>
        <w:spacing w:line="360" w:lineRule="auto"/>
        <w:rPr>
          <w:rFonts w:ascii="Times New Roman" w:hAnsi="Times New Roman" w:cs="Times New Roman"/>
        </w:rPr>
      </w:pPr>
    </w:p>
    <w:p w14:paraId="65431DF9" w14:textId="542A4EDA" w:rsidR="00382B8F" w:rsidRDefault="00382B8F" w:rsidP="00503C4E">
      <w:pPr>
        <w:spacing w:line="360" w:lineRule="auto"/>
        <w:rPr>
          <w:rFonts w:ascii="Times New Roman" w:hAnsi="Times New Roman" w:cs="Times New Roman"/>
        </w:rPr>
      </w:pPr>
    </w:p>
    <w:p w14:paraId="761FE85E" w14:textId="412262EC" w:rsidR="00382B8F" w:rsidRDefault="00382B8F" w:rsidP="00503C4E">
      <w:pPr>
        <w:spacing w:line="360" w:lineRule="auto"/>
        <w:rPr>
          <w:rFonts w:ascii="Times New Roman" w:hAnsi="Times New Roman" w:cs="Times New Roman"/>
        </w:rPr>
      </w:pPr>
    </w:p>
    <w:p w14:paraId="5F39CC7A" w14:textId="77777777" w:rsidR="00382B8F" w:rsidRDefault="00382B8F" w:rsidP="00503C4E">
      <w:pPr>
        <w:spacing w:line="360" w:lineRule="auto"/>
        <w:rPr>
          <w:rFonts w:ascii="Times New Roman" w:hAnsi="Times New Roman" w:cs="Times New Roman"/>
        </w:rPr>
      </w:pPr>
    </w:p>
    <w:p w14:paraId="23E3EB87" w14:textId="0AF9C620" w:rsidR="00382B8F" w:rsidRDefault="00382B8F" w:rsidP="00503C4E">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14:anchorId="0FA63D07" wp14:editId="0DD1FD58">
            <wp:extent cx="4581728" cy="4560066"/>
            <wp:effectExtent l="0" t="0" r="3175" b="0"/>
            <wp:docPr id="3" name="Picture 3" descr="A review feedback form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review feedback form with 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4644219" cy="4622261"/>
                    </a:xfrm>
                    <a:prstGeom prst="rect">
                      <a:avLst/>
                    </a:prstGeom>
                  </pic:spPr>
                </pic:pic>
              </a:graphicData>
            </a:graphic>
          </wp:inline>
        </w:drawing>
      </w:r>
    </w:p>
    <w:p w14:paraId="2B326A68" w14:textId="60068DA4" w:rsidR="00382B8F" w:rsidRDefault="00382B8F" w:rsidP="00503C4E">
      <w:pPr>
        <w:spacing w:line="360" w:lineRule="auto"/>
        <w:rPr>
          <w:rFonts w:ascii="Times New Roman" w:hAnsi="Times New Roman" w:cs="Times New Roman"/>
        </w:rPr>
      </w:pPr>
    </w:p>
    <w:p w14:paraId="7674A571" w14:textId="4BF0CD0B" w:rsidR="00382B8F" w:rsidRDefault="00382B8F" w:rsidP="00503C4E">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14:anchorId="3DABEE60" wp14:editId="68982B75">
            <wp:extent cx="5372100" cy="7861300"/>
            <wp:effectExtent l="0" t="0" r="0" b="0"/>
            <wp:docPr id="4"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documen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72100" cy="7861300"/>
                    </a:xfrm>
                    <a:prstGeom prst="rect">
                      <a:avLst/>
                    </a:prstGeom>
                  </pic:spPr>
                </pic:pic>
              </a:graphicData>
            </a:graphic>
          </wp:inline>
        </w:drawing>
      </w:r>
    </w:p>
    <w:p w14:paraId="6FF7020C" w14:textId="3690D0BA" w:rsidR="00382B8F" w:rsidRDefault="00382B8F" w:rsidP="00503C4E">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14:anchorId="6CA45253" wp14:editId="19572A61">
            <wp:extent cx="5107199" cy="5626370"/>
            <wp:effectExtent l="0" t="0" r="0" b="0"/>
            <wp:docPr id="5" name="Picture 5" descr="A review feedback for a stud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review feedback for a studen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130858" cy="5652435"/>
                    </a:xfrm>
                    <a:prstGeom prst="rect">
                      <a:avLst/>
                    </a:prstGeom>
                  </pic:spPr>
                </pic:pic>
              </a:graphicData>
            </a:graphic>
          </wp:inline>
        </w:drawing>
      </w:r>
    </w:p>
    <w:p w14:paraId="15E65AB6" w14:textId="4132AFB7" w:rsidR="00382B8F" w:rsidRDefault="00382B8F" w:rsidP="00503C4E">
      <w:pPr>
        <w:spacing w:line="360" w:lineRule="auto"/>
        <w:rPr>
          <w:rFonts w:ascii="Times New Roman" w:hAnsi="Times New Roman" w:cs="Times New Roman"/>
        </w:rPr>
      </w:pPr>
    </w:p>
    <w:p w14:paraId="508BD0C7" w14:textId="72A0AFB2" w:rsidR="00382B8F" w:rsidRDefault="00382B8F" w:rsidP="00503C4E">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14:anchorId="56107FB6" wp14:editId="2F12785F">
            <wp:extent cx="5026483" cy="7498134"/>
            <wp:effectExtent l="0" t="0" r="3175" b="0"/>
            <wp:docPr id="6" name="Picture 6"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pap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073096" cy="7567668"/>
                    </a:xfrm>
                    <a:prstGeom prst="rect">
                      <a:avLst/>
                    </a:prstGeom>
                  </pic:spPr>
                </pic:pic>
              </a:graphicData>
            </a:graphic>
          </wp:inline>
        </w:drawing>
      </w:r>
    </w:p>
    <w:p w14:paraId="1981420B" w14:textId="6E842AA3" w:rsidR="00382B8F" w:rsidRDefault="00382B8F" w:rsidP="00503C4E">
      <w:pPr>
        <w:spacing w:line="360" w:lineRule="auto"/>
        <w:rPr>
          <w:rFonts w:ascii="Times New Roman" w:hAnsi="Times New Roman" w:cs="Times New Roman"/>
        </w:rPr>
      </w:pPr>
    </w:p>
    <w:p w14:paraId="5F64B1D0" w14:textId="0662CE11" w:rsidR="00382B8F" w:rsidRPr="00503C4E" w:rsidRDefault="00382B8F" w:rsidP="00503C4E">
      <w:pPr>
        <w:spacing w:line="360" w:lineRule="auto"/>
        <w:rPr>
          <w:rFonts w:ascii="Times New Roman" w:hAnsi="Times New Roman" w:cs="Times New Roman"/>
        </w:rPr>
      </w:pPr>
      <w:r>
        <w:rPr>
          <w:rFonts w:ascii="Times New Roman" w:hAnsi="Times New Roman" w:cs="Times New Roman"/>
          <w:noProof/>
        </w:rPr>
        <w:drawing>
          <wp:inline distT="0" distB="0" distL="0" distR="0" wp14:anchorId="17882371" wp14:editId="5E7D9BF7">
            <wp:extent cx="4970834" cy="998867"/>
            <wp:effectExtent l="0" t="0" r="0" b="4445"/>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50254" cy="1014826"/>
                    </a:xfrm>
                    <a:prstGeom prst="rect">
                      <a:avLst/>
                    </a:prstGeom>
                  </pic:spPr>
                </pic:pic>
              </a:graphicData>
            </a:graphic>
          </wp:inline>
        </w:drawing>
      </w:r>
    </w:p>
    <w:sectPr w:rsidR="00382B8F" w:rsidRPr="00503C4E" w:rsidSect="00F753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110312E"/>
    <w:multiLevelType w:val="hybridMultilevel"/>
    <w:tmpl w:val="BFDE4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5811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39F"/>
    <w:rsid w:val="000C2545"/>
    <w:rsid w:val="00152287"/>
    <w:rsid w:val="00176456"/>
    <w:rsid w:val="00382B8F"/>
    <w:rsid w:val="0038305F"/>
    <w:rsid w:val="003C4E23"/>
    <w:rsid w:val="00503C4E"/>
    <w:rsid w:val="005A511F"/>
    <w:rsid w:val="00817208"/>
    <w:rsid w:val="008E7D1E"/>
    <w:rsid w:val="00982269"/>
    <w:rsid w:val="009C3F9E"/>
    <w:rsid w:val="009E3762"/>
    <w:rsid w:val="00A13CEF"/>
    <w:rsid w:val="00AC795C"/>
    <w:rsid w:val="00B720F9"/>
    <w:rsid w:val="00BF53D4"/>
    <w:rsid w:val="00DF099D"/>
    <w:rsid w:val="00E37C2E"/>
    <w:rsid w:val="00E93656"/>
    <w:rsid w:val="00F03A96"/>
    <w:rsid w:val="00F47F14"/>
    <w:rsid w:val="00F75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351A6"/>
  <w15:chartTrackingRefBased/>
  <w15:docId w15:val="{D59F589E-3AEB-4047-94F3-5C328D3B9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3C4E"/>
    <w:pPr>
      <w:ind w:left="720"/>
      <w:contextualSpacing/>
    </w:pPr>
  </w:style>
  <w:style w:type="character" w:customStyle="1" w:styleId="apple-converted-space">
    <w:name w:val="apple-converted-space"/>
    <w:basedOn w:val="DefaultParagraphFont"/>
    <w:rsid w:val="009C3F9E"/>
  </w:style>
  <w:style w:type="paragraph" w:styleId="NormalWeb">
    <w:name w:val="Normal (Web)"/>
    <w:basedOn w:val="Normal"/>
    <w:uiPriority w:val="99"/>
    <w:unhideWhenUsed/>
    <w:rsid w:val="009C3F9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1959</Words>
  <Characters>11168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Whitehead (1912387)</dc:creator>
  <cp:keywords/>
  <dc:description/>
  <cp:lastModifiedBy>Carwyn Wood</cp:lastModifiedBy>
  <cp:revision>2</cp:revision>
  <dcterms:created xsi:type="dcterms:W3CDTF">2025-05-23T19:59:00Z</dcterms:created>
  <dcterms:modified xsi:type="dcterms:W3CDTF">2025-05-23T19:59:00Z</dcterms:modified>
</cp:coreProperties>
</file>