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1381799"/>
        <w:docPartObj>
          <w:docPartGallery w:val="Cover Pages"/>
          <w:docPartUnique/>
        </w:docPartObj>
      </w:sdtPr>
      <w:sdtEndPr/>
      <w:sdtContent>
        <w:p w14:paraId="7B63195E" w14:textId="0D55385B" w:rsidR="00A5314B" w:rsidRDefault="00A5314B">
          <w:r>
            <w:rPr>
              <w:noProof/>
            </w:rPr>
            <mc:AlternateContent>
              <mc:Choice Requires="wps">
                <w:drawing>
                  <wp:anchor distT="0" distB="0" distL="114300" distR="114300" simplePos="0" relativeHeight="251659264" behindDoc="0" locked="0" layoutInCell="1" allowOverlap="1" wp14:anchorId="17FB9E81" wp14:editId="2AFC748F">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80"/>
                                  <w:gridCol w:w="5012"/>
                                </w:tblGrid>
                                <w:tr w:rsidR="00A5314B" w14:paraId="1F40DA92" w14:textId="77777777">
                                  <w:trPr>
                                    <w:jc w:val="center"/>
                                  </w:trPr>
                                  <w:tc>
                                    <w:tcPr>
                                      <w:tcW w:w="2568" w:type="pct"/>
                                      <w:vAlign w:val="center"/>
                                    </w:tcPr>
                                    <w:p w14:paraId="7B961BB1" w14:textId="2CC60D92" w:rsidR="00A5314B" w:rsidRDefault="004A0970">
                                      <w:pPr>
                                        <w:jc w:val="right"/>
                                      </w:pPr>
                                      <w:r w:rsidRPr="004A0970">
                                        <w:rPr>
                                          <w:noProof/>
                                        </w:rPr>
                                        <w:drawing>
                                          <wp:inline distT="0" distB="0" distL="0" distR="0" wp14:anchorId="450366D8" wp14:editId="76499BCA">
                                            <wp:extent cx="2849456" cy="1735384"/>
                                            <wp:effectExtent l="304800" t="304800" r="313055" b="303530"/>
                                            <wp:docPr id="52" name="Picture 51">
                                              <a:extLst xmlns:a="http://schemas.openxmlformats.org/drawingml/2006/main">
                                                <a:ext uri="{FF2B5EF4-FFF2-40B4-BE49-F238E27FC236}">
                                                  <a16:creationId xmlns:a16="http://schemas.microsoft.com/office/drawing/2014/main" id="{62E6A04B-314F-46E7-BE47-1EE3328634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1">
                                                      <a:extLst>
                                                        <a:ext uri="{FF2B5EF4-FFF2-40B4-BE49-F238E27FC236}">
                                                          <a16:creationId xmlns:a16="http://schemas.microsoft.com/office/drawing/2014/main" id="{62E6A04B-314F-46E7-BE47-1EE3328634B4}"/>
                                                        </a:ext>
                                                      </a:extLst>
                                                    </pic:cNvPr>
                                                    <pic:cNvPicPr>
                                                      <a:picLocks noChangeAspect="1"/>
                                                    </pic:cNvPicPr>
                                                  </pic:nvPicPr>
                                                  <pic:blipFill>
                                                    <a:blip r:embed="rId8">
                                                      <a:alphaModFix amt="70000"/>
                                                      <a:extLst>
                                                        <a:ext uri="{BEBA8EAE-BF5A-486C-A8C5-ECC9F3942E4B}">
                                                          <a14:imgProps xmlns:a14="http://schemas.microsoft.com/office/drawing/2010/main">
                                                            <a14:imgLayer r:embed="rId9">
                                                              <a14:imgEffect>
                                                                <a14:colorTemperature colorTemp="7200"/>
                                                              </a14:imgEffect>
                                                              <a14:imgEffect>
                                                                <a14:saturation sat="200000"/>
                                                              </a14:imgEffect>
                                                            </a14:imgLayer>
                                                          </a14:imgProps>
                                                        </a:ext>
                                                      </a:extLst>
                                                    </a:blip>
                                                    <a:stretch>
                                                      <a:fillRect/>
                                                    </a:stretch>
                                                  </pic:blipFill>
                                                  <pic:spPr>
                                                    <a:xfrm>
                                                      <a:off x="0" y="0"/>
                                                      <a:ext cx="2860553" cy="1742142"/>
                                                    </a:xfrm>
                                                    <a:prstGeom prst="rect">
                                                      <a:avLst/>
                                                    </a:prstGeom>
                                                    <a:ln w="38100" cap="sq">
                                                      <a:solidFill>
                                                        <a:srgbClr val="7030A0"/>
                                                      </a:solidFill>
                                                      <a:prstDash val="solid"/>
                                                      <a:miter lim="800000"/>
                                                    </a:ln>
                                                    <a:effectLst>
                                                      <a:glow rad="292100">
                                                        <a:schemeClr val="accent1">
                                                          <a:alpha val="31000"/>
                                                        </a:schemeClr>
                                                      </a:glow>
                                                      <a:outerShdw blurRad="50800" dir="2700000" algn="tl" rotWithShape="0">
                                                        <a:srgbClr val="000000">
                                                          <a:alpha val="31000"/>
                                                        </a:srgbClr>
                                                      </a:outerShdw>
                                                      <a:reflection stA="0" endPos="65000" dist="50800" dir="5400000" sy="-100000" algn="bl" rotWithShape="0"/>
                                                      <a:softEdge rad="0"/>
                                                    </a:effec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8B148C4" w14:textId="30B00C53" w:rsidR="00A5314B" w:rsidRDefault="00CF5DCF">
                                          <w:pPr>
                                            <w:pStyle w:val="NoSpacing"/>
                                            <w:spacing w:line="312" w:lineRule="auto"/>
                                            <w:jc w:val="right"/>
                                            <w:rPr>
                                              <w:caps/>
                                              <w:color w:val="191919" w:themeColor="text1" w:themeTint="E6"/>
                                              <w:sz w:val="72"/>
                                              <w:szCs w:val="72"/>
                                            </w:rPr>
                                          </w:pPr>
                                          <w:r>
                                            <w:rPr>
                                              <w:caps/>
                                              <w:color w:val="191919" w:themeColor="text1" w:themeTint="E6"/>
                                              <w:sz w:val="72"/>
                                              <w:szCs w:val="72"/>
                                            </w:rPr>
                                            <w:t>Caveman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4415D98" w14:textId="1764EB31" w:rsidR="00A5314B" w:rsidRDefault="00CF5DCF">
                                          <w:pPr>
                                            <w:jc w:val="right"/>
                                            <w:rPr>
                                              <w:sz w:val="24"/>
                                              <w:szCs w:val="24"/>
                                            </w:rPr>
                                          </w:pPr>
                                          <w:r>
                                            <w:rPr>
                                              <w:color w:val="000000" w:themeColor="text1"/>
                                              <w:sz w:val="24"/>
                                              <w:szCs w:val="24"/>
                                            </w:rPr>
                                            <w:t>Innovation of baby wipes</w:t>
                                          </w:r>
                                          <w:r w:rsidR="004A0970">
                                            <w:rPr>
                                              <w:color w:val="000000" w:themeColor="text1"/>
                                              <w:sz w:val="24"/>
                                              <w:szCs w:val="24"/>
                                            </w:rPr>
                                            <w:t xml:space="preserve"> for sustainable future</w:t>
                                          </w:r>
                                        </w:p>
                                      </w:sdtContent>
                                    </w:sdt>
                                  </w:tc>
                                  <w:tc>
                                    <w:tcPr>
                                      <w:tcW w:w="2432" w:type="pct"/>
                                      <w:vAlign w:val="center"/>
                                    </w:tcPr>
                                    <w:p w14:paraId="6AB07A9D" w14:textId="77777777" w:rsidR="00A5314B" w:rsidRDefault="00A5314B">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0F5CD68B" w14:textId="46F2FAD7" w:rsidR="00A5314B" w:rsidRDefault="004A0970">
                                          <w:pPr>
                                            <w:rPr>
                                              <w:color w:val="000000" w:themeColor="text1"/>
                                            </w:rPr>
                                          </w:pPr>
                                          <w:r>
                                            <w:rPr>
                                              <w:color w:val="000000" w:themeColor="text1"/>
                                            </w:rPr>
                                            <w:t xml:space="preserve">Kimberly-Clark’s purpose ‘Better Care for a Better World’ talks about sustainability in everything they do. One such part of this journey towards a better future is development of plastic free baby wipes, under a project name Caveman. </w:t>
                                          </w:r>
                                          <w:r w:rsidR="00D16E42">
                                            <w:rPr>
                                              <w:color w:val="000000" w:themeColor="text1"/>
                                            </w:rPr>
                                            <w:t>As a brand-new product for converting mill, this project has had a lot of unpreceded roadblocks in its way, and even 6 months post-launch, there are still plenty of production processes to assess and improve on.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79F4F7C" w14:textId="45DBB2C4" w:rsidR="00A5314B" w:rsidRDefault="00A5314B">
                                          <w:pPr>
                                            <w:pStyle w:val="NoSpacing"/>
                                            <w:rPr>
                                              <w:color w:val="ED7D31" w:themeColor="accent2"/>
                                              <w:sz w:val="26"/>
                                              <w:szCs w:val="26"/>
                                            </w:rPr>
                                          </w:pPr>
                                          <w:r>
                                            <w:rPr>
                                              <w:color w:val="ED7D31" w:themeColor="accent2"/>
                                              <w:sz w:val="26"/>
                                              <w:szCs w:val="26"/>
                                            </w:rPr>
                                            <w:t>Reid, Krista</w:t>
                                          </w:r>
                                        </w:p>
                                      </w:sdtContent>
                                    </w:sdt>
                                    <w:p w14:paraId="35B942B5" w14:textId="0565CB96" w:rsidR="00A5314B" w:rsidRDefault="006C3A5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F5DCF">
                                            <w:rPr>
                                              <w:color w:val="44546A" w:themeColor="text2"/>
                                            </w:rPr>
                                            <w:t>Business Improvement with Innovation Management</w:t>
                                          </w:r>
                                        </w:sdtContent>
                                      </w:sdt>
                                    </w:p>
                                  </w:tc>
                                </w:tr>
                              </w:tbl>
                              <w:p w14:paraId="160DCB17" w14:textId="77777777" w:rsidR="00A5314B" w:rsidRDefault="00A5314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7FB9E81"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80"/>
                            <w:gridCol w:w="5012"/>
                          </w:tblGrid>
                          <w:tr w:rsidR="00A5314B" w14:paraId="1F40DA92" w14:textId="77777777">
                            <w:trPr>
                              <w:jc w:val="center"/>
                            </w:trPr>
                            <w:tc>
                              <w:tcPr>
                                <w:tcW w:w="2568" w:type="pct"/>
                                <w:vAlign w:val="center"/>
                              </w:tcPr>
                              <w:p w14:paraId="7B961BB1" w14:textId="2CC60D92" w:rsidR="00A5314B" w:rsidRDefault="004A0970">
                                <w:pPr>
                                  <w:jc w:val="right"/>
                                </w:pPr>
                                <w:r w:rsidRPr="004A0970">
                                  <w:rPr>
                                    <w:noProof/>
                                  </w:rPr>
                                  <w:drawing>
                                    <wp:inline distT="0" distB="0" distL="0" distR="0" wp14:anchorId="450366D8" wp14:editId="76499BCA">
                                      <wp:extent cx="2849456" cy="1735384"/>
                                      <wp:effectExtent l="304800" t="304800" r="313055" b="303530"/>
                                      <wp:docPr id="52" name="Picture 51">
                                        <a:extLst xmlns:a="http://schemas.openxmlformats.org/drawingml/2006/main">
                                          <a:ext uri="{FF2B5EF4-FFF2-40B4-BE49-F238E27FC236}">
                                            <a16:creationId xmlns:a16="http://schemas.microsoft.com/office/drawing/2014/main" id="{62E6A04B-314F-46E7-BE47-1EE3328634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1">
                                                <a:extLst>
                                                  <a:ext uri="{FF2B5EF4-FFF2-40B4-BE49-F238E27FC236}">
                                                    <a16:creationId xmlns:a16="http://schemas.microsoft.com/office/drawing/2014/main" id="{62E6A04B-314F-46E7-BE47-1EE3328634B4}"/>
                                                  </a:ext>
                                                </a:extLst>
                                              </pic:cNvPr>
                                              <pic:cNvPicPr>
                                                <a:picLocks noChangeAspect="1"/>
                                              </pic:cNvPicPr>
                                            </pic:nvPicPr>
                                            <pic:blipFill>
                                              <a:blip r:embed="rId8">
                                                <a:alphaModFix amt="70000"/>
                                                <a:extLst>
                                                  <a:ext uri="{BEBA8EAE-BF5A-486C-A8C5-ECC9F3942E4B}">
                                                    <a14:imgProps xmlns:a14="http://schemas.microsoft.com/office/drawing/2010/main">
                                                      <a14:imgLayer r:embed="rId9">
                                                        <a14:imgEffect>
                                                          <a14:colorTemperature colorTemp="7200"/>
                                                        </a14:imgEffect>
                                                        <a14:imgEffect>
                                                          <a14:saturation sat="200000"/>
                                                        </a14:imgEffect>
                                                      </a14:imgLayer>
                                                    </a14:imgProps>
                                                  </a:ext>
                                                </a:extLst>
                                              </a:blip>
                                              <a:stretch>
                                                <a:fillRect/>
                                              </a:stretch>
                                            </pic:blipFill>
                                            <pic:spPr>
                                              <a:xfrm>
                                                <a:off x="0" y="0"/>
                                                <a:ext cx="2860553" cy="1742142"/>
                                              </a:xfrm>
                                              <a:prstGeom prst="rect">
                                                <a:avLst/>
                                              </a:prstGeom>
                                              <a:ln w="38100" cap="sq">
                                                <a:solidFill>
                                                  <a:srgbClr val="7030A0"/>
                                                </a:solidFill>
                                                <a:prstDash val="solid"/>
                                                <a:miter lim="800000"/>
                                              </a:ln>
                                              <a:effectLst>
                                                <a:glow rad="292100">
                                                  <a:schemeClr val="accent1">
                                                    <a:alpha val="31000"/>
                                                  </a:schemeClr>
                                                </a:glow>
                                                <a:outerShdw blurRad="50800" dir="2700000" algn="tl" rotWithShape="0">
                                                  <a:srgbClr val="000000">
                                                    <a:alpha val="31000"/>
                                                  </a:srgbClr>
                                                </a:outerShdw>
                                                <a:reflection stA="0" endPos="65000" dist="50800" dir="5400000" sy="-100000" algn="bl" rotWithShape="0"/>
                                                <a:softEdge rad="0"/>
                                              </a:effec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8B148C4" w14:textId="30B00C53" w:rsidR="00A5314B" w:rsidRDefault="00CF5DCF">
                                    <w:pPr>
                                      <w:pStyle w:val="NoSpacing"/>
                                      <w:spacing w:line="312" w:lineRule="auto"/>
                                      <w:jc w:val="right"/>
                                      <w:rPr>
                                        <w:caps/>
                                        <w:color w:val="191919" w:themeColor="text1" w:themeTint="E6"/>
                                        <w:sz w:val="72"/>
                                        <w:szCs w:val="72"/>
                                      </w:rPr>
                                    </w:pPr>
                                    <w:r>
                                      <w:rPr>
                                        <w:caps/>
                                        <w:color w:val="191919" w:themeColor="text1" w:themeTint="E6"/>
                                        <w:sz w:val="72"/>
                                        <w:szCs w:val="72"/>
                                      </w:rPr>
                                      <w:t>Caveman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4415D98" w14:textId="1764EB31" w:rsidR="00A5314B" w:rsidRDefault="00CF5DCF">
                                    <w:pPr>
                                      <w:jc w:val="right"/>
                                      <w:rPr>
                                        <w:sz w:val="24"/>
                                        <w:szCs w:val="24"/>
                                      </w:rPr>
                                    </w:pPr>
                                    <w:r>
                                      <w:rPr>
                                        <w:color w:val="000000" w:themeColor="text1"/>
                                        <w:sz w:val="24"/>
                                        <w:szCs w:val="24"/>
                                      </w:rPr>
                                      <w:t>Innovation of baby wipes</w:t>
                                    </w:r>
                                    <w:r w:rsidR="004A0970">
                                      <w:rPr>
                                        <w:color w:val="000000" w:themeColor="text1"/>
                                        <w:sz w:val="24"/>
                                        <w:szCs w:val="24"/>
                                      </w:rPr>
                                      <w:t xml:space="preserve"> for sustainable future</w:t>
                                    </w:r>
                                  </w:p>
                                </w:sdtContent>
                              </w:sdt>
                            </w:tc>
                            <w:tc>
                              <w:tcPr>
                                <w:tcW w:w="2432" w:type="pct"/>
                                <w:vAlign w:val="center"/>
                              </w:tcPr>
                              <w:p w14:paraId="6AB07A9D" w14:textId="77777777" w:rsidR="00A5314B" w:rsidRDefault="00A5314B">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0F5CD68B" w14:textId="46F2FAD7" w:rsidR="00A5314B" w:rsidRDefault="004A0970">
                                    <w:pPr>
                                      <w:rPr>
                                        <w:color w:val="000000" w:themeColor="text1"/>
                                      </w:rPr>
                                    </w:pPr>
                                    <w:r>
                                      <w:rPr>
                                        <w:color w:val="000000" w:themeColor="text1"/>
                                      </w:rPr>
                                      <w:t xml:space="preserve">Kimberly-Clark’s purpose ‘Better Care for a Better World’ talks about sustainability in everything they do. One such part of this journey towards a better future is development of plastic free baby wipes, under a project name Caveman. </w:t>
                                    </w:r>
                                    <w:r w:rsidR="00D16E42">
                                      <w:rPr>
                                        <w:color w:val="000000" w:themeColor="text1"/>
                                      </w:rPr>
                                      <w:t>As a brand-new product for converting mill, this project has had a lot of unpreceded roadblocks in its way, and even 6 months post-launch, there are still plenty of production processes to assess and improve on.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79F4F7C" w14:textId="45DBB2C4" w:rsidR="00A5314B" w:rsidRDefault="00A5314B">
                                    <w:pPr>
                                      <w:pStyle w:val="NoSpacing"/>
                                      <w:rPr>
                                        <w:color w:val="ED7D31" w:themeColor="accent2"/>
                                        <w:sz w:val="26"/>
                                        <w:szCs w:val="26"/>
                                      </w:rPr>
                                    </w:pPr>
                                    <w:r>
                                      <w:rPr>
                                        <w:color w:val="ED7D31" w:themeColor="accent2"/>
                                        <w:sz w:val="26"/>
                                        <w:szCs w:val="26"/>
                                      </w:rPr>
                                      <w:t>Reid, Krista</w:t>
                                    </w:r>
                                  </w:p>
                                </w:sdtContent>
                              </w:sdt>
                              <w:p w14:paraId="35B942B5" w14:textId="0565CB96" w:rsidR="00A5314B" w:rsidRDefault="006C3A5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F5DCF">
                                      <w:rPr>
                                        <w:color w:val="44546A" w:themeColor="text2"/>
                                      </w:rPr>
                                      <w:t>Business Improvement with Innovation Management</w:t>
                                    </w:r>
                                  </w:sdtContent>
                                </w:sdt>
                              </w:p>
                            </w:tc>
                          </w:tr>
                        </w:tbl>
                        <w:p w14:paraId="160DCB17" w14:textId="77777777" w:rsidR="00A5314B" w:rsidRDefault="00A5314B"/>
                      </w:txbxContent>
                    </v:textbox>
                    <w10:wrap anchorx="page" anchory="page"/>
                  </v:shape>
                </w:pict>
              </mc:Fallback>
            </mc:AlternateContent>
          </w:r>
          <w:r>
            <w:br w:type="page"/>
          </w:r>
        </w:p>
      </w:sdtContent>
    </w:sdt>
    <w:p w14:paraId="19A4CF55" w14:textId="77777777" w:rsidR="00A5314B" w:rsidRDefault="00A5314B"/>
    <w:sdt>
      <w:sdtPr>
        <w:rPr>
          <w:rFonts w:asciiTheme="minorHAnsi" w:eastAsiaTheme="minorHAnsi" w:hAnsiTheme="minorHAnsi" w:cstheme="minorBidi"/>
          <w:color w:val="auto"/>
          <w:sz w:val="22"/>
          <w:szCs w:val="22"/>
          <w:lang w:val="en-GB"/>
        </w:rPr>
        <w:id w:val="-710962899"/>
        <w:docPartObj>
          <w:docPartGallery w:val="Table of Contents"/>
          <w:docPartUnique/>
        </w:docPartObj>
      </w:sdtPr>
      <w:sdtEndPr>
        <w:rPr>
          <w:b/>
          <w:bCs/>
          <w:noProof/>
        </w:rPr>
      </w:sdtEndPr>
      <w:sdtContent>
        <w:p w14:paraId="76820BCA" w14:textId="3555FDA2" w:rsidR="00C5622E" w:rsidRDefault="00C5622E">
          <w:pPr>
            <w:pStyle w:val="TOCHeading"/>
          </w:pPr>
          <w:r>
            <w:t>Contents</w:t>
          </w:r>
        </w:p>
        <w:p w14:paraId="3EEFF011" w14:textId="77777777" w:rsidR="002B1E51" w:rsidRPr="002B1E51" w:rsidRDefault="002B1E51" w:rsidP="002B1E51">
          <w:pPr>
            <w:rPr>
              <w:lang w:val="en-US"/>
            </w:rPr>
          </w:pPr>
        </w:p>
        <w:p w14:paraId="5138B8B2" w14:textId="00436CA0" w:rsidR="006C3A57" w:rsidRDefault="00C5622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5700945" w:history="1">
            <w:r w:rsidR="006C3A57" w:rsidRPr="00EC0459">
              <w:rPr>
                <w:rStyle w:val="Hyperlink"/>
                <w:noProof/>
              </w:rPr>
              <w:t>Introduction</w:t>
            </w:r>
            <w:r w:rsidR="006C3A57">
              <w:rPr>
                <w:noProof/>
                <w:webHidden/>
              </w:rPr>
              <w:tab/>
            </w:r>
            <w:r w:rsidR="006C3A57">
              <w:rPr>
                <w:noProof/>
                <w:webHidden/>
              </w:rPr>
              <w:fldChar w:fldCharType="begin"/>
            </w:r>
            <w:r w:rsidR="006C3A57">
              <w:rPr>
                <w:noProof/>
                <w:webHidden/>
              </w:rPr>
              <w:instrText xml:space="preserve"> PAGEREF _Toc125700945 \h </w:instrText>
            </w:r>
            <w:r w:rsidR="006C3A57">
              <w:rPr>
                <w:noProof/>
                <w:webHidden/>
              </w:rPr>
            </w:r>
            <w:r w:rsidR="006C3A57">
              <w:rPr>
                <w:noProof/>
                <w:webHidden/>
              </w:rPr>
              <w:fldChar w:fldCharType="separate"/>
            </w:r>
            <w:r w:rsidR="006C3A57">
              <w:rPr>
                <w:noProof/>
                <w:webHidden/>
              </w:rPr>
              <w:t>2</w:t>
            </w:r>
            <w:r w:rsidR="006C3A57">
              <w:rPr>
                <w:noProof/>
                <w:webHidden/>
              </w:rPr>
              <w:fldChar w:fldCharType="end"/>
            </w:r>
          </w:hyperlink>
        </w:p>
        <w:p w14:paraId="08125631" w14:textId="4CAA9790" w:rsidR="006C3A57" w:rsidRDefault="006C3A57">
          <w:pPr>
            <w:pStyle w:val="TOC1"/>
            <w:tabs>
              <w:tab w:val="right" w:leader="dot" w:pos="9016"/>
            </w:tabs>
            <w:rPr>
              <w:rFonts w:eastAsiaTheme="minorEastAsia"/>
              <w:noProof/>
              <w:lang w:eastAsia="en-GB"/>
            </w:rPr>
          </w:pPr>
          <w:hyperlink w:anchor="_Toc125700946" w:history="1">
            <w:r w:rsidRPr="00EC0459">
              <w:rPr>
                <w:rStyle w:val="Hyperlink"/>
                <w:noProof/>
              </w:rPr>
              <w:t>What were the principal drivers for this innovation?</w:t>
            </w:r>
            <w:r>
              <w:rPr>
                <w:noProof/>
                <w:webHidden/>
              </w:rPr>
              <w:tab/>
            </w:r>
            <w:r>
              <w:rPr>
                <w:noProof/>
                <w:webHidden/>
              </w:rPr>
              <w:fldChar w:fldCharType="begin"/>
            </w:r>
            <w:r>
              <w:rPr>
                <w:noProof/>
                <w:webHidden/>
              </w:rPr>
              <w:instrText xml:space="preserve"> PAGEREF _Toc125700946 \h </w:instrText>
            </w:r>
            <w:r>
              <w:rPr>
                <w:noProof/>
                <w:webHidden/>
              </w:rPr>
            </w:r>
            <w:r>
              <w:rPr>
                <w:noProof/>
                <w:webHidden/>
              </w:rPr>
              <w:fldChar w:fldCharType="separate"/>
            </w:r>
            <w:r>
              <w:rPr>
                <w:noProof/>
                <w:webHidden/>
              </w:rPr>
              <w:t>2</w:t>
            </w:r>
            <w:r>
              <w:rPr>
                <w:noProof/>
                <w:webHidden/>
              </w:rPr>
              <w:fldChar w:fldCharType="end"/>
            </w:r>
          </w:hyperlink>
        </w:p>
        <w:p w14:paraId="42813AE4" w14:textId="6382AD4F" w:rsidR="006C3A57" w:rsidRDefault="006C3A57">
          <w:pPr>
            <w:pStyle w:val="TOC1"/>
            <w:tabs>
              <w:tab w:val="right" w:leader="dot" w:pos="9016"/>
            </w:tabs>
            <w:rPr>
              <w:rFonts w:eastAsiaTheme="minorEastAsia"/>
              <w:noProof/>
              <w:lang w:eastAsia="en-GB"/>
            </w:rPr>
          </w:pPr>
          <w:hyperlink w:anchor="_Toc125700947" w:history="1">
            <w:r w:rsidRPr="00EC0459">
              <w:rPr>
                <w:rStyle w:val="Hyperlink"/>
                <w:noProof/>
              </w:rPr>
              <w:t>The barriers and risks faced by the company in developing this innovation</w:t>
            </w:r>
            <w:r>
              <w:rPr>
                <w:noProof/>
                <w:webHidden/>
              </w:rPr>
              <w:tab/>
            </w:r>
            <w:r>
              <w:rPr>
                <w:noProof/>
                <w:webHidden/>
              </w:rPr>
              <w:fldChar w:fldCharType="begin"/>
            </w:r>
            <w:r>
              <w:rPr>
                <w:noProof/>
                <w:webHidden/>
              </w:rPr>
              <w:instrText xml:space="preserve"> PAGEREF _Toc125700947 \h </w:instrText>
            </w:r>
            <w:r>
              <w:rPr>
                <w:noProof/>
                <w:webHidden/>
              </w:rPr>
            </w:r>
            <w:r>
              <w:rPr>
                <w:noProof/>
                <w:webHidden/>
              </w:rPr>
              <w:fldChar w:fldCharType="separate"/>
            </w:r>
            <w:r>
              <w:rPr>
                <w:noProof/>
                <w:webHidden/>
              </w:rPr>
              <w:t>3</w:t>
            </w:r>
            <w:r>
              <w:rPr>
                <w:noProof/>
                <w:webHidden/>
              </w:rPr>
              <w:fldChar w:fldCharType="end"/>
            </w:r>
          </w:hyperlink>
        </w:p>
        <w:p w14:paraId="72BD134B" w14:textId="63C5B1AB" w:rsidR="006C3A57" w:rsidRDefault="006C3A57">
          <w:pPr>
            <w:pStyle w:val="TOC1"/>
            <w:tabs>
              <w:tab w:val="right" w:leader="dot" w:pos="9016"/>
            </w:tabs>
            <w:rPr>
              <w:rFonts w:eastAsiaTheme="minorEastAsia"/>
              <w:noProof/>
              <w:lang w:eastAsia="en-GB"/>
            </w:rPr>
          </w:pPr>
          <w:hyperlink w:anchor="_Toc125700948" w:history="1">
            <w:r w:rsidRPr="00EC0459">
              <w:rPr>
                <w:rStyle w:val="Hyperlink"/>
                <w:noProof/>
              </w:rPr>
              <w:t>The key determinants in the process of committing to develop the innovation</w:t>
            </w:r>
            <w:r>
              <w:rPr>
                <w:noProof/>
                <w:webHidden/>
              </w:rPr>
              <w:tab/>
            </w:r>
            <w:r>
              <w:rPr>
                <w:noProof/>
                <w:webHidden/>
              </w:rPr>
              <w:fldChar w:fldCharType="begin"/>
            </w:r>
            <w:r>
              <w:rPr>
                <w:noProof/>
                <w:webHidden/>
              </w:rPr>
              <w:instrText xml:space="preserve"> PAGEREF _Toc125700948 \h </w:instrText>
            </w:r>
            <w:r>
              <w:rPr>
                <w:noProof/>
                <w:webHidden/>
              </w:rPr>
            </w:r>
            <w:r>
              <w:rPr>
                <w:noProof/>
                <w:webHidden/>
              </w:rPr>
              <w:fldChar w:fldCharType="separate"/>
            </w:r>
            <w:r>
              <w:rPr>
                <w:noProof/>
                <w:webHidden/>
              </w:rPr>
              <w:t>3</w:t>
            </w:r>
            <w:r>
              <w:rPr>
                <w:noProof/>
                <w:webHidden/>
              </w:rPr>
              <w:fldChar w:fldCharType="end"/>
            </w:r>
          </w:hyperlink>
        </w:p>
        <w:p w14:paraId="5A9A159C" w14:textId="6B53E523" w:rsidR="006C3A57" w:rsidRDefault="006C3A57">
          <w:pPr>
            <w:pStyle w:val="TOC1"/>
            <w:tabs>
              <w:tab w:val="right" w:leader="dot" w:pos="9016"/>
            </w:tabs>
            <w:rPr>
              <w:rFonts w:eastAsiaTheme="minorEastAsia"/>
              <w:noProof/>
              <w:lang w:eastAsia="en-GB"/>
            </w:rPr>
          </w:pPr>
          <w:hyperlink w:anchor="_Toc125700949" w:history="1">
            <w:r w:rsidRPr="00EC0459">
              <w:rPr>
                <w:rStyle w:val="Hyperlink"/>
                <w:noProof/>
              </w:rPr>
              <w:t>The processes and technologies which the company used to carry this development forward</w:t>
            </w:r>
            <w:r>
              <w:rPr>
                <w:noProof/>
                <w:webHidden/>
              </w:rPr>
              <w:tab/>
            </w:r>
            <w:r>
              <w:rPr>
                <w:noProof/>
                <w:webHidden/>
              </w:rPr>
              <w:fldChar w:fldCharType="begin"/>
            </w:r>
            <w:r>
              <w:rPr>
                <w:noProof/>
                <w:webHidden/>
              </w:rPr>
              <w:instrText xml:space="preserve"> PAGEREF _Toc125700949 \h </w:instrText>
            </w:r>
            <w:r>
              <w:rPr>
                <w:noProof/>
                <w:webHidden/>
              </w:rPr>
            </w:r>
            <w:r>
              <w:rPr>
                <w:noProof/>
                <w:webHidden/>
              </w:rPr>
              <w:fldChar w:fldCharType="separate"/>
            </w:r>
            <w:r>
              <w:rPr>
                <w:noProof/>
                <w:webHidden/>
              </w:rPr>
              <w:t>4</w:t>
            </w:r>
            <w:r>
              <w:rPr>
                <w:noProof/>
                <w:webHidden/>
              </w:rPr>
              <w:fldChar w:fldCharType="end"/>
            </w:r>
          </w:hyperlink>
        </w:p>
        <w:p w14:paraId="643BFB21" w14:textId="75467991" w:rsidR="006C3A57" w:rsidRDefault="006C3A57">
          <w:pPr>
            <w:pStyle w:val="TOC1"/>
            <w:tabs>
              <w:tab w:val="right" w:leader="dot" w:pos="9016"/>
            </w:tabs>
            <w:rPr>
              <w:rFonts w:eastAsiaTheme="minorEastAsia"/>
              <w:noProof/>
              <w:lang w:eastAsia="en-GB"/>
            </w:rPr>
          </w:pPr>
          <w:hyperlink w:anchor="_Toc125700950" w:history="1">
            <w:r w:rsidRPr="00EC0459">
              <w:rPr>
                <w:rStyle w:val="Hyperlink"/>
                <w:noProof/>
              </w:rPr>
              <w:t>The extent to which the development relied on resources external to the company and the ways in which the deployment of these resources was managed</w:t>
            </w:r>
            <w:r>
              <w:rPr>
                <w:noProof/>
                <w:webHidden/>
              </w:rPr>
              <w:tab/>
            </w:r>
            <w:r>
              <w:rPr>
                <w:noProof/>
                <w:webHidden/>
              </w:rPr>
              <w:fldChar w:fldCharType="begin"/>
            </w:r>
            <w:r>
              <w:rPr>
                <w:noProof/>
                <w:webHidden/>
              </w:rPr>
              <w:instrText xml:space="preserve"> PAGEREF _Toc125700950 \h </w:instrText>
            </w:r>
            <w:r>
              <w:rPr>
                <w:noProof/>
                <w:webHidden/>
              </w:rPr>
            </w:r>
            <w:r>
              <w:rPr>
                <w:noProof/>
                <w:webHidden/>
              </w:rPr>
              <w:fldChar w:fldCharType="separate"/>
            </w:r>
            <w:r>
              <w:rPr>
                <w:noProof/>
                <w:webHidden/>
              </w:rPr>
              <w:t>5</w:t>
            </w:r>
            <w:r>
              <w:rPr>
                <w:noProof/>
                <w:webHidden/>
              </w:rPr>
              <w:fldChar w:fldCharType="end"/>
            </w:r>
          </w:hyperlink>
        </w:p>
        <w:p w14:paraId="6C1E0BAF" w14:textId="258A4BCC" w:rsidR="006C3A57" w:rsidRDefault="006C3A57">
          <w:pPr>
            <w:pStyle w:val="TOC1"/>
            <w:tabs>
              <w:tab w:val="right" w:leader="dot" w:pos="9016"/>
            </w:tabs>
            <w:rPr>
              <w:rFonts w:eastAsiaTheme="minorEastAsia"/>
              <w:noProof/>
              <w:lang w:eastAsia="en-GB"/>
            </w:rPr>
          </w:pPr>
          <w:hyperlink w:anchor="_Toc125700951" w:history="1">
            <w:r w:rsidRPr="00EC0459">
              <w:rPr>
                <w:rStyle w:val="Hyperlink"/>
                <w:noProof/>
              </w:rPr>
              <w:t>How management overview of the development was maintained</w:t>
            </w:r>
            <w:r>
              <w:rPr>
                <w:noProof/>
                <w:webHidden/>
              </w:rPr>
              <w:tab/>
            </w:r>
            <w:r>
              <w:rPr>
                <w:noProof/>
                <w:webHidden/>
              </w:rPr>
              <w:fldChar w:fldCharType="begin"/>
            </w:r>
            <w:r>
              <w:rPr>
                <w:noProof/>
                <w:webHidden/>
              </w:rPr>
              <w:instrText xml:space="preserve"> PAGEREF _Toc125700951 \h </w:instrText>
            </w:r>
            <w:r>
              <w:rPr>
                <w:noProof/>
                <w:webHidden/>
              </w:rPr>
            </w:r>
            <w:r>
              <w:rPr>
                <w:noProof/>
                <w:webHidden/>
              </w:rPr>
              <w:fldChar w:fldCharType="separate"/>
            </w:r>
            <w:r>
              <w:rPr>
                <w:noProof/>
                <w:webHidden/>
              </w:rPr>
              <w:t>6</w:t>
            </w:r>
            <w:r>
              <w:rPr>
                <w:noProof/>
                <w:webHidden/>
              </w:rPr>
              <w:fldChar w:fldCharType="end"/>
            </w:r>
          </w:hyperlink>
        </w:p>
        <w:p w14:paraId="57B32B97" w14:textId="05CA7382" w:rsidR="006C3A57" w:rsidRDefault="006C3A57">
          <w:pPr>
            <w:pStyle w:val="TOC1"/>
            <w:tabs>
              <w:tab w:val="right" w:leader="dot" w:pos="9016"/>
            </w:tabs>
            <w:rPr>
              <w:rFonts w:eastAsiaTheme="minorEastAsia"/>
              <w:noProof/>
              <w:lang w:eastAsia="en-GB"/>
            </w:rPr>
          </w:pPr>
          <w:hyperlink w:anchor="_Toc125700952" w:history="1">
            <w:r w:rsidRPr="00EC0459">
              <w:rPr>
                <w:rStyle w:val="Hyperlink"/>
                <w:noProof/>
              </w:rPr>
              <w:t>The extent to which you feel this innovation process represents best practice</w:t>
            </w:r>
            <w:r>
              <w:rPr>
                <w:noProof/>
                <w:webHidden/>
              </w:rPr>
              <w:tab/>
            </w:r>
            <w:r>
              <w:rPr>
                <w:noProof/>
                <w:webHidden/>
              </w:rPr>
              <w:fldChar w:fldCharType="begin"/>
            </w:r>
            <w:r>
              <w:rPr>
                <w:noProof/>
                <w:webHidden/>
              </w:rPr>
              <w:instrText xml:space="preserve"> PAGEREF _Toc125700952 \h </w:instrText>
            </w:r>
            <w:r>
              <w:rPr>
                <w:noProof/>
                <w:webHidden/>
              </w:rPr>
            </w:r>
            <w:r>
              <w:rPr>
                <w:noProof/>
                <w:webHidden/>
              </w:rPr>
              <w:fldChar w:fldCharType="separate"/>
            </w:r>
            <w:r>
              <w:rPr>
                <w:noProof/>
                <w:webHidden/>
              </w:rPr>
              <w:t>7</w:t>
            </w:r>
            <w:r>
              <w:rPr>
                <w:noProof/>
                <w:webHidden/>
              </w:rPr>
              <w:fldChar w:fldCharType="end"/>
            </w:r>
          </w:hyperlink>
        </w:p>
        <w:p w14:paraId="0F9C12CE" w14:textId="1C2BE5B7" w:rsidR="006C3A57" w:rsidRDefault="006C3A57">
          <w:pPr>
            <w:pStyle w:val="TOC1"/>
            <w:tabs>
              <w:tab w:val="right" w:leader="dot" w:pos="9016"/>
            </w:tabs>
            <w:rPr>
              <w:rFonts w:eastAsiaTheme="minorEastAsia"/>
              <w:noProof/>
              <w:lang w:eastAsia="en-GB"/>
            </w:rPr>
          </w:pPr>
          <w:hyperlink w:anchor="_Toc125700953" w:history="1">
            <w:r w:rsidRPr="00EC0459">
              <w:rPr>
                <w:rStyle w:val="Hyperlink"/>
                <w:noProof/>
              </w:rPr>
              <w:t>References</w:t>
            </w:r>
            <w:r>
              <w:rPr>
                <w:noProof/>
                <w:webHidden/>
              </w:rPr>
              <w:tab/>
            </w:r>
            <w:r>
              <w:rPr>
                <w:noProof/>
                <w:webHidden/>
              </w:rPr>
              <w:fldChar w:fldCharType="begin"/>
            </w:r>
            <w:r>
              <w:rPr>
                <w:noProof/>
                <w:webHidden/>
              </w:rPr>
              <w:instrText xml:space="preserve"> PAGEREF _Toc125700953 \h </w:instrText>
            </w:r>
            <w:r>
              <w:rPr>
                <w:noProof/>
                <w:webHidden/>
              </w:rPr>
            </w:r>
            <w:r>
              <w:rPr>
                <w:noProof/>
                <w:webHidden/>
              </w:rPr>
              <w:fldChar w:fldCharType="separate"/>
            </w:r>
            <w:r>
              <w:rPr>
                <w:noProof/>
                <w:webHidden/>
              </w:rPr>
              <w:t>8</w:t>
            </w:r>
            <w:r>
              <w:rPr>
                <w:noProof/>
                <w:webHidden/>
              </w:rPr>
              <w:fldChar w:fldCharType="end"/>
            </w:r>
          </w:hyperlink>
        </w:p>
        <w:p w14:paraId="760B2F87" w14:textId="718A1F3B" w:rsidR="00C5622E" w:rsidRDefault="00C5622E">
          <w:r>
            <w:rPr>
              <w:b/>
              <w:bCs/>
              <w:noProof/>
            </w:rPr>
            <w:fldChar w:fldCharType="end"/>
          </w:r>
        </w:p>
      </w:sdtContent>
    </w:sdt>
    <w:p w14:paraId="2B8A013C" w14:textId="685E13E4" w:rsidR="00A5314B" w:rsidRDefault="00A5314B"/>
    <w:p w14:paraId="7C2DFB66" w14:textId="0B1275A3" w:rsidR="00A5314B" w:rsidRDefault="00A5314B"/>
    <w:p w14:paraId="5E37B22C" w14:textId="19BB3886" w:rsidR="00A5314B" w:rsidRDefault="00A5314B"/>
    <w:p w14:paraId="3E742DCB" w14:textId="0A0D98AB" w:rsidR="00A5314B" w:rsidRDefault="00A5314B"/>
    <w:p w14:paraId="46A69C61" w14:textId="00CA214A" w:rsidR="00A5314B" w:rsidRDefault="00A5314B"/>
    <w:p w14:paraId="656BC482" w14:textId="725EAB02" w:rsidR="00A5314B" w:rsidRDefault="00A5314B"/>
    <w:p w14:paraId="34D353BA" w14:textId="2A3FE4E8" w:rsidR="00A5314B" w:rsidRDefault="00A5314B"/>
    <w:p w14:paraId="703D660E" w14:textId="7E8115C0" w:rsidR="00A5314B" w:rsidRDefault="00A5314B"/>
    <w:p w14:paraId="392C71E5" w14:textId="791A1D81" w:rsidR="00A5314B" w:rsidRDefault="00A5314B"/>
    <w:p w14:paraId="79EACA5B" w14:textId="3F6205DC" w:rsidR="00A5314B" w:rsidRDefault="00A5314B"/>
    <w:p w14:paraId="2E87AC0E" w14:textId="25E0547A" w:rsidR="00A5314B" w:rsidRDefault="00A5314B"/>
    <w:p w14:paraId="2A15996C" w14:textId="19AB9A8E" w:rsidR="00A5314B" w:rsidRDefault="00A5314B"/>
    <w:p w14:paraId="6754F6A7" w14:textId="41873FEE" w:rsidR="00A5314B" w:rsidRDefault="00A5314B"/>
    <w:p w14:paraId="7CAC7070" w14:textId="7E6276DD" w:rsidR="00A5314B" w:rsidRDefault="00A5314B"/>
    <w:p w14:paraId="2276F7FE" w14:textId="4914A0EB" w:rsidR="00A5314B" w:rsidRDefault="00A5314B"/>
    <w:p w14:paraId="376E2273" w14:textId="172C6FC5" w:rsidR="00A5314B" w:rsidRDefault="00A5314B"/>
    <w:p w14:paraId="1EC891D0" w14:textId="0F8EA9B7" w:rsidR="00A5314B" w:rsidRDefault="00A5314B"/>
    <w:p w14:paraId="6F117A17" w14:textId="0C85AF6E" w:rsidR="00A5314B" w:rsidRDefault="00A5314B"/>
    <w:p w14:paraId="7FA7D82A" w14:textId="651CAEDA" w:rsidR="00A5314B" w:rsidRDefault="00A5314B"/>
    <w:p w14:paraId="186CDB1B" w14:textId="231E6298" w:rsidR="00A5314B" w:rsidRDefault="00A5314B"/>
    <w:p w14:paraId="5FB91524" w14:textId="5A6D018F" w:rsidR="00A5314B" w:rsidRDefault="00A5314B"/>
    <w:p w14:paraId="57A37860" w14:textId="0A8B55C5" w:rsidR="00A5314B" w:rsidRDefault="00724108" w:rsidP="00724108">
      <w:pPr>
        <w:pStyle w:val="Heading1"/>
      </w:pPr>
      <w:bookmarkStart w:id="0" w:name="_Toc125700945"/>
      <w:r>
        <w:t>Introduction</w:t>
      </w:r>
      <w:bookmarkEnd w:id="0"/>
    </w:p>
    <w:p w14:paraId="1E6614CD" w14:textId="4D38C9B7" w:rsidR="00CC02B8" w:rsidRDefault="00CC02B8" w:rsidP="00CC02B8"/>
    <w:p w14:paraId="73B84DE3" w14:textId="46D911FA" w:rsidR="00A61A8C" w:rsidRDefault="002131D9" w:rsidP="00CC02B8">
      <w:r>
        <w:t>As one of the bi</w:t>
      </w:r>
      <w:r w:rsidR="00F50943">
        <w:t xml:space="preserve">ggest companies in the world that produce </w:t>
      </w:r>
      <w:r w:rsidR="001D4ED1">
        <w:t xml:space="preserve">personal-care </w:t>
      </w:r>
      <w:r w:rsidR="00AF5028">
        <w:t>paper-based</w:t>
      </w:r>
      <w:r w:rsidR="001D4ED1">
        <w:t xml:space="preserve"> products, Kimberly-Clark has an obligation to minimize </w:t>
      </w:r>
      <w:r w:rsidR="00A11EF1">
        <w:t>negative impact on world, that its products are causing</w:t>
      </w:r>
      <w:r w:rsidR="00AF5028">
        <w:t xml:space="preserve">. </w:t>
      </w:r>
      <w:r w:rsidR="003A3F8A">
        <w:t xml:space="preserve">As the time progresses, the global warming </w:t>
      </w:r>
      <w:r w:rsidR="004230B9">
        <w:t xml:space="preserve">threats have become </w:t>
      </w:r>
      <w:r w:rsidR="00415D76">
        <w:t>an important r</w:t>
      </w:r>
      <w:r w:rsidR="00884409">
        <w:t xml:space="preserve">eason for customers to want better products for the world, </w:t>
      </w:r>
      <w:r w:rsidR="001C6F4C">
        <w:t>such as plastic free baby wipes. This company’s purpose</w:t>
      </w:r>
      <w:r w:rsidR="00A04FAF">
        <w:t xml:space="preserve"> of ‘Better Care for a Better World’ </w:t>
      </w:r>
      <w:r w:rsidR="00D51343">
        <w:t xml:space="preserve">looks at sustainability not only in their products, but also in the way they have been produced </w:t>
      </w:r>
      <w:sdt>
        <w:sdtPr>
          <w:id w:val="950903483"/>
          <w:citation/>
        </w:sdtPr>
        <w:sdtEndPr/>
        <w:sdtContent>
          <w:r w:rsidR="00D51343">
            <w:fldChar w:fldCharType="begin"/>
          </w:r>
          <w:r w:rsidR="00D51343">
            <w:instrText xml:space="preserve"> CITATION Pre22 \l 2057 </w:instrText>
          </w:r>
          <w:r w:rsidR="00D51343">
            <w:fldChar w:fldCharType="separate"/>
          </w:r>
          <w:r w:rsidR="002B1E51" w:rsidRPr="002B1E51">
            <w:rPr>
              <w:noProof/>
            </w:rPr>
            <w:t>(Press Release, 2022)</w:t>
          </w:r>
          <w:r w:rsidR="00D51343">
            <w:fldChar w:fldCharType="end"/>
          </w:r>
        </w:sdtContent>
      </w:sdt>
      <w:r w:rsidR="00D51343">
        <w:t xml:space="preserve">. </w:t>
      </w:r>
      <w:r w:rsidR="009129C3">
        <w:t>In recent years, baby wipes have become very popular and not only in parents.</w:t>
      </w:r>
      <w:r w:rsidR="00843B3F">
        <w:t xml:space="preserve"> Most people were not aware that </w:t>
      </w:r>
      <w:r w:rsidR="00D94FBF">
        <w:t xml:space="preserve">these single-use </w:t>
      </w:r>
      <w:r w:rsidR="00843B3F">
        <w:t>wipes were containing plastic</w:t>
      </w:r>
      <w:r w:rsidR="00962CF6">
        <w:t xml:space="preserve">, until UK government decided to act on </w:t>
      </w:r>
      <w:r w:rsidR="008638EF">
        <w:t xml:space="preserve">reducing </w:t>
      </w:r>
      <w:r w:rsidR="003658BB">
        <w:t>the amount of plastic used in the country</w:t>
      </w:r>
      <w:r w:rsidR="0006252C">
        <w:t xml:space="preserve"> </w:t>
      </w:r>
      <w:sdt>
        <w:sdtPr>
          <w:id w:val="1990289222"/>
          <w:citation/>
        </w:sdtPr>
        <w:sdtEndPr/>
        <w:sdtContent>
          <w:r w:rsidR="0006252C">
            <w:fldChar w:fldCharType="begin"/>
          </w:r>
          <w:r w:rsidR="0006252C">
            <w:instrText xml:space="preserve"> CITATION Ale18 \l 2057 </w:instrText>
          </w:r>
          <w:r w:rsidR="0006252C">
            <w:fldChar w:fldCharType="separate"/>
          </w:r>
          <w:r w:rsidR="002B1E51" w:rsidRPr="002B1E51">
            <w:rPr>
              <w:noProof/>
            </w:rPr>
            <w:t>(Pajda, 2018)</w:t>
          </w:r>
          <w:r w:rsidR="0006252C">
            <w:fldChar w:fldCharType="end"/>
          </w:r>
        </w:sdtContent>
      </w:sdt>
      <w:r w:rsidR="0006252C">
        <w:t>.</w:t>
      </w:r>
    </w:p>
    <w:p w14:paraId="169F467D" w14:textId="290E0196" w:rsidR="00CC02B8" w:rsidRDefault="00842AF5" w:rsidP="000C5522">
      <w:r>
        <w:t xml:space="preserve">Baby wipes have always been produced containing some amount of plastic, and one of Kimberly-Clark’s </w:t>
      </w:r>
      <w:r w:rsidR="006D54B0">
        <w:t>innovation goals were to manufacture 100% plastic-free baby wipes</w:t>
      </w:r>
      <w:r w:rsidR="00C14D81">
        <w:t xml:space="preserve">. </w:t>
      </w:r>
      <w:r w:rsidR="006F5E13">
        <w:t xml:space="preserve">There are hundreds of mills across the globe </w:t>
      </w:r>
      <w:r w:rsidR="00680B0C">
        <w:t xml:space="preserve">that produce Kimberly-Clark’s products, however only a few </w:t>
      </w:r>
      <w:r w:rsidR="00F52E2E">
        <w:t>produces</w:t>
      </w:r>
      <w:r w:rsidR="00680B0C">
        <w:t xml:space="preserve"> baby wipes, one of them being based in Flint. At the time of this</w:t>
      </w:r>
      <w:r w:rsidR="00F52E2E">
        <w:t xml:space="preserve"> </w:t>
      </w:r>
      <w:r w:rsidR="00F3481A">
        <w:t>brand-</w:t>
      </w:r>
      <w:r w:rsidR="00F52E2E">
        <w:t>new</w:t>
      </w:r>
      <w:r w:rsidR="00680B0C">
        <w:t xml:space="preserve"> </w:t>
      </w:r>
      <w:r w:rsidR="00F52E2E">
        <w:t>innovation</w:t>
      </w:r>
      <w:r w:rsidR="00680B0C">
        <w:t xml:space="preserve">, Flint mill did not have capability of producing these types of wipes, therefore an external manufacturer was used to launch </w:t>
      </w:r>
      <w:r w:rsidR="00F52E2E">
        <w:t>first ever Huggies plastic-free wipes into the new market</w:t>
      </w:r>
      <w:r w:rsidR="00897DD6">
        <w:t xml:space="preserve">, and the company </w:t>
      </w:r>
      <w:r w:rsidR="000C5522">
        <w:t>took one step closer to sustainable future</w:t>
      </w:r>
      <w:r w:rsidR="00C966C8">
        <w:t xml:space="preserve"> </w:t>
      </w:r>
      <w:sdt>
        <w:sdtPr>
          <w:id w:val="-1103491164"/>
          <w:citation/>
        </w:sdtPr>
        <w:sdtEndPr/>
        <w:sdtContent>
          <w:r w:rsidR="00C966C8">
            <w:fldChar w:fldCharType="begin"/>
          </w:r>
          <w:r w:rsidR="00C966C8">
            <w:instrText xml:space="preserve"> CITATION Edi19 \l 2057 </w:instrText>
          </w:r>
          <w:r w:rsidR="00C966C8">
            <w:fldChar w:fldCharType="separate"/>
          </w:r>
          <w:r w:rsidR="002B1E51" w:rsidRPr="002B1E51">
            <w:rPr>
              <w:noProof/>
            </w:rPr>
            <w:t>(Newsroom, 2019)</w:t>
          </w:r>
          <w:r w:rsidR="00C966C8">
            <w:fldChar w:fldCharType="end"/>
          </w:r>
        </w:sdtContent>
      </w:sdt>
      <w:r w:rsidR="00C966C8">
        <w:t>.</w:t>
      </w:r>
    </w:p>
    <w:p w14:paraId="4B4C305D" w14:textId="12904766" w:rsidR="002223DC" w:rsidRDefault="002223DC" w:rsidP="000C5522"/>
    <w:p w14:paraId="440FC5E2" w14:textId="77777777" w:rsidR="002223DC" w:rsidRDefault="002223DC" w:rsidP="000C5522"/>
    <w:p w14:paraId="3C7E14A0" w14:textId="417A72AE" w:rsidR="00A5314B" w:rsidRDefault="00C5622E" w:rsidP="00C5622E">
      <w:pPr>
        <w:pStyle w:val="Heading1"/>
      </w:pPr>
      <w:bookmarkStart w:id="1" w:name="_Toc125700946"/>
      <w:r>
        <w:t>What were the principal drivers for this innovation?</w:t>
      </w:r>
      <w:bookmarkEnd w:id="1"/>
    </w:p>
    <w:p w14:paraId="118E496B" w14:textId="25329E13" w:rsidR="00AF66D5" w:rsidRDefault="00AF66D5" w:rsidP="00AF66D5"/>
    <w:p w14:paraId="458BAD7D" w14:textId="08F29A4C" w:rsidR="004E5C61" w:rsidRDefault="004E5C61" w:rsidP="00AF66D5">
      <w:r>
        <w:t xml:space="preserve">Even though Kimberly-Clark already had </w:t>
      </w:r>
      <w:r w:rsidR="00792788">
        <w:t>plastic-free baby wipes product in the market, it was being produced by an external manufacturer</w:t>
      </w:r>
      <w:r w:rsidR="00955798">
        <w:t xml:space="preserve">, costing not only a lot of money, but also </w:t>
      </w:r>
      <w:r w:rsidR="004F7068">
        <w:t xml:space="preserve">the risk of not controlling the manufacturing process according to Kimberly-Clark’s procedures. </w:t>
      </w:r>
      <w:r w:rsidR="007E78CA">
        <w:t xml:space="preserve">Almost immediately after the launch, research was going into developing </w:t>
      </w:r>
      <w:r w:rsidR="00BA31F5">
        <w:t xml:space="preserve">processes on how to bring this plastic-free production back in-house. </w:t>
      </w:r>
    </w:p>
    <w:p w14:paraId="5E161333" w14:textId="63284251" w:rsidR="00BA31F5" w:rsidRDefault="00BA31F5" w:rsidP="00AF66D5">
      <w:r>
        <w:t xml:space="preserve">By this time, Flint mill had </w:t>
      </w:r>
      <w:r w:rsidR="00C55F01">
        <w:t>undergone an extensive project which improved manufacturing capacity – extra machinery was installed to allow for faster</w:t>
      </w:r>
      <w:r w:rsidR="00E6098B">
        <w:t xml:space="preserve"> production, resulting in bigger volumes. This increase in capacity meant that there was a possibility of introduction of </w:t>
      </w:r>
      <w:r w:rsidR="00CC33D1">
        <w:t>brand-new</w:t>
      </w:r>
      <w:r w:rsidR="00E6098B">
        <w:t xml:space="preserve"> product in the mill, and </w:t>
      </w:r>
      <w:r w:rsidR="0093466F">
        <w:t>this is how project Caveman was born – plastic-free baby wipe production in Flint mill.</w:t>
      </w:r>
    </w:p>
    <w:p w14:paraId="21E6F4B4" w14:textId="63CE55DA" w:rsidR="00AF66D5" w:rsidRPr="00AF66D5" w:rsidRDefault="00281C9E" w:rsidP="001B7C6D">
      <w:r>
        <w:t>By bringing the product to in-house production, company would save $2.5 million</w:t>
      </w:r>
      <w:r w:rsidR="00EA110B">
        <w:t xml:space="preserve"> per year, and would be able to </w:t>
      </w:r>
      <w:r w:rsidR="006C52E4">
        <w:t xml:space="preserve">better control quality of product. Furthermore, making </w:t>
      </w:r>
      <w:r w:rsidR="00DD29A1">
        <w:t xml:space="preserve">these wipes on Kimberly-Clark’s own specific equipment would </w:t>
      </w:r>
      <w:r w:rsidR="00CC33D1">
        <w:t>maintain current Huggies customer experience</w:t>
      </w:r>
      <w:r w:rsidR="000A1DAB">
        <w:t>, such as dispensation,</w:t>
      </w:r>
      <w:r w:rsidR="001B7C6D">
        <w:t xml:space="preserve"> own</w:t>
      </w:r>
      <w:r w:rsidR="000A1DAB">
        <w:t xml:space="preserve"> formulation benefits and new specification</w:t>
      </w:r>
      <w:r w:rsidR="001B7C6D">
        <w:t>.</w:t>
      </w:r>
      <w:r w:rsidR="00504D2A">
        <w:t xml:space="preserve"> By being able to produce this type of product </w:t>
      </w:r>
      <w:r w:rsidR="003B7FE9">
        <w:t xml:space="preserve">themselves, Kimberly-Clark also </w:t>
      </w:r>
      <w:r w:rsidR="00714C6E">
        <w:t>can</w:t>
      </w:r>
      <w:r w:rsidR="003B7FE9">
        <w:t xml:space="preserve"> </w:t>
      </w:r>
      <w:r w:rsidR="00714C6E">
        <w:t>develop</w:t>
      </w:r>
      <w:r w:rsidR="003B7FE9">
        <w:t xml:space="preserve"> different variants of product without needing to pay </w:t>
      </w:r>
      <w:r w:rsidR="00714C6E">
        <w:t>more money for an external manufacturer.</w:t>
      </w:r>
    </w:p>
    <w:p w14:paraId="58B3C999" w14:textId="1963E15F" w:rsidR="00C5622E" w:rsidRDefault="00C5622E" w:rsidP="00C5622E">
      <w:pPr>
        <w:pStyle w:val="Heading1"/>
      </w:pPr>
      <w:bookmarkStart w:id="2" w:name="_Toc125700947"/>
      <w:r>
        <w:lastRenderedPageBreak/>
        <w:t>The barriers and risks faced by the company in developing this innovation</w:t>
      </w:r>
      <w:bookmarkEnd w:id="2"/>
    </w:p>
    <w:p w14:paraId="27C9BA7A" w14:textId="7DC06C8D" w:rsidR="00AF66D5" w:rsidRDefault="00AF66D5" w:rsidP="00AF66D5"/>
    <w:p w14:paraId="5A114DB0" w14:textId="2C0F55FC" w:rsidR="00714C6E" w:rsidRDefault="00AA4176" w:rsidP="00AF66D5">
      <w:r>
        <w:t xml:space="preserve">One of the </w:t>
      </w:r>
      <w:r w:rsidR="005A0E0B">
        <w:t xml:space="preserve">biggest </w:t>
      </w:r>
      <w:r w:rsidR="006C5EEC">
        <w:t>challenges to launch this product in-house was knowing that by the end of 2022</w:t>
      </w:r>
      <w:r w:rsidR="00807561">
        <w:t xml:space="preserve">, some of Kimberly-Clark’s biggest customers will be removing all plastic wipes from their stores. This </w:t>
      </w:r>
      <w:r w:rsidR="00801257">
        <w:t xml:space="preserve">was crucial for the timeline of project Caveman, as they needed to launch before the end of 2022. </w:t>
      </w:r>
      <w:r w:rsidR="000C7215">
        <w:t xml:space="preserve">The original launch was planned to be May 2022, however after </w:t>
      </w:r>
      <w:r w:rsidR="000D2139">
        <w:t xml:space="preserve">doing some trials on the converting asset in late 2021, it was concluded that specific equipment change parts will be needed to allow product to be packed in cases. This was </w:t>
      </w:r>
      <w:r w:rsidR="00571811">
        <w:t>not in the original project plans. These specific parts are only made by the external supplier of case packer</w:t>
      </w:r>
      <w:r w:rsidR="00C44158">
        <w:t xml:space="preserve">s in France and are always on a very long lead time. This added </w:t>
      </w:r>
      <w:r w:rsidR="00EA08DF">
        <w:t xml:space="preserve">extra couple of months to the project’s timeline – now </w:t>
      </w:r>
      <w:r w:rsidR="00830314">
        <w:t xml:space="preserve">it </w:t>
      </w:r>
      <w:r w:rsidR="00EA08DF">
        <w:t>being July 2022</w:t>
      </w:r>
      <w:r w:rsidR="002404CA">
        <w:t>.</w:t>
      </w:r>
    </w:p>
    <w:p w14:paraId="71674719" w14:textId="01923816" w:rsidR="002404CA" w:rsidRDefault="00934A5D" w:rsidP="00AF66D5">
      <w:r>
        <w:t xml:space="preserve">As the time went on, </w:t>
      </w:r>
      <w:r w:rsidR="00C92141">
        <w:t xml:space="preserve">no correspondence from parts supplier </w:t>
      </w:r>
      <w:r w:rsidR="00A1779D">
        <w:t xml:space="preserve">in France – </w:t>
      </w:r>
      <w:proofErr w:type="spellStart"/>
      <w:r w:rsidR="00A1779D">
        <w:t>Sidel</w:t>
      </w:r>
      <w:proofErr w:type="spellEnd"/>
      <w:r w:rsidR="00A1779D">
        <w:t xml:space="preserve"> – was brought up to an escalation, until they finally responded. The</w:t>
      </w:r>
      <w:r w:rsidR="00B81074">
        <w:t xml:space="preserve">y were getting delayed, meaning that parts would not be ready for July, and because of French summer holidays in August, the company would not </w:t>
      </w:r>
      <w:r w:rsidR="003B619E">
        <w:t xml:space="preserve">receive these parts until September time. </w:t>
      </w:r>
    </w:p>
    <w:p w14:paraId="617E46C2" w14:textId="638EA798" w:rsidR="003B619E" w:rsidRDefault="00025529" w:rsidP="00AF66D5">
      <w:r>
        <w:t>At the same time, the news from</w:t>
      </w:r>
      <w:r w:rsidR="005437C5">
        <w:t xml:space="preserve"> the biggest customer for Kimberly-Clark emerged, where Tesco announced that they will be removing all wipes conta</w:t>
      </w:r>
      <w:r w:rsidR="00840BFC">
        <w:t>i</w:t>
      </w:r>
      <w:r w:rsidR="005437C5">
        <w:t>ning plastic from their stores</w:t>
      </w:r>
      <w:r w:rsidR="00840BFC">
        <w:t xml:space="preserve"> from </w:t>
      </w:r>
      <w:r w:rsidR="0091428D">
        <w:t xml:space="preserve">June 2022 </w:t>
      </w:r>
      <w:sdt>
        <w:sdtPr>
          <w:id w:val="-1651131810"/>
          <w:citation/>
        </w:sdtPr>
        <w:sdtEndPr/>
        <w:sdtContent>
          <w:r w:rsidR="009B113B">
            <w:fldChar w:fldCharType="begin"/>
          </w:r>
          <w:r w:rsidR="009B113B">
            <w:instrText xml:space="preserve">CITATION Gra22 \l 2057 </w:instrText>
          </w:r>
          <w:r w:rsidR="009B113B">
            <w:fldChar w:fldCharType="separate"/>
          </w:r>
          <w:r w:rsidR="002B1E51" w:rsidRPr="002B1E51">
            <w:rPr>
              <w:noProof/>
            </w:rPr>
            <w:t>(Murray &amp; Meadows, 2022)</w:t>
          </w:r>
          <w:r w:rsidR="009B113B">
            <w:fldChar w:fldCharType="end"/>
          </w:r>
        </w:sdtContent>
      </w:sdt>
      <w:r w:rsidR="009B113B">
        <w:t xml:space="preserve">. </w:t>
      </w:r>
      <w:r w:rsidR="00D443AA">
        <w:t>As this w</w:t>
      </w:r>
      <w:r w:rsidR="00E809D0">
        <w:t xml:space="preserve">as </w:t>
      </w:r>
      <w:r w:rsidR="003137EF">
        <w:t xml:space="preserve">a huge impact for the business, the Caveman project could not launch without these </w:t>
      </w:r>
      <w:r w:rsidR="006338FC">
        <w:t xml:space="preserve">supplier parts. On top of this, internal issues in </w:t>
      </w:r>
      <w:r w:rsidR="002E2162">
        <w:t xml:space="preserve">packaging </w:t>
      </w:r>
      <w:r w:rsidR="006338FC">
        <w:t xml:space="preserve">artwork production delayed timeline even more, </w:t>
      </w:r>
      <w:r w:rsidR="002E2162">
        <w:t>so there was no way this product was going to be produced earlier than October 2022.</w:t>
      </w:r>
    </w:p>
    <w:p w14:paraId="7F921BFF" w14:textId="08F9EB59" w:rsidR="008D332D" w:rsidRDefault="002E2162" w:rsidP="00AF66D5">
      <w:r>
        <w:t>Understanding this whole issue and what it meant for t</w:t>
      </w:r>
      <w:r w:rsidR="00AD316E">
        <w:t>he business (losing Tesco as a customer would potentially close the Flint mill)</w:t>
      </w:r>
      <w:r w:rsidR="00B60FDD">
        <w:t xml:space="preserve">, </w:t>
      </w:r>
      <w:r w:rsidR="00307CBC">
        <w:t xml:space="preserve">an option to hand-pack plastic-free baby wipes was discussed. Due to original Caveman artwork delays, </w:t>
      </w:r>
      <w:r w:rsidR="00E64949">
        <w:t xml:space="preserve">the project teams had to come up with another sub-project </w:t>
      </w:r>
      <w:r w:rsidR="000D1043">
        <w:t>and use an existing artwork, but change it ever so slightly, so that it can be used in production. This sub-project was called Smurf</w:t>
      </w:r>
      <w:r w:rsidR="008E21D1">
        <w:t xml:space="preserve"> </w:t>
      </w:r>
      <w:r w:rsidR="00F906E1">
        <w:t xml:space="preserve">and had a timeline of 3 months – from start to finish, with the production </w:t>
      </w:r>
      <w:r w:rsidR="00681AFD">
        <w:t>starting in August.</w:t>
      </w:r>
      <w:r w:rsidR="008E21D1">
        <w:t xml:space="preserve"> </w:t>
      </w:r>
      <w:r w:rsidR="002A3D03">
        <w:t>This was a huge operation for the mill, an extensive support plan was developed to ensure the product can be made with a high quality in a safe manner, whilst having 30 external hand-packers on site to supervise each day</w:t>
      </w:r>
      <w:r w:rsidR="00956BC7">
        <w:t>.</w:t>
      </w:r>
    </w:p>
    <w:p w14:paraId="76C676BE" w14:textId="77777777" w:rsidR="00E025AA" w:rsidRDefault="00E025AA" w:rsidP="00AF66D5"/>
    <w:p w14:paraId="189B9351" w14:textId="1BE25116" w:rsidR="00C5622E" w:rsidRDefault="00C5622E" w:rsidP="00C5622E">
      <w:pPr>
        <w:pStyle w:val="Heading1"/>
      </w:pPr>
      <w:bookmarkStart w:id="3" w:name="_Toc125700948"/>
      <w:r>
        <w:t>The key determinants in the process of committing to develop the innovation</w:t>
      </w:r>
      <w:bookmarkEnd w:id="3"/>
    </w:p>
    <w:p w14:paraId="47AA1D05" w14:textId="523FFA82" w:rsidR="00E025AA" w:rsidRDefault="00E025AA" w:rsidP="00E025AA"/>
    <w:p w14:paraId="7B7A300E" w14:textId="7B2A0073" w:rsidR="00825F83" w:rsidRDefault="00E52AF7" w:rsidP="00E025AA">
      <w:r>
        <w:t xml:space="preserve">As the specification for plastic-free baby wipes showed the size of pack to be the smallest the mill has ever made, there were additional equipment change parts needed, as well as changes to </w:t>
      </w:r>
      <w:r w:rsidR="002B3B1B">
        <w:t>other equipment that have never been done before during a code change-</w:t>
      </w:r>
      <w:r w:rsidR="00A274D0">
        <w:t>over but</w:t>
      </w:r>
      <w:r w:rsidR="002B3B1B">
        <w:t xml:space="preserve"> will be needed to do now. </w:t>
      </w:r>
      <w:r w:rsidR="00743FB7">
        <w:t xml:space="preserve">As previously </w:t>
      </w:r>
      <w:r w:rsidR="00A274D0">
        <w:t>mentioned,</w:t>
      </w:r>
      <w:r w:rsidR="00743FB7">
        <w:t xml:space="preserve"> – case packer change parts were a big issue, however, there were also changes needed to make to multi-baggers which put in specific </w:t>
      </w:r>
      <w:r w:rsidR="00A274D0">
        <w:t>number</w:t>
      </w:r>
      <w:r w:rsidR="00743FB7">
        <w:t xml:space="preserve"> of single packs into one bigger pack. This has always been set-up on </w:t>
      </w:r>
      <w:r w:rsidR="009E5825">
        <w:t xml:space="preserve">pack width and height, however with the new smaller product coming in, this all needed to be adjusted, and added </w:t>
      </w:r>
      <w:r w:rsidR="00A274D0">
        <w:t>into</w:t>
      </w:r>
      <w:r w:rsidR="009E5825">
        <w:t xml:space="preserve"> the changeover manual. </w:t>
      </w:r>
    </w:p>
    <w:p w14:paraId="124103C1" w14:textId="4B3F5597" w:rsidR="009E5825" w:rsidRDefault="009E5825" w:rsidP="00E025AA">
      <w:r>
        <w:lastRenderedPageBreak/>
        <w:t>None of these changes could have been made by the individuals working in the mill</w:t>
      </w:r>
      <w:r w:rsidR="003B22F5">
        <w:t xml:space="preserve">, and although very expensive, the external engineer support from vendors were crucial. As it is not possible to </w:t>
      </w:r>
      <w:r w:rsidR="00E655CE">
        <w:t xml:space="preserve">hire the expert to work for the company full-time, specific personnel were picked to work alongside the external engineers, to </w:t>
      </w:r>
      <w:r w:rsidR="007C7968">
        <w:t xml:space="preserve">learn and see what they are doing, </w:t>
      </w:r>
      <w:r w:rsidR="00A274D0">
        <w:t>to</w:t>
      </w:r>
      <w:r w:rsidR="007C7968">
        <w:t xml:space="preserve"> minimise a future need to pay for these engineers to come on site. </w:t>
      </w:r>
      <w:r w:rsidR="000C1416">
        <w:t xml:space="preserve">This </w:t>
      </w:r>
      <w:r w:rsidR="00FC391C">
        <w:t>has already proven to be the right option, as couple of mill’s operators were able to build a brand-new recipe on a case packer</w:t>
      </w:r>
      <w:r w:rsidR="00302842">
        <w:t xml:space="preserve"> without external support.</w:t>
      </w:r>
    </w:p>
    <w:p w14:paraId="57C35087" w14:textId="77777777" w:rsidR="006C3A57" w:rsidRPr="00E025AA" w:rsidRDefault="006C3A57" w:rsidP="00E025AA"/>
    <w:p w14:paraId="6888BFDC" w14:textId="7E47F22F" w:rsidR="00C5622E" w:rsidRDefault="00C5622E" w:rsidP="00C5622E">
      <w:pPr>
        <w:pStyle w:val="Heading1"/>
      </w:pPr>
      <w:bookmarkStart w:id="4" w:name="_Toc125700949"/>
      <w:r>
        <w:t>The processes and technologies which the company used to carry this development forward</w:t>
      </w:r>
      <w:bookmarkEnd w:id="4"/>
    </w:p>
    <w:p w14:paraId="2922FCA9" w14:textId="3E4399C4" w:rsidR="00F327A4" w:rsidRDefault="00F327A4" w:rsidP="00F327A4"/>
    <w:p w14:paraId="426EBAC9" w14:textId="48CCEA9E" w:rsidR="00F327A4" w:rsidRDefault="0072450E" w:rsidP="00F327A4">
      <w:r>
        <w:t xml:space="preserve">The biggest but simplest of things that was used was </w:t>
      </w:r>
      <w:r w:rsidR="005E6B69">
        <w:t xml:space="preserve">team meetings on a regular basis through Teams/Zoom. This simple method of communication meant that project team members from all over the country was able to call in and </w:t>
      </w:r>
      <w:r w:rsidR="00FB0309">
        <w:t xml:space="preserve">be updated on the progress of the project. An excel spreadsheet of the timeline </w:t>
      </w:r>
      <w:r w:rsidR="00036950">
        <w:t xml:space="preserve">was shared to keep track of actions and any delays. </w:t>
      </w:r>
      <w:r w:rsidR="004826DC">
        <w:t xml:space="preserve">It was a very easy and quick way to get up to speed on the latest regarding the </w:t>
      </w:r>
      <w:r w:rsidR="008D2A67">
        <w:t>project and</w:t>
      </w:r>
      <w:r w:rsidR="004826DC">
        <w:t xml:space="preserve"> served as a forum to raise concerns or escalations for a higher level of support within the business.</w:t>
      </w:r>
    </w:p>
    <w:p w14:paraId="2C76B273" w14:textId="16DC000A" w:rsidR="004826DC" w:rsidRDefault="001F573C" w:rsidP="00F327A4">
      <w:r>
        <w:t xml:space="preserve">Prior to </w:t>
      </w:r>
      <w:r w:rsidR="00C37224">
        <w:t xml:space="preserve">any product launch, project team </w:t>
      </w:r>
      <w:r w:rsidR="00316F79">
        <w:t>must</w:t>
      </w:r>
      <w:r w:rsidR="00C37224">
        <w:t xml:space="preserve"> research whether this would even be possible. </w:t>
      </w:r>
      <w:r w:rsidR="00316F79">
        <w:t xml:space="preserve">To do this, trials take place, where specific amount of time is taken out of production line to </w:t>
      </w:r>
      <w:r w:rsidR="008E1CDA">
        <w:t xml:space="preserve">see how this new product would act on the line. If it was to fail in a trial, the project team would have to think of a different way to develop their product, and current idea would </w:t>
      </w:r>
      <w:r w:rsidR="00C25CF9">
        <w:t>be obsolete. During first Caveman trial, the team did not know what to expect, the trial had its objectives, however it was very clearly communicated that the mill has never tried to convert plastic-free base sheet before, and it could</w:t>
      </w:r>
      <w:r w:rsidR="009F7F58">
        <w:t xml:space="preserve"> fail right at the beginning of the trial</w:t>
      </w:r>
      <w:r w:rsidR="005F47FF">
        <w:t xml:space="preserve">. However, this proved wrong, and the mill was able to produce a </w:t>
      </w:r>
      <w:r w:rsidR="005A2EC6">
        <w:t>better-quality</w:t>
      </w:r>
      <w:r w:rsidR="005F47FF">
        <w:t xml:space="preserve"> stack than at-the-time manufacturer of Huggies plastic-free wipes.</w:t>
      </w:r>
    </w:p>
    <w:p w14:paraId="46BBD853" w14:textId="62A7886B" w:rsidR="005A2EC6" w:rsidRDefault="007B5E9D" w:rsidP="00F327A4">
      <w:r>
        <w:t xml:space="preserve">Every new change </w:t>
      </w:r>
      <w:r w:rsidR="00234195">
        <w:t>is managed at a specific stake-holder level and this process is called Safe</w:t>
      </w:r>
      <w:r w:rsidR="005D5AA3">
        <w:t xml:space="preserve"> Management of Change (sMOC). </w:t>
      </w:r>
      <w:r w:rsidR="00192F47">
        <w:t xml:space="preserve">The bigger the change, the higher the level of sMOC is. In this instance, this change was a high level sMOC, as it has never been done before and affects so many areas. </w:t>
      </w:r>
      <w:r w:rsidR="00267DD3">
        <w:t xml:space="preserve">This process calls for the owner to put together basis of change report </w:t>
      </w:r>
      <w:r w:rsidR="00550B5B">
        <w:t xml:space="preserve">of what is the current situation vs what is the proposed change. Full checklist follows this, that calls out </w:t>
      </w:r>
      <w:r w:rsidR="003C4C8B">
        <w:t xml:space="preserve">various risks across wide range of areas (Environment, operations, quality, PCO, ECO, CCO etc). </w:t>
      </w:r>
      <w:r w:rsidR="002948D2">
        <w:t>Against all of these, the owner must tick applicable or not, if applicable then assign action. This is shared in a meeting involving all stakeholders, who can challenge the risks at any time and add to them. Once happy, all stakeholders sign off on the change</w:t>
      </w:r>
      <w:r w:rsidR="00A97AEC">
        <w:t xml:space="preserve"> whilst it is at various stages. For example, initial heads-up on a change lets stakeholders know that it will happen. Next comes actions list, if everyone agrees it is all good and there are no additional risks, it gets signed off. Following that, comes</w:t>
      </w:r>
      <w:r w:rsidR="00F80AF4">
        <w:t xml:space="preserve"> proof of actions having been done, and then launch, all of which </w:t>
      </w:r>
      <w:r w:rsidR="002223DC">
        <w:t>must</w:t>
      </w:r>
      <w:r w:rsidR="00F80AF4">
        <w:t xml:space="preserve"> be approved prior the start-up and production. This process ensures the safe delivery of </w:t>
      </w:r>
      <w:r w:rsidR="002223DC">
        <w:t>project and</w:t>
      </w:r>
      <w:r w:rsidR="00192BDB">
        <w:t xml:space="preserve"> eliminates any high risks that have not been thought about prior to </w:t>
      </w:r>
      <w:r w:rsidR="00F3481A">
        <w:t>start-up and</w:t>
      </w:r>
      <w:r w:rsidR="002223DC">
        <w:t xml:space="preserve"> serves as a tool for planning for success.</w:t>
      </w:r>
    </w:p>
    <w:p w14:paraId="75B522AE" w14:textId="77777777" w:rsidR="00A13638" w:rsidRPr="00F327A4" w:rsidRDefault="00A13638" w:rsidP="00F327A4"/>
    <w:p w14:paraId="31851D30" w14:textId="58F9F17F" w:rsidR="00C5622E" w:rsidRDefault="00C5622E" w:rsidP="00C5622E">
      <w:pPr>
        <w:pStyle w:val="Heading1"/>
      </w:pPr>
      <w:bookmarkStart w:id="5" w:name="_Toc125700950"/>
      <w:r>
        <w:lastRenderedPageBreak/>
        <w:t>The extent to which the development relied on resources external to the company and the ways in which the deployment of these resources was managed</w:t>
      </w:r>
      <w:bookmarkEnd w:id="5"/>
    </w:p>
    <w:p w14:paraId="07B27101" w14:textId="63A5DB00" w:rsidR="005B6242" w:rsidRDefault="005B6242" w:rsidP="005B6242"/>
    <w:p w14:paraId="6CCF6C35" w14:textId="5F5BFF26" w:rsidR="005B6242" w:rsidRDefault="00C0570A" w:rsidP="005B6242">
      <w:r>
        <w:t xml:space="preserve">Project Caveman </w:t>
      </w:r>
      <w:r w:rsidR="00DA7257">
        <w:t xml:space="preserve">heavily relied on external suppliers and their support. </w:t>
      </w:r>
      <w:r w:rsidR="006D0E86">
        <w:t xml:space="preserve">For this project to launch in previously not compatible mill required </w:t>
      </w:r>
      <w:r w:rsidR="00735567">
        <w:t xml:space="preserve">working with </w:t>
      </w:r>
      <w:r w:rsidR="00B318F5">
        <w:t>six</w:t>
      </w:r>
      <w:r w:rsidR="00735567">
        <w:t xml:space="preserve"> different external suppliers</w:t>
      </w:r>
      <w:r w:rsidR="00B5370E">
        <w:t xml:space="preserve"> – </w:t>
      </w:r>
      <w:proofErr w:type="spellStart"/>
      <w:r w:rsidR="00B5370E">
        <w:t>Sidel</w:t>
      </w:r>
      <w:proofErr w:type="spellEnd"/>
      <w:r w:rsidR="00B5370E">
        <w:t xml:space="preserve"> for case packer changes, Optima for multi-bagger changes, PFM for flow-wrapper changes</w:t>
      </w:r>
      <w:r w:rsidR="00083292">
        <w:t xml:space="preserve">, </w:t>
      </w:r>
      <w:proofErr w:type="spellStart"/>
      <w:r w:rsidR="00B5370E">
        <w:t>Aralar</w:t>
      </w:r>
      <w:proofErr w:type="spellEnd"/>
      <w:r w:rsidR="00CB19DF">
        <w:t xml:space="preserve"> for their plastic-free base sheet, as the mill is not capable of manufacturing its own</w:t>
      </w:r>
      <w:r w:rsidR="00083292">
        <w:t xml:space="preserve">, and lastly – </w:t>
      </w:r>
      <w:proofErr w:type="spellStart"/>
      <w:r w:rsidR="00083292">
        <w:t>Rextac</w:t>
      </w:r>
      <w:proofErr w:type="spellEnd"/>
      <w:r w:rsidR="00083292">
        <w:t xml:space="preserve"> for their </w:t>
      </w:r>
      <w:r w:rsidR="00CC45F5">
        <w:t xml:space="preserve">clip </w:t>
      </w:r>
      <w:r w:rsidR="00083292">
        <w:t>adhesive</w:t>
      </w:r>
      <w:r w:rsidR="00DF60A6">
        <w:t xml:space="preserve"> and Nordson for their glue melter support.</w:t>
      </w:r>
    </w:p>
    <w:p w14:paraId="7E1DF5E3" w14:textId="72253DC2" w:rsidR="006D67DA" w:rsidRDefault="006D67DA" w:rsidP="005B6242">
      <w:proofErr w:type="spellStart"/>
      <w:r>
        <w:t>Sidel</w:t>
      </w:r>
      <w:proofErr w:type="spellEnd"/>
      <w:r>
        <w:t xml:space="preserve"> case packer part and installation proved to be most difficult for the whole project, due to their poor communication as well as constant delays which resulted in </w:t>
      </w:r>
      <w:r w:rsidR="00621CE8">
        <w:t xml:space="preserve">the whole project being delayed by five months. Once change parts were obtained, </w:t>
      </w:r>
      <w:r w:rsidR="00E428E4">
        <w:t xml:space="preserve">their engineers had to come on-site to install them and create a recipe on case packer robots. This </w:t>
      </w:r>
      <w:r w:rsidR="0044049D">
        <w:t xml:space="preserve">took a lot of time for planning, especially production planner to align all other </w:t>
      </w:r>
      <w:r w:rsidR="00D420A7">
        <w:t>production to en</w:t>
      </w:r>
      <w:r w:rsidR="007C73DB">
        <w:t xml:space="preserve">able time-out required at the specified time. </w:t>
      </w:r>
    </w:p>
    <w:p w14:paraId="19BF26B4" w14:textId="3810502C" w:rsidR="00A64201" w:rsidRDefault="00A64201" w:rsidP="005B6242">
      <w:r>
        <w:t xml:space="preserve">Optima support for multi-bagger change required external engineer to come on-site and set up </w:t>
      </w:r>
      <w:r w:rsidR="00033250">
        <w:t xml:space="preserve">machinery to be able to pack specific </w:t>
      </w:r>
      <w:r w:rsidR="006E70A6">
        <w:t>number</w:t>
      </w:r>
      <w:r w:rsidR="00033250">
        <w:t xml:space="preserve"> of individual packs into a single bag</w:t>
      </w:r>
      <w:r w:rsidR="00FC6A7F">
        <w:t xml:space="preserve">. Both Optima and </w:t>
      </w:r>
      <w:proofErr w:type="spellStart"/>
      <w:r w:rsidR="00FC6A7F">
        <w:t>Sidel</w:t>
      </w:r>
      <w:proofErr w:type="spellEnd"/>
      <w:r w:rsidR="00FC6A7F">
        <w:t xml:space="preserve"> support was managed by a Kimberly-Clark engineer from Research and Development department external to the mill, but this still involved </w:t>
      </w:r>
      <w:r w:rsidR="00A9683D">
        <w:t>people from engineering team in mill to work along with.</w:t>
      </w:r>
    </w:p>
    <w:p w14:paraId="6749E61E" w14:textId="3A41A30B" w:rsidR="00A9683D" w:rsidRDefault="00A9683D" w:rsidP="005B6242">
      <w:r>
        <w:t>PFM are vendors for Kimberly-Clark’s flow-wrapper equipment</w:t>
      </w:r>
      <w:r w:rsidR="007A5C9A">
        <w:t xml:space="preserve">. Due to the low stack-height of Caveman product that mill has never produced before, PFM had to design a </w:t>
      </w:r>
      <w:r w:rsidR="006E70A6">
        <w:t>new funnel guide of all flow-wrappers</w:t>
      </w:r>
      <w:r w:rsidR="007A5C9A">
        <w:t xml:space="preserve"> for wet stacks, which they then had to install and commission on site during production and create new recipes. This was managed by the innovations process engineer from the mill</w:t>
      </w:r>
      <w:r w:rsidR="006E70A6">
        <w:t xml:space="preserve">. </w:t>
      </w:r>
    </w:p>
    <w:p w14:paraId="0318B09F" w14:textId="7D44A1F7" w:rsidR="0032342C" w:rsidRDefault="004258C8" w:rsidP="005B6242">
      <w:r>
        <w:t xml:space="preserve">Currently, Flint mill has no capability of making plastic-free base sheet, they only make coform. </w:t>
      </w:r>
      <w:proofErr w:type="spellStart"/>
      <w:r w:rsidR="002F69D7">
        <w:t>Aralar</w:t>
      </w:r>
      <w:proofErr w:type="spellEnd"/>
      <w:r w:rsidR="002F69D7">
        <w:t xml:space="preserve"> is a company in Spain who make wetlace</w:t>
      </w:r>
      <w:r w:rsidR="008D664C">
        <w:t xml:space="preserve"> </w:t>
      </w:r>
      <w:r w:rsidR="002F69D7">
        <w:t xml:space="preserve">plastic-free base sheet. </w:t>
      </w:r>
      <w:r w:rsidR="001609B0">
        <w:t xml:space="preserve">This is the crucial part of the Caveman product, but as it is made in </w:t>
      </w:r>
      <w:r w:rsidR="00DD2D3A">
        <w:t xml:space="preserve">another country, an extensive research, </w:t>
      </w:r>
      <w:r w:rsidR="00EE3210">
        <w:t>communication,</w:t>
      </w:r>
      <w:r w:rsidR="00DD2D3A">
        <w:t xml:space="preserve"> and audits were done to ensure their product would fit </w:t>
      </w:r>
      <w:r w:rsidR="00EE3210">
        <w:t>with the proposed specification of Huggies. The import of these reels proved to be challenging in cost</w:t>
      </w:r>
      <w:r w:rsidR="00B40054">
        <w:t xml:space="preserve"> for the size of reels they would supply</w:t>
      </w:r>
      <w:r w:rsidR="00206E21">
        <w:t xml:space="preserve"> as well as storage on-site and quality testing required for them as for Kimberly-Clark’s </w:t>
      </w:r>
      <w:r w:rsidR="00FA0F27">
        <w:t xml:space="preserve">quality management systems. An external warehouse storage had to be </w:t>
      </w:r>
      <w:r w:rsidR="00EF0CBD">
        <w:t xml:space="preserve">determined to hold the reels in UK and only be delivered to the mill </w:t>
      </w:r>
      <w:r w:rsidR="00463B4E">
        <w:t xml:space="preserve">prior to the production. This process was challenged during unexpected project delays, as the reels were delivered ready to be used </w:t>
      </w:r>
      <w:r w:rsidR="004E5880">
        <w:t>in June 2022, but the project ended up launching only in October 2022.</w:t>
      </w:r>
    </w:p>
    <w:p w14:paraId="4D066D60" w14:textId="2D41F9E7" w:rsidR="00CC45F5" w:rsidRDefault="00CC45F5" w:rsidP="005B6242">
      <w:r>
        <w:t xml:space="preserve">Last external support addition to project Caveman is </w:t>
      </w:r>
      <w:proofErr w:type="spellStart"/>
      <w:r>
        <w:t>Rextac</w:t>
      </w:r>
      <w:proofErr w:type="spellEnd"/>
      <w:r>
        <w:t xml:space="preserve"> in USA, </w:t>
      </w:r>
      <w:r w:rsidR="00290E08">
        <w:t xml:space="preserve">who provides a broad range of polymers </w:t>
      </w:r>
      <w:r w:rsidR="003B44BC">
        <w:t>that provide adhesion</w:t>
      </w:r>
      <w:r w:rsidR="009F7C1A">
        <w:t xml:space="preserve"> across a broad range of materials. In</w:t>
      </w:r>
      <w:r w:rsidR="00092CAC">
        <w:t xml:space="preserve"> Flint mill converting process, adhesive is applied on each wipe clip to </w:t>
      </w:r>
      <w:r w:rsidR="00B45FBA">
        <w:t xml:space="preserve">stick them together and aid in dispensation of product. </w:t>
      </w:r>
      <w:r w:rsidR="007904D0">
        <w:t xml:space="preserve">During initial trials of </w:t>
      </w:r>
      <w:proofErr w:type="spellStart"/>
      <w:r w:rsidR="007904D0">
        <w:t>Aralar</w:t>
      </w:r>
      <w:proofErr w:type="spellEnd"/>
      <w:r w:rsidR="007904D0">
        <w:t xml:space="preserve"> base sheet, it was noticed that current adhesive used in Flint mill was not compatible with </w:t>
      </w:r>
      <w:r w:rsidR="0001237F">
        <w:t xml:space="preserve">this new base sheet, so project team got in touch with the supplier to develop an adhesive that would work. </w:t>
      </w:r>
      <w:r w:rsidR="00D969C0">
        <w:t xml:space="preserve">Workshop bench top trials were done, that gave an indication the new adhesive would work on both – plastic-free product and current coform. </w:t>
      </w:r>
      <w:r w:rsidR="00CD23F9">
        <w:t xml:space="preserve">As this external provider only supplied glue, the mill had to have Nordson support in as their equipment is used in the mill to melt and apply glue to the product. </w:t>
      </w:r>
      <w:r w:rsidR="001F0A64">
        <w:t xml:space="preserve">They have provided their engineer support during trials as well </w:t>
      </w:r>
      <w:r w:rsidR="001F0A64">
        <w:lastRenderedPageBreak/>
        <w:t>as the actual first production, unfortunately this adhesive has not worked and is currently still work in progress.</w:t>
      </w:r>
    </w:p>
    <w:p w14:paraId="571CEAE2" w14:textId="77777777" w:rsidR="00874DAA" w:rsidRPr="005B6242" w:rsidRDefault="00874DAA" w:rsidP="005B6242"/>
    <w:p w14:paraId="53CB4505" w14:textId="00CDCB69" w:rsidR="00C5622E" w:rsidRDefault="00C5622E" w:rsidP="00C5622E">
      <w:pPr>
        <w:pStyle w:val="Heading1"/>
      </w:pPr>
      <w:bookmarkStart w:id="6" w:name="_Toc125700951"/>
      <w:r>
        <w:t>How management overview of the development was maintained</w:t>
      </w:r>
      <w:bookmarkEnd w:id="6"/>
    </w:p>
    <w:p w14:paraId="72013DAE" w14:textId="34A82171" w:rsidR="00874DAA" w:rsidRDefault="00874DAA" w:rsidP="00874DAA"/>
    <w:p w14:paraId="74CB5B42" w14:textId="1BE619BC" w:rsidR="000A63B0" w:rsidRDefault="00E8774B" w:rsidP="00874DAA">
      <w:r>
        <w:t xml:space="preserve">This innovation project fell into </w:t>
      </w:r>
      <w:r w:rsidR="007C53B1">
        <w:t xml:space="preserve">company’s strategic plan towards sustainable </w:t>
      </w:r>
      <w:r w:rsidR="00F14657">
        <w:t>future and</w:t>
      </w:r>
      <w:r w:rsidR="007C53B1">
        <w:t xml:space="preserve"> brought various types of plastic-free Huggies wipes to the market</w:t>
      </w:r>
      <w:r w:rsidR="00F14657">
        <w:t xml:space="preserve">. The decision to </w:t>
      </w:r>
      <w:r w:rsidR="006C5405">
        <w:t xml:space="preserve">launch the sub-project Smurf </w:t>
      </w:r>
      <w:r w:rsidR="002E3A85">
        <w:t>to</w:t>
      </w:r>
      <w:r w:rsidR="006C5405">
        <w:t xml:space="preserve"> maintain Tesco as a customer</w:t>
      </w:r>
      <w:r w:rsidR="009852EC">
        <w:t xml:space="preserve"> ensured that Huggies wipes did not get delisted from the store</w:t>
      </w:r>
      <w:r w:rsidR="00C07507">
        <w:t xml:space="preserve">. </w:t>
      </w:r>
    </w:p>
    <w:p w14:paraId="6575F239" w14:textId="5CA22901" w:rsidR="00703CBF" w:rsidRDefault="00703CBF" w:rsidP="00874DAA">
      <w:r>
        <w:t xml:space="preserve">Project Caveman was the right project to launch </w:t>
      </w:r>
      <w:r w:rsidR="00655916">
        <w:t>as the consumers have started to focus on plastic-free wipes</w:t>
      </w:r>
      <w:r w:rsidR="00D170FB">
        <w:t>, however the management of project could have been better</w:t>
      </w:r>
      <w:r w:rsidR="00483D8E">
        <w:t xml:space="preserve"> and mill team should have been involved much sooner in the overall timeline of the project. </w:t>
      </w:r>
      <w:r w:rsidR="00DC1379">
        <w:t xml:space="preserve">At the research stages of the innovation, project lead could have reached out to the mill and </w:t>
      </w:r>
      <w:r w:rsidR="00F15170">
        <w:t xml:space="preserve">explained what the new product would be, and it would have been escalated sooner that </w:t>
      </w:r>
      <w:r w:rsidR="007B02A9">
        <w:t xml:space="preserve">change parts will be required. This would have </w:t>
      </w:r>
      <w:r w:rsidR="00FB6399">
        <w:t xml:space="preserve">ensured that </w:t>
      </w:r>
      <w:proofErr w:type="spellStart"/>
      <w:r w:rsidR="00FB6399">
        <w:t>Sidel</w:t>
      </w:r>
      <w:proofErr w:type="spellEnd"/>
      <w:r w:rsidR="00FB6399">
        <w:t xml:space="preserve"> parts would have been ordered sooner and project would have stayed on original timeline</w:t>
      </w:r>
      <w:r w:rsidR="003F51D4">
        <w:t>.</w:t>
      </w:r>
    </w:p>
    <w:p w14:paraId="540C03EC" w14:textId="504C5A11" w:rsidR="002E252D" w:rsidRDefault="00211C25" w:rsidP="00874DAA">
      <w:r>
        <w:t xml:space="preserve">The </w:t>
      </w:r>
      <w:r w:rsidR="00997315">
        <w:t>unexpected need</w:t>
      </w:r>
      <w:r>
        <w:t xml:space="preserve"> for </w:t>
      </w:r>
      <w:r w:rsidR="002A6588">
        <w:t>change parts led to extra capital expenses</w:t>
      </w:r>
      <w:r w:rsidR="00997315">
        <w:t xml:space="preserve">, which had to be approved at a higher level. The cost for parts came to $200k, </w:t>
      </w:r>
      <w:r w:rsidR="003720A1">
        <w:t xml:space="preserve">without including installation support for all other external engineers – </w:t>
      </w:r>
      <w:proofErr w:type="spellStart"/>
      <w:r w:rsidR="003720A1">
        <w:t>Sidel</w:t>
      </w:r>
      <w:proofErr w:type="spellEnd"/>
      <w:r w:rsidR="003720A1">
        <w:t xml:space="preserve">, Nordson and PFM. </w:t>
      </w:r>
      <w:r w:rsidR="00E93F5E">
        <w:t xml:space="preserve">Even though business was aware of the importance of getting these costs approved to avoid project delay, it took a </w:t>
      </w:r>
      <w:r w:rsidR="00516DE2">
        <w:t xml:space="preserve">while to go through, </w:t>
      </w:r>
      <w:r w:rsidR="00AA78B6">
        <w:t>adding a month delay to project’s timeline.</w:t>
      </w:r>
    </w:p>
    <w:p w14:paraId="1C28310B" w14:textId="5176187E" w:rsidR="00AA78B6" w:rsidRDefault="003A2645" w:rsidP="00874DAA">
      <w:r>
        <w:t xml:space="preserve">The launch of this project took a lot of effort from external and internal teams, especially the hand-packing operation that lasted for two weeks. </w:t>
      </w:r>
      <w:r w:rsidR="00D217D2">
        <w:t xml:space="preserve">Daily interactive planning meetings had to be scheduled for everyone to align on actions raised from operations teams. </w:t>
      </w:r>
      <w:r w:rsidR="000B445A">
        <w:t>The product had a lot of quality issues off specification, and it had to launch with four regulatory approved deviations</w:t>
      </w:r>
      <w:r w:rsidR="00904267">
        <w:t xml:space="preserve"> to allow production. The wipe folds in stack were off</w:t>
      </w:r>
      <w:r w:rsidR="00A843D9">
        <w:t xml:space="preserve"> centre-lines and clip adhesive was not working as it should, due to the properties of the new base sheet. </w:t>
      </w:r>
      <w:r w:rsidR="006432F5">
        <w:t xml:space="preserve">Further research and trials should have been done prior to the launch </w:t>
      </w:r>
      <w:r w:rsidR="00BC5735">
        <w:t>to</w:t>
      </w:r>
      <w:r w:rsidR="006432F5">
        <w:t xml:space="preserve"> eliminate all issues that surrounds this product’s manufacturing</w:t>
      </w:r>
      <w:r w:rsidR="00BC5735">
        <w:t>, but due to the constant timeline delays and pressure from customers, this was rushed.</w:t>
      </w:r>
    </w:p>
    <w:p w14:paraId="5E4680C4" w14:textId="12FFC4B7" w:rsidR="00BC5735" w:rsidRDefault="0085521A" w:rsidP="00874DAA">
      <w:r>
        <w:t xml:space="preserve">Currently, the production of this has been improved since the original launch, however the operations </w:t>
      </w:r>
      <w:r w:rsidR="00A91D9F">
        <w:t>still have a lot of issues with this, and the mill has not been able to reach targeted Rate of Operation</w:t>
      </w:r>
      <w:r w:rsidR="00455C63">
        <w:t xml:space="preserve">. </w:t>
      </w:r>
      <w:r w:rsidR="00EF5881">
        <w:t xml:space="preserve">The mill team has put together </w:t>
      </w:r>
      <w:r w:rsidR="000A6CB6">
        <w:t>specific group of people to concentrate on improvements regarding Caveman project</w:t>
      </w:r>
      <w:r w:rsidR="00B971E8">
        <w:t xml:space="preserve"> as a KATA team, based on Toyota</w:t>
      </w:r>
      <w:r w:rsidR="006E1D2A">
        <w:t xml:space="preserve">’s mapping methodology </w:t>
      </w:r>
      <w:r w:rsidR="00B57CC2">
        <w:t xml:space="preserve">and value stream mapping </w:t>
      </w:r>
      <w:sdt>
        <w:sdtPr>
          <w:id w:val="1020435728"/>
          <w:citation/>
        </w:sdtPr>
        <w:sdtContent>
          <w:r w:rsidR="00B57CC2">
            <w:fldChar w:fldCharType="begin"/>
          </w:r>
          <w:r w:rsidR="00B57CC2">
            <w:instrText xml:space="preserve"> CITATION Rot03 \l 2057 </w:instrText>
          </w:r>
          <w:r w:rsidR="00B57CC2">
            <w:fldChar w:fldCharType="separate"/>
          </w:r>
          <w:r w:rsidR="002B1E51" w:rsidRPr="002B1E51">
            <w:rPr>
              <w:noProof/>
            </w:rPr>
            <w:t>(Rother &amp; Shook, 2003)</w:t>
          </w:r>
          <w:r w:rsidR="00B57CC2">
            <w:fldChar w:fldCharType="end"/>
          </w:r>
        </w:sdtContent>
      </w:sdt>
      <w:r w:rsidR="00B57CC2">
        <w:t>. T</w:t>
      </w:r>
      <w:r w:rsidR="000A6CB6">
        <w:t xml:space="preserve">his KATA team works on </w:t>
      </w:r>
      <w:r w:rsidR="005543A5">
        <w:t>continuous improvement</w:t>
      </w:r>
      <w:r w:rsidR="00BA3F23">
        <w:t xml:space="preserve">s </w:t>
      </w:r>
      <w:r w:rsidR="00B971E8">
        <w:t>and process efficiency.</w:t>
      </w:r>
    </w:p>
    <w:p w14:paraId="699F1316" w14:textId="0D2D4A5D" w:rsidR="00467D25" w:rsidRDefault="00C93DD7" w:rsidP="00874DAA">
      <w:r>
        <w:t xml:space="preserve">Constant project delay also affected other product development. There were </w:t>
      </w:r>
      <w:r w:rsidR="008102CD">
        <w:t xml:space="preserve">3 large scale projects planned to launch in 2022, with Caveman in May, Kilimanjaro in </w:t>
      </w:r>
      <w:r w:rsidR="005E1F50">
        <w:t>August,</w:t>
      </w:r>
      <w:r w:rsidR="008102CD">
        <w:t xml:space="preserve"> and Bubble in October. Due to Caveman delays overlapping with other p</w:t>
      </w:r>
      <w:r w:rsidR="005E1F50">
        <w:t>roduct</w:t>
      </w:r>
      <w:r w:rsidR="008102CD">
        <w:t xml:space="preserve"> launches, business </w:t>
      </w:r>
      <w:r w:rsidR="005E1F50">
        <w:t>decided</w:t>
      </w:r>
      <w:r w:rsidR="008102CD">
        <w:t xml:space="preserve"> to prioritize </w:t>
      </w:r>
      <w:r w:rsidR="005E1F50">
        <w:t xml:space="preserve">Caveman over others. This had a </w:t>
      </w:r>
      <w:r w:rsidR="009F4485">
        <w:t>knock-on</w:t>
      </w:r>
      <w:r w:rsidR="005E1F50">
        <w:t xml:space="preserve"> effect </w:t>
      </w:r>
      <w:r w:rsidR="009F4485">
        <w:t>to other two projects, and their teams had to rework their timelines whilst trying to maintain their customers happy.</w:t>
      </w:r>
    </w:p>
    <w:p w14:paraId="7A883BA2" w14:textId="5764A292" w:rsidR="009F4485" w:rsidRDefault="009F4485" w:rsidP="00874DAA"/>
    <w:p w14:paraId="4ABDAA75" w14:textId="77777777" w:rsidR="009F4485" w:rsidRPr="00874DAA" w:rsidRDefault="009F4485" w:rsidP="00874DAA"/>
    <w:p w14:paraId="01818C3B" w14:textId="263C9B4C" w:rsidR="00C5622E" w:rsidRPr="00C5622E" w:rsidRDefault="00C5622E" w:rsidP="00C5622E">
      <w:pPr>
        <w:pStyle w:val="Heading1"/>
      </w:pPr>
      <w:bookmarkStart w:id="7" w:name="_Toc125700952"/>
      <w:r>
        <w:t>The extent to which you feel this innovation process represents best practice</w:t>
      </w:r>
      <w:bookmarkEnd w:id="7"/>
    </w:p>
    <w:p w14:paraId="0567C7D9" w14:textId="710449C1" w:rsidR="00A5314B" w:rsidRDefault="00A5314B"/>
    <w:p w14:paraId="092AE6F0" w14:textId="65F6A4D2" w:rsidR="000647D3" w:rsidRDefault="00324146">
      <w:r>
        <w:t>Project Caveman innovation was necessary</w:t>
      </w:r>
      <w:r w:rsidR="00746284">
        <w:t xml:space="preserve"> and business critical, however the launch of it was messy</w:t>
      </w:r>
      <w:r w:rsidR="00FF0221">
        <w:t xml:space="preserve"> and has left the mill with a lot of problems to solve. </w:t>
      </w:r>
      <w:r w:rsidR="00923F38">
        <w:t xml:space="preserve">Going by </w:t>
      </w:r>
      <w:proofErr w:type="spellStart"/>
      <w:r w:rsidR="00923F38">
        <w:t>Satell’s</w:t>
      </w:r>
      <w:proofErr w:type="spellEnd"/>
      <w:r w:rsidR="00923F38">
        <w:t xml:space="preserve"> innovation mapping matrix, </w:t>
      </w:r>
      <w:r w:rsidR="00F334AF">
        <w:t xml:space="preserve">this </w:t>
      </w:r>
      <w:r w:rsidR="001946DF">
        <w:t xml:space="preserve">innovation will fall into </w:t>
      </w:r>
      <w:r w:rsidR="004612DD">
        <w:t>Sustainable Innovation category, as it’s aim is to improve on already existing product</w:t>
      </w:r>
      <w:r w:rsidR="00690006">
        <w:t xml:space="preserve"> and aligns with company’s s</w:t>
      </w:r>
      <w:r w:rsidR="006B292C">
        <w:t xml:space="preserve">trategy for sustainable future. </w:t>
      </w:r>
      <w:r w:rsidR="00E63B51">
        <w:t xml:space="preserve">This type of innovation also focuses on products that consumers are already familiar with, </w:t>
      </w:r>
      <w:r w:rsidR="000647D3">
        <w:t xml:space="preserve">therefore improvement on these will lead to a good customer feedback </w:t>
      </w:r>
      <w:sdt>
        <w:sdtPr>
          <w:id w:val="-1207018471"/>
          <w:citation/>
        </w:sdtPr>
        <w:sdtContent>
          <w:r w:rsidR="000647D3">
            <w:fldChar w:fldCharType="begin"/>
          </w:r>
          <w:r w:rsidR="000647D3">
            <w:instrText xml:space="preserve"> CITATION Sat17 \l 2057 </w:instrText>
          </w:r>
          <w:r w:rsidR="000647D3">
            <w:fldChar w:fldCharType="separate"/>
          </w:r>
          <w:r w:rsidR="002B1E51" w:rsidRPr="002B1E51">
            <w:rPr>
              <w:noProof/>
            </w:rPr>
            <w:t>(Satell, 2017)</w:t>
          </w:r>
          <w:r w:rsidR="000647D3">
            <w:fldChar w:fldCharType="end"/>
          </w:r>
        </w:sdtContent>
      </w:sdt>
      <w:r w:rsidR="000647D3">
        <w:t>.</w:t>
      </w:r>
    </w:p>
    <w:p w14:paraId="1BF62006" w14:textId="55B8E153" w:rsidR="00E3761B" w:rsidRDefault="00803273">
      <w:r>
        <w:t>According to Kahn</w:t>
      </w:r>
      <w:r w:rsidR="002172CA">
        <w:t xml:space="preserve">, innovation can be one of the three </w:t>
      </w:r>
      <w:r w:rsidR="00C62305">
        <w:t>–</w:t>
      </w:r>
      <w:r w:rsidR="002172CA">
        <w:t xml:space="preserve"> </w:t>
      </w:r>
      <w:r w:rsidR="00C62305">
        <w:t xml:space="preserve">an outcome, a process, or a mindset </w:t>
      </w:r>
      <w:sdt>
        <w:sdtPr>
          <w:id w:val="-1196382678"/>
          <w:citation/>
        </w:sdtPr>
        <w:sdtContent>
          <w:r w:rsidR="00C62305">
            <w:fldChar w:fldCharType="begin"/>
          </w:r>
          <w:r w:rsidR="00C62305">
            <w:instrText xml:space="preserve"> CITATION Kah18 \l 2057 </w:instrText>
          </w:r>
          <w:r w:rsidR="00C62305">
            <w:fldChar w:fldCharType="separate"/>
          </w:r>
          <w:r w:rsidR="002B1E51" w:rsidRPr="002B1E51">
            <w:rPr>
              <w:noProof/>
            </w:rPr>
            <w:t>(Kahn, 2018)</w:t>
          </w:r>
          <w:r w:rsidR="00C62305">
            <w:fldChar w:fldCharType="end"/>
          </w:r>
        </w:sdtContent>
      </w:sdt>
      <w:r w:rsidR="00C62305">
        <w:t xml:space="preserve">. </w:t>
      </w:r>
      <w:r w:rsidR="001E6F1C">
        <w:t xml:space="preserve"> If comparing project Caveman to Kahn’s ideas, it falls into the innovation as an outcome area. This type of innovation </w:t>
      </w:r>
      <w:r w:rsidR="00BF1A65">
        <w:t>focuses on what will be the result of innovation, in this instance, a new product</w:t>
      </w:r>
      <w:r w:rsidR="00762F2D">
        <w:t>.</w:t>
      </w:r>
    </w:p>
    <w:p w14:paraId="09B367AC" w14:textId="2E0527CA" w:rsidR="00947A7E" w:rsidRDefault="007C0910">
      <w:r>
        <w:t xml:space="preserve">Tidd and Bessant </w:t>
      </w:r>
      <w:r w:rsidR="007E2B27">
        <w:t>look at innovation as a whole process that can be applied across broad range of areas</w:t>
      </w:r>
      <w:r w:rsidR="00315DD8">
        <w:t>. They s</w:t>
      </w:r>
      <w:r w:rsidR="004253FC">
        <w:t xml:space="preserve">tate that a good business idea is not enough to launch a successful innovation. </w:t>
      </w:r>
      <w:r w:rsidR="00576B9E">
        <w:t>The company needs to have a strong organisational structure</w:t>
      </w:r>
      <w:r w:rsidR="00E57FB1">
        <w:t>, have innovation-oriented mindset</w:t>
      </w:r>
      <w:r w:rsidR="00880F8A">
        <w:t xml:space="preserve"> and be able to lead and implement innovation product</w:t>
      </w:r>
      <w:r w:rsidR="00692053">
        <w:t xml:space="preserve"> </w:t>
      </w:r>
      <w:sdt>
        <w:sdtPr>
          <w:id w:val="-820114300"/>
          <w:citation/>
        </w:sdtPr>
        <w:sdtContent>
          <w:r w:rsidR="00692053">
            <w:fldChar w:fldCharType="begin"/>
          </w:r>
          <w:r w:rsidR="00692053">
            <w:instrText xml:space="preserve"> CITATION Tid20 \l 2057 </w:instrText>
          </w:r>
          <w:r w:rsidR="00692053">
            <w:fldChar w:fldCharType="separate"/>
          </w:r>
          <w:r w:rsidR="002B1E51" w:rsidRPr="002B1E51">
            <w:rPr>
              <w:noProof/>
            </w:rPr>
            <w:t>(Tidd &amp; Bessant, 2020)</w:t>
          </w:r>
          <w:r w:rsidR="00692053">
            <w:fldChar w:fldCharType="end"/>
          </w:r>
        </w:sdtContent>
      </w:sdt>
      <w:r w:rsidR="00692053">
        <w:t xml:space="preserve">. With project Caveman, </w:t>
      </w:r>
      <w:r w:rsidR="00560C45">
        <w:t xml:space="preserve">there was a clear innovation </w:t>
      </w:r>
      <w:r w:rsidR="00141AE4">
        <w:t>strategy and plan on how to implement it, however the execution part of implementation was not well</w:t>
      </w:r>
      <w:r w:rsidR="00947A7E">
        <w:t>.</w:t>
      </w:r>
    </w:p>
    <w:p w14:paraId="4C8E6840" w14:textId="720E2841" w:rsidR="00DC49FF" w:rsidRDefault="00947A7E">
      <w:r>
        <w:t xml:space="preserve">Overall, this innovation aligns with a few best practise examples, however the project </w:t>
      </w:r>
      <w:r w:rsidR="002B1E51">
        <w:t>should</w:t>
      </w:r>
      <w:r>
        <w:t xml:space="preserve"> have been researched and trialled </w:t>
      </w:r>
      <w:r w:rsidR="001507C9">
        <w:t xml:space="preserve">sooner and more times </w:t>
      </w:r>
      <w:r w:rsidR="002B1E51">
        <w:t>to</w:t>
      </w:r>
      <w:r w:rsidR="001507C9">
        <w:t xml:space="preserve"> eliminate all issues currently being worked on prior to the first production. The product should have been at the stage of innovation that once it’s been put on the converting asset </w:t>
      </w:r>
      <w:r w:rsidR="002B1E51">
        <w:t>into the first production, the issues would be minimal, if any.</w:t>
      </w:r>
      <w:r w:rsidR="00DC49FF">
        <w:br w:type="page"/>
      </w:r>
    </w:p>
    <w:bookmarkStart w:id="8" w:name="_Toc125700953" w:displacedByCustomXml="next"/>
    <w:sdt>
      <w:sdtPr>
        <w:rPr>
          <w:rFonts w:asciiTheme="minorHAnsi" w:eastAsiaTheme="minorHAnsi" w:hAnsiTheme="minorHAnsi" w:cstheme="minorBidi"/>
          <w:color w:val="auto"/>
          <w:sz w:val="22"/>
          <w:szCs w:val="22"/>
        </w:rPr>
        <w:id w:val="-1300308121"/>
        <w:docPartObj>
          <w:docPartGallery w:val="Bibliographies"/>
          <w:docPartUnique/>
        </w:docPartObj>
      </w:sdtPr>
      <w:sdtEndPr/>
      <w:sdtContent>
        <w:p w14:paraId="226D3783" w14:textId="436C680D" w:rsidR="00AC2603" w:rsidRDefault="00AC2603">
          <w:pPr>
            <w:pStyle w:val="Heading1"/>
          </w:pPr>
          <w:r>
            <w:t>References</w:t>
          </w:r>
          <w:bookmarkEnd w:id="8"/>
        </w:p>
        <w:p w14:paraId="30E09C48" w14:textId="77777777" w:rsidR="00DC49FF" w:rsidRPr="00DC49FF" w:rsidRDefault="00DC49FF" w:rsidP="00DC49FF"/>
        <w:sdt>
          <w:sdtPr>
            <w:id w:val="-573587230"/>
            <w:bibliography/>
          </w:sdtPr>
          <w:sdtEndPr/>
          <w:sdtContent>
            <w:p w14:paraId="03D39A73" w14:textId="77777777" w:rsidR="002B1E51" w:rsidRDefault="00AC2603" w:rsidP="002B1E51">
              <w:pPr>
                <w:pStyle w:val="Bibliography"/>
                <w:rPr>
                  <w:noProof/>
                  <w:sz w:val="24"/>
                  <w:szCs w:val="24"/>
                </w:rPr>
              </w:pPr>
              <w:r>
                <w:fldChar w:fldCharType="begin"/>
              </w:r>
              <w:r>
                <w:instrText xml:space="preserve"> BIBLIOGRAPHY </w:instrText>
              </w:r>
              <w:r>
                <w:fldChar w:fldCharType="separate"/>
              </w:r>
              <w:r w:rsidR="002B1E51">
                <w:rPr>
                  <w:noProof/>
                </w:rPr>
                <w:t xml:space="preserve">Kahn, K. B., 2018. Understanding innovation. </w:t>
              </w:r>
              <w:r w:rsidR="002B1E51">
                <w:rPr>
                  <w:i/>
                  <w:iCs/>
                  <w:noProof/>
                </w:rPr>
                <w:t xml:space="preserve">Business Horizons, </w:t>
              </w:r>
              <w:r w:rsidR="002B1E51">
                <w:rPr>
                  <w:noProof/>
                </w:rPr>
                <w:t>61(3), pp. 453-460.</w:t>
              </w:r>
            </w:p>
            <w:p w14:paraId="67D8D26A" w14:textId="77777777" w:rsidR="002B1E51" w:rsidRDefault="002B1E51" w:rsidP="002B1E51">
              <w:pPr>
                <w:pStyle w:val="Bibliography"/>
                <w:rPr>
                  <w:noProof/>
                </w:rPr>
              </w:pPr>
              <w:r>
                <w:rPr>
                  <w:noProof/>
                </w:rPr>
                <w:t xml:space="preserve">Murray, G. &amp; Meadows, G., 2022. </w:t>
              </w:r>
              <w:r>
                <w:rPr>
                  <w:i/>
                  <w:iCs/>
                  <w:noProof/>
                </w:rPr>
                <w:t xml:space="preserve">Tesco bans baby wipes or wet wipes containing plastic from all stores. </w:t>
              </w:r>
              <w:r>
                <w:rPr>
                  <w:noProof/>
                </w:rPr>
                <w:t xml:space="preserve">[Online] </w:t>
              </w:r>
              <w:r>
                <w:rPr>
                  <w:noProof/>
                </w:rPr>
                <w:br/>
                <w:t xml:space="preserve">Available at: </w:t>
              </w:r>
              <w:r>
                <w:rPr>
                  <w:noProof/>
                  <w:u w:val="single"/>
                </w:rPr>
                <w:t>https://www.chroniclelive.co.uk/news/uk-news/tesco-baby-wipes-ban-plastic-23248288</w:t>
              </w:r>
              <w:r>
                <w:rPr>
                  <w:noProof/>
                </w:rPr>
                <w:br/>
                <w:t>[Accessed 20 01 2023].</w:t>
              </w:r>
            </w:p>
            <w:p w14:paraId="040D25E5" w14:textId="77777777" w:rsidR="002B1E51" w:rsidRDefault="002B1E51" w:rsidP="002B1E51">
              <w:pPr>
                <w:pStyle w:val="Bibliography"/>
                <w:rPr>
                  <w:noProof/>
                </w:rPr>
              </w:pPr>
              <w:r>
                <w:rPr>
                  <w:noProof/>
                </w:rPr>
                <w:t xml:space="preserve">Newsroom, E., 2019. </w:t>
              </w:r>
              <w:r>
                <w:rPr>
                  <w:i/>
                  <w:iCs/>
                  <w:noProof/>
                </w:rPr>
                <w:t xml:space="preserve">Huggies to eliminate plastics from baby wipes and packaging. </w:t>
              </w:r>
              <w:r>
                <w:rPr>
                  <w:noProof/>
                </w:rPr>
                <w:t xml:space="preserve">[Online] </w:t>
              </w:r>
              <w:r>
                <w:rPr>
                  <w:noProof/>
                </w:rPr>
                <w:br/>
                <w:t xml:space="preserve">Available at: </w:t>
              </w:r>
              <w:r>
                <w:rPr>
                  <w:noProof/>
                  <w:u w:val="single"/>
                </w:rPr>
                <w:t>https://www.edie.net/huggies-to-eliminate-plastics-from-baby-wipes-and-packaging/</w:t>
              </w:r>
              <w:r>
                <w:rPr>
                  <w:noProof/>
                </w:rPr>
                <w:br/>
                <w:t>[Accessed 20 01 2023].</w:t>
              </w:r>
            </w:p>
            <w:p w14:paraId="07737F90" w14:textId="77777777" w:rsidR="002B1E51" w:rsidRDefault="002B1E51" w:rsidP="002B1E51">
              <w:pPr>
                <w:pStyle w:val="Bibliography"/>
                <w:rPr>
                  <w:noProof/>
                </w:rPr>
              </w:pPr>
              <w:r>
                <w:rPr>
                  <w:noProof/>
                </w:rPr>
                <w:t xml:space="preserve">Pajda, A., 2018. </w:t>
              </w:r>
              <w:r>
                <w:rPr>
                  <w:i/>
                  <w:iCs/>
                  <w:noProof/>
                </w:rPr>
                <w:t xml:space="preserve">Did You Know Wet Wipes Are Made With Plastic? This Is Why the UK Wants Them Banned. </w:t>
              </w:r>
              <w:r>
                <w:rPr>
                  <w:noProof/>
                </w:rPr>
                <w:t xml:space="preserve">[Online] </w:t>
              </w:r>
              <w:r>
                <w:rPr>
                  <w:noProof/>
                </w:rPr>
                <w:br/>
                <w:t xml:space="preserve">Available at: </w:t>
              </w:r>
              <w:r>
                <w:rPr>
                  <w:noProof/>
                  <w:u w:val="single"/>
                </w:rPr>
                <w:t>https://www.onegreenplanet.org/news/wet-wipes-made-plastic-uk-wants-banned/</w:t>
              </w:r>
              <w:r>
                <w:rPr>
                  <w:noProof/>
                </w:rPr>
                <w:br/>
                <w:t>[Accessed 20 01 2023].</w:t>
              </w:r>
            </w:p>
            <w:p w14:paraId="74F161B8" w14:textId="77777777" w:rsidR="002B1E51" w:rsidRDefault="002B1E51" w:rsidP="002B1E51">
              <w:pPr>
                <w:pStyle w:val="Bibliography"/>
                <w:rPr>
                  <w:noProof/>
                </w:rPr>
              </w:pPr>
              <w:r>
                <w:rPr>
                  <w:noProof/>
                </w:rPr>
                <w:t xml:space="preserve">Press Release, 2022. </w:t>
              </w:r>
              <w:r>
                <w:rPr>
                  <w:i/>
                  <w:iCs/>
                  <w:noProof/>
                </w:rPr>
                <w:t xml:space="preserve">Kimberly-Clark Celebrates 150 Years of Purpose-Led Innovation. </w:t>
              </w:r>
              <w:r>
                <w:rPr>
                  <w:noProof/>
                </w:rPr>
                <w:t xml:space="preserve">[Online] </w:t>
              </w:r>
              <w:r>
                <w:rPr>
                  <w:noProof/>
                </w:rPr>
                <w:br/>
                <w:t xml:space="preserve">Available at: </w:t>
              </w:r>
              <w:r>
                <w:rPr>
                  <w:noProof/>
                  <w:u w:val="single"/>
                </w:rPr>
                <w:t>https://markets.businessinsider.com/news/stocks/kimberly-clark-celebrates-150-years-of-purpose-led-innovation-1031825066#:~:text=With%20a%20focus%20on%20affordability%2C%20accessibility%2C%20availability%2C%20and,better%20future%20for%20people%20around%20</w:t>
              </w:r>
              <w:r>
                <w:rPr>
                  <w:noProof/>
                </w:rPr>
                <w:br/>
                <w:t>[Accessed 20 01 2023].</w:t>
              </w:r>
            </w:p>
            <w:p w14:paraId="6B3EC8B3" w14:textId="77777777" w:rsidR="002B1E51" w:rsidRDefault="002B1E51" w:rsidP="002B1E51">
              <w:pPr>
                <w:pStyle w:val="Bibliography"/>
                <w:rPr>
                  <w:noProof/>
                </w:rPr>
              </w:pPr>
              <w:r>
                <w:rPr>
                  <w:noProof/>
                </w:rPr>
                <w:t xml:space="preserve">Rother, M. &amp; Shook, J., 2003. </w:t>
              </w:r>
              <w:r>
                <w:rPr>
                  <w:i/>
                  <w:iCs/>
                  <w:noProof/>
                </w:rPr>
                <w:t xml:space="preserve">Learning to See: Value Stream Mapping to Add Value and Eliminate MUDA. </w:t>
              </w:r>
              <w:r>
                <w:rPr>
                  <w:noProof/>
                </w:rPr>
                <w:t>1st ed. Cambridge: Lean Enterprise Institute.</w:t>
              </w:r>
            </w:p>
            <w:p w14:paraId="62A67AC7" w14:textId="77777777" w:rsidR="002B1E51" w:rsidRDefault="002B1E51" w:rsidP="002B1E51">
              <w:pPr>
                <w:pStyle w:val="Bibliography"/>
                <w:rPr>
                  <w:noProof/>
                </w:rPr>
              </w:pPr>
              <w:r>
                <w:rPr>
                  <w:noProof/>
                </w:rPr>
                <w:t xml:space="preserve">Satell, G., 2017. </w:t>
              </w:r>
              <w:r>
                <w:rPr>
                  <w:i/>
                  <w:iCs/>
                  <w:noProof/>
                </w:rPr>
                <w:t xml:space="preserve">Mapping Innovation. </w:t>
              </w:r>
              <w:r>
                <w:rPr>
                  <w:noProof/>
                </w:rPr>
                <w:t>1st ed. New York: McGraw-/hill Education.</w:t>
              </w:r>
            </w:p>
            <w:p w14:paraId="27C118F5" w14:textId="77777777" w:rsidR="002B1E51" w:rsidRDefault="002B1E51" w:rsidP="002B1E51">
              <w:pPr>
                <w:pStyle w:val="Bibliography"/>
                <w:rPr>
                  <w:noProof/>
                </w:rPr>
              </w:pPr>
              <w:r>
                <w:rPr>
                  <w:noProof/>
                </w:rPr>
                <w:t xml:space="preserve">Tidd, J. &amp; Bessant, J., 2020. </w:t>
              </w:r>
              <w:r>
                <w:rPr>
                  <w:i/>
                  <w:iCs/>
                  <w:noProof/>
                </w:rPr>
                <w:t xml:space="preserve">Managing Innovation. </w:t>
              </w:r>
              <w:r>
                <w:rPr>
                  <w:noProof/>
                </w:rPr>
                <w:t>7th ed. Sussex: Wiley.</w:t>
              </w:r>
            </w:p>
            <w:p w14:paraId="52F7662C" w14:textId="56C95B7D" w:rsidR="00AC2603" w:rsidRDefault="00AC2603" w:rsidP="002B1E51">
              <w:r>
                <w:rPr>
                  <w:b/>
                  <w:bCs/>
                  <w:noProof/>
                </w:rPr>
                <w:fldChar w:fldCharType="end"/>
              </w:r>
            </w:p>
          </w:sdtContent>
        </w:sdt>
      </w:sdtContent>
    </w:sdt>
    <w:p w14:paraId="2B12794D" w14:textId="77777777" w:rsidR="00C5622E" w:rsidRDefault="00C5622E"/>
    <w:sectPr w:rsidR="00C5622E" w:rsidSect="00A5314B">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19D506" w14:textId="77777777" w:rsidR="0086501D" w:rsidRDefault="0086501D" w:rsidP="00A5314B">
      <w:pPr>
        <w:spacing w:after="0" w:line="240" w:lineRule="auto"/>
      </w:pPr>
      <w:r>
        <w:separator/>
      </w:r>
    </w:p>
  </w:endnote>
  <w:endnote w:type="continuationSeparator" w:id="0">
    <w:p w14:paraId="14B0C782" w14:textId="77777777" w:rsidR="0086501D" w:rsidRDefault="0086501D" w:rsidP="00A53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6457071"/>
      <w:docPartObj>
        <w:docPartGallery w:val="Page Numbers (Bottom of Page)"/>
        <w:docPartUnique/>
      </w:docPartObj>
    </w:sdtPr>
    <w:sdtEndPr>
      <w:rPr>
        <w:noProof/>
      </w:rPr>
    </w:sdtEndPr>
    <w:sdtContent>
      <w:p w14:paraId="199CFB37" w14:textId="53973F9B" w:rsidR="00A5314B" w:rsidRDefault="00A531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C4800D" w14:textId="77777777" w:rsidR="00A5314B" w:rsidRDefault="00A531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F5DFA" w14:textId="77777777" w:rsidR="0086501D" w:rsidRDefault="0086501D" w:rsidP="00A5314B">
      <w:pPr>
        <w:spacing w:after="0" w:line="240" w:lineRule="auto"/>
      </w:pPr>
      <w:r>
        <w:separator/>
      </w:r>
    </w:p>
  </w:footnote>
  <w:footnote w:type="continuationSeparator" w:id="0">
    <w:p w14:paraId="5553A0A9" w14:textId="77777777" w:rsidR="0086501D" w:rsidRDefault="0086501D" w:rsidP="00A531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F661FD" w14:textId="09704397" w:rsidR="00A5314B" w:rsidRPr="00A5314B" w:rsidRDefault="00A5314B" w:rsidP="00A5314B">
    <w:pPr>
      <w:pStyle w:val="Header"/>
    </w:pPr>
    <w:r>
      <w:t>20 Jan 2023</w:t>
    </w:r>
    <w:r>
      <w:ptab w:relativeTo="margin" w:alignment="center" w:leader="none"/>
    </w:r>
    <w:r>
      <w:t>L7 Introduction to Innovation</w:t>
    </w:r>
    <w:r>
      <w:ptab w:relativeTo="margin" w:alignment="right" w:leader="none"/>
    </w:r>
    <w:r>
      <w:t>Krista Reid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14B"/>
    <w:rsid w:val="0001237F"/>
    <w:rsid w:val="00025529"/>
    <w:rsid w:val="00033250"/>
    <w:rsid w:val="00036950"/>
    <w:rsid w:val="0006252C"/>
    <w:rsid w:val="000647D3"/>
    <w:rsid w:val="00083292"/>
    <w:rsid w:val="00092CAC"/>
    <w:rsid w:val="000A1DAB"/>
    <w:rsid w:val="000A63B0"/>
    <w:rsid w:val="000A6CB6"/>
    <w:rsid w:val="000B445A"/>
    <w:rsid w:val="000C1416"/>
    <w:rsid w:val="000C5522"/>
    <w:rsid w:val="000C7215"/>
    <w:rsid w:val="000D1043"/>
    <w:rsid w:val="000D2139"/>
    <w:rsid w:val="00141AE4"/>
    <w:rsid w:val="00144B4E"/>
    <w:rsid w:val="001507C9"/>
    <w:rsid w:val="001609B0"/>
    <w:rsid w:val="00171167"/>
    <w:rsid w:val="00192BDB"/>
    <w:rsid w:val="00192F47"/>
    <w:rsid w:val="001946DF"/>
    <w:rsid w:val="001B7C6D"/>
    <w:rsid w:val="001C6F4C"/>
    <w:rsid w:val="001D4ED1"/>
    <w:rsid w:val="001E6F1C"/>
    <w:rsid w:val="001F0A64"/>
    <w:rsid w:val="001F573C"/>
    <w:rsid w:val="00206E21"/>
    <w:rsid w:val="00211C25"/>
    <w:rsid w:val="002131D9"/>
    <w:rsid w:val="002172CA"/>
    <w:rsid w:val="002223DC"/>
    <w:rsid w:val="00234195"/>
    <w:rsid w:val="002404CA"/>
    <w:rsid w:val="00267DD3"/>
    <w:rsid w:val="00281C9E"/>
    <w:rsid w:val="00290E08"/>
    <w:rsid w:val="002948D2"/>
    <w:rsid w:val="002A3D03"/>
    <w:rsid w:val="002A6588"/>
    <w:rsid w:val="002B1E51"/>
    <w:rsid w:val="002B3B1B"/>
    <w:rsid w:val="002E2162"/>
    <w:rsid w:val="002E252D"/>
    <w:rsid w:val="002E3A85"/>
    <w:rsid w:val="002F69D7"/>
    <w:rsid w:val="00302842"/>
    <w:rsid w:val="00307CBC"/>
    <w:rsid w:val="003137EF"/>
    <w:rsid w:val="00315DD8"/>
    <w:rsid w:val="00316F79"/>
    <w:rsid w:val="0032342C"/>
    <w:rsid w:val="00324146"/>
    <w:rsid w:val="00325841"/>
    <w:rsid w:val="003448A3"/>
    <w:rsid w:val="003658BB"/>
    <w:rsid w:val="003720A1"/>
    <w:rsid w:val="003A08D7"/>
    <w:rsid w:val="003A2645"/>
    <w:rsid w:val="003A3F8A"/>
    <w:rsid w:val="003B22F5"/>
    <w:rsid w:val="003B2F89"/>
    <w:rsid w:val="003B44BC"/>
    <w:rsid w:val="003B619E"/>
    <w:rsid w:val="003B7FE9"/>
    <w:rsid w:val="003C4C8B"/>
    <w:rsid w:val="003F51D4"/>
    <w:rsid w:val="00415D76"/>
    <w:rsid w:val="004230B9"/>
    <w:rsid w:val="004253FC"/>
    <w:rsid w:val="004258C8"/>
    <w:rsid w:val="0044049D"/>
    <w:rsid w:val="00451D8C"/>
    <w:rsid w:val="00455C63"/>
    <w:rsid w:val="004612DD"/>
    <w:rsid w:val="00463B4E"/>
    <w:rsid w:val="00467D25"/>
    <w:rsid w:val="004826DC"/>
    <w:rsid w:val="00483D8E"/>
    <w:rsid w:val="0049126B"/>
    <w:rsid w:val="004A0970"/>
    <w:rsid w:val="004C1387"/>
    <w:rsid w:val="004E5880"/>
    <w:rsid w:val="004E5C61"/>
    <w:rsid w:val="004F231A"/>
    <w:rsid w:val="004F7068"/>
    <w:rsid w:val="00504D2A"/>
    <w:rsid w:val="00516DE2"/>
    <w:rsid w:val="005437C5"/>
    <w:rsid w:val="00550B5B"/>
    <w:rsid w:val="005543A5"/>
    <w:rsid w:val="00560C45"/>
    <w:rsid w:val="00571811"/>
    <w:rsid w:val="00576B9E"/>
    <w:rsid w:val="005A0E0B"/>
    <w:rsid w:val="005A2EC6"/>
    <w:rsid w:val="005B6242"/>
    <w:rsid w:val="005D5AA3"/>
    <w:rsid w:val="005E1F50"/>
    <w:rsid w:val="005E5405"/>
    <w:rsid w:val="005E6B69"/>
    <w:rsid w:val="005F47FF"/>
    <w:rsid w:val="00621CE8"/>
    <w:rsid w:val="006338FC"/>
    <w:rsid w:val="006432F5"/>
    <w:rsid w:val="00655916"/>
    <w:rsid w:val="00674A61"/>
    <w:rsid w:val="00680B0C"/>
    <w:rsid w:val="00681AFD"/>
    <w:rsid w:val="00682C86"/>
    <w:rsid w:val="00690006"/>
    <w:rsid w:val="00692053"/>
    <w:rsid w:val="006B292C"/>
    <w:rsid w:val="006C3A57"/>
    <w:rsid w:val="006C52E4"/>
    <w:rsid w:val="006C5405"/>
    <w:rsid w:val="006C5EEC"/>
    <w:rsid w:val="006D0E86"/>
    <w:rsid w:val="006D54B0"/>
    <w:rsid w:val="006D67DA"/>
    <w:rsid w:val="006E1D2A"/>
    <w:rsid w:val="006E70A6"/>
    <w:rsid w:val="006F5E13"/>
    <w:rsid w:val="00703CBF"/>
    <w:rsid w:val="00714C6E"/>
    <w:rsid w:val="00724108"/>
    <w:rsid w:val="0072450E"/>
    <w:rsid w:val="00735567"/>
    <w:rsid w:val="00743FB7"/>
    <w:rsid w:val="00746284"/>
    <w:rsid w:val="00762F2D"/>
    <w:rsid w:val="007904D0"/>
    <w:rsid w:val="00792788"/>
    <w:rsid w:val="007A5C9A"/>
    <w:rsid w:val="007B02A9"/>
    <w:rsid w:val="007B5E9D"/>
    <w:rsid w:val="007C0910"/>
    <w:rsid w:val="007C53B1"/>
    <w:rsid w:val="007C73DB"/>
    <w:rsid w:val="007C7968"/>
    <w:rsid w:val="007E2B27"/>
    <w:rsid w:val="007E78CA"/>
    <w:rsid w:val="007F4887"/>
    <w:rsid w:val="00801257"/>
    <w:rsid w:val="00803273"/>
    <w:rsid w:val="00807561"/>
    <w:rsid w:val="008102CD"/>
    <w:rsid w:val="00825F83"/>
    <w:rsid w:val="00830314"/>
    <w:rsid w:val="0083579C"/>
    <w:rsid w:val="00840BFC"/>
    <w:rsid w:val="00842AF5"/>
    <w:rsid w:val="00843B3F"/>
    <w:rsid w:val="0085521A"/>
    <w:rsid w:val="008638EF"/>
    <w:rsid w:val="0086501D"/>
    <w:rsid w:val="00874DAA"/>
    <w:rsid w:val="00880F8A"/>
    <w:rsid w:val="00884409"/>
    <w:rsid w:val="00897DD6"/>
    <w:rsid w:val="008B330C"/>
    <w:rsid w:val="008D2528"/>
    <w:rsid w:val="008D2A67"/>
    <w:rsid w:val="008D332D"/>
    <w:rsid w:val="008D664C"/>
    <w:rsid w:val="008E1CDA"/>
    <w:rsid w:val="008E21D1"/>
    <w:rsid w:val="00904267"/>
    <w:rsid w:val="009129C3"/>
    <w:rsid w:val="0091428D"/>
    <w:rsid w:val="00923F38"/>
    <w:rsid w:val="0093466F"/>
    <w:rsid w:val="00934A5D"/>
    <w:rsid w:val="00936555"/>
    <w:rsid w:val="00947A7E"/>
    <w:rsid w:val="009543D9"/>
    <w:rsid w:val="00955798"/>
    <w:rsid w:val="00956BC7"/>
    <w:rsid w:val="00962CF6"/>
    <w:rsid w:val="00964428"/>
    <w:rsid w:val="009852EC"/>
    <w:rsid w:val="00997315"/>
    <w:rsid w:val="009B113B"/>
    <w:rsid w:val="009B2C6A"/>
    <w:rsid w:val="009E5825"/>
    <w:rsid w:val="009F4485"/>
    <w:rsid w:val="009F7C1A"/>
    <w:rsid w:val="009F7F58"/>
    <w:rsid w:val="00A04FAF"/>
    <w:rsid w:val="00A11EF1"/>
    <w:rsid w:val="00A13638"/>
    <w:rsid w:val="00A1779D"/>
    <w:rsid w:val="00A274D0"/>
    <w:rsid w:val="00A5314B"/>
    <w:rsid w:val="00A61A8C"/>
    <w:rsid w:val="00A64201"/>
    <w:rsid w:val="00A77E78"/>
    <w:rsid w:val="00A843D9"/>
    <w:rsid w:val="00A91D9F"/>
    <w:rsid w:val="00A9683D"/>
    <w:rsid w:val="00A97AEC"/>
    <w:rsid w:val="00AA4176"/>
    <w:rsid w:val="00AA78B6"/>
    <w:rsid w:val="00AC2603"/>
    <w:rsid w:val="00AD316E"/>
    <w:rsid w:val="00AF5028"/>
    <w:rsid w:val="00AF66D5"/>
    <w:rsid w:val="00B318F5"/>
    <w:rsid w:val="00B35D5F"/>
    <w:rsid w:val="00B40054"/>
    <w:rsid w:val="00B45FBA"/>
    <w:rsid w:val="00B46308"/>
    <w:rsid w:val="00B5370E"/>
    <w:rsid w:val="00B57CC2"/>
    <w:rsid w:val="00B60FDD"/>
    <w:rsid w:val="00B81074"/>
    <w:rsid w:val="00B971E8"/>
    <w:rsid w:val="00BA31F5"/>
    <w:rsid w:val="00BA3F23"/>
    <w:rsid w:val="00BC5735"/>
    <w:rsid w:val="00BF1A65"/>
    <w:rsid w:val="00C0570A"/>
    <w:rsid w:val="00C07507"/>
    <w:rsid w:val="00C14D81"/>
    <w:rsid w:val="00C25CF9"/>
    <w:rsid w:val="00C37224"/>
    <w:rsid w:val="00C44158"/>
    <w:rsid w:val="00C55F01"/>
    <w:rsid w:val="00C5622E"/>
    <w:rsid w:val="00C62305"/>
    <w:rsid w:val="00C92141"/>
    <w:rsid w:val="00C93DD7"/>
    <w:rsid w:val="00C966C8"/>
    <w:rsid w:val="00CB19DF"/>
    <w:rsid w:val="00CB57A0"/>
    <w:rsid w:val="00CC02B8"/>
    <w:rsid w:val="00CC33D1"/>
    <w:rsid w:val="00CC45F5"/>
    <w:rsid w:val="00CD23F9"/>
    <w:rsid w:val="00CF5DCF"/>
    <w:rsid w:val="00D16E42"/>
    <w:rsid w:val="00D170FB"/>
    <w:rsid w:val="00D217D2"/>
    <w:rsid w:val="00D420A7"/>
    <w:rsid w:val="00D443AA"/>
    <w:rsid w:val="00D51343"/>
    <w:rsid w:val="00D94FBF"/>
    <w:rsid w:val="00D969C0"/>
    <w:rsid w:val="00DA7257"/>
    <w:rsid w:val="00DC1379"/>
    <w:rsid w:val="00DC49FF"/>
    <w:rsid w:val="00DD29A1"/>
    <w:rsid w:val="00DD2D3A"/>
    <w:rsid w:val="00DF60A6"/>
    <w:rsid w:val="00DF749F"/>
    <w:rsid w:val="00E025AA"/>
    <w:rsid w:val="00E3761B"/>
    <w:rsid w:val="00E428E4"/>
    <w:rsid w:val="00E52AF7"/>
    <w:rsid w:val="00E57A18"/>
    <w:rsid w:val="00E57FB1"/>
    <w:rsid w:val="00E6098B"/>
    <w:rsid w:val="00E63B51"/>
    <w:rsid w:val="00E64949"/>
    <w:rsid w:val="00E655CE"/>
    <w:rsid w:val="00E76394"/>
    <w:rsid w:val="00E809D0"/>
    <w:rsid w:val="00E8774B"/>
    <w:rsid w:val="00E93F5E"/>
    <w:rsid w:val="00EA08DF"/>
    <w:rsid w:val="00EA110B"/>
    <w:rsid w:val="00ED2BD3"/>
    <w:rsid w:val="00ED2E12"/>
    <w:rsid w:val="00EE3210"/>
    <w:rsid w:val="00EF0CBD"/>
    <w:rsid w:val="00EF5881"/>
    <w:rsid w:val="00F14657"/>
    <w:rsid w:val="00F15170"/>
    <w:rsid w:val="00F327A4"/>
    <w:rsid w:val="00F334AF"/>
    <w:rsid w:val="00F3481A"/>
    <w:rsid w:val="00F50943"/>
    <w:rsid w:val="00F52E2E"/>
    <w:rsid w:val="00F80AF4"/>
    <w:rsid w:val="00F906E1"/>
    <w:rsid w:val="00FA0F27"/>
    <w:rsid w:val="00FB0309"/>
    <w:rsid w:val="00FB6399"/>
    <w:rsid w:val="00FC391C"/>
    <w:rsid w:val="00FC6A7F"/>
    <w:rsid w:val="00FF0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53B800"/>
  <w15:chartTrackingRefBased/>
  <w15:docId w15:val="{9BB62F14-B935-456E-BE5C-E202F9293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31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31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14B"/>
  </w:style>
  <w:style w:type="paragraph" w:styleId="Footer">
    <w:name w:val="footer"/>
    <w:basedOn w:val="Normal"/>
    <w:link w:val="FooterChar"/>
    <w:uiPriority w:val="99"/>
    <w:unhideWhenUsed/>
    <w:rsid w:val="00A531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14B"/>
  </w:style>
  <w:style w:type="character" w:customStyle="1" w:styleId="Heading1Char">
    <w:name w:val="Heading 1 Char"/>
    <w:basedOn w:val="DefaultParagraphFont"/>
    <w:link w:val="Heading1"/>
    <w:uiPriority w:val="9"/>
    <w:rsid w:val="00A531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314B"/>
    <w:pPr>
      <w:outlineLvl w:val="9"/>
    </w:pPr>
    <w:rPr>
      <w:lang w:val="en-US"/>
    </w:rPr>
  </w:style>
  <w:style w:type="paragraph" w:styleId="NoSpacing">
    <w:name w:val="No Spacing"/>
    <w:link w:val="NoSpacingChar"/>
    <w:uiPriority w:val="1"/>
    <w:qFormat/>
    <w:rsid w:val="00A531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314B"/>
    <w:rPr>
      <w:rFonts w:eastAsiaTheme="minorEastAsia"/>
      <w:lang w:val="en-US"/>
    </w:rPr>
  </w:style>
  <w:style w:type="paragraph" w:styleId="TOC1">
    <w:name w:val="toc 1"/>
    <w:basedOn w:val="Normal"/>
    <w:next w:val="Normal"/>
    <w:autoRedefine/>
    <w:uiPriority w:val="39"/>
    <w:unhideWhenUsed/>
    <w:rsid w:val="00C5622E"/>
    <w:pPr>
      <w:spacing w:after="100"/>
    </w:pPr>
  </w:style>
  <w:style w:type="character" w:styleId="Hyperlink">
    <w:name w:val="Hyperlink"/>
    <w:basedOn w:val="DefaultParagraphFont"/>
    <w:uiPriority w:val="99"/>
    <w:unhideWhenUsed/>
    <w:rsid w:val="00C5622E"/>
    <w:rPr>
      <w:color w:val="0563C1" w:themeColor="hyperlink"/>
      <w:u w:val="single"/>
    </w:rPr>
  </w:style>
  <w:style w:type="paragraph" w:styleId="Bibliography">
    <w:name w:val="Bibliography"/>
    <w:basedOn w:val="Normal"/>
    <w:next w:val="Normal"/>
    <w:uiPriority w:val="37"/>
    <w:unhideWhenUsed/>
    <w:rsid w:val="00AC26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3485">
      <w:bodyDiv w:val="1"/>
      <w:marLeft w:val="0"/>
      <w:marRight w:val="0"/>
      <w:marTop w:val="0"/>
      <w:marBottom w:val="0"/>
      <w:divBdr>
        <w:top w:val="none" w:sz="0" w:space="0" w:color="auto"/>
        <w:left w:val="none" w:sz="0" w:space="0" w:color="auto"/>
        <w:bottom w:val="none" w:sz="0" w:space="0" w:color="auto"/>
        <w:right w:val="none" w:sz="0" w:space="0" w:color="auto"/>
      </w:divBdr>
    </w:div>
    <w:div w:id="57821561">
      <w:bodyDiv w:val="1"/>
      <w:marLeft w:val="0"/>
      <w:marRight w:val="0"/>
      <w:marTop w:val="0"/>
      <w:marBottom w:val="0"/>
      <w:divBdr>
        <w:top w:val="none" w:sz="0" w:space="0" w:color="auto"/>
        <w:left w:val="none" w:sz="0" w:space="0" w:color="auto"/>
        <w:bottom w:val="none" w:sz="0" w:space="0" w:color="auto"/>
        <w:right w:val="none" w:sz="0" w:space="0" w:color="auto"/>
      </w:divBdr>
    </w:div>
    <w:div w:id="280919663">
      <w:bodyDiv w:val="1"/>
      <w:marLeft w:val="0"/>
      <w:marRight w:val="0"/>
      <w:marTop w:val="0"/>
      <w:marBottom w:val="0"/>
      <w:divBdr>
        <w:top w:val="none" w:sz="0" w:space="0" w:color="auto"/>
        <w:left w:val="none" w:sz="0" w:space="0" w:color="auto"/>
        <w:bottom w:val="none" w:sz="0" w:space="0" w:color="auto"/>
        <w:right w:val="none" w:sz="0" w:space="0" w:color="auto"/>
      </w:divBdr>
    </w:div>
    <w:div w:id="364788653">
      <w:bodyDiv w:val="1"/>
      <w:marLeft w:val="0"/>
      <w:marRight w:val="0"/>
      <w:marTop w:val="0"/>
      <w:marBottom w:val="0"/>
      <w:divBdr>
        <w:top w:val="none" w:sz="0" w:space="0" w:color="auto"/>
        <w:left w:val="none" w:sz="0" w:space="0" w:color="auto"/>
        <w:bottom w:val="none" w:sz="0" w:space="0" w:color="auto"/>
        <w:right w:val="none" w:sz="0" w:space="0" w:color="auto"/>
      </w:divBdr>
    </w:div>
    <w:div w:id="474568413">
      <w:bodyDiv w:val="1"/>
      <w:marLeft w:val="0"/>
      <w:marRight w:val="0"/>
      <w:marTop w:val="0"/>
      <w:marBottom w:val="0"/>
      <w:divBdr>
        <w:top w:val="none" w:sz="0" w:space="0" w:color="auto"/>
        <w:left w:val="none" w:sz="0" w:space="0" w:color="auto"/>
        <w:bottom w:val="none" w:sz="0" w:space="0" w:color="auto"/>
        <w:right w:val="none" w:sz="0" w:space="0" w:color="auto"/>
      </w:divBdr>
    </w:div>
    <w:div w:id="584653619">
      <w:bodyDiv w:val="1"/>
      <w:marLeft w:val="0"/>
      <w:marRight w:val="0"/>
      <w:marTop w:val="0"/>
      <w:marBottom w:val="0"/>
      <w:divBdr>
        <w:top w:val="none" w:sz="0" w:space="0" w:color="auto"/>
        <w:left w:val="none" w:sz="0" w:space="0" w:color="auto"/>
        <w:bottom w:val="none" w:sz="0" w:space="0" w:color="auto"/>
        <w:right w:val="none" w:sz="0" w:space="0" w:color="auto"/>
      </w:divBdr>
    </w:div>
    <w:div w:id="606743075">
      <w:bodyDiv w:val="1"/>
      <w:marLeft w:val="0"/>
      <w:marRight w:val="0"/>
      <w:marTop w:val="0"/>
      <w:marBottom w:val="0"/>
      <w:divBdr>
        <w:top w:val="none" w:sz="0" w:space="0" w:color="auto"/>
        <w:left w:val="none" w:sz="0" w:space="0" w:color="auto"/>
        <w:bottom w:val="none" w:sz="0" w:space="0" w:color="auto"/>
        <w:right w:val="none" w:sz="0" w:space="0" w:color="auto"/>
      </w:divBdr>
    </w:div>
    <w:div w:id="666860160">
      <w:bodyDiv w:val="1"/>
      <w:marLeft w:val="0"/>
      <w:marRight w:val="0"/>
      <w:marTop w:val="0"/>
      <w:marBottom w:val="0"/>
      <w:divBdr>
        <w:top w:val="none" w:sz="0" w:space="0" w:color="auto"/>
        <w:left w:val="none" w:sz="0" w:space="0" w:color="auto"/>
        <w:bottom w:val="none" w:sz="0" w:space="0" w:color="auto"/>
        <w:right w:val="none" w:sz="0" w:space="0" w:color="auto"/>
      </w:divBdr>
    </w:div>
    <w:div w:id="733553029">
      <w:bodyDiv w:val="1"/>
      <w:marLeft w:val="0"/>
      <w:marRight w:val="0"/>
      <w:marTop w:val="0"/>
      <w:marBottom w:val="0"/>
      <w:divBdr>
        <w:top w:val="none" w:sz="0" w:space="0" w:color="auto"/>
        <w:left w:val="none" w:sz="0" w:space="0" w:color="auto"/>
        <w:bottom w:val="none" w:sz="0" w:space="0" w:color="auto"/>
        <w:right w:val="none" w:sz="0" w:space="0" w:color="auto"/>
      </w:divBdr>
    </w:div>
    <w:div w:id="746070308">
      <w:bodyDiv w:val="1"/>
      <w:marLeft w:val="0"/>
      <w:marRight w:val="0"/>
      <w:marTop w:val="0"/>
      <w:marBottom w:val="0"/>
      <w:divBdr>
        <w:top w:val="none" w:sz="0" w:space="0" w:color="auto"/>
        <w:left w:val="none" w:sz="0" w:space="0" w:color="auto"/>
        <w:bottom w:val="none" w:sz="0" w:space="0" w:color="auto"/>
        <w:right w:val="none" w:sz="0" w:space="0" w:color="auto"/>
      </w:divBdr>
    </w:div>
    <w:div w:id="783503253">
      <w:bodyDiv w:val="1"/>
      <w:marLeft w:val="0"/>
      <w:marRight w:val="0"/>
      <w:marTop w:val="0"/>
      <w:marBottom w:val="0"/>
      <w:divBdr>
        <w:top w:val="none" w:sz="0" w:space="0" w:color="auto"/>
        <w:left w:val="none" w:sz="0" w:space="0" w:color="auto"/>
        <w:bottom w:val="none" w:sz="0" w:space="0" w:color="auto"/>
        <w:right w:val="none" w:sz="0" w:space="0" w:color="auto"/>
      </w:divBdr>
    </w:div>
    <w:div w:id="977222006">
      <w:bodyDiv w:val="1"/>
      <w:marLeft w:val="0"/>
      <w:marRight w:val="0"/>
      <w:marTop w:val="0"/>
      <w:marBottom w:val="0"/>
      <w:divBdr>
        <w:top w:val="none" w:sz="0" w:space="0" w:color="auto"/>
        <w:left w:val="none" w:sz="0" w:space="0" w:color="auto"/>
        <w:bottom w:val="none" w:sz="0" w:space="0" w:color="auto"/>
        <w:right w:val="none" w:sz="0" w:space="0" w:color="auto"/>
      </w:divBdr>
    </w:div>
    <w:div w:id="1122646584">
      <w:bodyDiv w:val="1"/>
      <w:marLeft w:val="0"/>
      <w:marRight w:val="0"/>
      <w:marTop w:val="0"/>
      <w:marBottom w:val="0"/>
      <w:divBdr>
        <w:top w:val="none" w:sz="0" w:space="0" w:color="auto"/>
        <w:left w:val="none" w:sz="0" w:space="0" w:color="auto"/>
        <w:bottom w:val="none" w:sz="0" w:space="0" w:color="auto"/>
        <w:right w:val="none" w:sz="0" w:space="0" w:color="auto"/>
      </w:divBdr>
    </w:div>
    <w:div w:id="1179201138">
      <w:bodyDiv w:val="1"/>
      <w:marLeft w:val="0"/>
      <w:marRight w:val="0"/>
      <w:marTop w:val="0"/>
      <w:marBottom w:val="0"/>
      <w:divBdr>
        <w:top w:val="none" w:sz="0" w:space="0" w:color="auto"/>
        <w:left w:val="none" w:sz="0" w:space="0" w:color="auto"/>
        <w:bottom w:val="none" w:sz="0" w:space="0" w:color="auto"/>
        <w:right w:val="none" w:sz="0" w:space="0" w:color="auto"/>
      </w:divBdr>
    </w:div>
    <w:div w:id="1308516728">
      <w:bodyDiv w:val="1"/>
      <w:marLeft w:val="0"/>
      <w:marRight w:val="0"/>
      <w:marTop w:val="0"/>
      <w:marBottom w:val="0"/>
      <w:divBdr>
        <w:top w:val="none" w:sz="0" w:space="0" w:color="auto"/>
        <w:left w:val="none" w:sz="0" w:space="0" w:color="auto"/>
        <w:bottom w:val="none" w:sz="0" w:space="0" w:color="auto"/>
        <w:right w:val="none" w:sz="0" w:space="0" w:color="auto"/>
      </w:divBdr>
    </w:div>
    <w:div w:id="1515224709">
      <w:bodyDiv w:val="1"/>
      <w:marLeft w:val="0"/>
      <w:marRight w:val="0"/>
      <w:marTop w:val="0"/>
      <w:marBottom w:val="0"/>
      <w:divBdr>
        <w:top w:val="none" w:sz="0" w:space="0" w:color="auto"/>
        <w:left w:val="none" w:sz="0" w:space="0" w:color="auto"/>
        <w:bottom w:val="none" w:sz="0" w:space="0" w:color="auto"/>
        <w:right w:val="none" w:sz="0" w:space="0" w:color="auto"/>
      </w:divBdr>
    </w:div>
    <w:div w:id="1578007908">
      <w:bodyDiv w:val="1"/>
      <w:marLeft w:val="0"/>
      <w:marRight w:val="0"/>
      <w:marTop w:val="0"/>
      <w:marBottom w:val="0"/>
      <w:divBdr>
        <w:top w:val="none" w:sz="0" w:space="0" w:color="auto"/>
        <w:left w:val="none" w:sz="0" w:space="0" w:color="auto"/>
        <w:bottom w:val="none" w:sz="0" w:space="0" w:color="auto"/>
        <w:right w:val="none" w:sz="0" w:space="0" w:color="auto"/>
      </w:divBdr>
    </w:div>
    <w:div w:id="1631740140">
      <w:bodyDiv w:val="1"/>
      <w:marLeft w:val="0"/>
      <w:marRight w:val="0"/>
      <w:marTop w:val="0"/>
      <w:marBottom w:val="0"/>
      <w:divBdr>
        <w:top w:val="none" w:sz="0" w:space="0" w:color="auto"/>
        <w:left w:val="none" w:sz="0" w:space="0" w:color="auto"/>
        <w:bottom w:val="none" w:sz="0" w:space="0" w:color="auto"/>
        <w:right w:val="none" w:sz="0" w:space="0" w:color="auto"/>
      </w:divBdr>
    </w:div>
    <w:div w:id="1845894774">
      <w:bodyDiv w:val="1"/>
      <w:marLeft w:val="0"/>
      <w:marRight w:val="0"/>
      <w:marTop w:val="0"/>
      <w:marBottom w:val="0"/>
      <w:divBdr>
        <w:top w:val="none" w:sz="0" w:space="0" w:color="auto"/>
        <w:left w:val="none" w:sz="0" w:space="0" w:color="auto"/>
        <w:bottom w:val="none" w:sz="0" w:space="0" w:color="auto"/>
        <w:right w:val="none" w:sz="0" w:space="0" w:color="auto"/>
      </w:divBdr>
    </w:div>
    <w:div w:id="1947224609">
      <w:bodyDiv w:val="1"/>
      <w:marLeft w:val="0"/>
      <w:marRight w:val="0"/>
      <w:marTop w:val="0"/>
      <w:marBottom w:val="0"/>
      <w:divBdr>
        <w:top w:val="none" w:sz="0" w:space="0" w:color="auto"/>
        <w:left w:val="none" w:sz="0" w:space="0" w:color="auto"/>
        <w:bottom w:val="none" w:sz="0" w:space="0" w:color="auto"/>
        <w:right w:val="none" w:sz="0" w:space="0" w:color="auto"/>
      </w:divBdr>
    </w:div>
    <w:div w:id="2014722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Kimberly-Clark’s purpose ‘Better Care for a Better World’ talks about sustainability in everything they do. One such part of this journey towards a better future is development of plastic free baby wipes, under a project name Caveman. As a brand-new product for converting mill, this project has had a lot of unpreceded roadblocks in its way, and even 6 months post-launch, there are still plenty of production processes to assess and improve 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Pre22</b:Tag>
    <b:SourceType>InternetSite</b:SourceType>
    <b:Guid>{0605DB3B-1219-464D-8FB1-8A186F6AF368}</b:Guid>
    <b:Author>
      <b:Author>
        <b:Corporate>Press Release</b:Corporate>
      </b:Author>
    </b:Author>
    <b:Title>Kimberly-Clark Celebrates 150 Years of Purpose-Led Innovation</b:Title>
    <b:Year>2022</b:Year>
    <b:YearAccessed>2023</b:YearAccessed>
    <b:MonthAccessed>01</b:MonthAccessed>
    <b:DayAccessed>20</b:DayAccessed>
    <b:URL>https://markets.businessinsider.com/news/stocks/kimberly-clark-celebrates-150-years-of-purpose-led-innovation-1031825066#:~:text=With%20a%20focus%20on%20affordability%2C%20accessibility%2C%20availability%2C%20and,better%20future%20for%20people%20around%20</b:URL>
    <b:RefOrder>1</b:RefOrder>
  </b:Source>
  <b:Source>
    <b:Tag>Ale18</b:Tag>
    <b:SourceType>InternetSite</b:SourceType>
    <b:Guid>{37274641-0505-497A-885A-B8026065BE95}</b:Guid>
    <b:Author>
      <b:Author>
        <b:NameList>
          <b:Person>
            <b:Last>Pajda</b:Last>
            <b:First>Aleksandra</b:First>
          </b:Person>
        </b:NameList>
      </b:Author>
    </b:Author>
    <b:Title>Did You Know Wet Wipes Are Made With Plastic? This Is Why the UK Wants Them Banned</b:Title>
    <b:Year>2018</b:Year>
    <b:YearAccessed>2023</b:YearAccessed>
    <b:MonthAccessed>01</b:MonthAccessed>
    <b:DayAccessed>20</b:DayAccessed>
    <b:URL>https://www.onegreenplanet.org/news/wet-wipes-made-plastic-uk-wants-banned/</b:URL>
    <b:RefOrder>2</b:RefOrder>
  </b:Source>
  <b:Source>
    <b:Tag>Edi19</b:Tag>
    <b:SourceType>InternetSite</b:SourceType>
    <b:Guid>{C6E365A8-744D-481E-8EAD-E4EB3D0DF44D}</b:Guid>
    <b:Author>
      <b:Author>
        <b:NameList>
          <b:Person>
            <b:Last>Newsroom</b:Last>
            <b:First>Edie</b:First>
          </b:Person>
        </b:NameList>
      </b:Author>
    </b:Author>
    <b:Title>Huggies to eliminate plastics from baby wipes and packaging</b:Title>
    <b:Year>2019</b:Year>
    <b:YearAccessed>2023</b:YearAccessed>
    <b:MonthAccessed>01</b:MonthAccessed>
    <b:DayAccessed>20</b:DayAccessed>
    <b:URL>https://www.edie.net/huggies-to-eliminate-plastics-from-baby-wipes-and-packaging/</b:URL>
    <b:RefOrder>3</b:RefOrder>
  </b:Source>
  <b:Source>
    <b:Tag>Gra22</b:Tag>
    <b:SourceType>InternetSite</b:SourceType>
    <b:Guid>{939A2380-B0DC-462F-ACFD-FC46DEF76A82}</b:Guid>
    <b:Author>
      <b:Author>
        <b:NameList>
          <b:Person>
            <b:Last>Murray</b:Last>
            <b:First>Graeme</b:First>
          </b:Person>
          <b:Person>
            <b:Last>Meadows</b:Last>
            <b:First>Georgia</b:First>
          </b:Person>
        </b:NameList>
      </b:Author>
    </b:Author>
    <b:Title>Tesco bans baby wipes or wet wipes containing plastic from all stores</b:Title>
    <b:Year>2022</b:Year>
    <b:YearAccessed>2023</b:YearAccessed>
    <b:MonthAccessed>01</b:MonthAccessed>
    <b:DayAccessed>20</b:DayAccessed>
    <b:URL>https://www.chroniclelive.co.uk/news/uk-news/tesco-baby-wipes-ban-plastic-23248288</b:URL>
    <b:RefOrder>4</b:RefOrder>
  </b:Source>
  <b:Source>
    <b:Tag>Rot03</b:Tag>
    <b:SourceType>Book</b:SourceType>
    <b:Guid>{70F5DA5D-3FD8-4FD3-8239-FFBA31E783A0}</b:Guid>
    <b:Title>Learning to See: Value Stream Mapping to Add Value and Eliminate MUDA</b:Title>
    <b:Year>2003</b:Year>
    <b:Author>
      <b:Author>
        <b:NameList>
          <b:Person>
            <b:Last>Rother</b:Last>
            <b:First>Mike</b:First>
          </b:Person>
          <b:Person>
            <b:Last>Shook</b:Last>
            <b:First>John</b:First>
          </b:Person>
        </b:NameList>
      </b:Author>
    </b:Author>
    <b:City>Cambridge</b:City>
    <b:Publisher>Lean Enterprise Institute</b:Publisher>
    <b:Edition>1st</b:Edition>
    <b:RefOrder>5</b:RefOrder>
  </b:Source>
  <b:Source>
    <b:Tag>Sat17</b:Tag>
    <b:SourceType>Book</b:SourceType>
    <b:Guid>{24D3ED69-0174-4E8D-8F19-2AFD0A6851AA}</b:Guid>
    <b:Author>
      <b:Author>
        <b:NameList>
          <b:Person>
            <b:Last>Satell</b:Last>
            <b:First>Greg</b:First>
          </b:Person>
        </b:NameList>
      </b:Author>
    </b:Author>
    <b:Title>Mapping Innovation</b:Title>
    <b:Year>2017</b:Year>
    <b:City>New York</b:City>
    <b:Publisher>McGraw-/hill Education</b:Publisher>
    <b:Edition>1st</b:Edition>
    <b:RefOrder>6</b:RefOrder>
  </b:Source>
  <b:Source>
    <b:Tag>Kah18</b:Tag>
    <b:SourceType>JournalArticle</b:SourceType>
    <b:Guid>{60267C15-12D5-4613-A037-B18DAF9BC693}</b:Guid>
    <b:Title>Understanding innovation</b:Title>
    <b:Year>2018</b:Year>
    <b:Author>
      <b:Author>
        <b:NameList>
          <b:Person>
            <b:Last>Kahn</b:Last>
            <b:First>Kenneth</b:First>
            <b:Middle>B</b:Middle>
          </b:Person>
        </b:NameList>
      </b:Author>
    </b:Author>
    <b:JournalName>Business Horizons</b:JournalName>
    <b:Pages>453-460</b:Pages>
    <b:Volume>61</b:Volume>
    <b:Issue>3</b:Issue>
    <b:RefOrder>7</b:RefOrder>
  </b:Source>
  <b:Source>
    <b:Tag>Tid20</b:Tag>
    <b:SourceType>Book</b:SourceType>
    <b:Guid>{1E62F228-C841-480D-9CF6-AF2C3CE45000}</b:Guid>
    <b:Author>
      <b:Author>
        <b:NameList>
          <b:Person>
            <b:Last>Tidd</b:Last>
            <b:First>Joe</b:First>
          </b:Person>
          <b:Person>
            <b:Last>Bessant</b:Last>
            <b:First>John</b:First>
          </b:Person>
        </b:NameList>
      </b:Author>
    </b:Author>
    <b:Title>Managing Innovation</b:Title>
    <b:Year>2020</b:Year>
    <b:City>Sussex</b:City>
    <b:Publisher>Wiley</b:Publisher>
    <b:Edition>7th</b:Edition>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31FE58-804E-4A5C-BE92-EC274C59F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445</TotalTime>
  <Pages>9</Pages>
  <Words>3158</Words>
  <Characters>18004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Caveman</dc:title>
  <dc:subject>Innovation of baby wipes for sustainable future</dc:subject>
  <dc:creator>Reid, Krista</dc:creator>
  <cp:keywords/>
  <dc:description/>
  <cp:lastModifiedBy>Reid, Krista</cp:lastModifiedBy>
  <cp:revision>289</cp:revision>
  <dcterms:created xsi:type="dcterms:W3CDTF">2023-01-13T13:41:00Z</dcterms:created>
  <dcterms:modified xsi:type="dcterms:W3CDTF">2023-01-27T08:35:00Z</dcterms:modified>
  <cp:category>Business Improvement with Innovation Management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f52e709-27cd-4bee-a620-278331e736b2_Enabled">
    <vt:lpwstr>true</vt:lpwstr>
  </property>
  <property fmtid="{D5CDD505-2E9C-101B-9397-08002B2CF9AE}" pid="3" name="MSIP_Label_3f52e709-27cd-4bee-a620-278331e736b2_SetDate">
    <vt:lpwstr>2023-01-13T15:58:14Z</vt:lpwstr>
  </property>
  <property fmtid="{D5CDD505-2E9C-101B-9397-08002B2CF9AE}" pid="4" name="MSIP_Label_3f52e709-27cd-4bee-a620-278331e736b2_Method">
    <vt:lpwstr>Privileged</vt:lpwstr>
  </property>
  <property fmtid="{D5CDD505-2E9C-101B-9397-08002B2CF9AE}" pid="5" name="MSIP_Label_3f52e709-27cd-4bee-a620-278331e736b2_Name">
    <vt:lpwstr>3f52e709-27cd-4bee-a620-278331e736b2</vt:lpwstr>
  </property>
  <property fmtid="{D5CDD505-2E9C-101B-9397-08002B2CF9AE}" pid="6" name="MSIP_Label_3f52e709-27cd-4bee-a620-278331e736b2_SiteId">
    <vt:lpwstr>fee2180b-69b6-4afe-9f14-ccd70bd4c737</vt:lpwstr>
  </property>
  <property fmtid="{D5CDD505-2E9C-101B-9397-08002B2CF9AE}" pid="7" name="MSIP_Label_3f52e709-27cd-4bee-a620-278331e736b2_ActionId">
    <vt:lpwstr>034e7aff-ebfc-4feb-b60e-4c928f589217</vt:lpwstr>
  </property>
  <property fmtid="{D5CDD505-2E9C-101B-9397-08002B2CF9AE}" pid="8" name="MSIP_Label_3f52e709-27cd-4bee-a620-278331e736b2_ContentBits">
    <vt:lpwstr>0</vt:lpwstr>
  </property>
</Properties>
</file>