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F1B18" w14:textId="77777777" w:rsidR="00E26F0A" w:rsidRDefault="00E26F0A" w:rsidP="00E26F0A">
      <w:pPr>
        <w:pStyle w:val="COVERPAGETEXT"/>
      </w:pPr>
      <w:r>
        <w:rPr>
          <w:noProof/>
        </w:rPr>
        <w:drawing>
          <wp:inline distT="0" distB="0" distL="0" distR="0" wp14:anchorId="75A59C4A" wp14:editId="6D69C03C">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22F43CE" w14:textId="77777777" w:rsidR="00E26F0A" w:rsidRDefault="00E26F0A" w:rsidP="00E26F0A">
      <w:pPr>
        <w:pStyle w:val="COVERPAGETEXT"/>
      </w:pPr>
    </w:p>
    <w:p w14:paraId="7A4918BD" w14:textId="77777777" w:rsidR="00E26F0A" w:rsidRPr="00BB05A0" w:rsidRDefault="00E26F0A" w:rsidP="00E26F0A">
      <w:pPr>
        <w:pStyle w:val="COVERPAGETEXT"/>
        <w:jc w:val="both"/>
      </w:pPr>
    </w:p>
    <w:p w14:paraId="614701DF" w14:textId="357E47BD" w:rsidR="00E26F0A" w:rsidRDefault="00E26F0A" w:rsidP="00E26F0A">
      <w:pPr>
        <w:pStyle w:val="COVERPAGETEXT"/>
      </w:pPr>
      <w:r>
        <w:t>William Young</w:t>
      </w:r>
    </w:p>
    <w:p w14:paraId="461C7407" w14:textId="67D0F804" w:rsidR="00CC7108" w:rsidRDefault="00CC7108" w:rsidP="00E26F0A">
      <w:pPr>
        <w:pStyle w:val="COVERPAGETEXT"/>
      </w:pPr>
      <w:r>
        <w:t>2113840</w:t>
      </w:r>
    </w:p>
    <w:p w14:paraId="3BCBC4E7" w14:textId="07C8E349" w:rsidR="00EC3506" w:rsidRPr="00BB05A0" w:rsidRDefault="00EC3506" w:rsidP="00E26F0A">
      <w:pPr>
        <w:pStyle w:val="COVERPAGETEXT"/>
      </w:pPr>
      <w:r>
        <w:t xml:space="preserve">Word Count: </w:t>
      </w:r>
      <w:r w:rsidR="00F10451">
        <w:t>2890</w:t>
      </w:r>
    </w:p>
    <w:p w14:paraId="7C1FA18C" w14:textId="77777777" w:rsidR="00E26F0A" w:rsidRPr="00BB05A0" w:rsidRDefault="00E26F0A" w:rsidP="00E26F0A">
      <w:pPr>
        <w:pStyle w:val="COVERPAGETEXT"/>
      </w:pPr>
    </w:p>
    <w:p w14:paraId="64857A62" w14:textId="77777777" w:rsidR="00E26F0A" w:rsidRDefault="00E26F0A" w:rsidP="00E26F0A">
      <w:pPr>
        <w:pStyle w:val="COVERPAGETEXT"/>
      </w:pPr>
    </w:p>
    <w:p w14:paraId="6FB4EB9F" w14:textId="77777777" w:rsidR="00E26F0A" w:rsidRPr="00BB05A0" w:rsidRDefault="00E26F0A" w:rsidP="00E26F0A">
      <w:pPr>
        <w:pStyle w:val="COVERPAGETEXT"/>
      </w:pPr>
    </w:p>
    <w:p w14:paraId="0AC033CB" w14:textId="5DC40141" w:rsidR="00E26F0A" w:rsidRPr="00BB05A0" w:rsidRDefault="00F10451" w:rsidP="00E26F0A">
      <w:pPr>
        <w:pStyle w:val="COVERPAGETEXT"/>
      </w:pPr>
      <w:r>
        <w:t>Council Request for Safety Report: Siting an ammunition depot on the SA1 Waterfront</w:t>
      </w:r>
    </w:p>
    <w:p w14:paraId="0A8F9E22" w14:textId="77777777" w:rsidR="00E26F0A" w:rsidRPr="00BB05A0" w:rsidRDefault="00E26F0A" w:rsidP="00E26F0A">
      <w:pPr>
        <w:pStyle w:val="COVERPAGETEXT"/>
      </w:pPr>
    </w:p>
    <w:p w14:paraId="42B23859" w14:textId="77777777" w:rsidR="00E26F0A" w:rsidRPr="00BB05A0" w:rsidRDefault="00E26F0A" w:rsidP="00E26F0A">
      <w:pPr>
        <w:pStyle w:val="COVERPAGETEXT"/>
      </w:pPr>
    </w:p>
    <w:p w14:paraId="4A287870" w14:textId="77777777" w:rsidR="00E26F0A" w:rsidRPr="00BB05A0" w:rsidRDefault="00E26F0A" w:rsidP="00E26F0A">
      <w:pPr>
        <w:pStyle w:val="COVERPAGETEXT"/>
      </w:pPr>
    </w:p>
    <w:p w14:paraId="0DA12CD1" w14:textId="63F8DB0C" w:rsidR="00E26F0A" w:rsidRPr="00BB05A0" w:rsidRDefault="00E26F0A" w:rsidP="00E26F0A">
      <w:pPr>
        <w:pStyle w:val="COVERPAGETEXT"/>
      </w:pPr>
      <w:r>
        <w:t>UWTSD</w:t>
      </w:r>
    </w:p>
    <w:p w14:paraId="7B411661" w14:textId="71B95463" w:rsidR="00E26F0A" w:rsidRPr="00BB05A0" w:rsidRDefault="00F10451" w:rsidP="00E26F0A">
      <w:pPr>
        <w:pStyle w:val="COVERPAGETEXT"/>
      </w:pPr>
      <w:r>
        <w:t>ACDA 6022 OME Safety Management &amp; Law</w:t>
      </w:r>
    </w:p>
    <w:p w14:paraId="0B0479E2" w14:textId="77777777" w:rsidR="00E26F0A" w:rsidRPr="00BB05A0" w:rsidRDefault="00E26F0A" w:rsidP="00E26F0A">
      <w:pPr>
        <w:pStyle w:val="COVERPAGETEXT"/>
      </w:pPr>
    </w:p>
    <w:p w14:paraId="45C48348" w14:textId="77777777" w:rsidR="00E26F0A" w:rsidRPr="00BB05A0" w:rsidRDefault="00E26F0A" w:rsidP="00E26F0A">
      <w:pPr>
        <w:pStyle w:val="COVERPAGETEXT"/>
      </w:pPr>
    </w:p>
    <w:p w14:paraId="1EED3321" w14:textId="77777777" w:rsidR="00E26F0A" w:rsidRPr="00BB05A0" w:rsidRDefault="00E26F0A" w:rsidP="00E26F0A">
      <w:pPr>
        <w:pStyle w:val="COVERPAGETEXT"/>
      </w:pPr>
    </w:p>
    <w:p w14:paraId="0CCF47E4" w14:textId="2BDE11FC" w:rsidR="00E26F0A" w:rsidRPr="00BB05A0" w:rsidRDefault="00E26F0A" w:rsidP="00E26F0A">
      <w:pPr>
        <w:pStyle w:val="COVERPAGETEXT"/>
      </w:pPr>
      <w:r>
        <w:t>BEng</w:t>
      </w:r>
    </w:p>
    <w:p w14:paraId="0705B393" w14:textId="64EB71C7" w:rsidR="00E26F0A" w:rsidRPr="00BB05A0" w:rsidRDefault="00E26F0A" w:rsidP="00E26F0A">
      <w:pPr>
        <w:pStyle w:val="COVERPAGETEXT"/>
      </w:pPr>
      <w:r>
        <w:t>Academic Year: 202</w:t>
      </w:r>
      <w:r w:rsidR="00F10451">
        <w:t>5</w:t>
      </w:r>
      <w:r>
        <w:t xml:space="preserve"> -</w:t>
      </w:r>
      <w:r w:rsidRPr="00931620">
        <w:t xml:space="preserve"> </w:t>
      </w:r>
      <w:r>
        <w:t>202</w:t>
      </w:r>
      <w:r w:rsidR="00F10451">
        <w:t>6</w:t>
      </w:r>
    </w:p>
    <w:p w14:paraId="00C6B54B" w14:textId="77777777" w:rsidR="00E26F0A" w:rsidRPr="00BB05A0" w:rsidRDefault="00E26F0A" w:rsidP="00E26F0A">
      <w:pPr>
        <w:pStyle w:val="COVERPAGETEXT"/>
      </w:pPr>
    </w:p>
    <w:p w14:paraId="6225BC23" w14:textId="77777777" w:rsidR="00E26F0A" w:rsidRPr="00BB05A0" w:rsidRDefault="00E26F0A" w:rsidP="00E26F0A">
      <w:pPr>
        <w:pStyle w:val="COVERPAGETEXT"/>
      </w:pPr>
    </w:p>
    <w:p w14:paraId="5CAF65E7" w14:textId="77777777" w:rsidR="00E26F0A" w:rsidRPr="00BB05A0" w:rsidRDefault="00E26F0A" w:rsidP="00E26F0A">
      <w:pPr>
        <w:pStyle w:val="COVERPAGETEXT"/>
      </w:pPr>
    </w:p>
    <w:p w14:paraId="4FE53665" w14:textId="5A2C4A07" w:rsidR="00E26F0A" w:rsidRDefault="00E26F0A" w:rsidP="00E26F0A">
      <w:pPr>
        <w:pStyle w:val="COVERPAGETEXT"/>
      </w:pPr>
      <w:r w:rsidRPr="00BB05A0">
        <w:t>Supervisor:</w:t>
      </w:r>
      <w:r w:rsidRPr="00BB05A0">
        <w:tab/>
      </w:r>
      <w:r>
        <w:t xml:space="preserve"> </w:t>
      </w:r>
      <w:r w:rsidR="00F10451">
        <w:t>SSO PE Ltd</w:t>
      </w:r>
    </w:p>
    <w:p w14:paraId="2764949D" w14:textId="5408E647" w:rsidR="00E26F0A" w:rsidRDefault="00E26F0A" w:rsidP="00E26F0A">
      <w:pPr>
        <w:pStyle w:val="COVERPAGETEXT"/>
        <w:tabs>
          <w:tab w:val="right" w:pos="2835"/>
          <w:tab w:val="left" w:pos="3261"/>
        </w:tabs>
      </w:pPr>
      <w:r>
        <w:t xml:space="preserve">Associate Supervisor: </w:t>
      </w:r>
      <w:r w:rsidR="00F10451">
        <w:t>Gareth Collett</w:t>
      </w:r>
    </w:p>
    <w:p w14:paraId="58A60F4B" w14:textId="30DB05E5" w:rsidR="00E26F0A" w:rsidRDefault="00F10451" w:rsidP="00E26F0A">
      <w:pPr>
        <w:pStyle w:val="COVERPAGETEXT"/>
      </w:pPr>
      <w:r>
        <w:t>December 2025</w:t>
      </w:r>
    </w:p>
    <w:p w14:paraId="1F061C14" w14:textId="77777777" w:rsidR="00987460" w:rsidRDefault="00987460"/>
    <w:p w14:paraId="5C73DB9D" w14:textId="77777777" w:rsidR="008A5F0B" w:rsidRDefault="008A5F0B"/>
    <w:p w14:paraId="589C60C4" w14:textId="77777777" w:rsidR="00E26F0A" w:rsidRDefault="00E26F0A"/>
    <w:p w14:paraId="5EB1D6DE" w14:textId="77777777" w:rsidR="00E26F0A" w:rsidRDefault="00E26F0A" w:rsidP="00E26F0A">
      <w:pPr>
        <w:pStyle w:val="Heading1nonumber"/>
      </w:pPr>
      <w:bookmarkStart w:id="0" w:name="_Toc129338450"/>
      <w:bookmarkStart w:id="1" w:name="_Toc137806433"/>
      <w:r>
        <w:lastRenderedPageBreak/>
        <w:t>Academic integrity declaration</w:t>
      </w:r>
      <w:bookmarkEnd w:id="0"/>
      <w:bookmarkEnd w:id="1"/>
    </w:p>
    <w:p w14:paraId="678CF49D" w14:textId="77777777" w:rsidR="00E26F0A" w:rsidRPr="00E26F0A" w:rsidRDefault="00E26F0A" w:rsidP="00E26F0A">
      <w:pPr>
        <w:spacing w:line="360" w:lineRule="auto"/>
        <w:rPr>
          <w:rFonts w:ascii="Arial" w:hAnsi="Arial" w:cs="Arial"/>
          <w:sz w:val="24"/>
          <w:szCs w:val="24"/>
        </w:rPr>
      </w:pPr>
      <w:r w:rsidRPr="00E26F0A">
        <w:rPr>
          <w:rFonts w:ascii="Arial" w:hAnsi="Arial" w:cs="Arial"/>
          <w:sz w:val="24"/>
          <w:szCs w:val="24"/>
        </w:rPr>
        <w:t>I declare that:</w:t>
      </w:r>
    </w:p>
    <w:p w14:paraId="25910F71" w14:textId="77777777" w:rsidR="00E26F0A" w:rsidRPr="00E26F0A" w:rsidRDefault="00E26F0A" w:rsidP="00E26F0A">
      <w:pPr>
        <w:pStyle w:val="ListParagraph"/>
        <w:numPr>
          <w:ilvl w:val="0"/>
          <w:numId w:val="1"/>
        </w:numPr>
        <w:rPr>
          <w:rFonts w:cs="Arial"/>
        </w:rPr>
      </w:pPr>
      <w:r w:rsidRPr="00E26F0A">
        <w:rPr>
          <w:rFonts w:cs="Arial"/>
        </w:rPr>
        <w:t>the thesis submitted has been written by me alone.</w:t>
      </w:r>
    </w:p>
    <w:p w14:paraId="490A24D0" w14:textId="77777777" w:rsidR="00E26F0A" w:rsidRPr="00E26F0A" w:rsidRDefault="00E26F0A" w:rsidP="00E26F0A">
      <w:pPr>
        <w:pStyle w:val="ListParagraph"/>
        <w:numPr>
          <w:ilvl w:val="0"/>
          <w:numId w:val="1"/>
        </w:numPr>
        <w:rPr>
          <w:rFonts w:cs="Arial"/>
        </w:rPr>
      </w:pPr>
      <w:r w:rsidRPr="00E26F0A">
        <w:rPr>
          <w:rFonts w:cs="Arial"/>
        </w:rPr>
        <w:t>the thesis submitted has not been previously submitted to this university or any other.</w:t>
      </w:r>
    </w:p>
    <w:p w14:paraId="25331356" w14:textId="77777777" w:rsidR="00E26F0A" w:rsidRPr="00E26F0A" w:rsidRDefault="00E26F0A" w:rsidP="00E26F0A">
      <w:pPr>
        <w:pStyle w:val="ListParagraph"/>
        <w:numPr>
          <w:ilvl w:val="0"/>
          <w:numId w:val="1"/>
        </w:numPr>
        <w:rPr>
          <w:rFonts w:cs="Arial"/>
        </w:rPr>
      </w:pPr>
      <w:r w:rsidRPr="00E26F0A">
        <w:rPr>
          <w:rFonts w:cs="Arial"/>
        </w:rPr>
        <w:t>that all content, including primary and/or secondary data, is true to the best of my knowledge.</w:t>
      </w:r>
    </w:p>
    <w:p w14:paraId="33798091" w14:textId="77777777" w:rsidR="00E26F0A" w:rsidRPr="00E26F0A" w:rsidRDefault="00E26F0A" w:rsidP="00E26F0A">
      <w:pPr>
        <w:pStyle w:val="ListParagraph"/>
        <w:numPr>
          <w:ilvl w:val="0"/>
          <w:numId w:val="1"/>
        </w:numPr>
        <w:rPr>
          <w:rFonts w:cs="Arial"/>
        </w:rPr>
      </w:pPr>
      <w:r w:rsidRPr="00E26F0A">
        <w:rPr>
          <w:rFonts w:cs="Arial"/>
        </w:rPr>
        <w:t>that all quotations and references have been duly acknowledged according to the requirements of academic research.</w:t>
      </w:r>
    </w:p>
    <w:p w14:paraId="5746089A" w14:textId="77777777" w:rsidR="00E26F0A" w:rsidRPr="00E26F0A" w:rsidRDefault="00E26F0A" w:rsidP="00E26F0A">
      <w:pPr>
        <w:spacing w:line="360" w:lineRule="auto"/>
        <w:rPr>
          <w:rFonts w:ascii="Arial" w:hAnsi="Arial" w:cs="Arial"/>
          <w:sz w:val="24"/>
          <w:szCs w:val="24"/>
        </w:rPr>
      </w:pPr>
      <w:r w:rsidRPr="00E26F0A">
        <w:rPr>
          <w:rFonts w:ascii="Arial" w:hAnsi="Arial" w:cs="Arial"/>
          <w:sz w:val="24"/>
          <w:szCs w:val="24"/>
        </w:rPr>
        <w:t>I understand that to knowingly submit work in violation of the above statement will be considered by examiners as academic misconduct.</w:t>
      </w:r>
    </w:p>
    <w:p w14:paraId="66540C35" w14:textId="77777777" w:rsidR="00E26F0A" w:rsidRDefault="00E26F0A"/>
    <w:p w14:paraId="60BF0AB6" w14:textId="77777777" w:rsidR="00E26F0A" w:rsidRDefault="00E26F0A"/>
    <w:p w14:paraId="65CACE23" w14:textId="77777777" w:rsidR="00E26F0A" w:rsidRDefault="00E26F0A"/>
    <w:p w14:paraId="7B1A7249" w14:textId="77777777" w:rsidR="00E26F0A" w:rsidRDefault="00E26F0A"/>
    <w:p w14:paraId="3BFB01DE" w14:textId="77777777" w:rsidR="00E26F0A" w:rsidRDefault="00E26F0A"/>
    <w:p w14:paraId="7B980B65" w14:textId="77777777" w:rsidR="00E26F0A" w:rsidRDefault="00E26F0A"/>
    <w:p w14:paraId="21B3B75A" w14:textId="77777777" w:rsidR="00E26F0A" w:rsidRDefault="00E26F0A"/>
    <w:p w14:paraId="04CF9E72" w14:textId="77777777" w:rsidR="00E26F0A" w:rsidRDefault="00E26F0A"/>
    <w:p w14:paraId="4E7CB37A" w14:textId="77777777" w:rsidR="00E26F0A" w:rsidRDefault="00E26F0A"/>
    <w:p w14:paraId="53AE6259" w14:textId="77777777" w:rsidR="00E26F0A" w:rsidRDefault="00E26F0A"/>
    <w:p w14:paraId="673828F0" w14:textId="77777777" w:rsidR="00E26F0A" w:rsidRDefault="00E26F0A"/>
    <w:p w14:paraId="17A522B8" w14:textId="77777777" w:rsidR="00E26F0A" w:rsidRDefault="00E26F0A"/>
    <w:p w14:paraId="4FF0CCA5" w14:textId="77777777" w:rsidR="00E26F0A" w:rsidRDefault="00E26F0A"/>
    <w:p w14:paraId="4AE4D69A" w14:textId="77777777" w:rsidR="00E26F0A" w:rsidRDefault="00E26F0A"/>
    <w:p w14:paraId="3860350D" w14:textId="77777777" w:rsidR="00E26F0A" w:rsidRDefault="00E26F0A"/>
    <w:p w14:paraId="76A6284B" w14:textId="77777777" w:rsidR="00E26F0A" w:rsidRDefault="00E26F0A"/>
    <w:p w14:paraId="04F1FD8B" w14:textId="77777777" w:rsidR="00E26F0A" w:rsidRDefault="00E26F0A"/>
    <w:p w14:paraId="65F16C04" w14:textId="77777777" w:rsidR="008A5F0B" w:rsidRDefault="008A5F0B"/>
    <w:p w14:paraId="4F6AFBE8" w14:textId="77777777" w:rsidR="008A5F0B" w:rsidRDefault="008A5F0B"/>
    <w:p w14:paraId="68F7A765" w14:textId="4F91CD6D" w:rsidR="00E26F0A" w:rsidRPr="00B832CE" w:rsidRDefault="00E26F0A" w:rsidP="00E26F0A">
      <w:pPr>
        <w:spacing w:line="360" w:lineRule="auto"/>
        <w:rPr>
          <w:rFonts w:ascii="Arial" w:hAnsi="Arial" w:cs="Arial"/>
          <w:b/>
          <w:bCs/>
          <w:sz w:val="32"/>
          <w:szCs w:val="32"/>
        </w:rPr>
      </w:pPr>
      <w:r w:rsidRPr="00E26F0A">
        <w:rPr>
          <w:rFonts w:ascii="Arial" w:hAnsi="Arial" w:cs="Arial"/>
          <w:b/>
          <w:bCs/>
          <w:sz w:val="32"/>
          <w:szCs w:val="32"/>
        </w:rPr>
        <w:lastRenderedPageBreak/>
        <w:t>Abstract</w:t>
      </w:r>
    </w:p>
    <w:p w14:paraId="722578E8" w14:textId="63A11116" w:rsidR="00464286" w:rsidRDefault="006D31FF" w:rsidP="00E26F0A">
      <w:pPr>
        <w:spacing w:line="360" w:lineRule="auto"/>
        <w:rPr>
          <w:rFonts w:ascii="Arial" w:hAnsi="Arial" w:cs="Arial"/>
          <w:sz w:val="24"/>
          <w:szCs w:val="24"/>
        </w:rPr>
      </w:pPr>
      <w:r>
        <w:rPr>
          <w:rFonts w:ascii="Arial" w:hAnsi="Arial" w:cs="Arial"/>
          <w:sz w:val="24"/>
          <w:szCs w:val="24"/>
        </w:rPr>
        <w:t xml:space="preserve">A report to document the requirements for an OME storage facility in Swansea. This report will include a </w:t>
      </w:r>
      <w:proofErr w:type="gramStart"/>
      <w:r>
        <w:rPr>
          <w:rFonts w:ascii="Arial" w:hAnsi="Arial" w:cs="Arial"/>
          <w:sz w:val="24"/>
          <w:szCs w:val="24"/>
        </w:rPr>
        <w:t>descriptions of the internal and external design</w:t>
      </w:r>
      <w:proofErr w:type="gramEnd"/>
      <w:r>
        <w:rPr>
          <w:rFonts w:ascii="Arial" w:hAnsi="Arial" w:cs="Arial"/>
          <w:sz w:val="24"/>
          <w:szCs w:val="24"/>
        </w:rPr>
        <w:t xml:space="preserve"> of Earth-Cover Explosive Storehouses</w:t>
      </w:r>
      <w:r w:rsidR="00337031">
        <w:rPr>
          <w:rFonts w:ascii="Arial" w:hAnsi="Arial" w:cs="Arial"/>
          <w:sz w:val="24"/>
          <w:szCs w:val="24"/>
        </w:rPr>
        <w:t xml:space="preserve"> (EHS), a Quantity Distance (QD) assessment, an assessment of applicable Hazard Division (HD) Compatibility Group storage requirements within five EHSs, and safety issues to be considered for the site.</w:t>
      </w:r>
    </w:p>
    <w:p w14:paraId="13D17563" w14:textId="77777777" w:rsidR="00935EF6" w:rsidRDefault="00935EF6" w:rsidP="00E26F0A">
      <w:pPr>
        <w:spacing w:line="360" w:lineRule="auto"/>
        <w:rPr>
          <w:rFonts w:ascii="Arial" w:hAnsi="Arial" w:cs="Arial"/>
          <w:sz w:val="24"/>
          <w:szCs w:val="24"/>
        </w:rPr>
      </w:pPr>
    </w:p>
    <w:p w14:paraId="0B9D3C72" w14:textId="77777777" w:rsidR="00935EF6" w:rsidRDefault="00935EF6" w:rsidP="00E26F0A">
      <w:pPr>
        <w:spacing w:line="360" w:lineRule="auto"/>
        <w:rPr>
          <w:rFonts w:ascii="Arial" w:hAnsi="Arial" w:cs="Arial"/>
          <w:sz w:val="24"/>
          <w:szCs w:val="24"/>
        </w:rPr>
      </w:pPr>
    </w:p>
    <w:p w14:paraId="598A73D3" w14:textId="77777777" w:rsidR="00935EF6" w:rsidRDefault="00935EF6" w:rsidP="00E26F0A">
      <w:pPr>
        <w:spacing w:line="360" w:lineRule="auto"/>
        <w:rPr>
          <w:rFonts w:ascii="Arial" w:hAnsi="Arial" w:cs="Arial"/>
          <w:sz w:val="24"/>
          <w:szCs w:val="24"/>
        </w:rPr>
      </w:pPr>
    </w:p>
    <w:p w14:paraId="6858F7EC" w14:textId="77777777" w:rsidR="00935EF6" w:rsidRDefault="00935EF6" w:rsidP="00E26F0A">
      <w:pPr>
        <w:spacing w:line="360" w:lineRule="auto"/>
        <w:rPr>
          <w:rFonts w:ascii="Arial" w:hAnsi="Arial" w:cs="Arial"/>
          <w:sz w:val="24"/>
          <w:szCs w:val="24"/>
        </w:rPr>
      </w:pPr>
    </w:p>
    <w:p w14:paraId="0CAED8EB" w14:textId="77777777" w:rsidR="00935EF6" w:rsidRDefault="00935EF6" w:rsidP="00E26F0A">
      <w:pPr>
        <w:spacing w:line="360" w:lineRule="auto"/>
        <w:rPr>
          <w:rFonts w:ascii="Arial" w:hAnsi="Arial" w:cs="Arial"/>
          <w:sz w:val="24"/>
          <w:szCs w:val="24"/>
        </w:rPr>
      </w:pPr>
    </w:p>
    <w:p w14:paraId="648C07AB" w14:textId="77777777" w:rsidR="00464286" w:rsidRDefault="00464286" w:rsidP="00E26F0A">
      <w:pPr>
        <w:spacing w:line="360" w:lineRule="auto"/>
        <w:rPr>
          <w:rFonts w:ascii="Arial" w:hAnsi="Arial" w:cs="Arial"/>
          <w:sz w:val="24"/>
          <w:szCs w:val="24"/>
        </w:rPr>
      </w:pPr>
    </w:p>
    <w:p w14:paraId="3F99455A" w14:textId="77777777" w:rsidR="00464286" w:rsidRDefault="00464286" w:rsidP="00E26F0A">
      <w:pPr>
        <w:spacing w:line="360" w:lineRule="auto"/>
        <w:rPr>
          <w:rFonts w:ascii="Arial" w:hAnsi="Arial" w:cs="Arial"/>
          <w:sz w:val="24"/>
          <w:szCs w:val="24"/>
        </w:rPr>
      </w:pPr>
    </w:p>
    <w:p w14:paraId="6D4ED4FE" w14:textId="77777777" w:rsidR="00464286" w:rsidRDefault="00464286" w:rsidP="00E26F0A">
      <w:pPr>
        <w:spacing w:line="360" w:lineRule="auto"/>
        <w:rPr>
          <w:rFonts w:ascii="Arial" w:hAnsi="Arial" w:cs="Arial"/>
          <w:sz w:val="24"/>
          <w:szCs w:val="24"/>
        </w:rPr>
      </w:pPr>
    </w:p>
    <w:p w14:paraId="72086988" w14:textId="77777777" w:rsidR="00E26F0A" w:rsidRDefault="00E26F0A" w:rsidP="00E26F0A">
      <w:pPr>
        <w:spacing w:line="360" w:lineRule="auto"/>
        <w:rPr>
          <w:rFonts w:ascii="Arial" w:hAnsi="Arial" w:cs="Arial"/>
          <w:sz w:val="24"/>
          <w:szCs w:val="24"/>
        </w:rPr>
      </w:pPr>
    </w:p>
    <w:p w14:paraId="1A18177F" w14:textId="77777777" w:rsidR="003E5247" w:rsidRDefault="003E5247" w:rsidP="00E26F0A">
      <w:pPr>
        <w:spacing w:line="360" w:lineRule="auto"/>
        <w:rPr>
          <w:rFonts w:ascii="Arial" w:hAnsi="Arial" w:cs="Arial"/>
          <w:sz w:val="24"/>
          <w:szCs w:val="24"/>
        </w:rPr>
      </w:pPr>
    </w:p>
    <w:p w14:paraId="7FAA41C3" w14:textId="77777777" w:rsidR="00E26F0A" w:rsidRDefault="00E26F0A" w:rsidP="00E26F0A">
      <w:pPr>
        <w:spacing w:line="360" w:lineRule="auto"/>
        <w:rPr>
          <w:rFonts w:ascii="Arial" w:hAnsi="Arial" w:cs="Arial"/>
          <w:sz w:val="24"/>
          <w:szCs w:val="24"/>
        </w:rPr>
      </w:pPr>
    </w:p>
    <w:p w14:paraId="4532E24C" w14:textId="1173F430" w:rsidR="00E26F0A" w:rsidRDefault="00E26F0A" w:rsidP="00E26F0A">
      <w:pPr>
        <w:spacing w:line="360" w:lineRule="auto"/>
        <w:rPr>
          <w:rFonts w:ascii="Arial" w:hAnsi="Arial" w:cs="Arial"/>
          <w:sz w:val="24"/>
          <w:szCs w:val="24"/>
        </w:rPr>
      </w:pPr>
    </w:p>
    <w:p w14:paraId="6B4CA72E" w14:textId="77777777" w:rsidR="00F4676D" w:rsidRDefault="00F4676D" w:rsidP="00E26F0A">
      <w:pPr>
        <w:spacing w:line="360" w:lineRule="auto"/>
        <w:rPr>
          <w:rFonts w:ascii="Arial" w:hAnsi="Arial" w:cs="Arial"/>
          <w:sz w:val="24"/>
          <w:szCs w:val="24"/>
        </w:rPr>
      </w:pPr>
    </w:p>
    <w:p w14:paraId="66931480" w14:textId="77777777" w:rsidR="00E61C94" w:rsidRDefault="00E61C94" w:rsidP="00E26F0A">
      <w:pPr>
        <w:spacing w:line="360" w:lineRule="auto"/>
        <w:rPr>
          <w:rFonts w:ascii="Arial" w:hAnsi="Arial" w:cs="Arial"/>
          <w:sz w:val="24"/>
          <w:szCs w:val="24"/>
        </w:rPr>
      </w:pPr>
    </w:p>
    <w:p w14:paraId="7423B74D" w14:textId="77777777" w:rsidR="00795C31" w:rsidRDefault="00795C31" w:rsidP="00E26F0A">
      <w:pPr>
        <w:spacing w:line="360" w:lineRule="auto"/>
        <w:rPr>
          <w:rFonts w:ascii="Arial" w:hAnsi="Arial" w:cs="Arial"/>
          <w:sz w:val="24"/>
          <w:szCs w:val="24"/>
        </w:rPr>
      </w:pPr>
    </w:p>
    <w:p w14:paraId="2B1BA9A6" w14:textId="77777777" w:rsidR="00795C31" w:rsidRDefault="00795C31" w:rsidP="00E26F0A">
      <w:pPr>
        <w:spacing w:line="360" w:lineRule="auto"/>
        <w:rPr>
          <w:rFonts w:ascii="Arial" w:hAnsi="Arial" w:cs="Arial"/>
          <w:sz w:val="24"/>
          <w:szCs w:val="24"/>
        </w:rPr>
      </w:pPr>
    </w:p>
    <w:p w14:paraId="6CBA41CB" w14:textId="77777777" w:rsidR="00795C31" w:rsidRDefault="00795C31" w:rsidP="00E26F0A">
      <w:pPr>
        <w:spacing w:line="360" w:lineRule="auto"/>
        <w:rPr>
          <w:rFonts w:ascii="Arial" w:hAnsi="Arial" w:cs="Arial"/>
          <w:sz w:val="24"/>
          <w:szCs w:val="24"/>
        </w:rPr>
      </w:pPr>
    </w:p>
    <w:p w14:paraId="6CF49079" w14:textId="77777777" w:rsidR="00795C31" w:rsidRDefault="00795C31" w:rsidP="00E26F0A">
      <w:pPr>
        <w:spacing w:line="360" w:lineRule="auto"/>
        <w:rPr>
          <w:rFonts w:ascii="Arial" w:hAnsi="Arial" w:cs="Arial"/>
          <w:sz w:val="24"/>
          <w:szCs w:val="24"/>
        </w:rPr>
      </w:pPr>
    </w:p>
    <w:p w14:paraId="1C2B5E71" w14:textId="77777777" w:rsidR="00795C31" w:rsidRDefault="00795C31" w:rsidP="00E26F0A">
      <w:pPr>
        <w:spacing w:line="360" w:lineRule="auto"/>
        <w:rPr>
          <w:rFonts w:ascii="Arial" w:hAnsi="Arial" w:cs="Arial"/>
          <w:sz w:val="24"/>
          <w:szCs w:val="24"/>
        </w:rPr>
      </w:pPr>
    </w:p>
    <w:p w14:paraId="4455BDCE" w14:textId="4C52082E" w:rsidR="00E26F0A" w:rsidRPr="00D953CB" w:rsidRDefault="00E26F0A" w:rsidP="00E26F0A">
      <w:pPr>
        <w:spacing w:line="360" w:lineRule="auto"/>
        <w:rPr>
          <w:rFonts w:ascii="Arial" w:hAnsi="Arial" w:cs="Arial"/>
          <w:sz w:val="32"/>
          <w:szCs w:val="32"/>
        </w:rPr>
      </w:pPr>
      <w:r w:rsidRPr="00D953CB">
        <w:rPr>
          <w:rFonts w:ascii="Arial" w:hAnsi="Arial" w:cs="Arial"/>
          <w:sz w:val="32"/>
          <w:szCs w:val="32"/>
        </w:rPr>
        <w:lastRenderedPageBreak/>
        <w:t>Table of Contents</w:t>
      </w:r>
    </w:p>
    <w:p w14:paraId="5439BC3D" w14:textId="73780A2E" w:rsidR="00E26F0A" w:rsidRDefault="00E26F0A" w:rsidP="00EC3506">
      <w:pPr>
        <w:spacing w:line="360" w:lineRule="auto"/>
        <w:jc w:val="center"/>
        <w:rPr>
          <w:rFonts w:ascii="Arial" w:hAnsi="Arial" w:cs="Arial"/>
          <w:sz w:val="24"/>
          <w:szCs w:val="24"/>
        </w:rPr>
      </w:pPr>
      <w:r>
        <w:rPr>
          <w:rFonts w:ascii="Arial" w:hAnsi="Arial" w:cs="Arial"/>
          <w:sz w:val="24"/>
          <w:szCs w:val="24"/>
        </w:rPr>
        <w:t>Academic Integrity Declaration</w:t>
      </w:r>
      <w:r w:rsidR="00D953CB">
        <w:rPr>
          <w:rFonts w:ascii="Arial" w:hAnsi="Arial" w:cs="Arial"/>
          <w:sz w:val="24"/>
          <w:szCs w:val="24"/>
        </w:rPr>
        <w:t xml:space="preserve">…………………………………………………………… </w:t>
      </w:r>
      <w:r w:rsidR="001D2C9C">
        <w:rPr>
          <w:rFonts w:ascii="Arial" w:hAnsi="Arial" w:cs="Arial"/>
          <w:sz w:val="24"/>
          <w:szCs w:val="24"/>
        </w:rPr>
        <w:t>2</w:t>
      </w:r>
    </w:p>
    <w:p w14:paraId="64164BAB" w14:textId="220F05C3" w:rsidR="00E26F0A" w:rsidRDefault="00E26F0A" w:rsidP="00EC3506">
      <w:pPr>
        <w:spacing w:line="360" w:lineRule="auto"/>
        <w:jc w:val="center"/>
        <w:rPr>
          <w:rFonts w:ascii="Arial" w:hAnsi="Arial" w:cs="Arial"/>
          <w:sz w:val="24"/>
          <w:szCs w:val="24"/>
        </w:rPr>
      </w:pPr>
      <w:r>
        <w:rPr>
          <w:rFonts w:ascii="Arial" w:hAnsi="Arial" w:cs="Arial"/>
          <w:sz w:val="24"/>
          <w:szCs w:val="24"/>
        </w:rPr>
        <w:t>Abstract</w:t>
      </w:r>
      <w:r w:rsidR="00D953CB">
        <w:rPr>
          <w:rFonts w:ascii="Arial" w:hAnsi="Arial" w:cs="Arial"/>
          <w:sz w:val="24"/>
          <w:szCs w:val="24"/>
        </w:rPr>
        <w:t xml:space="preserve">……………………………………………………………………………………… </w:t>
      </w:r>
      <w:r w:rsidR="001D2C9C">
        <w:rPr>
          <w:rFonts w:ascii="Arial" w:hAnsi="Arial" w:cs="Arial"/>
          <w:sz w:val="24"/>
          <w:szCs w:val="24"/>
        </w:rPr>
        <w:t>3</w:t>
      </w:r>
    </w:p>
    <w:p w14:paraId="75DDB632" w14:textId="03871897" w:rsidR="00E26F0A" w:rsidRDefault="00E26F0A" w:rsidP="00EC3506">
      <w:pPr>
        <w:spacing w:line="360" w:lineRule="auto"/>
        <w:jc w:val="center"/>
        <w:rPr>
          <w:rFonts w:ascii="Arial" w:hAnsi="Arial" w:cs="Arial"/>
          <w:sz w:val="24"/>
          <w:szCs w:val="24"/>
        </w:rPr>
      </w:pPr>
      <w:r>
        <w:rPr>
          <w:rFonts w:ascii="Arial" w:hAnsi="Arial" w:cs="Arial"/>
          <w:sz w:val="24"/>
          <w:szCs w:val="24"/>
        </w:rPr>
        <w:t>1</w:t>
      </w:r>
      <w:r w:rsidR="00D953CB">
        <w:rPr>
          <w:rFonts w:ascii="Arial" w:hAnsi="Arial" w:cs="Arial"/>
          <w:sz w:val="24"/>
          <w:szCs w:val="24"/>
        </w:rPr>
        <w:t xml:space="preserve"> Introduction……………………………………………………………………………</w:t>
      </w:r>
      <w:proofErr w:type="gramStart"/>
      <w:r w:rsidR="00D953CB">
        <w:rPr>
          <w:rFonts w:ascii="Arial" w:hAnsi="Arial" w:cs="Arial"/>
          <w:sz w:val="24"/>
          <w:szCs w:val="24"/>
        </w:rPr>
        <w:t>…..</w:t>
      </w:r>
      <w:proofErr w:type="gramEnd"/>
      <w:r w:rsidR="00C52EAF">
        <w:rPr>
          <w:rFonts w:ascii="Arial" w:hAnsi="Arial" w:cs="Arial"/>
          <w:sz w:val="24"/>
          <w:szCs w:val="24"/>
        </w:rPr>
        <w:t xml:space="preserve"> </w:t>
      </w:r>
      <w:r w:rsidR="00F4676D">
        <w:rPr>
          <w:rFonts w:ascii="Arial" w:hAnsi="Arial" w:cs="Arial"/>
          <w:sz w:val="24"/>
          <w:szCs w:val="24"/>
        </w:rPr>
        <w:t>5</w:t>
      </w:r>
    </w:p>
    <w:p w14:paraId="0DD2433F" w14:textId="3FD3CC2E" w:rsidR="00E26F0A" w:rsidRDefault="00E26F0A" w:rsidP="00EC3506">
      <w:pPr>
        <w:spacing w:line="360" w:lineRule="auto"/>
        <w:jc w:val="center"/>
        <w:rPr>
          <w:rFonts w:ascii="Arial" w:hAnsi="Arial" w:cs="Arial"/>
          <w:sz w:val="24"/>
          <w:szCs w:val="24"/>
        </w:rPr>
      </w:pPr>
      <w:r>
        <w:rPr>
          <w:rFonts w:ascii="Arial" w:hAnsi="Arial" w:cs="Arial"/>
          <w:sz w:val="24"/>
          <w:szCs w:val="24"/>
        </w:rPr>
        <w:t>2</w:t>
      </w:r>
      <w:r w:rsidR="00D953CB">
        <w:rPr>
          <w:rFonts w:ascii="Arial" w:hAnsi="Arial" w:cs="Arial"/>
          <w:sz w:val="24"/>
          <w:szCs w:val="24"/>
        </w:rPr>
        <w:t xml:space="preserve"> </w:t>
      </w:r>
      <w:r w:rsidR="00F4676D">
        <w:rPr>
          <w:rFonts w:ascii="Arial" w:hAnsi="Arial" w:cs="Arial"/>
          <w:sz w:val="24"/>
          <w:szCs w:val="24"/>
        </w:rPr>
        <w:t>Magazine Design</w:t>
      </w:r>
      <w:r w:rsidR="00C52EAF">
        <w:rPr>
          <w:rFonts w:ascii="Arial" w:hAnsi="Arial" w:cs="Arial"/>
          <w:sz w:val="24"/>
          <w:szCs w:val="24"/>
        </w:rPr>
        <w:t>……………………………….........</w:t>
      </w:r>
      <w:r w:rsidR="00D953CB">
        <w:rPr>
          <w:rFonts w:ascii="Arial" w:hAnsi="Arial" w:cs="Arial"/>
          <w:sz w:val="24"/>
          <w:szCs w:val="24"/>
        </w:rPr>
        <w:t>……………………………</w:t>
      </w:r>
      <w:proofErr w:type="gramStart"/>
      <w:r w:rsidR="00F4676D">
        <w:rPr>
          <w:rFonts w:ascii="Arial" w:hAnsi="Arial" w:cs="Arial"/>
          <w:sz w:val="24"/>
          <w:szCs w:val="24"/>
        </w:rPr>
        <w:t>…..</w:t>
      </w:r>
      <w:proofErr w:type="gramEnd"/>
      <w:r w:rsidR="00D953CB">
        <w:rPr>
          <w:rFonts w:ascii="Arial" w:hAnsi="Arial" w:cs="Arial"/>
          <w:sz w:val="24"/>
          <w:szCs w:val="24"/>
        </w:rPr>
        <w:t>…</w:t>
      </w:r>
      <w:r w:rsidR="007D780D">
        <w:rPr>
          <w:rFonts w:ascii="Arial" w:hAnsi="Arial" w:cs="Arial"/>
          <w:sz w:val="24"/>
          <w:szCs w:val="24"/>
        </w:rPr>
        <w:t xml:space="preserve"> </w:t>
      </w:r>
      <w:r w:rsidR="00F4676D">
        <w:rPr>
          <w:rFonts w:ascii="Arial" w:hAnsi="Arial" w:cs="Arial"/>
          <w:sz w:val="24"/>
          <w:szCs w:val="24"/>
        </w:rPr>
        <w:t>8</w:t>
      </w:r>
    </w:p>
    <w:p w14:paraId="62E69D85" w14:textId="7345A7B5" w:rsidR="00E26F0A" w:rsidRDefault="00E26F0A" w:rsidP="00EC3506">
      <w:pPr>
        <w:spacing w:line="360" w:lineRule="auto"/>
        <w:jc w:val="center"/>
        <w:rPr>
          <w:rFonts w:ascii="Arial" w:hAnsi="Arial" w:cs="Arial"/>
          <w:sz w:val="24"/>
          <w:szCs w:val="24"/>
        </w:rPr>
      </w:pPr>
      <w:r>
        <w:rPr>
          <w:rFonts w:ascii="Arial" w:hAnsi="Arial" w:cs="Arial"/>
          <w:sz w:val="24"/>
          <w:szCs w:val="24"/>
        </w:rPr>
        <w:t>3</w:t>
      </w:r>
      <w:r w:rsidR="007D780D">
        <w:rPr>
          <w:rFonts w:ascii="Arial" w:hAnsi="Arial" w:cs="Arial"/>
          <w:sz w:val="24"/>
          <w:szCs w:val="24"/>
        </w:rPr>
        <w:t xml:space="preserve"> </w:t>
      </w:r>
      <w:r w:rsidR="00F4676D">
        <w:rPr>
          <w:rFonts w:ascii="Arial" w:hAnsi="Arial" w:cs="Arial"/>
          <w:sz w:val="24"/>
          <w:szCs w:val="24"/>
        </w:rPr>
        <w:t>Quantity Distance (QD) Assessment ……………………</w:t>
      </w:r>
      <w:proofErr w:type="gramStart"/>
      <w:r w:rsidR="00F4676D">
        <w:rPr>
          <w:rFonts w:ascii="Arial" w:hAnsi="Arial" w:cs="Arial"/>
          <w:sz w:val="24"/>
          <w:szCs w:val="24"/>
        </w:rPr>
        <w:t>…..</w:t>
      </w:r>
      <w:proofErr w:type="gramEnd"/>
      <w:r w:rsidR="007D780D">
        <w:rPr>
          <w:rFonts w:ascii="Arial" w:hAnsi="Arial" w:cs="Arial"/>
          <w:sz w:val="24"/>
          <w:szCs w:val="24"/>
        </w:rPr>
        <w:t>…………………………</w:t>
      </w:r>
      <w:r w:rsidR="00CF091A">
        <w:rPr>
          <w:rFonts w:ascii="Arial" w:hAnsi="Arial" w:cs="Arial"/>
          <w:sz w:val="24"/>
          <w:szCs w:val="24"/>
        </w:rPr>
        <w:t xml:space="preserve"> </w:t>
      </w:r>
      <w:r w:rsidR="00F4676D">
        <w:rPr>
          <w:rFonts w:ascii="Arial" w:hAnsi="Arial" w:cs="Arial"/>
          <w:sz w:val="24"/>
          <w:szCs w:val="24"/>
        </w:rPr>
        <w:t>9</w:t>
      </w:r>
    </w:p>
    <w:p w14:paraId="1AB103F6" w14:textId="55E1EC86" w:rsidR="00E26F0A" w:rsidRDefault="00E26F0A" w:rsidP="00EC3506">
      <w:pPr>
        <w:spacing w:line="360" w:lineRule="auto"/>
        <w:jc w:val="center"/>
        <w:rPr>
          <w:rFonts w:ascii="Arial" w:hAnsi="Arial" w:cs="Arial"/>
          <w:sz w:val="24"/>
          <w:szCs w:val="24"/>
        </w:rPr>
      </w:pPr>
      <w:r>
        <w:rPr>
          <w:rFonts w:ascii="Arial" w:hAnsi="Arial" w:cs="Arial"/>
          <w:sz w:val="24"/>
          <w:szCs w:val="24"/>
        </w:rPr>
        <w:t>4</w:t>
      </w:r>
      <w:r w:rsidR="007D780D">
        <w:rPr>
          <w:rFonts w:ascii="Arial" w:hAnsi="Arial" w:cs="Arial"/>
          <w:sz w:val="24"/>
          <w:szCs w:val="24"/>
        </w:rPr>
        <w:t xml:space="preserve"> </w:t>
      </w:r>
      <w:r w:rsidR="00327C27">
        <w:rPr>
          <w:rFonts w:ascii="Arial" w:hAnsi="Arial" w:cs="Arial"/>
          <w:sz w:val="24"/>
          <w:szCs w:val="24"/>
        </w:rPr>
        <w:t>HD and Compatibility Group Storage</w:t>
      </w:r>
      <w:r w:rsidR="007D780D">
        <w:rPr>
          <w:rFonts w:ascii="Arial" w:hAnsi="Arial" w:cs="Arial"/>
          <w:sz w:val="24"/>
          <w:szCs w:val="24"/>
        </w:rPr>
        <w:t>………</w:t>
      </w:r>
      <w:r w:rsidR="00327C27">
        <w:rPr>
          <w:rFonts w:ascii="Arial" w:hAnsi="Arial" w:cs="Arial"/>
          <w:sz w:val="24"/>
          <w:szCs w:val="24"/>
        </w:rPr>
        <w:t>...</w:t>
      </w:r>
      <w:r w:rsidR="007D780D">
        <w:rPr>
          <w:rFonts w:ascii="Arial" w:hAnsi="Arial" w:cs="Arial"/>
          <w:sz w:val="24"/>
          <w:szCs w:val="24"/>
        </w:rPr>
        <w:t>……………………………</w:t>
      </w:r>
      <w:r w:rsidR="00CF091A">
        <w:rPr>
          <w:rFonts w:ascii="Arial" w:hAnsi="Arial" w:cs="Arial"/>
          <w:sz w:val="24"/>
          <w:szCs w:val="24"/>
        </w:rPr>
        <w:t>….</w:t>
      </w:r>
      <w:r w:rsidR="007D780D">
        <w:rPr>
          <w:rFonts w:ascii="Arial" w:hAnsi="Arial" w:cs="Arial"/>
          <w:sz w:val="24"/>
          <w:szCs w:val="24"/>
        </w:rPr>
        <w:t>……</w:t>
      </w:r>
      <w:r w:rsidR="002A307E">
        <w:rPr>
          <w:rFonts w:ascii="Arial" w:hAnsi="Arial" w:cs="Arial"/>
          <w:sz w:val="24"/>
          <w:szCs w:val="24"/>
        </w:rPr>
        <w:t>…</w:t>
      </w:r>
      <w:r w:rsidR="00CF091A">
        <w:rPr>
          <w:rFonts w:ascii="Arial" w:hAnsi="Arial" w:cs="Arial"/>
          <w:sz w:val="24"/>
          <w:szCs w:val="24"/>
        </w:rPr>
        <w:t xml:space="preserve"> 1</w:t>
      </w:r>
      <w:r w:rsidR="00327C27">
        <w:rPr>
          <w:rFonts w:ascii="Arial" w:hAnsi="Arial" w:cs="Arial"/>
          <w:sz w:val="24"/>
          <w:szCs w:val="24"/>
        </w:rPr>
        <w:t>0</w:t>
      </w:r>
    </w:p>
    <w:p w14:paraId="6D6B3B60" w14:textId="66C2E36F" w:rsidR="00C52EAF" w:rsidRDefault="003E5247" w:rsidP="00327C27">
      <w:pPr>
        <w:spacing w:line="360" w:lineRule="auto"/>
        <w:ind w:firstLine="720"/>
        <w:jc w:val="center"/>
        <w:rPr>
          <w:rFonts w:ascii="Arial" w:hAnsi="Arial" w:cs="Arial"/>
          <w:sz w:val="24"/>
          <w:szCs w:val="24"/>
        </w:rPr>
      </w:pPr>
      <w:r>
        <w:rPr>
          <w:rFonts w:ascii="Arial" w:hAnsi="Arial" w:cs="Arial"/>
          <w:sz w:val="24"/>
          <w:szCs w:val="24"/>
        </w:rPr>
        <w:t xml:space="preserve">4.1 </w:t>
      </w:r>
      <w:r w:rsidR="00327C27">
        <w:rPr>
          <w:rFonts w:ascii="Arial" w:hAnsi="Arial" w:cs="Arial"/>
          <w:sz w:val="24"/>
          <w:szCs w:val="24"/>
        </w:rPr>
        <w:t>ESH 1</w:t>
      </w:r>
      <w:r w:rsidR="00C52EAF">
        <w:rPr>
          <w:rFonts w:ascii="Arial" w:hAnsi="Arial" w:cs="Arial"/>
          <w:sz w:val="24"/>
          <w:szCs w:val="24"/>
        </w:rPr>
        <w:t xml:space="preserve"> …</w:t>
      </w:r>
      <w:proofErr w:type="gramStart"/>
      <w:r w:rsidR="00C52EAF">
        <w:rPr>
          <w:rFonts w:ascii="Arial" w:hAnsi="Arial" w:cs="Arial"/>
          <w:sz w:val="24"/>
          <w:szCs w:val="24"/>
        </w:rPr>
        <w:t>…</w:t>
      </w:r>
      <w:r w:rsidR="00F153A5">
        <w:rPr>
          <w:rFonts w:ascii="Arial" w:hAnsi="Arial" w:cs="Arial"/>
          <w:sz w:val="24"/>
          <w:szCs w:val="24"/>
        </w:rPr>
        <w:t>..</w:t>
      </w:r>
      <w:proofErr w:type="gramEnd"/>
      <w:r w:rsidR="00C52EAF">
        <w:rPr>
          <w:rFonts w:ascii="Arial" w:hAnsi="Arial" w:cs="Arial"/>
          <w:sz w:val="24"/>
          <w:szCs w:val="24"/>
        </w:rPr>
        <w:t>…………………</w:t>
      </w:r>
      <w:r w:rsidR="00327C27">
        <w:rPr>
          <w:rFonts w:ascii="Arial" w:hAnsi="Arial" w:cs="Arial"/>
          <w:sz w:val="24"/>
          <w:szCs w:val="24"/>
        </w:rPr>
        <w:t>…………………………</w:t>
      </w:r>
      <w:r w:rsidR="00C52EAF">
        <w:rPr>
          <w:rFonts w:ascii="Arial" w:hAnsi="Arial" w:cs="Arial"/>
          <w:sz w:val="24"/>
          <w:szCs w:val="24"/>
        </w:rPr>
        <w:t>…………………</w:t>
      </w:r>
      <w:proofErr w:type="gramStart"/>
      <w:r w:rsidR="00C52EAF">
        <w:rPr>
          <w:rFonts w:ascii="Arial" w:hAnsi="Arial" w:cs="Arial"/>
          <w:sz w:val="24"/>
          <w:szCs w:val="24"/>
        </w:rPr>
        <w:t>…..</w:t>
      </w:r>
      <w:proofErr w:type="gramEnd"/>
      <w:r w:rsidR="00C52EAF">
        <w:rPr>
          <w:rFonts w:ascii="Arial" w:hAnsi="Arial" w:cs="Arial"/>
          <w:sz w:val="24"/>
          <w:szCs w:val="24"/>
        </w:rPr>
        <w:t xml:space="preserve"> </w:t>
      </w:r>
      <w:r w:rsidR="00F153A5">
        <w:rPr>
          <w:rFonts w:ascii="Arial" w:hAnsi="Arial" w:cs="Arial"/>
          <w:sz w:val="24"/>
          <w:szCs w:val="24"/>
        </w:rPr>
        <w:t>1</w:t>
      </w:r>
      <w:r w:rsidR="00327C27">
        <w:rPr>
          <w:rFonts w:ascii="Arial" w:hAnsi="Arial" w:cs="Arial"/>
          <w:sz w:val="24"/>
          <w:szCs w:val="24"/>
        </w:rPr>
        <w:t>0</w:t>
      </w:r>
    </w:p>
    <w:p w14:paraId="56DAD6E4" w14:textId="455326D5" w:rsidR="00C52EAF" w:rsidRDefault="003E5247" w:rsidP="00327C27">
      <w:pPr>
        <w:spacing w:line="360" w:lineRule="auto"/>
        <w:ind w:firstLine="720"/>
        <w:rPr>
          <w:rFonts w:ascii="Arial" w:hAnsi="Arial" w:cs="Arial"/>
          <w:sz w:val="24"/>
          <w:szCs w:val="24"/>
        </w:rPr>
      </w:pPr>
      <w:r>
        <w:rPr>
          <w:rFonts w:ascii="Arial" w:hAnsi="Arial" w:cs="Arial"/>
          <w:sz w:val="24"/>
          <w:szCs w:val="24"/>
        </w:rPr>
        <w:t xml:space="preserve">4.2 </w:t>
      </w:r>
      <w:r w:rsidR="00327C27">
        <w:rPr>
          <w:rFonts w:ascii="Arial" w:hAnsi="Arial" w:cs="Arial"/>
          <w:sz w:val="24"/>
          <w:szCs w:val="24"/>
        </w:rPr>
        <w:t>ESH 2</w:t>
      </w:r>
      <w:r w:rsidR="00C52EAF">
        <w:rPr>
          <w:rFonts w:ascii="Arial" w:hAnsi="Arial" w:cs="Arial"/>
          <w:sz w:val="24"/>
          <w:szCs w:val="24"/>
        </w:rPr>
        <w:t xml:space="preserve"> …….……</w:t>
      </w:r>
      <w:r w:rsidR="00327C27">
        <w:rPr>
          <w:rFonts w:ascii="Arial" w:hAnsi="Arial" w:cs="Arial"/>
          <w:sz w:val="24"/>
          <w:szCs w:val="24"/>
        </w:rPr>
        <w:t>…………………………..</w:t>
      </w:r>
      <w:r w:rsidR="00F153A5">
        <w:rPr>
          <w:rFonts w:ascii="Arial" w:hAnsi="Arial" w:cs="Arial"/>
          <w:sz w:val="24"/>
          <w:szCs w:val="24"/>
        </w:rPr>
        <w:t>.</w:t>
      </w:r>
      <w:r w:rsidR="00C52EAF">
        <w:rPr>
          <w:rFonts w:ascii="Arial" w:hAnsi="Arial" w:cs="Arial"/>
          <w:sz w:val="24"/>
          <w:szCs w:val="24"/>
        </w:rPr>
        <w:t>…</w:t>
      </w:r>
      <w:r>
        <w:rPr>
          <w:rFonts w:ascii="Arial" w:hAnsi="Arial" w:cs="Arial"/>
          <w:sz w:val="24"/>
          <w:szCs w:val="24"/>
        </w:rPr>
        <w:t>………</w:t>
      </w:r>
      <w:r w:rsidR="00C52EAF">
        <w:rPr>
          <w:rFonts w:ascii="Arial" w:hAnsi="Arial" w:cs="Arial"/>
          <w:sz w:val="24"/>
          <w:szCs w:val="24"/>
        </w:rPr>
        <w:t xml:space="preserve">……………………… </w:t>
      </w:r>
      <w:r w:rsidR="00F153A5">
        <w:rPr>
          <w:rFonts w:ascii="Arial" w:hAnsi="Arial" w:cs="Arial"/>
          <w:sz w:val="24"/>
          <w:szCs w:val="24"/>
        </w:rPr>
        <w:t>1</w:t>
      </w:r>
      <w:r w:rsidR="00327C27">
        <w:rPr>
          <w:rFonts w:ascii="Arial" w:hAnsi="Arial" w:cs="Arial"/>
          <w:sz w:val="24"/>
          <w:szCs w:val="24"/>
        </w:rPr>
        <w:t>0</w:t>
      </w:r>
    </w:p>
    <w:p w14:paraId="5D34430D" w14:textId="733E1D78" w:rsidR="00C52EAF" w:rsidRDefault="003E5247" w:rsidP="00327C27">
      <w:pPr>
        <w:spacing w:line="360" w:lineRule="auto"/>
        <w:ind w:firstLine="720"/>
        <w:rPr>
          <w:rFonts w:ascii="Arial" w:hAnsi="Arial" w:cs="Arial"/>
          <w:sz w:val="24"/>
          <w:szCs w:val="24"/>
        </w:rPr>
      </w:pPr>
      <w:r>
        <w:rPr>
          <w:rFonts w:ascii="Arial" w:hAnsi="Arial" w:cs="Arial"/>
          <w:sz w:val="24"/>
          <w:szCs w:val="24"/>
        </w:rPr>
        <w:t xml:space="preserve">4.3 </w:t>
      </w:r>
      <w:r w:rsidR="00327C27">
        <w:rPr>
          <w:rFonts w:ascii="Arial" w:hAnsi="Arial" w:cs="Arial"/>
          <w:sz w:val="24"/>
          <w:szCs w:val="24"/>
        </w:rPr>
        <w:t>ESH 3</w:t>
      </w:r>
      <w:r w:rsidR="00C52EAF">
        <w:rPr>
          <w:rFonts w:ascii="Arial" w:hAnsi="Arial" w:cs="Arial"/>
          <w:sz w:val="24"/>
          <w:szCs w:val="24"/>
        </w:rPr>
        <w:t xml:space="preserve"> ………</w:t>
      </w:r>
      <w:r w:rsidR="00F153A5">
        <w:rPr>
          <w:rFonts w:ascii="Arial" w:hAnsi="Arial" w:cs="Arial"/>
          <w:sz w:val="24"/>
          <w:szCs w:val="24"/>
        </w:rPr>
        <w:t>….</w:t>
      </w:r>
      <w:r w:rsidR="00C52EAF">
        <w:rPr>
          <w:rFonts w:ascii="Arial" w:hAnsi="Arial" w:cs="Arial"/>
          <w:sz w:val="24"/>
          <w:szCs w:val="24"/>
        </w:rPr>
        <w:t>………</w:t>
      </w:r>
      <w:r>
        <w:rPr>
          <w:rFonts w:ascii="Arial" w:hAnsi="Arial" w:cs="Arial"/>
          <w:sz w:val="24"/>
          <w:szCs w:val="24"/>
        </w:rPr>
        <w:t>…………</w:t>
      </w:r>
      <w:r w:rsidR="00C52EAF">
        <w:rPr>
          <w:rFonts w:ascii="Arial" w:hAnsi="Arial" w:cs="Arial"/>
          <w:sz w:val="24"/>
          <w:szCs w:val="24"/>
        </w:rPr>
        <w:t>……………</w:t>
      </w:r>
      <w:r w:rsidR="00327C27">
        <w:rPr>
          <w:rFonts w:ascii="Arial" w:hAnsi="Arial" w:cs="Arial"/>
          <w:sz w:val="24"/>
          <w:szCs w:val="24"/>
        </w:rPr>
        <w:t>………………………….</w:t>
      </w:r>
      <w:r w:rsidR="00C52EAF">
        <w:rPr>
          <w:rFonts w:ascii="Arial" w:hAnsi="Arial" w:cs="Arial"/>
          <w:sz w:val="24"/>
          <w:szCs w:val="24"/>
        </w:rPr>
        <w:t xml:space="preserve">..… </w:t>
      </w:r>
      <w:r w:rsidR="00F153A5">
        <w:rPr>
          <w:rFonts w:ascii="Arial" w:hAnsi="Arial" w:cs="Arial"/>
          <w:sz w:val="24"/>
          <w:szCs w:val="24"/>
        </w:rPr>
        <w:t>1</w:t>
      </w:r>
      <w:r w:rsidR="00327C27">
        <w:rPr>
          <w:rFonts w:ascii="Arial" w:hAnsi="Arial" w:cs="Arial"/>
          <w:sz w:val="24"/>
          <w:szCs w:val="24"/>
        </w:rPr>
        <w:t>0</w:t>
      </w:r>
    </w:p>
    <w:p w14:paraId="2C0434F4" w14:textId="4A201AD6" w:rsidR="00C52EAF" w:rsidRDefault="003E5247" w:rsidP="00327C27">
      <w:pPr>
        <w:spacing w:line="360" w:lineRule="auto"/>
        <w:ind w:firstLine="720"/>
        <w:rPr>
          <w:rFonts w:ascii="Arial" w:hAnsi="Arial" w:cs="Arial"/>
          <w:sz w:val="24"/>
          <w:szCs w:val="24"/>
        </w:rPr>
      </w:pPr>
      <w:r>
        <w:rPr>
          <w:rFonts w:ascii="Arial" w:hAnsi="Arial" w:cs="Arial"/>
          <w:sz w:val="24"/>
          <w:szCs w:val="24"/>
        </w:rPr>
        <w:t xml:space="preserve">4.4 </w:t>
      </w:r>
      <w:r w:rsidR="00327C27">
        <w:rPr>
          <w:rFonts w:ascii="Arial" w:hAnsi="Arial" w:cs="Arial"/>
          <w:sz w:val="24"/>
          <w:szCs w:val="24"/>
        </w:rPr>
        <w:t>ESH 4</w:t>
      </w:r>
      <w:r w:rsidR="00C52EAF">
        <w:rPr>
          <w:rFonts w:ascii="Arial" w:hAnsi="Arial" w:cs="Arial"/>
          <w:sz w:val="24"/>
          <w:szCs w:val="24"/>
        </w:rPr>
        <w:t xml:space="preserve"> ………………</w:t>
      </w:r>
      <w:r>
        <w:rPr>
          <w:rFonts w:ascii="Arial" w:hAnsi="Arial" w:cs="Arial"/>
          <w:sz w:val="24"/>
          <w:szCs w:val="24"/>
        </w:rPr>
        <w:t>.</w:t>
      </w:r>
      <w:r w:rsidR="00C52EAF">
        <w:rPr>
          <w:rFonts w:ascii="Arial" w:hAnsi="Arial" w:cs="Arial"/>
          <w:sz w:val="24"/>
          <w:szCs w:val="24"/>
        </w:rPr>
        <w:t>……</w:t>
      </w:r>
      <w:proofErr w:type="gramStart"/>
      <w:r w:rsidR="00C52EAF">
        <w:rPr>
          <w:rFonts w:ascii="Arial" w:hAnsi="Arial" w:cs="Arial"/>
          <w:sz w:val="24"/>
          <w:szCs w:val="24"/>
        </w:rPr>
        <w:t>…</w:t>
      </w:r>
      <w:r w:rsidR="00F153A5">
        <w:rPr>
          <w:rFonts w:ascii="Arial" w:hAnsi="Arial" w:cs="Arial"/>
          <w:sz w:val="24"/>
          <w:szCs w:val="24"/>
        </w:rPr>
        <w:t>..</w:t>
      </w:r>
      <w:proofErr w:type="gramEnd"/>
      <w:r w:rsidR="00C52EAF">
        <w:rPr>
          <w:rFonts w:ascii="Arial" w:hAnsi="Arial" w:cs="Arial"/>
          <w:sz w:val="24"/>
          <w:szCs w:val="24"/>
        </w:rPr>
        <w:t>….……………………</w:t>
      </w:r>
      <w:r w:rsidR="00327C27">
        <w:rPr>
          <w:rFonts w:ascii="Arial" w:hAnsi="Arial" w:cs="Arial"/>
          <w:sz w:val="24"/>
          <w:szCs w:val="24"/>
        </w:rPr>
        <w:t>…………………….</w:t>
      </w:r>
      <w:r w:rsidR="00C52EAF">
        <w:rPr>
          <w:rFonts w:ascii="Arial" w:hAnsi="Arial" w:cs="Arial"/>
          <w:sz w:val="24"/>
          <w:szCs w:val="24"/>
        </w:rPr>
        <w:t xml:space="preserve">… </w:t>
      </w:r>
      <w:r w:rsidR="00F153A5">
        <w:rPr>
          <w:rFonts w:ascii="Arial" w:hAnsi="Arial" w:cs="Arial"/>
          <w:sz w:val="24"/>
          <w:szCs w:val="24"/>
        </w:rPr>
        <w:t>1</w:t>
      </w:r>
      <w:r w:rsidR="00327C27">
        <w:rPr>
          <w:rFonts w:ascii="Arial" w:hAnsi="Arial" w:cs="Arial"/>
          <w:sz w:val="24"/>
          <w:szCs w:val="24"/>
        </w:rPr>
        <w:t>1</w:t>
      </w:r>
    </w:p>
    <w:p w14:paraId="69CB5650" w14:textId="3ABFE430" w:rsidR="00327C27" w:rsidRDefault="00327C27" w:rsidP="00327C27">
      <w:pPr>
        <w:spacing w:line="360" w:lineRule="auto"/>
        <w:ind w:firstLine="720"/>
        <w:rPr>
          <w:rFonts w:ascii="Arial" w:hAnsi="Arial" w:cs="Arial"/>
          <w:sz w:val="24"/>
          <w:szCs w:val="24"/>
        </w:rPr>
      </w:pPr>
      <w:r>
        <w:rPr>
          <w:rFonts w:ascii="Arial" w:hAnsi="Arial" w:cs="Arial"/>
          <w:sz w:val="24"/>
          <w:szCs w:val="24"/>
        </w:rPr>
        <w:t xml:space="preserve">4.4 ESH </w:t>
      </w:r>
      <w:r>
        <w:rPr>
          <w:rFonts w:ascii="Arial" w:hAnsi="Arial" w:cs="Arial"/>
          <w:sz w:val="24"/>
          <w:szCs w:val="24"/>
        </w:rPr>
        <w:t>5</w:t>
      </w:r>
      <w:r>
        <w:rPr>
          <w:rFonts w:ascii="Arial" w:hAnsi="Arial" w:cs="Arial"/>
          <w:sz w:val="24"/>
          <w:szCs w:val="24"/>
        </w:rPr>
        <w:t xml:space="preserve"> ……………….……</w:t>
      </w:r>
      <w:proofErr w:type="gramStart"/>
      <w:r>
        <w:rPr>
          <w:rFonts w:ascii="Arial" w:hAnsi="Arial" w:cs="Arial"/>
          <w:sz w:val="24"/>
          <w:szCs w:val="24"/>
        </w:rPr>
        <w:t>…..</w:t>
      </w:r>
      <w:proofErr w:type="gramEnd"/>
      <w:r>
        <w:rPr>
          <w:rFonts w:ascii="Arial" w:hAnsi="Arial" w:cs="Arial"/>
          <w:sz w:val="24"/>
          <w:szCs w:val="24"/>
        </w:rPr>
        <w:t>….…………………….…</w:t>
      </w:r>
      <w:r>
        <w:rPr>
          <w:rFonts w:ascii="Arial" w:hAnsi="Arial" w:cs="Arial"/>
          <w:sz w:val="24"/>
          <w:szCs w:val="24"/>
        </w:rPr>
        <w:t>……………………</w:t>
      </w:r>
      <w:r>
        <w:rPr>
          <w:rFonts w:ascii="Arial" w:hAnsi="Arial" w:cs="Arial"/>
          <w:sz w:val="24"/>
          <w:szCs w:val="24"/>
        </w:rPr>
        <w:t xml:space="preserve"> 1</w:t>
      </w:r>
      <w:r>
        <w:rPr>
          <w:rFonts w:ascii="Arial" w:hAnsi="Arial" w:cs="Arial"/>
          <w:sz w:val="24"/>
          <w:szCs w:val="24"/>
        </w:rPr>
        <w:t>1</w:t>
      </w:r>
    </w:p>
    <w:p w14:paraId="0B8F7505" w14:textId="44B95CCE" w:rsidR="00C52EAF" w:rsidRDefault="003E5247" w:rsidP="00327C27">
      <w:pPr>
        <w:spacing w:line="360" w:lineRule="auto"/>
        <w:rPr>
          <w:rFonts w:ascii="Arial" w:hAnsi="Arial" w:cs="Arial"/>
          <w:sz w:val="24"/>
          <w:szCs w:val="24"/>
        </w:rPr>
      </w:pPr>
      <w:r>
        <w:rPr>
          <w:rFonts w:ascii="Arial" w:hAnsi="Arial" w:cs="Arial"/>
          <w:sz w:val="24"/>
          <w:szCs w:val="24"/>
        </w:rPr>
        <w:t xml:space="preserve">5 </w:t>
      </w:r>
      <w:r w:rsidR="00327C27">
        <w:rPr>
          <w:rFonts w:ascii="Arial" w:hAnsi="Arial" w:cs="Arial"/>
          <w:sz w:val="24"/>
          <w:szCs w:val="24"/>
        </w:rPr>
        <w:t>Safety Considerations</w:t>
      </w:r>
      <w:proofErr w:type="gramStart"/>
      <w:r w:rsidR="00C52EAF">
        <w:rPr>
          <w:rFonts w:ascii="Arial" w:hAnsi="Arial" w:cs="Arial"/>
          <w:sz w:val="24"/>
          <w:szCs w:val="24"/>
        </w:rPr>
        <w:t>…</w:t>
      </w:r>
      <w:r w:rsidR="009167A9">
        <w:rPr>
          <w:rFonts w:ascii="Arial" w:hAnsi="Arial" w:cs="Arial"/>
          <w:sz w:val="24"/>
          <w:szCs w:val="24"/>
        </w:rPr>
        <w:t>..</w:t>
      </w:r>
      <w:proofErr w:type="gramEnd"/>
      <w:r w:rsidR="00C52EAF">
        <w:rPr>
          <w:rFonts w:ascii="Arial" w:hAnsi="Arial" w:cs="Arial"/>
          <w:sz w:val="24"/>
          <w:szCs w:val="24"/>
        </w:rPr>
        <w:t>……………</w:t>
      </w:r>
      <w:r w:rsidR="00327C27">
        <w:rPr>
          <w:rFonts w:ascii="Arial" w:hAnsi="Arial" w:cs="Arial"/>
          <w:sz w:val="24"/>
          <w:szCs w:val="24"/>
        </w:rPr>
        <w:t>……………</w:t>
      </w:r>
      <w:proofErr w:type="gramStart"/>
      <w:r w:rsidR="00327C27">
        <w:rPr>
          <w:rFonts w:ascii="Arial" w:hAnsi="Arial" w:cs="Arial"/>
          <w:sz w:val="24"/>
          <w:szCs w:val="24"/>
        </w:rPr>
        <w:t>…..</w:t>
      </w:r>
      <w:proofErr w:type="gramEnd"/>
      <w:r w:rsidR="00C52EAF">
        <w:rPr>
          <w:rFonts w:ascii="Arial" w:hAnsi="Arial" w:cs="Arial"/>
          <w:sz w:val="24"/>
          <w:szCs w:val="24"/>
        </w:rPr>
        <w:t xml:space="preserve">…………………………….… </w:t>
      </w:r>
      <w:r w:rsidR="009167A9">
        <w:rPr>
          <w:rFonts w:ascii="Arial" w:hAnsi="Arial" w:cs="Arial"/>
          <w:sz w:val="24"/>
          <w:szCs w:val="24"/>
        </w:rPr>
        <w:t>1</w:t>
      </w:r>
      <w:r w:rsidR="00327C27">
        <w:rPr>
          <w:rFonts w:ascii="Arial" w:hAnsi="Arial" w:cs="Arial"/>
          <w:sz w:val="24"/>
          <w:szCs w:val="24"/>
        </w:rPr>
        <w:t>2</w:t>
      </w:r>
    </w:p>
    <w:p w14:paraId="0A87C409" w14:textId="07EA6D2C" w:rsidR="00327C27" w:rsidRDefault="00327C27" w:rsidP="00327C27">
      <w:pPr>
        <w:spacing w:line="360" w:lineRule="auto"/>
        <w:ind w:firstLine="720"/>
        <w:rPr>
          <w:rFonts w:ascii="Arial" w:hAnsi="Arial" w:cs="Arial"/>
          <w:sz w:val="24"/>
          <w:szCs w:val="24"/>
        </w:rPr>
      </w:pPr>
      <w:r>
        <w:rPr>
          <w:rFonts w:ascii="Arial" w:hAnsi="Arial" w:cs="Arial"/>
          <w:sz w:val="24"/>
          <w:szCs w:val="24"/>
        </w:rPr>
        <w:t>5</w:t>
      </w:r>
      <w:r>
        <w:rPr>
          <w:rFonts w:ascii="Arial" w:hAnsi="Arial" w:cs="Arial"/>
          <w:sz w:val="24"/>
          <w:szCs w:val="24"/>
        </w:rPr>
        <w:t>.1</w:t>
      </w:r>
      <w:r>
        <w:rPr>
          <w:rFonts w:ascii="Arial" w:hAnsi="Arial" w:cs="Arial"/>
          <w:sz w:val="24"/>
          <w:szCs w:val="24"/>
        </w:rPr>
        <w:t xml:space="preserve"> Storage</w:t>
      </w:r>
      <w:proofErr w:type="gramStart"/>
      <w:r>
        <w:rPr>
          <w:rFonts w:ascii="Arial" w:hAnsi="Arial" w:cs="Arial"/>
          <w:sz w:val="24"/>
          <w:szCs w:val="24"/>
        </w:rPr>
        <w:t>…..</w:t>
      </w:r>
      <w:proofErr w:type="gramEnd"/>
      <w:r>
        <w:rPr>
          <w:rFonts w:ascii="Arial" w:hAnsi="Arial" w:cs="Arial"/>
          <w:sz w:val="24"/>
          <w:szCs w:val="24"/>
        </w:rPr>
        <w:t>…………………</w:t>
      </w:r>
      <w:r>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 xml:space="preserve"> 1</w:t>
      </w:r>
      <w:r>
        <w:rPr>
          <w:rFonts w:ascii="Arial" w:hAnsi="Arial" w:cs="Arial"/>
          <w:sz w:val="24"/>
          <w:szCs w:val="24"/>
        </w:rPr>
        <w:t>2</w:t>
      </w:r>
    </w:p>
    <w:p w14:paraId="1BBED2D4" w14:textId="2A8D12A5" w:rsidR="00327C27" w:rsidRDefault="00327C27" w:rsidP="00327C27">
      <w:pPr>
        <w:spacing w:line="360" w:lineRule="auto"/>
        <w:ind w:firstLine="720"/>
        <w:rPr>
          <w:rFonts w:ascii="Arial" w:hAnsi="Arial" w:cs="Arial"/>
          <w:sz w:val="24"/>
          <w:szCs w:val="24"/>
        </w:rPr>
      </w:pPr>
      <w:r>
        <w:rPr>
          <w:rFonts w:ascii="Arial" w:hAnsi="Arial" w:cs="Arial"/>
          <w:sz w:val="24"/>
          <w:szCs w:val="24"/>
        </w:rPr>
        <w:t>5.</w:t>
      </w:r>
      <w:r>
        <w:rPr>
          <w:rFonts w:ascii="Arial" w:hAnsi="Arial" w:cs="Arial"/>
          <w:sz w:val="24"/>
          <w:szCs w:val="24"/>
        </w:rPr>
        <w:t>2</w:t>
      </w:r>
      <w:r>
        <w:rPr>
          <w:rFonts w:ascii="Arial" w:hAnsi="Arial" w:cs="Arial"/>
          <w:sz w:val="24"/>
          <w:szCs w:val="24"/>
        </w:rPr>
        <w:t xml:space="preserve"> </w:t>
      </w:r>
      <w:r>
        <w:rPr>
          <w:rFonts w:ascii="Arial" w:hAnsi="Arial" w:cs="Arial"/>
          <w:sz w:val="24"/>
          <w:szCs w:val="24"/>
        </w:rPr>
        <w:t>Transportation</w:t>
      </w:r>
      <w:r>
        <w:rPr>
          <w:rFonts w:ascii="Arial" w:hAnsi="Arial" w:cs="Arial"/>
          <w:sz w:val="24"/>
          <w:szCs w:val="24"/>
        </w:rPr>
        <w:t>…………</w:t>
      </w:r>
      <w:proofErr w:type="gramStart"/>
      <w:r>
        <w:rPr>
          <w:rFonts w:ascii="Arial" w:hAnsi="Arial" w:cs="Arial"/>
          <w:sz w:val="24"/>
          <w:szCs w:val="24"/>
        </w:rPr>
        <w:t>…</w:t>
      </w:r>
      <w:r>
        <w:rPr>
          <w:rFonts w:ascii="Arial" w:hAnsi="Arial" w:cs="Arial"/>
          <w:sz w:val="24"/>
          <w:szCs w:val="24"/>
        </w:rPr>
        <w:t>..</w:t>
      </w:r>
      <w:proofErr w:type="gramEnd"/>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 xml:space="preserve"> 1</w:t>
      </w:r>
      <w:r>
        <w:rPr>
          <w:rFonts w:ascii="Arial" w:hAnsi="Arial" w:cs="Arial"/>
          <w:sz w:val="24"/>
          <w:szCs w:val="24"/>
        </w:rPr>
        <w:t>2</w:t>
      </w:r>
    </w:p>
    <w:p w14:paraId="02AABD7A" w14:textId="021582B5" w:rsidR="00327C27" w:rsidRDefault="00327C27" w:rsidP="00327C27">
      <w:pPr>
        <w:spacing w:line="360" w:lineRule="auto"/>
        <w:ind w:firstLine="720"/>
        <w:rPr>
          <w:rFonts w:ascii="Arial" w:hAnsi="Arial" w:cs="Arial"/>
          <w:sz w:val="24"/>
          <w:szCs w:val="24"/>
        </w:rPr>
      </w:pPr>
      <w:r>
        <w:rPr>
          <w:rFonts w:ascii="Arial" w:hAnsi="Arial" w:cs="Arial"/>
          <w:sz w:val="24"/>
          <w:szCs w:val="24"/>
        </w:rPr>
        <w:t>5.</w:t>
      </w:r>
      <w:r>
        <w:rPr>
          <w:rFonts w:ascii="Arial" w:hAnsi="Arial" w:cs="Arial"/>
          <w:sz w:val="24"/>
          <w:szCs w:val="24"/>
        </w:rPr>
        <w:t>3</w:t>
      </w:r>
      <w:r>
        <w:rPr>
          <w:rFonts w:ascii="Arial" w:hAnsi="Arial" w:cs="Arial"/>
          <w:sz w:val="24"/>
          <w:szCs w:val="24"/>
        </w:rPr>
        <w:t xml:space="preserve"> </w:t>
      </w:r>
      <w:r>
        <w:rPr>
          <w:rFonts w:ascii="Arial" w:hAnsi="Arial" w:cs="Arial"/>
          <w:sz w:val="24"/>
          <w:szCs w:val="24"/>
        </w:rPr>
        <w:t>Public</w:t>
      </w:r>
      <w:r>
        <w:rPr>
          <w:rFonts w:ascii="Arial" w:hAnsi="Arial" w:cs="Arial"/>
          <w:sz w:val="24"/>
          <w:szCs w:val="24"/>
        </w:rPr>
        <w:t xml:space="preserve"> …</w:t>
      </w:r>
      <w:proofErr w:type="gramStart"/>
      <w:r>
        <w:rPr>
          <w:rFonts w:ascii="Arial" w:hAnsi="Arial" w:cs="Arial"/>
          <w:sz w:val="24"/>
          <w:szCs w:val="24"/>
        </w:rPr>
        <w:t>…..</w:t>
      </w:r>
      <w:proofErr w:type="gramEnd"/>
      <w:r>
        <w:rPr>
          <w:rFonts w:ascii="Arial" w:hAnsi="Arial" w:cs="Arial"/>
          <w:sz w:val="24"/>
          <w:szCs w:val="24"/>
        </w:rPr>
        <w:t>………………</w:t>
      </w:r>
      <w:r>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 xml:space="preserve"> 1</w:t>
      </w:r>
      <w:r>
        <w:rPr>
          <w:rFonts w:ascii="Arial" w:hAnsi="Arial" w:cs="Arial"/>
          <w:sz w:val="24"/>
          <w:szCs w:val="24"/>
        </w:rPr>
        <w:t>3</w:t>
      </w:r>
    </w:p>
    <w:p w14:paraId="6B33961C" w14:textId="35FA02BE" w:rsidR="00327C27" w:rsidRDefault="00327C27" w:rsidP="00327C27">
      <w:pPr>
        <w:spacing w:line="360" w:lineRule="auto"/>
        <w:ind w:firstLine="720"/>
        <w:rPr>
          <w:rFonts w:ascii="Arial" w:hAnsi="Arial" w:cs="Arial"/>
          <w:sz w:val="24"/>
          <w:szCs w:val="24"/>
        </w:rPr>
      </w:pPr>
      <w:r>
        <w:rPr>
          <w:rFonts w:ascii="Arial" w:hAnsi="Arial" w:cs="Arial"/>
          <w:sz w:val="24"/>
          <w:szCs w:val="24"/>
        </w:rPr>
        <w:t>5.</w:t>
      </w:r>
      <w:r>
        <w:rPr>
          <w:rFonts w:ascii="Arial" w:hAnsi="Arial" w:cs="Arial"/>
          <w:sz w:val="24"/>
          <w:szCs w:val="24"/>
        </w:rPr>
        <w:t>4</w:t>
      </w:r>
      <w:r>
        <w:rPr>
          <w:rFonts w:ascii="Arial" w:hAnsi="Arial" w:cs="Arial"/>
          <w:sz w:val="24"/>
          <w:szCs w:val="24"/>
        </w:rPr>
        <w:t xml:space="preserve"> </w:t>
      </w:r>
      <w:r>
        <w:rPr>
          <w:rFonts w:ascii="Arial" w:hAnsi="Arial" w:cs="Arial"/>
          <w:sz w:val="24"/>
          <w:szCs w:val="24"/>
        </w:rPr>
        <w:t>Environmental</w:t>
      </w:r>
      <w:proofErr w:type="gramStart"/>
      <w:r>
        <w:rPr>
          <w:rFonts w:ascii="Arial" w:hAnsi="Arial" w:cs="Arial"/>
          <w:sz w:val="24"/>
          <w:szCs w:val="24"/>
        </w:rPr>
        <w:t>…..</w:t>
      </w:r>
      <w:proofErr w:type="gramEnd"/>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 xml:space="preserve"> 1</w:t>
      </w:r>
      <w:r>
        <w:rPr>
          <w:rFonts w:ascii="Arial" w:hAnsi="Arial" w:cs="Arial"/>
          <w:sz w:val="24"/>
          <w:szCs w:val="24"/>
        </w:rPr>
        <w:t>3</w:t>
      </w:r>
    </w:p>
    <w:p w14:paraId="35129122" w14:textId="205A93F0" w:rsidR="00327C27" w:rsidRDefault="00327C27" w:rsidP="00327C27">
      <w:pPr>
        <w:spacing w:line="360" w:lineRule="auto"/>
        <w:ind w:firstLine="720"/>
        <w:rPr>
          <w:rFonts w:ascii="Arial" w:hAnsi="Arial" w:cs="Arial"/>
          <w:sz w:val="24"/>
          <w:szCs w:val="24"/>
        </w:rPr>
      </w:pPr>
      <w:r>
        <w:rPr>
          <w:rFonts w:ascii="Arial" w:hAnsi="Arial" w:cs="Arial"/>
          <w:sz w:val="24"/>
          <w:szCs w:val="24"/>
        </w:rPr>
        <w:t>5.</w:t>
      </w:r>
      <w:r>
        <w:rPr>
          <w:rFonts w:ascii="Arial" w:hAnsi="Arial" w:cs="Arial"/>
          <w:sz w:val="24"/>
          <w:szCs w:val="24"/>
        </w:rPr>
        <w:t>5</w:t>
      </w:r>
      <w:r>
        <w:rPr>
          <w:rFonts w:ascii="Arial" w:hAnsi="Arial" w:cs="Arial"/>
          <w:sz w:val="24"/>
          <w:szCs w:val="24"/>
        </w:rPr>
        <w:t xml:space="preserve"> </w:t>
      </w:r>
      <w:r>
        <w:rPr>
          <w:rFonts w:ascii="Arial" w:hAnsi="Arial" w:cs="Arial"/>
          <w:sz w:val="24"/>
          <w:szCs w:val="24"/>
        </w:rPr>
        <w:t>Emergency Response</w:t>
      </w:r>
      <w:r>
        <w:rPr>
          <w:rFonts w:ascii="Arial" w:hAnsi="Arial" w:cs="Arial"/>
          <w:sz w:val="24"/>
          <w:szCs w:val="24"/>
        </w:rPr>
        <w:t>…</w:t>
      </w:r>
      <w:r>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 xml:space="preserve"> 1</w:t>
      </w:r>
      <w:r>
        <w:rPr>
          <w:rFonts w:ascii="Arial" w:hAnsi="Arial" w:cs="Arial"/>
          <w:sz w:val="24"/>
          <w:szCs w:val="24"/>
        </w:rPr>
        <w:t>4</w:t>
      </w:r>
    </w:p>
    <w:p w14:paraId="65F2EEA2" w14:textId="32DB7867" w:rsidR="00E26F0A" w:rsidRDefault="003E5247" w:rsidP="00C52EAF">
      <w:pPr>
        <w:spacing w:line="360" w:lineRule="auto"/>
        <w:rPr>
          <w:rFonts w:ascii="Arial" w:hAnsi="Arial" w:cs="Arial"/>
          <w:sz w:val="24"/>
          <w:szCs w:val="24"/>
        </w:rPr>
      </w:pPr>
      <w:r>
        <w:rPr>
          <w:rFonts w:ascii="Arial" w:hAnsi="Arial" w:cs="Arial"/>
          <w:sz w:val="24"/>
          <w:szCs w:val="24"/>
        </w:rPr>
        <w:t>6</w:t>
      </w:r>
      <w:r w:rsidR="00CF091A">
        <w:rPr>
          <w:rFonts w:ascii="Arial" w:hAnsi="Arial" w:cs="Arial"/>
          <w:sz w:val="24"/>
          <w:szCs w:val="24"/>
        </w:rPr>
        <w:t xml:space="preserve"> </w:t>
      </w:r>
      <w:proofErr w:type="gramStart"/>
      <w:r w:rsidR="00166837">
        <w:rPr>
          <w:rFonts w:ascii="Arial" w:hAnsi="Arial" w:cs="Arial"/>
          <w:sz w:val="24"/>
          <w:szCs w:val="24"/>
        </w:rPr>
        <w:t>Recommendations .</w:t>
      </w:r>
      <w:proofErr w:type="gramEnd"/>
      <w:r w:rsidR="00CF091A">
        <w:rPr>
          <w:rFonts w:ascii="Arial" w:hAnsi="Arial" w:cs="Arial"/>
          <w:sz w:val="24"/>
          <w:szCs w:val="24"/>
        </w:rPr>
        <w:t xml:space="preserve">……………………………………………………………………. </w:t>
      </w:r>
      <w:r w:rsidR="009167A9">
        <w:rPr>
          <w:rFonts w:ascii="Arial" w:hAnsi="Arial" w:cs="Arial"/>
          <w:sz w:val="24"/>
          <w:szCs w:val="24"/>
        </w:rPr>
        <w:t>1</w:t>
      </w:r>
      <w:r>
        <w:rPr>
          <w:rFonts w:ascii="Arial" w:hAnsi="Arial" w:cs="Arial"/>
          <w:sz w:val="24"/>
          <w:szCs w:val="24"/>
        </w:rPr>
        <w:t>5</w:t>
      </w:r>
    </w:p>
    <w:p w14:paraId="6AAE9D09" w14:textId="286EB045" w:rsidR="00E26F0A" w:rsidRDefault="003E5247" w:rsidP="00B354ED">
      <w:pPr>
        <w:spacing w:line="360" w:lineRule="auto"/>
        <w:rPr>
          <w:rFonts w:ascii="Arial" w:hAnsi="Arial" w:cs="Arial"/>
          <w:sz w:val="24"/>
          <w:szCs w:val="24"/>
        </w:rPr>
      </w:pPr>
      <w:r>
        <w:rPr>
          <w:rFonts w:ascii="Arial" w:hAnsi="Arial" w:cs="Arial"/>
          <w:sz w:val="24"/>
          <w:szCs w:val="24"/>
        </w:rPr>
        <w:t>7</w:t>
      </w:r>
      <w:r w:rsidR="00CF091A">
        <w:rPr>
          <w:rFonts w:ascii="Arial" w:hAnsi="Arial" w:cs="Arial"/>
          <w:sz w:val="24"/>
          <w:szCs w:val="24"/>
        </w:rPr>
        <w:t xml:space="preserve"> </w:t>
      </w:r>
      <w:r w:rsidR="00C52EAF">
        <w:rPr>
          <w:rFonts w:ascii="Arial" w:hAnsi="Arial" w:cs="Arial"/>
          <w:sz w:val="24"/>
          <w:szCs w:val="24"/>
        </w:rPr>
        <w:t>References.</w:t>
      </w:r>
      <w:r w:rsidR="00CF091A">
        <w:rPr>
          <w:rFonts w:ascii="Arial" w:hAnsi="Arial" w:cs="Arial"/>
          <w:sz w:val="24"/>
          <w:szCs w:val="24"/>
        </w:rPr>
        <w:t xml:space="preserve">……………………………………………………………………………... </w:t>
      </w:r>
      <w:r>
        <w:rPr>
          <w:rFonts w:ascii="Arial" w:hAnsi="Arial" w:cs="Arial"/>
          <w:sz w:val="24"/>
          <w:szCs w:val="24"/>
        </w:rPr>
        <w:t>16</w:t>
      </w:r>
    </w:p>
    <w:p w14:paraId="51BDF223" w14:textId="1123603D" w:rsidR="00E367E3" w:rsidRDefault="00E367E3" w:rsidP="00E367E3">
      <w:pPr>
        <w:spacing w:line="360" w:lineRule="auto"/>
        <w:rPr>
          <w:rFonts w:ascii="Arial" w:hAnsi="Arial" w:cs="Arial"/>
          <w:sz w:val="24"/>
          <w:szCs w:val="24"/>
        </w:rPr>
      </w:pPr>
      <w:r>
        <w:rPr>
          <w:rFonts w:ascii="Arial" w:hAnsi="Arial" w:cs="Arial"/>
          <w:sz w:val="24"/>
          <w:szCs w:val="24"/>
        </w:rPr>
        <w:t>Appendices</w:t>
      </w:r>
      <w:r>
        <w:rPr>
          <w:rFonts w:ascii="Arial" w:hAnsi="Arial" w:cs="Arial"/>
          <w:sz w:val="24"/>
          <w:szCs w:val="24"/>
        </w:rPr>
        <w:t>.……………………………………………………………………………</w:t>
      </w:r>
      <w:proofErr w:type="gramStart"/>
      <w:r>
        <w:rPr>
          <w:rFonts w:ascii="Arial" w:hAnsi="Arial" w:cs="Arial"/>
          <w:sz w:val="24"/>
          <w:szCs w:val="24"/>
        </w:rPr>
        <w:t>….</w:t>
      </w:r>
      <w:r>
        <w:rPr>
          <w:rFonts w:ascii="Arial" w:hAnsi="Arial" w:cs="Arial"/>
          <w:sz w:val="24"/>
          <w:szCs w:val="24"/>
        </w:rPr>
        <w:t>.</w:t>
      </w:r>
      <w:proofErr w:type="gramEnd"/>
      <w:r>
        <w:rPr>
          <w:rFonts w:ascii="Arial" w:hAnsi="Arial" w:cs="Arial"/>
          <w:sz w:val="24"/>
          <w:szCs w:val="24"/>
        </w:rPr>
        <w:t xml:space="preserve"> 1</w:t>
      </w:r>
      <w:r>
        <w:rPr>
          <w:rFonts w:ascii="Arial" w:hAnsi="Arial" w:cs="Arial"/>
          <w:sz w:val="24"/>
          <w:szCs w:val="24"/>
        </w:rPr>
        <w:t>7</w:t>
      </w:r>
    </w:p>
    <w:p w14:paraId="0F37261D" w14:textId="77777777" w:rsidR="00E367E3" w:rsidRDefault="00E367E3" w:rsidP="00B354ED">
      <w:pPr>
        <w:spacing w:line="360" w:lineRule="auto"/>
        <w:rPr>
          <w:rFonts w:ascii="Arial" w:hAnsi="Arial" w:cs="Arial"/>
          <w:sz w:val="24"/>
          <w:szCs w:val="24"/>
        </w:rPr>
      </w:pPr>
    </w:p>
    <w:p w14:paraId="4FD13518" w14:textId="77777777" w:rsidR="003E5247" w:rsidRDefault="003E5247" w:rsidP="00CF091A">
      <w:pPr>
        <w:spacing w:line="360" w:lineRule="auto"/>
        <w:rPr>
          <w:rFonts w:ascii="Arial" w:hAnsi="Arial" w:cs="Arial"/>
          <w:sz w:val="24"/>
          <w:szCs w:val="24"/>
        </w:rPr>
      </w:pPr>
    </w:p>
    <w:p w14:paraId="5D03A9DF" w14:textId="77777777" w:rsidR="00F3143D" w:rsidRDefault="00F3143D" w:rsidP="00F3143D">
      <w:pPr>
        <w:spacing w:line="360" w:lineRule="auto"/>
        <w:rPr>
          <w:rFonts w:ascii="Arial" w:hAnsi="Arial" w:cs="Arial"/>
          <w:sz w:val="24"/>
          <w:szCs w:val="24"/>
        </w:rPr>
      </w:pPr>
    </w:p>
    <w:p w14:paraId="47C883AA" w14:textId="2A8BACF8" w:rsidR="001D2C9C" w:rsidRPr="001D2C9C" w:rsidRDefault="00FE2AC1" w:rsidP="001D2C9C">
      <w:pPr>
        <w:spacing w:line="360" w:lineRule="auto"/>
        <w:rPr>
          <w:rFonts w:ascii="Arial" w:hAnsi="Arial" w:cs="Arial"/>
          <w:b/>
          <w:bCs/>
          <w:sz w:val="32"/>
          <w:szCs w:val="32"/>
        </w:rPr>
      </w:pPr>
      <w:r>
        <w:rPr>
          <w:rFonts w:ascii="Arial" w:hAnsi="Arial" w:cs="Arial"/>
          <w:b/>
          <w:bCs/>
          <w:sz w:val="32"/>
          <w:szCs w:val="32"/>
        </w:rPr>
        <w:lastRenderedPageBreak/>
        <w:t xml:space="preserve">1 </w:t>
      </w:r>
      <w:r w:rsidR="001D2C9C" w:rsidRPr="001D2C9C">
        <w:rPr>
          <w:rFonts w:ascii="Arial" w:hAnsi="Arial" w:cs="Arial"/>
          <w:b/>
          <w:bCs/>
          <w:sz w:val="32"/>
          <w:szCs w:val="32"/>
        </w:rPr>
        <w:t>Introduction</w:t>
      </w:r>
    </w:p>
    <w:p w14:paraId="0A273E31" w14:textId="0C93C27F" w:rsidR="00396919" w:rsidRPr="00DB3343" w:rsidRDefault="00396919" w:rsidP="00396919">
      <w:pPr>
        <w:spacing w:line="360" w:lineRule="auto"/>
        <w:rPr>
          <w:rFonts w:ascii="Arial" w:hAnsi="Arial" w:cs="Arial"/>
          <w:sz w:val="24"/>
          <w:szCs w:val="24"/>
        </w:rPr>
      </w:pPr>
      <w:r w:rsidRPr="00DB3343">
        <w:rPr>
          <w:rFonts w:ascii="Arial" w:hAnsi="Arial" w:cs="Arial"/>
          <w:sz w:val="24"/>
          <w:szCs w:val="24"/>
        </w:rPr>
        <w:t xml:space="preserve">The City and County of Swansea Council (the Council) has received an application for planning permission for the construction of an explosive storage facility </w:t>
      </w:r>
      <w:r w:rsidRPr="00396919">
        <w:rPr>
          <w:rFonts w:ascii="Arial" w:hAnsi="Arial" w:cs="Arial"/>
          <w:sz w:val="24"/>
          <w:szCs w:val="24"/>
        </w:rPr>
        <w:t>on the location shown in Figure 1</w:t>
      </w:r>
      <w:r w:rsidRPr="00DB3343">
        <w:rPr>
          <w:rFonts w:ascii="Arial" w:hAnsi="Arial" w:cs="Arial"/>
          <w:sz w:val="24"/>
          <w:szCs w:val="24"/>
        </w:rPr>
        <w:t xml:space="preserve">. The proposal includes five Earth-Covered Explosives Storehouses (ESHs), each positioned east–west across the identified site. </w:t>
      </w:r>
    </w:p>
    <w:p w14:paraId="672910DA" w14:textId="659DE565" w:rsidR="00F3143D" w:rsidRDefault="00396919" w:rsidP="00396919">
      <w:pPr>
        <w:spacing w:line="360" w:lineRule="auto"/>
        <w:jc w:val="center"/>
        <w:rPr>
          <w:rFonts w:ascii="Arial" w:hAnsi="Arial" w:cs="Arial"/>
          <w:b/>
          <w:bCs/>
          <w:sz w:val="32"/>
          <w:szCs w:val="32"/>
        </w:rPr>
      </w:pPr>
      <w:r>
        <w:rPr>
          <w:noProof/>
        </w:rPr>
        <w:drawing>
          <wp:inline distT="0" distB="0" distL="0" distR="0" wp14:anchorId="75765204" wp14:editId="7A3D9FBB">
            <wp:extent cx="3990975" cy="6433072"/>
            <wp:effectExtent l="0" t="0" r="0" b="6350"/>
            <wp:docPr id="1958997739" name="Picture 1" descr="An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997739" name="Picture 1" descr="An aerial view of a city&#10;&#10;Description automatically generated"/>
                    <pic:cNvPicPr>
                      <a:picLocks noChangeAspect="1"/>
                    </pic:cNvPicPr>
                  </pic:nvPicPr>
                  <pic:blipFill>
                    <a:blip r:embed="rId9"/>
                    <a:stretch>
                      <a:fillRect/>
                    </a:stretch>
                  </pic:blipFill>
                  <pic:spPr>
                    <a:xfrm>
                      <a:off x="0" y="0"/>
                      <a:ext cx="3994711" cy="6439093"/>
                    </a:xfrm>
                    <a:prstGeom prst="rect">
                      <a:avLst/>
                    </a:prstGeom>
                  </pic:spPr>
                </pic:pic>
              </a:graphicData>
            </a:graphic>
          </wp:inline>
        </w:drawing>
      </w:r>
    </w:p>
    <w:p w14:paraId="2A0990CF" w14:textId="0BDB9334" w:rsidR="00396919" w:rsidRPr="00396919" w:rsidRDefault="00396919" w:rsidP="00396919">
      <w:pPr>
        <w:spacing w:line="360" w:lineRule="auto"/>
        <w:jc w:val="center"/>
        <w:rPr>
          <w:rFonts w:ascii="Arial" w:hAnsi="Arial" w:cs="Arial"/>
          <w:i/>
          <w:iCs/>
          <w:sz w:val="24"/>
          <w:szCs w:val="24"/>
        </w:rPr>
      </w:pPr>
      <w:r w:rsidRPr="00396919">
        <w:rPr>
          <w:rFonts w:ascii="Arial" w:hAnsi="Arial" w:cs="Arial"/>
          <w:i/>
          <w:iCs/>
          <w:sz w:val="24"/>
          <w:szCs w:val="24"/>
        </w:rPr>
        <w:t>Figure 1 – Location of the proposed explosive facility</w:t>
      </w:r>
    </w:p>
    <w:p w14:paraId="627099C3" w14:textId="77777777" w:rsidR="00396919" w:rsidRDefault="00396919" w:rsidP="00396919">
      <w:pPr>
        <w:spacing w:line="360" w:lineRule="auto"/>
        <w:rPr>
          <w:rFonts w:ascii="Arial" w:hAnsi="Arial" w:cs="Arial"/>
          <w:sz w:val="24"/>
          <w:szCs w:val="24"/>
        </w:rPr>
      </w:pPr>
    </w:p>
    <w:p w14:paraId="77927815" w14:textId="4D9A9D10" w:rsidR="008C2F3F" w:rsidRDefault="008C2F3F" w:rsidP="00396919">
      <w:pPr>
        <w:spacing w:line="360" w:lineRule="auto"/>
        <w:rPr>
          <w:rFonts w:ascii="Arial" w:hAnsi="Arial" w:cs="Arial"/>
          <w:sz w:val="24"/>
          <w:szCs w:val="24"/>
        </w:rPr>
      </w:pPr>
      <w:r>
        <w:rPr>
          <w:rFonts w:ascii="Arial" w:hAnsi="Arial" w:cs="Arial"/>
          <w:sz w:val="24"/>
          <w:szCs w:val="24"/>
        </w:rPr>
        <w:lastRenderedPageBreak/>
        <w:t xml:space="preserve">Further information regarding the explosive facility has been provided by </w:t>
      </w:r>
      <w:proofErr w:type="spellStart"/>
      <w:r>
        <w:rPr>
          <w:rFonts w:ascii="Arial" w:hAnsi="Arial" w:cs="Arial"/>
          <w:sz w:val="24"/>
          <w:szCs w:val="24"/>
        </w:rPr>
        <w:t>BigBang</w:t>
      </w:r>
      <w:proofErr w:type="spellEnd"/>
      <w:r>
        <w:rPr>
          <w:rFonts w:ascii="Arial" w:hAnsi="Arial" w:cs="Arial"/>
          <w:sz w:val="24"/>
          <w:szCs w:val="24"/>
        </w:rPr>
        <w:t xml:space="preserve"> Storage Solutions as follows:</w:t>
      </w:r>
    </w:p>
    <w:p w14:paraId="21CDA516" w14:textId="4B7618D4" w:rsidR="008C2F3F" w:rsidRPr="008C2F3F" w:rsidRDefault="002D7FED" w:rsidP="008C2F3F">
      <w:pPr>
        <w:numPr>
          <w:ilvl w:val="0"/>
          <w:numId w:val="3"/>
        </w:numPr>
        <w:spacing w:line="360" w:lineRule="auto"/>
        <w:rPr>
          <w:rFonts w:ascii="Arial" w:hAnsi="Arial" w:cs="Arial"/>
          <w:sz w:val="24"/>
          <w:szCs w:val="24"/>
        </w:rPr>
      </w:pPr>
      <w:r>
        <w:rPr>
          <w:rFonts w:ascii="Arial" w:hAnsi="Arial" w:cs="Arial"/>
          <w:sz w:val="24"/>
          <w:szCs w:val="24"/>
        </w:rPr>
        <w:t>‘</w:t>
      </w:r>
      <w:r w:rsidR="008C2F3F" w:rsidRPr="008C2F3F">
        <w:rPr>
          <w:rFonts w:ascii="Arial" w:hAnsi="Arial" w:cs="Arial"/>
          <w:sz w:val="24"/>
          <w:szCs w:val="24"/>
        </w:rPr>
        <w:t>Each ESH will be able to hold up 1000 kg of each type of hazard division (pallets stacked 3 high), thereby requiring no more than 5 x ESH built east to west along the waste land.</w:t>
      </w:r>
    </w:p>
    <w:p w14:paraId="6942FB1B" w14:textId="77777777" w:rsidR="008C2F3F" w:rsidRPr="008C2F3F" w:rsidRDefault="008C2F3F" w:rsidP="008C2F3F">
      <w:pPr>
        <w:numPr>
          <w:ilvl w:val="0"/>
          <w:numId w:val="3"/>
        </w:numPr>
        <w:spacing w:line="360" w:lineRule="auto"/>
        <w:rPr>
          <w:rFonts w:ascii="Arial" w:hAnsi="Arial" w:cs="Arial"/>
          <w:sz w:val="24"/>
          <w:szCs w:val="24"/>
        </w:rPr>
      </w:pPr>
      <w:r w:rsidRPr="008C2F3F">
        <w:rPr>
          <w:rFonts w:ascii="Arial" w:hAnsi="Arial" w:cs="Arial"/>
          <w:sz w:val="24"/>
          <w:szCs w:val="24"/>
        </w:rPr>
        <w:t>The Vulnerable building distance is no more than 300 m for each ESH;</w:t>
      </w:r>
    </w:p>
    <w:p w14:paraId="49A82AE7" w14:textId="77777777" w:rsidR="008C2F3F" w:rsidRPr="008C2F3F" w:rsidRDefault="008C2F3F" w:rsidP="008C2F3F">
      <w:pPr>
        <w:numPr>
          <w:ilvl w:val="0"/>
          <w:numId w:val="3"/>
        </w:numPr>
        <w:spacing w:line="360" w:lineRule="auto"/>
        <w:rPr>
          <w:rFonts w:ascii="Arial" w:hAnsi="Arial" w:cs="Arial"/>
          <w:sz w:val="24"/>
          <w:szCs w:val="24"/>
        </w:rPr>
      </w:pPr>
      <w:r w:rsidRPr="008C2F3F">
        <w:rPr>
          <w:rFonts w:ascii="Arial" w:hAnsi="Arial" w:cs="Arial"/>
          <w:sz w:val="24"/>
          <w:szCs w:val="24"/>
        </w:rPr>
        <w:t>The Inhabited building distance is no more than 125 m for each ESH</w:t>
      </w:r>
    </w:p>
    <w:p w14:paraId="5382AF91" w14:textId="77777777" w:rsidR="008C2F3F" w:rsidRPr="008C2F3F" w:rsidRDefault="008C2F3F" w:rsidP="008C2F3F">
      <w:pPr>
        <w:numPr>
          <w:ilvl w:val="0"/>
          <w:numId w:val="3"/>
        </w:numPr>
        <w:spacing w:line="360" w:lineRule="auto"/>
        <w:rPr>
          <w:rFonts w:ascii="Arial" w:hAnsi="Arial" w:cs="Arial"/>
          <w:sz w:val="24"/>
          <w:szCs w:val="24"/>
        </w:rPr>
      </w:pPr>
      <w:r w:rsidRPr="008C2F3F">
        <w:rPr>
          <w:rFonts w:ascii="Arial" w:hAnsi="Arial" w:cs="Arial"/>
          <w:sz w:val="24"/>
          <w:szCs w:val="24"/>
        </w:rPr>
        <w:t>The Public traffic route distance is 270 m for each ESH</w:t>
      </w:r>
    </w:p>
    <w:p w14:paraId="57962ABC" w14:textId="77777777" w:rsidR="008C2F3F" w:rsidRPr="008C2F3F" w:rsidRDefault="008C2F3F" w:rsidP="008C2F3F">
      <w:pPr>
        <w:numPr>
          <w:ilvl w:val="0"/>
          <w:numId w:val="3"/>
        </w:numPr>
        <w:spacing w:line="360" w:lineRule="auto"/>
        <w:rPr>
          <w:rFonts w:ascii="Arial" w:hAnsi="Arial" w:cs="Arial"/>
          <w:sz w:val="24"/>
          <w:szCs w:val="24"/>
        </w:rPr>
      </w:pPr>
      <w:r w:rsidRPr="008C2F3F">
        <w:rPr>
          <w:rFonts w:ascii="Arial" w:hAnsi="Arial" w:cs="Arial"/>
          <w:sz w:val="24"/>
          <w:szCs w:val="24"/>
        </w:rPr>
        <w:t>HD 1.1 is divided as follows:</w:t>
      </w:r>
    </w:p>
    <w:p w14:paraId="36F25F11" w14:textId="77777777" w:rsidR="008C2F3F" w:rsidRPr="008C2F3F" w:rsidRDefault="008C2F3F" w:rsidP="008C2F3F">
      <w:pPr>
        <w:numPr>
          <w:ilvl w:val="1"/>
          <w:numId w:val="3"/>
        </w:numPr>
        <w:spacing w:line="360" w:lineRule="auto"/>
        <w:rPr>
          <w:rFonts w:ascii="Arial" w:hAnsi="Arial" w:cs="Arial"/>
          <w:sz w:val="24"/>
          <w:szCs w:val="24"/>
        </w:rPr>
      </w:pPr>
      <w:r w:rsidRPr="008C2F3F">
        <w:rPr>
          <w:rFonts w:ascii="Arial" w:hAnsi="Arial" w:cs="Arial"/>
          <w:sz w:val="24"/>
          <w:szCs w:val="24"/>
        </w:rPr>
        <w:t>HD 1.1B – 50 kg</w:t>
      </w:r>
    </w:p>
    <w:p w14:paraId="0B35D0D1" w14:textId="77777777" w:rsidR="008C2F3F" w:rsidRPr="008C2F3F" w:rsidRDefault="008C2F3F" w:rsidP="008C2F3F">
      <w:pPr>
        <w:numPr>
          <w:ilvl w:val="1"/>
          <w:numId w:val="3"/>
        </w:numPr>
        <w:spacing w:line="360" w:lineRule="auto"/>
        <w:rPr>
          <w:rFonts w:ascii="Arial" w:hAnsi="Arial" w:cs="Arial"/>
          <w:sz w:val="24"/>
          <w:szCs w:val="24"/>
        </w:rPr>
      </w:pPr>
      <w:r w:rsidRPr="008C2F3F">
        <w:rPr>
          <w:rFonts w:ascii="Arial" w:hAnsi="Arial" w:cs="Arial"/>
          <w:sz w:val="24"/>
          <w:szCs w:val="24"/>
        </w:rPr>
        <w:t>HD 1.1D – 3200 kg</w:t>
      </w:r>
    </w:p>
    <w:p w14:paraId="2A9899E6" w14:textId="77777777" w:rsidR="008C2F3F" w:rsidRPr="008C2F3F" w:rsidRDefault="008C2F3F" w:rsidP="008C2F3F">
      <w:pPr>
        <w:numPr>
          <w:ilvl w:val="1"/>
          <w:numId w:val="3"/>
        </w:numPr>
        <w:spacing w:line="360" w:lineRule="auto"/>
        <w:rPr>
          <w:rFonts w:ascii="Arial" w:hAnsi="Arial" w:cs="Arial"/>
          <w:sz w:val="24"/>
          <w:szCs w:val="24"/>
        </w:rPr>
      </w:pPr>
      <w:r w:rsidRPr="008C2F3F">
        <w:rPr>
          <w:rFonts w:ascii="Arial" w:hAnsi="Arial" w:cs="Arial"/>
          <w:sz w:val="24"/>
          <w:szCs w:val="24"/>
        </w:rPr>
        <w:t>HD 1.1E – 1250 kg</w:t>
      </w:r>
    </w:p>
    <w:p w14:paraId="3B54DA55" w14:textId="77777777" w:rsidR="008C2F3F" w:rsidRPr="008C2F3F" w:rsidRDefault="008C2F3F" w:rsidP="008C2F3F">
      <w:pPr>
        <w:numPr>
          <w:ilvl w:val="1"/>
          <w:numId w:val="3"/>
        </w:numPr>
        <w:spacing w:line="360" w:lineRule="auto"/>
        <w:rPr>
          <w:rFonts w:ascii="Arial" w:hAnsi="Arial" w:cs="Arial"/>
          <w:sz w:val="24"/>
          <w:szCs w:val="24"/>
        </w:rPr>
      </w:pPr>
      <w:r w:rsidRPr="008C2F3F">
        <w:rPr>
          <w:rFonts w:ascii="Arial" w:hAnsi="Arial" w:cs="Arial"/>
          <w:sz w:val="24"/>
          <w:szCs w:val="24"/>
        </w:rPr>
        <w:t>HD 1.1F – 500 kg</w:t>
      </w:r>
    </w:p>
    <w:p w14:paraId="4148B72F" w14:textId="77777777" w:rsidR="008C2F3F" w:rsidRPr="008C2F3F" w:rsidRDefault="008C2F3F" w:rsidP="008C2F3F">
      <w:pPr>
        <w:numPr>
          <w:ilvl w:val="0"/>
          <w:numId w:val="3"/>
        </w:numPr>
        <w:spacing w:line="360" w:lineRule="auto"/>
        <w:rPr>
          <w:rFonts w:ascii="Arial" w:hAnsi="Arial" w:cs="Arial"/>
          <w:sz w:val="24"/>
          <w:szCs w:val="24"/>
        </w:rPr>
      </w:pPr>
      <w:r w:rsidRPr="008C2F3F">
        <w:rPr>
          <w:rFonts w:ascii="Arial" w:hAnsi="Arial" w:cs="Arial"/>
          <w:sz w:val="24"/>
          <w:szCs w:val="24"/>
        </w:rPr>
        <w:t>HD 1.2 is divided as:</w:t>
      </w:r>
    </w:p>
    <w:p w14:paraId="1DA86AC8" w14:textId="77777777" w:rsidR="008C2F3F" w:rsidRPr="008C2F3F" w:rsidRDefault="008C2F3F" w:rsidP="008C2F3F">
      <w:pPr>
        <w:numPr>
          <w:ilvl w:val="1"/>
          <w:numId w:val="3"/>
        </w:numPr>
        <w:spacing w:line="360" w:lineRule="auto"/>
        <w:rPr>
          <w:rFonts w:ascii="Arial" w:hAnsi="Arial" w:cs="Arial"/>
          <w:sz w:val="24"/>
          <w:szCs w:val="24"/>
        </w:rPr>
      </w:pPr>
      <w:r w:rsidRPr="008C2F3F">
        <w:rPr>
          <w:rFonts w:ascii="Arial" w:hAnsi="Arial" w:cs="Arial"/>
          <w:sz w:val="24"/>
          <w:szCs w:val="24"/>
        </w:rPr>
        <w:t>HD 1.2C – 350 kg</w:t>
      </w:r>
    </w:p>
    <w:p w14:paraId="611532ED" w14:textId="77777777" w:rsidR="008C2F3F" w:rsidRPr="008C2F3F" w:rsidRDefault="008C2F3F" w:rsidP="008C2F3F">
      <w:pPr>
        <w:numPr>
          <w:ilvl w:val="1"/>
          <w:numId w:val="3"/>
        </w:numPr>
        <w:spacing w:line="360" w:lineRule="auto"/>
        <w:rPr>
          <w:rFonts w:ascii="Arial" w:hAnsi="Arial" w:cs="Arial"/>
          <w:sz w:val="24"/>
          <w:szCs w:val="24"/>
        </w:rPr>
      </w:pPr>
      <w:r w:rsidRPr="008C2F3F">
        <w:rPr>
          <w:rFonts w:ascii="Arial" w:hAnsi="Arial" w:cs="Arial"/>
          <w:sz w:val="24"/>
          <w:szCs w:val="24"/>
        </w:rPr>
        <w:t>HD 1.2D – 100 kg</w:t>
      </w:r>
    </w:p>
    <w:p w14:paraId="054F97C0" w14:textId="77777777" w:rsidR="008C2F3F" w:rsidRPr="008C2F3F" w:rsidRDefault="008C2F3F" w:rsidP="008C2F3F">
      <w:pPr>
        <w:numPr>
          <w:ilvl w:val="1"/>
          <w:numId w:val="3"/>
        </w:numPr>
        <w:spacing w:line="360" w:lineRule="auto"/>
        <w:rPr>
          <w:rFonts w:ascii="Arial" w:hAnsi="Arial" w:cs="Arial"/>
          <w:sz w:val="24"/>
          <w:szCs w:val="24"/>
        </w:rPr>
      </w:pPr>
      <w:r w:rsidRPr="008C2F3F">
        <w:rPr>
          <w:rFonts w:ascii="Arial" w:hAnsi="Arial" w:cs="Arial"/>
          <w:sz w:val="24"/>
          <w:szCs w:val="24"/>
        </w:rPr>
        <w:t>HD 1.2F – 50 kg</w:t>
      </w:r>
    </w:p>
    <w:p w14:paraId="597D5892" w14:textId="77777777" w:rsidR="008C2F3F" w:rsidRPr="008C2F3F" w:rsidRDefault="008C2F3F" w:rsidP="008C2F3F">
      <w:pPr>
        <w:numPr>
          <w:ilvl w:val="0"/>
          <w:numId w:val="3"/>
        </w:numPr>
        <w:spacing w:line="360" w:lineRule="auto"/>
        <w:rPr>
          <w:rFonts w:ascii="Arial" w:hAnsi="Arial" w:cs="Arial"/>
          <w:sz w:val="24"/>
          <w:szCs w:val="24"/>
        </w:rPr>
      </w:pPr>
      <w:r w:rsidRPr="008C2F3F">
        <w:rPr>
          <w:rFonts w:ascii="Arial" w:hAnsi="Arial" w:cs="Arial"/>
          <w:sz w:val="24"/>
          <w:szCs w:val="24"/>
        </w:rPr>
        <w:t>HD 1.3C – 1000 kg</w:t>
      </w:r>
    </w:p>
    <w:p w14:paraId="38BBBF3E" w14:textId="0DF4FA64" w:rsidR="008C2F3F" w:rsidRPr="008C2F3F" w:rsidRDefault="008C2F3F" w:rsidP="008C2F3F">
      <w:pPr>
        <w:numPr>
          <w:ilvl w:val="0"/>
          <w:numId w:val="3"/>
        </w:numPr>
        <w:spacing w:line="360" w:lineRule="auto"/>
        <w:rPr>
          <w:rFonts w:ascii="Arial" w:hAnsi="Arial" w:cs="Arial"/>
          <w:sz w:val="24"/>
          <w:szCs w:val="24"/>
        </w:rPr>
      </w:pPr>
      <w:r w:rsidRPr="008C2F3F">
        <w:rPr>
          <w:rFonts w:ascii="Arial" w:hAnsi="Arial" w:cs="Arial"/>
          <w:sz w:val="24"/>
          <w:szCs w:val="24"/>
        </w:rPr>
        <w:t>HD 1.4S – 1000 kg</w:t>
      </w:r>
    </w:p>
    <w:p w14:paraId="6D09E0CF" w14:textId="77777777" w:rsidR="008C2F3F" w:rsidRPr="00D910BB" w:rsidRDefault="00396919" w:rsidP="008C2F3F">
      <w:pPr>
        <w:spacing w:line="360" w:lineRule="auto"/>
        <w:rPr>
          <w:rFonts w:ascii="Arial" w:hAnsi="Arial" w:cs="Arial"/>
          <w:sz w:val="24"/>
          <w:szCs w:val="24"/>
        </w:rPr>
      </w:pPr>
      <w:r w:rsidRPr="00DB3343">
        <w:rPr>
          <w:rFonts w:ascii="Arial" w:hAnsi="Arial" w:cs="Arial"/>
          <w:sz w:val="24"/>
          <w:szCs w:val="24"/>
        </w:rPr>
        <w:t>The Council has indicated that it does not have an in</w:t>
      </w:r>
      <w:r w:rsidRPr="00DB3343">
        <w:rPr>
          <w:rFonts w:ascii="Arial" w:hAnsi="Arial" w:cs="Arial"/>
          <w:sz w:val="24"/>
          <w:szCs w:val="24"/>
        </w:rPr>
        <w:noBreakHyphen/>
        <w:t xml:space="preserve">house Ordnance, Munitions and Explosives (OME) specialist, and therefore seeks an independent assessment of the information provided by the contractor, </w:t>
      </w:r>
      <w:proofErr w:type="spellStart"/>
      <w:r w:rsidRPr="00DB3343">
        <w:rPr>
          <w:rFonts w:ascii="Arial" w:hAnsi="Arial" w:cs="Arial"/>
          <w:sz w:val="24"/>
          <w:szCs w:val="24"/>
        </w:rPr>
        <w:t>BigBang</w:t>
      </w:r>
      <w:proofErr w:type="spellEnd"/>
      <w:r w:rsidRPr="00DB3343">
        <w:rPr>
          <w:rFonts w:ascii="Arial" w:hAnsi="Arial" w:cs="Arial"/>
          <w:sz w:val="24"/>
          <w:szCs w:val="24"/>
        </w:rPr>
        <w:t xml:space="preserve"> Storage Solutions. </w:t>
      </w:r>
      <w:r w:rsidR="008C2F3F" w:rsidRPr="00D910BB">
        <w:rPr>
          <w:rFonts w:ascii="Arial" w:hAnsi="Arial" w:cs="Arial"/>
          <w:sz w:val="24"/>
          <w:szCs w:val="24"/>
        </w:rPr>
        <w:t>The proposed location is on currently unused grassland within the docks complex. This area is in proximity to:</w:t>
      </w:r>
    </w:p>
    <w:p w14:paraId="2F02525F" w14:textId="77777777" w:rsidR="008C2F3F" w:rsidRPr="00D910BB" w:rsidRDefault="008C2F3F" w:rsidP="008C2F3F">
      <w:pPr>
        <w:numPr>
          <w:ilvl w:val="0"/>
          <w:numId w:val="4"/>
        </w:numPr>
        <w:spacing w:line="360" w:lineRule="auto"/>
        <w:rPr>
          <w:rFonts w:ascii="Arial" w:hAnsi="Arial" w:cs="Arial"/>
          <w:sz w:val="24"/>
          <w:szCs w:val="24"/>
        </w:rPr>
      </w:pPr>
      <w:r w:rsidRPr="00D910BB">
        <w:rPr>
          <w:rFonts w:ascii="Arial" w:hAnsi="Arial" w:cs="Arial"/>
          <w:sz w:val="24"/>
          <w:szCs w:val="24"/>
        </w:rPr>
        <w:t>Residential areas to the north (approx. 250–350 m).</w:t>
      </w:r>
    </w:p>
    <w:p w14:paraId="071ED304" w14:textId="77777777" w:rsidR="008C2F3F" w:rsidRPr="00D910BB" w:rsidRDefault="008C2F3F" w:rsidP="008C2F3F">
      <w:pPr>
        <w:numPr>
          <w:ilvl w:val="0"/>
          <w:numId w:val="4"/>
        </w:numPr>
        <w:spacing w:line="360" w:lineRule="auto"/>
        <w:rPr>
          <w:rFonts w:ascii="Arial" w:hAnsi="Arial" w:cs="Arial"/>
          <w:sz w:val="24"/>
          <w:szCs w:val="24"/>
        </w:rPr>
      </w:pPr>
      <w:r w:rsidRPr="00D910BB">
        <w:rPr>
          <w:rFonts w:ascii="Arial" w:hAnsi="Arial" w:cs="Arial"/>
          <w:sz w:val="24"/>
          <w:szCs w:val="24"/>
        </w:rPr>
        <w:t>Commercial and light-industrial premises (approx. 100–200 m).</w:t>
      </w:r>
    </w:p>
    <w:p w14:paraId="44920563" w14:textId="77777777" w:rsidR="008C2F3F" w:rsidRPr="00D910BB" w:rsidRDefault="008C2F3F" w:rsidP="008C2F3F">
      <w:pPr>
        <w:numPr>
          <w:ilvl w:val="0"/>
          <w:numId w:val="4"/>
        </w:numPr>
        <w:spacing w:line="360" w:lineRule="auto"/>
        <w:rPr>
          <w:rFonts w:ascii="Arial" w:hAnsi="Arial" w:cs="Arial"/>
          <w:sz w:val="24"/>
          <w:szCs w:val="24"/>
        </w:rPr>
      </w:pPr>
      <w:r w:rsidRPr="00D910BB">
        <w:rPr>
          <w:rFonts w:ascii="Arial" w:hAnsi="Arial" w:cs="Arial"/>
          <w:sz w:val="24"/>
          <w:szCs w:val="24"/>
        </w:rPr>
        <w:lastRenderedPageBreak/>
        <w:t>Public roads and pedestrian routes (approx. 80–150 m).</w:t>
      </w:r>
    </w:p>
    <w:p w14:paraId="30E58500" w14:textId="00AF8415" w:rsidR="008C2F3F" w:rsidRPr="00D910BB" w:rsidRDefault="008C2F3F" w:rsidP="008C2F3F">
      <w:pPr>
        <w:numPr>
          <w:ilvl w:val="0"/>
          <w:numId w:val="4"/>
        </w:numPr>
        <w:spacing w:line="360" w:lineRule="auto"/>
        <w:rPr>
          <w:rFonts w:ascii="Arial" w:hAnsi="Arial" w:cs="Arial"/>
          <w:sz w:val="24"/>
          <w:szCs w:val="24"/>
        </w:rPr>
      </w:pPr>
      <w:r w:rsidRPr="00D910BB">
        <w:rPr>
          <w:rFonts w:ascii="Arial" w:hAnsi="Arial" w:cs="Arial"/>
          <w:sz w:val="24"/>
          <w:szCs w:val="24"/>
        </w:rPr>
        <w:t>Swansea Marina and associated maritime users.</w:t>
      </w:r>
      <w:r w:rsidR="002D7FED">
        <w:rPr>
          <w:rFonts w:ascii="Arial" w:hAnsi="Arial" w:cs="Arial"/>
          <w:sz w:val="24"/>
          <w:szCs w:val="24"/>
        </w:rPr>
        <w:t>’</w:t>
      </w:r>
      <w:sdt>
        <w:sdtPr>
          <w:rPr>
            <w:rFonts w:ascii="Arial" w:hAnsi="Arial" w:cs="Arial"/>
            <w:sz w:val="24"/>
            <w:szCs w:val="24"/>
          </w:rPr>
          <w:id w:val="-1503578533"/>
          <w:citation/>
        </w:sdtPr>
        <w:sdtContent>
          <w:r w:rsidR="002D7FED">
            <w:rPr>
              <w:rFonts w:ascii="Arial" w:hAnsi="Arial" w:cs="Arial"/>
              <w:sz w:val="24"/>
              <w:szCs w:val="24"/>
            </w:rPr>
            <w:fldChar w:fldCharType="begin"/>
          </w:r>
          <w:r w:rsidR="002D7FED">
            <w:rPr>
              <w:rFonts w:ascii="Arial" w:hAnsi="Arial" w:cs="Arial"/>
              <w:sz w:val="24"/>
              <w:szCs w:val="24"/>
            </w:rPr>
            <w:instrText xml:space="preserve"> CITATION UWT \l 2057 </w:instrText>
          </w:r>
          <w:r w:rsidR="002D7FED">
            <w:rPr>
              <w:rFonts w:ascii="Arial" w:hAnsi="Arial" w:cs="Arial"/>
              <w:sz w:val="24"/>
              <w:szCs w:val="24"/>
            </w:rPr>
            <w:fldChar w:fldCharType="separate"/>
          </w:r>
          <w:r w:rsidR="00F4676D">
            <w:rPr>
              <w:rFonts w:ascii="Arial" w:hAnsi="Arial" w:cs="Arial"/>
              <w:noProof/>
              <w:sz w:val="24"/>
              <w:szCs w:val="24"/>
            </w:rPr>
            <w:t xml:space="preserve"> </w:t>
          </w:r>
          <w:r w:rsidR="00F4676D" w:rsidRPr="00F4676D">
            <w:rPr>
              <w:rFonts w:ascii="Arial" w:hAnsi="Arial" w:cs="Arial"/>
              <w:noProof/>
              <w:sz w:val="24"/>
              <w:szCs w:val="24"/>
            </w:rPr>
            <w:t>[1]</w:t>
          </w:r>
          <w:r w:rsidR="002D7FED">
            <w:rPr>
              <w:rFonts w:ascii="Arial" w:hAnsi="Arial" w:cs="Arial"/>
              <w:sz w:val="24"/>
              <w:szCs w:val="24"/>
            </w:rPr>
            <w:fldChar w:fldCharType="end"/>
          </w:r>
        </w:sdtContent>
      </w:sdt>
    </w:p>
    <w:p w14:paraId="6B36DC8E" w14:textId="68BDAD8E" w:rsidR="00396919" w:rsidRPr="00DB3343" w:rsidRDefault="00396919" w:rsidP="00396919">
      <w:pPr>
        <w:spacing w:line="360" w:lineRule="auto"/>
        <w:rPr>
          <w:rFonts w:ascii="Arial" w:hAnsi="Arial" w:cs="Arial"/>
          <w:sz w:val="24"/>
          <w:szCs w:val="24"/>
        </w:rPr>
      </w:pPr>
      <w:r w:rsidRPr="00DB3343">
        <w:rPr>
          <w:rFonts w:ascii="Arial" w:hAnsi="Arial" w:cs="Arial"/>
          <w:sz w:val="24"/>
          <w:szCs w:val="24"/>
        </w:rPr>
        <w:t>This report provides</w:t>
      </w:r>
      <w:r w:rsidR="008C2F3F">
        <w:rPr>
          <w:rFonts w:ascii="Arial" w:hAnsi="Arial" w:cs="Arial"/>
          <w:sz w:val="24"/>
          <w:szCs w:val="24"/>
        </w:rPr>
        <w:t xml:space="preserve"> an explanation of terminology, a technical assessment of the storage proposal, a</w:t>
      </w:r>
      <w:r w:rsidR="002D7FED">
        <w:rPr>
          <w:rFonts w:ascii="Arial" w:hAnsi="Arial" w:cs="Arial"/>
          <w:sz w:val="24"/>
          <w:szCs w:val="24"/>
        </w:rPr>
        <w:t xml:space="preserve">n </w:t>
      </w:r>
      <w:r w:rsidR="008C2F3F">
        <w:rPr>
          <w:rFonts w:ascii="Arial" w:hAnsi="Arial" w:cs="Arial"/>
          <w:sz w:val="24"/>
          <w:szCs w:val="24"/>
        </w:rPr>
        <w:t>evaluation of the Quantity Distance (QD) claims, identification of risk</w:t>
      </w:r>
      <w:r w:rsidR="002D7FED">
        <w:rPr>
          <w:rFonts w:ascii="Arial" w:hAnsi="Arial" w:cs="Arial"/>
          <w:sz w:val="24"/>
          <w:szCs w:val="24"/>
        </w:rPr>
        <w:t>s</w:t>
      </w:r>
      <w:r w:rsidR="008C2F3F">
        <w:rPr>
          <w:rFonts w:ascii="Arial" w:hAnsi="Arial" w:cs="Arial"/>
          <w:sz w:val="24"/>
          <w:szCs w:val="24"/>
        </w:rPr>
        <w:t xml:space="preserve"> and concerns relating to public safety, safety advice for maritime users, and safety questions to request further clarification and assurance from </w:t>
      </w:r>
      <w:proofErr w:type="spellStart"/>
      <w:r w:rsidR="008C2F3F">
        <w:rPr>
          <w:rFonts w:ascii="Arial" w:hAnsi="Arial" w:cs="Arial"/>
          <w:sz w:val="24"/>
          <w:szCs w:val="24"/>
        </w:rPr>
        <w:t>BigBang</w:t>
      </w:r>
      <w:proofErr w:type="spellEnd"/>
      <w:r w:rsidR="008C2F3F">
        <w:rPr>
          <w:rFonts w:ascii="Arial" w:hAnsi="Arial" w:cs="Arial"/>
          <w:sz w:val="24"/>
          <w:szCs w:val="24"/>
        </w:rPr>
        <w:t xml:space="preserve"> Storage Solutions.</w:t>
      </w:r>
    </w:p>
    <w:p w14:paraId="1256AE08" w14:textId="363C1D78" w:rsidR="00396919" w:rsidRPr="00396919" w:rsidRDefault="00396919" w:rsidP="00396919">
      <w:pPr>
        <w:spacing w:line="360" w:lineRule="auto"/>
        <w:rPr>
          <w:rFonts w:ascii="Arial" w:hAnsi="Arial" w:cs="Arial"/>
          <w:sz w:val="24"/>
          <w:szCs w:val="24"/>
        </w:rPr>
      </w:pPr>
    </w:p>
    <w:p w14:paraId="1E6EA377" w14:textId="77777777" w:rsidR="00396919" w:rsidRDefault="00396919" w:rsidP="001D2C9C">
      <w:pPr>
        <w:spacing w:line="360" w:lineRule="auto"/>
        <w:rPr>
          <w:rFonts w:ascii="Arial" w:hAnsi="Arial" w:cs="Arial"/>
          <w:b/>
          <w:bCs/>
          <w:sz w:val="32"/>
          <w:szCs w:val="32"/>
        </w:rPr>
      </w:pPr>
    </w:p>
    <w:p w14:paraId="7D79DF65" w14:textId="77777777" w:rsidR="00F3143D" w:rsidRDefault="00F3143D" w:rsidP="001D2C9C">
      <w:pPr>
        <w:spacing w:line="360" w:lineRule="auto"/>
        <w:rPr>
          <w:rFonts w:ascii="Arial" w:hAnsi="Arial" w:cs="Arial"/>
          <w:b/>
          <w:bCs/>
          <w:sz w:val="32"/>
          <w:szCs w:val="32"/>
        </w:rPr>
      </w:pPr>
    </w:p>
    <w:p w14:paraId="7E4B5097" w14:textId="77777777" w:rsidR="00F3143D" w:rsidRDefault="00F3143D" w:rsidP="001D2C9C">
      <w:pPr>
        <w:spacing w:line="360" w:lineRule="auto"/>
        <w:rPr>
          <w:rFonts w:ascii="Arial" w:hAnsi="Arial" w:cs="Arial"/>
          <w:b/>
          <w:bCs/>
          <w:sz w:val="32"/>
          <w:szCs w:val="32"/>
        </w:rPr>
      </w:pPr>
    </w:p>
    <w:p w14:paraId="624F8BCB" w14:textId="77777777" w:rsidR="00795C31" w:rsidRDefault="00795C31" w:rsidP="001D2C9C">
      <w:pPr>
        <w:spacing w:line="360" w:lineRule="auto"/>
        <w:rPr>
          <w:rFonts w:ascii="Arial" w:hAnsi="Arial" w:cs="Arial"/>
          <w:b/>
          <w:bCs/>
          <w:sz w:val="32"/>
          <w:szCs w:val="32"/>
        </w:rPr>
      </w:pPr>
    </w:p>
    <w:p w14:paraId="53D0205C" w14:textId="77777777" w:rsidR="00F4676D" w:rsidRDefault="00F4676D" w:rsidP="001D2C9C">
      <w:pPr>
        <w:spacing w:line="360" w:lineRule="auto"/>
        <w:rPr>
          <w:rFonts w:ascii="Arial" w:hAnsi="Arial" w:cs="Arial"/>
          <w:b/>
          <w:bCs/>
          <w:sz w:val="32"/>
          <w:szCs w:val="32"/>
        </w:rPr>
      </w:pPr>
    </w:p>
    <w:p w14:paraId="01BCEC85" w14:textId="77777777" w:rsidR="004F4C18" w:rsidRDefault="004F4C18" w:rsidP="001D2C9C">
      <w:pPr>
        <w:spacing w:line="360" w:lineRule="auto"/>
        <w:rPr>
          <w:rFonts w:ascii="Arial" w:hAnsi="Arial" w:cs="Arial"/>
          <w:b/>
          <w:bCs/>
          <w:sz w:val="32"/>
          <w:szCs w:val="32"/>
        </w:rPr>
      </w:pPr>
    </w:p>
    <w:p w14:paraId="7C7E32FD" w14:textId="77777777" w:rsidR="00327C39" w:rsidRDefault="00327C39" w:rsidP="001D2C9C">
      <w:pPr>
        <w:spacing w:line="360" w:lineRule="auto"/>
        <w:rPr>
          <w:rFonts w:ascii="Arial" w:hAnsi="Arial" w:cs="Arial"/>
          <w:b/>
          <w:bCs/>
          <w:sz w:val="32"/>
          <w:szCs w:val="32"/>
        </w:rPr>
      </w:pPr>
    </w:p>
    <w:p w14:paraId="405A502A" w14:textId="77777777" w:rsidR="00327C39" w:rsidRDefault="00327C39" w:rsidP="001D2C9C">
      <w:pPr>
        <w:spacing w:line="360" w:lineRule="auto"/>
        <w:rPr>
          <w:rFonts w:ascii="Arial" w:hAnsi="Arial" w:cs="Arial"/>
          <w:b/>
          <w:bCs/>
          <w:sz w:val="32"/>
          <w:szCs w:val="32"/>
        </w:rPr>
      </w:pPr>
    </w:p>
    <w:p w14:paraId="5EE443B8" w14:textId="77777777" w:rsidR="004F4C18" w:rsidRDefault="004F4C18" w:rsidP="001D2C9C">
      <w:pPr>
        <w:spacing w:line="360" w:lineRule="auto"/>
        <w:rPr>
          <w:rFonts w:ascii="Arial" w:hAnsi="Arial" w:cs="Arial"/>
          <w:b/>
          <w:bCs/>
          <w:sz w:val="32"/>
          <w:szCs w:val="32"/>
        </w:rPr>
      </w:pPr>
    </w:p>
    <w:p w14:paraId="30555200" w14:textId="77777777" w:rsidR="004F4C18" w:rsidRDefault="004F4C18" w:rsidP="001D2C9C">
      <w:pPr>
        <w:spacing w:line="360" w:lineRule="auto"/>
        <w:rPr>
          <w:rFonts w:ascii="Arial" w:hAnsi="Arial" w:cs="Arial"/>
          <w:b/>
          <w:bCs/>
          <w:sz w:val="32"/>
          <w:szCs w:val="32"/>
        </w:rPr>
      </w:pPr>
    </w:p>
    <w:p w14:paraId="761C5AB2" w14:textId="77777777" w:rsidR="004F4C18" w:rsidRDefault="004F4C18" w:rsidP="001D2C9C">
      <w:pPr>
        <w:spacing w:line="360" w:lineRule="auto"/>
        <w:rPr>
          <w:rFonts w:ascii="Arial" w:hAnsi="Arial" w:cs="Arial"/>
          <w:b/>
          <w:bCs/>
          <w:sz w:val="32"/>
          <w:szCs w:val="32"/>
        </w:rPr>
      </w:pPr>
    </w:p>
    <w:p w14:paraId="7C8FEAD5" w14:textId="77777777" w:rsidR="00392204" w:rsidRDefault="00392204" w:rsidP="001D2C9C">
      <w:pPr>
        <w:spacing w:line="360" w:lineRule="auto"/>
        <w:rPr>
          <w:rFonts w:ascii="Arial" w:hAnsi="Arial" w:cs="Arial"/>
          <w:b/>
          <w:bCs/>
          <w:sz w:val="32"/>
          <w:szCs w:val="32"/>
        </w:rPr>
      </w:pPr>
    </w:p>
    <w:p w14:paraId="47AFC388" w14:textId="77777777" w:rsidR="00392204" w:rsidRDefault="00392204" w:rsidP="001D2C9C">
      <w:pPr>
        <w:spacing w:line="360" w:lineRule="auto"/>
        <w:rPr>
          <w:rFonts w:ascii="Arial" w:hAnsi="Arial" w:cs="Arial"/>
          <w:b/>
          <w:bCs/>
          <w:sz w:val="32"/>
          <w:szCs w:val="32"/>
        </w:rPr>
      </w:pPr>
    </w:p>
    <w:p w14:paraId="6E186A19" w14:textId="77777777" w:rsidR="00392204" w:rsidRDefault="00392204" w:rsidP="001D2C9C">
      <w:pPr>
        <w:spacing w:line="360" w:lineRule="auto"/>
        <w:rPr>
          <w:rFonts w:ascii="Arial" w:hAnsi="Arial" w:cs="Arial"/>
          <w:b/>
          <w:bCs/>
          <w:sz w:val="32"/>
          <w:szCs w:val="32"/>
        </w:rPr>
      </w:pPr>
    </w:p>
    <w:p w14:paraId="148EC1C8" w14:textId="787735E0" w:rsidR="00AC3189" w:rsidRDefault="00FE2AC1" w:rsidP="001D2C9C">
      <w:pPr>
        <w:spacing w:line="360" w:lineRule="auto"/>
        <w:rPr>
          <w:rFonts w:ascii="Arial" w:hAnsi="Arial" w:cs="Arial"/>
          <w:b/>
          <w:bCs/>
          <w:sz w:val="32"/>
          <w:szCs w:val="32"/>
        </w:rPr>
      </w:pPr>
      <w:r>
        <w:rPr>
          <w:rFonts w:ascii="Arial" w:hAnsi="Arial" w:cs="Arial"/>
          <w:b/>
          <w:bCs/>
          <w:sz w:val="32"/>
          <w:szCs w:val="32"/>
        </w:rPr>
        <w:lastRenderedPageBreak/>
        <w:t xml:space="preserve">2 </w:t>
      </w:r>
      <w:r w:rsidR="008C2F3F">
        <w:rPr>
          <w:rFonts w:ascii="Arial" w:hAnsi="Arial" w:cs="Arial"/>
          <w:b/>
          <w:bCs/>
          <w:sz w:val="32"/>
          <w:szCs w:val="32"/>
        </w:rPr>
        <w:t>Magazine Design</w:t>
      </w:r>
    </w:p>
    <w:p w14:paraId="3F9F7E76" w14:textId="66EC823A" w:rsidR="00215239" w:rsidRDefault="00215239" w:rsidP="00215239">
      <w:pPr>
        <w:spacing w:line="360" w:lineRule="auto"/>
        <w:rPr>
          <w:rFonts w:ascii="Arial" w:hAnsi="Arial" w:cs="Arial"/>
          <w:sz w:val="24"/>
          <w:szCs w:val="24"/>
        </w:rPr>
      </w:pPr>
      <w:r w:rsidRPr="00D910BB">
        <w:rPr>
          <w:rFonts w:ascii="Arial" w:hAnsi="Arial" w:cs="Arial"/>
          <w:sz w:val="24"/>
          <w:szCs w:val="24"/>
        </w:rPr>
        <w:t>The applicant states that each ESH will be earth covered and constructed to provide directional blast effects, with the side of magazine perpendicular to the direction of the Exp</w:t>
      </w:r>
      <w:r>
        <w:rPr>
          <w:rFonts w:ascii="Arial" w:hAnsi="Arial" w:cs="Arial"/>
          <w:sz w:val="24"/>
          <w:szCs w:val="24"/>
        </w:rPr>
        <w:t>osed Site (ES).</w:t>
      </w:r>
      <w:r w:rsidR="00EC0A59">
        <w:rPr>
          <w:rFonts w:ascii="Arial" w:hAnsi="Arial" w:cs="Arial"/>
          <w:sz w:val="24"/>
          <w:szCs w:val="24"/>
        </w:rPr>
        <w:t xml:space="preserve"> Each ESH is a separate Potential Explosive Site (PES).</w:t>
      </w:r>
    </w:p>
    <w:p w14:paraId="14F592C5" w14:textId="77777777" w:rsidR="005C1036" w:rsidRDefault="00215239" w:rsidP="00215239">
      <w:pPr>
        <w:spacing w:line="360" w:lineRule="auto"/>
        <w:rPr>
          <w:rFonts w:ascii="Arial" w:hAnsi="Arial" w:cs="Arial"/>
          <w:sz w:val="24"/>
          <w:szCs w:val="24"/>
        </w:rPr>
      </w:pPr>
      <w:r>
        <w:rPr>
          <w:rFonts w:ascii="Arial" w:hAnsi="Arial" w:cs="Arial"/>
          <w:sz w:val="24"/>
          <w:szCs w:val="24"/>
        </w:rPr>
        <w:t xml:space="preserve">Directional </w:t>
      </w:r>
      <w:r w:rsidRPr="00D910BB">
        <w:rPr>
          <w:rFonts w:ascii="Arial" w:hAnsi="Arial" w:cs="Arial"/>
          <w:sz w:val="24"/>
          <w:szCs w:val="24"/>
        </w:rPr>
        <w:t>effects refer to intentional shaping of the protective earth cover, structural reinforcement, and venting orientation such that, in the event of an internal detonation, the majority of the destructive pressure and debris is directed upward rather than laterally.</w:t>
      </w:r>
      <w:r>
        <w:rPr>
          <w:rFonts w:ascii="Arial" w:hAnsi="Arial" w:cs="Arial"/>
          <w:sz w:val="24"/>
          <w:szCs w:val="24"/>
        </w:rPr>
        <w:t xml:space="preserve"> This will reduce blast effects from an unintended detonation internal to the ESH as t</w:t>
      </w:r>
      <w:r w:rsidRPr="00D910BB">
        <w:rPr>
          <w:rFonts w:ascii="Arial" w:hAnsi="Arial" w:cs="Arial"/>
          <w:sz w:val="24"/>
          <w:szCs w:val="24"/>
        </w:rPr>
        <w:t xml:space="preserve">he strongest structural face of the </w:t>
      </w:r>
      <w:r>
        <w:rPr>
          <w:rFonts w:ascii="Arial" w:hAnsi="Arial" w:cs="Arial"/>
          <w:sz w:val="24"/>
          <w:szCs w:val="24"/>
        </w:rPr>
        <w:t>ESH</w:t>
      </w:r>
      <w:r w:rsidRPr="00D910BB">
        <w:rPr>
          <w:rFonts w:ascii="Arial" w:hAnsi="Arial" w:cs="Arial"/>
          <w:sz w:val="24"/>
          <w:szCs w:val="24"/>
        </w:rPr>
        <w:t xml:space="preserve"> is oriented toward the nearest hazard</w:t>
      </w:r>
      <w:r>
        <w:rPr>
          <w:rFonts w:ascii="Arial" w:hAnsi="Arial" w:cs="Arial"/>
          <w:sz w:val="24"/>
          <w:szCs w:val="24"/>
        </w:rPr>
        <w:t>. L</w:t>
      </w:r>
      <w:r w:rsidRPr="00D910BB">
        <w:rPr>
          <w:rFonts w:ascii="Arial" w:hAnsi="Arial" w:cs="Arial"/>
          <w:sz w:val="24"/>
          <w:szCs w:val="24"/>
        </w:rPr>
        <w:t>ateral blast waves are therefore reduced in the direction of populated or sensitive receptors</w:t>
      </w:r>
      <w:r>
        <w:rPr>
          <w:rFonts w:ascii="Arial" w:hAnsi="Arial" w:cs="Arial"/>
          <w:sz w:val="24"/>
          <w:szCs w:val="24"/>
        </w:rPr>
        <w:t>, while t</w:t>
      </w:r>
      <w:r w:rsidRPr="00D910BB">
        <w:rPr>
          <w:rFonts w:ascii="Arial" w:hAnsi="Arial" w:cs="Arial"/>
          <w:sz w:val="24"/>
          <w:szCs w:val="24"/>
        </w:rPr>
        <w:t>he earth covering is intended to absorb primary fragmentation and reduce the initial shock front.</w:t>
      </w:r>
    </w:p>
    <w:p w14:paraId="2E4A9CEF" w14:textId="77777777" w:rsidR="00327C39" w:rsidRDefault="00327C39" w:rsidP="00215239">
      <w:pPr>
        <w:spacing w:line="360" w:lineRule="auto"/>
        <w:rPr>
          <w:rFonts w:ascii="Arial" w:hAnsi="Arial" w:cs="Arial"/>
          <w:sz w:val="24"/>
          <w:szCs w:val="24"/>
        </w:rPr>
      </w:pPr>
    </w:p>
    <w:p w14:paraId="48E38B14" w14:textId="77777777" w:rsidR="00537798" w:rsidRDefault="00537798" w:rsidP="00215239">
      <w:pPr>
        <w:spacing w:line="360" w:lineRule="auto"/>
        <w:rPr>
          <w:rFonts w:ascii="Arial" w:hAnsi="Arial" w:cs="Arial"/>
          <w:sz w:val="24"/>
          <w:szCs w:val="24"/>
        </w:rPr>
      </w:pPr>
    </w:p>
    <w:p w14:paraId="050D3DBD" w14:textId="77777777" w:rsidR="00327C39" w:rsidRDefault="00327C39" w:rsidP="00215239">
      <w:pPr>
        <w:spacing w:line="360" w:lineRule="auto"/>
        <w:rPr>
          <w:rFonts w:ascii="Arial" w:hAnsi="Arial" w:cs="Arial"/>
          <w:sz w:val="24"/>
          <w:szCs w:val="24"/>
        </w:rPr>
      </w:pPr>
    </w:p>
    <w:p w14:paraId="4F766CF5" w14:textId="77777777" w:rsidR="00327C39" w:rsidRDefault="00327C39" w:rsidP="00215239">
      <w:pPr>
        <w:spacing w:line="360" w:lineRule="auto"/>
        <w:rPr>
          <w:rFonts w:ascii="Arial" w:hAnsi="Arial" w:cs="Arial"/>
          <w:sz w:val="24"/>
          <w:szCs w:val="24"/>
        </w:rPr>
      </w:pPr>
    </w:p>
    <w:p w14:paraId="3CE95048" w14:textId="77777777" w:rsidR="00327C39" w:rsidRDefault="00327C39" w:rsidP="00215239">
      <w:pPr>
        <w:spacing w:line="360" w:lineRule="auto"/>
        <w:rPr>
          <w:rFonts w:ascii="Arial" w:hAnsi="Arial" w:cs="Arial"/>
          <w:sz w:val="24"/>
          <w:szCs w:val="24"/>
        </w:rPr>
      </w:pPr>
    </w:p>
    <w:p w14:paraId="34EDF555" w14:textId="77777777" w:rsidR="00327C39" w:rsidRDefault="00327C39" w:rsidP="00215239">
      <w:pPr>
        <w:spacing w:line="360" w:lineRule="auto"/>
        <w:rPr>
          <w:rFonts w:ascii="Arial" w:hAnsi="Arial" w:cs="Arial"/>
          <w:sz w:val="24"/>
          <w:szCs w:val="24"/>
        </w:rPr>
      </w:pPr>
    </w:p>
    <w:p w14:paraId="44F5DBF8" w14:textId="77777777" w:rsidR="00327C39" w:rsidRDefault="00327C39" w:rsidP="00215239">
      <w:pPr>
        <w:spacing w:line="360" w:lineRule="auto"/>
        <w:rPr>
          <w:rFonts w:ascii="Arial" w:hAnsi="Arial" w:cs="Arial"/>
          <w:sz w:val="24"/>
          <w:szCs w:val="24"/>
        </w:rPr>
      </w:pPr>
    </w:p>
    <w:p w14:paraId="73580595" w14:textId="77777777" w:rsidR="00327C39" w:rsidRDefault="00327C39" w:rsidP="00215239">
      <w:pPr>
        <w:spacing w:line="360" w:lineRule="auto"/>
        <w:rPr>
          <w:rFonts w:ascii="Arial" w:hAnsi="Arial" w:cs="Arial"/>
          <w:sz w:val="24"/>
          <w:szCs w:val="24"/>
        </w:rPr>
      </w:pPr>
    </w:p>
    <w:p w14:paraId="7B370B01" w14:textId="77777777" w:rsidR="00327C39" w:rsidRDefault="00327C39" w:rsidP="00215239">
      <w:pPr>
        <w:spacing w:line="360" w:lineRule="auto"/>
        <w:rPr>
          <w:rFonts w:ascii="Arial" w:hAnsi="Arial" w:cs="Arial"/>
          <w:sz w:val="24"/>
          <w:szCs w:val="24"/>
        </w:rPr>
      </w:pPr>
    </w:p>
    <w:p w14:paraId="76B93674" w14:textId="77777777" w:rsidR="00327C39" w:rsidRDefault="00327C39" w:rsidP="00215239">
      <w:pPr>
        <w:spacing w:line="360" w:lineRule="auto"/>
        <w:rPr>
          <w:rFonts w:ascii="Arial" w:hAnsi="Arial" w:cs="Arial"/>
          <w:sz w:val="24"/>
          <w:szCs w:val="24"/>
        </w:rPr>
      </w:pPr>
    </w:p>
    <w:p w14:paraId="36749C3B" w14:textId="77777777" w:rsidR="00327C39" w:rsidRDefault="00327C39" w:rsidP="00215239">
      <w:pPr>
        <w:spacing w:line="360" w:lineRule="auto"/>
        <w:rPr>
          <w:rFonts w:ascii="Arial" w:hAnsi="Arial" w:cs="Arial"/>
          <w:sz w:val="24"/>
          <w:szCs w:val="24"/>
        </w:rPr>
      </w:pPr>
    </w:p>
    <w:p w14:paraId="656F49D1" w14:textId="77777777" w:rsidR="00327C39" w:rsidRDefault="00327C39" w:rsidP="00215239">
      <w:pPr>
        <w:spacing w:line="360" w:lineRule="auto"/>
        <w:rPr>
          <w:rFonts w:ascii="Arial" w:hAnsi="Arial" w:cs="Arial"/>
          <w:sz w:val="24"/>
          <w:szCs w:val="24"/>
        </w:rPr>
      </w:pPr>
    </w:p>
    <w:p w14:paraId="50EAD230" w14:textId="77777777" w:rsidR="00327C39" w:rsidRDefault="00327C39" w:rsidP="00215239">
      <w:pPr>
        <w:spacing w:line="360" w:lineRule="auto"/>
        <w:rPr>
          <w:rFonts w:ascii="Arial" w:hAnsi="Arial" w:cs="Arial"/>
          <w:sz w:val="24"/>
          <w:szCs w:val="24"/>
        </w:rPr>
      </w:pPr>
    </w:p>
    <w:p w14:paraId="3DE2744E" w14:textId="77777777" w:rsidR="00F4676D" w:rsidRDefault="00F4676D" w:rsidP="00AB7380">
      <w:pPr>
        <w:spacing w:line="360" w:lineRule="auto"/>
        <w:rPr>
          <w:rFonts w:ascii="Arial" w:hAnsi="Arial" w:cs="Arial"/>
          <w:b/>
          <w:bCs/>
          <w:sz w:val="32"/>
          <w:szCs w:val="32"/>
        </w:rPr>
      </w:pPr>
    </w:p>
    <w:p w14:paraId="7F6CCBA3" w14:textId="72764282" w:rsidR="00AB7380" w:rsidRPr="00FF3302" w:rsidRDefault="00AB7380" w:rsidP="00AB7380">
      <w:pPr>
        <w:spacing w:line="360" w:lineRule="auto"/>
        <w:rPr>
          <w:rFonts w:ascii="Arial" w:hAnsi="Arial" w:cs="Arial"/>
          <w:b/>
          <w:bCs/>
          <w:sz w:val="32"/>
          <w:szCs w:val="32"/>
        </w:rPr>
      </w:pPr>
      <w:r w:rsidRPr="00A02B59">
        <w:rPr>
          <w:rFonts w:ascii="Arial" w:hAnsi="Arial" w:cs="Arial"/>
          <w:b/>
          <w:bCs/>
          <w:sz w:val="32"/>
          <w:szCs w:val="32"/>
        </w:rPr>
        <w:lastRenderedPageBreak/>
        <w:t xml:space="preserve">3 </w:t>
      </w:r>
      <w:r>
        <w:rPr>
          <w:rFonts w:ascii="Arial" w:hAnsi="Arial" w:cs="Arial"/>
          <w:b/>
          <w:bCs/>
          <w:sz w:val="32"/>
          <w:szCs w:val="32"/>
        </w:rPr>
        <w:t>Quantity Distance (QD) Assessment</w:t>
      </w:r>
    </w:p>
    <w:p w14:paraId="209D9A86" w14:textId="61DC54E7" w:rsidR="00537798" w:rsidRDefault="00537798" w:rsidP="00215239">
      <w:pPr>
        <w:spacing w:line="360" w:lineRule="auto"/>
        <w:rPr>
          <w:rFonts w:ascii="Arial" w:hAnsi="Arial" w:cs="Arial"/>
          <w:sz w:val="24"/>
          <w:szCs w:val="24"/>
        </w:rPr>
      </w:pPr>
      <w:r>
        <w:rPr>
          <w:rFonts w:ascii="Arial" w:hAnsi="Arial" w:cs="Arial"/>
          <w:sz w:val="24"/>
          <w:szCs w:val="24"/>
        </w:rPr>
        <w:t>The NEQ of each ESH has been combined to treat them as one PES. The site would be required to demonstrate that no sympathetic detonation can occur between the ESHs. Traverses, adequate inter-magazine distances and a valid safety case would allow each ESH to be considered a PES and would significantly reduce the Quantity Distances (QD) of the provided OME.</w:t>
      </w:r>
      <w:r w:rsidR="00BA79CB">
        <w:rPr>
          <w:rFonts w:ascii="Arial" w:hAnsi="Arial" w:cs="Arial"/>
          <w:sz w:val="24"/>
          <w:szCs w:val="24"/>
        </w:rPr>
        <w:t xml:space="preserve"> Below are the QDs taken from Annexes D and E of IATG 02.20</w:t>
      </w:r>
      <w:r w:rsidR="00BF0AD1">
        <w:rPr>
          <w:rFonts w:ascii="Arial" w:hAnsi="Arial" w:cs="Arial"/>
          <w:sz w:val="24"/>
          <w:szCs w:val="24"/>
        </w:rPr>
        <w:t xml:space="preserve"> using a HD 1.1 NEQ of 5000kg for above ground storage</w:t>
      </w:r>
      <w:r w:rsidR="00BA79CB">
        <w:rPr>
          <w:rFonts w:ascii="Arial" w:hAnsi="Arial" w:cs="Arial"/>
          <w:sz w:val="24"/>
          <w:szCs w:val="24"/>
        </w:rPr>
        <w:t>.</w:t>
      </w:r>
      <w:sdt>
        <w:sdtPr>
          <w:rPr>
            <w:rFonts w:ascii="Arial" w:hAnsi="Arial" w:cs="Arial"/>
            <w:sz w:val="24"/>
            <w:szCs w:val="24"/>
          </w:rPr>
          <w:id w:val="-2744526"/>
          <w:citation/>
        </w:sdtPr>
        <w:sdtContent>
          <w:r w:rsidR="00BA79CB">
            <w:rPr>
              <w:rFonts w:ascii="Arial" w:hAnsi="Arial" w:cs="Arial"/>
              <w:sz w:val="24"/>
              <w:szCs w:val="24"/>
            </w:rPr>
            <w:fldChar w:fldCharType="begin"/>
          </w:r>
          <w:r w:rsidR="00BA79CB">
            <w:rPr>
              <w:rFonts w:ascii="Arial" w:hAnsi="Arial" w:cs="Arial"/>
              <w:sz w:val="24"/>
              <w:szCs w:val="24"/>
            </w:rPr>
            <w:instrText xml:space="preserve"> CITATION UNS211 \l 2057 </w:instrText>
          </w:r>
          <w:r w:rsidR="00BA79CB">
            <w:rPr>
              <w:rFonts w:ascii="Arial" w:hAnsi="Arial" w:cs="Arial"/>
              <w:sz w:val="24"/>
              <w:szCs w:val="24"/>
            </w:rPr>
            <w:fldChar w:fldCharType="separate"/>
          </w:r>
          <w:r w:rsidR="00F4676D">
            <w:rPr>
              <w:rFonts w:ascii="Arial" w:hAnsi="Arial" w:cs="Arial"/>
              <w:noProof/>
              <w:sz w:val="24"/>
              <w:szCs w:val="24"/>
            </w:rPr>
            <w:t xml:space="preserve"> </w:t>
          </w:r>
          <w:r w:rsidR="00F4676D" w:rsidRPr="00F4676D">
            <w:rPr>
              <w:rFonts w:ascii="Arial" w:hAnsi="Arial" w:cs="Arial"/>
              <w:noProof/>
              <w:sz w:val="24"/>
              <w:szCs w:val="24"/>
            </w:rPr>
            <w:t>[2]</w:t>
          </w:r>
          <w:r w:rsidR="00BA79CB">
            <w:rPr>
              <w:rFonts w:ascii="Arial" w:hAnsi="Arial" w:cs="Arial"/>
              <w:sz w:val="24"/>
              <w:szCs w:val="24"/>
            </w:rPr>
            <w:fldChar w:fldCharType="end"/>
          </w:r>
        </w:sdtContent>
      </w:sdt>
    </w:p>
    <w:p w14:paraId="4F00E8D9" w14:textId="77777777" w:rsidR="003B05E3" w:rsidRDefault="00BA79CB" w:rsidP="00215239">
      <w:pPr>
        <w:spacing w:line="360" w:lineRule="auto"/>
        <w:rPr>
          <w:rFonts w:ascii="Arial" w:hAnsi="Arial" w:cs="Arial"/>
          <w:sz w:val="24"/>
          <w:szCs w:val="24"/>
        </w:rPr>
      </w:pPr>
      <w:r>
        <w:rPr>
          <w:rFonts w:ascii="Arial" w:hAnsi="Arial" w:cs="Arial"/>
          <w:sz w:val="24"/>
          <w:szCs w:val="24"/>
        </w:rPr>
        <w:t>The Vulnerable Building Distance (VBD)</w:t>
      </w:r>
      <w:r w:rsidR="00BF0AD1">
        <w:rPr>
          <w:rFonts w:ascii="Arial" w:hAnsi="Arial" w:cs="Arial"/>
          <w:sz w:val="24"/>
          <w:szCs w:val="24"/>
        </w:rPr>
        <w:t xml:space="preserve"> of this PES is D15 x 2, where D15 = 400m.</w:t>
      </w:r>
      <w:r w:rsidR="003B05E3">
        <w:rPr>
          <w:rFonts w:ascii="Arial" w:hAnsi="Arial" w:cs="Arial"/>
          <w:sz w:val="24"/>
          <w:szCs w:val="24"/>
        </w:rPr>
        <w:t xml:space="preserve"> </w:t>
      </w:r>
    </w:p>
    <w:p w14:paraId="5A47A116" w14:textId="259E8FD7" w:rsidR="00BA79CB" w:rsidRDefault="00BF0AD1" w:rsidP="00215239">
      <w:pPr>
        <w:spacing w:line="360" w:lineRule="auto"/>
        <w:rPr>
          <w:rFonts w:ascii="Arial" w:hAnsi="Arial" w:cs="Arial"/>
          <w:sz w:val="24"/>
          <w:szCs w:val="24"/>
        </w:rPr>
      </w:pPr>
      <w:r>
        <w:rPr>
          <w:rFonts w:ascii="Arial" w:hAnsi="Arial" w:cs="Arial"/>
          <w:sz w:val="24"/>
          <w:szCs w:val="24"/>
        </w:rPr>
        <w:t>The VBD is therefore 800m.</w:t>
      </w:r>
    </w:p>
    <w:p w14:paraId="43BBE870" w14:textId="77777777" w:rsidR="003B05E3" w:rsidRDefault="00BF0AD1" w:rsidP="00215239">
      <w:pPr>
        <w:spacing w:line="360" w:lineRule="auto"/>
        <w:rPr>
          <w:rFonts w:ascii="Arial" w:hAnsi="Arial" w:cs="Arial"/>
          <w:sz w:val="24"/>
          <w:szCs w:val="24"/>
        </w:rPr>
      </w:pPr>
      <w:r>
        <w:rPr>
          <w:rFonts w:ascii="Arial" w:hAnsi="Arial" w:cs="Arial"/>
          <w:sz w:val="24"/>
          <w:szCs w:val="24"/>
        </w:rPr>
        <w:t>The Inhabited Building Distance of this PES is D15.</w:t>
      </w:r>
    </w:p>
    <w:p w14:paraId="4FC3E239" w14:textId="7FB0FBE1" w:rsidR="00BF0AD1" w:rsidRDefault="00BF0AD1" w:rsidP="00215239">
      <w:pPr>
        <w:spacing w:line="360" w:lineRule="auto"/>
        <w:rPr>
          <w:rFonts w:ascii="Arial" w:hAnsi="Arial" w:cs="Arial"/>
          <w:sz w:val="24"/>
          <w:szCs w:val="24"/>
        </w:rPr>
      </w:pPr>
      <w:r>
        <w:rPr>
          <w:rFonts w:ascii="Arial" w:hAnsi="Arial" w:cs="Arial"/>
          <w:sz w:val="24"/>
          <w:szCs w:val="24"/>
        </w:rPr>
        <w:t>The IBD is therefore 400m.</w:t>
      </w:r>
    </w:p>
    <w:p w14:paraId="7DEC47E4" w14:textId="2B797F06" w:rsidR="00BF0AD1" w:rsidRDefault="00BF0AD1" w:rsidP="00215239">
      <w:pPr>
        <w:spacing w:line="360" w:lineRule="auto"/>
        <w:rPr>
          <w:rFonts w:ascii="Arial" w:hAnsi="Arial" w:cs="Arial"/>
          <w:sz w:val="24"/>
          <w:szCs w:val="24"/>
        </w:rPr>
      </w:pPr>
      <w:r>
        <w:rPr>
          <w:rFonts w:ascii="Arial" w:hAnsi="Arial" w:cs="Arial"/>
          <w:sz w:val="24"/>
          <w:szCs w:val="24"/>
        </w:rPr>
        <w:t xml:space="preserve">The Public Traffic Route (PTR) was assumed to be a </w:t>
      </w:r>
      <w:proofErr w:type="gramStart"/>
      <w:r>
        <w:rPr>
          <w:rFonts w:ascii="Arial" w:hAnsi="Arial" w:cs="Arial"/>
          <w:sz w:val="24"/>
          <w:szCs w:val="24"/>
        </w:rPr>
        <w:t>High Density</w:t>
      </w:r>
      <w:proofErr w:type="gramEnd"/>
      <w:r>
        <w:rPr>
          <w:rFonts w:ascii="Arial" w:hAnsi="Arial" w:cs="Arial"/>
          <w:sz w:val="24"/>
          <w:szCs w:val="24"/>
        </w:rPr>
        <w:t xml:space="preserve"> PTR due to the location of the facility. The marina </w:t>
      </w:r>
      <w:r w:rsidR="003B05E3">
        <w:rPr>
          <w:rFonts w:ascii="Arial" w:hAnsi="Arial" w:cs="Arial"/>
          <w:sz w:val="24"/>
          <w:szCs w:val="24"/>
        </w:rPr>
        <w:t xml:space="preserve">and nearby area </w:t>
      </w:r>
      <w:proofErr w:type="gramStart"/>
      <w:r>
        <w:rPr>
          <w:rFonts w:ascii="Arial" w:hAnsi="Arial" w:cs="Arial"/>
          <w:sz w:val="24"/>
          <w:szCs w:val="24"/>
        </w:rPr>
        <w:t>is</w:t>
      </w:r>
      <w:proofErr w:type="gramEnd"/>
      <w:r>
        <w:rPr>
          <w:rFonts w:ascii="Arial" w:hAnsi="Arial" w:cs="Arial"/>
          <w:sz w:val="24"/>
          <w:szCs w:val="24"/>
        </w:rPr>
        <w:t xml:space="preserve"> popular and includes footpaths, roads, and </w:t>
      </w:r>
      <w:r w:rsidR="002772D7">
        <w:rPr>
          <w:rFonts w:ascii="Arial" w:hAnsi="Arial" w:cs="Arial"/>
          <w:sz w:val="24"/>
          <w:szCs w:val="24"/>
        </w:rPr>
        <w:t>marine vessels.</w:t>
      </w:r>
      <w:r w:rsidR="003B05E3">
        <w:rPr>
          <w:rFonts w:ascii="Arial" w:hAnsi="Arial" w:cs="Arial"/>
          <w:sz w:val="24"/>
          <w:szCs w:val="24"/>
        </w:rPr>
        <w:t xml:space="preserve"> This was a pessimistic judgement and further information may reduce the QD. The </w:t>
      </w:r>
      <w:proofErr w:type="gramStart"/>
      <w:r w:rsidR="003B05E3">
        <w:rPr>
          <w:rFonts w:ascii="Arial" w:hAnsi="Arial" w:cs="Arial"/>
          <w:sz w:val="24"/>
          <w:szCs w:val="24"/>
        </w:rPr>
        <w:t>High Density</w:t>
      </w:r>
      <w:proofErr w:type="gramEnd"/>
      <w:r w:rsidR="003B05E3">
        <w:rPr>
          <w:rFonts w:ascii="Arial" w:hAnsi="Arial" w:cs="Arial"/>
          <w:sz w:val="24"/>
          <w:szCs w:val="24"/>
        </w:rPr>
        <w:t xml:space="preserve"> PTR of this PES is D15.</w:t>
      </w:r>
    </w:p>
    <w:p w14:paraId="0CD42999" w14:textId="0CAE579C" w:rsidR="003B05E3" w:rsidRDefault="003B05E3" w:rsidP="00215239">
      <w:pPr>
        <w:spacing w:line="360" w:lineRule="auto"/>
        <w:rPr>
          <w:rFonts w:ascii="Arial" w:hAnsi="Arial" w:cs="Arial"/>
          <w:sz w:val="24"/>
          <w:szCs w:val="24"/>
        </w:rPr>
      </w:pPr>
      <w:r>
        <w:rPr>
          <w:rFonts w:ascii="Arial" w:hAnsi="Arial" w:cs="Arial"/>
          <w:sz w:val="24"/>
          <w:szCs w:val="24"/>
        </w:rPr>
        <w:t xml:space="preserve">The </w:t>
      </w:r>
      <w:proofErr w:type="gramStart"/>
      <w:r>
        <w:rPr>
          <w:rFonts w:ascii="Arial" w:hAnsi="Arial" w:cs="Arial"/>
          <w:sz w:val="24"/>
          <w:szCs w:val="24"/>
        </w:rPr>
        <w:t>High Density</w:t>
      </w:r>
      <w:proofErr w:type="gramEnd"/>
      <w:r>
        <w:rPr>
          <w:rFonts w:ascii="Arial" w:hAnsi="Arial" w:cs="Arial"/>
          <w:sz w:val="24"/>
          <w:szCs w:val="24"/>
        </w:rPr>
        <w:t xml:space="preserve"> PTR is therefore 400m.</w:t>
      </w:r>
    </w:p>
    <w:p w14:paraId="79CB878E" w14:textId="784F56F4" w:rsidR="000615E2" w:rsidRDefault="000615E2" w:rsidP="00215239">
      <w:pPr>
        <w:spacing w:line="360" w:lineRule="auto"/>
        <w:rPr>
          <w:rFonts w:ascii="Arial" w:hAnsi="Arial" w:cs="Arial"/>
          <w:sz w:val="24"/>
          <w:szCs w:val="24"/>
        </w:rPr>
      </w:pPr>
      <w:r>
        <w:rPr>
          <w:rFonts w:ascii="Arial" w:hAnsi="Arial" w:cs="Arial"/>
          <w:sz w:val="24"/>
          <w:szCs w:val="24"/>
        </w:rPr>
        <w:t>Below is a table comparing the provided QDs with those generated above.</w:t>
      </w:r>
    </w:p>
    <w:tbl>
      <w:tblPr>
        <w:tblW w:w="9211" w:type="dxa"/>
        <w:tblLook w:val="04A0" w:firstRow="1" w:lastRow="0" w:firstColumn="1" w:lastColumn="0" w:noHBand="0" w:noVBand="1"/>
      </w:tblPr>
      <w:tblGrid>
        <w:gridCol w:w="2473"/>
        <w:gridCol w:w="1720"/>
        <w:gridCol w:w="1720"/>
        <w:gridCol w:w="3298"/>
      </w:tblGrid>
      <w:tr w:rsidR="000615E2" w:rsidRPr="000615E2" w14:paraId="5534EBC1" w14:textId="77777777" w:rsidTr="000615E2">
        <w:trPr>
          <w:trHeight w:val="555"/>
        </w:trPr>
        <w:tc>
          <w:tcPr>
            <w:tcW w:w="2473" w:type="dxa"/>
            <w:tcBorders>
              <w:top w:val="nil"/>
              <w:left w:val="nil"/>
              <w:bottom w:val="single" w:sz="4" w:space="0" w:color="auto"/>
              <w:right w:val="single" w:sz="4" w:space="0" w:color="auto"/>
            </w:tcBorders>
            <w:noWrap/>
            <w:vAlign w:val="bottom"/>
            <w:hideMark/>
          </w:tcPr>
          <w:p w14:paraId="3730BE93" w14:textId="53C18572" w:rsidR="000615E2" w:rsidRPr="000615E2" w:rsidRDefault="000615E2" w:rsidP="000615E2">
            <w:pPr>
              <w:spacing w:after="0" w:line="240" w:lineRule="auto"/>
              <w:jc w:val="center"/>
              <w:rPr>
                <w:rFonts w:ascii="Arial" w:eastAsia="Times New Roman" w:hAnsi="Arial" w:cs="Arial"/>
                <w:color w:val="000000"/>
                <w:kern w:val="0"/>
                <w:sz w:val="24"/>
                <w:szCs w:val="24"/>
                <w:lang w:eastAsia="en-GB"/>
                <w14:ligatures w14:val="none"/>
              </w:rPr>
            </w:pPr>
          </w:p>
        </w:tc>
        <w:tc>
          <w:tcPr>
            <w:tcW w:w="1720" w:type="dxa"/>
            <w:tcBorders>
              <w:top w:val="single" w:sz="4" w:space="0" w:color="auto"/>
              <w:left w:val="nil"/>
              <w:bottom w:val="single" w:sz="4" w:space="0" w:color="auto"/>
              <w:right w:val="single" w:sz="4" w:space="0" w:color="auto"/>
            </w:tcBorders>
            <w:noWrap/>
            <w:vAlign w:val="bottom"/>
            <w:hideMark/>
          </w:tcPr>
          <w:p w14:paraId="640BE5BE" w14:textId="4756A655" w:rsidR="000615E2" w:rsidRPr="000615E2" w:rsidRDefault="000615E2" w:rsidP="000615E2">
            <w:pPr>
              <w:spacing w:after="0" w:line="240" w:lineRule="auto"/>
              <w:jc w:val="center"/>
              <w:rPr>
                <w:rFonts w:ascii="Arial" w:eastAsia="Times New Roman" w:hAnsi="Arial" w:cs="Arial"/>
                <w:b/>
                <w:bCs/>
                <w:color w:val="000000"/>
                <w:kern w:val="0"/>
                <w:sz w:val="24"/>
                <w:szCs w:val="24"/>
                <w:lang w:eastAsia="en-GB"/>
                <w14:ligatures w14:val="none"/>
              </w:rPr>
            </w:pPr>
            <w:r w:rsidRPr="000615E2">
              <w:rPr>
                <w:rFonts w:ascii="Arial" w:eastAsia="Times New Roman" w:hAnsi="Arial" w:cs="Arial"/>
                <w:b/>
                <w:bCs/>
                <w:color w:val="000000"/>
                <w:kern w:val="0"/>
                <w:sz w:val="24"/>
                <w:szCs w:val="24"/>
                <w:lang w:eastAsia="en-GB"/>
                <w14:ligatures w14:val="none"/>
              </w:rPr>
              <w:t>VBD</w:t>
            </w:r>
            <w:r w:rsidR="00F4676D">
              <w:rPr>
                <w:rFonts w:ascii="Arial" w:eastAsia="Times New Roman" w:hAnsi="Arial" w:cs="Arial"/>
                <w:b/>
                <w:bCs/>
                <w:color w:val="000000"/>
                <w:kern w:val="0"/>
                <w:sz w:val="24"/>
                <w:szCs w:val="24"/>
                <w:lang w:eastAsia="en-GB"/>
                <w14:ligatures w14:val="none"/>
              </w:rPr>
              <w:t xml:space="preserve"> (m)</w:t>
            </w:r>
          </w:p>
        </w:tc>
        <w:tc>
          <w:tcPr>
            <w:tcW w:w="1720" w:type="dxa"/>
            <w:tcBorders>
              <w:top w:val="single" w:sz="4" w:space="0" w:color="auto"/>
              <w:left w:val="nil"/>
              <w:bottom w:val="single" w:sz="4" w:space="0" w:color="auto"/>
              <w:right w:val="single" w:sz="4" w:space="0" w:color="auto"/>
            </w:tcBorders>
            <w:noWrap/>
            <w:vAlign w:val="bottom"/>
            <w:hideMark/>
          </w:tcPr>
          <w:p w14:paraId="377989C8" w14:textId="418A257B" w:rsidR="000615E2" w:rsidRPr="000615E2" w:rsidRDefault="000615E2" w:rsidP="000615E2">
            <w:pPr>
              <w:spacing w:after="0" w:line="240" w:lineRule="auto"/>
              <w:jc w:val="center"/>
              <w:rPr>
                <w:rFonts w:ascii="Arial" w:eastAsia="Times New Roman" w:hAnsi="Arial" w:cs="Arial"/>
                <w:b/>
                <w:bCs/>
                <w:color w:val="000000"/>
                <w:kern w:val="0"/>
                <w:sz w:val="24"/>
                <w:szCs w:val="24"/>
                <w:lang w:eastAsia="en-GB"/>
                <w14:ligatures w14:val="none"/>
              </w:rPr>
            </w:pPr>
            <w:r w:rsidRPr="000615E2">
              <w:rPr>
                <w:rFonts w:ascii="Arial" w:eastAsia="Times New Roman" w:hAnsi="Arial" w:cs="Arial"/>
                <w:b/>
                <w:bCs/>
                <w:color w:val="000000"/>
                <w:kern w:val="0"/>
                <w:sz w:val="24"/>
                <w:szCs w:val="24"/>
                <w:lang w:eastAsia="en-GB"/>
                <w14:ligatures w14:val="none"/>
              </w:rPr>
              <w:t>IBD</w:t>
            </w:r>
            <w:r w:rsidR="00F4676D">
              <w:rPr>
                <w:rFonts w:ascii="Arial" w:eastAsia="Times New Roman" w:hAnsi="Arial" w:cs="Arial"/>
                <w:b/>
                <w:bCs/>
                <w:color w:val="000000"/>
                <w:kern w:val="0"/>
                <w:sz w:val="24"/>
                <w:szCs w:val="24"/>
                <w:lang w:eastAsia="en-GB"/>
                <w14:ligatures w14:val="none"/>
              </w:rPr>
              <w:t xml:space="preserve"> (m)</w:t>
            </w:r>
          </w:p>
        </w:tc>
        <w:tc>
          <w:tcPr>
            <w:tcW w:w="3298" w:type="dxa"/>
            <w:tcBorders>
              <w:top w:val="single" w:sz="4" w:space="0" w:color="auto"/>
              <w:left w:val="nil"/>
              <w:bottom w:val="single" w:sz="4" w:space="0" w:color="auto"/>
              <w:right w:val="single" w:sz="4" w:space="0" w:color="auto"/>
            </w:tcBorders>
            <w:noWrap/>
            <w:vAlign w:val="bottom"/>
            <w:hideMark/>
          </w:tcPr>
          <w:p w14:paraId="4CA79CBD" w14:textId="02F66BE5" w:rsidR="000615E2" w:rsidRPr="000615E2" w:rsidRDefault="000615E2" w:rsidP="000615E2">
            <w:pPr>
              <w:spacing w:after="0" w:line="240" w:lineRule="auto"/>
              <w:jc w:val="center"/>
              <w:rPr>
                <w:rFonts w:ascii="Arial" w:eastAsia="Times New Roman" w:hAnsi="Arial" w:cs="Arial"/>
                <w:b/>
                <w:bCs/>
                <w:color w:val="000000"/>
                <w:kern w:val="0"/>
                <w:sz w:val="24"/>
                <w:szCs w:val="24"/>
                <w:lang w:eastAsia="en-GB"/>
                <w14:ligatures w14:val="none"/>
              </w:rPr>
            </w:pPr>
            <w:r w:rsidRPr="000615E2">
              <w:rPr>
                <w:rFonts w:ascii="Arial" w:eastAsia="Times New Roman" w:hAnsi="Arial" w:cs="Arial"/>
                <w:b/>
                <w:bCs/>
                <w:color w:val="000000"/>
                <w:kern w:val="0"/>
                <w:sz w:val="24"/>
                <w:szCs w:val="24"/>
                <w:lang w:eastAsia="en-GB"/>
                <w14:ligatures w14:val="none"/>
              </w:rPr>
              <w:t>PTR (High Density)</w:t>
            </w:r>
            <w:r w:rsidR="00327C27">
              <w:rPr>
                <w:rFonts w:ascii="Arial" w:eastAsia="Times New Roman" w:hAnsi="Arial" w:cs="Arial"/>
                <w:b/>
                <w:bCs/>
                <w:color w:val="000000"/>
                <w:kern w:val="0"/>
                <w:sz w:val="24"/>
                <w:szCs w:val="24"/>
                <w:lang w:eastAsia="en-GB"/>
                <w14:ligatures w14:val="none"/>
              </w:rPr>
              <w:t xml:space="preserve"> (m)</w:t>
            </w:r>
          </w:p>
        </w:tc>
      </w:tr>
      <w:tr w:rsidR="000615E2" w:rsidRPr="000615E2" w14:paraId="63F26E54" w14:textId="77777777" w:rsidTr="000615E2">
        <w:trPr>
          <w:trHeight w:val="555"/>
        </w:trPr>
        <w:tc>
          <w:tcPr>
            <w:tcW w:w="2473" w:type="dxa"/>
            <w:tcBorders>
              <w:top w:val="nil"/>
              <w:left w:val="single" w:sz="4" w:space="0" w:color="auto"/>
              <w:bottom w:val="single" w:sz="4" w:space="0" w:color="auto"/>
              <w:right w:val="single" w:sz="4" w:space="0" w:color="auto"/>
            </w:tcBorders>
            <w:noWrap/>
            <w:vAlign w:val="bottom"/>
            <w:hideMark/>
          </w:tcPr>
          <w:p w14:paraId="6A4536EF" w14:textId="77777777" w:rsidR="000615E2" w:rsidRPr="000615E2" w:rsidRDefault="000615E2" w:rsidP="000615E2">
            <w:pPr>
              <w:spacing w:after="0" w:line="240" w:lineRule="auto"/>
              <w:jc w:val="center"/>
              <w:rPr>
                <w:rFonts w:ascii="Arial" w:eastAsia="Times New Roman" w:hAnsi="Arial" w:cs="Arial"/>
                <w:b/>
                <w:bCs/>
                <w:color w:val="000000"/>
                <w:kern w:val="0"/>
                <w:sz w:val="24"/>
                <w:szCs w:val="24"/>
                <w:lang w:eastAsia="en-GB"/>
                <w14:ligatures w14:val="none"/>
              </w:rPr>
            </w:pPr>
            <w:r w:rsidRPr="000615E2">
              <w:rPr>
                <w:rFonts w:ascii="Arial" w:eastAsia="Times New Roman" w:hAnsi="Arial" w:cs="Arial"/>
                <w:b/>
                <w:bCs/>
                <w:color w:val="000000"/>
                <w:kern w:val="0"/>
                <w:sz w:val="24"/>
                <w:szCs w:val="24"/>
                <w:lang w:eastAsia="en-GB"/>
                <w14:ligatures w14:val="none"/>
              </w:rPr>
              <w:t>Provided QDs</w:t>
            </w:r>
          </w:p>
        </w:tc>
        <w:tc>
          <w:tcPr>
            <w:tcW w:w="1720" w:type="dxa"/>
            <w:tcBorders>
              <w:top w:val="nil"/>
              <w:left w:val="nil"/>
              <w:bottom w:val="single" w:sz="4" w:space="0" w:color="auto"/>
              <w:right w:val="single" w:sz="4" w:space="0" w:color="auto"/>
            </w:tcBorders>
            <w:noWrap/>
            <w:vAlign w:val="bottom"/>
            <w:hideMark/>
          </w:tcPr>
          <w:p w14:paraId="7C595745" w14:textId="77777777" w:rsidR="000615E2" w:rsidRPr="000615E2" w:rsidRDefault="000615E2" w:rsidP="000615E2">
            <w:pPr>
              <w:spacing w:after="0" w:line="240" w:lineRule="auto"/>
              <w:jc w:val="center"/>
              <w:rPr>
                <w:rFonts w:ascii="Arial" w:eastAsia="Times New Roman" w:hAnsi="Arial" w:cs="Arial"/>
                <w:color w:val="000000"/>
                <w:kern w:val="0"/>
                <w:sz w:val="24"/>
                <w:szCs w:val="24"/>
                <w:lang w:eastAsia="en-GB"/>
                <w14:ligatures w14:val="none"/>
              </w:rPr>
            </w:pPr>
            <w:r w:rsidRPr="000615E2">
              <w:rPr>
                <w:rFonts w:ascii="Arial" w:eastAsia="Times New Roman" w:hAnsi="Arial" w:cs="Arial"/>
                <w:color w:val="000000"/>
                <w:kern w:val="0"/>
                <w:sz w:val="24"/>
                <w:szCs w:val="24"/>
                <w:lang w:eastAsia="en-GB"/>
                <w14:ligatures w14:val="none"/>
              </w:rPr>
              <w:t>300</w:t>
            </w:r>
          </w:p>
        </w:tc>
        <w:tc>
          <w:tcPr>
            <w:tcW w:w="1720" w:type="dxa"/>
            <w:tcBorders>
              <w:top w:val="nil"/>
              <w:left w:val="nil"/>
              <w:bottom w:val="single" w:sz="4" w:space="0" w:color="auto"/>
              <w:right w:val="single" w:sz="4" w:space="0" w:color="auto"/>
            </w:tcBorders>
            <w:noWrap/>
            <w:vAlign w:val="bottom"/>
            <w:hideMark/>
          </w:tcPr>
          <w:p w14:paraId="0A75FA37" w14:textId="77777777" w:rsidR="000615E2" w:rsidRPr="000615E2" w:rsidRDefault="000615E2" w:rsidP="000615E2">
            <w:pPr>
              <w:spacing w:after="0" w:line="240" w:lineRule="auto"/>
              <w:jc w:val="center"/>
              <w:rPr>
                <w:rFonts w:ascii="Arial" w:eastAsia="Times New Roman" w:hAnsi="Arial" w:cs="Arial"/>
                <w:color w:val="000000"/>
                <w:kern w:val="0"/>
                <w:sz w:val="24"/>
                <w:szCs w:val="24"/>
                <w:lang w:eastAsia="en-GB"/>
                <w14:ligatures w14:val="none"/>
              </w:rPr>
            </w:pPr>
            <w:r w:rsidRPr="000615E2">
              <w:rPr>
                <w:rFonts w:ascii="Arial" w:eastAsia="Times New Roman" w:hAnsi="Arial" w:cs="Arial"/>
                <w:color w:val="000000"/>
                <w:kern w:val="0"/>
                <w:sz w:val="24"/>
                <w:szCs w:val="24"/>
                <w:lang w:eastAsia="en-GB"/>
                <w14:ligatures w14:val="none"/>
              </w:rPr>
              <w:t>125</w:t>
            </w:r>
          </w:p>
        </w:tc>
        <w:tc>
          <w:tcPr>
            <w:tcW w:w="3298" w:type="dxa"/>
            <w:tcBorders>
              <w:top w:val="nil"/>
              <w:left w:val="nil"/>
              <w:bottom w:val="single" w:sz="4" w:space="0" w:color="auto"/>
              <w:right w:val="single" w:sz="4" w:space="0" w:color="auto"/>
            </w:tcBorders>
            <w:noWrap/>
            <w:vAlign w:val="bottom"/>
            <w:hideMark/>
          </w:tcPr>
          <w:p w14:paraId="6B0CC51A" w14:textId="77777777" w:rsidR="000615E2" w:rsidRPr="000615E2" w:rsidRDefault="000615E2" w:rsidP="000615E2">
            <w:pPr>
              <w:spacing w:after="0" w:line="240" w:lineRule="auto"/>
              <w:jc w:val="center"/>
              <w:rPr>
                <w:rFonts w:ascii="Arial" w:eastAsia="Times New Roman" w:hAnsi="Arial" w:cs="Arial"/>
                <w:color w:val="000000"/>
                <w:kern w:val="0"/>
                <w:sz w:val="24"/>
                <w:szCs w:val="24"/>
                <w:lang w:eastAsia="en-GB"/>
                <w14:ligatures w14:val="none"/>
              </w:rPr>
            </w:pPr>
            <w:r w:rsidRPr="000615E2">
              <w:rPr>
                <w:rFonts w:ascii="Arial" w:eastAsia="Times New Roman" w:hAnsi="Arial" w:cs="Arial"/>
                <w:color w:val="000000"/>
                <w:kern w:val="0"/>
                <w:sz w:val="24"/>
                <w:szCs w:val="24"/>
                <w:lang w:eastAsia="en-GB"/>
                <w14:ligatures w14:val="none"/>
              </w:rPr>
              <w:t>270</w:t>
            </w:r>
          </w:p>
        </w:tc>
      </w:tr>
      <w:tr w:rsidR="000615E2" w:rsidRPr="000615E2" w14:paraId="5A72B211" w14:textId="77777777" w:rsidTr="000615E2">
        <w:trPr>
          <w:trHeight w:val="555"/>
        </w:trPr>
        <w:tc>
          <w:tcPr>
            <w:tcW w:w="2473" w:type="dxa"/>
            <w:tcBorders>
              <w:top w:val="nil"/>
              <w:left w:val="single" w:sz="4" w:space="0" w:color="auto"/>
              <w:bottom w:val="single" w:sz="4" w:space="0" w:color="auto"/>
              <w:right w:val="single" w:sz="4" w:space="0" w:color="auto"/>
            </w:tcBorders>
            <w:noWrap/>
            <w:vAlign w:val="bottom"/>
            <w:hideMark/>
          </w:tcPr>
          <w:p w14:paraId="667F7E54" w14:textId="77777777" w:rsidR="000615E2" w:rsidRPr="000615E2" w:rsidRDefault="000615E2" w:rsidP="000615E2">
            <w:pPr>
              <w:spacing w:after="0" w:line="240" w:lineRule="auto"/>
              <w:jc w:val="center"/>
              <w:rPr>
                <w:rFonts w:ascii="Arial" w:eastAsia="Times New Roman" w:hAnsi="Arial" w:cs="Arial"/>
                <w:b/>
                <w:bCs/>
                <w:color w:val="000000"/>
                <w:kern w:val="0"/>
                <w:sz w:val="24"/>
                <w:szCs w:val="24"/>
                <w:lang w:eastAsia="en-GB"/>
                <w14:ligatures w14:val="none"/>
              </w:rPr>
            </w:pPr>
            <w:r w:rsidRPr="000615E2">
              <w:rPr>
                <w:rFonts w:ascii="Arial" w:eastAsia="Times New Roman" w:hAnsi="Arial" w:cs="Arial"/>
                <w:b/>
                <w:bCs/>
                <w:color w:val="000000"/>
                <w:kern w:val="0"/>
                <w:sz w:val="24"/>
                <w:szCs w:val="24"/>
                <w:lang w:eastAsia="en-GB"/>
                <w14:ligatures w14:val="none"/>
              </w:rPr>
              <w:t>Updated QDs</w:t>
            </w:r>
          </w:p>
        </w:tc>
        <w:tc>
          <w:tcPr>
            <w:tcW w:w="1720" w:type="dxa"/>
            <w:tcBorders>
              <w:top w:val="nil"/>
              <w:left w:val="nil"/>
              <w:bottom w:val="single" w:sz="4" w:space="0" w:color="auto"/>
              <w:right w:val="single" w:sz="4" w:space="0" w:color="auto"/>
            </w:tcBorders>
            <w:noWrap/>
            <w:vAlign w:val="bottom"/>
            <w:hideMark/>
          </w:tcPr>
          <w:p w14:paraId="441E5959" w14:textId="77777777" w:rsidR="000615E2" w:rsidRPr="000615E2" w:rsidRDefault="000615E2" w:rsidP="000615E2">
            <w:pPr>
              <w:spacing w:after="0" w:line="240" w:lineRule="auto"/>
              <w:jc w:val="center"/>
              <w:rPr>
                <w:rFonts w:ascii="Arial" w:eastAsia="Times New Roman" w:hAnsi="Arial" w:cs="Arial"/>
                <w:color w:val="000000"/>
                <w:kern w:val="0"/>
                <w:sz w:val="24"/>
                <w:szCs w:val="24"/>
                <w:lang w:eastAsia="en-GB"/>
                <w14:ligatures w14:val="none"/>
              </w:rPr>
            </w:pPr>
            <w:r w:rsidRPr="000615E2">
              <w:rPr>
                <w:rFonts w:ascii="Arial" w:eastAsia="Times New Roman" w:hAnsi="Arial" w:cs="Arial"/>
                <w:color w:val="000000"/>
                <w:kern w:val="0"/>
                <w:sz w:val="24"/>
                <w:szCs w:val="24"/>
                <w:lang w:eastAsia="en-GB"/>
                <w14:ligatures w14:val="none"/>
              </w:rPr>
              <w:t>800</w:t>
            </w:r>
          </w:p>
        </w:tc>
        <w:tc>
          <w:tcPr>
            <w:tcW w:w="1720" w:type="dxa"/>
            <w:tcBorders>
              <w:top w:val="nil"/>
              <w:left w:val="nil"/>
              <w:bottom w:val="single" w:sz="4" w:space="0" w:color="auto"/>
              <w:right w:val="single" w:sz="4" w:space="0" w:color="auto"/>
            </w:tcBorders>
            <w:noWrap/>
            <w:vAlign w:val="bottom"/>
            <w:hideMark/>
          </w:tcPr>
          <w:p w14:paraId="5B567655" w14:textId="77777777" w:rsidR="000615E2" w:rsidRPr="000615E2" w:rsidRDefault="000615E2" w:rsidP="000615E2">
            <w:pPr>
              <w:spacing w:after="0" w:line="240" w:lineRule="auto"/>
              <w:jc w:val="center"/>
              <w:rPr>
                <w:rFonts w:ascii="Arial" w:eastAsia="Times New Roman" w:hAnsi="Arial" w:cs="Arial"/>
                <w:color w:val="000000"/>
                <w:kern w:val="0"/>
                <w:sz w:val="24"/>
                <w:szCs w:val="24"/>
                <w:lang w:eastAsia="en-GB"/>
                <w14:ligatures w14:val="none"/>
              </w:rPr>
            </w:pPr>
            <w:r w:rsidRPr="000615E2">
              <w:rPr>
                <w:rFonts w:ascii="Arial" w:eastAsia="Times New Roman" w:hAnsi="Arial" w:cs="Arial"/>
                <w:color w:val="000000"/>
                <w:kern w:val="0"/>
                <w:sz w:val="24"/>
                <w:szCs w:val="24"/>
                <w:lang w:eastAsia="en-GB"/>
                <w14:ligatures w14:val="none"/>
              </w:rPr>
              <w:t>400</w:t>
            </w:r>
          </w:p>
        </w:tc>
        <w:tc>
          <w:tcPr>
            <w:tcW w:w="3298" w:type="dxa"/>
            <w:tcBorders>
              <w:top w:val="nil"/>
              <w:left w:val="nil"/>
              <w:bottom w:val="single" w:sz="4" w:space="0" w:color="auto"/>
              <w:right w:val="single" w:sz="4" w:space="0" w:color="auto"/>
            </w:tcBorders>
            <w:noWrap/>
            <w:vAlign w:val="bottom"/>
            <w:hideMark/>
          </w:tcPr>
          <w:p w14:paraId="1F069444" w14:textId="77777777" w:rsidR="000615E2" w:rsidRPr="000615E2" w:rsidRDefault="000615E2" w:rsidP="000615E2">
            <w:pPr>
              <w:spacing w:after="0" w:line="240" w:lineRule="auto"/>
              <w:jc w:val="center"/>
              <w:rPr>
                <w:rFonts w:ascii="Arial" w:eastAsia="Times New Roman" w:hAnsi="Arial" w:cs="Arial"/>
                <w:color w:val="000000"/>
                <w:kern w:val="0"/>
                <w:sz w:val="24"/>
                <w:szCs w:val="24"/>
                <w:lang w:eastAsia="en-GB"/>
                <w14:ligatures w14:val="none"/>
              </w:rPr>
            </w:pPr>
            <w:r w:rsidRPr="000615E2">
              <w:rPr>
                <w:rFonts w:ascii="Arial" w:eastAsia="Times New Roman" w:hAnsi="Arial" w:cs="Arial"/>
                <w:color w:val="000000"/>
                <w:kern w:val="0"/>
                <w:sz w:val="24"/>
                <w:szCs w:val="24"/>
                <w:lang w:eastAsia="en-GB"/>
                <w14:ligatures w14:val="none"/>
              </w:rPr>
              <w:t>400</w:t>
            </w:r>
          </w:p>
        </w:tc>
      </w:tr>
    </w:tbl>
    <w:p w14:paraId="0BE3B45F" w14:textId="77777777" w:rsidR="000615E2" w:rsidRPr="000615E2" w:rsidRDefault="000615E2" w:rsidP="000615E2">
      <w:pPr>
        <w:spacing w:line="360" w:lineRule="auto"/>
        <w:jc w:val="center"/>
        <w:rPr>
          <w:rFonts w:ascii="Arial" w:hAnsi="Arial" w:cs="Arial"/>
          <w:sz w:val="24"/>
          <w:szCs w:val="24"/>
        </w:rPr>
      </w:pPr>
    </w:p>
    <w:p w14:paraId="4F756AB8" w14:textId="71A4A101" w:rsidR="00AB7380" w:rsidRPr="000615E2" w:rsidRDefault="000615E2" w:rsidP="000615E2">
      <w:pPr>
        <w:spacing w:line="360" w:lineRule="auto"/>
        <w:jc w:val="center"/>
        <w:rPr>
          <w:rFonts w:ascii="Arial" w:hAnsi="Arial" w:cs="Arial"/>
          <w:i/>
          <w:iCs/>
          <w:sz w:val="24"/>
          <w:szCs w:val="24"/>
        </w:rPr>
      </w:pPr>
      <w:r w:rsidRPr="000615E2">
        <w:rPr>
          <w:rFonts w:ascii="Arial" w:hAnsi="Arial" w:cs="Arial"/>
          <w:i/>
          <w:iCs/>
          <w:sz w:val="24"/>
          <w:szCs w:val="24"/>
        </w:rPr>
        <w:t>Table 1 – Quantity Distance Comparison</w:t>
      </w:r>
    </w:p>
    <w:p w14:paraId="3C53443B" w14:textId="23405307" w:rsidR="000615E2" w:rsidRDefault="005912A5" w:rsidP="00215239">
      <w:pPr>
        <w:spacing w:line="360" w:lineRule="auto"/>
        <w:rPr>
          <w:rFonts w:ascii="Arial" w:hAnsi="Arial" w:cs="Arial"/>
          <w:sz w:val="24"/>
          <w:szCs w:val="24"/>
        </w:rPr>
      </w:pPr>
      <w:r>
        <w:rPr>
          <w:rFonts w:ascii="Arial" w:hAnsi="Arial" w:cs="Arial"/>
          <w:sz w:val="24"/>
          <w:szCs w:val="24"/>
        </w:rPr>
        <w:t xml:space="preserve">There is a significant difference between the values provided and the QDs of the total NEQ of proposed PES. </w:t>
      </w:r>
      <w:r w:rsidR="0007663A">
        <w:rPr>
          <w:rFonts w:ascii="Arial" w:hAnsi="Arial" w:cs="Arial"/>
          <w:sz w:val="24"/>
          <w:szCs w:val="24"/>
        </w:rPr>
        <w:t xml:space="preserve">The VBD is a particular challenge given the proximity of the HMT Sancta Maria Hospital as well as the University of Wales Trinity St David. Further work on the proposed site would be required to allow each ESH to be considered individually as a PES, thereby reducing the QDs to more acceptable limits. </w:t>
      </w:r>
    </w:p>
    <w:p w14:paraId="4CF3089A" w14:textId="505C1CCD" w:rsidR="00AB7380" w:rsidRPr="00AB7380" w:rsidRDefault="00AB7380" w:rsidP="00215239">
      <w:pPr>
        <w:spacing w:line="360" w:lineRule="auto"/>
        <w:rPr>
          <w:rFonts w:ascii="Arial" w:hAnsi="Arial" w:cs="Arial"/>
          <w:b/>
          <w:bCs/>
          <w:sz w:val="32"/>
          <w:szCs w:val="32"/>
        </w:rPr>
      </w:pPr>
      <w:r>
        <w:rPr>
          <w:rFonts w:ascii="Arial" w:hAnsi="Arial" w:cs="Arial"/>
          <w:b/>
          <w:bCs/>
          <w:sz w:val="32"/>
          <w:szCs w:val="32"/>
        </w:rPr>
        <w:lastRenderedPageBreak/>
        <w:t>4 HD and Compatibility Group Storage</w:t>
      </w:r>
    </w:p>
    <w:p w14:paraId="25453304" w14:textId="1C2D5999" w:rsidR="00AB7380" w:rsidRDefault="00AB7380" w:rsidP="00AB7380">
      <w:pPr>
        <w:spacing w:line="360" w:lineRule="auto"/>
        <w:rPr>
          <w:rFonts w:ascii="Arial" w:hAnsi="Arial" w:cs="Arial"/>
          <w:sz w:val="24"/>
          <w:szCs w:val="24"/>
        </w:rPr>
      </w:pPr>
      <w:r>
        <w:rPr>
          <w:rFonts w:ascii="Arial" w:hAnsi="Arial" w:cs="Arial"/>
          <w:sz w:val="24"/>
          <w:szCs w:val="24"/>
        </w:rPr>
        <w:t xml:space="preserve">Consideration will be required for the mixing of the four HDs and their </w:t>
      </w:r>
      <w:r w:rsidR="00B00EDD">
        <w:rPr>
          <w:rFonts w:ascii="Arial" w:hAnsi="Arial" w:cs="Arial"/>
          <w:sz w:val="24"/>
          <w:szCs w:val="24"/>
        </w:rPr>
        <w:t>C</w:t>
      </w:r>
      <w:r>
        <w:rPr>
          <w:rFonts w:ascii="Arial" w:hAnsi="Arial" w:cs="Arial"/>
          <w:sz w:val="24"/>
          <w:szCs w:val="24"/>
        </w:rPr>
        <w:t xml:space="preserve">ompatibility </w:t>
      </w:r>
      <w:r w:rsidR="00B00EDD">
        <w:rPr>
          <w:rFonts w:ascii="Arial" w:hAnsi="Arial" w:cs="Arial"/>
          <w:sz w:val="24"/>
          <w:szCs w:val="24"/>
        </w:rPr>
        <w:t>G</w:t>
      </w:r>
      <w:r>
        <w:rPr>
          <w:rFonts w:ascii="Arial" w:hAnsi="Arial" w:cs="Arial"/>
          <w:sz w:val="24"/>
          <w:szCs w:val="24"/>
        </w:rPr>
        <w:t xml:space="preserve">roups, both between ESHs and internally between pallets. </w:t>
      </w:r>
      <w:r w:rsidR="006D0CAF">
        <w:rPr>
          <w:rFonts w:ascii="Arial" w:hAnsi="Arial" w:cs="Arial"/>
          <w:sz w:val="24"/>
          <w:szCs w:val="24"/>
        </w:rPr>
        <w:t xml:space="preserve">Compatibility </w:t>
      </w:r>
      <w:r w:rsidR="00B00EDD">
        <w:rPr>
          <w:rFonts w:ascii="Arial" w:hAnsi="Arial" w:cs="Arial"/>
          <w:sz w:val="24"/>
          <w:szCs w:val="24"/>
        </w:rPr>
        <w:t>G</w:t>
      </w:r>
      <w:r w:rsidR="006D0CAF">
        <w:rPr>
          <w:rFonts w:ascii="Arial" w:hAnsi="Arial" w:cs="Arial"/>
          <w:sz w:val="24"/>
          <w:szCs w:val="24"/>
        </w:rPr>
        <w:t>roups may be stored together where their interaction does not increase the overall hazard, with mixed storage permissible only when specific allowances exist or clear segregation can be demonstrated.</w:t>
      </w:r>
      <w:sdt>
        <w:sdtPr>
          <w:rPr>
            <w:rFonts w:ascii="Arial" w:hAnsi="Arial" w:cs="Arial"/>
            <w:sz w:val="24"/>
            <w:szCs w:val="24"/>
          </w:rPr>
          <w:id w:val="1341358482"/>
          <w:citation/>
        </w:sdtPr>
        <w:sdtContent>
          <w:r w:rsidR="006D0CAF">
            <w:rPr>
              <w:rFonts w:ascii="Arial" w:hAnsi="Arial" w:cs="Arial"/>
              <w:sz w:val="24"/>
              <w:szCs w:val="24"/>
            </w:rPr>
            <w:fldChar w:fldCharType="begin"/>
          </w:r>
          <w:r w:rsidR="006D0CAF">
            <w:rPr>
              <w:rFonts w:ascii="Arial" w:hAnsi="Arial" w:cs="Arial"/>
              <w:sz w:val="24"/>
              <w:szCs w:val="24"/>
            </w:rPr>
            <w:instrText xml:space="preserve"> CITATION UNS21 \l 2057 </w:instrText>
          </w:r>
          <w:r w:rsidR="006D0CAF">
            <w:rPr>
              <w:rFonts w:ascii="Arial" w:hAnsi="Arial" w:cs="Arial"/>
              <w:sz w:val="24"/>
              <w:szCs w:val="24"/>
            </w:rPr>
            <w:fldChar w:fldCharType="separate"/>
          </w:r>
          <w:r w:rsidR="00F4676D">
            <w:rPr>
              <w:rFonts w:ascii="Arial" w:hAnsi="Arial" w:cs="Arial"/>
              <w:noProof/>
              <w:sz w:val="24"/>
              <w:szCs w:val="24"/>
            </w:rPr>
            <w:t xml:space="preserve"> </w:t>
          </w:r>
          <w:r w:rsidR="00F4676D" w:rsidRPr="00F4676D">
            <w:rPr>
              <w:rFonts w:ascii="Arial" w:hAnsi="Arial" w:cs="Arial"/>
              <w:noProof/>
              <w:sz w:val="24"/>
              <w:szCs w:val="24"/>
            </w:rPr>
            <w:t>[3]</w:t>
          </w:r>
          <w:r w:rsidR="006D0CAF">
            <w:rPr>
              <w:rFonts w:ascii="Arial" w:hAnsi="Arial" w:cs="Arial"/>
              <w:sz w:val="24"/>
              <w:szCs w:val="24"/>
            </w:rPr>
            <w:fldChar w:fldCharType="end"/>
          </w:r>
        </w:sdtContent>
      </w:sdt>
      <w:r w:rsidR="006D0CAF">
        <w:rPr>
          <w:rFonts w:ascii="Arial" w:hAnsi="Arial" w:cs="Arial"/>
          <w:sz w:val="24"/>
          <w:szCs w:val="24"/>
        </w:rPr>
        <w:t xml:space="preserve"> </w:t>
      </w:r>
    </w:p>
    <w:p w14:paraId="51CF2119" w14:textId="647A0628" w:rsidR="006D0CAF" w:rsidRDefault="006D0CAF" w:rsidP="00696A79">
      <w:pPr>
        <w:spacing w:line="360" w:lineRule="auto"/>
        <w:ind w:firstLine="720"/>
        <w:rPr>
          <w:rFonts w:ascii="Arial" w:hAnsi="Arial" w:cs="Arial"/>
          <w:b/>
          <w:bCs/>
          <w:sz w:val="28"/>
          <w:szCs w:val="28"/>
        </w:rPr>
      </w:pPr>
      <w:r>
        <w:rPr>
          <w:rFonts w:ascii="Arial" w:hAnsi="Arial" w:cs="Arial"/>
          <w:b/>
          <w:bCs/>
          <w:sz w:val="28"/>
          <w:szCs w:val="28"/>
        </w:rPr>
        <w:t>4</w:t>
      </w:r>
      <w:r>
        <w:rPr>
          <w:rFonts w:ascii="Arial" w:hAnsi="Arial" w:cs="Arial"/>
          <w:b/>
          <w:bCs/>
          <w:sz w:val="28"/>
          <w:szCs w:val="28"/>
        </w:rPr>
        <w:t xml:space="preserve">.1 </w:t>
      </w:r>
      <w:r>
        <w:rPr>
          <w:rFonts w:ascii="Arial" w:hAnsi="Arial" w:cs="Arial"/>
          <w:b/>
          <w:bCs/>
          <w:sz w:val="28"/>
          <w:szCs w:val="28"/>
        </w:rPr>
        <w:t>ESH 1</w:t>
      </w:r>
    </w:p>
    <w:p w14:paraId="0F975DCE" w14:textId="1DECF988" w:rsidR="006D0CAF" w:rsidRDefault="006D0CAF" w:rsidP="00AB7380">
      <w:pPr>
        <w:spacing w:line="360" w:lineRule="auto"/>
        <w:rPr>
          <w:rFonts w:ascii="Arial" w:hAnsi="Arial" w:cs="Arial"/>
          <w:sz w:val="24"/>
          <w:szCs w:val="24"/>
        </w:rPr>
      </w:pPr>
      <w:r>
        <w:rPr>
          <w:rFonts w:ascii="Arial" w:hAnsi="Arial" w:cs="Arial"/>
          <w:sz w:val="24"/>
          <w:szCs w:val="24"/>
        </w:rPr>
        <w:t>The first ESH should contain HD</w:t>
      </w:r>
      <w:r w:rsidR="007433AC">
        <w:rPr>
          <w:rFonts w:ascii="Arial" w:hAnsi="Arial" w:cs="Arial"/>
          <w:sz w:val="24"/>
          <w:szCs w:val="24"/>
        </w:rPr>
        <w:t xml:space="preserve"> </w:t>
      </w:r>
      <w:r>
        <w:rPr>
          <w:rFonts w:ascii="Arial" w:hAnsi="Arial" w:cs="Arial"/>
          <w:sz w:val="24"/>
          <w:szCs w:val="24"/>
        </w:rPr>
        <w:t>1.1B pallets only.</w:t>
      </w:r>
      <w:r w:rsidR="00B04A41">
        <w:rPr>
          <w:rFonts w:ascii="Arial" w:hAnsi="Arial" w:cs="Arial"/>
          <w:sz w:val="24"/>
          <w:szCs w:val="24"/>
        </w:rPr>
        <w:t xml:space="preserve"> While the NEQ is lower than other ESHs, HD</w:t>
      </w:r>
      <w:r w:rsidR="007433AC">
        <w:rPr>
          <w:rFonts w:ascii="Arial" w:hAnsi="Arial" w:cs="Arial"/>
          <w:sz w:val="24"/>
          <w:szCs w:val="24"/>
        </w:rPr>
        <w:t xml:space="preserve"> </w:t>
      </w:r>
      <w:r w:rsidR="00B04A41">
        <w:rPr>
          <w:rFonts w:ascii="Arial" w:hAnsi="Arial" w:cs="Arial"/>
          <w:sz w:val="24"/>
          <w:szCs w:val="24"/>
        </w:rPr>
        <w:t>1.1B is particularly sensitive to unintended initiation as they contain primary explosives designed to initiate less sensitive bulk explosives. If stored with such explosives, risk of a sympathetic detonation is significantly increased.</w:t>
      </w:r>
      <w:sdt>
        <w:sdtPr>
          <w:rPr>
            <w:rFonts w:ascii="Arial" w:hAnsi="Arial" w:cs="Arial"/>
            <w:sz w:val="24"/>
            <w:szCs w:val="24"/>
          </w:rPr>
          <w:id w:val="1622724138"/>
          <w:citation/>
        </w:sdtPr>
        <w:sdtContent>
          <w:r w:rsidR="00B00EDD">
            <w:rPr>
              <w:rFonts w:ascii="Arial" w:hAnsi="Arial" w:cs="Arial"/>
              <w:sz w:val="24"/>
              <w:szCs w:val="24"/>
            </w:rPr>
            <w:fldChar w:fldCharType="begin"/>
          </w:r>
          <w:r w:rsidR="00B00EDD">
            <w:rPr>
              <w:rFonts w:ascii="Arial" w:hAnsi="Arial" w:cs="Arial"/>
              <w:sz w:val="24"/>
              <w:szCs w:val="24"/>
            </w:rPr>
            <w:instrText xml:space="preserve"> CITATION UNS21 \l 2057 </w:instrText>
          </w:r>
          <w:r w:rsidR="00B00EDD">
            <w:rPr>
              <w:rFonts w:ascii="Arial" w:hAnsi="Arial" w:cs="Arial"/>
              <w:sz w:val="24"/>
              <w:szCs w:val="24"/>
            </w:rPr>
            <w:fldChar w:fldCharType="separate"/>
          </w:r>
          <w:r w:rsidR="00F4676D">
            <w:rPr>
              <w:rFonts w:ascii="Arial" w:hAnsi="Arial" w:cs="Arial"/>
              <w:noProof/>
              <w:sz w:val="24"/>
              <w:szCs w:val="24"/>
            </w:rPr>
            <w:t xml:space="preserve"> </w:t>
          </w:r>
          <w:r w:rsidR="00F4676D" w:rsidRPr="00F4676D">
            <w:rPr>
              <w:rFonts w:ascii="Arial" w:hAnsi="Arial" w:cs="Arial"/>
              <w:noProof/>
              <w:sz w:val="24"/>
              <w:szCs w:val="24"/>
            </w:rPr>
            <w:t>[3]</w:t>
          </w:r>
          <w:r w:rsidR="00B00EDD">
            <w:rPr>
              <w:rFonts w:ascii="Arial" w:hAnsi="Arial" w:cs="Arial"/>
              <w:sz w:val="24"/>
              <w:szCs w:val="24"/>
            </w:rPr>
            <w:fldChar w:fldCharType="end"/>
          </w:r>
        </w:sdtContent>
      </w:sdt>
      <w:r w:rsidR="00B04A41">
        <w:rPr>
          <w:rFonts w:ascii="Arial" w:hAnsi="Arial" w:cs="Arial"/>
          <w:sz w:val="24"/>
          <w:szCs w:val="24"/>
        </w:rPr>
        <w:t xml:space="preserve"> Therefore, they should not be stored with </w:t>
      </w:r>
      <w:r w:rsidR="00B00EDD">
        <w:rPr>
          <w:rFonts w:ascii="Arial" w:hAnsi="Arial" w:cs="Arial"/>
          <w:sz w:val="24"/>
          <w:szCs w:val="24"/>
        </w:rPr>
        <w:t>G</w:t>
      </w:r>
      <w:r w:rsidR="00B04A41">
        <w:rPr>
          <w:rFonts w:ascii="Arial" w:hAnsi="Arial" w:cs="Arial"/>
          <w:sz w:val="24"/>
          <w:szCs w:val="24"/>
        </w:rPr>
        <w:t>roups D, E and F except where operational requirements demand immediate assembly.</w:t>
      </w:r>
      <w:sdt>
        <w:sdtPr>
          <w:rPr>
            <w:rFonts w:ascii="Arial" w:hAnsi="Arial" w:cs="Arial"/>
            <w:sz w:val="24"/>
            <w:szCs w:val="24"/>
          </w:rPr>
          <w:id w:val="-689219082"/>
          <w:citation/>
        </w:sdtPr>
        <w:sdtContent>
          <w:r w:rsidR="00B04A41">
            <w:rPr>
              <w:rFonts w:ascii="Arial" w:hAnsi="Arial" w:cs="Arial"/>
              <w:sz w:val="24"/>
              <w:szCs w:val="24"/>
            </w:rPr>
            <w:fldChar w:fldCharType="begin"/>
          </w:r>
          <w:r w:rsidR="00B04A41">
            <w:rPr>
              <w:rFonts w:ascii="Arial" w:hAnsi="Arial" w:cs="Arial"/>
              <w:sz w:val="24"/>
              <w:szCs w:val="24"/>
            </w:rPr>
            <w:instrText xml:space="preserve"> CITATION UNS21 \l 2057 </w:instrText>
          </w:r>
          <w:r w:rsidR="00B04A41">
            <w:rPr>
              <w:rFonts w:ascii="Arial" w:hAnsi="Arial" w:cs="Arial"/>
              <w:sz w:val="24"/>
              <w:szCs w:val="24"/>
            </w:rPr>
            <w:fldChar w:fldCharType="separate"/>
          </w:r>
          <w:r w:rsidR="00F4676D">
            <w:rPr>
              <w:rFonts w:ascii="Arial" w:hAnsi="Arial" w:cs="Arial"/>
              <w:noProof/>
              <w:sz w:val="24"/>
              <w:szCs w:val="24"/>
            </w:rPr>
            <w:t xml:space="preserve"> </w:t>
          </w:r>
          <w:r w:rsidR="00F4676D" w:rsidRPr="00F4676D">
            <w:rPr>
              <w:rFonts w:ascii="Arial" w:hAnsi="Arial" w:cs="Arial"/>
              <w:noProof/>
              <w:sz w:val="24"/>
              <w:szCs w:val="24"/>
            </w:rPr>
            <w:t>[3]</w:t>
          </w:r>
          <w:r w:rsidR="00B04A41">
            <w:rPr>
              <w:rFonts w:ascii="Arial" w:hAnsi="Arial" w:cs="Arial"/>
              <w:sz w:val="24"/>
              <w:szCs w:val="24"/>
            </w:rPr>
            <w:fldChar w:fldCharType="end"/>
          </w:r>
        </w:sdtContent>
      </w:sdt>
      <w:r w:rsidR="00B04A41">
        <w:rPr>
          <w:rFonts w:ascii="Arial" w:hAnsi="Arial" w:cs="Arial"/>
          <w:sz w:val="24"/>
          <w:szCs w:val="24"/>
        </w:rPr>
        <w:t xml:space="preserve"> As this does not apply to a storage facility in Swansea, HD</w:t>
      </w:r>
      <w:r w:rsidR="007433AC">
        <w:rPr>
          <w:rFonts w:ascii="Arial" w:hAnsi="Arial" w:cs="Arial"/>
          <w:sz w:val="24"/>
          <w:szCs w:val="24"/>
        </w:rPr>
        <w:t xml:space="preserve"> </w:t>
      </w:r>
      <w:r w:rsidR="00B04A41">
        <w:rPr>
          <w:rFonts w:ascii="Arial" w:hAnsi="Arial" w:cs="Arial"/>
          <w:sz w:val="24"/>
          <w:szCs w:val="24"/>
        </w:rPr>
        <w:t xml:space="preserve">1.1B has been segregated within its own ESH. </w:t>
      </w:r>
    </w:p>
    <w:p w14:paraId="3C3E5163" w14:textId="5BBC5C2F" w:rsidR="00B04A41" w:rsidRDefault="00B04A41" w:rsidP="00AB7380">
      <w:pPr>
        <w:spacing w:line="360" w:lineRule="auto"/>
        <w:rPr>
          <w:rFonts w:ascii="Arial" w:hAnsi="Arial" w:cs="Arial"/>
          <w:sz w:val="24"/>
          <w:szCs w:val="24"/>
        </w:rPr>
      </w:pPr>
      <w:r>
        <w:rPr>
          <w:rFonts w:ascii="Arial" w:hAnsi="Arial" w:cs="Arial"/>
          <w:sz w:val="24"/>
          <w:szCs w:val="24"/>
        </w:rPr>
        <w:t>Recommendations for the safe use of this ESH would be to include increased internal segregation from other ESHs by stacking pallets to the left of the ESH and limiting access to key personnel only.</w:t>
      </w:r>
    </w:p>
    <w:p w14:paraId="27DFD412" w14:textId="35CC67CF" w:rsidR="006D0CAF" w:rsidRDefault="006D0CAF" w:rsidP="00696A79">
      <w:pPr>
        <w:spacing w:line="360" w:lineRule="auto"/>
        <w:ind w:firstLine="720"/>
        <w:rPr>
          <w:rFonts w:ascii="Arial" w:hAnsi="Arial" w:cs="Arial"/>
          <w:b/>
          <w:bCs/>
          <w:sz w:val="28"/>
          <w:szCs w:val="28"/>
        </w:rPr>
      </w:pPr>
      <w:r>
        <w:rPr>
          <w:rFonts w:ascii="Arial" w:hAnsi="Arial" w:cs="Arial"/>
          <w:b/>
          <w:bCs/>
          <w:sz w:val="28"/>
          <w:szCs w:val="28"/>
        </w:rPr>
        <w:t>4.1 ESH</w:t>
      </w:r>
      <w:r>
        <w:rPr>
          <w:rFonts w:ascii="Arial" w:hAnsi="Arial" w:cs="Arial"/>
          <w:b/>
          <w:bCs/>
          <w:sz w:val="28"/>
          <w:szCs w:val="28"/>
        </w:rPr>
        <w:t xml:space="preserve"> 2</w:t>
      </w:r>
    </w:p>
    <w:p w14:paraId="7B3C3281" w14:textId="1DDF2411" w:rsidR="00EC0A59" w:rsidRDefault="007433AC" w:rsidP="00215239">
      <w:pPr>
        <w:spacing w:line="360" w:lineRule="auto"/>
        <w:rPr>
          <w:rFonts w:ascii="Arial" w:hAnsi="Arial" w:cs="Arial"/>
          <w:sz w:val="24"/>
          <w:szCs w:val="24"/>
        </w:rPr>
      </w:pPr>
      <w:r>
        <w:rPr>
          <w:rFonts w:ascii="Arial" w:hAnsi="Arial" w:cs="Arial"/>
          <w:sz w:val="24"/>
          <w:szCs w:val="24"/>
        </w:rPr>
        <w:t>The second ESH should contain HD 1.1D and HD 1.3C</w:t>
      </w:r>
      <w:r w:rsidR="00EC0A59">
        <w:rPr>
          <w:rFonts w:ascii="Arial" w:hAnsi="Arial" w:cs="Arial"/>
          <w:sz w:val="24"/>
          <w:szCs w:val="24"/>
        </w:rPr>
        <w:t xml:space="preserve">, where </w:t>
      </w:r>
      <w:r w:rsidR="00B00EDD">
        <w:rPr>
          <w:rFonts w:ascii="Arial" w:hAnsi="Arial" w:cs="Arial"/>
          <w:sz w:val="24"/>
          <w:szCs w:val="24"/>
        </w:rPr>
        <w:t>G</w:t>
      </w:r>
      <w:r w:rsidR="00EC0A59">
        <w:rPr>
          <w:rFonts w:ascii="Arial" w:hAnsi="Arial" w:cs="Arial"/>
          <w:sz w:val="24"/>
          <w:szCs w:val="24"/>
        </w:rPr>
        <w:t xml:space="preserve">roup D </w:t>
      </w:r>
      <w:r w:rsidR="00B00EDD">
        <w:rPr>
          <w:rFonts w:ascii="Arial" w:hAnsi="Arial" w:cs="Arial"/>
          <w:sz w:val="24"/>
          <w:szCs w:val="24"/>
        </w:rPr>
        <w:t>consists of</w:t>
      </w:r>
      <w:r w:rsidR="00EC0A59">
        <w:rPr>
          <w:rFonts w:ascii="Arial" w:hAnsi="Arial" w:cs="Arial"/>
          <w:sz w:val="24"/>
          <w:szCs w:val="24"/>
        </w:rPr>
        <w:t xml:space="preserve"> secondary high explosives and </w:t>
      </w:r>
      <w:r w:rsidR="00B00EDD">
        <w:rPr>
          <w:rFonts w:ascii="Arial" w:hAnsi="Arial" w:cs="Arial"/>
          <w:sz w:val="24"/>
          <w:szCs w:val="24"/>
        </w:rPr>
        <w:t>G</w:t>
      </w:r>
      <w:r w:rsidR="00EC0A59">
        <w:rPr>
          <w:rFonts w:ascii="Arial" w:hAnsi="Arial" w:cs="Arial"/>
          <w:sz w:val="24"/>
          <w:szCs w:val="24"/>
        </w:rPr>
        <w:t xml:space="preserve">roup C </w:t>
      </w:r>
      <w:r w:rsidR="00B00EDD">
        <w:rPr>
          <w:rFonts w:ascii="Arial" w:hAnsi="Arial" w:cs="Arial"/>
          <w:sz w:val="24"/>
          <w:szCs w:val="24"/>
        </w:rPr>
        <w:t>consists of</w:t>
      </w:r>
      <w:r w:rsidR="00EC0A59">
        <w:rPr>
          <w:rFonts w:ascii="Arial" w:hAnsi="Arial" w:cs="Arial"/>
          <w:sz w:val="24"/>
          <w:szCs w:val="24"/>
        </w:rPr>
        <w:t xml:space="preserve"> propellants and pyrotechnics. IATG permits storage of these </w:t>
      </w:r>
      <w:r w:rsidR="00B00EDD">
        <w:rPr>
          <w:rFonts w:ascii="Arial" w:hAnsi="Arial" w:cs="Arial"/>
          <w:sz w:val="24"/>
          <w:szCs w:val="24"/>
        </w:rPr>
        <w:t>G</w:t>
      </w:r>
      <w:r w:rsidR="00EC0A59">
        <w:rPr>
          <w:rFonts w:ascii="Arial" w:hAnsi="Arial" w:cs="Arial"/>
          <w:sz w:val="24"/>
          <w:szCs w:val="24"/>
        </w:rPr>
        <w:t xml:space="preserve">roups in the same ESH when they are physically segregated and a fire to detonation transition can be demonstrated as preventable within the </w:t>
      </w:r>
      <w:r w:rsidR="00537798">
        <w:rPr>
          <w:rFonts w:ascii="Arial" w:hAnsi="Arial" w:cs="Arial"/>
          <w:sz w:val="24"/>
          <w:szCs w:val="24"/>
        </w:rPr>
        <w:t>structure</w:t>
      </w:r>
      <w:r w:rsidR="00EC0A59">
        <w:rPr>
          <w:rFonts w:ascii="Arial" w:hAnsi="Arial" w:cs="Arial"/>
          <w:sz w:val="24"/>
          <w:szCs w:val="24"/>
        </w:rPr>
        <w:t>.</w:t>
      </w:r>
      <w:sdt>
        <w:sdtPr>
          <w:rPr>
            <w:rFonts w:ascii="Arial" w:hAnsi="Arial" w:cs="Arial"/>
            <w:sz w:val="24"/>
            <w:szCs w:val="24"/>
          </w:rPr>
          <w:id w:val="-1646186605"/>
          <w:citation/>
        </w:sdtPr>
        <w:sdtContent>
          <w:r w:rsidR="00EC0A59">
            <w:rPr>
              <w:rFonts w:ascii="Arial" w:hAnsi="Arial" w:cs="Arial"/>
              <w:sz w:val="24"/>
              <w:szCs w:val="24"/>
            </w:rPr>
            <w:fldChar w:fldCharType="begin"/>
          </w:r>
          <w:r w:rsidR="00EC0A59">
            <w:rPr>
              <w:rFonts w:ascii="Arial" w:hAnsi="Arial" w:cs="Arial"/>
              <w:sz w:val="24"/>
              <w:szCs w:val="24"/>
            </w:rPr>
            <w:instrText xml:space="preserve"> CITATION UNS21 \l 2057 </w:instrText>
          </w:r>
          <w:r w:rsidR="00EC0A59">
            <w:rPr>
              <w:rFonts w:ascii="Arial" w:hAnsi="Arial" w:cs="Arial"/>
              <w:sz w:val="24"/>
              <w:szCs w:val="24"/>
            </w:rPr>
            <w:fldChar w:fldCharType="separate"/>
          </w:r>
          <w:r w:rsidR="00F4676D">
            <w:rPr>
              <w:rFonts w:ascii="Arial" w:hAnsi="Arial" w:cs="Arial"/>
              <w:noProof/>
              <w:sz w:val="24"/>
              <w:szCs w:val="24"/>
            </w:rPr>
            <w:t xml:space="preserve"> </w:t>
          </w:r>
          <w:r w:rsidR="00F4676D" w:rsidRPr="00F4676D">
            <w:rPr>
              <w:rFonts w:ascii="Arial" w:hAnsi="Arial" w:cs="Arial"/>
              <w:noProof/>
              <w:sz w:val="24"/>
              <w:szCs w:val="24"/>
            </w:rPr>
            <w:t>[3]</w:t>
          </w:r>
          <w:r w:rsidR="00EC0A59">
            <w:rPr>
              <w:rFonts w:ascii="Arial" w:hAnsi="Arial" w:cs="Arial"/>
              <w:sz w:val="24"/>
              <w:szCs w:val="24"/>
            </w:rPr>
            <w:fldChar w:fldCharType="end"/>
          </w:r>
        </w:sdtContent>
      </w:sdt>
    </w:p>
    <w:p w14:paraId="1F94A9DC" w14:textId="4E8B9801" w:rsidR="00AB7380" w:rsidRDefault="00EC0A59" w:rsidP="00215239">
      <w:pPr>
        <w:spacing w:line="360" w:lineRule="auto"/>
        <w:rPr>
          <w:rFonts w:ascii="Arial" w:hAnsi="Arial" w:cs="Arial"/>
          <w:sz w:val="24"/>
          <w:szCs w:val="24"/>
        </w:rPr>
      </w:pPr>
      <w:r>
        <w:rPr>
          <w:rFonts w:ascii="Arial" w:hAnsi="Arial" w:cs="Arial"/>
          <w:sz w:val="24"/>
          <w:szCs w:val="24"/>
        </w:rPr>
        <w:t xml:space="preserve">Group C OME is more likely to burn than detonate, while </w:t>
      </w:r>
      <w:r w:rsidR="00B00EDD">
        <w:rPr>
          <w:rFonts w:ascii="Arial" w:hAnsi="Arial" w:cs="Arial"/>
          <w:sz w:val="24"/>
          <w:szCs w:val="24"/>
        </w:rPr>
        <w:t>G</w:t>
      </w:r>
      <w:r>
        <w:rPr>
          <w:rFonts w:ascii="Arial" w:hAnsi="Arial" w:cs="Arial"/>
          <w:sz w:val="24"/>
          <w:szCs w:val="24"/>
        </w:rPr>
        <w:t xml:space="preserve">roup D </w:t>
      </w:r>
      <w:r w:rsidR="00B00EDD">
        <w:rPr>
          <w:rFonts w:ascii="Arial" w:hAnsi="Arial" w:cs="Arial"/>
          <w:sz w:val="24"/>
          <w:szCs w:val="24"/>
        </w:rPr>
        <w:t>is</w:t>
      </w:r>
      <w:r>
        <w:rPr>
          <w:rFonts w:ascii="Arial" w:hAnsi="Arial" w:cs="Arial"/>
          <w:sz w:val="24"/>
          <w:szCs w:val="24"/>
        </w:rPr>
        <w:t xml:space="preserve"> less sensitive than the </w:t>
      </w:r>
      <w:r w:rsidR="00B00EDD">
        <w:rPr>
          <w:rFonts w:ascii="Arial" w:hAnsi="Arial" w:cs="Arial"/>
          <w:sz w:val="24"/>
          <w:szCs w:val="24"/>
        </w:rPr>
        <w:t>G</w:t>
      </w:r>
      <w:r>
        <w:rPr>
          <w:rFonts w:ascii="Arial" w:hAnsi="Arial" w:cs="Arial"/>
          <w:sz w:val="24"/>
          <w:szCs w:val="24"/>
        </w:rPr>
        <w:t xml:space="preserve">roups B and F. Internal segregation will be required to store this OME within the same </w:t>
      </w:r>
      <w:r w:rsidR="00537798">
        <w:rPr>
          <w:rFonts w:ascii="Arial" w:hAnsi="Arial" w:cs="Arial"/>
          <w:sz w:val="24"/>
          <w:szCs w:val="24"/>
        </w:rPr>
        <w:t>ESH</w:t>
      </w:r>
      <w:r>
        <w:rPr>
          <w:rFonts w:ascii="Arial" w:hAnsi="Arial" w:cs="Arial"/>
          <w:sz w:val="24"/>
          <w:szCs w:val="24"/>
        </w:rPr>
        <w:t xml:space="preserve">. Therefore, internal walls would </w:t>
      </w:r>
      <w:r w:rsidR="00B00EDD">
        <w:rPr>
          <w:rFonts w:ascii="Arial" w:hAnsi="Arial" w:cs="Arial"/>
          <w:sz w:val="24"/>
          <w:szCs w:val="24"/>
        </w:rPr>
        <w:t>allow</w:t>
      </w:r>
      <w:r>
        <w:rPr>
          <w:rFonts w:ascii="Arial" w:hAnsi="Arial" w:cs="Arial"/>
          <w:sz w:val="24"/>
          <w:szCs w:val="24"/>
        </w:rPr>
        <w:t xml:space="preserve"> </w:t>
      </w:r>
      <w:r w:rsidR="00B00EDD">
        <w:rPr>
          <w:rFonts w:ascii="Arial" w:hAnsi="Arial" w:cs="Arial"/>
          <w:sz w:val="24"/>
          <w:szCs w:val="24"/>
        </w:rPr>
        <w:t xml:space="preserve">the </w:t>
      </w:r>
      <w:r>
        <w:rPr>
          <w:rFonts w:ascii="Arial" w:hAnsi="Arial" w:cs="Arial"/>
          <w:sz w:val="24"/>
          <w:szCs w:val="24"/>
        </w:rPr>
        <w:t>ESH to store the HD 1.1D and 1.3C in separate rooms</w:t>
      </w:r>
      <w:r w:rsidR="00B00EDD">
        <w:rPr>
          <w:rFonts w:ascii="Arial" w:hAnsi="Arial" w:cs="Arial"/>
          <w:sz w:val="24"/>
          <w:szCs w:val="24"/>
        </w:rPr>
        <w:t>;</w:t>
      </w:r>
      <w:r>
        <w:rPr>
          <w:rFonts w:ascii="Arial" w:hAnsi="Arial" w:cs="Arial"/>
          <w:sz w:val="24"/>
          <w:szCs w:val="24"/>
        </w:rPr>
        <w:t xml:space="preserve"> with fire detection and suppression systems in place to prevent fire hazards or reduce the risk of </w:t>
      </w:r>
      <w:r w:rsidR="00B00EDD">
        <w:rPr>
          <w:rFonts w:ascii="Arial" w:hAnsi="Arial" w:cs="Arial"/>
          <w:sz w:val="24"/>
          <w:szCs w:val="24"/>
        </w:rPr>
        <w:t>fire</w:t>
      </w:r>
      <w:r>
        <w:rPr>
          <w:rFonts w:ascii="Arial" w:hAnsi="Arial" w:cs="Arial"/>
          <w:sz w:val="24"/>
          <w:szCs w:val="24"/>
        </w:rPr>
        <w:t xml:space="preserve"> </w:t>
      </w:r>
      <w:r w:rsidR="00B00EDD">
        <w:rPr>
          <w:rFonts w:ascii="Arial" w:hAnsi="Arial" w:cs="Arial"/>
          <w:sz w:val="24"/>
          <w:szCs w:val="24"/>
        </w:rPr>
        <w:t>spreading to stored OME by improving emergency response times.</w:t>
      </w:r>
    </w:p>
    <w:p w14:paraId="24F973C7" w14:textId="1F8A07D6" w:rsidR="006D0CAF" w:rsidRDefault="006D0CAF" w:rsidP="00696A79">
      <w:pPr>
        <w:spacing w:line="360" w:lineRule="auto"/>
        <w:ind w:firstLine="720"/>
        <w:rPr>
          <w:rFonts w:ascii="Arial" w:hAnsi="Arial" w:cs="Arial"/>
          <w:b/>
          <w:bCs/>
          <w:sz w:val="28"/>
          <w:szCs w:val="28"/>
        </w:rPr>
      </w:pPr>
      <w:r>
        <w:rPr>
          <w:rFonts w:ascii="Arial" w:hAnsi="Arial" w:cs="Arial"/>
          <w:b/>
          <w:bCs/>
          <w:sz w:val="28"/>
          <w:szCs w:val="28"/>
        </w:rPr>
        <w:t>4.1 ESH</w:t>
      </w:r>
      <w:r>
        <w:rPr>
          <w:rFonts w:ascii="Arial" w:hAnsi="Arial" w:cs="Arial"/>
          <w:b/>
          <w:bCs/>
          <w:sz w:val="28"/>
          <w:szCs w:val="28"/>
        </w:rPr>
        <w:t xml:space="preserve"> 3</w:t>
      </w:r>
    </w:p>
    <w:p w14:paraId="02202F7C" w14:textId="77777777" w:rsidR="00060ACC" w:rsidRDefault="00B00EDD" w:rsidP="00215239">
      <w:pPr>
        <w:spacing w:line="360" w:lineRule="auto"/>
        <w:rPr>
          <w:rFonts w:ascii="Arial" w:hAnsi="Arial" w:cs="Arial"/>
          <w:sz w:val="24"/>
          <w:szCs w:val="24"/>
        </w:rPr>
      </w:pPr>
      <w:r>
        <w:rPr>
          <w:rFonts w:ascii="Arial" w:hAnsi="Arial" w:cs="Arial"/>
          <w:sz w:val="24"/>
          <w:szCs w:val="24"/>
        </w:rPr>
        <w:lastRenderedPageBreak/>
        <w:t>The third ESH should contain HD 1.1E and 1.1F, where Group E consists of secondary high explosives with propulsive charges and Group F consists of non-primary explosive with its own means of initiation.</w:t>
      </w:r>
      <w:r w:rsidR="00060ACC">
        <w:rPr>
          <w:rFonts w:ascii="Arial" w:hAnsi="Arial" w:cs="Arial"/>
          <w:sz w:val="24"/>
          <w:szCs w:val="24"/>
        </w:rPr>
        <w:t xml:space="preserve"> Group F should not be stored with other high explosives unless physical segregation prevents sympathetic detonation and a safety case justification is provided for the PES’s use. </w:t>
      </w:r>
    </w:p>
    <w:p w14:paraId="7F317844" w14:textId="6F2AF196" w:rsidR="006D0CAF" w:rsidRDefault="00060ACC" w:rsidP="00215239">
      <w:pPr>
        <w:spacing w:line="360" w:lineRule="auto"/>
        <w:rPr>
          <w:rFonts w:ascii="Arial" w:hAnsi="Arial" w:cs="Arial"/>
          <w:sz w:val="24"/>
          <w:szCs w:val="24"/>
        </w:rPr>
      </w:pPr>
      <w:r>
        <w:rPr>
          <w:rFonts w:ascii="Arial" w:hAnsi="Arial" w:cs="Arial"/>
          <w:sz w:val="24"/>
          <w:szCs w:val="24"/>
        </w:rPr>
        <w:t xml:space="preserve">This may be problematic for the proposed facility and a sixth ESH would allow the facility to provide a separate </w:t>
      </w:r>
      <w:r w:rsidR="00537798">
        <w:rPr>
          <w:rFonts w:ascii="Arial" w:hAnsi="Arial" w:cs="Arial"/>
          <w:sz w:val="24"/>
          <w:szCs w:val="24"/>
        </w:rPr>
        <w:t>ESH</w:t>
      </w:r>
      <w:r>
        <w:rPr>
          <w:rFonts w:ascii="Arial" w:hAnsi="Arial" w:cs="Arial"/>
          <w:sz w:val="24"/>
          <w:szCs w:val="24"/>
        </w:rPr>
        <w:t xml:space="preserve"> for HD 1.1F explosives, due to the increased risk of self-initiation from Group F. If this is untenable, a safety case may be required for the use of HD 1.1F on site. An alternative would be to find alternative storage for the facility’s HD 1.4S, discussed in the ESH 5 section, which would provide ESH 5 for storage of HD 1.1F only.</w:t>
      </w:r>
    </w:p>
    <w:p w14:paraId="49CC1FD7" w14:textId="060404C8" w:rsidR="006D0CAF" w:rsidRDefault="006D0CAF" w:rsidP="00696A79">
      <w:pPr>
        <w:spacing w:line="360" w:lineRule="auto"/>
        <w:ind w:firstLine="720"/>
        <w:rPr>
          <w:rFonts w:ascii="Arial" w:hAnsi="Arial" w:cs="Arial"/>
          <w:b/>
          <w:bCs/>
          <w:sz w:val="28"/>
          <w:szCs w:val="28"/>
        </w:rPr>
      </w:pPr>
      <w:r>
        <w:rPr>
          <w:rFonts w:ascii="Arial" w:hAnsi="Arial" w:cs="Arial"/>
          <w:b/>
          <w:bCs/>
          <w:sz w:val="28"/>
          <w:szCs w:val="28"/>
        </w:rPr>
        <w:t>4.1 ESH</w:t>
      </w:r>
      <w:r>
        <w:rPr>
          <w:rFonts w:ascii="Arial" w:hAnsi="Arial" w:cs="Arial"/>
          <w:b/>
          <w:bCs/>
          <w:sz w:val="28"/>
          <w:szCs w:val="28"/>
        </w:rPr>
        <w:t xml:space="preserve"> 4</w:t>
      </w:r>
    </w:p>
    <w:p w14:paraId="31FC5DDB" w14:textId="4E83F638" w:rsidR="006A3020" w:rsidRDefault="00A34C0A" w:rsidP="00215239">
      <w:pPr>
        <w:spacing w:line="360" w:lineRule="auto"/>
        <w:rPr>
          <w:rFonts w:ascii="Arial" w:hAnsi="Arial" w:cs="Arial"/>
          <w:sz w:val="24"/>
          <w:szCs w:val="24"/>
        </w:rPr>
      </w:pPr>
      <w:r>
        <w:rPr>
          <w:rFonts w:ascii="Arial" w:hAnsi="Arial" w:cs="Arial"/>
          <w:sz w:val="24"/>
          <w:szCs w:val="24"/>
        </w:rPr>
        <w:t xml:space="preserve">The fourth ESH </w:t>
      </w:r>
      <w:r w:rsidR="00275B3A">
        <w:rPr>
          <w:rFonts w:ascii="Arial" w:hAnsi="Arial" w:cs="Arial"/>
          <w:sz w:val="24"/>
          <w:szCs w:val="24"/>
        </w:rPr>
        <w:t>should</w:t>
      </w:r>
      <w:r>
        <w:rPr>
          <w:rFonts w:ascii="Arial" w:hAnsi="Arial" w:cs="Arial"/>
          <w:sz w:val="24"/>
          <w:szCs w:val="24"/>
        </w:rPr>
        <w:t xml:space="preserve"> contain HD 1.2C, 1.2D and 1.2F</w:t>
      </w:r>
      <w:r w:rsidR="00275B3A">
        <w:rPr>
          <w:rFonts w:ascii="Arial" w:hAnsi="Arial" w:cs="Arial"/>
          <w:sz w:val="24"/>
          <w:szCs w:val="24"/>
        </w:rPr>
        <w:t xml:space="preserve">, where HD 1.2 presents a projection hazard without mass explosion. HD 1.2 items have been stored in separate PES to HD 1.1 due to the increased risk of initiation of HD 1.1 if HD 1.2 were to initiate. To store this OME in the same </w:t>
      </w:r>
      <w:r w:rsidR="00537798">
        <w:rPr>
          <w:rFonts w:ascii="Arial" w:hAnsi="Arial" w:cs="Arial"/>
          <w:sz w:val="24"/>
          <w:szCs w:val="24"/>
        </w:rPr>
        <w:t>ESH</w:t>
      </w:r>
      <w:r w:rsidR="00275B3A">
        <w:rPr>
          <w:rFonts w:ascii="Arial" w:hAnsi="Arial" w:cs="Arial"/>
          <w:sz w:val="24"/>
          <w:szCs w:val="24"/>
        </w:rPr>
        <w:t xml:space="preserve">, internal segregation would again be required. Fragment trajectories must not be capable of interacting with different Groups stored in the </w:t>
      </w:r>
      <w:r w:rsidR="00537798">
        <w:rPr>
          <w:rFonts w:ascii="Arial" w:hAnsi="Arial" w:cs="Arial"/>
          <w:sz w:val="24"/>
          <w:szCs w:val="24"/>
        </w:rPr>
        <w:t>ESH</w:t>
      </w:r>
      <w:r w:rsidR="00275B3A">
        <w:rPr>
          <w:rFonts w:ascii="Arial" w:hAnsi="Arial" w:cs="Arial"/>
          <w:sz w:val="24"/>
          <w:szCs w:val="24"/>
        </w:rPr>
        <w:t>, therefore internal walls would be required to store each Group in separate areas of the ESH, with their storage designed to direct fragmentation away from each internally walled storage compartment.</w:t>
      </w:r>
    </w:p>
    <w:p w14:paraId="2393E76D" w14:textId="7D6610CD" w:rsidR="006D0CAF" w:rsidRDefault="006D0CAF" w:rsidP="00696A79">
      <w:pPr>
        <w:spacing w:line="360" w:lineRule="auto"/>
        <w:ind w:firstLine="720"/>
        <w:rPr>
          <w:rFonts w:ascii="Arial" w:hAnsi="Arial" w:cs="Arial"/>
          <w:b/>
          <w:bCs/>
          <w:sz w:val="28"/>
          <w:szCs w:val="28"/>
        </w:rPr>
      </w:pPr>
      <w:r>
        <w:rPr>
          <w:rFonts w:ascii="Arial" w:hAnsi="Arial" w:cs="Arial"/>
          <w:b/>
          <w:bCs/>
          <w:sz w:val="28"/>
          <w:szCs w:val="28"/>
        </w:rPr>
        <w:t>4.1 ESH</w:t>
      </w:r>
      <w:r>
        <w:rPr>
          <w:rFonts w:ascii="Arial" w:hAnsi="Arial" w:cs="Arial"/>
          <w:b/>
          <w:bCs/>
          <w:sz w:val="28"/>
          <w:szCs w:val="28"/>
        </w:rPr>
        <w:t xml:space="preserve"> 5</w:t>
      </w:r>
    </w:p>
    <w:p w14:paraId="749F6FE0" w14:textId="1FBEF2E0" w:rsidR="006D0CAF" w:rsidRDefault="00275B3A" w:rsidP="00215239">
      <w:pPr>
        <w:spacing w:line="360" w:lineRule="auto"/>
        <w:rPr>
          <w:rFonts w:ascii="Arial" w:hAnsi="Arial" w:cs="Arial"/>
          <w:sz w:val="24"/>
          <w:szCs w:val="24"/>
        </w:rPr>
      </w:pPr>
      <w:r>
        <w:rPr>
          <w:rFonts w:ascii="Arial" w:hAnsi="Arial" w:cs="Arial"/>
          <w:sz w:val="24"/>
          <w:szCs w:val="24"/>
        </w:rPr>
        <w:t>The fifth ESH should contain HD 1.4S, where Group S does not mass detonate, produce dangerous fragments, and are unlikely to propagate to nearby pallets.</w:t>
      </w:r>
      <w:sdt>
        <w:sdtPr>
          <w:rPr>
            <w:rFonts w:ascii="Arial" w:hAnsi="Arial" w:cs="Arial"/>
            <w:sz w:val="24"/>
            <w:szCs w:val="24"/>
          </w:rPr>
          <w:id w:val="1525132985"/>
          <w:citation/>
        </w:sdtPr>
        <w:sdtContent>
          <w:r>
            <w:rPr>
              <w:rFonts w:ascii="Arial" w:hAnsi="Arial" w:cs="Arial"/>
              <w:sz w:val="24"/>
              <w:szCs w:val="24"/>
            </w:rPr>
            <w:fldChar w:fldCharType="begin"/>
          </w:r>
          <w:r>
            <w:rPr>
              <w:rFonts w:ascii="Arial" w:hAnsi="Arial" w:cs="Arial"/>
              <w:sz w:val="24"/>
              <w:szCs w:val="24"/>
            </w:rPr>
            <w:instrText xml:space="preserve"> CITATION UNS21 \l 2057 </w:instrText>
          </w:r>
          <w:r>
            <w:rPr>
              <w:rFonts w:ascii="Arial" w:hAnsi="Arial" w:cs="Arial"/>
              <w:sz w:val="24"/>
              <w:szCs w:val="24"/>
            </w:rPr>
            <w:fldChar w:fldCharType="separate"/>
          </w:r>
          <w:r w:rsidR="00F4676D">
            <w:rPr>
              <w:rFonts w:ascii="Arial" w:hAnsi="Arial" w:cs="Arial"/>
              <w:noProof/>
              <w:sz w:val="24"/>
              <w:szCs w:val="24"/>
            </w:rPr>
            <w:t xml:space="preserve"> </w:t>
          </w:r>
          <w:r w:rsidR="00F4676D" w:rsidRPr="00F4676D">
            <w:rPr>
              <w:rFonts w:ascii="Arial" w:hAnsi="Arial" w:cs="Arial"/>
              <w:noProof/>
              <w:sz w:val="24"/>
              <w:szCs w:val="24"/>
            </w:rPr>
            <w:t>[3]</w:t>
          </w:r>
          <w:r>
            <w:rPr>
              <w:rFonts w:ascii="Arial" w:hAnsi="Arial" w:cs="Arial"/>
              <w:sz w:val="24"/>
              <w:szCs w:val="24"/>
            </w:rPr>
            <w:fldChar w:fldCharType="end"/>
          </w:r>
        </w:sdtContent>
      </w:sdt>
      <w:r>
        <w:rPr>
          <w:rFonts w:ascii="Arial" w:hAnsi="Arial" w:cs="Arial"/>
          <w:sz w:val="24"/>
          <w:szCs w:val="24"/>
        </w:rPr>
        <w:t xml:space="preserve"> </w:t>
      </w:r>
    </w:p>
    <w:p w14:paraId="398A9D55" w14:textId="6DBCC970" w:rsidR="00935EF6" w:rsidRDefault="00935EF6" w:rsidP="00215239">
      <w:pPr>
        <w:spacing w:line="360" w:lineRule="auto"/>
        <w:rPr>
          <w:rFonts w:ascii="Arial" w:hAnsi="Arial" w:cs="Arial"/>
          <w:sz w:val="24"/>
          <w:szCs w:val="24"/>
        </w:rPr>
      </w:pPr>
      <w:r>
        <w:rPr>
          <w:rFonts w:ascii="Arial" w:hAnsi="Arial" w:cs="Arial"/>
          <w:sz w:val="24"/>
          <w:szCs w:val="24"/>
        </w:rPr>
        <w:t xml:space="preserve">Storing HD 1.4S in an ESH may be overly safe for the hazard presented, and an alternative storage method, such as an ISO container, may be more suitable for HD 1.4S. If space allows for this on site, ESH 5 could be used to store HD 1.1F, negating the potential need for a safety case for a mixed </w:t>
      </w:r>
      <w:r w:rsidR="00537798">
        <w:rPr>
          <w:rFonts w:ascii="Arial" w:hAnsi="Arial" w:cs="Arial"/>
          <w:sz w:val="24"/>
          <w:szCs w:val="24"/>
        </w:rPr>
        <w:t>ESH</w:t>
      </w:r>
      <w:r>
        <w:rPr>
          <w:rFonts w:ascii="Arial" w:hAnsi="Arial" w:cs="Arial"/>
          <w:sz w:val="24"/>
          <w:szCs w:val="24"/>
        </w:rPr>
        <w:t xml:space="preserve"> of HD 1.1E and 1.1F. This would provide significant cost reductions. </w:t>
      </w:r>
    </w:p>
    <w:p w14:paraId="132B6ACD" w14:textId="77777777" w:rsidR="00F4676D" w:rsidRDefault="00F4676D" w:rsidP="00215239">
      <w:pPr>
        <w:spacing w:line="360" w:lineRule="auto"/>
        <w:rPr>
          <w:rFonts w:ascii="Arial" w:hAnsi="Arial" w:cs="Arial"/>
          <w:sz w:val="24"/>
          <w:szCs w:val="24"/>
        </w:rPr>
      </w:pPr>
    </w:p>
    <w:p w14:paraId="1E92B989" w14:textId="77777777" w:rsidR="00F4676D" w:rsidRDefault="00F4676D" w:rsidP="00215239">
      <w:pPr>
        <w:spacing w:line="360" w:lineRule="auto"/>
        <w:rPr>
          <w:rFonts w:ascii="Arial" w:hAnsi="Arial" w:cs="Arial"/>
          <w:sz w:val="24"/>
          <w:szCs w:val="24"/>
        </w:rPr>
      </w:pPr>
    </w:p>
    <w:p w14:paraId="3461E48C" w14:textId="711AB7C3" w:rsidR="006A3020" w:rsidRDefault="00AB7380" w:rsidP="00215239">
      <w:pPr>
        <w:spacing w:line="360" w:lineRule="auto"/>
        <w:rPr>
          <w:rFonts w:ascii="Arial" w:hAnsi="Arial" w:cs="Arial"/>
          <w:b/>
          <w:bCs/>
          <w:sz w:val="32"/>
          <w:szCs w:val="32"/>
        </w:rPr>
      </w:pPr>
      <w:r>
        <w:rPr>
          <w:rFonts w:ascii="Arial" w:hAnsi="Arial" w:cs="Arial"/>
          <w:b/>
          <w:bCs/>
          <w:sz w:val="32"/>
          <w:szCs w:val="32"/>
        </w:rPr>
        <w:lastRenderedPageBreak/>
        <w:t xml:space="preserve">5 </w:t>
      </w:r>
      <w:r w:rsidR="006A3020" w:rsidRPr="006A3020">
        <w:rPr>
          <w:rFonts w:ascii="Arial" w:hAnsi="Arial" w:cs="Arial"/>
          <w:b/>
          <w:bCs/>
          <w:sz w:val="32"/>
          <w:szCs w:val="32"/>
        </w:rPr>
        <w:t>S</w:t>
      </w:r>
      <w:r w:rsidR="006A3020">
        <w:rPr>
          <w:rFonts w:ascii="Arial" w:hAnsi="Arial" w:cs="Arial"/>
          <w:b/>
          <w:bCs/>
          <w:sz w:val="32"/>
          <w:szCs w:val="32"/>
        </w:rPr>
        <w:t>afety Considerations</w:t>
      </w:r>
    </w:p>
    <w:p w14:paraId="39BCDD61" w14:textId="50363C77" w:rsidR="006A3020" w:rsidRDefault="00AB7380" w:rsidP="00696A79">
      <w:pPr>
        <w:spacing w:line="360" w:lineRule="auto"/>
        <w:ind w:firstLine="720"/>
        <w:rPr>
          <w:rFonts w:ascii="Arial" w:hAnsi="Arial" w:cs="Arial"/>
          <w:b/>
          <w:bCs/>
          <w:sz w:val="28"/>
          <w:szCs w:val="28"/>
        </w:rPr>
      </w:pPr>
      <w:r>
        <w:rPr>
          <w:rFonts w:ascii="Arial" w:hAnsi="Arial" w:cs="Arial"/>
          <w:b/>
          <w:bCs/>
          <w:sz w:val="28"/>
          <w:szCs w:val="28"/>
        </w:rPr>
        <w:t>5</w:t>
      </w:r>
      <w:r w:rsidR="006A3020">
        <w:rPr>
          <w:rFonts w:ascii="Arial" w:hAnsi="Arial" w:cs="Arial"/>
          <w:b/>
          <w:bCs/>
          <w:sz w:val="28"/>
          <w:szCs w:val="28"/>
        </w:rPr>
        <w:t>.</w:t>
      </w:r>
      <w:r w:rsidR="00517905">
        <w:rPr>
          <w:rFonts w:ascii="Arial" w:hAnsi="Arial" w:cs="Arial"/>
          <w:b/>
          <w:bCs/>
          <w:sz w:val="28"/>
          <w:szCs w:val="28"/>
        </w:rPr>
        <w:t>1</w:t>
      </w:r>
      <w:r w:rsidR="006A3020">
        <w:rPr>
          <w:rFonts w:ascii="Arial" w:hAnsi="Arial" w:cs="Arial"/>
          <w:b/>
          <w:bCs/>
          <w:sz w:val="28"/>
          <w:szCs w:val="28"/>
        </w:rPr>
        <w:t xml:space="preserve"> Storage</w:t>
      </w:r>
    </w:p>
    <w:p w14:paraId="4D146BDC" w14:textId="07D76044" w:rsidR="00EF3541" w:rsidRDefault="00EF3541" w:rsidP="00215239">
      <w:pPr>
        <w:spacing w:line="360" w:lineRule="auto"/>
        <w:rPr>
          <w:rFonts w:ascii="Arial" w:hAnsi="Arial" w:cs="Arial"/>
          <w:sz w:val="24"/>
          <w:szCs w:val="24"/>
        </w:rPr>
      </w:pPr>
      <w:r>
        <w:rPr>
          <w:rFonts w:ascii="Arial" w:hAnsi="Arial" w:cs="Arial"/>
          <w:sz w:val="24"/>
          <w:szCs w:val="24"/>
        </w:rPr>
        <w:t>The first safety problem to consider is that the facility has a requirement to hold a certain amount of OME, and the UK MOD tender has granted the right to build only to that amount of NEQ for each HD. If the required amount stored on site is the maximum NEQ allowed by the licence, there may be a temptation to exceed the licence during busy periods in contravention of the site’s responsibilities. There may also be a requirement to increase the licence’s NEQ in the near future. A better alternative may be to slightly increase the allowed NEQ to provide a small buffer.</w:t>
      </w:r>
    </w:p>
    <w:p w14:paraId="22AB5526" w14:textId="254030B0" w:rsidR="00EF3541" w:rsidRDefault="00EF3541" w:rsidP="00215239">
      <w:pPr>
        <w:spacing w:line="360" w:lineRule="auto"/>
        <w:rPr>
          <w:rFonts w:ascii="Arial" w:hAnsi="Arial" w:cs="Arial"/>
          <w:sz w:val="24"/>
          <w:szCs w:val="24"/>
        </w:rPr>
      </w:pPr>
      <w:r>
        <w:rPr>
          <w:rFonts w:ascii="Arial" w:hAnsi="Arial" w:cs="Arial"/>
          <w:sz w:val="24"/>
          <w:szCs w:val="24"/>
        </w:rPr>
        <w:t>Stacking pallets three high may also result in problems for the new facility.</w:t>
      </w:r>
      <w:r w:rsidR="00920EBE">
        <w:rPr>
          <w:rFonts w:ascii="Arial" w:hAnsi="Arial" w:cs="Arial"/>
          <w:sz w:val="24"/>
          <w:szCs w:val="24"/>
        </w:rPr>
        <w:t xml:space="preserve"> Higher stacks of stored ammunition will increase the risk of human or mechanical errors occurring during movement of the stored OME, with the consequences of a drop and impact increased due to the higher height of the stacks. If space allows, shorter or no stacks would improve the safety of storage in this facility.</w:t>
      </w:r>
    </w:p>
    <w:p w14:paraId="2FE5665C" w14:textId="4F18504B" w:rsidR="006A3020" w:rsidRPr="006A3020" w:rsidRDefault="00AB7380" w:rsidP="00696A79">
      <w:pPr>
        <w:spacing w:line="360" w:lineRule="auto"/>
        <w:ind w:firstLine="720"/>
        <w:rPr>
          <w:rFonts w:ascii="Arial" w:hAnsi="Arial" w:cs="Arial"/>
          <w:b/>
          <w:bCs/>
          <w:sz w:val="28"/>
          <w:szCs w:val="28"/>
        </w:rPr>
      </w:pPr>
      <w:r>
        <w:rPr>
          <w:rFonts w:ascii="Arial" w:hAnsi="Arial" w:cs="Arial"/>
          <w:b/>
          <w:bCs/>
          <w:sz w:val="28"/>
          <w:szCs w:val="28"/>
        </w:rPr>
        <w:t>5</w:t>
      </w:r>
      <w:r w:rsidR="006A3020">
        <w:rPr>
          <w:rFonts w:ascii="Arial" w:hAnsi="Arial" w:cs="Arial"/>
          <w:b/>
          <w:bCs/>
          <w:sz w:val="28"/>
          <w:szCs w:val="28"/>
        </w:rPr>
        <w:t>.</w:t>
      </w:r>
      <w:r w:rsidR="00517905">
        <w:rPr>
          <w:rFonts w:ascii="Arial" w:hAnsi="Arial" w:cs="Arial"/>
          <w:b/>
          <w:bCs/>
          <w:sz w:val="28"/>
          <w:szCs w:val="28"/>
        </w:rPr>
        <w:t>2</w:t>
      </w:r>
      <w:r w:rsidR="006A3020">
        <w:rPr>
          <w:rFonts w:ascii="Arial" w:hAnsi="Arial" w:cs="Arial"/>
          <w:b/>
          <w:bCs/>
          <w:sz w:val="28"/>
          <w:szCs w:val="28"/>
        </w:rPr>
        <w:t xml:space="preserve"> Transportation</w:t>
      </w:r>
    </w:p>
    <w:p w14:paraId="792023F8" w14:textId="542DDFAB" w:rsidR="006A3020" w:rsidRDefault="006A3020" w:rsidP="00215239">
      <w:pPr>
        <w:spacing w:line="360" w:lineRule="auto"/>
        <w:rPr>
          <w:rFonts w:ascii="Arial" w:hAnsi="Arial" w:cs="Arial"/>
          <w:sz w:val="24"/>
          <w:szCs w:val="24"/>
        </w:rPr>
      </w:pPr>
      <w:r>
        <w:rPr>
          <w:rFonts w:ascii="Arial" w:hAnsi="Arial" w:cs="Arial"/>
          <w:sz w:val="24"/>
          <w:szCs w:val="24"/>
        </w:rPr>
        <w:t>One safety consideration for transportation is that the location of the proposed site is close to both industrial and residential areas. Care will need to be taken to ensure that OME is transported along predefined routes with the approval of the local authority. Further information will be required regarding the frequency of OME movements to and from the facility, as well as the frequency of internal movements between storage areas and associated facilities, before approval should be granted. The transportation of HD1.1 and 1.2 in particular is a significant hazard to the public during transit, given the proximity of the facility to built-up areas and that transport through a major Welsh city would be required.</w:t>
      </w:r>
    </w:p>
    <w:p w14:paraId="08243460" w14:textId="79C69C05" w:rsidR="006A3020" w:rsidRDefault="006A3020" w:rsidP="00215239">
      <w:pPr>
        <w:spacing w:line="360" w:lineRule="auto"/>
        <w:rPr>
          <w:rFonts w:ascii="Arial" w:hAnsi="Arial" w:cs="Arial"/>
          <w:sz w:val="24"/>
          <w:szCs w:val="24"/>
        </w:rPr>
      </w:pPr>
      <w:r>
        <w:rPr>
          <w:rFonts w:ascii="Arial" w:hAnsi="Arial" w:cs="Arial"/>
          <w:sz w:val="24"/>
          <w:szCs w:val="24"/>
        </w:rPr>
        <w:t xml:space="preserve">Consideration will need to be given to the type of vehicle used for transportation, ensuring that it is safe to use both for OME safety as well as OME security. </w:t>
      </w:r>
      <w:r w:rsidR="00386148">
        <w:rPr>
          <w:rFonts w:ascii="Arial" w:hAnsi="Arial" w:cs="Arial"/>
          <w:sz w:val="24"/>
          <w:szCs w:val="24"/>
        </w:rPr>
        <w:t>Hostile actors will need to be considered to ensure that OME cannot be stolen during transit by providing secure locks on all doors. If large NEQs of HD1.1 and 1.2 will be approved for transit, a specialised vehicle may be required to minimise external blast and fragmentation to reduce the risk of unintended detonations to the public.</w:t>
      </w:r>
      <w:r>
        <w:rPr>
          <w:rFonts w:ascii="Arial" w:hAnsi="Arial" w:cs="Arial"/>
          <w:sz w:val="24"/>
          <w:szCs w:val="24"/>
        </w:rPr>
        <w:t xml:space="preserve"> </w:t>
      </w:r>
    </w:p>
    <w:p w14:paraId="6127D5FC" w14:textId="6450B9B8" w:rsidR="00993764" w:rsidRDefault="00993764" w:rsidP="00215239">
      <w:pPr>
        <w:spacing w:line="360" w:lineRule="auto"/>
        <w:rPr>
          <w:rFonts w:ascii="Arial" w:hAnsi="Arial" w:cs="Arial"/>
          <w:sz w:val="24"/>
          <w:szCs w:val="24"/>
        </w:rPr>
      </w:pPr>
      <w:r>
        <w:rPr>
          <w:rFonts w:ascii="Arial" w:hAnsi="Arial" w:cs="Arial"/>
          <w:sz w:val="24"/>
          <w:szCs w:val="24"/>
        </w:rPr>
        <w:lastRenderedPageBreak/>
        <w:t>Compliance with the UK Carriage of Dangerous Goods</w:t>
      </w:r>
      <w:r w:rsidR="00EF3541">
        <w:rPr>
          <w:rFonts w:ascii="Arial" w:hAnsi="Arial" w:cs="Arial"/>
          <w:sz w:val="24"/>
          <w:szCs w:val="24"/>
        </w:rPr>
        <w:t xml:space="preserve"> (CDG)</w:t>
      </w:r>
      <w:r>
        <w:rPr>
          <w:rFonts w:ascii="Arial" w:hAnsi="Arial" w:cs="Arial"/>
          <w:sz w:val="24"/>
          <w:szCs w:val="24"/>
        </w:rPr>
        <w:t xml:space="preserve"> Regulations will need to be demonstrated prior to approval of OME transportation within the UK. Prior to approval of transportation, all items of OME will require the correct classifications, labelling and records, the driver will need to be correctly qualified, and the vehicle must be demonstrated to be compliant by using the correct equipment and placards. Emergency procedures will also need to be agreed with the local authority to ensure risks are kept </w:t>
      </w:r>
      <w:r w:rsidR="00EF3541">
        <w:rPr>
          <w:rFonts w:ascii="Arial" w:hAnsi="Arial" w:cs="Arial"/>
          <w:sz w:val="24"/>
          <w:szCs w:val="24"/>
        </w:rPr>
        <w:t>As Low As is Reasonably Practicable (</w:t>
      </w:r>
      <w:r>
        <w:rPr>
          <w:rFonts w:ascii="Arial" w:hAnsi="Arial" w:cs="Arial"/>
          <w:sz w:val="24"/>
          <w:szCs w:val="24"/>
        </w:rPr>
        <w:t>ALARP</w:t>
      </w:r>
      <w:r w:rsidR="00EF3541">
        <w:rPr>
          <w:rFonts w:ascii="Arial" w:hAnsi="Arial" w:cs="Arial"/>
          <w:sz w:val="24"/>
          <w:szCs w:val="24"/>
        </w:rPr>
        <w:t>)</w:t>
      </w:r>
      <w:r>
        <w:rPr>
          <w:rFonts w:ascii="Arial" w:hAnsi="Arial" w:cs="Arial"/>
          <w:sz w:val="24"/>
          <w:szCs w:val="24"/>
        </w:rPr>
        <w:t xml:space="preserve"> in the event of an emergency, such as vehicle breakdown or </w:t>
      </w:r>
      <w:r w:rsidR="00EF3541">
        <w:rPr>
          <w:rFonts w:ascii="Arial" w:hAnsi="Arial" w:cs="Arial"/>
          <w:sz w:val="24"/>
          <w:szCs w:val="24"/>
        </w:rPr>
        <w:t>initiation of the cargo.</w:t>
      </w:r>
      <w:sdt>
        <w:sdtPr>
          <w:rPr>
            <w:rFonts w:ascii="Arial" w:hAnsi="Arial" w:cs="Arial"/>
            <w:sz w:val="24"/>
            <w:szCs w:val="24"/>
          </w:rPr>
          <w:id w:val="1052194190"/>
          <w:citation/>
        </w:sdtPr>
        <w:sdtContent>
          <w:r w:rsidR="00EF3541">
            <w:rPr>
              <w:rFonts w:ascii="Arial" w:hAnsi="Arial" w:cs="Arial"/>
              <w:sz w:val="24"/>
              <w:szCs w:val="24"/>
            </w:rPr>
            <w:fldChar w:fldCharType="begin"/>
          </w:r>
          <w:r w:rsidR="00EF3541">
            <w:rPr>
              <w:rFonts w:ascii="Arial" w:hAnsi="Arial" w:cs="Arial"/>
              <w:sz w:val="24"/>
              <w:szCs w:val="24"/>
            </w:rPr>
            <w:instrText xml:space="preserve"> CITATION Hea \l 2057 </w:instrText>
          </w:r>
          <w:r w:rsidR="00EF3541">
            <w:rPr>
              <w:rFonts w:ascii="Arial" w:hAnsi="Arial" w:cs="Arial"/>
              <w:sz w:val="24"/>
              <w:szCs w:val="24"/>
            </w:rPr>
            <w:fldChar w:fldCharType="separate"/>
          </w:r>
          <w:r w:rsidR="00F4676D">
            <w:rPr>
              <w:rFonts w:ascii="Arial" w:hAnsi="Arial" w:cs="Arial"/>
              <w:noProof/>
              <w:sz w:val="24"/>
              <w:szCs w:val="24"/>
            </w:rPr>
            <w:t xml:space="preserve"> </w:t>
          </w:r>
          <w:r w:rsidR="00F4676D" w:rsidRPr="00F4676D">
            <w:rPr>
              <w:rFonts w:ascii="Arial" w:hAnsi="Arial" w:cs="Arial"/>
              <w:noProof/>
              <w:sz w:val="24"/>
              <w:szCs w:val="24"/>
            </w:rPr>
            <w:t>[4]</w:t>
          </w:r>
          <w:r w:rsidR="00EF3541">
            <w:rPr>
              <w:rFonts w:ascii="Arial" w:hAnsi="Arial" w:cs="Arial"/>
              <w:sz w:val="24"/>
              <w:szCs w:val="24"/>
            </w:rPr>
            <w:fldChar w:fldCharType="end"/>
          </w:r>
        </w:sdtContent>
      </w:sdt>
    </w:p>
    <w:p w14:paraId="539D077E" w14:textId="3220A796" w:rsidR="00993764" w:rsidRDefault="00993764" w:rsidP="00215239">
      <w:pPr>
        <w:spacing w:line="360" w:lineRule="auto"/>
        <w:rPr>
          <w:rFonts w:ascii="Arial" w:hAnsi="Arial" w:cs="Arial"/>
          <w:sz w:val="24"/>
          <w:szCs w:val="24"/>
        </w:rPr>
      </w:pPr>
      <w:r>
        <w:rPr>
          <w:rFonts w:ascii="Arial" w:hAnsi="Arial" w:cs="Arial"/>
          <w:sz w:val="24"/>
          <w:szCs w:val="24"/>
        </w:rPr>
        <w:t xml:space="preserve">If transporting OME from </w:t>
      </w:r>
      <w:r w:rsidR="00517905">
        <w:rPr>
          <w:rFonts w:ascii="Arial" w:hAnsi="Arial" w:cs="Arial"/>
          <w:sz w:val="24"/>
          <w:szCs w:val="24"/>
        </w:rPr>
        <w:t>Europe</w:t>
      </w:r>
      <w:r>
        <w:rPr>
          <w:rFonts w:ascii="Arial" w:hAnsi="Arial" w:cs="Arial"/>
          <w:sz w:val="24"/>
          <w:szCs w:val="24"/>
        </w:rPr>
        <w:t xml:space="preserve">, compliance may also be required </w:t>
      </w:r>
      <w:r w:rsidR="00EF3541">
        <w:rPr>
          <w:rFonts w:ascii="Arial" w:hAnsi="Arial" w:cs="Arial"/>
          <w:sz w:val="24"/>
          <w:szCs w:val="24"/>
        </w:rPr>
        <w:t>with</w:t>
      </w:r>
      <w:r>
        <w:rPr>
          <w:rFonts w:ascii="Arial" w:hAnsi="Arial" w:cs="Arial"/>
          <w:sz w:val="24"/>
          <w:szCs w:val="24"/>
        </w:rPr>
        <w:t xml:space="preserve"> the Agreement concerning the International Carriage of Dangerous Goods by Road (ADR).</w:t>
      </w:r>
    </w:p>
    <w:p w14:paraId="0C2BF92C" w14:textId="13FA2C2D" w:rsidR="00517905" w:rsidRDefault="00517905" w:rsidP="00517905">
      <w:pPr>
        <w:spacing w:line="360" w:lineRule="auto"/>
        <w:ind w:firstLine="720"/>
        <w:rPr>
          <w:rFonts w:ascii="Arial" w:hAnsi="Arial" w:cs="Arial"/>
          <w:b/>
          <w:bCs/>
          <w:sz w:val="28"/>
          <w:szCs w:val="28"/>
        </w:rPr>
      </w:pPr>
      <w:r>
        <w:rPr>
          <w:rFonts w:ascii="Arial" w:hAnsi="Arial" w:cs="Arial"/>
          <w:b/>
          <w:bCs/>
          <w:sz w:val="28"/>
          <w:szCs w:val="28"/>
        </w:rPr>
        <w:t>5.</w:t>
      </w:r>
      <w:r>
        <w:rPr>
          <w:rFonts w:ascii="Arial" w:hAnsi="Arial" w:cs="Arial"/>
          <w:b/>
          <w:bCs/>
          <w:sz w:val="28"/>
          <w:szCs w:val="28"/>
        </w:rPr>
        <w:t>3</w:t>
      </w:r>
      <w:r>
        <w:rPr>
          <w:rFonts w:ascii="Arial" w:hAnsi="Arial" w:cs="Arial"/>
          <w:b/>
          <w:bCs/>
          <w:sz w:val="28"/>
          <w:szCs w:val="28"/>
        </w:rPr>
        <w:t xml:space="preserve"> Public </w:t>
      </w:r>
    </w:p>
    <w:p w14:paraId="0E6D24DD" w14:textId="19A70BAA" w:rsidR="00517905" w:rsidRDefault="00517905" w:rsidP="00215239">
      <w:pPr>
        <w:spacing w:line="360" w:lineRule="auto"/>
        <w:rPr>
          <w:rFonts w:ascii="Arial" w:hAnsi="Arial" w:cs="Arial"/>
          <w:sz w:val="24"/>
          <w:szCs w:val="24"/>
        </w:rPr>
      </w:pPr>
      <w:r>
        <w:rPr>
          <w:rFonts w:ascii="Arial" w:hAnsi="Arial" w:cs="Arial"/>
          <w:sz w:val="24"/>
          <w:szCs w:val="24"/>
        </w:rPr>
        <w:t>The site will need a secure perimeter to ensure no encroachment from members of the public or other unwanted persons. Fences and locked gates will be required and, given the proximity to a large number of non-explosive workers, the site may also benefit from employing security guards to prevent unintended access to the site and to the stored OME.</w:t>
      </w:r>
    </w:p>
    <w:p w14:paraId="731B6AC9" w14:textId="10584F1D" w:rsidR="00E73F80" w:rsidRPr="00D910BB" w:rsidRDefault="00E73F80" w:rsidP="00215239">
      <w:pPr>
        <w:spacing w:line="360" w:lineRule="auto"/>
        <w:rPr>
          <w:rFonts w:ascii="Arial" w:hAnsi="Arial" w:cs="Arial"/>
          <w:sz w:val="24"/>
          <w:szCs w:val="24"/>
        </w:rPr>
      </w:pPr>
      <w:r>
        <w:rPr>
          <w:rFonts w:ascii="Arial" w:hAnsi="Arial" w:cs="Arial"/>
          <w:sz w:val="24"/>
          <w:szCs w:val="24"/>
        </w:rPr>
        <w:t>For maritime users of the nearby area, vehicles should not be stored near to the proposed facility where possible. A permanent exclusion zone would ensure that maritime users can safely travel and moor in the nearby area without encroaching the Public Traffic Route Distance (PTRD) or Inhabited Building Distance (QD) of the storage facility. Temporary exclusion zones may also be used during OME movements. Signage and public outreach from this facility will also benefit maritime users, ensuring they are aware of explosive risks and the site’s emergency response plans.</w:t>
      </w:r>
    </w:p>
    <w:p w14:paraId="06A0D147" w14:textId="1BDEB89C" w:rsidR="008C2F3F" w:rsidRPr="006A3020" w:rsidRDefault="00AB7380" w:rsidP="00517905">
      <w:pPr>
        <w:spacing w:line="360" w:lineRule="auto"/>
        <w:ind w:firstLine="720"/>
        <w:rPr>
          <w:rFonts w:ascii="Arial" w:hAnsi="Arial" w:cs="Arial"/>
          <w:b/>
          <w:bCs/>
          <w:sz w:val="28"/>
          <w:szCs w:val="28"/>
        </w:rPr>
      </w:pPr>
      <w:r>
        <w:rPr>
          <w:rFonts w:ascii="Arial" w:hAnsi="Arial" w:cs="Arial"/>
          <w:b/>
          <w:bCs/>
          <w:sz w:val="28"/>
          <w:szCs w:val="28"/>
        </w:rPr>
        <w:t>5</w:t>
      </w:r>
      <w:r w:rsidR="006A3020">
        <w:rPr>
          <w:rFonts w:ascii="Arial" w:hAnsi="Arial" w:cs="Arial"/>
          <w:b/>
          <w:bCs/>
          <w:sz w:val="28"/>
          <w:szCs w:val="28"/>
        </w:rPr>
        <w:t xml:space="preserve">.4 </w:t>
      </w:r>
      <w:r>
        <w:rPr>
          <w:rFonts w:ascii="Arial" w:hAnsi="Arial" w:cs="Arial"/>
          <w:b/>
          <w:bCs/>
          <w:sz w:val="28"/>
          <w:szCs w:val="28"/>
        </w:rPr>
        <w:t>Environmental</w:t>
      </w:r>
    </w:p>
    <w:p w14:paraId="1583F7D7" w14:textId="288B78E8" w:rsidR="006D31FF" w:rsidRPr="006A3020" w:rsidRDefault="006D31FF" w:rsidP="001D2C9C">
      <w:pPr>
        <w:spacing w:line="360" w:lineRule="auto"/>
        <w:rPr>
          <w:rFonts w:ascii="Arial" w:hAnsi="Arial" w:cs="Arial"/>
          <w:sz w:val="24"/>
          <w:szCs w:val="24"/>
        </w:rPr>
      </w:pPr>
      <w:r>
        <w:rPr>
          <w:rFonts w:ascii="Arial" w:hAnsi="Arial" w:cs="Arial"/>
          <w:sz w:val="24"/>
          <w:szCs w:val="24"/>
        </w:rPr>
        <w:t>One environmental requirement to consider is the potential contamination from propellants, pyrotechnics and explosives stored on the site. Given the frequenc</w:t>
      </w:r>
      <w:r w:rsidR="00517905">
        <w:rPr>
          <w:rFonts w:ascii="Arial" w:hAnsi="Arial" w:cs="Arial"/>
          <w:sz w:val="24"/>
          <w:szCs w:val="24"/>
        </w:rPr>
        <w:t>y</w:t>
      </w:r>
      <w:r>
        <w:rPr>
          <w:rFonts w:ascii="Arial" w:hAnsi="Arial" w:cs="Arial"/>
          <w:sz w:val="24"/>
          <w:szCs w:val="24"/>
        </w:rPr>
        <w:t xml:space="preserve"> of high-density rainwater at the location, all PES on site should be protected from flooding and flash flooding to ensure that no contaminants are leaked into the soil or nearby bay. A documented prevention plan may be required to assure the Interim </w:t>
      </w:r>
      <w:r>
        <w:rPr>
          <w:rFonts w:ascii="Arial" w:hAnsi="Arial" w:cs="Arial"/>
          <w:sz w:val="24"/>
          <w:szCs w:val="24"/>
        </w:rPr>
        <w:lastRenderedPageBreak/>
        <w:t>Environmental Protection Assessor for Wales (IEPAW) that contaminants will not be released from the site.</w:t>
      </w:r>
    </w:p>
    <w:p w14:paraId="415C25ED" w14:textId="09D12A7E" w:rsidR="00AB7380" w:rsidRPr="006A3020" w:rsidRDefault="00AB7380" w:rsidP="00517905">
      <w:pPr>
        <w:spacing w:line="360" w:lineRule="auto"/>
        <w:ind w:firstLine="720"/>
        <w:rPr>
          <w:rFonts w:ascii="Arial" w:hAnsi="Arial" w:cs="Arial"/>
          <w:b/>
          <w:bCs/>
          <w:sz w:val="28"/>
          <w:szCs w:val="28"/>
        </w:rPr>
      </w:pPr>
      <w:r>
        <w:rPr>
          <w:rFonts w:ascii="Arial" w:hAnsi="Arial" w:cs="Arial"/>
          <w:b/>
          <w:bCs/>
          <w:sz w:val="28"/>
          <w:szCs w:val="28"/>
        </w:rPr>
        <w:t>5.</w:t>
      </w:r>
      <w:r w:rsidR="00517905">
        <w:rPr>
          <w:rFonts w:ascii="Arial" w:hAnsi="Arial" w:cs="Arial"/>
          <w:b/>
          <w:bCs/>
          <w:sz w:val="28"/>
          <w:szCs w:val="28"/>
        </w:rPr>
        <w:t>5</w:t>
      </w:r>
      <w:r>
        <w:rPr>
          <w:rFonts w:ascii="Arial" w:hAnsi="Arial" w:cs="Arial"/>
          <w:b/>
          <w:bCs/>
          <w:sz w:val="28"/>
          <w:szCs w:val="28"/>
        </w:rPr>
        <w:t xml:space="preserve"> </w:t>
      </w:r>
      <w:r>
        <w:rPr>
          <w:rFonts w:ascii="Arial" w:hAnsi="Arial" w:cs="Arial"/>
          <w:b/>
          <w:bCs/>
          <w:sz w:val="28"/>
          <w:szCs w:val="28"/>
        </w:rPr>
        <w:t>Emergency Response</w:t>
      </w:r>
    </w:p>
    <w:p w14:paraId="7756C100" w14:textId="6DD8D938" w:rsidR="008C2F3F" w:rsidRPr="006D0CAF" w:rsidRDefault="007B22BF" w:rsidP="001D2C9C">
      <w:pPr>
        <w:spacing w:line="360" w:lineRule="auto"/>
        <w:rPr>
          <w:rFonts w:ascii="Arial" w:hAnsi="Arial" w:cs="Arial"/>
          <w:sz w:val="24"/>
          <w:szCs w:val="24"/>
        </w:rPr>
      </w:pPr>
      <w:r>
        <w:rPr>
          <w:rFonts w:ascii="Arial" w:hAnsi="Arial" w:cs="Arial"/>
          <w:sz w:val="24"/>
          <w:szCs w:val="24"/>
        </w:rPr>
        <w:t>A fully planned emergency response will be required to ensure the local authority that the site is safe to operate. An evacuation plan, firefighting procedures and cooperation with local emergency services should be ensured prior to approval for the site.</w:t>
      </w:r>
    </w:p>
    <w:p w14:paraId="7FF94724" w14:textId="746C5DC8" w:rsidR="006D0CAF" w:rsidRPr="006A3020" w:rsidRDefault="006D0CAF" w:rsidP="006D0CAF">
      <w:pPr>
        <w:spacing w:line="360" w:lineRule="auto"/>
        <w:rPr>
          <w:rFonts w:ascii="Arial" w:hAnsi="Arial" w:cs="Arial"/>
          <w:sz w:val="24"/>
          <w:szCs w:val="24"/>
        </w:rPr>
      </w:pPr>
    </w:p>
    <w:p w14:paraId="1C96C63C" w14:textId="12789852" w:rsidR="00AB7380" w:rsidRPr="006A3020" w:rsidRDefault="00AB7380" w:rsidP="00AB7380">
      <w:pPr>
        <w:spacing w:line="360" w:lineRule="auto"/>
        <w:rPr>
          <w:rFonts w:ascii="Arial" w:hAnsi="Arial" w:cs="Arial"/>
          <w:b/>
          <w:bCs/>
          <w:sz w:val="28"/>
          <w:szCs w:val="28"/>
        </w:rPr>
      </w:pPr>
    </w:p>
    <w:p w14:paraId="4F5E0B7F" w14:textId="77777777" w:rsidR="00001875" w:rsidRDefault="00001875" w:rsidP="00001875">
      <w:pPr>
        <w:spacing w:line="360" w:lineRule="auto"/>
        <w:jc w:val="both"/>
        <w:rPr>
          <w:rFonts w:ascii="Arial" w:hAnsi="Arial" w:cs="Arial"/>
          <w:b/>
          <w:bCs/>
          <w:sz w:val="28"/>
          <w:szCs w:val="28"/>
        </w:rPr>
      </w:pPr>
    </w:p>
    <w:p w14:paraId="072BC80E" w14:textId="77777777" w:rsidR="00A13F86" w:rsidRDefault="00A13F86" w:rsidP="00001875">
      <w:pPr>
        <w:spacing w:line="360" w:lineRule="auto"/>
        <w:jc w:val="both"/>
        <w:rPr>
          <w:rFonts w:ascii="Arial" w:hAnsi="Arial" w:cs="Arial"/>
          <w:b/>
          <w:bCs/>
          <w:sz w:val="28"/>
          <w:szCs w:val="28"/>
        </w:rPr>
      </w:pPr>
    </w:p>
    <w:p w14:paraId="4E53E42A" w14:textId="77777777" w:rsidR="00A13F86" w:rsidRDefault="00A13F86" w:rsidP="00001875">
      <w:pPr>
        <w:spacing w:line="360" w:lineRule="auto"/>
        <w:jc w:val="both"/>
        <w:rPr>
          <w:rFonts w:ascii="Arial" w:hAnsi="Arial" w:cs="Arial"/>
          <w:b/>
          <w:bCs/>
          <w:sz w:val="28"/>
          <w:szCs w:val="28"/>
        </w:rPr>
      </w:pPr>
    </w:p>
    <w:p w14:paraId="54981B89" w14:textId="77777777" w:rsidR="00A13F86" w:rsidRDefault="00A13F86" w:rsidP="00001875">
      <w:pPr>
        <w:spacing w:line="360" w:lineRule="auto"/>
        <w:jc w:val="both"/>
        <w:rPr>
          <w:rFonts w:ascii="Arial" w:hAnsi="Arial" w:cs="Arial"/>
          <w:b/>
          <w:bCs/>
          <w:sz w:val="28"/>
          <w:szCs w:val="28"/>
        </w:rPr>
      </w:pPr>
    </w:p>
    <w:p w14:paraId="49E9611B" w14:textId="77777777" w:rsidR="00A13F86" w:rsidRDefault="00A13F86" w:rsidP="00001875">
      <w:pPr>
        <w:spacing w:line="360" w:lineRule="auto"/>
        <w:jc w:val="both"/>
        <w:rPr>
          <w:rFonts w:ascii="Arial" w:hAnsi="Arial" w:cs="Arial"/>
          <w:b/>
          <w:bCs/>
          <w:sz w:val="28"/>
          <w:szCs w:val="28"/>
        </w:rPr>
      </w:pPr>
    </w:p>
    <w:p w14:paraId="285192C2" w14:textId="77777777" w:rsidR="00A13F86" w:rsidRDefault="00A13F86" w:rsidP="00001875">
      <w:pPr>
        <w:spacing w:line="360" w:lineRule="auto"/>
        <w:jc w:val="both"/>
        <w:rPr>
          <w:rFonts w:ascii="Arial" w:hAnsi="Arial" w:cs="Arial"/>
          <w:b/>
          <w:bCs/>
          <w:sz w:val="28"/>
          <w:szCs w:val="28"/>
        </w:rPr>
      </w:pPr>
    </w:p>
    <w:p w14:paraId="016DB063" w14:textId="77777777" w:rsidR="00A13F86" w:rsidRDefault="00A13F86" w:rsidP="00001875">
      <w:pPr>
        <w:spacing w:line="360" w:lineRule="auto"/>
        <w:jc w:val="both"/>
        <w:rPr>
          <w:rFonts w:ascii="Arial" w:hAnsi="Arial" w:cs="Arial"/>
          <w:b/>
          <w:bCs/>
          <w:sz w:val="28"/>
          <w:szCs w:val="28"/>
        </w:rPr>
      </w:pPr>
    </w:p>
    <w:p w14:paraId="72F9E770" w14:textId="77777777" w:rsidR="00A13F86" w:rsidRDefault="00A13F86" w:rsidP="00001875">
      <w:pPr>
        <w:spacing w:line="360" w:lineRule="auto"/>
        <w:jc w:val="both"/>
        <w:rPr>
          <w:rFonts w:ascii="Arial" w:hAnsi="Arial" w:cs="Arial"/>
          <w:b/>
          <w:bCs/>
          <w:sz w:val="28"/>
          <w:szCs w:val="28"/>
        </w:rPr>
      </w:pPr>
    </w:p>
    <w:p w14:paraId="7F77C350" w14:textId="77777777" w:rsidR="00A13F86" w:rsidRDefault="00A13F86" w:rsidP="00001875">
      <w:pPr>
        <w:spacing w:line="360" w:lineRule="auto"/>
        <w:jc w:val="both"/>
        <w:rPr>
          <w:rFonts w:ascii="Arial" w:hAnsi="Arial" w:cs="Arial"/>
          <w:b/>
          <w:bCs/>
          <w:sz w:val="28"/>
          <w:szCs w:val="28"/>
        </w:rPr>
      </w:pPr>
    </w:p>
    <w:p w14:paraId="730248DE" w14:textId="77777777" w:rsidR="00911B60" w:rsidRDefault="00911B60" w:rsidP="00261F3E">
      <w:pPr>
        <w:spacing w:line="360" w:lineRule="auto"/>
        <w:rPr>
          <w:rFonts w:ascii="Arial" w:hAnsi="Arial" w:cs="Arial"/>
          <w:sz w:val="24"/>
          <w:szCs w:val="24"/>
        </w:rPr>
      </w:pPr>
    </w:p>
    <w:p w14:paraId="40EF2455" w14:textId="77777777" w:rsidR="00F4676D" w:rsidRDefault="00F4676D" w:rsidP="00261F3E">
      <w:pPr>
        <w:spacing w:line="360" w:lineRule="auto"/>
        <w:rPr>
          <w:rFonts w:ascii="Arial" w:hAnsi="Arial" w:cs="Arial"/>
          <w:sz w:val="24"/>
          <w:szCs w:val="24"/>
        </w:rPr>
      </w:pPr>
    </w:p>
    <w:p w14:paraId="2470F33C" w14:textId="77777777" w:rsidR="00392204" w:rsidRDefault="00392204" w:rsidP="00261F3E">
      <w:pPr>
        <w:spacing w:line="360" w:lineRule="auto"/>
        <w:rPr>
          <w:rFonts w:ascii="Arial" w:hAnsi="Arial" w:cs="Arial"/>
          <w:sz w:val="24"/>
          <w:szCs w:val="24"/>
        </w:rPr>
      </w:pPr>
    </w:p>
    <w:p w14:paraId="10B27A94" w14:textId="77777777" w:rsidR="00F153A5" w:rsidRDefault="00F153A5" w:rsidP="00261F3E">
      <w:pPr>
        <w:spacing w:line="360" w:lineRule="auto"/>
        <w:rPr>
          <w:rFonts w:ascii="Arial" w:hAnsi="Arial" w:cs="Arial"/>
          <w:sz w:val="24"/>
          <w:szCs w:val="24"/>
        </w:rPr>
      </w:pPr>
    </w:p>
    <w:p w14:paraId="5B63FB60" w14:textId="77777777" w:rsidR="005A7E9A" w:rsidRDefault="005A7E9A" w:rsidP="00FE2AC1">
      <w:pPr>
        <w:spacing w:line="360" w:lineRule="auto"/>
        <w:rPr>
          <w:rFonts w:ascii="Arial" w:hAnsi="Arial" w:cs="Arial"/>
          <w:sz w:val="24"/>
          <w:szCs w:val="24"/>
        </w:rPr>
      </w:pPr>
    </w:p>
    <w:p w14:paraId="59DBD766" w14:textId="77777777" w:rsidR="00B55C9C" w:rsidRDefault="00B55C9C" w:rsidP="00FE2AC1">
      <w:pPr>
        <w:spacing w:line="360" w:lineRule="auto"/>
        <w:rPr>
          <w:rFonts w:ascii="Arial" w:hAnsi="Arial" w:cs="Arial"/>
          <w:sz w:val="24"/>
          <w:szCs w:val="24"/>
        </w:rPr>
      </w:pPr>
    </w:p>
    <w:p w14:paraId="10F5B22F" w14:textId="5573EE24" w:rsidR="004D7FEC" w:rsidRPr="008A5F0B" w:rsidRDefault="00F32102" w:rsidP="004D7FEC">
      <w:pPr>
        <w:spacing w:line="360" w:lineRule="auto"/>
        <w:rPr>
          <w:rFonts w:ascii="Arial" w:hAnsi="Arial" w:cs="Arial"/>
          <w:b/>
          <w:bCs/>
          <w:sz w:val="32"/>
          <w:szCs w:val="32"/>
        </w:rPr>
      </w:pPr>
      <w:r>
        <w:rPr>
          <w:rFonts w:ascii="Arial" w:hAnsi="Arial" w:cs="Arial"/>
          <w:b/>
          <w:bCs/>
          <w:sz w:val="32"/>
          <w:szCs w:val="32"/>
        </w:rPr>
        <w:lastRenderedPageBreak/>
        <w:t>6</w:t>
      </w:r>
      <w:r w:rsidR="004D7FEC" w:rsidRPr="00261F3E">
        <w:rPr>
          <w:rFonts w:ascii="Arial" w:hAnsi="Arial" w:cs="Arial"/>
          <w:b/>
          <w:bCs/>
          <w:sz w:val="32"/>
          <w:szCs w:val="32"/>
        </w:rPr>
        <w:t xml:space="preserve"> </w:t>
      </w:r>
      <w:r w:rsidR="004D7FEC">
        <w:rPr>
          <w:rFonts w:ascii="Arial" w:hAnsi="Arial" w:cs="Arial"/>
          <w:b/>
          <w:bCs/>
          <w:sz w:val="32"/>
          <w:szCs w:val="32"/>
        </w:rPr>
        <w:t>Recommendations</w:t>
      </w:r>
    </w:p>
    <w:p w14:paraId="414A41DA" w14:textId="77777777" w:rsidR="00786B1E" w:rsidRDefault="00786B1E" w:rsidP="00FE2AC1">
      <w:pPr>
        <w:spacing w:line="360" w:lineRule="auto"/>
        <w:rPr>
          <w:rFonts w:ascii="Arial" w:hAnsi="Arial" w:cs="Arial"/>
          <w:sz w:val="24"/>
          <w:szCs w:val="24"/>
        </w:rPr>
      </w:pPr>
      <w:r>
        <w:rPr>
          <w:rFonts w:ascii="Arial" w:hAnsi="Arial" w:cs="Arial"/>
          <w:sz w:val="24"/>
          <w:szCs w:val="24"/>
        </w:rPr>
        <w:t>Work is required to reduce the QDs of the proposed site. The current QDs are be unacceptable given the proximity of a number of vulnerable and inhabited buildings. T</w:t>
      </w:r>
      <w:r>
        <w:rPr>
          <w:rFonts w:ascii="Arial" w:hAnsi="Arial" w:cs="Arial"/>
          <w:sz w:val="24"/>
          <w:szCs w:val="24"/>
        </w:rPr>
        <w:t>raverses and a safety case justifying that no sympathetic detonation can occur between ESHs</w:t>
      </w:r>
      <w:r>
        <w:rPr>
          <w:rFonts w:ascii="Arial" w:hAnsi="Arial" w:cs="Arial"/>
          <w:sz w:val="24"/>
          <w:szCs w:val="24"/>
        </w:rPr>
        <w:t xml:space="preserve"> are therefore recommended before site approval occurs.</w:t>
      </w:r>
    </w:p>
    <w:p w14:paraId="43036A7E" w14:textId="77777777" w:rsidR="00786B1E" w:rsidRDefault="00786B1E" w:rsidP="00FE2AC1">
      <w:pPr>
        <w:spacing w:line="360" w:lineRule="auto"/>
        <w:rPr>
          <w:rFonts w:ascii="Arial" w:hAnsi="Arial" w:cs="Arial"/>
          <w:sz w:val="24"/>
          <w:szCs w:val="24"/>
        </w:rPr>
      </w:pPr>
      <w:r>
        <w:rPr>
          <w:rFonts w:ascii="Arial" w:hAnsi="Arial" w:cs="Arial"/>
          <w:sz w:val="24"/>
          <w:szCs w:val="24"/>
        </w:rPr>
        <w:t xml:space="preserve">Significant opposition to an </w:t>
      </w:r>
      <w:proofErr w:type="gramStart"/>
      <w:r>
        <w:rPr>
          <w:rFonts w:ascii="Arial" w:hAnsi="Arial" w:cs="Arial"/>
          <w:sz w:val="24"/>
          <w:szCs w:val="24"/>
        </w:rPr>
        <w:t>explosives</w:t>
      </w:r>
      <w:proofErr w:type="gramEnd"/>
      <w:r>
        <w:rPr>
          <w:rFonts w:ascii="Arial" w:hAnsi="Arial" w:cs="Arial"/>
          <w:sz w:val="24"/>
          <w:szCs w:val="24"/>
        </w:rPr>
        <w:t xml:space="preserve"> storage facility in the middle of Swansea would also be expected. Outreach to members of the public may help reduce tensions, but the location makes protests and unwanted public attention a frequent and likely risk to the safety of staff as well as the safety and security of stored OME. </w:t>
      </w:r>
    </w:p>
    <w:p w14:paraId="6582B484" w14:textId="2E91F93C" w:rsidR="00786B1E" w:rsidRDefault="00786B1E" w:rsidP="00FE2AC1">
      <w:pPr>
        <w:spacing w:line="360" w:lineRule="auto"/>
        <w:rPr>
          <w:rFonts w:ascii="Arial" w:hAnsi="Arial" w:cs="Arial"/>
          <w:sz w:val="24"/>
          <w:szCs w:val="24"/>
        </w:rPr>
      </w:pPr>
      <w:r>
        <w:rPr>
          <w:rFonts w:ascii="Arial" w:hAnsi="Arial" w:cs="Arial"/>
          <w:sz w:val="24"/>
          <w:szCs w:val="24"/>
        </w:rPr>
        <w:t xml:space="preserve">A safety case should be produced to allow for the mixed storage of </w:t>
      </w:r>
      <w:r w:rsidR="00F978B8">
        <w:rPr>
          <w:rFonts w:ascii="Arial" w:hAnsi="Arial" w:cs="Arial"/>
          <w:sz w:val="24"/>
          <w:szCs w:val="24"/>
        </w:rPr>
        <w:t>OME within ESH 3. If permission can be gained for alternative HD 1.4 storage, ESH 5 should be used to store HD 1.1F OME.</w:t>
      </w:r>
    </w:p>
    <w:p w14:paraId="49BC7A67" w14:textId="760E940A" w:rsidR="00893655" w:rsidRDefault="00F978B8" w:rsidP="00FE2AC1">
      <w:pPr>
        <w:spacing w:line="360" w:lineRule="auto"/>
        <w:rPr>
          <w:rFonts w:ascii="Arial" w:hAnsi="Arial" w:cs="Arial"/>
          <w:sz w:val="24"/>
          <w:szCs w:val="24"/>
        </w:rPr>
      </w:pPr>
      <w:r>
        <w:rPr>
          <w:rFonts w:ascii="Arial" w:hAnsi="Arial" w:cs="Arial"/>
          <w:sz w:val="24"/>
          <w:szCs w:val="24"/>
        </w:rPr>
        <w:t xml:space="preserve">There are significant explosive safety and security concerns with using the suggested area for an explosive storage facility. </w:t>
      </w:r>
      <w:r w:rsidR="00786B1E">
        <w:rPr>
          <w:rFonts w:ascii="Arial" w:hAnsi="Arial" w:cs="Arial"/>
          <w:sz w:val="24"/>
          <w:szCs w:val="24"/>
        </w:rPr>
        <w:t>Unless required for military operations, a more remote location should be used</w:t>
      </w:r>
      <w:r>
        <w:rPr>
          <w:rFonts w:ascii="Arial" w:hAnsi="Arial" w:cs="Arial"/>
          <w:sz w:val="24"/>
          <w:szCs w:val="24"/>
        </w:rPr>
        <w:t xml:space="preserve"> and it is recommended that the Council does not approve this application.</w:t>
      </w:r>
    </w:p>
    <w:p w14:paraId="580CB019" w14:textId="77777777" w:rsidR="004D7FEC" w:rsidRDefault="004D7FEC" w:rsidP="00FE2AC1">
      <w:pPr>
        <w:spacing w:line="360" w:lineRule="auto"/>
        <w:rPr>
          <w:rFonts w:ascii="Arial" w:hAnsi="Arial" w:cs="Arial"/>
          <w:sz w:val="24"/>
          <w:szCs w:val="24"/>
        </w:rPr>
      </w:pPr>
    </w:p>
    <w:p w14:paraId="5EA90F6D" w14:textId="77777777" w:rsidR="00AA62EC" w:rsidRDefault="00AA62EC" w:rsidP="00FE2AC1">
      <w:pPr>
        <w:spacing w:line="360" w:lineRule="auto"/>
        <w:rPr>
          <w:rFonts w:ascii="Arial" w:hAnsi="Arial" w:cs="Arial"/>
          <w:sz w:val="24"/>
          <w:szCs w:val="24"/>
        </w:rPr>
      </w:pPr>
    </w:p>
    <w:p w14:paraId="1D451714" w14:textId="77777777" w:rsidR="00AA62EC" w:rsidRDefault="00AA62EC" w:rsidP="00FE2AC1">
      <w:pPr>
        <w:spacing w:line="360" w:lineRule="auto"/>
        <w:rPr>
          <w:rFonts w:ascii="Arial" w:hAnsi="Arial" w:cs="Arial"/>
          <w:sz w:val="24"/>
          <w:szCs w:val="24"/>
        </w:rPr>
      </w:pPr>
    </w:p>
    <w:p w14:paraId="12B90965" w14:textId="77777777" w:rsidR="00893655" w:rsidRDefault="00893655" w:rsidP="00FE2AC1">
      <w:pPr>
        <w:spacing w:line="360" w:lineRule="auto"/>
        <w:rPr>
          <w:rFonts w:ascii="Arial" w:hAnsi="Arial" w:cs="Arial"/>
          <w:sz w:val="24"/>
          <w:szCs w:val="24"/>
        </w:rPr>
      </w:pPr>
    </w:p>
    <w:p w14:paraId="1621AF24" w14:textId="77777777" w:rsidR="00D76D73" w:rsidRDefault="00D76D73" w:rsidP="00FE2AC1">
      <w:pPr>
        <w:spacing w:line="360" w:lineRule="auto"/>
        <w:rPr>
          <w:rFonts w:ascii="Arial" w:hAnsi="Arial" w:cs="Arial"/>
          <w:sz w:val="24"/>
          <w:szCs w:val="24"/>
        </w:rPr>
      </w:pPr>
    </w:p>
    <w:p w14:paraId="270BF654" w14:textId="77777777" w:rsidR="004D7FEC" w:rsidRDefault="004D7FEC" w:rsidP="00FE2AC1">
      <w:pPr>
        <w:spacing w:line="360" w:lineRule="auto"/>
        <w:rPr>
          <w:rFonts w:ascii="Arial" w:hAnsi="Arial" w:cs="Arial"/>
          <w:sz w:val="24"/>
          <w:szCs w:val="24"/>
        </w:rPr>
      </w:pPr>
    </w:p>
    <w:p w14:paraId="2A54D2DE" w14:textId="77777777" w:rsidR="00D024AF" w:rsidRDefault="00D024AF" w:rsidP="00FE2AC1">
      <w:pPr>
        <w:spacing w:line="360" w:lineRule="auto"/>
        <w:rPr>
          <w:rFonts w:ascii="Arial" w:hAnsi="Arial" w:cs="Arial"/>
          <w:sz w:val="24"/>
          <w:szCs w:val="24"/>
        </w:rPr>
      </w:pPr>
    </w:p>
    <w:p w14:paraId="587988D0" w14:textId="77777777" w:rsidR="00D024AF" w:rsidRDefault="00D024AF" w:rsidP="00FE2AC1">
      <w:pPr>
        <w:spacing w:line="360" w:lineRule="auto"/>
        <w:rPr>
          <w:rFonts w:ascii="Arial" w:hAnsi="Arial" w:cs="Arial"/>
          <w:sz w:val="24"/>
          <w:szCs w:val="24"/>
        </w:rPr>
      </w:pPr>
    </w:p>
    <w:p w14:paraId="260C1B23" w14:textId="77777777" w:rsidR="00F4676D" w:rsidRDefault="00F4676D" w:rsidP="00FE2AC1">
      <w:pPr>
        <w:spacing w:line="360" w:lineRule="auto"/>
        <w:rPr>
          <w:rFonts w:ascii="Arial" w:hAnsi="Arial" w:cs="Arial"/>
          <w:sz w:val="24"/>
          <w:szCs w:val="24"/>
        </w:rPr>
      </w:pPr>
    </w:p>
    <w:p w14:paraId="1208E30A" w14:textId="77777777" w:rsidR="00F4676D" w:rsidRDefault="00F4676D" w:rsidP="00FE2AC1">
      <w:pPr>
        <w:spacing w:line="360" w:lineRule="auto"/>
        <w:rPr>
          <w:rFonts w:ascii="Arial" w:hAnsi="Arial" w:cs="Arial"/>
          <w:sz w:val="24"/>
          <w:szCs w:val="24"/>
        </w:rPr>
      </w:pPr>
    </w:p>
    <w:p w14:paraId="238D211E" w14:textId="77777777" w:rsidR="00F4676D" w:rsidRDefault="00F4676D" w:rsidP="00FE2AC1">
      <w:pPr>
        <w:spacing w:line="360" w:lineRule="auto"/>
        <w:rPr>
          <w:rFonts w:ascii="Arial" w:hAnsi="Arial" w:cs="Arial"/>
          <w:sz w:val="24"/>
          <w:szCs w:val="24"/>
        </w:rPr>
      </w:pPr>
    </w:p>
    <w:p w14:paraId="7805326D" w14:textId="3BD6EBEA" w:rsidR="00FE2AC1" w:rsidRPr="00143A83" w:rsidRDefault="00B354ED" w:rsidP="001D2C9C">
      <w:pPr>
        <w:spacing w:line="360" w:lineRule="auto"/>
        <w:rPr>
          <w:rFonts w:ascii="Arial" w:hAnsi="Arial" w:cs="Arial"/>
          <w:b/>
          <w:bCs/>
          <w:sz w:val="32"/>
          <w:szCs w:val="32"/>
        </w:rPr>
      </w:pPr>
      <w:r>
        <w:rPr>
          <w:rFonts w:ascii="Arial" w:hAnsi="Arial" w:cs="Arial"/>
          <w:b/>
          <w:bCs/>
          <w:sz w:val="32"/>
          <w:szCs w:val="32"/>
        </w:rPr>
        <w:lastRenderedPageBreak/>
        <w:t>6</w:t>
      </w:r>
      <w:r w:rsidR="00A02B59" w:rsidRPr="00CC6454">
        <w:rPr>
          <w:rFonts w:ascii="Arial" w:hAnsi="Arial" w:cs="Arial"/>
          <w:b/>
          <w:bCs/>
          <w:sz w:val="32"/>
          <w:szCs w:val="32"/>
        </w:rPr>
        <w:t xml:space="preserve"> </w:t>
      </w:r>
      <w:r w:rsidR="000425BA">
        <w:rPr>
          <w:rFonts w:ascii="Arial" w:hAnsi="Arial" w:cs="Arial"/>
          <w:b/>
          <w:bCs/>
          <w:sz w:val="32"/>
          <w:szCs w:val="32"/>
        </w:rPr>
        <w:t>References</w:t>
      </w:r>
    </w:p>
    <w:sdt>
      <w:sdtPr>
        <w:id w:val="247625820"/>
        <w:docPartObj>
          <w:docPartGallery w:val="Bibliographies"/>
          <w:docPartUnique/>
        </w:docPartObj>
      </w:sdtPr>
      <w:sdtEndPr>
        <w:rPr>
          <w:rFonts w:asciiTheme="minorHAnsi" w:eastAsiaTheme="minorHAnsi" w:hAnsiTheme="minorHAnsi" w:cstheme="minorBidi"/>
          <w:color w:val="auto"/>
          <w:sz w:val="22"/>
          <w:szCs w:val="22"/>
        </w:rPr>
      </w:sdtEndPr>
      <w:sdtContent>
        <w:sdt>
          <w:sdtPr>
            <w:rPr>
              <w:rFonts w:ascii="Arial" w:hAnsi="Arial" w:cs="Arial"/>
            </w:rPr>
            <w:id w:val="111145805"/>
            <w:bibliography/>
          </w:sdtPr>
          <w:sdtEndPr>
            <w:rPr>
              <w:rFonts w:asciiTheme="minorHAnsi" w:eastAsiaTheme="minorHAnsi" w:hAnsiTheme="minorHAnsi" w:cstheme="minorBidi"/>
              <w:color w:val="auto"/>
              <w:sz w:val="22"/>
              <w:szCs w:val="22"/>
            </w:rPr>
          </w:sdtEndPr>
          <w:sdtContent>
            <w:p w14:paraId="50F39617" w14:textId="57A30278" w:rsidR="00F4676D" w:rsidRPr="00F4676D" w:rsidRDefault="00F4676D" w:rsidP="00F4676D">
              <w:pPr>
                <w:pStyle w:val="Heading1"/>
                <w:rPr>
                  <w:rFonts w:ascii="Arial" w:hAnsi="Arial" w:cs="Arial"/>
                  <w:noProof/>
                  <w:sz w:val="24"/>
                  <w:szCs w:val="24"/>
                </w:rPr>
              </w:pPr>
              <w:r w:rsidRPr="00F4676D">
                <w:rPr>
                  <w:rFonts w:ascii="Arial" w:hAnsi="Arial" w:cs="Arial"/>
                  <w:sz w:val="24"/>
                  <w:szCs w:val="24"/>
                </w:rPr>
                <w:fldChar w:fldCharType="begin"/>
              </w:r>
              <w:r w:rsidRPr="00F4676D">
                <w:rPr>
                  <w:rFonts w:ascii="Arial" w:hAnsi="Arial" w:cs="Arial"/>
                  <w:sz w:val="24"/>
                  <w:szCs w:val="24"/>
                </w:rPr>
                <w:instrText xml:space="preserve"> BIBLIOGRAPHY </w:instrText>
              </w:r>
              <w:r w:rsidRPr="00F4676D">
                <w:rPr>
                  <w:rFonts w:ascii="Arial" w:hAnsi="Arial" w:cs="Arial"/>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F4676D" w:rsidRPr="00F4676D" w14:paraId="44F47440" w14:textId="77777777">
                <w:trPr>
                  <w:divId w:val="1680237046"/>
                  <w:tblCellSpacing w:w="15" w:type="dxa"/>
                </w:trPr>
                <w:tc>
                  <w:tcPr>
                    <w:tcW w:w="50" w:type="pct"/>
                    <w:hideMark/>
                  </w:tcPr>
                  <w:p w14:paraId="2D3D7121" w14:textId="549E1E0C" w:rsidR="00F4676D" w:rsidRPr="00F4676D" w:rsidRDefault="00F4676D" w:rsidP="00F4676D">
                    <w:pPr>
                      <w:pStyle w:val="Bibliography"/>
                      <w:spacing w:line="360" w:lineRule="auto"/>
                      <w:rPr>
                        <w:rFonts w:ascii="Arial" w:hAnsi="Arial" w:cs="Arial"/>
                        <w:noProof/>
                        <w:kern w:val="0"/>
                        <w:sz w:val="24"/>
                        <w:szCs w:val="24"/>
                        <w14:ligatures w14:val="none"/>
                      </w:rPr>
                    </w:pPr>
                    <w:r w:rsidRPr="00F4676D">
                      <w:rPr>
                        <w:rFonts w:ascii="Arial" w:hAnsi="Arial" w:cs="Arial"/>
                        <w:noProof/>
                        <w:sz w:val="24"/>
                        <w:szCs w:val="24"/>
                      </w:rPr>
                      <w:t xml:space="preserve">[1] </w:t>
                    </w:r>
                  </w:p>
                </w:tc>
                <w:tc>
                  <w:tcPr>
                    <w:tcW w:w="0" w:type="auto"/>
                    <w:hideMark/>
                  </w:tcPr>
                  <w:p w14:paraId="2929D59B" w14:textId="77777777" w:rsidR="00F4676D" w:rsidRPr="00F4676D" w:rsidRDefault="00F4676D" w:rsidP="00F4676D">
                    <w:pPr>
                      <w:pStyle w:val="Bibliography"/>
                      <w:spacing w:line="360" w:lineRule="auto"/>
                      <w:rPr>
                        <w:rFonts w:ascii="Arial" w:hAnsi="Arial" w:cs="Arial"/>
                        <w:noProof/>
                        <w:sz w:val="24"/>
                        <w:szCs w:val="24"/>
                      </w:rPr>
                    </w:pPr>
                    <w:r w:rsidRPr="00F4676D">
                      <w:rPr>
                        <w:rFonts w:ascii="Arial" w:hAnsi="Arial" w:cs="Arial"/>
                        <w:noProof/>
                        <w:sz w:val="24"/>
                        <w:szCs w:val="24"/>
                      </w:rPr>
                      <w:t xml:space="preserve">UWTSD, </w:t>
                    </w:r>
                    <w:r w:rsidRPr="00F4676D">
                      <w:rPr>
                        <w:rFonts w:ascii="Arial" w:hAnsi="Arial" w:cs="Arial"/>
                        <w:i/>
                        <w:iCs/>
                        <w:noProof/>
                        <w:sz w:val="24"/>
                        <w:szCs w:val="24"/>
                      </w:rPr>
                      <w:t>Assignment Brief.</w:t>
                    </w:r>
                    <w:r w:rsidRPr="00F4676D">
                      <w:rPr>
                        <w:rFonts w:ascii="Arial" w:hAnsi="Arial" w:cs="Arial"/>
                        <w:noProof/>
                        <w:sz w:val="24"/>
                        <w:szCs w:val="24"/>
                      </w:rPr>
                      <w:t xml:space="preserve"> </w:t>
                    </w:r>
                  </w:p>
                </w:tc>
              </w:tr>
              <w:tr w:rsidR="00F4676D" w:rsidRPr="00F4676D" w14:paraId="593772FC" w14:textId="77777777">
                <w:trPr>
                  <w:divId w:val="1680237046"/>
                  <w:tblCellSpacing w:w="15" w:type="dxa"/>
                </w:trPr>
                <w:tc>
                  <w:tcPr>
                    <w:tcW w:w="50" w:type="pct"/>
                    <w:hideMark/>
                  </w:tcPr>
                  <w:p w14:paraId="711C8607" w14:textId="77777777" w:rsidR="00F4676D" w:rsidRPr="00F4676D" w:rsidRDefault="00F4676D" w:rsidP="00F4676D">
                    <w:pPr>
                      <w:pStyle w:val="Bibliography"/>
                      <w:spacing w:line="360" w:lineRule="auto"/>
                      <w:rPr>
                        <w:rFonts w:ascii="Arial" w:hAnsi="Arial" w:cs="Arial"/>
                        <w:noProof/>
                        <w:sz w:val="24"/>
                        <w:szCs w:val="24"/>
                      </w:rPr>
                    </w:pPr>
                    <w:r w:rsidRPr="00F4676D">
                      <w:rPr>
                        <w:rFonts w:ascii="Arial" w:hAnsi="Arial" w:cs="Arial"/>
                        <w:noProof/>
                        <w:sz w:val="24"/>
                        <w:szCs w:val="24"/>
                      </w:rPr>
                      <w:t xml:space="preserve">[2] </w:t>
                    </w:r>
                  </w:p>
                </w:tc>
                <w:tc>
                  <w:tcPr>
                    <w:tcW w:w="0" w:type="auto"/>
                    <w:hideMark/>
                  </w:tcPr>
                  <w:p w14:paraId="6E4E9F05" w14:textId="77777777" w:rsidR="00F4676D" w:rsidRPr="00F4676D" w:rsidRDefault="00F4676D" w:rsidP="00F4676D">
                    <w:pPr>
                      <w:pStyle w:val="Bibliography"/>
                      <w:spacing w:line="360" w:lineRule="auto"/>
                      <w:rPr>
                        <w:rFonts w:ascii="Arial" w:hAnsi="Arial" w:cs="Arial"/>
                        <w:noProof/>
                        <w:sz w:val="24"/>
                        <w:szCs w:val="24"/>
                      </w:rPr>
                    </w:pPr>
                    <w:r w:rsidRPr="00F4676D">
                      <w:rPr>
                        <w:rFonts w:ascii="Arial" w:hAnsi="Arial" w:cs="Arial"/>
                        <w:noProof/>
                        <w:sz w:val="24"/>
                        <w:szCs w:val="24"/>
                      </w:rPr>
                      <w:t>UN SaferGuard, “Quantity and separation distances,” 2021.</w:t>
                    </w:r>
                  </w:p>
                </w:tc>
              </w:tr>
              <w:tr w:rsidR="00F4676D" w:rsidRPr="00F4676D" w14:paraId="58391132" w14:textId="77777777">
                <w:trPr>
                  <w:divId w:val="1680237046"/>
                  <w:tblCellSpacing w:w="15" w:type="dxa"/>
                </w:trPr>
                <w:tc>
                  <w:tcPr>
                    <w:tcW w:w="50" w:type="pct"/>
                    <w:hideMark/>
                  </w:tcPr>
                  <w:p w14:paraId="3F43043D" w14:textId="77777777" w:rsidR="00F4676D" w:rsidRPr="00F4676D" w:rsidRDefault="00F4676D" w:rsidP="00F4676D">
                    <w:pPr>
                      <w:pStyle w:val="Bibliography"/>
                      <w:spacing w:line="360" w:lineRule="auto"/>
                      <w:rPr>
                        <w:rFonts w:ascii="Arial" w:hAnsi="Arial" w:cs="Arial"/>
                        <w:noProof/>
                        <w:sz w:val="24"/>
                        <w:szCs w:val="24"/>
                      </w:rPr>
                    </w:pPr>
                    <w:r w:rsidRPr="00F4676D">
                      <w:rPr>
                        <w:rFonts w:ascii="Arial" w:hAnsi="Arial" w:cs="Arial"/>
                        <w:noProof/>
                        <w:sz w:val="24"/>
                        <w:szCs w:val="24"/>
                      </w:rPr>
                      <w:t xml:space="preserve">[3] </w:t>
                    </w:r>
                  </w:p>
                </w:tc>
                <w:tc>
                  <w:tcPr>
                    <w:tcW w:w="0" w:type="auto"/>
                    <w:hideMark/>
                  </w:tcPr>
                  <w:p w14:paraId="09067812" w14:textId="77777777" w:rsidR="00F4676D" w:rsidRPr="00F4676D" w:rsidRDefault="00F4676D" w:rsidP="00F4676D">
                    <w:pPr>
                      <w:pStyle w:val="Bibliography"/>
                      <w:spacing w:line="360" w:lineRule="auto"/>
                      <w:rPr>
                        <w:rFonts w:ascii="Arial" w:hAnsi="Arial" w:cs="Arial"/>
                        <w:noProof/>
                        <w:sz w:val="24"/>
                        <w:szCs w:val="24"/>
                      </w:rPr>
                    </w:pPr>
                    <w:r w:rsidRPr="00F4676D">
                      <w:rPr>
                        <w:rFonts w:ascii="Arial" w:hAnsi="Arial" w:cs="Arial"/>
                        <w:noProof/>
                        <w:sz w:val="24"/>
                        <w:szCs w:val="24"/>
                      </w:rPr>
                      <w:t>UN SaferGuard, “UN explosive hazard classification system and codes,” UN SaferGuard, 2021.</w:t>
                    </w:r>
                  </w:p>
                </w:tc>
              </w:tr>
              <w:tr w:rsidR="00F4676D" w:rsidRPr="00F4676D" w14:paraId="6F598595" w14:textId="77777777">
                <w:trPr>
                  <w:divId w:val="1680237046"/>
                  <w:tblCellSpacing w:w="15" w:type="dxa"/>
                </w:trPr>
                <w:tc>
                  <w:tcPr>
                    <w:tcW w:w="50" w:type="pct"/>
                    <w:hideMark/>
                  </w:tcPr>
                  <w:p w14:paraId="20559005" w14:textId="77777777" w:rsidR="00F4676D" w:rsidRPr="00F4676D" w:rsidRDefault="00F4676D" w:rsidP="00F4676D">
                    <w:pPr>
                      <w:pStyle w:val="Bibliography"/>
                      <w:spacing w:line="360" w:lineRule="auto"/>
                      <w:rPr>
                        <w:rFonts w:ascii="Arial" w:hAnsi="Arial" w:cs="Arial"/>
                        <w:noProof/>
                        <w:sz w:val="24"/>
                        <w:szCs w:val="24"/>
                      </w:rPr>
                    </w:pPr>
                    <w:r w:rsidRPr="00F4676D">
                      <w:rPr>
                        <w:rFonts w:ascii="Arial" w:hAnsi="Arial" w:cs="Arial"/>
                        <w:noProof/>
                        <w:sz w:val="24"/>
                        <w:szCs w:val="24"/>
                      </w:rPr>
                      <w:t xml:space="preserve">[4] </w:t>
                    </w:r>
                  </w:p>
                </w:tc>
                <w:tc>
                  <w:tcPr>
                    <w:tcW w:w="0" w:type="auto"/>
                    <w:hideMark/>
                  </w:tcPr>
                  <w:p w14:paraId="0D82D607" w14:textId="77777777" w:rsidR="00F4676D" w:rsidRPr="00F4676D" w:rsidRDefault="00F4676D" w:rsidP="00F4676D">
                    <w:pPr>
                      <w:pStyle w:val="Bibliography"/>
                      <w:spacing w:line="360" w:lineRule="auto"/>
                      <w:rPr>
                        <w:rFonts w:ascii="Arial" w:hAnsi="Arial" w:cs="Arial"/>
                        <w:noProof/>
                        <w:sz w:val="24"/>
                        <w:szCs w:val="24"/>
                      </w:rPr>
                    </w:pPr>
                    <w:r w:rsidRPr="00F4676D">
                      <w:rPr>
                        <w:rFonts w:ascii="Arial" w:hAnsi="Arial" w:cs="Arial"/>
                        <w:noProof/>
                        <w:sz w:val="24"/>
                        <w:szCs w:val="24"/>
                      </w:rPr>
                      <w:t xml:space="preserve">Health and Safety Executive, </w:t>
                    </w:r>
                    <w:r w:rsidRPr="00F4676D">
                      <w:rPr>
                        <w:rFonts w:ascii="Arial" w:hAnsi="Arial" w:cs="Arial"/>
                        <w:i/>
                        <w:iCs/>
                        <w:noProof/>
                        <w:sz w:val="24"/>
                        <w:szCs w:val="24"/>
                      </w:rPr>
                      <w:t>Carriage of dangerous goods (CDG).</w:t>
                    </w:r>
                    <w:r w:rsidRPr="00F4676D">
                      <w:rPr>
                        <w:rFonts w:ascii="Arial" w:hAnsi="Arial" w:cs="Arial"/>
                        <w:noProof/>
                        <w:sz w:val="24"/>
                        <w:szCs w:val="24"/>
                      </w:rPr>
                      <w:t xml:space="preserve"> </w:t>
                    </w:r>
                  </w:p>
                </w:tc>
              </w:tr>
            </w:tbl>
            <w:p w14:paraId="5866AA6D" w14:textId="77777777" w:rsidR="00F4676D" w:rsidRPr="00F4676D" w:rsidRDefault="00F4676D">
              <w:pPr>
                <w:divId w:val="1680237046"/>
                <w:rPr>
                  <w:rFonts w:ascii="Arial" w:eastAsia="Times New Roman" w:hAnsi="Arial" w:cs="Arial"/>
                  <w:noProof/>
                  <w:sz w:val="24"/>
                  <w:szCs w:val="24"/>
                </w:rPr>
              </w:pPr>
            </w:p>
            <w:p w14:paraId="17DD35C4" w14:textId="28EAE17C" w:rsidR="00F4676D" w:rsidRDefault="00F4676D">
              <w:r w:rsidRPr="00F4676D">
                <w:rPr>
                  <w:rFonts w:ascii="Arial" w:hAnsi="Arial" w:cs="Arial"/>
                  <w:b/>
                  <w:bCs/>
                  <w:noProof/>
                  <w:sz w:val="24"/>
                  <w:szCs w:val="24"/>
                </w:rPr>
                <w:fldChar w:fldCharType="end"/>
              </w:r>
            </w:p>
          </w:sdtContent>
        </w:sdt>
      </w:sdtContent>
    </w:sdt>
    <w:p w14:paraId="69DD487A" w14:textId="1B2ADB28" w:rsidR="00F4676D" w:rsidRDefault="00F4676D"/>
    <w:p w14:paraId="315BEF4F" w14:textId="7EFCF018" w:rsidR="00C96616" w:rsidRDefault="00C96616" w:rsidP="001D2C9C">
      <w:pPr>
        <w:spacing w:line="360" w:lineRule="auto"/>
      </w:pPr>
    </w:p>
    <w:p w14:paraId="21D24DE5" w14:textId="77777777" w:rsidR="00F4676D" w:rsidRDefault="00F4676D" w:rsidP="001D2C9C">
      <w:pPr>
        <w:spacing w:line="360" w:lineRule="auto"/>
      </w:pPr>
    </w:p>
    <w:p w14:paraId="3D09156B" w14:textId="77777777" w:rsidR="00F4676D" w:rsidRDefault="00F4676D" w:rsidP="001D2C9C">
      <w:pPr>
        <w:spacing w:line="360" w:lineRule="auto"/>
      </w:pPr>
    </w:p>
    <w:p w14:paraId="0981528B" w14:textId="77777777" w:rsidR="00F4676D" w:rsidRDefault="00F4676D" w:rsidP="001D2C9C">
      <w:pPr>
        <w:spacing w:line="360" w:lineRule="auto"/>
      </w:pPr>
    </w:p>
    <w:p w14:paraId="0F15E847" w14:textId="77777777" w:rsidR="00F4676D" w:rsidRDefault="00F4676D" w:rsidP="001D2C9C">
      <w:pPr>
        <w:spacing w:line="360" w:lineRule="auto"/>
      </w:pPr>
    </w:p>
    <w:p w14:paraId="07A8F837" w14:textId="77777777" w:rsidR="00F4676D" w:rsidRDefault="00F4676D" w:rsidP="001D2C9C">
      <w:pPr>
        <w:spacing w:line="360" w:lineRule="auto"/>
      </w:pPr>
    </w:p>
    <w:p w14:paraId="56EC8E91" w14:textId="77777777" w:rsidR="00F4676D" w:rsidRDefault="00F4676D" w:rsidP="001D2C9C">
      <w:pPr>
        <w:spacing w:line="360" w:lineRule="auto"/>
      </w:pPr>
    </w:p>
    <w:p w14:paraId="6DEC6AA0" w14:textId="77777777" w:rsidR="00F4676D" w:rsidRDefault="00F4676D" w:rsidP="001D2C9C">
      <w:pPr>
        <w:spacing w:line="360" w:lineRule="auto"/>
      </w:pPr>
    </w:p>
    <w:p w14:paraId="605AD8BB" w14:textId="77777777" w:rsidR="00F4676D" w:rsidRDefault="00F4676D" w:rsidP="001D2C9C">
      <w:pPr>
        <w:spacing w:line="360" w:lineRule="auto"/>
      </w:pPr>
    </w:p>
    <w:p w14:paraId="6D9259F3" w14:textId="77777777" w:rsidR="00F4676D" w:rsidRDefault="00F4676D" w:rsidP="001D2C9C">
      <w:pPr>
        <w:spacing w:line="360" w:lineRule="auto"/>
      </w:pPr>
    </w:p>
    <w:p w14:paraId="49B6E2AC" w14:textId="77777777" w:rsidR="00F4676D" w:rsidRDefault="00F4676D" w:rsidP="001D2C9C">
      <w:pPr>
        <w:spacing w:line="360" w:lineRule="auto"/>
      </w:pPr>
    </w:p>
    <w:p w14:paraId="38B463EB" w14:textId="77777777" w:rsidR="00F4676D" w:rsidRDefault="00F4676D" w:rsidP="001D2C9C">
      <w:pPr>
        <w:spacing w:line="360" w:lineRule="auto"/>
      </w:pPr>
    </w:p>
    <w:p w14:paraId="2C7F402A" w14:textId="77777777" w:rsidR="00F4676D" w:rsidRDefault="00F4676D" w:rsidP="001D2C9C">
      <w:pPr>
        <w:spacing w:line="360" w:lineRule="auto"/>
      </w:pPr>
    </w:p>
    <w:p w14:paraId="66E66D35" w14:textId="77777777" w:rsidR="00F4676D" w:rsidRDefault="00F4676D" w:rsidP="001D2C9C">
      <w:pPr>
        <w:spacing w:line="360" w:lineRule="auto"/>
      </w:pPr>
    </w:p>
    <w:p w14:paraId="449D78F5" w14:textId="77777777" w:rsidR="00F4676D" w:rsidRPr="00AA62EC" w:rsidRDefault="00F4676D" w:rsidP="001D2C9C">
      <w:pPr>
        <w:spacing w:line="360" w:lineRule="auto"/>
      </w:pPr>
    </w:p>
    <w:p w14:paraId="0A6E89C3" w14:textId="37E2CD4B" w:rsidR="00C96616" w:rsidRPr="00AA62EC" w:rsidRDefault="00C96616" w:rsidP="00AA62EC">
      <w:pPr>
        <w:spacing w:line="360" w:lineRule="auto"/>
        <w:rPr>
          <w:rFonts w:ascii="Arial" w:hAnsi="Arial" w:cs="Arial"/>
          <w:b/>
          <w:bCs/>
          <w:sz w:val="32"/>
          <w:szCs w:val="32"/>
        </w:rPr>
      </w:pPr>
      <w:r w:rsidRPr="00AA62EC">
        <w:rPr>
          <w:rFonts w:ascii="Arial" w:hAnsi="Arial" w:cs="Arial"/>
          <w:b/>
          <w:bCs/>
          <w:sz w:val="32"/>
          <w:szCs w:val="32"/>
        </w:rPr>
        <w:lastRenderedPageBreak/>
        <w:t>Appendices</w:t>
      </w:r>
    </w:p>
    <w:p w14:paraId="4A9DF990" w14:textId="14E6B26B" w:rsidR="00C96616" w:rsidRPr="00AA62EC" w:rsidRDefault="00C96616" w:rsidP="00AA62EC">
      <w:pPr>
        <w:spacing w:line="360" w:lineRule="auto"/>
        <w:rPr>
          <w:rFonts w:ascii="Arial" w:hAnsi="Arial" w:cs="Arial"/>
          <w:b/>
          <w:bCs/>
          <w:sz w:val="28"/>
          <w:szCs w:val="28"/>
        </w:rPr>
      </w:pPr>
      <w:r w:rsidRPr="00AA62EC">
        <w:rPr>
          <w:rFonts w:ascii="Arial" w:hAnsi="Arial" w:cs="Arial"/>
          <w:b/>
          <w:bCs/>
          <w:sz w:val="28"/>
          <w:szCs w:val="28"/>
        </w:rPr>
        <w:t>Appendix A – Further Safety Questions for Risk Reduction</w:t>
      </w:r>
    </w:p>
    <w:p w14:paraId="21AC8FD1" w14:textId="50331D7C" w:rsidR="00D31DF4" w:rsidRDefault="0072738F" w:rsidP="00AA62EC">
      <w:pPr>
        <w:pStyle w:val="ListParagraph"/>
        <w:numPr>
          <w:ilvl w:val="0"/>
          <w:numId w:val="7"/>
        </w:numPr>
        <w:rPr>
          <w:rFonts w:cs="Arial"/>
        </w:rPr>
      </w:pPr>
      <w:r>
        <w:rPr>
          <w:rFonts w:cs="Arial"/>
        </w:rPr>
        <w:t>Why were traverses omitted from the planning application and could they be added to the site?</w:t>
      </w:r>
    </w:p>
    <w:p w14:paraId="7883E51B" w14:textId="461B92DC" w:rsidR="0072738F" w:rsidRDefault="0072738F" w:rsidP="00AA62EC">
      <w:pPr>
        <w:pStyle w:val="ListParagraph"/>
        <w:numPr>
          <w:ilvl w:val="0"/>
          <w:numId w:val="7"/>
        </w:numPr>
        <w:rPr>
          <w:rFonts w:cs="Arial"/>
        </w:rPr>
      </w:pPr>
      <w:r>
        <w:rPr>
          <w:rFonts w:cs="Arial"/>
        </w:rPr>
        <w:t>Provide a risk assessment justifying the stacking of OME three pallets high.</w:t>
      </w:r>
    </w:p>
    <w:p w14:paraId="1D4FED7D" w14:textId="56D55670" w:rsidR="0072738F" w:rsidRDefault="0072738F" w:rsidP="00AA62EC">
      <w:pPr>
        <w:pStyle w:val="ListParagraph"/>
        <w:numPr>
          <w:ilvl w:val="0"/>
          <w:numId w:val="7"/>
        </w:numPr>
        <w:rPr>
          <w:rFonts w:cs="Arial"/>
        </w:rPr>
      </w:pPr>
      <w:r>
        <w:rPr>
          <w:rFonts w:cs="Arial"/>
        </w:rPr>
        <w:t>Provide OME transit routes, site access plans, vehicle specifications and requirements from the Local Authority/ emergency services.</w:t>
      </w:r>
    </w:p>
    <w:p w14:paraId="1AF375B4" w14:textId="7DEF71AD" w:rsidR="00AA62EC" w:rsidRDefault="00AA62EC" w:rsidP="00AA62EC">
      <w:pPr>
        <w:pStyle w:val="ListParagraph"/>
        <w:numPr>
          <w:ilvl w:val="0"/>
          <w:numId w:val="7"/>
        </w:numPr>
        <w:rPr>
          <w:rFonts w:cs="Arial"/>
        </w:rPr>
      </w:pPr>
      <w:r>
        <w:rPr>
          <w:rFonts w:cs="Arial"/>
        </w:rPr>
        <w:t>Will any vehicles be used on site? Provide specifications and refuelling operations.</w:t>
      </w:r>
    </w:p>
    <w:p w14:paraId="363AD18E" w14:textId="15777BB1" w:rsidR="00AA62EC" w:rsidRDefault="00AA62EC" w:rsidP="00AA62EC">
      <w:pPr>
        <w:pStyle w:val="ListParagraph"/>
        <w:numPr>
          <w:ilvl w:val="0"/>
          <w:numId w:val="7"/>
        </w:numPr>
        <w:rPr>
          <w:rFonts w:cs="Arial"/>
        </w:rPr>
      </w:pPr>
      <w:r>
        <w:rPr>
          <w:rFonts w:cs="Arial"/>
        </w:rPr>
        <w:t>Provide fire risk assessments where applicable.</w:t>
      </w:r>
    </w:p>
    <w:p w14:paraId="74B2BA3D" w14:textId="3E5E960D" w:rsidR="0072738F" w:rsidRDefault="0072738F" w:rsidP="00AA62EC">
      <w:pPr>
        <w:pStyle w:val="ListParagraph"/>
        <w:numPr>
          <w:ilvl w:val="0"/>
          <w:numId w:val="7"/>
        </w:numPr>
        <w:rPr>
          <w:rFonts w:cs="Arial"/>
        </w:rPr>
      </w:pPr>
      <w:r>
        <w:rPr>
          <w:rFonts w:cs="Arial"/>
        </w:rPr>
        <w:t>What emergency response plans do you have in place? How will you liaise with local emergency services?</w:t>
      </w:r>
    </w:p>
    <w:p w14:paraId="3695A2AF" w14:textId="36968C3B" w:rsidR="0072738F" w:rsidRDefault="0072738F" w:rsidP="00AA62EC">
      <w:pPr>
        <w:pStyle w:val="ListParagraph"/>
        <w:numPr>
          <w:ilvl w:val="0"/>
          <w:numId w:val="7"/>
        </w:numPr>
        <w:rPr>
          <w:rFonts w:cs="Arial"/>
        </w:rPr>
      </w:pPr>
      <w:r>
        <w:rPr>
          <w:rFonts w:cs="Arial"/>
        </w:rPr>
        <w:t>What assessments have been conducted to limit environmental harm? Provide drainage studies for the site and earth coverings. What control measures will prevent the release of contaminated water into the marina?</w:t>
      </w:r>
    </w:p>
    <w:p w14:paraId="204A228B" w14:textId="450112EF" w:rsidR="0072738F" w:rsidRDefault="00AA62EC" w:rsidP="00AA62EC">
      <w:pPr>
        <w:pStyle w:val="ListParagraph"/>
        <w:numPr>
          <w:ilvl w:val="0"/>
          <w:numId w:val="7"/>
        </w:numPr>
        <w:rPr>
          <w:rFonts w:cs="Arial"/>
        </w:rPr>
      </w:pPr>
      <w:r>
        <w:rPr>
          <w:rFonts w:cs="Arial"/>
        </w:rPr>
        <w:t>Provide internal and external engineering drawings for the ESHs.</w:t>
      </w:r>
    </w:p>
    <w:p w14:paraId="1AA735A4" w14:textId="6C434145" w:rsidR="00AA62EC" w:rsidRDefault="00AA62EC" w:rsidP="00AA62EC">
      <w:pPr>
        <w:pStyle w:val="ListParagraph"/>
        <w:numPr>
          <w:ilvl w:val="0"/>
          <w:numId w:val="7"/>
        </w:numPr>
        <w:rPr>
          <w:rFonts w:cs="Arial"/>
        </w:rPr>
      </w:pPr>
      <w:r>
        <w:rPr>
          <w:rFonts w:cs="Arial"/>
        </w:rPr>
        <w:t>What measures will be in place to prevent unintended access to the site.</w:t>
      </w:r>
    </w:p>
    <w:p w14:paraId="0C0DFD71" w14:textId="463482B0" w:rsidR="00AA62EC" w:rsidRDefault="00AA62EC" w:rsidP="00AA62EC">
      <w:pPr>
        <w:pStyle w:val="ListParagraph"/>
        <w:numPr>
          <w:ilvl w:val="0"/>
          <w:numId w:val="7"/>
        </w:numPr>
        <w:rPr>
          <w:rFonts w:cs="Arial"/>
        </w:rPr>
      </w:pPr>
      <w:r>
        <w:rPr>
          <w:rFonts w:cs="Arial"/>
        </w:rPr>
        <w:t>What measures will be in place to prevent disruptive actions from the public to transportation and storage activities?</w:t>
      </w:r>
    </w:p>
    <w:p w14:paraId="2B9310C9" w14:textId="7215CD89" w:rsidR="00AA62EC" w:rsidRDefault="00AA62EC" w:rsidP="00AA62EC">
      <w:pPr>
        <w:pStyle w:val="ListParagraph"/>
        <w:numPr>
          <w:ilvl w:val="0"/>
          <w:numId w:val="7"/>
        </w:numPr>
        <w:rPr>
          <w:rFonts w:cs="Arial"/>
        </w:rPr>
      </w:pPr>
      <w:r>
        <w:rPr>
          <w:rFonts w:cs="Arial"/>
        </w:rPr>
        <w:t>Provide blast modelling for all ESHs.</w:t>
      </w:r>
    </w:p>
    <w:p w14:paraId="0E00F7D5" w14:textId="25327EEA" w:rsidR="00AA62EC" w:rsidRDefault="00AA62EC" w:rsidP="00AA62EC">
      <w:pPr>
        <w:pStyle w:val="ListParagraph"/>
        <w:numPr>
          <w:ilvl w:val="0"/>
          <w:numId w:val="7"/>
        </w:numPr>
        <w:rPr>
          <w:rFonts w:cs="Arial"/>
        </w:rPr>
      </w:pPr>
      <w:r>
        <w:rPr>
          <w:rFonts w:cs="Arial"/>
        </w:rPr>
        <w:t>What hours will the site operate during?</w:t>
      </w:r>
    </w:p>
    <w:p w14:paraId="10FD200F" w14:textId="77777777" w:rsidR="00AA62EC" w:rsidRPr="00AA62EC" w:rsidRDefault="00AA62EC" w:rsidP="00AA62EC">
      <w:pPr>
        <w:ind w:left="360"/>
        <w:rPr>
          <w:rFonts w:cs="Arial"/>
        </w:rPr>
      </w:pPr>
    </w:p>
    <w:p w14:paraId="0C06A0A7" w14:textId="77777777" w:rsidR="00D31DF4" w:rsidRDefault="00D31DF4" w:rsidP="001D2C9C">
      <w:pPr>
        <w:spacing w:line="360" w:lineRule="auto"/>
        <w:rPr>
          <w:rFonts w:ascii="Arial" w:hAnsi="Arial" w:cs="Arial"/>
          <w:sz w:val="24"/>
          <w:szCs w:val="24"/>
        </w:rPr>
      </w:pPr>
    </w:p>
    <w:p w14:paraId="44EAA3CE" w14:textId="77777777" w:rsidR="00D31DF4" w:rsidRDefault="00D31DF4" w:rsidP="001D2C9C">
      <w:pPr>
        <w:spacing w:line="360" w:lineRule="auto"/>
        <w:rPr>
          <w:rFonts w:ascii="Arial" w:hAnsi="Arial" w:cs="Arial"/>
          <w:sz w:val="24"/>
          <w:szCs w:val="24"/>
        </w:rPr>
      </w:pPr>
    </w:p>
    <w:p w14:paraId="6BF2059F" w14:textId="77777777" w:rsidR="00D31DF4" w:rsidRDefault="00D31DF4" w:rsidP="001D2C9C">
      <w:pPr>
        <w:spacing w:line="360" w:lineRule="auto"/>
        <w:rPr>
          <w:rFonts w:ascii="Arial" w:hAnsi="Arial" w:cs="Arial"/>
          <w:sz w:val="24"/>
          <w:szCs w:val="24"/>
        </w:rPr>
      </w:pPr>
    </w:p>
    <w:p w14:paraId="137CA474" w14:textId="77777777" w:rsidR="00D31DF4" w:rsidRDefault="00D31DF4" w:rsidP="001D2C9C">
      <w:pPr>
        <w:spacing w:line="360" w:lineRule="auto"/>
        <w:rPr>
          <w:rFonts w:ascii="Arial" w:hAnsi="Arial" w:cs="Arial"/>
          <w:sz w:val="24"/>
          <w:szCs w:val="24"/>
        </w:rPr>
      </w:pPr>
    </w:p>
    <w:p w14:paraId="1B03F9DB" w14:textId="77777777" w:rsidR="00D31DF4" w:rsidRDefault="00D31DF4" w:rsidP="001D2C9C">
      <w:pPr>
        <w:spacing w:line="360" w:lineRule="auto"/>
        <w:rPr>
          <w:rFonts w:ascii="Arial" w:hAnsi="Arial" w:cs="Arial"/>
          <w:sz w:val="24"/>
          <w:szCs w:val="24"/>
        </w:rPr>
      </w:pPr>
    </w:p>
    <w:p w14:paraId="2B2BBBB5" w14:textId="77777777" w:rsidR="00D31DF4" w:rsidRDefault="00D31DF4" w:rsidP="001D2C9C">
      <w:pPr>
        <w:spacing w:line="360" w:lineRule="auto"/>
        <w:rPr>
          <w:rFonts w:ascii="Arial" w:hAnsi="Arial" w:cs="Arial"/>
          <w:sz w:val="24"/>
          <w:szCs w:val="24"/>
        </w:rPr>
      </w:pPr>
    </w:p>
    <w:p w14:paraId="10D60DF0" w14:textId="77777777" w:rsidR="00D31DF4" w:rsidRPr="00E26F0A" w:rsidRDefault="00D31DF4" w:rsidP="001D2C9C">
      <w:pPr>
        <w:spacing w:line="360" w:lineRule="auto"/>
        <w:rPr>
          <w:rFonts w:ascii="Arial" w:hAnsi="Arial" w:cs="Arial"/>
          <w:sz w:val="24"/>
          <w:szCs w:val="24"/>
        </w:rPr>
      </w:pPr>
    </w:p>
    <w:sectPr w:rsidR="00D31DF4" w:rsidRPr="00E26F0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1E336" w14:textId="77777777" w:rsidR="006D0FAD" w:rsidRDefault="006D0FAD" w:rsidP="00D953CB">
      <w:pPr>
        <w:spacing w:after="0" w:line="240" w:lineRule="auto"/>
      </w:pPr>
      <w:r>
        <w:separator/>
      </w:r>
    </w:p>
  </w:endnote>
  <w:endnote w:type="continuationSeparator" w:id="0">
    <w:p w14:paraId="5BB2AF1B" w14:textId="77777777" w:rsidR="006D0FAD" w:rsidRDefault="006D0FAD" w:rsidP="00D95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208450"/>
      <w:docPartObj>
        <w:docPartGallery w:val="Page Numbers (Bottom of Page)"/>
        <w:docPartUnique/>
      </w:docPartObj>
    </w:sdtPr>
    <w:sdtEndPr>
      <w:rPr>
        <w:noProof/>
      </w:rPr>
    </w:sdtEndPr>
    <w:sdtContent>
      <w:p w14:paraId="3128249C" w14:textId="35924377" w:rsidR="00D953CB" w:rsidRDefault="00D953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CBCC08" w14:textId="77777777" w:rsidR="00D953CB" w:rsidRDefault="00D953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598DD" w14:textId="77777777" w:rsidR="006D0FAD" w:rsidRDefault="006D0FAD" w:rsidP="00D953CB">
      <w:pPr>
        <w:spacing w:after="0" w:line="240" w:lineRule="auto"/>
      </w:pPr>
      <w:r>
        <w:separator/>
      </w:r>
    </w:p>
  </w:footnote>
  <w:footnote w:type="continuationSeparator" w:id="0">
    <w:p w14:paraId="2F647B0D" w14:textId="77777777" w:rsidR="006D0FAD" w:rsidRDefault="006D0FAD" w:rsidP="00D953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DDD"/>
    <w:multiLevelType w:val="hybridMultilevel"/>
    <w:tmpl w:val="B296CB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9A7B82"/>
    <w:multiLevelType w:val="hybridMultilevel"/>
    <w:tmpl w:val="059A4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62749"/>
    <w:multiLevelType w:val="multilevel"/>
    <w:tmpl w:val="B05C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066017"/>
    <w:multiLevelType w:val="multilevel"/>
    <w:tmpl w:val="270C8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A015ED"/>
    <w:multiLevelType w:val="multilevel"/>
    <w:tmpl w:val="A06CF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AD4256"/>
    <w:multiLevelType w:val="hybridMultilevel"/>
    <w:tmpl w:val="3A6479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25472307">
    <w:abstractNumId w:val="2"/>
  </w:num>
  <w:num w:numId="2" w16cid:durableId="2013408376">
    <w:abstractNumId w:val="3"/>
  </w:num>
  <w:num w:numId="3" w16cid:durableId="644164514">
    <w:abstractNumId w:val="6"/>
    <w:lvlOverride w:ilvl="0"/>
    <w:lvlOverride w:ilvl="1"/>
    <w:lvlOverride w:ilvl="2"/>
    <w:lvlOverride w:ilvl="3"/>
    <w:lvlOverride w:ilvl="4"/>
    <w:lvlOverride w:ilvl="5"/>
    <w:lvlOverride w:ilvl="6"/>
    <w:lvlOverride w:ilvl="7"/>
    <w:lvlOverride w:ilvl="8"/>
  </w:num>
  <w:num w:numId="4" w16cid:durableId="1631789790">
    <w:abstractNumId w:val="4"/>
  </w:num>
  <w:num w:numId="5" w16cid:durableId="1602369019">
    <w:abstractNumId w:val="5"/>
  </w:num>
  <w:num w:numId="6" w16cid:durableId="1428388440">
    <w:abstractNumId w:val="0"/>
  </w:num>
  <w:num w:numId="7" w16cid:durableId="1982954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F0A"/>
    <w:rsid w:val="00001875"/>
    <w:rsid w:val="00014378"/>
    <w:rsid w:val="00031B08"/>
    <w:rsid w:val="000425BA"/>
    <w:rsid w:val="000445CC"/>
    <w:rsid w:val="00060ACC"/>
    <w:rsid w:val="000615E2"/>
    <w:rsid w:val="0007663A"/>
    <w:rsid w:val="000D404F"/>
    <w:rsid w:val="00110FB9"/>
    <w:rsid w:val="001272E0"/>
    <w:rsid w:val="00143A83"/>
    <w:rsid w:val="00147D4B"/>
    <w:rsid w:val="00153EAA"/>
    <w:rsid w:val="001662B0"/>
    <w:rsid w:val="00166837"/>
    <w:rsid w:val="00185CF4"/>
    <w:rsid w:val="001A2952"/>
    <w:rsid w:val="001C2DBA"/>
    <w:rsid w:val="001D09B7"/>
    <w:rsid w:val="001D2C9C"/>
    <w:rsid w:val="001E3930"/>
    <w:rsid w:val="002023D2"/>
    <w:rsid w:val="00214F93"/>
    <w:rsid w:val="00215239"/>
    <w:rsid w:val="00261F3E"/>
    <w:rsid w:val="00267809"/>
    <w:rsid w:val="002719F0"/>
    <w:rsid w:val="00275B3A"/>
    <w:rsid w:val="002772D7"/>
    <w:rsid w:val="00291422"/>
    <w:rsid w:val="002A307E"/>
    <w:rsid w:val="002A630D"/>
    <w:rsid w:val="002B32E1"/>
    <w:rsid w:val="002D7FED"/>
    <w:rsid w:val="002E465F"/>
    <w:rsid w:val="00306F17"/>
    <w:rsid w:val="00316B39"/>
    <w:rsid w:val="00322E47"/>
    <w:rsid w:val="00327C27"/>
    <w:rsid w:val="00327C39"/>
    <w:rsid w:val="00337031"/>
    <w:rsid w:val="0036324C"/>
    <w:rsid w:val="00376D65"/>
    <w:rsid w:val="00377323"/>
    <w:rsid w:val="00386148"/>
    <w:rsid w:val="00392204"/>
    <w:rsid w:val="00395ECE"/>
    <w:rsid w:val="00396919"/>
    <w:rsid w:val="003A3116"/>
    <w:rsid w:val="003B05E3"/>
    <w:rsid w:val="003E5247"/>
    <w:rsid w:val="00452E1F"/>
    <w:rsid w:val="00454403"/>
    <w:rsid w:val="00464286"/>
    <w:rsid w:val="00471FAD"/>
    <w:rsid w:val="004A3ADB"/>
    <w:rsid w:val="004B2F5E"/>
    <w:rsid w:val="004D7FEC"/>
    <w:rsid w:val="004E2E36"/>
    <w:rsid w:val="004F216D"/>
    <w:rsid w:val="004F4C18"/>
    <w:rsid w:val="00500222"/>
    <w:rsid w:val="00506746"/>
    <w:rsid w:val="00517905"/>
    <w:rsid w:val="005207AF"/>
    <w:rsid w:val="00523896"/>
    <w:rsid w:val="00535AE2"/>
    <w:rsid w:val="00537798"/>
    <w:rsid w:val="00557E54"/>
    <w:rsid w:val="005742BE"/>
    <w:rsid w:val="005912A5"/>
    <w:rsid w:val="005A11EE"/>
    <w:rsid w:val="005A7E9A"/>
    <w:rsid w:val="005C1036"/>
    <w:rsid w:val="005C6C10"/>
    <w:rsid w:val="005D16DB"/>
    <w:rsid w:val="00674EA7"/>
    <w:rsid w:val="00683227"/>
    <w:rsid w:val="00683B62"/>
    <w:rsid w:val="00696A79"/>
    <w:rsid w:val="006A3020"/>
    <w:rsid w:val="006A76D3"/>
    <w:rsid w:val="006C2554"/>
    <w:rsid w:val="006D0CAF"/>
    <w:rsid w:val="006D0FAD"/>
    <w:rsid w:val="006D31FF"/>
    <w:rsid w:val="006D3AC9"/>
    <w:rsid w:val="006F22BE"/>
    <w:rsid w:val="00712131"/>
    <w:rsid w:val="00712C14"/>
    <w:rsid w:val="0072738F"/>
    <w:rsid w:val="007433AC"/>
    <w:rsid w:val="007649AD"/>
    <w:rsid w:val="007654DD"/>
    <w:rsid w:val="0077758A"/>
    <w:rsid w:val="00786B1E"/>
    <w:rsid w:val="00795C31"/>
    <w:rsid w:val="007A4907"/>
    <w:rsid w:val="007B22BF"/>
    <w:rsid w:val="007C7986"/>
    <w:rsid w:val="007D780D"/>
    <w:rsid w:val="00802BE5"/>
    <w:rsid w:val="00804211"/>
    <w:rsid w:val="008202C4"/>
    <w:rsid w:val="008332C0"/>
    <w:rsid w:val="00853A9A"/>
    <w:rsid w:val="00855FBE"/>
    <w:rsid w:val="00872CEE"/>
    <w:rsid w:val="00893655"/>
    <w:rsid w:val="008A5F0B"/>
    <w:rsid w:val="008A6A5A"/>
    <w:rsid w:val="008B291E"/>
    <w:rsid w:val="008C2F3F"/>
    <w:rsid w:val="008E3774"/>
    <w:rsid w:val="00906316"/>
    <w:rsid w:val="00911B60"/>
    <w:rsid w:val="009167A9"/>
    <w:rsid w:val="00920EBE"/>
    <w:rsid w:val="00935EF6"/>
    <w:rsid w:val="009456D6"/>
    <w:rsid w:val="009829D1"/>
    <w:rsid w:val="009871CE"/>
    <w:rsid w:val="00987460"/>
    <w:rsid w:val="0099032A"/>
    <w:rsid w:val="00993764"/>
    <w:rsid w:val="0099699F"/>
    <w:rsid w:val="009C620F"/>
    <w:rsid w:val="009E3AF1"/>
    <w:rsid w:val="009F0475"/>
    <w:rsid w:val="00A02B59"/>
    <w:rsid w:val="00A13F86"/>
    <w:rsid w:val="00A34C0A"/>
    <w:rsid w:val="00A55F06"/>
    <w:rsid w:val="00AA62EC"/>
    <w:rsid w:val="00AB3A98"/>
    <w:rsid w:val="00AB7380"/>
    <w:rsid w:val="00AC3189"/>
    <w:rsid w:val="00B00EDD"/>
    <w:rsid w:val="00B04A41"/>
    <w:rsid w:val="00B15B18"/>
    <w:rsid w:val="00B24A96"/>
    <w:rsid w:val="00B30A37"/>
    <w:rsid w:val="00B354ED"/>
    <w:rsid w:val="00B52FC0"/>
    <w:rsid w:val="00B54B41"/>
    <w:rsid w:val="00B55C9C"/>
    <w:rsid w:val="00B66C91"/>
    <w:rsid w:val="00B71563"/>
    <w:rsid w:val="00B75628"/>
    <w:rsid w:val="00B832CE"/>
    <w:rsid w:val="00BA48EA"/>
    <w:rsid w:val="00BA79CB"/>
    <w:rsid w:val="00BF0AD1"/>
    <w:rsid w:val="00BF2F1A"/>
    <w:rsid w:val="00C27C88"/>
    <w:rsid w:val="00C426F5"/>
    <w:rsid w:val="00C52EAF"/>
    <w:rsid w:val="00C96289"/>
    <w:rsid w:val="00C96616"/>
    <w:rsid w:val="00CA301C"/>
    <w:rsid w:val="00CB0703"/>
    <w:rsid w:val="00CC6454"/>
    <w:rsid w:val="00CC7108"/>
    <w:rsid w:val="00CD312D"/>
    <w:rsid w:val="00CE37DF"/>
    <w:rsid w:val="00CF091A"/>
    <w:rsid w:val="00D024AF"/>
    <w:rsid w:val="00D06D88"/>
    <w:rsid w:val="00D15E1E"/>
    <w:rsid w:val="00D31DF4"/>
    <w:rsid w:val="00D527D9"/>
    <w:rsid w:val="00D65696"/>
    <w:rsid w:val="00D76D73"/>
    <w:rsid w:val="00D953CB"/>
    <w:rsid w:val="00DA404E"/>
    <w:rsid w:val="00DB2074"/>
    <w:rsid w:val="00DD3CED"/>
    <w:rsid w:val="00E07019"/>
    <w:rsid w:val="00E109D4"/>
    <w:rsid w:val="00E26F0A"/>
    <w:rsid w:val="00E367E3"/>
    <w:rsid w:val="00E547FF"/>
    <w:rsid w:val="00E61C94"/>
    <w:rsid w:val="00E65A7B"/>
    <w:rsid w:val="00E73F80"/>
    <w:rsid w:val="00E833E4"/>
    <w:rsid w:val="00E8738E"/>
    <w:rsid w:val="00EA514E"/>
    <w:rsid w:val="00EB7CAF"/>
    <w:rsid w:val="00EC0A59"/>
    <w:rsid w:val="00EC0F67"/>
    <w:rsid w:val="00EC3506"/>
    <w:rsid w:val="00EC6027"/>
    <w:rsid w:val="00EE793C"/>
    <w:rsid w:val="00EF3541"/>
    <w:rsid w:val="00F10451"/>
    <w:rsid w:val="00F153A5"/>
    <w:rsid w:val="00F2167F"/>
    <w:rsid w:val="00F27134"/>
    <w:rsid w:val="00F3143D"/>
    <w:rsid w:val="00F32102"/>
    <w:rsid w:val="00F4676D"/>
    <w:rsid w:val="00F54148"/>
    <w:rsid w:val="00F6070A"/>
    <w:rsid w:val="00F778E7"/>
    <w:rsid w:val="00F83A39"/>
    <w:rsid w:val="00F978B8"/>
    <w:rsid w:val="00FA6F82"/>
    <w:rsid w:val="00FE2AC1"/>
    <w:rsid w:val="00FF3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31ACA2"/>
  <w15:chartTrackingRefBased/>
  <w15:docId w15:val="{8372D370-7B60-4EC8-88CD-F354FE56C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6F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541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541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PAGETEXT">
    <w:name w:val="COVER PAGE TEXT"/>
    <w:basedOn w:val="Normal"/>
    <w:qFormat/>
    <w:rsid w:val="00E26F0A"/>
    <w:pPr>
      <w:spacing w:after="0" w:line="276" w:lineRule="auto"/>
      <w:jc w:val="center"/>
    </w:pPr>
    <w:rPr>
      <w:rFonts w:ascii="Arial" w:eastAsia="Times New Roman" w:hAnsi="Arial" w:cs="Arial"/>
      <w:kern w:val="0"/>
      <w:sz w:val="28"/>
      <w:szCs w:val="28"/>
      <w14:ligatures w14:val="none"/>
    </w:rPr>
  </w:style>
  <w:style w:type="paragraph" w:customStyle="1" w:styleId="Heading1nonumber">
    <w:name w:val="Heading1 no number"/>
    <w:basedOn w:val="Heading1"/>
    <w:uiPriority w:val="99"/>
    <w:rsid w:val="00E26F0A"/>
    <w:pPr>
      <w:keepLines w:val="0"/>
      <w:spacing w:before="0" w:after="240" w:line="276" w:lineRule="auto"/>
    </w:pPr>
    <w:rPr>
      <w:rFonts w:ascii="Arial" w:eastAsia="Times New Roman" w:hAnsi="Arial" w:cs="Arial"/>
      <w:b/>
      <w:bCs/>
      <w:color w:val="auto"/>
      <w:kern w:val="32"/>
      <w:szCs w:val="36"/>
      <w14:ligatures w14:val="none"/>
    </w:rPr>
  </w:style>
  <w:style w:type="paragraph" w:styleId="ListParagraph">
    <w:name w:val="List Paragraph"/>
    <w:basedOn w:val="Normal"/>
    <w:uiPriority w:val="34"/>
    <w:qFormat/>
    <w:rsid w:val="00E26F0A"/>
    <w:pPr>
      <w:spacing w:before="120" w:after="0" w:line="360" w:lineRule="auto"/>
      <w:ind w:left="720"/>
      <w:contextualSpacing/>
      <w:jc w:val="both"/>
    </w:pPr>
    <w:rPr>
      <w:rFonts w:ascii="Arial" w:eastAsia="Times New Roman" w:hAnsi="Arial" w:cs="Times New Roman"/>
      <w:kern w:val="0"/>
      <w:sz w:val="24"/>
      <w:szCs w:val="24"/>
      <w14:ligatures w14:val="none"/>
    </w:rPr>
  </w:style>
  <w:style w:type="character" w:customStyle="1" w:styleId="Heading1Char">
    <w:name w:val="Heading 1 Char"/>
    <w:basedOn w:val="DefaultParagraphFont"/>
    <w:link w:val="Heading1"/>
    <w:uiPriority w:val="9"/>
    <w:rsid w:val="00E26F0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953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3CB"/>
  </w:style>
  <w:style w:type="paragraph" w:styleId="Footer">
    <w:name w:val="footer"/>
    <w:basedOn w:val="Normal"/>
    <w:link w:val="FooterChar"/>
    <w:uiPriority w:val="99"/>
    <w:unhideWhenUsed/>
    <w:rsid w:val="00D953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3CB"/>
  </w:style>
  <w:style w:type="character" w:styleId="Hyperlink">
    <w:name w:val="Hyperlink"/>
    <w:basedOn w:val="DefaultParagraphFont"/>
    <w:uiPriority w:val="99"/>
    <w:rsid w:val="00452E1F"/>
    <w:rPr>
      <w:rFonts w:cs="Times New Roman"/>
      <w:color w:val="0000FF"/>
      <w:u w:val="single"/>
    </w:rPr>
  </w:style>
  <w:style w:type="paragraph" w:styleId="TableofFigures">
    <w:name w:val="table of figures"/>
    <w:basedOn w:val="Normal"/>
    <w:next w:val="Normal"/>
    <w:uiPriority w:val="99"/>
    <w:rsid w:val="00452E1F"/>
    <w:pPr>
      <w:spacing w:before="180" w:after="0" w:line="240" w:lineRule="auto"/>
      <w:ind w:left="454" w:hanging="454"/>
      <w:jc w:val="both"/>
    </w:pPr>
    <w:rPr>
      <w:rFonts w:ascii="Arial" w:eastAsia="Times New Roman" w:hAnsi="Arial" w:cs="Times New Roman"/>
      <w:kern w:val="0"/>
      <w:sz w:val="24"/>
      <w:szCs w:val="24"/>
      <w14:ligatures w14:val="none"/>
    </w:rPr>
  </w:style>
  <w:style w:type="character" w:styleId="PlaceholderText">
    <w:name w:val="Placeholder Text"/>
    <w:basedOn w:val="DefaultParagraphFont"/>
    <w:uiPriority w:val="99"/>
    <w:semiHidden/>
    <w:rsid w:val="001E3930"/>
    <w:rPr>
      <w:color w:val="666666"/>
    </w:rPr>
  </w:style>
  <w:style w:type="paragraph" w:styleId="Bibliography">
    <w:name w:val="Bibliography"/>
    <w:basedOn w:val="Normal"/>
    <w:next w:val="Normal"/>
    <w:uiPriority w:val="37"/>
    <w:unhideWhenUsed/>
    <w:rsid w:val="00CC6454"/>
  </w:style>
  <w:style w:type="character" w:customStyle="1" w:styleId="wacimagecontainer">
    <w:name w:val="wacimagecontainer"/>
    <w:basedOn w:val="DefaultParagraphFont"/>
    <w:rsid w:val="00143A83"/>
  </w:style>
  <w:style w:type="character" w:styleId="FollowedHyperlink">
    <w:name w:val="FollowedHyperlink"/>
    <w:basedOn w:val="DefaultParagraphFont"/>
    <w:uiPriority w:val="99"/>
    <w:semiHidden/>
    <w:unhideWhenUsed/>
    <w:rsid w:val="000425BA"/>
    <w:rPr>
      <w:color w:val="954F72" w:themeColor="followedHyperlink"/>
      <w:u w:val="single"/>
    </w:rPr>
  </w:style>
  <w:style w:type="character" w:styleId="UnresolvedMention">
    <w:name w:val="Unresolved Mention"/>
    <w:basedOn w:val="DefaultParagraphFont"/>
    <w:uiPriority w:val="99"/>
    <w:semiHidden/>
    <w:unhideWhenUsed/>
    <w:rsid w:val="00EC0F67"/>
    <w:rPr>
      <w:color w:val="605E5C"/>
      <w:shd w:val="clear" w:color="auto" w:fill="E1DFDD"/>
    </w:rPr>
  </w:style>
  <w:style w:type="character" w:customStyle="1" w:styleId="Heading2Char">
    <w:name w:val="Heading 2 Char"/>
    <w:basedOn w:val="DefaultParagraphFont"/>
    <w:link w:val="Heading2"/>
    <w:uiPriority w:val="9"/>
    <w:semiHidden/>
    <w:rsid w:val="00F5414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54148"/>
    <w:rPr>
      <w:rFonts w:asciiTheme="majorHAnsi" w:eastAsiaTheme="majorEastAsia" w:hAnsiTheme="majorHAnsi" w:cstheme="majorBidi"/>
      <w:color w:val="1F3763" w:themeColor="accent1" w:themeShade="7F"/>
      <w:sz w:val="24"/>
      <w:szCs w:val="24"/>
    </w:rPr>
  </w:style>
  <w:style w:type="paragraph" w:styleId="FootnoteText">
    <w:name w:val="footnote text"/>
    <w:basedOn w:val="Normal"/>
    <w:link w:val="FootnoteTextChar"/>
    <w:uiPriority w:val="99"/>
    <w:semiHidden/>
    <w:unhideWhenUsed/>
    <w:rsid w:val="00275B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5B3A"/>
    <w:rPr>
      <w:sz w:val="20"/>
      <w:szCs w:val="20"/>
    </w:rPr>
  </w:style>
  <w:style w:type="character" w:styleId="FootnoteReference">
    <w:name w:val="footnote reference"/>
    <w:basedOn w:val="DefaultParagraphFont"/>
    <w:uiPriority w:val="99"/>
    <w:semiHidden/>
    <w:unhideWhenUsed/>
    <w:rsid w:val="00275B3A"/>
    <w:rPr>
      <w:vertAlign w:val="superscript"/>
    </w:rPr>
  </w:style>
  <w:style w:type="table" w:styleId="TableGrid">
    <w:name w:val="Table Grid"/>
    <w:basedOn w:val="TableNormal"/>
    <w:uiPriority w:val="39"/>
    <w:rsid w:val="000615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3775">
      <w:bodyDiv w:val="1"/>
      <w:marLeft w:val="0"/>
      <w:marRight w:val="0"/>
      <w:marTop w:val="0"/>
      <w:marBottom w:val="0"/>
      <w:divBdr>
        <w:top w:val="none" w:sz="0" w:space="0" w:color="auto"/>
        <w:left w:val="none" w:sz="0" w:space="0" w:color="auto"/>
        <w:bottom w:val="none" w:sz="0" w:space="0" w:color="auto"/>
        <w:right w:val="none" w:sz="0" w:space="0" w:color="auto"/>
      </w:divBdr>
    </w:div>
    <w:div w:id="12464408">
      <w:bodyDiv w:val="1"/>
      <w:marLeft w:val="0"/>
      <w:marRight w:val="0"/>
      <w:marTop w:val="0"/>
      <w:marBottom w:val="0"/>
      <w:divBdr>
        <w:top w:val="none" w:sz="0" w:space="0" w:color="auto"/>
        <w:left w:val="none" w:sz="0" w:space="0" w:color="auto"/>
        <w:bottom w:val="none" w:sz="0" w:space="0" w:color="auto"/>
        <w:right w:val="none" w:sz="0" w:space="0" w:color="auto"/>
      </w:divBdr>
    </w:div>
    <w:div w:id="23753028">
      <w:bodyDiv w:val="1"/>
      <w:marLeft w:val="0"/>
      <w:marRight w:val="0"/>
      <w:marTop w:val="0"/>
      <w:marBottom w:val="0"/>
      <w:divBdr>
        <w:top w:val="none" w:sz="0" w:space="0" w:color="auto"/>
        <w:left w:val="none" w:sz="0" w:space="0" w:color="auto"/>
        <w:bottom w:val="none" w:sz="0" w:space="0" w:color="auto"/>
        <w:right w:val="none" w:sz="0" w:space="0" w:color="auto"/>
      </w:divBdr>
    </w:div>
    <w:div w:id="33819701">
      <w:bodyDiv w:val="1"/>
      <w:marLeft w:val="0"/>
      <w:marRight w:val="0"/>
      <w:marTop w:val="0"/>
      <w:marBottom w:val="0"/>
      <w:divBdr>
        <w:top w:val="none" w:sz="0" w:space="0" w:color="auto"/>
        <w:left w:val="none" w:sz="0" w:space="0" w:color="auto"/>
        <w:bottom w:val="none" w:sz="0" w:space="0" w:color="auto"/>
        <w:right w:val="none" w:sz="0" w:space="0" w:color="auto"/>
      </w:divBdr>
    </w:div>
    <w:div w:id="38944728">
      <w:bodyDiv w:val="1"/>
      <w:marLeft w:val="0"/>
      <w:marRight w:val="0"/>
      <w:marTop w:val="0"/>
      <w:marBottom w:val="0"/>
      <w:divBdr>
        <w:top w:val="none" w:sz="0" w:space="0" w:color="auto"/>
        <w:left w:val="none" w:sz="0" w:space="0" w:color="auto"/>
        <w:bottom w:val="none" w:sz="0" w:space="0" w:color="auto"/>
        <w:right w:val="none" w:sz="0" w:space="0" w:color="auto"/>
      </w:divBdr>
    </w:div>
    <w:div w:id="57829766">
      <w:bodyDiv w:val="1"/>
      <w:marLeft w:val="0"/>
      <w:marRight w:val="0"/>
      <w:marTop w:val="0"/>
      <w:marBottom w:val="0"/>
      <w:divBdr>
        <w:top w:val="none" w:sz="0" w:space="0" w:color="auto"/>
        <w:left w:val="none" w:sz="0" w:space="0" w:color="auto"/>
        <w:bottom w:val="none" w:sz="0" w:space="0" w:color="auto"/>
        <w:right w:val="none" w:sz="0" w:space="0" w:color="auto"/>
      </w:divBdr>
    </w:div>
    <w:div w:id="60568313">
      <w:bodyDiv w:val="1"/>
      <w:marLeft w:val="0"/>
      <w:marRight w:val="0"/>
      <w:marTop w:val="0"/>
      <w:marBottom w:val="0"/>
      <w:divBdr>
        <w:top w:val="none" w:sz="0" w:space="0" w:color="auto"/>
        <w:left w:val="none" w:sz="0" w:space="0" w:color="auto"/>
        <w:bottom w:val="none" w:sz="0" w:space="0" w:color="auto"/>
        <w:right w:val="none" w:sz="0" w:space="0" w:color="auto"/>
      </w:divBdr>
    </w:div>
    <w:div w:id="62334608">
      <w:bodyDiv w:val="1"/>
      <w:marLeft w:val="0"/>
      <w:marRight w:val="0"/>
      <w:marTop w:val="0"/>
      <w:marBottom w:val="0"/>
      <w:divBdr>
        <w:top w:val="none" w:sz="0" w:space="0" w:color="auto"/>
        <w:left w:val="none" w:sz="0" w:space="0" w:color="auto"/>
        <w:bottom w:val="none" w:sz="0" w:space="0" w:color="auto"/>
        <w:right w:val="none" w:sz="0" w:space="0" w:color="auto"/>
      </w:divBdr>
    </w:div>
    <w:div w:id="73820628">
      <w:bodyDiv w:val="1"/>
      <w:marLeft w:val="0"/>
      <w:marRight w:val="0"/>
      <w:marTop w:val="0"/>
      <w:marBottom w:val="0"/>
      <w:divBdr>
        <w:top w:val="none" w:sz="0" w:space="0" w:color="auto"/>
        <w:left w:val="none" w:sz="0" w:space="0" w:color="auto"/>
        <w:bottom w:val="none" w:sz="0" w:space="0" w:color="auto"/>
        <w:right w:val="none" w:sz="0" w:space="0" w:color="auto"/>
      </w:divBdr>
    </w:div>
    <w:div w:id="78719726">
      <w:bodyDiv w:val="1"/>
      <w:marLeft w:val="0"/>
      <w:marRight w:val="0"/>
      <w:marTop w:val="0"/>
      <w:marBottom w:val="0"/>
      <w:divBdr>
        <w:top w:val="none" w:sz="0" w:space="0" w:color="auto"/>
        <w:left w:val="none" w:sz="0" w:space="0" w:color="auto"/>
        <w:bottom w:val="none" w:sz="0" w:space="0" w:color="auto"/>
        <w:right w:val="none" w:sz="0" w:space="0" w:color="auto"/>
      </w:divBdr>
    </w:div>
    <w:div w:id="79372585">
      <w:bodyDiv w:val="1"/>
      <w:marLeft w:val="0"/>
      <w:marRight w:val="0"/>
      <w:marTop w:val="0"/>
      <w:marBottom w:val="0"/>
      <w:divBdr>
        <w:top w:val="none" w:sz="0" w:space="0" w:color="auto"/>
        <w:left w:val="none" w:sz="0" w:space="0" w:color="auto"/>
        <w:bottom w:val="none" w:sz="0" w:space="0" w:color="auto"/>
        <w:right w:val="none" w:sz="0" w:space="0" w:color="auto"/>
      </w:divBdr>
    </w:div>
    <w:div w:id="87048494">
      <w:bodyDiv w:val="1"/>
      <w:marLeft w:val="0"/>
      <w:marRight w:val="0"/>
      <w:marTop w:val="0"/>
      <w:marBottom w:val="0"/>
      <w:divBdr>
        <w:top w:val="none" w:sz="0" w:space="0" w:color="auto"/>
        <w:left w:val="none" w:sz="0" w:space="0" w:color="auto"/>
        <w:bottom w:val="none" w:sz="0" w:space="0" w:color="auto"/>
        <w:right w:val="none" w:sz="0" w:space="0" w:color="auto"/>
      </w:divBdr>
    </w:div>
    <w:div w:id="103503265">
      <w:bodyDiv w:val="1"/>
      <w:marLeft w:val="0"/>
      <w:marRight w:val="0"/>
      <w:marTop w:val="0"/>
      <w:marBottom w:val="0"/>
      <w:divBdr>
        <w:top w:val="none" w:sz="0" w:space="0" w:color="auto"/>
        <w:left w:val="none" w:sz="0" w:space="0" w:color="auto"/>
        <w:bottom w:val="none" w:sz="0" w:space="0" w:color="auto"/>
        <w:right w:val="none" w:sz="0" w:space="0" w:color="auto"/>
      </w:divBdr>
    </w:div>
    <w:div w:id="129832231">
      <w:bodyDiv w:val="1"/>
      <w:marLeft w:val="0"/>
      <w:marRight w:val="0"/>
      <w:marTop w:val="0"/>
      <w:marBottom w:val="0"/>
      <w:divBdr>
        <w:top w:val="none" w:sz="0" w:space="0" w:color="auto"/>
        <w:left w:val="none" w:sz="0" w:space="0" w:color="auto"/>
        <w:bottom w:val="none" w:sz="0" w:space="0" w:color="auto"/>
        <w:right w:val="none" w:sz="0" w:space="0" w:color="auto"/>
      </w:divBdr>
    </w:div>
    <w:div w:id="148636783">
      <w:bodyDiv w:val="1"/>
      <w:marLeft w:val="0"/>
      <w:marRight w:val="0"/>
      <w:marTop w:val="0"/>
      <w:marBottom w:val="0"/>
      <w:divBdr>
        <w:top w:val="none" w:sz="0" w:space="0" w:color="auto"/>
        <w:left w:val="none" w:sz="0" w:space="0" w:color="auto"/>
        <w:bottom w:val="none" w:sz="0" w:space="0" w:color="auto"/>
        <w:right w:val="none" w:sz="0" w:space="0" w:color="auto"/>
      </w:divBdr>
    </w:div>
    <w:div w:id="166094797">
      <w:bodyDiv w:val="1"/>
      <w:marLeft w:val="0"/>
      <w:marRight w:val="0"/>
      <w:marTop w:val="0"/>
      <w:marBottom w:val="0"/>
      <w:divBdr>
        <w:top w:val="none" w:sz="0" w:space="0" w:color="auto"/>
        <w:left w:val="none" w:sz="0" w:space="0" w:color="auto"/>
        <w:bottom w:val="none" w:sz="0" w:space="0" w:color="auto"/>
        <w:right w:val="none" w:sz="0" w:space="0" w:color="auto"/>
      </w:divBdr>
    </w:div>
    <w:div w:id="177624897">
      <w:bodyDiv w:val="1"/>
      <w:marLeft w:val="0"/>
      <w:marRight w:val="0"/>
      <w:marTop w:val="0"/>
      <w:marBottom w:val="0"/>
      <w:divBdr>
        <w:top w:val="none" w:sz="0" w:space="0" w:color="auto"/>
        <w:left w:val="none" w:sz="0" w:space="0" w:color="auto"/>
        <w:bottom w:val="none" w:sz="0" w:space="0" w:color="auto"/>
        <w:right w:val="none" w:sz="0" w:space="0" w:color="auto"/>
      </w:divBdr>
    </w:div>
    <w:div w:id="198125155">
      <w:bodyDiv w:val="1"/>
      <w:marLeft w:val="0"/>
      <w:marRight w:val="0"/>
      <w:marTop w:val="0"/>
      <w:marBottom w:val="0"/>
      <w:divBdr>
        <w:top w:val="none" w:sz="0" w:space="0" w:color="auto"/>
        <w:left w:val="none" w:sz="0" w:space="0" w:color="auto"/>
        <w:bottom w:val="none" w:sz="0" w:space="0" w:color="auto"/>
        <w:right w:val="none" w:sz="0" w:space="0" w:color="auto"/>
      </w:divBdr>
    </w:div>
    <w:div w:id="205340690">
      <w:bodyDiv w:val="1"/>
      <w:marLeft w:val="0"/>
      <w:marRight w:val="0"/>
      <w:marTop w:val="0"/>
      <w:marBottom w:val="0"/>
      <w:divBdr>
        <w:top w:val="none" w:sz="0" w:space="0" w:color="auto"/>
        <w:left w:val="none" w:sz="0" w:space="0" w:color="auto"/>
        <w:bottom w:val="none" w:sz="0" w:space="0" w:color="auto"/>
        <w:right w:val="none" w:sz="0" w:space="0" w:color="auto"/>
      </w:divBdr>
    </w:div>
    <w:div w:id="219831200">
      <w:bodyDiv w:val="1"/>
      <w:marLeft w:val="0"/>
      <w:marRight w:val="0"/>
      <w:marTop w:val="0"/>
      <w:marBottom w:val="0"/>
      <w:divBdr>
        <w:top w:val="none" w:sz="0" w:space="0" w:color="auto"/>
        <w:left w:val="none" w:sz="0" w:space="0" w:color="auto"/>
        <w:bottom w:val="none" w:sz="0" w:space="0" w:color="auto"/>
        <w:right w:val="none" w:sz="0" w:space="0" w:color="auto"/>
      </w:divBdr>
    </w:div>
    <w:div w:id="229660217">
      <w:bodyDiv w:val="1"/>
      <w:marLeft w:val="0"/>
      <w:marRight w:val="0"/>
      <w:marTop w:val="0"/>
      <w:marBottom w:val="0"/>
      <w:divBdr>
        <w:top w:val="none" w:sz="0" w:space="0" w:color="auto"/>
        <w:left w:val="none" w:sz="0" w:space="0" w:color="auto"/>
        <w:bottom w:val="none" w:sz="0" w:space="0" w:color="auto"/>
        <w:right w:val="none" w:sz="0" w:space="0" w:color="auto"/>
      </w:divBdr>
    </w:div>
    <w:div w:id="230236823">
      <w:bodyDiv w:val="1"/>
      <w:marLeft w:val="0"/>
      <w:marRight w:val="0"/>
      <w:marTop w:val="0"/>
      <w:marBottom w:val="0"/>
      <w:divBdr>
        <w:top w:val="none" w:sz="0" w:space="0" w:color="auto"/>
        <w:left w:val="none" w:sz="0" w:space="0" w:color="auto"/>
        <w:bottom w:val="none" w:sz="0" w:space="0" w:color="auto"/>
        <w:right w:val="none" w:sz="0" w:space="0" w:color="auto"/>
      </w:divBdr>
    </w:div>
    <w:div w:id="238944657">
      <w:bodyDiv w:val="1"/>
      <w:marLeft w:val="0"/>
      <w:marRight w:val="0"/>
      <w:marTop w:val="0"/>
      <w:marBottom w:val="0"/>
      <w:divBdr>
        <w:top w:val="none" w:sz="0" w:space="0" w:color="auto"/>
        <w:left w:val="none" w:sz="0" w:space="0" w:color="auto"/>
        <w:bottom w:val="none" w:sz="0" w:space="0" w:color="auto"/>
        <w:right w:val="none" w:sz="0" w:space="0" w:color="auto"/>
      </w:divBdr>
    </w:div>
    <w:div w:id="252324894">
      <w:bodyDiv w:val="1"/>
      <w:marLeft w:val="0"/>
      <w:marRight w:val="0"/>
      <w:marTop w:val="0"/>
      <w:marBottom w:val="0"/>
      <w:divBdr>
        <w:top w:val="none" w:sz="0" w:space="0" w:color="auto"/>
        <w:left w:val="none" w:sz="0" w:space="0" w:color="auto"/>
        <w:bottom w:val="none" w:sz="0" w:space="0" w:color="auto"/>
        <w:right w:val="none" w:sz="0" w:space="0" w:color="auto"/>
      </w:divBdr>
    </w:div>
    <w:div w:id="264460438">
      <w:bodyDiv w:val="1"/>
      <w:marLeft w:val="0"/>
      <w:marRight w:val="0"/>
      <w:marTop w:val="0"/>
      <w:marBottom w:val="0"/>
      <w:divBdr>
        <w:top w:val="none" w:sz="0" w:space="0" w:color="auto"/>
        <w:left w:val="none" w:sz="0" w:space="0" w:color="auto"/>
        <w:bottom w:val="none" w:sz="0" w:space="0" w:color="auto"/>
        <w:right w:val="none" w:sz="0" w:space="0" w:color="auto"/>
      </w:divBdr>
    </w:div>
    <w:div w:id="298456296">
      <w:bodyDiv w:val="1"/>
      <w:marLeft w:val="0"/>
      <w:marRight w:val="0"/>
      <w:marTop w:val="0"/>
      <w:marBottom w:val="0"/>
      <w:divBdr>
        <w:top w:val="none" w:sz="0" w:space="0" w:color="auto"/>
        <w:left w:val="none" w:sz="0" w:space="0" w:color="auto"/>
        <w:bottom w:val="none" w:sz="0" w:space="0" w:color="auto"/>
        <w:right w:val="none" w:sz="0" w:space="0" w:color="auto"/>
      </w:divBdr>
    </w:div>
    <w:div w:id="320893203">
      <w:bodyDiv w:val="1"/>
      <w:marLeft w:val="0"/>
      <w:marRight w:val="0"/>
      <w:marTop w:val="0"/>
      <w:marBottom w:val="0"/>
      <w:divBdr>
        <w:top w:val="none" w:sz="0" w:space="0" w:color="auto"/>
        <w:left w:val="none" w:sz="0" w:space="0" w:color="auto"/>
        <w:bottom w:val="none" w:sz="0" w:space="0" w:color="auto"/>
        <w:right w:val="none" w:sz="0" w:space="0" w:color="auto"/>
      </w:divBdr>
    </w:div>
    <w:div w:id="345131889">
      <w:bodyDiv w:val="1"/>
      <w:marLeft w:val="0"/>
      <w:marRight w:val="0"/>
      <w:marTop w:val="0"/>
      <w:marBottom w:val="0"/>
      <w:divBdr>
        <w:top w:val="none" w:sz="0" w:space="0" w:color="auto"/>
        <w:left w:val="none" w:sz="0" w:space="0" w:color="auto"/>
        <w:bottom w:val="none" w:sz="0" w:space="0" w:color="auto"/>
        <w:right w:val="none" w:sz="0" w:space="0" w:color="auto"/>
      </w:divBdr>
    </w:div>
    <w:div w:id="351032794">
      <w:bodyDiv w:val="1"/>
      <w:marLeft w:val="0"/>
      <w:marRight w:val="0"/>
      <w:marTop w:val="0"/>
      <w:marBottom w:val="0"/>
      <w:divBdr>
        <w:top w:val="none" w:sz="0" w:space="0" w:color="auto"/>
        <w:left w:val="none" w:sz="0" w:space="0" w:color="auto"/>
        <w:bottom w:val="none" w:sz="0" w:space="0" w:color="auto"/>
        <w:right w:val="none" w:sz="0" w:space="0" w:color="auto"/>
      </w:divBdr>
    </w:div>
    <w:div w:id="351341650">
      <w:bodyDiv w:val="1"/>
      <w:marLeft w:val="0"/>
      <w:marRight w:val="0"/>
      <w:marTop w:val="0"/>
      <w:marBottom w:val="0"/>
      <w:divBdr>
        <w:top w:val="none" w:sz="0" w:space="0" w:color="auto"/>
        <w:left w:val="none" w:sz="0" w:space="0" w:color="auto"/>
        <w:bottom w:val="none" w:sz="0" w:space="0" w:color="auto"/>
        <w:right w:val="none" w:sz="0" w:space="0" w:color="auto"/>
      </w:divBdr>
    </w:div>
    <w:div w:id="381251274">
      <w:bodyDiv w:val="1"/>
      <w:marLeft w:val="0"/>
      <w:marRight w:val="0"/>
      <w:marTop w:val="0"/>
      <w:marBottom w:val="0"/>
      <w:divBdr>
        <w:top w:val="none" w:sz="0" w:space="0" w:color="auto"/>
        <w:left w:val="none" w:sz="0" w:space="0" w:color="auto"/>
        <w:bottom w:val="none" w:sz="0" w:space="0" w:color="auto"/>
        <w:right w:val="none" w:sz="0" w:space="0" w:color="auto"/>
      </w:divBdr>
    </w:div>
    <w:div w:id="391856315">
      <w:bodyDiv w:val="1"/>
      <w:marLeft w:val="0"/>
      <w:marRight w:val="0"/>
      <w:marTop w:val="0"/>
      <w:marBottom w:val="0"/>
      <w:divBdr>
        <w:top w:val="none" w:sz="0" w:space="0" w:color="auto"/>
        <w:left w:val="none" w:sz="0" w:space="0" w:color="auto"/>
        <w:bottom w:val="none" w:sz="0" w:space="0" w:color="auto"/>
        <w:right w:val="none" w:sz="0" w:space="0" w:color="auto"/>
      </w:divBdr>
    </w:div>
    <w:div w:id="416172100">
      <w:bodyDiv w:val="1"/>
      <w:marLeft w:val="0"/>
      <w:marRight w:val="0"/>
      <w:marTop w:val="0"/>
      <w:marBottom w:val="0"/>
      <w:divBdr>
        <w:top w:val="none" w:sz="0" w:space="0" w:color="auto"/>
        <w:left w:val="none" w:sz="0" w:space="0" w:color="auto"/>
        <w:bottom w:val="none" w:sz="0" w:space="0" w:color="auto"/>
        <w:right w:val="none" w:sz="0" w:space="0" w:color="auto"/>
      </w:divBdr>
    </w:div>
    <w:div w:id="462500056">
      <w:bodyDiv w:val="1"/>
      <w:marLeft w:val="0"/>
      <w:marRight w:val="0"/>
      <w:marTop w:val="0"/>
      <w:marBottom w:val="0"/>
      <w:divBdr>
        <w:top w:val="none" w:sz="0" w:space="0" w:color="auto"/>
        <w:left w:val="none" w:sz="0" w:space="0" w:color="auto"/>
        <w:bottom w:val="none" w:sz="0" w:space="0" w:color="auto"/>
        <w:right w:val="none" w:sz="0" w:space="0" w:color="auto"/>
      </w:divBdr>
    </w:div>
    <w:div w:id="483157623">
      <w:bodyDiv w:val="1"/>
      <w:marLeft w:val="0"/>
      <w:marRight w:val="0"/>
      <w:marTop w:val="0"/>
      <w:marBottom w:val="0"/>
      <w:divBdr>
        <w:top w:val="none" w:sz="0" w:space="0" w:color="auto"/>
        <w:left w:val="none" w:sz="0" w:space="0" w:color="auto"/>
        <w:bottom w:val="none" w:sz="0" w:space="0" w:color="auto"/>
        <w:right w:val="none" w:sz="0" w:space="0" w:color="auto"/>
      </w:divBdr>
    </w:div>
    <w:div w:id="484736602">
      <w:bodyDiv w:val="1"/>
      <w:marLeft w:val="0"/>
      <w:marRight w:val="0"/>
      <w:marTop w:val="0"/>
      <w:marBottom w:val="0"/>
      <w:divBdr>
        <w:top w:val="none" w:sz="0" w:space="0" w:color="auto"/>
        <w:left w:val="none" w:sz="0" w:space="0" w:color="auto"/>
        <w:bottom w:val="none" w:sz="0" w:space="0" w:color="auto"/>
        <w:right w:val="none" w:sz="0" w:space="0" w:color="auto"/>
      </w:divBdr>
    </w:div>
    <w:div w:id="485053335">
      <w:bodyDiv w:val="1"/>
      <w:marLeft w:val="0"/>
      <w:marRight w:val="0"/>
      <w:marTop w:val="0"/>
      <w:marBottom w:val="0"/>
      <w:divBdr>
        <w:top w:val="none" w:sz="0" w:space="0" w:color="auto"/>
        <w:left w:val="none" w:sz="0" w:space="0" w:color="auto"/>
        <w:bottom w:val="none" w:sz="0" w:space="0" w:color="auto"/>
        <w:right w:val="none" w:sz="0" w:space="0" w:color="auto"/>
      </w:divBdr>
    </w:div>
    <w:div w:id="498663830">
      <w:bodyDiv w:val="1"/>
      <w:marLeft w:val="0"/>
      <w:marRight w:val="0"/>
      <w:marTop w:val="0"/>
      <w:marBottom w:val="0"/>
      <w:divBdr>
        <w:top w:val="none" w:sz="0" w:space="0" w:color="auto"/>
        <w:left w:val="none" w:sz="0" w:space="0" w:color="auto"/>
        <w:bottom w:val="none" w:sz="0" w:space="0" w:color="auto"/>
        <w:right w:val="none" w:sz="0" w:space="0" w:color="auto"/>
      </w:divBdr>
    </w:div>
    <w:div w:id="502478379">
      <w:bodyDiv w:val="1"/>
      <w:marLeft w:val="0"/>
      <w:marRight w:val="0"/>
      <w:marTop w:val="0"/>
      <w:marBottom w:val="0"/>
      <w:divBdr>
        <w:top w:val="none" w:sz="0" w:space="0" w:color="auto"/>
        <w:left w:val="none" w:sz="0" w:space="0" w:color="auto"/>
        <w:bottom w:val="none" w:sz="0" w:space="0" w:color="auto"/>
        <w:right w:val="none" w:sz="0" w:space="0" w:color="auto"/>
      </w:divBdr>
    </w:div>
    <w:div w:id="522521433">
      <w:bodyDiv w:val="1"/>
      <w:marLeft w:val="0"/>
      <w:marRight w:val="0"/>
      <w:marTop w:val="0"/>
      <w:marBottom w:val="0"/>
      <w:divBdr>
        <w:top w:val="none" w:sz="0" w:space="0" w:color="auto"/>
        <w:left w:val="none" w:sz="0" w:space="0" w:color="auto"/>
        <w:bottom w:val="none" w:sz="0" w:space="0" w:color="auto"/>
        <w:right w:val="none" w:sz="0" w:space="0" w:color="auto"/>
      </w:divBdr>
    </w:div>
    <w:div w:id="540829172">
      <w:bodyDiv w:val="1"/>
      <w:marLeft w:val="0"/>
      <w:marRight w:val="0"/>
      <w:marTop w:val="0"/>
      <w:marBottom w:val="0"/>
      <w:divBdr>
        <w:top w:val="none" w:sz="0" w:space="0" w:color="auto"/>
        <w:left w:val="none" w:sz="0" w:space="0" w:color="auto"/>
        <w:bottom w:val="none" w:sz="0" w:space="0" w:color="auto"/>
        <w:right w:val="none" w:sz="0" w:space="0" w:color="auto"/>
      </w:divBdr>
    </w:div>
    <w:div w:id="551506701">
      <w:bodyDiv w:val="1"/>
      <w:marLeft w:val="0"/>
      <w:marRight w:val="0"/>
      <w:marTop w:val="0"/>
      <w:marBottom w:val="0"/>
      <w:divBdr>
        <w:top w:val="none" w:sz="0" w:space="0" w:color="auto"/>
        <w:left w:val="none" w:sz="0" w:space="0" w:color="auto"/>
        <w:bottom w:val="none" w:sz="0" w:space="0" w:color="auto"/>
        <w:right w:val="none" w:sz="0" w:space="0" w:color="auto"/>
      </w:divBdr>
    </w:div>
    <w:div w:id="559248721">
      <w:bodyDiv w:val="1"/>
      <w:marLeft w:val="0"/>
      <w:marRight w:val="0"/>
      <w:marTop w:val="0"/>
      <w:marBottom w:val="0"/>
      <w:divBdr>
        <w:top w:val="none" w:sz="0" w:space="0" w:color="auto"/>
        <w:left w:val="none" w:sz="0" w:space="0" w:color="auto"/>
        <w:bottom w:val="none" w:sz="0" w:space="0" w:color="auto"/>
        <w:right w:val="none" w:sz="0" w:space="0" w:color="auto"/>
      </w:divBdr>
    </w:div>
    <w:div w:id="573315630">
      <w:bodyDiv w:val="1"/>
      <w:marLeft w:val="0"/>
      <w:marRight w:val="0"/>
      <w:marTop w:val="0"/>
      <w:marBottom w:val="0"/>
      <w:divBdr>
        <w:top w:val="none" w:sz="0" w:space="0" w:color="auto"/>
        <w:left w:val="none" w:sz="0" w:space="0" w:color="auto"/>
        <w:bottom w:val="none" w:sz="0" w:space="0" w:color="auto"/>
        <w:right w:val="none" w:sz="0" w:space="0" w:color="auto"/>
      </w:divBdr>
    </w:div>
    <w:div w:id="589658725">
      <w:bodyDiv w:val="1"/>
      <w:marLeft w:val="0"/>
      <w:marRight w:val="0"/>
      <w:marTop w:val="0"/>
      <w:marBottom w:val="0"/>
      <w:divBdr>
        <w:top w:val="none" w:sz="0" w:space="0" w:color="auto"/>
        <w:left w:val="none" w:sz="0" w:space="0" w:color="auto"/>
        <w:bottom w:val="none" w:sz="0" w:space="0" w:color="auto"/>
        <w:right w:val="none" w:sz="0" w:space="0" w:color="auto"/>
      </w:divBdr>
    </w:div>
    <w:div w:id="614950332">
      <w:bodyDiv w:val="1"/>
      <w:marLeft w:val="0"/>
      <w:marRight w:val="0"/>
      <w:marTop w:val="0"/>
      <w:marBottom w:val="0"/>
      <w:divBdr>
        <w:top w:val="none" w:sz="0" w:space="0" w:color="auto"/>
        <w:left w:val="none" w:sz="0" w:space="0" w:color="auto"/>
        <w:bottom w:val="none" w:sz="0" w:space="0" w:color="auto"/>
        <w:right w:val="none" w:sz="0" w:space="0" w:color="auto"/>
      </w:divBdr>
    </w:div>
    <w:div w:id="621956669">
      <w:bodyDiv w:val="1"/>
      <w:marLeft w:val="0"/>
      <w:marRight w:val="0"/>
      <w:marTop w:val="0"/>
      <w:marBottom w:val="0"/>
      <w:divBdr>
        <w:top w:val="none" w:sz="0" w:space="0" w:color="auto"/>
        <w:left w:val="none" w:sz="0" w:space="0" w:color="auto"/>
        <w:bottom w:val="none" w:sz="0" w:space="0" w:color="auto"/>
        <w:right w:val="none" w:sz="0" w:space="0" w:color="auto"/>
      </w:divBdr>
    </w:div>
    <w:div w:id="623535266">
      <w:bodyDiv w:val="1"/>
      <w:marLeft w:val="0"/>
      <w:marRight w:val="0"/>
      <w:marTop w:val="0"/>
      <w:marBottom w:val="0"/>
      <w:divBdr>
        <w:top w:val="none" w:sz="0" w:space="0" w:color="auto"/>
        <w:left w:val="none" w:sz="0" w:space="0" w:color="auto"/>
        <w:bottom w:val="none" w:sz="0" w:space="0" w:color="auto"/>
        <w:right w:val="none" w:sz="0" w:space="0" w:color="auto"/>
      </w:divBdr>
    </w:div>
    <w:div w:id="670377343">
      <w:bodyDiv w:val="1"/>
      <w:marLeft w:val="0"/>
      <w:marRight w:val="0"/>
      <w:marTop w:val="0"/>
      <w:marBottom w:val="0"/>
      <w:divBdr>
        <w:top w:val="none" w:sz="0" w:space="0" w:color="auto"/>
        <w:left w:val="none" w:sz="0" w:space="0" w:color="auto"/>
        <w:bottom w:val="none" w:sz="0" w:space="0" w:color="auto"/>
        <w:right w:val="none" w:sz="0" w:space="0" w:color="auto"/>
      </w:divBdr>
    </w:div>
    <w:div w:id="680396588">
      <w:bodyDiv w:val="1"/>
      <w:marLeft w:val="0"/>
      <w:marRight w:val="0"/>
      <w:marTop w:val="0"/>
      <w:marBottom w:val="0"/>
      <w:divBdr>
        <w:top w:val="none" w:sz="0" w:space="0" w:color="auto"/>
        <w:left w:val="none" w:sz="0" w:space="0" w:color="auto"/>
        <w:bottom w:val="none" w:sz="0" w:space="0" w:color="auto"/>
        <w:right w:val="none" w:sz="0" w:space="0" w:color="auto"/>
      </w:divBdr>
    </w:div>
    <w:div w:id="682130234">
      <w:bodyDiv w:val="1"/>
      <w:marLeft w:val="0"/>
      <w:marRight w:val="0"/>
      <w:marTop w:val="0"/>
      <w:marBottom w:val="0"/>
      <w:divBdr>
        <w:top w:val="none" w:sz="0" w:space="0" w:color="auto"/>
        <w:left w:val="none" w:sz="0" w:space="0" w:color="auto"/>
        <w:bottom w:val="none" w:sz="0" w:space="0" w:color="auto"/>
        <w:right w:val="none" w:sz="0" w:space="0" w:color="auto"/>
      </w:divBdr>
    </w:div>
    <w:div w:id="721641101">
      <w:bodyDiv w:val="1"/>
      <w:marLeft w:val="0"/>
      <w:marRight w:val="0"/>
      <w:marTop w:val="0"/>
      <w:marBottom w:val="0"/>
      <w:divBdr>
        <w:top w:val="none" w:sz="0" w:space="0" w:color="auto"/>
        <w:left w:val="none" w:sz="0" w:space="0" w:color="auto"/>
        <w:bottom w:val="none" w:sz="0" w:space="0" w:color="auto"/>
        <w:right w:val="none" w:sz="0" w:space="0" w:color="auto"/>
      </w:divBdr>
    </w:div>
    <w:div w:id="733237372">
      <w:bodyDiv w:val="1"/>
      <w:marLeft w:val="0"/>
      <w:marRight w:val="0"/>
      <w:marTop w:val="0"/>
      <w:marBottom w:val="0"/>
      <w:divBdr>
        <w:top w:val="none" w:sz="0" w:space="0" w:color="auto"/>
        <w:left w:val="none" w:sz="0" w:space="0" w:color="auto"/>
        <w:bottom w:val="none" w:sz="0" w:space="0" w:color="auto"/>
        <w:right w:val="none" w:sz="0" w:space="0" w:color="auto"/>
      </w:divBdr>
    </w:div>
    <w:div w:id="751048857">
      <w:bodyDiv w:val="1"/>
      <w:marLeft w:val="0"/>
      <w:marRight w:val="0"/>
      <w:marTop w:val="0"/>
      <w:marBottom w:val="0"/>
      <w:divBdr>
        <w:top w:val="none" w:sz="0" w:space="0" w:color="auto"/>
        <w:left w:val="none" w:sz="0" w:space="0" w:color="auto"/>
        <w:bottom w:val="none" w:sz="0" w:space="0" w:color="auto"/>
        <w:right w:val="none" w:sz="0" w:space="0" w:color="auto"/>
      </w:divBdr>
    </w:div>
    <w:div w:id="763040106">
      <w:bodyDiv w:val="1"/>
      <w:marLeft w:val="0"/>
      <w:marRight w:val="0"/>
      <w:marTop w:val="0"/>
      <w:marBottom w:val="0"/>
      <w:divBdr>
        <w:top w:val="none" w:sz="0" w:space="0" w:color="auto"/>
        <w:left w:val="none" w:sz="0" w:space="0" w:color="auto"/>
        <w:bottom w:val="none" w:sz="0" w:space="0" w:color="auto"/>
        <w:right w:val="none" w:sz="0" w:space="0" w:color="auto"/>
      </w:divBdr>
    </w:div>
    <w:div w:id="776213034">
      <w:bodyDiv w:val="1"/>
      <w:marLeft w:val="0"/>
      <w:marRight w:val="0"/>
      <w:marTop w:val="0"/>
      <w:marBottom w:val="0"/>
      <w:divBdr>
        <w:top w:val="none" w:sz="0" w:space="0" w:color="auto"/>
        <w:left w:val="none" w:sz="0" w:space="0" w:color="auto"/>
        <w:bottom w:val="none" w:sz="0" w:space="0" w:color="auto"/>
        <w:right w:val="none" w:sz="0" w:space="0" w:color="auto"/>
      </w:divBdr>
    </w:div>
    <w:div w:id="785923825">
      <w:bodyDiv w:val="1"/>
      <w:marLeft w:val="0"/>
      <w:marRight w:val="0"/>
      <w:marTop w:val="0"/>
      <w:marBottom w:val="0"/>
      <w:divBdr>
        <w:top w:val="none" w:sz="0" w:space="0" w:color="auto"/>
        <w:left w:val="none" w:sz="0" w:space="0" w:color="auto"/>
        <w:bottom w:val="none" w:sz="0" w:space="0" w:color="auto"/>
        <w:right w:val="none" w:sz="0" w:space="0" w:color="auto"/>
      </w:divBdr>
    </w:div>
    <w:div w:id="791554986">
      <w:bodyDiv w:val="1"/>
      <w:marLeft w:val="0"/>
      <w:marRight w:val="0"/>
      <w:marTop w:val="0"/>
      <w:marBottom w:val="0"/>
      <w:divBdr>
        <w:top w:val="none" w:sz="0" w:space="0" w:color="auto"/>
        <w:left w:val="none" w:sz="0" w:space="0" w:color="auto"/>
        <w:bottom w:val="none" w:sz="0" w:space="0" w:color="auto"/>
        <w:right w:val="none" w:sz="0" w:space="0" w:color="auto"/>
      </w:divBdr>
    </w:div>
    <w:div w:id="794446607">
      <w:bodyDiv w:val="1"/>
      <w:marLeft w:val="0"/>
      <w:marRight w:val="0"/>
      <w:marTop w:val="0"/>
      <w:marBottom w:val="0"/>
      <w:divBdr>
        <w:top w:val="none" w:sz="0" w:space="0" w:color="auto"/>
        <w:left w:val="none" w:sz="0" w:space="0" w:color="auto"/>
        <w:bottom w:val="none" w:sz="0" w:space="0" w:color="auto"/>
        <w:right w:val="none" w:sz="0" w:space="0" w:color="auto"/>
      </w:divBdr>
    </w:div>
    <w:div w:id="825781136">
      <w:bodyDiv w:val="1"/>
      <w:marLeft w:val="0"/>
      <w:marRight w:val="0"/>
      <w:marTop w:val="0"/>
      <w:marBottom w:val="0"/>
      <w:divBdr>
        <w:top w:val="none" w:sz="0" w:space="0" w:color="auto"/>
        <w:left w:val="none" w:sz="0" w:space="0" w:color="auto"/>
        <w:bottom w:val="none" w:sz="0" w:space="0" w:color="auto"/>
        <w:right w:val="none" w:sz="0" w:space="0" w:color="auto"/>
      </w:divBdr>
    </w:div>
    <w:div w:id="825781207">
      <w:bodyDiv w:val="1"/>
      <w:marLeft w:val="0"/>
      <w:marRight w:val="0"/>
      <w:marTop w:val="0"/>
      <w:marBottom w:val="0"/>
      <w:divBdr>
        <w:top w:val="none" w:sz="0" w:space="0" w:color="auto"/>
        <w:left w:val="none" w:sz="0" w:space="0" w:color="auto"/>
        <w:bottom w:val="none" w:sz="0" w:space="0" w:color="auto"/>
        <w:right w:val="none" w:sz="0" w:space="0" w:color="auto"/>
      </w:divBdr>
    </w:div>
    <w:div w:id="829055260">
      <w:bodyDiv w:val="1"/>
      <w:marLeft w:val="0"/>
      <w:marRight w:val="0"/>
      <w:marTop w:val="0"/>
      <w:marBottom w:val="0"/>
      <w:divBdr>
        <w:top w:val="none" w:sz="0" w:space="0" w:color="auto"/>
        <w:left w:val="none" w:sz="0" w:space="0" w:color="auto"/>
        <w:bottom w:val="none" w:sz="0" w:space="0" w:color="auto"/>
        <w:right w:val="none" w:sz="0" w:space="0" w:color="auto"/>
      </w:divBdr>
    </w:div>
    <w:div w:id="847448166">
      <w:bodyDiv w:val="1"/>
      <w:marLeft w:val="0"/>
      <w:marRight w:val="0"/>
      <w:marTop w:val="0"/>
      <w:marBottom w:val="0"/>
      <w:divBdr>
        <w:top w:val="none" w:sz="0" w:space="0" w:color="auto"/>
        <w:left w:val="none" w:sz="0" w:space="0" w:color="auto"/>
        <w:bottom w:val="none" w:sz="0" w:space="0" w:color="auto"/>
        <w:right w:val="none" w:sz="0" w:space="0" w:color="auto"/>
      </w:divBdr>
    </w:div>
    <w:div w:id="855969840">
      <w:bodyDiv w:val="1"/>
      <w:marLeft w:val="0"/>
      <w:marRight w:val="0"/>
      <w:marTop w:val="0"/>
      <w:marBottom w:val="0"/>
      <w:divBdr>
        <w:top w:val="none" w:sz="0" w:space="0" w:color="auto"/>
        <w:left w:val="none" w:sz="0" w:space="0" w:color="auto"/>
        <w:bottom w:val="none" w:sz="0" w:space="0" w:color="auto"/>
        <w:right w:val="none" w:sz="0" w:space="0" w:color="auto"/>
      </w:divBdr>
    </w:div>
    <w:div w:id="871966596">
      <w:bodyDiv w:val="1"/>
      <w:marLeft w:val="0"/>
      <w:marRight w:val="0"/>
      <w:marTop w:val="0"/>
      <w:marBottom w:val="0"/>
      <w:divBdr>
        <w:top w:val="none" w:sz="0" w:space="0" w:color="auto"/>
        <w:left w:val="none" w:sz="0" w:space="0" w:color="auto"/>
        <w:bottom w:val="none" w:sz="0" w:space="0" w:color="auto"/>
        <w:right w:val="none" w:sz="0" w:space="0" w:color="auto"/>
      </w:divBdr>
    </w:div>
    <w:div w:id="879706755">
      <w:bodyDiv w:val="1"/>
      <w:marLeft w:val="0"/>
      <w:marRight w:val="0"/>
      <w:marTop w:val="0"/>
      <w:marBottom w:val="0"/>
      <w:divBdr>
        <w:top w:val="none" w:sz="0" w:space="0" w:color="auto"/>
        <w:left w:val="none" w:sz="0" w:space="0" w:color="auto"/>
        <w:bottom w:val="none" w:sz="0" w:space="0" w:color="auto"/>
        <w:right w:val="none" w:sz="0" w:space="0" w:color="auto"/>
      </w:divBdr>
    </w:div>
    <w:div w:id="891574801">
      <w:bodyDiv w:val="1"/>
      <w:marLeft w:val="0"/>
      <w:marRight w:val="0"/>
      <w:marTop w:val="0"/>
      <w:marBottom w:val="0"/>
      <w:divBdr>
        <w:top w:val="none" w:sz="0" w:space="0" w:color="auto"/>
        <w:left w:val="none" w:sz="0" w:space="0" w:color="auto"/>
        <w:bottom w:val="none" w:sz="0" w:space="0" w:color="auto"/>
        <w:right w:val="none" w:sz="0" w:space="0" w:color="auto"/>
      </w:divBdr>
    </w:div>
    <w:div w:id="895312830">
      <w:bodyDiv w:val="1"/>
      <w:marLeft w:val="0"/>
      <w:marRight w:val="0"/>
      <w:marTop w:val="0"/>
      <w:marBottom w:val="0"/>
      <w:divBdr>
        <w:top w:val="none" w:sz="0" w:space="0" w:color="auto"/>
        <w:left w:val="none" w:sz="0" w:space="0" w:color="auto"/>
        <w:bottom w:val="none" w:sz="0" w:space="0" w:color="auto"/>
        <w:right w:val="none" w:sz="0" w:space="0" w:color="auto"/>
      </w:divBdr>
    </w:div>
    <w:div w:id="955671451">
      <w:bodyDiv w:val="1"/>
      <w:marLeft w:val="0"/>
      <w:marRight w:val="0"/>
      <w:marTop w:val="0"/>
      <w:marBottom w:val="0"/>
      <w:divBdr>
        <w:top w:val="none" w:sz="0" w:space="0" w:color="auto"/>
        <w:left w:val="none" w:sz="0" w:space="0" w:color="auto"/>
        <w:bottom w:val="none" w:sz="0" w:space="0" w:color="auto"/>
        <w:right w:val="none" w:sz="0" w:space="0" w:color="auto"/>
      </w:divBdr>
    </w:div>
    <w:div w:id="967667669">
      <w:bodyDiv w:val="1"/>
      <w:marLeft w:val="0"/>
      <w:marRight w:val="0"/>
      <w:marTop w:val="0"/>
      <w:marBottom w:val="0"/>
      <w:divBdr>
        <w:top w:val="none" w:sz="0" w:space="0" w:color="auto"/>
        <w:left w:val="none" w:sz="0" w:space="0" w:color="auto"/>
        <w:bottom w:val="none" w:sz="0" w:space="0" w:color="auto"/>
        <w:right w:val="none" w:sz="0" w:space="0" w:color="auto"/>
      </w:divBdr>
    </w:div>
    <w:div w:id="980498172">
      <w:bodyDiv w:val="1"/>
      <w:marLeft w:val="0"/>
      <w:marRight w:val="0"/>
      <w:marTop w:val="0"/>
      <w:marBottom w:val="0"/>
      <w:divBdr>
        <w:top w:val="none" w:sz="0" w:space="0" w:color="auto"/>
        <w:left w:val="none" w:sz="0" w:space="0" w:color="auto"/>
        <w:bottom w:val="none" w:sz="0" w:space="0" w:color="auto"/>
        <w:right w:val="none" w:sz="0" w:space="0" w:color="auto"/>
      </w:divBdr>
    </w:div>
    <w:div w:id="990714000">
      <w:bodyDiv w:val="1"/>
      <w:marLeft w:val="0"/>
      <w:marRight w:val="0"/>
      <w:marTop w:val="0"/>
      <w:marBottom w:val="0"/>
      <w:divBdr>
        <w:top w:val="none" w:sz="0" w:space="0" w:color="auto"/>
        <w:left w:val="none" w:sz="0" w:space="0" w:color="auto"/>
        <w:bottom w:val="none" w:sz="0" w:space="0" w:color="auto"/>
        <w:right w:val="none" w:sz="0" w:space="0" w:color="auto"/>
      </w:divBdr>
    </w:div>
    <w:div w:id="997919921">
      <w:bodyDiv w:val="1"/>
      <w:marLeft w:val="0"/>
      <w:marRight w:val="0"/>
      <w:marTop w:val="0"/>
      <w:marBottom w:val="0"/>
      <w:divBdr>
        <w:top w:val="none" w:sz="0" w:space="0" w:color="auto"/>
        <w:left w:val="none" w:sz="0" w:space="0" w:color="auto"/>
        <w:bottom w:val="none" w:sz="0" w:space="0" w:color="auto"/>
        <w:right w:val="none" w:sz="0" w:space="0" w:color="auto"/>
      </w:divBdr>
    </w:div>
    <w:div w:id="1050031054">
      <w:bodyDiv w:val="1"/>
      <w:marLeft w:val="0"/>
      <w:marRight w:val="0"/>
      <w:marTop w:val="0"/>
      <w:marBottom w:val="0"/>
      <w:divBdr>
        <w:top w:val="none" w:sz="0" w:space="0" w:color="auto"/>
        <w:left w:val="none" w:sz="0" w:space="0" w:color="auto"/>
        <w:bottom w:val="none" w:sz="0" w:space="0" w:color="auto"/>
        <w:right w:val="none" w:sz="0" w:space="0" w:color="auto"/>
      </w:divBdr>
    </w:div>
    <w:div w:id="1055858077">
      <w:bodyDiv w:val="1"/>
      <w:marLeft w:val="0"/>
      <w:marRight w:val="0"/>
      <w:marTop w:val="0"/>
      <w:marBottom w:val="0"/>
      <w:divBdr>
        <w:top w:val="none" w:sz="0" w:space="0" w:color="auto"/>
        <w:left w:val="none" w:sz="0" w:space="0" w:color="auto"/>
        <w:bottom w:val="none" w:sz="0" w:space="0" w:color="auto"/>
        <w:right w:val="none" w:sz="0" w:space="0" w:color="auto"/>
      </w:divBdr>
    </w:div>
    <w:div w:id="1061829125">
      <w:bodyDiv w:val="1"/>
      <w:marLeft w:val="0"/>
      <w:marRight w:val="0"/>
      <w:marTop w:val="0"/>
      <w:marBottom w:val="0"/>
      <w:divBdr>
        <w:top w:val="none" w:sz="0" w:space="0" w:color="auto"/>
        <w:left w:val="none" w:sz="0" w:space="0" w:color="auto"/>
        <w:bottom w:val="none" w:sz="0" w:space="0" w:color="auto"/>
        <w:right w:val="none" w:sz="0" w:space="0" w:color="auto"/>
      </w:divBdr>
    </w:div>
    <w:div w:id="1068504382">
      <w:bodyDiv w:val="1"/>
      <w:marLeft w:val="0"/>
      <w:marRight w:val="0"/>
      <w:marTop w:val="0"/>
      <w:marBottom w:val="0"/>
      <w:divBdr>
        <w:top w:val="none" w:sz="0" w:space="0" w:color="auto"/>
        <w:left w:val="none" w:sz="0" w:space="0" w:color="auto"/>
        <w:bottom w:val="none" w:sz="0" w:space="0" w:color="auto"/>
        <w:right w:val="none" w:sz="0" w:space="0" w:color="auto"/>
      </w:divBdr>
    </w:div>
    <w:div w:id="1092892037">
      <w:bodyDiv w:val="1"/>
      <w:marLeft w:val="0"/>
      <w:marRight w:val="0"/>
      <w:marTop w:val="0"/>
      <w:marBottom w:val="0"/>
      <w:divBdr>
        <w:top w:val="none" w:sz="0" w:space="0" w:color="auto"/>
        <w:left w:val="none" w:sz="0" w:space="0" w:color="auto"/>
        <w:bottom w:val="none" w:sz="0" w:space="0" w:color="auto"/>
        <w:right w:val="none" w:sz="0" w:space="0" w:color="auto"/>
      </w:divBdr>
    </w:div>
    <w:div w:id="1093092897">
      <w:bodyDiv w:val="1"/>
      <w:marLeft w:val="0"/>
      <w:marRight w:val="0"/>
      <w:marTop w:val="0"/>
      <w:marBottom w:val="0"/>
      <w:divBdr>
        <w:top w:val="none" w:sz="0" w:space="0" w:color="auto"/>
        <w:left w:val="none" w:sz="0" w:space="0" w:color="auto"/>
        <w:bottom w:val="none" w:sz="0" w:space="0" w:color="auto"/>
        <w:right w:val="none" w:sz="0" w:space="0" w:color="auto"/>
      </w:divBdr>
    </w:div>
    <w:div w:id="1095321003">
      <w:bodyDiv w:val="1"/>
      <w:marLeft w:val="0"/>
      <w:marRight w:val="0"/>
      <w:marTop w:val="0"/>
      <w:marBottom w:val="0"/>
      <w:divBdr>
        <w:top w:val="none" w:sz="0" w:space="0" w:color="auto"/>
        <w:left w:val="none" w:sz="0" w:space="0" w:color="auto"/>
        <w:bottom w:val="none" w:sz="0" w:space="0" w:color="auto"/>
        <w:right w:val="none" w:sz="0" w:space="0" w:color="auto"/>
      </w:divBdr>
    </w:div>
    <w:div w:id="1118984435">
      <w:bodyDiv w:val="1"/>
      <w:marLeft w:val="0"/>
      <w:marRight w:val="0"/>
      <w:marTop w:val="0"/>
      <w:marBottom w:val="0"/>
      <w:divBdr>
        <w:top w:val="none" w:sz="0" w:space="0" w:color="auto"/>
        <w:left w:val="none" w:sz="0" w:space="0" w:color="auto"/>
        <w:bottom w:val="none" w:sz="0" w:space="0" w:color="auto"/>
        <w:right w:val="none" w:sz="0" w:space="0" w:color="auto"/>
      </w:divBdr>
    </w:div>
    <w:div w:id="1122070025">
      <w:bodyDiv w:val="1"/>
      <w:marLeft w:val="0"/>
      <w:marRight w:val="0"/>
      <w:marTop w:val="0"/>
      <w:marBottom w:val="0"/>
      <w:divBdr>
        <w:top w:val="none" w:sz="0" w:space="0" w:color="auto"/>
        <w:left w:val="none" w:sz="0" w:space="0" w:color="auto"/>
        <w:bottom w:val="none" w:sz="0" w:space="0" w:color="auto"/>
        <w:right w:val="none" w:sz="0" w:space="0" w:color="auto"/>
      </w:divBdr>
    </w:div>
    <w:div w:id="1122967255">
      <w:bodyDiv w:val="1"/>
      <w:marLeft w:val="0"/>
      <w:marRight w:val="0"/>
      <w:marTop w:val="0"/>
      <w:marBottom w:val="0"/>
      <w:divBdr>
        <w:top w:val="none" w:sz="0" w:space="0" w:color="auto"/>
        <w:left w:val="none" w:sz="0" w:space="0" w:color="auto"/>
        <w:bottom w:val="none" w:sz="0" w:space="0" w:color="auto"/>
        <w:right w:val="none" w:sz="0" w:space="0" w:color="auto"/>
      </w:divBdr>
    </w:div>
    <w:div w:id="1132556866">
      <w:bodyDiv w:val="1"/>
      <w:marLeft w:val="0"/>
      <w:marRight w:val="0"/>
      <w:marTop w:val="0"/>
      <w:marBottom w:val="0"/>
      <w:divBdr>
        <w:top w:val="none" w:sz="0" w:space="0" w:color="auto"/>
        <w:left w:val="none" w:sz="0" w:space="0" w:color="auto"/>
        <w:bottom w:val="none" w:sz="0" w:space="0" w:color="auto"/>
        <w:right w:val="none" w:sz="0" w:space="0" w:color="auto"/>
      </w:divBdr>
    </w:div>
    <w:div w:id="1158612047">
      <w:bodyDiv w:val="1"/>
      <w:marLeft w:val="0"/>
      <w:marRight w:val="0"/>
      <w:marTop w:val="0"/>
      <w:marBottom w:val="0"/>
      <w:divBdr>
        <w:top w:val="none" w:sz="0" w:space="0" w:color="auto"/>
        <w:left w:val="none" w:sz="0" w:space="0" w:color="auto"/>
        <w:bottom w:val="none" w:sz="0" w:space="0" w:color="auto"/>
        <w:right w:val="none" w:sz="0" w:space="0" w:color="auto"/>
      </w:divBdr>
    </w:div>
    <w:div w:id="1172068543">
      <w:bodyDiv w:val="1"/>
      <w:marLeft w:val="0"/>
      <w:marRight w:val="0"/>
      <w:marTop w:val="0"/>
      <w:marBottom w:val="0"/>
      <w:divBdr>
        <w:top w:val="none" w:sz="0" w:space="0" w:color="auto"/>
        <w:left w:val="none" w:sz="0" w:space="0" w:color="auto"/>
        <w:bottom w:val="none" w:sz="0" w:space="0" w:color="auto"/>
        <w:right w:val="none" w:sz="0" w:space="0" w:color="auto"/>
      </w:divBdr>
    </w:div>
    <w:div w:id="1180197250">
      <w:bodyDiv w:val="1"/>
      <w:marLeft w:val="0"/>
      <w:marRight w:val="0"/>
      <w:marTop w:val="0"/>
      <w:marBottom w:val="0"/>
      <w:divBdr>
        <w:top w:val="none" w:sz="0" w:space="0" w:color="auto"/>
        <w:left w:val="none" w:sz="0" w:space="0" w:color="auto"/>
        <w:bottom w:val="none" w:sz="0" w:space="0" w:color="auto"/>
        <w:right w:val="none" w:sz="0" w:space="0" w:color="auto"/>
      </w:divBdr>
    </w:div>
    <w:div w:id="1195388900">
      <w:bodyDiv w:val="1"/>
      <w:marLeft w:val="0"/>
      <w:marRight w:val="0"/>
      <w:marTop w:val="0"/>
      <w:marBottom w:val="0"/>
      <w:divBdr>
        <w:top w:val="none" w:sz="0" w:space="0" w:color="auto"/>
        <w:left w:val="none" w:sz="0" w:space="0" w:color="auto"/>
        <w:bottom w:val="none" w:sz="0" w:space="0" w:color="auto"/>
        <w:right w:val="none" w:sz="0" w:space="0" w:color="auto"/>
      </w:divBdr>
    </w:div>
    <w:div w:id="1198352281">
      <w:bodyDiv w:val="1"/>
      <w:marLeft w:val="0"/>
      <w:marRight w:val="0"/>
      <w:marTop w:val="0"/>
      <w:marBottom w:val="0"/>
      <w:divBdr>
        <w:top w:val="none" w:sz="0" w:space="0" w:color="auto"/>
        <w:left w:val="none" w:sz="0" w:space="0" w:color="auto"/>
        <w:bottom w:val="none" w:sz="0" w:space="0" w:color="auto"/>
        <w:right w:val="none" w:sz="0" w:space="0" w:color="auto"/>
      </w:divBdr>
    </w:div>
    <w:div w:id="1207989969">
      <w:bodyDiv w:val="1"/>
      <w:marLeft w:val="0"/>
      <w:marRight w:val="0"/>
      <w:marTop w:val="0"/>
      <w:marBottom w:val="0"/>
      <w:divBdr>
        <w:top w:val="none" w:sz="0" w:space="0" w:color="auto"/>
        <w:left w:val="none" w:sz="0" w:space="0" w:color="auto"/>
        <w:bottom w:val="none" w:sz="0" w:space="0" w:color="auto"/>
        <w:right w:val="none" w:sz="0" w:space="0" w:color="auto"/>
      </w:divBdr>
    </w:div>
    <w:div w:id="1225137291">
      <w:bodyDiv w:val="1"/>
      <w:marLeft w:val="0"/>
      <w:marRight w:val="0"/>
      <w:marTop w:val="0"/>
      <w:marBottom w:val="0"/>
      <w:divBdr>
        <w:top w:val="none" w:sz="0" w:space="0" w:color="auto"/>
        <w:left w:val="none" w:sz="0" w:space="0" w:color="auto"/>
        <w:bottom w:val="none" w:sz="0" w:space="0" w:color="auto"/>
        <w:right w:val="none" w:sz="0" w:space="0" w:color="auto"/>
      </w:divBdr>
    </w:div>
    <w:div w:id="1233470105">
      <w:bodyDiv w:val="1"/>
      <w:marLeft w:val="0"/>
      <w:marRight w:val="0"/>
      <w:marTop w:val="0"/>
      <w:marBottom w:val="0"/>
      <w:divBdr>
        <w:top w:val="none" w:sz="0" w:space="0" w:color="auto"/>
        <w:left w:val="none" w:sz="0" w:space="0" w:color="auto"/>
        <w:bottom w:val="none" w:sz="0" w:space="0" w:color="auto"/>
        <w:right w:val="none" w:sz="0" w:space="0" w:color="auto"/>
      </w:divBdr>
    </w:div>
    <w:div w:id="1241015301">
      <w:bodyDiv w:val="1"/>
      <w:marLeft w:val="0"/>
      <w:marRight w:val="0"/>
      <w:marTop w:val="0"/>
      <w:marBottom w:val="0"/>
      <w:divBdr>
        <w:top w:val="none" w:sz="0" w:space="0" w:color="auto"/>
        <w:left w:val="none" w:sz="0" w:space="0" w:color="auto"/>
        <w:bottom w:val="none" w:sz="0" w:space="0" w:color="auto"/>
        <w:right w:val="none" w:sz="0" w:space="0" w:color="auto"/>
      </w:divBdr>
    </w:div>
    <w:div w:id="1299258396">
      <w:bodyDiv w:val="1"/>
      <w:marLeft w:val="0"/>
      <w:marRight w:val="0"/>
      <w:marTop w:val="0"/>
      <w:marBottom w:val="0"/>
      <w:divBdr>
        <w:top w:val="none" w:sz="0" w:space="0" w:color="auto"/>
        <w:left w:val="none" w:sz="0" w:space="0" w:color="auto"/>
        <w:bottom w:val="none" w:sz="0" w:space="0" w:color="auto"/>
        <w:right w:val="none" w:sz="0" w:space="0" w:color="auto"/>
      </w:divBdr>
    </w:div>
    <w:div w:id="1310137646">
      <w:bodyDiv w:val="1"/>
      <w:marLeft w:val="0"/>
      <w:marRight w:val="0"/>
      <w:marTop w:val="0"/>
      <w:marBottom w:val="0"/>
      <w:divBdr>
        <w:top w:val="none" w:sz="0" w:space="0" w:color="auto"/>
        <w:left w:val="none" w:sz="0" w:space="0" w:color="auto"/>
        <w:bottom w:val="none" w:sz="0" w:space="0" w:color="auto"/>
        <w:right w:val="none" w:sz="0" w:space="0" w:color="auto"/>
      </w:divBdr>
    </w:div>
    <w:div w:id="1317882951">
      <w:bodyDiv w:val="1"/>
      <w:marLeft w:val="0"/>
      <w:marRight w:val="0"/>
      <w:marTop w:val="0"/>
      <w:marBottom w:val="0"/>
      <w:divBdr>
        <w:top w:val="none" w:sz="0" w:space="0" w:color="auto"/>
        <w:left w:val="none" w:sz="0" w:space="0" w:color="auto"/>
        <w:bottom w:val="none" w:sz="0" w:space="0" w:color="auto"/>
        <w:right w:val="none" w:sz="0" w:space="0" w:color="auto"/>
      </w:divBdr>
    </w:div>
    <w:div w:id="1330258687">
      <w:bodyDiv w:val="1"/>
      <w:marLeft w:val="0"/>
      <w:marRight w:val="0"/>
      <w:marTop w:val="0"/>
      <w:marBottom w:val="0"/>
      <w:divBdr>
        <w:top w:val="none" w:sz="0" w:space="0" w:color="auto"/>
        <w:left w:val="none" w:sz="0" w:space="0" w:color="auto"/>
        <w:bottom w:val="none" w:sz="0" w:space="0" w:color="auto"/>
        <w:right w:val="none" w:sz="0" w:space="0" w:color="auto"/>
      </w:divBdr>
    </w:div>
    <w:div w:id="1334606857">
      <w:bodyDiv w:val="1"/>
      <w:marLeft w:val="0"/>
      <w:marRight w:val="0"/>
      <w:marTop w:val="0"/>
      <w:marBottom w:val="0"/>
      <w:divBdr>
        <w:top w:val="none" w:sz="0" w:space="0" w:color="auto"/>
        <w:left w:val="none" w:sz="0" w:space="0" w:color="auto"/>
        <w:bottom w:val="none" w:sz="0" w:space="0" w:color="auto"/>
        <w:right w:val="none" w:sz="0" w:space="0" w:color="auto"/>
      </w:divBdr>
    </w:div>
    <w:div w:id="1335182439">
      <w:bodyDiv w:val="1"/>
      <w:marLeft w:val="0"/>
      <w:marRight w:val="0"/>
      <w:marTop w:val="0"/>
      <w:marBottom w:val="0"/>
      <w:divBdr>
        <w:top w:val="none" w:sz="0" w:space="0" w:color="auto"/>
        <w:left w:val="none" w:sz="0" w:space="0" w:color="auto"/>
        <w:bottom w:val="none" w:sz="0" w:space="0" w:color="auto"/>
        <w:right w:val="none" w:sz="0" w:space="0" w:color="auto"/>
      </w:divBdr>
    </w:div>
    <w:div w:id="1349409941">
      <w:bodyDiv w:val="1"/>
      <w:marLeft w:val="0"/>
      <w:marRight w:val="0"/>
      <w:marTop w:val="0"/>
      <w:marBottom w:val="0"/>
      <w:divBdr>
        <w:top w:val="none" w:sz="0" w:space="0" w:color="auto"/>
        <w:left w:val="none" w:sz="0" w:space="0" w:color="auto"/>
        <w:bottom w:val="none" w:sz="0" w:space="0" w:color="auto"/>
        <w:right w:val="none" w:sz="0" w:space="0" w:color="auto"/>
      </w:divBdr>
    </w:div>
    <w:div w:id="1358963729">
      <w:bodyDiv w:val="1"/>
      <w:marLeft w:val="0"/>
      <w:marRight w:val="0"/>
      <w:marTop w:val="0"/>
      <w:marBottom w:val="0"/>
      <w:divBdr>
        <w:top w:val="none" w:sz="0" w:space="0" w:color="auto"/>
        <w:left w:val="none" w:sz="0" w:space="0" w:color="auto"/>
        <w:bottom w:val="none" w:sz="0" w:space="0" w:color="auto"/>
        <w:right w:val="none" w:sz="0" w:space="0" w:color="auto"/>
      </w:divBdr>
    </w:div>
    <w:div w:id="1366295795">
      <w:bodyDiv w:val="1"/>
      <w:marLeft w:val="0"/>
      <w:marRight w:val="0"/>
      <w:marTop w:val="0"/>
      <w:marBottom w:val="0"/>
      <w:divBdr>
        <w:top w:val="none" w:sz="0" w:space="0" w:color="auto"/>
        <w:left w:val="none" w:sz="0" w:space="0" w:color="auto"/>
        <w:bottom w:val="none" w:sz="0" w:space="0" w:color="auto"/>
        <w:right w:val="none" w:sz="0" w:space="0" w:color="auto"/>
      </w:divBdr>
    </w:div>
    <w:div w:id="1366910464">
      <w:bodyDiv w:val="1"/>
      <w:marLeft w:val="0"/>
      <w:marRight w:val="0"/>
      <w:marTop w:val="0"/>
      <w:marBottom w:val="0"/>
      <w:divBdr>
        <w:top w:val="none" w:sz="0" w:space="0" w:color="auto"/>
        <w:left w:val="none" w:sz="0" w:space="0" w:color="auto"/>
        <w:bottom w:val="none" w:sz="0" w:space="0" w:color="auto"/>
        <w:right w:val="none" w:sz="0" w:space="0" w:color="auto"/>
      </w:divBdr>
    </w:div>
    <w:div w:id="1378578897">
      <w:bodyDiv w:val="1"/>
      <w:marLeft w:val="0"/>
      <w:marRight w:val="0"/>
      <w:marTop w:val="0"/>
      <w:marBottom w:val="0"/>
      <w:divBdr>
        <w:top w:val="none" w:sz="0" w:space="0" w:color="auto"/>
        <w:left w:val="none" w:sz="0" w:space="0" w:color="auto"/>
        <w:bottom w:val="none" w:sz="0" w:space="0" w:color="auto"/>
        <w:right w:val="none" w:sz="0" w:space="0" w:color="auto"/>
      </w:divBdr>
    </w:div>
    <w:div w:id="1424450529">
      <w:bodyDiv w:val="1"/>
      <w:marLeft w:val="0"/>
      <w:marRight w:val="0"/>
      <w:marTop w:val="0"/>
      <w:marBottom w:val="0"/>
      <w:divBdr>
        <w:top w:val="none" w:sz="0" w:space="0" w:color="auto"/>
        <w:left w:val="none" w:sz="0" w:space="0" w:color="auto"/>
        <w:bottom w:val="none" w:sz="0" w:space="0" w:color="auto"/>
        <w:right w:val="none" w:sz="0" w:space="0" w:color="auto"/>
      </w:divBdr>
    </w:div>
    <w:div w:id="1463766863">
      <w:bodyDiv w:val="1"/>
      <w:marLeft w:val="0"/>
      <w:marRight w:val="0"/>
      <w:marTop w:val="0"/>
      <w:marBottom w:val="0"/>
      <w:divBdr>
        <w:top w:val="none" w:sz="0" w:space="0" w:color="auto"/>
        <w:left w:val="none" w:sz="0" w:space="0" w:color="auto"/>
        <w:bottom w:val="none" w:sz="0" w:space="0" w:color="auto"/>
        <w:right w:val="none" w:sz="0" w:space="0" w:color="auto"/>
      </w:divBdr>
    </w:div>
    <w:div w:id="1495489150">
      <w:bodyDiv w:val="1"/>
      <w:marLeft w:val="0"/>
      <w:marRight w:val="0"/>
      <w:marTop w:val="0"/>
      <w:marBottom w:val="0"/>
      <w:divBdr>
        <w:top w:val="none" w:sz="0" w:space="0" w:color="auto"/>
        <w:left w:val="none" w:sz="0" w:space="0" w:color="auto"/>
        <w:bottom w:val="none" w:sz="0" w:space="0" w:color="auto"/>
        <w:right w:val="none" w:sz="0" w:space="0" w:color="auto"/>
      </w:divBdr>
    </w:div>
    <w:div w:id="1505319511">
      <w:bodyDiv w:val="1"/>
      <w:marLeft w:val="0"/>
      <w:marRight w:val="0"/>
      <w:marTop w:val="0"/>
      <w:marBottom w:val="0"/>
      <w:divBdr>
        <w:top w:val="none" w:sz="0" w:space="0" w:color="auto"/>
        <w:left w:val="none" w:sz="0" w:space="0" w:color="auto"/>
        <w:bottom w:val="none" w:sz="0" w:space="0" w:color="auto"/>
        <w:right w:val="none" w:sz="0" w:space="0" w:color="auto"/>
      </w:divBdr>
    </w:div>
    <w:div w:id="1517815893">
      <w:bodyDiv w:val="1"/>
      <w:marLeft w:val="0"/>
      <w:marRight w:val="0"/>
      <w:marTop w:val="0"/>
      <w:marBottom w:val="0"/>
      <w:divBdr>
        <w:top w:val="none" w:sz="0" w:space="0" w:color="auto"/>
        <w:left w:val="none" w:sz="0" w:space="0" w:color="auto"/>
        <w:bottom w:val="none" w:sz="0" w:space="0" w:color="auto"/>
        <w:right w:val="none" w:sz="0" w:space="0" w:color="auto"/>
      </w:divBdr>
    </w:div>
    <w:div w:id="1520192285">
      <w:bodyDiv w:val="1"/>
      <w:marLeft w:val="0"/>
      <w:marRight w:val="0"/>
      <w:marTop w:val="0"/>
      <w:marBottom w:val="0"/>
      <w:divBdr>
        <w:top w:val="none" w:sz="0" w:space="0" w:color="auto"/>
        <w:left w:val="none" w:sz="0" w:space="0" w:color="auto"/>
        <w:bottom w:val="none" w:sz="0" w:space="0" w:color="auto"/>
        <w:right w:val="none" w:sz="0" w:space="0" w:color="auto"/>
      </w:divBdr>
    </w:div>
    <w:div w:id="1568149863">
      <w:bodyDiv w:val="1"/>
      <w:marLeft w:val="0"/>
      <w:marRight w:val="0"/>
      <w:marTop w:val="0"/>
      <w:marBottom w:val="0"/>
      <w:divBdr>
        <w:top w:val="none" w:sz="0" w:space="0" w:color="auto"/>
        <w:left w:val="none" w:sz="0" w:space="0" w:color="auto"/>
        <w:bottom w:val="none" w:sz="0" w:space="0" w:color="auto"/>
        <w:right w:val="none" w:sz="0" w:space="0" w:color="auto"/>
      </w:divBdr>
    </w:div>
    <w:div w:id="1593706006">
      <w:bodyDiv w:val="1"/>
      <w:marLeft w:val="0"/>
      <w:marRight w:val="0"/>
      <w:marTop w:val="0"/>
      <w:marBottom w:val="0"/>
      <w:divBdr>
        <w:top w:val="none" w:sz="0" w:space="0" w:color="auto"/>
        <w:left w:val="none" w:sz="0" w:space="0" w:color="auto"/>
        <w:bottom w:val="none" w:sz="0" w:space="0" w:color="auto"/>
        <w:right w:val="none" w:sz="0" w:space="0" w:color="auto"/>
      </w:divBdr>
    </w:div>
    <w:div w:id="1599605959">
      <w:bodyDiv w:val="1"/>
      <w:marLeft w:val="0"/>
      <w:marRight w:val="0"/>
      <w:marTop w:val="0"/>
      <w:marBottom w:val="0"/>
      <w:divBdr>
        <w:top w:val="none" w:sz="0" w:space="0" w:color="auto"/>
        <w:left w:val="none" w:sz="0" w:space="0" w:color="auto"/>
        <w:bottom w:val="none" w:sz="0" w:space="0" w:color="auto"/>
        <w:right w:val="none" w:sz="0" w:space="0" w:color="auto"/>
      </w:divBdr>
    </w:div>
    <w:div w:id="1601067926">
      <w:bodyDiv w:val="1"/>
      <w:marLeft w:val="0"/>
      <w:marRight w:val="0"/>
      <w:marTop w:val="0"/>
      <w:marBottom w:val="0"/>
      <w:divBdr>
        <w:top w:val="none" w:sz="0" w:space="0" w:color="auto"/>
        <w:left w:val="none" w:sz="0" w:space="0" w:color="auto"/>
        <w:bottom w:val="none" w:sz="0" w:space="0" w:color="auto"/>
        <w:right w:val="none" w:sz="0" w:space="0" w:color="auto"/>
      </w:divBdr>
    </w:div>
    <w:div w:id="1603488979">
      <w:bodyDiv w:val="1"/>
      <w:marLeft w:val="0"/>
      <w:marRight w:val="0"/>
      <w:marTop w:val="0"/>
      <w:marBottom w:val="0"/>
      <w:divBdr>
        <w:top w:val="none" w:sz="0" w:space="0" w:color="auto"/>
        <w:left w:val="none" w:sz="0" w:space="0" w:color="auto"/>
        <w:bottom w:val="none" w:sz="0" w:space="0" w:color="auto"/>
        <w:right w:val="none" w:sz="0" w:space="0" w:color="auto"/>
      </w:divBdr>
    </w:div>
    <w:div w:id="1609190419">
      <w:bodyDiv w:val="1"/>
      <w:marLeft w:val="0"/>
      <w:marRight w:val="0"/>
      <w:marTop w:val="0"/>
      <w:marBottom w:val="0"/>
      <w:divBdr>
        <w:top w:val="none" w:sz="0" w:space="0" w:color="auto"/>
        <w:left w:val="none" w:sz="0" w:space="0" w:color="auto"/>
        <w:bottom w:val="none" w:sz="0" w:space="0" w:color="auto"/>
        <w:right w:val="none" w:sz="0" w:space="0" w:color="auto"/>
      </w:divBdr>
    </w:div>
    <w:div w:id="1619141011">
      <w:bodyDiv w:val="1"/>
      <w:marLeft w:val="0"/>
      <w:marRight w:val="0"/>
      <w:marTop w:val="0"/>
      <w:marBottom w:val="0"/>
      <w:divBdr>
        <w:top w:val="none" w:sz="0" w:space="0" w:color="auto"/>
        <w:left w:val="none" w:sz="0" w:space="0" w:color="auto"/>
        <w:bottom w:val="none" w:sz="0" w:space="0" w:color="auto"/>
        <w:right w:val="none" w:sz="0" w:space="0" w:color="auto"/>
      </w:divBdr>
    </w:div>
    <w:div w:id="1642033992">
      <w:bodyDiv w:val="1"/>
      <w:marLeft w:val="0"/>
      <w:marRight w:val="0"/>
      <w:marTop w:val="0"/>
      <w:marBottom w:val="0"/>
      <w:divBdr>
        <w:top w:val="none" w:sz="0" w:space="0" w:color="auto"/>
        <w:left w:val="none" w:sz="0" w:space="0" w:color="auto"/>
        <w:bottom w:val="none" w:sz="0" w:space="0" w:color="auto"/>
        <w:right w:val="none" w:sz="0" w:space="0" w:color="auto"/>
      </w:divBdr>
    </w:div>
    <w:div w:id="1644847258">
      <w:bodyDiv w:val="1"/>
      <w:marLeft w:val="0"/>
      <w:marRight w:val="0"/>
      <w:marTop w:val="0"/>
      <w:marBottom w:val="0"/>
      <w:divBdr>
        <w:top w:val="none" w:sz="0" w:space="0" w:color="auto"/>
        <w:left w:val="none" w:sz="0" w:space="0" w:color="auto"/>
        <w:bottom w:val="none" w:sz="0" w:space="0" w:color="auto"/>
        <w:right w:val="none" w:sz="0" w:space="0" w:color="auto"/>
      </w:divBdr>
    </w:div>
    <w:div w:id="1672680958">
      <w:bodyDiv w:val="1"/>
      <w:marLeft w:val="0"/>
      <w:marRight w:val="0"/>
      <w:marTop w:val="0"/>
      <w:marBottom w:val="0"/>
      <w:divBdr>
        <w:top w:val="none" w:sz="0" w:space="0" w:color="auto"/>
        <w:left w:val="none" w:sz="0" w:space="0" w:color="auto"/>
        <w:bottom w:val="none" w:sz="0" w:space="0" w:color="auto"/>
        <w:right w:val="none" w:sz="0" w:space="0" w:color="auto"/>
      </w:divBdr>
    </w:div>
    <w:div w:id="1675256070">
      <w:bodyDiv w:val="1"/>
      <w:marLeft w:val="0"/>
      <w:marRight w:val="0"/>
      <w:marTop w:val="0"/>
      <w:marBottom w:val="0"/>
      <w:divBdr>
        <w:top w:val="none" w:sz="0" w:space="0" w:color="auto"/>
        <w:left w:val="none" w:sz="0" w:space="0" w:color="auto"/>
        <w:bottom w:val="none" w:sz="0" w:space="0" w:color="auto"/>
        <w:right w:val="none" w:sz="0" w:space="0" w:color="auto"/>
      </w:divBdr>
    </w:div>
    <w:div w:id="1680237046">
      <w:bodyDiv w:val="1"/>
      <w:marLeft w:val="0"/>
      <w:marRight w:val="0"/>
      <w:marTop w:val="0"/>
      <w:marBottom w:val="0"/>
      <w:divBdr>
        <w:top w:val="none" w:sz="0" w:space="0" w:color="auto"/>
        <w:left w:val="none" w:sz="0" w:space="0" w:color="auto"/>
        <w:bottom w:val="none" w:sz="0" w:space="0" w:color="auto"/>
        <w:right w:val="none" w:sz="0" w:space="0" w:color="auto"/>
      </w:divBdr>
    </w:div>
    <w:div w:id="1680690716">
      <w:bodyDiv w:val="1"/>
      <w:marLeft w:val="0"/>
      <w:marRight w:val="0"/>
      <w:marTop w:val="0"/>
      <w:marBottom w:val="0"/>
      <w:divBdr>
        <w:top w:val="none" w:sz="0" w:space="0" w:color="auto"/>
        <w:left w:val="none" w:sz="0" w:space="0" w:color="auto"/>
        <w:bottom w:val="none" w:sz="0" w:space="0" w:color="auto"/>
        <w:right w:val="none" w:sz="0" w:space="0" w:color="auto"/>
      </w:divBdr>
    </w:div>
    <w:div w:id="1683167695">
      <w:bodyDiv w:val="1"/>
      <w:marLeft w:val="0"/>
      <w:marRight w:val="0"/>
      <w:marTop w:val="0"/>
      <w:marBottom w:val="0"/>
      <w:divBdr>
        <w:top w:val="none" w:sz="0" w:space="0" w:color="auto"/>
        <w:left w:val="none" w:sz="0" w:space="0" w:color="auto"/>
        <w:bottom w:val="none" w:sz="0" w:space="0" w:color="auto"/>
        <w:right w:val="none" w:sz="0" w:space="0" w:color="auto"/>
      </w:divBdr>
    </w:div>
    <w:div w:id="1686590290">
      <w:bodyDiv w:val="1"/>
      <w:marLeft w:val="0"/>
      <w:marRight w:val="0"/>
      <w:marTop w:val="0"/>
      <w:marBottom w:val="0"/>
      <w:divBdr>
        <w:top w:val="none" w:sz="0" w:space="0" w:color="auto"/>
        <w:left w:val="none" w:sz="0" w:space="0" w:color="auto"/>
        <w:bottom w:val="none" w:sz="0" w:space="0" w:color="auto"/>
        <w:right w:val="none" w:sz="0" w:space="0" w:color="auto"/>
      </w:divBdr>
    </w:div>
    <w:div w:id="1695112816">
      <w:bodyDiv w:val="1"/>
      <w:marLeft w:val="0"/>
      <w:marRight w:val="0"/>
      <w:marTop w:val="0"/>
      <w:marBottom w:val="0"/>
      <w:divBdr>
        <w:top w:val="none" w:sz="0" w:space="0" w:color="auto"/>
        <w:left w:val="none" w:sz="0" w:space="0" w:color="auto"/>
        <w:bottom w:val="none" w:sz="0" w:space="0" w:color="auto"/>
        <w:right w:val="none" w:sz="0" w:space="0" w:color="auto"/>
      </w:divBdr>
    </w:div>
    <w:div w:id="1717270628">
      <w:bodyDiv w:val="1"/>
      <w:marLeft w:val="0"/>
      <w:marRight w:val="0"/>
      <w:marTop w:val="0"/>
      <w:marBottom w:val="0"/>
      <w:divBdr>
        <w:top w:val="none" w:sz="0" w:space="0" w:color="auto"/>
        <w:left w:val="none" w:sz="0" w:space="0" w:color="auto"/>
        <w:bottom w:val="none" w:sz="0" w:space="0" w:color="auto"/>
        <w:right w:val="none" w:sz="0" w:space="0" w:color="auto"/>
      </w:divBdr>
    </w:div>
    <w:div w:id="1725448073">
      <w:bodyDiv w:val="1"/>
      <w:marLeft w:val="0"/>
      <w:marRight w:val="0"/>
      <w:marTop w:val="0"/>
      <w:marBottom w:val="0"/>
      <w:divBdr>
        <w:top w:val="none" w:sz="0" w:space="0" w:color="auto"/>
        <w:left w:val="none" w:sz="0" w:space="0" w:color="auto"/>
        <w:bottom w:val="none" w:sz="0" w:space="0" w:color="auto"/>
        <w:right w:val="none" w:sz="0" w:space="0" w:color="auto"/>
      </w:divBdr>
    </w:div>
    <w:div w:id="1726374556">
      <w:bodyDiv w:val="1"/>
      <w:marLeft w:val="0"/>
      <w:marRight w:val="0"/>
      <w:marTop w:val="0"/>
      <w:marBottom w:val="0"/>
      <w:divBdr>
        <w:top w:val="none" w:sz="0" w:space="0" w:color="auto"/>
        <w:left w:val="none" w:sz="0" w:space="0" w:color="auto"/>
        <w:bottom w:val="none" w:sz="0" w:space="0" w:color="auto"/>
        <w:right w:val="none" w:sz="0" w:space="0" w:color="auto"/>
      </w:divBdr>
    </w:div>
    <w:div w:id="1726414942">
      <w:bodyDiv w:val="1"/>
      <w:marLeft w:val="0"/>
      <w:marRight w:val="0"/>
      <w:marTop w:val="0"/>
      <w:marBottom w:val="0"/>
      <w:divBdr>
        <w:top w:val="none" w:sz="0" w:space="0" w:color="auto"/>
        <w:left w:val="none" w:sz="0" w:space="0" w:color="auto"/>
        <w:bottom w:val="none" w:sz="0" w:space="0" w:color="auto"/>
        <w:right w:val="none" w:sz="0" w:space="0" w:color="auto"/>
      </w:divBdr>
    </w:div>
    <w:div w:id="1730610039">
      <w:bodyDiv w:val="1"/>
      <w:marLeft w:val="0"/>
      <w:marRight w:val="0"/>
      <w:marTop w:val="0"/>
      <w:marBottom w:val="0"/>
      <w:divBdr>
        <w:top w:val="none" w:sz="0" w:space="0" w:color="auto"/>
        <w:left w:val="none" w:sz="0" w:space="0" w:color="auto"/>
        <w:bottom w:val="none" w:sz="0" w:space="0" w:color="auto"/>
        <w:right w:val="none" w:sz="0" w:space="0" w:color="auto"/>
      </w:divBdr>
    </w:div>
    <w:div w:id="1743792130">
      <w:bodyDiv w:val="1"/>
      <w:marLeft w:val="0"/>
      <w:marRight w:val="0"/>
      <w:marTop w:val="0"/>
      <w:marBottom w:val="0"/>
      <w:divBdr>
        <w:top w:val="none" w:sz="0" w:space="0" w:color="auto"/>
        <w:left w:val="none" w:sz="0" w:space="0" w:color="auto"/>
        <w:bottom w:val="none" w:sz="0" w:space="0" w:color="auto"/>
        <w:right w:val="none" w:sz="0" w:space="0" w:color="auto"/>
      </w:divBdr>
    </w:div>
    <w:div w:id="1754203534">
      <w:bodyDiv w:val="1"/>
      <w:marLeft w:val="0"/>
      <w:marRight w:val="0"/>
      <w:marTop w:val="0"/>
      <w:marBottom w:val="0"/>
      <w:divBdr>
        <w:top w:val="none" w:sz="0" w:space="0" w:color="auto"/>
        <w:left w:val="none" w:sz="0" w:space="0" w:color="auto"/>
        <w:bottom w:val="none" w:sz="0" w:space="0" w:color="auto"/>
        <w:right w:val="none" w:sz="0" w:space="0" w:color="auto"/>
      </w:divBdr>
    </w:div>
    <w:div w:id="1779056867">
      <w:bodyDiv w:val="1"/>
      <w:marLeft w:val="0"/>
      <w:marRight w:val="0"/>
      <w:marTop w:val="0"/>
      <w:marBottom w:val="0"/>
      <w:divBdr>
        <w:top w:val="none" w:sz="0" w:space="0" w:color="auto"/>
        <w:left w:val="none" w:sz="0" w:space="0" w:color="auto"/>
        <w:bottom w:val="none" w:sz="0" w:space="0" w:color="auto"/>
        <w:right w:val="none" w:sz="0" w:space="0" w:color="auto"/>
      </w:divBdr>
    </w:div>
    <w:div w:id="1782912869">
      <w:bodyDiv w:val="1"/>
      <w:marLeft w:val="0"/>
      <w:marRight w:val="0"/>
      <w:marTop w:val="0"/>
      <w:marBottom w:val="0"/>
      <w:divBdr>
        <w:top w:val="none" w:sz="0" w:space="0" w:color="auto"/>
        <w:left w:val="none" w:sz="0" w:space="0" w:color="auto"/>
        <w:bottom w:val="none" w:sz="0" w:space="0" w:color="auto"/>
        <w:right w:val="none" w:sz="0" w:space="0" w:color="auto"/>
      </w:divBdr>
    </w:div>
    <w:div w:id="1792045276">
      <w:bodyDiv w:val="1"/>
      <w:marLeft w:val="0"/>
      <w:marRight w:val="0"/>
      <w:marTop w:val="0"/>
      <w:marBottom w:val="0"/>
      <w:divBdr>
        <w:top w:val="none" w:sz="0" w:space="0" w:color="auto"/>
        <w:left w:val="none" w:sz="0" w:space="0" w:color="auto"/>
        <w:bottom w:val="none" w:sz="0" w:space="0" w:color="auto"/>
        <w:right w:val="none" w:sz="0" w:space="0" w:color="auto"/>
      </w:divBdr>
    </w:div>
    <w:div w:id="1793279805">
      <w:bodyDiv w:val="1"/>
      <w:marLeft w:val="0"/>
      <w:marRight w:val="0"/>
      <w:marTop w:val="0"/>
      <w:marBottom w:val="0"/>
      <w:divBdr>
        <w:top w:val="none" w:sz="0" w:space="0" w:color="auto"/>
        <w:left w:val="none" w:sz="0" w:space="0" w:color="auto"/>
        <w:bottom w:val="none" w:sz="0" w:space="0" w:color="auto"/>
        <w:right w:val="none" w:sz="0" w:space="0" w:color="auto"/>
      </w:divBdr>
    </w:div>
    <w:div w:id="1800411003">
      <w:bodyDiv w:val="1"/>
      <w:marLeft w:val="0"/>
      <w:marRight w:val="0"/>
      <w:marTop w:val="0"/>
      <w:marBottom w:val="0"/>
      <w:divBdr>
        <w:top w:val="none" w:sz="0" w:space="0" w:color="auto"/>
        <w:left w:val="none" w:sz="0" w:space="0" w:color="auto"/>
        <w:bottom w:val="none" w:sz="0" w:space="0" w:color="auto"/>
        <w:right w:val="none" w:sz="0" w:space="0" w:color="auto"/>
      </w:divBdr>
    </w:div>
    <w:div w:id="1801798634">
      <w:bodyDiv w:val="1"/>
      <w:marLeft w:val="0"/>
      <w:marRight w:val="0"/>
      <w:marTop w:val="0"/>
      <w:marBottom w:val="0"/>
      <w:divBdr>
        <w:top w:val="none" w:sz="0" w:space="0" w:color="auto"/>
        <w:left w:val="none" w:sz="0" w:space="0" w:color="auto"/>
        <w:bottom w:val="none" w:sz="0" w:space="0" w:color="auto"/>
        <w:right w:val="none" w:sz="0" w:space="0" w:color="auto"/>
      </w:divBdr>
    </w:div>
    <w:div w:id="1810049133">
      <w:bodyDiv w:val="1"/>
      <w:marLeft w:val="0"/>
      <w:marRight w:val="0"/>
      <w:marTop w:val="0"/>
      <w:marBottom w:val="0"/>
      <w:divBdr>
        <w:top w:val="none" w:sz="0" w:space="0" w:color="auto"/>
        <w:left w:val="none" w:sz="0" w:space="0" w:color="auto"/>
        <w:bottom w:val="none" w:sz="0" w:space="0" w:color="auto"/>
        <w:right w:val="none" w:sz="0" w:space="0" w:color="auto"/>
      </w:divBdr>
    </w:div>
    <w:div w:id="1841387231">
      <w:bodyDiv w:val="1"/>
      <w:marLeft w:val="0"/>
      <w:marRight w:val="0"/>
      <w:marTop w:val="0"/>
      <w:marBottom w:val="0"/>
      <w:divBdr>
        <w:top w:val="none" w:sz="0" w:space="0" w:color="auto"/>
        <w:left w:val="none" w:sz="0" w:space="0" w:color="auto"/>
        <w:bottom w:val="none" w:sz="0" w:space="0" w:color="auto"/>
        <w:right w:val="none" w:sz="0" w:space="0" w:color="auto"/>
      </w:divBdr>
    </w:div>
    <w:div w:id="1852136721">
      <w:bodyDiv w:val="1"/>
      <w:marLeft w:val="0"/>
      <w:marRight w:val="0"/>
      <w:marTop w:val="0"/>
      <w:marBottom w:val="0"/>
      <w:divBdr>
        <w:top w:val="none" w:sz="0" w:space="0" w:color="auto"/>
        <w:left w:val="none" w:sz="0" w:space="0" w:color="auto"/>
        <w:bottom w:val="none" w:sz="0" w:space="0" w:color="auto"/>
        <w:right w:val="none" w:sz="0" w:space="0" w:color="auto"/>
      </w:divBdr>
    </w:div>
    <w:div w:id="1861236213">
      <w:bodyDiv w:val="1"/>
      <w:marLeft w:val="0"/>
      <w:marRight w:val="0"/>
      <w:marTop w:val="0"/>
      <w:marBottom w:val="0"/>
      <w:divBdr>
        <w:top w:val="none" w:sz="0" w:space="0" w:color="auto"/>
        <w:left w:val="none" w:sz="0" w:space="0" w:color="auto"/>
        <w:bottom w:val="none" w:sz="0" w:space="0" w:color="auto"/>
        <w:right w:val="none" w:sz="0" w:space="0" w:color="auto"/>
      </w:divBdr>
    </w:div>
    <w:div w:id="1877086396">
      <w:bodyDiv w:val="1"/>
      <w:marLeft w:val="0"/>
      <w:marRight w:val="0"/>
      <w:marTop w:val="0"/>
      <w:marBottom w:val="0"/>
      <w:divBdr>
        <w:top w:val="none" w:sz="0" w:space="0" w:color="auto"/>
        <w:left w:val="none" w:sz="0" w:space="0" w:color="auto"/>
        <w:bottom w:val="none" w:sz="0" w:space="0" w:color="auto"/>
        <w:right w:val="none" w:sz="0" w:space="0" w:color="auto"/>
      </w:divBdr>
    </w:div>
    <w:div w:id="1903247260">
      <w:bodyDiv w:val="1"/>
      <w:marLeft w:val="0"/>
      <w:marRight w:val="0"/>
      <w:marTop w:val="0"/>
      <w:marBottom w:val="0"/>
      <w:divBdr>
        <w:top w:val="none" w:sz="0" w:space="0" w:color="auto"/>
        <w:left w:val="none" w:sz="0" w:space="0" w:color="auto"/>
        <w:bottom w:val="none" w:sz="0" w:space="0" w:color="auto"/>
        <w:right w:val="none" w:sz="0" w:space="0" w:color="auto"/>
      </w:divBdr>
    </w:div>
    <w:div w:id="1904637638">
      <w:bodyDiv w:val="1"/>
      <w:marLeft w:val="0"/>
      <w:marRight w:val="0"/>
      <w:marTop w:val="0"/>
      <w:marBottom w:val="0"/>
      <w:divBdr>
        <w:top w:val="none" w:sz="0" w:space="0" w:color="auto"/>
        <w:left w:val="none" w:sz="0" w:space="0" w:color="auto"/>
        <w:bottom w:val="none" w:sz="0" w:space="0" w:color="auto"/>
        <w:right w:val="none" w:sz="0" w:space="0" w:color="auto"/>
      </w:divBdr>
    </w:div>
    <w:div w:id="1920480881">
      <w:bodyDiv w:val="1"/>
      <w:marLeft w:val="0"/>
      <w:marRight w:val="0"/>
      <w:marTop w:val="0"/>
      <w:marBottom w:val="0"/>
      <w:divBdr>
        <w:top w:val="none" w:sz="0" w:space="0" w:color="auto"/>
        <w:left w:val="none" w:sz="0" w:space="0" w:color="auto"/>
        <w:bottom w:val="none" w:sz="0" w:space="0" w:color="auto"/>
        <w:right w:val="none" w:sz="0" w:space="0" w:color="auto"/>
      </w:divBdr>
    </w:div>
    <w:div w:id="1928886078">
      <w:bodyDiv w:val="1"/>
      <w:marLeft w:val="0"/>
      <w:marRight w:val="0"/>
      <w:marTop w:val="0"/>
      <w:marBottom w:val="0"/>
      <w:divBdr>
        <w:top w:val="none" w:sz="0" w:space="0" w:color="auto"/>
        <w:left w:val="none" w:sz="0" w:space="0" w:color="auto"/>
        <w:bottom w:val="none" w:sz="0" w:space="0" w:color="auto"/>
        <w:right w:val="none" w:sz="0" w:space="0" w:color="auto"/>
      </w:divBdr>
    </w:div>
    <w:div w:id="1936210575">
      <w:bodyDiv w:val="1"/>
      <w:marLeft w:val="0"/>
      <w:marRight w:val="0"/>
      <w:marTop w:val="0"/>
      <w:marBottom w:val="0"/>
      <w:divBdr>
        <w:top w:val="none" w:sz="0" w:space="0" w:color="auto"/>
        <w:left w:val="none" w:sz="0" w:space="0" w:color="auto"/>
        <w:bottom w:val="none" w:sz="0" w:space="0" w:color="auto"/>
        <w:right w:val="none" w:sz="0" w:space="0" w:color="auto"/>
      </w:divBdr>
    </w:div>
    <w:div w:id="1958680641">
      <w:bodyDiv w:val="1"/>
      <w:marLeft w:val="0"/>
      <w:marRight w:val="0"/>
      <w:marTop w:val="0"/>
      <w:marBottom w:val="0"/>
      <w:divBdr>
        <w:top w:val="none" w:sz="0" w:space="0" w:color="auto"/>
        <w:left w:val="none" w:sz="0" w:space="0" w:color="auto"/>
        <w:bottom w:val="none" w:sz="0" w:space="0" w:color="auto"/>
        <w:right w:val="none" w:sz="0" w:space="0" w:color="auto"/>
      </w:divBdr>
    </w:div>
    <w:div w:id="1958948767">
      <w:bodyDiv w:val="1"/>
      <w:marLeft w:val="0"/>
      <w:marRight w:val="0"/>
      <w:marTop w:val="0"/>
      <w:marBottom w:val="0"/>
      <w:divBdr>
        <w:top w:val="none" w:sz="0" w:space="0" w:color="auto"/>
        <w:left w:val="none" w:sz="0" w:space="0" w:color="auto"/>
        <w:bottom w:val="none" w:sz="0" w:space="0" w:color="auto"/>
        <w:right w:val="none" w:sz="0" w:space="0" w:color="auto"/>
      </w:divBdr>
    </w:div>
    <w:div w:id="1964656055">
      <w:bodyDiv w:val="1"/>
      <w:marLeft w:val="0"/>
      <w:marRight w:val="0"/>
      <w:marTop w:val="0"/>
      <w:marBottom w:val="0"/>
      <w:divBdr>
        <w:top w:val="none" w:sz="0" w:space="0" w:color="auto"/>
        <w:left w:val="none" w:sz="0" w:space="0" w:color="auto"/>
        <w:bottom w:val="none" w:sz="0" w:space="0" w:color="auto"/>
        <w:right w:val="none" w:sz="0" w:space="0" w:color="auto"/>
      </w:divBdr>
    </w:div>
    <w:div w:id="1973555458">
      <w:bodyDiv w:val="1"/>
      <w:marLeft w:val="0"/>
      <w:marRight w:val="0"/>
      <w:marTop w:val="0"/>
      <w:marBottom w:val="0"/>
      <w:divBdr>
        <w:top w:val="none" w:sz="0" w:space="0" w:color="auto"/>
        <w:left w:val="none" w:sz="0" w:space="0" w:color="auto"/>
        <w:bottom w:val="none" w:sz="0" w:space="0" w:color="auto"/>
        <w:right w:val="none" w:sz="0" w:space="0" w:color="auto"/>
      </w:divBdr>
    </w:div>
    <w:div w:id="1976597706">
      <w:bodyDiv w:val="1"/>
      <w:marLeft w:val="0"/>
      <w:marRight w:val="0"/>
      <w:marTop w:val="0"/>
      <w:marBottom w:val="0"/>
      <w:divBdr>
        <w:top w:val="none" w:sz="0" w:space="0" w:color="auto"/>
        <w:left w:val="none" w:sz="0" w:space="0" w:color="auto"/>
        <w:bottom w:val="none" w:sz="0" w:space="0" w:color="auto"/>
        <w:right w:val="none" w:sz="0" w:space="0" w:color="auto"/>
      </w:divBdr>
    </w:div>
    <w:div w:id="1994983810">
      <w:bodyDiv w:val="1"/>
      <w:marLeft w:val="0"/>
      <w:marRight w:val="0"/>
      <w:marTop w:val="0"/>
      <w:marBottom w:val="0"/>
      <w:divBdr>
        <w:top w:val="none" w:sz="0" w:space="0" w:color="auto"/>
        <w:left w:val="none" w:sz="0" w:space="0" w:color="auto"/>
        <w:bottom w:val="none" w:sz="0" w:space="0" w:color="auto"/>
        <w:right w:val="none" w:sz="0" w:space="0" w:color="auto"/>
      </w:divBdr>
    </w:div>
    <w:div w:id="2005547274">
      <w:bodyDiv w:val="1"/>
      <w:marLeft w:val="0"/>
      <w:marRight w:val="0"/>
      <w:marTop w:val="0"/>
      <w:marBottom w:val="0"/>
      <w:divBdr>
        <w:top w:val="none" w:sz="0" w:space="0" w:color="auto"/>
        <w:left w:val="none" w:sz="0" w:space="0" w:color="auto"/>
        <w:bottom w:val="none" w:sz="0" w:space="0" w:color="auto"/>
        <w:right w:val="none" w:sz="0" w:space="0" w:color="auto"/>
      </w:divBdr>
    </w:div>
    <w:div w:id="2012416436">
      <w:bodyDiv w:val="1"/>
      <w:marLeft w:val="0"/>
      <w:marRight w:val="0"/>
      <w:marTop w:val="0"/>
      <w:marBottom w:val="0"/>
      <w:divBdr>
        <w:top w:val="none" w:sz="0" w:space="0" w:color="auto"/>
        <w:left w:val="none" w:sz="0" w:space="0" w:color="auto"/>
        <w:bottom w:val="none" w:sz="0" w:space="0" w:color="auto"/>
        <w:right w:val="none" w:sz="0" w:space="0" w:color="auto"/>
      </w:divBdr>
    </w:div>
    <w:div w:id="2019581392">
      <w:bodyDiv w:val="1"/>
      <w:marLeft w:val="0"/>
      <w:marRight w:val="0"/>
      <w:marTop w:val="0"/>
      <w:marBottom w:val="0"/>
      <w:divBdr>
        <w:top w:val="none" w:sz="0" w:space="0" w:color="auto"/>
        <w:left w:val="none" w:sz="0" w:space="0" w:color="auto"/>
        <w:bottom w:val="none" w:sz="0" w:space="0" w:color="auto"/>
        <w:right w:val="none" w:sz="0" w:space="0" w:color="auto"/>
      </w:divBdr>
    </w:div>
    <w:div w:id="2024699884">
      <w:bodyDiv w:val="1"/>
      <w:marLeft w:val="0"/>
      <w:marRight w:val="0"/>
      <w:marTop w:val="0"/>
      <w:marBottom w:val="0"/>
      <w:divBdr>
        <w:top w:val="none" w:sz="0" w:space="0" w:color="auto"/>
        <w:left w:val="none" w:sz="0" w:space="0" w:color="auto"/>
        <w:bottom w:val="none" w:sz="0" w:space="0" w:color="auto"/>
        <w:right w:val="none" w:sz="0" w:space="0" w:color="auto"/>
      </w:divBdr>
    </w:div>
    <w:div w:id="2031645448">
      <w:bodyDiv w:val="1"/>
      <w:marLeft w:val="0"/>
      <w:marRight w:val="0"/>
      <w:marTop w:val="0"/>
      <w:marBottom w:val="0"/>
      <w:divBdr>
        <w:top w:val="none" w:sz="0" w:space="0" w:color="auto"/>
        <w:left w:val="none" w:sz="0" w:space="0" w:color="auto"/>
        <w:bottom w:val="none" w:sz="0" w:space="0" w:color="auto"/>
        <w:right w:val="none" w:sz="0" w:space="0" w:color="auto"/>
      </w:divBdr>
    </w:div>
    <w:div w:id="2034261815">
      <w:bodyDiv w:val="1"/>
      <w:marLeft w:val="0"/>
      <w:marRight w:val="0"/>
      <w:marTop w:val="0"/>
      <w:marBottom w:val="0"/>
      <w:divBdr>
        <w:top w:val="none" w:sz="0" w:space="0" w:color="auto"/>
        <w:left w:val="none" w:sz="0" w:space="0" w:color="auto"/>
        <w:bottom w:val="none" w:sz="0" w:space="0" w:color="auto"/>
        <w:right w:val="none" w:sz="0" w:space="0" w:color="auto"/>
      </w:divBdr>
    </w:div>
    <w:div w:id="2047367822">
      <w:bodyDiv w:val="1"/>
      <w:marLeft w:val="0"/>
      <w:marRight w:val="0"/>
      <w:marTop w:val="0"/>
      <w:marBottom w:val="0"/>
      <w:divBdr>
        <w:top w:val="none" w:sz="0" w:space="0" w:color="auto"/>
        <w:left w:val="none" w:sz="0" w:space="0" w:color="auto"/>
        <w:bottom w:val="none" w:sz="0" w:space="0" w:color="auto"/>
        <w:right w:val="none" w:sz="0" w:space="0" w:color="auto"/>
      </w:divBdr>
    </w:div>
    <w:div w:id="2048526915">
      <w:bodyDiv w:val="1"/>
      <w:marLeft w:val="0"/>
      <w:marRight w:val="0"/>
      <w:marTop w:val="0"/>
      <w:marBottom w:val="0"/>
      <w:divBdr>
        <w:top w:val="none" w:sz="0" w:space="0" w:color="auto"/>
        <w:left w:val="none" w:sz="0" w:space="0" w:color="auto"/>
        <w:bottom w:val="none" w:sz="0" w:space="0" w:color="auto"/>
        <w:right w:val="none" w:sz="0" w:space="0" w:color="auto"/>
      </w:divBdr>
    </w:div>
    <w:div w:id="2067411654">
      <w:bodyDiv w:val="1"/>
      <w:marLeft w:val="0"/>
      <w:marRight w:val="0"/>
      <w:marTop w:val="0"/>
      <w:marBottom w:val="0"/>
      <w:divBdr>
        <w:top w:val="none" w:sz="0" w:space="0" w:color="auto"/>
        <w:left w:val="none" w:sz="0" w:space="0" w:color="auto"/>
        <w:bottom w:val="none" w:sz="0" w:space="0" w:color="auto"/>
        <w:right w:val="none" w:sz="0" w:space="0" w:color="auto"/>
      </w:divBdr>
    </w:div>
    <w:div w:id="2076203364">
      <w:bodyDiv w:val="1"/>
      <w:marLeft w:val="0"/>
      <w:marRight w:val="0"/>
      <w:marTop w:val="0"/>
      <w:marBottom w:val="0"/>
      <w:divBdr>
        <w:top w:val="none" w:sz="0" w:space="0" w:color="auto"/>
        <w:left w:val="none" w:sz="0" w:space="0" w:color="auto"/>
        <w:bottom w:val="none" w:sz="0" w:space="0" w:color="auto"/>
        <w:right w:val="none" w:sz="0" w:space="0" w:color="auto"/>
      </w:divBdr>
    </w:div>
    <w:div w:id="2088454823">
      <w:bodyDiv w:val="1"/>
      <w:marLeft w:val="0"/>
      <w:marRight w:val="0"/>
      <w:marTop w:val="0"/>
      <w:marBottom w:val="0"/>
      <w:divBdr>
        <w:top w:val="none" w:sz="0" w:space="0" w:color="auto"/>
        <w:left w:val="none" w:sz="0" w:space="0" w:color="auto"/>
        <w:bottom w:val="none" w:sz="0" w:space="0" w:color="auto"/>
        <w:right w:val="none" w:sz="0" w:space="0" w:color="auto"/>
      </w:divBdr>
    </w:div>
    <w:div w:id="2100637385">
      <w:bodyDiv w:val="1"/>
      <w:marLeft w:val="0"/>
      <w:marRight w:val="0"/>
      <w:marTop w:val="0"/>
      <w:marBottom w:val="0"/>
      <w:divBdr>
        <w:top w:val="none" w:sz="0" w:space="0" w:color="auto"/>
        <w:left w:val="none" w:sz="0" w:space="0" w:color="auto"/>
        <w:bottom w:val="none" w:sz="0" w:space="0" w:color="auto"/>
        <w:right w:val="none" w:sz="0" w:space="0" w:color="auto"/>
      </w:divBdr>
    </w:div>
    <w:div w:id="2102027432">
      <w:bodyDiv w:val="1"/>
      <w:marLeft w:val="0"/>
      <w:marRight w:val="0"/>
      <w:marTop w:val="0"/>
      <w:marBottom w:val="0"/>
      <w:divBdr>
        <w:top w:val="none" w:sz="0" w:space="0" w:color="auto"/>
        <w:left w:val="none" w:sz="0" w:space="0" w:color="auto"/>
        <w:bottom w:val="none" w:sz="0" w:space="0" w:color="auto"/>
        <w:right w:val="none" w:sz="0" w:space="0" w:color="auto"/>
      </w:divBdr>
    </w:div>
    <w:div w:id="2108187387">
      <w:bodyDiv w:val="1"/>
      <w:marLeft w:val="0"/>
      <w:marRight w:val="0"/>
      <w:marTop w:val="0"/>
      <w:marBottom w:val="0"/>
      <w:divBdr>
        <w:top w:val="none" w:sz="0" w:space="0" w:color="auto"/>
        <w:left w:val="none" w:sz="0" w:space="0" w:color="auto"/>
        <w:bottom w:val="none" w:sz="0" w:space="0" w:color="auto"/>
        <w:right w:val="none" w:sz="0" w:space="0" w:color="auto"/>
      </w:divBdr>
    </w:div>
    <w:div w:id="2112892793">
      <w:bodyDiv w:val="1"/>
      <w:marLeft w:val="0"/>
      <w:marRight w:val="0"/>
      <w:marTop w:val="0"/>
      <w:marBottom w:val="0"/>
      <w:divBdr>
        <w:top w:val="none" w:sz="0" w:space="0" w:color="auto"/>
        <w:left w:val="none" w:sz="0" w:space="0" w:color="auto"/>
        <w:bottom w:val="none" w:sz="0" w:space="0" w:color="auto"/>
        <w:right w:val="none" w:sz="0" w:space="0" w:color="auto"/>
      </w:divBdr>
    </w:div>
    <w:div w:id="2116359990">
      <w:bodyDiv w:val="1"/>
      <w:marLeft w:val="0"/>
      <w:marRight w:val="0"/>
      <w:marTop w:val="0"/>
      <w:marBottom w:val="0"/>
      <w:divBdr>
        <w:top w:val="none" w:sz="0" w:space="0" w:color="auto"/>
        <w:left w:val="none" w:sz="0" w:space="0" w:color="auto"/>
        <w:bottom w:val="none" w:sz="0" w:space="0" w:color="auto"/>
        <w:right w:val="none" w:sz="0" w:space="0" w:color="auto"/>
      </w:divBdr>
    </w:div>
    <w:div w:id="2124110864">
      <w:bodyDiv w:val="1"/>
      <w:marLeft w:val="0"/>
      <w:marRight w:val="0"/>
      <w:marTop w:val="0"/>
      <w:marBottom w:val="0"/>
      <w:divBdr>
        <w:top w:val="none" w:sz="0" w:space="0" w:color="auto"/>
        <w:left w:val="none" w:sz="0" w:space="0" w:color="auto"/>
        <w:bottom w:val="none" w:sz="0" w:space="0" w:color="auto"/>
        <w:right w:val="none" w:sz="0" w:space="0" w:color="auto"/>
      </w:divBdr>
    </w:div>
    <w:div w:id="2144688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Hea</b:Tag>
    <b:SourceType>Misc</b:SourceType>
    <b:Guid>{48D61B9B-2191-4B9D-8462-682E8B88D6AB}</b:Guid>
    <b:Title>Carriage of dangerous goods (CDG)</b:Title>
    <b:Author>
      <b:Author>
        <b:Corporate>Health and Safety Executive</b:Corporate>
      </b:Author>
    </b:Author>
    <b:RefOrder>4</b:RefOrder>
  </b:Source>
  <b:Source>
    <b:Tag>UNS21</b:Tag>
    <b:SourceType>Report</b:SourceType>
    <b:Guid>{72461036-D337-4B15-A297-3E5D1579DA84}</b:Guid>
    <b:Title>UN explosive hazard classification system and codes</b:Title>
    <b:Year>2021</b:Year>
    <b:Publisher>UN SaferGuard</b:Publisher>
    <b:Author>
      <b:Author>
        <b:Corporate>UN SaferGuard</b:Corporate>
      </b:Author>
    </b:Author>
    <b:RefOrder>3</b:RefOrder>
  </b:Source>
  <b:Source>
    <b:Tag>UWT</b:Tag>
    <b:SourceType>Misc</b:SourceType>
    <b:Guid>{3A2CFA4E-DA0F-434B-95FA-6B1A9248A54F}</b:Guid>
    <b:Title>Assignment Brief</b:Title>
    <b:Author>
      <b:Author>
        <b:Corporate>UWTSD</b:Corporate>
      </b:Author>
    </b:Author>
    <b:RefOrder>1</b:RefOrder>
  </b:Source>
  <b:Source>
    <b:Tag>UNS211</b:Tag>
    <b:SourceType>Report</b:SourceType>
    <b:Guid>{DE520A4E-E956-4602-BD40-52B8665883F9}</b:Guid>
    <b:Title>Quantity and separation distances</b:Title>
    <b:Year>2021</b:Year>
    <b:Author>
      <b:Author>
        <b:Corporate>UN SaferGuard</b:Corporate>
      </b:Author>
    </b:Author>
    <b:RefOrder>2</b:RefOrder>
  </b:Source>
</b:Sources>
</file>

<file path=customXml/itemProps1.xml><?xml version="1.0" encoding="utf-8"?>
<ds:datastoreItem xmlns:ds="http://schemas.openxmlformats.org/officeDocument/2006/customXml" ds:itemID="{4CBF623B-D323-49B0-8463-4933A4D6E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4775</TotalTime>
  <Pages>17</Pages>
  <Words>2768</Words>
  <Characters>15782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Young</dc:creator>
  <cp:keywords/>
  <dc:description/>
  <cp:lastModifiedBy>William Young</cp:lastModifiedBy>
  <cp:revision>25</cp:revision>
  <dcterms:created xsi:type="dcterms:W3CDTF">2025-12-12T09:38:00Z</dcterms:created>
  <dcterms:modified xsi:type="dcterms:W3CDTF">2025-12-15T17:51:00Z</dcterms:modified>
</cp:coreProperties>
</file>