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E6A2DB" w14:textId="77777777" w:rsidR="00974721" w:rsidRDefault="00974721" w:rsidP="009A59B8">
      <w:pPr>
        <w:pStyle w:val="AssignBody"/>
        <w:jc w:val="center"/>
        <w:rPr>
          <w:b/>
          <w:bCs/>
          <w:sz w:val="28"/>
          <w:szCs w:val="28"/>
          <w:u w:val="single"/>
        </w:rPr>
      </w:pPr>
    </w:p>
    <w:p w14:paraId="131FC63E" w14:textId="0EC8F188" w:rsidR="009A59B8" w:rsidRPr="007C485A" w:rsidRDefault="009A59B8" w:rsidP="009A59B8">
      <w:pPr>
        <w:pStyle w:val="AssignBody"/>
        <w:jc w:val="center"/>
        <w:rPr>
          <w:b/>
          <w:bCs/>
          <w:sz w:val="28"/>
          <w:szCs w:val="28"/>
          <w:u w:val="single"/>
        </w:rPr>
      </w:pPr>
      <w:r w:rsidRPr="007C485A">
        <w:rPr>
          <w:b/>
          <w:bCs/>
          <w:sz w:val="28"/>
          <w:szCs w:val="28"/>
          <w:u w:val="single"/>
        </w:rPr>
        <w:t>My Targets from previous assignment</w:t>
      </w:r>
    </w:p>
    <w:p w14:paraId="19456DE9" w14:textId="3312F83F"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DB3F47">
        <w:trPr>
          <w:trHeight w:val="411"/>
        </w:trPr>
        <w:tc>
          <w:tcPr>
            <w:tcW w:w="1838" w:type="dxa"/>
          </w:tcPr>
          <w:p w14:paraId="3BDD7132" w14:textId="79CA5336" w:rsidR="002229F0" w:rsidRDefault="002229F0" w:rsidP="00AE1A4C">
            <w:pPr>
              <w:pStyle w:val="AssignBody"/>
            </w:pPr>
            <w:r>
              <w:t>Target 1</w:t>
            </w:r>
          </w:p>
        </w:tc>
        <w:tc>
          <w:tcPr>
            <w:tcW w:w="7178" w:type="dxa"/>
          </w:tcPr>
          <w:p w14:paraId="7D553C92" w14:textId="77777777" w:rsidR="00DB3F47" w:rsidRDefault="00DB3F47" w:rsidP="00DB3F47">
            <w:r>
              <w:t xml:space="preserve">Always obtain written permission from your placement if using evidence from PTE in your academic work and include this within the appendix. </w:t>
            </w:r>
          </w:p>
          <w:p w14:paraId="394C5558" w14:textId="77777777" w:rsidR="002229F0" w:rsidRDefault="002229F0" w:rsidP="00AE1A4C">
            <w:pPr>
              <w:pStyle w:val="AssignBody"/>
            </w:pPr>
          </w:p>
        </w:tc>
      </w:tr>
      <w:tr w:rsidR="002229F0" w14:paraId="73A65764" w14:textId="77777777" w:rsidTr="00AE1A4C">
        <w:tc>
          <w:tcPr>
            <w:tcW w:w="1838" w:type="dxa"/>
          </w:tcPr>
          <w:p w14:paraId="12A42483" w14:textId="0B42353D" w:rsidR="002229F0" w:rsidRDefault="002229F0" w:rsidP="00AE1A4C">
            <w:pPr>
              <w:pStyle w:val="AssignBody"/>
            </w:pPr>
            <w:r>
              <w:t>Target 2</w:t>
            </w:r>
          </w:p>
        </w:tc>
        <w:tc>
          <w:tcPr>
            <w:tcW w:w="7178" w:type="dxa"/>
          </w:tcPr>
          <w:p w14:paraId="1EF79E90" w14:textId="77777777" w:rsidR="00DB3F47" w:rsidRDefault="00DB3F47" w:rsidP="00DB3F47">
            <w:r>
              <w:t xml:space="preserve">Further develop your skills of critical reflection and analysis by considering the strengths and limitations of practice. </w:t>
            </w:r>
          </w:p>
          <w:p w14:paraId="3E19823E" w14:textId="77777777" w:rsidR="002229F0" w:rsidRDefault="002229F0" w:rsidP="00AE1A4C">
            <w:pPr>
              <w:pStyle w:val="AssignBody"/>
            </w:pPr>
          </w:p>
        </w:tc>
      </w:tr>
      <w:tr w:rsidR="002229F0" w14:paraId="0216786F" w14:textId="77777777" w:rsidTr="00AE1A4C">
        <w:tc>
          <w:tcPr>
            <w:tcW w:w="1838" w:type="dxa"/>
          </w:tcPr>
          <w:p w14:paraId="4F73937C" w14:textId="62DCAA6D" w:rsidR="002229F0" w:rsidRDefault="002229F0" w:rsidP="00AE1A4C">
            <w:pPr>
              <w:pStyle w:val="AssignBody"/>
            </w:pPr>
            <w:r>
              <w:t>Target 3</w:t>
            </w:r>
          </w:p>
        </w:tc>
        <w:tc>
          <w:tcPr>
            <w:tcW w:w="7178" w:type="dxa"/>
          </w:tcPr>
          <w:p w14:paraId="1DE36669" w14:textId="6F7D6774" w:rsidR="00DB3F47" w:rsidRDefault="00DB3F47" w:rsidP="00DB3F47">
            <w:r>
              <w:t xml:space="preserve">Proof-read thoroughly before submitting to improve organisation and punctuation, </w:t>
            </w:r>
            <w:r w:rsidR="002C622C">
              <w:t>i.e.</w:t>
            </w:r>
            <w:r>
              <w:t xml:space="preserve"> paragraphing and punctuation. </w:t>
            </w:r>
          </w:p>
          <w:p w14:paraId="1FEDD524" w14:textId="77777777" w:rsidR="002229F0" w:rsidRDefault="002229F0" w:rsidP="00AE1A4C">
            <w:pPr>
              <w:pStyle w:val="AssignBody"/>
            </w:pPr>
          </w:p>
        </w:tc>
      </w:tr>
    </w:tbl>
    <w:p w14:paraId="45E34BBD" w14:textId="77777777" w:rsidR="002229F0" w:rsidRDefault="002229F0" w:rsidP="00E611D9">
      <w:pPr>
        <w:pStyle w:val="AssignBody"/>
      </w:pPr>
    </w:p>
    <w:p w14:paraId="0D7EFA5E" w14:textId="510751C3" w:rsidR="00DB3F47" w:rsidRDefault="00DB3F47" w:rsidP="00DB3F47">
      <w:pPr>
        <w:pStyle w:val="NormalWeb"/>
        <w:jc w:val="center"/>
        <w:rPr>
          <w:rFonts w:ascii="Arial" w:hAnsi="Arial" w:cs="Arial"/>
          <w:b/>
          <w:bCs/>
          <w:sz w:val="36"/>
          <w:szCs w:val="36"/>
          <w:u w:val="single"/>
        </w:rPr>
      </w:pPr>
    </w:p>
    <w:p w14:paraId="20D8750B" w14:textId="4EB38094" w:rsidR="00CC5ABE" w:rsidRDefault="00CC5ABE" w:rsidP="00DB3F47">
      <w:pPr>
        <w:pStyle w:val="NormalWeb"/>
        <w:jc w:val="center"/>
        <w:rPr>
          <w:rFonts w:ascii="Arial" w:hAnsi="Arial" w:cs="Arial"/>
          <w:b/>
          <w:bCs/>
          <w:sz w:val="36"/>
          <w:szCs w:val="36"/>
          <w:u w:val="single"/>
        </w:rPr>
      </w:pPr>
    </w:p>
    <w:p w14:paraId="57589398" w14:textId="7C230249" w:rsidR="00442990" w:rsidRDefault="00442990" w:rsidP="00DB3F47">
      <w:pPr>
        <w:pStyle w:val="NormalWeb"/>
        <w:jc w:val="center"/>
        <w:rPr>
          <w:rFonts w:ascii="Arial" w:hAnsi="Arial" w:cs="Arial"/>
          <w:b/>
          <w:bCs/>
          <w:sz w:val="36"/>
          <w:szCs w:val="36"/>
          <w:u w:val="single"/>
        </w:rPr>
      </w:pPr>
    </w:p>
    <w:p w14:paraId="661BA314" w14:textId="6CEA669F" w:rsidR="00442990" w:rsidRDefault="00442990" w:rsidP="00DB3F47">
      <w:pPr>
        <w:pStyle w:val="NormalWeb"/>
        <w:jc w:val="center"/>
        <w:rPr>
          <w:rFonts w:ascii="Arial" w:hAnsi="Arial" w:cs="Arial"/>
          <w:b/>
          <w:bCs/>
          <w:sz w:val="36"/>
          <w:szCs w:val="36"/>
          <w:u w:val="single"/>
        </w:rPr>
      </w:pPr>
    </w:p>
    <w:p w14:paraId="776FE662" w14:textId="1AE62AED" w:rsidR="008E1FB3" w:rsidRDefault="008E1FB3" w:rsidP="00DB3F47">
      <w:pPr>
        <w:pStyle w:val="NormalWeb"/>
        <w:jc w:val="center"/>
        <w:rPr>
          <w:rFonts w:ascii="Arial" w:hAnsi="Arial" w:cs="Arial"/>
          <w:b/>
          <w:bCs/>
          <w:sz w:val="36"/>
          <w:szCs w:val="36"/>
          <w:u w:val="single"/>
        </w:rPr>
      </w:pPr>
    </w:p>
    <w:p w14:paraId="0B097A2D" w14:textId="05A0CD0B" w:rsidR="008E1FB3" w:rsidRDefault="008E1FB3" w:rsidP="00DB3F47">
      <w:pPr>
        <w:pStyle w:val="NormalWeb"/>
        <w:jc w:val="center"/>
        <w:rPr>
          <w:rFonts w:ascii="Arial" w:hAnsi="Arial" w:cs="Arial"/>
          <w:b/>
          <w:bCs/>
          <w:sz w:val="36"/>
          <w:szCs w:val="36"/>
          <w:u w:val="single"/>
        </w:rPr>
      </w:pPr>
    </w:p>
    <w:p w14:paraId="04E6D76C" w14:textId="26E2F518" w:rsidR="008E1FB3" w:rsidRDefault="008E1FB3" w:rsidP="00DB3F47">
      <w:pPr>
        <w:pStyle w:val="NormalWeb"/>
        <w:jc w:val="center"/>
        <w:rPr>
          <w:rFonts w:ascii="Arial" w:hAnsi="Arial" w:cs="Arial"/>
          <w:b/>
          <w:bCs/>
          <w:sz w:val="36"/>
          <w:szCs w:val="36"/>
          <w:u w:val="single"/>
        </w:rPr>
      </w:pPr>
    </w:p>
    <w:p w14:paraId="6BE16FA9" w14:textId="42858D59" w:rsidR="008E1FB3" w:rsidRDefault="008E1FB3" w:rsidP="00DB3F47">
      <w:pPr>
        <w:pStyle w:val="NormalWeb"/>
        <w:jc w:val="center"/>
        <w:rPr>
          <w:rFonts w:ascii="Arial" w:hAnsi="Arial" w:cs="Arial"/>
          <w:b/>
          <w:bCs/>
          <w:sz w:val="36"/>
          <w:szCs w:val="36"/>
          <w:u w:val="single"/>
        </w:rPr>
      </w:pPr>
    </w:p>
    <w:p w14:paraId="188C58FD" w14:textId="5B3EAA97" w:rsidR="008E1FB3" w:rsidRDefault="008E1FB3" w:rsidP="00DB3F47">
      <w:pPr>
        <w:pStyle w:val="NormalWeb"/>
        <w:jc w:val="center"/>
        <w:rPr>
          <w:rFonts w:ascii="Arial" w:hAnsi="Arial" w:cs="Arial"/>
          <w:b/>
          <w:bCs/>
          <w:sz w:val="36"/>
          <w:szCs w:val="36"/>
          <w:u w:val="single"/>
        </w:rPr>
      </w:pPr>
    </w:p>
    <w:p w14:paraId="0E23440A" w14:textId="79F5FDA9" w:rsidR="008E1FB3" w:rsidRDefault="008E1FB3" w:rsidP="00DB3F47">
      <w:pPr>
        <w:pStyle w:val="NormalWeb"/>
        <w:jc w:val="center"/>
        <w:rPr>
          <w:rFonts w:ascii="Arial" w:hAnsi="Arial" w:cs="Arial"/>
          <w:b/>
          <w:bCs/>
          <w:sz w:val="36"/>
          <w:szCs w:val="36"/>
          <w:u w:val="single"/>
        </w:rPr>
      </w:pPr>
    </w:p>
    <w:p w14:paraId="6D1127EA" w14:textId="46352F06" w:rsidR="008E1FB3" w:rsidRDefault="008E1FB3" w:rsidP="00DB3F47">
      <w:pPr>
        <w:pStyle w:val="NormalWeb"/>
        <w:jc w:val="center"/>
        <w:rPr>
          <w:rFonts w:ascii="Arial" w:hAnsi="Arial" w:cs="Arial"/>
          <w:b/>
          <w:bCs/>
          <w:sz w:val="36"/>
          <w:szCs w:val="36"/>
          <w:u w:val="single"/>
        </w:rPr>
      </w:pPr>
    </w:p>
    <w:p w14:paraId="0159CC21" w14:textId="6CF8C462" w:rsidR="008E1FB3" w:rsidRDefault="008E1FB3" w:rsidP="00DB3F47">
      <w:pPr>
        <w:pStyle w:val="NormalWeb"/>
        <w:jc w:val="center"/>
        <w:rPr>
          <w:rFonts w:ascii="Arial" w:hAnsi="Arial" w:cs="Arial"/>
          <w:b/>
          <w:bCs/>
          <w:sz w:val="36"/>
          <w:szCs w:val="36"/>
          <w:u w:val="single"/>
        </w:rPr>
      </w:pPr>
    </w:p>
    <w:p w14:paraId="1E92DEDD" w14:textId="037C7BA9" w:rsidR="008E1FB3" w:rsidRDefault="008E1FB3" w:rsidP="00DB3F47">
      <w:pPr>
        <w:pStyle w:val="NormalWeb"/>
        <w:jc w:val="center"/>
        <w:rPr>
          <w:rFonts w:ascii="Arial" w:hAnsi="Arial" w:cs="Arial"/>
          <w:b/>
          <w:bCs/>
          <w:sz w:val="36"/>
          <w:szCs w:val="36"/>
          <w:u w:val="single"/>
        </w:rPr>
      </w:pPr>
    </w:p>
    <w:p w14:paraId="3F056CD8" w14:textId="77777777" w:rsidR="00C41C18" w:rsidRDefault="00C41C18" w:rsidP="00DB3F47">
      <w:pPr>
        <w:pStyle w:val="NormalWeb"/>
        <w:jc w:val="center"/>
        <w:rPr>
          <w:rFonts w:ascii="Arial" w:hAnsi="Arial" w:cs="Arial"/>
          <w:b/>
          <w:bCs/>
          <w:sz w:val="28"/>
          <w:szCs w:val="28"/>
          <w:u w:val="single"/>
        </w:rPr>
      </w:pPr>
    </w:p>
    <w:p w14:paraId="60979D16" w14:textId="3372326E" w:rsidR="00C41C18" w:rsidRDefault="00C41C18" w:rsidP="00DB3F47">
      <w:pPr>
        <w:pStyle w:val="NormalWeb"/>
        <w:jc w:val="center"/>
        <w:rPr>
          <w:rFonts w:ascii="Arial" w:hAnsi="Arial" w:cs="Arial"/>
          <w:b/>
          <w:bCs/>
          <w:sz w:val="28"/>
          <w:szCs w:val="28"/>
          <w:u w:val="single"/>
        </w:rPr>
      </w:pPr>
      <w:r w:rsidRPr="00C41C18">
        <w:rPr>
          <w:rFonts w:ascii="Arial" w:hAnsi="Arial" w:cs="Arial"/>
          <w:b/>
          <w:bCs/>
          <w:sz w:val="28"/>
          <w:szCs w:val="28"/>
          <w:u w:val="single"/>
        </w:rPr>
        <w:t xml:space="preserve">Cycle 1 Researching the Learning: </w:t>
      </w:r>
    </w:p>
    <w:p w14:paraId="59A0BEC9" w14:textId="08C2D20B" w:rsidR="008E1FB3" w:rsidRDefault="00C41C18" w:rsidP="00DB3F47">
      <w:pPr>
        <w:pStyle w:val="NormalWeb"/>
        <w:jc w:val="center"/>
        <w:rPr>
          <w:rFonts w:ascii="Arial" w:hAnsi="Arial" w:cs="Arial"/>
          <w:b/>
          <w:bCs/>
          <w:sz w:val="28"/>
          <w:szCs w:val="28"/>
          <w:u w:val="single"/>
        </w:rPr>
      </w:pPr>
      <w:r w:rsidRPr="00C41C18">
        <w:rPr>
          <w:rFonts w:ascii="Arial" w:hAnsi="Arial" w:cs="Arial"/>
          <w:b/>
          <w:bCs/>
          <w:sz w:val="28"/>
          <w:szCs w:val="28"/>
          <w:u w:val="single"/>
        </w:rPr>
        <w:t xml:space="preserve">what, how and why am I teaching? </w:t>
      </w:r>
    </w:p>
    <w:p w14:paraId="35009DEE" w14:textId="73B77432" w:rsidR="002412F9" w:rsidRDefault="002412F9" w:rsidP="00DB3F47">
      <w:pPr>
        <w:pStyle w:val="NormalWeb"/>
        <w:jc w:val="center"/>
        <w:rPr>
          <w:rFonts w:ascii="Arial" w:hAnsi="Arial" w:cs="Arial"/>
          <w:b/>
          <w:bCs/>
          <w:sz w:val="28"/>
          <w:szCs w:val="28"/>
          <w:u w:val="single"/>
        </w:rPr>
      </w:pPr>
    </w:p>
    <w:p w14:paraId="5FF19FF8" w14:textId="5F3E526C" w:rsidR="002412F9" w:rsidRPr="00C41C18" w:rsidRDefault="002412F9" w:rsidP="00DB3F47">
      <w:pPr>
        <w:pStyle w:val="NormalWeb"/>
        <w:jc w:val="center"/>
        <w:rPr>
          <w:rFonts w:ascii="Arial" w:hAnsi="Arial" w:cs="Arial"/>
          <w:b/>
          <w:bCs/>
          <w:sz w:val="28"/>
          <w:szCs w:val="28"/>
          <w:u w:val="single"/>
        </w:rPr>
      </w:pPr>
      <w:r>
        <w:rPr>
          <w:rFonts w:ascii="Arial" w:hAnsi="Arial" w:cs="Arial"/>
          <w:b/>
          <w:bCs/>
          <w:sz w:val="28"/>
          <w:szCs w:val="28"/>
          <w:u w:val="single"/>
        </w:rPr>
        <w:t xml:space="preserve">A </w:t>
      </w:r>
      <w:r w:rsidR="007C37DA">
        <w:rPr>
          <w:rFonts w:ascii="Arial" w:hAnsi="Arial" w:cs="Arial"/>
          <w:b/>
          <w:bCs/>
          <w:sz w:val="28"/>
          <w:szCs w:val="28"/>
          <w:u w:val="single"/>
        </w:rPr>
        <w:t>c</w:t>
      </w:r>
      <w:r>
        <w:rPr>
          <w:rFonts w:ascii="Arial" w:hAnsi="Arial" w:cs="Arial"/>
          <w:b/>
          <w:bCs/>
          <w:sz w:val="28"/>
          <w:szCs w:val="28"/>
          <w:u w:val="single"/>
        </w:rPr>
        <w:t>ritical analysis and evaluation of the observation research tool, “Leuven Scale’.</w:t>
      </w:r>
    </w:p>
    <w:p w14:paraId="4231DB78" w14:textId="0DBD72F9" w:rsidR="00C41C18" w:rsidRPr="00C41C18" w:rsidRDefault="00C41C18" w:rsidP="00DB3F47">
      <w:pPr>
        <w:pStyle w:val="NormalWeb"/>
        <w:jc w:val="center"/>
        <w:rPr>
          <w:rFonts w:ascii="Arial" w:hAnsi="Arial" w:cs="Arial"/>
          <w:sz w:val="22"/>
          <w:szCs w:val="22"/>
        </w:rPr>
      </w:pPr>
    </w:p>
    <w:p w14:paraId="37F06EE8" w14:textId="4E2D6DDD" w:rsidR="00C41C18" w:rsidRDefault="00C41C18" w:rsidP="00DB3F47">
      <w:pPr>
        <w:pStyle w:val="NormalWeb"/>
        <w:jc w:val="center"/>
        <w:rPr>
          <w:rFonts w:ascii="Arial" w:hAnsi="Arial" w:cs="Arial"/>
          <w:sz w:val="22"/>
          <w:szCs w:val="22"/>
        </w:rPr>
      </w:pPr>
      <w:r w:rsidRPr="00C41C18">
        <w:rPr>
          <w:rFonts w:ascii="Arial" w:hAnsi="Arial" w:cs="Arial"/>
          <w:sz w:val="22"/>
          <w:szCs w:val="22"/>
        </w:rPr>
        <w:t>Amanda Gould Student number 1909545</w:t>
      </w:r>
    </w:p>
    <w:p w14:paraId="3FDC977E" w14:textId="0CAC9F4F" w:rsidR="00C41C18" w:rsidRDefault="00C41C18" w:rsidP="00DB3F47">
      <w:pPr>
        <w:pStyle w:val="NormalWeb"/>
        <w:jc w:val="center"/>
        <w:rPr>
          <w:rFonts w:ascii="Arial" w:hAnsi="Arial" w:cs="Arial"/>
          <w:sz w:val="22"/>
          <w:szCs w:val="22"/>
        </w:rPr>
      </w:pPr>
    </w:p>
    <w:p w14:paraId="556847B4" w14:textId="1C93B276" w:rsidR="00C41C18" w:rsidRDefault="00C41C18" w:rsidP="00DB3F47">
      <w:pPr>
        <w:pStyle w:val="NormalWeb"/>
        <w:jc w:val="center"/>
        <w:rPr>
          <w:rFonts w:ascii="Arial" w:hAnsi="Arial" w:cs="Arial"/>
          <w:sz w:val="22"/>
          <w:szCs w:val="22"/>
        </w:rPr>
      </w:pPr>
    </w:p>
    <w:p w14:paraId="69322C2F" w14:textId="44D606AD" w:rsidR="00C41C18" w:rsidRDefault="00C41C18" w:rsidP="00DB3F47">
      <w:pPr>
        <w:pStyle w:val="NormalWeb"/>
        <w:jc w:val="center"/>
        <w:rPr>
          <w:rFonts w:ascii="Arial" w:hAnsi="Arial" w:cs="Arial"/>
          <w:sz w:val="22"/>
          <w:szCs w:val="22"/>
        </w:rPr>
      </w:pPr>
    </w:p>
    <w:p w14:paraId="61CB017F" w14:textId="44055F7F" w:rsidR="00C41C18" w:rsidRDefault="00C41C18" w:rsidP="00DB3F47">
      <w:pPr>
        <w:pStyle w:val="NormalWeb"/>
        <w:jc w:val="center"/>
        <w:rPr>
          <w:rFonts w:ascii="Arial" w:hAnsi="Arial" w:cs="Arial"/>
          <w:sz w:val="22"/>
          <w:szCs w:val="22"/>
        </w:rPr>
      </w:pPr>
    </w:p>
    <w:p w14:paraId="1D2D565E" w14:textId="6F5715B5" w:rsidR="00C41C18" w:rsidRDefault="00C41C18" w:rsidP="00DB3F47">
      <w:pPr>
        <w:pStyle w:val="NormalWeb"/>
        <w:jc w:val="center"/>
        <w:rPr>
          <w:rFonts w:ascii="Arial" w:hAnsi="Arial" w:cs="Arial"/>
          <w:sz w:val="22"/>
          <w:szCs w:val="22"/>
        </w:rPr>
      </w:pPr>
    </w:p>
    <w:p w14:paraId="7AE8BE7B" w14:textId="4DE06D18" w:rsidR="00C41C18" w:rsidRDefault="00C41C18" w:rsidP="00DB3F47">
      <w:pPr>
        <w:pStyle w:val="NormalWeb"/>
        <w:jc w:val="center"/>
        <w:rPr>
          <w:rFonts w:ascii="Arial" w:hAnsi="Arial" w:cs="Arial"/>
          <w:sz w:val="22"/>
          <w:szCs w:val="22"/>
        </w:rPr>
      </w:pPr>
    </w:p>
    <w:p w14:paraId="35C607AA" w14:textId="0920C55A" w:rsidR="00C41C18" w:rsidRDefault="00C41C18" w:rsidP="00DB3F47">
      <w:pPr>
        <w:pStyle w:val="NormalWeb"/>
        <w:jc w:val="center"/>
        <w:rPr>
          <w:rFonts w:ascii="Arial" w:hAnsi="Arial" w:cs="Arial"/>
          <w:sz w:val="22"/>
          <w:szCs w:val="22"/>
        </w:rPr>
      </w:pPr>
    </w:p>
    <w:p w14:paraId="493FB0D6" w14:textId="2B6FE2DA" w:rsidR="00C41C18" w:rsidRDefault="00C41C18" w:rsidP="00DB3F47">
      <w:pPr>
        <w:pStyle w:val="NormalWeb"/>
        <w:jc w:val="center"/>
        <w:rPr>
          <w:rFonts w:ascii="Arial" w:hAnsi="Arial" w:cs="Arial"/>
          <w:sz w:val="22"/>
          <w:szCs w:val="22"/>
        </w:rPr>
      </w:pPr>
    </w:p>
    <w:p w14:paraId="7E5E8841" w14:textId="0B9E1543" w:rsidR="00C41C18" w:rsidRDefault="00C41C18" w:rsidP="00DB3F47">
      <w:pPr>
        <w:pStyle w:val="NormalWeb"/>
        <w:jc w:val="center"/>
        <w:rPr>
          <w:rFonts w:ascii="Arial" w:hAnsi="Arial" w:cs="Arial"/>
          <w:sz w:val="22"/>
          <w:szCs w:val="22"/>
        </w:rPr>
      </w:pPr>
    </w:p>
    <w:p w14:paraId="4AA25154" w14:textId="5016E0E0" w:rsidR="00C41C18" w:rsidRDefault="00C41C18" w:rsidP="00DB3F47">
      <w:pPr>
        <w:pStyle w:val="NormalWeb"/>
        <w:jc w:val="center"/>
        <w:rPr>
          <w:rFonts w:ascii="Arial" w:hAnsi="Arial" w:cs="Arial"/>
          <w:sz w:val="22"/>
          <w:szCs w:val="22"/>
        </w:rPr>
      </w:pPr>
    </w:p>
    <w:p w14:paraId="18BDD7A8" w14:textId="4606F92F" w:rsidR="00C41C18" w:rsidRDefault="00C41C18" w:rsidP="00DB3F47">
      <w:pPr>
        <w:pStyle w:val="NormalWeb"/>
        <w:jc w:val="center"/>
        <w:rPr>
          <w:rFonts w:ascii="Arial" w:hAnsi="Arial" w:cs="Arial"/>
          <w:sz w:val="22"/>
          <w:szCs w:val="22"/>
        </w:rPr>
      </w:pPr>
    </w:p>
    <w:p w14:paraId="14925FE9" w14:textId="4E762D55" w:rsidR="00C41C18" w:rsidRDefault="00C41C18" w:rsidP="00DB3F47">
      <w:pPr>
        <w:pStyle w:val="NormalWeb"/>
        <w:jc w:val="center"/>
        <w:rPr>
          <w:rFonts w:ascii="Arial" w:hAnsi="Arial" w:cs="Arial"/>
          <w:sz w:val="22"/>
          <w:szCs w:val="22"/>
        </w:rPr>
      </w:pPr>
    </w:p>
    <w:p w14:paraId="26B5FEDB" w14:textId="2EFEDD65" w:rsidR="00C41C18" w:rsidRDefault="00C41C18" w:rsidP="00DB3F47">
      <w:pPr>
        <w:pStyle w:val="NormalWeb"/>
        <w:jc w:val="center"/>
        <w:rPr>
          <w:rFonts w:ascii="Arial" w:hAnsi="Arial" w:cs="Arial"/>
          <w:sz w:val="22"/>
          <w:szCs w:val="22"/>
        </w:rPr>
      </w:pPr>
    </w:p>
    <w:p w14:paraId="02802A43" w14:textId="09E1F328" w:rsidR="00C41C18" w:rsidRDefault="00C41C18" w:rsidP="00DB3F47">
      <w:pPr>
        <w:pStyle w:val="NormalWeb"/>
        <w:jc w:val="center"/>
        <w:rPr>
          <w:rFonts w:ascii="Arial" w:hAnsi="Arial" w:cs="Arial"/>
          <w:sz w:val="22"/>
          <w:szCs w:val="22"/>
        </w:rPr>
      </w:pPr>
    </w:p>
    <w:p w14:paraId="3C39FC75" w14:textId="1796E472" w:rsidR="00C41C18" w:rsidRDefault="00C41C18" w:rsidP="00DB3F47">
      <w:pPr>
        <w:pStyle w:val="NormalWeb"/>
        <w:jc w:val="center"/>
        <w:rPr>
          <w:rFonts w:ascii="Arial" w:hAnsi="Arial" w:cs="Arial"/>
          <w:sz w:val="22"/>
          <w:szCs w:val="22"/>
        </w:rPr>
      </w:pPr>
    </w:p>
    <w:p w14:paraId="12C6ACB4" w14:textId="6ADC2D36" w:rsidR="00C41C18" w:rsidRDefault="00C41C18" w:rsidP="00DB3F47">
      <w:pPr>
        <w:pStyle w:val="NormalWeb"/>
        <w:jc w:val="center"/>
        <w:rPr>
          <w:rFonts w:ascii="Arial" w:hAnsi="Arial" w:cs="Arial"/>
          <w:sz w:val="22"/>
          <w:szCs w:val="22"/>
        </w:rPr>
      </w:pPr>
    </w:p>
    <w:p w14:paraId="0D293729" w14:textId="0135D852" w:rsidR="00C41C18" w:rsidRDefault="00C41C18" w:rsidP="006D03B6">
      <w:pPr>
        <w:pStyle w:val="NormalWeb"/>
        <w:rPr>
          <w:rFonts w:ascii="Arial" w:hAnsi="Arial" w:cs="Arial"/>
          <w:sz w:val="22"/>
          <w:szCs w:val="22"/>
        </w:rPr>
      </w:pPr>
    </w:p>
    <w:p w14:paraId="28A0515E" w14:textId="295E4DBE" w:rsidR="00C41C18" w:rsidRDefault="00C41C18" w:rsidP="00DB3F47">
      <w:pPr>
        <w:pStyle w:val="NormalWeb"/>
        <w:jc w:val="center"/>
        <w:rPr>
          <w:rFonts w:ascii="Arial" w:hAnsi="Arial" w:cs="Arial"/>
          <w:sz w:val="22"/>
          <w:szCs w:val="22"/>
        </w:rPr>
      </w:pPr>
    </w:p>
    <w:sdt>
      <w:sdtPr>
        <w:rPr>
          <w:rFonts w:asciiTheme="minorHAnsi" w:eastAsiaTheme="minorHAnsi" w:hAnsiTheme="minorHAnsi" w:cstheme="minorBidi"/>
          <w:b w:val="0"/>
          <w:bCs w:val="0"/>
          <w:color w:val="auto"/>
          <w:sz w:val="22"/>
          <w:szCs w:val="22"/>
          <w:lang w:val="en-GB"/>
        </w:rPr>
        <w:id w:val="1337346200"/>
        <w:docPartObj>
          <w:docPartGallery w:val="Table of Contents"/>
          <w:docPartUnique/>
        </w:docPartObj>
      </w:sdtPr>
      <w:sdtEndPr>
        <w:rPr>
          <w:noProof/>
        </w:rPr>
      </w:sdtEndPr>
      <w:sdtContent>
        <w:p w14:paraId="197155B7" w14:textId="734DA10F" w:rsidR="00ED25D9" w:rsidRDefault="00ED25D9" w:rsidP="00ED25D9">
          <w:pPr>
            <w:pStyle w:val="TOCHeading"/>
            <w:spacing w:line="360" w:lineRule="auto"/>
            <w:jc w:val="center"/>
            <w:rPr>
              <w:rFonts w:ascii="Arial" w:hAnsi="Arial" w:cs="Arial"/>
              <w:color w:val="auto"/>
              <w:u w:val="single"/>
            </w:rPr>
          </w:pPr>
          <w:r w:rsidRPr="00ED25D9">
            <w:rPr>
              <w:rFonts w:ascii="Arial" w:hAnsi="Arial" w:cs="Arial"/>
              <w:color w:val="auto"/>
              <w:u w:val="single"/>
            </w:rPr>
            <w:t>Table of Contents</w:t>
          </w:r>
        </w:p>
        <w:p w14:paraId="0428B995" w14:textId="77777777" w:rsidR="00ED25D9" w:rsidRPr="0046482D" w:rsidRDefault="00ED25D9" w:rsidP="00ED25D9">
          <w:pPr>
            <w:spacing w:line="360" w:lineRule="auto"/>
            <w:rPr>
              <w:lang w:val="en-US"/>
            </w:rPr>
          </w:pPr>
        </w:p>
        <w:p w14:paraId="5228ECF5" w14:textId="071139A3" w:rsidR="00ED25D9" w:rsidRPr="0046482D" w:rsidRDefault="00ED25D9" w:rsidP="0046482D">
          <w:pPr>
            <w:pStyle w:val="TOC1"/>
            <w:rPr>
              <w:noProof/>
            </w:rPr>
          </w:pPr>
          <w:r w:rsidRPr="0046482D">
            <w:fldChar w:fldCharType="begin"/>
          </w:r>
          <w:r w:rsidRPr="0046482D">
            <w:instrText xml:space="preserve"> TOC \o "1-3" \h \z \u </w:instrText>
          </w:r>
          <w:r w:rsidRPr="0046482D">
            <w:fldChar w:fldCharType="separate"/>
          </w:r>
          <w:hyperlink w:anchor="_Toc40388361" w:history="1">
            <w:r w:rsidRPr="0046482D">
              <w:rPr>
                <w:rStyle w:val="Hyperlink"/>
                <w:rFonts w:ascii="Arial" w:hAnsi="Arial" w:cs="Arial"/>
                <w:b w:val="0"/>
                <w:bCs w:val="0"/>
                <w:noProof/>
                <w:color w:val="auto"/>
                <w:sz w:val="22"/>
                <w:szCs w:val="22"/>
              </w:rPr>
              <w:t>A critical analysis and evaluation of the observation research tool, “Leuven Scale’.</w:t>
            </w:r>
            <w:r w:rsidRPr="0046482D">
              <w:rPr>
                <w:noProof/>
                <w:webHidden/>
              </w:rPr>
              <w:tab/>
            </w:r>
            <w:r w:rsidRPr="0046482D">
              <w:rPr>
                <w:noProof/>
                <w:webHidden/>
              </w:rPr>
              <w:fldChar w:fldCharType="begin"/>
            </w:r>
            <w:r w:rsidRPr="0046482D">
              <w:rPr>
                <w:noProof/>
                <w:webHidden/>
              </w:rPr>
              <w:instrText xml:space="preserve"> PAGEREF _Toc40388361 \h </w:instrText>
            </w:r>
            <w:r w:rsidRPr="0046482D">
              <w:rPr>
                <w:noProof/>
                <w:webHidden/>
              </w:rPr>
            </w:r>
            <w:r w:rsidRPr="0046482D">
              <w:rPr>
                <w:noProof/>
                <w:webHidden/>
              </w:rPr>
              <w:fldChar w:fldCharType="separate"/>
            </w:r>
            <w:r w:rsidR="005B06D6" w:rsidRPr="0046482D">
              <w:rPr>
                <w:noProof/>
                <w:webHidden/>
              </w:rPr>
              <w:t>4</w:t>
            </w:r>
            <w:r w:rsidRPr="0046482D">
              <w:rPr>
                <w:noProof/>
                <w:webHidden/>
              </w:rPr>
              <w:fldChar w:fldCharType="end"/>
            </w:r>
          </w:hyperlink>
        </w:p>
        <w:p w14:paraId="07175517" w14:textId="5686E936" w:rsidR="00ED25D9" w:rsidRPr="0046482D" w:rsidRDefault="008809C9" w:rsidP="0046482D">
          <w:pPr>
            <w:pStyle w:val="TOC1"/>
            <w:rPr>
              <w:noProof/>
            </w:rPr>
          </w:pPr>
          <w:hyperlink w:anchor="_Toc40388362" w:history="1">
            <w:r w:rsidR="00ED25D9" w:rsidRPr="0046482D">
              <w:rPr>
                <w:rStyle w:val="Hyperlink"/>
                <w:rFonts w:ascii="Arial" w:hAnsi="Arial" w:cs="Arial"/>
                <w:b w:val="0"/>
                <w:bCs w:val="0"/>
                <w:noProof/>
                <w:color w:val="auto"/>
                <w:sz w:val="22"/>
                <w:szCs w:val="22"/>
              </w:rPr>
              <w:t>References</w:t>
            </w:r>
            <w:r w:rsidR="00ED25D9" w:rsidRPr="0046482D">
              <w:rPr>
                <w:noProof/>
                <w:webHidden/>
              </w:rPr>
              <w:tab/>
            </w:r>
            <w:r w:rsidR="00ED25D9" w:rsidRPr="0046482D">
              <w:rPr>
                <w:noProof/>
                <w:webHidden/>
              </w:rPr>
              <w:fldChar w:fldCharType="begin"/>
            </w:r>
            <w:r w:rsidR="00ED25D9" w:rsidRPr="0046482D">
              <w:rPr>
                <w:noProof/>
                <w:webHidden/>
              </w:rPr>
              <w:instrText xml:space="preserve"> PAGEREF _Toc40388362 \h </w:instrText>
            </w:r>
            <w:r w:rsidR="00ED25D9" w:rsidRPr="0046482D">
              <w:rPr>
                <w:noProof/>
                <w:webHidden/>
              </w:rPr>
            </w:r>
            <w:r w:rsidR="00ED25D9" w:rsidRPr="0046482D">
              <w:rPr>
                <w:noProof/>
                <w:webHidden/>
              </w:rPr>
              <w:fldChar w:fldCharType="separate"/>
            </w:r>
            <w:r w:rsidR="005B06D6" w:rsidRPr="0046482D">
              <w:rPr>
                <w:noProof/>
                <w:webHidden/>
              </w:rPr>
              <w:t>9</w:t>
            </w:r>
            <w:r w:rsidR="00ED25D9" w:rsidRPr="0046482D">
              <w:rPr>
                <w:noProof/>
                <w:webHidden/>
              </w:rPr>
              <w:fldChar w:fldCharType="end"/>
            </w:r>
          </w:hyperlink>
        </w:p>
        <w:p w14:paraId="2527FDEB" w14:textId="6F7A4C46" w:rsidR="00ED25D9" w:rsidRPr="0046482D" w:rsidRDefault="008809C9" w:rsidP="0046482D">
          <w:pPr>
            <w:pStyle w:val="TOC1"/>
            <w:rPr>
              <w:noProof/>
            </w:rPr>
          </w:pPr>
          <w:hyperlink w:anchor="_Toc40388363" w:history="1">
            <w:r w:rsidR="00ED25D9" w:rsidRPr="0046482D">
              <w:rPr>
                <w:rStyle w:val="Hyperlink"/>
                <w:rFonts w:ascii="Arial" w:hAnsi="Arial" w:cs="Arial"/>
                <w:b w:val="0"/>
                <w:bCs w:val="0"/>
                <w:noProof/>
                <w:color w:val="auto"/>
                <w:sz w:val="22"/>
                <w:szCs w:val="22"/>
              </w:rPr>
              <w:t>Appendix 1. The Leuven Scales for Well-being and Involvement.</w:t>
            </w:r>
            <w:r w:rsidR="00ED25D9" w:rsidRPr="0046482D">
              <w:rPr>
                <w:noProof/>
                <w:webHidden/>
              </w:rPr>
              <w:tab/>
            </w:r>
            <w:r w:rsidR="00ED25D9" w:rsidRPr="0046482D">
              <w:rPr>
                <w:noProof/>
                <w:webHidden/>
              </w:rPr>
              <w:fldChar w:fldCharType="begin"/>
            </w:r>
            <w:r w:rsidR="00ED25D9" w:rsidRPr="0046482D">
              <w:rPr>
                <w:noProof/>
                <w:webHidden/>
              </w:rPr>
              <w:instrText xml:space="preserve"> PAGEREF _Toc40388363 \h </w:instrText>
            </w:r>
            <w:r w:rsidR="00ED25D9" w:rsidRPr="0046482D">
              <w:rPr>
                <w:noProof/>
                <w:webHidden/>
              </w:rPr>
            </w:r>
            <w:r w:rsidR="00ED25D9" w:rsidRPr="0046482D">
              <w:rPr>
                <w:noProof/>
                <w:webHidden/>
              </w:rPr>
              <w:fldChar w:fldCharType="separate"/>
            </w:r>
            <w:r w:rsidR="005B06D6" w:rsidRPr="0046482D">
              <w:rPr>
                <w:noProof/>
                <w:webHidden/>
              </w:rPr>
              <w:t>13</w:t>
            </w:r>
            <w:r w:rsidR="00ED25D9" w:rsidRPr="0046482D">
              <w:rPr>
                <w:noProof/>
                <w:webHidden/>
              </w:rPr>
              <w:fldChar w:fldCharType="end"/>
            </w:r>
          </w:hyperlink>
        </w:p>
        <w:p w14:paraId="0A44DA72" w14:textId="74F8669D" w:rsidR="00ED25D9" w:rsidRPr="0046482D" w:rsidRDefault="008809C9" w:rsidP="0046482D">
          <w:pPr>
            <w:pStyle w:val="TOC1"/>
            <w:rPr>
              <w:noProof/>
            </w:rPr>
          </w:pPr>
          <w:hyperlink w:anchor="_Toc40388364" w:history="1">
            <w:r w:rsidR="00ED25D9" w:rsidRPr="0046482D">
              <w:rPr>
                <w:rStyle w:val="Hyperlink"/>
                <w:rFonts w:ascii="Arial" w:hAnsi="Arial" w:cs="Arial"/>
                <w:b w:val="0"/>
                <w:bCs w:val="0"/>
                <w:noProof/>
                <w:color w:val="auto"/>
                <w:sz w:val="22"/>
                <w:szCs w:val="22"/>
              </w:rPr>
              <w:t>Appendix 2. Yr Athrofa Research Dispositions.</w:t>
            </w:r>
            <w:r w:rsidR="00ED25D9" w:rsidRPr="0046482D">
              <w:rPr>
                <w:noProof/>
                <w:webHidden/>
              </w:rPr>
              <w:tab/>
            </w:r>
            <w:r w:rsidR="00ED25D9" w:rsidRPr="0046482D">
              <w:rPr>
                <w:noProof/>
                <w:webHidden/>
              </w:rPr>
              <w:fldChar w:fldCharType="begin"/>
            </w:r>
            <w:r w:rsidR="00ED25D9" w:rsidRPr="0046482D">
              <w:rPr>
                <w:noProof/>
                <w:webHidden/>
              </w:rPr>
              <w:instrText xml:space="preserve"> PAGEREF _Toc40388364 \h </w:instrText>
            </w:r>
            <w:r w:rsidR="00ED25D9" w:rsidRPr="0046482D">
              <w:rPr>
                <w:noProof/>
                <w:webHidden/>
              </w:rPr>
            </w:r>
            <w:r w:rsidR="00ED25D9" w:rsidRPr="0046482D">
              <w:rPr>
                <w:noProof/>
                <w:webHidden/>
              </w:rPr>
              <w:fldChar w:fldCharType="separate"/>
            </w:r>
            <w:r w:rsidR="005B06D6" w:rsidRPr="0046482D">
              <w:rPr>
                <w:noProof/>
                <w:webHidden/>
              </w:rPr>
              <w:t>14</w:t>
            </w:r>
            <w:r w:rsidR="00ED25D9" w:rsidRPr="0046482D">
              <w:rPr>
                <w:noProof/>
                <w:webHidden/>
              </w:rPr>
              <w:fldChar w:fldCharType="end"/>
            </w:r>
          </w:hyperlink>
        </w:p>
        <w:p w14:paraId="0E7CF220" w14:textId="341AA09B" w:rsidR="00ED25D9" w:rsidRPr="0046482D" w:rsidRDefault="008809C9" w:rsidP="0046482D">
          <w:pPr>
            <w:pStyle w:val="TOC1"/>
            <w:rPr>
              <w:noProof/>
            </w:rPr>
          </w:pPr>
          <w:hyperlink w:anchor="_Toc40388365" w:history="1">
            <w:r w:rsidR="00ED25D9" w:rsidRPr="0046482D">
              <w:rPr>
                <w:rStyle w:val="Hyperlink"/>
                <w:rFonts w:ascii="Arial" w:hAnsi="Arial" w:cs="Arial"/>
                <w:b w:val="0"/>
                <w:bCs w:val="0"/>
                <w:noProof/>
                <w:color w:val="auto"/>
                <w:sz w:val="22"/>
                <w:szCs w:val="22"/>
              </w:rPr>
              <w:t>Appendix 3. My observation schedule.</w:t>
            </w:r>
            <w:r w:rsidR="00ED25D9" w:rsidRPr="0046482D">
              <w:rPr>
                <w:noProof/>
                <w:webHidden/>
              </w:rPr>
              <w:tab/>
            </w:r>
            <w:r w:rsidR="00ED25D9" w:rsidRPr="0046482D">
              <w:rPr>
                <w:noProof/>
                <w:webHidden/>
              </w:rPr>
              <w:fldChar w:fldCharType="begin"/>
            </w:r>
            <w:r w:rsidR="00ED25D9" w:rsidRPr="0046482D">
              <w:rPr>
                <w:noProof/>
                <w:webHidden/>
              </w:rPr>
              <w:instrText xml:space="preserve"> PAGEREF _Toc40388365 \h </w:instrText>
            </w:r>
            <w:r w:rsidR="00ED25D9" w:rsidRPr="0046482D">
              <w:rPr>
                <w:noProof/>
                <w:webHidden/>
              </w:rPr>
            </w:r>
            <w:r w:rsidR="00ED25D9" w:rsidRPr="0046482D">
              <w:rPr>
                <w:noProof/>
                <w:webHidden/>
              </w:rPr>
              <w:fldChar w:fldCharType="separate"/>
            </w:r>
            <w:r w:rsidR="005B06D6" w:rsidRPr="0046482D">
              <w:rPr>
                <w:noProof/>
                <w:webHidden/>
              </w:rPr>
              <w:t>15</w:t>
            </w:r>
            <w:r w:rsidR="00ED25D9" w:rsidRPr="0046482D">
              <w:rPr>
                <w:noProof/>
                <w:webHidden/>
              </w:rPr>
              <w:fldChar w:fldCharType="end"/>
            </w:r>
          </w:hyperlink>
        </w:p>
        <w:p w14:paraId="6A617DA1" w14:textId="41617C2B" w:rsidR="00ED25D9" w:rsidRPr="0046482D" w:rsidRDefault="008809C9" w:rsidP="0046482D">
          <w:pPr>
            <w:pStyle w:val="TOC1"/>
            <w:rPr>
              <w:noProof/>
            </w:rPr>
          </w:pPr>
          <w:hyperlink w:anchor="_Toc40388366" w:history="1">
            <w:r w:rsidR="00ED25D9" w:rsidRPr="0046482D">
              <w:rPr>
                <w:rStyle w:val="Hyperlink"/>
                <w:rFonts w:ascii="Arial" w:hAnsi="Arial" w:cs="Arial"/>
                <w:b w:val="0"/>
                <w:bCs w:val="0"/>
                <w:noProof/>
                <w:color w:val="auto"/>
                <w:sz w:val="22"/>
                <w:szCs w:val="22"/>
              </w:rPr>
              <w:t>Appendix 4. A summary of the UN convention on the rights of the child.</w:t>
            </w:r>
            <w:r w:rsidR="00ED25D9" w:rsidRPr="0046482D">
              <w:rPr>
                <w:noProof/>
                <w:webHidden/>
              </w:rPr>
              <w:tab/>
            </w:r>
            <w:r w:rsidR="00ED25D9" w:rsidRPr="0046482D">
              <w:rPr>
                <w:noProof/>
                <w:webHidden/>
              </w:rPr>
              <w:fldChar w:fldCharType="begin"/>
            </w:r>
            <w:r w:rsidR="00ED25D9" w:rsidRPr="0046482D">
              <w:rPr>
                <w:noProof/>
                <w:webHidden/>
              </w:rPr>
              <w:instrText xml:space="preserve"> PAGEREF _Toc40388366 \h </w:instrText>
            </w:r>
            <w:r w:rsidR="00ED25D9" w:rsidRPr="0046482D">
              <w:rPr>
                <w:noProof/>
                <w:webHidden/>
              </w:rPr>
            </w:r>
            <w:r w:rsidR="00ED25D9" w:rsidRPr="0046482D">
              <w:rPr>
                <w:noProof/>
                <w:webHidden/>
              </w:rPr>
              <w:fldChar w:fldCharType="separate"/>
            </w:r>
            <w:r w:rsidR="005B06D6" w:rsidRPr="0046482D">
              <w:rPr>
                <w:noProof/>
                <w:webHidden/>
              </w:rPr>
              <w:t>16</w:t>
            </w:r>
            <w:r w:rsidR="00ED25D9" w:rsidRPr="0046482D">
              <w:rPr>
                <w:noProof/>
                <w:webHidden/>
              </w:rPr>
              <w:fldChar w:fldCharType="end"/>
            </w:r>
          </w:hyperlink>
        </w:p>
        <w:p w14:paraId="391D78AF" w14:textId="21618FA5" w:rsidR="00ED25D9" w:rsidRPr="0046482D" w:rsidRDefault="008809C9" w:rsidP="0046482D">
          <w:pPr>
            <w:pStyle w:val="TOC1"/>
            <w:rPr>
              <w:noProof/>
            </w:rPr>
          </w:pPr>
          <w:hyperlink w:anchor="_Toc40388367" w:history="1">
            <w:r w:rsidR="00ED25D9" w:rsidRPr="0046482D">
              <w:rPr>
                <w:rStyle w:val="Hyperlink"/>
                <w:rFonts w:ascii="Arial" w:hAnsi="Arial" w:cs="Arial"/>
                <w:b w:val="0"/>
                <w:bCs w:val="0"/>
                <w:noProof/>
                <w:color w:val="auto"/>
                <w:sz w:val="22"/>
                <w:szCs w:val="22"/>
                <w:lang w:eastAsia="en-GB"/>
              </w:rPr>
              <w:t>Appendix 5. My completed observation schedule</w:t>
            </w:r>
            <w:r w:rsidR="00ED25D9" w:rsidRPr="0046482D">
              <w:rPr>
                <w:noProof/>
                <w:webHidden/>
              </w:rPr>
              <w:tab/>
            </w:r>
            <w:r w:rsidR="00ED25D9" w:rsidRPr="0046482D">
              <w:rPr>
                <w:noProof/>
                <w:webHidden/>
              </w:rPr>
              <w:fldChar w:fldCharType="begin"/>
            </w:r>
            <w:r w:rsidR="00ED25D9" w:rsidRPr="0046482D">
              <w:rPr>
                <w:noProof/>
                <w:webHidden/>
              </w:rPr>
              <w:instrText xml:space="preserve"> PAGEREF _Toc40388367 \h </w:instrText>
            </w:r>
            <w:r w:rsidR="00ED25D9" w:rsidRPr="0046482D">
              <w:rPr>
                <w:noProof/>
                <w:webHidden/>
              </w:rPr>
            </w:r>
            <w:r w:rsidR="00ED25D9" w:rsidRPr="0046482D">
              <w:rPr>
                <w:noProof/>
                <w:webHidden/>
              </w:rPr>
              <w:fldChar w:fldCharType="separate"/>
            </w:r>
            <w:r w:rsidR="005B06D6" w:rsidRPr="0046482D">
              <w:rPr>
                <w:noProof/>
                <w:webHidden/>
              </w:rPr>
              <w:t>17</w:t>
            </w:r>
            <w:r w:rsidR="00ED25D9" w:rsidRPr="0046482D">
              <w:rPr>
                <w:noProof/>
                <w:webHidden/>
              </w:rPr>
              <w:fldChar w:fldCharType="end"/>
            </w:r>
          </w:hyperlink>
        </w:p>
        <w:p w14:paraId="2BF1FB90" w14:textId="5D2DE0FC" w:rsidR="00ED25D9" w:rsidRDefault="00ED25D9" w:rsidP="00ED25D9">
          <w:pPr>
            <w:spacing w:line="360" w:lineRule="auto"/>
          </w:pPr>
          <w:r w:rsidRPr="0046482D">
            <w:rPr>
              <w:rFonts w:ascii="Arial" w:hAnsi="Arial" w:cs="Arial"/>
              <w:noProof/>
            </w:rPr>
            <w:fldChar w:fldCharType="end"/>
          </w:r>
        </w:p>
      </w:sdtContent>
    </w:sdt>
    <w:p w14:paraId="159894A5" w14:textId="198B38D6" w:rsidR="00A2337E" w:rsidRDefault="00A2337E" w:rsidP="00F35A70">
      <w:pPr>
        <w:pStyle w:val="NormalWeb"/>
        <w:rPr>
          <w:rFonts w:ascii="Arial" w:hAnsi="Arial" w:cs="Arial"/>
          <w:b/>
          <w:bCs/>
          <w:sz w:val="28"/>
          <w:szCs w:val="28"/>
          <w:u w:val="single"/>
        </w:rPr>
      </w:pPr>
    </w:p>
    <w:p w14:paraId="0D103ABE" w14:textId="42AA4C10" w:rsidR="00A2337E" w:rsidRDefault="00A2337E" w:rsidP="00DB3F47">
      <w:pPr>
        <w:pStyle w:val="NormalWeb"/>
        <w:jc w:val="center"/>
        <w:rPr>
          <w:rFonts w:ascii="Arial" w:hAnsi="Arial" w:cs="Arial"/>
          <w:b/>
          <w:bCs/>
          <w:sz w:val="28"/>
          <w:szCs w:val="28"/>
          <w:u w:val="single"/>
        </w:rPr>
      </w:pPr>
    </w:p>
    <w:p w14:paraId="1A34CEC4" w14:textId="76ECFD95" w:rsidR="00A2337E" w:rsidRDefault="00A2337E" w:rsidP="00DB3F47">
      <w:pPr>
        <w:pStyle w:val="NormalWeb"/>
        <w:jc w:val="center"/>
        <w:rPr>
          <w:rFonts w:ascii="Arial" w:hAnsi="Arial" w:cs="Arial"/>
          <w:b/>
          <w:bCs/>
          <w:sz w:val="28"/>
          <w:szCs w:val="28"/>
          <w:u w:val="single"/>
        </w:rPr>
      </w:pPr>
    </w:p>
    <w:p w14:paraId="7CC928CC" w14:textId="4C2F1B10" w:rsidR="00A2337E" w:rsidRDefault="00A2337E" w:rsidP="00DB3F47">
      <w:pPr>
        <w:pStyle w:val="NormalWeb"/>
        <w:jc w:val="center"/>
        <w:rPr>
          <w:rFonts w:ascii="Arial" w:hAnsi="Arial" w:cs="Arial"/>
          <w:b/>
          <w:bCs/>
          <w:sz w:val="28"/>
          <w:szCs w:val="28"/>
          <w:u w:val="single"/>
        </w:rPr>
      </w:pPr>
    </w:p>
    <w:p w14:paraId="462DFF84" w14:textId="6DB04876" w:rsidR="00A2337E" w:rsidRDefault="00A2337E" w:rsidP="00DB3F47">
      <w:pPr>
        <w:pStyle w:val="NormalWeb"/>
        <w:jc w:val="center"/>
        <w:rPr>
          <w:rFonts w:ascii="Arial" w:hAnsi="Arial" w:cs="Arial"/>
          <w:b/>
          <w:bCs/>
          <w:sz w:val="28"/>
          <w:szCs w:val="28"/>
          <w:u w:val="single"/>
        </w:rPr>
      </w:pPr>
    </w:p>
    <w:p w14:paraId="1ED8CB15" w14:textId="7DF3B3F9" w:rsidR="00A2337E" w:rsidRDefault="00A2337E" w:rsidP="00DB3F47">
      <w:pPr>
        <w:pStyle w:val="NormalWeb"/>
        <w:jc w:val="center"/>
        <w:rPr>
          <w:rFonts w:ascii="Arial" w:hAnsi="Arial" w:cs="Arial"/>
          <w:b/>
          <w:bCs/>
          <w:sz w:val="28"/>
          <w:szCs w:val="28"/>
          <w:u w:val="single"/>
        </w:rPr>
      </w:pPr>
    </w:p>
    <w:p w14:paraId="094C6560" w14:textId="52D9C88C" w:rsidR="00A2337E" w:rsidRDefault="00A2337E" w:rsidP="00DB3F47">
      <w:pPr>
        <w:pStyle w:val="NormalWeb"/>
        <w:jc w:val="center"/>
        <w:rPr>
          <w:rFonts w:ascii="Arial" w:hAnsi="Arial" w:cs="Arial"/>
          <w:b/>
          <w:bCs/>
          <w:sz w:val="28"/>
          <w:szCs w:val="28"/>
          <w:u w:val="single"/>
        </w:rPr>
      </w:pPr>
    </w:p>
    <w:p w14:paraId="07EF974D" w14:textId="0D8C22CB" w:rsidR="00A2337E" w:rsidRDefault="00A2337E" w:rsidP="00DB3F47">
      <w:pPr>
        <w:pStyle w:val="NormalWeb"/>
        <w:jc w:val="center"/>
        <w:rPr>
          <w:rFonts w:ascii="Arial" w:hAnsi="Arial" w:cs="Arial"/>
          <w:b/>
          <w:bCs/>
          <w:sz w:val="28"/>
          <w:szCs w:val="28"/>
          <w:u w:val="single"/>
        </w:rPr>
      </w:pPr>
    </w:p>
    <w:p w14:paraId="541F739A" w14:textId="55A2BB14" w:rsidR="00A2337E" w:rsidRDefault="00A2337E" w:rsidP="00DB3F47">
      <w:pPr>
        <w:pStyle w:val="NormalWeb"/>
        <w:jc w:val="center"/>
        <w:rPr>
          <w:rFonts w:ascii="Arial" w:hAnsi="Arial" w:cs="Arial"/>
          <w:b/>
          <w:bCs/>
          <w:sz w:val="28"/>
          <w:szCs w:val="28"/>
          <w:u w:val="single"/>
        </w:rPr>
      </w:pPr>
    </w:p>
    <w:p w14:paraId="5EEFC9D4" w14:textId="301EA282" w:rsidR="00A2337E" w:rsidRDefault="00A2337E" w:rsidP="00DB3F47">
      <w:pPr>
        <w:pStyle w:val="NormalWeb"/>
        <w:jc w:val="center"/>
        <w:rPr>
          <w:rFonts w:ascii="Arial" w:hAnsi="Arial" w:cs="Arial"/>
          <w:b/>
          <w:bCs/>
          <w:sz w:val="28"/>
          <w:szCs w:val="28"/>
          <w:u w:val="single"/>
        </w:rPr>
      </w:pPr>
    </w:p>
    <w:p w14:paraId="224D1C8F" w14:textId="034D70CC" w:rsidR="00A2337E" w:rsidRDefault="00A2337E" w:rsidP="00DB3F47">
      <w:pPr>
        <w:pStyle w:val="NormalWeb"/>
        <w:jc w:val="center"/>
        <w:rPr>
          <w:rFonts w:ascii="Arial" w:hAnsi="Arial" w:cs="Arial"/>
          <w:b/>
          <w:bCs/>
          <w:sz w:val="28"/>
          <w:szCs w:val="28"/>
          <w:u w:val="single"/>
        </w:rPr>
      </w:pPr>
    </w:p>
    <w:p w14:paraId="0B5161A5" w14:textId="77777777" w:rsidR="00ED25D9" w:rsidRDefault="00ED25D9" w:rsidP="00ED25D9">
      <w:pPr>
        <w:pStyle w:val="Heading1"/>
        <w:jc w:val="center"/>
        <w:rPr>
          <w:rFonts w:ascii="Arial" w:hAnsi="Arial" w:cs="Arial"/>
          <w:b/>
          <w:bCs/>
          <w:color w:val="auto"/>
          <w:sz w:val="28"/>
          <w:szCs w:val="28"/>
          <w:u w:val="single"/>
        </w:rPr>
      </w:pPr>
      <w:bookmarkStart w:id="0" w:name="_Toc40388361"/>
    </w:p>
    <w:p w14:paraId="5E3A2776" w14:textId="0DC2E361" w:rsidR="00ED25D9" w:rsidRDefault="006D03B6" w:rsidP="00ED25D9">
      <w:pPr>
        <w:pStyle w:val="Heading1"/>
        <w:jc w:val="center"/>
        <w:rPr>
          <w:rFonts w:ascii="Arial" w:hAnsi="Arial" w:cs="Arial"/>
          <w:b/>
          <w:bCs/>
          <w:color w:val="auto"/>
          <w:sz w:val="28"/>
          <w:szCs w:val="28"/>
          <w:u w:val="single"/>
        </w:rPr>
      </w:pPr>
      <w:r w:rsidRPr="00ED25D9">
        <w:rPr>
          <w:rFonts w:ascii="Arial" w:hAnsi="Arial" w:cs="Arial"/>
          <w:b/>
          <w:bCs/>
          <w:color w:val="auto"/>
          <w:sz w:val="28"/>
          <w:szCs w:val="28"/>
          <w:u w:val="single"/>
        </w:rPr>
        <w:t xml:space="preserve">A </w:t>
      </w:r>
      <w:r w:rsidR="007C37DA" w:rsidRPr="00ED25D9">
        <w:rPr>
          <w:rFonts w:ascii="Arial" w:hAnsi="Arial" w:cs="Arial"/>
          <w:b/>
          <w:bCs/>
          <w:color w:val="auto"/>
          <w:sz w:val="28"/>
          <w:szCs w:val="28"/>
          <w:u w:val="single"/>
        </w:rPr>
        <w:t>c</w:t>
      </w:r>
      <w:r w:rsidRPr="00ED25D9">
        <w:rPr>
          <w:rFonts w:ascii="Arial" w:hAnsi="Arial" w:cs="Arial"/>
          <w:b/>
          <w:bCs/>
          <w:color w:val="auto"/>
          <w:sz w:val="28"/>
          <w:szCs w:val="28"/>
          <w:u w:val="single"/>
        </w:rPr>
        <w:t>ritical analysis and evaluation of the observation research tool, “Leuven Scale’.</w:t>
      </w:r>
      <w:bookmarkEnd w:id="0"/>
    </w:p>
    <w:p w14:paraId="5F02E974" w14:textId="77777777" w:rsidR="00ED25D9" w:rsidRPr="00ED25D9" w:rsidRDefault="00ED25D9" w:rsidP="00ED25D9"/>
    <w:p w14:paraId="7C8D0893" w14:textId="77777777" w:rsidR="00ED25D9" w:rsidRPr="00ED25D9" w:rsidRDefault="00ED25D9" w:rsidP="00ED25D9"/>
    <w:p w14:paraId="0461E062" w14:textId="317EEF20" w:rsidR="00A42B9B" w:rsidRDefault="00A42B9B" w:rsidP="00A42B9B">
      <w:pPr>
        <w:spacing w:line="360" w:lineRule="auto"/>
        <w:jc w:val="both"/>
        <w:rPr>
          <w:rFonts w:ascii="Arial" w:hAnsi="Arial" w:cs="Arial"/>
        </w:rPr>
      </w:pPr>
      <w:r w:rsidRPr="00F47BC6">
        <w:rPr>
          <w:rFonts w:ascii="Arial" w:hAnsi="Arial" w:cs="Arial"/>
        </w:rPr>
        <w:t>In Wales the current curriculum is the Foundation Phase. It is for children ages three to seven. This curriculum encourages active learning where children are given real life experiences and opportunities to be creative and use their imaginations (Welsh Government, 2018). As a first year BA Primary Education student, usually I would attend a school to observe children and complete an observation schedule</w:t>
      </w:r>
      <w:r w:rsidR="001A2FB1">
        <w:rPr>
          <w:rFonts w:ascii="Arial" w:hAnsi="Arial" w:cs="Arial"/>
        </w:rPr>
        <w:t xml:space="preserve"> </w:t>
      </w:r>
      <w:r w:rsidRPr="00F47BC6">
        <w:rPr>
          <w:rFonts w:ascii="Arial" w:hAnsi="Arial" w:cs="Arial"/>
        </w:rPr>
        <w:t xml:space="preserve">but in view of the current situation we are unfortunately unable to do this.  We have been given a selection of videos in order to do a critical analysis and evaluation of the observation research tool “Leuven Scale’. I have chosen video number 3 and the research question for this video is “To what extent does the role play environment provide opportunities for pupil involvement and learning. In the video, the children are actively learning in a pretend travel agent’s shop. I believe this is good area to research because one of the qualified teacher status professional standards for teaching and learning is that a teacher needs to ensure learners are provided with opportunities to learn in real life authentic contexts (Welsh Government, 2019).  </w:t>
      </w:r>
    </w:p>
    <w:p w14:paraId="39E9CDCB" w14:textId="77777777" w:rsidR="00A42B9B" w:rsidRDefault="00A42B9B" w:rsidP="00A42B9B">
      <w:pPr>
        <w:spacing w:line="360" w:lineRule="auto"/>
        <w:jc w:val="both"/>
        <w:rPr>
          <w:rFonts w:ascii="Arial" w:hAnsi="Arial" w:cs="Arial"/>
        </w:rPr>
      </w:pPr>
    </w:p>
    <w:p w14:paraId="5988B571" w14:textId="6988AD46" w:rsidR="00A42B9B" w:rsidRDefault="00A42B9B" w:rsidP="00A42B9B">
      <w:pPr>
        <w:spacing w:line="360" w:lineRule="auto"/>
        <w:jc w:val="both"/>
        <w:rPr>
          <w:rFonts w:ascii="Arial" w:hAnsi="Arial" w:cs="Arial"/>
        </w:rPr>
      </w:pPr>
      <w:r w:rsidRPr="00E967D7">
        <w:rPr>
          <w:rFonts w:ascii="Arial" w:hAnsi="Arial" w:cs="Arial"/>
        </w:rPr>
        <w:t xml:space="preserve">There are seven areas of learning in the Foundation Phase, they are taught in a cross curricular </w:t>
      </w:r>
      <w:r>
        <w:rPr>
          <w:rFonts w:ascii="Arial" w:hAnsi="Arial" w:cs="Arial"/>
        </w:rPr>
        <w:t>way</w:t>
      </w:r>
      <w:r w:rsidRPr="00E967D7">
        <w:rPr>
          <w:rFonts w:ascii="Arial" w:hAnsi="Arial" w:cs="Arial"/>
        </w:rPr>
        <w:t>. A role play area is often used for enhanced provision (Estyn, 2017). When in my placement school, I observed children playing in a number of roleplay areas, such as Counting castle and a school of the past, with old fashioned desks</w:t>
      </w:r>
      <w:r>
        <w:rPr>
          <w:rFonts w:ascii="Arial" w:hAnsi="Arial" w:cs="Arial"/>
        </w:rPr>
        <w:t xml:space="preserve"> </w:t>
      </w:r>
      <w:r w:rsidRPr="00E967D7">
        <w:rPr>
          <w:rFonts w:ascii="Arial" w:hAnsi="Arial" w:cs="Arial"/>
        </w:rPr>
        <w:t xml:space="preserve">(School x, 2020).  Enhanced provision is used to make children practise new skills and think deeper. It is used to support learning. Jean Piaget and Lev Vygotsky believed children need to be actively involved in their learning. Vygotsky believed social connections were important however Piaget believed children are curious and being actively involved, discovering new ideas encourages understanding and development (Gray and Macblain, 2015). </w:t>
      </w:r>
      <w:r>
        <w:rPr>
          <w:rFonts w:ascii="Arial" w:hAnsi="Arial" w:cs="Arial"/>
        </w:rPr>
        <w:t>I</w:t>
      </w:r>
      <w:r w:rsidRPr="00E967D7">
        <w:rPr>
          <w:rFonts w:ascii="Arial" w:hAnsi="Arial" w:cs="Arial"/>
        </w:rPr>
        <w:t>n contrast to this, some may suggest learning does not always happen when you provide real life experiences and concrete examples because if the learner does not have enough subject knowledge then it could cause the learner to just fixate on an item and not make a connection (Weinstein, Sumeracki</w:t>
      </w:r>
      <w:r w:rsidR="001A2FB1">
        <w:rPr>
          <w:rFonts w:ascii="Arial" w:hAnsi="Arial" w:cs="Arial"/>
        </w:rPr>
        <w:t xml:space="preserve"> and</w:t>
      </w:r>
      <w:r w:rsidRPr="00E967D7">
        <w:rPr>
          <w:rFonts w:ascii="Arial" w:hAnsi="Arial" w:cs="Arial"/>
        </w:rPr>
        <w:t xml:space="preserve"> Caviglioli 2019). </w:t>
      </w:r>
    </w:p>
    <w:p w14:paraId="6CA5A1F0" w14:textId="77777777" w:rsidR="00A42B9B" w:rsidRPr="00E967D7" w:rsidRDefault="00A42B9B" w:rsidP="00A42B9B">
      <w:pPr>
        <w:spacing w:line="360" w:lineRule="auto"/>
        <w:jc w:val="both"/>
        <w:rPr>
          <w:rFonts w:ascii="Arial" w:hAnsi="Arial" w:cs="Arial"/>
        </w:rPr>
      </w:pPr>
    </w:p>
    <w:p w14:paraId="294277FD" w14:textId="3B6C439A" w:rsidR="00A42B9B" w:rsidRDefault="00A42B9B" w:rsidP="00A42B9B">
      <w:pPr>
        <w:spacing w:line="360" w:lineRule="auto"/>
        <w:jc w:val="both"/>
        <w:rPr>
          <w:rFonts w:ascii="Arial" w:hAnsi="Arial" w:cs="Arial"/>
        </w:rPr>
      </w:pPr>
      <w:r w:rsidRPr="00E967D7">
        <w:rPr>
          <w:rFonts w:ascii="Arial" w:hAnsi="Arial" w:cs="Arial"/>
        </w:rPr>
        <w:lastRenderedPageBreak/>
        <w:t>Research suggests</w:t>
      </w:r>
      <w:r>
        <w:rPr>
          <w:rFonts w:ascii="Arial" w:hAnsi="Arial" w:cs="Arial"/>
        </w:rPr>
        <w:t xml:space="preserve"> </w:t>
      </w:r>
      <w:r w:rsidRPr="00E967D7">
        <w:rPr>
          <w:rFonts w:ascii="Arial" w:hAnsi="Arial" w:cs="Arial"/>
        </w:rPr>
        <w:t>classroom teaching is what that influences learning the most and professional teaching standards in Wales require excellent pedagogy at the centre of teaching and improvement in schools (Estyn, 2018). Research is important in teaching because it is a way of reviewing existing knowledge, creating new knowledge</w:t>
      </w:r>
      <w:r>
        <w:rPr>
          <w:rFonts w:ascii="Arial" w:hAnsi="Arial" w:cs="Arial"/>
        </w:rPr>
        <w:t xml:space="preserve"> </w:t>
      </w:r>
      <w:r w:rsidRPr="00E967D7">
        <w:rPr>
          <w:rFonts w:ascii="Arial" w:hAnsi="Arial" w:cs="Arial"/>
        </w:rPr>
        <w:t>and exploring effectiveness so that we can ensure best practice (Moore, Neville, Murphy and Connolly, 2010). In agreement is a Welsh Government document entitled “Observing Children” (Welsh Government, 2008). This document explains the importance of teachers understanding children’s development and that by observing children when they are actively involved in their learning, we can find out what the children are able to do and how they are developing their skills. This c</w:t>
      </w:r>
      <w:r>
        <w:rPr>
          <w:rFonts w:ascii="Arial" w:hAnsi="Arial" w:cs="Arial"/>
        </w:rPr>
        <w:t>ould</w:t>
      </w:r>
      <w:r w:rsidRPr="00E967D7">
        <w:rPr>
          <w:rFonts w:ascii="Arial" w:hAnsi="Arial" w:cs="Arial"/>
        </w:rPr>
        <w:t xml:space="preserve"> then be used in future planning. Professor Ferre Laevers carried out research into successful early learning and development. He believed there are two important aspects, well-being and involvement.  He developed </w:t>
      </w:r>
      <w:r>
        <w:rPr>
          <w:rFonts w:ascii="Arial" w:hAnsi="Arial" w:cs="Arial"/>
        </w:rPr>
        <w:t xml:space="preserve">a five-point </w:t>
      </w:r>
      <w:r w:rsidRPr="00E967D7">
        <w:rPr>
          <w:rFonts w:ascii="Arial" w:hAnsi="Arial" w:cs="Arial"/>
        </w:rPr>
        <w:t>scale to assess this which he called the Leuven Scale</w:t>
      </w:r>
      <w:r>
        <w:rPr>
          <w:rFonts w:ascii="Arial" w:hAnsi="Arial" w:cs="Arial"/>
        </w:rPr>
        <w:t xml:space="preserve"> and he</w:t>
      </w:r>
      <w:r w:rsidRPr="00E967D7">
        <w:rPr>
          <w:rFonts w:ascii="Arial" w:hAnsi="Arial" w:cs="Arial"/>
        </w:rPr>
        <w:t xml:space="preserve"> believed the outcome of a process depends on the learner’s well-being and involvement</w:t>
      </w:r>
      <w:r>
        <w:rPr>
          <w:rFonts w:ascii="Arial" w:hAnsi="Arial" w:cs="Arial"/>
        </w:rPr>
        <w:t xml:space="preserve"> </w:t>
      </w:r>
      <w:r w:rsidRPr="00E967D7">
        <w:rPr>
          <w:rFonts w:ascii="Arial" w:hAnsi="Arial" w:cs="Arial"/>
        </w:rPr>
        <w:t>(Earlylearninghq.org.uk</w:t>
      </w:r>
      <w:r>
        <w:rPr>
          <w:rFonts w:ascii="Arial" w:hAnsi="Arial" w:cs="Arial"/>
        </w:rPr>
        <w:t xml:space="preserve">, </w:t>
      </w:r>
      <w:r w:rsidRPr="00E967D7">
        <w:rPr>
          <w:rFonts w:ascii="Arial" w:hAnsi="Arial" w:cs="Arial"/>
        </w:rPr>
        <w:t>2013)</w:t>
      </w:r>
      <w:r>
        <w:rPr>
          <w:rFonts w:ascii="Arial" w:hAnsi="Arial" w:cs="Arial"/>
        </w:rPr>
        <w:t>.</w:t>
      </w:r>
      <w:r w:rsidRPr="00E967D7">
        <w:rPr>
          <w:rFonts w:ascii="Arial" w:hAnsi="Arial" w:cs="Arial"/>
        </w:rPr>
        <w:t xml:space="preserve"> Learners are given a score depending on the levels of their involvement and well-being. It is suggested that use of this scale can give a measure of effectiveness o</w:t>
      </w:r>
      <w:r>
        <w:rPr>
          <w:rFonts w:ascii="Arial" w:hAnsi="Arial" w:cs="Arial"/>
        </w:rPr>
        <w:t xml:space="preserve">f </w:t>
      </w:r>
      <w:r w:rsidRPr="00E967D7">
        <w:rPr>
          <w:rFonts w:ascii="Arial" w:hAnsi="Arial" w:cs="Arial"/>
        </w:rPr>
        <w:t xml:space="preserve">learning (Laevers, 2011) (See appendix 1).  The Foundation Phrase in Wales, builds upon prior </w:t>
      </w:r>
      <w:r>
        <w:rPr>
          <w:rFonts w:ascii="Arial" w:hAnsi="Arial" w:cs="Arial"/>
        </w:rPr>
        <w:t>knowledge</w:t>
      </w:r>
      <w:r w:rsidRPr="00E967D7">
        <w:rPr>
          <w:rFonts w:ascii="Arial" w:hAnsi="Arial" w:cs="Arial"/>
        </w:rPr>
        <w:t xml:space="preserve"> and aims for learning to be meaningful. Professor Laevers believed children learn when they are actively involved in something that interests them and they have deep concentration, he called </w:t>
      </w:r>
      <w:r>
        <w:rPr>
          <w:rFonts w:ascii="Arial" w:hAnsi="Arial" w:cs="Arial"/>
        </w:rPr>
        <w:t xml:space="preserve">this </w:t>
      </w:r>
      <w:r w:rsidRPr="00E967D7">
        <w:rPr>
          <w:rFonts w:ascii="Arial" w:hAnsi="Arial" w:cs="Arial"/>
        </w:rPr>
        <w:t>“Involvement” (Welsh Government, 2008). In contrast to this, Parten believed children learn in stages and she called this “Stages of Play” (Bernstorf, 2012). Her theory suggests she does not agree with Ferre Laever</w:t>
      </w:r>
      <w:r>
        <w:rPr>
          <w:rFonts w:ascii="Arial" w:hAnsi="Arial" w:cs="Arial"/>
        </w:rPr>
        <w:t>s</w:t>
      </w:r>
      <w:r w:rsidRPr="00E967D7">
        <w:rPr>
          <w:rFonts w:ascii="Arial" w:hAnsi="Arial" w:cs="Arial"/>
        </w:rPr>
        <w:t>. Her stages of play explain how involvement is not necessarily needed for a child to learn and when a child is not taking part it does not mean that he is unaware of what is going on</w:t>
      </w:r>
      <w:r>
        <w:rPr>
          <w:rFonts w:ascii="Arial" w:hAnsi="Arial" w:cs="Arial"/>
        </w:rPr>
        <w:t>,</w:t>
      </w:r>
      <w:r w:rsidRPr="00E967D7">
        <w:rPr>
          <w:rFonts w:ascii="Arial" w:hAnsi="Arial" w:cs="Arial"/>
        </w:rPr>
        <w:t xml:space="preserve"> so there still may</w:t>
      </w:r>
      <w:r>
        <w:rPr>
          <w:rFonts w:ascii="Arial" w:hAnsi="Arial" w:cs="Arial"/>
        </w:rPr>
        <w:t xml:space="preserve"> </w:t>
      </w:r>
      <w:r w:rsidRPr="00E967D7">
        <w:rPr>
          <w:rFonts w:ascii="Arial" w:hAnsi="Arial" w:cs="Arial"/>
        </w:rPr>
        <w:t>be an element of learning from watching and listening. She also believed children who have additional learning needs may need opportunities to be onlooker</w:t>
      </w:r>
      <w:r>
        <w:rPr>
          <w:rFonts w:ascii="Arial" w:hAnsi="Arial" w:cs="Arial"/>
        </w:rPr>
        <w:t>s</w:t>
      </w:r>
      <w:r w:rsidRPr="00E967D7">
        <w:rPr>
          <w:rFonts w:ascii="Arial" w:hAnsi="Arial" w:cs="Arial"/>
        </w:rPr>
        <w:t xml:space="preserve"> before they feel they can do the activity themselves. </w:t>
      </w:r>
      <w:r>
        <w:rPr>
          <w:rFonts w:ascii="Arial" w:hAnsi="Arial" w:cs="Arial"/>
        </w:rPr>
        <w:t>A</w:t>
      </w:r>
      <w:r w:rsidRPr="00E967D7">
        <w:rPr>
          <w:rFonts w:ascii="Arial" w:hAnsi="Arial" w:cs="Arial"/>
        </w:rPr>
        <w:t xml:space="preserve"> child maybe shy and feel more content playing independently</w:t>
      </w:r>
      <w:r>
        <w:rPr>
          <w:rFonts w:ascii="Arial" w:hAnsi="Arial" w:cs="Arial"/>
        </w:rPr>
        <w:t>,</w:t>
      </w:r>
      <w:r w:rsidRPr="00E967D7">
        <w:rPr>
          <w:rFonts w:ascii="Arial" w:hAnsi="Arial" w:cs="Arial"/>
        </w:rPr>
        <w:t xml:space="preserve"> she believed this was normal in early years</w:t>
      </w:r>
      <w:r>
        <w:rPr>
          <w:rFonts w:ascii="Arial" w:hAnsi="Arial" w:cs="Arial"/>
        </w:rPr>
        <w:t>. T</w:t>
      </w:r>
      <w:r w:rsidRPr="00E967D7">
        <w:rPr>
          <w:rFonts w:ascii="Arial" w:hAnsi="Arial" w:cs="Arial"/>
        </w:rPr>
        <w:t>his would contradict well-being and involvement on the Leuven scale (Bernstorf, 2012).</w:t>
      </w:r>
    </w:p>
    <w:p w14:paraId="7601EBDD" w14:textId="77777777" w:rsidR="00A42B9B" w:rsidRDefault="00A42B9B" w:rsidP="00A42B9B">
      <w:pPr>
        <w:spacing w:line="360" w:lineRule="auto"/>
        <w:jc w:val="both"/>
        <w:rPr>
          <w:rFonts w:ascii="Arial" w:hAnsi="Arial" w:cs="Arial"/>
        </w:rPr>
      </w:pPr>
    </w:p>
    <w:p w14:paraId="42C27E03" w14:textId="77777777" w:rsidR="00A42B9B" w:rsidRDefault="00A42B9B" w:rsidP="00A42B9B">
      <w:pPr>
        <w:spacing w:line="360" w:lineRule="auto"/>
        <w:jc w:val="both"/>
        <w:rPr>
          <w:rFonts w:ascii="Arial" w:hAnsi="Arial" w:cs="Arial"/>
        </w:rPr>
      </w:pPr>
      <w:r w:rsidRPr="002576B0">
        <w:rPr>
          <w:rFonts w:ascii="Arial" w:hAnsi="Arial" w:cs="Arial"/>
        </w:rPr>
        <w:t>Professor Donaldson carried out a review of the curriculum and assessment arrangements in Wales</w:t>
      </w:r>
      <w:r>
        <w:rPr>
          <w:rFonts w:ascii="Arial" w:hAnsi="Arial" w:cs="Arial"/>
        </w:rPr>
        <w:t xml:space="preserve">. His </w:t>
      </w:r>
      <w:r w:rsidRPr="002576B0">
        <w:rPr>
          <w:rFonts w:ascii="Arial" w:hAnsi="Arial" w:cs="Arial"/>
        </w:rPr>
        <w:t>Successful futures report identified that the new curriculum should be based on evidence, best practise and good research (Donaldson, 2015). I chose observation to carry out my research, because when observing you can see first-hand, what works and what doesn’t. You can then reflect and improve practice. In Reggio Emilia schools they have a pedagogy of listening which is linked to being reflective</w:t>
      </w:r>
      <w:r>
        <w:rPr>
          <w:rFonts w:ascii="Arial" w:hAnsi="Arial" w:cs="Arial"/>
        </w:rPr>
        <w:t>,</w:t>
      </w:r>
      <w:r w:rsidRPr="002576B0">
        <w:rPr>
          <w:rFonts w:ascii="Arial" w:hAnsi="Arial" w:cs="Arial"/>
        </w:rPr>
        <w:t xml:space="preserve"> and as a teacher we should always </w:t>
      </w:r>
      <w:r w:rsidRPr="002576B0">
        <w:rPr>
          <w:rFonts w:ascii="Arial" w:hAnsi="Arial" w:cs="Arial"/>
        </w:rPr>
        <w:lastRenderedPageBreak/>
        <w:t xml:space="preserve">reflect and improve our practise as part of our professional development (Appleby, 2009). </w:t>
      </w:r>
      <w:r>
        <w:rPr>
          <w:rFonts w:ascii="Arial" w:hAnsi="Arial" w:cs="Arial"/>
        </w:rPr>
        <w:t>Some may believe o</w:t>
      </w:r>
      <w:r w:rsidRPr="002576B0">
        <w:rPr>
          <w:rFonts w:ascii="Arial" w:hAnsi="Arial" w:cs="Arial"/>
        </w:rPr>
        <w:t xml:space="preserve">bservation is an opportunity </w:t>
      </w:r>
      <w:r>
        <w:rPr>
          <w:rFonts w:ascii="Arial" w:hAnsi="Arial" w:cs="Arial"/>
        </w:rPr>
        <w:t>to r</w:t>
      </w:r>
      <w:r w:rsidRPr="002576B0">
        <w:rPr>
          <w:rFonts w:ascii="Arial" w:hAnsi="Arial" w:cs="Arial"/>
        </w:rPr>
        <w:t xml:space="preserve">ecord data </w:t>
      </w:r>
      <w:r>
        <w:rPr>
          <w:rFonts w:ascii="Arial" w:hAnsi="Arial" w:cs="Arial"/>
        </w:rPr>
        <w:t>r</w:t>
      </w:r>
      <w:r w:rsidRPr="002576B0">
        <w:rPr>
          <w:rFonts w:ascii="Arial" w:hAnsi="Arial" w:cs="Arial"/>
        </w:rPr>
        <w:t xml:space="preserve">eliably because you have witnessed </w:t>
      </w:r>
      <w:r>
        <w:rPr>
          <w:rFonts w:ascii="Arial" w:hAnsi="Arial" w:cs="Arial"/>
        </w:rPr>
        <w:t>it</w:t>
      </w:r>
      <w:r w:rsidRPr="002576B0">
        <w:rPr>
          <w:rFonts w:ascii="Arial" w:hAnsi="Arial" w:cs="Arial"/>
        </w:rPr>
        <w:t xml:space="preserve"> yourself (Eales-Reynolds, Judge, McCreery</w:t>
      </w:r>
      <w:r>
        <w:rPr>
          <w:rFonts w:ascii="Arial" w:hAnsi="Arial" w:cs="Arial"/>
        </w:rPr>
        <w:t xml:space="preserve"> and </w:t>
      </w:r>
      <w:r w:rsidRPr="002576B0">
        <w:rPr>
          <w:rFonts w:ascii="Arial" w:hAnsi="Arial" w:cs="Arial"/>
        </w:rPr>
        <w:t xml:space="preserve">Jones, 2013). Another advantage of observation is it can be linked closely to assessment and planning, it can help with assessing </w:t>
      </w:r>
      <w:r>
        <w:rPr>
          <w:rFonts w:ascii="Arial" w:hAnsi="Arial" w:cs="Arial"/>
        </w:rPr>
        <w:t xml:space="preserve">children’s </w:t>
      </w:r>
      <w:r w:rsidRPr="002576B0">
        <w:rPr>
          <w:rFonts w:ascii="Arial" w:hAnsi="Arial" w:cs="Arial"/>
        </w:rPr>
        <w:t xml:space="preserve">development and a teacher’s practice and it is a great tool for being able to obtain information to pass on to parents (Grigg, 2010).  There are a number of types of observations. I used an observation schedule and I focused on qualitative data by using the Leuven Scale. It is suggested that gathering data this way, visually yourself could be more accurate, however some may say that this approach can be unreliable and non-factual (Burns and Sinfield, 2016). Other forms of observation are narrative observation and critical incident. When using narrative observation, the </w:t>
      </w:r>
      <w:r>
        <w:rPr>
          <w:rFonts w:ascii="Arial" w:hAnsi="Arial" w:cs="Arial"/>
        </w:rPr>
        <w:t xml:space="preserve">observer </w:t>
      </w:r>
      <w:r w:rsidRPr="002576B0">
        <w:rPr>
          <w:rFonts w:ascii="Arial" w:hAnsi="Arial" w:cs="Arial"/>
        </w:rPr>
        <w:t>record</w:t>
      </w:r>
      <w:r>
        <w:rPr>
          <w:rFonts w:ascii="Arial" w:hAnsi="Arial" w:cs="Arial"/>
        </w:rPr>
        <w:t>s</w:t>
      </w:r>
      <w:r w:rsidRPr="002576B0">
        <w:rPr>
          <w:rFonts w:ascii="Arial" w:hAnsi="Arial" w:cs="Arial"/>
        </w:rPr>
        <w:t xml:space="preserve"> everything that happens</w:t>
      </w:r>
      <w:r>
        <w:rPr>
          <w:rFonts w:ascii="Arial" w:hAnsi="Arial" w:cs="Arial"/>
        </w:rPr>
        <w:t xml:space="preserve">, </w:t>
      </w:r>
      <w:r w:rsidRPr="002576B0">
        <w:rPr>
          <w:rFonts w:ascii="Arial" w:hAnsi="Arial" w:cs="Arial"/>
        </w:rPr>
        <w:t xml:space="preserve">this offers positives such as </w:t>
      </w:r>
      <w:r>
        <w:rPr>
          <w:rFonts w:ascii="Arial" w:hAnsi="Arial" w:cs="Arial"/>
        </w:rPr>
        <w:t xml:space="preserve">you </w:t>
      </w:r>
      <w:r w:rsidRPr="002576B0">
        <w:rPr>
          <w:rFonts w:ascii="Arial" w:hAnsi="Arial" w:cs="Arial"/>
        </w:rPr>
        <w:t xml:space="preserve">will have comprehensive detailed account, however information can be taken out of context if interpreted wrongly because it is open to bias. The </w:t>
      </w:r>
      <w:r>
        <w:rPr>
          <w:rFonts w:ascii="Arial" w:hAnsi="Arial" w:cs="Arial"/>
        </w:rPr>
        <w:t xml:space="preserve">observer </w:t>
      </w:r>
      <w:r w:rsidRPr="002576B0">
        <w:rPr>
          <w:rFonts w:ascii="Arial" w:hAnsi="Arial" w:cs="Arial"/>
        </w:rPr>
        <w:t xml:space="preserve">may also miss information which is relevant, this could change the end result and data </w:t>
      </w:r>
      <w:r>
        <w:rPr>
          <w:rFonts w:ascii="Arial" w:hAnsi="Arial" w:cs="Arial"/>
        </w:rPr>
        <w:t>may</w:t>
      </w:r>
      <w:r w:rsidRPr="002576B0">
        <w:rPr>
          <w:rFonts w:ascii="Arial" w:hAnsi="Arial" w:cs="Arial"/>
        </w:rPr>
        <w:t xml:space="preserve"> then be inaccurate, it </w:t>
      </w:r>
      <w:r>
        <w:rPr>
          <w:rFonts w:ascii="Arial" w:hAnsi="Arial" w:cs="Arial"/>
        </w:rPr>
        <w:t xml:space="preserve">is </w:t>
      </w:r>
      <w:r w:rsidRPr="002576B0">
        <w:rPr>
          <w:rFonts w:ascii="Arial" w:hAnsi="Arial" w:cs="Arial"/>
        </w:rPr>
        <w:t>also</w:t>
      </w:r>
      <w:r>
        <w:rPr>
          <w:rFonts w:ascii="Arial" w:hAnsi="Arial" w:cs="Arial"/>
        </w:rPr>
        <w:t xml:space="preserve"> </w:t>
      </w:r>
      <w:r w:rsidRPr="002576B0">
        <w:rPr>
          <w:rFonts w:ascii="Arial" w:hAnsi="Arial" w:cs="Arial"/>
        </w:rPr>
        <w:t>difficult to note down everything because classrooms are so busy</w:t>
      </w:r>
      <w:r>
        <w:rPr>
          <w:rFonts w:ascii="Arial" w:hAnsi="Arial" w:cs="Arial"/>
        </w:rPr>
        <w:t xml:space="preserve"> </w:t>
      </w:r>
      <w:r w:rsidRPr="002576B0">
        <w:rPr>
          <w:rFonts w:ascii="Arial" w:hAnsi="Arial" w:cs="Arial"/>
        </w:rPr>
        <w:t xml:space="preserve">(Palaiologou, 2008).  </w:t>
      </w:r>
    </w:p>
    <w:p w14:paraId="3A691554" w14:textId="77777777" w:rsidR="00A42B9B" w:rsidRDefault="00A42B9B" w:rsidP="00A42B9B">
      <w:pPr>
        <w:spacing w:line="360" w:lineRule="auto"/>
        <w:jc w:val="both"/>
        <w:rPr>
          <w:rFonts w:ascii="Arial" w:hAnsi="Arial" w:cs="Arial"/>
        </w:rPr>
      </w:pPr>
    </w:p>
    <w:p w14:paraId="6C6401FE" w14:textId="1A57A844" w:rsidR="00A42B9B" w:rsidRDefault="00A42B9B" w:rsidP="00A42B9B">
      <w:pPr>
        <w:spacing w:line="360" w:lineRule="auto"/>
        <w:jc w:val="both"/>
        <w:rPr>
          <w:rFonts w:ascii="Arial" w:hAnsi="Arial" w:cs="Arial"/>
        </w:rPr>
      </w:pPr>
      <w:r w:rsidRPr="0090222D">
        <w:rPr>
          <w:rFonts w:ascii="Arial" w:hAnsi="Arial" w:cs="Arial"/>
        </w:rPr>
        <w:t>When planning and creating my observation schedule</w:t>
      </w:r>
      <w:r>
        <w:rPr>
          <w:rFonts w:ascii="Arial" w:hAnsi="Arial" w:cs="Arial"/>
        </w:rPr>
        <w:t>,</w:t>
      </w:r>
      <w:r w:rsidRPr="0090222D">
        <w:rPr>
          <w:rFonts w:ascii="Arial" w:hAnsi="Arial" w:cs="Arial"/>
        </w:rPr>
        <w:t xml:space="preserve"> I adhered to Yr Athrofa research dispositions (See appendix </w:t>
      </w:r>
      <w:r>
        <w:rPr>
          <w:rFonts w:ascii="Arial" w:hAnsi="Arial" w:cs="Arial"/>
        </w:rPr>
        <w:t>2</w:t>
      </w:r>
      <w:r w:rsidRPr="0090222D">
        <w:rPr>
          <w:rFonts w:ascii="Arial" w:hAnsi="Arial" w:cs="Arial"/>
        </w:rPr>
        <w:t>)</w:t>
      </w:r>
      <w:r>
        <w:rPr>
          <w:rFonts w:ascii="Arial" w:hAnsi="Arial" w:cs="Arial"/>
        </w:rPr>
        <w:t>.</w:t>
      </w:r>
      <w:r w:rsidRPr="0090222D">
        <w:rPr>
          <w:rFonts w:ascii="Arial" w:hAnsi="Arial" w:cs="Arial"/>
        </w:rPr>
        <w:t xml:space="preserve">  I included space to explain the context of the lesson</w:t>
      </w:r>
      <w:r>
        <w:rPr>
          <w:rFonts w:ascii="Arial" w:hAnsi="Arial" w:cs="Arial"/>
        </w:rPr>
        <w:t>,</w:t>
      </w:r>
      <w:r w:rsidRPr="0090222D">
        <w:rPr>
          <w:rFonts w:ascii="Arial" w:hAnsi="Arial" w:cs="Arial"/>
        </w:rPr>
        <w:t xml:space="preserve"> but </w:t>
      </w:r>
      <w:r>
        <w:rPr>
          <w:rFonts w:ascii="Arial" w:hAnsi="Arial" w:cs="Arial"/>
        </w:rPr>
        <w:t xml:space="preserve">I </w:t>
      </w:r>
      <w:r w:rsidRPr="0090222D">
        <w:rPr>
          <w:rFonts w:ascii="Arial" w:hAnsi="Arial" w:cs="Arial"/>
        </w:rPr>
        <w:t>ensured that my observation schedule was anonymous as I am aware of the importance of confidentiality to ensure there is no way participants can be identified</w:t>
      </w:r>
      <w:r>
        <w:rPr>
          <w:rFonts w:ascii="Arial" w:hAnsi="Arial" w:cs="Arial"/>
        </w:rPr>
        <w:t>.</w:t>
      </w:r>
      <w:r w:rsidRPr="0090222D">
        <w:rPr>
          <w:rFonts w:ascii="Arial" w:hAnsi="Arial" w:cs="Arial"/>
        </w:rPr>
        <w:t xml:space="preserve"> Not respecting this may result in the wrong persons gaining private information (BERA, 2018). </w:t>
      </w:r>
      <w:r>
        <w:rPr>
          <w:rFonts w:ascii="Arial" w:hAnsi="Arial" w:cs="Arial"/>
        </w:rPr>
        <w:t xml:space="preserve"> </w:t>
      </w:r>
      <w:r w:rsidRPr="0090222D">
        <w:rPr>
          <w:rFonts w:ascii="Arial" w:hAnsi="Arial" w:cs="Arial"/>
        </w:rPr>
        <w:t xml:space="preserve">I used both the well-being and Involvement Leuven Scales, because I wanted to have a holistic approach. I feel this is a strength because it is suggested that we should look at the holistic development of children (Meggitt, 2012). I have however, decided for future observations when in a classroom, I may create two separate schedules to conduct my research, one for well-being and one for involvement to </w:t>
      </w:r>
      <w:r>
        <w:rPr>
          <w:rFonts w:ascii="Arial" w:hAnsi="Arial" w:cs="Arial"/>
        </w:rPr>
        <w:t>be able</w:t>
      </w:r>
      <w:r w:rsidRPr="0090222D">
        <w:rPr>
          <w:rFonts w:ascii="Arial" w:hAnsi="Arial" w:cs="Arial"/>
        </w:rPr>
        <w:t xml:space="preserve"> to make more notes on each specific area and reduce risk of missing </w:t>
      </w:r>
      <w:r>
        <w:rPr>
          <w:rFonts w:ascii="Arial" w:hAnsi="Arial" w:cs="Arial"/>
        </w:rPr>
        <w:t>i</w:t>
      </w:r>
      <w:r w:rsidRPr="0090222D">
        <w:rPr>
          <w:rFonts w:ascii="Arial" w:hAnsi="Arial" w:cs="Arial"/>
        </w:rPr>
        <w:t>nformation.  I included a brief description of each point of the scale as a reminder. This helped me when deciding scores</w:t>
      </w:r>
      <w:r>
        <w:rPr>
          <w:rFonts w:ascii="Arial" w:hAnsi="Arial" w:cs="Arial"/>
        </w:rPr>
        <w:t>,</w:t>
      </w:r>
      <w:r w:rsidRPr="0090222D">
        <w:rPr>
          <w:rFonts w:ascii="Arial" w:hAnsi="Arial" w:cs="Arial"/>
        </w:rPr>
        <w:t xml:space="preserve"> </w:t>
      </w:r>
      <w:r>
        <w:rPr>
          <w:rFonts w:ascii="Arial" w:hAnsi="Arial" w:cs="Arial"/>
        </w:rPr>
        <w:t xml:space="preserve">however </w:t>
      </w:r>
      <w:r w:rsidRPr="0090222D">
        <w:rPr>
          <w:rFonts w:ascii="Arial" w:hAnsi="Arial" w:cs="Arial"/>
        </w:rPr>
        <w:t xml:space="preserve">sometimes I still felt indecisive, </w:t>
      </w:r>
      <w:r>
        <w:rPr>
          <w:rFonts w:ascii="Arial" w:hAnsi="Arial" w:cs="Arial"/>
        </w:rPr>
        <w:t>which made me</w:t>
      </w:r>
      <w:r w:rsidRPr="0090222D">
        <w:rPr>
          <w:rFonts w:ascii="Arial" w:hAnsi="Arial" w:cs="Arial"/>
        </w:rPr>
        <w:t xml:space="preserve"> </w:t>
      </w:r>
      <w:r>
        <w:rPr>
          <w:rFonts w:ascii="Arial" w:hAnsi="Arial" w:cs="Arial"/>
        </w:rPr>
        <w:t>question</w:t>
      </w:r>
      <w:r w:rsidRPr="0090222D">
        <w:rPr>
          <w:rFonts w:ascii="Arial" w:hAnsi="Arial" w:cs="Arial"/>
        </w:rPr>
        <w:t xml:space="preserve"> how accurate this i</w:t>
      </w:r>
      <w:r>
        <w:rPr>
          <w:rFonts w:ascii="Arial" w:hAnsi="Arial" w:cs="Arial"/>
        </w:rPr>
        <w:t>s? A</w:t>
      </w:r>
      <w:r w:rsidRPr="0090222D">
        <w:rPr>
          <w:rFonts w:ascii="Arial" w:hAnsi="Arial" w:cs="Arial"/>
        </w:rPr>
        <w:t xml:space="preserve">nother observer may mark higher or lower. In agreement with my concerns are New Zealand government guidelines which </w:t>
      </w:r>
      <w:r>
        <w:rPr>
          <w:rFonts w:ascii="Arial" w:hAnsi="Arial" w:cs="Arial"/>
        </w:rPr>
        <w:t xml:space="preserve">also </w:t>
      </w:r>
      <w:r w:rsidRPr="0090222D">
        <w:rPr>
          <w:rFonts w:ascii="Arial" w:hAnsi="Arial" w:cs="Arial"/>
        </w:rPr>
        <w:t>suggests that different people can interpret things differently</w:t>
      </w:r>
      <w:r>
        <w:rPr>
          <w:rFonts w:ascii="Arial" w:hAnsi="Arial" w:cs="Arial"/>
        </w:rPr>
        <w:t xml:space="preserve"> when doing an observation</w:t>
      </w:r>
      <w:r w:rsidRPr="0090222D">
        <w:rPr>
          <w:rFonts w:ascii="Arial" w:hAnsi="Arial" w:cs="Arial"/>
        </w:rPr>
        <w:t>. NSW Government believes an observation team is important</w:t>
      </w:r>
      <w:r>
        <w:rPr>
          <w:rFonts w:ascii="Arial" w:hAnsi="Arial" w:cs="Arial"/>
        </w:rPr>
        <w:t xml:space="preserve">, </w:t>
      </w:r>
      <w:r w:rsidRPr="0090222D">
        <w:rPr>
          <w:rFonts w:ascii="Arial" w:hAnsi="Arial" w:cs="Arial"/>
        </w:rPr>
        <w:t xml:space="preserve">they do trial runs to ensure everyone is consistent. So perhaps working with another student or the teaching assistant may result in more accurate data (New South Wales Government, 2019). </w:t>
      </w:r>
      <w:r w:rsidR="00992B1B">
        <w:rPr>
          <w:rFonts w:ascii="Arial" w:hAnsi="Arial" w:cs="Arial"/>
        </w:rPr>
        <w:t>(See appendix 3 for my observation schedule).</w:t>
      </w:r>
    </w:p>
    <w:p w14:paraId="53AD5C3E" w14:textId="77777777" w:rsidR="00A42B9B" w:rsidRDefault="00A42B9B" w:rsidP="00A42B9B">
      <w:pPr>
        <w:spacing w:line="360" w:lineRule="auto"/>
        <w:jc w:val="both"/>
        <w:rPr>
          <w:rFonts w:ascii="Arial" w:hAnsi="Arial" w:cs="Arial"/>
        </w:rPr>
      </w:pPr>
    </w:p>
    <w:p w14:paraId="3CB890D0" w14:textId="15BB2437" w:rsidR="00A42B9B" w:rsidRDefault="00A42B9B" w:rsidP="00A42B9B">
      <w:pPr>
        <w:spacing w:line="360" w:lineRule="auto"/>
        <w:jc w:val="both"/>
        <w:rPr>
          <w:rFonts w:ascii="Arial" w:hAnsi="Arial" w:cs="Arial"/>
        </w:rPr>
      </w:pPr>
      <w:r w:rsidRPr="00AA11BC">
        <w:rPr>
          <w:rFonts w:ascii="Arial" w:hAnsi="Arial" w:cs="Arial"/>
        </w:rPr>
        <w:t>When conducting research, it is important to be ethical. The research may involve the lives and feelings of the people involved so it is important to ensure that the participants know what you will be doing with your findings and also there is the risk they may not agree with your interpretation. In view of this there is</w:t>
      </w:r>
      <w:r>
        <w:rPr>
          <w:rFonts w:ascii="Arial" w:hAnsi="Arial" w:cs="Arial"/>
        </w:rPr>
        <w:t xml:space="preserve"> </w:t>
      </w:r>
      <w:r w:rsidRPr="00AA11BC">
        <w:rPr>
          <w:rFonts w:ascii="Arial" w:hAnsi="Arial" w:cs="Arial"/>
        </w:rPr>
        <w:t>a requirement to submit proposals to an ethics committee before you proceed with an observation for research (Moore, Neville, Murphy and Connolly, 2010).</w:t>
      </w:r>
      <w:r>
        <w:rPr>
          <w:rFonts w:ascii="Arial" w:hAnsi="Arial" w:cs="Arial"/>
        </w:rPr>
        <w:t xml:space="preserve"> </w:t>
      </w:r>
      <w:r w:rsidRPr="00EA2C7C">
        <w:rPr>
          <w:rFonts w:ascii="Arial" w:hAnsi="Arial" w:cs="Arial"/>
        </w:rPr>
        <w:t>Informed consent needs to be obtained prior to observation. The participant must keep on consenting. When I conduct an observation for research, I will provide participants with an information sheet and a consent form to ensure I am being ethical. The British Educational Research Association (BERA)</w:t>
      </w:r>
      <w:r>
        <w:rPr>
          <w:rFonts w:ascii="Arial" w:hAnsi="Arial" w:cs="Arial"/>
        </w:rPr>
        <w:t xml:space="preserve"> </w:t>
      </w:r>
      <w:r w:rsidRPr="00EA2C7C">
        <w:rPr>
          <w:rFonts w:ascii="Arial" w:hAnsi="Arial" w:cs="Arial"/>
        </w:rPr>
        <w:t>(2011) explains that researchers must ensure they obtain consent from participants and make sure that participants know what they are engaging in and what will be done with the findings. It is also paramount that participants are informed that they have the right to withdraw at any stage (Ramrathan, Le Grange</w:t>
      </w:r>
      <w:r>
        <w:rPr>
          <w:rFonts w:ascii="Arial" w:hAnsi="Arial" w:cs="Arial"/>
        </w:rPr>
        <w:t xml:space="preserve"> </w:t>
      </w:r>
      <w:r w:rsidRPr="00EA2C7C">
        <w:rPr>
          <w:rFonts w:ascii="Arial" w:hAnsi="Arial" w:cs="Arial"/>
        </w:rPr>
        <w:t xml:space="preserve">and Shawa, 2017). The best interest of the children needs to be the main consideration and children that are able to express their own views must be allowed to do </w:t>
      </w:r>
      <w:r>
        <w:rPr>
          <w:rFonts w:ascii="Arial" w:hAnsi="Arial" w:cs="Arial"/>
        </w:rPr>
        <w:t>this</w:t>
      </w:r>
      <w:r w:rsidRPr="00EA2C7C">
        <w:rPr>
          <w:rFonts w:ascii="Arial" w:hAnsi="Arial" w:cs="Arial"/>
        </w:rPr>
        <w:t xml:space="preserve">. An observer must obtain assent from </w:t>
      </w:r>
      <w:r>
        <w:rPr>
          <w:rFonts w:ascii="Arial" w:hAnsi="Arial" w:cs="Arial"/>
        </w:rPr>
        <w:t>children</w:t>
      </w:r>
      <w:r w:rsidRPr="00EA2C7C">
        <w:rPr>
          <w:rFonts w:ascii="Arial" w:hAnsi="Arial" w:cs="Arial"/>
        </w:rPr>
        <w:t xml:space="preserve"> and take into account the UNCRC United Nations Convention on the Rights of the Child (UNICEF, 2020)</w:t>
      </w:r>
      <w:r w:rsidR="00992B1B">
        <w:rPr>
          <w:rFonts w:ascii="Arial" w:hAnsi="Arial" w:cs="Arial"/>
        </w:rPr>
        <w:t xml:space="preserve"> (See appendix 4).</w:t>
      </w:r>
      <w:r w:rsidRPr="00EA2C7C">
        <w:rPr>
          <w:rFonts w:ascii="Arial" w:hAnsi="Arial" w:cs="Arial"/>
        </w:rPr>
        <w:t xml:space="preserve"> There are many ways to obtain assent, examples such as the use of stickers or coloured aprons but if the child changes apron colour or if their body language shows that they do not want to be involved then you cannot use the information. For Foundation </w:t>
      </w:r>
      <w:r w:rsidR="00E634D5">
        <w:rPr>
          <w:rFonts w:ascii="Arial" w:hAnsi="Arial" w:cs="Arial"/>
        </w:rPr>
        <w:t>P</w:t>
      </w:r>
      <w:r w:rsidRPr="00EA2C7C">
        <w:rPr>
          <w:rFonts w:ascii="Arial" w:hAnsi="Arial" w:cs="Arial"/>
        </w:rPr>
        <w:t xml:space="preserve">hase research </w:t>
      </w:r>
      <w:r>
        <w:rPr>
          <w:rFonts w:ascii="Arial" w:hAnsi="Arial" w:cs="Arial"/>
        </w:rPr>
        <w:t xml:space="preserve">we should </w:t>
      </w:r>
      <w:r w:rsidRPr="00EA2C7C">
        <w:rPr>
          <w:rFonts w:ascii="Arial" w:hAnsi="Arial" w:cs="Arial"/>
        </w:rPr>
        <w:t xml:space="preserve">obtain consent from parents and assent from learners. </w:t>
      </w:r>
    </w:p>
    <w:p w14:paraId="0F9850AF" w14:textId="77777777" w:rsidR="00A42B9B" w:rsidRDefault="00A42B9B" w:rsidP="00A42B9B">
      <w:pPr>
        <w:spacing w:line="360" w:lineRule="auto"/>
        <w:jc w:val="both"/>
        <w:rPr>
          <w:rFonts w:ascii="Arial" w:hAnsi="Arial" w:cs="Arial"/>
        </w:rPr>
      </w:pPr>
    </w:p>
    <w:p w14:paraId="615C0A3C" w14:textId="3E577258" w:rsidR="00A42B9B" w:rsidRPr="00FC702A" w:rsidRDefault="00A42B9B" w:rsidP="00A42B9B">
      <w:pPr>
        <w:spacing w:line="360" w:lineRule="auto"/>
        <w:jc w:val="both"/>
        <w:rPr>
          <w:rFonts w:ascii="Arial" w:hAnsi="Arial" w:cs="Arial"/>
        </w:rPr>
      </w:pPr>
      <w:r w:rsidRPr="00FC702A">
        <w:rPr>
          <w:rFonts w:ascii="Arial" w:hAnsi="Arial" w:cs="Arial"/>
        </w:rPr>
        <w:t xml:space="preserve">My findings have been positive because I observed more than one child and I used both the well-being and involvement Leuven Scales, therefore </w:t>
      </w:r>
      <w:r>
        <w:rPr>
          <w:rFonts w:ascii="Arial" w:hAnsi="Arial" w:cs="Arial"/>
        </w:rPr>
        <w:t>observing</w:t>
      </w:r>
      <w:r w:rsidRPr="00FC702A">
        <w:rPr>
          <w:rFonts w:ascii="Arial" w:hAnsi="Arial" w:cs="Arial"/>
        </w:rPr>
        <w:t xml:space="preserve"> </w:t>
      </w:r>
      <w:r>
        <w:rPr>
          <w:rFonts w:ascii="Arial" w:hAnsi="Arial" w:cs="Arial"/>
        </w:rPr>
        <w:t>with</w:t>
      </w:r>
      <w:r w:rsidRPr="00FC702A">
        <w:rPr>
          <w:rFonts w:ascii="Arial" w:hAnsi="Arial" w:cs="Arial"/>
        </w:rPr>
        <w:t xml:space="preserve"> a holistic approach. </w:t>
      </w:r>
      <w:r>
        <w:rPr>
          <w:rFonts w:ascii="Arial" w:hAnsi="Arial" w:cs="Arial"/>
        </w:rPr>
        <w:t xml:space="preserve"> </w:t>
      </w:r>
      <w:r w:rsidRPr="00FC702A">
        <w:rPr>
          <w:rFonts w:ascii="Arial" w:hAnsi="Arial" w:cs="Arial"/>
        </w:rPr>
        <w:t xml:space="preserve">Whilst I feel that the Leuven Scale is a great tool for giving us an idea of if practice works and how children learn I do not feel it is sufficient enough to use the Leuven Scale as an observation tool on its own.  Two of the children interacted well with each other. They were confident, asked good questions and expressed their feelings. They scored quite high overall. However, it could be argued that were they generally more confident children? Child 3 did </w:t>
      </w:r>
      <w:r>
        <w:rPr>
          <w:rFonts w:ascii="Arial" w:hAnsi="Arial" w:cs="Arial"/>
        </w:rPr>
        <w:t xml:space="preserve">not </w:t>
      </w:r>
      <w:r w:rsidRPr="00FC702A">
        <w:rPr>
          <w:rFonts w:ascii="Arial" w:hAnsi="Arial" w:cs="Arial"/>
        </w:rPr>
        <w:t xml:space="preserve">join in </w:t>
      </w:r>
      <w:r>
        <w:rPr>
          <w:rFonts w:ascii="Arial" w:hAnsi="Arial" w:cs="Arial"/>
        </w:rPr>
        <w:t>as much, she</w:t>
      </w:r>
      <w:r w:rsidRPr="00FC702A">
        <w:rPr>
          <w:rFonts w:ascii="Arial" w:hAnsi="Arial" w:cs="Arial"/>
        </w:rPr>
        <w:t xml:space="preserve"> mostly just </w:t>
      </w:r>
      <w:r w:rsidR="00E634D5">
        <w:rPr>
          <w:rFonts w:ascii="Arial" w:hAnsi="Arial" w:cs="Arial"/>
        </w:rPr>
        <w:t xml:space="preserve">listened and </w:t>
      </w:r>
      <w:r w:rsidRPr="00FC702A">
        <w:rPr>
          <w:rFonts w:ascii="Arial" w:hAnsi="Arial" w:cs="Arial"/>
        </w:rPr>
        <w:t xml:space="preserve">watched. Using the Leuven </w:t>
      </w:r>
      <w:r w:rsidR="00E634D5">
        <w:rPr>
          <w:rFonts w:ascii="Arial" w:hAnsi="Arial" w:cs="Arial"/>
        </w:rPr>
        <w:t>S</w:t>
      </w:r>
      <w:r w:rsidRPr="00FC702A">
        <w:rPr>
          <w:rFonts w:ascii="Arial" w:hAnsi="Arial" w:cs="Arial"/>
        </w:rPr>
        <w:t xml:space="preserve">cales this scored her much lower than the other two children.  However, children can change on a daily basis so maybe a one-off observation is not accurate? The child who scored low could be </w:t>
      </w:r>
      <w:r>
        <w:rPr>
          <w:rFonts w:ascii="Arial" w:hAnsi="Arial" w:cs="Arial"/>
        </w:rPr>
        <w:t xml:space="preserve">a </w:t>
      </w:r>
      <w:r w:rsidRPr="00FC702A">
        <w:rPr>
          <w:rFonts w:ascii="Arial" w:hAnsi="Arial" w:cs="Arial"/>
        </w:rPr>
        <w:t>shy child or a child who prefers to observe before taking part as suggested by Parten (</w:t>
      </w:r>
      <w:r w:rsidRPr="00E967D7">
        <w:rPr>
          <w:rFonts w:ascii="Arial" w:hAnsi="Arial" w:cs="Arial"/>
        </w:rPr>
        <w:t>Bernstorf, 2012).</w:t>
      </w:r>
      <w:r w:rsidRPr="00FC702A">
        <w:rPr>
          <w:rFonts w:ascii="Arial" w:hAnsi="Arial" w:cs="Arial"/>
        </w:rPr>
        <w:t xml:space="preserve"> Another theory which maybe relevant here is that Vygotsky believed learning occurs with use of scaffolding. It could be that child 3 need</w:t>
      </w:r>
      <w:r>
        <w:rPr>
          <w:rFonts w:ascii="Arial" w:hAnsi="Arial" w:cs="Arial"/>
        </w:rPr>
        <w:t>s</w:t>
      </w:r>
      <w:r w:rsidRPr="00FC702A">
        <w:rPr>
          <w:rFonts w:ascii="Arial" w:hAnsi="Arial" w:cs="Arial"/>
        </w:rPr>
        <w:t xml:space="preserve"> to be shown how to play with the items </w:t>
      </w:r>
      <w:r w:rsidRPr="00FC702A">
        <w:rPr>
          <w:rFonts w:ascii="Arial" w:hAnsi="Arial" w:cs="Arial"/>
        </w:rPr>
        <w:lastRenderedPageBreak/>
        <w:t>and how to speak in a travel agent</w:t>
      </w:r>
      <w:r>
        <w:rPr>
          <w:rFonts w:ascii="Arial" w:hAnsi="Arial" w:cs="Arial"/>
        </w:rPr>
        <w:t xml:space="preserve"> shop</w:t>
      </w:r>
      <w:r w:rsidRPr="00FC702A">
        <w:rPr>
          <w:rFonts w:ascii="Arial" w:hAnsi="Arial" w:cs="Arial"/>
        </w:rPr>
        <w:t xml:space="preserve">. Maybe she has not played in this area before? </w:t>
      </w:r>
      <w:r w:rsidR="00E634D5">
        <w:rPr>
          <w:rFonts w:ascii="Arial" w:hAnsi="Arial" w:cs="Arial"/>
        </w:rPr>
        <w:t>W</w:t>
      </w:r>
      <w:r w:rsidRPr="00FC702A">
        <w:rPr>
          <w:rFonts w:ascii="Arial" w:hAnsi="Arial" w:cs="Arial"/>
        </w:rPr>
        <w:t xml:space="preserve">atching a more capable other, she could </w:t>
      </w:r>
      <w:r>
        <w:rPr>
          <w:rFonts w:ascii="Arial" w:hAnsi="Arial" w:cs="Arial"/>
        </w:rPr>
        <w:t xml:space="preserve">possibly </w:t>
      </w:r>
      <w:r w:rsidRPr="00FC702A">
        <w:rPr>
          <w:rFonts w:ascii="Arial" w:hAnsi="Arial" w:cs="Arial"/>
        </w:rPr>
        <w:t xml:space="preserve">score higher in well-being and involvement the next time she is in this area (Pound, 2014). </w:t>
      </w:r>
      <w:r w:rsidR="00E634D5">
        <w:rPr>
          <w:rFonts w:ascii="Arial" w:hAnsi="Arial" w:cs="Arial"/>
        </w:rPr>
        <w:t xml:space="preserve">Another suggestion could be </w:t>
      </w:r>
      <w:r>
        <w:rPr>
          <w:rFonts w:ascii="Arial" w:hAnsi="Arial" w:cs="Arial"/>
        </w:rPr>
        <w:t xml:space="preserve">that a </w:t>
      </w:r>
      <w:r w:rsidRPr="00FC702A">
        <w:rPr>
          <w:rFonts w:ascii="Arial" w:hAnsi="Arial" w:cs="Arial"/>
        </w:rPr>
        <w:t xml:space="preserve">child </w:t>
      </w:r>
      <w:r>
        <w:rPr>
          <w:rFonts w:ascii="Arial" w:hAnsi="Arial" w:cs="Arial"/>
        </w:rPr>
        <w:t xml:space="preserve">scores lower because of lack of interest if they are </w:t>
      </w:r>
      <w:r w:rsidRPr="00FC702A">
        <w:rPr>
          <w:rFonts w:ascii="Arial" w:hAnsi="Arial" w:cs="Arial"/>
        </w:rPr>
        <w:t xml:space="preserve">not be being challenged enough which would then impact learning negatively.  It </w:t>
      </w:r>
      <w:r w:rsidR="00E634D5">
        <w:rPr>
          <w:rFonts w:ascii="Arial" w:hAnsi="Arial" w:cs="Arial"/>
        </w:rPr>
        <w:t xml:space="preserve">could </w:t>
      </w:r>
      <w:r w:rsidRPr="00FC702A">
        <w:rPr>
          <w:rFonts w:ascii="Arial" w:hAnsi="Arial" w:cs="Arial"/>
        </w:rPr>
        <w:t xml:space="preserve">even be that </w:t>
      </w:r>
      <w:r w:rsidR="00E634D5">
        <w:rPr>
          <w:rFonts w:ascii="Arial" w:hAnsi="Arial" w:cs="Arial"/>
        </w:rPr>
        <w:t xml:space="preserve">a </w:t>
      </w:r>
      <w:r w:rsidRPr="00FC702A">
        <w:rPr>
          <w:rFonts w:ascii="Arial" w:hAnsi="Arial" w:cs="Arial"/>
        </w:rPr>
        <w:t xml:space="preserve">child </w:t>
      </w:r>
      <w:r w:rsidR="00E634D5">
        <w:rPr>
          <w:rFonts w:ascii="Arial" w:hAnsi="Arial" w:cs="Arial"/>
        </w:rPr>
        <w:t>has</w:t>
      </w:r>
      <w:r w:rsidRPr="00FC702A">
        <w:rPr>
          <w:rFonts w:ascii="Arial" w:hAnsi="Arial" w:cs="Arial"/>
        </w:rPr>
        <w:t xml:space="preserve"> things happening at home which </w:t>
      </w:r>
      <w:r w:rsidR="00E634D5">
        <w:rPr>
          <w:rFonts w:ascii="Arial" w:hAnsi="Arial" w:cs="Arial"/>
        </w:rPr>
        <w:t xml:space="preserve">may cause </w:t>
      </w:r>
      <w:r>
        <w:rPr>
          <w:rFonts w:ascii="Arial" w:hAnsi="Arial" w:cs="Arial"/>
        </w:rPr>
        <w:t>distraction</w:t>
      </w:r>
      <w:r w:rsidRPr="00FC702A">
        <w:rPr>
          <w:rFonts w:ascii="Arial" w:hAnsi="Arial" w:cs="Arial"/>
        </w:rPr>
        <w:t>. There could be a number of reasons for the way the children behaved in the observation.</w:t>
      </w:r>
      <w:r w:rsidR="00EC5B87">
        <w:rPr>
          <w:rFonts w:ascii="Arial" w:hAnsi="Arial" w:cs="Arial"/>
        </w:rPr>
        <w:t xml:space="preserve"> (See appendix 5 for my completed observation schedule).</w:t>
      </w:r>
    </w:p>
    <w:p w14:paraId="230196A3" w14:textId="77777777" w:rsidR="00A42B9B" w:rsidRDefault="00A42B9B" w:rsidP="00A42B9B">
      <w:pPr>
        <w:spacing w:line="360" w:lineRule="auto"/>
        <w:jc w:val="both"/>
        <w:rPr>
          <w:rFonts w:ascii="Arial" w:hAnsi="Arial" w:cs="Arial"/>
        </w:rPr>
      </w:pPr>
    </w:p>
    <w:p w14:paraId="0EFCA1D7" w14:textId="77777777" w:rsidR="00A42B9B" w:rsidRPr="00FC702A" w:rsidRDefault="00A42B9B" w:rsidP="00A42B9B">
      <w:pPr>
        <w:spacing w:line="360" w:lineRule="auto"/>
        <w:jc w:val="both"/>
        <w:rPr>
          <w:rFonts w:ascii="Arial" w:hAnsi="Arial" w:cs="Arial"/>
        </w:rPr>
      </w:pPr>
      <w:r w:rsidRPr="00FC702A">
        <w:rPr>
          <w:rFonts w:ascii="Arial" w:hAnsi="Arial" w:cs="Arial"/>
        </w:rPr>
        <w:t xml:space="preserve">I </w:t>
      </w:r>
      <w:r>
        <w:rPr>
          <w:rFonts w:ascii="Arial" w:hAnsi="Arial" w:cs="Arial"/>
        </w:rPr>
        <w:t xml:space="preserve">carried out an observation with </w:t>
      </w:r>
      <w:r w:rsidRPr="00FC702A">
        <w:rPr>
          <w:rFonts w:ascii="Arial" w:hAnsi="Arial" w:cs="Arial"/>
        </w:rPr>
        <w:t xml:space="preserve">use of the Leuven Scale </w:t>
      </w:r>
      <w:r>
        <w:rPr>
          <w:rFonts w:ascii="Arial" w:hAnsi="Arial" w:cs="Arial"/>
        </w:rPr>
        <w:t>and I</w:t>
      </w:r>
      <w:r w:rsidRPr="00FC702A">
        <w:rPr>
          <w:rFonts w:ascii="Arial" w:hAnsi="Arial" w:cs="Arial"/>
        </w:rPr>
        <w:t xml:space="preserve"> critically analysed and evaluated this.  </w:t>
      </w:r>
      <w:r>
        <w:rPr>
          <w:rFonts w:ascii="Arial" w:hAnsi="Arial" w:cs="Arial"/>
        </w:rPr>
        <w:t>It could be suggested that t</w:t>
      </w:r>
      <w:r w:rsidRPr="00FC702A">
        <w:rPr>
          <w:rFonts w:ascii="Arial" w:hAnsi="Arial" w:cs="Arial"/>
        </w:rPr>
        <w:t xml:space="preserve">he Leuven </w:t>
      </w:r>
      <w:r>
        <w:rPr>
          <w:rFonts w:ascii="Arial" w:hAnsi="Arial" w:cs="Arial"/>
        </w:rPr>
        <w:t>S</w:t>
      </w:r>
      <w:r w:rsidRPr="00FC702A">
        <w:rPr>
          <w:rFonts w:ascii="Arial" w:hAnsi="Arial" w:cs="Arial"/>
        </w:rPr>
        <w:t xml:space="preserve">cale </w:t>
      </w:r>
      <w:r>
        <w:rPr>
          <w:rFonts w:ascii="Arial" w:hAnsi="Arial" w:cs="Arial"/>
        </w:rPr>
        <w:t>may</w:t>
      </w:r>
      <w:r w:rsidRPr="00FC702A">
        <w:rPr>
          <w:rFonts w:ascii="Arial" w:hAnsi="Arial" w:cs="Arial"/>
        </w:rPr>
        <w:t xml:space="preserve"> work very well if you are making an assessment of a particular child or children that you are concerned about</w:t>
      </w:r>
      <w:r>
        <w:rPr>
          <w:rFonts w:ascii="Arial" w:hAnsi="Arial" w:cs="Arial"/>
        </w:rPr>
        <w:t>. I</w:t>
      </w:r>
      <w:r w:rsidRPr="00FC702A">
        <w:rPr>
          <w:rFonts w:ascii="Arial" w:hAnsi="Arial" w:cs="Arial"/>
        </w:rPr>
        <w:t xml:space="preserve"> believe more so if you know more about the child / children</w:t>
      </w:r>
      <w:r>
        <w:rPr>
          <w:rFonts w:ascii="Arial" w:hAnsi="Arial" w:cs="Arial"/>
        </w:rPr>
        <w:t xml:space="preserve"> too</w:t>
      </w:r>
      <w:r w:rsidRPr="00FC702A">
        <w:rPr>
          <w:rFonts w:ascii="Arial" w:hAnsi="Arial" w:cs="Arial"/>
        </w:rPr>
        <w:t xml:space="preserve">. You </w:t>
      </w:r>
      <w:r>
        <w:rPr>
          <w:rFonts w:ascii="Arial" w:hAnsi="Arial" w:cs="Arial"/>
        </w:rPr>
        <w:t>could</w:t>
      </w:r>
      <w:r w:rsidRPr="00FC702A">
        <w:rPr>
          <w:rFonts w:ascii="Arial" w:hAnsi="Arial" w:cs="Arial"/>
        </w:rPr>
        <w:t xml:space="preserve"> focus on a child and observe</w:t>
      </w:r>
      <w:r>
        <w:rPr>
          <w:rFonts w:ascii="Arial" w:hAnsi="Arial" w:cs="Arial"/>
        </w:rPr>
        <w:t>,</w:t>
      </w:r>
      <w:r w:rsidRPr="00FC702A">
        <w:rPr>
          <w:rFonts w:ascii="Arial" w:hAnsi="Arial" w:cs="Arial"/>
        </w:rPr>
        <w:t xml:space="preserve"> assess and reflect and it will give you a deeper understanding and you can then change planning in response to your findings. I feel it is a good tool for that</w:t>
      </w:r>
      <w:r>
        <w:rPr>
          <w:rFonts w:ascii="Arial" w:hAnsi="Arial" w:cs="Arial"/>
        </w:rPr>
        <w:t>,</w:t>
      </w:r>
      <w:r w:rsidRPr="00FC702A">
        <w:rPr>
          <w:rFonts w:ascii="Arial" w:hAnsi="Arial" w:cs="Arial"/>
        </w:rPr>
        <w:t xml:space="preserve"> however I believe that to</w:t>
      </w:r>
      <w:r>
        <w:rPr>
          <w:rFonts w:ascii="Arial" w:hAnsi="Arial" w:cs="Arial"/>
        </w:rPr>
        <w:t xml:space="preserve"> obtain</w:t>
      </w:r>
      <w:r w:rsidRPr="00FC702A">
        <w:rPr>
          <w:rFonts w:ascii="Arial" w:hAnsi="Arial" w:cs="Arial"/>
        </w:rPr>
        <w:t xml:space="preserve"> more reliable data you need a mixed method approach where you can collect and analysis qualitative and quantitative data in order to strengthen your studies and your conclusion. Studying for this module has transformed my practice because I now understand the importance of being sceptical and ethical in research. I am looking forward to </w:t>
      </w:r>
      <w:r>
        <w:rPr>
          <w:rFonts w:ascii="Arial" w:hAnsi="Arial" w:cs="Arial"/>
        </w:rPr>
        <w:t>carrying out research as</w:t>
      </w:r>
      <w:r w:rsidRPr="00FC702A">
        <w:rPr>
          <w:rFonts w:ascii="Arial" w:hAnsi="Arial" w:cs="Arial"/>
        </w:rPr>
        <w:t xml:space="preserve"> a participant observer, being fully involved in the classroom. A question I would like to research in the future is “Does teaching children in large groups benefit their overall learning? My interest in this is because when on placement I taught a lesson to half the class and I reflected and changed my practice before teaching the second half of the class and this worked better so I would like to research this area further.</w:t>
      </w:r>
    </w:p>
    <w:p w14:paraId="4F978F50" w14:textId="77777777" w:rsidR="00A42B9B" w:rsidRPr="00B62BB1" w:rsidRDefault="00A42B9B" w:rsidP="00A42B9B">
      <w:pPr>
        <w:pStyle w:val="NormalWeb"/>
        <w:jc w:val="center"/>
        <w:rPr>
          <w:rFonts w:ascii="Arial" w:hAnsi="Arial" w:cs="Arial"/>
          <w:b/>
          <w:bCs/>
          <w:sz w:val="28"/>
          <w:szCs w:val="28"/>
        </w:rPr>
      </w:pPr>
    </w:p>
    <w:p w14:paraId="2A6534F4" w14:textId="07AD4917" w:rsidR="008E1FB3" w:rsidRDefault="008E1FB3" w:rsidP="006D03B6">
      <w:pPr>
        <w:pStyle w:val="NormalWeb"/>
        <w:rPr>
          <w:rFonts w:ascii="Arial" w:hAnsi="Arial" w:cs="Arial"/>
          <w:b/>
          <w:bCs/>
          <w:sz w:val="36"/>
          <w:szCs w:val="36"/>
          <w:u w:val="single"/>
        </w:rPr>
      </w:pPr>
    </w:p>
    <w:p w14:paraId="1FF6EED2" w14:textId="77777777" w:rsidR="00FC702A" w:rsidRPr="00EA2C7C" w:rsidRDefault="00FC702A" w:rsidP="00FC702A">
      <w:pPr>
        <w:spacing w:line="360" w:lineRule="auto"/>
        <w:rPr>
          <w:rFonts w:ascii="Arial" w:hAnsi="Arial" w:cs="Arial"/>
        </w:rPr>
      </w:pPr>
    </w:p>
    <w:p w14:paraId="4C7E4B38" w14:textId="77777777" w:rsidR="00EA2C7C" w:rsidRPr="00AA11BC" w:rsidRDefault="00EA2C7C" w:rsidP="00AA11BC">
      <w:pPr>
        <w:spacing w:line="360" w:lineRule="auto"/>
        <w:jc w:val="both"/>
        <w:rPr>
          <w:rFonts w:ascii="Arial" w:hAnsi="Arial" w:cs="Arial"/>
        </w:rPr>
      </w:pPr>
    </w:p>
    <w:p w14:paraId="7B93DC26" w14:textId="6AE979F1" w:rsidR="00442990" w:rsidRDefault="00442990" w:rsidP="00DB3F47">
      <w:pPr>
        <w:pStyle w:val="NormalWeb"/>
        <w:jc w:val="center"/>
        <w:rPr>
          <w:rFonts w:ascii="Arial" w:hAnsi="Arial" w:cs="Arial"/>
          <w:b/>
          <w:bCs/>
          <w:sz w:val="36"/>
          <w:szCs w:val="36"/>
          <w:u w:val="single"/>
        </w:rPr>
      </w:pPr>
    </w:p>
    <w:p w14:paraId="19F80CE9" w14:textId="77777777" w:rsidR="00C0779D" w:rsidRDefault="00C0779D" w:rsidP="00DB3F47">
      <w:pPr>
        <w:pStyle w:val="NormalWeb"/>
        <w:jc w:val="center"/>
        <w:rPr>
          <w:rFonts w:ascii="Arial" w:hAnsi="Arial" w:cs="Arial"/>
          <w:b/>
          <w:bCs/>
          <w:sz w:val="36"/>
          <w:szCs w:val="36"/>
          <w:u w:val="single"/>
        </w:rPr>
      </w:pPr>
    </w:p>
    <w:p w14:paraId="69C50139" w14:textId="27217A37" w:rsidR="00442990" w:rsidRPr="00ED25D9" w:rsidRDefault="001B0A39" w:rsidP="00ED25D9">
      <w:pPr>
        <w:pStyle w:val="Heading1"/>
        <w:jc w:val="center"/>
        <w:rPr>
          <w:rFonts w:ascii="Arial" w:hAnsi="Arial" w:cs="Arial"/>
          <w:b/>
          <w:bCs/>
          <w:color w:val="auto"/>
          <w:sz w:val="28"/>
          <w:szCs w:val="28"/>
          <w:u w:val="single"/>
        </w:rPr>
      </w:pPr>
      <w:bookmarkStart w:id="1" w:name="_Toc40388362"/>
      <w:r w:rsidRPr="00ED25D9">
        <w:rPr>
          <w:rFonts w:ascii="Arial" w:hAnsi="Arial" w:cs="Arial"/>
          <w:b/>
          <w:bCs/>
          <w:color w:val="auto"/>
          <w:sz w:val="28"/>
          <w:szCs w:val="28"/>
          <w:u w:val="single"/>
        </w:rPr>
        <w:lastRenderedPageBreak/>
        <w:t>References</w:t>
      </w:r>
      <w:bookmarkEnd w:id="1"/>
    </w:p>
    <w:p w14:paraId="3672299B" w14:textId="77777777" w:rsidR="00824407" w:rsidRDefault="00824407" w:rsidP="00286E4F">
      <w:pPr>
        <w:spacing w:line="360" w:lineRule="auto"/>
        <w:rPr>
          <w:rFonts w:ascii="Arial" w:hAnsi="Arial" w:cs="Arial"/>
        </w:rPr>
      </w:pPr>
    </w:p>
    <w:p w14:paraId="714B13D0" w14:textId="5A2E1462" w:rsidR="001B0A39" w:rsidRPr="00286E4F" w:rsidRDefault="001B0A39" w:rsidP="00286E4F">
      <w:pPr>
        <w:spacing w:line="360" w:lineRule="auto"/>
        <w:rPr>
          <w:rFonts w:ascii="Arial" w:hAnsi="Arial" w:cs="Arial"/>
        </w:rPr>
      </w:pPr>
      <w:r w:rsidRPr="00286E4F">
        <w:rPr>
          <w:rFonts w:ascii="Arial" w:hAnsi="Arial" w:cs="Arial"/>
        </w:rPr>
        <w:t xml:space="preserve">Appleby, </w:t>
      </w:r>
      <w:r w:rsidR="00824407" w:rsidRPr="00286E4F">
        <w:rPr>
          <w:rFonts w:ascii="Arial" w:hAnsi="Arial" w:cs="Arial"/>
        </w:rPr>
        <w:t>K. (</w:t>
      </w:r>
      <w:r w:rsidRPr="00286E4F">
        <w:rPr>
          <w:rFonts w:ascii="Arial" w:hAnsi="Arial" w:cs="Arial"/>
        </w:rPr>
        <w:t xml:space="preserve">2009) </w:t>
      </w:r>
      <w:r w:rsidR="00862F86" w:rsidRPr="00286E4F">
        <w:rPr>
          <w:rFonts w:ascii="Arial" w:hAnsi="Arial" w:cs="Arial"/>
          <w:i/>
          <w:iCs/>
        </w:rPr>
        <w:t>Children’s Learning and Development</w:t>
      </w:r>
      <w:r w:rsidR="00862F86" w:rsidRPr="00286E4F">
        <w:rPr>
          <w:rFonts w:ascii="Arial" w:hAnsi="Arial" w:cs="Arial"/>
        </w:rPr>
        <w:t xml:space="preserve">. </w:t>
      </w:r>
      <w:r w:rsidRPr="00286E4F">
        <w:rPr>
          <w:rFonts w:ascii="Arial" w:hAnsi="Arial" w:cs="Arial"/>
        </w:rPr>
        <w:t>Available at:</w:t>
      </w:r>
    </w:p>
    <w:p w14:paraId="78422711" w14:textId="3247EFEE" w:rsidR="00BE26B6" w:rsidRDefault="008809C9" w:rsidP="00286E4F">
      <w:pPr>
        <w:spacing w:line="360" w:lineRule="auto"/>
        <w:rPr>
          <w:rFonts w:ascii="Arial" w:hAnsi="Arial" w:cs="Arial"/>
        </w:rPr>
      </w:pPr>
      <w:hyperlink r:id="rId10" w:history="1">
        <w:r w:rsidR="001B0A39" w:rsidRPr="00286E4F">
          <w:rPr>
            <w:rStyle w:val="Hyperlink"/>
            <w:rFonts w:ascii="Arial" w:hAnsi="Arial" w:cs="Arial"/>
          </w:rPr>
          <w:t>https://uk.sagepub.com/sites/default/files/upm-assets/29215_book_item_29215.pdf</w:t>
        </w:r>
      </w:hyperlink>
      <w:r w:rsidR="001B0A39" w:rsidRPr="00286E4F">
        <w:rPr>
          <w:rFonts w:ascii="Arial" w:hAnsi="Arial" w:cs="Arial"/>
        </w:rPr>
        <w:t xml:space="preserve"> (Accessed</w:t>
      </w:r>
      <w:r w:rsidR="0034794D" w:rsidRPr="00286E4F">
        <w:rPr>
          <w:rFonts w:ascii="Arial" w:hAnsi="Arial" w:cs="Arial"/>
        </w:rPr>
        <w:t xml:space="preserve">: </w:t>
      </w:r>
      <w:r w:rsidR="001B0A39" w:rsidRPr="00286E4F">
        <w:rPr>
          <w:rFonts w:ascii="Arial" w:hAnsi="Arial" w:cs="Arial"/>
        </w:rPr>
        <w:t>9 May 2020)</w:t>
      </w:r>
      <w:r w:rsidR="00862F86" w:rsidRPr="00286E4F">
        <w:rPr>
          <w:rFonts w:ascii="Arial" w:hAnsi="Arial" w:cs="Arial"/>
        </w:rPr>
        <w:t>.</w:t>
      </w:r>
    </w:p>
    <w:p w14:paraId="0CCC514F" w14:textId="77777777" w:rsidR="00BE26B6" w:rsidRDefault="00BE26B6" w:rsidP="00286E4F">
      <w:pPr>
        <w:spacing w:line="360" w:lineRule="auto"/>
        <w:rPr>
          <w:rFonts w:ascii="Arial" w:hAnsi="Arial" w:cs="Arial"/>
        </w:rPr>
      </w:pPr>
    </w:p>
    <w:p w14:paraId="3A9D12E7" w14:textId="77777777" w:rsidR="00BE26B6" w:rsidRPr="00BE26B6" w:rsidRDefault="00BE26B6" w:rsidP="00BE26B6">
      <w:pPr>
        <w:rPr>
          <w:rFonts w:ascii="Arial" w:hAnsi="Arial" w:cs="Arial"/>
        </w:rPr>
      </w:pPr>
      <w:r w:rsidRPr="00BE26B6">
        <w:rPr>
          <w:rFonts w:ascii="Arial" w:hAnsi="Arial" w:cs="Arial"/>
        </w:rPr>
        <w:t>Burns, T and Sinfield, S (2016) Essential Study Skills. London: Sage.</w:t>
      </w:r>
    </w:p>
    <w:p w14:paraId="410DBA13" w14:textId="77777777" w:rsidR="00862F86" w:rsidRPr="00286E4F" w:rsidRDefault="00862F86" w:rsidP="00286E4F">
      <w:pPr>
        <w:spacing w:line="360" w:lineRule="auto"/>
        <w:rPr>
          <w:rFonts w:ascii="Arial" w:hAnsi="Arial" w:cs="Arial"/>
        </w:rPr>
      </w:pPr>
    </w:p>
    <w:p w14:paraId="1D0944EF" w14:textId="65A6680C" w:rsidR="001B0A39" w:rsidRPr="00286E4F" w:rsidRDefault="001B0A39" w:rsidP="00286E4F">
      <w:pPr>
        <w:spacing w:line="360" w:lineRule="auto"/>
        <w:rPr>
          <w:rFonts w:ascii="Arial" w:hAnsi="Arial" w:cs="Arial"/>
        </w:rPr>
      </w:pPr>
      <w:r w:rsidRPr="00286E4F">
        <w:rPr>
          <w:rFonts w:ascii="Arial" w:hAnsi="Arial" w:cs="Arial"/>
        </w:rPr>
        <w:t xml:space="preserve">British Educational Research Association (BERA) (2018) </w:t>
      </w:r>
      <w:r w:rsidRPr="00286E4F">
        <w:rPr>
          <w:rFonts w:ascii="Arial" w:hAnsi="Arial" w:cs="Arial"/>
          <w:i/>
          <w:iCs/>
        </w:rPr>
        <w:t xml:space="preserve">Ethical Guidelines for Educational Research. </w:t>
      </w:r>
      <w:r w:rsidRPr="00286E4F">
        <w:rPr>
          <w:rFonts w:ascii="Arial" w:hAnsi="Arial" w:cs="Arial"/>
        </w:rPr>
        <w:t xml:space="preserve">Available at:  </w:t>
      </w:r>
      <w:hyperlink r:id="rId11" w:history="1">
        <w:r w:rsidRPr="00286E4F">
          <w:rPr>
            <w:rStyle w:val="Hyperlink"/>
            <w:rFonts w:ascii="Arial" w:hAnsi="Arial" w:cs="Arial"/>
          </w:rPr>
          <w:t>https://moodle.uwtsd.ac.uk/pluginfile.php/362316/mod_resource/content/1/BERA-Ethical-Guidelines-for-Educational-Research_4thEdn_2018.pdf</w:t>
        </w:r>
      </w:hyperlink>
      <w:r w:rsidRPr="00286E4F">
        <w:rPr>
          <w:rFonts w:ascii="Arial" w:hAnsi="Arial" w:cs="Arial"/>
        </w:rPr>
        <w:t xml:space="preserve"> (Accessed</w:t>
      </w:r>
      <w:r w:rsidR="0034794D" w:rsidRPr="00286E4F">
        <w:rPr>
          <w:rFonts w:ascii="Arial" w:hAnsi="Arial" w:cs="Arial"/>
        </w:rPr>
        <w:t xml:space="preserve">: </w:t>
      </w:r>
      <w:r w:rsidRPr="00286E4F">
        <w:rPr>
          <w:rFonts w:ascii="Arial" w:hAnsi="Arial" w:cs="Arial"/>
        </w:rPr>
        <w:t>10 May 2020)</w:t>
      </w:r>
      <w:r w:rsidR="00862F86" w:rsidRPr="00286E4F">
        <w:rPr>
          <w:rFonts w:ascii="Arial" w:hAnsi="Arial" w:cs="Arial"/>
        </w:rPr>
        <w:t>.</w:t>
      </w:r>
    </w:p>
    <w:p w14:paraId="1E84A202" w14:textId="77777777" w:rsidR="00862F86" w:rsidRPr="00286E4F" w:rsidRDefault="00862F86" w:rsidP="00286E4F">
      <w:pPr>
        <w:spacing w:line="360" w:lineRule="auto"/>
        <w:rPr>
          <w:rFonts w:ascii="Arial" w:hAnsi="Arial" w:cs="Arial"/>
        </w:rPr>
      </w:pPr>
    </w:p>
    <w:p w14:paraId="07A63E73" w14:textId="07A988BA" w:rsidR="001B0A39" w:rsidRPr="00286E4F" w:rsidRDefault="001B0A39" w:rsidP="00286E4F">
      <w:pPr>
        <w:spacing w:line="360" w:lineRule="auto"/>
        <w:rPr>
          <w:rFonts w:ascii="Arial" w:hAnsi="Arial" w:cs="Arial"/>
        </w:rPr>
      </w:pPr>
      <w:r w:rsidRPr="00286E4F">
        <w:rPr>
          <w:rFonts w:ascii="Arial" w:hAnsi="Arial" w:cs="Arial"/>
        </w:rPr>
        <w:t>Bernstorf, E</w:t>
      </w:r>
      <w:r w:rsidR="00862F86" w:rsidRPr="00286E4F">
        <w:rPr>
          <w:rFonts w:ascii="Arial" w:hAnsi="Arial" w:cs="Arial"/>
        </w:rPr>
        <w:t>. (</w:t>
      </w:r>
      <w:r w:rsidRPr="00286E4F">
        <w:rPr>
          <w:rFonts w:ascii="Arial" w:hAnsi="Arial" w:cs="Arial"/>
        </w:rPr>
        <w:t>2012</w:t>
      </w:r>
      <w:r w:rsidR="00862F86" w:rsidRPr="00286E4F">
        <w:rPr>
          <w:rFonts w:ascii="Arial" w:hAnsi="Arial" w:cs="Arial"/>
          <w:i/>
          <w:iCs/>
        </w:rPr>
        <w:t>)</w:t>
      </w:r>
      <w:r w:rsidRPr="00286E4F">
        <w:rPr>
          <w:rFonts w:ascii="Arial" w:hAnsi="Arial" w:cs="Arial"/>
          <w:i/>
          <w:iCs/>
        </w:rPr>
        <w:t xml:space="preserve"> Parten’s Levels of in Kodaly Teaching</w:t>
      </w:r>
      <w:r w:rsidRPr="00286E4F">
        <w:rPr>
          <w:rFonts w:ascii="Arial" w:hAnsi="Arial" w:cs="Arial"/>
        </w:rPr>
        <w:t>.</w:t>
      </w:r>
      <w:r w:rsidR="00862F86" w:rsidRPr="00286E4F">
        <w:rPr>
          <w:rFonts w:ascii="Arial" w:hAnsi="Arial" w:cs="Arial"/>
        </w:rPr>
        <w:t xml:space="preserve"> P.7 and p.8.</w:t>
      </w:r>
      <w:r w:rsidRPr="00286E4F">
        <w:rPr>
          <w:rFonts w:ascii="Arial" w:hAnsi="Arial" w:cs="Arial"/>
        </w:rPr>
        <w:t xml:space="preserve"> Available at:</w:t>
      </w:r>
    </w:p>
    <w:p w14:paraId="6A512DBB" w14:textId="2AD2DB9A" w:rsidR="001B0A39" w:rsidRPr="00286E4F" w:rsidRDefault="008809C9" w:rsidP="00286E4F">
      <w:pPr>
        <w:spacing w:line="360" w:lineRule="auto"/>
        <w:rPr>
          <w:rFonts w:ascii="Arial" w:hAnsi="Arial" w:cs="Arial"/>
        </w:rPr>
      </w:pPr>
      <w:hyperlink r:id="rId12" w:history="1">
        <w:r w:rsidR="001B0A39" w:rsidRPr="00286E4F">
          <w:rPr>
            <w:rStyle w:val="Hyperlink"/>
            <w:rFonts w:ascii="Arial" w:hAnsi="Arial" w:cs="Arial"/>
          </w:rPr>
          <w:t>https://web-a-ebscohost-com.ezproxy.uwtsd.ac.uk/ehost/pdfviewer/pdfviewer?vid=1&amp;sid=7665d0ca-5a6b-483b-a130-36d8b6a3b8f1%40sdc-v-sessmgr03</w:t>
        </w:r>
      </w:hyperlink>
      <w:r w:rsidR="001B0A39" w:rsidRPr="00286E4F">
        <w:rPr>
          <w:rFonts w:ascii="Arial" w:hAnsi="Arial" w:cs="Arial"/>
        </w:rPr>
        <w:t xml:space="preserve"> </w:t>
      </w:r>
      <w:r w:rsidR="00862F86" w:rsidRPr="00286E4F">
        <w:rPr>
          <w:rFonts w:ascii="Arial" w:hAnsi="Arial" w:cs="Arial"/>
        </w:rPr>
        <w:t>(Accessed</w:t>
      </w:r>
      <w:r w:rsidR="0034794D" w:rsidRPr="00286E4F">
        <w:rPr>
          <w:rFonts w:ascii="Arial" w:hAnsi="Arial" w:cs="Arial"/>
        </w:rPr>
        <w:t xml:space="preserve">: </w:t>
      </w:r>
      <w:r w:rsidR="00862F86" w:rsidRPr="00286E4F">
        <w:rPr>
          <w:rFonts w:ascii="Arial" w:hAnsi="Arial" w:cs="Arial"/>
        </w:rPr>
        <w:t>6 May 2020).</w:t>
      </w:r>
    </w:p>
    <w:p w14:paraId="501B872B" w14:textId="77777777" w:rsidR="00864F4A" w:rsidRPr="00286E4F" w:rsidRDefault="00864F4A" w:rsidP="00286E4F">
      <w:pPr>
        <w:spacing w:line="360" w:lineRule="auto"/>
        <w:rPr>
          <w:rFonts w:ascii="Arial" w:hAnsi="Arial" w:cs="Arial"/>
        </w:rPr>
      </w:pPr>
    </w:p>
    <w:p w14:paraId="05AE0E9F" w14:textId="763F5F1C" w:rsidR="001B0A39" w:rsidRPr="00286E4F" w:rsidRDefault="001B0A39" w:rsidP="00286E4F">
      <w:pPr>
        <w:spacing w:line="360" w:lineRule="auto"/>
        <w:rPr>
          <w:rFonts w:ascii="Arial" w:hAnsi="Arial" w:cs="Arial"/>
        </w:rPr>
      </w:pPr>
      <w:r w:rsidRPr="00286E4F">
        <w:rPr>
          <w:rFonts w:ascii="Arial" w:hAnsi="Arial" w:cs="Arial"/>
        </w:rPr>
        <w:t xml:space="preserve">Donaldson, G. </w:t>
      </w:r>
      <w:r w:rsidR="00864F4A" w:rsidRPr="00286E4F">
        <w:rPr>
          <w:rFonts w:ascii="Arial" w:hAnsi="Arial" w:cs="Arial"/>
        </w:rPr>
        <w:t>(</w:t>
      </w:r>
      <w:r w:rsidRPr="00286E4F">
        <w:rPr>
          <w:rFonts w:ascii="Arial" w:hAnsi="Arial" w:cs="Arial"/>
        </w:rPr>
        <w:t>2015</w:t>
      </w:r>
      <w:r w:rsidR="00864F4A" w:rsidRPr="00286E4F">
        <w:rPr>
          <w:rFonts w:ascii="Arial" w:hAnsi="Arial" w:cs="Arial"/>
        </w:rPr>
        <w:t>).</w:t>
      </w:r>
      <w:r w:rsidRPr="00286E4F">
        <w:rPr>
          <w:rFonts w:ascii="Arial" w:hAnsi="Arial" w:cs="Arial"/>
        </w:rPr>
        <w:t xml:space="preserve"> </w:t>
      </w:r>
      <w:r w:rsidRPr="00286E4F">
        <w:rPr>
          <w:rFonts w:ascii="Arial" w:hAnsi="Arial" w:cs="Arial"/>
          <w:i/>
          <w:iCs/>
        </w:rPr>
        <w:t>Successful Futures.</w:t>
      </w:r>
      <w:r w:rsidRPr="00286E4F">
        <w:rPr>
          <w:rFonts w:ascii="Arial" w:hAnsi="Arial" w:cs="Arial"/>
        </w:rPr>
        <w:t xml:space="preserve"> Available at: </w:t>
      </w:r>
      <w:hyperlink r:id="rId13" w:history="1">
        <w:r w:rsidRPr="00286E4F">
          <w:rPr>
            <w:rStyle w:val="Hyperlink"/>
            <w:rFonts w:ascii="Arial" w:hAnsi="Arial" w:cs="Arial"/>
          </w:rPr>
          <w:t>https://gov.wales/sites/default/files/publications/2018-03/successful-futures.pdf</w:t>
        </w:r>
      </w:hyperlink>
      <w:r w:rsidR="00864F4A" w:rsidRPr="00286E4F">
        <w:rPr>
          <w:rStyle w:val="Hyperlink"/>
          <w:rFonts w:ascii="Arial" w:hAnsi="Arial" w:cs="Arial"/>
        </w:rPr>
        <w:t xml:space="preserve"> </w:t>
      </w:r>
      <w:r w:rsidR="00864F4A" w:rsidRPr="00286E4F">
        <w:rPr>
          <w:rFonts w:ascii="Arial" w:hAnsi="Arial" w:cs="Arial"/>
          <w:i/>
          <w:iCs/>
        </w:rPr>
        <w:t>(</w:t>
      </w:r>
      <w:r w:rsidR="00864F4A" w:rsidRPr="00286E4F">
        <w:rPr>
          <w:rFonts w:ascii="Arial" w:hAnsi="Arial" w:cs="Arial"/>
        </w:rPr>
        <w:t>Accessed</w:t>
      </w:r>
      <w:r w:rsidR="0034794D" w:rsidRPr="00286E4F">
        <w:rPr>
          <w:rFonts w:ascii="Arial" w:hAnsi="Arial" w:cs="Arial"/>
        </w:rPr>
        <w:t>:</w:t>
      </w:r>
      <w:r w:rsidR="00864F4A" w:rsidRPr="00286E4F">
        <w:rPr>
          <w:rFonts w:ascii="Arial" w:hAnsi="Arial" w:cs="Arial"/>
        </w:rPr>
        <w:t xml:space="preserve"> 4 May 2020).</w:t>
      </w:r>
    </w:p>
    <w:p w14:paraId="1CD331E3" w14:textId="77777777" w:rsidR="00864F4A" w:rsidRPr="00286E4F" w:rsidRDefault="00864F4A" w:rsidP="00286E4F">
      <w:pPr>
        <w:spacing w:line="360" w:lineRule="auto"/>
        <w:rPr>
          <w:rFonts w:ascii="Arial" w:hAnsi="Arial" w:cs="Arial"/>
        </w:rPr>
      </w:pPr>
    </w:p>
    <w:p w14:paraId="0173A46F" w14:textId="152C67F2" w:rsidR="001B0A39" w:rsidRPr="00286E4F" w:rsidRDefault="001B0A39" w:rsidP="00286E4F">
      <w:pPr>
        <w:spacing w:line="360" w:lineRule="auto"/>
        <w:rPr>
          <w:rFonts w:ascii="Arial" w:hAnsi="Arial" w:cs="Arial"/>
          <w:highlight w:val="yellow"/>
        </w:rPr>
      </w:pPr>
      <w:r w:rsidRPr="00286E4F">
        <w:rPr>
          <w:rFonts w:ascii="Arial" w:hAnsi="Arial" w:cs="Arial"/>
        </w:rPr>
        <w:t xml:space="preserve">Eales-Reynolds, L-J, Judge, B, McCreery, E and Jones, P. (2013) </w:t>
      </w:r>
      <w:r w:rsidRPr="00286E4F">
        <w:rPr>
          <w:rFonts w:ascii="Arial" w:hAnsi="Arial" w:cs="Arial"/>
          <w:i/>
          <w:iCs/>
        </w:rPr>
        <w:t>Critical Thinking Skills for Education Students</w:t>
      </w:r>
      <w:r w:rsidRPr="00286E4F">
        <w:rPr>
          <w:rFonts w:ascii="Arial" w:hAnsi="Arial" w:cs="Arial"/>
        </w:rPr>
        <w:t>. 2</w:t>
      </w:r>
      <w:r w:rsidRPr="00286E4F">
        <w:rPr>
          <w:rFonts w:ascii="Arial" w:hAnsi="Arial" w:cs="Arial"/>
          <w:vertAlign w:val="superscript"/>
        </w:rPr>
        <w:t>nd</w:t>
      </w:r>
      <w:r w:rsidRPr="00286E4F">
        <w:rPr>
          <w:rFonts w:ascii="Arial" w:hAnsi="Arial" w:cs="Arial"/>
        </w:rPr>
        <w:t xml:space="preserve"> Ed.</w:t>
      </w:r>
      <w:r w:rsidR="00864F4A" w:rsidRPr="00286E4F">
        <w:rPr>
          <w:rFonts w:ascii="Arial" w:hAnsi="Arial" w:cs="Arial"/>
        </w:rPr>
        <w:t xml:space="preserve"> </w:t>
      </w:r>
      <w:r w:rsidRPr="00286E4F">
        <w:rPr>
          <w:rFonts w:ascii="Arial" w:hAnsi="Arial" w:cs="Arial"/>
        </w:rPr>
        <w:t>London</w:t>
      </w:r>
      <w:r w:rsidR="00864F4A" w:rsidRPr="00286E4F">
        <w:rPr>
          <w:rFonts w:ascii="Arial" w:hAnsi="Arial" w:cs="Arial"/>
        </w:rPr>
        <w:t>: Sage.</w:t>
      </w:r>
    </w:p>
    <w:p w14:paraId="4C77F26B" w14:textId="77777777" w:rsidR="001B0A39" w:rsidRPr="00286E4F" w:rsidRDefault="001B0A39" w:rsidP="00286E4F">
      <w:pPr>
        <w:spacing w:line="360" w:lineRule="auto"/>
        <w:rPr>
          <w:rFonts w:ascii="Arial" w:hAnsi="Arial" w:cs="Arial"/>
          <w:highlight w:val="yellow"/>
        </w:rPr>
      </w:pPr>
    </w:p>
    <w:p w14:paraId="15B9B485" w14:textId="60B0B0BC" w:rsidR="00B6761E" w:rsidRPr="00286E4F" w:rsidRDefault="001B0A39" w:rsidP="00286E4F">
      <w:pPr>
        <w:spacing w:line="360" w:lineRule="auto"/>
        <w:rPr>
          <w:rFonts w:ascii="Arial" w:hAnsi="Arial" w:cs="Arial"/>
        </w:rPr>
      </w:pPr>
      <w:r w:rsidRPr="00286E4F">
        <w:rPr>
          <w:rFonts w:ascii="Arial" w:hAnsi="Arial" w:cs="Arial"/>
        </w:rPr>
        <w:t>Earlylearninghq.org.uk</w:t>
      </w:r>
      <w:r w:rsidR="0081030A" w:rsidRPr="00286E4F">
        <w:rPr>
          <w:rFonts w:ascii="Arial" w:hAnsi="Arial" w:cs="Arial"/>
        </w:rPr>
        <w:t xml:space="preserve"> </w:t>
      </w:r>
      <w:r w:rsidRPr="00286E4F">
        <w:rPr>
          <w:rFonts w:ascii="Arial" w:hAnsi="Arial" w:cs="Arial"/>
        </w:rPr>
        <w:t xml:space="preserve">(2013) Communication, language </w:t>
      </w:r>
      <w:r w:rsidR="00FC702A" w:rsidRPr="00286E4F">
        <w:rPr>
          <w:rFonts w:ascii="Arial" w:hAnsi="Arial" w:cs="Arial"/>
        </w:rPr>
        <w:t>and literacy</w:t>
      </w:r>
      <w:r w:rsidRPr="00286E4F">
        <w:rPr>
          <w:rFonts w:ascii="Arial" w:hAnsi="Arial" w:cs="Arial"/>
        </w:rPr>
        <w:t xml:space="preserve">: Planning your learning environment. Available at: </w:t>
      </w:r>
      <w:hyperlink r:id="rId14" w:history="1">
        <w:r w:rsidRPr="00286E4F">
          <w:rPr>
            <w:rStyle w:val="Hyperlink"/>
            <w:rFonts w:ascii="Arial" w:hAnsi="Arial" w:cs="Arial"/>
          </w:rPr>
          <w:t>https://www.earlylearninghq.org.uk/earlylearninghq-blog/the-leuven-well-being-and-involvement-scales/?fbclid=IwAR2deuBB9ywUHdCfokyXGb9KKlsYGoxQgWoCfVecavZXzMnIqHQcXdHEG9g</w:t>
        </w:r>
      </w:hyperlink>
      <w:r w:rsidRPr="00286E4F">
        <w:rPr>
          <w:rFonts w:ascii="Arial" w:hAnsi="Arial" w:cs="Arial"/>
        </w:rPr>
        <w:t xml:space="preserve"> (Accessed</w:t>
      </w:r>
      <w:r w:rsidR="0034794D" w:rsidRPr="00286E4F">
        <w:rPr>
          <w:rFonts w:ascii="Arial" w:hAnsi="Arial" w:cs="Arial"/>
        </w:rPr>
        <w:t>:</w:t>
      </w:r>
      <w:r w:rsidRPr="00286E4F">
        <w:rPr>
          <w:rFonts w:ascii="Arial" w:hAnsi="Arial" w:cs="Arial"/>
        </w:rPr>
        <w:t xml:space="preserve"> 12 May 2020</w:t>
      </w:r>
      <w:r w:rsidR="0081030A" w:rsidRPr="00286E4F">
        <w:rPr>
          <w:rFonts w:ascii="Arial" w:hAnsi="Arial" w:cs="Arial"/>
        </w:rPr>
        <w:t>).</w:t>
      </w:r>
    </w:p>
    <w:p w14:paraId="767E9D1D" w14:textId="77777777" w:rsidR="00B6761E" w:rsidRPr="00286E4F" w:rsidRDefault="00B6761E" w:rsidP="00286E4F">
      <w:pPr>
        <w:spacing w:line="360" w:lineRule="auto"/>
        <w:rPr>
          <w:rFonts w:ascii="Arial" w:hAnsi="Arial" w:cs="Arial"/>
        </w:rPr>
      </w:pPr>
    </w:p>
    <w:p w14:paraId="104F0486" w14:textId="77777777" w:rsidR="00B6761E" w:rsidRPr="00286E4F" w:rsidRDefault="00B6761E" w:rsidP="00286E4F">
      <w:pPr>
        <w:spacing w:line="360" w:lineRule="auto"/>
        <w:rPr>
          <w:rFonts w:ascii="Arial" w:hAnsi="Arial" w:cs="Arial"/>
          <w:i/>
          <w:iCs/>
        </w:rPr>
      </w:pPr>
      <w:r w:rsidRPr="00286E4F">
        <w:rPr>
          <w:rFonts w:ascii="Arial" w:hAnsi="Arial" w:cs="Arial"/>
        </w:rPr>
        <w:t>Education Scotland (2018) Involvement and Well-being as a measure of quality learning processes and provision</w:t>
      </w:r>
      <w:r w:rsidRPr="00286E4F">
        <w:rPr>
          <w:rFonts w:ascii="Arial" w:hAnsi="Arial" w:cs="Arial"/>
          <w:i/>
          <w:iCs/>
        </w:rPr>
        <w:t xml:space="preserve">. </w:t>
      </w:r>
      <w:r w:rsidRPr="00286E4F">
        <w:rPr>
          <w:rFonts w:ascii="Arial" w:hAnsi="Arial" w:cs="Arial"/>
        </w:rPr>
        <w:t xml:space="preserve">Available at: </w:t>
      </w:r>
      <w:hyperlink r:id="rId15" w:history="1">
        <w:r w:rsidRPr="00286E4F">
          <w:rPr>
            <w:rStyle w:val="Hyperlink"/>
            <w:rFonts w:ascii="Arial" w:hAnsi="Arial" w:cs="Arial"/>
          </w:rPr>
          <w:t>https://blogs.glowscotland.org.uk/gc/public/gccleadersofearlylearning/uploads/sites/7271/2018/12/Ferre-Laevers-SICS-for-LPAS.pdf</w:t>
        </w:r>
      </w:hyperlink>
      <w:r w:rsidRPr="00286E4F">
        <w:rPr>
          <w:rFonts w:ascii="Arial" w:hAnsi="Arial" w:cs="Arial"/>
        </w:rPr>
        <w:t xml:space="preserve"> (Accessed: 6 May 2020).</w:t>
      </w:r>
    </w:p>
    <w:p w14:paraId="2AF7D47A" w14:textId="77777777" w:rsidR="00B6761E" w:rsidRPr="00286E4F" w:rsidRDefault="00B6761E" w:rsidP="00286E4F">
      <w:pPr>
        <w:spacing w:line="360" w:lineRule="auto"/>
        <w:rPr>
          <w:rFonts w:ascii="Arial" w:hAnsi="Arial" w:cs="Arial"/>
        </w:rPr>
      </w:pPr>
    </w:p>
    <w:p w14:paraId="2CF3F10E" w14:textId="725E693A" w:rsidR="001B0A39" w:rsidRPr="00286E4F" w:rsidRDefault="001B0A39" w:rsidP="00286E4F">
      <w:pPr>
        <w:spacing w:line="360" w:lineRule="auto"/>
        <w:rPr>
          <w:rFonts w:ascii="Arial" w:hAnsi="Arial" w:cs="Arial"/>
        </w:rPr>
      </w:pPr>
      <w:r w:rsidRPr="00286E4F">
        <w:rPr>
          <w:rFonts w:ascii="Arial" w:hAnsi="Arial" w:cs="Arial"/>
        </w:rPr>
        <w:t xml:space="preserve">Estyn (2017) </w:t>
      </w:r>
      <w:r w:rsidRPr="00286E4F">
        <w:rPr>
          <w:rFonts w:ascii="Arial" w:hAnsi="Arial" w:cs="Arial"/>
          <w:i/>
          <w:iCs/>
        </w:rPr>
        <w:t>Active and Experiential learning.</w:t>
      </w:r>
      <w:r w:rsidRPr="00286E4F">
        <w:rPr>
          <w:rFonts w:ascii="Arial" w:hAnsi="Arial" w:cs="Arial"/>
        </w:rPr>
        <w:t xml:space="preserve"> Available at: </w:t>
      </w:r>
    </w:p>
    <w:p w14:paraId="4F3BFFFE" w14:textId="77777777" w:rsidR="00B6761E" w:rsidRPr="00286E4F" w:rsidRDefault="008809C9" w:rsidP="00286E4F">
      <w:pPr>
        <w:spacing w:line="360" w:lineRule="auto"/>
        <w:rPr>
          <w:rFonts w:ascii="Arial" w:hAnsi="Arial" w:cs="Arial"/>
        </w:rPr>
      </w:pPr>
      <w:hyperlink r:id="rId16" w:history="1">
        <w:r w:rsidR="001B0A39" w:rsidRPr="00286E4F">
          <w:rPr>
            <w:rStyle w:val="Hyperlink"/>
            <w:rFonts w:ascii="Arial" w:hAnsi="Arial" w:cs="Arial"/>
          </w:rPr>
          <w:t>https://www.estyn.gov.wales/thematic-reports/active-and-experiential-learning-effective-foundation-phase-practice-delivering</w:t>
        </w:r>
      </w:hyperlink>
      <w:r w:rsidR="0034794D" w:rsidRPr="00286E4F">
        <w:rPr>
          <w:rStyle w:val="Hyperlink"/>
          <w:rFonts w:ascii="Arial" w:hAnsi="Arial" w:cs="Arial"/>
        </w:rPr>
        <w:t xml:space="preserve"> </w:t>
      </w:r>
      <w:r w:rsidR="0034794D" w:rsidRPr="00286E4F">
        <w:rPr>
          <w:rFonts w:ascii="Arial" w:hAnsi="Arial" w:cs="Arial"/>
        </w:rPr>
        <w:t>(Accessed: 6 May 2020).</w:t>
      </w:r>
    </w:p>
    <w:p w14:paraId="4E84D961" w14:textId="77777777" w:rsidR="00B6761E" w:rsidRPr="00286E4F" w:rsidRDefault="00B6761E" w:rsidP="00286E4F">
      <w:pPr>
        <w:spacing w:line="360" w:lineRule="auto"/>
        <w:rPr>
          <w:rFonts w:ascii="Arial" w:hAnsi="Arial" w:cs="Arial"/>
        </w:rPr>
      </w:pPr>
    </w:p>
    <w:p w14:paraId="19A7A622" w14:textId="36DA53F3" w:rsidR="001B0A39" w:rsidRPr="00286E4F" w:rsidRDefault="001B0A39" w:rsidP="00286E4F">
      <w:pPr>
        <w:spacing w:line="360" w:lineRule="auto"/>
        <w:rPr>
          <w:rFonts w:ascii="Arial" w:hAnsi="Arial" w:cs="Arial"/>
        </w:rPr>
      </w:pPr>
      <w:r w:rsidRPr="00286E4F">
        <w:rPr>
          <w:rFonts w:ascii="Arial" w:hAnsi="Arial" w:cs="Arial"/>
        </w:rPr>
        <w:t xml:space="preserve">Estyn (2018) </w:t>
      </w:r>
      <w:r w:rsidRPr="00286E4F">
        <w:rPr>
          <w:rFonts w:ascii="Arial" w:hAnsi="Arial" w:cs="Arial"/>
          <w:i/>
          <w:iCs/>
        </w:rPr>
        <w:t>Improving teaching</w:t>
      </w:r>
      <w:r w:rsidR="00B6761E" w:rsidRPr="00286E4F">
        <w:rPr>
          <w:rFonts w:ascii="Arial" w:hAnsi="Arial" w:cs="Arial"/>
          <w:i/>
          <w:iCs/>
        </w:rPr>
        <w:t xml:space="preserve">. </w:t>
      </w:r>
      <w:r w:rsidRPr="00286E4F">
        <w:rPr>
          <w:rFonts w:ascii="Arial" w:hAnsi="Arial" w:cs="Arial"/>
        </w:rPr>
        <w:t xml:space="preserve"> Available at: </w:t>
      </w:r>
      <w:hyperlink r:id="rId17" w:history="1">
        <w:r w:rsidRPr="00286E4F">
          <w:rPr>
            <w:rStyle w:val="Hyperlink"/>
            <w:rFonts w:ascii="Arial" w:hAnsi="Arial" w:cs="Arial"/>
          </w:rPr>
          <w:t>https://www.estyn.gov.wales/sites/www.estyn.gov.wales/files/documents/Improving%20teaching.pdf</w:t>
        </w:r>
      </w:hyperlink>
      <w:r w:rsidRPr="00286E4F">
        <w:rPr>
          <w:rFonts w:ascii="Arial" w:hAnsi="Arial" w:cs="Arial"/>
        </w:rPr>
        <w:t xml:space="preserve"> (Accessed</w:t>
      </w:r>
      <w:r w:rsidR="00B6761E" w:rsidRPr="00286E4F">
        <w:rPr>
          <w:rFonts w:ascii="Arial" w:hAnsi="Arial" w:cs="Arial"/>
        </w:rPr>
        <w:t>:</w:t>
      </w:r>
      <w:r w:rsidRPr="00286E4F">
        <w:rPr>
          <w:rFonts w:ascii="Arial" w:hAnsi="Arial" w:cs="Arial"/>
        </w:rPr>
        <w:t xml:space="preserve"> 5 May 2020)</w:t>
      </w:r>
      <w:r w:rsidR="00B6761E" w:rsidRPr="00286E4F">
        <w:rPr>
          <w:rFonts w:ascii="Arial" w:hAnsi="Arial" w:cs="Arial"/>
        </w:rPr>
        <w:t>.</w:t>
      </w:r>
    </w:p>
    <w:p w14:paraId="70D35A7B" w14:textId="77777777" w:rsidR="00057D3B" w:rsidRPr="00286E4F" w:rsidRDefault="00057D3B" w:rsidP="00286E4F">
      <w:pPr>
        <w:spacing w:line="360" w:lineRule="auto"/>
        <w:rPr>
          <w:rFonts w:ascii="Arial" w:hAnsi="Arial" w:cs="Arial"/>
        </w:rPr>
      </w:pPr>
    </w:p>
    <w:p w14:paraId="58483372" w14:textId="497CF34D" w:rsidR="001B0A39" w:rsidRPr="00286E4F" w:rsidRDefault="001B0A39" w:rsidP="00286E4F">
      <w:pPr>
        <w:spacing w:line="360" w:lineRule="auto"/>
        <w:rPr>
          <w:rFonts w:ascii="Arial" w:hAnsi="Arial" w:cs="Arial"/>
        </w:rPr>
      </w:pPr>
      <w:r w:rsidRPr="00286E4F">
        <w:rPr>
          <w:rFonts w:ascii="Arial" w:hAnsi="Arial" w:cs="Arial"/>
        </w:rPr>
        <w:t xml:space="preserve">Gray, C and Macblain, S. (2015) </w:t>
      </w:r>
      <w:r w:rsidRPr="00286E4F">
        <w:rPr>
          <w:rFonts w:ascii="Arial" w:hAnsi="Arial" w:cs="Arial"/>
          <w:i/>
          <w:iCs/>
        </w:rPr>
        <w:t>Learning Theories in Childhood</w:t>
      </w:r>
      <w:r w:rsidRPr="00286E4F">
        <w:rPr>
          <w:rFonts w:ascii="Arial" w:hAnsi="Arial" w:cs="Arial"/>
        </w:rPr>
        <w:t>. 2</w:t>
      </w:r>
      <w:r w:rsidRPr="00286E4F">
        <w:rPr>
          <w:rFonts w:ascii="Arial" w:hAnsi="Arial" w:cs="Arial"/>
          <w:vertAlign w:val="superscript"/>
        </w:rPr>
        <w:t>nd</w:t>
      </w:r>
      <w:r w:rsidRPr="00286E4F">
        <w:rPr>
          <w:rFonts w:ascii="Arial" w:hAnsi="Arial" w:cs="Arial"/>
        </w:rPr>
        <w:t xml:space="preserve"> Ed. London</w:t>
      </w:r>
      <w:r w:rsidR="00B3677A" w:rsidRPr="00286E4F">
        <w:rPr>
          <w:rFonts w:ascii="Arial" w:hAnsi="Arial" w:cs="Arial"/>
        </w:rPr>
        <w:t>: Sage.</w:t>
      </w:r>
    </w:p>
    <w:p w14:paraId="64EA86E3" w14:textId="77777777" w:rsidR="001B0A39" w:rsidRPr="00286E4F" w:rsidRDefault="001B0A39" w:rsidP="00286E4F">
      <w:pPr>
        <w:spacing w:line="360" w:lineRule="auto"/>
        <w:rPr>
          <w:rFonts w:ascii="Arial" w:hAnsi="Arial" w:cs="Arial"/>
        </w:rPr>
      </w:pPr>
    </w:p>
    <w:p w14:paraId="5AE4DFE2" w14:textId="11B829C2" w:rsidR="001B0A39" w:rsidRPr="00286E4F" w:rsidRDefault="001B0A39" w:rsidP="00286E4F">
      <w:pPr>
        <w:spacing w:line="360" w:lineRule="auto"/>
        <w:rPr>
          <w:rFonts w:ascii="Arial" w:hAnsi="Arial" w:cs="Arial"/>
        </w:rPr>
      </w:pPr>
      <w:r w:rsidRPr="00286E4F">
        <w:rPr>
          <w:rFonts w:ascii="Arial" w:hAnsi="Arial" w:cs="Arial"/>
        </w:rPr>
        <w:t>Grigg, R</w:t>
      </w:r>
      <w:r w:rsidR="00EE727E" w:rsidRPr="00286E4F">
        <w:rPr>
          <w:rFonts w:ascii="Arial" w:hAnsi="Arial" w:cs="Arial"/>
        </w:rPr>
        <w:t xml:space="preserve">. </w:t>
      </w:r>
      <w:r w:rsidRPr="00286E4F">
        <w:rPr>
          <w:rFonts w:ascii="Arial" w:hAnsi="Arial" w:cs="Arial"/>
        </w:rPr>
        <w:t xml:space="preserve">(2010) </w:t>
      </w:r>
      <w:r w:rsidRPr="00286E4F">
        <w:rPr>
          <w:rFonts w:ascii="Arial" w:hAnsi="Arial" w:cs="Arial"/>
          <w:i/>
          <w:iCs/>
        </w:rPr>
        <w:t>Becoming an outstanding primary school teacher.</w:t>
      </w:r>
      <w:r w:rsidRPr="00286E4F">
        <w:rPr>
          <w:rFonts w:ascii="Arial" w:hAnsi="Arial" w:cs="Arial"/>
        </w:rPr>
        <w:t xml:space="preserve"> Harlow</w:t>
      </w:r>
      <w:r w:rsidR="00EE727E" w:rsidRPr="00286E4F">
        <w:rPr>
          <w:rFonts w:ascii="Arial" w:hAnsi="Arial" w:cs="Arial"/>
        </w:rPr>
        <w:t>: Pearson.</w:t>
      </w:r>
    </w:p>
    <w:p w14:paraId="7E9106E1" w14:textId="77777777" w:rsidR="001B0A39" w:rsidRPr="00286E4F" w:rsidRDefault="001B0A39" w:rsidP="00286E4F">
      <w:pPr>
        <w:spacing w:line="360" w:lineRule="auto"/>
        <w:rPr>
          <w:rFonts w:ascii="Arial" w:hAnsi="Arial" w:cs="Arial"/>
          <w:color w:val="0000FF"/>
          <w:u w:val="single"/>
        </w:rPr>
      </w:pPr>
    </w:p>
    <w:p w14:paraId="1CC1E4AB" w14:textId="2F85879B" w:rsidR="001B0A39" w:rsidRDefault="001B0A39" w:rsidP="00286E4F">
      <w:pPr>
        <w:spacing w:line="360" w:lineRule="auto"/>
        <w:rPr>
          <w:rFonts w:ascii="Arial" w:hAnsi="Arial" w:cs="Arial"/>
        </w:rPr>
      </w:pPr>
      <w:r w:rsidRPr="00286E4F">
        <w:rPr>
          <w:rFonts w:ascii="Arial" w:hAnsi="Arial" w:cs="Arial"/>
        </w:rPr>
        <w:t xml:space="preserve">Leavers, F. (2011) </w:t>
      </w:r>
      <w:r w:rsidR="001F2979" w:rsidRPr="00286E4F">
        <w:rPr>
          <w:rFonts w:ascii="Arial" w:hAnsi="Arial" w:cs="Arial"/>
          <w:i/>
          <w:iCs/>
        </w:rPr>
        <w:t>Encyclopaedia</w:t>
      </w:r>
      <w:r w:rsidRPr="00286E4F">
        <w:rPr>
          <w:rFonts w:ascii="Arial" w:hAnsi="Arial" w:cs="Arial"/>
          <w:i/>
          <w:iCs/>
        </w:rPr>
        <w:t xml:space="preserve"> on Early </w:t>
      </w:r>
      <w:r w:rsidR="001F2979" w:rsidRPr="00286E4F">
        <w:rPr>
          <w:rFonts w:ascii="Arial" w:hAnsi="Arial" w:cs="Arial"/>
          <w:i/>
          <w:iCs/>
        </w:rPr>
        <w:t>Childhood</w:t>
      </w:r>
      <w:r w:rsidRPr="00286E4F">
        <w:rPr>
          <w:rFonts w:ascii="Arial" w:hAnsi="Arial" w:cs="Arial"/>
          <w:i/>
          <w:iCs/>
        </w:rPr>
        <w:t xml:space="preserve"> Development</w:t>
      </w:r>
      <w:r w:rsidRPr="00286E4F">
        <w:rPr>
          <w:rFonts w:ascii="Arial" w:hAnsi="Arial" w:cs="Arial"/>
        </w:rPr>
        <w:t xml:space="preserve">. Available at: </w:t>
      </w:r>
      <w:hyperlink r:id="rId18" w:history="1">
        <w:r w:rsidRPr="00286E4F">
          <w:rPr>
            <w:rStyle w:val="Hyperlink"/>
            <w:rFonts w:ascii="Arial" w:hAnsi="Arial" w:cs="Arial"/>
          </w:rPr>
          <w:t>http://expertisecentrum.cego.be/wp-content/uploads/2019/07/Laevers_2011_ChildEncyclopedia.pdf</w:t>
        </w:r>
      </w:hyperlink>
      <w:r w:rsidRPr="00286E4F">
        <w:rPr>
          <w:rFonts w:ascii="Arial" w:hAnsi="Arial" w:cs="Arial"/>
        </w:rPr>
        <w:t xml:space="preserve"> (Accessed</w:t>
      </w:r>
      <w:r w:rsidR="001F2979" w:rsidRPr="00286E4F">
        <w:rPr>
          <w:rFonts w:ascii="Arial" w:hAnsi="Arial" w:cs="Arial"/>
        </w:rPr>
        <w:t>:</w:t>
      </w:r>
      <w:r w:rsidRPr="00286E4F">
        <w:rPr>
          <w:rFonts w:ascii="Arial" w:hAnsi="Arial" w:cs="Arial"/>
        </w:rPr>
        <w:t xml:space="preserve"> 9 May 2020)</w:t>
      </w:r>
    </w:p>
    <w:p w14:paraId="556E4292" w14:textId="77777777" w:rsidR="001B0A39" w:rsidRPr="00286E4F" w:rsidRDefault="001B0A39" w:rsidP="00286E4F">
      <w:pPr>
        <w:spacing w:line="360" w:lineRule="auto"/>
        <w:rPr>
          <w:rFonts w:ascii="Arial" w:hAnsi="Arial" w:cs="Arial"/>
        </w:rPr>
      </w:pPr>
    </w:p>
    <w:p w14:paraId="02AF5297" w14:textId="20FB9587" w:rsidR="001B0A39" w:rsidRPr="00286E4F" w:rsidRDefault="001B0A39" w:rsidP="00286E4F">
      <w:pPr>
        <w:spacing w:line="360" w:lineRule="auto"/>
        <w:rPr>
          <w:rFonts w:ascii="Arial" w:hAnsi="Arial" w:cs="Arial"/>
        </w:rPr>
      </w:pPr>
      <w:r w:rsidRPr="00286E4F">
        <w:rPr>
          <w:rFonts w:ascii="Arial" w:hAnsi="Arial" w:cs="Arial"/>
        </w:rPr>
        <w:t xml:space="preserve">Meggitt, C. (2012) </w:t>
      </w:r>
      <w:r w:rsidRPr="00286E4F">
        <w:rPr>
          <w:rFonts w:ascii="Arial" w:hAnsi="Arial" w:cs="Arial"/>
          <w:i/>
          <w:iCs/>
        </w:rPr>
        <w:t>Child Development. An Illustrated Guide</w:t>
      </w:r>
      <w:r w:rsidRPr="00286E4F">
        <w:rPr>
          <w:rFonts w:ascii="Arial" w:hAnsi="Arial" w:cs="Arial"/>
        </w:rPr>
        <w:t>. 3</w:t>
      </w:r>
      <w:r w:rsidRPr="00286E4F">
        <w:rPr>
          <w:rFonts w:ascii="Arial" w:hAnsi="Arial" w:cs="Arial"/>
          <w:vertAlign w:val="superscript"/>
        </w:rPr>
        <w:t>rd</w:t>
      </w:r>
      <w:r w:rsidRPr="00286E4F">
        <w:rPr>
          <w:rFonts w:ascii="Arial" w:hAnsi="Arial" w:cs="Arial"/>
        </w:rPr>
        <w:t xml:space="preserve"> Ed. Harlow</w:t>
      </w:r>
      <w:r w:rsidR="001F2979" w:rsidRPr="00286E4F">
        <w:rPr>
          <w:rFonts w:ascii="Arial" w:hAnsi="Arial" w:cs="Arial"/>
        </w:rPr>
        <w:t>: Pearson.</w:t>
      </w:r>
      <w:r w:rsidRPr="00286E4F">
        <w:rPr>
          <w:rFonts w:ascii="Arial" w:hAnsi="Arial" w:cs="Arial"/>
        </w:rPr>
        <w:t xml:space="preserve"> </w:t>
      </w:r>
    </w:p>
    <w:p w14:paraId="6EA428D8" w14:textId="77777777" w:rsidR="001F2979" w:rsidRPr="00286E4F" w:rsidRDefault="001F2979" w:rsidP="00286E4F">
      <w:pPr>
        <w:spacing w:line="360" w:lineRule="auto"/>
        <w:rPr>
          <w:rFonts w:ascii="Arial" w:hAnsi="Arial" w:cs="Arial"/>
        </w:rPr>
      </w:pPr>
    </w:p>
    <w:p w14:paraId="1B002574" w14:textId="2F0DB490" w:rsidR="001B0A39" w:rsidRDefault="001B0A39" w:rsidP="00286E4F">
      <w:pPr>
        <w:spacing w:line="360" w:lineRule="auto"/>
        <w:rPr>
          <w:rFonts w:ascii="Arial" w:hAnsi="Arial" w:cs="Arial"/>
        </w:rPr>
      </w:pPr>
      <w:r w:rsidRPr="00286E4F">
        <w:rPr>
          <w:rFonts w:ascii="Arial" w:hAnsi="Arial" w:cs="Arial"/>
        </w:rPr>
        <w:t xml:space="preserve">Moore, S. Neville, C. Murphy, M and Connolly, C. (2010) </w:t>
      </w:r>
      <w:r w:rsidRPr="00286E4F">
        <w:rPr>
          <w:rFonts w:ascii="Arial" w:hAnsi="Arial" w:cs="Arial"/>
          <w:i/>
          <w:iCs/>
        </w:rPr>
        <w:t>The Ultimate Study skills Handbook.</w:t>
      </w:r>
      <w:r w:rsidRPr="00286E4F">
        <w:rPr>
          <w:rFonts w:ascii="Arial" w:hAnsi="Arial" w:cs="Arial"/>
        </w:rPr>
        <w:t xml:space="preserve"> Berkshire</w:t>
      </w:r>
      <w:r w:rsidR="001F2979" w:rsidRPr="00286E4F">
        <w:rPr>
          <w:rFonts w:ascii="Arial" w:hAnsi="Arial" w:cs="Arial"/>
        </w:rPr>
        <w:t>: Open university Press.</w:t>
      </w:r>
    </w:p>
    <w:p w14:paraId="3BD4D646" w14:textId="6F2D0CB9" w:rsidR="0023201A" w:rsidRDefault="0023201A" w:rsidP="00286E4F">
      <w:pPr>
        <w:spacing w:line="360" w:lineRule="auto"/>
        <w:rPr>
          <w:rFonts w:ascii="Arial" w:hAnsi="Arial" w:cs="Arial"/>
        </w:rPr>
      </w:pPr>
    </w:p>
    <w:p w14:paraId="52670EEF" w14:textId="08DBEB71" w:rsidR="0023201A" w:rsidRDefault="0023201A" w:rsidP="0023201A">
      <w:r>
        <w:rPr>
          <w:rFonts w:ascii="Arial" w:hAnsi="Arial" w:cs="Arial"/>
        </w:rPr>
        <w:lastRenderedPageBreak/>
        <w:t xml:space="preserve">New South Wales Government (NSW.gov) (2019) Observation: a guide for use in evaluation. Available at: </w:t>
      </w:r>
      <w:hyperlink r:id="rId19" w:history="1">
        <w:r>
          <w:rPr>
            <w:rStyle w:val="Hyperlink"/>
          </w:rPr>
          <w:t>https://education.nsw.gov.au/teaching-and-learning/professional-learning/evaluation-resource-hub/collecting-data/observation/step-2-prepare-the-tools-and-the-people</w:t>
        </w:r>
      </w:hyperlink>
      <w:r>
        <w:t xml:space="preserve"> (Accessed</w:t>
      </w:r>
      <w:r w:rsidR="008E5696">
        <w:t>:</w:t>
      </w:r>
      <w:r>
        <w:t xml:space="preserve"> 9 May 2020).</w:t>
      </w:r>
    </w:p>
    <w:p w14:paraId="55DD813A" w14:textId="77777777" w:rsidR="001B0A39" w:rsidRPr="00286E4F" w:rsidRDefault="001B0A39" w:rsidP="00286E4F">
      <w:pPr>
        <w:spacing w:line="360" w:lineRule="auto"/>
        <w:rPr>
          <w:rFonts w:ascii="Arial" w:hAnsi="Arial" w:cs="Arial"/>
          <w:highlight w:val="yellow"/>
        </w:rPr>
      </w:pPr>
    </w:p>
    <w:p w14:paraId="37089CE4" w14:textId="77E40439" w:rsidR="001B0A39" w:rsidRDefault="001B0A39" w:rsidP="00286E4F">
      <w:pPr>
        <w:spacing w:line="360" w:lineRule="auto"/>
        <w:rPr>
          <w:rFonts w:ascii="Arial" w:hAnsi="Arial" w:cs="Arial"/>
        </w:rPr>
      </w:pPr>
      <w:r w:rsidRPr="00286E4F">
        <w:rPr>
          <w:rFonts w:ascii="Arial" w:hAnsi="Arial" w:cs="Arial"/>
        </w:rPr>
        <w:t xml:space="preserve">(Palaiologou, I. (2008) </w:t>
      </w:r>
      <w:r w:rsidRPr="00286E4F">
        <w:rPr>
          <w:rFonts w:ascii="Arial" w:hAnsi="Arial" w:cs="Arial"/>
          <w:i/>
          <w:iCs/>
        </w:rPr>
        <w:t xml:space="preserve">Childhood </w:t>
      </w:r>
      <w:r w:rsidR="0096218B" w:rsidRPr="00286E4F">
        <w:rPr>
          <w:rFonts w:ascii="Arial" w:hAnsi="Arial" w:cs="Arial"/>
          <w:i/>
          <w:iCs/>
        </w:rPr>
        <w:t>O</w:t>
      </w:r>
      <w:r w:rsidRPr="00286E4F">
        <w:rPr>
          <w:rFonts w:ascii="Arial" w:hAnsi="Arial" w:cs="Arial"/>
          <w:i/>
          <w:iCs/>
        </w:rPr>
        <w:t>bservation</w:t>
      </w:r>
      <w:r w:rsidRPr="00286E4F">
        <w:rPr>
          <w:rFonts w:ascii="Arial" w:hAnsi="Arial" w:cs="Arial"/>
        </w:rPr>
        <w:t xml:space="preserve">. Available at: </w:t>
      </w:r>
      <w:hyperlink r:id="rId20" w:history="1">
        <w:r w:rsidR="001F2979" w:rsidRPr="00286E4F">
          <w:rPr>
            <w:rStyle w:val="Hyperlink"/>
            <w:rFonts w:ascii="Arial" w:hAnsi="Arial" w:cs="Arial"/>
          </w:rPr>
          <w:t>https://www-dawsonera-com.ezproxy.uwtsd.ac.uk/readonline/9781844455942</w:t>
        </w:r>
      </w:hyperlink>
      <w:r w:rsidR="001F2979" w:rsidRPr="00286E4F">
        <w:rPr>
          <w:rFonts w:ascii="Arial" w:hAnsi="Arial" w:cs="Arial"/>
        </w:rPr>
        <w:t xml:space="preserve"> </w:t>
      </w:r>
      <w:r w:rsidRPr="00286E4F">
        <w:rPr>
          <w:rFonts w:ascii="Arial" w:hAnsi="Arial" w:cs="Arial"/>
        </w:rPr>
        <w:t>Exeter</w:t>
      </w:r>
      <w:r w:rsidR="001F2979" w:rsidRPr="00286E4F">
        <w:rPr>
          <w:rFonts w:ascii="Arial" w:hAnsi="Arial" w:cs="Arial"/>
        </w:rPr>
        <w:t xml:space="preserve">: Learning Matters ltd. (Accessed: 10 May 2020). </w:t>
      </w:r>
    </w:p>
    <w:p w14:paraId="0FA1F44E" w14:textId="77777777" w:rsidR="00A45BAE" w:rsidRPr="00286E4F" w:rsidRDefault="00A45BAE" w:rsidP="00286E4F">
      <w:pPr>
        <w:spacing w:line="360" w:lineRule="auto"/>
        <w:rPr>
          <w:rFonts w:ascii="Arial" w:hAnsi="Arial" w:cs="Arial"/>
        </w:rPr>
      </w:pPr>
    </w:p>
    <w:p w14:paraId="77C94D96" w14:textId="280DFDD1" w:rsidR="0096218B" w:rsidRDefault="00A45BAE" w:rsidP="00286E4F">
      <w:pPr>
        <w:spacing w:line="360" w:lineRule="auto"/>
        <w:rPr>
          <w:rFonts w:ascii="Arial" w:hAnsi="Arial" w:cs="Arial"/>
        </w:rPr>
      </w:pPr>
      <w:r>
        <w:rPr>
          <w:rFonts w:ascii="Arial" w:hAnsi="Arial" w:cs="Arial"/>
        </w:rPr>
        <w:t xml:space="preserve">Pound, L. (2014) </w:t>
      </w:r>
      <w:r w:rsidRPr="00A45BAE">
        <w:rPr>
          <w:rFonts w:ascii="Arial" w:hAnsi="Arial" w:cs="Arial"/>
          <w:i/>
          <w:iCs/>
        </w:rPr>
        <w:t>How children learn</w:t>
      </w:r>
      <w:r>
        <w:rPr>
          <w:rFonts w:ascii="Arial" w:hAnsi="Arial" w:cs="Arial"/>
        </w:rPr>
        <w:t xml:space="preserve">. Practical pre-school books: London. </w:t>
      </w:r>
    </w:p>
    <w:p w14:paraId="61707548" w14:textId="77777777" w:rsidR="00A45BAE" w:rsidRPr="00286E4F" w:rsidRDefault="00A45BAE" w:rsidP="00286E4F">
      <w:pPr>
        <w:spacing w:line="360" w:lineRule="auto"/>
        <w:rPr>
          <w:rFonts w:ascii="Arial" w:hAnsi="Arial" w:cs="Arial"/>
        </w:rPr>
      </w:pPr>
    </w:p>
    <w:p w14:paraId="6077B323" w14:textId="56B1A091" w:rsidR="001B0A39" w:rsidRPr="00286E4F" w:rsidRDefault="001B0A39" w:rsidP="00286E4F">
      <w:pPr>
        <w:spacing w:line="360" w:lineRule="auto"/>
        <w:rPr>
          <w:rFonts w:ascii="Arial" w:hAnsi="Arial" w:cs="Arial"/>
          <w:color w:val="0000FF"/>
          <w:u w:val="single"/>
        </w:rPr>
      </w:pPr>
      <w:r w:rsidRPr="00286E4F">
        <w:rPr>
          <w:rFonts w:ascii="Arial" w:hAnsi="Arial" w:cs="Arial"/>
        </w:rPr>
        <w:t xml:space="preserve">Ramrathan, L, Le Grange, L and Shawa, L. (2017) </w:t>
      </w:r>
      <w:r w:rsidRPr="00286E4F">
        <w:rPr>
          <w:rFonts w:ascii="Arial" w:hAnsi="Arial" w:cs="Arial"/>
          <w:i/>
          <w:iCs/>
        </w:rPr>
        <w:t>Ethics in educational research</w:t>
      </w:r>
      <w:r w:rsidRPr="00286E4F">
        <w:rPr>
          <w:rFonts w:ascii="Arial" w:hAnsi="Arial" w:cs="Arial"/>
        </w:rPr>
        <w:t xml:space="preserve">. Available at: </w:t>
      </w:r>
      <w:hyperlink r:id="rId21" w:history="1">
        <w:r w:rsidRPr="00286E4F">
          <w:rPr>
            <w:rStyle w:val="Hyperlink"/>
            <w:rFonts w:ascii="Arial" w:hAnsi="Arial" w:cs="Arial"/>
          </w:rPr>
          <w:t>https://moodle.uwtsd.ac.uk/pluginfile.php/362318/mod_resource/content/1/Ethics%20in%20Educational%20Research%202017.pdf</w:t>
        </w:r>
      </w:hyperlink>
      <w:r w:rsidRPr="00286E4F">
        <w:rPr>
          <w:rFonts w:ascii="Arial" w:hAnsi="Arial" w:cs="Arial"/>
        </w:rPr>
        <w:t xml:space="preserve"> (Accessed</w:t>
      </w:r>
      <w:r w:rsidR="0096218B" w:rsidRPr="00286E4F">
        <w:rPr>
          <w:rFonts w:ascii="Arial" w:hAnsi="Arial" w:cs="Arial"/>
        </w:rPr>
        <w:t>:</w:t>
      </w:r>
      <w:r w:rsidRPr="00286E4F">
        <w:rPr>
          <w:rFonts w:ascii="Arial" w:hAnsi="Arial" w:cs="Arial"/>
        </w:rPr>
        <w:t xml:space="preserve"> 10 May 2020)</w:t>
      </w:r>
      <w:r w:rsidR="0096218B" w:rsidRPr="00286E4F">
        <w:rPr>
          <w:rFonts w:ascii="Arial" w:hAnsi="Arial" w:cs="Arial"/>
        </w:rPr>
        <w:t>.</w:t>
      </w:r>
    </w:p>
    <w:p w14:paraId="6B203D86" w14:textId="77777777" w:rsidR="001B0A39" w:rsidRPr="00286E4F" w:rsidRDefault="001B0A39" w:rsidP="00286E4F">
      <w:pPr>
        <w:spacing w:line="360" w:lineRule="auto"/>
        <w:rPr>
          <w:rFonts w:ascii="Arial" w:hAnsi="Arial" w:cs="Arial"/>
          <w:color w:val="0000FF"/>
          <w:u w:val="single"/>
        </w:rPr>
      </w:pPr>
    </w:p>
    <w:p w14:paraId="4EE52887" w14:textId="25A2077B" w:rsidR="001B0A39" w:rsidRPr="00286E4F" w:rsidRDefault="001B0A39" w:rsidP="00286E4F">
      <w:pPr>
        <w:spacing w:line="360" w:lineRule="auto"/>
        <w:rPr>
          <w:rFonts w:ascii="Arial" w:hAnsi="Arial" w:cs="Arial"/>
        </w:rPr>
      </w:pPr>
      <w:r w:rsidRPr="00286E4F">
        <w:rPr>
          <w:rFonts w:ascii="Arial" w:hAnsi="Arial" w:cs="Arial"/>
        </w:rPr>
        <w:t>School x</w:t>
      </w:r>
      <w:r w:rsidR="008E5696">
        <w:rPr>
          <w:rFonts w:ascii="Arial" w:hAnsi="Arial" w:cs="Arial"/>
        </w:rPr>
        <w:t>.</w:t>
      </w:r>
      <w:r w:rsidRPr="00286E4F">
        <w:rPr>
          <w:rFonts w:ascii="Arial" w:hAnsi="Arial" w:cs="Arial"/>
        </w:rPr>
        <w:t xml:space="preserve"> (2020)</w:t>
      </w:r>
    </w:p>
    <w:p w14:paraId="48509DC8" w14:textId="77777777" w:rsidR="001B0A39" w:rsidRPr="00286E4F" w:rsidRDefault="001B0A39" w:rsidP="00286E4F">
      <w:pPr>
        <w:spacing w:line="360" w:lineRule="auto"/>
        <w:rPr>
          <w:rFonts w:ascii="Arial" w:hAnsi="Arial" w:cs="Arial"/>
          <w:color w:val="0000FF"/>
          <w:u w:val="single"/>
        </w:rPr>
      </w:pPr>
    </w:p>
    <w:p w14:paraId="42DD8B02" w14:textId="5BD8C247" w:rsidR="001B0A39" w:rsidRPr="00286E4F" w:rsidRDefault="001B0A39" w:rsidP="00286E4F">
      <w:pPr>
        <w:spacing w:line="360" w:lineRule="auto"/>
        <w:rPr>
          <w:rFonts w:ascii="Arial" w:hAnsi="Arial" w:cs="Arial"/>
        </w:rPr>
      </w:pPr>
      <w:r w:rsidRPr="00286E4F">
        <w:rPr>
          <w:rFonts w:ascii="Arial" w:hAnsi="Arial" w:cs="Arial"/>
        </w:rPr>
        <w:t>UNICEF</w:t>
      </w:r>
      <w:r w:rsidR="008E5696">
        <w:rPr>
          <w:rFonts w:ascii="Arial" w:hAnsi="Arial" w:cs="Arial"/>
        </w:rPr>
        <w:t>.</w:t>
      </w:r>
      <w:r w:rsidRPr="00286E4F">
        <w:rPr>
          <w:rFonts w:ascii="Arial" w:hAnsi="Arial" w:cs="Arial"/>
        </w:rPr>
        <w:t xml:space="preserve"> (2020) A summary of the UN convention on the rights of the child. Available at: </w:t>
      </w:r>
      <w:hyperlink r:id="rId22" w:history="1">
        <w:r w:rsidRPr="00286E4F">
          <w:rPr>
            <w:rStyle w:val="Hyperlink"/>
            <w:rFonts w:ascii="Arial" w:hAnsi="Arial" w:cs="Arial"/>
          </w:rPr>
          <w:t>https://www.unicef.org.uk/wp-content/uploads/2010/05/UNCRC_summary-1.pdf</w:t>
        </w:r>
      </w:hyperlink>
      <w:r w:rsidR="0096218B" w:rsidRPr="00286E4F">
        <w:rPr>
          <w:rFonts w:ascii="Arial" w:hAnsi="Arial" w:cs="Arial"/>
        </w:rPr>
        <w:t xml:space="preserve"> </w:t>
      </w:r>
      <w:r w:rsidRPr="00286E4F">
        <w:rPr>
          <w:rFonts w:ascii="Arial" w:hAnsi="Arial" w:cs="Arial"/>
        </w:rPr>
        <w:t>(Accessed</w:t>
      </w:r>
      <w:r w:rsidR="0096218B" w:rsidRPr="00286E4F">
        <w:rPr>
          <w:rFonts w:ascii="Arial" w:hAnsi="Arial" w:cs="Arial"/>
        </w:rPr>
        <w:t>:</w:t>
      </w:r>
      <w:r w:rsidRPr="00286E4F">
        <w:rPr>
          <w:rFonts w:ascii="Arial" w:hAnsi="Arial" w:cs="Arial"/>
        </w:rPr>
        <w:t xml:space="preserve"> 13 May 2020)</w:t>
      </w:r>
    </w:p>
    <w:p w14:paraId="482A9E72" w14:textId="77777777" w:rsidR="001B0A39" w:rsidRPr="00286E4F" w:rsidRDefault="001B0A39" w:rsidP="00286E4F">
      <w:pPr>
        <w:spacing w:line="360" w:lineRule="auto"/>
        <w:rPr>
          <w:rFonts w:ascii="Arial" w:hAnsi="Arial" w:cs="Arial"/>
          <w:color w:val="0000FF"/>
          <w:u w:val="single"/>
        </w:rPr>
      </w:pPr>
    </w:p>
    <w:p w14:paraId="260D69A3" w14:textId="62BC706A" w:rsidR="001B0A39" w:rsidRPr="00286E4F" w:rsidRDefault="001B0A39" w:rsidP="00286E4F">
      <w:pPr>
        <w:spacing w:line="360" w:lineRule="auto"/>
        <w:rPr>
          <w:rFonts w:ascii="Arial" w:hAnsi="Arial" w:cs="Arial"/>
        </w:rPr>
      </w:pPr>
      <w:r w:rsidRPr="00286E4F">
        <w:rPr>
          <w:rFonts w:ascii="Arial" w:hAnsi="Arial" w:cs="Arial"/>
        </w:rPr>
        <w:t>Weinstein, Y. Sumeracki, M and Caviglioli, O. (2019) Understanding how we learn. A visual Guide. Oxen</w:t>
      </w:r>
      <w:r w:rsidR="0096218B" w:rsidRPr="00286E4F">
        <w:rPr>
          <w:rFonts w:ascii="Arial" w:hAnsi="Arial" w:cs="Arial"/>
        </w:rPr>
        <w:t>:</w:t>
      </w:r>
      <w:r w:rsidRPr="00286E4F">
        <w:rPr>
          <w:rFonts w:ascii="Arial" w:hAnsi="Arial" w:cs="Arial"/>
        </w:rPr>
        <w:t xml:space="preserve"> </w:t>
      </w:r>
      <w:r w:rsidR="0096218B" w:rsidRPr="00286E4F">
        <w:rPr>
          <w:rFonts w:ascii="Arial" w:hAnsi="Arial" w:cs="Arial"/>
        </w:rPr>
        <w:t>Routledge.</w:t>
      </w:r>
    </w:p>
    <w:p w14:paraId="6B9A4D1B" w14:textId="05BAF06F" w:rsidR="001B0A39" w:rsidRPr="00286E4F" w:rsidRDefault="001B0A39" w:rsidP="00286E4F">
      <w:pPr>
        <w:spacing w:line="360" w:lineRule="auto"/>
        <w:rPr>
          <w:rFonts w:ascii="Arial" w:hAnsi="Arial" w:cs="Arial"/>
          <w:color w:val="0000FF"/>
          <w:u w:val="single"/>
        </w:rPr>
      </w:pPr>
    </w:p>
    <w:p w14:paraId="61B88308" w14:textId="34F9BEC0" w:rsidR="004611E8" w:rsidRPr="00286E4F" w:rsidRDefault="004611E8" w:rsidP="00286E4F">
      <w:pPr>
        <w:spacing w:line="360" w:lineRule="auto"/>
        <w:rPr>
          <w:rFonts w:ascii="Arial" w:hAnsi="Arial" w:cs="Arial"/>
        </w:rPr>
      </w:pPr>
      <w:r w:rsidRPr="00286E4F">
        <w:rPr>
          <w:rFonts w:ascii="Arial" w:hAnsi="Arial" w:cs="Arial"/>
        </w:rPr>
        <w:t xml:space="preserve">Welsh Assembly Government. Department for Children, Education, Lifelong Learning and Skills (2008) </w:t>
      </w:r>
      <w:r w:rsidRPr="00286E4F">
        <w:rPr>
          <w:rFonts w:ascii="Arial" w:hAnsi="Arial" w:cs="Arial"/>
          <w:i/>
          <w:iCs/>
        </w:rPr>
        <w:t>Learning and Teaching Pedagogy.</w:t>
      </w:r>
      <w:r w:rsidRPr="00286E4F">
        <w:rPr>
          <w:rFonts w:ascii="Arial" w:hAnsi="Arial" w:cs="Arial"/>
        </w:rPr>
        <w:t xml:space="preserve"> Available at : </w:t>
      </w:r>
      <w:hyperlink r:id="rId23" w:history="1">
        <w:r w:rsidRPr="00286E4F">
          <w:rPr>
            <w:rStyle w:val="Hyperlink"/>
            <w:rFonts w:ascii="Arial" w:hAnsi="Arial" w:cs="Arial"/>
          </w:rPr>
          <w:t>https://hwb.gov.wales/storage/8f0b360f-f1f6-4bec-b11a-df88168007f9/learning-and-teaching-pedagogy.pdf</w:t>
        </w:r>
      </w:hyperlink>
      <w:r w:rsidRPr="00286E4F">
        <w:rPr>
          <w:rFonts w:ascii="Arial" w:hAnsi="Arial" w:cs="Arial"/>
          <w:color w:val="0000FF"/>
          <w:u w:val="single"/>
        </w:rPr>
        <w:t xml:space="preserve">  </w:t>
      </w:r>
      <w:r w:rsidRPr="00286E4F">
        <w:rPr>
          <w:rFonts w:ascii="Arial" w:hAnsi="Arial" w:cs="Arial"/>
        </w:rPr>
        <w:t>(Accessed: 3 May 20</w:t>
      </w:r>
      <w:r w:rsidR="008E5696">
        <w:rPr>
          <w:rFonts w:ascii="Arial" w:hAnsi="Arial" w:cs="Arial"/>
        </w:rPr>
        <w:t>20</w:t>
      </w:r>
      <w:r w:rsidRPr="00286E4F">
        <w:rPr>
          <w:rFonts w:ascii="Arial" w:hAnsi="Arial" w:cs="Arial"/>
        </w:rPr>
        <w:t>).</w:t>
      </w:r>
    </w:p>
    <w:p w14:paraId="6FA6813A" w14:textId="77777777" w:rsidR="004611E8" w:rsidRPr="00286E4F" w:rsidRDefault="004611E8" w:rsidP="00286E4F">
      <w:pPr>
        <w:spacing w:line="360" w:lineRule="auto"/>
        <w:rPr>
          <w:rFonts w:ascii="Arial" w:hAnsi="Arial" w:cs="Arial"/>
          <w:color w:val="0000FF"/>
          <w:u w:val="single"/>
        </w:rPr>
      </w:pPr>
    </w:p>
    <w:p w14:paraId="50B2E519" w14:textId="08DC62F9" w:rsidR="001B0A39" w:rsidRPr="00286E4F" w:rsidRDefault="001B0A39" w:rsidP="00286E4F">
      <w:pPr>
        <w:spacing w:line="360" w:lineRule="auto"/>
        <w:rPr>
          <w:rFonts w:ascii="Arial" w:hAnsi="Arial" w:cs="Arial"/>
        </w:rPr>
      </w:pPr>
      <w:r w:rsidRPr="00286E4F">
        <w:rPr>
          <w:rFonts w:ascii="Arial" w:hAnsi="Arial" w:cs="Arial"/>
        </w:rPr>
        <w:lastRenderedPageBreak/>
        <w:t>Welsh Government</w:t>
      </w:r>
      <w:r w:rsidR="006241A3" w:rsidRPr="00286E4F">
        <w:rPr>
          <w:rFonts w:ascii="Arial" w:hAnsi="Arial" w:cs="Arial"/>
        </w:rPr>
        <w:t xml:space="preserve"> (</w:t>
      </w:r>
      <w:r w:rsidRPr="00286E4F">
        <w:rPr>
          <w:rFonts w:ascii="Arial" w:hAnsi="Arial" w:cs="Arial"/>
        </w:rPr>
        <w:t xml:space="preserve">2018) </w:t>
      </w:r>
      <w:r w:rsidRPr="00286E4F">
        <w:rPr>
          <w:rFonts w:ascii="Arial" w:hAnsi="Arial" w:cs="Arial"/>
          <w:i/>
          <w:iCs/>
        </w:rPr>
        <w:t>How is my child doing in the Foundation Phase?</w:t>
      </w:r>
      <w:r w:rsidRPr="00286E4F">
        <w:rPr>
          <w:rFonts w:ascii="Arial" w:hAnsi="Arial" w:cs="Arial"/>
        </w:rPr>
        <w:t xml:space="preserve"> Available at: </w:t>
      </w:r>
      <w:hyperlink r:id="rId24" w:history="1">
        <w:r w:rsidRPr="00286E4F">
          <w:rPr>
            <w:rStyle w:val="Hyperlink"/>
            <w:rFonts w:ascii="Arial" w:hAnsi="Arial" w:cs="Arial"/>
          </w:rPr>
          <w:t>https://gov.wales/sites/default/files/publications/2018-06/how-is-my-child-doing-in-the-foundation-phase-a-guide-for-parents-and-carers.pdf</w:t>
        </w:r>
      </w:hyperlink>
      <w:r w:rsidR="006241A3" w:rsidRPr="00286E4F">
        <w:rPr>
          <w:rFonts w:ascii="Arial" w:hAnsi="Arial" w:cs="Arial"/>
        </w:rPr>
        <w:t xml:space="preserve"> </w:t>
      </w:r>
      <w:r w:rsidRPr="00286E4F">
        <w:rPr>
          <w:rFonts w:ascii="Arial" w:hAnsi="Arial" w:cs="Arial"/>
        </w:rPr>
        <w:t>(Accessed</w:t>
      </w:r>
      <w:r w:rsidR="006241A3" w:rsidRPr="00286E4F">
        <w:rPr>
          <w:rFonts w:ascii="Arial" w:hAnsi="Arial" w:cs="Arial"/>
        </w:rPr>
        <w:t xml:space="preserve">: </w:t>
      </w:r>
      <w:r w:rsidRPr="00286E4F">
        <w:rPr>
          <w:rFonts w:ascii="Arial" w:hAnsi="Arial" w:cs="Arial"/>
        </w:rPr>
        <w:t>7 May 2020)</w:t>
      </w:r>
      <w:r w:rsidR="006241A3" w:rsidRPr="00286E4F">
        <w:rPr>
          <w:rFonts w:ascii="Arial" w:hAnsi="Arial" w:cs="Arial"/>
        </w:rPr>
        <w:t>.</w:t>
      </w:r>
    </w:p>
    <w:p w14:paraId="7A0BC400" w14:textId="77777777" w:rsidR="001B0A39" w:rsidRPr="00286E4F" w:rsidRDefault="001B0A39" w:rsidP="00286E4F">
      <w:pPr>
        <w:spacing w:line="360" w:lineRule="auto"/>
        <w:rPr>
          <w:rFonts w:ascii="Arial" w:hAnsi="Arial" w:cs="Arial"/>
        </w:rPr>
      </w:pPr>
    </w:p>
    <w:p w14:paraId="1882A5E3" w14:textId="274F2BE0" w:rsidR="001B0A39" w:rsidRPr="00286E4F" w:rsidRDefault="001B0A39" w:rsidP="00286E4F">
      <w:pPr>
        <w:spacing w:line="360" w:lineRule="auto"/>
        <w:rPr>
          <w:rFonts w:ascii="Arial" w:hAnsi="Arial" w:cs="Arial"/>
        </w:rPr>
      </w:pPr>
      <w:r w:rsidRPr="00286E4F">
        <w:rPr>
          <w:rFonts w:ascii="Arial" w:hAnsi="Arial" w:cs="Arial"/>
        </w:rPr>
        <w:t xml:space="preserve">Welsh Government </w:t>
      </w:r>
      <w:r w:rsidR="006241A3" w:rsidRPr="00286E4F">
        <w:rPr>
          <w:rFonts w:ascii="Arial" w:hAnsi="Arial" w:cs="Arial"/>
        </w:rPr>
        <w:t>(</w:t>
      </w:r>
      <w:r w:rsidRPr="00286E4F">
        <w:rPr>
          <w:rFonts w:ascii="Arial" w:hAnsi="Arial" w:cs="Arial"/>
        </w:rPr>
        <w:t>2008</w:t>
      </w:r>
      <w:r w:rsidR="006241A3" w:rsidRPr="00286E4F">
        <w:rPr>
          <w:rFonts w:ascii="Arial" w:hAnsi="Arial" w:cs="Arial"/>
        </w:rPr>
        <w:t>)</w:t>
      </w:r>
      <w:r w:rsidRPr="00286E4F">
        <w:rPr>
          <w:rFonts w:ascii="Arial" w:hAnsi="Arial" w:cs="Arial"/>
        </w:rPr>
        <w:t xml:space="preserve"> </w:t>
      </w:r>
      <w:r w:rsidRPr="00286E4F">
        <w:rPr>
          <w:rFonts w:ascii="Arial" w:hAnsi="Arial" w:cs="Arial"/>
          <w:i/>
          <w:iCs/>
        </w:rPr>
        <w:t xml:space="preserve">Observing Children. </w:t>
      </w:r>
      <w:r w:rsidRPr="00286E4F">
        <w:rPr>
          <w:rFonts w:ascii="Arial" w:hAnsi="Arial" w:cs="Arial"/>
        </w:rPr>
        <w:t xml:space="preserve">Available at: </w:t>
      </w:r>
      <w:hyperlink r:id="rId25" w:history="1">
        <w:r w:rsidR="006241A3" w:rsidRPr="00286E4F">
          <w:rPr>
            <w:rStyle w:val="Hyperlink"/>
            <w:rFonts w:ascii="Arial" w:hAnsi="Arial" w:cs="Arial"/>
          </w:rPr>
          <w:t>https://s3-eu-west-1.amazonaws.com/hwb-live-storage/a8/9c/a8/ee/f299432c801d025d875da415/observing-children.pdf</w:t>
        </w:r>
      </w:hyperlink>
      <w:r w:rsidR="006241A3" w:rsidRPr="00286E4F">
        <w:rPr>
          <w:rFonts w:ascii="Arial" w:hAnsi="Arial" w:cs="Arial"/>
        </w:rPr>
        <w:t xml:space="preserve"> (Accessed: 5 May 2020).</w:t>
      </w:r>
    </w:p>
    <w:p w14:paraId="2352F0D1" w14:textId="77777777" w:rsidR="006241A3" w:rsidRPr="00286E4F" w:rsidRDefault="006241A3" w:rsidP="00286E4F">
      <w:pPr>
        <w:spacing w:line="360" w:lineRule="auto"/>
        <w:rPr>
          <w:rFonts w:ascii="Arial" w:hAnsi="Arial" w:cs="Arial"/>
        </w:rPr>
      </w:pPr>
    </w:p>
    <w:p w14:paraId="6722AD0F" w14:textId="1EED716B" w:rsidR="001B0A39" w:rsidRPr="00286E4F" w:rsidRDefault="001B0A39" w:rsidP="00286E4F">
      <w:pPr>
        <w:spacing w:line="360" w:lineRule="auto"/>
        <w:rPr>
          <w:rStyle w:val="Hyperlink"/>
          <w:rFonts w:ascii="Arial" w:hAnsi="Arial" w:cs="Arial"/>
        </w:rPr>
      </w:pPr>
      <w:r w:rsidRPr="00286E4F">
        <w:rPr>
          <w:rFonts w:ascii="Arial" w:hAnsi="Arial" w:cs="Arial"/>
        </w:rPr>
        <w:t xml:space="preserve">Welsh Government </w:t>
      </w:r>
      <w:r w:rsidR="0034711F" w:rsidRPr="00286E4F">
        <w:rPr>
          <w:rFonts w:ascii="Arial" w:hAnsi="Arial" w:cs="Arial"/>
        </w:rPr>
        <w:t>(</w:t>
      </w:r>
      <w:r w:rsidRPr="00286E4F">
        <w:rPr>
          <w:rFonts w:ascii="Arial" w:hAnsi="Arial" w:cs="Arial"/>
        </w:rPr>
        <w:t>2019</w:t>
      </w:r>
      <w:r w:rsidR="0034711F" w:rsidRPr="00286E4F">
        <w:rPr>
          <w:rFonts w:ascii="Arial" w:hAnsi="Arial" w:cs="Arial"/>
        </w:rPr>
        <w:t>) Professional standards for teaching and leadership. A</w:t>
      </w:r>
      <w:r w:rsidRPr="00286E4F">
        <w:rPr>
          <w:rFonts w:ascii="Arial" w:hAnsi="Arial" w:cs="Arial"/>
        </w:rPr>
        <w:t xml:space="preserve">vailable at: </w:t>
      </w:r>
      <w:hyperlink r:id="rId26" w:history="1">
        <w:r w:rsidRPr="00286E4F">
          <w:rPr>
            <w:rStyle w:val="Hyperlink"/>
            <w:rFonts w:ascii="Arial" w:hAnsi="Arial" w:cs="Arial"/>
          </w:rPr>
          <w:t>https://hwb.gov.wales/storage/19bc948b-8a3f-41e0-944a-7bf2cadf7d18/professional-standards-for-teaching-and-leadership-interactive-pdf-for-pc.pdf</w:t>
        </w:r>
      </w:hyperlink>
      <w:r w:rsidR="0034711F" w:rsidRPr="00286E4F">
        <w:rPr>
          <w:rStyle w:val="Hyperlink"/>
          <w:rFonts w:ascii="Arial" w:hAnsi="Arial" w:cs="Arial"/>
        </w:rPr>
        <w:t xml:space="preserve"> </w:t>
      </w:r>
      <w:r w:rsidR="0034711F" w:rsidRPr="00286E4F">
        <w:rPr>
          <w:rFonts w:ascii="Arial" w:hAnsi="Arial" w:cs="Arial"/>
        </w:rPr>
        <w:t>(Accessed: 3 May 2020).</w:t>
      </w:r>
    </w:p>
    <w:p w14:paraId="3856101C" w14:textId="77777777" w:rsidR="001B0A39" w:rsidRPr="00286E4F" w:rsidRDefault="001B0A39" w:rsidP="00286E4F">
      <w:pPr>
        <w:spacing w:line="360" w:lineRule="auto"/>
        <w:rPr>
          <w:rFonts w:ascii="Arial" w:hAnsi="Arial" w:cs="Arial"/>
        </w:rPr>
      </w:pPr>
    </w:p>
    <w:p w14:paraId="58B4DF15" w14:textId="3DC95FE7" w:rsidR="001B0A39" w:rsidRPr="00286E4F" w:rsidRDefault="00FC702A" w:rsidP="00286E4F">
      <w:pPr>
        <w:spacing w:line="360" w:lineRule="auto"/>
        <w:rPr>
          <w:rFonts w:ascii="Arial" w:hAnsi="Arial" w:cs="Arial"/>
        </w:rPr>
      </w:pPr>
      <w:r w:rsidRPr="00286E4F">
        <w:rPr>
          <w:rFonts w:ascii="Arial" w:hAnsi="Arial" w:cs="Arial"/>
        </w:rPr>
        <w:t>YouTube</w:t>
      </w:r>
      <w:r w:rsidR="001B0A39" w:rsidRPr="00286E4F">
        <w:rPr>
          <w:rFonts w:ascii="Arial" w:hAnsi="Arial" w:cs="Arial"/>
        </w:rPr>
        <w:t xml:space="preserve"> Research question 3. Available at:  </w:t>
      </w:r>
    </w:p>
    <w:p w14:paraId="2DDF0B76" w14:textId="00B9C2E0" w:rsidR="001B0A39" w:rsidRPr="00286E4F" w:rsidRDefault="008809C9" w:rsidP="00286E4F">
      <w:pPr>
        <w:spacing w:line="360" w:lineRule="auto"/>
        <w:rPr>
          <w:rFonts w:ascii="Arial" w:hAnsi="Arial" w:cs="Arial"/>
          <w:highlight w:val="yellow"/>
        </w:rPr>
      </w:pPr>
      <w:hyperlink r:id="rId27" w:history="1">
        <w:r w:rsidR="001B0A39" w:rsidRPr="00286E4F">
          <w:rPr>
            <w:rStyle w:val="Hyperlink"/>
            <w:rFonts w:ascii="Arial" w:hAnsi="Arial" w:cs="Arial"/>
          </w:rPr>
          <w:t>https://www.youtube.com/watch?v=yt69atPdg3I</w:t>
        </w:r>
      </w:hyperlink>
      <w:r w:rsidR="001B0A39" w:rsidRPr="00286E4F">
        <w:rPr>
          <w:rFonts w:ascii="Arial" w:hAnsi="Arial" w:cs="Arial"/>
        </w:rPr>
        <w:t xml:space="preserve"> (Accessed </w:t>
      </w:r>
      <w:r w:rsidR="0034711F" w:rsidRPr="00286E4F">
        <w:rPr>
          <w:rFonts w:ascii="Arial" w:hAnsi="Arial" w:cs="Arial"/>
        </w:rPr>
        <w:t>1 May 2020).</w:t>
      </w:r>
    </w:p>
    <w:p w14:paraId="60C777BF" w14:textId="77777777" w:rsidR="001B0A39" w:rsidRPr="00862F86" w:rsidRDefault="001B0A39" w:rsidP="001B0A39">
      <w:pPr>
        <w:rPr>
          <w:rFonts w:ascii="Arial" w:hAnsi="Arial" w:cs="Arial"/>
        </w:rPr>
      </w:pPr>
    </w:p>
    <w:p w14:paraId="09F358CB" w14:textId="77777777" w:rsidR="001B0A39" w:rsidRPr="00862F86" w:rsidRDefault="001B0A39" w:rsidP="00DB3F47">
      <w:pPr>
        <w:pStyle w:val="NormalWeb"/>
        <w:jc w:val="center"/>
        <w:rPr>
          <w:rFonts w:ascii="Arial" w:hAnsi="Arial" w:cs="Arial"/>
          <w:b/>
          <w:bCs/>
          <w:sz w:val="22"/>
          <w:szCs w:val="22"/>
          <w:u w:val="single"/>
        </w:rPr>
      </w:pPr>
    </w:p>
    <w:p w14:paraId="5EC77FE3" w14:textId="26821097" w:rsidR="00442990" w:rsidRPr="00862F86" w:rsidRDefault="00442990" w:rsidP="00DB3F47">
      <w:pPr>
        <w:pStyle w:val="NormalWeb"/>
        <w:jc w:val="center"/>
        <w:rPr>
          <w:rFonts w:ascii="Arial" w:hAnsi="Arial" w:cs="Arial"/>
          <w:b/>
          <w:bCs/>
          <w:sz w:val="22"/>
          <w:szCs w:val="22"/>
          <w:u w:val="single"/>
        </w:rPr>
      </w:pPr>
    </w:p>
    <w:p w14:paraId="66C344A0" w14:textId="6C2C8ACF" w:rsidR="00442990" w:rsidRPr="00862F86" w:rsidRDefault="00442990" w:rsidP="00DB3F47">
      <w:pPr>
        <w:pStyle w:val="NormalWeb"/>
        <w:jc w:val="center"/>
        <w:rPr>
          <w:rFonts w:ascii="Arial" w:hAnsi="Arial" w:cs="Arial"/>
          <w:b/>
          <w:bCs/>
          <w:sz w:val="22"/>
          <w:szCs w:val="22"/>
          <w:u w:val="single"/>
        </w:rPr>
      </w:pPr>
    </w:p>
    <w:p w14:paraId="03D61B7E" w14:textId="47E960A7" w:rsidR="00442990" w:rsidRPr="00862F86" w:rsidRDefault="00442990" w:rsidP="00DB3F47">
      <w:pPr>
        <w:pStyle w:val="NormalWeb"/>
        <w:jc w:val="center"/>
        <w:rPr>
          <w:rFonts w:ascii="Arial" w:hAnsi="Arial" w:cs="Arial"/>
          <w:b/>
          <w:bCs/>
          <w:sz w:val="22"/>
          <w:szCs w:val="22"/>
          <w:u w:val="single"/>
        </w:rPr>
      </w:pPr>
    </w:p>
    <w:p w14:paraId="5F2DC321" w14:textId="79A3A85E" w:rsidR="00442990" w:rsidRPr="00862F86" w:rsidRDefault="00442990" w:rsidP="00DB3F47">
      <w:pPr>
        <w:pStyle w:val="NormalWeb"/>
        <w:jc w:val="center"/>
        <w:rPr>
          <w:rFonts w:ascii="Arial" w:hAnsi="Arial" w:cs="Arial"/>
          <w:b/>
          <w:bCs/>
          <w:sz w:val="22"/>
          <w:szCs w:val="22"/>
          <w:u w:val="single"/>
        </w:rPr>
      </w:pPr>
    </w:p>
    <w:p w14:paraId="167F271F" w14:textId="270C853D" w:rsidR="00442990" w:rsidRPr="00862F86" w:rsidRDefault="00442990" w:rsidP="00DB3F47">
      <w:pPr>
        <w:pStyle w:val="NormalWeb"/>
        <w:jc w:val="center"/>
        <w:rPr>
          <w:rFonts w:ascii="Arial" w:hAnsi="Arial" w:cs="Arial"/>
          <w:b/>
          <w:bCs/>
          <w:sz w:val="22"/>
          <w:szCs w:val="22"/>
          <w:u w:val="single"/>
        </w:rPr>
      </w:pPr>
    </w:p>
    <w:p w14:paraId="266038BF" w14:textId="77777777" w:rsidR="00442990" w:rsidRPr="00862F86" w:rsidRDefault="00442990" w:rsidP="00DB3F47">
      <w:pPr>
        <w:pStyle w:val="NormalWeb"/>
        <w:jc w:val="center"/>
        <w:rPr>
          <w:rFonts w:ascii="Arial" w:hAnsi="Arial" w:cs="Arial"/>
          <w:b/>
          <w:bCs/>
          <w:sz w:val="22"/>
          <w:szCs w:val="22"/>
          <w:u w:val="single"/>
        </w:rPr>
      </w:pPr>
    </w:p>
    <w:p w14:paraId="73D78604" w14:textId="2E3D2D35" w:rsidR="00CC5ABE" w:rsidRPr="00862F86" w:rsidRDefault="00CC5ABE" w:rsidP="00DB3F47">
      <w:pPr>
        <w:pStyle w:val="NormalWeb"/>
        <w:jc w:val="center"/>
        <w:rPr>
          <w:rFonts w:ascii="Arial" w:hAnsi="Arial" w:cs="Arial"/>
          <w:b/>
          <w:bCs/>
          <w:sz w:val="22"/>
          <w:szCs w:val="22"/>
          <w:u w:val="single"/>
        </w:rPr>
      </w:pPr>
    </w:p>
    <w:p w14:paraId="7BFC1780" w14:textId="111E941F" w:rsidR="00CC5ABE" w:rsidRPr="00862F86" w:rsidRDefault="00CC5ABE" w:rsidP="00DB3F47">
      <w:pPr>
        <w:pStyle w:val="NormalWeb"/>
        <w:jc w:val="center"/>
        <w:rPr>
          <w:rFonts w:ascii="Arial" w:hAnsi="Arial" w:cs="Arial"/>
          <w:b/>
          <w:bCs/>
          <w:sz w:val="22"/>
          <w:szCs w:val="22"/>
          <w:u w:val="single"/>
        </w:rPr>
      </w:pPr>
    </w:p>
    <w:p w14:paraId="1314BA5A" w14:textId="1D3DBA62" w:rsidR="00442990" w:rsidRDefault="00442990" w:rsidP="00CC5ABE">
      <w:pPr>
        <w:pStyle w:val="NormalWeb"/>
        <w:rPr>
          <w:rFonts w:ascii="Arial" w:hAnsi="Arial" w:cs="Arial"/>
          <w:sz w:val="22"/>
          <w:szCs w:val="22"/>
        </w:rPr>
      </w:pPr>
    </w:p>
    <w:p w14:paraId="5F14EF8D" w14:textId="54B2E3B8" w:rsidR="00442990" w:rsidRDefault="00442990" w:rsidP="00CC5ABE">
      <w:pPr>
        <w:pStyle w:val="NormalWeb"/>
        <w:rPr>
          <w:rFonts w:ascii="Arial" w:hAnsi="Arial" w:cs="Arial"/>
          <w:sz w:val="22"/>
          <w:szCs w:val="22"/>
        </w:rPr>
      </w:pPr>
    </w:p>
    <w:p w14:paraId="6DD6DD76" w14:textId="77777777" w:rsidR="00824407" w:rsidRDefault="00824407" w:rsidP="00CC5ABE">
      <w:pPr>
        <w:pStyle w:val="NormalWeb"/>
        <w:rPr>
          <w:rFonts w:ascii="Arial" w:hAnsi="Arial" w:cs="Arial"/>
          <w:sz w:val="22"/>
          <w:szCs w:val="22"/>
        </w:rPr>
      </w:pPr>
    </w:p>
    <w:p w14:paraId="066D7BDE" w14:textId="4F07AA0E" w:rsidR="00CC5ABE" w:rsidRDefault="00442990" w:rsidP="00ED25D9">
      <w:pPr>
        <w:pStyle w:val="NormalWeb"/>
        <w:jc w:val="center"/>
        <w:rPr>
          <w:rFonts w:ascii="Arial" w:hAnsi="Arial" w:cs="Arial"/>
          <w:b/>
          <w:bCs/>
          <w:sz w:val="28"/>
          <w:szCs w:val="28"/>
          <w:u w:val="single"/>
        </w:rPr>
      </w:pPr>
      <w:r w:rsidRPr="00ED25D9">
        <w:rPr>
          <w:rFonts w:ascii="Arial" w:hAnsi="Arial" w:cs="Arial"/>
          <w:b/>
          <w:bCs/>
          <w:sz w:val="28"/>
          <w:szCs w:val="28"/>
          <w:u w:val="single"/>
        </w:rPr>
        <w:lastRenderedPageBreak/>
        <w:t>Appendices</w:t>
      </w:r>
    </w:p>
    <w:p w14:paraId="7413B1B3" w14:textId="77777777" w:rsidR="00ED25D9" w:rsidRPr="00ED25D9" w:rsidRDefault="00ED25D9" w:rsidP="00ED25D9">
      <w:pPr>
        <w:pStyle w:val="NormalWeb"/>
        <w:jc w:val="center"/>
        <w:rPr>
          <w:rFonts w:ascii="Arial" w:hAnsi="Arial" w:cs="Arial"/>
          <w:b/>
          <w:bCs/>
          <w:sz w:val="28"/>
          <w:szCs w:val="28"/>
          <w:u w:val="single"/>
        </w:rPr>
      </w:pPr>
    </w:p>
    <w:p w14:paraId="0D94D1D7" w14:textId="167FCB21" w:rsidR="00DB3F47" w:rsidRPr="00ED25D9" w:rsidRDefault="00CC5ABE" w:rsidP="00824407">
      <w:pPr>
        <w:pStyle w:val="Heading1"/>
        <w:rPr>
          <w:rFonts w:ascii="Arial" w:hAnsi="Arial" w:cs="Arial"/>
          <w:color w:val="auto"/>
          <w:sz w:val="22"/>
          <w:szCs w:val="22"/>
        </w:rPr>
      </w:pPr>
      <w:bookmarkStart w:id="2" w:name="_Toc40388363"/>
      <w:r w:rsidRPr="00ED25D9">
        <w:rPr>
          <w:rFonts w:ascii="Arial" w:hAnsi="Arial" w:cs="Arial"/>
          <w:color w:val="auto"/>
          <w:sz w:val="22"/>
          <w:szCs w:val="22"/>
        </w:rPr>
        <w:t>Appendix 1</w:t>
      </w:r>
      <w:r w:rsidR="00A67627" w:rsidRPr="00ED25D9">
        <w:rPr>
          <w:rFonts w:ascii="Arial" w:hAnsi="Arial" w:cs="Arial"/>
          <w:color w:val="auto"/>
          <w:sz w:val="22"/>
          <w:szCs w:val="22"/>
        </w:rPr>
        <w:t>.</w:t>
      </w:r>
      <w:r w:rsidRPr="00ED25D9">
        <w:rPr>
          <w:rFonts w:ascii="Arial" w:hAnsi="Arial" w:cs="Arial"/>
          <w:color w:val="auto"/>
          <w:sz w:val="22"/>
          <w:szCs w:val="22"/>
        </w:rPr>
        <w:t xml:space="preserve"> The Leuven Scales for Well-being and Involvement</w:t>
      </w:r>
      <w:r w:rsidR="00A67627" w:rsidRPr="00ED25D9">
        <w:rPr>
          <w:rFonts w:ascii="Arial" w:hAnsi="Arial" w:cs="Arial"/>
          <w:color w:val="auto"/>
          <w:sz w:val="22"/>
          <w:szCs w:val="22"/>
        </w:rPr>
        <w:t>.</w:t>
      </w:r>
      <w:bookmarkEnd w:id="2"/>
    </w:p>
    <w:p w14:paraId="51F65459" w14:textId="5C7C819F" w:rsidR="00CC5ABE" w:rsidRPr="00CC5ABE" w:rsidRDefault="00CC5ABE" w:rsidP="00CC5ABE">
      <w:pPr>
        <w:pStyle w:val="NormalWeb"/>
        <w:rPr>
          <w:rFonts w:ascii="Arial" w:hAnsi="Arial" w:cs="Arial"/>
          <w:sz w:val="22"/>
          <w:szCs w:val="22"/>
        </w:rPr>
      </w:pPr>
      <w:r>
        <w:rPr>
          <w:rFonts w:ascii="Arial" w:hAnsi="Arial" w:cs="Arial"/>
          <w:sz w:val="22"/>
          <w:szCs w:val="22"/>
        </w:rPr>
        <w:t xml:space="preserve">Lewis, A. </w:t>
      </w:r>
      <w:r w:rsidR="0038481B">
        <w:rPr>
          <w:rFonts w:ascii="Arial" w:hAnsi="Arial" w:cs="Arial"/>
          <w:sz w:val="22"/>
          <w:szCs w:val="22"/>
        </w:rPr>
        <w:t>(</w:t>
      </w:r>
      <w:r>
        <w:rPr>
          <w:rFonts w:ascii="Arial" w:hAnsi="Arial" w:cs="Arial"/>
          <w:sz w:val="22"/>
          <w:szCs w:val="22"/>
        </w:rPr>
        <w:t>2020)</w:t>
      </w:r>
    </w:p>
    <w:p w14:paraId="1BCC45B1" w14:textId="29F89D44" w:rsidR="00DB3F47" w:rsidRDefault="00CC5ABE" w:rsidP="00DB3F47">
      <w:pPr>
        <w:pStyle w:val="NormalWeb"/>
        <w:jc w:val="center"/>
        <w:rPr>
          <w:rFonts w:ascii="Arial" w:hAnsi="Arial" w:cs="Arial"/>
          <w:b/>
          <w:bCs/>
          <w:sz w:val="36"/>
          <w:szCs w:val="36"/>
          <w:u w:val="single"/>
        </w:rPr>
      </w:pPr>
      <w:r w:rsidRPr="001B1B60">
        <w:rPr>
          <w:noProof/>
        </w:rPr>
        <w:drawing>
          <wp:inline distT="0" distB="0" distL="0" distR="0" wp14:anchorId="41B60C6D" wp14:editId="220FAFE3">
            <wp:extent cx="4660900" cy="2621885"/>
            <wp:effectExtent l="0" t="0" r="0" b="0"/>
            <wp:docPr id="2" name="Picture 1" descr="A screenshot of a cell phone&#10;&#10;Description automatically generated">
              <a:extLst xmlns:a="http://schemas.openxmlformats.org/drawingml/2006/main">
                <a:ext uri="{FF2B5EF4-FFF2-40B4-BE49-F238E27FC236}">
                  <a16:creationId xmlns:a16="http://schemas.microsoft.com/office/drawing/2014/main" id="{7345C149-283A-4758-9162-B269F3D679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345C149-283A-4758-9162-B269F3D67908}"/>
                        </a:ext>
                      </a:extLst>
                    </pic:cNvPr>
                    <pic:cNvPicPr>
                      <a:picLocks noChangeAspect="1"/>
                    </pic:cNvPicPr>
                  </pic:nvPicPr>
                  <pic:blipFill>
                    <a:blip r:embed="rId28"/>
                    <a:stretch>
                      <a:fillRect/>
                    </a:stretch>
                  </pic:blipFill>
                  <pic:spPr>
                    <a:xfrm>
                      <a:off x="0" y="0"/>
                      <a:ext cx="4681357" cy="2633393"/>
                    </a:xfrm>
                    <a:prstGeom prst="rect">
                      <a:avLst/>
                    </a:prstGeom>
                  </pic:spPr>
                </pic:pic>
              </a:graphicData>
            </a:graphic>
          </wp:inline>
        </w:drawing>
      </w:r>
    </w:p>
    <w:p w14:paraId="6B4FC224" w14:textId="77777777" w:rsidR="00DB3F47" w:rsidRDefault="00DB3F47" w:rsidP="00DB3F47">
      <w:pPr>
        <w:pStyle w:val="NormalWeb"/>
        <w:jc w:val="center"/>
        <w:rPr>
          <w:rFonts w:ascii="Arial" w:hAnsi="Arial" w:cs="Arial"/>
          <w:b/>
          <w:bCs/>
          <w:sz w:val="36"/>
          <w:szCs w:val="36"/>
          <w:u w:val="single"/>
        </w:rPr>
      </w:pPr>
    </w:p>
    <w:p w14:paraId="0933F1CF" w14:textId="103AB017" w:rsidR="00DB3F47" w:rsidRDefault="005E393E" w:rsidP="00DB3F47">
      <w:pPr>
        <w:pStyle w:val="NormalWeb"/>
        <w:jc w:val="center"/>
        <w:rPr>
          <w:rFonts w:ascii="Arial" w:hAnsi="Arial" w:cs="Arial"/>
          <w:b/>
          <w:bCs/>
          <w:sz w:val="36"/>
          <w:szCs w:val="36"/>
          <w:u w:val="single"/>
        </w:rPr>
      </w:pPr>
      <w:r w:rsidRPr="001B1B60">
        <w:rPr>
          <w:noProof/>
        </w:rPr>
        <w:drawing>
          <wp:inline distT="0" distB="0" distL="0" distR="0" wp14:anchorId="368226B1" wp14:editId="3A1320F4">
            <wp:extent cx="4859020" cy="2733333"/>
            <wp:effectExtent l="0" t="0" r="5080" b="0"/>
            <wp:docPr id="1" name="Picture 1" descr="A screenshot of a cell phone&#10;&#10;Description automatically generated">
              <a:extLst xmlns:a="http://schemas.openxmlformats.org/drawingml/2006/main">
                <a:ext uri="{FF2B5EF4-FFF2-40B4-BE49-F238E27FC236}">
                  <a16:creationId xmlns:a16="http://schemas.microsoft.com/office/drawing/2014/main" id="{2361422E-BEA8-474F-BA48-6F2B6E20C5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361422E-BEA8-474F-BA48-6F2B6E20C52B}"/>
                        </a:ext>
                      </a:extLst>
                    </pic:cNvPr>
                    <pic:cNvPicPr>
                      <a:picLocks noChangeAspect="1"/>
                    </pic:cNvPicPr>
                  </pic:nvPicPr>
                  <pic:blipFill>
                    <a:blip r:embed="rId29"/>
                    <a:stretch>
                      <a:fillRect/>
                    </a:stretch>
                  </pic:blipFill>
                  <pic:spPr>
                    <a:xfrm>
                      <a:off x="0" y="0"/>
                      <a:ext cx="4880175" cy="2745233"/>
                    </a:xfrm>
                    <a:prstGeom prst="rect">
                      <a:avLst/>
                    </a:prstGeom>
                  </pic:spPr>
                </pic:pic>
              </a:graphicData>
            </a:graphic>
          </wp:inline>
        </w:drawing>
      </w:r>
    </w:p>
    <w:p w14:paraId="56956BF8" w14:textId="1CE19EF8" w:rsidR="00DB3F47" w:rsidRDefault="00DB3F47" w:rsidP="00DB3F47">
      <w:pPr>
        <w:pStyle w:val="NormalWeb"/>
        <w:jc w:val="center"/>
        <w:rPr>
          <w:rFonts w:ascii="Arial" w:hAnsi="Arial" w:cs="Arial"/>
          <w:b/>
          <w:bCs/>
          <w:sz w:val="36"/>
          <w:szCs w:val="36"/>
          <w:u w:val="single"/>
        </w:rPr>
      </w:pPr>
    </w:p>
    <w:p w14:paraId="7121D191" w14:textId="77777777" w:rsidR="00B42607" w:rsidRDefault="00B42607" w:rsidP="00ED25D9">
      <w:pPr>
        <w:pStyle w:val="NormalWeb"/>
        <w:rPr>
          <w:rFonts w:ascii="Arial" w:hAnsi="Arial" w:cs="Arial"/>
          <w:b/>
          <w:bCs/>
          <w:sz w:val="36"/>
          <w:szCs w:val="36"/>
          <w:u w:val="single"/>
        </w:rPr>
      </w:pPr>
    </w:p>
    <w:p w14:paraId="1DDFCABC" w14:textId="77777777" w:rsidR="00ED25D9" w:rsidRDefault="00ED25D9" w:rsidP="00824407">
      <w:pPr>
        <w:pStyle w:val="Heading1"/>
      </w:pPr>
      <w:bookmarkStart w:id="3" w:name="_Toc40388364"/>
    </w:p>
    <w:p w14:paraId="6BB982DA" w14:textId="32951F55" w:rsidR="00DB3F47" w:rsidRPr="00ED25D9" w:rsidRDefault="00442990" w:rsidP="00824407">
      <w:pPr>
        <w:pStyle w:val="Heading1"/>
        <w:rPr>
          <w:rFonts w:ascii="Arial" w:hAnsi="Arial" w:cs="Arial"/>
          <w:color w:val="auto"/>
          <w:sz w:val="22"/>
          <w:szCs w:val="22"/>
        </w:rPr>
      </w:pPr>
      <w:r w:rsidRPr="00ED25D9">
        <w:rPr>
          <w:rFonts w:ascii="Arial" w:hAnsi="Arial" w:cs="Arial"/>
          <w:color w:val="auto"/>
          <w:sz w:val="22"/>
          <w:szCs w:val="22"/>
        </w:rPr>
        <w:t>Appendix 2</w:t>
      </w:r>
      <w:r w:rsidR="00A67627" w:rsidRPr="00ED25D9">
        <w:rPr>
          <w:rFonts w:ascii="Arial" w:hAnsi="Arial" w:cs="Arial"/>
          <w:color w:val="auto"/>
          <w:sz w:val="22"/>
          <w:szCs w:val="22"/>
        </w:rPr>
        <w:t>.</w:t>
      </w:r>
      <w:r w:rsidRPr="00ED25D9">
        <w:rPr>
          <w:rFonts w:ascii="Arial" w:hAnsi="Arial" w:cs="Arial"/>
          <w:color w:val="auto"/>
          <w:sz w:val="22"/>
          <w:szCs w:val="22"/>
        </w:rPr>
        <w:t xml:space="preserve"> Yr Athrofa Research Dispositions</w:t>
      </w:r>
      <w:r w:rsidR="00A67627" w:rsidRPr="00ED25D9">
        <w:rPr>
          <w:rFonts w:ascii="Arial" w:hAnsi="Arial" w:cs="Arial"/>
          <w:color w:val="auto"/>
          <w:sz w:val="22"/>
          <w:szCs w:val="22"/>
        </w:rPr>
        <w:t>.</w:t>
      </w:r>
      <w:bookmarkEnd w:id="3"/>
    </w:p>
    <w:p w14:paraId="6D2F9CF5" w14:textId="44214E64" w:rsidR="00442990" w:rsidRPr="00442990" w:rsidRDefault="00442990" w:rsidP="00442990">
      <w:pPr>
        <w:pStyle w:val="NormalWeb"/>
        <w:rPr>
          <w:rFonts w:ascii="Arial" w:hAnsi="Arial" w:cs="Arial"/>
          <w:sz w:val="22"/>
          <w:szCs w:val="22"/>
        </w:rPr>
      </w:pPr>
      <w:r>
        <w:rPr>
          <w:rFonts w:ascii="Arial" w:hAnsi="Arial" w:cs="Arial"/>
          <w:sz w:val="22"/>
          <w:szCs w:val="22"/>
        </w:rPr>
        <w:t xml:space="preserve">Lewis, A. </w:t>
      </w:r>
      <w:r w:rsidR="0038481B">
        <w:rPr>
          <w:rFonts w:ascii="Arial" w:hAnsi="Arial" w:cs="Arial"/>
          <w:sz w:val="22"/>
          <w:szCs w:val="22"/>
        </w:rPr>
        <w:t>(</w:t>
      </w:r>
      <w:r>
        <w:rPr>
          <w:rFonts w:ascii="Arial" w:hAnsi="Arial" w:cs="Arial"/>
          <w:sz w:val="22"/>
          <w:szCs w:val="22"/>
        </w:rPr>
        <w:t>2020)</w:t>
      </w:r>
    </w:p>
    <w:p w14:paraId="45581E2F" w14:textId="48571A0A" w:rsidR="00DB3F47" w:rsidRDefault="00442990" w:rsidP="00DB3F47">
      <w:pPr>
        <w:pStyle w:val="NormalWeb"/>
        <w:jc w:val="center"/>
        <w:rPr>
          <w:rFonts w:ascii="Arial" w:hAnsi="Arial" w:cs="Arial"/>
          <w:b/>
          <w:bCs/>
          <w:sz w:val="36"/>
          <w:szCs w:val="36"/>
          <w:u w:val="single"/>
        </w:rPr>
      </w:pPr>
      <w:r>
        <w:rPr>
          <w:rFonts w:ascii="Arial" w:hAnsi="Arial" w:cs="Arial"/>
          <w:b/>
          <w:bCs/>
          <w:noProof/>
          <w:sz w:val="36"/>
          <w:szCs w:val="36"/>
          <w:u w:val="single"/>
        </w:rPr>
        <w:drawing>
          <wp:inline distT="0" distB="0" distL="0" distR="0" wp14:anchorId="26E343DF" wp14:editId="50D9F01B">
            <wp:extent cx="5320030" cy="3990317"/>
            <wp:effectExtent l="0" t="0" r="127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manda Dispositions.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337798" cy="4003644"/>
                    </a:xfrm>
                    <a:prstGeom prst="rect">
                      <a:avLst/>
                    </a:prstGeom>
                  </pic:spPr>
                </pic:pic>
              </a:graphicData>
            </a:graphic>
          </wp:inline>
        </w:drawing>
      </w:r>
    </w:p>
    <w:p w14:paraId="508EDAC2" w14:textId="136B1840" w:rsidR="00442990" w:rsidRDefault="00442990" w:rsidP="00DB3F47">
      <w:pPr>
        <w:pStyle w:val="NormalWeb"/>
        <w:jc w:val="center"/>
        <w:rPr>
          <w:rFonts w:ascii="Arial" w:hAnsi="Arial" w:cs="Arial"/>
          <w:b/>
          <w:bCs/>
          <w:sz w:val="36"/>
          <w:szCs w:val="36"/>
          <w:u w:val="single"/>
        </w:rPr>
      </w:pPr>
    </w:p>
    <w:p w14:paraId="0E8E0594" w14:textId="7978A653" w:rsidR="00442990" w:rsidRDefault="00442990" w:rsidP="00DB3F47">
      <w:pPr>
        <w:pStyle w:val="NormalWeb"/>
        <w:jc w:val="center"/>
        <w:rPr>
          <w:rFonts w:ascii="Arial" w:hAnsi="Arial" w:cs="Arial"/>
          <w:b/>
          <w:bCs/>
          <w:sz w:val="36"/>
          <w:szCs w:val="36"/>
          <w:u w:val="single"/>
        </w:rPr>
      </w:pPr>
    </w:p>
    <w:p w14:paraId="2491BAC3" w14:textId="05B68104" w:rsidR="00442990" w:rsidRDefault="00442990" w:rsidP="00DB3F47">
      <w:pPr>
        <w:pStyle w:val="NormalWeb"/>
        <w:jc w:val="center"/>
        <w:rPr>
          <w:rFonts w:ascii="Arial" w:hAnsi="Arial" w:cs="Arial"/>
          <w:b/>
          <w:bCs/>
          <w:sz w:val="36"/>
          <w:szCs w:val="36"/>
          <w:u w:val="single"/>
        </w:rPr>
      </w:pPr>
    </w:p>
    <w:p w14:paraId="45803671" w14:textId="62B56B89" w:rsidR="00442990" w:rsidRDefault="00442990" w:rsidP="00DB3F47">
      <w:pPr>
        <w:pStyle w:val="NormalWeb"/>
        <w:jc w:val="center"/>
        <w:rPr>
          <w:rFonts w:ascii="Arial" w:hAnsi="Arial" w:cs="Arial"/>
          <w:b/>
          <w:bCs/>
          <w:sz w:val="36"/>
          <w:szCs w:val="36"/>
          <w:u w:val="single"/>
        </w:rPr>
      </w:pPr>
    </w:p>
    <w:p w14:paraId="64EB427B" w14:textId="30624F1D" w:rsidR="00442990" w:rsidRDefault="00442990" w:rsidP="00DB3F47">
      <w:pPr>
        <w:pStyle w:val="NormalWeb"/>
        <w:jc w:val="center"/>
        <w:rPr>
          <w:rFonts w:ascii="Arial" w:hAnsi="Arial" w:cs="Arial"/>
          <w:b/>
          <w:bCs/>
          <w:sz w:val="36"/>
          <w:szCs w:val="36"/>
          <w:u w:val="single"/>
        </w:rPr>
      </w:pPr>
    </w:p>
    <w:p w14:paraId="4681CAA0" w14:textId="53DD0B3B" w:rsidR="00442990" w:rsidRDefault="00442990" w:rsidP="00DB3F47">
      <w:pPr>
        <w:pStyle w:val="NormalWeb"/>
        <w:jc w:val="center"/>
        <w:rPr>
          <w:rFonts w:ascii="Arial" w:hAnsi="Arial" w:cs="Arial"/>
          <w:b/>
          <w:bCs/>
          <w:sz w:val="36"/>
          <w:szCs w:val="36"/>
          <w:u w:val="single"/>
        </w:rPr>
      </w:pPr>
    </w:p>
    <w:p w14:paraId="6204C4F3" w14:textId="77777777" w:rsidR="005E393E" w:rsidRDefault="005E393E" w:rsidP="00DB3F47">
      <w:pPr>
        <w:pStyle w:val="NormalWeb"/>
        <w:jc w:val="center"/>
        <w:rPr>
          <w:rFonts w:ascii="Arial" w:hAnsi="Arial" w:cs="Arial"/>
          <w:b/>
          <w:bCs/>
          <w:sz w:val="36"/>
          <w:szCs w:val="36"/>
          <w:u w:val="single"/>
        </w:rPr>
      </w:pPr>
    </w:p>
    <w:p w14:paraId="1FD0777B" w14:textId="4A1D71F3" w:rsidR="00442990" w:rsidRPr="00ED25D9" w:rsidRDefault="00442990" w:rsidP="00824407">
      <w:pPr>
        <w:pStyle w:val="Heading1"/>
        <w:rPr>
          <w:rFonts w:ascii="Arial" w:hAnsi="Arial" w:cs="Arial"/>
          <w:color w:val="auto"/>
          <w:sz w:val="22"/>
          <w:szCs w:val="22"/>
        </w:rPr>
      </w:pPr>
      <w:bookmarkStart w:id="4" w:name="_Toc40388365"/>
      <w:r w:rsidRPr="00ED25D9">
        <w:rPr>
          <w:rFonts w:ascii="Arial" w:hAnsi="Arial" w:cs="Arial"/>
          <w:color w:val="auto"/>
          <w:sz w:val="22"/>
          <w:szCs w:val="22"/>
        </w:rPr>
        <w:lastRenderedPageBreak/>
        <w:t>Appendix 3</w:t>
      </w:r>
      <w:r w:rsidR="00A67627" w:rsidRPr="00ED25D9">
        <w:rPr>
          <w:rFonts w:ascii="Arial" w:hAnsi="Arial" w:cs="Arial"/>
          <w:color w:val="auto"/>
          <w:sz w:val="22"/>
          <w:szCs w:val="22"/>
        </w:rPr>
        <w:t>.</w:t>
      </w:r>
      <w:r w:rsidR="000418ED" w:rsidRPr="00ED25D9">
        <w:rPr>
          <w:rFonts w:ascii="Arial" w:hAnsi="Arial" w:cs="Arial"/>
          <w:color w:val="auto"/>
          <w:sz w:val="22"/>
          <w:szCs w:val="22"/>
        </w:rPr>
        <w:t xml:space="preserve"> </w:t>
      </w:r>
      <w:r w:rsidRPr="00ED25D9">
        <w:rPr>
          <w:rFonts w:ascii="Arial" w:hAnsi="Arial" w:cs="Arial"/>
          <w:color w:val="auto"/>
          <w:sz w:val="22"/>
          <w:szCs w:val="22"/>
        </w:rPr>
        <w:t xml:space="preserve">My </w:t>
      </w:r>
      <w:r w:rsidR="00824407" w:rsidRPr="00ED25D9">
        <w:rPr>
          <w:rFonts w:ascii="Arial" w:hAnsi="Arial" w:cs="Arial"/>
          <w:color w:val="auto"/>
          <w:sz w:val="22"/>
          <w:szCs w:val="22"/>
        </w:rPr>
        <w:t>o</w:t>
      </w:r>
      <w:r w:rsidRPr="00ED25D9">
        <w:rPr>
          <w:rFonts w:ascii="Arial" w:hAnsi="Arial" w:cs="Arial"/>
          <w:color w:val="auto"/>
          <w:sz w:val="22"/>
          <w:szCs w:val="22"/>
        </w:rPr>
        <w:t xml:space="preserve">bservation </w:t>
      </w:r>
      <w:r w:rsidR="00824407" w:rsidRPr="00ED25D9">
        <w:rPr>
          <w:rFonts w:ascii="Arial" w:hAnsi="Arial" w:cs="Arial"/>
          <w:color w:val="auto"/>
          <w:sz w:val="22"/>
          <w:szCs w:val="22"/>
        </w:rPr>
        <w:t>s</w:t>
      </w:r>
      <w:r w:rsidRPr="00ED25D9">
        <w:rPr>
          <w:rFonts w:ascii="Arial" w:hAnsi="Arial" w:cs="Arial"/>
          <w:color w:val="auto"/>
          <w:sz w:val="22"/>
          <w:szCs w:val="22"/>
        </w:rPr>
        <w:t>chedule</w:t>
      </w:r>
      <w:r w:rsidR="00A67627" w:rsidRPr="00ED25D9">
        <w:rPr>
          <w:rFonts w:ascii="Arial" w:hAnsi="Arial" w:cs="Arial"/>
          <w:color w:val="auto"/>
          <w:sz w:val="22"/>
          <w:szCs w:val="22"/>
        </w:rPr>
        <w:t>.</w:t>
      </w:r>
      <w:bookmarkEnd w:id="4"/>
      <w:r w:rsidRPr="00ED25D9">
        <w:rPr>
          <w:rFonts w:ascii="Arial" w:hAnsi="Arial" w:cs="Arial"/>
          <w:color w:val="auto"/>
          <w:sz w:val="22"/>
          <w:szCs w:val="22"/>
        </w:rPr>
        <w:t xml:space="preserve"> </w:t>
      </w:r>
    </w:p>
    <w:p w14:paraId="16BEE971" w14:textId="79CE5D44" w:rsidR="00F03CD9" w:rsidRDefault="00442990" w:rsidP="00442990">
      <w:pPr>
        <w:pStyle w:val="NormalWeb"/>
        <w:rPr>
          <w:rFonts w:ascii="Arial" w:hAnsi="Arial" w:cs="Arial"/>
          <w:sz w:val="22"/>
          <w:szCs w:val="22"/>
        </w:rPr>
      </w:pPr>
      <w:r w:rsidRPr="00442990">
        <w:rPr>
          <w:rFonts w:ascii="Arial" w:hAnsi="Arial" w:cs="Arial"/>
          <w:sz w:val="22"/>
          <w:szCs w:val="22"/>
        </w:rPr>
        <w:t>Gould, A</w:t>
      </w:r>
      <w:r w:rsidR="0038481B">
        <w:rPr>
          <w:rFonts w:ascii="Arial" w:hAnsi="Arial" w:cs="Arial"/>
          <w:sz w:val="22"/>
          <w:szCs w:val="22"/>
        </w:rPr>
        <w:t xml:space="preserve">. </w:t>
      </w:r>
      <w:r w:rsidRPr="00442990">
        <w:rPr>
          <w:rFonts w:ascii="Arial" w:hAnsi="Arial" w:cs="Arial"/>
          <w:sz w:val="22"/>
          <w:szCs w:val="22"/>
        </w:rPr>
        <w:t xml:space="preserve"> (2020)</w:t>
      </w:r>
    </w:p>
    <w:p w14:paraId="02E8B48B" w14:textId="1D7DE1CC" w:rsidR="00F03CD9" w:rsidRDefault="002C622C" w:rsidP="00442990">
      <w:pPr>
        <w:pStyle w:val="NormalWeb"/>
        <w:rPr>
          <w:rFonts w:ascii="Arial" w:hAnsi="Arial" w:cs="Arial"/>
          <w:sz w:val="22"/>
          <w:szCs w:val="22"/>
        </w:rPr>
      </w:pPr>
      <w:r>
        <w:rPr>
          <w:rFonts w:ascii="Arial" w:hAnsi="Arial" w:cs="Arial"/>
          <w:noProof/>
          <w:sz w:val="22"/>
          <w:szCs w:val="22"/>
        </w:rPr>
        <w:drawing>
          <wp:inline distT="0" distB="0" distL="0" distR="0" wp14:anchorId="014C05F6" wp14:editId="6C068DCD">
            <wp:extent cx="5280514" cy="7040880"/>
            <wp:effectExtent l="0" t="0" r="3175" b="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lank observation.jpg"/>
                    <pic:cNvPicPr/>
                  </pic:nvPicPr>
                  <pic:blipFill>
                    <a:blip r:embed="rId31">
                      <a:extLst>
                        <a:ext uri="{28A0092B-C50C-407E-A947-70E740481C1C}">
                          <a14:useLocalDpi xmlns:a14="http://schemas.microsoft.com/office/drawing/2010/main" val="0"/>
                        </a:ext>
                      </a:extLst>
                    </a:blip>
                    <a:stretch>
                      <a:fillRect/>
                    </a:stretch>
                  </pic:blipFill>
                  <pic:spPr>
                    <a:xfrm>
                      <a:off x="0" y="0"/>
                      <a:ext cx="5287550" cy="7050261"/>
                    </a:xfrm>
                    <a:prstGeom prst="rect">
                      <a:avLst/>
                    </a:prstGeom>
                  </pic:spPr>
                </pic:pic>
              </a:graphicData>
            </a:graphic>
          </wp:inline>
        </w:drawing>
      </w:r>
    </w:p>
    <w:p w14:paraId="4CFEA090" w14:textId="77777777" w:rsidR="00747FC2" w:rsidRDefault="00747FC2" w:rsidP="00442990">
      <w:pPr>
        <w:pStyle w:val="NormalWeb"/>
        <w:rPr>
          <w:rFonts w:ascii="Arial" w:hAnsi="Arial" w:cs="Arial"/>
          <w:sz w:val="22"/>
          <w:szCs w:val="22"/>
        </w:rPr>
      </w:pPr>
    </w:p>
    <w:p w14:paraId="649ACCD4" w14:textId="77777777" w:rsidR="00747FC2" w:rsidRDefault="00747FC2" w:rsidP="00442990">
      <w:pPr>
        <w:pStyle w:val="NormalWeb"/>
        <w:rPr>
          <w:rFonts w:ascii="Arial" w:hAnsi="Arial" w:cs="Arial"/>
          <w:sz w:val="22"/>
          <w:szCs w:val="22"/>
        </w:rPr>
      </w:pPr>
    </w:p>
    <w:p w14:paraId="2BC9B0EE" w14:textId="527A45A1" w:rsidR="006E0EF8" w:rsidRPr="00ED25D9" w:rsidRDefault="00F03CD9" w:rsidP="00824407">
      <w:pPr>
        <w:pStyle w:val="Heading1"/>
        <w:rPr>
          <w:rFonts w:ascii="Arial" w:hAnsi="Arial" w:cs="Arial"/>
          <w:color w:val="auto"/>
          <w:sz w:val="22"/>
          <w:szCs w:val="22"/>
        </w:rPr>
      </w:pPr>
      <w:bookmarkStart w:id="5" w:name="_Toc40388366"/>
      <w:r w:rsidRPr="00ED25D9">
        <w:rPr>
          <w:rFonts w:ascii="Arial" w:hAnsi="Arial" w:cs="Arial"/>
          <w:color w:val="auto"/>
          <w:sz w:val="22"/>
          <w:szCs w:val="22"/>
        </w:rPr>
        <w:lastRenderedPageBreak/>
        <w:t xml:space="preserve">Appendix </w:t>
      </w:r>
      <w:bookmarkStart w:id="6" w:name="_Toc36202181"/>
      <w:r w:rsidR="00414D55" w:rsidRPr="00ED25D9">
        <w:rPr>
          <w:rFonts w:ascii="Arial" w:hAnsi="Arial" w:cs="Arial"/>
          <w:color w:val="auto"/>
          <w:sz w:val="22"/>
          <w:szCs w:val="22"/>
        </w:rPr>
        <w:t>4</w:t>
      </w:r>
      <w:r w:rsidR="00A67627" w:rsidRPr="00ED25D9">
        <w:rPr>
          <w:rFonts w:ascii="Arial" w:hAnsi="Arial" w:cs="Arial"/>
          <w:color w:val="auto"/>
          <w:sz w:val="22"/>
          <w:szCs w:val="22"/>
        </w:rPr>
        <w:t xml:space="preserve">. </w:t>
      </w:r>
      <w:r w:rsidR="000418ED" w:rsidRPr="00ED25D9">
        <w:rPr>
          <w:rFonts w:ascii="Arial" w:hAnsi="Arial" w:cs="Arial"/>
          <w:color w:val="auto"/>
          <w:sz w:val="22"/>
          <w:szCs w:val="22"/>
        </w:rPr>
        <w:t xml:space="preserve">A </w:t>
      </w:r>
      <w:r w:rsidR="006E0EF8" w:rsidRPr="00ED25D9">
        <w:rPr>
          <w:rFonts w:ascii="Arial" w:hAnsi="Arial" w:cs="Arial"/>
          <w:color w:val="auto"/>
          <w:sz w:val="22"/>
          <w:szCs w:val="22"/>
        </w:rPr>
        <w:t>s</w:t>
      </w:r>
      <w:r w:rsidR="000418ED" w:rsidRPr="00ED25D9">
        <w:rPr>
          <w:rFonts w:ascii="Arial" w:hAnsi="Arial" w:cs="Arial"/>
          <w:color w:val="auto"/>
          <w:sz w:val="22"/>
          <w:szCs w:val="22"/>
        </w:rPr>
        <w:t>ummary of the UN convention on the rights of the child.</w:t>
      </w:r>
      <w:bookmarkEnd w:id="5"/>
      <w:bookmarkEnd w:id="6"/>
      <w:r w:rsidR="000418ED" w:rsidRPr="00ED25D9">
        <w:rPr>
          <w:rFonts w:ascii="Arial" w:hAnsi="Arial" w:cs="Arial"/>
          <w:color w:val="auto"/>
          <w:sz w:val="22"/>
          <w:szCs w:val="22"/>
        </w:rPr>
        <w:t xml:space="preserve">  </w:t>
      </w:r>
    </w:p>
    <w:p w14:paraId="63469D5B" w14:textId="37CE1A9D" w:rsidR="000418ED" w:rsidRPr="00ED25D9" w:rsidRDefault="000418ED" w:rsidP="00414D55">
      <w:pPr>
        <w:pStyle w:val="NormalWeb"/>
        <w:rPr>
          <w:rFonts w:ascii="Arial" w:hAnsi="Arial" w:cs="Arial"/>
          <w:sz w:val="22"/>
          <w:szCs w:val="22"/>
        </w:rPr>
      </w:pPr>
      <w:r w:rsidRPr="00ED25D9">
        <w:rPr>
          <w:rFonts w:ascii="Arial" w:hAnsi="Arial" w:cs="Arial"/>
          <w:sz w:val="22"/>
          <w:szCs w:val="22"/>
        </w:rPr>
        <w:t>UNICEF</w:t>
      </w:r>
      <w:r w:rsidR="006E0EF8" w:rsidRPr="00ED25D9">
        <w:rPr>
          <w:rFonts w:ascii="Arial" w:hAnsi="Arial" w:cs="Arial"/>
          <w:sz w:val="22"/>
          <w:szCs w:val="22"/>
        </w:rPr>
        <w:t xml:space="preserve"> (</w:t>
      </w:r>
      <w:r w:rsidRPr="00ED25D9">
        <w:rPr>
          <w:rFonts w:ascii="Arial" w:hAnsi="Arial" w:cs="Arial"/>
          <w:sz w:val="22"/>
          <w:szCs w:val="22"/>
        </w:rPr>
        <w:t>2020)</w:t>
      </w:r>
    </w:p>
    <w:p w14:paraId="1CB57605" w14:textId="0473A9F9" w:rsidR="000418ED" w:rsidRDefault="000418ED" w:rsidP="000418ED">
      <w:r>
        <w:rPr>
          <w:noProof/>
        </w:rPr>
        <w:drawing>
          <wp:inline distT="0" distB="0" distL="0" distR="0" wp14:anchorId="644C737F" wp14:editId="4EC57810">
            <wp:extent cx="4952584" cy="636785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UNCRC_summary-1.pdf"/>
                    <pic:cNvPicPr/>
                  </pic:nvPicPr>
                  <pic:blipFill>
                    <a:blip r:embed="rId32">
                      <a:extLst>
                        <a:ext uri="{28A0092B-C50C-407E-A947-70E740481C1C}">
                          <a14:useLocalDpi xmlns:a14="http://schemas.microsoft.com/office/drawing/2010/main" val="0"/>
                        </a:ext>
                      </a:extLst>
                    </a:blip>
                    <a:stretch>
                      <a:fillRect/>
                    </a:stretch>
                  </pic:blipFill>
                  <pic:spPr>
                    <a:xfrm>
                      <a:off x="0" y="0"/>
                      <a:ext cx="4963766" cy="6382232"/>
                    </a:xfrm>
                    <a:prstGeom prst="rect">
                      <a:avLst/>
                    </a:prstGeom>
                  </pic:spPr>
                </pic:pic>
              </a:graphicData>
            </a:graphic>
          </wp:inline>
        </w:drawing>
      </w:r>
    </w:p>
    <w:p w14:paraId="0D2F6EA6" w14:textId="0CB59543" w:rsidR="00E611D9" w:rsidRDefault="00E611D9" w:rsidP="00E611D9">
      <w:pPr>
        <w:pStyle w:val="AssignBody"/>
      </w:pPr>
    </w:p>
    <w:p w14:paraId="2D2BD680" w14:textId="78DFCCCD" w:rsidR="00414D55" w:rsidRDefault="00414D55" w:rsidP="00E611D9">
      <w:pPr>
        <w:pStyle w:val="AssignBody"/>
      </w:pPr>
    </w:p>
    <w:p w14:paraId="3CC0D786" w14:textId="4D18FDAE" w:rsidR="00414D55" w:rsidRDefault="00414D55" w:rsidP="00E611D9">
      <w:pPr>
        <w:pStyle w:val="AssignBody"/>
      </w:pPr>
    </w:p>
    <w:p w14:paraId="3FE02FD5" w14:textId="7F881DDC" w:rsidR="00824407" w:rsidRDefault="00824407" w:rsidP="00414D55">
      <w:pPr>
        <w:pStyle w:val="NormalWeb"/>
        <w:rPr>
          <w:rFonts w:ascii="Arial" w:hAnsi="Arial" w:cs="Arial"/>
          <w:sz w:val="22"/>
          <w:szCs w:val="22"/>
        </w:rPr>
      </w:pPr>
    </w:p>
    <w:p w14:paraId="23EE8AB8" w14:textId="77777777" w:rsidR="00ED25D9" w:rsidRDefault="00ED25D9" w:rsidP="00414D55">
      <w:pPr>
        <w:pStyle w:val="NormalWeb"/>
        <w:rPr>
          <w:rFonts w:ascii="Arial" w:hAnsi="Arial" w:cs="Arial"/>
          <w:sz w:val="22"/>
          <w:szCs w:val="22"/>
        </w:rPr>
      </w:pPr>
    </w:p>
    <w:p w14:paraId="0D691D01" w14:textId="04309B20" w:rsidR="00414D55" w:rsidRPr="00ED25D9" w:rsidRDefault="00414D55" w:rsidP="00414D55">
      <w:pPr>
        <w:pStyle w:val="NormalWeb"/>
        <w:rPr>
          <w:rFonts w:ascii="Arial" w:hAnsi="Arial" w:cs="Arial"/>
          <w:sz w:val="22"/>
          <w:szCs w:val="22"/>
        </w:rPr>
      </w:pPr>
      <w:bookmarkStart w:id="7" w:name="_Toc40388367"/>
      <w:r w:rsidRPr="00ED25D9">
        <w:rPr>
          <w:rStyle w:val="Heading1Char"/>
          <w:rFonts w:ascii="Arial" w:hAnsi="Arial" w:cs="Arial"/>
          <w:color w:val="auto"/>
          <w:sz w:val="22"/>
          <w:szCs w:val="22"/>
        </w:rPr>
        <w:lastRenderedPageBreak/>
        <w:t>A</w:t>
      </w:r>
      <w:r w:rsidR="00824407" w:rsidRPr="00ED25D9">
        <w:rPr>
          <w:rStyle w:val="Heading1Char"/>
          <w:rFonts w:ascii="Arial" w:hAnsi="Arial" w:cs="Arial"/>
          <w:color w:val="auto"/>
          <w:sz w:val="22"/>
          <w:szCs w:val="22"/>
        </w:rPr>
        <w:t>p</w:t>
      </w:r>
      <w:r w:rsidRPr="00ED25D9">
        <w:rPr>
          <w:rStyle w:val="Heading1Char"/>
          <w:rFonts w:ascii="Arial" w:hAnsi="Arial" w:cs="Arial"/>
          <w:color w:val="auto"/>
          <w:sz w:val="22"/>
          <w:szCs w:val="22"/>
        </w:rPr>
        <w:t xml:space="preserve">pendix 5. My completed </w:t>
      </w:r>
      <w:r w:rsidR="00824407" w:rsidRPr="00ED25D9">
        <w:rPr>
          <w:rStyle w:val="Heading1Char"/>
          <w:rFonts w:ascii="Arial" w:hAnsi="Arial" w:cs="Arial"/>
          <w:color w:val="auto"/>
          <w:sz w:val="22"/>
          <w:szCs w:val="22"/>
        </w:rPr>
        <w:t>o</w:t>
      </w:r>
      <w:r w:rsidRPr="00ED25D9">
        <w:rPr>
          <w:rStyle w:val="Heading1Char"/>
          <w:rFonts w:ascii="Arial" w:hAnsi="Arial" w:cs="Arial"/>
          <w:color w:val="auto"/>
          <w:sz w:val="22"/>
          <w:szCs w:val="22"/>
        </w:rPr>
        <w:t xml:space="preserve">bservation </w:t>
      </w:r>
      <w:r w:rsidR="00824407" w:rsidRPr="00ED25D9">
        <w:rPr>
          <w:rStyle w:val="Heading1Char"/>
          <w:rFonts w:ascii="Arial" w:hAnsi="Arial" w:cs="Arial"/>
          <w:color w:val="auto"/>
          <w:sz w:val="22"/>
          <w:szCs w:val="22"/>
        </w:rPr>
        <w:t>schedule</w:t>
      </w:r>
      <w:bookmarkEnd w:id="7"/>
      <w:r w:rsidRPr="00ED25D9">
        <w:rPr>
          <w:rFonts w:ascii="Arial" w:hAnsi="Arial" w:cs="Arial"/>
          <w:sz w:val="22"/>
          <w:szCs w:val="22"/>
        </w:rPr>
        <w:t>.</w:t>
      </w:r>
    </w:p>
    <w:p w14:paraId="148A6F5B" w14:textId="77777777" w:rsidR="00414D55" w:rsidRDefault="00414D55" w:rsidP="00414D55">
      <w:pPr>
        <w:pStyle w:val="NormalWeb"/>
        <w:rPr>
          <w:rFonts w:ascii="Arial" w:hAnsi="Arial" w:cs="Arial"/>
          <w:sz w:val="22"/>
          <w:szCs w:val="22"/>
        </w:rPr>
      </w:pPr>
      <w:r>
        <w:rPr>
          <w:rFonts w:ascii="Arial" w:hAnsi="Arial" w:cs="Arial"/>
          <w:sz w:val="22"/>
          <w:szCs w:val="22"/>
        </w:rPr>
        <w:t>Gould, A. (2020)</w:t>
      </w:r>
    </w:p>
    <w:p w14:paraId="332DE21C" w14:textId="0248172E" w:rsidR="00414D55" w:rsidRDefault="00414D55" w:rsidP="00E611D9">
      <w:pPr>
        <w:pStyle w:val="AssignBody"/>
      </w:pPr>
    </w:p>
    <w:p w14:paraId="22ADEC5F" w14:textId="0551B5E2" w:rsidR="00414D55" w:rsidRPr="00E611D9" w:rsidRDefault="00414D55" w:rsidP="00E611D9">
      <w:pPr>
        <w:pStyle w:val="AssignBody"/>
      </w:pPr>
      <w:r>
        <w:rPr>
          <w:rFonts w:cs="Arial"/>
          <w:noProof/>
        </w:rPr>
        <w:drawing>
          <wp:inline distT="0" distB="0" distL="0" distR="0" wp14:anchorId="2ABB6084" wp14:editId="71727161">
            <wp:extent cx="5086209" cy="6781800"/>
            <wp:effectExtent l="0" t="0" r="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mpleted observation.jpg"/>
                    <pic:cNvPicPr/>
                  </pic:nvPicPr>
                  <pic:blipFill>
                    <a:blip r:embed="rId33">
                      <a:extLst>
                        <a:ext uri="{28A0092B-C50C-407E-A947-70E740481C1C}">
                          <a14:useLocalDpi xmlns:a14="http://schemas.microsoft.com/office/drawing/2010/main" val="0"/>
                        </a:ext>
                      </a:extLst>
                    </a:blip>
                    <a:stretch>
                      <a:fillRect/>
                    </a:stretch>
                  </pic:blipFill>
                  <pic:spPr>
                    <a:xfrm>
                      <a:off x="0" y="0"/>
                      <a:ext cx="5097706" cy="6797130"/>
                    </a:xfrm>
                    <a:prstGeom prst="rect">
                      <a:avLst/>
                    </a:prstGeom>
                  </pic:spPr>
                </pic:pic>
              </a:graphicData>
            </a:graphic>
          </wp:inline>
        </w:drawing>
      </w:r>
    </w:p>
    <w:sectPr w:rsidR="00414D55" w:rsidRPr="00E611D9">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6A0F0C" w14:textId="77777777" w:rsidR="008809C9" w:rsidRDefault="008809C9" w:rsidP="00E611D9">
      <w:pPr>
        <w:spacing w:after="0" w:line="240" w:lineRule="auto"/>
      </w:pPr>
      <w:r>
        <w:separator/>
      </w:r>
    </w:p>
  </w:endnote>
  <w:endnote w:type="continuationSeparator" w:id="0">
    <w:p w14:paraId="3F61B064" w14:textId="77777777" w:rsidR="008809C9" w:rsidRDefault="008809C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2036D" w14:textId="77777777" w:rsidR="009D1ECC" w:rsidRDefault="009D1E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B4AFE5" w14:textId="77777777" w:rsidR="009D1ECC" w:rsidRDefault="009D1E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5FB589" w14:textId="77777777" w:rsidR="008809C9" w:rsidRDefault="008809C9" w:rsidP="00E611D9">
      <w:pPr>
        <w:spacing w:after="0" w:line="240" w:lineRule="auto"/>
      </w:pPr>
      <w:r>
        <w:separator/>
      </w:r>
    </w:p>
  </w:footnote>
  <w:footnote w:type="continuationSeparator" w:id="0">
    <w:p w14:paraId="055D1B4B" w14:textId="77777777" w:rsidR="008809C9" w:rsidRDefault="008809C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23F51A" w14:textId="77777777" w:rsidR="009D1ECC" w:rsidRDefault="009D1E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028CA5" w14:textId="5D1DD124" w:rsidR="00E611D9" w:rsidRDefault="009D1ECC">
    <w:pPr>
      <w:pStyle w:val="Header"/>
    </w:pPr>
    <w:r>
      <w:t>ECAD4010</w:t>
    </w:r>
    <w:r>
      <w:ptab w:relativeTo="margin" w:alignment="center" w:leader="none"/>
    </w:r>
    <w:r>
      <w:ptab w:relativeTo="margin" w:alignment="right" w:leader="none"/>
    </w:r>
    <w:r>
      <w:t xml:space="preserve">Amanda Gould </w:t>
    </w:r>
  </w:p>
  <w:p w14:paraId="0DAC7C39" w14:textId="5BED379B" w:rsidR="00ED0396" w:rsidRDefault="00ED0396">
    <w:pPr>
      <w:pStyle w:val="Header"/>
    </w:pPr>
    <w:r>
      <w:t xml:space="preserve">Cycle 1: Researching the learning: </w:t>
    </w:r>
    <w:r>
      <w:tab/>
    </w:r>
    <w:r>
      <w:tab/>
      <w:t>Student number: 1909545</w:t>
    </w:r>
  </w:p>
  <w:p w14:paraId="6767DF90" w14:textId="129F8B37" w:rsidR="00ED0396" w:rsidRDefault="00ED0396">
    <w:pPr>
      <w:pStyle w:val="Header"/>
    </w:pPr>
    <w:r>
      <w:t>What, how and why am I teaching?</w:t>
    </w:r>
    <w:r>
      <w:tab/>
    </w: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80B762" w14:textId="77777777" w:rsidR="009D1ECC" w:rsidRDefault="009D1E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26788"/>
    <w:rsid w:val="000418ED"/>
    <w:rsid w:val="00057D3B"/>
    <w:rsid w:val="0006333A"/>
    <w:rsid w:val="000C2F73"/>
    <w:rsid w:val="0011006D"/>
    <w:rsid w:val="00113A59"/>
    <w:rsid w:val="001A2FB1"/>
    <w:rsid w:val="001B0A39"/>
    <w:rsid w:val="001D751A"/>
    <w:rsid w:val="001F2979"/>
    <w:rsid w:val="002162D0"/>
    <w:rsid w:val="002220B2"/>
    <w:rsid w:val="002229F0"/>
    <w:rsid w:val="0023201A"/>
    <w:rsid w:val="002412F9"/>
    <w:rsid w:val="002532B0"/>
    <w:rsid w:val="002576B0"/>
    <w:rsid w:val="00286E4F"/>
    <w:rsid w:val="002C622C"/>
    <w:rsid w:val="002F6EE1"/>
    <w:rsid w:val="0034711F"/>
    <w:rsid w:val="0034794D"/>
    <w:rsid w:val="0038481B"/>
    <w:rsid w:val="00386F66"/>
    <w:rsid w:val="00414D55"/>
    <w:rsid w:val="00422390"/>
    <w:rsid w:val="00442990"/>
    <w:rsid w:val="004611E8"/>
    <w:rsid w:val="0046482D"/>
    <w:rsid w:val="00464D01"/>
    <w:rsid w:val="0049130D"/>
    <w:rsid w:val="00511CE6"/>
    <w:rsid w:val="005A3985"/>
    <w:rsid w:val="005B06D6"/>
    <w:rsid w:val="005B3E2B"/>
    <w:rsid w:val="005E393E"/>
    <w:rsid w:val="0061745B"/>
    <w:rsid w:val="006241A3"/>
    <w:rsid w:val="006419C3"/>
    <w:rsid w:val="006473B8"/>
    <w:rsid w:val="00691A46"/>
    <w:rsid w:val="006B5861"/>
    <w:rsid w:val="006C1B2A"/>
    <w:rsid w:val="006D03B6"/>
    <w:rsid w:val="006E0EF8"/>
    <w:rsid w:val="00747FC2"/>
    <w:rsid w:val="007C37DA"/>
    <w:rsid w:val="008049EA"/>
    <w:rsid w:val="0081030A"/>
    <w:rsid w:val="00817F7A"/>
    <w:rsid w:val="00824407"/>
    <w:rsid w:val="0083646E"/>
    <w:rsid w:val="00862F86"/>
    <w:rsid w:val="00864F4A"/>
    <w:rsid w:val="008809C9"/>
    <w:rsid w:val="008C4042"/>
    <w:rsid w:val="008E1FB3"/>
    <w:rsid w:val="008E5696"/>
    <w:rsid w:val="0090222D"/>
    <w:rsid w:val="009110E0"/>
    <w:rsid w:val="0096218B"/>
    <w:rsid w:val="00974721"/>
    <w:rsid w:val="00992B1B"/>
    <w:rsid w:val="009A59B8"/>
    <w:rsid w:val="009D1ECC"/>
    <w:rsid w:val="00A2337E"/>
    <w:rsid w:val="00A42B9B"/>
    <w:rsid w:val="00A45BAE"/>
    <w:rsid w:val="00A67627"/>
    <w:rsid w:val="00AA11BC"/>
    <w:rsid w:val="00B174AE"/>
    <w:rsid w:val="00B26471"/>
    <w:rsid w:val="00B3677A"/>
    <w:rsid w:val="00B37D63"/>
    <w:rsid w:val="00B42607"/>
    <w:rsid w:val="00B57285"/>
    <w:rsid w:val="00B62BB1"/>
    <w:rsid w:val="00B6761E"/>
    <w:rsid w:val="00BC651E"/>
    <w:rsid w:val="00BE26B6"/>
    <w:rsid w:val="00C0779D"/>
    <w:rsid w:val="00C34D09"/>
    <w:rsid w:val="00C41C18"/>
    <w:rsid w:val="00C51137"/>
    <w:rsid w:val="00C843A0"/>
    <w:rsid w:val="00CC5ABE"/>
    <w:rsid w:val="00CD1240"/>
    <w:rsid w:val="00D402FB"/>
    <w:rsid w:val="00DB3F47"/>
    <w:rsid w:val="00E611D9"/>
    <w:rsid w:val="00E634D5"/>
    <w:rsid w:val="00E967D7"/>
    <w:rsid w:val="00EA2C7C"/>
    <w:rsid w:val="00EB4B8F"/>
    <w:rsid w:val="00EC5B87"/>
    <w:rsid w:val="00ED0396"/>
    <w:rsid w:val="00ED23F7"/>
    <w:rsid w:val="00ED25D9"/>
    <w:rsid w:val="00EE727E"/>
    <w:rsid w:val="00F03CD9"/>
    <w:rsid w:val="00F25A52"/>
    <w:rsid w:val="00F26D6E"/>
    <w:rsid w:val="00F35A70"/>
    <w:rsid w:val="00F47BC6"/>
    <w:rsid w:val="00F56B4A"/>
    <w:rsid w:val="00F917B0"/>
    <w:rsid w:val="00FC7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44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18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B3F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418ED"/>
    <w:rPr>
      <w:color w:val="0000FF"/>
      <w:u w:val="single"/>
    </w:rPr>
  </w:style>
  <w:style w:type="character" w:customStyle="1" w:styleId="Heading2Char">
    <w:name w:val="Heading 2 Char"/>
    <w:basedOn w:val="DefaultParagraphFont"/>
    <w:link w:val="Heading2"/>
    <w:uiPriority w:val="9"/>
    <w:rsid w:val="000418ED"/>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862F86"/>
    <w:rPr>
      <w:color w:val="954F72" w:themeColor="followedHyperlink"/>
      <w:u w:val="single"/>
    </w:rPr>
  </w:style>
  <w:style w:type="character" w:styleId="UnresolvedMention">
    <w:name w:val="Unresolved Mention"/>
    <w:basedOn w:val="DefaultParagraphFont"/>
    <w:uiPriority w:val="99"/>
    <w:semiHidden/>
    <w:unhideWhenUsed/>
    <w:rsid w:val="006C1B2A"/>
    <w:rPr>
      <w:color w:val="605E5C"/>
      <w:shd w:val="clear" w:color="auto" w:fill="E1DFDD"/>
    </w:rPr>
  </w:style>
  <w:style w:type="character" w:customStyle="1" w:styleId="Heading1Char">
    <w:name w:val="Heading 1 Char"/>
    <w:basedOn w:val="DefaultParagraphFont"/>
    <w:link w:val="Heading1"/>
    <w:uiPriority w:val="9"/>
    <w:rsid w:val="0082440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25D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6482D"/>
    <w:pPr>
      <w:tabs>
        <w:tab w:val="right" w:leader="dot" w:pos="9016"/>
      </w:tabs>
      <w:spacing w:before="120" w:after="0" w:line="360" w:lineRule="auto"/>
    </w:pPr>
    <w:rPr>
      <w:rFonts w:cstheme="minorHAnsi"/>
      <w:b/>
      <w:bCs/>
      <w:i/>
      <w:iCs/>
      <w:sz w:val="24"/>
      <w:szCs w:val="24"/>
    </w:rPr>
  </w:style>
  <w:style w:type="paragraph" w:styleId="TOC2">
    <w:name w:val="toc 2"/>
    <w:basedOn w:val="Normal"/>
    <w:next w:val="Normal"/>
    <w:autoRedefine/>
    <w:uiPriority w:val="39"/>
    <w:semiHidden/>
    <w:unhideWhenUsed/>
    <w:rsid w:val="00ED25D9"/>
    <w:pPr>
      <w:spacing w:before="120" w:after="0"/>
      <w:ind w:left="220"/>
    </w:pPr>
    <w:rPr>
      <w:rFonts w:cstheme="minorHAnsi"/>
      <w:b/>
      <w:bCs/>
    </w:rPr>
  </w:style>
  <w:style w:type="paragraph" w:styleId="TOC3">
    <w:name w:val="toc 3"/>
    <w:basedOn w:val="Normal"/>
    <w:next w:val="Normal"/>
    <w:autoRedefine/>
    <w:uiPriority w:val="39"/>
    <w:semiHidden/>
    <w:unhideWhenUsed/>
    <w:rsid w:val="00ED25D9"/>
    <w:pPr>
      <w:spacing w:after="0"/>
      <w:ind w:left="440"/>
    </w:pPr>
    <w:rPr>
      <w:rFonts w:cstheme="minorHAnsi"/>
      <w:sz w:val="20"/>
      <w:szCs w:val="20"/>
    </w:rPr>
  </w:style>
  <w:style w:type="paragraph" w:styleId="TOC4">
    <w:name w:val="toc 4"/>
    <w:basedOn w:val="Normal"/>
    <w:next w:val="Normal"/>
    <w:autoRedefine/>
    <w:uiPriority w:val="39"/>
    <w:semiHidden/>
    <w:unhideWhenUsed/>
    <w:rsid w:val="00ED25D9"/>
    <w:pPr>
      <w:spacing w:after="0"/>
      <w:ind w:left="660"/>
    </w:pPr>
    <w:rPr>
      <w:rFonts w:cstheme="minorHAnsi"/>
      <w:sz w:val="20"/>
      <w:szCs w:val="20"/>
    </w:rPr>
  </w:style>
  <w:style w:type="paragraph" w:styleId="TOC5">
    <w:name w:val="toc 5"/>
    <w:basedOn w:val="Normal"/>
    <w:next w:val="Normal"/>
    <w:autoRedefine/>
    <w:uiPriority w:val="39"/>
    <w:semiHidden/>
    <w:unhideWhenUsed/>
    <w:rsid w:val="00ED25D9"/>
    <w:pPr>
      <w:spacing w:after="0"/>
      <w:ind w:left="880"/>
    </w:pPr>
    <w:rPr>
      <w:rFonts w:cstheme="minorHAnsi"/>
      <w:sz w:val="20"/>
      <w:szCs w:val="20"/>
    </w:rPr>
  </w:style>
  <w:style w:type="paragraph" w:styleId="TOC6">
    <w:name w:val="toc 6"/>
    <w:basedOn w:val="Normal"/>
    <w:next w:val="Normal"/>
    <w:autoRedefine/>
    <w:uiPriority w:val="39"/>
    <w:semiHidden/>
    <w:unhideWhenUsed/>
    <w:rsid w:val="00ED25D9"/>
    <w:pPr>
      <w:spacing w:after="0"/>
      <w:ind w:left="1100"/>
    </w:pPr>
    <w:rPr>
      <w:rFonts w:cstheme="minorHAnsi"/>
      <w:sz w:val="20"/>
      <w:szCs w:val="20"/>
    </w:rPr>
  </w:style>
  <w:style w:type="paragraph" w:styleId="TOC7">
    <w:name w:val="toc 7"/>
    <w:basedOn w:val="Normal"/>
    <w:next w:val="Normal"/>
    <w:autoRedefine/>
    <w:uiPriority w:val="39"/>
    <w:semiHidden/>
    <w:unhideWhenUsed/>
    <w:rsid w:val="00ED25D9"/>
    <w:pPr>
      <w:spacing w:after="0"/>
      <w:ind w:left="1320"/>
    </w:pPr>
    <w:rPr>
      <w:rFonts w:cstheme="minorHAnsi"/>
      <w:sz w:val="20"/>
      <w:szCs w:val="20"/>
    </w:rPr>
  </w:style>
  <w:style w:type="paragraph" w:styleId="TOC8">
    <w:name w:val="toc 8"/>
    <w:basedOn w:val="Normal"/>
    <w:next w:val="Normal"/>
    <w:autoRedefine/>
    <w:uiPriority w:val="39"/>
    <w:semiHidden/>
    <w:unhideWhenUsed/>
    <w:rsid w:val="00ED25D9"/>
    <w:pPr>
      <w:spacing w:after="0"/>
      <w:ind w:left="1540"/>
    </w:pPr>
    <w:rPr>
      <w:rFonts w:cstheme="minorHAnsi"/>
      <w:sz w:val="20"/>
      <w:szCs w:val="20"/>
    </w:rPr>
  </w:style>
  <w:style w:type="paragraph" w:styleId="TOC9">
    <w:name w:val="toc 9"/>
    <w:basedOn w:val="Normal"/>
    <w:next w:val="Normal"/>
    <w:autoRedefine/>
    <w:uiPriority w:val="39"/>
    <w:semiHidden/>
    <w:unhideWhenUsed/>
    <w:rsid w:val="00ED25D9"/>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8484167">
      <w:bodyDiv w:val="1"/>
      <w:marLeft w:val="0"/>
      <w:marRight w:val="0"/>
      <w:marTop w:val="0"/>
      <w:marBottom w:val="0"/>
      <w:divBdr>
        <w:top w:val="none" w:sz="0" w:space="0" w:color="auto"/>
        <w:left w:val="none" w:sz="0" w:space="0" w:color="auto"/>
        <w:bottom w:val="none" w:sz="0" w:space="0" w:color="auto"/>
        <w:right w:val="none" w:sz="0" w:space="0" w:color="auto"/>
      </w:divBdr>
    </w:div>
    <w:div w:id="1922791694">
      <w:bodyDiv w:val="1"/>
      <w:marLeft w:val="0"/>
      <w:marRight w:val="0"/>
      <w:marTop w:val="0"/>
      <w:marBottom w:val="0"/>
      <w:divBdr>
        <w:top w:val="none" w:sz="0" w:space="0" w:color="auto"/>
        <w:left w:val="none" w:sz="0" w:space="0" w:color="auto"/>
        <w:bottom w:val="none" w:sz="0" w:space="0" w:color="auto"/>
        <w:right w:val="none" w:sz="0" w:space="0" w:color="auto"/>
      </w:divBdr>
      <w:divsChild>
        <w:div w:id="1207334583">
          <w:marLeft w:val="0"/>
          <w:marRight w:val="0"/>
          <w:marTop w:val="0"/>
          <w:marBottom w:val="0"/>
          <w:divBdr>
            <w:top w:val="none" w:sz="0" w:space="0" w:color="auto"/>
            <w:left w:val="none" w:sz="0" w:space="0" w:color="auto"/>
            <w:bottom w:val="none" w:sz="0" w:space="0" w:color="auto"/>
            <w:right w:val="none" w:sz="0" w:space="0" w:color="auto"/>
          </w:divBdr>
          <w:divsChild>
            <w:div w:id="911619898">
              <w:marLeft w:val="0"/>
              <w:marRight w:val="0"/>
              <w:marTop w:val="0"/>
              <w:marBottom w:val="0"/>
              <w:divBdr>
                <w:top w:val="none" w:sz="0" w:space="0" w:color="auto"/>
                <w:left w:val="none" w:sz="0" w:space="0" w:color="auto"/>
                <w:bottom w:val="none" w:sz="0" w:space="0" w:color="auto"/>
                <w:right w:val="none" w:sz="0" w:space="0" w:color="auto"/>
              </w:divBdr>
              <w:divsChild>
                <w:div w:id="1292983430">
                  <w:marLeft w:val="0"/>
                  <w:marRight w:val="0"/>
                  <w:marTop w:val="0"/>
                  <w:marBottom w:val="0"/>
                  <w:divBdr>
                    <w:top w:val="none" w:sz="0" w:space="0" w:color="auto"/>
                    <w:left w:val="none" w:sz="0" w:space="0" w:color="auto"/>
                    <w:bottom w:val="none" w:sz="0" w:space="0" w:color="auto"/>
                    <w:right w:val="none" w:sz="0" w:space="0" w:color="auto"/>
                  </w:divBdr>
                  <w:divsChild>
                    <w:div w:id="92604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expertisecentrum.cego.be/wp-content/uploads/2019/07/Laevers_2011_ChildEncyclopedia.pdf" TargetMode="External"/><Relationship Id="rId26" Type="http://schemas.openxmlformats.org/officeDocument/2006/relationships/hyperlink" Target="https://hwb.gov.wales/storage/19bc948b-8a3f-41e0-944a-7bf2cadf7d18/professional-standards-for-teaching-and-leadership-interactive-pdf-for-pc.pdf" TargetMode="External"/><Relationship Id="rId39" Type="http://schemas.openxmlformats.org/officeDocument/2006/relationships/footer" Target="footer3.xml"/><Relationship Id="rId21" Type="http://schemas.openxmlformats.org/officeDocument/2006/relationships/hyperlink" Target="https://moodle.uwtsd.ac.uk/pluginfile.php/362318/mod_resource/content/1/Ethics%20in%20Educational%20Research%202017.pdf" TargetMode="External"/><Relationship Id="rId34"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styn.gov.wales/thematic-reports/active-and-experiential-learning-effective-foundation-phase-practice-delivering" TargetMode="External"/><Relationship Id="rId20" Type="http://schemas.openxmlformats.org/officeDocument/2006/relationships/hyperlink" Target="https://www-dawsonera-com.ezproxy.uwtsd.ac.uk/readonline/9781844455942" TargetMode="External"/><Relationship Id="rId29" Type="http://schemas.openxmlformats.org/officeDocument/2006/relationships/image" Target="media/image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oodle.uwtsd.ac.uk/pluginfile.php/362316/mod_resource/content/1/BERA-Ethical-Guidelines-for-Educational-Research_4thEdn_2018.pdf" TargetMode="External"/><Relationship Id="rId24" Type="http://schemas.openxmlformats.org/officeDocument/2006/relationships/hyperlink" Target="https://gov.wales/sites/default/files/publications/2018-06/how-is-my-child-doing-in-the-foundation-phase-a-guide-for-parents-and-carers.pdf" TargetMode="External"/><Relationship Id="rId32" Type="http://schemas.openxmlformats.org/officeDocument/2006/relationships/image" Target="media/image5.emf"/><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blogs.glowscotland.org.uk/gc/public/gccleadersofearlylearning/uploads/sites/7271/2018/12/Ferre-Laevers-SICS-for-LPAS.pdf" TargetMode="External"/><Relationship Id="rId23" Type="http://schemas.openxmlformats.org/officeDocument/2006/relationships/hyperlink" Target="https://hwb.gov.wales/storage/8f0b360f-f1f6-4bec-b11a-df88168007f9/learning-and-teaching-pedagogy.pdf" TargetMode="External"/><Relationship Id="rId28" Type="http://schemas.openxmlformats.org/officeDocument/2006/relationships/image" Target="media/image1.png"/><Relationship Id="rId36" Type="http://schemas.openxmlformats.org/officeDocument/2006/relationships/footer" Target="footer1.xml"/><Relationship Id="rId10" Type="http://schemas.openxmlformats.org/officeDocument/2006/relationships/hyperlink" Target="https://uk.sagepub.com/sites/default/files/upm-assets/29215_book_item_29215.pdf" TargetMode="External"/><Relationship Id="rId19" Type="http://schemas.openxmlformats.org/officeDocument/2006/relationships/hyperlink" Target="https://education.nsw.gov.au/teaching-and-learning/professional-learning/evaluation-resource-hub/collecting-data/observation/step-2-prepare-the-tools-and-the-people" TargetMode="External"/><Relationship Id="rId31" Type="http://schemas.openxmlformats.org/officeDocument/2006/relationships/image" Target="media/image4.jp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earlylearninghq.org.uk/earlylearninghq-blog/the-leuven-well-being-and-involvement-scales/?fbclid=IwAR2deuBB9ywUHdCfokyXGb9KKlsYGoxQgWoCfVecavZXzMnIqHQcXdHEG9g" TargetMode="External"/><Relationship Id="rId22" Type="http://schemas.openxmlformats.org/officeDocument/2006/relationships/hyperlink" Target="https://www.unicef.org.uk/wp-content/uploads/2010/05/UNCRC_summary-1.pdf" TargetMode="External"/><Relationship Id="rId27" Type="http://schemas.openxmlformats.org/officeDocument/2006/relationships/hyperlink" Target="https://www.youtube.com/watch?v=yt69atPdg3I" TargetMode="External"/><Relationship Id="rId30" Type="http://schemas.openxmlformats.org/officeDocument/2006/relationships/image" Target="media/image3.jpg"/><Relationship Id="rId35" Type="http://schemas.openxmlformats.org/officeDocument/2006/relationships/header" Target="header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eb-a-ebscohost-com.ezproxy.uwtsd.ac.uk/ehost/pdfviewer/pdfviewer?vid=1&amp;sid=7665d0ca-5a6b-483b-a130-36d8b6a3b8f1%40sdc-v-sessmgr03" TargetMode="External"/><Relationship Id="rId17" Type="http://schemas.openxmlformats.org/officeDocument/2006/relationships/hyperlink" Target="https://www.estyn.gov.wales/sites/www.estyn.gov.wales/files/documents/Improving%20teaching.pdf" TargetMode="External"/><Relationship Id="rId25" Type="http://schemas.openxmlformats.org/officeDocument/2006/relationships/hyperlink" Target="https://s3-eu-west-1.amazonaws.com/hwb-live-storage/a8/9c/a8/ee/f299432c801d025d875da415/observing-children.pdf" TargetMode="External"/><Relationship Id="rId33" Type="http://schemas.openxmlformats.org/officeDocument/2006/relationships/image" Target="media/image6.jpg"/><Relationship Id="rId3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4A5551-3612-F946-8019-C2F85B4CB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17</Pages>
  <Words>3354</Words>
  <Characters>19120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Amanda Gould (1909545)</cp:lastModifiedBy>
  <cp:revision>78</cp:revision>
  <cp:lastPrinted>2020-05-14T21:46:00Z</cp:lastPrinted>
  <dcterms:created xsi:type="dcterms:W3CDTF">2020-05-08T11:17:00Z</dcterms:created>
  <dcterms:modified xsi:type="dcterms:W3CDTF">2020-05-14T22:20:00Z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