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An analysis of the factors impacting The Body Shop. </w:t>
      </w:r>
    </w:p>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Module Lead: Rhiannon Akers.</w:t>
      </w:r>
    </w:p>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Student Nr </w:t>
      </w:r>
      <w:r>
        <w:rPr>
          <w:rFonts w:ascii="Times New Roman" w:hAnsi="Times New Roman" w:cs="Times New Roman" w:eastAsia="Times New Roman"/>
          <w:color w:val="auto"/>
          <w:spacing w:val="0"/>
          <w:position w:val="0"/>
          <w:sz w:val="28"/>
          <w:shd w:fill="auto" w:val="clear"/>
        </w:rPr>
        <w:t xml:space="preserve">2324030</w:t>
      </w:r>
      <w:r>
        <w:rPr>
          <w:rFonts w:ascii="Times New Roman" w:hAnsi="Times New Roman" w:cs="Times New Roman" w:eastAsia="Times New Roman"/>
          <w:color w:val="auto"/>
          <w:spacing w:val="0"/>
          <w:position w:val="0"/>
          <w:sz w:val="28"/>
          <w:shd w:fill="auto" w:val="clear"/>
        </w:rPr>
        <w:t xml:space="preserve">.</w:t>
      </w:r>
    </w:p>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1,500 </w:t>
      </w:r>
      <w:r>
        <w:rPr>
          <w:rFonts w:ascii="Times New Roman" w:hAnsi="Times New Roman" w:cs="Times New Roman" w:eastAsia="Times New Roman"/>
          <w:color w:val="auto"/>
          <w:spacing w:val="0"/>
          <w:position w:val="0"/>
          <w:sz w:val="28"/>
          <w:shd w:fill="auto" w:val="clear"/>
        </w:rPr>
        <w:t xml:space="preserve">words</w:t>
      </w:r>
    </w:p>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By Naimo Abdillahi Ahmed.</w:t>
      </w:r>
    </w:p>
    <w:p>
      <w:pPr>
        <w:spacing w:before="0" w:after="0" w:line="279"/>
        <w:ind w:right="0" w:left="1080" w:firstLine="0"/>
        <w:jc w:val="both"/>
        <w:rPr>
          <w:rFonts w:ascii="Times New Roman" w:hAnsi="Times New Roman" w:cs="Times New Roman" w:eastAsia="Times New Roman"/>
          <w:color w:val="auto"/>
          <w:spacing w:val="0"/>
          <w:position w:val="0"/>
          <w:sz w:val="28"/>
          <w:shd w:fill="auto" w:val="clear"/>
        </w:rPr>
      </w:pPr>
    </w:p>
    <w:p>
      <w:pPr>
        <w:spacing w:before="0" w:after="0" w:line="279"/>
        <w:ind w:right="0" w:left="1440" w:hanging="36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1</w:t>
      </w:r>
      <w:r>
        <w:rPr>
          <w:rFonts w:ascii="Times New Roman" w:hAnsi="Times New Roman" w:cs="Times New Roman" w:eastAsia="Times New Roman"/>
          <w:color w:val="auto"/>
          <w:spacing w:val="0"/>
          <w:position w:val="0"/>
          <w:sz w:val="28"/>
          <w:shd w:fill="auto" w:val="clear"/>
        </w:rPr>
        <w:t xml:space="preserve">. Introduction to SWOT analysis</w:t>
      </w: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r>
        <w:rPr>
          <w:rFonts w:ascii="Times New Roman" w:hAnsi="Times New Roman" w:cs="Times New Roman" w:eastAsia="Times New Roman"/>
          <w:color w:val="auto"/>
          <w:spacing w:val="0"/>
          <w:position w:val="0"/>
          <w:sz w:val="28"/>
          <w:u w:val="single"/>
          <w:shd w:fill="auto" w:val="clear"/>
        </w:rPr>
        <w:t xml:space="preserve">Roddick, A (</w:t>
      </w:r>
      <w:r>
        <w:rPr>
          <w:rFonts w:ascii="Times New Roman" w:hAnsi="Times New Roman" w:cs="Times New Roman" w:eastAsia="Times New Roman"/>
          <w:color w:val="auto"/>
          <w:spacing w:val="0"/>
          <w:position w:val="0"/>
          <w:sz w:val="28"/>
          <w:u w:val="single"/>
          <w:shd w:fill="auto" w:val="clear"/>
        </w:rPr>
        <w:t xml:space="preserve">1991</w:t>
      </w:r>
      <w:r>
        <w:rPr>
          <w:rFonts w:ascii="Times New Roman" w:hAnsi="Times New Roman" w:cs="Times New Roman" w:eastAsia="Times New Roman"/>
          <w:color w:val="auto"/>
          <w:spacing w:val="0"/>
          <w:position w:val="0"/>
          <w:sz w:val="28"/>
          <w:u w:val="single"/>
          <w:shd w:fill="auto" w:val="clear"/>
        </w:rPr>
        <w:t xml:space="preserve">) </w:t>
      </w:r>
      <w:r>
        <w:rPr>
          <w:rFonts w:ascii="Times New Roman" w:hAnsi="Times New Roman" w:cs="Times New Roman" w:eastAsia="Times New Roman"/>
          <w:color w:val="auto"/>
          <w:spacing w:val="0"/>
          <w:position w:val="0"/>
          <w:sz w:val="28"/>
          <w:shd w:fill="auto" w:val="clear"/>
        </w:rPr>
        <w:t xml:space="preserve">The Body Shop, founded in </w:t>
      </w:r>
      <w:r>
        <w:rPr>
          <w:rFonts w:ascii="Times New Roman" w:hAnsi="Times New Roman" w:cs="Times New Roman" w:eastAsia="Times New Roman"/>
          <w:color w:val="auto"/>
          <w:spacing w:val="0"/>
          <w:position w:val="0"/>
          <w:sz w:val="28"/>
          <w:shd w:fill="auto" w:val="clear"/>
        </w:rPr>
        <w:t xml:space="preserve">1976 </w:t>
      </w:r>
      <w:r>
        <w:rPr>
          <w:rFonts w:ascii="Times New Roman" w:hAnsi="Times New Roman" w:cs="Times New Roman" w:eastAsia="Times New Roman"/>
          <w:color w:val="auto"/>
          <w:spacing w:val="0"/>
          <w:position w:val="0"/>
          <w:sz w:val="28"/>
          <w:shd w:fill="auto" w:val="clear"/>
        </w:rPr>
        <w:t xml:space="preserve">by Anita Roddick, is a global cosmetics and skincare brand known for ethically sourced, high-quality products. Known for its social and environmental causes, it was one of the first to campaign against animal testing. Now owned by Natura &amp; Co, the brand continues to focus on sustainability, community fair trade, and environmental activism.</w:t>
      </w:r>
    </w:p>
    <w:p>
      <w:pPr>
        <w:spacing w:before="160" w:after="80" w:line="250"/>
        <w:ind w:right="0" w:left="0" w:firstLine="0"/>
        <w:jc w:val="left"/>
        <w:rPr>
          <w:rFonts w:ascii="Times New Roman" w:hAnsi="Times New Roman" w:cs="Times New Roman" w:eastAsia="Times New Roman"/>
          <w:color w:val="0F1111"/>
          <w:spacing w:val="0"/>
          <w:position w:val="0"/>
          <w:sz w:val="28"/>
          <w:u w:val="single"/>
          <w:shd w:fill="auto" w:val="clear"/>
        </w:rPr>
      </w:pPr>
      <w:r>
        <w:rPr>
          <w:rFonts w:ascii="Times New Roman" w:hAnsi="Times New Roman" w:cs="Times New Roman" w:eastAsia="Times New Roman"/>
          <w:color w:val="auto"/>
          <w:spacing w:val="0"/>
          <w:position w:val="0"/>
          <w:sz w:val="28"/>
          <w:shd w:fill="auto" w:val="clear"/>
        </w:rPr>
        <w:t xml:space="preserve">SWOT analysis is a crucial tool for businesses to identify strengths, weaknesses, opportunities, and threats. The Body Shop can use its strengths to influence product sales, broaden its product range, and grow its business by targeting new customers, including men. Advertising its existing products can reinforce consumer perceptions and maintain its position as the second largest cosmetic franchise globally. The Body Shop aims to achieve </w:t>
      </w:r>
      <w:r>
        <w:rPr>
          <w:rFonts w:ascii="Times New Roman" w:hAnsi="Times New Roman" w:cs="Times New Roman" w:eastAsia="Times New Roman"/>
          <w:color w:val="auto"/>
          <w:spacing w:val="0"/>
          <w:position w:val="0"/>
          <w:sz w:val="28"/>
          <w:shd w:fill="auto" w:val="clear"/>
        </w:rPr>
        <w:t xml:space="preserve">10</w:t>
      </w:r>
      <w:r>
        <w:rPr>
          <w:rFonts w:ascii="Times New Roman" w:hAnsi="Times New Roman" w:cs="Times New Roman" w:eastAsia="Times New Roman"/>
          <w:color w:val="auto"/>
          <w:spacing w:val="0"/>
          <w:position w:val="0"/>
          <w:sz w:val="28"/>
          <w:shd w:fill="auto" w:val="clear"/>
        </w:rPr>
        <w:t xml:space="preserve">% sales growth by </w:t>
      </w:r>
      <w:r>
        <w:rPr>
          <w:rFonts w:ascii="Times New Roman" w:hAnsi="Times New Roman" w:cs="Times New Roman" w:eastAsia="Times New Roman"/>
          <w:color w:val="auto"/>
          <w:spacing w:val="0"/>
          <w:position w:val="0"/>
          <w:sz w:val="28"/>
          <w:shd w:fill="auto" w:val="clear"/>
        </w:rPr>
        <w:t xml:space="preserve">2013</w:t>
      </w:r>
      <w:r>
        <w:rPr>
          <w:rFonts w:ascii="Times New Roman" w:hAnsi="Times New Roman" w:cs="Times New Roman" w:eastAsia="Times New Roman"/>
          <w:color w:val="auto"/>
          <w:spacing w:val="0"/>
          <w:position w:val="0"/>
          <w:sz w:val="28"/>
          <w:shd w:fill="auto" w:val="clear"/>
        </w:rPr>
        <w:t xml:space="preserve">, despite an international recession, and should focus on product development rather than marketing to support its presence (Fine</w:t>
      </w:r>
      <w:r>
        <w:rPr>
          <w:rFonts w:ascii="Times New Roman" w:hAnsi="Times New Roman" w:cs="Times New Roman" w:eastAsia="Times New Roman"/>
          <w:color w:val="565959"/>
          <w:spacing w:val="0"/>
          <w:position w:val="0"/>
          <w:sz w:val="28"/>
          <w:shd w:fill="auto" w:val="clear"/>
        </w:rPr>
        <w:t xml:space="preserve">, L (</w:t>
      </w:r>
      <w:r>
        <w:rPr>
          <w:rFonts w:ascii="Times New Roman" w:hAnsi="Times New Roman" w:cs="Times New Roman" w:eastAsia="Times New Roman"/>
          <w:color w:val="565959"/>
          <w:spacing w:val="0"/>
          <w:position w:val="0"/>
          <w:sz w:val="28"/>
          <w:shd w:fill="auto" w:val="clear"/>
        </w:rPr>
        <w:t xml:space="preserve">2009</w:t>
      </w:r>
      <w:r>
        <w:rPr>
          <w:rFonts w:ascii="Times New Roman" w:hAnsi="Times New Roman" w:cs="Times New Roman" w:eastAsia="Times New Roman"/>
          <w:color w:val="565959"/>
          <w:spacing w:val="0"/>
          <w:position w:val="0"/>
          <w:sz w:val="28"/>
          <w:shd w:fill="auto" w:val="clear"/>
        </w:rPr>
        <w:t xml:space="preserve">).</w:t>
      </w:r>
    </w:p>
    <w:p>
      <w:pPr>
        <w:keepNext w:val="true"/>
        <w:keepLines w:val="true"/>
        <w:spacing w:before="160" w:after="80" w:line="25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1.1 </w:t>
      </w:r>
      <w:r>
        <w:rPr>
          <w:rFonts w:ascii="Times New Roman" w:hAnsi="Times New Roman" w:cs="Times New Roman" w:eastAsia="Times New Roman"/>
          <w:color w:val="auto"/>
          <w:spacing w:val="0"/>
          <w:position w:val="0"/>
          <w:sz w:val="28"/>
          <w:shd w:fill="auto" w:val="clear"/>
        </w:rPr>
        <w:t xml:space="preserve">What is SWOT analysis?</w:t>
      </w:r>
    </w:p>
    <w:p>
      <w:pPr>
        <w:spacing w:before="0" w:after="0" w:line="279"/>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The </w:t>
      </w:r>
      <w:r>
        <w:rPr>
          <w:rFonts w:ascii="Times New Roman" w:hAnsi="Times New Roman" w:cs="Times New Roman" w:eastAsia="Times New Roman"/>
          <w:color w:val="auto"/>
          <w:spacing w:val="0"/>
          <w:position w:val="0"/>
          <w:sz w:val="28"/>
          <w:shd w:fill="auto" w:val="clear"/>
        </w:rPr>
        <w:t xml:space="preserve">2009 </w:t>
      </w:r>
      <w:r>
        <w:rPr>
          <w:rFonts w:ascii="Times New Roman" w:hAnsi="Times New Roman" w:cs="Times New Roman" w:eastAsia="Times New Roman"/>
          <w:color w:val="auto"/>
          <w:spacing w:val="0"/>
          <w:position w:val="0"/>
          <w:sz w:val="28"/>
          <w:shd w:fill="auto" w:val="clear"/>
        </w:rPr>
        <w:t xml:space="preserve">crisis negatively impacted the beauty and personal care market, leading to consumers saving money and cutting spending on cosmetics. The Body Shop, a shampoo and renewal blend, maintained market share and customer satisfaction through a strong relationship marketing strategy. SWOT analysis is crucial for understanding the company's strengths, weaknesses, opportunities, and threats, aiding in the development of a business strategy. This analysis covers segmentation, targeting, positioning, USP, tagline/slogan, and competitors (</w:t>
      </w:r>
      <w:r>
        <w:rPr>
          <w:rFonts w:ascii="Aptos" w:hAnsi="Aptos" w:cs="Aptos" w:eastAsia="Aptos"/>
          <w:color w:val="auto"/>
          <w:spacing w:val="0"/>
          <w:position w:val="0"/>
          <w:sz w:val="24"/>
          <w:shd w:fill="auto" w:val="clear"/>
        </w:rPr>
        <w:t xml:space="preserve">Morgan, J. (</w:t>
      </w:r>
      <w:r>
        <w:rPr>
          <w:rFonts w:ascii="Aptos" w:hAnsi="Aptos" w:cs="Aptos" w:eastAsia="Aptos"/>
          <w:color w:val="auto"/>
          <w:spacing w:val="0"/>
          <w:position w:val="0"/>
          <w:sz w:val="24"/>
          <w:shd w:fill="auto" w:val="clear"/>
        </w:rPr>
        <w:t xml:space="preserve">2011</w:t>
      </w:r>
      <w:r>
        <w:rPr>
          <w:rFonts w:ascii="Aptos" w:hAnsi="Aptos" w:cs="Aptos" w:eastAsia="Aptos"/>
          <w:color w:val="auto"/>
          <w:spacing w:val="0"/>
          <w:position w:val="0"/>
          <w:sz w:val="24"/>
          <w:shd w:fill="auto" w:val="clear"/>
        </w:rPr>
        <w:t xml:space="preserve">).</w:t>
      </w:r>
    </w:p>
    <w:p>
      <w:pPr>
        <w:spacing w:before="0" w:after="0" w:line="279"/>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Publishing, D. A. (</w:t>
      </w:r>
      <w:r>
        <w:rPr>
          <w:rFonts w:ascii="Times New Roman" w:hAnsi="Times New Roman" w:cs="Times New Roman" w:eastAsia="Times New Roman"/>
          <w:color w:val="auto"/>
          <w:spacing w:val="0"/>
          <w:position w:val="0"/>
          <w:sz w:val="28"/>
          <w:shd w:fill="auto" w:val="clear"/>
        </w:rPr>
        <w:t xml:space="preserve">2019</w:t>
      </w:r>
      <w:r>
        <w:rPr>
          <w:rFonts w:ascii="Times New Roman" w:hAnsi="Times New Roman" w:cs="Times New Roman" w:eastAsia="Times New Roman"/>
          <w:color w:val="auto"/>
          <w:spacing w:val="0"/>
          <w:position w:val="0"/>
          <w:sz w:val="28"/>
          <w:shd w:fill="auto" w:val="clear"/>
        </w:rPr>
        <w:t xml:space="preserve">). Advantages of SWOT analysis is a top-down approach used by management to identify the strengths, weaknesses, opportunities, and threats of an organisation. It involves juggling the four components of the analysis, ensuring all issues are prioritised and used to reach a final matrix. Managers are responsible for considering these priorities and developing a strategy that minimises weaknesses, converts threats into opportunities, and reduces threats that are not feasible to convert into opportunities. SWOT analysis can be used for business, strategic planning, competitor evaluation, marketing, product development, and research reports. Advantages of creating a SWOT analysis include developing a set of priorities, identifying the relevance of relationships between them, and determining methods for achieving defined objectives. It is a valuable tool for identifying an organisation's strengths, weaknesses, opportunities, and threats.</w:t>
      </w:r>
    </w:p>
    <w:p>
      <w:pPr>
        <w:spacing w:before="0" w:after="160" w:line="279"/>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Disadvantages of SWOT analysis involve pitting and should be flexible when developing a TOWS matrix. However, it can also overlook strategic questions like threats and opportunities for research and development (Wallbridge, A. (</w:t>
      </w:r>
      <w:r>
        <w:rPr>
          <w:rFonts w:ascii="Times New Roman" w:hAnsi="Times New Roman" w:cs="Times New Roman" w:eastAsia="Times New Roman"/>
          <w:color w:val="auto"/>
          <w:spacing w:val="0"/>
          <w:position w:val="0"/>
          <w:sz w:val="28"/>
          <w:shd w:fill="auto" w:val="clear"/>
        </w:rPr>
        <w:t xml:space="preserve">2022</w:t>
      </w:r>
      <w:r>
        <w:rPr>
          <w:rFonts w:ascii="Times New Roman" w:hAnsi="Times New Roman" w:cs="Times New Roman" w:eastAsia="Times New Roman"/>
          <w:color w:val="auto"/>
          <w:spacing w:val="0"/>
          <w:position w:val="0"/>
          <w:sz w:val="28"/>
          <w:shd w:fill="auto" w:val="clear"/>
        </w:rPr>
        <w:t xml:space="preserve">).</w:t>
      </w:r>
    </w:p>
    <w:p>
      <w:pPr>
        <w:spacing w:before="0" w:after="160" w:line="279"/>
        <w:ind w:right="0" w:left="0" w:firstLine="0"/>
        <w:jc w:val="left"/>
        <w:rPr>
          <w:rFonts w:ascii="Aptos" w:hAnsi="Aptos" w:cs="Aptos" w:eastAsia="Aptos"/>
          <w:color w:val="auto"/>
          <w:spacing w:val="0"/>
          <w:position w:val="0"/>
          <w:sz w:val="24"/>
          <w:shd w:fill="auto" w:val="clear"/>
        </w:rPr>
      </w:pPr>
    </w:p>
    <w:p>
      <w:pPr>
        <w:spacing w:before="0" w:after="160" w:line="279"/>
        <w:ind w:right="0" w:left="0" w:firstLine="0"/>
        <w:jc w:val="left"/>
        <w:rPr>
          <w:rFonts w:ascii="Aptos" w:hAnsi="Aptos" w:cs="Aptos" w:eastAsia="Aptos"/>
          <w:color w:val="auto"/>
          <w:spacing w:val="0"/>
          <w:position w:val="0"/>
          <w:sz w:val="28"/>
          <w:shd w:fill="auto" w:val="clear"/>
        </w:rPr>
      </w:pPr>
      <w:hyperlink xmlns:r="http://schemas.openxmlformats.org/officeDocument/2006/relationships" r:id="docRId0">
        <w:r>
          <w:rPr>
            <w:rFonts w:ascii="Aptos" w:hAnsi="Aptos" w:cs="Aptos" w:eastAsia="Aptos"/>
            <w:color w:val="FFFFFF"/>
            <w:spacing w:val="0"/>
            <w:position w:val="0"/>
            <w:sz w:val="28"/>
            <w:u w:val="single"/>
            <w:shd w:fill="auto" w:val="clear"/>
          </w:rPr>
          <w:t xml:space="preserve">Andrew Wallbridge</w:t>
        </w:r>
        <w:r>
          <w:rPr>
            <w:rFonts w:ascii="Aptos" w:hAnsi="Aptos" w:cs="Aptos" w:eastAsia="Aptos"/>
            <w:color w:val="FFFFFF"/>
            <w:spacing w:val="0"/>
            <w:position w:val="0"/>
            <w:sz w:val="28"/>
            <w:u w:val="single"/>
            <w:shd w:fill="auto" w:val="clear"/>
          </w:rPr>
          <w:t xml:space="preserve"> HYPERLINK "https://www.tsw.co.uk/authors/andrew-wallbridge-profile/"</w:t>
        </w:r>
        <w:r>
          <w:rPr>
            <w:rFonts w:ascii="Aptos" w:hAnsi="Aptos" w:cs="Aptos" w:eastAsia="Aptos"/>
            <w:color w:val="FFFFFF"/>
            <w:spacing w:val="0"/>
            <w:position w:val="0"/>
            <w:sz w:val="28"/>
            <w:u w:val="single"/>
            <w:shd w:fill="auto" w:val="clear"/>
          </w:rPr>
          <w:t xml:space="preserve">Andrew Wallbridge</w:t>
        </w:r>
      </w:hyperlink>
    </w:p>
    <w:p>
      <w:pPr>
        <w:spacing w:before="0" w:after="160" w:line="279"/>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SWOT analysis helps companies analyze their current position externally and internally while developing strategic segments to overcome obstacles. However, it has its limitations, such as the potential for companies to use SWOT too cautiously and managers having too many responsibilities to ensure demand for it. Companies should be cautious when assessing their context and making forward-looking assumptions, as SWOT involves pitting and pitting. Overall, SWOT analysis is a valuable tool for understanding a company's strengths, weaknesses, and opportunities, but it should be approached with caution and sensitivity (Burt, G. (</w:t>
      </w:r>
      <w:r>
        <w:rPr>
          <w:rFonts w:ascii="Times New Roman" w:hAnsi="Times New Roman" w:cs="Times New Roman" w:eastAsia="Times New Roman"/>
          <w:color w:val="auto"/>
          <w:spacing w:val="0"/>
          <w:position w:val="0"/>
          <w:sz w:val="28"/>
          <w:shd w:fill="auto" w:val="clear"/>
        </w:rPr>
        <w:t xml:space="preserve">1998</w:t>
      </w:r>
      <w:r>
        <w:rPr>
          <w:rFonts w:ascii="Times New Roman" w:hAnsi="Times New Roman" w:cs="Times New Roman" w:eastAsia="Times New Roman"/>
          <w:color w:val="auto"/>
          <w:spacing w:val="0"/>
          <w:position w:val="0"/>
          <w:sz w:val="28"/>
          <w:shd w:fill="auto" w:val="clear"/>
        </w:rPr>
        <w:t xml:space="preserve">).</w:t>
      </w: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0" w:after="160" w:line="279"/>
        <w:ind w:right="0" w:left="0" w:firstLine="0"/>
        <w:jc w:val="both"/>
        <w:rPr>
          <w:rFonts w:ascii="Times New Roman" w:hAnsi="Times New Roman" w:cs="Times New Roman" w:eastAsia="Times New Roman"/>
          <w:color w:val="auto"/>
          <w:spacing w:val="0"/>
          <w:position w:val="0"/>
          <w:sz w:val="28"/>
          <w:shd w:fill="auto" w:val="clear"/>
        </w:rPr>
      </w:pP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PESTLE Analysis offers a comprehensive view of external factors, helps organisations anticipate changes, and helps identify opportunities and threats. However, it can be time-consuming, require extensive research, and may oversimplify complex factors.</w:t>
      </w: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The Body Shop is a company that operates in over </w:t>
      </w:r>
      <w:r>
        <w:rPr>
          <w:rFonts w:ascii="Times New Roman" w:hAnsi="Times New Roman" w:cs="Times New Roman" w:eastAsia="Times New Roman"/>
          <w:color w:val="auto"/>
          <w:spacing w:val="0"/>
          <w:position w:val="0"/>
          <w:sz w:val="28"/>
          <w:shd w:fill="auto" w:val="clear"/>
        </w:rPr>
        <w:t xml:space="preserve">60 </w:t>
      </w:r>
      <w:r>
        <w:rPr>
          <w:rFonts w:ascii="Times New Roman" w:hAnsi="Times New Roman" w:cs="Times New Roman" w:eastAsia="Times New Roman"/>
          <w:color w:val="auto"/>
          <w:spacing w:val="0"/>
          <w:position w:val="0"/>
          <w:sz w:val="28"/>
          <w:shd w:fill="auto" w:val="clear"/>
        </w:rPr>
        <w:t xml:space="preserve">countries, employing around </w:t>
      </w:r>
      <w:r>
        <w:rPr>
          <w:rFonts w:ascii="Times New Roman" w:hAnsi="Times New Roman" w:cs="Times New Roman" w:eastAsia="Times New Roman"/>
          <w:color w:val="auto"/>
          <w:spacing w:val="0"/>
          <w:position w:val="0"/>
          <w:sz w:val="28"/>
          <w:shd w:fill="auto" w:val="clear"/>
        </w:rPr>
        <w:t xml:space="preserve">22,000 </w:t>
      </w:r>
      <w:r>
        <w:rPr>
          <w:rFonts w:ascii="Times New Roman" w:hAnsi="Times New Roman" w:cs="Times New Roman" w:eastAsia="Times New Roman"/>
          <w:color w:val="auto"/>
          <w:spacing w:val="0"/>
          <w:position w:val="0"/>
          <w:sz w:val="28"/>
          <w:shd w:fill="auto" w:val="clear"/>
        </w:rPr>
        <w:t xml:space="preserve">people (about the seating capacity of Madison Square Garden). Its primary stakeholders include customers, employees, suppliers, shareholders, NGOs, and government/regulators. Customers demand high-quality, ethically produced products, which are crucial for maintaining brand loyalty and market share. Employees contribute to the company's success by valuing sustainability and social responsibility. Suppliers, particularly community fair trade ingredients, play a vital role in ensuring ethical sourcing and product quality (William D. P et all (</w:t>
      </w:r>
      <w:r>
        <w:rPr>
          <w:rFonts w:ascii="Times New Roman" w:hAnsi="Times New Roman" w:cs="Times New Roman" w:eastAsia="Times New Roman"/>
          <w:color w:val="auto"/>
          <w:spacing w:val="0"/>
          <w:position w:val="0"/>
          <w:sz w:val="28"/>
          <w:shd w:fill="auto" w:val="clear"/>
        </w:rPr>
        <w:t xml:space="preserve">2014</w:t>
      </w:r>
      <w:r>
        <w:rPr>
          <w:rFonts w:ascii="Times New Roman" w:hAnsi="Times New Roman" w:cs="Times New Roman" w:eastAsia="Times New Roman"/>
          <w:color w:val="auto"/>
          <w:spacing w:val="0"/>
          <w:position w:val="0"/>
          <w:sz w:val="28"/>
          <w:shd w:fill="auto" w:val="clear"/>
        </w:rPr>
        <w:t xml:space="preserve">).</w:t>
      </w:r>
    </w:p>
    <w:p>
      <w:pPr>
        <w:spacing w:before="0" w:after="16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0" w:after="16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Shareholders have financial interests in the company's success, and compliance with regulations is vital for its growth. Non-Governmental Organisations (NGOs) also play a role in shaping the company's sustainability and ethical policies. Governments and regulators directly influence the company's ability to operate and expand.</w:t>
      </w:r>
    </w:p>
    <w:p>
      <w:pPr>
        <w:spacing w:before="0" w:after="160" w:line="279"/>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Stakeholders have overall power and responsibility for the business. Lisa Jackson, the manager of The Body Shop, plays a crucial role in ensuring the business's success and profitability, which affects other stakeholders, including business owners and shareholders.</w:t>
      </w: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The Body Shop's CSR and community trade programs significantly impact its suppliers, society, government, creditors, shareholders, and the company. Suppliers profit from fair pricing and numerous community trade programs, while society benefits from CSR initiatives through advertisements and publicity efforts. Governments receive tax on The Body Shop's money, which can be used for infrastructure or other purposes that benefit society. Creditors, such as banks, may never receive their money back if The Body Shop fails or goes into liquidation (Wright, J, et, all, (</w:t>
      </w:r>
      <w:r>
        <w:rPr>
          <w:rFonts w:ascii="Times New Roman" w:hAnsi="Times New Roman" w:cs="Times New Roman" w:eastAsia="Times New Roman"/>
          <w:color w:val="auto"/>
          <w:spacing w:val="0"/>
          <w:position w:val="0"/>
          <w:sz w:val="28"/>
          <w:shd w:fill="auto" w:val="clear"/>
        </w:rPr>
        <w:t xml:space="preserve">2024</w:t>
      </w:r>
      <w:r>
        <w:rPr>
          <w:rFonts w:ascii="Times New Roman" w:hAnsi="Times New Roman" w:cs="Times New Roman" w:eastAsia="Times New Roman"/>
          <w:color w:val="auto"/>
          <w:spacing w:val="0"/>
          <w:position w:val="0"/>
          <w:sz w:val="28"/>
          <w:shd w:fill="auto" w:val="clear"/>
        </w:rPr>
        <w:t xml:space="preserve">).</w:t>
      </w:r>
    </w:p>
    <w:p>
      <w:pPr>
        <w:spacing w:before="0" w:after="0" w:line="279"/>
        <w:ind w:right="0" w:left="144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0" w:after="0" w:line="279"/>
        <w:ind w:right="0" w:left="1440" w:hanging="360"/>
        <w:jc w:val="both"/>
        <w:rPr>
          <w:rFonts w:ascii="Times New Roman" w:hAnsi="Times New Roman" w:cs="Times New Roman" w:eastAsia="Times New Roman"/>
          <w:color w:val="auto"/>
          <w:spacing w:val="0"/>
          <w:position w:val="0"/>
          <w:sz w:val="28"/>
          <w:shd w:fill="auto" w:val="clear"/>
        </w:rPr>
      </w:pP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The Body Shop, a company with a strong commitment to sustainability and ethical business practices, faces challenges in navigating a complex environment influenced by political, economic, social, technological, legal, and environmental factors. Effective stakeholder management and compliance with regulations are crucial for the company's success. Innovative solutions, such as technology and NGOs, can help navigate challenges and seize opportunities.</w:t>
      </w:r>
    </w:p>
    <w:p>
      <w:pPr>
        <w:spacing w:before="0" w:after="16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The beauty and personal care industry is highly competitive, with established brands and new entrants constantly vying for market share. Consumer preferences are shifting towards natural and sustainable products, with consumers increasingly interested in products with natural ingredients and transparent sourcing ("Beauty Industry Overview," MarketWatch, </w:t>
      </w:r>
      <w:r>
        <w:rPr>
          <w:rFonts w:ascii="Times New Roman" w:hAnsi="Times New Roman" w:cs="Times New Roman" w:eastAsia="Times New Roman"/>
          <w:color w:val="auto"/>
          <w:spacing w:val="0"/>
          <w:position w:val="0"/>
          <w:sz w:val="28"/>
          <w:shd w:fill="auto" w:val="clear"/>
        </w:rPr>
        <w:t xml:space="preserve">2024</w:t>
      </w:r>
      <w:r>
        <w:rPr>
          <w:rFonts w:ascii="Times New Roman" w:hAnsi="Times New Roman" w:cs="Times New Roman" w:eastAsia="Times New Roman"/>
          <w:color w:val="auto"/>
          <w:spacing w:val="0"/>
          <w:position w:val="0"/>
          <w:sz w:val="28"/>
          <w:shd w:fill="auto" w:val="clear"/>
        </w:rPr>
        <w:t xml:space="preserve">). The Body Shop's operations are influenced by various economic factors, including political, social, technological, legal, and environmental. Political factors, such as trade policies, can increase costs and profitability, while economic factors like inflation, exchange rates, and consumer spending affect raw material costs, production, and distribution. Sociological factors, such as changing consumer attitudes and lifestyle trends, also impact operations (Roddick, A (</w:t>
      </w:r>
      <w:r>
        <w:rPr>
          <w:rFonts w:ascii="Times New Roman" w:hAnsi="Times New Roman" w:cs="Times New Roman" w:eastAsia="Times New Roman"/>
          <w:color w:val="auto"/>
          <w:spacing w:val="0"/>
          <w:position w:val="0"/>
          <w:sz w:val="28"/>
          <w:shd w:fill="auto" w:val="clear"/>
        </w:rPr>
        <w:t xml:space="preserve">2000</w:t>
      </w:r>
      <w:r>
        <w:rPr>
          <w:rFonts w:ascii="Times New Roman" w:hAnsi="Times New Roman" w:cs="Times New Roman" w:eastAsia="Times New Roman"/>
          <w:color w:val="auto"/>
          <w:spacing w:val="0"/>
          <w:position w:val="0"/>
          <w:sz w:val="28"/>
          <w:shd w:fill="auto" w:val="clear"/>
        </w:rPr>
        <w:t xml:space="preserve">).</w:t>
      </w:r>
    </w:p>
    <w:p>
      <w:pPr>
        <w:spacing w:before="0" w:after="16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The Body Shop, a traditional ethical brand, must adapt to these changing preferences to stay relevant. Sustainability pressure is increasing, with the Environmental Protection Agency urging companies to reduce plastic use and enhance supply chain transparency. Economic uncertainties can impact consumer spending on non-essential items, and supply chain issues have affected many industries, including beauty ("World Economic Outlook," IMF, </w:t>
      </w:r>
      <w:r>
        <w:rPr>
          <w:rFonts w:ascii="Times New Roman" w:hAnsi="Times New Roman" w:cs="Times New Roman" w:eastAsia="Times New Roman"/>
          <w:color w:val="auto"/>
          <w:spacing w:val="0"/>
          <w:position w:val="0"/>
          <w:sz w:val="28"/>
          <w:shd w:fill="auto" w:val="clear"/>
        </w:rPr>
        <w:t xml:space="preserve">2024</w:t>
      </w:r>
      <w:r>
        <w:rPr>
          <w:rFonts w:ascii="Times New Roman" w:hAnsi="Times New Roman" w:cs="Times New Roman" w:eastAsia="Times New Roman"/>
          <w:color w:val="auto"/>
          <w:spacing w:val="0"/>
          <w:position w:val="0"/>
          <w:sz w:val="28"/>
          <w:shd w:fill="auto" w:val="clear"/>
        </w:rPr>
        <w:t xml:space="preserve">).</w:t>
      </w: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Brand differentiation is a constant challenge, and digital transformation is crucial for transforming retail. Compliance with varying regulations in different countries can be complex and costly. Reputation management is essential, especially when facing controversies.</w:t>
      </w:r>
    </w:p>
    <w:p>
      <w:pPr>
        <w:spacing w:before="0" w:after="0" w:line="279"/>
        <w:ind w:right="0" w:left="144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The Body Shop should enhance its digital presence by improving e-commerce, leveraging social media for marketing, and enhancing online customer engagement to stay competitive in the evolving market. Additionally, the company should strengthen its sustainability initiatives by adopting more robust environmental practices, such as reducing carbon emissions, minimising waste, and increasing the use of recycled materials in packaging. Collaborating with environmental NGOs and seeking innovative solutions to sustainability challenges will reinforce the company's ethical brand image (Adair, J.E. (</w:t>
      </w:r>
      <w:r>
        <w:rPr>
          <w:rFonts w:ascii="Times New Roman" w:hAnsi="Times New Roman" w:cs="Times New Roman" w:eastAsia="Times New Roman"/>
          <w:color w:val="auto"/>
          <w:spacing w:val="0"/>
          <w:position w:val="0"/>
          <w:sz w:val="28"/>
          <w:shd w:fill="auto" w:val="clear"/>
        </w:rPr>
        <w:t xml:space="preserve">2019</w:t>
      </w:r>
      <w:r>
        <w:rPr>
          <w:rFonts w:ascii="Times New Roman" w:hAnsi="Times New Roman" w:cs="Times New Roman" w:eastAsia="Times New Roman"/>
          <w:color w:val="auto"/>
          <w:spacing w:val="0"/>
          <w:position w:val="0"/>
          <w:sz w:val="28"/>
          <w:shd w:fill="auto" w:val="clear"/>
        </w:rPr>
        <w:t xml:space="preserve">).</w:t>
      </w:r>
    </w:p>
    <w:p>
      <w:pPr>
        <w:spacing w:before="0" w:after="0" w:line="279"/>
        <w:ind w:right="0" w:left="1440" w:hanging="36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The Body Shop's SWOT Analysis Recommendations:</w:t>
      </w:r>
      <w:r>
        <w:rPr>
          <w:rFonts w:ascii="Aptos" w:hAnsi="Aptos" w:cs="Aptos" w:eastAsia="Aptos"/>
          <w:color w:val="auto"/>
          <w:spacing w:val="0"/>
          <w:position w:val="0"/>
          <w:sz w:val="24"/>
          <w:shd w:fill="auto" w:val="clear"/>
        </w:rPr>
        <w:br/>
      </w:r>
      <w:r>
        <w:rPr>
          <w:rFonts w:ascii="Times New Roman" w:hAnsi="Times New Roman" w:cs="Times New Roman" w:eastAsia="Times New Roman"/>
          <w:color w:val="auto"/>
          <w:spacing w:val="0"/>
          <w:position w:val="0"/>
          <w:sz w:val="28"/>
          <w:shd w:fill="auto" w:val="clear"/>
        </w:rPr>
        <w:t xml:space="preserve"> Roddick, A (</w:t>
      </w:r>
      <w:r>
        <w:rPr>
          <w:rFonts w:ascii="Times New Roman" w:hAnsi="Times New Roman" w:cs="Times New Roman" w:eastAsia="Times New Roman"/>
          <w:color w:val="auto"/>
          <w:spacing w:val="0"/>
          <w:position w:val="0"/>
          <w:sz w:val="28"/>
          <w:shd w:fill="auto" w:val="clear"/>
        </w:rPr>
        <w:t xml:space="preserve">1991</w:t>
      </w:r>
      <w:r>
        <w:rPr>
          <w:rFonts w:ascii="Times New Roman" w:hAnsi="Times New Roman" w:cs="Times New Roman" w:eastAsia="Times New Roman"/>
          <w:color w:val="auto"/>
          <w:spacing w:val="0"/>
          <w:position w:val="0"/>
          <w:sz w:val="28"/>
          <w:shd w:fill="auto" w:val="clear"/>
        </w:rPr>
        <w:t xml:space="preserve">). The Body Shop can improve its marketing strategy by promoting sustainability, cruelty-free products, ethical sourcing, and expanding its natural product line. It can also introduce affordable products and loyalty programs to attract price-sensitive customers. Investing in R&amp;D and improving the online shopping experience can also help. Opportunities include expanding its organic product line, obtaining certifications, educating consumers about natural ingredients, raising sustainability awareness through refill stations, and focusing on e-commerce growth. Threats include differentiation in the beauty industry, pricing flexibility, and regulatory changes. Strategic initiatives like carbon neutrality and sustainable sourcing can help The Body Shop grow.</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The Body Shop's commitment to ethical practices and sustainability is a significant strength. The company should continue to emphasise and expand its ethical campaigns, such as cruelty-free products, fair trade sourcing, and environmental sustainability. Strengthening these initiatives can enhance brand loyalty and attract new customers who prioritise ethical consumption. For instance, increasing transparency about supply chains and highlighting the positive impact on communities can further solidify trust and engagement with the brand Kapferer, J. N. (</w:t>
      </w:r>
      <w:r>
        <w:rPr>
          <w:rFonts w:ascii="Times New Roman" w:hAnsi="Times New Roman" w:cs="Times New Roman" w:eastAsia="Times New Roman"/>
          <w:color w:val="auto"/>
          <w:spacing w:val="0"/>
          <w:position w:val="0"/>
          <w:sz w:val="28"/>
          <w:shd w:fill="auto" w:val="clear"/>
        </w:rPr>
        <w:t xml:space="preserve">2012</w:t>
      </w:r>
      <w:r>
        <w:rPr>
          <w:rFonts w:ascii="Times New Roman" w:hAnsi="Times New Roman" w:cs="Times New Roman" w:eastAsia="Times New Roman"/>
          <w:color w:val="auto"/>
          <w:spacing w:val="0"/>
          <w:position w:val="0"/>
          <w:sz w:val="28"/>
          <w:shd w:fill="auto" w:val="clear"/>
        </w:rPr>
        <w:t xml:space="preserve">).</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Expand Digital and E-commerce Presence.</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With the growing trend of online shopping, particularly post-pandemic, The Body Shop needs to enhance its digital footprint. Investing in a robust e-commerce platform, optimising the user experience, and integrating AI for personalised shopping experiences can drive online sales. Additionally, leveraging social media platforms for targeted marketing campaigns and influencer partnerships can help reach a broader audience. This can be particularly effective in engaging younger, tech-savvy consumers who are increasingly shopping online Shankar, V. at ell (</w:t>
      </w:r>
      <w:r>
        <w:rPr>
          <w:rFonts w:ascii="Times New Roman" w:hAnsi="Times New Roman" w:cs="Times New Roman" w:eastAsia="Times New Roman"/>
          <w:color w:val="auto"/>
          <w:spacing w:val="0"/>
          <w:position w:val="0"/>
          <w:sz w:val="28"/>
          <w:shd w:fill="auto" w:val="clear"/>
        </w:rPr>
        <w:t xml:space="preserve">2012</w:t>
      </w:r>
      <w:r>
        <w:rPr>
          <w:rFonts w:ascii="Times New Roman" w:hAnsi="Times New Roman" w:cs="Times New Roman" w:eastAsia="Times New Roman"/>
          <w:color w:val="auto"/>
          <w:spacing w:val="0"/>
          <w:position w:val="0"/>
          <w:sz w:val="28"/>
          <w:shd w:fill="auto" w:val="clear"/>
        </w:rPr>
        <w:t xml:space="preserve">).</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Product Innovation and Diversification.</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The Body Shop should focus on continuous product innovation to stay competitive. This includes developing new product lines that align with current beauty trends, such as natural and organic skincare, vegan cosmetics, and wellness products. Collaborating with dermatologists and beauty experts to create high-performance products can also enhance credibility and appeal. Moreover, expanding the product range to include men's skincare and grooming products could tap into a growing market segment McCarthy, E. J., &amp; Perreault, W. D. (</w:t>
      </w:r>
      <w:r>
        <w:rPr>
          <w:rFonts w:ascii="Times New Roman" w:hAnsi="Times New Roman" w:cs="Times New Roman" w:eastAsia="Times New Roman"/>
          <w:color w:val="auto"/>
          <w:spacing w:val="0"/>
          <w:position w:val="0"/>
          <w:sz w:val="28"/>
          <w:shd w:fill="auto" w:val="clear"/>
        </w:rPr>
        <w:t xml:space="preserve">2017</w:t>
      </w:r>
      <w:r>
        <w:rPr>
          <w:rFonts w:ascii="Times New Roman" w:hAnsi="Times New Roman" w:cs="Times New Roman" w:eastAsia="Times New Roman"/>
          <w:color w:val="auto"/>
          <w:spacing w:val="0"/>
          <w:position w:val="0"/>
          <w:sz w:val="28"/>
          <w:shd w:fill="auto" w:val="clear"/>
        </w:rPr>
        <w:t xml:space="preserve">).</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Strengthen Global Market Penetration.</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While The Body Shop has a strong presence in many countries, there are still untapped markets with significant potential. Expanding into emerging markets in Asia, Africa, and Latin America can drive growth. This expansion should be supported by localised marketing strategies that resonate with the cultural and economic contexts of these regions. Establishing strategic partnerships with local retailers and investing in localized online platforms can facilitate smoother market entry and growth (William D. P et all (</w:t>
      </w:r>
      <w:r>
        <w:rPr>
          <w:rFonts w:ascii="Times New Roman" w:hAnsi="Times New Roman" w:cs="Times New Roman" w:eastAsia="Times New Roman"/>
          <w:color w:val="auto"/>
          <w:spacing w:val="0"/>
          <w:position w:val="0"/>
          <w:sz w:val="28"/>
          <w:shd w:fill="auto" w:val="clear"/>
        </w:rPr>
        <w:t xml:space="preserve">2014</w:t>
      </w:r>
      <w:r>
        <w:rPr>
          <w:rFonts w:ascii="Times New Roman" w:hAnsi="Times New Roman" w:cs="Times New Roman" w:eastAsia="Times New Roman"/>
          <w:color w:val="auto"/>
          <w:spacing w:val="0"/>
          <w:position w:val="0"/>
          <w:sz w:val="28"/>
          <w:shd w:fill="auto" w:val="clear"/>
        </w:rPr>
        <w:t xml:space="preserve">).</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Enhance Customer Engagement and Community Building.</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Building a strong community around the brand can drive customer retention and advocacy. The Body Shop should focus on creating interactive and engaging customer experiences both online and offline. This can include hosting virtual workshops, in-store events, and loyalty programs that reward repeat customers. Furthermore, leveraging customer feedback for continuous improvement and innovation can enhance customer satisfaction and loyalty (Kotler, P, at ell. (</w:t>
      </w:r>
      <w:r>
        <w:rPr>
          <w:rFonts w:ascii="Times New Roman" w:hAnsi="Times New Roman" w:cs="Times New Roman" w:eastAsia="Times New Roman"/>
          <w:color w:val="auto"/>
          <w:spacing w:val="0"/>
          <w:position w:val="0"/>
          <w:sz w:val="28"/>
          <w:shd w:fill="auto" w:val="clear"/>
        </w:rPr>
        <w:t xml:space="preserve">2016</w:t>
      </w:r>
      <w:r>
        <w:rPr>
          <w:rFonts w:ascii="Times New Roman" w:hAnsi="Times New Roman" w:cs="Times New Roman" w:eastAsia="Times New Roman"/>
          <w:color w:val="auto"/>
          <w:spacing w:val="0"/>
          <w:position w:val="0"/>
          <w:sz w:val="28"/>
          <w:shd w:fill="auto" w:val="clear"/>
        </w:rPr>
        <w:t xml:space="preserve">).</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References:</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w:t>
      </w:r>
    </w:p>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p>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Adair, J.E. (</w:t>
      </w:r>
      <w:r>
        <w:rPr>
          <w:rFonts w:ascii="Times New Roman" w:hAnsi="Times New Roman" w:cs="Times New Roman" w:eastAsia="Times New Roman"/>
          <w:color w:val="auto"/>
          <w:spacing w:val="0"/>
          <w:position w:val="0"/>
          <w:sz w:val="28"/>
          <w:shd w:fill="auto" w:val="clear"/>
        </w:rPr>
        <w:t xml:space="preserve">2019</w:t>
      </w:r>
      <w:r>
        <w:rPr>
          <w:rFonts w:ascii="Times New Roman" w:hAnsi="Times New Roman" w:cs="Times New Roman" w:eastAsia="Times New Roman"/>
          <w:color w:val="auto"/>
          <w:spacing w:val="0"/>
          <w:position w:val="0"/>
          <w:sz w:val="28"/>
          <w:shd w:fill="auto" w:val="clear"/>
        </w:rPr>
        <w:t xml:space="preserve">) Decision making and problem solving: break through barriers and banish uncertainty at work. Fourth edition. London: Kogan Page.</w:t>
      </w:r>
    </w:p>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BBC (</w:t>
      </w:r>
      <w:r>
        <w:rPr>
          <w:rFonts w:ascii="Times New Roman" w:hAnsi="Times New Roman" w:cs="Times New Roman" w:eastAsia="Times New Roman"/>
          <w:color w:val="auto"/>
          <w:spacing w:val="0"/>
          <w:position w:val="0"/>
          <w:sz w:val="28"/>
          <w:shd w:fill="auto" w:val="clear"/>
        </w:rPr>
        <w:t xml:space="preserve">2007</w:t>
      </w:r>
      <w:r>
        <w:rPr>
          <w:rFonts w:ascii="Times New Roman" w:hAnsi="Times New Roman" w:cs="Times New Roman" w:eastAsia="Times New Roman"/>
          <w:color w:val="auto"/>
          <w:spacing w:val="0"/>
          <w:position w:val="0"/>
          <w:sz w:val="28"/>
          <w:shd w:fill="auto" w:val="clear"/>
        </w:rPr>
        <w:t xml:space="preserve">) [online] Available from </w:t>
      </w:r>
      <w:hyperlink xmlns:r="http://schemas.openxmlformats.org/officeDocument/2006/relationships" r:id="docRId1">
        <w:r>
          <w:rPr>
            <w:rFonts w:ascii="Times New Roman" w:hAnsi="Times New Roman" w:cs="Times New Roman" w:eastAsia="Times New Roman"/>
            <w:color w:val="0000FF"/>
            <w:spacing w:val="0"/>
            <w:position w:val="0"/>
            <w:sz w:val="28"/>
            <w:u w:val="single"/>
            <w:shd w:fill="auto" w:val="clear"/>
          </w:rPr>
          <w:t xml:space="preserve">BBC NEWS | UK | Dame Anita Roddick dies aged </w:t>
        </w:r>
        <w:r>
          <w:rPr>
            <w:rFonts w:ascii="Times New Roman" w:hAnsi="Times New Roman" w:cs="Times New Roman" w:eastAsia="Times New Roman"/>
            <w:color w:val="0000FF"/>
            <w:spacing w:val="0"/>
            <w:position w:val="0"/>
            <w:sz w:val="28"/>
            <w:u w:val="single"/>
            <w:shd w:fill="auto" w:val="clear"/>
          </w:rPr>
          <w:t xml:space="preserve">64</w:t>
        </w:r>
      </w:hyperlink>
      <w:r>
        <w:rPr>
          <w:rFonts w:ascii="Times New Roman" w:hAnsi="Times New Roman" w:cs="Times New Roman" w:eastAsia="Times New Roman"/>
          <w:color w:val="auto"/>
          <w:spacing w:val="0"/>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[Accessed </w:t>
      </w:r>
      <w:r>
        <w:rPr>
          <w:rFonts w:ascii="Times New Roman" w:hAnsi="Times New Roman" w:cs="Times New Roman" w:eastAsia="Times New Roman"/>
          <w:color w:val="auto"/>
          <w:spacing w:val="0"/>
          <w:position w:val="0"/>
          <w:sz w:val="28"/>
          <w:shd w:fill="auto" w:val="clear"/>
        </w:rPr>
        <w:t xml:space="preserve">19 </w:t>
      </w:r>
      <w:r>
        <w:rPr>
          <w:rFonts w:ascii="Times New Roman" w:hAnsi="Times New Roman" w:cs="Times New Roman" w:eastAsia="Times New Roman"/>
          <w:color w:val="auto"/>
          <w:spacing w:val="0"/>
          <w:position w:val="0"/>
          <w:sz w:val="28"/>
          <w:shd w:fill="auto" w:val="clear"/>
        </w:rPr>
        <w:t xml:space="preserve">May/ </w:t>
      </w:r>
      <w:r>
        <w:rPr>
          <w:rFonts w:ascii="Times New Roman" w:hAnsi="Times New Roman" w:cs="Times New Roman" w:eastAsia="Times New Roman"/>
          <w:color w:val="auto"/>
          <w:spacing w:val="0"/>
          <w:position w:val="0"/>
          <w:sz w:val="28"/>
          <w:shd w:fill="auto" w:val="clear"/>
        </w:rPr>
        <w:t xml:space="preserve">30 </w:t>
      </w:r>
      <w:r>
        <w:rPr>
          <w:rFonts w:ascii="Times New Roman" w:hAnsi="Times New Roman" w:cs="Times New Roman" w:eastAsia="Times New Roman"/>
          <w:color w:val="auto"/>
          <w:spacing w:val="0"/>
          <w:position w:val="0"/>
          <w:sz w:val="28"/>
          <w:shd w:fill="auto" w:val="clear"/>
        </w:rPr>
        <w:t xml:space="preserve">July </w:t>
      </w:r>
      <w:r>
        <w:rPr>
          <w:rFonts w:ascii="Times New Roman" w:hAnsi="Times New Roman" w:cs="Times New Roman" w:eastAsia="Times New Roman"/>
          <w:color w:val="auto"/>
          <w:spacing w:val="0"/>
          <w:position w:val="0"/>
          <w:sz w:val="28"/>
          <w:shd w:fill="auto" w:val="clear"/>
        </w:rPr>
        <w:t xml:space="preserve">2024</w:t>
      </w:r>
      <w:r>
        <w:rPr>
          <w:rFonts w:ascii="Times New Roman" w:hAnsi="Times New Roman" w:cs="Times New Roman" w:eastAsia="Times New Roman"/>
          <w:color w:val="auto"/>
          <w:spacing w:val="0"/>
          <w:position w:val="0"/>
          <w:sz w:val="28"/>
          <w:shd w:fill="auto" w:val="clear"/>
        </w:rPr>
        <w:t xml:space="preserve">].</w:t>
      </w: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Burt, G. (</w:t>
      </w:r>
      <w:r>
        <w:rPr>
          <w:rFonts w:ascii="Times New Roman" w:hAnsi="Times New Roman" w:cs="Times New Roman" w:eastAsia="Times New Roman"/>
          <w:color w:val="auto"/>
          <w:spacing w:val="0"/>
          <w:position w:val="0"/>
          <w:sz w:val="28"/>
          <w:shd w:fill="auto" w:val="clear"/>
        </w:rPr>
        <w:t xml:space="preserve">1998</w:t>
      </w:r>
      <w:r>
        <w:rPr>
          <w:rFonts w:ascii="Times New Roman" w:hAnsi="Times New Roman" w:cs="Times New Roman" w:eastAsia="Times New Roman"/>
          <w:color w:val="auto"/>
          <w:spacing w:val="0"/>
          <w:position w:val="0"/>
          <w:sz w:val="28"/>
          <w:shd w:fill="auto" w:val="clear"/>
        </w:rPr>
        <w:t xml:space="preserve">). Competency Based Strategy - Understanding the Limitations of the Conventional SWOT Analysis to Develop the Competency Based Organisation. United Kingdom: Strathclyde Graduate Business School.</w:t>
      </w:r>
    </w:p>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p>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Carroll, V, (</w:t>
      </w:r>
      <w:r>
        <w:rPr>
          <w:rFonts w:ascii="Times New Roman" w:hAnsi="Times New Roman" w:cs="Times New Roman" w:eastAsia="Times New Roman"/>
          <w:color w:val="auto"/>
          <w:spacing w:val="0"/>
          <w:position w:val="0"/>
          <w:sz w:val="28"/>
          <w:shd w:fill="auto" w:val="clear"/>
        </w:rPr>
        <w:t xml:space="preserve">2021</w:t>
      </w:r>
      <w:r>
        <w:rPr>
          <w:rFonts w:ascii="Times New Roman" w:hAnsi="Times New Roman" w:cs="Times New Roman" w:eastAsia="Times New Roman"/>
          <w:color w:val="auto"/>
          <w:spacing w:val="0"/>
          <w:position w:val="0"/>
          <w:sz w:val="28"/>
          <w:shd w:fill="auto" w:val="clear"/>
        </w:rPr>
        <w:t xml:space="preserve">) Big issue [online] Available from </w:t>
      </w:r>
      <w:hyperlink xmlns:r="http://schemas.openxmlformats.org/officeDocument/2006/relationships" r:id="docRId2">
        <w:r>
          <w:rPr>
            <w:rFonts w:ascii="Times New Roman" w:hAnsi="Times New Roman" w:cs="Times New Roman" w:eastAsia="Times New Roman"/>
            <w:color w:val="0000FF"/>
            <w:spacing w:val="0"/>
            <w:position w:val="0"/>
            <w:sz w:val="28"/>
            <w:u w:val="single"/>
            <w:shd w:fill="auto" w:val="clear"/>
          </w:rPr>
          <w:t xml:space="preserve">https://www.bigissue.com/life/ethical-shopping/how-the-body-shop-is-leading-the-way-in-ethical-business-and-inspirational-beauty/</w:t>
        </w:r>
      </w:hyperlink>
      <w:r>
        <w:rPr>
          <w:rFonts w:ascii="Times New Roman" w:hAnsi="Times New Roman" w:cs="Times New Roman" w:eastAsia="Times New Roman"/>
          <w:color w:val="auto"/>
          <w:spacing w:val="0"/>
          <w:position w:val="0"/>
          <w:sz w:val="28"/>
          <w:shd w:fill="auto" w:val="clear"/>
        </w:rPr>
        <w:t xml:space="preserve"> [Accessed </w:t>
      </w:r>
      <w:r>
        <w:rPr>
          <w:rFonts w:ascii="Times New Roman" w:hAnsi="Times New Roman" w:cs="Times New Roman" w:eastAsia="Times New Roman"/>
          <w:color w:val="auto"/>
          <w:spacing w:val="0"/>
          <w:position w:val="0"/>
          <w:sz w:val="28"/>
          <w:shd w:fill="auto" w:val="clear"/>
        </w:rPr>
        <w:t xml:space="preserve">21 </w:t>
      </w:r>
      <w:r>
        <w:rPr>
          <w:rFonts w:ascii="Times New Roman" w:hAnsi="Times New Roman" w:cs="Times New Roman" w:eastAsia="Times New Roman"/>
          <w:color w:val="auto"/>
          <w:spacing w:val="0"/>
          <w:position w:val="0"/>
          <w:sz w:val="28"/>
          <w:shd w:fill="auto" w:val="clear"/>
        </w:rPr>
        <w:t xml:space="preserve">Maye/ </w:t>
      </w:r>
      <w:r>
        <w:rPr>
          <w:rFonts w:ascii="Times New Roman" w:hAnsi="Times New Roman" w:cs="Times New Roman" w:eastAsia="Times New Roman"/>
          <w:color w:val="auto"/>
          <w:spacing w:val="0"/>
          <w:position w:val="0"/>
          <w:sz w:val="28"/>
          <w:shd w:fill="auto" w:val="clear"/>
        </w:rPr>
        <w:t xml:space="preserve">20 </w:t>
      </w:r>
      <w:r>
        <w:rPr>
          <w:rFonts w:ascii="Times New Roman" w:hAnsi="Times New Roman" w:cs="Times New Roman" w:eastAsia="Times New Roman"/>
          <w:color w:val="auto"/>
          <w:spacing w:val="0"/>
          <w:position w:val="0"/>
          <w:sz w:val="28"/>
          <w:shd w:fill="auto" w:val="clear"/>
        </w:rPr>
        <w:t xml:space="preserve">june </w:t>
      </w:r>
      <w:r>
        <w:rPr>
          <w:rFonts w:ascii="Times New Roman" w:hAnsi="Times New Roman" w:cs="Times New Roman" w:eastAsia="Times New Roman"/>
          <w:color w:val="auto"/>
          <w:spacing w:val="0"/>
          <w:position w:val="0"/>
          <w:sz w:val="28"/>
          <w:shd w:fill="auto" w:val="clear"/>
        </w:rPr>
        <w:t xml:space="preserve">2024</w:t>
      </w:r>
      <w:r>
        <w:rPr>
          <w:rFonts w:ascii="Times New Roman" w:hAnsi="Times New Roman" w:cs="Times New Roman" w:eastAsia="Times New Roman"/>
          <w:color w:val="auto"/>
          <w:spacing w:val="0"/>
          <w:position w:val="0"/>
          <w:sz w:val="28"/>
          <w:shd w:fill="auto" w:val="clear"/>
        </w:rPr>
        <w:t xml:space="preserve">].</w:t>
      </w:r>
    </w:p>
    <w:p>
      <w:pPr>
        <w:spacing w:before="100" w:after="100" w:line="279"/>
        <w:ind w:right="0" w:left="0" w:firstLine="0"/>
        <w:jc w:val="both"/>
        <w:rPr>
          <w:rFonts w:ascii="Times New Roman" w:hAnsi="Times New Roman" w:cs="Times New Roman" w:eastAsia="Times New Roman"/>
          <w:color w:val="auto"/>
          <w:spacing w:val="0"/>
          <w:position w:val="0"/>
          <w:sz w:val="28"/>
          <w:u w:val="single"/>
          <w:shd w:fill="auto" w:val="clear"/>
        </w:rPr>
      </w:pPr>
      <w:r>
        <w:rPr>
          <w:rFonts w:ascii="Times New Roman" w:hAnsi="Times New Roman" w:cs="Times New Roman" w:eastAsia="Times New Roman"/>
          <w:color w:val="auto"/>
          <w:spacing w:val="0"/>
          <w:position w:val="0"/>
          <w:sz w:val="28"/>
          <w:shd w:fill="auto" w:val="clear"/>
        </w:rPr>
        <w:t xml:space="preserve">Fine, L (</w:t>
      </w:r>
      <w:r>
        <w:rPr>
          <w:rFonts w:ascii="Times New Roman" w:hAnsi="Times New Roman" w:cs="Times New Roman" w:eastAsia="Times New Roman"/>
          <w:color w:val="auto"/>
          <w:spacing w:val="0"/>
          <w:position w:val="0"/>
          <w:sz w:val="28"/>
          <w:shd w:fill="auto" w:val="clear"/>
        </w:rPr>
        <w:t xml:space="preserve">2009</w:t>
      </w:r>
      <w:r>
        <w:rPr>
          <w:rFonts w:ascii="Times New Roman" w:hAnsi="Times New Roman" w:cs="Times New Roman" w:eastAsia="Times New Roman"/>
          <w:color w:val="auto"/>
          <w:spacing w:val="0"/>
          <w:position w:val="0"/>
          <w:sz w:val="28"/>
          <w:shd w:fill="auto" w:val="clear"/>
        </w:rPr>
        <w:t xml:space="preserve">). </w:t>
      </w:r>
      <w:r>
        <w:rPr>
          <w:rFonts w:ascii="Times New Roman" w:hAnsi="Times New Roman" w:cs="Times New Roman" w:eastAsia="Times New Roman"/>
          <w:color w:val="auto"/>
          <w:spacing w:val="0"/>
          <w:position w:val="0"/>
          <w:sz w:val="28"/>
          <w:u w:val="single"/>
          <w:shd w:fill="auto" w:val="clear"/>
        </w:rPr>
        <w:t xml:space="preserve">The SWOT Analysis: Using your Strength to overcome Weaknesses, Using Opportunities to overcome Threats.</w:t>
      </w:r>
    </w:p>
    <w:p>
      <w:pPr>
        <w:spacing w:before="0" w:after="160" w:line="279"/>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Morgan, J. (</w:t>
      </w:r>
      <w:r>
        <w:rPr>
          <w:rFonts w:ascii="Times New Roman" w:hAnsi="Times New Roman" w:cs="Times New Roman" w:eastAsia="Times New Roman"/>
          <w:color w:val="auto"/>
          <w:spacing w:val="0"/>
          <w:position w:val="0"/>
          <w:sz w:val="28"/>
          <w:shd w:fill="auto" w:val="clear"/>
        </w:rPr>
        <w:t xml:space="preserve">2011</w:t>
      </w:r>
      <w:r>
        <w:rPr>
          <w:rFonts w:ascii="Times New Roman" w:hAnsi="Times New Roman" w:cs="Times New Roman" w:eastAsia="Times New Roman"/>
          <w:color w:val="auto"/>
          <w:spacing w:val="0"/>
          <w:position w:val="0"/>
          <w:sz w:val="28"/>
          <w:shd w:fill="auto" w:val="clear"/>
        </w:rPr>
        <w:t xml:space="preserve">). Brand Against the Machine: How to Build Your Brand, Cut Through the Marketing Noise, and Stand Out from the Competition. Germany: Wiley.</w:t>
      </w:r>
    </w:p>
    <w:p>
      <w:pPr>
        <w:spacing w:before="0" w:after="160" w:line="279"/>
        <w:ind w:right="0" w:left="0" w:firstLine="0"/>
        <w:jc w:val="left"/>
        <w:rPr>
          <w:rFonts w:ascii="Aptos" w:hAnsi="Aptos" w:cs="Aptos" w:eastAsia="Aptos"/>
          <w:color w:val="auto"/>
          <w:spacing w:val="0"/>
          <w:position w:val="0"/>
          <w:sz w:val="24"/>
          <w:shd w:fill="auto" w:val="clear"/>
        </w:rPr>
      </w:pPr>
    </w:p>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0F1111"/>
          <w:spacing w:val="0"/>
          <w:position w:val="0"/>
          <w:sz w:val="28"/>
          <w:shd w:fill="auto" w:val="clear"/>
        </w:rPr>
        <w:t xml:space="preserve">Publisher</w:t>
      </w:r>
      <w:r>
        <w:rPr>
          <w:rFonts w:ascii="Times New Roman" w:hAnsi="Times New Roman" w:cs="Times New Roman" w:eastAsia="Times New Roman"/>
          <w:color w:val="0F1111"/>
          <w:spacing w:val="0"/>
          <w:position w:val="0"/>
          <w:sz w:val="28"/>
          <w:shd w:fill="auto" w:val="clear"/>
        </w:rPr>
        <w:t xml:space="preserve">‏</w:t>
      </w:r>
      <w:r>
        <w:rPr>
          <w:rFonts w:ascii="Times New Roman" w:hAnsi="Times New Roman" w:cs="Times New Roman" w:eastAsia="Times New Roman"/>
          <w:color w:val="0F1111"/>
          <w:spacing w:val="0"/>
          <w:position w:val="0"/>
          <w:sz w:val="28"/>
          <w:shd w:fill="auto" w:val="clear"/>
        </w:rPr>
        <w:t xml:space="preserve">: CreateSpace Independent Publishing Platform; </w:t>
      </w:r>
      <w:r>
        <w:rPr>
          <w:rFonts w:ascii="Times New Roman" w:hAnsi="Times New Roman" w:cs="Times New Roman" w:eastAsia="Times New Roman"/>
          <w:color w:val="0F1111"/>
          <w:spacing w:val="0"/>
          <w:position w:val="0"/>
          <w:sz w:val="28"/>
          <w:shd w:fill="auto" w:val="clear"/>
        </w:rPr>
        <w:t xml:space="preserve">1</w:t>
      </w:r>
      <w:r>
        <w:rPr>
          <w:rFonts w:ascii="Times New Roman" w:hAnsi="Times New Roman" w:cs="Times New Roman" w:eastAsia="Times New Roman"/>
          <w:color w:val="0F1111"/>
          <w:spacing w:val="0"/>
          <w:position w:val="0"/>
          <w:sz w:val="28"/>
          <w:shd w:fill="auto" w:val="clear"/>
        </w:rPr>
        <w:t xml:space="preserve">st edition</w:t>
      </w:r>
    </w:p>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p>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Jordan, D, (</w:t>
      </w:r>
      <w:r>
        <w:rPr>
          <w:rFonts w:ascii="Times New Roman" w:hAnsi="Times New Roman" w:cs="Times New Roman" w:eastAsia="Times New Roman"/>
          <w:color w:val="auto"/>
          <w:spacing w:val="0"/>
          <w:position w:val="0"/>
          <w:sz w:val="28"/>
          <w:shd w:fill="auto" w:val="clear"/>
        </w:rPr>
        <w:t xml:space="preserve">2024</w:t>
      </w:r>
      <w:r>
        <w:rPr>
          <w:rFonts w:ascii="Times New Roman" w:hAnsi="Times New Roman" w:cs="Times New Roman" w:eastAsia="Times New Roman"/>
          <w:color w:val="auto"/>
          <w:spacing w:val="0"/>
          <w:position w:val="0"/>
          <w:sz w:val="28"/>
          <w:shd w:fill="auto" w:val="clear"/>
        </w:rPr>
        <w:t xml:space="preserve">) [online] Available from</w:t>
      </w:r>
      <w:r>
        <w:rPr>
          <w:rFonts w:ascii="Times New Roman" w:hAnsi="Times New Roman" w:cs="Times New Roman" w:eastAsia="Times New Roman"/>
          <w:color w:val="auto"/>
          <w:spacing w:val="0"/>
          <w:position w:val="0"/>
          <w:sz w:val="28"/>
          <w:u w:val="single"/>
          <w:shd w:fill="auto" w:val="clear"/>
        </w:rPr>
        <w:t xml:space="preserve"> </w:t>
      </w:r>
      <w:hyperlink xmlns:r="http://schemas.openxmlformats.org/officeDocument/2006/relationships" r:id="docRId3">
        <w:r>
          <w:rPr>
            <w:rFonts w:ascii="Times New Roman" w:hAnsi="Times New Roman" w:cs="Times New Roman" w:eastAsia="Times New Roman"/>
            <w:color w:val="0000FF"/>
            <w:spacing w:val="0"/>
            <w:position w:val="0"/>
            <w:sz w:val="28"/>
            <w:u w:val="single"/>
            <w:shd w:fill="auto" w:val="clear"/>
          </w:rPr>
          <w:t xml:space="preserve">The Body Shop: What went wrong for the trailblazing chain? - BBC News</w:t>
        </w:r>
      </w:hyperlink>
      <w:r>
        <w:rPr>
          <w:rFonts w:ascii="Times New Roman" w:hAnsi="Times New Roman" w:cs="Times New Roman" w:eastAsia="Times New Roman"/>
          <w:color w:val="auto"/>
          <w:spacing w:val="0"/>
          <w:position w:val="0"/>
          <w:sz w:val="28"/>
          <w:shd w:fill="auto" w:val="clear"/>
        </w:rPr>
        <w:t xml:space="preserve"> [Accessed </w:t>
      </w:r>
      <w:r>
        <w:rPr>
          <w:rFonts w:ascii="Times New Roman" w:hAnsi="Times New Roman" w:cs="Times New Roman" w:eastAsia="Times New Roman"/>
          <w:color w:val="auto"/>
          <w:spacing w:val="0"/>
          <w:position w:val="0"/>
          <w:sz w:val="28"/>
          <w:shd w:fill="auto" w:val="clear"/>
        </w:rPr>
        <w:t xml:space="preserve">18 </w:t>
      </w:r>
      <w:r>
        <w:rPr>
          <w:rFonts w:ascii="Times New Roman" w:hAnsi="Times New Roman" w:cs="Times New Roman" w:eastAsia="Times New Roman"/>
          <w:color w:val="auto"/>
          <w:spacing w:val="0"/>
          <w:position w:val="0"/>
          <w:sz w:val="28"/>
          <w:shd w:fill="auto" w:val="clear"/>
        </w:rPr>
        <w:t xml:space="preserve">May/ </w:t>
      </w:r>
      <w:r>
        <w:rPr>
          <w:rFonts w:ascii="Times New Roman" w:hAnsi="Times New Roman" w:cs="Times New Roman" w:eastAsia="Times New Roman"/>
          <w:color w:val="auto"/>
          <w:spacing w:val="0"/>
          <w:position w:val="0"/>
          <w:sz w:val="28"/>
          <w:shd w:fill="auto" w:val="clear"/>
        </w:rPr>
        <w:t xml:space="preserve">12 </w:t>
      </w:r>
      <w:r>
        <w:rPr>
          <w:rFonts w:ascii="Times New Roman" w:hAnsi="Times New Roman" w:cs="Times New Roman" w:eastAsia="Times New Roman"/>
          <w:color w:val="auto"/>
          <w:spacing w:val="0"/>
          <w:position w:val="0"/>
          <w:sz w:val="28"/>
          <w:shd w:fill="auto" w:val="clear"/>
        </w:rPr>
        <w:t xml:space="preserve">June </w:t>
      </w:r>
      <w:r>
        <w:rPr>
          <w:rFonts w:ascii="Times New Roman" w:hAnsi="Times New Roman" w:cs="Times New Roman" w:eastAsia="Times New Roman"/>
          <w:color w:val="auto"/>
          <w:spacing w:val="0"/>
          <w:position w:val="0"/>
          <w:sz w:val="28"/>
          <w:shd w:fill="auto" w:val="clear"/>
        </w:rPr>
        <w:t xml:space="preserve">2024</w:t>
      </w:r>
      <w:r>
        <w:rPr>
          <w:rFonts w:ascii="Times New Roman" w:hAnsi="Times New Roman" w:cs="Times New Roman" w:eastAsia="Times New Roman"/>
          <w:color w:val="auto"/>
          <w:spacing w:val="0"/>
          <w:position w:val="0"/>
          <w:sz w:val="28"/>
          <w:shd w:fill="auto" w:val="clear"/>
        </w:rPr>
        <w:t xml:space="preserve">].</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Kapferer J. N. (</w:t>
      </w:r>
      <w:r>
        <w:rPr>
          <w:rFonts w:ascii="Times New Roman" w:hAnsi="Times New Roman" w:cs="Times New Roman" w:eastAsia="Times New Roman"/>
          <w:color w:val="auto"/>
          <w:spacing w:val="0"/>
          <w:position w:val="0"/>
          <w:sz w:val="28"/>
          <w:shd w:fill="auto" w:val="clear"/>
        </w:rPr>
        <w:t xml:space="preserve">2012</w:t>
      </w:r>
      <w:r>
        <w:rPr>
          <w:rFonts w:ascii="Times New Roman" w:hAnsi="Times New Roman" w:cs="Times New Roman" w:eastAsia="Times New Roman"/>
          <w:color w:val="auto"/>
          <w:spacing w:val="0"/>
          <w:position w:val="0"/>
          <w:sz w:val="28"/>
          <w:shd w:fill="auto" w:val="clear"/>
        </w:rPr>
        <w:t xml:space="preserve">) The New Strategic Brand Management: Advanced Insights and Strategic Thinking, Kogan Page.</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Kotler, P, at ell. (</w:t>
      </w:r>
      <w:r>
        <w:rPr>
          <w:rFonts w:ascii="Times New Roman" w:hAnsi="Times New Roman" w:cs="Times New Roman" w:eastAsia="Times New Roman"/>
          <w:color w:val="auto"/>
          <w:spacing w:val="0"/>
          <w:position w:val="0"/>
          <w:sz w:val="28"/>
          <w:shd w:fill="auto" w:val="clear"/>
        </w:rPr>
        <w:t xml:space="preserve">2016</w:t>
      </w:r>
      <w:r>
        <w:rPr>
          <w:rFonts w:ascii="Times New Roman" w:hAnsi="Times New Roman" w:cs="Times New Roman" w:eastAsia="Times New Roman"/>
          <w:color w:val="auto"/>
          <w:spacing w:val="0"/>
          <w:position w:val="0"/>
          <w:sz w:val="28"/>
          <w:shd w:fill="auto" w:val="clear"/>
        </w:rPr>
        <w:t xml:space="preserve">). Marketing Management (</w:t>
      </w:r>
      <w:r>
        <w:rPr>
          <w:rFonts w:ascii="Times New Roman" w:hAnsi="Times New Roman" w:cs="Times New Roman" w:eastAsia="Times New Roman"/>
          <w:color w:val="auto"/>
          <w:spacing w:val="0"/>
          <w:position w:val="0"/>
          <w:sz w:val="28"/>
          <w:shd w:fill="auto" w:val="clear"/>
        </w:rPr>
        <w:t xml:space="preserve">15</w:t>
      </w:r>
      <w:r>
        <w:rPr>
          <w:rFonts w:ascii="Times New Roman" w:hAnsi="Times New Roman" w:cs="Times New Roman" w:eastAsia="Times New Roman"/>
          <w:color w:val="auto"/>
          <w:spacing w:val="0"/>
          <w:position w:val="0"/>
          <w:sz w:val="28"/>
          <w:shd w:fill="auto" w:val="clear"/>
        </w:rPr>
        <w:t xml:space="preserve">th ed.) Pearson Education.</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Pride, W. M., &amp; Ferrell, O. C. (</w:t>
      </w:r>
      <w:r>
        <w:rPr>
          <w:rFonts w:ascii="Times New Roman" w:hAnsi="Times New Roman" w:cs="Times New Roman" w:eastAsia="Times New Roman"/>
          <w:color w:val="auto"/>
          <w:spacing w:val="0"/>
          <w:position w:val="0"/>
          <w:sz w:val="28"/>
          <w:shd w:fill="auto" w:val="clear"/>
        </w:rPr>
        <w:t xml:space="preserve">2018</w:t>
      </w:r>
      <w:r>
        <w:rPr>
          <w:rFonts w:ascii="Times New Roman" w:hAnsi="Times New Roman" w:cs="Times New Roman" w:eastAsia="Times New Roman"/>
          <w:color w:val="auto"/>
          <w:spacing w:val="0"/>
          <w:position w:val="0"/>
          <w:sz w:val="28"/>
          <w:shd w:fill="auto" w:val="clear"/>
        </w:rPr>
        <w:t xml:space="preserve">). Marketing. Edition </w:t>
      </w:r>
      <w:r>
        <w:rPr>
          <w:rFonts w:ascii="Times New Roman" w:hAnsi="Times New Roman" w:cs="Times New Roman" w:eastAsia="Times New Roman"/>
          <w:color w:val="auto"/>
          <w:spacing w:val="0"/>
          <w:position w:val="0"/>
          <w:sz w:val="28"/>
          <w:shd w:fill="auto" w:val="clear"/>
        </w:rPr>
        <w:t xml:space="preserve">19</w:t>
      </w:r>
      <w:r>
        <w:rPr>
          <w:rFonts w:ascii="Times New Roman" w:hAnsi="Times New Roman" w:cs="Times New Roman" w:eastAsia="Times New Roman"/>
          <w:color w:val="auto"/>
          <w:spacing w:val="0"/>
          <w:position w:val="0"/>
          <w:sz w:val="28"/>
          <w:shd w:fill="auto" w:val="clear"/>
          <w:vertAlign w:val="superscript"/>
        </w:rPr>
        <w:t xml:space="preserve">th</w:t>
      </w:r>
      <w:r>
        <w:rPr>
          <w:rFonts w:ascii="Times New Roman" w:hAnsi="Times New Roman" w:cs="Times New Roman" w:eastAsia="Times New Roman"/>
          <w:color w:val="auto"/>
          <w:spacing w:val="0"/>
          <w:position w:val="0"/>
          <w:sz w:val="28"/>
          <w:shd w:fill="auto" w:val="clear"/>
        </w:rPr>
        <w:t xml:space="preserve">.</w:t>
      </w:r>
    </w:p>
    <w:p>
      <w:pPr>
        <w:spacing w:before="0" w:after="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Publishing, D. A. (</w:t>
      </w:r>
      <w:r>
        <w:rPr>
          <w:rFonts w:ascii="Times New Roman" w:hAnsi="Times New Roman" w:cs="Times New Roman" w:eastAsia="Times New Roman"/>
          <w:color w:val="auto"/>
          <w:spacing w:val="0"/>
          <w:position w:val="0"/>
          <w:sz w:val="28"/>
          <w:shd w:fill="auto" w:val="clear"/>
        </w:rPr>
        <w:t xml:space="preserve">2019</w:t>
      </w:r>
      <w:r>
        <w:rPr>
          <w:rFonts w:ascii="Times New Roman" w:hAnsi="Times New Roman" w:cs="Times New Roman" w:eastAsia="Times New Roman"/>
          <w:color w:val="auto"/>
          <w:spacing w:val="0"/>
          <w:position w:val="0"/>
          <w:sz w:val="28"/>
          <w:shd w:fill="auto" w:val="clear"/>
        </w:rPr>
        <w:t xml:space="preserve">). SWOT Analysis for Business: Business Decision Journal, Strengths, Weaknesses, Opportunities and Threats. Independently Published.</w:t>
      </w: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p>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Roddick, A (</w:t>
      </w:r>
      <w:r>
        <w:rPr>
          <w:rFonts w:ascii="Times New Roman" w:hAnsi="Times New Roman" w:cs="Times New Roman" w:eastAsia="Times New Roman"/>
          <w:color w:val="auto"/>
          <w:spacing w:val="0"/>
          <w:position w:val="0"/>
          <w:sz w:val="28"/>
          <w:shd w:fill="auto" w:val="clear"/>
        </w:rPr>
        <w:t xml:space="preserve">2000</w:t>
      </w:r>
      <w:r>
        <w:rPr>
          <w:rFonts w:ascii="Times New Roman" w:hAnsi="Times New Roman" w:cs="Times New Roman" w:eastAsia="Times New Roman"/>
          <w:color w:val="auto"/>
          <w:spacing w:val="0"/>
          <w:position w:val="0"/>
          <w:sz w:val="28"/>
          <w:shd w:fill="auto" w:val="clear"/>
        </w:rPr>
        <w:t xml:space="preserve">). </w:t>
      </w:r>
      <w:hyperlink xmlns:r="http://schemas.openxmlformats.org/officeDocument/2006/relationships" r:id="docRId4">
        <w:r>
          <w:rPr>
            <w:rFonts w:ascii="Times New Roman" w:hAnsi="Times New Roman" w:cs="Times New Roman" w:eastAsia="Times New Roman"/>
            <w:color w:val="0000FF"/>
            <w:spacing w:val="0"/>
            <w:position w:val="0"/>
            <w:sz w:val="28"/>
            <w:u w:val="single"/>
            <w:shd w:fill="auto" w:val="clear"/>
          </w:rPr>
          <w:t xml:space="preserve">Business As Unusual,</w:t>
        </w:r>
      </w:hyperlink>
      <w:r>
        <w:rPr>
          <w:rFonts w:ascii="Times New Roman" w:hAnsi="Times New Roman" w:cs="Times New Roman" w:eastAsia="Times New Roman"/>
          <w:color w:val="auto"/>
          <w:spacing w:val="0"/>
          <w:position w:val="0"/>
          <w:sz w:val="28"/>
          <w:shd w:fill="auto" w:val="clear"/>
        </w:rPr>
        <w:t xml:space="preserve"> The Journey of Anita Roddick and the Body Shop London: Thorsons. </w:t>
      </w:r>
      <w:hyperlink xmlns:r="http://schemas.openxmlformats.org/officeDocument/2006/relationships" r:id="docRId5">
        <w:r>
          <w:rPr>
            <w:rFonts w:ascii="Times New Roman" w:hAnsi="Times New Roman" w:cs="Times New Roman" w:eastAsia="Times New Roman"/>
            <w:color w:val="0000FF"/>
            <w:spacing w:val="0"/>
            <w:position w:val="0"/>
            <w:sz w:val="28"/>
            <w:u w:val="single"/>
            <w:shd w:fill="auto" w:val="clear"/>
          </w:rPr>
          <w:t xml:space="preserve">ISBN</w:t>
        </w:r>
      </w:hyperlink>
      <w:r>
        <w:rPr>
          <w:rFonts w:ascii="Times New Roman" w:hAnsi="Times New Roman" w:cs="Times New Roman" w:eastAsia="Times New Roman"/>
          <w:color w:val="auto"/>
          <w:spacing w:val="0"/>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w:t>
      </w:r>
      <w:r>
        <w:rPr>
          <w:rFonts w:ascii="Times New Roman" w:hAnsi="Times New Roman" w:cs="Times New Roman" w:eastAsia="Times New Roman"/>
          <w:color w:val="auto"/>
          <w:spacing w:val="0"/>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978-0722539873</w:t>
      </w:r>
      <w:r>
        <w:rPr>
          <w:rFonts w:ascii="Times New Roman" w:hAnsi="Times New Roman" w:cs="Times New Roman" w:eastAsia="Times New Roman"/>
          <w:color w:val="auto"/>
          <w:spacing w:val="0"/>
          <w:position w:val="0"/>
          <w:sz w:val="28"/>
          <w:shd w:fill="auto" w:val="clear"/>
        </w:rPr>
        <w:t xml:space="preserve">. </w:t>
      </w:r>
    </w:p>
    <w:p>
      <w:pPr>
        <w:spacing w:before="0" w:after="16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 Roddick, A (</w:t>
      </w:r>
      <w:r>
        <w:rPr>
          <w:rFonts w:ascii="Times New Roman" w:hAnsi="Times New Roman" w:cs="Times New Roman" w:eastAsia="Times New Roman"/>
          <w:color w:val="auto"/>
          <w:spacing w:val="0"/>
          <w:position w:val="0"/>
          <w:sz w:val="28"/>
          <w:shd w:fill="auto" w:val="clear"/>
        </w:rPr>
        <w:t xml:space="preserve">1991</w:t>
      </w:r>
      <w:r>
        <w:rPr>
          <w:rFonts w:ascii="Times New Roman" w:hAnsi="Times New Roman" w:cs="Times New Roman" w:eastAsia="Times New Roman"/>
          <w:color w:val="auto"/>
          <w:spacing w:val="0"/>
          <w:position w:val="0"/>
          <w:sz w:val="28"/>
          <w:shd w:fill="auto" w:val="clear"/>
        </w:rPr>
        <w:t xml:space="preserve">) Body, and Soul, Profits with Principles, Crown: ISBN </w:t>
      </w:r>
      <w:r>
        <w:rPr>
          <w:rFonts w:ascii="Times New Roman" w:hAnsi="Times New Roman" w:cs="Times New Roman" w:eastAsia="Times New Roman"/>
          <w:color w:val="auto"/>
          <w:spacing w:val="0"/>
          <w:position w:val="0"/>
          <w:sz w:val="28"/>
          <w:shd w:fill="auto" w:val="clear"/>
        </w:rPr>
        <w:t xml:space="preserve">978-0517585429</w:t>
      </w:r>
      <w:r>
        <w:rPr>
          <w:rFonts w:ascii="Times New Roman" w:hAnsi="Times New Roman" w:cs="Times New Roman" w:eastAsia="Times New Roman"/>
          <w:color w:val="auto"/>
          <w:spacing w:val="0"/>
          <w:position w:val="0"/>
          <w:sz w:val="28"/>
          <w:shd w:fill="auto" w:val="clear"/>
        </w:rPr>
        <w:t xml:space="preserve">.</w:t>
      </w:r>
    </w:p>
    <w:p>
      <w:pPr>
        <w:spacing w:before="15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Shankar, V. at ell (</w:t>
      </w:r>
      <w:r>
        <w:rPr>
          <w:rFonts w:ascii="Times New Roman" w:hAnsi="Times New Roman" w:cs="Times New Roman" w:eastAsia="Times New Roman"/>
          <w:color w:val="auto"/>
          <w:spacing w:val="0"/>
          <w:position w:val="0"/>
          <w:sz w:val="28"/>
          <w:shd w:fill="auto" w:val="clear"/>
        </w:rPr>
        <w:t xml:space="preserve">2012</w:t>
      </w:r>
      <w:r>
        <w:rPr>
          <w:rFonts w:ascii="Times New Roman" w:hAnsi="Times New Roman" w:cs="Times New Roman" w:eastAsia="Times New Roman"/>
          <w:color w:val="auto"/>
          <w:spacing w:val="0"/>
          <w:position w:val="0"/>
          <w:sz w:val="28"/>
          <w:shd w:fill="auto" w:val="clear"/>
        </w:rPr>
        <w:t xml:space="preserve">). Handbook of Marketing Strategy. Edward Elgar Publishing Ltd:</w:t>
      </w:r>
    </w:p>
    <w:p>
      <w:pPr>
        <w:spacing w:before="0" w:after="0" w:line="279"/>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Wallbridge, A. (</w:t>
      </w:r>
      <w:r>
        <w:rPr>
          <w:rFonts w:ascii="Times New Roman" w:hAnsi="Times New Roman" w:cs="Times New Roman" w:eastAsia="Times New Roman"/>
          <w:color w:val="auto"/>
          <w:spacing w:val="0"/>
          <w:position w:val="0"/>
          <w:sz w:val="28"/>
          <w:shd w:fill="auto" w:val="clear"/>
        </w:rPr>
        <w:t xml:space="preserve">2022</w:t>
      </w:r>
      <w:r>
        <w:rPr>
          <w:rFonts w:ascii="Times New Roman" w:hAnsi="Times New Roman" w:cs="Times New Roman" w:eastAsia="Times New Roman"/>
          <w:color w:val="auto"/>
          <w:spacing w:val="0"/>
          <w:position w:val="0"/>
          <w:sz w:val="28"/>
          <w:shd w:fill="auto" w:val="clear"/>
        </w:rPr>
        <w:t xml:space="preserve">). The TOWS Matrix </w:t>
      </w:r>
      <w:r>
        <w:rPr>
          <w:rFonts w:ascii="Times New Roman" w:hAnsi="Times New Roman" w:cs="Times New Roman" w:eastAsia="Times New Roman"/>
          <w:color w:val="auto"/>
          <w:spacing w:val="0"/>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A Guide for Leaders and Managers.</w:t>
      </w:r>
    </w:p>
    <w:p>
      <w:pPr>
        <w:spacing w:before="0" w:after="160" w:line="279"/>
        <w:ind w:right="0" w:left="0" w:firstLine="0"/>
        <w:jc w:val="left"/>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[online] access </w:t>
      </w:r>
      <w:r>
        <w:rPr>
          <w:rFonts w:ascii="Times New Roman" w:hAnsi="Times New Roman" w:cs="Times New Roman" w:eastAsia="Times New Roman"/>
          <w:color w:val="auto"/>
          <w:spacing w:val="0"/>
          <w:position w:val="0"/>
          <w:sz w:val="28"/>
          <w:shd w:fill="auto" w:val="clear"/>
        </w:rPr>
        <w:t xml:space="preserve">02 </w:t>
      </w:r>
      <w:r>
        <w:rPr>
          <w:rFonts w:ascii="Times New Roman" w:hAnsi="Times New Roman" w:cs="Times New Roman" w:eastAsia="Times New Roman"/>
          <w:color w:val="auto"/>
          <w:spacing w:val="0"/>
          <w:position w:val="0"/>
          <w:sz w:val="28"/>
          <w:shd w:fill="auto" w:val="clear"/>
        </w:rPr>
        <w:t xml:space="preserve">July </w:t>
      </w:r>
      <w:r>
        <w:rPr>
          <w:rFonts w:ascii="Times New Roman" w:hAnsi="Times New Roman" w:cs="Times New Roman" w:eastAsia="Times New Roman"/>
          <w:color w:val="auto"/>
          <w:spacing w:val="0"/>
          <w:position w:val="0"/>
          <w:sz w:val="28"/>
          <w:shd w:fill="auto" w:val="clear"/>
        </w:rPr>
        <w:t xml:space="preserve">2024</w:t>
      </w:r>
      <w:r>
        <w:rPr>
          <w:rFonts w:ascii="Times New Roman" w:hAnsi="Times New Roman" w:cs="Times New Roman" w:eastAsia="Times New Roman"/>
          <w:color w:val="auto"/>
          <w:spacing w:val="0"/>
          <w:position w:val="0"/>
          <w:sz w:val="28"/>
          <w:shd w:fill="auto" w:val="clear"/>
        </w:rPr>
        <w:t xml:space="preserve">. </w:t>
      </w:r>
      <w:hyperlink xmlns:r="http://schemas.openxmlformats.org/officeDocument/2006/relationships" r:id="docRId6">
        <w:r>
          <w:rPr>
            <w:rFonts w:ascii="Times New Roman" w:hAnsi="Times New Roman" w:cs="Times New Roman" w:eastAsia="Times New Roman"/>
            <w:color w:val="0000FF"/>
            <w:spacing w:val="0"/>
            <w:position w:val="0"/>
            <w:sz w:val="28"/>
            <w:u w:val="single"/>
            <w:shd w:fill="auto" w:val="clear"/>
          </w:rPr>
          <w:t xml:space="preserve">https://www.tsw.co.uk/blog/leadership-and-management/the-tows-matrix/#:~:text=The%</w:t>
        </w:r>
        <w:r>
          <w:rPr>
            <w:rFonts w:ascii="Times New Roman" w:hAnsi="Times New Roman" w:cs="Times New Roman" w:eastAsia="Times New Roman"/>
            <w:color w:val="0000FF"/>
            <w:spacing w:val="0"/>
            <w:position w:val="0"/>
            <w:sz w:val="28"/>
            <w:u w:val="single"/>
            <w:shd w:fill="auto" w:val="clear"/>
          </w:rPr>
          <w:t xml:space="preserve">20</w:t>
        </w:r>
        <w:r>
          <w:rPr>
            <w:rFonts w:ascii="Times New Roman" w:hAnsi="Times New Roman" w:cs="Times New Roman" w:eastAsia="Times New Roman"/>
            <w:color w:val="0000FF"/>
            <w:spacing w:val="0"/>
            <w:position w:val="0"/>
            <w:sz w:val="28"/>
            <w:u w:val="single"/>
            <w:shd w:fill="auto" w:val="clear"/>
          </w:rPr>
          <w:t xml:space="preserve">TOWS%</w:t>
        </w:r>
        <w:r>
          <w:rPr>
            <w:rFonts w:ascii="Times New Roman" w:hAnsi="Times New Roman" w:cs="Times New Roman" w:eastAsia="Times New Roman"/>
            <w:color w:val="0000FF"/>
            <w:spacing w:val="0"/>
            <w:position w:val="0"/>
            <w:sz w:val="28"/>
            <w:u w:val="single"/>
            <w:shd w:fill="auto" w:val="clear"/>
          </w:rPr>
          <w:t xml:space="preserve">20</w:t>
        </w:r>
        <w:r>
          <w:rPr>
            <w:rFonts w:ascii="Times New Roman" w:hAnsi="Times New Roman" w:cs="Times New Roman" w:eastAsia="Times New Roman"/>
            <w:color w:val="0000FF"/>
            <w:spacing w:val="0"/>
            <w:position w:val="0"/>
            <w:sz w:val="28"/>
            <w:u w:val="single"/>
            <w:shd w:fill="auto" w:val="clear"/>
          </w:rPr>
          <w:t xml:space="preserve">matrix%</w:t>
        </w:r>
        <w:r>
          <w:rPr>
            <w:rFonts w:ascii="Times New Roman" w:hAnsi="Times New Roman" w:cs="Times New Roman" w:eastAsia="Times New Roman"/>
            <w:color w:val="0000FF"/>
            <w:spacing w:val="0"/>
            <w:position w:val="0"/>
            <w:sz w:val="28"/>
            <w:u w:val="single"/>
            <w:shd w:fill="auto" w:val="clear"/>
          </w:rPr>
          <w:t xml:space="preserve">20</w:t>
        </w:r>
        <w:r>
          <w:rPr>
            <w:rFonts w:ascii="Times New Roman" w:hAnsi="Times New Roman" w:cs="Times New Roman" w:eastAsia="Times New Roman"/>
            <w:color w:val="0000FF"/>
            <w:spacing w:val="0"/>
            <w:position w:val="0"/>
            <w:sz w:val="28"/>
            <w:u w:val="single"/>
            <w:shd w:fill="auto" w:val="clear"/>
          </w:rPr>
          <w:t xml:space="preserve">is%</w:t>
        </w:r>
        <w:r>
          <w:rPr>
            <w:rFonts w:ascii="Times New Roman" w:hAnsi="Times New Roman" w:cs="Times New Roman" w:eastAsia="Times New Roman"/>
            <w:color w:val="0000FF"/>
            <w:spacing w:val="0"/>
            <w:position w:val="0"/>
            <w:sz w:val="28"/>
            <w:u w:val="single"/>
            <w:shd w:fill="auto" w:val="clear"/>
          </w:rPr>
          <w:t xml:space="preserve">20</w:t>
        </w:r>
        <w:r>
          <w:rPr>
            <w:rFonts w:ascii="Times New Roman" w:hAnsi="Times New Roman" w:cs="Times New Roman" w:eastAsia="Times New Roman"/>
            <w:color w:val="0000FF"/>
            <w:spacing w:val="0"/>
            <w:position w:val="0"/>
            <w:sz w:val="28"/>
            <w:u w:val="single"/>
            <w:shd w:fill="auto" w:val="clear"/>
          </w:rPr>
          <w:t xml:space="preserve">a,identify%</w:t>
        </w:r>
        <w:r>
          <w:rPr>
            <w:rFonts w:ascii="Times New Roman" w:hAnsi="Times New Roman" w:cs="Times New Roman" w:eastAsia="Times New Roman"/>
            <w:color w:val="0000FF"/>
            <w:spacing w:val="0"/>
            <w:position w:val="0"/>
            <w:sz w:val="28"/>
            <w:u w:val="single"/>
            <w:shd w:fill="auto" w:val="clear"/>
          </w:rPr>
          <w:t xml:space="preserve">20</w:t>
        </w:r>
        <w:r>
          <w:rPr>
            <w:rFonts w:ascii="Times New Roman" w:hAnsi="Times New Roman" w:cs="Times New Roman" w:eastAsia="Times New Roman"/>
            <w:color w:val="0000FF"/>
            <w:spacing w:val="0"/>
            <w:position w:val="0"/>
            <w:sz w:val="28"/>
            <w:u w:val="single"/>
            <w:shd w:fill="auto" w:val="clear"/>
          </w:rPr>
          <w:t xml:space="preserve">what%</w:t>
        </w:r>
        <w:r>
          <w:rPr>
            <w:rFonts w:ascii="Times New Roman" w:hAnsi="Times New Roman" w:cs="Times New Roman" w:eastAsia="Times New Roman"/>
            <w:color w:val="0000FF"/>
            <w:spacing w:val="0"/>
            <w:position w:val="0"/>
            <w:sz w:val="28"/>
            <w:u w:val="single"/>
            <w:shd w:fill="auto" w:val="clear"/>
          </w:rPr>
          <w:t xml:space="preserve">20</w:t>
        </w:r>
        <w:r>
          <w:rPr>
            <w:rFonts w:ascii="Times New Roman" w:hAnsi="Times New Roman" w:cs="Times New Roman" w:eastAsia="Times New Roman"/>
            <w:color w:val="0000FF"/>
            <w:spacing w:val="0"/>
            <w:position w:val="0"/>
            <w:sz w:val="28"/>
            <w:u w:val="single"/>
            <w:shd w:fill="auto" w:val="clear"/>
          </w:rPr>
          <w:t xml:space="preserve">needs%</w:t>
        </w:r>
        <w:r>
          <w:rPr>
            <w:rFonts w:ascii="Times New Roman" w:hAnsi="Times New Roman" w:cs="Times New Roman" w:eastAsia="Times New Roman"/>
            <w:color w:val="0000FF"/>
            <w:spacing w:val="0"/>
            <w:position w:val="0"/>
            <w:sz w:val="28"/>
            <w:u w:val="single"/>
            <w:shd w:fill="auto" w:val="clear"/>
          </w:rPr>
          <w:t xml:space="preserve">20</w:t>
        </w:r>
        <w:r>
          <w:rPr>
            <w:rFonts w:ascii="Times New Roman" w:hAnsi="Times New Roman" w:cs="Times New Roman" w:eastAsia="Times New Roman"/>
            <w:color w:val="0000FF"/>
            <w:spacing w:val="0"/>
            <w:position w:val="0"/>
            <w:sz w:val="28"/>
            <w:u w:val="single"/>
            <w:shd w:fill="auto" w:val="clear"/>
          </w:rPr>
          <w:t xml:space="preserve">to%</w:t>
        </w:r>
        <w:r>
          <w:rPr>
            <w:rFonts w:ascii="Times New Roman" w:hAnsi="Times New Roman" w:cs="Times New Roman" w:eastAsia="Times New Roman"/>
            <w:color w:val="0000FF"/>
            <w:spacing w:val="0"/>
            <w:position w:val="0"/>
            <w:sz w:val="28"/>
            <w:u w:val="single"/>
            <w:shd w:fill="auto" w:val="clear"/>
          </w:rPr>
          <w:t xml:space="preserve">20</w:t>
        </w:r>
        <w:r>
          <w:rPr>
            <w:rFonts w:ascii="Times New Roman" w:hAnsi="Times New Roman" w:cs="Times New Roman" w:eastAsia="Times New Roman"/>
            <w:color w:val="0000FF"/>
            <w:spacing w:val="0"/>
            <w:position w:val="0"/>
            <w:sz w:val="28"/>
            <w:u w:val="single"/>
            <w:shd w:fill="auto" w:val="clear"/>
          </w:rPr>
          <w:t xml:space="preserve">change</w:t>
        </w:r>
      </w:hyperlink>
      <w:r>
        <w:rPr>
          <w:rFonts w:ascii="Times New Roman" w:hAnsi="Times New Roman" w:cs="Times New Roman" w:eastAsia="Times New Roman"/>
          <w:color w:val="auto"/>
          <w:spacing w:val="0"/>
          <w:position w:val="0"/>
          <w:sz w:val="28"/>
          <w:shd w:fill="auto" w:val="clear"/>
        </w:rPr>
        <w:t xml:space="preserve">. </w:t>
      </w:r>
    </w:p>
    <w:p>
      <w:pPr>
        <w:spacing w:before="15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150" w:after="160" w:line="300"/>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William D. P et all (</w:t>
      </w:r>
      <w:r>
        <w:rPr>
          <w:rFonts w:ascii="Times New Roman" w:hAnsi="Times New Roman" w:cs="Times New Roman" w:eastAsia="Times New Roman"/>
          <w:color w:val="auto"/>
          <w:spacing w:val="0"/>
          <w:position w:val="0"/>
          <w:sz w:val="28"/>
          <w:shd w:fill="auto" w:val="clear"/>
        </w:rPr>
        <w:t xml:space="preserve">2014</w:t>
      </w:r>
      <w:r>
        <w:rPr>
          <w:rFonts w:ascii="Times New Roman" w:hAnsi="Times New Roman" w:cs="Times New Roman" w:eastAsia="Times New Roman"/>
          <w:color w:val="auto"/>
          <w:spacing w:val="0"/>
          <w:position w:val="0"/>
          <w:sz w:val="28"/>
          <w:shd w:fill="auto" w:val="clear"/>
        </w:rPr>
        <w:t xml:space="preserve">). Basic Marketing: A Marketing Strategy Planning Approach, McGraw-Hill Irwin.</w:t>
      </w:r>
    </w:p>
    <w:p>
      <w:pPr>
        <w:spacing w:before="15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279"/>
        <w:ind w:right="0" w:left="0" w:firstLine="0"/>
        <w:jc w:val="both"/>
        <w:rPr>
          <w:rFonts w:ascii="Times New Roman" w:hAnsi="Times New Roman" w:cs="Times New Roman" w:eastAsia="Times New Roman"/>
          <w:color w:val="auto"/>
          <w:spacing w:val="0"/>
          <w:position w:val="0"/>
          <w:sz w:val="28"/>
          <w:shd w:fill="auto" w:val="clear"/>
        </w:rPr>
      </w:pPr>
    </w:p>
    <w:p>
      <w:pPr>
        <w:spacing w:before="100" w:after="100" w:line="279"/>
        <w:ind w:right="0" w:left="0" w:firstLine="0"/>
        <w:jc w:val="both"/>
        <w:rPr>
          <w:rFonts w:ascii="Times New Roman" w:hAnsi="Times New Roman" w:cs="Times New Roman" w:eastAsia="Times New Roman"/>
          <w:color w:val="auto"/>
          <w:spacing w:val="0"/>
          <w:position w:val="0"/>
          <w:sz w:val="28"/>
          <w:shd w:fill="auto" w:val="clear"/>
        </w:rPr>
      </w:pPr>
      <w:r>
        <w:rPr>
          <w:rFonts w:ascii="Times New Roman" w:hAnsi="Times New Roman" w:cs="Times New Roman" w:eastAsia="Times New Roman"/>
          <w:color w:val="auto"/>
          <w:spacing w:val="0"/>
          <w:position w:val="0"/>
          <w:sz w:val="28"/>
          <w:shd w:fill="auto" w:val="clear"/>
        </w:rPr>
        <w:t xml:space="preserve">Wright, J, et, all, (</w:t>
      </w:r>
      <w:r>
        <w:rPr>
          <w:rFonts w:ascii="Times New Roman" w:hAnsi="Times New Roman" w:cs="Times New Roman" w:eastAsia="Times New Roman"/>
          <w:color w:val="auto"/>
          <w:spacing w:val="0"/>
          <w:position w:val="0"/>
          <w:sz w:val="28"/>
          <w:shd w:fill="auto" w:val="clear"/>
        </w:rPr>
        <w:t xml:space="preserve">2024</w:t>
      </w:r>
      <w:r>
        <w:rPr>
          <w:rFonts w:ascii="Times New Roman" w:hAnsi="Times New Roman" w:cs="Times New Roman" w:eastAsia="Times New Roman"/>
          <w:color w:val="auto"/>
          <w:spacing w:val="0"/>
          <w:position w:val="0"/>
          <w:sz w:val="28"/>
          <w:shd w:fill="auto" w:val="clear"/>
        </w:rPr>
        <w:t xml:space="preserve">) The body shop [online] Available from </w:t>
      </w:r>
      <w:hyperlink xmlns:r="http://schemas.openxmlformats.org/officeDocument/2006/relationships" r:id="docRId7">
        <w:r>
          <w:rPr>
            <w:rFonts w:ascii="Times New Roman" w:hAnsi="Times New Roman" w:cs="Times New Roman" w:eastAsia="Times New Roman"/>
            <w:color w:val="0000FF"/>
            <w:spacing w:val="0"/>
            <w:position w:val="0"/>
            <w:sz w:val="28"/>
            <w:u w:val="single"/>
            <w:shd w:fill="auto" w:val="clear"/>
          </w:rPr>
          <w:t xml:space="preserve">https://www.thebodyshop.com/en-gb/about-us/our-story/brand-purpose/a/a</w:t>
        </w:r>
        <w:r>
          <w:rPr>
            <w:rFonts w:ascii="Times New Roman" w:hAnsi="Times New Roman" w:cs="Times New Roman" w:eastAsia="Times New Roman"/>
            <w:color w:val="0000FF"/>
            <w:spacing w:val="0"/>
            <w:position w:val="0"/>
            <w:sz w:val="28"/>
            <w:u w:val="single"/>
            <w:shd w:fill="auto" w:val="clear"/>
          </w:rPr>
          <w:t xml:space="preserve">00003</w:t>
        </w:r>
      </w:hyperlink>
      <w:r>
        <w:rPr>
          <w:rFonts w:ascii="Times New Roman" w:hAnsi="Times New Roman" w:cs="Times New Roman" w:eastAsia="Times New Roman"/>
          <w:color w:val="auto"/>
          <w:spacing w:val="0"/>
          <w:position w:val="0"/>
          <w:sz w:val="28"/>
          <w:shd w:fill="auto" w:val="clear"/>
        </w:rPr>
        <w:t xml:space="preserve"> </w:t>
      </w:r>
      <w:r>
        <w:rPr>
          <w:rFonts w:ascii="Times New Roman" w:hAnsi="Times New Roman" w:cs="Times New Roman" w:eastAsia="Times New Roman"/>
          <w:color w:val="auto"/>
          <w:spacing w:val="0"/>
          <w:position w:val="0"/>
          <w:sz w:val="28"/>
          <w:shd w:fill="auto" w:val="clear"/>
        </w:rPr>
        <w:t xml:space="preserve">[Accessed </w:t>
      </w:r>
      <w:r>
        <w:rPr>
          <w:rFonts w:ascii="Times New Roman" w:hAnsi="Times New Roman" w:cs="Times New Roman" w:eastAsia="Times New Roman"/>
          <w:color w:val="auto"/>
          <w:spacing w:val="0"/>
          <w:position w:val="0"/>
          <w:sz w:val="28"/>
          <w:shd w:fill="auto" w:val="clear"/>
        </w:rPr>
        <w:t xml:space="preserve">25 </w:t>
      </w:r>
      <w:r>
        <w:rPr>
          <w:rFonts w:ascii="Times New Roman" w:hAnsi="Times New Roman" w:cs="Times New Roman" w:eastAsia="Times New Roman"/>
          <w:color w:val="auto"/>
          <w:spacing w:val="0"/>
          <w:position w:val="0"/>
          <w:sz w:val="28"/>
          <w:shd w:fill="auto" w:val="clear"/>
        </w:rPr>
        <w:t xml:space="preserve">May /</w:t>
      </w:r>
      <w:r>
        <w:rPr>
          <w:rFonts w:ascii="Times New Roman" w:hAnsi="Times New Roman" w:cs="Times New Roman" w:eastAsia="Times New Roman"/>
          <w:color w:val="auto"/>
          <w:spacing w:val="0"/>
          <w:position w:val="0"/>
          <w:sz w:val="28"/>
          <w:shd w:fill="auto" w:val="clear"/>
        </w:rPr>
        <w:t xml:space="preserve">1 </w:t>
      </w:r>
      <w:r>
        <w:rPr>
          <w:rFonts w:ascii="Times New Roman" w:hAnsi="Times New Roman" w:cs="Times New Roman" w:eastAsia="Times New Roman"/>
          <w:color w:val="auto"/>
          <w:spacing w:val="0"/>
          <w:position w:val="0"/>
          <w:sz w:val="28"/>
          <w:shd w:fill="auto" w:val="clear"/>
        </w:rPr>
        <w:t xml:space="preserve">July </w:t>
      </w:r>
      <w:r>
        <w:rPr>
          <w:rFonts w:ascii="Times New Roman" w:hAnsi="Times New Roman" w:cs="Times New Roman" w:eastAsia="Times New Roman"/>
          <w:color w:val="auto"/>
          <w:spacing w:val="0"/>
          <w:position w:val="0"/>
          <w:sz w:val="28"/>
          <w:shd w:fill="auto" w:val="clear"/>
        </w:rPr>
        <w:t xml:space="preserve">2024</w:t>
      </w:r>
      <w:r>
        <w:rPr>
          <w:rFonts w:ascii="Times New Roman" w:hAnsi="Times New Roman" w:cs="Times New Roman" w:eastAsia="Times New Roman"/>
          <w:color w:val="auto"/>
          <w:spacing w:val="0"/>
          <w:position w:val="0"/>
          <w:sz w:val="28"/>
          <w:shd w:fill="auto" w:val="clear"/>
        </w:rPr>
        <w:t xml:space="preserve">].</w:t>
      </w:r>
    </w:p>
    <w:p>
      <w:pPr>
        <w:spacing w:before="150" w:after="160" w:line="300"/>
        <w:ind w:right="0" w:left="0" w:firstLine="0"/>
        <w:jc w:val="both"/>
        <w:rPr>
          <w:rFonts w:ascii="Times New Roman" w:hAnsi="Times New Roman" w:cs="Times New Roman" w:eastAsia="Times New Roman"/>
          <w:color w:val="auto"/>
          <w:spacing w:val="0"/>
          <w:position w:val="0"/>
          <w:sz w:val="28"/>
          <w:shd w:fill="auto" w:val="clear"/>
        </w:rPr>
      </w:pPr>
      <w:hyperlink xmlns:r="http://schemas.openxmlformats.org/officeDocument/2006/relationships" r:id="docRId8">
        <w:r>
          <w:rPr>
            <w:rFonts w:ascii="Times New Roman" w:hAnsi="Times New Roman" w:cs="Times New Roman" w:eastAsia="Times New Roman"/>
            <w:color w:val="0000FF"/>
            <w:spacing w:val="0"/>
            <w:position w:val="0"/>
            <w:sz w:val="28"/>
            <w:u w:val="single"/>
            <w:shd w:fill="auto" w:val="clear"/>
          </w:rPr>
          <w:t xml:space="preserve">https://www.marketwatch.com/press-release/beauty-and-personal-care-products-market-size-is-set-to-grow-by-usd-</w:t>
        </w:r>
        <w:r>
          <w:rPr>
            <w:rFonts w:ascii="Times New Roman" w:hAnsi="Times New Roman" w:cs="Times New Roman" w:eastAsia="Times New Roman"/>
            <w:color w:val="0000FF"/>
            <w:spacing w:val="0"/>
            <w:position w:val="0"/>
            <w:sz w:val="28"/>
            <w:u w:val="single"/>
            <w:shd w:fill="auto" w:val="clear"/>
          </w:rPr>
          <w:t xml:space="preserve">50-9</w:t>
        </w:r>
        <w:r>
          <w:rPr>
            <w:rFonts w:ascii="Times New Roman" w:hAnsi="Times New Roman" w:cs="Times New Roman" w:eastAsia="Times New Roman"/>
            <w:color w:val="0000FF"/>
            <w:spacing w:val="0"/>
            <w:position w:val="0"/>
            <w:sz w:val="28"/>
            <w:u w:val="single"/>
            <w:shd w:fill="auto" w:val="clear"/>
          </w:rPr>
          <w:t xml:space="preserve">-billion-from-</w:t>
        </w:r>
        <w:r>
          <w:rPr>
            <w:rFonts w:ascii="Times New Roman" w:hAnsi="Times New Roman" w:cs="Times New Roman" w:eastAsia="Times New Roman"/>
            <w:color w:val="0000FF"/>
            <w:spacing w:val="0"/>
            <w:position w:val="0"/>
            <w:sz w:val="28"/>
            <w:u w:val="single"/>
            <w:shd w:fill="auto" w:val="clear"/>
          </w:rPr>
          <w:t xml:space="preserve">2024-2028</w:t>
        </w:r>
        <w:r>
          <w:rPr>
            <w:rFonts w:ascii="Times New Roman" w:hAnsi="Times New Roman" w:cs="Times New Roman" w:eastAsia="Times New Roman"/>
            <w:color w:val="0000FF"/>
            <w:spacing w:val="0"/>
            <w:position w:val="0"/>
            <w:sz w:val="28"/>
            <w:u w:val="single"/>
            <w:shd w:fill="auto" w:val="clear"/>
          </w:rPr>
          <w:t xml:space="preserve">-growing-popularity-of-anti-pollution-skincare-products-to-boost-the-market-growth-technavio-</w:t>
        </w:r>
        <w:r>
          <w:rPr>
            <w:rFonts w:ascii="Times New Roman" w:hAnsi="Times New Roman" w:cs="Times New Roman" w:eastAsia="Times New Roman"/>
            <w:color w:val="0000FF"/>
            <w:spacing w:val="0"/>
            <w:position w:val="0"/>
            <w:sz w:val="28"/>
            <w:u w:val="single"/>
            <w:shd w:fill="auto" w:val="clear"/>
          </w:rPr>
          <w:t xml:space="preserve">66</w:t>
        </w:r>
        <w:r>
          <w:rPr>
            <w:rFonts w:ascii="Times New Roman" w:hAnsi="Times New Roman" w:cs="Times New Roman" w:eastAsia="Times New Roman"/>
            <w:color w:val="0000FF"/>
            <w:spacing w:val="0"/>
            <w:position w:val="0"/>
            <w:sz w:val="28"/>
            <w:u w:val="single"/>
            <w:shd w:fill="auto" w:val="clear"/>
          </w:rPr>
          <w:t xml:space="preserve">bc</w:t>
        </w:r>
        <w:r>
          <w:rPr>
            <w:rFonts w:ascii="Times New Roman" w:hAnsi="Times New Roman" w:cs="Times New Roman" w:eastAsia="Times New Roman"/>
            <w:color w:val="0000FF"/>
            <w:spacing w:val="0"/>
            <w:position w:val="0"/>
            <w:sz w:val="28"/>
            <w:u w:val="single"/>
            <w:shd w:fill="auto" w:val="clear"/>
          </w:rPr>
          <w:t xml:space="preserve">60</w:t>
        </w:r>
        <w:r>
          <w:rPr>
            <w:rFonts w:ascii="Times New Roman" w:hAnsi="Times New Roman" w:cs="Times New Roman" w:eastAsia="Times New Roman"/>
            <w:color w:val="0000FF"/>
            <w:spacing w:val="0"/>
            <w:position w:val="0"/>
            <w:sz w:val="28"/>
            <w:u w:val="single"/>
            <w:shd w:fill="auto" w:val="clear"/>
          </w:rPr>
          <w:t xml:space="preserve">fe</w:t>
        </w:r>
      </w:hyperlink>
    </w:p>
    <w:p>
      <w:pPr>
        <w:spacing w:before="150" w:after="160" w:line="300"/>
        <w:ind w:right="0" w:left="0" w:firstLine="0"/>
        <w:jc w:val="both"/>
        <w:rPr>
          <w:rFonts w:ascii="Times New Roman" w:hAnsi="Times New Roman" w:cs="Times New Roman" w:eastAsia="Times New Roman"/>
          <w:color w:val="auto"/>
          <w:spacing w:val="0"/>
          <w:position w:val="0"/>
          <w:sz w:val="28"/>
          <w:shd w:fill="auto" w:val="clear"/>
        </w:rPr>
      </w:pPr>
    </w:p>
    <w:p>
      <w:pPr>
        <w:spacing w:before="0" w:after="160" w:line="279"/>
        <w:ind w:right="0" w:left="0" w:firstLine="0"/>
        <w:jc w:val="both"/>
        <w:rPr>
          <w:rFonts w:ascii="Times New Roman" w:hAnsi="Times New Roman" w:cs="Times New Roman" w:eastAsia="Times New Roman"/>
          <w:color w:val="auto"/>
          <w:spacing w:val="0"/>
          <w:position w:val="0"/>
          <w:sz w:val="28"/>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bbc.com/news/business-68273425.amp" Id="docRId3" Type="http://schemas.openxmlformats.org/officeDocument/2006/relationships/hyperlink" /><Relationship TargetMode="External" Target="https://www.thebodyshop.com/en-gb/about-us/our-story/brand-purpose/a/a00003" Id="docRId7" Type="http://schemas.openxmlformats.org/officeDocument/2006/relationships/hyperlink" /><Relationship TargetMode="External" Target="https://www.tsw.co.uk/authors/andrew-wallbridge-profile/" Id="docRId0" Type="http://schemas.openxmlformats.org/officeDocument/2006/relationships/hyperlink" /><Relationship Target="styles.xml" Id="docRId10" Type="http://schemas.openxmlformats.org/officeDocument/2006/relationships/styles" /><Relationship TargetMode="External" Target="https://www.bigissue.com/life/ethical-shopping/how-the-body-shop-is-leading-the-way-in-ethical-business-and-inspirational-beauty/" Id="docRId2" Type="http://schemas.openxmlformats.org/officeDocument/2006/relationships/hyperlink" /><Relationship TargetMode="External" Target="https://archive.org/details/businessasunusua00rodd_1" Id="docRId4" Type="http://schemas.openxmlformats.org/officeDocument/2006/relationships/hyperlink" /><Relationship TargetMode="External" Target="https://www.tsw.co.uk/blog/leadership-and-management/the-tows-matrix/#:~:text=The%20TOWS%20matrix%20is%20a,identify%20what%20needs%20to%20change" Id="docRId6" Type="http://schemas.openxmlformats.org/officeDocument/2006/relationships/hyperlink" /><Relationship TargetMode="External" Target="https://www.marketwatch.com/press-release/beauty-and-personal-care-products-market-size-is-set-to-grow-by-usd-50-9-billion-from-2024-2028-growing-popularity-of-anti-pollution-skincare-products-to-boost-the-market-growth-technavio-66bc60fe" Id="docRId8" Type="http://schemas.openxmlformats.org/officeDocument/2006/relationships/hyperlink" /><Relationship TargetMode="External" Target="http://news.bbc.co.uk/2/hi/uk_news/6988343.stm" Id="docRId1" Type="http://schemas.openxmlformats.org/officeDocument/2006/relationships/hyperlink" /><Relationship TargetMode="External" Target="https://en.wikipedia.org/wiki/ISBN_(identifier)" Id="docRId5" Type="http://schemas.openxmlformats.org/officeDocument/2006/relationships/hyperlink" /><Relationship Target="numbering.xml" Id="docRId9" Type="http://schemas.openxmlformats.org/officeDocument/2006/relationships/numbering" /></Relationships>
</file>