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B2083" w14:textId="77777777" w:rsidR="00F61C2C" w:rsidRDefault="00F61C2C">
      <w:pPr>
        <w:rPr>
          <w:rFonts w:ascii="Times New Roman" w:hAnsi="Times New Roman" w:cs="Times New Roman"/>
          <w:sz w:val="24"/>
          <w:szCs w:val="24"/>
          <w:lang w:eastAsia="en-GB"/>
        </w:rPr>
      </w:pPr>
      <w:r>
        <w:rPr>
          <w:rFonts w:ascii="Times New Roman" w:hAnsi="Times New Roman" w:cs="Times New Roman"/>
          <w:sz w:val="24"/>
          <w:szCs w:val="24"/>
          <w:lang w:eastAsia="en-GB"/>
        </w:rPr>
        <w:t>Running head: ESSAY</w:t>
      </w:r>
    </w:p>
    <w:p w14:paraId="334AE7CE" w14:textId="77777777" w:rsidR="00F61C2C" w:rsidRDefault="00F61C2C">
      <w:pPr>
        <w:rPr>
          <w:rFonts w:ascii="Times New Roman" w:hAnsi="Times New Roman" w:cs="Times New Roman"/>
          <w:sz w:val="24"/>
          <w:szCs w:val="24"/>
          <w:lang w:eastAsia="en-GB"/>
        </w:rPr>
      </w:pPr>
    </w:p>
    <w:p w14:paraId="5BAB95BD" w14:textId="77777777" w:rsidR="00F61C2C" w:rsidRDefault="00F61C2C">
      <w:pPr>
        <w:rPr>
          <w:rFonts w:ascii="Times New Roman" w:hAnsi="Times New Roman" w:cs="Times New Roman"/>
          <w:sz w:val="24"/>
          <w:szCs w:val="24"/>
          <w:lang w:eastAsia="en-GB"/>
        </w:rPr>
      </w:pPr>
    </w:p>
    <w:p w14:paraId="609C4D93" w14:textId="77777777" w:rsidR="00F61C2C" w:rsidRDefault="00F61C2C">
      <w:pPr>
        <w:rPr>
          <w:rFonts w:ascii="Times New Roman" w:hAnsi="Times New Roman" w:cs="Times New Roman"/>
          <w:sz w:val="24"/>
          <w:szCs w:val="24"/>
          <w:lang w:eastAsia="en-GB"/>
        </w:rPr>
      </w:pPr>
    </w:p>
    <w:p w14:paraId="6758D90A" w14:textId="77777777" w:rsidR="00F61C2C" w:rsidRDefault="00F61C2C">
      <w:pPr>
        <w:rPr>
          <w:rFonts w:ascii="Times New Roman" w:hAnsi="Times New Roman" w:cs="Times New Roman"/>
          <w:sz w:val="24"/>
          <w:szCs w:val="24"/>
          <w:lang w:eastAsia="en-GB"/>
        </w:rPr>
      </w:pPr>
    </w:p>
    <w:p w14:paraId="568B5043" w14:textId="77777777" w:rsidR="00F61C2C" w:rsidRDefault="00F61C2C">
      <w:pPr>
        <w:rPr>
          <w:rFonts w:ascii="Times New Roman" w:hAnsi="Times New Roman" w:cs="Times New Roman"/>
          <w:sz w:val="24"/>
          <w:szCs w:val="24"/>
          <w:lang w:eastAsia="en-GB"/>
        </w:rPr>
      </w:pPr>
    </w:p>
    <w:p w14:paraId="39930F4E" w14:textId="77777777" w:rsidR="00F61C2C" w:rsidRDefault="00F61C2C">
      <w:pPr>
        <w:rPr>
          <w:rFonts w:ascii="Times New Roman" w:hAnsi="Times New Roman" w:cs="Times New Roman"/>
          <w:sz w:val="24"/>
          <w:szCs w:val="24"/>
          <w:lang w:eastAsia="en-GB"/>
        </w:rPr>
      </w:pPr>
    </w:p>
    <w:p w14:paraId="59BEEB91" w14:textId="77777777" w:rsidR="00F61C2C" w:rsidRDefault="00F61C2C" w:rsidP="00F61C2C">
      <w:pPr>
        <w:spacing w:after="0" w:line="480" w:lineRule="auto"/>
        <w:contextualSpacing/>
        <w:jc w:val="center"/>
        <w:rPr>
          <w:rFonts w:ascii="Times New Roman" w:hAnsi="Times New Roman" w:cs="Times New Roman"/>
          <w:sz w:val="24"/>
          <w:szCs w:val="24"/>
          <w:lang w:eastAsia="en-GB"/>
        </w:rPr>
      </w:pPr>
      <w:r w:rsidRPr="00F61C2C">
        <w:rPr>
          <w:rFonts w:ascii="Times New Roman" w:hAnsi="Times New Roman" w:cs="Times New Roman"/>
          <w:sz w:val="24"/>
          <w:szCs w:val="24"/>
          <w:lang w:eastAsia="en-GB"/>
        </w:rPr>
        <w:t>Reflective Essay on Professional Career Development</w:t>
      </w:r>
    </w:p>
    <w:p w14:paraId="0C5FF76A" w14:textId="2E88F79D" w:rsidR="00F61C2C" w:rsidRDefault="00B12175" w:rsidP="00F61C2C">
      <w:pPr>
        <w:spacing w:after="0" w:line="480" w:lineRule="auto"/>
        <w:contextualSpacing/>
        <w:jc w:val="center"/>
        <w:rPr>
          <w:rFonts w:ascii="Times New Roman" w:hAnsi="Times New Roman" w:cs="Times New Roman"/>
          <w:sz w:val="24"/>
          <w:szCs w:val="24"/>
          <w:lang w:eastAsia="en-GB"/>
        </w:rPr>
      </w:pPr>
      <w:r>
        <w:rPr>
          <w:rFonts w:ascii="Times New Roman" w:hAnsi="Times New Roman" w:cs="Times New Roman"/>
          <w:sz w:val="24"/>
          <w:szCs w:val="24"/>
          <w:lang w:eastAsia="en-GB"/>
        </w:rPr>
        <w:t xml:space="preserve">Professional Career Development </w:t>
      </w:r>
    </w:p>
    <w:p w14:paraId="4EF1AD64" w14:textId="088AEA27" w:rsidR="00B12175" w:rsidRDefault="00B12175" w:rsidP="00F61C2C">
      <w:pPr>
        <w:spacing w:after="0" w:line="480" w:lineRule="auto"/>
        <w:contextualSpacing/>
        <w:jc w:val="center"/>
        <w:rPr>
          <w:rFonts w:ascii="Times New Roman" w:hAnsi="Times New Roman" w:cs="Times New Roman"/>
          <w:sz w:val="24"/>
          <w:szCs w:val="24"/>
          <w:lang w:eastAsia="en-GB"/>
        </w:rPr>
      </w:pPr>
      <w:r>
        <w:rPr>
          <w:rFonts w:ascii="Times New Roman" w:hAnsi="Times New Roman" w:cs="Times New Roman"/>
          <w:sz w:val="24"/>
          <w:szCs w:val="24"/>
          <w:lang w:eastAsia="en-GB"/>
        </w:rPr>
        <w:t>BMSW4012</w:t>
      </w:r>
    </w:p>
    <w:p w14:paraId="09B9D73D" w14:textId="3FDAF051" w:rsidR="00B12175" w:rsidRDefault="00B12175" w:rsidP="00F61C2C">
      <w:pPr>
        <w:spacing w:after="0" w:line="480" w:lineRule="auto"/>
        <w:contextualSpacing/>
        <w:jc w:val="center"/>
        <w:rPr>
          <w:rFonts w:ascii="Times New Roman" w:hAnsi="Times New Roman" w:cs="Times New Roman"/>
          <w:sz w:val="24"/>
          <w:szCs w:val="24"/>
          <w:lang w:eastAsia="en-GB"/>
        </w:rPr>
      </w:pPr>
      <w:r>
        <w:rPr>
          <w:rFonts w:ascii="Times New Roman" w:hAnsi="Times New Roman" w:cs="Times New Roman"/>
          <w:sz w:val="24"/>
          <w:szCs w:val="24"/>
          <w:lang w:eastAsia="en-GB"/>
        </w:rPr>
        <w:t xml:space="preserve">Module Lead: Muhammad </w:t>
      </w:r>
      <w:proofErr w:type="spellStart"/>
      <w:r>
        <w:rPr>
          <w:rFonts w:ascii="Times New Roman" w:hAnsi="Times New Roman" w:cs="Times New Roman"/>
          <w:sz w:val="24"/>
          <w:szCs w:val="24"/>
          <w:lang w:eastAsia="en-GB"/>
        </w:rPr>
        <w:t>Cassamo</w:t>
      </w:r>
      <w:proofErr w:type="spellEnd"/>
    </w:p>
    <w:p w14:paraId="78B48884" w14:textId="31C9CEE9" w:rsidR="00B12175" w:rsidRDefault="00B12175" w:rsidP="00F61C2C">
      <w:pPr>
        <w:spacing w:after="0" w:line="480" w:lineRule="auto"/>
        <w:contextualSpacing/>
        <w:jc w:val="center"/>
        <w:rPr>
          <w:rFonts w:ascii="Times New Roman" w:hAnsi="Times New Roman" w:cs="Times New Roman"/>
          <w:sz w:val="24"/>
          <w:szCs w:val="24"/>
          <w:lang w:eastAsia="en-GB"/>
        </w:rPr>
      </w:pPr>
      <w:r>
        <w:rPr>
          <w:rFonts w:ascii="Times New Roman" w:hAnsi="Times New Roman" w:cs="Times New Roman"/>
          <w:sz w:val="24"/>
          <w:szCs w:val="24"/>
          <w:lang w:eastAsia="en-GB"/>
        </w:rPr>
        <w:t>Student Number 2434709</w:t>
      </w:r>
    </w:p>
    <w:p w14:paraId="584E41E6" w14:textId="093A6F4B" w:rsidR="00B12175" w:rsidRDefault="00B12175" w:rsidP="00F61C2C">
      <w:pPr>
        <w:spacing w:after="0" w:line="480" w:lineRule="auto"/>
        <w:contextualSpacing/>
        <w:jc w:val="center"/>
        <w:rPr>
          <w:rFonts w:ascii="Times New Roman" w:hAnsi="Times New Roman" w:cs="Times New Roman"/>
          <w:sz w:val="24"/>
          <w:szCs w:val="24"/>
          <w:lang w:eastAsia="en-GB"/>
        </w:rPr>
      </w:pPr>
      <w:r>
        <w:rPr>
          <w:rFonts w:ascii="Times New Roman" w:hAnsi="Times New Roman" w:cs="Times New Roman"/>
          <w:sz w:val="24"/>
          <w:szCs w:val="24"/>
          <w:lang w:eastAsia="en-GB"/>
        </w:rPr>
        <w:t>Deadline: Friday 13</w:t>
      </w:r>
      <w:r w:rsidRPr="00B12175">
        <w:rPr>
          <w:rFonts w:ascii="Times New Roman" w:hAnsi="Times New Roman" w:cs="Times New Roman"/>
          <w:sz w:val="24"/>
          <w:szCs w:val="24"/>
          <w:vertAlign w:val="superscript"/>
          <w:lang w:eastAsia="en-GB"/>
        </w:rPr>
        <w:t>th</w:t>
      </w:r>
      <w:r>
        <w:rPr>
          <w:rFonts w:ascii="Times New Roman" w:hAnsi="Times New Roman" w:cs="Times New Roman"/>
          <w:sz w:val="24"/>
          <w:szCs w:val="24"/>
          <w:lang w:eastAsia="en-GB"/>
        </w:rPr>
        <w:t xml:space="preserve"> June 23:59 </w:t>
      </w:r>
    </w:p>
    <w:p w14:paraId="2285AF37" w14:textId="5F19914D" w:rsidR="00B12175" w:rsidRDefault="00B12175" w:rsidP="00F61C2C">
      <w:pPr>
        <w:spacing w:after="0" w:line="480" w:lineRule="auto"/>
        <w:contextualSpacing/>
        <w:jc w:val="center"/>
        <w:rPr>
          <w:rFonts w:ascii="Times New Roman" w:hAnsi="Times New Roman" w:cs="Times New Roman"/>
          <w:sz w:val="24"/>
          <w:szCs w:val="24"/>
          <w:lang w:eastAsia="en-GB"/>
        </w:rPr>
      </w:pPr>
      <w:r>
        <w:rPr>
          <w:rFonts w:ascii="Times New Roman" w:hAnsi="Times New Roman" w:cs="Times New Roman"/>
          <w:sz w:val="24"/>
          <w:szCs w:val="24"/>
          <w:lang w:eastAsia="en-GB"/>
        </w:rPr>
        <w:t>I confirm that I have not presented any AI generated material as my own work.</w:t>
      </w:r>
    </w:p>
    <w:p w14:paraId="58A359E6" w14:textId="45893775" w:rsidR="00F61C2C" w:rsidRDefault="00F61C2C" w:rsidP="00F61C2C">
      <w:pPr>
        <w:spacing w:after="0" w:line="480" w:lineRule="auto"/>
        <w:contextualSpacing/>
        <w:jc w:val="center"/>
        <w:rPr>
          <w:rFonts w:ascii="Times New Roman" w:hAnsi="Times New Roman" w:cs="Times New Roman"/>
          <w:sz w:val="24"/>
          <w:szCs w:val="24"/>
          <w:lang w:eastAsia="en-GB"/>
        </w:rPr>
      </w:pPr>
    </w:p>
    <w:p w14:paraId="0DBCB5D5" w14:textId="77777777" w:rsidR="00F61C2C" w:rsidRPr="00F61C2C" w:rsidRDefault="00F61C2C" w:rsidP="00F61C2C">
      <w:pPr>
        <w:spacing w:after="0" w:line="480" w:lineRule="auto"/>
        <w:contextualSpacing/>
        <w:jc w:val="center"/>
        <w:rPr>
          <w:rFonts w:ascii="Times New Roman" w:hAnsi="Times New Roman" w:cs="Times New Roman"/>
          <w:sz w:val="24"/>
          <w:szCs w:val="24"/>
          <w:lang w:eastAsia="en-GB"/>
        </w:rPr>
      </w:pPr>
    </w:p>
    <w:p w14:paraId="1B9867BA" w14:textId="77777777" w:rsidR="00F61C2C" w:rsidRDefault="00F61C2C">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53DF31C2" w14:textId="5B63A9B4" w:rsidR="00F61C2C" w:rsidRDefault="00F61C2C" w:rsidP="00F61C2C">
      <w:pPr>
        <w:spacing w:after="0" w:line="360" w:lineRule="auto"/>
        <w:contextualSpacing/>
      </w:pPr>
    </w:p>
    <w:p w14:paraId="3484B233" w14:textId="77777777" w:rsidR="00F61C2C" w:rsidRDefault="00F61C2C">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7B288EDB" w14:textId="7F0BC83C" w:rsidR="00593287" w:rsidRPr="00B12175" w:rsidRDefault="00B12175" w:rsidP="00B12175">
      <w:pPr>
        <w:rPr>
          <w:rFonts w:ascii="Arial" w:hAnsi="Arial" w:cs="Arial"/>
          <w:sz w:val="24"/>
          <w:szCs w:val="24"/>
          <w:lang w:eastAsia="en-GB"/>
        </w:rPr>
      </w:pPr>
      <w:r>
        <w:rPr>
          <w:rFonts w:ascii="Arial" w:hAnsi="Arial" w:cs="Arial"/>
          <w:sz w:val="24"/>
          <w:szCs w:val="24"/>
          <w:lang w:eastAsia="en-GB"/>
        </w:rPr>
        <w:lastRenderedPageBreak/>
        <w:t xml:space="preserve">                      </w:t>
      </w:r>
      <w:r w:rsidR="00593287" w:rsidRPr="00B12175">
        <w:rPr>
          <w:rFonts w:ascii="Arial" w:hAnsi="Arial" w:cs="Arial"/>
          <w:sz w:val="24"/>
          <w:szCs w:val="24"/>
          <w:lang w:eastAsia="en-GB"/>
        </w:rPr>
        <w:t>Reflective Essay on Professional Career Development</w:t>
      </w:r>
    </w:p>
    <w:p w14:paraId="1C710CC1" w14:textId="7F083A01" w:rsidR="00593287" w:rsidRPr="00B12175" w:rsidRDefault="00306414"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 xml:space="preserve">According to the </w:t>
      </w:r>
      <w:proofErr w:type="spellStart"/>
      <w:r w:rsidRPr="00B12175">
        <w:rPr>
          <w:rFonts w:ascii="Arial" w:hAnsi="Arial" w:cs="Arial"/>
          <w:color w:val="222222"/>
          <w:sz w:val="24"/>
          <w:szCs w:val="24"/>
          <w:shd w:val="clear" w:color="auto" w:fill="FFFFFF"/>
        </w:rPr>
        <w:t>Pylväs</w:t>
      </w:r>
      <w:proofErr w:type="spellEnd"/>
      <w:r w:rsidRPr="00B12175">
        <w:rPr>
          <w:rFonts w:ascii="Arial" w:eastAsia="Times New Roman" w:hAnsi="Arial" w:cs="Arial"/>
          <w:sz w:val="24"/>
          <w:szCs w:val="24"/>
          <w:lang w:eastAsia="en-GB"/>
        </w:rPr>
        <w:t xml:space="preserve"> and </w:t>
      </w:r>
      <w:r w:rsidRPr="00B12175">
        <w:rPr>
          <w:rFonts w:ascii="Arial" w:hAnsi="Arial" w:cs="Arial"/>
          <w:color w:val="222222"/>
          <w:sz w:val="24"/>
          <w:szCs w:val="24"/>
          <w:shd w:val="clear" w:color="auto" w:fill="FFFFFF"/>
        </w:rPr>
        <w:t>Nokelainen</w:t>
      </w:r>
      <w:r w:rsidRPr="00B12175">
        <w:rPr>
          <w:rFonts w:ascii="Arial" w:eastAsia="Times New Roman" w:hAnsi="Arial" w:cs="Arial"/>
          <w:sz w:val="24"/>
          <w:szCs w:val="24"/>
          <w:lang w:eastAsia="en-GB"/>
        </w:rPr>
        <w:t xml:space="preserve"> (2022), </w:t>
      </w:r>
      <w:r w:rsidR="00593287" w:rsidRPr="00B12175">
        <w:rPr>
          <w:rFonts w:ascii="Arial" w:eastAsia="Times New Roman" w:hAnsi="Arial" w:cs="Arial"/>
          <w:sz w:val="24"/>
          <w:szCs w:val="24"/>
          <w:lang w:eastAsia="en-GB"/>
        </w:rPr>
        <w:t xml:space="preserve">Professional development does not happen just once but takes place throughout a person’s professional career. Going to the PCD lectures has helped me properly evaluate my abilities, find areas that need improvement, and create a way forward in my career. With reference to Rolfe’s Reflective Cycle, this essay discusses my learning, its importance, and how I will apply it further. I will describe and </w:t>
      </w:r>
      <w:r w:rsidRPr="00B12175">
        <w:rPr>
          <w:rFonts w:ascii="Arial" w:eastAsia="Times New Roman" w:hAnsi="Arial" w:cs="Arial"/>
          <w:sz w:val="24"/>
          <w:szCs w:val="24"/>
          <w:lang w:eastAsia="en-GB"/>
        </w:rPr>
        <w:t>analyse</w:t>
      </w:r>
      <w:r w:rsidR="00593287" w:rsidRPr="00B12175">
        <w:rPr>
          <w:rFonts w:ascii="Arial" w:eastAsia="Times New Roman" w:hAnsi="Arial" w:cs="Arial"/>
          <w:sz w:val="24"/>
          <w:szCs w:val="24"/>
          <w:lang w:eastAsia="en-GB"/>
        </w:rPr>
        <w:t xml:space="preserve"> the three important models that were presented in the course: Johari Window, Myers-Briggs Type Indicator (MBTI), and Holland’s Career Theory. Having looked at these models, I now understand my personality, actions, and what led me to choose my career direction. I will use this information to better understand my food truck business and how it will influence what I do next</w:t>
      </w:r>
      <w:r w:rsidR="00B12175" w:rsidRPr="00B12175">
        <w:rPr>
          <w:rFonts w:ascii="Arial" w:eastAsia="Times New Roman" w:hAnsi="Arial" w:cs="Arial"/>
          <w:sz w:val="24"/>
          <w:szCs w:val="24"/>
          <w:lang w:eastAsia="en-GB"/>
        </w:rPr>
        <w:t>.</w:t>
      </w:r>
    </w:p>
    <w:p w14:paraId="656110AE" w14:textId="759BD1CC" w:rsidR="00B12175" w:rsidRDefault="00593287" w:rsidP="00B12175">
      <w:pPr>
        <w:rPr>
          <w:rFonts w:ascii="Arial" w:hAnsi="Arial" w:cs="Arial"/>
          <w:sz w:val="24"/>
          <w:szCs w:val="24"/>
        </w:rPr>
      </w:pPr>
      <w:bookmarkStart w:id="0" w:name="_Toc200491955"/>
      <w:r w:rsidRPr="00B12175">
        <w:rPr>
          <w:rFonts w:ascii="Arial" w:hAnsi="Arial" w:cs="Arial"/>
          <w:sz w:val="24"/>
          <w:szCs w:val="24"/>
        </w:rPr>
        <w:t>Johari Window: Increasing Self-Awareness and Openness</w:t>
      </w:r>
      <w:bookmarkEnd w:id="0"/>
      <w:r w:rsidR="00B12175" w:rsidRPr="00B12175">
        <w:rPr>
          <w:rFonts w:ascii="Arial" w:hAnsi="Arial" w:cs="Arial"/>
          <w:sz w:val="24"/>
          <w:szCs w:val="24"/>
        </w:rPr>
        <w:t xml:space="preserve">. </w:t>
      </w:r>
      <w:r w:rsidRPr="00B12175">
        <w:rPr>
          <w:rFonts w:ascii="Arial" w:hAnsi="Arial" w:cs="Arial"/>
          <w:sz w:val="24"/>
          <w:szCs w:val="24"/>
        </w:rPr>
        <w:t>The Johari Window model, a psychological tool, was clearly highlighted during the PCD lectures for the sake of self-awareness and better relations with others</w:t>
      </w:r>
      <w:r w:rsidR="00306414" w:rsidRPr="00B12175">
        <w:rPr>
          <w:rFonts w:ascii="Arial" w:hAnsi="Arial" w:cs="Arial"/>
          <w:sz w:val="24"/>
          <w:szCs w:val="24"/>
        </w:rPr>
        <w:t xml:space="preserve"> (</w:t>
      </w:r>
      <w:proofErr w:type="spellStart"/>
      <w:r w:rsidR="00306414" w:rsidRPr="00B12175">
        <w:rPr>
          <w:rFonts w:ascii="Arial" w:hAnsi="Arial" w:cs="Arial"/>
          <w:color w:val="222222"/>
          <w:sz w:val="24"/>
          <w:szCs w:val="24"/>
          <w:shd w:val="clear" w:color="auto" w:fill="FFFFFF"/>
        </w:rPr>
        <w:t>Pylväs</w:t>
      </w:r>
      <w:proofErr w:type="spellEnd"/>
      <w:r w:rsidR="00306414" w:rsidRPr="00B12175">
        <w:rPr>
          <w:rFonts w:ascii="Arial" w:hAnsi="Arial" w:cs="Arial"/>
          <w:sz w:val="24"/>
          <w:szCs w:val="24"/>
        </w:rPr>
        <w:t xml:space="preserve"> and </w:t>
      </w:r>
      <w:r w:rsidR="00306414" w:rsidRPr="00B12175">
        <w:rPr>
          <w:rFonts w:ascii="Arial" w:hAnsi="Arial" w:cs="Arial"/>
          <w:color w:val="222222"/>
          <w:sz w:val="24"/>
          <w:szCs w:val="24"/>
          <w:shd w:val="clear" w:color="auto" w:fill="FFFFFF"/>
        </w:rPr>
        <w:t>Nokelainen</w:t>
      </w:r>
      <w:r w:rsidR="00306414" w:rsidRPr="00B12175">
        <w:rPr>
          <w:rFonts w:ascii="Arial" w:hAnsi="Arial" w:cs="Arial"/>
          <w:sz w:val="24"/>
          <w:szCs w:val="24"/>
        </w:rPr>
        <w:t xml:space="preserve"> 2022)</w:t>
      </w:r>
      <w:r w:rsidRPr="00B12175">
        <w:rPr>
          <w:rFonts w:ascii="Arial" w:hAnsi="Arial" w:cs="Arial"/>
          <w:sz w:val="24"/>
          <w:szCs w:val="24"/>
        </w:rPr>
        <w:t>. The four areas in it are called Open, Blind, Hidden, an</w:t>
      </w:r>
      <w:r w:rsidR="008C2299" w:rsidRPr="00B12175">
        <w:rPr>
          <w:rFonts w:ascii="Arial" w:hAnsi="Arial" w:cs="Arial"/>
          <w:sz w:val="24"/>
          <w:szCs w:val="24"/>
        </w:rPr>
        <w:t>d Unknown. In this way, I realis</w:t>
      </w:r>
      <w:r w:rsidRPr="00B12175">
        <w:rPr>
          <w:rFonts w:ascii="Arial" w:hAnsi="Arial" w:cs="Arial"/>
          <w:sz w:val="24"/>
          <w:szCs w:val="24"/>
        </w:rPr>
        <w:t xml:space="preserve">ed that most of my hidden knowledge and personal thoughts fall under the “Hidden” area. Discussions and reflection taught me why it is important to make my “Open” area bigger, where I reveal myself to both me and others. </w:t>
      </w:r>
      <w:r w:rsidR="00B12175" w:rsidRPr="00B12175">
        <w:rPr>
          <w:rFonts w:ascii="Arial" w:hAnsi="Arial" w:cs="Arial"/>
          <w:sz w:val="24"/>
          <w:szCs w:val="24"/>
        </w:rPr>
        <w:t>Even though</w:t>
      </w:r>
      <w:r w:rsidRPr="00B12175">
        <w:rPr>
          <w:rFonts w:ascii="Arial" w:hAnsi="Arial" w:cs="Arial"/>
          <w:sz w:val="24"/>
          <w:szCs w:val="24"/>
        </w:rPr>
        <w:t xml:space="preserve"> getting feedback may be helpful, I tend to hide my own thoughts and feelings during my job. According to the model, trust and better collaboration can only be built if we share and listen to what others have to say</w:t>
      </w:r>
      <w:r w:rsidR="00306414" w:rsidRPr="00B12175">
        <w:rPr>
          <w:rFonts w:ascii="Arial" w:hAnsi="Arial" w:cs="Arial"/>
          <w:sz w:val="24"/>
          <w:szCs w:val="24"/>
        </w:rPr>
        <w:t xml:space="preserve"> (</w:t>
      </w:r>
      <w:r w:rsidR="00306414" w:rsidRPr="00B12175">
        <w:rPr>
          <w:rFonts w:ascii="Arial" w:hAnsi="Arial" w:cs="Arial"/>
          <w:color w:val="222222"/>
          <w:sz w:val="24"/>
          <w:szCs w:val="24"/>
          <w:shd w:val="clear" w:color="auto" w:fill="FFFFFF"/>
        </w:rPr>
        <w:t>Mukherjee et al., 2023</w:t>
      </w:r>
      <w:r w:rsidR="00306414" w:rsidRPr="00B12175">
        <w:rPr>
          <w:rFonts w:ascii="Arial" w:hAnsi="Arial" w:cs="Arial"/>
          <w:sz w:val="24"/>
          <w:szCs w:val="24"/>
        </w:rPr>
        <w:t>)</w:t>
      </w:r>
      <w:r w:rsidRPr="00B12175">
        <w:rPr>
          <w:rFonts w:ascii="Arial" w:hAnsi="Arial" w:cs="Arial"/>
          <w:sz w:val="24"/>
          <w:szCs w:val="24"/>
        </w:rPr>
        <w:t>.</w:t>
      </w:r>
      <w:bookmarkStart w:id="1" w:name="_Toc200491956"/>
      <w:r w:rsidR="00B12175">
        <w:rPr>
          <w:rFonts w:ascii="Arial" w:hAnsi="Arial" w:cs="Arial"/>
          <w:sz w:val="24"/>
          <w:szCs w:val="24"/>
        </w:rPr>
        <w:t xml:space="preserve">                </w:t>
      </w:r>
      <w:proofErr w:type="gramStart"/>
      <w:r w:rsidRPr="00B12175">
        <w:rPr>
          <w:rFonts w:ascii="Arial" w:hAnsi="Arial" w:cs="Arial"/>
          <w:sz w:val="24"/>
          <w:szCs w:val="24"/>
        </w:rPr>
        <w:t>Myers</w:t>
      </w:r>
      <w:proofErr w:type="gramEnd"/>
      <w:r w:rsidRPr="00B12175">
        <w:rPr>
          <w:rFonts w:ascii="Arial" w:hAnsi="Arial" w:cs="Arial"/>
          <w:sz w:val="24"/>
          <w:szCs w:val="24"/>
        </w:rPr>
        <w:t xml:space="preserve">-Briggs Type Indicator (MBTI): Understanding My </w:t>
      </w:r>
      <w:bookmarkEnd w:id="1"/>
      <w:r w:rsidR="00B12175" w:rsidRPr="00B12175">
        <w:rPr>
          <w:rFonts w:ascii="Arial" w:hAnsi="Arial" w:cs="Arial"/>
          <w:sz w:val="24"/>
          <w:szCs w:val="24"/>
        </w:rPr>
        <w:t>Personality</w:t>
      </w:r>
      <w:r w:rsidR="00B12175">
        <w:rPr>
          <w:rFonts w:ascii="Arial" w:hAnsi="Arial" w:cs="Arial"/>
          <w:sz w:val="24"/>
          <w:szCs w:val="24"/>
        </w:rPr>
        <w:t>.</w:t>
      </w:r>
      <w:r w:rsidR="00B12175" w:rsidRPr="00B12175">
        <w:rPr>
          <w:rFonts w:ascii="Arial" w:eastAsia="Times New Roman" w:hAnsi="Arial" w:cs="Arial"/>
          <w:sz w:val="24"/>
          <w:szCs w:val="24"/>
          <w:lang w:eastAsia="en-GB"/>
        </w:rPr>
        <w:t xml:space="preserve"> As</w:t>
      </w:r>
      <w:r w:rsidRPr="00B12175">
        <w:rPr>
          <w:rFonts w:ascii="Arial" w:eastAsia="Times New Roman" w:hAnsi="Arial" w:cs="Arial"/>
          <w:sz w:val="24"/>
          <w:szCs w:val="24"/>
          <w:lang w:eastAsia="en-GB"/>
        </w:rPr>
        <w:t xml:space="preserve"> part of the course, I answered questions in the MBTI and my profile was designated as Campaigner (ENFP). </w:t>
      </w:r>
      <w:r w:rsidR="00306414" w:rsidRPr="00B12175">
        <w:rPr>
          <w:rFonts w:ascii="Arial" w:eastAsia="Times New Roman" w:hAnsi="Arial" w:cs="Arial"/>
          <w:sz w:val="24"/>
          <w:szCs w:val="24"/>
          <w:lang w:eastAsia="en-GB"/>
        </w:rPr>
        <w:t>Such people are recognis</w:t>
      </w:r>
      <w:r w:rsidRPr="00B12175">
        <w:rPr>
          <w:rFonts w:ascii="Arial" w:eastAsia="Times New Roman" w:hAnsi="Arial" w:cs="Arial"/>
          <w:sz w:val="24"/>
          <w:szCs w:val="24"/>
          <w:lang w:eastAsia="en-GB"/>
        </w:rPr>
        <w:t>ed by how enthusiastic, creative, sociable, and passionate about making meaningful connections they are. I really related to what the author wrote about. Things I really like are discovering fresh ideas, setting plans, and interacting with others from various backgrounds. I enjoy talking and am prepared to take risks in different situations. As I reminded in my previous question, my experience running a food truck was captured perfectly by the Campaigner personality. It was great for me to meet customers, invent different foods, and try new ideas for advertising. MBTI helped me explain the traits and proved that they are great benefits for business and entrepreneurs</w:t>
      </w:r>
      <w:r w:rsidR="00E54EBA" w:rsidRPr="00B12175">
        <w:rPr>
          <w:rFonts w:ascii="Arial" w:eastAsia="Times New Roman" w:hAnsi="Arial" w:cs="Arial"/>
          <w:sz w:val="24"/>
          <w:szCs w:val="24"/>
          <w:lang w:eastAsia="en-GB"/>
        </w:rPr>
        <w:t xml:space="preserve"> (</w:t>
      </w:r>
      <w:r w:rsidR="00E54EBA" w:rsidRPr="00B12175">
        <w:rPr>
          <w:rFonts w:ascii="Arial" w:hAnsi="Arial" w:cs="Arial"/>
          <w:color w:val="222222"/>
          <w:sz w:val="24"/>
          <w:szCs w:val="24"/>
          <w:shd w:val="clear" w:color="auto" w:fill="FFFFFF"/>
        </w:rPr>
        <w:t xml:space="preserve">Mentari and </w:t>
      </w:r>
      <w:proofErr w:type="spellStart"/>
      <w:r w:rsidR="00E54EBA" w:rsidRPr="00B12175">
        <w:rPr>
          <w:rFonts w:ascii="Arial" w:hAnsi="Arial" w:cs="Arial"/>
          <w:color w:val="222222"/>
          <w:sz w:val="24"/>
          <w:szCs w:val="24"/>
          <w:shd w:val="clear" w:color="auto" w:fill="FFFFFF"/>
        </w:rPr>
        <w:t>Eliasa</w:t>
      </w:r>
      <w:proofErr w:type="spellEnd"/>
      <w:r w:rsidR="00E54EBA" w:rsidRPr="00B12175">
        <w:rPr>
          <w:rFonts w:ascii="Arial" w:hAnsi="Arial" w:cs="Arial"/>
          <w:color w:val="222222"/>
          <w:sz w:val="24"/>
          <w:szCs w:val="24"/>
          <w:shd w:val="clear" w:color="auto" w:fill="FFFFFF"/>
        </w:rPr>
        <w:t xml:space="preserve"> 2025</w:t>
      </w:r>
      <w:r w:rsidR="00E54EBA"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w:t>
      </w:r>
      <w:bookmarkStart w:id="2" w:name="_Toc200491957"/>
    </w:p>
    <w:p w14:paraId="410DA190" w14:textId="4846D069" w:rsidR="00593287" w:rsidRPr="00B12175" w:rsidRDefault="00593287" w:rsidP="00B12175">
      <w:pPr>
        <w:rPr>
          <w:rFonts w:ascii="Arial" w:hAnsi="Arial" w:cs="Arial"/>
          <w:sz w:val="24"/>
          <w:szCs w:val="24"/>
        </w:rPr>
      </w:pPr>
      <w:r w:rsidRPr="00B12175">
        <w:rPr>
          <w:rFonts w:ascii="Arial" w:hAnsi="Arial" w:cs="Arial"/>
          <w:sz w:val="24"/>
          <w:szCs w:val="24"/>
        </w:rPr>
        <w:t>Holland’s Career Theory: Confirming My Career Fit</w:t>
      </w:r>
      <w:bookmarkEnd w:id="2"/>
      <w:r w:rsidR="00B12175">
        <w:rPr>
          <w:rFonts w:ascii="Arial" w:hAnsi="Arial" w:cs="Arial"/>
          <w:sz w:val="24"/>
          <w:szCs w:val="24"/>
        </w:rPr>
        <w:t xml:space="preserve">. </w:t>
      </w:r>
      <w:r w:rsidRPr="00B12175">
        <w:rPr>
          <w:rFonts w:ascii="Arial" w:eastAsia="Times New Roman" w:hAnsi="Arial" w:cs="Arial"/>
          <w:sz w:val="24"/>
          <w:szCs w:val="24"/>
          <w:lang w:eastAsia="en-GB"/>
        </w:rPr>
        <w:t xml:space="preserve">Holland’s Career Typology was introduced too, as it links certain personality traits to occupations that people are likely to enjoy. The Enterprising Persuader means I take pleasure in being in charge, affecting others, and convincing them. This concept supported my knowledge as I worked with my family in Mauritius </w:t>
      </w:r>
      <w:proofErr w:type="gramStart"/>
      <w:r w:rsidRPr="00B12175">
        <w:rPr>
          <w:rFonts w:ascii="Arial" w:eastAsia="Times New Roman" w:hAnsi="Arial" w:cs="Arial"/>
          <w:sz w:val="24"/>
          <w:szCs w:val="24"/>
          <w:lang w:eastAsia="en-GB"/>
        </w:rPr>
        <w:t>and also</w:t>
      </w:r>
      <w:proofErr w:type="gramEnd"/>
      <w:r w:rsidRPr="00B12175">
        <w:rPr>
          <w:rFonts w:ascii="Arial" w:eastAsia="Times New Roman" w:hAnsi="Arial" w:cs="Arial"/>
          <w:sz w:val="24"/>
          <w:szCs w:val="24"/>
          <w:lang w:eastAsia="en-GB"/>
        </w:rPr>
        <w:t xml:space="preserve"> with my own food company. The theory claims that people who like to be entrepreneurs do well in lively, target-focused environments</w:t>
      </w:r>
      <w:r w:rsidR="00E54EBA" w:rsidRPr="00B12175">
        <w:rPr>
          <w:rFonts w:ascii="Arial" w:eastAsia="Times New Roman" w:hAnsi="Arial" w:cs="Arial"/>
          <w:sz w:val="24"/>
          <w:szCs w:val="24"/>
          <w:lang w:eastAsia="en-GB"/>
        </w:rPr>
        <w:t xml:space="preserve"> (</w:t>
      </w:r>
      <w:r w:rsidR="00E54EBA" w:rsidRPr="00B12175">
        <w:rPr>
          <w:rFonts w:ascii="Arial" w:hAnsi="Arial" w:cs="Arial"/>
          <w:color w:val="222222"/>
          <w:sz w:val="24"/>
          <w:szCs w:val="24"/>
          <w:shd w:val="clear" w:color="auto" w:fill="FFFFFF"/>
        </w:rPr>
        <w:t>Hartmann et al., 2021</w:t>
      </w:r>
      <w:r w:rsidR="00E54EBA"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 This idea seemed sensible to me since I have always looked forward to taking on leadership in finding solutions and making use of opportunities on my own. It made it clear to me that entrepreneurship, sales, and management match my style and personality when it comes to work.</w:t>
      </w:r>
    </w:p>
    <w:p w14:paraId="42FBEE26" w14:textId="77777777" w:rsidR="00E54EBA" w:rsidRPr="00B12175" w:rsidRDefault="00E54EBA" w:rsidP="00B12175">
      <w:pPr>
        <w:rPr>
          <w:rFonts w:ascii="Arial" w:eastAsia="Times New Roman" w:hAnsi="Arial" w:cs="Arial"/>
          <w:sz w:val="24"/>
          <w:szCs w:val="24"/>
          <w:lang w:eastAsia="en-GB"/>
        </w:rPr>
      </w:pPr>
    </w:p>
    <w:p w14:paraId="50116E31" w14:textId="2493A871" w:rsidR="00593287" w:rsidRPr="00B12175" w:rsidRDefault="00593287" w:rsidP="00B12175">
      <w:pPr>
        <w:rPr>
          <w:rFonts w:ascii="Arial" w:hAnsi="Arial" w:cs="Arial"/>
          <w:sz w:val="24"/>
          <w:szCs w:val="24"/>
        </w:rPr>
      </w:pPr>
    </w:p>
    <w:p w14:paraId="50640087" w14:textId="77777777" w:rsidR="00B12175" w:rsidRDefault="00593287" w:rsidP="00B12175">
      <w:pPr>
        <w:rPr>
          <w:rFonts w:ascii="Arial" w:hAnsi="Arial" w:cs="Arial"/>
          <w:sz w:val="24"/>
          <w:szCs w:val="24"/>
        </w:rPr>
      </w:pPr>
      <w:bookmarkStart w:id="3" w:name="_Toc200491959"/>
      <w:r w:rsidRPr="00B12175">
        <w:rPr>
          <w:rFonts w:ascii="Arial" w:hAnsi="Arial" w:cs="Arial"/>
          <w:sz w:val="24"/>
          <w:szCs w:val="24"/>
        </w:rPr>
        <w:t>Impact of the Johari Window: The Value of Being Open and Receptive</w:t>
      </w:r>
      <w:bookmarkEnd w:id="3"/>
      <w:r w:rsidR="00B12175">
        <w:rPr>
          <w:rFonts w:ascii="Arial" w:hAnsi="Arial" w:cs="Arial"/>
          <w:sz w:val="24"/>
          <w:szCs w:val="24"/>
        </w:rPr>
        <w:t>.</w:t>
      </w:r>
    </w:p>
    <w:p w14:paraId="14F2BF79" w14:textId="27752A17" w:rsidR="00593287" w:rsidRPr="00B12175" w:rsidRDefault="00593287" w:rsidP="00B12175">
      <w:pPr>
        <w:rPr>
          <w:rFonts w:ascii="Arial" w:hAnsi="Arial" w:cs="Arial"/>
          <w:sz w:val="24"/>
          <w:szCs w:val="24"/>
        </w:rPr>
      </w:pPr>
      <w:r w:rsidRPr="00B12175">
        <w:rPr>
          <w:rFonts w:ascii="Arial" w:eastAsia="Times New Roman" w:hAnsi="Arial" w:cs="Arial"/>
          <w:sz w:val="24"/>
          <w:szCs w:val="24"/>
          <w:lang w:eastAsia="en-GB"/>
        </w:rPr>
        <w:t xml:space="preserve">I discovered how important it is to talk about myself and listen to others’ opinions when growing in my career. I found out that putting things in the “Hidden” section might stop us from having productive conversations, causing us to miss out on useful chances. It made a difference for me when I remembered moments in my career where I doubted asking or telling someone about a problem I was dealing </w:t>
      </w:r>
      <w:proofErr w:type="spellStart"/>
      <w:proofErr w:type="gramStart"/>
      <w:r w:rsidRPr="00B12175">
        <w:rPr>
          <w:rFonts w:ascii="Arial" w:eastAsia="Times New Roman" w:hAnsi="Arial" w:cs="Arial"/>
          <w:sz w:val="24"/>
          <w:szCs w:val="24"/>
          <w:lang w:eastAsia="en-GB"/>
        </w:rPr>
        <w:t>with.If</w:t>
      </w:r>
      <w:proofErr w:type="spellEnd"/>
      <w:proofErr w:type="gramEnd"/>
      <w:r w:rsidRPr="00B12175">
        <w:rPr>
          <w:rFonts w:ascii="Arial" w:eastAsia="Times New Roman" w:hAnsi="Arial" w:cs="Arial"/>
          <w:sz w:val="24"/>
          <w:szCs w:val="24"/>
          <w:lang w:eastAsia="en-GB"/>
        </w:rPr>
        <w:t xml:space="preserve"> I </w:t>
      </w:r>
      <w:proofErr w:type="gramStart"/>
      <w:r w:rsidRPr="00B12175">
        <w:rPr>
          <w:rFonts w:ascii="Arial" w:eastAsia="Times New Roman" w:hAnsi="Arial" w:cs="Arial"/>
          <w:sz w:val="24"/>
          <w:szCs w:val="24"/>
          <w:lang w:eastAsia="en-GB"/>
        </w:rPr>
        <w:t>open up</w:t>
      </w:r>
      <w:proofErr w:type="gramEnd"/>
      <w:r w:rsidRPr="00B12175">
        <w:rPr>
          <w:rFonts w:ascii="Arial" w:eastAsia="Times New Roman" w:hAnsi="Arial" w:cs="Arial"/>
          <w:sz w:val="24"/>
          <w:szCs w:val="24"/>
          <w:lang w:eastAsia="en-GB"/>
        </w:rPr>
        <w:t xml:space="preserve"> about my ambitions, problems, and ideas, I will get encouragement, earn trust, and benefit from the helpful comments I receive. This change in behaviour helps </w:t>
      </w:r>
      <w:r w:rsidR="0047321D" w:rsidRPr="00B12175">
        <w:rPr>
          <w:rFonts w:ascii="Arial" w:eastAsia="Times New Roman" w:hAnsi="Arial" w:cs="Arial"/>
          <w:sz w:val="24"/>
          <w:szCs w:val="24"/>
          <w:lang w:eastAsia="en-GB"/>
        </w:rPr>
        <w:t>to</w:t>
      </w:r>
      <w:r w:rsidRPr="00B12175">
        <w:rPr>
          <w:rFonts w:ascii="Arial" w:eastAsia="Times New Roman" w:hAnsi="Arial" w:cs="Arial"/>
          <w:sz w:val="24"/>
          <w:szCs w:val="24"/>
          <w:lang w:eastAsia="en-GB"/>
        </w:rPr>
        <w:t xml:space="preserve"> appear better to others, and it gives me the chance to see things from different viewpoints, which is necessary for teamwork these days</w:t>
      </w:r>
      <w:r w:rsidR="0047321D" w:rsidRPr="00B12175">
        <w:rPr>
          <w:rFonts w:ascii="Arial" w:eastAsia="Times New Roman" w:hAnsi="Arial" w:cs="Arial"/>
          <w:sz w:val="24"/>
          <w:szCs w:val="24"/>
          <w:lang w:eastAsia="en-GB"/>
        </w:rPr>
        <w:t xml:space="preserve"> (</w:t>
      </w:r>
      <w:r w:rsidR="0047321D" w:rsidRPr="00B12175">
        <w:rPr>
          <w:rFonts w:ascii="Arial" w:hAnsi="Arial" w:cs="Arial"/>
          <w:color w:val="222222"/>
          <w:sz w:val="24"/>
          <w:szCs w:val="24"/>
          <w:shd w:val="clear" w:color="auto" w:fill="FFFFFF"/>
        </w:rPr>
        <w:t>Osmanoğlu 2019</w:t>
      </w:r>
      <w:r w:rsidR="0047321D"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 When I am open and resilient, I will develop on both a personal and work level.</w:t>
      </w:r>
    </w:p>
    <w:p w14:paraId="79A3AC1E" w14:textId="77777777" w:rsidR="00593287" w:rsidRPr="00B12175" w:rsidRDefault="00593287" w:rsidP="00B12175">
      <w:pPr>
        <w:rPr>
          <w:rFonts w:ascii="Arial" w:hAnsi="Arial" w:cs="Arial"/>
          <w:sz w:val="24"/>
          <w:szCs w:val="24"/>
        </w:rPr>
      </w:pPr>
      <w:bookmarkStart w:id="4" w:name="_Toc200491960"/>
      <w:r w:rsidRPr="00B12175">
        <w:rPr>
          <w:rFonts w:ascii="Arial" w:hAnsi="Arial" w:cs="Arial"/>
          <w:sz w:val="24"/>
          <w:szCs w:val="24"/>
        </w:rPr>
        <w:t>Significance of the MBTI (Campaigner Type): Leveraging My Strengths</w:t>
      </w:r>
      <w:bookmarkEnd w:id="4"/>
    </w:p>
    <w:p w14:paraId="5550CB2F" w14:textId="77777777" w:rsidR="00B12175" w:rsidRDefault="00593287"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Noticing on the MBTI that I was a Campaigner confirmed to me and gave me more understanding of myself. This meant that my style of communicating, interest in new ideas, and my idealism form a basic part of me. My positive characteristics have allowed me to make and keep good relationships while facing difficulties at work. Nonetheless, the MBTI pointed out that some types may have problems staying concentrated or performing everyday tasks</w:t>
      </w:r>
      <w:r w:rsidR="0047321D" w:rsidRPr="00B12175">
        <w:rPr>
          <w:rFonts w:ascii="Arial" w:eastAsia="Times New Roman" w:hAnsi="Arial" w:cs="Arial"/>
          <w:sz w:val="24"/>
          <w:szCs w:val="24"/>
          <w:lang w:eastAsia="en-GB"/>
        </w:rPr>
        <w:t xml:space="preserve"> (</w:t>
      </w:r>
      <w:r w:rsidR="0047321D" w:rsidRPr="00B12175">
        <w:rPr>
          <w:rFonts w:ascii="Arial" w:hAnsi="Arial" w:cs="Arial"/>
          <w:color w:val="222222"/>
          <w:sz w:val="24"/>
          <w:szCs w:val="24"/>
          <w:shd w:val="clear" w:color="auto" w:fill="FFFFFF"/>
        </w:rPr>
        <w:t>Yehezkel 2024</w:t>
      </w:r>
      <w:r w:rsidR="0047321D"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 I noticed that even though new projects excite me, structures and professional plans provide me with the order to stay committed. As a result, I will work on separate smaller stages to make my objectives manageable. When starting my food truck again, I plan to use SMART goals by saying “Increase my income by 10% within the next three months,” and “Launch a new marketing effort within the next four weeks.” Using this process will allow me to maintain my beliefs as well as my business objectives.</w:t>
      </w:r>
      <w:bookmarkStart w:id="5" w:name="_Toc200491961"/>
    </w:p>
    <w:p w14:paraId="0BFD1AB5" w14:textId="28941E07" w:rsidR="00593287" w:rsidRPr="00B12175" w:rsidRDefault="00593287" w:rsidP="00B12175">
      <w:pPr>
        <w:rPr>
          <w:rFonts w:ascii="Arial" w:eastAsia="Times New Roman" w:hAnsi="Arial" w:cs="Arial"/>
          <w:sz w:val="24"/>
          <w:szCs w:val="24"/>
          <w:lang w:eastAsia="en-GB"/>
        </w:rPr>
      </w:pPr>
      <w:r w:rsidRPr="00B12175">
        <w:rPr>
          <w:rFonts w:ascii="Arial" w:hAnsi="Arial" w:cs="Arial"/>
          <w:sz w:val="24"/>
          <w:szCs w:val="24"/>
        </w:rPr>
        <w:t>Insight from Holland’s Theory: Validating My Entrepreneurial Path</w:t>
      </w:r>
      <w:bookmarkEnd w:id="5"/>
    </w:p>
    <w:p w14:paraId="0C0A4E49" w14:textId="1D8052A0" w:rsidR="00593287" w:rsidRPr="00B12175" w:rsidRDefault="00593287"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This kind of personality from Holland’s Career Theory made it clear to me that I am prepared for business and leadership. The information I received affirmed things that happened in my life previously. Earning my income at an early age selling for my family’s business made me understand how to communicate with customers, handle negotiations, and follow the market. What I learned from my job applied to my food truck because I managed everything, promoted it, and met customers regularly. Understanding what this personality type means helped me understand that I do my best work when I can shape things and lead using my views. This discovery has affected the way I look at different career choices. I have chosen to concentrate on jobs that let me use my entrepreneurial skills, such as founding a business, becoming a manager, or cooperating on community food projects</w:t>
      </w:r>
      <w:r w:rsidR="0047321D" w:rsidRPr="00B12175">
        <w:rPr>
          <w:rFonts w:ascii="Arial" w:eastAsia="Times New Roman" w:hAnsi="Arial" w:cs="Arial"/>
          <w:sz w:val="24"/>
          <w:szCs w:val="24"/>
          <w:lang w:eastAsia="en-GB"/>
        </w:rPr>
        <w:t xml:space="preserve"> (</w:t>
      </w:r>
      <w:proofErr w:type="spellStart"/>
      <w:r w:rsidR="0047321D" w:rsidRPr="00B12175">
        <w:rPr>
          <w:rFonts w:ascii="Arial" w:hAnsi="Arial" w:cs="Arial"/>
          <w:color w:val="222222"/>
          <w:sz w:val="24"/>
          <w:szCs w:val="24"/>
          <w:shd w:val="clear" w:color="auto" w:fill="FFFFFF"/>
        </w:rPr>
        <w:t>Adlya</w:t>
      </w:r>
      <w:proofErr w:type="spellEnd"/>
      <w:r w:rsidR="0047321D" w:rsidRPr="00B12175">
        <w:rPr>
          <w:rFonts w:ascii="Arial" w:hAnsi="Arial" w:cs="Arial"/>
          <w:color w:val="222222"/>
          <w:sz w:val="24"/>
          <w:szCs w:val="24"/>
          <w:shd w:val="clear" w:color="auto" w:fill="FFFFFF"/>
        </w:rPr>
        <w:t xml:space="preserve"> and Zola 2022</w:t>
      </w:r>
      <w:r w:rsidR="0047321D"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w:t>
      </w:r>
    </w:p>
    <w:p w14:paraId="0269F042" w14:textId="77777777" w:rsidR="00593287" w:rsidRPr="00B12175" w:rsidRDefault="00593287" w:rsidP="00B12175">
      <w:pPr>
        <w:rPr>
          <w:rFonts w:ascii="Arial" w:hAnsi="Arial" w:cs="Arial"/>
          <w:sz w:val="24"/>
          <w:szCs w:val="24"/>
        </w:rPr>
      </w:pPr>
      <w:bookmarkStart w:id="6" w:name="_Toc200491963"/>
      <w:r w:rsidRPr="00B12175">
        <w:rPr>
          <w:rFonts w:ascii="Arial" w:hAnsi="Arial" w:cs="Arial"/>
          <w:sz w:val="24"/>
          <w:szCs w:val="24"/>
        </w:rPr>
        <w:t>Expanding My Open Area Using the Johari Window</w:t>
      </w:r>
      <w:bookmarkEnd w:id="6"/>
    </w:p>
    <w:p w14:paraId="08B3227E" w14:textId="77777777" w:rsidR="00B12175" w:rsidRDefault="00593287"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 xml:space="preserve">Going forward, I am going to use the Johari Window by seeking input from the people I work with. I want to regularly learn how my actions and decisions are seen </w:t>
      </w:r>
      <w:r w:rsidRPr="00B12175">
        <w:rPr>
          <w:rFonts w:ascii="Arial" w:eastAsia="Times New Roman" w:hAnsi="Arial" w:cs="Arial"/>
          <w:sz w:val="24"/>
          <w:szCs w:val="24"/>
          <w:lang w:eastAsia="en-GB"/>
        </w:rPr>
        <w:lastRenderedPageBreak/>
        <w:t>by others, either in official meetings or by just talking with people. The outcome of the feedback will help me notice what I don’t know about myself and improve how I relate to others. When working in business, I will involve customers, employees, and mentors by creating feedback loops with them. Anonymous forms, meeting with groups, and private sessions with individual team members might be part of this</w:t>
      </w:r>
      <w:r w:rsidR="0047321D" w:rsidRPr="00B12175">
        <w:rPr>
          <w:rFonts w:ascii="Arial" w:eastAsia="Times New Roman" w:hAnsi="Arial" w:cs="Arial"/>
          <w:sz w:val="24"/>
          <w:szCs w:val="24"/>
          <w:lang w:eastAsia="en-GB"/>
        </w:rPr>
        <w:t xml:space="preserve"> (</w:t>
      </w:r>
      <w:proofErr w:type="spellStart"/>
      <w:r w:rsidR="0047321D" w:rsidRPr="00B12175">
        <w:rPr>
          <w:rFonts w:ascii="Arial" w:hAnsi="Arial" w:cs="Arial"/>
          <w:color w:val="222222"/>
          <w:sz w:val="24"/>
          <w:szCs w:val="24"/>
          <w:shd w:val="clear" w:color="auto" w:fill="FFFFFF"/>
        </w:rPr>
        <w:t>Spennemann</w:t>
      </w:r>
      <w:proofErr w:type="spellEnd"/>
      <w:r w:rsidR="0047321D" w:rsidRPr="00B12175">
        <w:rPr>
          <w:rFonts w:ascii="Arial" w:hAnsi="Arial" w:cs="Arial"/>
          <w:color w:val="222222"/>
          <w:sz w:val="24"/>
          <w:szCs w:val="24"/>
          <w:shd w:val="clear" w:color="auto" w:fill="FFFFFF"/>
        </w:rPr>
        <w:t>, 2023</w:t>
      </w:r>
      <w:r w:rsidR="0047321D"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 I also want to tell my network about the things I wish to achieve and the obstacles I encounter, so they can help and advise me. I want to create an atmosphere of trust because it is key to success.</w:t>
      </w:r>
      <w:bookmarkStart w:id="7" w:name="_Toc200491964"/>
    </w:p>
    <w:p w14:paraId="01FAB23A" w14:textId="1C306C30" w:rsidR="00593287" w:rsidRPr="00B12175" w:rsidRDefault="00593287" w:rsidP="00B12175">
      <w:pPr>
        <w:rPr>
          <w:rFonts w:ascii="Arial" w:eastAsia="Times New Roman" w:hAnsi="Arial" w:cs="Arial"/>
          <w:sz w:val="24"/>
          <w:szCs w:val="24"/>
          <w:lang w:eastAsia="en-GB"/>
        </w:rPr>
      </w:pPr>
      <w:r w:rsidRPr="00B12175">
        <w:rPr>
          <w:rFonts w:ascii="Arial" w:hAnsi="Arial" w:cs="Arial"/>
          <w:sz w:val="24"/>
          <w:szCs w:val="24"/>
        </w:rPr>
        <w:t>Implementing MBTI Insights with Structured Planning</w:t>
      </w:r>
      <w:bookmarkEnd w:id="7"/>
    </w:p>
    <w:p w14:paraId="09941B4A" w14:textId="77777777" w:rsidR="00593287" w:rsidRPr="00B12175" w:rsidRDefault="00593287"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 xml:space="preserve">I am aware that my passion and creative nature help me, yet they need to be mixed with more planned work. </w:t>
      </w:r>
      <w:r w:rsidR="0047321D" w:rsidRPr="00B12175">
        <w:rPr>
          <w:rFonts w:ascii="Arial" w:eastAsia="Times New Roman" w:hAnsi="Arial" w:cs="Arial"/>
          <w:sz w:val="24"/>
          <w:szCs w:val="24"/>
          <w:lang w:eastAsia="en-GB"/>
        </w:rPr>
        <w:t xml:space="preserve">It is essential to </w:t>
      </w:r>
      <w:r w:rsidRPr="00B12175">
        <w:rPr>
          <w:rFonts w:ascii="Arial" w:eastAsia="Times New Roman" w:hAnsi="Arial" w:cs="Arial"/>
          <w:sz w:val="24"/>
          <w:szCs w:val="24"/>
          <w:lang w:eastAsia="en-GB"/>
        </w:rPr>
        <w:t>use PDPs and SMART goals as part of my daily activities</w:t>
      </w:r>
      <w:r w:rsidR="0047321D" w:rsidRPr="00B12175">
        <w:rPr>
          <w:rFonts w:ascii="Arial" w:eastAsia="Times New Roman" w:hAnsi="Arial" w:cs="Arial"/>
          <w:sz w:val="24"/>
          <w:szCs w:val="24"/>
          <w:lang w:eastAsia="en-GB"/>
        </w:rPr>
        <w:t xml:space="preserve"> (</w:t>
      </w:r>
      <w:r w:rsidR="0047321D" w:rsidRPr="00B12175">
        <w:rPr>
          <w:rFonts w:ascii="Arial" w:hAnsi="Arial" w:cs="Arial"/>
          <w:sz w:val="24"/>
          <w:szCs w:val="24"/>
        </w:rPr>
        <w:t>Jones and Edmondson, 2023</w:t>
      </w:r>
      <w:r w:rsidR="0047321D" w:rsidRPr="00B12175">
        <w:rPr>
          <w:rFonts w:ascii="Arial" w:eastAsia="Times New Roman" w:hAnsi="Arial" w:cs="Arial"/>
          <w:sz w:val="24"/>
          <w:szCs w:val="24"/>
          <w:lang w:eastAsia="en-GB"/>
        </w:rPr>
        <w:t>)</w:t>
      </w:r>
      <w:r w:rsidRPr="00B12175">
        <w:rPr>
          <w:rFonts w:ascii="Arial" w:eastAsia="Times New Roman" w:hAnsi="Arial" w:cs="Arial"/>
          <w:sz w:val="24"/>
          <w:szCs w:val="24"/>
          <w:lang w:eastAsia="en-GB"/>
        </w:rPr>
        <w:t>. I will check my achievements each month and determine if I am achieving my goals on time. Once I start my food truck business again, I will define exact marketing aims, financial objectives, and personal achievements I want to reach. Sometimes, I visit networking events after every two months, consider a business development course, or put effort into branding. My actions will have times scheduled and be checked regularly to match my personal development and the company’s vision.</w:t>
      </w:r>
    </w:p>
    <w:p w14:paraId="530612F1" w14:textId="77777777" w:rsidR="00593287" w:rsidRPr="00B12175" w:rsidRDefault="00593287" w:rsidP="00B12175">
      <w:pPr>
        <w:rPr>
          <w:rFonts w:ascii="Arial" w:hAnsi="Arial" w:cs="Arial"/>
          <w:sz w:val="24"/>
          <w:szCs w:val="24"/>
        </w:rPr>
      </w:pPr>
      <w:bookmarkStart w:id="8" w:name="_Toc200491965"/>
      <w:r w:rsidRPr="00B12175">
        <w:rPr>
          <w:rFonts w:ascii="Arial" w:hAnsi="Arial" w:cs="Arial"/>
          <w:sz w:val="24"/>
          <w:szCs w:val="24"/>
        </w:rPr>
        <w:t>Building a Career around Enterprising Strengths</w:t>
      </w:r>
      <w:bookmarkEnd w:id="8"/>
    </w:p>
    <w:p w14:paraId="2B118C2E" w14:textId="77777777" w:rsidR="00593287" w:rsidRPr="00B12175" w:rsidRDefault="00593287"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Holland’s theory gives me the confidence to create a lasting future that shows my inner drive. I am going to search for new entrepreneurial possibilities and rethink my Mauritian food business using fresh approaches. Another plan is to grow the focus of the busi</w:t>
      </w:r>
      <w:r w:rsidR="0047321D" w:rsidRPr="00B12175">
        <w:rPr>
          <w:rFonts w:ascii="Arial" w:eastAsia="Times New Roman" w:hAnsi="Arial" w:cs="Arial"/>
          <w:sz w:val="24"/>
          <w:szCs w:val="24"/>
          <w:lang w:eastAsia="en-GB"/>
        </w:rPr>
        <w:t>ness by adding catering, organis</w:t>
      </w:r>
      <w:r w:rsidRPr="00B12175">
        <w:rPr>
          <w:rFonts w:ascii="Arial" w:eastAsia="Times New Roman" w:hAnsi="Arial" w:cs="Arial"/>
          <w:sz w:val="24"/>
          <w:szCs w:val="24"/>
          <w:lang w:eastAsia="en-GB"/>
        </w:rPr>
        <w:t>ing random events, or promoting the concept online. In the next few months, I plan to obtain more knowledge in sales or marketing positions to develop my business skills and meet more people. My career goal is to advance to leadership in food ventures by using what I have learned and my cultural interest.</w:t>
      </w:r>
    </w:p>
    <w:p w14:paraId="0AF3FFC1" w14:textId="77777777" w:rsidR="00700F0A" w:rsidRPr="00B12175" w:rsidRDefault="00306414" w:rsidP="00B12175">
      <w:pPr>
        <w:rPr>
          <w:rFonts w:ascii="Arial" w:eastAsia="Times New Roman" w:hAnsi="Arial" w:cs="Arial"/>
          <w:sz w:val="24"/>
          <w:szCs w:val="24"/>
          <w:lang w:eastAsia="en-GB"/>
        </w:rPr>
      </w:pPr>
      <w:r w:rsidRPr="00B12175">
        <w:rPr>
          <w:rFonts w:ascii="Arial" w:eastAsia="Times New Roman" w:hAnsi="Arial" w:cs="Arial"/>
          <w:sz w:val="24"/>
          <w:szCs w:val="24"/>
          <w:lang w:eastAsia="en-GB"/>
        </w:rPr>
        <w:t>In conclusion, t</w:t>
      </w:r>
      <w:r w:rsidR="00DB42D3" w:rsidRPr="00B12175">
        <w:rPr>
          <w:rFonts w:ascii="Arial" w:eastAsia="Times New Roman" w:hAnsi="Arial" w:cs="Arial"/>
          <w:sz w:val="24"/>
          <w:szCs w:val="24"/>
          <w:lang w:eastAsia="en-GB"/>
        </w:rPr>
        <w:t xml:space="preserve">he course has helped me improve how I see myself, pick up new skills, and know what direction to go in my career. Using Rolfe’s Reflective Cycle, I have discovered how the Johari Window, MBTI, and Holland’s Career Theory are used in helping me improve myself. I have started being more open, planning my objectives, and feeling sure about being an entrepreneur. These insights aren’t only theories; they will help me in my </w:t>
      </w:r>
      <w:r w:rsidRPr="00B12175">
        <w:rPr>
          <w:rFonts w:ascii="Arial" w:eastAsia="Times New Roman" w:hAnsi="Arial" w:cs="Arial"/>
          <w:sz w:val="24"/>
          <w:szCs w:val="24"/>
          <w:lang w:eastAsia="en-GB"/>
        </w:rPr>
        <w:t>every day</w:t>
      </w:r>
      <w:r w:rsidR="00DB42D3" w:rsidRPr="00B12175">
        <w:rPr>
          <w:rFonts w:ascii="Arial" w:eastAsia="Times New Roman" w:hAnsi="Arial" w:cs="Arial"/>
          <w:sz w:val="24"/>
          <w:szCs w:val="24"/>
          <w:lang w:eastAsia="en-GB"/>
        </w:rPr>
        <w:t xml:space="preserve"> and professional activities. Having stopped to reflect and come up with a good plan, I now have a clear direction for my decision: to restart my food business or pursue different ones.</w:t>
      </w:r>
    </w:p>
    <w:p w14:paraId="4DA75279" w14:textId="77777777" w:rsidR="00306414" w:rsidRPr="00B12175" w:rsidRDefault="00306414" w:rsidP="00B12175">
      <w:pPr>
        <w:rPr>
          <w:rFonts w:ascii="Arial" w:eastAsia="Times New Roman" w:hAnsi="Arial" w:cs="Arial"/>
          <w:sz w:val="24"/>
          <w:szCs w:val="24"/>
          <w:lang w:eastAsia="en-GB"/>
        </w:rPr>
      </w:pPr>
    </w:p>
    <w:p w14:paraId="2713D11D" w14:textId="77777777" w:rsidR="00306414" w:rsidRPr="00B12175" w:rsidRDefault="00306414" w:rsidP="00D01B1C">
      <w:pPr>
        <w:spacing w:after="0" w:line="480" w:lineRule="auto"/>
        <w:contextualSpacing/>
        <w:rPr>
          <w:rFonts w:ascii="Arial" w:eastAsia="Times New Roman" w:hAnsi="Arial" w:cs="Arial"/>
          <w:sz w:val="24"/>
          <w:szCs w:val="24"/>
          <w:lang w:eastAsia="en-GB"/>
        </w:rPr>
      </w:pPr>
    </w:p>
    <w:p w14:paraId="3E4A0141" w14:textId="77777777" w:rsidR="00306414" w:rsidRPr="00B12175" w:rsidRDefault="00306414" w:rsidP="00D01B1C">
      <w:pPr>
        <w:spacing w:after="0" w:line="480" w:lineRule="auto"/>
        <w:contextualSpacing/>
        <w:rPr>
          <w:rFonts w:ascii="Arial" w:eastAsia="Times New Roman" w:hAnsi="Arial" w:cs="Arial"/>
          <w:sz w:val="24"/>
          <w:szCs w:val="24"/>
          <w:lang w:eastAsia="en-GB"/>
        </w:rPr>
      </w:pPr>
    </w:p>
    <w:p w14:paraId="381EEB89" w14:textId="77777777" w:rsidR="00D01B1C" w:rsidRPr="00B12175" w:rsidRDefault="00D01B1C">
      <w:pPr>
        <w:rPr>
          <w:rFonts w:ascii="Arial" w:eastAsia="Times New Roman" w:hAnsi="Arial" w:cs="Arial"/>
          <w:b/>
          <w:bCs/>
          <w:kern w:val="36"/>
          <w:sz w:val="24"/>
          <w:szCs w:val="24"/>
          <w:lang w:eastAsia="en-GB"/>
        </w:rPr>
      </w:pPr>
      <w:r w:rsidRPr="00B12175">
        <w:rPr>
          <w:rFonts w:ascii="Arial" w:hAnsi="Arial" w:cs="Arial"/>
          <w:sz w:val="24"/>
          <w:szCs w:val="24"/>
        </w:rPr>
        <w:br w:type="page"/>
      </w:r>
    </w:p>
    <w:p w14:paraId="153EC735" w14:textId="77777777" w:rsidR="00306414" w:rsidRPr="00F61C2C" w:rsidRDefault="00306414" w:rsidP="00F61C2C">
      <w:pPr>
        <w:pStyle w:val="Heading1"/>
        <w:jc w:val="center"/>
        <w:rPr>
          <w:i w:val="0"/>
        </w:rPr>
      </w:pPr>
      <w:bookmarkStart w:id="9" w:name="_Toc200491967"/>
      <w:r w:rsidRPr="00F61C2C">
        <w:rPr>
          <w:i w:val="0"/>
        </w:rPr>
        <w:lastRenderedPageBreak/>
        <w:t>References</w:t>
      </w:r>
      <w:bookmarkEnd w:id="9"/>
    </w:p>
    <w:p w14:paraId="246CE6F7"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F61C2C">
        <w:rPr>
          <w:rFonts w:ascii="Times New Roman" w:hAnsi="Times New Roman" w:cs="Times New Roman"/>
          <w:sz w:val="24"/>
          <w:szCs w:val="24"/>
          <w:shd w:val="clear" w:color="auto" w:fill="FFFFFF"/>
        </w:rPr>
        <w:t>Adlya</w:t>
      </w:r>
      <w:proofErr w:type="spellEnd"/>
      <w:r w:rsidRPr="00F61C2C">
        <w:rPr>
          <w:rFonts w:ascii="Times New Roman" w:hAnsi="Times New Roman" w:cs="Times New Roman"/>
          <w:sz w:val="24"/>
          <w:szCs w:val="24"/>
          <w:shd w:val="clear" w:color="auto" w:fill="FFFFFF"/>
        </w:rPr>
        <w:t>, S.I. and Zola, N., 2022. Holland’s theory to guiding individual career choices. </w:t>
      </w:r>
      <w:proofErr w:type="spellStart"/>
      <w:r w:rsidRPr="00F61C2C">
        <w:rPr>
          <w:rFonts w:ascii="Times New Roman" w:hAnsi="Times New Roman" w:cs="Times New Roman"/>
          <w:i/>
          <w:iCs/>
          <w:sz w:val="24"/>
          <w:szCs w:val="24"/>
          <w:shd w:val="clear" w:color="auto" w:fill="FFFFFF"/>
        </w:rPr>
        <w:t>Jurnal</w:t>
      </w:r>
      <w:proofErr w:type="spellEnd"/>
      <w:r w:rsidRPr="00F61C2C">
        <w:rPr>
          <w:rFonts w:ascii="Times New Roman" w:hAnsi="Times New Roman" w:cs="Times New Roman"/>
          <w:i/>
          <w:iCs/>
          <w:sz w:val="24"/>
          <w:szCs w:val="24"/>
          <w:shd w:val="clear" w:color="auto" w:fill="FFFFFF"/>
        </w:rPr>
        <w:t xml:space="preserve"> Neo </w:t>
      </w:r>
      <w:proofErr w:type="spellStart"/>
      <w:r w:rsidRPr="00F61C2C">
        <w:rPr>
          <w:rFonts w:ascii="Times New Roman" w:hAnsi="Times New Roman" w:cs="Times New Roman"/>
          <w:i/>
          <w:iCs/>
          <w:sz w:val="24"/>
          <w:szCs w:val="24"/>
          <w:shd w:val="clear" w:color="auto" w:fill="FFFFFF"/>
        </w:rPr>
        <w:t>Konseling</w:t>
      </w:r>
      <w:proofErr w:type="spellEnd"/>
      <w:r w:rsidRPr="00F61C2C">
        <w:rPr>
          <w:rFonts w:ascii="Times New Roman" w:hAnsi="Times New Roman" w:cs="Times New Roman"/>
          <w:sz w:val="24"/>
          <w:szCs w:val="24"/>
          <w:shd w:val="clear" w:color="auto" w:fill="FFFFFF"/>
        </w:rPr>
        <w:t>, </w:t>
      </w:r>
      <w:r w:rsidRPr="00F61C2C">
        <w:rPr>
          <w:rFonts w:ascii="Times New Roman" w:hAnsi="Times New Roman" w:cs="Times New Roman"/>
          <w:i/>
          <w:iCs/>
          <w:sz w:val="24"/>
          <w:szCs w:val="24"/>
          <w:shd w:val="clear" w:color="auto" w:fill="FFFFFF"/>
        </w:rPr>
        <w:t>4</w:t>
      </w:r>
      <w:r w:rsidRPr="00F61C2C">
        <w:rPr>
          <w:rFonts w:ascii="Times New Roman" w:hAnsi="Times New Roman" w:cs="Times New Roman"/>
          <w:sz w:val="24"/>
          <w:szCs w:val="24"/>
          <w:shd w:val="clear" w:color="auto" w:fill="FFFFFF"/>
        </w:rPr>
        <w:t>(4), pp.30-35.</w:t>
      </w:r>
    </w:p>
    <w:p w14:paraId="00E559BE" w14:textId="77777777" w:rsidR="00F61C2C" w:rsidRPr="00F61C2C" w:rsidRDefault="00F61C2C" w:rsidP="00DC2060">
      <w:pPr>
        <w:spacing w:after="0" w:line="480" w:lineRule="auto"/>
        <w:ind w:left="720" w:hanging="720"/>
        <w:contextualSpacing/>
        <w:rPr>
          <w:rFonts w:ascii="Times New Roman" w:hAnsi="Times New Roman" w:cs="Times New Roman"/>
          <w:sz w:val="24"/>
          <w:szCs w:val="24"/>
          <w:lang w:eastAsia="en-GB"/>
        </w:rPr>
      </w:pPr>
      <w:r w:rsidRPr="00F61C2C">
        <w:rPr>
          <w:rFonts w:ascii="Times New Roman" w:hAnsi="Times New Roman" w:cs="Times New Roman"/>
          <w:sz w:val="24"/>
          <w:szCs w:val="24"/>
          <w:shd w:val="clear" w:color="auto" w:fill="FFFFFF"/>
        </w:rPr>
        <w:t>Gallagher, K., 2016. </w:t>
      </w:r>
      <w:r w:rsidRPr="00F61C2C">
        <w:rPr>
          <w:rFonts w:ascii="Times New Roman" w:hAnsi="Times New Roman" w:cs="Times New Roman"/>
          <w:i/>
          <w:iCs/>
          <w:sz w:val="24"/>
          <w:szCs w:val="24"/>
          <w:shd w:val="clear" w:color="auto" w:fill="FFFFFF"/>
        </w:rPr>
        <w:t>Essential study and employment skills for business and management students</w:t>
      </w:r>
      <w:r w:rsidRPr="00F61C2C">
        <w:rPr>
          <w:rFonts w:ascii="Times New Roman" w:hAnsi="Times New Roman" w:cs="Times New Roman"/>
          <w:sz w:val="24"/>
          <w:szCs w:val="24"/>
          <w:shd w:val="clear" w:color="auto" w:fill="FFFFFF"/>
        </w:rPr>
        <w:t>. Oxford University Press.</w:t>
      </w:r>
    </w:p>
    <w:p w14:paraId="79B0707D"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r w:rsidRPr="00F61C2C">
        <w:rPr>
          <w:rFonts w:ascii="Times New Roman" w:hAnsi="Times New Roman" w:cs="Times New Roman"/>
          <w:sz w:val="24"/>
          <w:szCs w:val="24"/>
          <w:shd w:val="clear" w:color="auto" w:fill="FFFFFF"/>
        </w:rPr>
        <w:t>Hartmann, F.G., Heine, J.H. and Ertl, B., 2021. Concepts and coefficients based on John L. Holland’s theory of vocational choice—Examining the R package Holland. </w:t>
      </w:r>
      <w:r w:rsidRPr="00F61C2C">
        <w:rPr>
          <w:rFonts w:ascii="Times New Roman" w:hAnsi="Times New Roman" w:cs="Times New Roman"/>
          <w:i/>
          <w:iCs/>
          <w:sz w:val="24"/>
          <w:szCs w:val="24"/>
          <w:shd w:val="clear" w:color="auto" w:fill="FFFFFF"/>
        </w:rPr>
        <w:t>Psych</w:t>
      </w:r>
      <w:r w:rsidRPr="00F61C2C">
        <w:rPr>
          <w:rFonts w:ascii="Times New Roman" w:hAnsi="Times New Roman" w:cs="Times New Roman"/>
          <w:sz w:val="24"/>
          <w:szCs w:val="24"/>
          <w:shd w:val="clear" w:color="auto" w:fill="FFFFFF"/>
        </w:rPr>
        <w:t>, </w:t>
      </w:r>
      <w:r w:rsidRPr="00F61C2C">
        <w:rPr>
          <w:rFonts w:ascii="Times New Roman" w:hAnsi="Times New Roman" w:cs="Times New Roman"/>
          <w:i/>
          <w:iCs/>
          <w:sz w:val="24"/>
          <w:szCs w:val="24"/>
          <w:shd w:val="clear" w:color="auto" w:fill="FFFFFF"/>
        </w:rPr>
        <w:t>3</w:t>
      </w:r>
      <w:r w:rsidRPr="00F61C2C">
        <w:rPr>
          <w:rFonts w:ascii="Times New Roman" w:hAnsi="Times New Roman" w:cs="Times New Roman"/>
          <w:sz w:val="24"/>
          <w:szCs w:val="24"/>
          <w:shd w:val="clear" w:color="auto" w:fill="FFFFFF"/>
        </w:rPr>
        <w:t>(4), pp.728-750.</w:t>
      </w:r>
    </w:p>
    <w:p w14:paraId="00D85A89"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r w:rsidRPr="00F61C2C">
        <w:rPr>
          <w:rFonts w:ascii="Times New Roman" w:eastAsia="Times New Roman" w:hAnsi="Times New Roman" w:cs="Times New Roman"/>
          <w:sz w:val="24"/>
          <w:szCs w:val="24"/>
          <w:lang w:eastAsia="en-GB"/>
        </w:rPr>
        <w:t>Jones, Hollie &amp; Edmondson, Daniel. (2023). Personal Development Planning. 10.13140/RG.2.2.30640.43529.</w:t>
      </w:r>
    </w:p>
    <w:p w14:paraId="0715E0A9"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r w:rsidRPr="00F61C2C">
        <w:rPr>
          <w:rFonts w:ascii="Times New Roman" w:hAnsi="Times New Roman" w:cs="Times New Roman"/>
          <w:sz w:val="24"/>
          <w:szCs w:val="24"/>
          <w:shd w:val="clear" w:color="auto" w:fill="FFFFFF"/>
        </w:rPr>
        <w:t xml:space="preserve">Mentari, A.S.M. and </w:t>
      </w:r>
      <w:proofErr w:type="spellStart"/>
      <w:r w:rsidRPr="00F61C2C">
        <w:rPr>
          <w:rFonts w:ascii="Times New Roman" w:hAnsi="Times New Roman" w:cs="Times New Roman"/>
          <w:sz w:val="24"/>
          <w:szCs w:val="24"/>
          <w:shd w:val="clear" w:color="auto" w:fill="FFFFFF"/>
        </w:rPr>
        <w:t>Eliasa</w:t>
      </w:r>
      <w:proofErr w:type="spellEnd"/>
      <w:r w:rsidRPr="00F61C2C">
        <w:rPr>
          <w:rFonts w:ascii="Times New Roman" w:hAnsi="Times New Roman" w:cs="Times New Roman"/>
          <w:sz w:val="24"/>
          <w:szCs w:val="24"/>
          <w:shd w:val="clear" w:color="auto" w:fill="FFFFFF"/>
        </w:rPr>
        <w:t>, E.I., 2025. The Basic Concept of Myers-Briggs Type Indicator to Determine Student Personality. </w:t>
      </w:r>
      <w:proofErr w:type="spellStart"/>
      <w:r w:rsidRPr="00F61C2C">
        <w:rPr>
          <w:rFonts w:ascii="Times New Roman" w:hAnsi="Times New Roman" w:cs="Times New Roman"/>
          <w:i/>
          <w:iCs/>
          <w:sz w:val="24"/>
          <w:szCs w:val="24"/>
          <w:shd w:val="clear" w:color="auto" w:fill="FFFFFF"/>
        </w:rPr>
        <w:t>Sociocouns</w:t>
      </w:r>
      <w:proofErr w:type="spellEnd"/>
      <w:r w:rsidRPr="00F61C2C">
        <w:rPr>
          <w:rFonts w:ascii="Times New Roman" w:hAnsi="Times New Roman" w:cs="Times New Roman"/>
          <w:i/>
          <w:iCs/>
          <w:sz w:val="24"/>
          <w:szCs w:val="24"/>
          <w:shd w:val="clear" w:color="auto" w:fill="FFFFFF"/>
        </w:rPr>
        <w:t xml:space="preserve">: Journal of Islamic Guidance and </w:t>
      </w:r>
      <w:proofErr w:type="spellStart"/>
      <w:r w:rsidRPr="00F61C2C">
        <w:rPr>
          <w:rFonts w:ascii="Times New Roman" w:hAnsi="Times New Roman" w:cs="Times New Roman"/>
          <w:i/>
          <w:iCs/>
          <w:sz w:val="24"/>
          <w:szCs w:val="24"/>
          <w:shd w:val="clear" w:color="auto" w:fill="FFFFFF"/>
        </w:rPr>
        <w:t>Counseling</w:t>
      </w:r>
      <w:proofErr w:type="spellEnd"/>
      <w:r w:rsidRPr="00F61C2C">
        <w:rPr>
          <w:rFonts w:ascii="Times New Roman" w:hAnsi="Times New Roman" w:cs="Times New Roman"/>
          <w:sz w:val="24"/>
          <w:szCs w:val="24"/>
          <w:shd w:val="clear" w:color="auto" w:fill="FFFFFF"/>
        </w:rPr>
        <w:t>, </w:t>
      </w:r>
      <w:r w:rsidRPr="00F61C2C">
        <w:rPr>
          <w:rFonts w:ascii="Times New Roman" w:hAnsi="Times New Roman" w:cs="Times New Roman"/>
          <w:i/>
          <w:iCs/>
          <w:sz w:val="24"/>
          <w:szCs w:val="24"/>
          <w:shd w:val="clear" w:color="auto" w:fill="FFFFFF"/>
        </w:rPr>
        <w:t>5</w:t>
      </w:r>
      <w:r w:rsidRPr="00F61C2C">
        <w:rPr>
          <w:rFonts w:ascii="Times New Roman" w:hAnsi="Times New Roman" w:cs="Times New Roman"/>
          <w:sz w:val="24"/>
          <w:szCs w:val="24"/>
          <w:shd w:val="clear" w:color="auto" w:fill="FFFFFF"/>
        </w:rPr>
        <w:t>(1), pp.9-20.</w:t>
      </w:r>
    </w:p>
    <w:p w14:paraId="6D587149"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r w:rsidRPr="00F61C2C">
        <w:rPr>
          <w:rFonts w:ascii="Times New Roman" w:hAnsi="Times New Roman" w:cs="Times New Roman"/>
          <w:sz w:val="24"/>
          <w:szCs w:val="24"/>
          <w:shd w:val="clear" w:color="auto" w:fill="FFFFFF"/>
        </w:rPr>
        <w:t xml:space="preserve">Mukherjee, D., Pahwa, V., Moza, B., </w:t>
      </w:r>
      <w:proofErr w:type="spellStart"/>
      <w:r w:rsidRPr="00F61C2C">
        <w:rPr>
          <w:rFonts w:ascii="Times New Roman" w:hAnsi="Times New Roman" w:cs="Times New Roman"/>
          <w:sz w:val="24"/>
          <w:szCs w:val="24"/>
          <w:shd w:val="clear" w:color="auto" w:fill="FFFFFF"/>
        </w:rPr>
        <w:t>Ujjainia</w:t>
      </w:r>
      <w:proofErr w:type="spellEnd"/>
      <w:r w:rsidRPr="00F61C2C">
        <w:rPr>
          <w:rFonts w:ascii="Times New Roman" w:hAnsi="Times New Roman" w:cs="Times New Roman"/>
          <w:sz w:val="24"/>
          <w:szCs w:val="24"/>
          <w:shd w:val="clear" w:color="auto" w:fill="FFFFFF"/>
        </w:rPr>
        <w:t xml:space="preserve">, P., Kaur, K., Kaur, K. and Pathak, S., 2023. The influence of personality traits on </w:t>
      </w:r>
      <w:proofErr w:type="spellStart"/>
      <w:r w:rsidRPr="00F61C2C">
        <w:rPr>
          <w:rFonts w:ascii="Times New Roman" w:hAnsi="Times New Roman" w:cs="Times New Roman"/>
          <w:sz w:val="24"/>
          <w:szCs w:val="24"/>
          <w:shd w:val="clear" w:color="auto" w:fill="FFFFFF"/>
        </w:rPr>
        <w:t>johari</w:t>
      </w:r>
      <w:proofErr w:type="spellEnd"/>
      <w:r w:rsidRPr="00F61C2C">
        <w:rPr>
          <w:rFonts w:ascii="Times New Roman" w:hAnsi="Times New Roman" w:cs="Times New Roman"/>
          <w:sz w:val="24"/>
          <w:szCs w:val="24"/>
          <w:shd w:val="clear" w:color="auto" w:fill="FFFFFF"/>
        </w:rPr>
        <w:t xml:space="preserve"> window perception and self-disclosure in the workplace. </w:t>
      </w:r>
      <w:r w:rsidRPr="00F61C2C">
        <w:rPr>
          <w:rFonts w:ascii="Times New Roman" w:hAnsi="Times New Roman" w:cs="Times New Roman"/>
          <w:i/>
          <w:iCs/>
          <w:sz w:val="24"/>
          <w:szCs w:val="24"/>
          <w:shd w:val="clear" w:color="auto" w:fill="FFFFFF"/>
        </w:rPr>
        <w:t>International Journal of Forensic Medicine and Toxicological Sciences</w:t>
      </w:r>
      <w:r w:rsidRPr="00F61C2C">
        <w:rPr>
          <w:rFonts w:ascii="Times New Roman" w:hAnsi="Times New Roman" w:cs="Times New Roman"/>
          <w:sz w:val="24"/>
          <w:szCs w:val="24"/>
          <w:shd w:val="clear" w:color="auto" w:fill="FFFFFF"/>
        </w:rPr>
        <w:t>, </w:t>
      </w:r>
      <w:r w:rsidRPr="00F61C2C">
        <w:rPr>
          <w:rFonts w:ascii="Times New Roman" w:hAnsi="Times New Roman" w:cs="Times New Roman"/>
          <w:i/>
          <w:iCs/>
          <w:sz w:val="24"/>
          <w:szCs w:val="24"/>
          <w:shd w:val="clear" w:color="auto" w:fill="FFFFFF"/>
        </w:rPr>
        <w:t>8</w:t>
      </w:r>
      <w:r w:rsidRPr="00F61C2C">
        <w:rPr>
          <w:rFonts w:ascii="Times New Roman" w:hAnsi="Times New Roman" w:cs="Times New Roman"/>
          <w:sz w:val="24"/>
          <w:szCs w:val="24"/>
          <w:shd w:val="clear" w:color="auto" w:fill="FFFFFF"/>
        </w:rPr>
        <w:t>(3), pp.100-107.</w:t>
      </w:r>
    </w:p>
    <w:p w14:paraId="74FEE435"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r w:rsidRPr="00F61C2C">
        <w:rPr>
          <w:rFonts w:ascii="Times New Roman" w:hAnsi="Times New Roman" w:cs="Times New Roman"/>
          <w:sz w:val="24"/>
          <w:szCs w:val="24"/>
          <w:shd w:val="clear" w:color="auto" w:fill="FFFFFF"/>
        </w:rPr>
        <w:t>Osmanoğlu, D.E., 2019. Expansion of the open area (Johari Window) and group work directed to enhancing the level of subjective well-being. </w:t>
      </w:r>
      <w:r w:rsidRPr="00F61C2C">
        <w:rPr>
          <w:rFonts w:ascii="Times New Roman" w:hAnsi="Times New Roman" w:cs="Times New Roman"/>
          <w:i/>
          <w:iCs/>
          <w:sz w:val="24"/>
          <w:szCs w:val="24"/>
          <w:shd w:val="clear" w:color="auto" w:fill="FFFFFF"/>
        </w:rPr>
        <w:t>Journal of Education and Training Studies</w:t>
      </w:r>
      <w:r w:rsidRPr="00F61C2C">
        <w:rPr>
          <w:rFonts w:ascii="Times New Roman" w:hAnsi="Times New Roman" w:cs="Times New Roman"/>
          <w:sz w:val="24"/>
          <w:szCs w:val="24"/>
          <w:shd w:val="clear" w:color="auto" w:fill="FFFFFF"/>
        </w:rPr>
        <w:t>, </w:t>
      </w:r>
      <w:r w:rsidRPr="00F61C2C">
        <w:rPr>
          <w:rFonts w:ascii="Times New Roman" w:hAnsi="Times New Roman" w:cs="Times New Roman"/>
          <w:i/>
          <w:iCs/>
          <w:sz w:val="24"/>
          <w:szCs w:val="24"/>
          <w:shd w:val="clear" w:color="auto" w:fill="FFFFFF"/>
        </w:rPr>
        <w:t>7</w:t>
      </w:r>
      <w:r w:rsidRPr="00F61C2C">
        <w:rPr>
          <w:rFonts w:ascii="Times New Roman" w:hAnsi="Times New Roman" w:cs="Times New Roman"/>
          <w:sz w:val="24"/>
          <w:szCs w:val="24"/>
          <w:shd w:val="clear" w:color="auto" w:fill="FFFFFF"/>
        </w:rPr>
        <w:t>(5), pp.76-85.</w:t>
      </w:r>
    </w:p>
    <w:p w14:paraId="7185AFE0"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F61C2C">
        <w:rPr>
          <w:rFonts w:ascii="Times New Roman" w:hAnsi="Times New Roman" w:cs="Times New Roman"/>
          <w:sz w:val="24"/>
          <w:szCs w:val="24"/>
          <w:shd w:val="clear" w:color="auto" w:fill="FFFFFF"/>
        </w:rPr>
        <w:t>Pylväs</w:t>
      </w:r>
      <w:proofErr w:type="spellEnd"/>
      <w:r w:rsidRPr="00F61C2C">
        <w:rPr>
          <w:rFonts w:ascii="Times New Roman" w:hAnsi="Times New Roman" w:cs="Times New Roman"/>
          <w:sz w:val="24"/>
          <w:szCs w:val="24"/>
          <w:shd w:val="clear" w:color="auto" w:fill="FFFFFF"/>
        </w:rPr>
        <w:t>, L., Li, J. and Nokelainen, P., 2022. Professional growth and workplace learning. In </w:t>
      </w:r>
      <w:r w:rsidRPr="00F61C2C">
        <w:rPr>
          <w:rFonts w:ascii="Times New Roman" w:hAnsi="Times New Roman" w:cs="Times New Roman"/>
          <w:i/>
          <w:iCs/>
          <w:sz w:val="24"/>
          <w:szCs w:val="24"/>
          <w:shd w:val="clear" w:color="auto" w:fill="FFFFFF"/>
        </w:rPr>
        <w:t>Research approaches on workplace learning: Insights from a growing field</w:t>
      </w:r>
      <w:r w:rsidRPr="00F61C2C">
        <w:rPr>
          <w:rFonts w:ascii="Times New Roman" w:hAnsi="Times New Roman" w:cs="Times New Roman"/>
          <w:sz w:val="24"/>
          <w:szCs w:val="24"/>
          <w:shd w:val="clear" w:color="auto" w:fill="FFFFFF"/>
        </w:rPr>
        <w:t> (pp. 137-155). Cham: Springer International Publishing.</w:t>
      </w:r>
    </w:p>
    <w:p w14:paraId="30B9107F"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F61C2C">
        <w:rPr>
          <w:rFonts w:ascii="Times New Roman" w:hAnsi="Times New Roman" w:cs="Times New Roman"/>
          <w:sz w:val="24"/>
          <w:szCs w:val="24"/>
          <w:shd w:val="clear" w:color="auto" w:fill="FFFFFF"/>
        </w:rPr>
        <w:t>Spennemann</w:t>
      </w:r>
      <w:proofErr w:type="spellEnd"/>
      <w:r w:rsidRPr="00F61C2C">
        <w:rPr>
          <w:rFonts w:ascii="Times New Roman" w:hAnsi="Times New Roman" w:cs="Times New Roman"/>
          <w:sz w:val="24"/>
          <w:szCs w:val="24"/>
          <w:shd w:val="clear" w:color="auto" w:fill="FFFFFF"/>
        </w:rPr>
        <w:t>, D.H., 2023. The usefulness of the Johari Window for the Cultural Heritage Planning Process. </w:t>
      </w:r>
      <w:r w:rsidRPr="00F61C2C">
        <w:rPr>
          <w:rFonts w:ascii="Times New Roman" w:hAnsi="Times New Roman" w:cs="Times New Roman"/>
          <w:i/>
          <w:iCs/>
          <w:sz w:val="24"/>
          <w:szCs w:val="24"/>
          <w:shd w:val="clear" w:color="auto" w:fill="FFFFFF"/>
        </w:rPr>
        <w:t>Heritage</w:t>
      </w:r>
      <w:r w:rsidRPr="00F61C2C">
        <w:rPr>
          <w:rFonts w:ascii="Times New Roman" w:hAnsi="Times New Roman" w:cs="Times New Roman"/>
          <w:sz w:val="24"/>
          <w:szCs w:val="24"/>
          <w:shd w:val="clear" w:color="auto" w:fill="FFFFFF"/>
        </w:rPr>
        <w:t>, </w:t>
      </w:r>
      <w:r w:rsidRPr="00F61C2C">
        <w:rPr>
          <w:rFonts w:ascii="Times New Roman" w:hAnsi="Times New Roman" w:cs="Times New Roman"/>
          <w:i/>
          <w:iCs/>
          <w:sz w:val="24"/>
          <w:szCs w:val="24"/>
          <w:shd w:val="clear" w:color="auto" w:fill="FFFFFF"/>
        </w:rPr>
        <w:t>6</w:t>
      </w:r>
      <w:r w:rsidRPr="00F61C2C">
        <w:rPr>
          <w:rFonts w:ascii="Times New Roman" w:hAnsi="Times New Roman" w:cs="Times New Roman"/>
          <w:sz w:val="24"/>
          <w:szCs w:val="24"/>
          <w:shd w:val="clear" w:color="auto" w:fill="FFFFFF"/>
        </w:rPr>
        <w:t>(1), pp.724-741.</w:t>
      </w:r>
    </w:p>
    <w:p w14:paraId="46BAB62C" w14:textId="77777777" w:rsidR="00F61C2C" w:rsidRPr="00F61C2C" w:rsidRDefault="00F61C2C" w:rsidP="00DC2060">
      <w:pPr>
        <w:spacing w:after="0" w:line="480" w:lineRule="auto"/>
        <w:ind w:left="720" w:hanging="720"/>
        <w:contextualSpacing/>
        <w:rPr>
          <w:rFonts w:ascii="Times New Roman" w:eastAsia="Times New Roman" w:hAnsi="Times New Roman" w:cs="Times New Roman"/>
          <w:sz w:val="24"/>
          <w:szCs w:val="24"/>
          <w:lang w:eastAsia="en-GB"/>
        </w:rPr>
      </w:pPr>
      <w:r w:rsidRPr="00F61C2C">
        <w:rPr>
          <w:rFonts w:ascii="Times New Roman" w:hAnsi="Times New Roman" w:cs="Times New Roman"/>
          <w:sz w:val="24"/>
          <w:szCs w:val="24"/>
          <w:shd w:val="clear" w:color="auto" w:fill="FFFFFF"/>
        </w:rPr>
        <w:lastRenderedPageBreak/>
        <w:t>Yehezkel, N., 2024. </w:t>
      </w:r>
      <w:r w:rsidRPr="00F61C2C">
        <w:rPr>
          <w:rFonts w:ascii="Times New Roman" w:hAnsi="Times New Roman" w:cs="Times New Roman"/>
          <w:i/>
          <w:iCs/>
          <w:sz w:val="24"/>
          <w:szCs w:val="24"/>
          <w:shd w:val="clear" w:color="auto" w:fill="FFFFFF"/>
        </w:rPr>
        <w:t>Exploring the Predictive Power of MBTI Dimensions: The Role of Thinking-Feeling in Support for Populist Rhetoric</w:t>
      </w:r>
      <w:r w:rsidRPr="00F61C2C">
        <w:rPr>
          <w:rFonts w:ascii="Times New Roman" w:hAnsi="Times New Roman" w:cs="Times New Roman"/>
          <w:sz w:val="24"/>
          <w:szCs w:val="24"/>
          <w:shd w:val="clear" w:color="auto" w:fill="FFFFFF"/>
        </w:rPr>
        <w:t> (Master's thesis, University of Wyoming).</w:t>
      </w:r>
    </w:p>
    <w:sectPr w:rsidR="00F61C2C" w:rsidRPr="00F61C2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287"/>
    <w:rsid w:val="00306414"/>
    <w:rsid w:val="0047321D"/>
    <w:rsid w:val="00593287"/>
    <w:rsid w:val="0059446B"/>
    <w:rsid w:val="00700F0A"/>
    <w:rsid w:val="008B409D"/>
    <w:rsid w:val="008C2299"/>
    <w:rsid w:val="00B12175"/>
    <w:rsid w:val="00C34DD1"/>
    <w:rsid w:val="00C369E2"/>
    <w:rsid w:val="00D01B1C"/>
    <w:rsid w:val="00DB42D3"/>
    <w:rsid w:val="00DC2060"/>
    <w:rsid w:val="00E54EBA"/>
    <w:rsid w:val="00F61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4E77"/>
  <w15:chartTrackingRefBased/>
  <w15:docId w15:val="{81C2A0AD-EF10-4271-8031-2BD62490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2060"/>
    <w:pPr>
      <w:spacing w:after="0" w:line="480" w:lineRule="auto"/>
      <w:contextualSpacing/>
      <w:outlineLvl w:val="0"/>
    </w:pPr>
    <w:rPr>
      <w:rFonts w:ascii="Times New Roman" w:eastAsia="Times New Roman" w:hAnsi="Times New Roman" w:cs="Times New Roman"/>
      <w:b/>
      <w:bCs/>
      <w:i/>
      <w:kern w:val="36"/>
      <w:sz w:val="24"/>
      <w:szCs w:val="24"/>
      <w:lang w:eastAsia="en-GB"/>
    </w:rPr>
  </w:style>
  <w:style w:type="paragraph" w:styleId="Heading2">
    <w:name w:val="heading 2"/>
    <w:basedOn w:val="Normal"/>
    <w:link w:val="Heading2Char"/>
    <w:uiPriority w:val="9"/>
    <w:qFormat/>
    <w:rsid w:val="00DC2060"/>
    <w:pPr>
      <w:spacing w:before="100" w:beforeAutospacing="1" w:after="100" w:afterAutospacing="1" w:line="240" w:lineRule="auto"/>
      <w:outlineLvl w:val="1"/>
    </w:pPr>
    <w:rPr>
      <w:rFonts w:ascii="Times New Roman" w:eastAsia="Times New Roman" w:hAnsi="Times New Roman" w:cs="Times New Roman"/>
      <w:bCs/>
      <w:i/>
      <w:sz w:val="24"/>
      <w:szCs w:val="24"/>
      <w:lang w:eastAsia="en-GB"/>
    </w:rPr>
  </w:style>
  <w:style w:type="paragraph" w:styleId="Heading3">
    <w:name w:val="heading 3"/>
    <w:basedOn w:val="Normal"/>
    <w:link w:val="Heading3Char"/>
    <w:uiPriority w:val="9"/>
    <w:qFormat/>
    <w:rsid w:val="005932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060"/>
    <w:rPr>
      <w:rFonts w:ascii="Times New Roman" w:eastAsia="Times New Roman" w:hAnsi="Times New Roman" w:cs="Times New Roman"/>
      <w:b/>
      <w:bCs/>
      <w:i/>
      <w:kern w:val="36"/>
      <w:sz w:val="24"/>
      <w:szCs w:val="24"/>
      <w:lang w:eastAsia="en-GB"/>
    </w:rPr>
  </w:style>
  <w:style w:type="character" w:customStyle="1" w:styleId="Heading2Char">
    <w:name w:val="Heading 2 Char"/>
    <w:basedOn w:val="DefaultParagraphFont"/>
    <w:link w:val="Heading2"/>
    <w:uiPriority w:val="9"/>
    <w:rsid w:val="00DC2060"/>
    <w:rPr>
      <w:rFonts w:ascii="Times New Roman" w:eastAsia="Times New Roman" w:hAnsi="Times New Roman" w:cs="Times New Roman"/>
      <w:bCs/>
      <w:i/>
      <w:sz w:val="24"/>
      <w:szCs w:val="24"/>
      <w:lang w:eastAsia="en-GB"/>
    </w:rPr>
  </w:style>
  <w:style w:type="character" w:customStyle="1" w:styleId="Heading3Char">
    <w:name w:val="Heading 3 Char"/>
    <w:basedOn w:val="DefaultParagraphFont"/>
    <w:link w:val="Heading3"/>
    <w:uiPriority w:val="9"/>
    <w:rsid w:val="0059328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93287"/>
    <w:rPr>
      <w:b/>
      <w:bCs/>
    </w:rPr>
  </w:style>
  <w:style w:type="paragraph" w:styleId="NormalWeb">
    <w:name w:val="Normal (Web)"/>
    <w:basedOn w:val="Normal"/>
    <w:uiPriority w:val="99"/>
    <w:semiHidden/>
    <w:unhideWhenUsed/>
    <w:rsid w:val="005932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06414"/>
    <w:pPr>
      <w:spacing w:after="0" w:line="240" w:lineRule="auto"/>
    </w:pPr>
  </w:style>
  <w:style w:type="paragraph" w:styleId="ListParagraph">
    <w:name w:val="List Paragraph"/>
    <w:basedOn w:val="Normal"/>
    <w:uiPriority w:val="34"/>
    <w:qFormat/>
    <w:rsid w:val="00D01B1C"/>
    <w:pPr>
      <w:ind w:left="720"/>
      <w:contextualSpacing/>
    </w:pPr>
  </w:style>
  <w:style w:type="paragraph" w:styleId="TOCHeading">
    <w:name w:val="TOC Heading"/>
    <w:basedOn w:val="Heading1"/>
    <w:next w:val="Normal"/>
    <w:uiPriority w:val="39"/>
    <w:unhideWhenUsed/>
    <w:qFormat/>
    <w:rsid w:val="00F61C2C"/>
    <w:pPr>
      <w:keepNext/>
      <w:keepLines/>
      <w:spacing w:before="240" w:line="259" w:lineRule="auto"/>
      <w:contextualSpacing w:val="0"/>
      <w:outlineLvl w:val="9"/>
    </w:pPr>
    <w:rPr>
      <w:rFonts w:asciiTheme="majorHAnsi" w:eastAsiaTheme="majorEastAsia" w:hAnsiTheme="majorHAnsi" w:cstheme="majorBidi"/>
      <w:b w:val="0"/>
      <w:bCs w:val="0"/>
      <w:i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F61C2C"/>
    <w:pPr>
      <w:spacing w:after="100"/>
    </w:pPr>
  </w:style>
  <w:style w:type="paragraph" w:styleId="TOC2">
    <w:name w:val="toc 2"/>
    <w:basedOn w:val="Normal"/>
    <w:next w:val="Normal"/>
    <w:autoRedefine/>
    <w:uiPriority w:val="39"/>
    <w:unhideWhenUsed/>
    <w:rsid w:val="00F61C2C"/>
    <w:pPr>
      <w:spacing w:after="100"/>
      <w:ind w:left="220"/>
    </w:pPr>
  </w:style>
  <w:style w:type="character" w:styleId="Hyperlink">
    <w:name w:val="Hyperlink"/>
    <w:basedOn w:val="DefaultParagraphFont"/>
    <w:uiPriority w:val="99"/>
    <w:unhideWhenUsed/>
    <w:rsid w:val="00F61C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656355">
      <w:bodyDiv w:val="1"/>
      <w:marLeft w:val="0"/>
      <w:marRight w:val="0"/>
      <w:marTop w:val="0"/>
      <w:marBottom w:val="0"/>
      <w:divBdr>
        <w:top w:val="none" w:sz="0" w:space="0" w:color="auto"/>
        <w:left w:val="none" w:sz="0" w:space="0" w:color="auto"/>
        <w:bottom w:val="none" w:sz="0" w:space="0" w:color="auto"/>
        <w:right w:val="none" w:sz="0" w:space="0" w:color="auto"/>
      </w:divBdr>
    </w:div>
    <w:div w:id="1148323965">
      <w:bodyDiv w:val="1"/>
      <w:marLeft w:val="0"/>
      <w:marRight w:val="0"/>
      <w:marTop w:val="0"/>
      <w:marBottom w:val="0"/>
      <w:divBdr>
        <w:top w:val="none" w:sz="0" w:space="0" w:color="auto"/>
        <w:left w:val="none" w:sz="0" w:space="0" w:color="auto"/>
        <w:bottom w:val="none" w:sz="0" w:space="0" w:color="auto"/>
        <w:right w:val="none" w:sz="0" w:space="0" w:color="auto"/>
      </w:divBdr>
    </w:div>
    <w:div w:id="1536502744">
      <w:bodyDiv w:val="1"/>
      <w:marLeft w:val="0"/>
      <w:marRight w:val="0"/>
      <w:marTop w:val="0"/>
      <w:marBottom w:val="0"/>
      <w:divBdr>
        <w:top w:val="none" w:sz="0" w:space="0" w:color="auto"/>
        <w:left w:val="none" w:sz="0" w:space="0" w:color="auto"/>
        <w:bottom w:val="none" w:sz="0" w:space="0" w:color="auto"/>
        <w:right w:val="none" w:sz="0" w:space="0" w:color="auto"/>
      </w:divBdr>
    </w:div>
    <w:div w:id="20999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7C320-49B9-45CB-A078-124A3B303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1822</Words>
  <Characters>9405</Characters>
  <Application>Microsoft Office Word</Application>
  <DocSecurity>0</DocSecurity>
  <Lines>174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agnieszka doolar</cp:lastModifiedBy>
  <cp:revision>2</cp:revision>
  <dcterms:created xsi:type="dcterms:W3CDTF">2025-06-13T20:19:00Z</dcterms:created>
  <dcterms:modified xsi:type="dcterms:W3CDTF">2025-06-13T20:19:00Z</dcterms:modified>
</cp:coreProperties>
</file>