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2E061" w14:textId="5F7EA344" w:rsidR="0096611A" w:rsidRPr="00CF5560" w:rsidRDefault="00AA2AD0" w:rsidP="0096611A">
      <w:pPr>
        <w:pStyle w:val="Head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692D6F74" wp14:editId="1358871D">
            <wp:simplePos x="0" y="0"/>
            <wp:positionH relativeFrom="margin">
              <wp:posOffset>1041400</wp:posOffset>
            </wp:positionH>
            <wp:positionV relativeFrom="paragraph">
              <wp:posOffset>241300</wp:posOffset>
            </wp:positionV>
            <wp:extent cx="3721100" cy="3086100"/>
            <wp:effectExtent l="0" t="0" r="0"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721100" cy="30861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textWrapping" w:clear="all"/>
      </w:r>
    </w:p>
    <w:p w14:paraId="0ABF4DB4" w14:textId="1FA6DD25" w:rsidR="0096611A" w:rsidRPr="00CF5560" w:rsidRDefault="0096611A" w:rsidP="0096611A">
      <w:pPr>
        <w:pStyle w:val="Header"/>
        <w:rPr>
          <w:rFonts w:ascii="Times New Roman" w:hAnsi="Times New Roman" w:cs="Times New Roman"/>
          <w:sz w:val="24"/>
          <w:szCs w:val="24"/>
        </w:rPr>
      </w:pPr>
    </w:p>
    <w:p w14:paraId="7D372FC8" w14:textId="0FDB373C" w:rsidR="0096611A" w:rsidRPr="00CF5560" w:rsidRDefault="0096611A" w:rsidP="0096611A">
      <w:pPr>
        <w:pStyle w:val="Header"/>
        <w:rPr>
          <w:rFonts w:ascii="Times New Roman" w:hAnsi="Times New Roman" w:cs="Times New Roman"/>
          <w:sz w:val="24"/>
          <w:szCs w:val="24"/>
        </w:rPr>
      </w:pPr>
    </w:p>
    <w:p w14:paraId="215E7906" w14:textId="1E5EF837" w:rsidR="0096611A" w:rsidRDefault="0096611A" w:rsidP="0096611A">
      <w:pPr>
        <w:pStyle w:val="Header"/>
        <w:rPr>
          <w:rFonts w:ascii="Times New Roman" w:hAnsi="Times New Roman" w:cs="Times New Roman"/>
          <w:sz w:val="24"/>
          <w:szCs w:val="24"/>
        </w:rPr>
      </w:pPr>
    </w:p>
    <w:p w14:paraId="3C651538" w14:textId="0CEBEAE0" w:rsidR="009B3E7C" w:rsidRDefault="009B3E7C" w:rsidP="0096611A">
      <w:pPr>
        <w:pStyle w:val="Header"/>
        <w:rPr>
          <w:rFonts w:ascii="Times New Roman" w:hAnsi="Times New Roman" w:cs="Times New Roman"/>
          <w:sz w:val="24"/>
          <w:szCs w:val="24"/>
        </w:rPr>
      </w:pPr>
    </w:p>
    <w:p w14:paraId="519E4B92" w14:textId="77777777" w:rsidR="009B3E7C" w:rsidRPr="00CF5560" w:rsidRDefault="009B3E7C" w:rsidP="0096611A">
      <w:pPr>
        <w:pStyle w:val="Header"/>
        <w:rPr>
          <w:rFonts w:ascii="Times New Roman" w:hAnsi="Times New Roman" w:cs="Times New Roman"/>
          <w:sz w:val="24"/>
          <w:szCs w:val="24"/>
        </w:rPr>
      </w:pPr>
    </w:p>
    <w:p w14:paraId="3278D937" w14:textId="77777777" w:rsidR="0096611A" w:rsidRPr="00CF5560" w:rsidRDefault="0096611A" w:rsidP="0096611A">
      <w:pPr>
        <w:pStyle w:val="Header"/>
        <w:rPr>
          <w:rFonts w:ascii="Times New Roman" w:hAnsi="Times New Roman" w:cs="Times New Roman"/>
          <w:sz w:val="24"/>
          <w:szCs w:val="24"/>
        </w:rPr>
      </w:pPr>
    </w:p>
    <w:p w14:paraId="50E46227" w14:textId="77777777" w:rsidR="0096611A" w:rsidRPr="00CF5560" w:rsidRDefault="0096611A" w:rsidP="0096611A">
      <w:pPr>
        <w:pStyle w:val="Header"/>
        <w:rPr>
          <w:rFonts w:ascii="Times New Roman" w:hAnsi="Times New Roman" w:cs="Times New Roman"/>
          <w:sz w:val="24"/>
          <w:szCs w:val="24"/>
        </w:rPr>
      </w:pPr>
    </w:p>
    <w:p w14:paraId="77449F7F" w14:textId="77777777" w:rsidR="0096611A" w:rsidRPr="00CF5560" w:rsidRDefault="0096611A" w:rsidP="0096611A">
      <w:pPr>
        <w:pStyle w:val="Header"/>
        <w:rPr>
          <w:rFonts w:ascii="Times New Roman" w:hAnsi="Times New Roman" w:cs="Times New Roman"/>
          <w:sz w:val="24"/>
          <w:szCs w:val="24"/>
        </w:rPr>
      </w:pPr>
    </w:p>
    <w:p w14:paraId="3F2AA921" w14:textId="77777777" w:rsidR="00AA2AD0" w:rsidRDefault="00AA2AD0" w:rsidP="009B3E7C">
      <w:pPr>
        <w:pStyle w:val="Header"/>
        <w:rPr>
          <w:rFonts w:ascii="Times New Roman" w:hAnsi="Times New Roman" w:cs="Times New Roman"/>
          <w:sz w:val="24"/>
          <w:szCs w:val="24"/>
        </w:rPr>
      </w:pPr>
    </w:p>
    <w:p w14:paraId="441FDA25" w14:textId="77777777" w:rsidR="00AA2AD0" w:rsidRDefault="00AA2AD0" w:rsidP="009B3E7C">
      <w:pPr>
        <w:pStyle w:val="Header"/>
        <w:rPr>
          <w:rFonts w:ascii="Times New Roman" w:hAnsi="Times New Roman" w:cs="Times New Roman"/>
          <w:sz w:val="24"/>
          <w:szCs w:val="24"/>
        </w:rPr>
      </w:pPr>
    </w:p>
    <w:p w14:paraId="503D3369" w14:textId="77777777" w:rsidR="00AA2AD0" w:rsidRDefault="00AA2AD0" w:rsidP="009B3E7C">
      <w:pPr>
        <w:pStyle w:val="Header"/>
        <w:rPr>
          <w:rFonts w:ascii="Times New Roman" w:hAnsi="Times New Roman" w:cs="Times New Roman"/>
          <w:sz w:val="24"/>
          <w:szCs w:val="24"/>
        </w:rPr>
      </w:pPr>
    </w:p>
    <w:p w14:paraId="6CD73331" w14:textId="77777777" w:rsidR="00AA2AD0" w:rsidRDefault="00AA2AD0" w:rsidP="009B3E7C">
      <w:pPr>
        <w:pStyle w:val="Header"/>
        <w:rPr>
          <w:rFonts w:ascii="Times New Roman" w:hAnsi="Times New Roman" w:cs="Times New Roman"/>
          <w:sz w:val="24"/>
          <w:szCs w:val="24"/>
        </w:rPr>
      </w:pPr>
    </w:p>
    <w:p w14:paraId="58A9207C" w14:textId="77777777" w:rsidR="00AA2AD0" w:rsidRDefault="00AA2AD0" w:rsidP="009B3E7C">
      <w:pPr>
        <w:pStyle w:val="Header"/>
        <w:rPr>
          <w:rFonts w:ascii="Times New Roman" w:hAnsi="Times New Roman" w:cs="Times New Roman"/>
          <w:sz w:val="24"/>
          <w:szCs w:val="24"/>
        </w:rPr>
      </w:pPr>
    </w:p>
    <w:p w14:paraId="224C3092" w14:textId="421CB0EF" w:rsidR="009B3E7C" w:rsidRPr="009B3E7C" w:rsidRDefault="009B3E7C" w:rsidP="00AA2AD0">
      <w:pPr>
        <w:pStyle w:val="Header"/>
        <w:rPr>
          <w:rFonts w:ascii="Arial" w:hAnsi="Arial" w:cs="Arial"/>
        </w:rPr>
      </w:pPr>
    </w:p>
    <w:p w14:paraId="49099C3D" w14:textId="10BBBD55" w:rsidR="009B3E7C" w:rsidRPr="009B3E7C" w:rsidRDefault="009B3E7C" w:rsidP="009B3E7C">
      <w:pPr>
        <w:pStyle w:val="Header"/>
        <w:rPr>
          <w:rFonts w:ascii="Arial" w:hAnsi="Arial" w:cs="Arial"/>
        </w:rPr>
      </w:pPr>
    </w:p>
    <w:p w14:paraId="0D5B324F" w14:textId="7EA5BEA9" w:rsidR="009B3E7C" w:rsidRPr="009B3E7C" w:rsidRDefault="009B3E7C" w:rsidP="009B3E7C">
      <w:pPr>
        <w:pStyle w:val="Header"/>
        <w:rPr>
          <w:rFonts w:ascii="Arial" w:hAnsi="Arial" w:cs="Arial"/>
        </w:rPr>
      </w:pPr>
    </w:p>
    <w:p w14:paraId="379061EA" w14:textId="3909260D" w:rsidR="009B3E7C" w:rsidRPr="009B3E7C" w:rsidRDefault="009B3E7C" w:rsidP="009B3E7C">
      <w:pPr>
        <w:pStyle w:val="Header"/>
        <w:rPr>
          <w:rFonts w:ascii="Arial" w:hAnsi="Arial" w:cs="Arial"/>
        </w:rPr>
      </w:pPr>
    </w:p>
    <w:p w14:paraId="2F05849C" w14:textId="01BD1DE2" w:rsidR="009B3E7C" w:rsidRPr="009B3E7C" w:rsidRDefault="009B3E7C" w:rsidP="009B3E7C">
      <w:pPr>
        <w:pStyle w:val="Header"/>
        <w:rPr>
          <w:rFonts w:ascii="Arial" w:hAnsi="Arial" w:cs="Arial"/>
        </w:rPr>
      </w:pPr>
    </w:p>
    <w:p w14:paraId="4F3005F9" w14:textId="0061F502" w:rsidR="009B3E7C" w:rsidRPr="009B3E7C" w:rsidRDefault="009B3E7C" w:rsidP="009B3E7C">
      <w:pPr>
        <w:pStyle w:val="Header"/>
        <w:rPr>
          <w:rFonts w:ascii="Arial" w:hAnsi="Arial" w:cs="Arial"/>
        </w:rPr>
      </w:pPr>
    </w:p>
    <w:p w14:paraId="49010626" w14:textId="4755B107" w:rsidR="009B3E7C" w:rsidRPr="009B3E7C" w:rsidRDefault="009B3E7C" w:rsidP="009B3E7C">
      <w:pPr>
        <w:pStyle w:val="Header"/>
        <w:rPr>
          <w:rFonts w:ascii="Arial" w:hAnsi="Arial" w:cs="Arial"/>
        </w:rPr>
      </w:pPr>
    </w:p>
    <w:p w14:paraId="3D753DDF" w14:textId="2B8DD410" w:rsidR="009B3E7C" w:rsidRPr="00AF2AFF" w:rsidRDefault="00AA2AD0" w:rsidP="00AF2AFF">
      <w:pPr>
        <w:pStyle w:val="Header"/>
        <w:jc w:val="center"/>
        <w:rPr>
          <w:rFonts w:ascii="Arial" w:hAnsi="Arial" w:cs="Arial"/>
          <w:b/>
          <w:bCs/>
        </w:rPr>
      </w:pPr>
      <w:r w:rsidRPr="00AF2AFF">
        <w:rPr>
          <w:rFonts w:ascii="Arial" w:hAnsi="Arial" w:cs="Arial"/>
          <w:b/>
          <w:bCs/>
        </w:rPr>
        <w:t>ACCOUNTING FUNDAMENTALS</w:t>
      </w:r>
    </w:p>
    <w:p w14:paraId="61E5775D" w14:textId="3B2115A2" w:rsidR="009B3E7C" w:rsidRPr="009B3E7C" w:rsidRDefault="009B3E7C" w:rsidP="009B3E7C">
      <w:pPr>
        <w:pStyle w:val="Header"/>
        <w:rPr>
          <w:rFonts w:ascii="Arial" w:hAnsi="Arial" w:cs="Arial"/>
        </w:rPr>
      </w:pPr>
    </w:p>
    <w:p w14:paraId="7F47C270" w14:textId="7EFB33AD" w:rsidR="009B3E7C" w:rsidRPr="009B3E7C" w:rsidRDefault="009B3E7C" w:rsidP="009B3E7C">
      <w:pPr>
        <w:pStyle w:val="Header"/>
        <w:rPr>
          <w:rFonts w:ascii="Arial" w:hAnsi="Arial" w:cs="Arial"/>
        </w:rPr>
      </w:pPr>
    </w:p>
    <w:p w14:paraId="05FA70C2" w14:textId="73C46E28" w:rsidR="009B3E7C" w:rsidRPr="009B3E7C" w:rsidRDefault="009B3E7C" w:rsidP="009B3E7C">
      <w:pPr>
        <w:pStyle w:val="Header"/>
        <w:rPr>
          <w:rFonts w:ascii="Arial" w:hAnsi="Arial" w:cs="Arial"/>
        </w:rPr>
      </w:pPr>
    </w:p>
    <w:p w14:paraId="51C2F0C3" w14:textId="72E31C4E" w:rsidR="009B3E7C" w:rsidRPr="009B3E7C" w:rsidRDefault="009B3E7C" w:rsidP="009B3E7C">
      <w:pPr>
        <w:pStyle w:val="Header"/>
        <w:rPr>
          <w:rFonts w:ascii="Arial" w:hAnsi="Arial" w:cs="Arial"/>
        </w:rPr>
      </w:pPr>
    </w:p>
    <w:p w14:paraId="0DC1CA09" w14:textId="5E706BBF" w:rsidR="009B3E7C" w:rsidRPr="009B3E7C" w:rsidRDefault="009B3E7C" w:rsidP="009B3E7C">
      <w:pPr>
        <w:pStyle w:val="Header"/>
        <w:rPr>
          <w:rFonts w:ascii="Arial" w:hAnsi="Arial" w:cs="Arial"/>
        </w:rPr>
      </w:pPr>
    </w:p>
    <w:p w14:paraId="19E26C3C" w14:textId="77777777" w:rsidR="009B3E7C" w:rsidRPr="009B3E7C" w:rsidRDefault="009B3E7C" w:rsidP="009B3E7C">
      <w:pPr>
        <w:pStyle w:val="Header"/>
        <w:rPr>
          <w:rFonts w:ascii="Arial" w:hAnsi="Arial" w:cs="Arial"/>
        </w:rPr>
      </w:pPr>
    </w:p>
    <w:p w14:paraId="664B5404" w14:textId="77777777" w:rsidR="009B3E7C" w:rsidRPr="00AF2AFF" w:rsidRDefault="009B3E7C" w:rsidP="009B3E7C">
      <w:pPr>
        <w:pStyle w:val="Header"/>
        <w:rPr>
          <w:rFonts w:ascii="Arial" w:hAnsi="Arial" w:cs="Arial"/>
          <w:b/>
          <w:bCs/>
        </w:rPr>
      </w:pPr>
    </w:p>
    <w:p w14:paraId="3ED701EC" w14:textId="77777777" w:rsidR="009B3E7C" w:rsidRPr="00AF2AFF" w:rsidRDefault="009B3E7C" w:rsidP="009B3E7C">
      <w:pPr>
        <w:tabs>
          <w:tab w:val="left" w:pos="3500"/>
        </w:tabs>
        <w:spacing w:line="480" w:lineRule="auto"/>
        <w:jc w:val="center"/>
        <w:rPr>
          <w:rFonts w:ascii="Arial" w:hAnsi="Arial" w:cs="Arial"/>
          <w:b/>
          <w:bCs/>
        </w:rPr>
      </w:pPr>
      <w:r w:rsidRPr="00AF2AFF">
        <w:rPr>
          <w:rFonts w:ascii="Arial" w:hAnsi="Arial" w:cs="Arial"/>
          <w:b/>
          <w:bCs/>
        </w:rPr>
        <w:t>University of Wales Trinity Saint David</w:t>
      </w:r>
    </w:p>
    <w:p w14:paraId="5971A222" w14:textId="77777777" w:rsidR="009B3E7C" w:rsidRPr="00AF2AFF" w:rsidRDefault="009B3E7C" w:rsidP="009B3E7C">
      <w:pPr>
        <w:tabs>
          <w:tab w:val="left" w:pos="3500"/>
        </w:tabs>
        <w:spacing w:line="480" w:lineRule="auto"/>
        <w:jc w:val="center"/>
        <w:rPr>
          <w:rFonts w:ascii="Arial" w:hAnsi="Arial" w:cs="Arial"/>
          <w:b/>
          <w:bCs/>
        </w:rPr>
      </w:pPr>
      <w:r w:rsidRPr="00AF2AFF">
        <w:rPr>
          <w:rFonts w:ascii="Arial" w:hAnsi="Arial" w:cs="Arial"/>
          <w:b/>
          <w:bCs/>
        </w:rPr>
        <w:t>Course: Business Management</w:t>
      </w:r>
    </w:p>
    <w:p w14:paraId="7765E5AA" w14:textId="77777777" w:rsidR="009B3E7C" w:rsidRPr="00AF2AFF" w:rsidRDefault="009B3E7C" w:rsidP="009B3E7C">
      <w:pPr>
        <w:tabs>
          <w:tab w:val="left" w:pos="3500"/>
        </w:tabs>
        <w:spacing w:line="480" w:lineRule="auto"/>
        <w:jc w:val="center"/>
        <w:rPr>
          <w:rFonts w:ascii="Arial" w:hAnsi="Arial" w:cs="Arial"/>
          <w:b/>
          <w:bCs/>
        </w:rPr>
      </w:pPr>
      <w:r w:rsidRPr="00AF2AFF">
        <w:rPr>
          <w:rFonts w:ascii="Arial" w:hAnsi="Arial" w:cs="Arial"/>
          <w:b/>
          <w:bCs/>
        </w:rPr>
        <w:t>Course code: LCBB4001</w:t>
      </w:r>
    </w:p>
    <w:p w14:paraId="1B289981" w14:textId="77777777" w:rsidR="009B3E7C" w:rsidRPr="00AF2AFF" w:rsidRDefault="009B3E7C" w:rsidP="009B3E7C">
      <w:pPr>
        <w:tabs>
          <w:tab w:val="left" w:pos="3500"/>
        </w:tabs>
        <w:spacing w:line="480" w:lineRule="auto"/>
        <w:jc w:val="center"/>
        <w:rPr>
          <w:rFonts w:ascii="Arial" w:hAnsi="Arial" w:cs="Arial"/>
          <w:b/>
          <w:bCs/>
        </w:rPr>
      </w:pPr>
      <w:r w:rsidRPr="00AF2AFF">
        <w:rPr>
          <w:rFonts w:ascii="Arial" w:hAnsi="Arial" w:cs="Arial"/>
          <w:b/>
          <w:bCs/>
        </w:rPr>
        <w:t xml:space="preserve">Lecturer: Ernest </w:t>
      </w:r>
      <w:proofErr w:type="spellStart"/>
      <w:r w:rsidRPr="00AF2AFF">
        <w:rPr>
          <w:rFonts w:ascii="Arial" w:hAnsi="Arial" w:cs="Arial"/>
          <w:b/>
          <w:bCs/>
        </w:rPr>
        <w:t>Ovia</w:t>
      </w:r>
      <w:proofErr w:type="spellEnd"/>
    </w:p>
    <w:p w14:paraId="7F95AF51" w14:textId="77777777" w:rsidR="009B3E7C" w:rsidRPr="00AF2AFF" w:rsidRDefault="009B3E7C" w:rsidP="009B3E7C">
      <w:pPr>
        <w:tabs>
          <w:tab w:val="left" w:pos="3500"/>
        </w:tabs>
        <w:spacing w:line="480" w:lineRule="auto"/>
        <w:jc w:val="center"/>
        <w:rPr>
          <w:rFonts w:ascii="Arial" w:hAnsi="Arial" w:cs="Arial"/>
          <w:b/>
          <w:bCs/>
        </w:rPr>
      </w:pPr>
      <w:r w:rsidRPr="00AF2AFF">
        <w:rPr>
          <w:rFonts w:ascii="Arial" w:hAnsi="Arial" w:cs="Arial"/>
          <w:b/>
          <w:bCs/>
        </w:rPr>
        <w:t>Student: Emili Yankova</w:t>
      </w:r>
    </w:p>
    <w:p w14:paraId="2C73C53E" w14:textId="77777777" w:rsidR="009B3E7C" w:rsidRPr="00AF2AFF" w:rsidRDefault="009B3E7C" w:rsidP="009B3E7C">
      <w:pPr>
        <w:tabs>
          <w:tab w:val="left" w:pos="3500"/>
        </w:tabs>
        <w:spacing w:line="480" w:lineRule="auto"/>
        <w:jc w:val="center"/>
        <w:rPr>
          <w:rFonts w:ascii="Arial" w:hAnsi="Arial" w:cs="Arial"/>
          <w:b/>
          <w:bCs/>
        </w:rPr>
      </w:pPr>
      <w:r w:rsidRPr="00AF2AFF">
        <w:rPr>
          <w:rFonts w:ascii="Arial" w:hAnsi="Arial" w:cs="Arial"/>
          <w:b/>
          <w:bCs/>
        </w:rPr>
        <w:t>Student ID: 1922793</w:t>
      </w:r>
    </w:p>
    <w:p w14:paraId="1C519887" w14:textId="07632F27" w:rsidR="009B3E7C" w:rsidRPr="009B3E7C" w:rsidRDefault="00EB1CE7" w:rsidP="009B3E7C">
      <w:pPr>
        <w:pStyle w:val="Header"/>
        <w:rPr>
          <w:rFonts w:ascii="Arial" w:hAnsi="Arial" w:cs="Arial"/>
        </w:rPr>
      </w:pPr>
      <w:r w:rsidRPr="009B3E7C">
        <w:rPr>
          <w:rFonts w:ascii="Arial" w:hAnsi="Arial" w:cs="Arial"/>
        </w:rPr>
        <w:br w:type="page"/>
      </w:r>
    </w:p>
    <w:p w14:paraId="740D3FF0" w14:textId="40C602B8" w:rsidR="009B3E7C" w:rsidRPr="009B3E7C" w:rsidRDefault="009B3E7C" w:rsidP="009B3E7C">
      <w:pPr>
        <w:spacing w:line="480" w:lineRule="auto"/>
        <w:jc w:val="both"/>
        <w:rPr>
          <w:rFonts w:ascii="Arial" w:hAnsi="Arial" w:cs="Arial"/>
        </w:rPr>
      </w:pPr>
    </w:p>
    <w:sdt>
      <w:sdtPr>
        <w:rPr>
          <w:rFonts w:ascii="Arial" w:eastAsiaTheme="minorHAnsi" w:hAnsi="Arial" w:cs="Arial"/>
          <w:color w:val="auto"/>
          <w:sz w:val="22"/>
          <w:szCs w:val="22"/>
        </w:rPr>
        <w:id w:val="1587189360"/>
        <w:docPartObj>
          <w:docPartGallery w:val="Table of Contents"/>
          <w:docPartUnique/>
        </w:docPartObj>
      </w:sdtPr>
      <w:sdtEndPr>
        <w:rPr>
          <w:b/>
          <w:bCs/>
          <w:noProof/>
        </w:rPr>
      </w:sdtEndPr>
      <w:sdtContent>
        <w:p w14:paraId="244F5CE0" w14:textId="5F534991" w:rsidR="00851643" w:rsidRPr="009B3E7C" w:rsidRDefault="00851643">
          <w:pPr>
            <w:pStyle w:val="TOCHeading"/>
            <w:rPr>
              <w:rFonts w:ascii="Arial" w:hAnsi="Arial" w:cs="Arial"/>
              <w:sz w:val="22"/>
              <w:szCs w:val="22"/>
            </w:rPr>
          </w:pPr>
          <w:r w:rsidRPr="009B3E7C">
            <w:rPr>
              <w:rFonts w:ascii="Arial" w:hAnsi="Arial" w:cs="Arial"/>
              <w:sz w:val="22"/>
              <w:szCs w:val="22"/>
            </w:rPr>
            <w:t>Table of Contents</w:t>
          </w:r>
        </w:p>
        <w:p w14:paraId="5B6BF9F7" w14:textId="309F8072" w:rsidR="00CF5560" w:rsidRPr="009B3E7C" w:rsidRDefault="00851643">
          <w:pPr>
            <w:pStyle w:val="TOC1"/>
            <w:tabs>
              <w:tab w:val="right" w:leader="dot" w:pos="9350"/>
            </w:tabs>
            <w:rPr>
              <w:rFonts w:ascii="Arial" w:eastAsiaTheme="minorEastAsia" w:hAnsi="Arial" w:cs="Arial"/>
              <w:noProof/>
            </w:rPr>
          </w:pPr>
          <w:r w:rsidRPr="009B3E7C">
            <w:rPr>
              <w:rFonts w:ascii="Arial" w:hAnsi="Arial" w:cs="Arial"/>
            </w:rPr>
            <w:fldChar w:fldCharType="begin"/>
          </w:r>
          <w:r w:rsidRPr="009B3E7C">
            <w:rPr>
              <w:rFonts w:ascii="Arial" w:hAnsi="Arial" w:cs="Arial"/>
            </w:rPr>
            <w:instrText xml:space="preserve"> TOC \o "1-3" \h \z \u </w:instrText>
          </w:r>
          <w:r w:rsidRPr="009B3E7C">
            <w:rPr>
              <w:rFonts w:ascii="Arial" w:hAnsi="Arial" w:cs="Arial"/>
            </w:rPr>
            <w:fldChar w:fldCharType="separate"/>
          </w:r>
          <w:hyperlink w:anchor="_Toc67503563" w:history="1">
            <w:r w:rsidR="00CF5560" w:rsidRPr="009B3E7C">
              <w:rPr>
                <w:rStyle w:val="Hyperlink"/>
                <w:rFonts w:ascii="Arial" w:hAnsi="Arial" w:cs="Arial"/>
                <w:noProof/>
              </w:rPr>
              <w:t>Question 1</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_Toc67503563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3</w:t>
            </w:r>
            <w:r w:rsidR="00CF5560" w:rsidRPr="009B3E7C">
              <w:rPr>
                <w:rFonts w:ascii="Arial" w:hAnsi="Arial" w:cs="Arial"/>
                <w:noProof/>
                <w:webHidden/>
              </w:rPr>
              <w:fldChar w:fldCharType="end"/>
            </w:r>
          </w:hyperlink>
        </w:p>
        <w:p w14:paraId="58615198" w14:textId="286B2514" w:rsidR="00CF5560" w:rsidRPr="009B3E7C" w:rsidRDefault="00CF04F1">
          <w:pPr>
            <w:pStyle w:val="TOC2"/>
            <w:tabs>
              <w:tab w:val="right" w:leader="dot" w:pos="9350"/>
            </w:tabs>
            <w:rPr>
              <w:rFonts w:ascii="Arial" w:eastAsiaTheme="minorEastAsia" w:hAnsi="Arial" w:cs="Arial"/>
              <w:noProof/>
            </w:rPr>
          </w:pPr>
          <w:hyperlink w:anchor="_Toc67503564" w:history="1">
            <w:r w:rsidR="00CF5560" w:rsidRPr="009B3E7C">
              <w:rPr>
                <w:rStyle w:val="Hyperlink"/>
                <w:rFonts w:ascii="Arial" w:hAnsi="Arial" w:cs="Arial"/>
                <w:noProof/>
              </w:rPr>
              <w:t>A</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_Toc67503564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3</w:t>
            </w:r>
            <w:r w:rsidR="00CF5560" w:rsidRPr="009B3E7C">
              <w:rPr>
                <w:rFonts w:ascii="Arial" w:hAnsi="Arial" w:cs="Arial"/>
                <w:noProof/>
                <w:webHidden/>
              </w:rPr>
              <w:fldChar w:fldCharType="end"/>
            </w:r>
          </w:hyperlink>
        </w:p>
        <w:p w14:paraId="28841E65" w14:textId="472F3D13" w:rsidR="00CF5560" w:rsidRPr="009B3E7C" w:rsidRDefault="00CF04F1">
          <w:pPr>
            <w:pStyle w:val="TOC2"/>
            <w:tabs>
              <w:tab w:val="right" w:leader="dot" w:pos="9350"/>
            </w:tabs>
            <w:rPr>
              <w:rFonts w:ascii="Arial" w:eastAsiaTheme="minorEastAsia" w:hAnsi="Arial" w:cs="Arial"/>
              <w:noProof/>
            </w:rPr>
          </w:pPr>
          <w:hyperlink w:anchor="_Toc67503565" w:history="1">
            <w:r w:rsidR="00CF5560" w:rsidRPr="009B3E7C">
              <w:rPr>
                <w:rStyle w:val="Hyperlink"/>
                <w:rFonts w:ascii="Arial" w:hAnsi="Arial" w:cs="Arial"/>
                <w:noProof/>
              </w:rPr>
              <w:t>B</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_Toc67503565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7</w:t>
            </w:r>
            <w:r w:rsidR="00CF5560" w:rsidRPr="009B3E7C">
              <w:rPr>
                <w:rFonts w:ascii="Arial" w:hAnsi="Arial" w:cs="Arial"/>
                <w:noProof/>
                <w:webHidden/>
              </w:rPr>
              <w:fldChar w:fldCharType="end"/>
            </w:r>
          </w:hyperlink>
        </w:p>
        <w:p w14:paraId="6F8ECAED" w14:textId="0C27481F" w:rsidR="00CF5560" w:rsidRPr="009B3E7C" w:rsidRDefault="00CF04F1">
          <w:pPr>
            <w:pStyle w:val="TOC2"/>
            <w:tabs>
              <w:tab w:val="right" w:leader="dot" w:pos="9350"/>
            </w:tabs>
            <w:rPr>
              <w:rFonts w:ascii="Arial" w:eastAsiaTheme="minorEastAsia" w:hAnsi="Arial" w:cs="Arial"/>
              <w:noProof/>
            </w:rPr>
          </w:pPr>
          <w:hyperlink w:anchor="_Toc67503566" w:history="1">
            <w:r w:rsidR="00CF5560" w:rsidRPr="009B3E7C">
              <w:rPr>
                <w:rStyle w:val="Hyperlink"/>
                <w:rFonts w:ascii="Arial" w:hAnsi="Arial" w:cs="Arial"/>
                <w:noProof/>
              </w:rPr>
              <w:t>C</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_Toc67503566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7</w:t>
            </w:r>
            <w:r w:rsidR="00CF5560" w:rsidRPr="009B3E7C">
              <w:rPr>
                <w:rFonts w:ascii="Arial" w:hAnsi="Arial" w:cs="Arial"/>
                <w:noProof/>
                <w:webHidden/>
              </w:rPr>
              <w:fldChar w:fldCharType="end"/>
            </w:r>
          </w:hyperlink>
        </w:p>
        <w:p w14:paraId="540BD5D1" w14:textId="4DA9B054" w:rsidR="00CF5560" w:rsidRPr="009B3E7C" w:rsidRDefault="00CF04F1">
          <w:pPr>
            <w:pStyle w:val="TOC1"/>
            <w:tabs>
              <w:tab w:val="right" w:leader="dot" w:pos="9350"/>
            </w:tabs>
            <w:rPr>
              <w:rFonts w:ascii="Arial" w:eastAsiaTheme="minorEastAsia" w:hAnsi="Arial" w:cs="Arial"/>
              <w:noProof/>
            </w:rPr>
          </w:pPr>
          <w:hyperlink w:anchor="_Toc67503567" w:history="1">
            <w:r w:rsidR="00CF5560" w:rsidRPr="009B3E7C">
              <w:rPr>
                <w:rStyle w:val="Hyperlink"/>
                <w:rFonts w:ascii="Arial" w:hAnsi="Arial" w:cs="Arial"/>
                <w:noProof/>
              </w:rPr>
              <w:t>Question 2</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_Toc67503567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9</w:t>
            </w:r>
            <w:r w:rsidR="00CF5560" w:rsidRPr="009B3E7C">
              <w:rPr>
                <w:rFonts w:ascii="Arial" w:hAnsi="Arial" w:cs="Arial"/>
                <w:noProof/>
                <w:webHidden/>
              </w:rPr>
              <w:fldChar w:fldCharType="end"/>
            </w:r>
          </w:hyperlink>
        </w:p>
        <w:p w14:paraId="6516862B" w14:textId="6888E1AA" w:rsidR="00CF5560" w:rsidRPr="009B3E7C" w:rsidRDefault="00CF04F1">
          <w:pPr>
            <w:pStyle w:val="TOC1"/>
            <w:tabs>
              <w:tab w:val="right" w:leader="dot" w:pos="9350"/>
            </w:tabs>
            <w:rPr>
              <w:rFonts w:ascii="Arial" w:eastAsiaTheme="minorEastAsia" w:hAnsi="Arial" w:cs="Arial"/>
              <w:noProof/>
            </w:rPr>
          </w:pPr>
          <w:hyperlink w:anchor="_Toc67503568" w:history="1">
            <w:r w:rsidR="00CF5560" w:rsidRPr="009B3E7C">
              <w:rPr>
                <w:rStyle w:val="Hyperlink"/>
                <w:rFonts w:ascii="Arial" w:hAnsi="Arial" w:cs="Arial"/>
                <w:noProof/>
              </w:rPr>
              <w:t>Question 3</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_Toc67503568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10</w:t>
            </w:r>
            <w:r w:rsidR="00CF5560" w:rsidRPr="009B3E7C">
              <w:rPr>
                <w:rFonts w:ascii="Arial" w:hAnsi="Arial" w:cs="Arial"/>
                <w:noProof/>
                <w:webHidden/>
              </w:rPr>
              <w:fldChar w:fldCharType="end"/>
            </w:r>
          </w:hyperlink>
        </w:p>
        <w:p w14:paraId="2C261842" w14:textId="3320D209" w:rsidR="00CF5560" w:rsidRPr="009B3E7C" w:rsidRDefault="00CF04F1">
          <w:pPr>
            <w:pStyle w:val="TOC2"/>
            <w:tabs>
              <w:tab w:val="right" w:leader="dot" w:pos="9350"/>
            </w:tabs>
            <w:rPr>
              <w:rFonts w:ascii="Arial" w:eastAsiaTheme="minorEastAsia" w:hAnsi="Arial" w:cs="Arial"/>
              <w:noProof/>
            </w:rPr>
          </w:pPr>
          <w:hyperlink w:anchor="_Toc67503569" w:history="1">
            <w:r w:rsidR="00CF5560" w:rsidRPr="009B3E7C">
              <w:rPr>
                <w:rStyle w:val="Hyperlink"/>
                <w:rFonts w:ascii="Arial" w:hAnsi="Arial" w:cs="Arial"/>
                <w:noProof/>
              </w:rPr>
              <w:t>Profitability</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_Toc67503569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10</w:t>
            </w:r>
            <w:r w:rsidR="00CF5560" w:rsidRPr="009B3E7C">
              <w:rPr>
                <w:rFonts w:ascii="Arial" w:hAnsi="Arial" w:cs="Arial"/>
                <w:noProof/>
                <w:webHidden/>
              </w:rPr>
              <w:fldChar w:fldCharType="end"/>
            </w:r>
          </w:hyperlink>
        </w:p>
        <w:p w14:paraId="4C7D6063" w14:textId="4EAC8632" w:rsidR="00CF5560" w:rsidRPr="009B3E7C" w:rsidRDefault="00CF04F1">
          <w:pPr>
            <w:pStyle w:val="TOC2"/>
            <w:tabs>
              <w:tab w:val="right" w:leader="dot" w:pos="9350"/>
            </w:tabs>
            <w:rPr>
              <w:rFonts w:ascii="Arial" w:eastAsiaTheme="minorEastAsia" w:hAnsi="Arial" w:cs="Arial"/>
              <w:noProof/>
            </w:rPr>
          </w:pPr>
          <w:hyperlink w:anchor="_Toc67503570" w:history="1">
            <w:r w:rsidR="00CF5560" w:rsidRPr="009B3E7C">
              <w:rPr>
                <w:rStyle w:val="Hyperlink"/>
                <w:rFonts w:ascii="Arial" w:hAnsi="Arial" w:cs="Arial"/>
                <w:noProof/>
              </w:rPr>
              <w:t>Liquidity</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_Toc67503570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11</w:t>
            </w:r>
            <w:r w:rsidR="00CF5560" w:rsidRPr="009B3E7C">
              <w:rPr>
                <w:rFonts w:ascii="Arial" w:hAnsi="Arial" w:cs="Arial"/>
                <w:noProof/>
                <w:webHidden/>
              </w:rPr>
              <w:fldChar w:fldCharType="end"/>
            </w:r>
          </w:hyperlink>
        </w:p>
        <w:p w14:paraId="00E78997" w14:textId="2EF983D7" w:rsidR="00CF5560" w:rsidRPr="009B3E7C" w:rsidRDefault="00CF04F1">
          <w:pPr>
            <w:pStyle w:val="TOC2"/>
            <w:tabs>
              <w:tab w:val="right" w:leader="dot" w:pos="9350"/>
            </w:tabs>
            <w:rPr>
              <w:rFonts w:ascii="Arial" w:eastAsiaTheme="minorEastAsia" w:hAnsi="Arial" w:cs="Arial"/>
              <w:noProof/>
            </w:rPr>
          </w:pPr>
          <w:hyperlink w:anchor="_Toc67503571" w:history="1">
            <w:r w:rsidR="00CF5560" w:rsidRPr="009B3E7C">
              <w:rPr>
                <w:rStyle w:val="Hyperlink"/>
                <w:rFonts w:ascii="Arial" w:hAnsi="Arial" w:cs="Arial"/>
                <w:noProof/>
              </w:rPr>
              <w:t>Efficiency</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_Toc67503571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12</w:t>
            </w:r>
            <w:r w:rsidR="00CF5560" w:rsidRPr="009B3E7C">
              <w:rPr>
                <w:rFonts w:ascii="Arial" w:hAnsi="Arial" w:cs="Arial"/>
                <w:noProof/>
                <w:webHidden/>
              </w:rPr>
              <w:fldChar w:fldCharType="end"/>
            </w:r>
          </w:hyperlink>
        </w:p>
        <w:p w14:paraId="4D960E3E" w14:textId="13ABD362" w:rsidR="00CF5560" w:rsidRPr="009B3E7C" w:rsidRDefault="00CF04F1">
          <w:pPr>
            <w:pStyle w:val="TOC1"/>
            <w:tabs>
              <w:tab w:val="right" w:leader="dot" w:pos="9350"/>
            </w:tabs>
            <w:rPr>
              <w:rFonts w:ascii="Arial" w:eastAsiaTheme="minorEastAsia" w:hAnsi="Arial" w:cs="Arial"/>
              <w:noProof/>
            </w:rPr>
          </w:pPr>
          <w:hyperlink w:anchor="_Toc67503572" w:history="1">
            <w:r w:rsidR="00CF5560" w:rsidRPr="009B3E7C">
              <w:rPr>
                <w:rStyle w:val="Hyperlink"/>
                <w:rFonts w:ascii="Arial" w:hAnsi="Arial" w:cs="Arial"/>
                <w:noProof/>
              </w:rPr>
              <w:t>Question 4</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_Toc67503572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13</w:t>
            </w:r>
            <w:r w:rsidR="00CF5560" w:rsidRPr="009B3E7C">
              <w:rPr>
                <w:rFonts w:ascii="Arial" w:hAnsi="Arial" w:cs="Arial"/>
                <w:noProof/>
                <w:webHidden/>
              </w:rPr>
              <w:fldChar w:fldCharType="end"/>
            </w:r>
          </w:hyperlink>
        </w:p>
        <w:p w14:paraId="10AD36B2" w14:textId="171A4FFB" w:rsidR="00CF5560" w:rsidRPr="009B3E7C" w:rsidRDefault="00CF04F1">
          <w:pPr>
            <w:pStyle w:val="TOC1"/>
            <w:tabs>
              <w:tab w:val="right" w:leader="dot" w:pos="9350"/>
            </w:tabs>
            <w:rPr>
              <w:rFonts w:ascii="Arial" w:eastAsiaTheme="minorEastAsia" w:hAnsi="Arial" w:cs="Arial"/>
              <w:noProof/>
            </w:rPr>
          </w:pPr>
          <w:hyperlink w:anchor="_Toc67503573" w:history="1">
            <w:r w:rsidR="00CF5560" w:rsidRPr="009B3E7C">
              <w:rPr>
                <w:rStyle w:val="Hyperlink"/>
                <w:rFonts w:ascii="Arial" w:hAnsi="Arial" w:cs="Arial"/>
                <w:noProof/>
              </w:rPr>
              <w:t>References</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_Toc67503573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15</w:t>
            </w:r>
            <w:r w:rsidR="00CF5560" w:rsidRPr="009B3E7C">
              <w:rPr>
                <w:rFonts w:ascii="Arial" w:hAnsi="Arial" w:cs="Arial"/>
                <w:noProof/>
                <w:webHidden/>
              </w:rPr>
              <w:fldChar w:fldCharType="end"/>
            </w:r>
          </w:hyperlink>
        </w:p>
        <w:p w14:paraId="13AAC1A3" w14:textId="60180542" w:rsidR="00851643" w:rsidRPr="009B3E7C" w:rsidRDefault="00851643">
          <w:pPr>
            <w:rPr>
              <w:rFonts w:ascii="Arial" w:hAnsi="Arial" w:cs="Arial"/>
            </w:rPr>
          </w:pPr>
          <w:r w:rsidRPr="009B3E7C">
            <w:rPr>
              <w:rFonts w:ascii="Arial" w:hAnsi="Arial" w:cs="Arial"/>
              <w:b/>
              <w:bCs/>
              <w:noProof/>
            </w:rPr>
            <w:fldChar w:fldCharType="end"/>
          </w:r>
        </w:p>
      </w:sdtContent>
    </w:sdt>
    <w:p w14:paraId="2E52E227" w14:textId="77777777" w:rsidR="00851643" w:rsidRPr="009B3E7C" w:rsidRDefault="00851643">
      <w:pPr>
        <w:rPr>
          <w:rFonts w:ascii="Arial" w:eastAsiaTheme="majorEastAsia" w:hAnsi="Arial" w:cs="Arial"/>
          <w:color w:val="365F91" w:themeColor="accent1" w:themeShade="BF"/>
        </w:rPr>
      </w:pPr>
      <w:r w:rsidRPr="009B3E7C">
        <w:rPr>
          <w:rFonts w:ascii="Arial" w:hAnsi="Arial" w:cs="Arial"/>
        </w:rPr>
        <w:br w:type="page"/>
      </w:r>
    </w:p>
    <w:p w14:paraId="05396C7F" w14:textId="33E3341C" w:rsidR="00DC1411" w:rsidRPr="009B3E7C" w:rsidRDefault="00DC1411" w:rsidP="00DC1411">
      <w:pPr>
        <w:pStyle w:val="Heading1"/>
        <w:rPr>
          <w:rFonts w:ascii="Arial" w:hAnsi="Arial" w:cs="Arial"/>
          <w:sz w:val="22"/>
          <w:szCs w:val="22"/>
        </w:rPr>
      </w:pPr>
      <w:bookmarkStart w:id="0" w:name="_Toc67503563"/>
      <w:r w:rsidRPr="009B3E7C">
        <w:rPr>
          <w:rFonts w:ascii="Arial" w:hAnsi="Arial" w:cs="Arial"/>
          <w:sz w:val="22"/>
          <w:szCs w:val="22"/>
        </w:rPr>
        <w:lastRenderedPageBreak/>
        <w:t>Question 1</w:t>
      </w:r>
      <w:bookmarkEnd w:id="0"/>
    </w:p>
    <w:p w14:paraId="66E5AB4B" w14:textId="13E93E7B" w:rsidR="009346A3" w:rsidRPr="009B3E7C" w:rsidRDefault="009346A3" w:rsidP="009346A3">
      <w:pPr>
        <w:pStyle w:val="Heading2"/>
        <w:rPr>
          <w:rFonts w:ascii="Arial" w:hAnsi="Arial" w:cs="Arial"/>
          <w:sz w:val="22"/>
          <w:szCs w:val="22"/>
        </w:rPr>
      </w:pPr>
      <w:bookmarkStart w:id="1" w:name="_Toc67503564"/>
      <w:r w:rsidRPr="009B3E7C">
        <w:rPr>
          <w:rFonts w:ascii="Arial" w:hAnsi="Arial" w:cs="Arial"/>
          <w:sz w:val="22"/>
          <w:szCs w:val="22"/>
        </w:rPr>
        <w:t>A</w:t>
      </w:r>
      <w:bookmarkEnd w:id="1"/>
    </w:p>
    <w:tbl>
      <w:tblPr>
        <w:tblW w:w="5000" w:type="pct"/>
        <w:tblLook w:val="04A0" w:firstRow="1" w:lastRow="0" w:firstColumn="1" w:lastColumn="0" w:noHBand="0" w:noVBand="1"/>
      </w:tblPr>
      <w:tblGrid>
        <w:gridCol w:w="1407"/>
        <w:gridCol w:w="4139"/>
        <w:gridCol w:w="568"/>
        <w:gridCol w:w="1623"/>
        <w:gridCol w:w="1623"/>
      </w:tblGrid>
      <w:tr w:rsidR="00DC1411" w:rsidRPr="009B3E7C" w14:paraId="7B5CCA31" w14:textId="77777777" w:rsidTr="00DC1411">
        <w:trPr>
          <w:trHeight w:val="300"/>
        </w:trPr>
        <w:tc>
          <w:tcPr>
            <w:tcW w:w="762" w:type="pct"/>
            <w:tcBorders>
              <w:top w:val="nil"/>
              <w:left w:val="nil"/>
              <w:bottom w:val="nil"/>
              <w:right w:val="nil"/>
            </w:tcBorders>
            <w:shd w:val="clear" w:color="auto" w:fill="auto"/>
            <w:noWrap/>
            <w:vAlign w:val="bottom"/>
            <w:hideMark/>
          </w:tcPr>
          <w:p w14:paraId="0284A7A4" w14:textId="77777777" w:rsidR="00DC1411" w:rsidRPr="009B3E7C" w:rsidRDefault="00DC1411" w:rsidP="00DC1411">
            <w:pPr>
              <w:spacing w:after="0" w:line="240" w:lineRule="auto"/>
              <w:rPr>
                <w:rFonts w:ascii="Arial" w:eastAsia="Times New Roman" w:hAnsi="Arial" w:cs="Arial"/>
              </w:rPr>
            </w:pPr>
          </w:p>
        </w:tc>
        <w:tc>
          <w:tcPr>
            <w:tcW w:w="2221" w:type="pct"/>
            <w:tcBorders>
              <w:top w:val="nil"/>
              <w:left w:val="nil"/>
              <w:bottom w:val="nil"/>
              <w:right w:val="nil"/>
            </w:tcBorders>
            <w:shd w:val="clear" w:color="auto" w:fill="auto"/>
            <w:noWrap/>
            <w:vAlign w:val="bottom"/>
            <w:hideMark/>
          </w:tcPr>
          <w:p w14:paraId="361FF1FB"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Journal Entries</w:t>
            </w:r>
          </w:p>
        </w:tc>
        <w:tc>
          <w:tcPr>
            <w:tcW w:w="313" w:type="pct"/>
            <w:tcBorders>
              <w:top w:val="nil"/>
              <w:left w:val="nil"/>
              <w:bottom w:val="nil"/>
              <w:right w:val="nil"/>
            </w:tcBorders>
            <w:shd w:val="clear" w:color="auto" w:fill="auto"/>
            <w:noWrap/>
            <w:vAlign w:val="bottom"/>
            <w:hideMark/>
          </w:tcPr>
          <w:p w14:paraId="0292F4E5"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5AC99CFA"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nil"/>
            </w:tcBorders>
            <w:shd w:val="clear" w:color="auto" w:fill="auto"/>
            <w:noWrap/>
            <w:vAlign w:val="bottom"/>
            <w:hideMark/>
          </w:tcPr>
          <w:p w14:paraId="03980DF9" w14:textId="77777777" w:rsidR="00DC1411" w:rsidRPr="009B3E7C" w:rsidRDefault="00DC1411" w:rsidP="00DC1411">
            <w:pPr>
              <w:spacing w:after="0" w:line="240" w:lineRule="auto"/>
              <w:rPr>
                <w:rFonts w:ascii="Arial" w:eastAsia="Times New Roman" w:hAnsi="Arial" w:cs="Arial"/>
              </w:rPr>
            </w:pPr>
          </w:p>
        </w:tc>
      </w:tr>
      <w:tr w:rsidR="00DC1411" w:rsidRPr="009B3E7C" w14:paraId="4D885E4B" w14:textId="77777777" w:rsidTr="00DC1411">
        <w:trPr>
          <w:trHeight w:val="300"/>
        </w:trPr>
        <w:tc>
          <w:tcPr>
            <w:tcW w:w="762" w:type="pct"/>
            <w:tcBorders>
              <w:top w:val="single" w:sz="4" w:space="0" w:color="auto"/>
              <w:left w:val="single" w:sz="4" w:space="0" w:color="auto"/>
              <w:bottom w:val="nil"/>
              <w:right w:val="single" w:sz="4" w:space="0" w:color="auto"/>
            </w:tcBorders>
            <w:shd w:val="clear" w:color="auto" w:fill="auto"/>
            <w:noWrap/>
            <w:vAlign w:val="bottom"/>
            <w:hideMark/>
          </w:tcPr>
          <w:p w14:paraId="31C5B79B"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Date</w:t>
            </w:r>
          </w:p>
        </w:tc>
        <w:tc>
          <w:tcPr>
            <w:tcW w:w="2221" w:type="pct"/>
            <w:tcBorders>
              <w:top w:val="single" w:sz="4" w:space="0" w:color="auto"/>
              <w:left w:val="nil"/>
              <w:bottom w:val="single" w:sz="4" w:space="0" w:color="auto"/>
              <w:right w:val="nil"/>
            </w:tcBorders>
            <w:shd w:val="clear" w:color="auto" w:fill="auto"/>
            <w:noWrap/>
            <w:vAlign w:val="bottom"/>
            <w:hideMark/>
          </w:tcPr>
          <w:p w14:paraId="09218E41" w14:textId="0F02D7C4" w:rsidR="00DC1411" w:rsidRPr="009B3E7C" w:rsidRDefault="00D31BD7"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Particulars</w:t>
            </w:r>
          </w:p>
        </w:tc>
        <w:tc>
          <w:tcPr>
            <w:tcW w:w="313" w:type="pct"/>
            <w:tcBorders>
              <w:top w:val="single" w:sz="4" w:space="0" w:color="auto"/>
              <w:left w:val="nil"/>
              <w:bottom w:val="single" w:sz="4" w:space="0" w:color="auto"/>
              <w:right w:val="nil"/>
            </w:tcBorders>
            <w:shd w:val="clear" w:color="auto" w:fill="auto"/>
            <w:noWrap/>
            <w:vAlign w:val="bottom"/>
            <w:hideMark/>
          </w:tcPr>
          <w:p w14:paraId="675AF807"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852" w:type="pct"/>
            <w:tcBorders>
              <w:top w:val="single" w:sz="4" w:space="0" w:color="auto"/>
              <w:left w:val="nil"/>
              <w:bottom w:val="single" w:sz="4" w:space="0" w:color="auto"/>
              <w:right w:val="nil"/>
            </w:tcBorders>
            <w:shd w:val="clear" w:color="auto" w:fill="auto"/>
            <w:noWrap/>
            <w:vAlign w:val="bottom"/>
            <w:hideMark/>
          </w:tcPr>
          <w:p w14:paraId="27EA0906" w14:textId="77777777" w:rsidR="00DC1411" w:rsidRPr="009B3E7C" w:rsidRDefault="00DC1411" w:rsidP="00DC1411">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Debit </w:t>
            </w:r>
          </w:p>
        </w:tc>
        <w:tc>
          <w:tcPr>
            <w:tcW w:w="852" w:type="pct"/>
            <w:tcBorders>
              <w:top w:val="single" w:sz="4" w:space="0" w:color="auto"/>
              <w:left w:val="nil"/>
              <w:bottom w:val="single" w:sz="4" w:space="0" w:color="auto"/>
              <w:right w:val="single" w:sz="4" w:space="0" w:color="auto"/>
            </w:tcBorders>
            <w:shd w:val="clear" w:color="auto" w:fill="auto"/>
            <w:noWrap/>
            <w:vAlign w:val="bottom"/>
            <w:hideMark/>
          </w:tcPr>
          <w:p w14:paraId="5868F4E8" w14:textId="77777777" w:rsidR="00DC1411" w:rsidRPr="009B3E7C" w:rsidRDefault="00DC1411" w:rsidP="00DC1411">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Credit </w:t>
            </w:r>
          </w:p>
        </w:tc>
      </w:tr>
      <w:tr w:rsidR="00DC1411" w:rsidRPr="009B3E7C" w14:paraId="486FE759"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396405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1</w:t>
            </w:r>
          </w:p>
        </w:tc>
        <w:tc>
          <w:tcPr>
            <w:tcW w:w="2221" w:type="pct"/>
            <w:tcBorders>
              <w:top w:val="nil"/>
              <w:left w:val="nil"/>
              <w:bottom w:val="nil"/>
              <w:right w:val="nil"/>
            </w:tcBorders>
            <w:shd w:val="clear" w:color="auto" w:fill="auto"/>
            <w:noWrap/>
            <w:vAlign w:val="bottom"/>
            <w:hideMark/>
          </w:tcPr>
          <w:p w14:paraId="362DE11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Purchases A/c</w:t>
            </w:r>
          </w:p>
        </w:tc>
        <w:tc>
          <w:tcPr>
            <w:tcW w:w="313" w:type="pct"/>
            <w:tcBorders>
              <w:top w:val="nil"/>
              <w:left w:val="nil"/>
              <w:bottom w:val="nil"/>
              <w:right w:val="nil"/>
            </w:tcBorders>
            <w:shd w:val="clear" w:color="auto" w:fill="auto"/>
            <w:noWrap/>
            <w:vAlign w:val="bottom"/>
            <w:hideMark/>
          </w:tcPr>
          <w:p w14:paraId="19218A7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36C915C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30,000.00 </w:t>
            </w:r>
          </w:p>
        </w:tc>
        <w:tc>
          <w:tcPr>
            <w:tcW w:w="852" w:type="pct"/>
            <w:tcBorders>
              <w:top w:val="nil"/>
              <w:left w:val="nil"/>
              <w:bottom w:val="nil"/>
              <w:right w:val="single" w:sz="4" w:space="0" w:color="auto"/>
            </w:tcBorders>
            <w:shd w:val="clear" w:color="auto" w:fill="auto"/>
            <w:noWrap/>
            <w:vAlign w:val="bottom"/>
            <w:hideMark/>
          </w:tcPr>
          <w:p w14:paraId="5B543486"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D6F321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80B260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2EBF05E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Accounts payable </w:t>
            </w:r>
          </w:p>
        </w:tc>
        <w:tc>
          <w:tcPr>
            <w:tcW w:w="313" w:type="pct"/>
            <w:tcBorders>
              <w:top w:val="nil"/>
              <w:left w:val="nil"/>
              <w:bottom w:val="nil"/>
              <w:right w:val="nil"/>
            </w:tcBorders>
            <w:shd w:val="clear" w:color="auto" w:fill="auto"/>
            <w:noWrap/>
            <w:vAlign w:val="bottom"/>
            <w:hideMark/>
          </w:tcPr>
          <w:p w14:paraId="71525890"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7F1C90DB"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5EE2E3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30,000.00 </w:t>
            </w:r>
          </w:p>
        </w:tc>
      </w:tr>
      <w:tr w:rsidR="00DC1411" w:rsidRPr="009B3E7C" w14:paraId="16A5E0AA"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DE28FB3"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7AFA7F6"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inventory purchased on credit </w:t>
            </w:r>
          </w:p>
        </w:tc>
        <w:tc>
          <w:tcPr>
            <w:tcW w:w="313" w:type="pct"/>
            <w:tcBorders>
              <w:top w:val="nil"/>
              <w:left w:val="nil"/>
              <w:bottom w:val="nil"/>
              <w:right w:val="nil"/>
            </w:tcBorders>
            <w:shd w:val="clear" w:color="auto" w:fill="auto"/>
            <w:noWrap/>
            <w:vAlign w:val="bottom"/>
            <w:hideMark/>
          </w:tcPr>
          <w:p w14:paraId="78CB4B5A"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2A16A45F"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1ACA0E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18D70F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74A8A15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44165D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5BEB97D4"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782C93DA"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61310B5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6BF76B2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A334B1C"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2</w:t>
            </w:r>
          </w:p>
        </w:tc>
        <w:tc>
          <w:tcPr>
            <w:tcW w:w="2221" w:type="pct"/>
            <w:tcBorders>
              <w:top w:val="nil"/>
              <w:left w:val="nil"/>
              <w:bottom w:val="nil"/>
              <w:right w:val="nil"/>
            </w:tcBorders>
            <w:shd w:val="clear" w:color="auto" w:fill="auto"/>
            <w:noWrap/>
            <w:vAlign w:val="bottom"/>
            <w:hideMark/>
          </w:tcPr>
          <w:p w14:paraId="3CD53E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Cash A/c</w:t>
            </w:r>
          </w:p>
        </w:tc>
        <w:tc>
          <w:tcPr>
            <w:tcW w:w="313" w:type="pct"/>
            <w:tcBorders>
              <w:top w:val="nil"/>
              <w:left w:val="nil"/>
              <w:bottom w:val="nil"/>
              <w:right w:val="nil"/>
            </w:tcBorders>
            <w:shd w:val="clear" w:color="auto" w:fill="auto"/>
            <w:noWrap/>
            <w:vAlign w:val="bottom"/>
            <w:hideMark/>
          </w:tcPr>
          <w:p w14:paraId="5BC8997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39B52B9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20,000.00 </w:t>
            </w:r>
          </w:p>
        </w:tc>
        <w:tc>
          <w:tcPr>
            <w:tcW w:w="852" w:type="pct"/>
            <w:tcBorders>
              <w:top w:val="nil"/>
              <w:left w:val="nil"/>
              <w:bottom w:val="nil"/>
              <w:right w:val="single" w:sz="4" w:space="0" w:color="auto"/>
            </w:tcBorders>
            <w:shd w:val="clear" w:color="auto" w:fill="auto"/>
            <w:noWrap/>
            <w:vAlign w:val="bottom"/>
            <w:hideMark/>
          </w:tcPr>
          <w:p w14:paraId="7656689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C27658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DD6B294"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08D918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Sales </w:t>
            </w:r>
          </w:p>
        </w:tc>
        <w:tc>
          <w:tcPr>
            <w:tcW w:w="313" w:type="pct"/>
            <w:tcBorders>
              <w:top w:val="nil"/>
              <w:left w:val="nil"/>
              <w:bottom w:val="nil"/>
              <w:right w:val="nil"/>
            </w:tcBorders>
            <w:shd w:val="clear" w:color="auto" w:fill="auto"/>
            <w:noWrap/>
            <w:vAlign w:val="bottom"/>
            <w:hideMark/>
          </w:tcPr>
          <w:p w14:paraId="52151055"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0D206560"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EDDC04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20,000.00 </w:t>
            </w:r>
          </w:p>
        </w:tc>
      </w:tr>
      <w:tr w:rsidR="00DC1411" w:rsidRPr="009B3E7C" w14:paraId="29E4CF0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E6EA2D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568FD4C"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sales made </w:t>
            </w:r>
          </w:p>
        </w:tc>
        <w:tc>
          <w:tcPr>
            <w:tcW w:w="313" w:type="pct"/>
            <w:tcBorders>
              <w:top w:val="nil"/>
              <w:left w:val="nil"/>
              <w:bottom w:val="nil"/>
              <w:right w:val="nil"/>
            </w:tcBorders>
            <w:shd w:val="clear" w:color="auto" w:fill="auto"/>
            <w:noWrap/>
            <w:vAlign w:val="bottom"/>
            <w:hideMark/>
          </w:tcPr>
          <w:p w14:paraId="37CA307D"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62B30A1E"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998118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4FE56A88"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9E6B308"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326F06E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6869CE2C"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3E175589"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3943A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F0C3D21"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F34CFD4"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3</w:t>
            </w:r>
          </w:p>
        </w:tc>
        <w:tc>
          <w:tcPr>
            <w:tcW w:w="2221" w:type="pct"/>
            <w:tcBorders>
              <w:top w:val="nil"/>
              <w:left w:val="nil"/>
              <w:bottom w:val="nil"/>
              <w:right w:val="nil"/>
            </w:tcBorders>
            <w:shd w:val="clear" w:color="auto" w:fill="auto"/>
            <w:noWrap/>
            <w:vAlign w:val="bottom"/>
            <w:hideMark/>
          </w:tcPr>
          <w:p w14:paraId="1815CB7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Purchases </w:t>
            </w:r>
          </w:p>
        </w:tc>
        <w:tc>
          <w:tcPr>
            <w:tcW w:w="313" w:type="pct"/>
            <w:tcBorders>
              <w:top w:val="nil"/>
              <w:left w:val="nil"/>
              <w:bottom w:val="nil"/>
              <w:right w:val="nil"/>
            </w:tcBorders>
            <w:shd w:val="clear" w:color="auto" w:fill="auto"/>
            <w:noWrap/>
            <w:vAlign w:val="bottom"/>
            <w:hideMark/>
          </w:tcPr>
          <w:p w14:paraId="172C3B3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16E8D81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15,000.00 </w:t>
            </w:r>
          </w:p>
        </w:tc>
        <w:tc>
          <w:tcPr>
            <w:tcW w:w="852" w:type="pct"/>
            <w:tcBorders>
              <w:top w:val="nil"/>
              <w:left w:val="nil"/>
              <w:bottom w:val="nil"/>
              <w:right w:val="single" w:sz="4" w:space="0" w:color="auto"/>
            </w:tcBorders>
            <w:shd w:val="clear" w:color="auto" w:fill="auto"/>
            <w:noWrap/>
            <w:vAlign w:val="bottom"/>
            <w:hideMark/>
          </w:tcPr>
          <w:p w14:paraId="7DB7CBA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5D7AF3B"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391D9D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D5F693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313" w:type="pct"/>
            <w:tcBorders>
              <w:top w:val="nil"/>
              <w:left w:val="nil"/>
              <w:bottom w:val="nil"/>
              <w:right w:val="nil"/>
            </w:tcBorders>
            <w:shd w:val="clear" w:color="auto" w:fill="auto"/>
            <w:noWrap/>
            <w:vAlign w:val="bottom"/>
            <w:hideMark/>
          </w:tcPr>
          <w:p w14:paraId="005562B1"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66B7DAD1"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6527ED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15,000.00 </w:t>
            </w:r>
          </w:p>
        </w:tc>
      </w:tr>
      <w:tr w:rsidR="00DC1411" w:rsidRPr="009B3E7C" w14:paraId="1D353B1A"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E6A30B8"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ADBC4DC"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for purchases made</w:t>
            </w:r>
          </w:p>
        </w:tc>
        <w:tc>
          <w:tcPr>
            <w:tcW w:w="313" w:type="pct"/>
            <w:tcBorders>
              <w:top w:val="nil"/>
              <w:left w:val="nil"/>
              <w:bottom w:val="nil"/>
              <w:right w:val="nil"/>
            </w:tcBorders>
            <w:shd w:val="clear" w:color="auto" w:fill="auto"/>
            <w:noWrap/>
            <w:vAlign w:val="bottom"/>
            <w:hideMark/>
          </w:tcPr>
          <w:p w14:paraId="7C1BE05E"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547B7C0B"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52A29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4D7A089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E2914A9"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290A64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0EBB5296"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435C05AE"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C52BF1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BBB3C6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DA8288C"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4</w:t>
            </w:r>
          </w:p>
        </w:tc>
        <w:tc>
          <w:tcPr>
            <w:tcW w:w="2221" w:type="pct"/>
            <w:tcBorders>
              <w:top w:val="nil"/>
              <w:left w:val="nil"/>
              <w:bottom w:val="nil"/>
              <w:right w:val="nil"/>
            </w:tcBorders>
            <w:shd w:val="clear" w:color="auto" w:fill="auto"/>
            <w:noWrap/>
            <w:vAlign w:val="bottom"/>
            <w:hideMark/>
          </w:tcPr>
          <w:p w14:paraId="17287CB2" w14:textId="1A517F52" w:rsidR="00DC1411" w:rsidRPr="009B3E7C" w:rsidRDefault="00CF5560" w:rsidP="00DC1411">
            <w:pPr>
              <w:spacing w:after="0" w:line="240" w:lineRule="auto"/>
              <w:rPr>
                <w:rFonts w:ascii="Arial" w:eastAsia="Times New Roman" w:hAnsi="Arial" w:cs="Arial"/>
                <w:color w:val="000000"/>
              </w:rPr>
            </w:pPr>
            <w:r w:rsidRPr="009B3E7C">
              <w:rPr>
                <w:rFonts w:ascii="Arial" w:eastAsia="Times New Roman" w:hAnsi="Arial" w:cs="Arial"/>
                <w:color w:val="000000"/>
              </w:rPr>
              <w:t>Account’s</w:t>
            </w:r>
            <w:r w:rsidR="00DC1411" w:rsidRPr="009B3E7C">
              <w:rPr>
                <w:rFonts w:ascii="Arial" w:eastAsia="Times New Roman" w:hAnsi="Arial" w:cs="Arial"/>
                <w:color w:val="000000"/>
              </w:rPr>
              <w:t xml:space="preserve"> receivables </w:t>
            </w:r>
          </w:p>
        </w:tc>
        <w:tc>
          <w:tcPr>
            <w:tcW w:w="313" w:type="pct"/>
            <w:tcBorders>
              <w:top w:val="nil"/>
              <w:left w:val="nil"/>
              <w:bottom w:val="nil"/>
              <w:right w:val="nil"/>
            </w:tcBorders>
            <w:shd w:val="clear" w:color="auto" w:fill="auto"/>
            <w:noWrap/>
            <w:vAlign w:val="bottom"/>
            <w:hideMark/>
          </w:tcPr>
          <w:p w14:paraId="0744797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68F51BB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50,000.00 </w:t>
            </w:r>
          </w:p>
        </w:tc>
        <w:tc>
          <w:tcPr>
            <w:tcW w:w="852" w:type="pct"/>
            <w:tcBorders>
              <w:top w:val="nil"/>
              <w:left w:val="nil"/>
              <w:bottom w:val="nil"/>
              <w:right w:val="single" w:sz="4" w:space="0" w:color="auto"/>
            </w:tcBorders>
            <w:shd w:val="clear" w:color="auto" w:fill="auto"/>
            <w:noWrap/>
            <w:vAlign w:val="bottom"/>
            <w:hideMark/>
          </w:tcPr>
          <w:p w14:paraId="1E35A9A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E226E9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908D3C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2B107A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sales </w:t>
            </w:r>
          </w:p>
        </w:tc>
        <w:tc>
          <w:tcPr>
            <w:tcW w:w="313" w:type="pct"/>
            <w:tcBorders>
              <w:top w:val="nil"/>
              <w:left w:val="nil"/>
              <w:bottom w:val="nil"/>
              <w:right w:val="nil"/>
            </w:tcBorders>
            <w:shd w:val="clear" w:color="auto" w:fill="auto"/>
            <w:noWrap/>
            <w:vAlign w:val="bottom"/>
            <w:hideMark/>
          </w:tcPr>
          <w:p w14:paraId="6C807341"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6D264AD"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6CEF3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50,000.00 </w:t>
            </w:r>
          </w:p>
        </w:tc>
      </w:tr>
      <w:tr w:rsidR="00DC1411" w:rsidRPr="009B3E7C" w14:paraId="14E2505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9FA887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7B528B6E"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goods sold on credit </w:t>
            </w:r>
          </w:p>
        </w:tc>
        <w:tc>
          <w:tcPr>
            <w:tcW w:w="313" w:type="pct"/>
            <w:tcBorders>
              <w:top w:val="nil"/>
              <w:left w:val="nil"/>
              <w:bottom w:val="nil"/>
              <w:right w:val="nil"/>
            </w:tcBorders>
            <w:shd w:val="clear" w:color="auto" w:fill="auto"/>
            <w:noWrap/>
            <w:vAlign w:val="bottom"/>
            <w:hideMark/>
          </w:tcPr>
          <w:p w14:paraId="28BBF65F"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4DE75448"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E9929B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14D835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930BA93"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D72703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5A48E85E"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3A074314"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3A5237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009206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5B4598E"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5</w:t>
            </w:r>
          </w:p>
        </w:tc>
        <w:tc>
          <w:tcPr>
            <w:tcW w:w="2221" w:type="pct"/>
            <w:tcBorders>
              <w:top w:val="nil"/>
              <w:left w:val="nil"/>
              <w:bottom w:val="nil"/>
              <w:right w:val="nil"/>
            </w:tcBorders>
            <w:shd w:val="clear" w:color="auto" w:fill="auto"/>
            <w:noWrap/>
            <w:vAlign w:val="bottom"/>
            <w:hideMark/>
          </w:tcPr>
          <w:p w14:paraId="72DC51D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Accounts Payable </w:t>
            </w:r>
          </w:p>
        </w:tc>
        <w:tc>
          <w:tcPr>
            <w:tcW w:w="313" w:type="pct"/>
            <w:tcBorders>
              <w:top w:val="nil"/>
              <w:left w:val="nil"/>
              <w:bottom w:val="nil"/>
              <w:right w:val="nil"/>
            </w:tcBorders>
            <w:shd w:val="clear" w:color="auto" w:fill="auto"/>
            <w:noWrap/>
            <w:vAlign w:val="bottom"/>
            <w:hideMark/>
          </w:tcPr>
          <w:p w14:paraId="093D4462"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0E7526F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29,000.00 </w:t>
            </w:r>
          </w:p>
        </w:tc>
        <w:tc>
          <w:tcPr>
            <w:tcW w:w="852" w:type="pct"/>
            <w:tcBorders>
              <w:top w:val="nil"/>
              <w:left w:val="nil"/>
              <w:bottom w:val="nil"/>
              <w:right w:val="single" w:sz="4" w:space="0" w:color="auto"/>
            </w:tcBorders>
            <w:shd w:val="clear" w:color="auto" w:fill="auto"/>
            <w:noWrap/>
            <w:vAlign w:val="bottom"/>
            <w:hideMark/>
          </w:tcPr>
          <w:p w14:paraId="3F64908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00C5503"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92CB9F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3E78C4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Bank A/c</w:t>
            </w:r>
          </w:p>
        </w:tc>
        <w:tc>
          <w:tcPr>
            <w:tcW w:w="313" w:type="pct"/>
            <w:tcBorders>
              <w:top w:val="nil"/>
              <w:left w:val="nil"/>
              <w:bottom w:val="nil"/>
              <w:right w:val="nil"/>
            </w:tcBorders>
            <w:shd w:val="clear" w:color="auto" w:fill="auto"/>
            <w:noWrap/>
            <w:vAlign w:val="bottom"/>
            <w:hideMark/>
          </w:tcPr>
          <w:p w14:paraId="74FC6AAF"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295A9F2"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2A571D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29,000.00 </w:t>
            </w:r>
          </w:p>
        </w:tc>
      </w:tr>
      <w:tr w:rsidR="00DC1411" w:rsidRPr="009B3E7C" w14:paraId="0127A4FD"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426381F"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943C39E"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cheque paid </w:t>
            </w:r>
          </w:p>
        </w:tc>
        <w:tc>
          <w:tcPr>
            <w:tcW w:w="313" w:type="pct"/>
            <w:tcBorders>
              <w:top w:val="nil"/>
              <w:left w:val="nil"/>
              <w:bottom w:val="nil"/>
              <w:right w:val="nil"/>
            </w:tcBorders>
            <w:shd w:val="clear" w:color="auto" w:fill="auto"/>
            <w:noWrap/>
            <w:vAlign w:val="bottom"/>
            <w:hideMark/>
          </w:tcPr>
          <w:p w14:paraId="67B473BD"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10C916B8"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D794A6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6489BBED"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8F13C66"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9A701A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66F643FE"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09B648F"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46D6A0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858C60A"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2FB5914"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6</w:t>
            </w:r>
          </w:p>
        </w:tc>
        <w:tc>
          <w:tcPr>
            <w:tcW w:w="2221" w:type="pct"/>
            <w:tcBorders>
              <w:top w:val="nil"/>
              <w:left w:val="nil"/>
              <w:bottom w:val="nil"/>
              <w:right w:val="nil"/>
            </w:tcBorders>
            <w:shd w:val="clear" w:color="auto" w:fill="auto"/>
            <w:noWrap/>
            <w:vAlign w:val="bottom"/>
            <w:hideMark/>
          </w:tcPr>
          <w:p w14:paraId="4F950FE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Bank A/c</w:t>
            </w:r>
          </w:p>
        </w:tc>
        <w:tc>
          <w:tcPr>
            <w:tcW w:w="313" w:type="pct"/>
            <w:tcBorders>
              <w:top w:val="nil"/>
              <w:left w:val="nil"/>
              <w:bottom w:val="nil"/>
              <w:right w:val="nil"/>
            </w:tcBorders>
            <w:shd w:val="clear" w:color="auto" w:fill="auto"/>
            <w:noWrap/>
            <w:vAlign w:val="bottom"/>
            <w:hideMark/>
          </w:tcPr>
          <w:p w14:paraId="2490279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494BFD2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45,000.00 </w:t>
            </w:r>
          </w:p>
        </w:tc>
        <w:tc>
          <w:tcPr>
            <w:tcW w:w="852" w:type="pct"/>
            <w:tcBorders>
              <w:top w:val="nil"/>
              <w:left w:val="nil"/>
              <w:bottom w:val="nil"/>
              <w:right w:val="single" w:sz="4" w:space="0" w:color="auto"/>
            </w:tcBorders>
            <w:shd w:val="clear" w:color="auto" w:fill="auto"/>
            <w:noWrap/>
            <w:vAlign w:val="bottom"/>
            <w:hideMark/>
          </w:tcPr>
          <w:p w14:paraId="033AF86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39B44D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0B224B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D3711A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Accounts Receivables</w:t>
            </w:r>
          </w:p>
        </w:tc>
        <w:tc>
          <w:tcPr>
            <w:tcW w:w="313" w:type="pct"/>
            <w:tcBorders>
              <w:top w:val="nil"/>
              <w:left w:val="nil"/>
              <w:bottom w:val="nil"/>
              <w:right w:val="nil"/>
            </w:tcBorders>
            <w:shd w:val="clear" w:color="auto" w:fill="auto"/>
            <w:noWrap/>
            <w:vAlign w:val="bottom"/>
            <w:hideMark/>
          </w:tcPr>
          <w:p w14:paraId="24AC2EE6"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7C8FE61F"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77C38C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45,000.00 </w:t>
            </w:r>
          </w:p>
        </w:tc>
      </w:tr>
      <w:tr w:rsidR="00DC1411" w:rsidRPr="009B3E7C" w14:paraId="4D049504"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6ADEE49"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399B471A"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received </w:t>
            </w:r>
          </w:p>
        </w:tc>
        <w:tc>
          <w:tcPr>
            <w:tcW w:w="313" w:type="pct"/>
            <w:tcBorders>
              <w:top w:val="nil"/>
              <w:left w:val="nil"/>
              <w:bottom w:val="nil"/>
              <w:right w:val="nil"/>
            </w:tcBorders>
            <w:shd w:val="clear" w:color="auto" w:fill="auto"/>
            <w:noWrap/>
            <w:vAlign w:val="bottom"/>
            <w:hideMark/>
          </w:tcPr>
          <w:p w14:paraId="15038F75"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44A33B45"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5258FA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AA222E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3D59FC2"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755E9F2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4A0BA408"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3BA0A83D"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D63042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D61C853"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3921EB9C"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7</w:t>
            </w:r>
          </w:p>
        </w:tc>
        <w:tc>
          <w:tcPr>
            <w:tcW w:w="2221" w:type="pct"/>
            <w:tcBorders>
              <w:top w:val="nil"/>
              <w:left w:val="nil"/>
              <w:bottom w:val="nil"/>
              <w:right w:val="nil"/>
            </w:tcBorders>
            <w:shd w:val="clear" w:color="auto" w:fill="auto"/>
            <w:noWrap/>
            <w:vAlign w:val="bottom"/>
            <w:hideMark/>
          </w:tcPr>
          <w:p w14:paraId="6558848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Cash A/c</w:t>
            </w:r>
          </w:p>
        </w:tc>
        <w:tc>
          <w:tcPr>
            <w:tcW w:w="313" w:type="pct"/>
            <w:tcBorders>
              <w:top w:val="nil"/>
              <w:left w:val="nil"/>
              <w:bottom w:val="nil"/>
              <w:right w:val="nil"/>
            </w:tcBorders>
            <w:shd w:val="clear" w:color="auto" w:fill="auto"/>
            <w:noWrap/>
            <w:vAlign w:val="bottom"/>
            <w:hideMark/>
          </w:tcPr>
          <w:p w14:paraId="0FE12C7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4C73FA5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7,000.00 </w:t>
            </w:r>
          </w:p>
        </w:tc>
        <w:tc>
          <w:tcPr>
            <w:tcW w:w="852" w:type="pct"/>
            <w:tcBorders>
              <w:top w:val="nil"/>
              <w:left w:val="nil"/>
              <w:bottom w:val="nil"/>
              <w:right w:val="single" w:sz="4" w:space="0" w:color="auto"/>
            </w:tcBorders>
            <w:shd w:val="clear" w:color="auto" w:fill="auto"/>
            <w:noWrap/>
            <w:vAlign w:val="bottom"/>
            <w:hideMark/>
          </w:tcPr>
          <w:p w14:paraId="1857DA6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F91EF9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B4F197B"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4914AF2"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Accounts Receivables</w:t>
            </w:r>
          </w:p>
        </w:tc>
        <w:tc>
          <w:tcPr>
            <w:tcW w:w="313" w:type="pct"/>
            <w:tcBorders>
              <w:top w:val="nil"/>
              <w:left w:val="nil"/>
              <w:bottom w:val="nil"/>
              <w:right w:val="nil"/>
            </w:tcBorders>
            <w:shd w:val="clear" w:color="auto" w:fill="auto"/>
            <w:noWrap/>
            <w:vAlign w:val="bottom"/>
            <w:hideMark/>
          </w:tcPr>
          <w:p w14:paraId="24F4CF6D"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EC65433"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79990CE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7,000.00 </w:t>
            </w:r>
          </w:p>
        </w:tc>
      </w:tr>
      <w:tr w:rsidR="00DC1411" w:rsidRPr="009B3E7C" w14:paraId="4B6E8D5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CA12157"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C88C3F8"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received </w:t>
            </w:r>
          </w:p>
        </w:tc>
        <w:tc>
          <w:tcPr>
            <w:tcW w:w="313" w:type="pct"/>
            <w:tcBorders>
              <w:top w:val="nil"/>
              <w:left w:val="nil"/>
              <w:bottom w:val="nil"/>
              <w:right w:val="nil"/>
            </w:tcBorders>
            <w:shd w:val="clear" w:color="auto" w:fill="auto"/>
            <w:noWrap/>
            <w:vAlign w:val="bottom"/>
            <w:hideMark/>
          </w:tcPr>
          <w:p w14:paraId="55D2F83B"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1989C215"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54E7608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3518D10"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B30C68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493C07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1EF59BDE"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4F696120"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8BFDB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534EFB6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3A9D5596"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8</w:t>
            </w:r>
          </w:p>
        </w:tc>
        <w:tc>
          <w:tcPr>
            <w:tcW w:w="2221" w:type="pct"/>
            <w:tcBorders>
              <w:top w:val="nil"/>
              <w:left w:val="nil"/>
              <w:bottom w:val="nil"/>
              <w:right w:val="nil"/>
            </w:tcBorders>
            <w:shd w:val="clear" w:color="auto" w:fill="auto"/>
            <w:noWrap/>
            <w:vAlign w:val="bottom"/>
            <w:hideMark/>
          </w:tcPr>
          <w:p w14:paraId="40E92CD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Office Expenses</w:t>
            </w:r>
          </w:p>
        </w:tc>
        <w:tc>
          <w:tcPr>
            <w:tcW w:w="313" w:type="pct"/>
            <w:tcBorders>
              <w:top w:val="nil"/>
              <w:left w:val="nil"/>
              <w:bottom w:val="nil"/>
              <w:right w:val="nil"/>
            </w:tcBorders>
            <w:shd w:val="clear" w:color="auto" w:fill="auto"/>
            <w:noWrap/>
            <w:vAlign w:val="bottom"/>
            <w:hideMark/>
          </w:tcPr>
          <w:p w14:paraId="4C6AFE2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3FA56FF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9,000.00 </w:t>
            </w:r>
          </w:p>
        </w:tc>
        <w:tc>
          <w:tcPr>
            <w:tcW w:w="852" w:type="pct"/>
            <w:tcBorders>
              <w:top w:val="nil"/>
              <w:left w:val="nil"/>
              <w:bottom w:val="nil"/>
              <w:right w:val="single" w:sz="4" w:space="0" w:color="auto"/>
            </w:tcBorders>
            <w:shd w:val="clear" w:color="auto" w:fill="auto"/>
            <w:noWrap/>
            <w:vAlign w:val="bottom"/>
            <w:hideMark/>
          </w:tcPr>
          <w:p w14:paraId="48C5475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9B79001"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80F384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AEE7C1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313" w:type="pct"/>
            <w:tcBorders>
              <w:top w:val="nil"/>
              <w:left w:val="nil"/>
              <w:bottom w:val="nil"/>
              <w:right w:val="nil"/>
            </w:tcBorders>
            <w:shd w:val="clear" w:color="auto" w:fill="auto"/>
            <w:noWrap/>
            <w:vAlign w:val="bottom"/>
            <w:hideMark/>
          </w:tcPr>
          <w:p w14:paraId="4A1B7411"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A4097BB"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B09957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9,000.00 </w:t>
            </w:r>
          </w:p>
        </w:tc>
      </w:tr>
      <w:tr w:rsidR="00DC1411" w:rsidRPr="009B3E7C" w14:paraId="4D820D50"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21C62C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6068C90"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office expenses paid </w:t>
            </w:r>
          </w:p>
        </w:tc>
        <w:tc>
          <w:tcPr>
            <w:tcW w:w="313" w:type="pct"/>
            <w:tcBorders>
              <w:top w:val="nil"/>
              <w:left w:val="nil"/>
              <w:bottom w:val="nil"/>
              <w:right w:val="nil"/>
            </w:tcBorders>
            <w:shd w:val="clear" w:color="auto" w:fill="auto"/>
            <w:noWrap/>
            <w:vAlign w:val="bottom"/>
            <w:hideMark/>
          </w:tcPr>
          <w:p w14:paraId="244B5E76"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7A7388CA"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D53A8D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C83268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145868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334712C2"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48A75FE9"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81759C4"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2DB922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FA6601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E6AF28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9</w:t>
            </w:r>
          </w:p>
        </w:tc>
        <w:tc>
          <w:tcPr>
            <w:tcW w:w="2221" w:type="pct"/>
            <w:tcBorders>
              <w:top w:val="nil"/>
              <w:left w:val="nil"/>
              <w:bottom w:val="nil"/>
              <w:right w:val="nil"/>
            </w:tcBorders>
            <w:shd w:val="clear" w:color="auto" w:fill="auto"/>
            <w:noWrap/>
            <w:vAlign w:val="bottom"/>
            <w:hideMark/>
          </w:tcPr>
          <w:p w14:paraId="07E5D4F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Van A/c</w:t>
            </w:r>
          </w:p>
        </w:tc>
        <w:tc>
          <w:tcPr>
            <w:tcW w:w="313" w:type="pct"/>
            <w:tcBorders>
              <w:top w:val="nil"/>
              <w:left w:val="nil"/>
              <w:bottom w:val="nil"/>
              <w:right w:val="nil"/>
            </w:tcBorders>
            <w:shd w:val="clear" w:color="auto" w:fill="auto"/>
            <w:noWrap/>
            <w:vAlign w:val="bottom"/>
            <w:hideMark/>
          </w:tcPr>
          <w:p w14:paraId="1727F7F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7360E90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12,000.00 </w:t>
            </w:r>
          </w:p>
        </w:tc>
        <w:tc>
          <w:tcPr>
            <w:tcW w:w="852" w:type="pct"/>
            <w:tcBorders>
              <w:top w:val="nil"/>
              <w:left w:val="nil"/>
              <w:bottom w:val="nil"/>
              <w:right w:val="single" w:sz="4" w:space="0" w:color="auto"/>
            </w:tcBorders>
            <w:shd w:val="clear" w:color="auto" w:fill="auto"/>
            <w:noWrap/>
            <w:vAlign w:val="bottom"/>
            <w:hideMark/>
          </w:tcPr>
          <w:p w14:paraId="67D91FD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0504B50"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7CC0C038"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99B263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Bank A/c</w:t>
            </w:r>
          </w:p>
        </w:tc>
        <w:tc>
          <w:tcPr>
            <w:tcW w:w="313" w:type="pct"/>
            <w:tcBorders>
              <w:top w:val="nil"/>
              <w:left w:val="nil"/>
              <w:bottom w:val="nil"/>
              <w:right w:val="nil"/>
            </w:tcBorders>
            <w:shd w:val="clear" w:color="auto" w:fill="auto"/>
            <w:noWrap/>
            <w:vAlign w:val="bottom"/>
            <w:hideMark/>
          </w:tcPr>
          <w:p w14:paraId="20151DC3"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65239442"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FBA0B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12,000.00 </w:t>
            </w:r>
          </w:p>
        </w:tc>
      </w:tr>
      <w:tr w:rsidR="00DC1411" w:rsidRPr="009B3E7C" w14:paraId="60FC763C"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36631ED"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296204D"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for van purchased</w:t>
            </w:r>
          </w:p>
        </w:tc>
        <w:tc>
          <w:tcPr>
            <w:tcW w:w="313" w:type="pct"/>
            <w:tcBorders>
              <w:top w:val="nil"/>
              <w:left w:val="nil"/>
              <w:bottom w:val="nil"/>
              <w:right w:val="nil"/>
            </w:tcBorders>
            <w:shd w:val="clear" w:color="auto" w:fill="auto"/>
            <w:noWrap/>
            <w:vAlign w:val="bottom"/>
            <w:hideMark/>
          </w:tcPr>
          <w:p w14:paraId="2461DD3A"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5970B6D6"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5423157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5704384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050D87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488DA3C0"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313" w:type="pct"/>
            <w:tcBorders>
              <w:top w:val="nil"/>
              <w:left w:val="nil"/>
              <w:bottom w:val="nil"/>
              <w:right w:val="nil"/>
            </w:tcBorders>
            <w:shd w:val="clear" w:color="auto" w:fill="auto"/>
            <w:noWrap/>
            <w:vAlign w:val="bottom"/>
            <w:hideMark/>
          </w:tcPr>
          <w:p w14:paraId="7CCFD802"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4C9ECE12"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354606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702E4A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7EFA6E1"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10</w:t>
            </w:r>
          </w:p>
        </w:tc>
        <w:tc>
          <w:tcPr>
            <w:tcW w:w="2221" w:type="pct"/>
            <w:tcBorders>
              <w:top w:val="nil"/>
              <w:left w:val="nil"/>
              <w:bottom w:val="nil"/>
              <w:right w:val="nil"/>
            </w:tcBorders>
            <w:shd w:val="clear" w:color="auto" w:fill="auto"/>
            <w:noWrap/>
            <w:vAlign w:val="bottom"/>
            <w:hideMark/>
          </w:tcPr>
          <w:p w14:paraId="1FE1E13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Bank A/c</w:t>
            </w:r>
          </w:p>
        </w:tc>
        <w:tc>
          <w:tcPr>
            <w:tcW w:w="313" w:type="pct"/>
            <w:tcBorders>
              <w:top w:val="nil"/>
              <w:left w:val="nil"/>
              <w:bottom w:val="nil"/>
              <w:right w:val="nil"/>
            </w:tcBorders>
            <w:shd w:val="clear" w:color="auto" w:fill="auto"/>
            <w:noWrap/>
            <w:vAlign w:val="bottom"/>
            <w:hideMark/>
          </w:tcPr>
          <w:p w14:paraId="378A3F9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4DB675A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 </w:t>
            </w:r>
          </w:p>
        </w:tc>
        <w:tc>
          <w:tcPr>
            <w:tcW w:w="852" w:type="pct"/>
            <w:tcBorders>
              <w:top w:val="nil"/>
              <w:left w:val="nil"/>
              <w:bottom w:val="nil"/>
              <w:right w:val="single" w:sz="4" w:space="0" w:color="auto"/>
            </w:tcBorders>
            <w:shd w:val="clear" w:color="auto" w:fill="auto"/>
            <w:noWrap/>
            <w:vAlign w:val="bottom"/>
            <w:hideMark/>
          </w:tcPr>
          <w:p w14:paraId="6BCD1DF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877CD78"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50A610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7A3980F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313" w:type="pct"/>
            <w:tcBorders>
              <w:top w:val="nil"/>
              <w:left w:val="nil"/>
              <w:bottom w:val="nil"/>
              <w:right w:val="nil"/>
            </w:tcBorders>
            <w:shd w:val="clear" w:color="auto" w:fill="auto"/>
            <w:noWrap/>
            <w:vAlign w:val="bottom"/>
            <w:hideMark/>
          </w:tcPr>
          <w:p w14:paraId="0B1576C0"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1795055"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60BA9A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 </w:t>
            </w:r>
          </w:p>
        </w:tc>
      </w:tr>
      <w:tr w:rsidR="00DC1411" w:rsidRPr="009B3E7C" w14:paraId="24BAFA81"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7126D1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8EF751B"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transfers </w:t>
            </w:r>
          </w:p>
        </w:tc>
        <w:tc>
          <w:tcPr>
            <w:tcW w:w="313" w:type="pct"/>
            <w:tcBorders>
              <w:top w:val="nil"/>
              <w:left w:val="nil"/>
              <w:bottom w:val="nil"/>
              <w:right w:val="nil"/>
            </w:tcBorders>
            <w:shd w:val="clear" w:color="auto" w:fill="auto"/>
            <w:noWrap/>
            <w:vAlign w:val="bottom"/>
            <w:hideMark/>
          </w:tcPr>
          <w:p w14:paraId="656C424E"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05389EB4"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682D163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D36A12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3428E042"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lastRenderedPageBreak/>
              <w:t> </w:t>
            </w:r>
          </w:p>
        </w:tc>
        <w:tc>
          <w:tcPr>
            <w:tcW w:w="2221" w:type="pct"/>
            <w:tcBorders>
              <w:top w:val="nil"/>
              <w:left w:val="nil"/>
              <w:bottom w:val="nil"/>
              <w:right w:val="nil"/>
            </w:tcBorders>
            <w:shd w:val="clear" w:color="auto" w:fill="auto"/>
            <w:noWrap/>
            <w:vAlign w:val="bottom"/>
            <w:hideMark/>
          </w:tcPr>
          <w:p w14:paraId="1F30231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14BDE38C"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3CF3751"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F8A06E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28887B2D" w14:textId="77777777" w:rsidTr="00DC1411">
        <w:trPr>
          <w:trHeight w:val="300"/>
        </w:trPr>
        <w:tc>
          <w:tcPr>
            <w:tcW w:w="762" w:type="pct"/>
            <w:tcBorders>
              <w:top w:val="nil"/>
              <w:left w:val="single" w:sz="4" w:space="0" w:color="auto"/>
              <w:bottom w:val="single" w:sz="4" w:space="0" w:color="auto"/>
              <w:right w:val="nil"/>
            </w:tcBorders>
            <w:shd w:val="clear" w:color="auto" w:fill="auto"/>
            <w:noWrap/>
            <w:vAlign w:val="bottom"/>
            <w:hideMark/>
          </w:tcPr>
          <w:p w14:paraId="33D156F2"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single" w:sz="4" w:space="0" w:color="auto"/>
              <w:bottom w:val="single" w:sz="4" w:space="0" w:color="auto"/>
              <w:right w:val="nil"/>
            </w:tcBorders>
            <w:shd w:val="clear" w:color="auto" w:fill="auto"/>
            <w:noWrap/>
            <w:vAlign w:val="bottom"/>
            <w:hideMark/>
          </w:tcPr>
          <w:p w14:paraId="01014C79"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w:t>
            </w:r>
          </w:p>
        </w:tc>
        <w:tc>
          <w:tcPr>
            <w:tcW w:w="313" w:type="pct"/>
            <w:tcBorders>
              <w:top w:val="nil"/>
              <w:left w:val="nil"/>
              <w:bottom w:val="single" w:sz="4" w:space="0" w:color="auto"/>
              <w:right w:val="nil"/>
            </w:tcBorders>
            <w:shd w:val="clear" w:color="auto" w:fill="auto"/>
            <w:noWrap/>
            <w:vAlign w:val="bottom"/>
            <w:hideMark/>
          </w:tcPr>
          <w:p w14:paraId="29DF672B"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852" w:type="pct"/>
            <w:tcBorders>
              <w:top w:val="nil"/>
              <w:left w:val="nil"/>
              <w:bottom w:val="single" w:sz="4" w:space="0" w:color="auto"/>
              <w:right w:val="nil"/>
            </w:tcBorders>
            <w:shd w:val="clear" w:color="auto" w:fill="auto"/>
            <w:noWrap/>
            <w:vAlign w:val="bottom"/>
            <w:hideMark/>
          </w:tcPr>
          <w:p w14:paraId="7A85B2B6"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 </w:t>
            </w:r>
            <w:proofErr w:type="gramStart"/>
            <w:r w:rsidRPr="009B3E7C">
              <w:rPr>
                <w:rFonts w:ascii="Arial" w:eastAsia="Times New Roman" w:hAnsi="Arial" w:cs="Arial"/>
                <w:b/>
                <w:bCs/>
                <w:color w:val="000000"/>
              </w:rPr>
              <w:t>£  220,000.00</w:t>
            </w:r>
            <w:proofErr w:type="gramEnd"/>
            <w:r w:rsidRPr="009B3E7C">
              <w:rPr>
                <w:rFonts w:ascii="Arial" w:eastAsia="Times New Roman" w:hAnsi="Arial" w:cs="Arial"/>
                <w:b/>
                <w:bCs/>
                <w:color w:val="000000"/>
              </w:rPr>
              <w:t xml:space="preserve"> </w:t>
            </w:r>
          </w:p>
        </w:tc>
        <w:tc>
          <w:tcPr>
            <w:tcW w:w="852" w:type="pct"/>
            <w:tcBorders>
              <w:top w:val="nil"/>
              <w:left w:val="nil"/>
              <w:bottom w:val="single" w:sz="4" w:space="0" w:color="auto"/>
              <w:right w:val="single" w:sz="4" w:space="0" w:color="auto"/>
            </w:tcBorders>
            <w:shd w:val="clear" w:color="auto" w:fill="auto"/>
            <w:noWrap/>
            <w:vAlign w:val="bottom"/>
            <w:hideMark/>
          </w:tcPr>
          <w:p w14:paraId="7625F081"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 </w:t>
            </w:r>
            <w:proofErr w:type="gramStart"/>
            <w:r w:rsidRPr="009B3E7C">
              <w:rPr>
                <w:rFonts w:ascii="Arial" w:eastAsia="Times New Roman" w:hAnsi="Arial" w:cs="Arial"/>
                <w:b/>
                <w:bCs/>
                <w:color w:val="000000"/>
              </w:rPr>
              <w:t>£  220,000.00</w:t>
            </w:r>
            <w:proofErr w:type="gramEnd"/>
            <w:r w:rsidRPr="009B3E7C">
              <w:rPr>
                <w:rFonts w:ascii="Arial" w:eastAsia="Times New Roman" w:hAnsi="Arial" w:cs="Arial"/>
                <w:b/>
                <w:bCs/>
                <w:color w:val="000000"/>
              </w:rPr>
              <w:t xml:space="preserve"> </w:t>
            </w:r>
          </w:p>
        </w:tc>
      </w:tr>
    </w:tbl>
    <w:p w14:paraId="71DDBA79" w14:textId="77777777" w:rsidR="00406A2E" w:rsidRPr="009B3E7C" w:rsidRDefault="00406A2E" w:rsidP="00DC1411">
      <w:pPr>
        <w:pStyle w:val="Heading1"/>
        <w:rPr>
          <w:rFonts w:ascii="Arial" w:hAnsi="Arial" w:cs="Arial"/>
          <w:sz w:val="22"/>
          <w:szCs w:val="22"/>
        </w:rPr>
      </w:pPr>
    </w:p>
    <w:tbl>
      <w:tblPr>
        <w:tblW w:w="5000" w:type="pct"/>
        <w:tblLook w:val="04A0" w:firstRow="1" w:lastRow="0" w:firstColumn="1" w:lastColumn="0" w:noHBand="0" w:noVBand="1"/>
      </w:tblPr>
      <w:tblGrid>
        <w:gridCol w:w="643"/>
        <w:gridCol w:w="2411"/>
        <w:gridCol w:w="1965"/>
        <w:gridCol w:w="642"/>
        <w:gridCol w:w="2117"/>
        <w:gridCol w:w="1582"/>
      </w:tblGrid>
      <w:tr w:rsidR="00901FED" w:rsidRPr="009B3E7C" w14:paraId="1E8DDA5C" w14:textId="77777777" w:rsidTr="00901FED">
        <w:trPr>
          <w:trHeight w:val="300"/>
        </w:trPr>
        <w:tc>
          <w:tcPr>
            <w:tcW w:w="668" w:type="pct"/>
            <w:tcBorders>
              <w:top w:val="nil"/>
              <w:left w:val="nil"/>
              <w:bottom w:val="nil"/>
              <w:right w:val="nil"/>
            </w:tcBorders>
            <w:shd w:val="clear" w:color="auto" w:fill="auto"/>
            <w:noWrap/>
            <w:vAlign w:val="bottom"/>
            <w:hideMark/>
          </w:tcPr>
          <w:p w14:paraId="06954136"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26F370A3"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6434E3A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Cash A/c</w:t>
            </w:r>
          </w:p>
        </w:tc>
        <w:tc>
          <w:tcPr>
            <w:tcW w:w="1104" w:type="pct"/>
            <w:tcBorders>
              <w:top w:val="nil"/>
              <w:left w:val="nil"/>
              <w:bottom w:val="nil"/>
              <w:right w:val="nil"/>
            </w:tcBorders>
            <w:shd w:val="clear" w:color="auto" w:fill="auto"/>
            <w:noWrap/>
            <w:vAlign w:val="bottom"/>
            <w:hideMark/>
          </w:tcPr>
          <w:p w14:paraId="5C0E2740"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nil"/>
              <w:bottom w:val="nil"/>
              <w:right w:val="nil"/>
            </w:tcBorders>
            <w:shd w:val="clear" w:color="auto" w:fill="auto"/>
            <w:noWrap/>
            <w:vAlign w:val="bottom"/>
            <w:hideMark/>
          </w:tcPr>
          <w:p w14:paraId="2604BB30" w14:textId="77777777" w:rsidR="00901FED" w:rsidRPr="009B3E7C" w:rsidRDefault="00901FED" w:rsidP="00901FED">
            <w:pPr>
              <w:spacing w:after="0" w:line="240" w:lineRule="auto"/>
              <w:rPr>
                <w:rFonts w:ascii="Arial" w:eastAsia="Times New Roman" w:hAnsi="Arial" w:cs="Arial"/>
              </w:rPr>
            </w:pPr>
          </w:p>
        </w:tc>
      </w:tr>
      <w:tr w:rsidR="00901FED" w:rsidRPr="009B3E7C" w14:paraId="348246E1"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EBE8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1E1443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single" w:sz="4" w:space="0" w:color="auto"/>
              <w:bottom w:val="single" w:sz="4" w:space="0" w:color="auto"/>
              <w:right w:val="single" w:sz="4" w:space="0" w:color="auto"/>
            </w:tcBorders>
            <w:shd w:val="clear" w:color="auto" w:fill="auto"/>
            <w:noWrap/>
            <w:vAlign w:val="bottom"/>
            <w:hideMark/>
          </w:tcPr>
          <w:p w14:paraId="7A02209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3EA9D07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13AF76A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84740"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4C7B7938"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4E5FD6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06374631"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To opening balance b/d</w:t>
            </w:r>
          </w:p>
        </w:tc>
        <w:tc>
          <w:tcPr>
            <w:tcW w:w="1192" w:type="pct"/>
            <w:tcBorders>
              <w:top w:val="nil"/>
              <w:left w:val="single" w:sz="4" w:space="0" w:color="auto"/>
              <w:bottom w:val="nil"/>
              <w:right w:val="single" w:sz="4" w:space="0" w:color="auto"/>
            </w:tcBorders>
            <w:shd w:val="clear" w:color="auto" w:fill="auto"/>
            <w:noWrap/>
            <w:vAlign w:val="bottom"/>
            <w:hideMark/>
          </w:tcPr>
          <w:p w14:paraId="118C7D40"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1,000.00 </w:t>
            </w:r>
          </w:p>
        </w:tc>
        <w:tc>
          <w:tcPr>
            <w:tcW w:w="321" w:type="pct"/>
            <w:tcBorders>
              <w:top w:val="nil"/>
              <w:left w:val="nil"/>
              <w:bottom w:val="nil"/>
              <w:right w:val="single" w:sz="4" w:space="0" w:color="auto"/>
            </w:tcBorders>
            <w:shd w:val="clear" w:color="auto" w:fill="auto"/>
            <w:noWrap/>
            <w:vAlign w:val="bottom"/>
            <w:hideMark/>
          </w:tcPr>
          <w:p w14:paraId="55ADC39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nil"/>
              <w:bottom w:val="nil"/>
              <w:right w:val="nil"/>
            </w:tcBorders>
            <w:shd w:val="clear" w:color="auto" w:fill="auto"/>
            <w:noWrap/>
            <w:vAlign w:val="bottom"/>
            <w:hideMark/>
          </w:tcPr>
          <w:p w14:paraId="06361CD4"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Purchases</w:t>
            </w:r>
          </w:p>
        </w:tc>
        <w:tc>
          <w:tcPr>
            <w:tcW w:w="640" w:type="pct"/>
            <w:tcBorders>
              <w:top w:val="nil"/>
              <w:left w:val="single" w:sz="4" w:space="0" w:color="auto"/>
              <w:bottom w:val="nil"/>
              <w:right w:val="single" w:sz="4" w:space="0" w:color="auto"/>
            </w:tcBorders>
            <w:shd w:val="clear" w:color="auto" w:fill="auto"/>
            <w:noWrap/>
            <w:vAlign w:val="bottom"/>
            <w:hideMark/>
          </w:tcPr>
          <w:p w14:paraId="64FCACB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15,000.00 </w:t>
            </w:r>
          </w:p>
        </w:tc>
      </w:tr>
      <w:tr w:rsidR="00901FED" w:rsidRPr="009B3E7C" w14:paraId="0571456E"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37E639C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643585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sales</w:t>
            </w:r>
          </w:p>
        </w:tc>
        <w:tc>
          <w:tcPr>
            <w:tcW w:w="1192" w:type="pct"/>
            <w:tcBorders>
              <w:top w:val="nil"/>
              <w:left w:val="single" w:sz="4" w:space="0" w:color="auto"/>
              <w:bottom w:val="nil"/>
              <w:right w:val="single" w:sz="4" w:space="0" w:color="auto"/>
            </w:tcBorders>
            <w:shd w:val="clear" w:color="auto" w:fill="auto"/>
            <w:noWrap/>
            <w:vAlign w:val="bottom"/>
            <w:hideMark/>
          </w:tcPr>
          <w:p w14:paraId="30A1D62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321" w:type="pct"/>
            <w:tcBorders>
              <w:top w:val="nil"/>
              <w:left w:val="nil"/>
              <w:bottom w:val="nil"/>
              <w:right w:val="single" w:sz="4" w:space="0" w:color="auto"/>
            </w:tcBorders>
            <w:shd w:val="clear" w:color="auto" w:fill="auto"/>
            <w:noWrap/>
            <w:vAlign w:val="bottom"/>
            <w:hideMark/>
          </w:tcPr>
          <w:p w14:paraId="4BA1855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0E86098B"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office expenses</w:t>
            </w:r>
          </w:p>
        </w:tc>
        <w:tc>
          <w:tcPr>
            <w:tcW w:w="640" w:type="pct"/>
            <w:tcBorders>
              <w:top w:val="nil"/>
              <w:left w:val="single" w:sz="4" w:space="0" w:color="auto"/>
              <w:bottom w:val="nil"/>
              <w:right w:val="single" w:sz="4" w:space="0" w:color="auto"/>
            </w:tcBorders>
            <w:shd w:val="clear" w:color="auto" w:fill="auto"/>
            <w:noWrap/>
            <w:vAlign w:val="bottom"/>
            <w:hideMark/>
          </w:tcPr>
          <w:p w14:paraId="4728DB4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r>
      <w:tr w:rsidR="00901FED" w:rsidRPr="009B3E7C" w14:paraId="32863869"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658152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2D469B31" w14:textId="0E69A585"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Accounts </w:t>
            </w:r>
            <w:r w:rsidR="009B3E7C" w:rsidRPr="009B3E7C">
              <w:rPr>
                <w:rFonts w:ascii="Arial" w:eastAsia="Times New Roman" w:hAnsi="Arial" w:cs="Arial"/>
                <w:color w:val="000000"/>
              </w:rPr>
              <w:t>receivables</w:t>
            </w:r>
          </w:p>
        </w:tc>
        <w:tc>
          <w:tcPr>
            <w:tcW w:w="1192" w:type="pct"/>
            <w:tcBorders>
              <w:top w:val="nil"/>
              <w:left w:val="single" w:sz="4" w:space="0" w:color="auto"/>
              <w:bottom w:val="nil"/>
              <w:right w:val="single" w:sz="4" w:space="0" w:color="auto"/>
            </w:tcBorders>
            <w:shd w:val="clear" w:color="auto" w:fill="auto"/>
            <w:noWrap/>
            <w:vAlign w:val="bottom"/>
            <w:hideMark/>
          </w:tcPr>
          <w:p w14:paraId="08BC847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 </w:t>
            </w:r>
          </w:p>
        </w:tc>
        <w:tc>
          <w:tcPr>
            <w:tcW w:w="321" w:type="pct"/>
            <w:tcBorders>
              <w:top w:val="nil"/>
              <w:left w:val="nil"/>
              <w:bottom w:val="nil"/>
              <w:right w:val="single" w:sz="4" w:space="0" w:color="auto"/>
            </w:tcBorders>
            <w:shd w:val="clear" w:color="auto" w:fill="auto"/>
            <w:noWrap/>
            <w:vAlign w:val="bottom"/>
            <w:hideMark/>
          </w:tcPr>
          <w:p w14:paraId="43327EA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0331BA1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Bank A/c</w:t>
            </w:r>
          </w:p>
        </w:tc>
        <w:tc>
          <w:tcPr>
            <w:tcW w:w="640" w:type="pct"/>
            <w:tcBorders>
              <w:top w:val="nil"/>
              <w:left w:val="single" w:sz="4" w:space="0" w:color="auto"/>
              <w:bottom w:val="nil"/>
              <w:right w:val="single" w:sz="4" w:space="0" w:color="auto"/>
            </w:tcBorders>
            <w:shd w:val="clear" w:color="auto" w:fill="auto"/>
            <w:noWrap/>
            <w:vAlign w:val="bottom"/>
            <w:hideMark/>
          </w:tcPr>
          <w:p w14:paraId="25BBD92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 </w:t>
            </w:r>
          </w:p>
        </w:tc>
      </w:tr>
      <w:tr w:rsidR="00901FED" w:rsidRPr="009B3E7C" w14:paraId="5C49B9BA"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622EE81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3C89987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05A9C66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5D2C01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7C428747"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1F4CB1B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0B2F871"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366FA0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70928FC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41A25F5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0D317B1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3E4B979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balance c/d</w:t>
            </w:r>
          </w:p>
        </w:tc>
        <w:tc>
          <w:tcPr>
            <w:tcW w:w="640" w:type="pct"/>
            <w:tcBorders>
              <w:top w:val="nil"/>
              <w:left w:val="single" w:sz="4" w:space="0" w:color="auto"/>
              <w:bottom w:val="nil"/>
              <w:right w:val="single" w:sz="4" w:space="0" w:color="auto"/>
            </w:tcBorders>
            <w:shd w:val="clear" w:color="auto" w:fill="auto"/>
            <w:noWrap/>
            <w:vAlign w:val="bottom"/>
            <w:hideMark/>
          </w:tcPr>
          <w:p w14:paraId="75044AB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 </w:t>
            </w:r>
          </w:p>
        </w:tc>
      </w:tr>
      <w:tr w:rsidR="00901FED" w:rsidRPr="009B3E7C" w14:paraId="60F3284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CF1D61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54AF6F1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6946E3A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5F97A2D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74F7FB4"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1FE2F58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66692AB7"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6B5CB72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5EEC50E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AE97F9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28,000.00 </w:t>
            </w:r>
          </w:p>
        </w:tc>
        <w:tc>
          <w:tcPr>
            <w:tcW w:w="321" w:type="pct"/>
            <w:tcBorders>
              <w:top w:val="nil"/>
              <w:left w:val="nil"/>
              <w:bottom w:val="single" w:sz="4" w:space="0" w:color="auto"/>
              <w:right w:val="single" w:sz="4" w:space="0" w:color="auto"/>
            </w:tcBorders>
            <w:shd w:val="clear" w:color="auto" w:fill="auto"/>
            <w:noWrap/>
            <w:vAlign w:val="bottom"/>
            <w:hideMark/>
          </w:tcPr>
          <w:p w14:paraId="5AD1C35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3C3FAC8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71C9D12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28,000.00 </w:t>
            </w:r>
          </w:p>
        </w:tc>
      </w:tr>
      <w:tr w:rsidR="00901FED" w:rsidRPr="009B3E7C" w14:paraId="0186C097" w14:textId="77777777" w:rsidTr="00901FED">
        <w:trPr>
          <w:trHeight w:val="315"/>
        </w:trPr>
        <w:tc>
          <w:tcPr>
            <w:tcW w:w="668" w:type="pct"/>
            <w:tcBorders>
              <w:top w:val="nil"/>
              <w:left w:val="nil"/>
              <w:bottom w:val="nil"/>
              <w:right w:val="nil"/>
            </w:tcBorders>
            <w:shd w:val="clear" w:color="auto" w:fill="auto"/>
            <w:noWrap/>
            <w:vAlign w:val="bottom"/>
            <w:hideMark/>
          </w:tcPr>
          <w:p w14:paraId="6B98AA2F"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5AC5C901"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70BD15FC"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21015098"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A7DAE5C"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5296E2C7" w14:textId="77777777" w:rsidR="00901FED" w:rsidRPr="009B3E7C" w:rsidRDefault="00901FED" w:rsidP="00901FED">
            <w:pPr>
              <w:spacing w:after="0" w:line="240" w:lineRule="auto"/>
              <w:rPr>
                <w:rFonts w:ascii="Arial" w:eastAsia="Times New Roman" w:hAnsi="Arial" w:cs="Arial"/>
              </w:rPr>
            </w:pPr>
          </w:p>
        </w:tc>
      </w:tr>
      <w:tr w:rsidR="00901FED" w:rsidRPr="009B3E7C" w14:paraId="5B0AA317" w14:textId="77777777" w:rsidTr="00901FED">
        <w:trPr>
          <w:trHeight w:val="300"/>
        </w:trPr>
        <w:tc>
          <w:tcPr>
            <w:tcW w:w="668" w:type="pct"/>
            <w:tcBorders>
              <w:top w:val="nil"/>
              <w:left w:val="nil"/>
              <w:bottom w:val="nil"/>
              <w:right w:val="nil"/>
            </w:tcBorders>
            <w:shd w:val="clear" w:color="auto" w:fill="auto"/>
            <w:noWrap/>
            <w:vAlign w:val="bottom"/>
            <w:hideMark/>
          </w:tcPr>
          <w:p w14:paraId="29972198"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25F09BAA"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1A9086C3"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358EB94D"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3F67819F"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00E48D3A" w14:textId="77777777" w:rsidR="00901FED" w:rsidRPr="009B3E7C" w:rsidRDefault="00901FED" w:rsidP="00901FED">
            <w:pPr>
              <w:spacing w:after="0" w:line="240" w:lineRule="auto"/>
              <w:rPr>
                <w:rFonts w:ascii="Arial" w:eastAsia="Times New Roman" w:hAnsi="Arial" w:cs="Arial"/>
              </w:rPr>
            </w:pPr>
          </w:p>
        </w:tc>
      </w:tr>
      <w:tr w:rsidR="00901FED" w:rsidRPr="009B3E7C" w14:paraId="23BA6DCE" w14:textId="77777777" w:rsidTr="00901FED">
        <w:trPr>
          <w:trHeight w:val="300"/>
        </w:trPr>
        <w:tc>
          <w:tcPr>
            <w:tcW w:w="668" w:type="pct"/>
            <w:tcBorders>
              <w:top w:val="nil"/>
              <w:left w:val="nil"/>
              <w:bottom w:val="nil"/>
              <w:right w:val="nil"/>
            </w:tcBorders>
            <w:shd w:val="clear" w:color="auto" w:fill="auto"/>
            <w:noWrap/>
            <w:vAlign w:val="bottom"/>
            <w:hideMark/>
          </w:tcPr>
          <w:p w14:paraId="421F8BF6"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4F49432B"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48A2AA8D"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Bank A/c</w:t>
            </w:r>
          </w:p>
        </w:tc>
        <w:tc>
          <w:tcPr>
            <w:tcW w:w="1104" w:type="pct"/>
            <w:tcBorders>
              <w:top w:val="nil"/>
              <w:left w:val="nil"/>
              <w:bottom w:val="nil"/>
              <w:right w:val="nil"/>
            </w:tcBorders>
            <w:shd w:val="clear" w:color="auto" w:fill="auto"/>
            <w:noWrap/>
            <w:vAlign w:val="bottom"/>
            <w:hideMark/>
          </w:tcPr>
          <w:p w14:paraId="2375CC93"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nil"/>
              <w:bottom w:val="nil"/>
              <w:right w:val="nil"/>
            </w:tcBorders>
            <w:shd w:val="clear" w:color="auto" w:fill="auto"/>
            <w:noWrap/>
            <w:vAlign w:val="bottom"/>
            <w:hideMark/>
          </w:tcPr>
          <w:p w14:paraId="7935E5B6" w14:textId="77777777" w:rsidR="00901FED" w:rsidRPr="009B3E7C" w:rsidRDefault="00901FED" w:rsidP="00901FED">
            <w:pPr>
              <w:spacing w:after="0" w:line="240" w:lineRule="auto"/>
              <w:rPr>
                <w:rFonts w:ascii="Arial" w:eastAsia="Times New Roman" w:hAnsi="Arial" w:cs="Arial"/>
              </w:rPr>
            </w:pPr>
          </w:p>
        </w:tc>
      </w:tr>
      <w:tr w:rsidR="00901FED" w:rsidRPr="009B3E7C" w14:paraId="6493CC19" w14:textId="77777777" w:rsidTr="00901FED">
        <w:trPr>
          <w:trHeight w:val="300"/>
        </w:trPr>
        <w:tc>
          <w:tcPr>
            <w:tcW w:w="668" w:type="pct"/>
            <w:tcBorders>
              <w:top w:val="single" w:sz="4" w:space="0" w:color="auto"/>
              <w:left w:val="single" w:sz="4" w:space="0" w:color="auto"/>
              <w:bottom w:val="single" w:sz="4" w:space="0" w:color="auto"/>
              <w:right w:val="nil"/>
            </w:tcBorders>
            <w:shd w:val="clear" w:color="auto" w:fill="auto"/>
            <w:noWrap/>
            <w:vAlign w:val="bottom"/>
            <w:hideMark/>
          </w:tcPr>
          <w:p w14:paraId="421346E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33E2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nil"/>
              <w:bottom w:val="single" w:sz="4" w:space="0" w:color="auto"/>
              <w:right w:val="single" w:sz="4" w:space="0" w:color="auto"/>
            </w:tcBorders>
            <w:shd w:val="clear" w:color="auto" w:fill="auto"/>
            <w:noWrap/>
            <w:vAlign w:val="bottom"/>
            <w:hideMark/>
          </w:tcPr>
          <w:p w14:paraId="43C3D67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4B06DED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61A052A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0658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30A7AFDC"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509D60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35651A3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opening balance</w:t>
            </w:r>
          </w:p>
        </w:tc>
        <w:tc>
          <w:tcPr>
            <w:tcW w:w="1192" w:type="pct"/>
            <w:tcBorders>
              <w:top w:val="nil"/>
              <w:left w:val="nil"/>
              <w:bottom w:val="nil"/>
              <w:right w:val="nil"/>
            </w:tcBorders>
            <w:shd w:val="clear" w:color="auto" w:fill="auto"/>
            <w:noWrap/>
            <w:vAlign w:val="bottom"/>
            <w:hideMark/>
          </w:tcPr>
          <w:p w14:paraId="02ACA9D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 </w:t>
            </w:r>
          </w:p>
        </w:tc>
        <w:tc>
          <w:tcPr>
            <w:tcW w:w="321" w:type="pct"/>
            <w:tcBorders>
              <w:top w:val="nil"/>
              <w:left w:val="single" w:sz="4" w:space="0" w:color="auto"/>
              <w:bottom w:val="nil"/>
              <w:right w:val="single" w:sz="4" w:space="0" w:color="auto"/>
            </w:tcBorders>
            <w:shd w:val="clear" w:color="auto" w:fill="auto"/>
            <w:noWrap/>
            <w:vAlign w:val="bottom"/>
            <w:hideMark/>
          </w:tcPr>
          <w:p w14:paraId="34FC9DD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A3FD07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Accounts payable</w:t>
            </w:r>
          </w:p>
        </w:tc>
        <w:tc>
          <w:tcPr>
            <w:tcW w:w="640" w:type="pct"/>
            <w:tcBorders>
              <w:top w:val="nil"/>
              <w:left w:val="single" w:sz="4" w:space="0" w:color="auto"/>
              <w:bottom w:val="nil"/>
              <w:right w:val="single" w:sz="4" w:space="0" w:color="auto"/>
            </w:tcBorders>
            <w:shd w:val="clear" w:color="auto" w:fill="auto"/>
            <w:noWrap/>
            <w:vAlign w:val="bottom"/>
            <w:hideMark/>
          </w:tcPr>
          <w:p w14:paraId="5D2D5F2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29,000.00 </w:t>
            </w:r>
          </w:p>
        </w:tc>
      </w:tr>
      <w:tr w:rsidR="00901FED" w:rsidRPr="009B3E7C" w14:paraId="0B48D038"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C12653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58C19DB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Accounts receivable</w:t>
            </w:r>
          </w:p>
        </w:tc>
        <w:tc>
          <w:tcPr>
            <w:tcW w:w="1192" w:type="pct"/>
            <w:tcBorders>
              <w:top w:val="nil"/>
              <w:left w:val="nil"/>
              <w:bottom w:val="nil"/>
              <w:right w:val="single" w:sz="4" w:space="0" w:color="auto"/>
            </w:tcBorders>
            <w:shd w:val="clear" w:color="auto" w:fill="auto"/>
            <w:noWrap/>
            <w:vAlign w:val="bottom"/>
            <w:hideMark/>
          </w:tcPr>
          <w:p w14:paraId="16CD1C5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c>
          <w:tcPr>
            <w:tcW w:w="321" w:type="pct"/>
            <w:tcBorders>
              <w:top w:val="nil"/>
              <w:left w:val="nil"/>
              <w:bottom w:val="nil"/>
              <w:right w:val="single" w:sz="4" w:space="0" w:color="auto"/>
            </w:tcBorders>
            <w:shd w:val="clear" w:color="auto" w:fill="auto"/>
            <w:noWrap/>
            <w:vAlign w:val="bottom"/>
            <w:hideMark/>
          </w:tcPr>
          <w:p w14:paraId="55C46CA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6B88131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Van A/c</w:t>
            </w:r>
          </w:p>
        </w:tc>
        <w:tc>
          <w:tcPr>
            <w:tcW w:w="640" w:type="pct"/>
            <w:tcBorders>
              <w:top w:val="nil"/>
              <w:left w:val="single" w:sz="4" w:space="0" w:color="auto"/>
              <w:bottom w:val="nil"/>
              <w:right w:val="single" w:sz="4" w:space="0" w:color="auto"/>
            </w:tcBorders>
            <w:shd w:val="clear" w:color="auto" w:fill="auto"/>
            <w:noWrap/>
            <w:vAlign w:val="bottom"/>
            <w:hideMark/>
          </w:tcPr>
          <w:p w14:paraId="5E5202F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02F55441"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368ABF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61990DD9"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cash A/c </w:t>
            </w:r>
          </w:p>
        </w:tc>
        <w:tc>
          <w:tcPr>
            <w:tcW w:w="1192" w:type="pct"/>
            <w:tcBorders>
              <w:top w:val="nil"/>
              <w:left w:val="nil"/>
              <w:bottom w:val="nil"/>
              <w:right w:val="nil"/>
            </w:tcBorders>
            <w:shd w:val="clear" w:color="auto" w:fill="auto"/>
            <w:noWrap/>
            <w:vAlign w:val="bottom"/>
            <w:hideMark/>
          </w:tcPr>
          <w:p w14:paraId="47B51AB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 </w:t>
            </w:r>
          </w:p>
        </w:tc>
        <w:tc>
          <w:tcPr>
            <w:tcW w:w="321" w:type="pct"/>
            <w:tcBorders>
              <w:top w:val="nil"/>
              <w:left w:val="single" w:sz="4" w:space="0" w:color="auto"/>
              <w:bottom w:val="nil"/>
              <w:right w:val="single" w:sz="4" w:space="0" w:color="auto"/>
            </w:tcBorders>
            <w:shd w:val="clear" w:color="auto" w:fill="auto"/>
            <w:noWrap/>
            <w:vAlign w:val="bottom"/>
            <w:hideMark/>
          </w:tcPr>
          <w:p w14:paraId="09CFCDD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04191471"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5131EA4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BE4CF80"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8ADE66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626CDE6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nil"/>
              <w:bottom w:val="nil"/>
              <w:right w:val="nil"/>
            </w:tcBorders>
            <w:shd w:val="clear" w:color="auto" w:fill="auto"/>
            <w:noWrap/>
            <w:vAlign w:val="bottom"/>
            <w:hideMark/>
          </w:tcPr>
          <w:p w14:paraId="059BFB5F" w14:textId="77777777" w:rsidR="00901FED" w:rsidRPr="009B3E7C" w:rsidRDefault="00901FED" w:rsidP="00901FED">
            <w:pPr>
              <w:spacing w:after="0" w:line="240" w:lineRule="auto"/>
              <w:rPr>
                <w:rFonts w:ascii="Arial" w:eastAsia="Times New Roman" w:hAnsi="Arial" w:cs="Arial"/>
                <w:color w:val="000000"/>
              </w:rPr>
            </w:pPr>
          </w:p>
        </w:tc>
        <w:tc>
          <w:tcPr>
            <w:tcW w:w="321" w:type="pct"/>
            <w:tcBorders>
              <w:top w:val="nil"/>
              <w:left w:val="single" w:sz="4" w:space="0" w:color="auto"/>
              <w:bottom w:val="nil"/>
              <w:right w:val="single" w:sz="4" w:space="0" w:color="auto"/>
            </w:tcBorders>
            <w:shd w:val="clear" w:color="auto" w:fill="auto"/>
            <w:noWrap/>
            <w:vAlign w:val="bottom"/>
            <w:hideMark/>
          </w:tcPr>
          <w:p w14:paraId="4C070D9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45A1BF9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closing balance </w:t>
            </w:r>
          </w:p>
        </w:tc>
        <w:tc>
          <w:tcPr>
            <w:tcW w:w="640" w:type="pct"/>
            <w:tcBorders>
              <w:top w:val="nil"/>
              <w:left w:val="single" w:sz="4" w:space="0" w:color="auto"/>
              <w:bottom w:val="nil"/>
              <w:right w:val="single" w:sz="4" w:space="0" w:color="auto"/>
            </w:tcBorders>
            <w:shd w:val="clear" w:color="auto" w:fill="auto"/>
            <w:noWrap/>
            <w:vAlign w:val="bottom"/>
            <w:hideMark/>
          </w:tcPr>
          <w:p w14:paraId="693FB3E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08A87E2F"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3F938A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2AFECEE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nil"/>
              <w:bottom w:val="nil"/>
              <w:right w:val="single" w:sz="4" w:space="0" w:color="auto"/>
            </w:tcBorders>
            <w:shd w:val="clear" w:color="auto" w:fill="auto"/>
            <w:noWrap/>
            <w:vAlign w:val="bottom"/>
            <w:hideMark/>
          </w:tcPr>
          <w:p w14:paraId="0C557B1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4661150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156F7872"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706C5FE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D95289A" w14:textId="77777777" w:rsidTr="00901FED">
        <w:trPr>
          <w:trHeight w:val="300"/>
        </w:trPr>
        <w:tc>
          <w:tcPr>
            <w:tcW w:w="668" w:type="pct"/>
            <w:tcBorders>
              <w:top w:val="nil"/>
              <w:left w:val="single" w:sz="4" w:space="0" w:color="auto"/>
              <w:bottom w:val="single" w:sz="4" w:space="0" w:color="auto"/>
              <w:right w:val="nil"/>
            </w:tcBorders>
            <w:shd w:val="clear" w:color="auto" w:fill="auto"/>
            <w:noWrap/>
            <w:vAlign w:val="bottom"/>
            <w:hideMark/>
          </w:tcPr>
          <w:p w14:paraId="42FD936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single" w:sz="4" w:space="0" w:color="auto"/>
            </w:tcBorders>
            <w:shd w:val="clear" w:color="auto" w:fill="auto"/>
            <w:noWrap/>
            <w:vAlign w:val="bottom"/>
            <w:hideMark/>
          </w:tcPr>
          <w:p w14:paraId="150C0D4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nil"/>
              <w:bottom w:val="single" w:sz="4" w:space="0" w:color="auto"/>
              <w:right w:val="single" w:sz="4" w:space="0" w:color="auto"/>
            </w:tcBorders>
            <w:shd w:val="clear" w:color="auto" w:fill="auto"/>
            <w:noWrap/>
            <w:vAlign w:val="bottom"/>
            <w:hideMark/>
          </w:tcPr>
          <w:p w14:paraId="0A669EF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53,000.00 </w:t>
            </w:r>
          </w:p>
        </w:tc>
        <w:tc>
          <w:tcPr>
            <w:tcW w:w="321" w:type="pct"/>
            <w:tcBorders>
              <w:top w:val="nil"/>
              <w:left w:val="nil"/>
              <w:bottom w:val="single" w:sz="4" w:space="0" w:color="auto"/>
              <w:right w:val="single" w:sz="4" w:space="0" w:color="auto"/>
            </w:tcBorders>
            <w:shd w:val="clear" w:color="auto" w:fill="auto"/>
            <w:noWrap/>
            <w:vAlign w:val="bottom"/>
            <w:hideMark/>
          </w:tcPr>
          <w:p w14:paraId="1DEC02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0228D3E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7354F70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41,000.00 </w:t>
            </w:r>
          </w:p>
        </w:tc>
      </w:tr>
      <w:tr w:rsidR="00901FED" w:rsidRPr="009B3E7C" w14:paraId="4D7D8806" w14:textId="77777777" w:rsidTr="00901FED">
        <w:trPr>
          <w:trHeight w:val="300"/>
        </w:trPr>
        <w:tc>
          <w:tcPr>
            <w:tcW w:w="668" w:type="pct"/>
            <w:tcBorders>
              <w:top w:val="nil"/>
              <w:left w:val="nil"/>
              <w:bottom w:val="nil"/>
              <w:right w:val="nil"/>
            </w:tcBorders>
            <w:shd w:val="clear" w:color="auto" w:fill="auto"/>
            <w:noWrap/>
            <w:vAlign w:val="bottom"/>
            <w:hideMark/>
          </w:tcPr>
          <w:p w14:paraId="7E4365BF"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7AA34D5D"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65DBE81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40638536"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4FA2DB3"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4CB81800" w14:textId="77777777" w:rsidR="00901FED" w:rsidRPr="009B3E7C" w:rsidRDefault="00901FED" w:rsidP="00901FED">
            <w:pPr>
              <w:spacing w:after="0" w:line="240" w:lineRule="auto"/>
              <w:rPr>
                <w:rFonts w:ascii="Arial" w:eastAsia="Times New Roman" w:hAnsi="Arial" w:cs="Arial"/>
              </w:rPr>
            </w:pPr>
          </w:p>
        </w:tc>
      </w:tr>
      <w:tr w:rsidR="00901FED" w:rsidRPr="009B3E7C" w14:paraId="4EF00BE6" w14:textId="77777777" w:rsidTr="00901FED">
        <w:trPr>
          <w:trHeight w:val="300"/>
        </w:trPr>
        <w:tc>
          <w:tcPr>
            <w:tcW w:w="668" w:type="pct"/>
            <w:tcBorders>
              <w:top w:val="nil"/>
              <w:left w:val="nil"/>
              <w:bottom w:val="nil"/>
              <w:right w:val="nil"/>
            </w:tcBorders>
            <w:shd w:val="clear" w:color="auto" w:fill="auto"/>
            <w:noWrap/>
            <w:vAlign w:val="bottom"/>
            <w:hideMark/>
          </w:tcPr>
          <w:p w14:paraId="63D827B8"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76789A01"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0BB9023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CAPITAL A/C</w:t>
            </w:r>
          </w:p>
        </w:tc>
        <w:tc>
          <w:tcPr>
            <w:tcW w:w="1104" w:type="pct"/>
            <w:tcBorders>
              <w:top w:val="nil"/>
              <w:left w:val="nil"/>
              <w:bottom w:val="nil"/>
              <w:right w:val="nil"/>
            </w:tcBorders>
            <w:shd w:val="clear" w:color="auto" w:fill="auto"/>
            <w:noWrap/>
            <w:vAlign w:val="bottom"/>
            <w:hideMark/>
          </w:tcPr>
          <w:p w14:paraId="5397AAF6"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7C86802C" w14:textId="77777777" w:rsidR="00901FED" w:rsidRPr="009B3E7C" w:rsidRDefault="00901FED" w:rsidP="00901FED">
            <w:pPr>
              <w:spacing w:after="0" w:line="240" w:lineRule="auto"/>
              <w:rPr>
                <w:rFonts w:ascii="Arial" w:eastAsia="Times New Roman" w:hAnsi="Arial" w:cs="Arial"/>
              </w:rPr>
            </w:pPr>
          </w:p>
        </w:tc>
      </w:tr>
      <w:tr w:rsidR="00901FED" w:rsidRPr="009B3E7C" w14:paraId="1822F21D" w14:textId="77777777" w:rsidTr="00901FED">
        <w:trPr>
          <w:trHeight w:val="300"/>
        </w:trPr>
        <w:tc>
          <w:tcPr>
            <w:tcW w:w="668" w:type="pct"/>
            <w:tcBorders>
              <w:top w:val="nil"/>
              <w:left w:val="nil"/>
              <w:bottom w:val="nil"/>
              <w:right w:val="nil"/>
            </w:tcBorders>
            <w:shd w:val="clear" w:color="auto" w:fill="auto"/>
            <w:noWrap/>
            <w:vAlign w:val="bottom"/>
            <w:hideMark/>
          </w:tcPr>
          <w:p w14:paraId="6A055064"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68EA045C"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74B63D2C"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0E55B593"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09239429"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34F78E82" w14:textId="77777777" w:rsidR="00901FED" w:rsidRPr="009B3E7C" w:rsidRDefault="00901FED" w:rsidP="00901FED">
            <w:pPr>
              <w:spacing w:after="0" w:line="240" w:lineRule="auto"/>
              <w:rPr>
                <w:rFonts w:ascii="Arial" w:eastAsia="Times New Roman" w:hAnsi="Arial" w:cs="Arial"/>
              </w:rPr>
            </w:pPr>
          </w:p>
        </w:tc>
      </w:tr>
      <w:tr w:rsidR="00901FED" w:rsidRPr="009B3E7C" w14:paraId="6C993392"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EF0B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5548BF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898DF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5319234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066AA0F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D5B6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794C2DA6"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C5C531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0CED48BE" w14:textId="0EA785E9"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w:t>
            </w:r>
            <w:r w:rsidR="009B3E7C" w:rsidRPr="009B3E7C">
              <w:rPr>
                <w:rFonts w:ascii="Arial" w:eastAsia="Times New Roman" w:hAnsi="Arial" w:cs="Arial"/>
                <w:color w:val="000000"/>
              </w:rPr>
              <w:t>Bal</w:t>
            </w:r>
            <w:r w:rsidRPr="009B3E7C">
              <w:rPr>
                <w:rFonts w:ascii="Arial" w:eastAsia="Times New Roman" w:hAnsi="Arial" w:cs="Arial"/>
                <w:color w:val="000000"/>
              </w:rPr>
              <w:t xml:space="preserve"> c/d</w:t>
            </w:r>
          </w:p>
        </w:tc>
        <w:tc>
          <w:tcPr>
            <w:tcW w:w="1192" w:type="pct"/>
            <w:tcBorders>
              <w:top w:val="nil"/>
              <w:left w:val="single" w:sz="4" w:space="0" w:color="auto"/>
              <w:bottom w:val="nil"/>
              <w:right w:val="single" w:sz="4" w:space="0" w:color="auto"/>
            </w:tcBorders>
            <w:shd w:val="clear" w:color="auto" w:fill="auto"/>
            <w:noWrap/>
            <w:vAlign w:val="bottom"/>
            <w:hideMark/>
          </w:tcPr>
          <w:p w14:paraId="060C664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321" w:type="pct"/>
            <w:tcBorders>
              <w:top w:val="nil"/>
              <w:left w:val="nil"/>
              <w:bottom w:val="nil"/>
              <w:right w:val="single" w:sz="4" w:space="0" w:color="auto"/>
            </w:tcBorders>
            <w:shd w:val="clear" w:color="auto" w:fill="auto"/>
            <w:noWrap/>
            <w:vAlign w:val="bottom"/>
            <w:hideMark/>
          </w:tcPr>
          <w:p w14:paraId="24BBC58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2956D76" w14:textId="1B6C9D3A"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opening </w:t>
            </w:r>
            <w:r w:rsidR="009B3E7C">
              <w:rPr>
                <w:rFonts w:ascii="Arial" w:eastAsia="Times New Roman" w:hAnsi="Arial" w:cs="Arial"/>
                <w:color w:val="000000"/>
              </w:rPr>
              <w:t xml:space="preserve">Bal </w:t>
            </w:r>
            <w:r w:rsidRPr="009B3E7C">
              <w:rPr>
                <w:rFonts w:ascii="Arial" w:eastAsia="Times New Roman" w:hAnsi="Arial" w:cs="Arial"/>
                <w:color w:val="000000"/>
              </w:rPr>
              <w:t>b/d</w:t>
            </w:r>
          </w:p>
        </w:tc>
        <w:tc>
          <w:tcPr>
            <w:tcW w:w="640" w:type="pct"/>
            <w:tcBorders>
              <w:top w:val="nil"/>
              <w:left w:val="nil"/>
              <w:bottom w:val="nil"/>
              <w:right w:val="nil"/>
            </w:tcBorders>
            <w:shd w:val="clear" w:color="auto" w:fill="auto"/>
            <w:noWrap/>
            <w:vAlign w:val="bottom"/>
            <w:hideMark/>
          </w:tcPr>
          <w:p w14:paraId="4995222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901FED" w:rsidRPr="009B3E7C" w14:paraId="0D6A0C31"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7A80205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20652D6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648C92A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7FE1F0C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19DE9DF2"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0C5E017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958D45C"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386279D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34E9C06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0686A38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321" w:type="pct"/>
            <w:tcBorders>
              <w:top w:val="nil"/>
              <w:left w:val="nil"/>
              <w:bottom w:val="single" w:sz="4" w:space="0" w:color="auto"/>
              <w:right w:val="single" w:sz="4" w:space="0" w:color="auto"/>
            </w:tcBorders>
            <w:shd w:val="clear" w:color="auto" w:fill="auto"/>
            <w:noWrap/>
            <w:vAlign w:val="bottom"/>
            <w:hideMark/>
          </w:tcPr>
          <w:p w14:paraId="763B6A4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6068D42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0A0869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901FED" w:rsidRPr="009B3E7C" w14:paraId="3B02F8D6" w14:textId="77777777" w:rsidTr="00901FED">
        <w:trPr>
          <w:trHeight w:val="315"/>
        </w:trPr>
        <w:tc>
          <w:tcPr>
            <w:tcW w:w="668" w:type="pct"/>
            <w:tcBorders>
              <w:top w:val="nil"/>
              <w:left w:val="nil"/>
              <w:bottom w:val="nil"/>
              <w:right w:val="nil"/>
            </w:tcBorders>
            <w:shd w:val="clear" w:color="auto" w:fill="auto"/>
            <w:noWrap/>
            <w:vAlign w:val="bottom"/>
            <w:hideMark/>
          </w:tcPr>
          <w:p w14:paraId="7FD77E0C"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090B8E25"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1B58D79E"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3A548863"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58011C73"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3DAD437D" w14:textId="77777777" w:rsidR="00901FED" w:rsidRPr="009B3E7C" w:rsidRDefault="00901FED" w:rsidP="00901FED">
            <w:pPr>
              <w:spacing w:after="0" w:line="240" w:lineRule="auto"/>
              <w:rPr>
                <w:rFonts w:ascii="Arial" w:eastAsia="Times New Roman" w:hAnsi="Arial" w:cs="Arial"/>
              </w:rPr>
            </w:pPr>
          </w:p>
        </w:tc>
      </w:tr>
      <w:tr w:rsidR="00901FED" w:rsidRPr="009B3E7C" w14:paraId="553A84B9" w14:textId="77777777" w:rsidTr="00901FED">
        <w:trPr>
          <w:trHeight w:val="300"/>
        </w:trPr>
        <w:tc>
          <w:tcPr>
            <w:tcW w:w="668" w:type="pct"/>
            <w:tcBorders>
              <w:top w:val="nil"/>
              <w:left w:val="nil"/>
              <w:bottom w:val="nil"/>
              <w:right w:val="nil"/>
            </w:tcBorders>
            <w:shd w:val="clear" w:color="auto" w:fill="auto"/>
            <w:noWrap/>
            <w:vAlign w:val="bottom"/>
            <w:hideMark/>
          </w:tcPr>
          <w:p w14:paraId="7C110F31"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3580C8C2"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28A27AF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Accounts Receivable</w:t>
            </w:r>
          </w:p>
        </w:tc>
        <w:tc>
          <w:tcPr>
            <w:tcW w:w="1104" w:type="pct"/>
            <w:tcBorders>
              <w:top w:val="nil"/>
              <w:left w:val="nil"/>
              <w:bottom w:val="nil"/>
              <w:right w:val="nil"/>
            </w:tcBorders>
            <w:shd w:val="clear" w:color="auto" w:fill="auto"/>
            <w:noWrap/>
            <w:vAlign w:val="bottom"/>
            <w:hideMark/>
          </w:tcPr>
          <w:p w14:paraId="7C5524CE"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6971FE6D" w14:textId="77777777" w:rsidR="00901FED" w:rsidRPr="009B3E7C" w:rsidRDefault="00901FED" w:rsidP="00901FED">
            <w:pPr>
              <w:spacing w:after="0" w:line="240" w:lineRule="auto"/>
              <w:rPr>
                <w:rFonts w:ascii="Arial" w:eastAsia="Times New Roman" w:hAnsi="Arial" w:cs="Arial"/>
              </w:rPr>
            </w:pPr>
          </w:p>
        </w:tc>
      </w:tr>
      <w:tr w:rsidR="00901FED" w:rsidRPr="009B3E7C" w14:paraId="5A772BE8"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280F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lastRenderedPageBreak/>
              <w:t>Date</w:t>
            </w:r>
          </w:p>
        </w:tc>
        <w:tc>
          <w:tcPr>
            <w:tcW w:w="1076" w:type="pct"/>
            <w:tcBorders>
              <w:top w:val="single" w:sz="4" w:space="0" w:color="auto"/>
              <w:left w:val="nil"/>
              <w:bottom w:val="single" w:sz="4" w:space="0" w:color="auto"/>
              <w:right w:val="nil"/>
            </w:tcBorders>
            <w:shd w:val="clear" w:color="auto" w:fill="auto"/>
            <w:noWrap/>
            <w:vAlign w:val="bottom"/>
            <w:hideMark/>
          </w:tcPr>
          <w:p w14:paraId="181AD38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30F02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6879DE6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26563E9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C9FB1"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DB8335D"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8DC3E9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245B1D59"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 opening balance</w:t>
            </w:r>
          </w:p>
        </w:tc>
        <w:tc>
          <w:tcPr>
            <w:tcW w:w="1192" w:type="pct"/>
            <w:tcBorders>
              <w:top w:val="nil"/>
              <w:left w:val="single" w:sz="4" w:space="0" w:color="auto"/>
              <w:bottom w:val="nil"/>
              <w:right w:val="single" w:sz="4" w:space="0" w:color="auto"/>
            </w:tcBorders>
            <w:shd w:val="clear" w:color="auto" w:fill="auto"/>
            <w:noWrap/>
            <w:vAlign w:val="bottom"/>
            <w:hideMark/>
          </w:tcPr>
          <w:p w14:paraId="5681B30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6,000.00 </w:t>
            </w:r>
          </w:p>
        </w:tc>
        <w:tc>
          <w:tcPr>
            <w:tcW w:w="321" w:type="pct"/>
            <w:tcBorders>
              <w:top w:val="nil"/>
              <w:left w:val="nil"/>
              <w:bottom w:val="nil"/>
              <w:right w:val="single" w:sz="4" w:space="0" w:color="auto"/>
            </w:tcBorders>
            <w:shd w:val="clear" w:color="auto" w:fill="auto"/>
            <w:noWrap/>
            <w:vAlign w:val="bottom"/>
            <w:hideMark/>
          </w:tcPr>
          <w:p w14:paraId="48BDE94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nil"/>
              <w:bottom w:val="nil"/>
              <w:right w:val="nil"/>
            </w:tcBorders>
            <w:shd w:val="clear" w:color="auto" w:fill="auto"/>
            <w:noWrap/>
            <w:vAlign w:val="bottom"/>
            <w:hideMark/>
          </w:tcPr>
          <w:p w14:paraId="38AA816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bank A/c</w:t>
            </w:r>
          </w:p>
        </w:tc>
        <w:tc>
          <w:tcPr>
            <w:tcW w:w="640" w:type="pct"/>
            <w:tcBorders>
              <w:top w:val="nil"/>
              <w:left w:val="single" w:sz="4" w:space="0" w:color="auto"/>
              <w:bottom w:val="nil"/>
              <w:right w:val="single" w:sz="4" w:space="0" w:color="auto"/>
            </w:tcBorders>
            <w:shd w:val="clear" w:color="auto" w:fill="auto"/>
            <w:noWrap/>
            <w:vAlign w:val="bottom"/>
            <w:hideMark/>
          </w:tcPr>
          <w:p w14:paraId="003288D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r>
      <w:tr w:rsidR="00901FED" w:rsidRPr="009B3E7C" w14:paraId="5BB7BCBB"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E97446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4</w:t>
            </w:r>
          </w:p>
        </w:tc>
        <w:tc>
          <w:tcPr>
            <w:tcW w:w="1076" w:type="pct"/>
            <w:tcBorders>
              <w:top w:val="nil"/>
              <w:left w:val="single" w:sz="4" w:space="0" w:color="auto"/>
              <w:bottom w:val="nil"/>
              <w:right w:val="nil"/>
            </w:tcBorders>
            <w:shd w:val="clear" w:color="auto" w:fill="auto"/>
            <w:noWrap/>
            <w:vAlign w:val="bottom"/>
            <w:hideMark/>
          </w:tcPr>
          <w:p w14:paraId="5C285F4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sales</w:t>
            </w:r>
          </w:p>
        </w:tc>
        <w:tc>
          <w:tcPr>
            <w:tcW w:w="1192" w:type="pct"/>
            <w:tcBorders>
              <w:top w:val="nil"/>
              <w:left w:val="single" w:sz="4" w:space="0" w:color="auto"/>
              <w:bottom w:val="nil"/>
              <w:right w:val="single" w:sz="4" w:space="0" w:color="auto"/>
            </w:tcBorders>
            <w:shd w:val="clear" w:color="auto" w:fill="auto"/>
            <w:noWrap/>
            <w:vAlign w:val="bottom"/>
            <w:hideMark/>
          </w:tcPr>
          <w:p w14:paraId="13DB75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50,000.00 </w:t>
            </w:r>
          </w:p>
        </w:tc>
        <w:tc>
          <w:tcPr>
            <w:tcW w:w="321" w:type="pct"/>
            <w:tcBorders>
              <w:top w:val="nil"/>
              <w:left w:val="nil"/>
              <w:bottom w:val="nil"/>
              <w:right w:val="single" w:sz="4" w:space="0" w:color="auto"/>
            </w:tcBorders>
            <w:shd w:val="clear" w:color="auto" w:fill="auto"/>
            <w:noWrap/>
            <w:vAlign w:val="bottom"/>
            <w:hideMark/>
          </w:tcPr>
          <w:p w14:paraId="653728A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1020871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cash A/c</w:t>
            </w:r>
          </w:p>
        </w:tc>
        <w:tc>
          <w:tcPr>
            <w:tcW w:w="640" w:type="pct"/>
            <w:tcBorders>
              <w:top w:val="nil"/>
              <w:left w:val="single" w:sz="4" w:space="0" w:color="auto"/>
              <w:bottom w:val="nil"/>
              <w:right w:val="single" w:sz="4" w:space="0" w:color="auto"/>
            </w:tcBorders>
            <w:shd w:val="clear" w:color="auto" w:fill="auto"/>
            <w:noWrap/>
            <w:vAlign w:val="bottom"/>
            <w:hideMark/>
          </w:tcPr>
          <w:p w14:paraId="4AEC063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 </w:t>
            </w:r>
          </w:p>
        </w:tc>
      </w:tr>
      <w:tr w:rsidR="00901FED" w:rsidRPr="009B3E7C" w14:paraId="4EFE02E0"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32D02DB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7776D93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2578DA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2862EBD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75FD74C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Closing balance </w:t>
            </w:r>
          </w:p>
        </w:tc>
        <w:tc>
          <w:tcPr>
            <w:tcW w:w="640" w:type="pct"/>
            <w:tcBorders>
              <w:top w:val="nil"/>
              <w:left w:val="nil"/>
              <w:bottom w:val="nil"/>
              <w:right w:val="nil"/>
            </w:tcBorders>
            <w:shd w:val="clear" w:color="auto" w:fill="auto"/>
            <w:noWrap/>
            <w:vAlign w:val="bottom"/>
            <w:hideMark/>
          </w:tcPr>
          <w:p w14:paraId="177718C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4,000.00 </w:t>
            </w:r>
          </w:p>
        </w:tc>
      </w:tr>
      <w:tr w:rsidR="00901FED" w:rsidRPr="009B3E7C" w14:paraId="37BE4A68"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1C125E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69D75F7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0677191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2209D6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6E76DC3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nil"/>
              <w:right w:val="single" w:sz="4" w:space="0" w:color="auto"/>
            </w:tcBorders>
            <w:shd w:val="clear" w:color="auto" w:fill="auto"/>
            <w:noWrap/>
            <w:vAlign w:val="bottom"/>
            <w:hideMark/>
          </w:tcPr>
          <w:p w14:paraId="60EB238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6B269D2"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1A394E4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237BB84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C5868A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56,000.00 </w:t>
            </w:r>
          </w:p>
        </w:tc>
        <w:tc>
          <w:tcPr>
            <w:tcW w:w="321" w:type="pct"/>
            <w:tcBorders>
              <w:top w:val="nil"/>
              <w:left w:val="nil"/>
              <w:bottom w:val="single" w:sz="4" w:space="0" w:color="auto"/>
              <w:right w:val="single" w:sz="4" w:space="0" w:color="auto"/>
            </w:tcBorders>
            <w:shd w:val="clear" w:color="auto" w:fill="auto"/>
            <w:noWrap/>
            <w:vAlign w:val="bottom"/>
            <w:hideMark/>
          </w:tcPr>
          <w:p w14:paraId="46B2F29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5A110EE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B75866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56,000.00 </w:t>
            </w:r>
          </w:p>
        </w:tc>
      </w:tr>
      <w:tr w:rsidR="00901FED" w:rsidRPr="009B3E7C" w14:paraId="1576A33F" w14:textId="77777777" w:rsidTr="00901FED">
        <w:trPr>
          <w:trHeight w:val="315"/>
        </w:trPr>
        <w:tc>
          <w:tcPr>
            <w:tcW w:w="668" w:type="pct"/>
            <w:tcBorders>
              <w:top w:val="nil"/>
              <w:left w:val="nil"/>
              <w:bottom w:val="nil"/>
              <w:right w:val="nil"/>
            </w:tcBorders>
            <w:shd w:val="clear" w:color="auto" w:fill="auto"/>
            <w:noWrap/>
            <w:vAlign w:val="bottom"/>
            <w:hideMark/>
          </w:tcPr>
          <w:p w14:paraId="45928AE9"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21E7DC85"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703A5EB"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42010CC6"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3D53F10E"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585379DB" w14:textId="77777777" w:rsidR="00901FED" w:rsidRPr="009B3E7C" w:rsidRDefault="00901FED" w:rsidP="00901FED">
            <w:pPr>
              <w:spacing w:after="0" w:line="240" w:lineRule="auto"/>
              <w:rPr>
                <w:rFonts w:ascii="Arial" w:eastAsia="Times New Roman" w:hAnsi="Arial" w:cs="Arial"/>
              </w:rPr>
            </w:pPr>
          </w:p>
        </w:tc>
      </w:tr>
      <w:tr w:rsidR="00901FED" w:rsidRPr="009B3E7C" w14:paraId="08CE1814" w14:textId="77777777" w:rsidTr="00901FED">
        <w:trPr>
          <w:trHeight w:val="300"/>
        </w:trPr>
        <w:tc>
          <w:tcPr>
            <w:tcW w:w="668" w:type="pct"/>
            <w:tcBorders>
              <w:top w:val="nil"/>
              <w:left w:val="nil"/>
              <w:bottom w:val="nil"/>
              <w:right w:val="nil"/>
            </w:tcBorders>
            <w:shd w:val="clear" w:color="auto" w:fill="auto"/>
            <w:noWrap/>
            <w:vAlign w:val="bottom"/>
            <w:hideMark/>
          </w:tcPr>
          <w:p w14:paraId="036175D1"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4CF182CE"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6833F54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Van A/c</w:t>
            </w:r>
          </w:p>
        </w:tc>
        <w:tc>
          <w:tcPr>
            <w:tcW w:w="1104" w:type="pct"/>
            <w:tcBorders>
              <w:top w:val="nil"/>
              <w:left w:val="nil"/>
              <w:bottom w:val="nil"/>
              <w:right w:val="nil"/>
            </w:tcBorders>
            <w:shd w:val="clear" w:color="auto" w:fill="auto"/>
            <w:noWrap/>
            <w:vAlign w:val="bottom"/>
            <w:hideMark/>
          </w:tcPr>
          <w:p w14:paraId="2C5643FF"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047B49E2" w14:textId="77777777" w:rsidR="00901FED" w:rsidRPr="009B3E7C" w:rsidRDefault="00901FED" w:rsidP="00901FED">
            <w:pPr>
              <w:spacing w:after="0" w:line="240" w:lineRule="auto"/>
              <w:rPr>
                <w:rFonts w:ascii="Arial" w:eastAsia="Times New Roman" w:hAnsi="Arial" w:cs="Arial"/>
              </w:rPr>
            </w:pPr>
          </w:p>
        </w:tc>
      </w:tr>
      <w:tr w:rsidR="00901FED" w:rsidRPr="009B3E7C" w14:paraId="07093616"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E7AD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03BD0E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single" w:sz="4" w:space="0" w:color="auto"/>
              <w:bottom w:val="single" w:sz="4" w:space="0" w:color="auto"/>
              <w:right w:val="single" w:sz="4" w:space="0" w:color="auto"/>
            </w:tcBorders>
            <w:shd w:val="clear" w:color="auto" w:fill="auto"/>
            <w:noWrap/>
            <w:vAlign w:val="bottom"/>
            <w:hideMark/>
          </w:tcPr>
          <w:p w14:paraId="51C9908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3CBB1CE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7150C62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CE7FC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0D4F65F3"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76CAB5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6EF59E5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1192" w:type="pct"/>
            <w:tcBorders>
              <w:top w:val="nil"/>
              <w:left w:val="single" w:sz="4" w:space="0" w:color="auto"/>
              <w:bottom w:val="nil"/>
              <w:right w:val="single" w:sz="4" w:space="0" w:color="auto"/>
            </w:tcBorders>
            <w:shd w:val="clear" w:color="auto" w:fill="auto"/>
            <w:noWrap/>
            <w:vAlign w:val="bottom"/>
            <w:hideMark/>
          </w:tcPr>
          <w:p w14:paraId="5FC84DDD"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c>
          <w:tcPr>
            <w:tcW w:w="321" w:type="pct"/>
            <w:tcBorders>
              <w:top w:val="nil"/>
              <w:left w:val="nil"/>
              <w:bottom w:val="nil"/>
              <w:right w:val="nil"/>
            </w:tcBorders>
            <w:shd w:val="clear" w:color="auto" w:fill="auto"/>
            <w:noWrap/>
            <w:vAlign w:val="bottom"/>
            <w:hideMark/>
          </w:tcPr>
          <w:p w14:paraId="2260049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589D88A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Balance c/d</w:t>
            </w:r>
          </w:p>
        </w:tc>
        <w:tc>
          <w:tcPr>
            <w:tcW w:w="640" w:type="pct"/>
            <w:tcBorders>
              <w:top w:val="nil"/>
              <w:left w:val="nil"/>
              <w:bottom w:val="nil"/>
              <w:right w:val="single" w:sz="4" w:space="0" w:color="auto"/>
            </w:tcBorders>
            <w:shd w:val="clear" w:color="auto" w:fill="auto"/>
            <w:noWrap/>
            <w:vAlign w:val="bottom"/>
            <w:hideMark/>
          </w:tcPr>
          <w:p w14:paraId="2E910A9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6304F6B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3A06C5C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30DDA34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41CEBC8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3323750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724DCCFB"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nil"/>
              <w:bottom w:val="nil"/>
              <w:right w:val="single" w:sz="4" w:space="0" w:color="auto"/>
            </w:tcBorders>
            <w:shd w:val="clear" w:color="auto" w:fill="auto"/>
            <w:noWrap/>
            <w:vAlign w:val="bottom"/>
            <w:hideMark/>
          </w:tcPr>
          <w:p w14:paraId="2DBDBCE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6606E08"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5079633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5BDFBFD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1CFA84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c>
          <w:tcPr>
            <w:tcW w:w="321" w:type="pct"/>
            <w:tcBorders>
              <w:top w:val="nil"/>
              <w:left w:val="nil"/>
              <w:bottom w:val="single" w:sz="4" w:space="0" w:color="auto"/>
              <w:right w:val="nil"/>
            </w:tcBorders>
            <w:shd w:val="clear" w:color="auto" w:fill="auto"/>
            <w:noWrap/>
            <w:vAlign w:val="bottom"/>
            <w:hideMark/>
          </w:tcPr>
          <w:p w14:paraId="0677410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single" w:sz="4" w:space="0" w:color="auto"/>
              <w:right w:val="single" w:sz="4" w:space="0" w:color="auto"/>
            </w:tcBorders>
            <w:shd w:val="clear" w:color="auto" w:fill="auto"/>
            <w:noWrap/>
            <w:vAlign w:val="bottom"/>
            <w:hideMark/>
          </w:tcPr>
          <w:p w14:paraId="28055FF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nil"/>
              <w:bottom w:val="double" w:sz="6" w:space="0" w:color="auto"/>
              <w:right w:val="single" w:sz="4" w:space="0" w:color="auto"/>
            </w:tcBorders>
            <w:shd w:val="clear" w:color="auto" w:fill="auto"/>
            <w:noWrap/>
            <w:vAlign w:val="bottom"/>
            <w:hideMark/>
          </w:tcPr>
          <w:p w14:paraId="71402F3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673BF543" w14:textId="77777777" w:rsidTr="00901FED">
        <w:trPr>
          <w:trHeight w:val="315"/>
        </w:trPr>
        <w:tc>
          <w:tcPr>
            <w:tcW w:w="668" w:type="pct"/>
            <w:tcBorders>
              <w:top w:val="nil"/>
              <w:left w:val="nil"/>
              <w:bottom w:val="nil"/>
              <w:right w:val="nil"/>
            </w:tcBorders>
            <w:shd w:val="clear" w:color="auto" w:fill="auto"/>
            <w:noWrap/>
            <w:vAlign w:val="bottom"/>
            <w:hideMark/>
          </w:tcPr>
          <w:p w14:paraId="7C69F7F4"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085A3DAF"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08FD27BD"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72EA23D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1B6F1448"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0F69C1C9" w14:textId="77777777" w:rsidR="00901FED" w:rsidRPr="009B3E7C" w:rsidRDefault="00901FED" w:rsidP="00901FED">
            <w:pPr>
              <w:spacing w:after="0" w:line="240" w:lineRule="auto"/>
              <w:rPr>
                <w:rFonts w:ascii="Arial" w:eastAsia="Times New Roman" w:hAnsi="Arial" w:cs="Arial"/>
              </w:rPr>
            </w:pPr>
          </w:p>
        </w:tc>
      </w:tr>
      <w:tr w:rsidR="00901FED" w:rsidRPr="009B3E7C" w14:paraId="57EE63F9" w14:textId="77777777" w:rsidTr="00901FED">
        <w:trPr>
          <w:trHeight w:val="300"/>
        </w:trPr>
        <w:tc>
          <w:tcPr>
            <w:tcW w:w="668" w:type="pct"/>
            <w:tcBorders>
              <w:top w:val="nil"/>
              <w:left w:val="nil"/>
              <w:bottom w:val="nil"/>
              <w:right w:val="nil"/>
            </w:tcBorders>
            <w:shd w:val="clear" w:color="auto" w:fill="auto"/>
            <w:noWrap/>
            <w:vAlign w:val="bottom"/>
            <w:hideMark/>
          </w:tcPr>
          <w:p w14:paraId="023D02DB"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79A3342B"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051540B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Furniture &amp; Fixture</w:t>
            </w:r>
          </w:p>
        </w:tc>
        <w:tc>
          <w:tcPr>
            <w:tcW w:w="1104" w:type="pct"/>
            <w:tcBorders>
              <w:top w:val="nil"/>
              <w:left w:val="nil"/>
              <w:bottom w:val="nil"/>
              <w:right w:val="nil"/>
            </w:tcBorders>
            <w:shd w:val="clear" w:color="auto" w:fill="auto"/>
            <w:noWrap/>
            <w:vAlign w:val="bottom"/>
            <w:hideMark/>
          </w:tcPr>
          <w:p w14:paraId="1B5FCCCD"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454089AC" w14:textId="77777777" w:rsidR="00901FED" w:rsidRPr="009B3E7C" w:rsidRDefault="00901FED" w:rsidP="00901FED">
            <w:pPr>
              <w:spacing w:after="0" w:line="240" w:lineRule="auto"/>
              <w:rPr>
                <w:rFonts w:ascii="Arial" w:eastAsia="Times New Roman" w:hAnsi="Arial" w:cs="Arial"/>
              </w:rPr>
            </w:pPr>
          </w:p>
        </w:tc>
      </w:tr>
      <w:tr w:rsidR="00901FED" w:rsidRPr="009B3E7C" w14:paraId="32597C9F"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E352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57C9F00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single" w:sz="4" w:space="0" w:color="auto"/>
              <w:bottom w:val="single" w:sz="4" w:space="0" w:color="auto"/>
              <w:right w:val="single" w:sz="4" w:space="0" w:color="auto"/>
            </w:tcBorders>
            <w:shd w:val="clear" w:color="auto" w:fill="auto"/>
            <w:noWrap/>
            <w:vAlign w:val="bottom"/>
            <w:hideMark/>
          </w:tcPr>
          <w:p w14:paraId="79096AA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794D27A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1FF86C9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9EA9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8B2A916"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E0EAA7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03AE74BF"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 opening balance</w:t>
            </w:r>
          </w:p>
        </w:tc>
        <w:tc>
          <w:tcPr>
            <w:tcW w:w="1192" w:type="pct"/>
            <w:tcBorders>
              <w:top w:val="nil"/>
              <w:left w:val="single" w:sz="4" w:space="0" w:color="auto"/>
              <w:bottom w:val="nil"/>
              <w:right w:val="single" w:sz="4" w:space="0" w:color="auto"/>
            </w:tcBorders>
            <w:shd w:val="clear" w:color="auto" w:fill="auto"/>
            <w:noWrap/>
            <w:vAlign w:val="bottom"/>
            <w:hideMark/>
          </w:tcPr>
          <w:p w14:paraId="56C16AD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10,000.00 </w:t>
            </w:r>
          </w:p>
        </w:tc>
        <w:tc>
          <w:tcPr>
            <w:tcW w:w="321" w:type="pct"/>
            <w:tcBorders>
              <w:top w:val="nil"/>
              <w:left w:val="nil"/>
              <w:bottom w:val="nil"/>
              <w:right w:val="nil"/>
            </w:tcBorders>
            <w:shd w:val="clear" w:color="auto" w:fill="auto"/>
            <w:noWrap/>
            <w:vAlign w:val="bottom"/>
            <w:hideMark/>
          </w:tcPr>
          <w:p w14:paraId="552DE2A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5C5CDAE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Balance c/d</w:t>
            </w:r>
          </w:p>
        </w:tc>
        <w:tc>
          <w:tcPr>
            <w:tcW w:w="640" w:type="pct"/>
            <w:tcBorders>
              <w:top w:val="nil"/>
              <w:left w:val="nil"/>
              <w:bottom w:val="nil"/>
              <w:right w:val="single" w:sz="4" w:space="0" w:color="auto"/>
            </w:tcBorders>
            <w:shd w:val="clear" w:color="auto" w:fill="auto"/>
            <w:noWrap/>
            <w:vAlign w:val="bottom"/>
            <w:hideMark/>
          </w:tcPr>
          <w:p w14:paraId="7146157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10,000.00 </w:t>
            </w:r>
          </w:p>
        </w:tc>
      </w:tr>
      <w:tr w:rsidR="00901FED" w:rsidRPr="009B3E7C" w14:paraId="721985D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690D7AA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4526FAF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037776B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1912ADF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7CA8A1E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nil"/>
              <w:bottom w:val="nil"/>
              <w:right w:val="single" w:sz="4" w:space="0" w:color="auto"/>
            </w:tcBorders>
            <w:shd w:val="clear" w:color="auto" w:fill="auto"/>
            <w:noWrap/>
            <w:vAlign w:val="bottom"/>
            <w:hideMark/>
          </w:tcPr>
          <w:p w14:paraId="6C57746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314E13BC"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5830244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49ED9BC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B7DFA2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10,000.00 </w:t>
            </w:r>
          </w:p>
        </w:tc>
        <w:tc>
          <w:tcPr>
            <w:tcW w:w="321" w:type="pct"/>
            <w:tcBorders>
              <w:top w:val="nil"/>
              <w:left w:val="nil"/>
              <w:bottom w:val="single" w:sz="4" w:space="0" w:color="auto"/>
              <w:right w:val="nil"/>
            </w:tcBorders>
            <w:shd w:val="clear" w:color="auto" w:fill="auto"/>
            <w:noWrap/>
            <w:vAlign w:val="bottom"/>
            <w:hideMark/>
          </w:tcPr>
          <w:p w14:paraId="6AF2BAB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single" w:sz="4" w:space="0" w:color="auto"/>
              <w:right w:val="single" w:sz="4" w:space="0" w:color="auto"/>
            </w:tcBorders>
            <w:shd w:val="clear" w:color="auto" w:fill="auto"/>
            <w:noWrap/>
            <w:vAlign w:val="bottom"/>
            <w:hideMark/>
          </w:tcPr>
          <w:p w14:paraId="7CF173F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nil"/>
              <w:bottom w:val="double" w:sz="6" w:space="0" w:color="auto"/>
              <w:right w:val="single" w:sz="4" w:space="0" w:color="auto"/>
            </w:tcBorders>
            <w:shd w:val="clear" w:color="auto" w:fill="auto"/>
            <w:noWrap/>
            <w:vAlign w:val="bottom"/>
            <w:hideMark/>
          </w:tcPr>
          <w:p w14:paraId="55FBA0A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10,000.00 </w:t>
            </w:r>
          </w:p>
        </w:tc>
      </w:tr>
      <w:tr w:rsidR="00901FED" w:rsidRPr="009B3E7C" w14:paraId="5014D110" w14:textId="77777777" w:rsidTr="00901FED">
        <w:trPr>
          <w:trHeight w:val="315"/>
        </w:trPr>
        <w:tc>
          <w:tcPr>
            <w:tcW w:w="668" w:type="pct"/>
            <w:tcBorders>
              <w:top w:val="nil"/>
              <w:left w:val="nil"/>
              <w:bottom w:val="nil"/>
              <w:right w:val="nil"/>
            </w:tcBorders>
            <w:shd w:val="clear" w:color="auto" w:fill="auto"/>
            <w:noWrap/>
            <w:vAlign w:val="bottom"/>
            <w:hideMark/>
          </w:tcPr>
          <w:p w14:paraId="1B57E592"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160ED674"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245CD6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5AE590CE"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33F10501"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4059CCDB" w14:textId="77777777" w:rsidR="00901FED" w:rsidRPr="009B3E7C" w:rsidRDefault="00901FED" w:rsidP="00901FED">
            <w:pPr>
              <w:spacing w:after="0" w:line="240" w:lineRule="auto"/>
              <w:rPr>
                <w:rFonts w:ascii="Arial" w:eastAsia="Times New Roman" w:hAnsi="Arial" w:cs="Arial"/>
              </w:rPr>
            </w:pPr>
          </w:p>
        </w:tc>
      </w:tr>
      <w:tr w:rsidR="00901FED" w:rsidRPr="009B3E7C" w14:paraId="45503522" w14:textId="77777777" w:rsidTr="00901FED">
        <w:trPr>
          <w:trHeight w:val="300"/>
        </w:trPr>
        <w:tc>
          <w:tcPr>
            <w:tcW w:w="668" w:type="pct"/>
            <w:tcBorders>
              <w:top w:val="nil"/>
              <w:left w:val="nil"/>
              <w:bottom w:val="nil"/>
              <w:right w:val="nil"/>
            </w:tcBorders>
            <w:shd w:val="clear" w:color="auto" w:fill="auto"/>
            <w:noWrap/>
            <w:vAlign w:val="bottom"/>
            <w:hideMark/>
          </w:tcPr>
          <w:p w14:paraId="49A5350B"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61F0C5DB"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6CE33AB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Purchases</w:t>
            </w:r>
          </w:p>
        </w:tc>
        <w:tc>
          <w:tcPr>
            <w:tcW w:w="1104" w:type="pct"/>
            <w:tcBorders>
              <w:top w:val="nil"/>
              <w:left w:val="nil"/>
              <w:bottom w:val="nil"/>
              <w:right w:val="nil"/>
            </w:tcBorders>
            <w:shd w:val="clear" w:color="auto" w:fill="auto"/>
            <w:noWrap/>
            <w:vAlign w:val="bottom"/>
            <w:hideMark/>
          </w:tcPr>
          <w:p w14:paraId="6451A992"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2BE32D5E" w14:textId="77777777" w:rsidR="00901FED" w:rsidRPr="009B3E7C" w:rsidRDefault="00901FED" w:rsidP="00901FED">
            <w:pPr>
              <w:spacing w:after="0" w:line="240" w:lineRule="auto"/>
              <w:rPr>
                <w:rFonts w:ascii="Arial" w:eastAsia="Times New Roman" w:hAnsi="Arial" w:cs="Arial"/>
              </w:rPr>
            </w:pPr>
          </w:p>
        </w:tc>
      </w:tr>
      <w:tr w:rsidR="00901FED" w:rsidRPr="009B3E7C" w14:paraId="20551C69"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325D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6A0077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C4AD0"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7DDEBF7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6564110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DD01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0953D59"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7C2FAD0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4C0CD66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Accounts Payable </w:t>
            </w:r>
          </w:p>
        </w:tc>
        <w:tc>
          <w:tcPr>
            <w:tcW w:w="1192" w:type="pct"/>
            <w:tcBorders>
              <w:top w:val="nil"/>
              <w:left w:val="single" w:sz="4" w:space="0" w:color="auto"/>
              <w:bottom w:val="nil"/>
              <w:right w:val="single" w:sz="4" w:space="0" w:color="auto"/>
            </w:tcBorders>
            <w:shd w:val="clear" w:color="auto" w:fill="auto"/>
            <w:noWrap/>
            <w:vAlign w:val="bottom"/>
            <w:hideMark/>
          </w:tcPr>
          <w:p w14:paraId="238B168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30,000.00 </w:t>
            </w:r>
          </w:p>
        </w:tc>
        <w:tc>
          <w:tcPr>
            <w:tcW w:w="321" w:type="pct"/>
            <w:tcBorders>
              <w:top w:val="nil"/>
              <w:left w:val="nil"/>
              <w:bottom w:val="nil"/>
              <w:right w:val="single" w:sz="4" w:space="0" w:color="auto"/>
            </w:tcBorders>
            <w:shd w:val="clear" w:color="auto" w:fill="auto"/>
            <w:noWrap/>
            <w:vAlign w:val="bottom"/>
            <w:hideMark/>
          </w:tcPr>
          <w:p w14:paraId="29EAEC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347F55E5" w14:textId="7BA17200"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w:t>
            </w:r>
            <w:r w:rsidR="009B3E7C" w:rsidRPr="009B3E7C">
              <w:rPr>
                <w:rFonts w:ascii="Arial" w:eastAsia="Times New Roman" w:hAnsi="Arial" w:cs="Arial"/>
                <w:color w:val="000000"/>
              </w:rPr>
              <w:t>Bal</w:t>
            </w:r>
            <w:r w:rsidRPr="009B3E7C">
              <w:rPr>
                <w:rFonts w:ascii="Arial" w:eastAsia="Times New Roman" w:hAnsi="Arial" w:cs="Arial"/>
                <w:color w:val="000000"/>
              </w:rPr>
              <w:t xml:space="preserve"> c/d</w:t>
            </w:r>
          </w:p>
        </w:tc>
        <w:tc>
          <w:tcPr>
            <w:tcW w:w="640" w:type="pct"/>
            <w:tcBorders>
              <w:top w:val="nil"/>
              <w:left w:val="single" w:sz="4" w:space="0" w:color="auto"/>
              <w:bottom w:val="nil"/>
              <w:right w:val="single" w:sz="4" w:space="0" w:color="auto"/>
            </w:tcBorders>
            <w:shd w:val="clear" w:color="auto" w:fill="auto"/>
            <w:noWrap/>
            <w:vAlign w:val="bottom"/>
            <w:hideMark/>
          </w:tcPr>
          <w:p w14:paraId="140F0DE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r>
      <w:tr w:rsidR="00901FED" w:rsidRPr="009B3E7C" w14:paraId="33C8F04B"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85F3E6D"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8EA8CD4"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1192" w:type="pct"/>
            <w:tcBorders>
              <w:top w:val="nil"/>
              <w:left w:val="single" w:sz="4" w:space="0" w:color="auto"/>
              <w:bottom w:val="nil"/>
              <w:right w:val="single" w:sz="4" w:space="0" w:color="auto"/>
            </w:tcBorders>
            <w:shd w:val="clear" w:color="auto" w:fill="auto"/>
            <w:noWrap/>
            <w:vAlign w:val="bottom"/>
            <w:hideMark/>
          </w:tcPr>
          <w:p w14:paraId="7929617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15,000.00 </w:t>
            </w:r>
          </w:p>
        </w:tc>
        <w:tc>
          <w:tcPr>
            <w:tcW w:w="321" w:type="pct"/>
            <w:tcBorders>
              <w:top w:val="nil"/>
              <w:left w:val="nil"/>
              <w:bottom w:val="nil"/>
              <w:right w:val="nil"/>
            </w:tcBorders>
            <w:shd w:val="clear" w:color="auto" w:fill="auto"/>
            <w:noWrap/>
            <w:vAlign w:val="bottom"/>
            <w:hideMark/>
          </w:tcPr>
          <w:p w14:paraId="438C811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004078F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nil"/>
              <w:right w:val="single" w:sz="4" w:space="0" w:color="auto"/>
            </w:tcBorders>
            <w:shd w:val="clear" w:color="auto" w:fill="auto"/>
            <w:noWrap/>
            <w:vAlign w:val="bottom"/>
            <w:hideMark/>
          </w:tcPr>
          <w:p w14:paraId="446D650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2734A1A8"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3EB74B0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18C741D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F34875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c>
          <w:tcPr>
            <w:tcW w:w="321" w:type="pct"/>
            <w:tcBorders>
              <w:top w:val="nil"/>
              <w:left w:val="nil"/>
              <w:bottom w:val="single" w:sz="4" w:space="0" w:color="auto"/>
              <w:right w:val="single" w:sz="4" w:space="0" w:color="auto"/>
            </w:tcBorders>
            <w:shd w:val="clear" w:color="auto" w:fill="auto"/>
            <w:noWrap/>
            <w:vAlign w:val="bottom"/>
            <w:hideMark/>
          </w:tcPr>
          <w:p w14:paraId="0D3969C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6E9BC83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695CC66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r>
      <w:tr w:rsidR="00901FED" w:rsidRPr="009B3E7C" w14:paraId="3C3942A1" w14:textId="77777777" w:rsidTr="00901FED">
        <w:trPr>
          <w:trHeight w:val="315"/>
        </w:trPr>
        <w:tc>
          <w:tcPr>
            <w:tcW w:w="668" w:type="pct"/>
            <w:tcBorders>
              <w:top w:val="nil"/>
              <w:left w:val="nil"/>
              <w:bottom w:val="nil"/>
              <w:right w:val="nil"/>
            </w:tcBorders>
            <w:shd w:val="clear" w:color="auto" w:fill="auto"/>
            <w:noWrap/>
            <w:vAlign w:val="bottom"/>
            <w:hideMark/>
          </w:tcPr>
          <w:p w14:paraId="292A7902"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5D71066F"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410BFD1"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219B998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695EB440"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7135E904" w14:textId="77777777" w:rsidR="00901FED" w:rsidRPr="009B3E7C" w:rsidRDefault="00901FED" w:rsidP="00901FED">
            <w:pPr>
              <w:spacing w:after="0" w:line="240" w:lineRule="auto"/>
              <w:rPr>
                <w:rFonts w:ascii="Arial" w:eastAsia="Times New Roman" w:hAnsi="Arial" w:cs="Arial"/>
              </w:rPr>
            </w:pPr>
          </w:p>
        </w:tc>
      </w:tr>
      <w:tr w:rsidR="00901FED" w:rsidRPr="009B3E7C" w14:paraId="250578A2" w14:textId="77777777" w:rsidTr="00901FED">
        <w:trPr>
          <w:trHeight w:val="300"/>
        </w:trPr>
        <w:tc>
          <w:tcPr>
            <w:tcW w:w="668" w:type="pct"/>
            <w:tcBorders>
              <w:top w:val="nil"/>
              <w:left w:val="nil"/>
              <w:bottom w:val="nil"/>
              <w:right w:val="nil"/>
            </w:tcBorders>
            <w:shd w:val="clear" w:color="auto" w:fill="auto"/>
            <w:noWrap/>
            <w:vAlign w:val="bottom"/>
            <w:hideMark/>
          </w:tcPr>
          <w:p w14:paraId="7BBDDDD8"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3DF4B2FC"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6F834FC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1B986428"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0470482"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7F84CEFB" w14:textId="77777777" w:rsidR="00901FED" w:rsidRPr="009B3E7C" w:rsidRDefault="00901FED" w:rsidP="00901FED">
            <w:pPr>
              <w:spacing w:after="0" w:line="240" w:lineRule="auto"/>
              <w:rPr>
                <w:rFonts w:ascii="Arial" w:eastAsia="Times New Roman" w:hAnsi="Arial" w:cs="Arial"/>
              </w:rPr>
            </w:pPr>
          </w:p>
        </w:tc>
      </w:tr>
      <w:tr w:rsidR="00901FED" w:rsidRPr="009B3E7C" w14:paraId="7D9D8AA1" w14:textId="77777777" w:rsidTr="00901FED">
        <w:trPr>
          <w:trHeight w:val="300"/>
        </w:trPr>
        <w:tc>
          <w:tcPr>
            <w:tcW w:w="668" w:type="pct"/>
            <w:tcBorders>
              <w:top w:val="nil"/>
              <w:left w:val="nil"/>
              <w:bottom w:val="nil"/>
              <w:right w:val="nil"/>
            </w:tcBorders>
            <w:shd w:val="clear" w:color="auto" w:fill="auto"/>
            <w:noWrap/>
            <w:vAlign w:val="bottom"/>
            <w:hideMark/>
          </w:tcPr>
          <w:p w14:paraId="5DF1A5A8"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1A6D10D3"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652B2C9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Accounts payable</w:t>
            </w:r>
          </w:p>
        </w:tc>
        <w:tc>
          <w:tcPr>
            <w:tcW w:w="1104" w:type="pct"/>
            <w:tcBorders>
              <w:top w:val="nil"/>
              <w:left w:val="nil"/>
              <w:bottom w:val="nil"/>
              <w:right w:val="nil"/>
            </w:tcBorders>
            <w:shd w:val="clear" w:color="auto" w:fill="auto"/>
            <w:noWrap/>
            <w:vAlign w:val="bottom"/>
            <w:hideMark/>
          </w:tcPr>
          <w:p w14:paraId="445B8B8E"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07059E7B" w14:textId="77777777" w:rsidR="00901FED" w:rsidRPr="009B3E7C" w:rsidRDefault="00901FED" w:rsidP="00901FED">
            <w:pPr>
              <w:spacing w:after="0" w:line="240" w:lineRule="auto"/>
              <w:rPr>
                <w:rFonts w:ascii="Arial" w:eastAsia="Times New Roman" w:hAnsi="Arial" w:cs="Arial"/>
              </w:rPr>
            </w:pPr>
          </w:p>
        </w:tc>
      </w:tr>
      <w:tr w:rsidR="00901FED" w:rsidRPr="009B3E7C" w14:paraId="4E12F707"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DC3A4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5EB5608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522F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4A5B243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258A0F2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4209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72BFF3D4"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89BADE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76B08A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w:t>
            </w:r>
            <w:proofErr w:type="gramStart"/>
            <w:r w:rsidRPr="009B3E7C">
              <w:rPr>
                <w:rFonts w:ascii="Arial" w:eastAsia="Times New Roman" w:hAnsi="Arial" w:cs="Arial"/>
                <w:color w:val="000000"/>
              </w:rPr>
              <w:t>Bank  A</w:t>
            </w:r>
            <w:proofErr w:type="gramEnd"/>
            <w:r w:rsidRPr="009B3E7C">
              <w:rPr>
                <w:rFonts w:ascii="Arial" w:eastAsia="Times New Roman" w:hAnsi="Arial" w:cs="Arial"/>
                <w:color w:val="000000"/>
              </w:rPr>
              <w:t>/c</w:t>
            </w:r>
          </w:p>
        </w:tc>
        <w:tc>
          <w:tcPr>
            <w:tcW w:w="1192" w:type="pct"/>
            <w:tcBorders>
              <w:top w:val="nil"/>
              <w:left w:val="single" w:sz="4" w:space="0" w:color="auto"/>
              <w:bottom w:val="nil"/>
              <w:right w:val="single" w:sz="4" w:space="0" w:color="auto"/>
            </w:tcBorders>
            <w:shd w:val="clear" w:color="auto" w:fill="auto"/>
            <w:noWrap/>
            <w:vAlign w:val="bottom"/>
            <w:hideMark/>
          </w:tcPr>
          <w:p w14:paraId="0038B09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29,000.00 </w:t>
            </w:r>
          </w:p>
        </w:tc>
        <w:tc>
          <w:tcPr>
            <w:tcW w:w="321" w:type="pct"/>
            <w:tcBorders>
              <w:top w:val="nil"/>
              <w:left w:val="nil"/>
              <w:bottom w:val="nil"/>
              <w:right w:val="single" w:sz="4" w:space="0" w:color="auto"/>
            </w:tcBorders>
            <w:shd w:val="clear" w:color="auto" w:fill="auto"/>
            <w:noWrap/>
            <w:vAlign w:val="bottom"/>
            <w:hideMark/>
          </w:tcPr>
          <w:p w14:paraId="19DA446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657DFC54"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opening balance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2D46087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 </w:t>
            </w:r>
          </w:p>
        </w:tc>
      </w:tr>
      <w:tr w:rsidR="00901FED" w:rsidRPr="009B3E7C" w14:paraId="4C145EAF"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8F9FF1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lastRenderedPageBreak/>
              <w:t> </w:t>
            </w:r>
          </w:p>
        </w:tc>
        <w:tc>
          <w:tcPr>
            <w:tcW w:w="1076" w:type="pct"/>
            <w:tcBorders>
              <w:top w:val="nil"/>
              <w:left w:val="single" w:sz="4" w:space="0" w:color="auto"/>
              <w:bottom w:val="nil"/>
              <w:right w:val="nil"/>
            </w:tcBorders>
            <w:shd w:val="clear" w:color="auto" w:fill="auto"/>
            <w:noWrap/>
            <w:vAlign w:val="bottom"/>
            <w:hideMark/>
          </w:tcPr>
          <w:p w14:paraId="39BC88A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Closing balance</w:t>
            </w:r>
          </w:p>
        </w:tc>
        <w:tc>
          <w:tcPr>
            <w:tcW w:w="1192" w:type="pct"/>
            <w:tcBorders>
              <w:top w:val="nil"/>
              <w:left w:val="single" w:sz="4" w:space="0" w:color="auto"/>
              <w:bottom w:val="nil"/>
              <w:right w:val="single" w:sz="4" w:space="0" w:color="auto"/>
            </w:tcBorders>
            <w:shd w:val="clear" w:color="auto" w:fill="auto"/>
            <w:noWrap/>
            <w:vAlign w:val="bottom"/>
            <w:hideMark/>
          </w:tcPr>
          <w:p w14:paraId="10D319F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 </w:t>
            </w:r>
          </w:p>
        </w:tc>
        <w:tc>
          <w:tcPr>
            <w:tcW w:w="321" w:type="pct"/>
            <w:tcBorders>
              <w:top w:val="nil"/>
              <w:left w:val="nil"/>
              <w:bottom w:val="nil"/>
              <w:right w:val="single" w:sz="4" w:space="0" w:color="auto"/>
            </w:tcBorders>
            <w:shd w:val="clear" w:color="auto" w:fill="auto"/>
            <w:noWrap/>
            <w:vAlign w:val="bottom"/>
            <w:hideMark/>
          </w:tcPr>
          <w:p w14:paraId="0D98653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2A6F96D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purchases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15FAA83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30,000.00 </w:t>
            </w:r>
          </w:p>
        </w:tc>
      </w:tr>
      <w:tr w:rsidR="00901FED" w:rsidRPr="009B3E7C" w14:paraId="355525E6"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4481407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2D929D0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6C9EC4D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32,000.00 </w:t>
            </w:r>
          </w:p>
        </w:tc>
        <w:tc>
          <w:tcPr>
            <w:tcW w:w="321" w:type="pct"/>
            <w:tcBorders>
              <w:top w:val="nil"/>
              <w:left w:val="nil"/>
              <w:bottom w:val="single" w:sz="4" w:space="0" w:color="auto"/>
              <w:right w:val="single" w:sz="4" w:space="0" w:color="auto"/>
            </w:tcBorders>
            <w:shd w:val="clear" w:color="auto" w:fill="auto"/>
            <w:noWrap/>
            <w:vAlign w:val="bottom"/>
            <w:hideMark/>
          </w:tcPr>
          <w:p w14:paraId="21F19DB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4D3CE91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double" w:sz="6" w:space="0" w:color="auto"/>
              <w:right w:val="single" w:sz="4" w:space="0" w:color="auto"/>
            </w:tcBorders>
            <w:shd w:val="clear" w:color="auto" w:fill="auto"/>
            <w:noWrap/>
            <w:vAlign w:val="bottom"/>
            <w:hideMark/>
          </w:tcPr>
          <w:p w14:paraId="34C6451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32,000.00 </w:t>
            </w:r>
          </w:p>
        </w:tc>
      </w:tr>
      <w:tr w:rsidR="00901FED" w:rsidRPr="009B3E7C" w14:paraId="4982BF42" w14:textId="77777777" w:rsidTr="00901FED">
        <w:trPr>
          <w:trHeight w:val="315"/>
        </w:trPr>
        <w:tc>
          <w:tcPr>
            <w:tcW w:w="668" w:type="pct"/>
            <w:tcBorders>
              <w:top w:val="nil"/>
              <w:left w:val="nil"/>
              <w:bottom w:val="nil"/>
              <w:right w:val="nil"/>
            </w:tcBorders>
            <w:shd w:val="clear" w:color="auto" w:fill="auto"/>
            <w:noWrap/>
            <w:vAlign w:val="bottom"/>
            <w:hideMark/>
          </w:tcPr>
          <w:p w14:paraId="1E9BB848"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56F95FD2"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37DDE7F0"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5717A433"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1031357"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2E09D024" w14:textId="77777777" w:rsidR="00901FED" w:rsidRPr="009B3E7C" w:rsidRDefault="00901FED" w:rsidP="00901FED">
            <w:pPr>
              <w:spacing w:after="0" w:line="240" w:lineRule="auto"/>
              <w:rPr>
                <w:rFonts w:ascii="Arial" w:eastAsia="Times New Roman" w:hAnsi="Arial" w:cs="Arial"/>
              </w:rPr>
            </w:pPr>
          </w:p>
        </w:tc>
      </w:tr>
      <w:tr w:rsidR="00901FED" w:rsidRPr="009B3E7C" w14:paraId="10397EC2" w14:textId="77777777" w:rsidTr="00901FED">
        <w:trPr>
          <w:trHeight w:val="300"/>
        </w:trPr>
        <w:tc>
          <w:tcPr>
            <w:tcW w:w="668" w:type="pct"/>
            <w:tcBorders>
              <w:top w:val="nil"/>
              <w:left w:val="nil"/>
              <w:bottom w:val="nil"/>
              <w:right w:val="nil"/>
            </w:tcBorders>
            <w:shd w:val="clear" w:color="auto" w:fill="auto"/>
            <w:noWrap/>
            <w:vAlign w:val="bottom"/>
            <w:hideMark/>
          </w:tcPr>
          <w:p w14:paraId="37F01A13"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11250F3D"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5C663D0"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36EFF56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2EA7791E"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69DE4CE9" w14:textId="77777777" w:rsidR="00901FED" w:rsidRPr="009B3E7C" w:rsidRDefault="00901FED" w:rsidP="00901FED">
            <w:pPr>
              <w:spacing w:after="0" w:line="240" w:lineRule="auto"/>
              <w:rPr>
                <w:rFonts w:ascii="Arial" w:eastAsia="Times New Roman" w:hAnsi="Arial" w:cs="Arial"/>
              </w:rPr>
            </w:pPr>
          </w:p>
        </w:tc>
      </w:tr>
      <w:tr w:rsidR="00901FED" w:rsidRPr="009B3E7C" w14:paraId="0CFD72C2" w14:textId="77777777" w:rsidTr="00901FED">
        <w:trPr>
          <w:trHeight w:val="300"/>
        </w:trPr>
        <w:tc>
          <w:tcPr>
            <w:tcW w:w="668" w:type="pct"/>
            <w:tcBorders>
              <w:top w:val="nil"/>
              <w:left w:val="nil"/>
              <w:bottom w:val="nil"/>
              <w:right w:val="nil"/>
            </w:tcBorders>
            <w:shd w:val="clear" w:color="auto" w:fill="auto"/>
            <w:noWrap/>
            <w:vAlign w:val="bottom"/>
            <w:hideMark/>
          </w:tcPr>
          <w:p w14:paraId="08C0927A"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5EBFF60F"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054F8FF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Sales</w:t>
            </w:r>
          </w:p>
        </w:tc>
        <w:tc>
          <w:tcPr>
            <w:tcW w:w="1104" w:type="pct"/>
            <w:tcBorders>
              <w:top w:val="nil"/>
              <w:left w:val="nil"/>
              <w:bottom w:val="nil"/>
              <w:right w:val="nil"/>
            </w:tcBorders>
            <w:shd w:val="clear" w:color="auto" w:fill="auto"/>
            <w:noWrap/>
            <w:vAlign w:val="bottom"/>
            <w:hideMark/>
          </w:tcPr>
          <w:p w14:paraId="5851D901"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56FEEE01" w14:textId="77777777" w:rsidR="00901FED" w:rsidRPr="009B3E7C" w:rsidRDefault="00901FED" w:rsidP="00901FED">
            <w:pPr>
              <w:spacing w:after="0" w:line="240" w:lineRule="auto"/>
              <w:rPr>
                <w:rFonts w:ascii="Arial" w:eastAsia="Times New Roman" w:hAnsi="Arial" w:cs="Arial"/>
              </w:rPr>
            </w:pPr>
          </w:p>
        </w:tc>
      </w:tr>
      <w:tr w:rsidR="00901FED" w:rsidRPr="009B3E7C" w14:paraId="1A04B095"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8408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0D3FB8B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EC15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456CE80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7E0EF75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39C6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6D075D93"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0F6F35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5CE1EE5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closing balance </w:t>
            </w:r>
          </w:p>
        </w:tc>
        <w:tc>
          <w:tcPr>
            <w:tcW w:w="1192" w:type="pct"/>
            <w:tcBorders>
              <w:top w:val="nil"/>
              <w:left w:val="single" w:sz="4" w:space="0" w:color="auto"/>
              <w:bottom w:val="nil"/>
              <w:right w:val="single" w:sz="4" w:space="0" w:color="auto"/>
            </w:tcBorders>
            <w:shd w:val="clear" w:color="auto" w:fill="auto"/>
            <w:noWrap/>
            <w:vAlign w:val="bottom"/>
            <w:hideMark/>
          </w:tcPr>
          <w:p w14:paraId="6281D0C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c>
          <w:tcPr>
            <w:tcW w:w="321" w:type="pct"/>
            <w:tcBorders>
              <w:top w:val="nil"/>
              <w:left w:val="nil"/>
              <w:bottom w:val="nil"/>
              <w:right w:val="single" w:sz="4" w:space="0" w:color="auto"/>
            </w:tcBorders>
            <w:shd w:val="clear" w:color="auto" w:fill="auto"/>
            <w:noWrap/>
            <w:vAlign w:val="bottom"/>
            <w:hideMark/>
          </w:tcPr>
          <w:p w14:paraId="29344E1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6A3DD3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Cash A/c</w:t>
            </w:r>
          </w:p>
        </w:tc>
        <w:tc>
          <w:tcPr>
            <w:tcW w:w="640" w:type="pct"/>
            <w:tcBorders>
              <w:top w:val="nil"/>
              <w:left w:val="single" w:sz="4" w:space="0" w:color="auto"/>
              <w:bottom w:val="nil"/>
              <w:right w:val="single" w:sz="4" w:space="0" w:color="auto"/>
            </w:tcBorders>
            <w:shd w:val="clear" w:color="auto" w:fill="auto"/>
            <w:noWrap/>
            <w:vAlign w:val="bottom"/>
            <w:hideMark/>
          </w:tcPr>
          <w:p w14:paraId="676A1DD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901FED" w:rsidRPr="009B3E7C" w14:paraId="04A09C2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E9DD1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77B1A8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68B49C2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73D692F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09D062E0" w14:textId="15781ACA" w:rsidR="00901FED" w:rsidRPr="009B3E7C" w:rsidRDefault="009B3E7C" w:rsidP="00901FED">
            <w:pPr>
              <w:spacing w:after="0" w:line="240" w:lineRule="auto"/>
              <w:rPr>
                <w:rFonts w:ascii="Arial" w:eastAsia="Times New Roman" w:hAnsi="Arial" w:cs="Arial"/>
                <w:color w:val="000000"/>
              </w:rPr>
            </w:pPr>
            <w:r w:rsidRPr="009B3E7C">
              <w:rPr>
                <w:rFonts w:ascii="Arial" w:eastAsia="Times New Roman" w:hAnsi="Arial" w:cs="Arial"/>
                <w:color w:val="000000"/>
              </w:rPr>
              <w:t>Account’s</w:t>
            </w:r>
            <w:r w:rsidR="00901FED" w:rsidRPr="009B3E7C">
              <w:rPr>
                <w:rFonts w:ascii="Arial" w:eastAsia="Times New Roman" w:hAnsi="Arial" w:cs="Arial"/>
                <w:color w:val="000000"/>
              </w:rPr>
              <w:t xml:space="preserve"> receivables</w:t>
            </w:r>
          </w:p>
        </w:tc>
        <w:tc>
          <w:tcPr>
            <w:tcW w:w="640" w:type="pct"/>
            <w:tcBorders>
              <w:top w:val="nil"/>
              <w:left w:val="single" w:sz="4" w:space="0" w:color="auto"/>
              <w:bottom w:val="nil"/>
              <w:right w:val="single" w:sz="4" w:space="0" w:color="auto"/>
            </w:tcBorders>
            <w:shd w:val="clear" w:color="auto" w:fill="auto"/>
            <w:noWrap/>
            <w:vAlign w:val="bottom"/>
            <w:hideMark/>
          </w:tcPr>
          <w:p w14:paraId="1A6DE2C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50,000.00 </w:t>
            </w:r>
          </w:p>
        </w:tc>
      </w:tr>
      <w:tr w:rsidR="00901FED" w:rsidRPr="009B3E7C" w14:paraId="70615CCB"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2092FA5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419B306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799CB3D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c>
          <w:tcPr>
            <w:tcW w:w="321" w:type="pct"/>
            <w:tcBorders>
              <w:top w:val="nil"/>
              <w:left w:val="nil"/>
              <w:bottom w:val="single" w:sz="4" w:space="0" w:color="auto"/>
              <w:right w:val="single" w:sz="4" w:space="0" w:color="auto"/>
            </w:tcBorders>
            <w:shd w:val="clear" w:color="auto" w:fill="auto"/>
            <w:noWrap/>
            <w:vAlign w:val="bottom"/>
            <w:hideMark/>
          </w:tcPr>
          <w:p w14:paraId="0BACF3F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0517F3B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02ED9B0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r>
      <w:tr w:rsidR="00901FED" w:rsidRPr="009B3E7C" w14:paraId="49A0992E" w14:textId="77777777" w:rsidTr="00901FED">
        <w:trPr>
          <w:trHeight w:val="315"/>
        </w:trPr>
        <w:tc>
          <w:tcPr>
            <w:tcW w:w="668" w:type="pct"/>
            <w:tcBorders>
              <w:top w:val="nil"/>
              <w:left w:val="nil"/>
              <w:bottom w:val="nil"/>
              <w:right w:val="nil"/>
            </w:tcBorders>
            <w:shd w:val="clear" w:color="auto" w:fill="auto"/>
            <w:noWrap/>
            <w:vAlign w:val="bottom"/>
            <w:hideMark/>
          </w:tcPr>
          <w:p w14:paraId="6231BE40"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295C7A63"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BCFF95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549D3C1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2F184FF9"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52C0CDB6" w14:textId="77777777" w:rsidR="00901FED" w:rsidRPr="009B3E7C" w:rsidRDefault="00901FED" w:rsidP="00901FED">
            <w:pPr>
              <w:spacing w:after="0" w:line="240" w:lineRule="auto"/>
              <w:rPr>
                <w:rFonts w:ascii="Arial" w:eastAsia="Times New Roman" w:hAnsi="Arial" w:cs="Arial"/>
              </w:rPr>
            </w:pPr>
          </w:p>
        </w:tc>
      </w:tr>
      <w:tr w:rsidR="00901FED" w:rsidRPr="009B3E7C" w14:paraId="0C023B39" w14:textId="77777777" w:rsidTr="00901FED">
        <w:trPr>
          <w:trHeight w:val="300"/>
        </w:trPr>
        <w:tc>
          <w:tcPr>
            <w:tcW w:w="668" w:type="pct"/>
            <w:tcBorders>
              <w:top w:val="nil"/>
              <w:left w:val="nil"/>
              <w:bottom w:val="nil"/>
              <w:right w:val="nil"/>
            </w:tcBorders>
            <w:shd w:val="clear" w:color="auto" w:fill="auto"/>
            <w:noWrap/>
            <w:vAlign w:val="bottom"/>
            <w:hideMark/>
          </w:tcPr>
          <w:p w14:paraId="3121604A"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6877C3E8"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5A390FE"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7EFE47D2"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7C164489"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7D5048B5" w14:textId="77777777" w:rsidR="00901FED" w:rsidRPr="009B3E7C" w:rsidRDefault="00901FED" w:rsidP="00901FED">
            <w:pPr>
              <w:spacing w:after="0" w:line="240" w:lineRule="auto"/>
              <w:rPr>
                <w:rFonts w:ascii="Arial" w:eastAsia="Times New Roman" w:hAnsi="Arial" w:cs="Arial"/>
              </w:rPr>
            </w:pPr>
          </w:p>
        </w:tc>
      </w:tr>
      <w:tr w:rsidR="00901FED" w:rsidRPr="009B3E7C" w14:paraId="5D6AC7D2" w14:textId="77777777" w:rsidTr="00901FED">
        <w:trPr>
          <w:trHeight w:val="300"/>
        </w:trPr>
        <w:tc>
          <w:tcPr>
            <w:tcW w:w="668" w:type="pct"/>
            <w:tcBorders>
              <w:top w:val="nil"/>
              <w:left w:val="nil"/>
              <w:bottom w:val="nil"/>
              <w:right w:val="nil"/>
            </w:tcBorders>
            <w:shd w:val="clear" w:color="auto" w:fill="auto"/>
            <w:noWrap/>
            <w:vAlign w:val="bottom"/>
            <w:hideMark/>
          </w:tcPr>
          <w:p w14:paraId="4CA6A9BC"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30CA7BB2"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62F832C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Office Expense</w:t>
            </w:r>
          </w:p>
        </w:tc>
        <w:tc>
          <w:tcPr>
            <w:tcW w:w="1104" w:type="pct"/>
            <w:tcBorders>
              <w:top w:val="nil"/>
              <w:left w:val="nil"/>
              <w:bottom w:val="nil"/>
              <w:right w:val="nil"/>
            </w:tcBorders>
            <w:shd w:val="clear" w:color="auto" w:fill="auto"/>
            <w:noWrap/>
            <w:vAlign w:val="bottom"/>
            <w:hideMark/>
          </w:tcPr>
          <w:p w14:paraId="66C1EC30"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388EE819" w14:textId="77777777" w:rsidR="00901FED" w:rsidRPr="009B3E7C" w:rsidRDefault="00901FED" w:rsidP="00901FED">
            <w:pPr>
              <w:spacing w:after="0" w:line="240" w:lineRule="auto"/>
              <w:rPr>
                <w:rFonts w:ascii="Arial" w:eastAsia="Times New Roman" w:hAnsi="Arial" w:cs="Arial"/>
              </w:rPr>
            </w:pPr>
          </w:p>
        </w:tc>
      </w:tr>
      <w:tr w:rsidR="00901FED" w:rsidRPr="009B3E7C" w14:paraId="079D0B66"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09AB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34BCD0C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30C4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6C1B0EC1"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6511F1D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74B9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562A1B9D"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ECB0C9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3EAFC49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1192" w:type="pct"/>
            <w:tcBorders>
              <w:top w:val="nil"/>
              <w:left w:val="single" w:sz="4" w:space="0" w:color="auto"/>
              <w:bottom w:val="nil"/>
              <w:right w:val="single" w:sz="4" w:space="0" w:color="auto"/>
            </w:tcBorders>
            <w:shd w:val="clear" w:color="auto" w:fill="auto"/>
            <w:noWrap/>
            <w:vAlign w:val="bottom"/>
            <w:hideMark/>
          </w:tcPr>
          <w:p w14:paraId="7815C1B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c>
          <w:tcPr>
            <w:tcW w:w="321" w:type="pct"/>
            <w:tcBorders>
              <w:top w:val="nil"/>
              <w:left w:val="nil"/>
              <w:bottom w:val="nil"/>
              <w:right w:val="single" w:sz="4" w:space="0" w:color="auto"/>
            </w:tcBorders>
            <w:shd w:val="clear" w:color="auto" w:fill="auto"/>
            <w:noWrap/>
            <w:vAlign w:val="bottom"/>
            <w:hideMark/>
          </w:tcPr>
          <w:p w14:paraId="75B5D37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B7F30D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closing balance</w:t>
            </w:r>
          </w:p>
        </w:tc>
        <w:tc>
          <w:tcPr>
            <w:tcW w:w="640" w:type="pct"/>
            <w:tcBorders>
              <w:top w:val="nil"/>
              <w:left w:val="single" w:sz="4" w:space="0" w:color="auto"/>
              <w:bottom w:val="nil"/>
              <w:right w:val="single" w:sz="4" w:space="0" w:color="auto"/>
            </w:tcBorders>
            <w:shd w:val="clear" w:color="auto" w:fill="auto"/>
            <w:noWrap/>
            <w:vAlign w:val="bottom"/>
            <w:hideMark/>
          </w:tcPr>
          <w:p w14:paraId="398248A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r>
      <w:tr w:rsidR="00901FED" w:rsidRPr="009B3E7C" w14:paraId="3BA31D5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87233E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403EAF1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3FCED9D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7D8815E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68BDF27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nil"/>
              <w:right w:val="single" w:sz="4" w:space="0" w:color="auto"/>
            </w:tcBorders>
            <w:shd w:val="clear" w:color="auto" w:fill="auto"/>
            <w:noWrap/>
            <w:vAlign w:val="bottom"/>
            <w:hideMark/>
          </w:tcPr>
          <w:p w14:paraId="5A0CE46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FAD2D5B"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7BA91E8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2204A99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7EAAE3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c>
          <w:tcPr>
            <w:tcW w:w="321" w:type="pct"/>
            <w:tcBorders>
              <w:top w:val="nil"/>
              <w:left w:val="nil"/>
              <w:bottom w:val="single" w:sz="4" w:space="0" w:color="auto"/>
              <w:right w:val="single" w:sz="4" w:space="0" w:color="auto"/>
            </w:tcBorders>
            <w:shd w:val="clear" w:color="auto" w:fill="auto"/>
            <w:noWrap/>
            <w:vAlign w:val="bottom"/>
            <w:hideMark/>
          </w:tcPr>
          <w:p w14:paraId="712B56B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26A999C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37DE45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r>
    </w:tbl>
    <w:p w14:paraId="014773B7" w14:textId="77777777" w:rsidR="00901FED" w:rsidRPr="009B3E7C" w:rsidRDefault="00901FED" w:rsidP="00DC1411">
      <w:pPr>
        <w:pStyle w:val="Heading1"/>
        <w:rPr>
          <w:rFonts w:ascii="Arial" w:hAnsi="Arial" w:cs="Arial"/>
          <w:sz w:val="22"/>
          <w:szCs w:val="22"/>
        </w:rPr>
      </w:pPr>
    </w:p>
    <w:tbl>
      <w:tblPr>
        <w:tblW w:w="5000" w:type="pct"/>
        <w:tblLook w:val="04A0" w:firstRow="1" w:lastRow="0" w:firstColumn="1" w:lastColumn="0" w:noHBand="0" w:noVBand="1"/>
      </w:tblPr>
      <w:tblGrid>
        <w:gridCol w:w="4444"/>
        <w:gridCol w:w="2453"/>
        <w:gridCol w:w="2453"/>
      </w:tblGrid>
      <w:tr w:rsidR="00901FED" w:rsidRPr="009B3E7C" w14:paraId="09FBFBF4"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EDCD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Dale Company</w:t>
            </w:r>
          </w:p>
        </w:tc>
      </w:tr>
      <w:tr w:rsidR="00901FED" w:rsidRPr="009B3E7C" w14:paraId="735DD33A"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D882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for the year ending 31st December 2019</w:t>
            </w:r>
          </w:p>
        </w:tc>
      </w:tr>
      <w:tr w:rsidR="00901FED" w:rsidRPr="009B3E7C" w14:paraId="6F8DF450"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D50B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Trial Balance</w:t>
            </w:r>
          </w:p>
        </w:tc>
      </w:tr>
      <w:tr w:rsidR="00901FED" w:rsidRPr="009B3E7C" w14:paraId="2F4A1917" w14:textId="77777777" w:rsidTr="00901FED">
        <w:trPr>
          <w:trHeight w:val="300"/>
        </w:trPr>
        <w:tc>
          <w:tcPr>
            <w:tcW w:w="2376" w:type="pct"/>
            <w:tcBorders>
              <w:top w:val="nil"/>
              <w:left w:val="single" w:sz="4" w:space="0" w:color="auto"/>
              <w:bottom w:val="single" w:sz="4" w:space="0" w:color="auto"/>
              <w:right w:val="nil"/>
            </w:tcBorders>
            <w:shd w:val="clear" w:color="000000" w:fill="ACB9CA"/>
            <w:noWrap/>
            <w:vAlign w:val="bottom"/>
            <w:hideMark/>
          </w:tcPr>
          <w:p w14:paraId="33E282B2" w14:textId="77777777" w:rsidR="00901FED" w:rsidRPr="009B3E7C" w:rsidRDefault="00901FED" w:rsidP="00901FED">
            <w:pPr>
              <w:spacing w:after="0" w:line="240" w:lineRule="auto"/>
              <w:jc w:val="center"/>
              <w:rPr>
                <w:rFonts w:ascii="Arial" w:eastAsia="Times New Roman" w:hAnsi="Arial" w:cs="Arial"/>
                <w:b/>
                <w:bCs/>
              </w:rPr>
            </w:pPr>
            <w:r w:rsidRPr="009B3E7C">
              <w:rPr>
                <w:rFonts w:ascii="Arial" w:eastAsia="Times New Roman" w:hAnsi="Arial" w:cs="Arial"/>
                <w:b/>
                <w:bCs/>
              </w:rPr>
              <w:t>Account Name</w:t>
            </w:r>
          </w:p>
        </w:tc>
        <w:tc>
          <w:tcPr>
            <w:tcW w:w="1312" w:type="pct"/>
            <w:tcBorders>
              <w:top w:val="nil"/>
              <w:left w:val="nil"/>
              <w:bottom w:val="single" w:sz="4" w:space="0" w:color="auto"/>
              <w:right w:val="nil"/>
            </w:tcBorders>
            <w:shd w:val="clear" w:color="000000" w:fill="ACB9CA"/>
            <w:noWrap/>
            <w:vAlign w:val="bottom"/>
            <w:hideMark/>
          </w:tcPr>
          <w:p w14:paraId="13BCB438" w14:textId="77777777" w:rsidR="00901FED" w:rsidRPr="009B3E7C" w:rsidRDefault="00901FED" w:rsidP="00901FED">
            <w:pPr>
              <w:spacing w:after="0" w:line="240" w:lineRule="auto"/>
              <w:jc w:val="center"/>
              <w:rPr>
                <w:rFonts w:ascii="Arial" w:eastAsia="Times New Roman" w:hAnsi="Arial" w:cs="Arial"/>
                <w:b/>
                <w:bCs/>
              </w:rPr>
            </w:pPr>
            <w:r w:rsidRPr="009B3E7C">
              <w:rPr>
                <w:rFonts w:ascii="Arial" w:eastAsia="Times New Roman" w:hAnsi="Arial" w:cs="Arial"/>
                <w:b/>
                <w:bCs/>
              </w:rPr>
              <w:t xml:space="preserve"> Debit </w:t>
            </w:r>
          </w:p>
        </w:tc>
        <w:tc>
          <w:tcPr>
            <w:tcW w:w="1312" w:type="pct"/>
            <w:tcBorders>
              <w:top w:val="nil"/>
              <w:left w:val="nil"/>
              <w:bottom w:val="single" w:sz="4" w:space="0" w:color="auto"/>
              <w:right w:val="single" w:sz="4" w:space="0" w:color="auto"/>
            </w:tcBorders>
            <w:shd w:val="clear" w:color="000000" w:fill="ACB9CA"/>
            <w:noWrap/>
            <w:vAlign w:val="bottom"/>
            <w:hideMark/>
          </w:tcPr>
          <w:p w14:paraId="495A7BBF" w14:textId="77777777" w:rsidR="00901FED" w:rsidRPr="009B3E7C" w:rsidRDefault="00901FED" w:rsidP="00901FED">
            <w:pPr>
              <w:spacing w:after="0" w:line="240" w:lineRule="auto"/>
              <w:jc w:val="center"/>
              <w:rPr>
                <w:rFonts w:ascii="Arial" w:eastAsia="Times New Roman" w:hAnsi="Arial" w:cs="Arial"/>
                <w:b/>
                <w:bCs/>
              </w:rPr>
            </w:pPr>
            <w:r w:rsidRPr="009B3E7C">
              <w:rPr>
                <w:rFonts w:ascii="Arial" w:eastAsia="Times New Roman" w:hAnsi="Arial" w:cs="Arial"/>
                <w:b/>
                <w:bCs/>
              </w:rPr>
              <w:t xml:space="preserve"> Credit </w:t>
            </w:r>
          </w:p>
        </w:tc>
      </w:tr>
      <w:tr w:rsidR="00901FED" w:rsidRPr="009B3E7C" w14:paraId="6B648B83"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48B164DE"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Cash </w:t>
            </w:r>
          </w:p>
        </w:tc>
        <w:tc>
          <w:tcPr>
            <w:tcW w:w="1312" w:type="pct"/>
            <w:tcBorders>
              <w:top w:val="nil"/>
              <w:left w:val="nil"/>
              <w:bottom w:val="nil"/>
              <w:right w:val="nil"/>
            </w:tcBorders>
            <w:shd w:val="clear" w:color="auto" w:fill="auto"/>
            <w:noWrap/>
            <w:vAlign w:val="bottom"/>
            <w:hideMark/>
          </w:tcPr>
          <w:p w14:paraId="5877667F"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1,000.00 </w:t>
            </w:r>
          </w:p>
        </w:tc>
        <w:tc>
          <w:tcPr>
            <w:tcW w:w="1312" w:type="pct"/>
            <w:tcBorders>
              <w:top w:val="nil"/>
              <w:left w:val="nil"/>
              <w:bottom w:val="nil"/>
              <w:right w:val="single" w:sz="4" w:space="0" w:color="auto"/>
            </w:tcBorders>
            <w:shd w:val="clear" w:color="auto" w:fill="auto"/>
            <w:noWrap/>
            <w:vAlign w:val="bottom"/>
            <w:hideMark/>
          </w:tcPr>
          <w:p w14:paraId="77A40BC5"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780E67D4"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0B48FFAD"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Bank </w:t>
            </w:r>
          </w:p>
        </w:tc>
        <w:tc>
          <w:tcPr>
            <w:tcW w:w="1312" w:type="pct"/>
            <w:tcBorders>
              <w:top w:val="nil"/>
              <w:left w:val="nil"/>
              <w:bottom w:val="nil"/>
              <w:right w:val="nil"/>
            </w:tcBorders>
            <w:shd w:val="clear" w:color="auto" w:fill="auto"/>
            <w:noWrap/>
            <w:vAlign w:val="bottom"/>
            <w:hideMark/>
          </w:tcPr>
          <w:p w14:paraId="0A8556A9"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£ 12,000.00 </w:t>
            </w:r>
          </w:p>
        </w:tc>
        <w:tc>
          <w:tcPr>
            <w:tcW w:w="1312" w:type="pct"/>
            <w:tcBorders>
              <w:top w:val="nil"/>
              <w:left w:val="nil"/>
              <w:bottom w:val="nil"/>
              <w:right w:val="single" w:sz="4" w:space="0" w:color="auto"/>
            </w:tcBorders>
            <w:shd w:val="clear" w:color="auto" w:fill="auto"/>
            <w:noWrap/>
            <w:vAlign w:val="bottom"/>
            <w:hideMark/>
          </w:tcPr>
          <w:p w14:paraId="385A3775"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7F1F86FB"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5BB23889"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Accounts Receivables</w:t>
            </w:r>
          </w:p>
        </w:tc>
        <w:tc>
          <w:tcPr>
            <w:tcW w:w="1312" w:type="pct"/>
            <w:tcBorders>
              <w:top w:val="nil"/>
              <w:left w:val="nil"/>
              <w:bottom w:val="nil"/>
              <w:right w:val="nil"/>
            </w:tcBorders>
            <w:shd w:val="clear" w:color="auto" w:fill="auto"/>
            <w:noWrap/>
            <w:vAlign w:val="bottom"/>
            <w:hideMark/>
          </w:tcPr>
          <w:p w14:paraId="5F2FB7CF"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4,000.00 </w:t>
            </w:r>
          </w:p>
        </w:tc>
        <w:tc>
          <w:tcPr>
            <w:tcW w:w="1312" w:type="pct"/>
            <w:tcBorders>
              <w:top w:val="nil"/>
              <w:left w:val="nil"/>
              <w:bottom w:val="nil"/>
              <w:right w:val="single" w:sz="4" w:space="0" w:color="auto"/>
            </w:tcBorders>
            <w:shd w:val="clear" w:color="auto" w:fill="auto"/>
            <w:noWrap/>
            <w:vAlign w:val="bottom"/>
            <w:hideMark/>
          </w:tcPr>
          <w:p w14:paraId="44AB6A73"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7267C4A4"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778A36C7"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Van</w:t>
            </w:r>
          </w:p>
        </w:tc>
        <w:tc>
          <w:tcPr>
            <w:tcW w:w="1312" w:type="pct"/>
            <w:tcBorders>
              <w:top w:val="nil"/>
              <w:left w:val="nil"/>
              <w:bottom w:val="nil"/>
              <w:right w:val="nil"/>
            </w:tcBorders>
            <w:shd w:val="clear" w:color="auto" w:fill="auto"/>
            <w:noWrap/>
            <w:vAlign w:val="bottom"/>
            <w:hideMark/>
          </w:tcPr>
          <w:p w14:paraId="0C646A34"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£ 12,000.00 </w:t>
            </w:r>
          </w:p>
        </w:tc>
        <w:tc>
          <w:tcPr>
            <w:tcW w:w="1312" w:type="pct"/>
            <w:tcBorders>
              <w:top w:val="nil"/>
              <w:left w:val="nil"/>
              <w:bottom w:val="nil"/>
              <w:right w:val="single" w:sz="4" w:space="0" w:color="auto"/>
            </w:tcBorders>
            <w:shd w:val="clear" w:color="auto" w:fill="auto"/>
            <w:noWrap/>
            <w:vAlign w:val="bottom"/>
            <w:hideMark/>
          </w:tcPr>
          <w:p w14:paraId="034B14C0"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470C6703"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11EFBEF2"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Furniture and Fixtures </w:t>
            </w:r>
          </w:p>
        </w:tc>
        <w:tc>
          <w:tcPr>
            <w:tcW w:w="1312" w:type="pct"/>
            <w:tcBorders>
              <w:top w:val="nil"/>
              <w:left w:val="nil"/>
              <w:bottom w:val="nil"/>
              <w:right w:val="nil"/>
            </w:tcBorders>
            <w:shd w:val="clear" w:color="auto" w:fill="auto"/>
            <w:noWrap/>
            <w:vAlign w:val="bottom"/>
            <w:hideMark/>
          </w:tcPr>
          <w:p w14:paraId="357CFB98"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£ 10,000.00 </w:t>
            </w:r>
          </w:p>
        </w:tc>
        <w:tc>
          <w:tcPr>
            <w:tcW w:w="1312" w:type="pct"/>
            <w:tcBorders>
              <w:top w:val="nil"/>
              <w:left w:val="nil"/>
              <w:bottom w:val="nil"/>
              <w:right w:val="single" w:sz="4" w:space="0" w:color="auto"/>
            </w:tcBorders>
            <w:shd w:val="clear" w:color="auto" w:fill="auto"/>
            <w:noWrap/>
            <w:vAlign w:val="bottom"/>
            <w:hideMark/>
          </w:tcPr>
          <w:p w14:paraId="16CCBA1B"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3DEB034E"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41D8C9B0"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Accounts payable </w:t>
            </w:r>
          </w:p>
        </w:tc>
        <w:tc>
          <w:tcPr>
            <w:tcW w:w="1312" w:type="pct"/>
            <w:tcBorders>
              <w:top w:val="nil"/>
              <w:left w:val="nil"/>
              <w:bottom w:val="nil"/>
              <w:right w:val="nil"/>
            </w:tcBorders>
            <w:shd w:val="clear" w:color="auto" w:fill="auto"/>
            <w:noWrap/>
            <w:vAlign w:val="bottom"/>
            <w:hideMark/>
          </w:tcPr>
          <w:p w14:paraId="34BE387C"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0089B4D5"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3,000.00 </w:t>
            </w:r>
          </w:p>
        </w:tc>
      </w:tr>
      <w:tr w:rsidR="00901FED" w:rsidRPr="009B3E7C" w14:paraId="1C12160E"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7BEA9C74"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Capital </w:t>
            </w:r>
          </w:p>
        </w:tc>
        <w:tc>
          <w:tcPr>
            <w:tcW w:w="1312" w:type="pct"/>
            <w:tcBorders>
              <w:top w:val="nil"/>
              <w:left w:val="nil"/>
              <w:bottom w:val="nil"/>
              <w:right w:val="nil"/>
            </w:tcBorders>
            <w:shd w:val="clear" w:color="auto" w:fill="auto"/>
            <w:noWrap/>
            <w:vAlign w:val="bottom"/>
            <w:hideMark/>
          </w:tcPr>
          <w:p w14:paraId="728100A1"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5A020F4E"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£ 20,000.00 </w:t>
            </w:r>
          </w:p>
        </w:tc>
      </w:tr>
      <w:tr w:rsidR="00901FED" w:rsidRPr="009B3E7C" w14:paraId="549B49E3"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7CE4CE14"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w:t>
            </w:r>
          </w:p>
        </w:tc>
        <w:tc>
          <w:tcPr>
            <w:tcW w:w="1312" w:type="pct"/>
            <w:tcBorders>
              <w:top w:val="nil"/>
              <w:left w:val="nil"/>
              <w:bottom w:val="nil"/>
              <w:right w:val="nil"/>
            </w:tcBorders>
            <w:shd w:val="clear" w:color="auto" w:fill="auto"/>
            <w:noWrap/>
            <w:vAlign w:val="bottom"/>
            <w:hideMark/>
          </w:tcPr>
          <w:p w14:paraId="70C2E1E7"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7F6158DE"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256B6529"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646E7270"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Sales</w:t>
            </w:r>
          </w:p>
        </w:tc>
        <w:tc>
          <w:tcPr>
            <w:tcW w:w="1312" w:type="pct"/>
            <w:tcBorders>
              <w:top w:val="nil"/>
              <w:left w:val="nil"/>
              <w:bottom w:val="nil"/>
              <w:right w:val="nil"/>
            </w:tcBorders>
            <w:shd w:val="clear" w:color="auto" w:fill="auto"/>
            <w:noWrap/>
            <w:vAlign w:val="bottom"/>
            <w:hideMark/>
          </w:tcPr>
          <w:p w14:paraId="7C291EE1"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5092A90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r>
      <w:tr w:rsidR="00901FED" w:rsidRPr="009B3E7C" w14:paraId="0DA2AEA5"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241493CA"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Purchases</w:t>
            </w:r>
          </w:p>
        </w:tc>
        <w:tc>
          <w:tcPr>
            <w:tcW w:w="1312" w:type="pct"/>
            <w:tcBorders>
              <w:top w:val="nil"/>
              <w:left w:val="nil"/>
              <w:bottom w:val="nil"/>
              <w:right w:val="nil"/>
            </w:tcBorders>
            <w:shd w:val="clear" w:color="auto" w:fill="auto"/>
            <w:noWrap/>
            <w:vAlign w:val="bottom"/>
            <w:hideMark/>
          </w:tcPr>
          <w:p w14:paraId="4476613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c>
          <w:tcPr>
            <w:tcW w:w="1312" w:type="pct"/>
            <w:tcBorders>
              <w:top w:val="nil"/>
              <w:left w:val="nil"/>
              <w:bottom w:val="nil"/>
              <w:right w:val="single" w:sz="4" w:space="0" w:color="auto"/>
            </w:tcBorders>
            <w:shd w:val="clear" w:color="auto" w:fill="auto"/>
            <w:noWrap/>
            <w:vAlign w:val="bottom"/>
            <w:hideMark/>
          </w:tcPr>
          <w:p w14:paraId="0C7C0A4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E06A782"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35129E8C"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Office expenses</w:t>
            </w:r>
          </w:p>
        </w:tc>
        <w:tc>
          <w:tcPr>
            <w:tcW w:w="1312" w:type="pct"/>
            <w:tcBorders>
              <w:top w:val="nil"/>
              <w:left w:val="nil"/>
              <w:bottom w:val="nil"/>
              <w:right w:val="nil"/>
            </w:tcBorders>
            <w:shd w:val="clear" w:color="auto" w:fill="auto"/>
            <w:noWrap/>
            <w:vAlign w:val="bottom"/>
            <w:hideMark/>
          </w:tcPr>
          <w:p w14:paraId="265939F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c>
          <w:tcPr>
            <w:tcW w:w="1312" w:type="pct"/>
            <w:tcBorders>
              <w:top w:val="nil"/>
              <w:left w:val="nil"/>
              <w:bottom w:val="nil"/>
              <w:right w:val="single" w:sz="4" w:space="0" w:color="auto"/>
            </w:tcBorders>
            <w:shd w:val="clear" w:color="auto" w:fill="auto"/>
            <w:noWrap/>
            <w:vAlign w:val="bottom"/>
            <w:hideMark/>
          </w:tcPr>
          <w:p w14:paraId="4810F7F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3E6D920D" w14:textId="77777777" w:rsidTr="00901FED">
        <w:trPr>
          <w:trHeight w:val="300"/>
        </w:trPr>
        <w:tc>
          <w:tcPr>
            <w:tcW w:w="2376" w:type="pct"/>
            <w:tcBorders>
              <w:top w:val="nil"/>
              <w:left w:val="single" w:sz="4" w:space="0" w:color="auto"/>
              <w:bottom w:val="single" w:sz="4" w:space="0" w:color="auto"/>
              <w:right w:val="nil"/>
            </w:tcBorders>
            <w:shd w:val="clear" w:color="auto" w:fill="auto"/>
            <w:noWrap/>
            <w:vAlign w:val="bottom"/>
            <w:hideMark/>
          </w:tcPr>
          <w:p w14:paraId="70551711"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Net profit </w:t>
            </w:r>
          </w:p>
        </w:tc>
        <w:tc>
          <w:tcPr>
            <w:tcW w:w="1312" w:type="pct"/>
            <w:tcBorders>
              <w:top w:val="nil"/>
              <w:left w:val="nil"/>
              <w:bottom w:val="single" w:sz="4" w:space="0" w:color="auto"/>
              <w:right w:val="nil"/>
            </w:tcBorders>
            <w:shd w:val="clear" w:color="auto" w:fill="auto"/>
            <w:noWrap/>
            <w:vAlign w:val="bottom"/>
            <w:hideMark/>
          </w:tcPr>
          <w:p w14:paraId="0B62D62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312" w:type="pct"/>
            <w:tcBorders>
              <w:top w:val="nil"/>
              <w:left w:val="nil"/>
              <w:bottom w:val="single" w:sz="4" w:space="0" w:color="auto"/>
              <w:right w:val="single" w:sz="4" w:space="0" w:color="auto"/>
            </w:tcBorders>
            <w:shd w:val="clear" w:color="auto" w:fill="auto"/>
            <w:noWrap/>
            <w:vAlign w:val="bottom"/>
            <w:hideMark/>
          </w:tcPr>
          <w:p w14:paraId="69BE23BA"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59A1102C" w14:textId="77777777" w:rsidTr="00901FED">
        <w:trPr>
          <w:trHeight w:val="300"/>
        </w:trPr>
        <w:tc>
          <w:tcPr>
            <w:tcW w:w="2376" w:type="pct"/>
            <w:tcBorders>
              <w:top w:val="nil"/>
              <w:left w:val="single" w:sz="4" w:space="0" w:color="auto"/>
              <w:bottom w:val="single" w:sz="4" w:space="0" w:color="auto"/>
              <w:right w:val="nil"/>
            </w:tcBorders>
            <w:shd w:val="clear" w:color="auto" w:fill="auto"/>
            <w:noWrap/>
            <w:vAlign w:val="bottom"/>
            <w:hideMark/>
          </w:tcPr>
          <w:p w14:paraId="0C88E3C1" w14:textId="77777777" w:rsidR="00901FED" w:rsidRPr="009B3E7C" w:rsidRDefault="00901FED" w:rsidP="00901FED">
            <w:pPr>
              <w:spacing w:after="0" w:line="240" w:lineRule="auto"/>
              <w:rPr>
                <w:rFonts w:ascii="Arial" w:eastAsia="Times New Roman" w:hAnsi="Arial" w:cs="Arial"/>
              </w:rPr>
            </w:pPr>
            <w:r w:rsidRPr="009B3E7C">
              <w:rPr>
                <w:rFonts w:ascii="Arial" w:eastAsia="Times New Roman" w:hAnsi="Arial" w:cs="Arial"/>
              </w:rPr>
              <w:t> </w:t>
            </w:r>
          </w:p>
        </w:tc>
        <w:tc>
          <w:tcPr>
            <w:tcW w:w="1312" w:type="pct"/>
            <w:tcBorders>
              <w:top w:val="nil"/>
              <w:left w:val="nil"/>
              <w:bottom w:val="single" w:sz="4" w:space="0" w:color="auto"/>
              <w:right w:val="nil"/>
            </w:tcBorders>
            <w:shd w:val="clear" w:color="auto" w:fill="auto"/>
            <w:noWrap/>
            <w:vAlign w:val="bottom"/>
            <w:hideMark/>
          </w:tcPr>
          <w:p w14:paraId="7A960D38"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£ 93,000.00 </w:t>
            </w:r>
          </w:p>
        </w:tc>
        <w:tc>
          <w:tcPr>
            <w:tcW w:w="1312" w:type="pct"/>
            <w:tcBorders>
              <w:top w:val="nil"/>
              <w:left w:val="nil"/>
              <w:bottom w:val="single" w:sz="4" w:space="0" w:color="auto"/>
              <w:right w:val="single" w:sz="4" w:space="0" w:color="auto"/>
            </w:tcBorders>
            <w:shd w:val="clear" w:color="auto" w:fill="auto"/>
            <w:noWrap/>
            <w:vAlign w:val="bottom"/>
            <w:hideMark/>
          </w:tcPr>
          <w:p w14:paraId="698620B1"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£ 93,000.00 </w:t>
            </w:r>
          </w:p>
        </w:tc>
      </w:tr>
    </w:tbl>
    <w:p w14:paraId="0CD48EE5" w14:textId="77777777" w:rsidR="009346A3" w:rsidRPr="009B3E7C" w:rsidRDefault="009346A3" w:rsidP="009346A3">
      <w:pPr>
        <w:pStyle w:val="Heading2"/>
        <w:rPr>
          <w:rFonts w:ascii="Arial" w:hAnsi="Arial" w:cs="Arial"/>
          <w:sz w:val="22"/>
          <w:szCs w:val="22"/>
        </w:rPr>
      </w:pPr>
    </w:p>
    <w:p w14:paraId="14C7F10E" w14:textId="24347E0D" w:rsidR="00901FED" w:rsidRPr="009B3E7C" w:rsidRDefault="009346A3" w:rsidP="009346A3">
      <w:pPr>
        <w:pStyle w:val="Heading2"/>
        <w:rPr>
          <w:rFonts w:ascii="Arial" w:hAnsi="Arial" w:cs="Arial"/>
          <w:sz w:val="22"/>
          <w:szCs w:val="22"/>
        </w:rPr>
      </w:pPr>
      <w:bookmarkStart w:id="2" w:name="_Toc67503565"/>
      <w:r w:rsidRPr="009B3E7C">
        <w:rPr>
          <w:rFonts w:ascii="Arial" w:hAnsi="Arial" w:cs="Arial"/>
          <w:sz w:val="22"/>
          <w:szCs w:val="22"/>
        </w:rPr>
        <w:t>B</w:t>
      </w:r>
      <w:bookmarkEnd w:id="2"/>
    </w:p>
    <w:tbl>
      <w:tblPr>
        <w:tblW w:w="5000" w:type="pct"/>
        <w:tblLook w:val="04A0" w:firstRow="1" w:lastRow="0" w:firstColumn="1" w:lastColumn="0" w:noHBand="0" w:noVBand="1"/>
      </w:tblPr>
      <w:tblGrid>
        <w:gridCol w:w="5601"/>
        <w:gridCol w:w="1834"/>
        <w:gridCol w:w="1915"/>
      </w:tblGrid>
      <w:tr w:rsidR="00901FED" w:rsidRPr="009B3E7C" w14:paraId="57541B10"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A7360C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Dale Limited </w:t>
            </w:r>
          </w:p>
        </w:tc>
      </w:tr>
      <w:tr w:rsidR="00901FED" w:rsidRPr="009B3E7C" w14:paraId="04FB8090"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09F292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Profit and Loss Account </w:t>
            </w:r>
          </w:p>
        </w:tc>
      </w:tr>
      <w:tr w:rsidR="00901FED" w:rsidRPr="009B3E7C" w14:paraId="23E6E4A5"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3F7FC64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for the year ending 31st December 2019</w:t>
            </w:r>
          </w:p>
        </w:tc>
      </w:tr>
      <w:tr w:rsidR="00901FED" w:rsidRPr="009B3E7C" w14:paraId="6AAF08E2"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BDE46A9"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949AE7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024" w:type="pct"/>
            <w:tcBorders>
              <w:top w:val="nil"/>
              <w:left w:val="nil"/>
              <w:bottom w:val="single" w:sz="4" w:space="0" w:color="auto"/>
              <w:right w:val="single" w:sz="4" w:space="0" w:color="auto"/>
            </w:tcBorders>
            <w:shd w:val="clear" w:color="auto" w:fill="auto"/>
            <w:noWrap/>
            <w:vAlign w:val="bottom"/>
            <w:hideMark/>
          </w:tcPr>
          <w:p w14:paraId="2AB7DD3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901FED" w:rsidRPr="009B3E7C" w14:paraId="2824D8C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7F4A7E2"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Particulars </w:t>
            </w:r>
          </w:p>
        </w:tc>
        <w:tc>
          <w:tcPr>
            <w:tcW w:w="981" w:type="pct"/>
            <w:tcBorders>
              <w:top w:val="nil"/>
              <w:left w:val="nil"/>
              <w:bottom w:val="single" w:sz="4" w:space="0" w:color="auto"/>
              <w:right w:val="single" w:sz="4" w:space="0" w:color="auto"/>
            </w:tcBorders>
            <w:shd w:val="clear" w:color="auto" w:fill="auto"/>
            <w:noWrap/>
            <w:vAlign w:val="bottom"/>
            <w:hideMark/>
          </w:tcPr>
          <w:p w14:paraId="5FD9648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1024" w:type="pct"/>
            <w:tcBorders>
              <w:top w:val="nil"/>
              <w:left w:val="nil"/>
              <w:bottom w:val="single" w:sz="4" w:space="0" w:color="auto"/>
              <w:right w:val="single" w:sz="4" w:space="0" w:color="auto"/>
            </w:tcBorders>
            <w:shd w:val="clear" w:color="auto" w:fill="auto"/>
            <w:noWrap/>
            <w:vAlign w:val="bottom"/>
            <w:hideMark/>
          </w:tcPr>
          <w:p w14:paraId="31F1E68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345A4506"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9E069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Revenue</w:t>
            </w:r>
          </w:p>
        </w:tc>
        <w:tc>
          <w:tcPr>
            <w:tcW w:w="981" w:type="pct"/>
            <w:tcBorders>
              <w:top w:val="nil"/>
              <w:left w:val="nil"/>
              <w:bottom w:val="single" w:sz="4" w:space="0" w:color="auto"/>
              <w:right w:val="single" w:sz="4" w:space="0" w:color="auto"/>
            </w:tcBorders>
            <w:shd w:val="clear" w:color="auto" w:fill="auto"/>
            <w:noWrap/>
            <w:vAlign w:val="bottom"/>
            <w:hideMark/>
          </w:tcPr>
          <w:p w14:paraId="516EB733" w14:textId="1E958E90"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F770728" w14:textId="6D5155B5"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70,000.00</w:t>
            </w:r>
          </w:p>
        </w:tc>
      </w:tr>
      <w:tr w:rsidR="00901FED" w:rsidRPr="009B3E7C" w14:paraId="4305EFD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616D99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Less: COGS </w:t>
            </w:r>
          </w:p>
        </w:tc>
        <w:tc>
          <w:tcPr>
            <w:tcW w:w="981" w:type="pct"/>
            <w:tcBorders>
              <w:top w:val="nil"/>
              <w:left w:val="nil"/>
              <w:bottom w:val="single" w:sz="4" w:space="0" w:color="auto"/>
              <w:right w:val="single" w:sz="4" w:space="0" w:color="auto"/>
            </w:tcBorders>
            <w:shd w:val="clear" w:color="auto" w:fill="auto"/>
            <w:noWrap/>
            <w:vAlign w:val="bottom"/>
            <w:hideMark/>
          </w:tcPr>
          <w:p w14:paraId="35A52FBF" w14:textId="6451E9BA"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D258256" w14:textId="1B75D401"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45,000.00</w:t>
            </w:r>
          </w:p>
        </w:tc>
      </w:tr>
      <w:tr w:rsidR="00901FED" w:rsidRPr="009B3E7C" w14:paraId="20CADF0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5CDDED8"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Gross profit</w:t>
            </w:r>
          </w:p>
        </w:tc>
        <w:tc>
          <w:tcPr>
            <w:tcW w:w="981" w:type="pct"/>
            <w:tcBorders>
              <w:top w:val="nil"/>
              <w:left w:val="nil"/>
              <w:bottom w:val="single" w:sz="4" w:space="0" w:color="auto"/>
              <w:right w:val="single" w:sz="4" w:space="0" w:color="auto"/>
            </w:tcBorders>
            <w:shd w:val="clear" w:color="auto" w:fill="auto"/>
            <w:noWrap/>
            <w:vAlign w:val="bottom"/>
            <w:hideMark/>
          </w:tcPr>
          <w:p w14:paraId="55EAEDF7" w14:textId="1252F36C"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0B81358" w14:textId="2C4C9632"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25,000.00</w:t>
            </w:r>
          </w:p>
        </w:tc>
      </w:tr>
      <w:tr w:rsidR="00901FED" w:rsidRPr="009B3E7C" w14:paraId="535ECE3E"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1DBC58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07356A51" w14:textId="112AC33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73C6797" w14:textId="308F367F"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3D12087"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71AF7D0"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Less: operating expenses</w:t>
            </w:r>
          </w:p>
        </w:tc>
        <w:tc>
          <w:tcPr>
            <w:tcW w:w="981" w:type="pct"/>
            <w:tcBorders>
              <w:top w:val="nil"/>
              <w:left w:val="nil"/>
              <w:bottom w:val="single" w:sz="4" w:space="0" w:color="auto"/>
              <w:right w:val="single" w:sz="4" w:space="0" w:color="auto"/>
            </w:tcBorders>
            <w:shd w:val="clear" w:color="auto" w:fill="auto"/>
            <w:noWrap/>
            <w:vAlign w:val="bottom"/>
            <w:hideMark/>
          </w:tcPr>
          <w:p w14:paraId="60A1D7DA" w14:textId="012A7E1B"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BE2B89D" w14:textId="56348EB9"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DD472A7"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8D9851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Office expenses</w:t>
            </w:r>
          </w:p>
        </w:tc>
        <w:tc>
          <w:tcPr>
            <w:tcW w:w="981" w:type="pct"/>
            <w:tcBorders>
              <w:top w:val="nil"/>
              <w:left w:val="nil"/>
              <w:bottom w:val="single" w:sz="4" w:space="0" w:color="auto"/>
              <w:right w:val="single" w:sz="4" w:space="0" w:color="auto"/>
            </w:tcBorders>
            <w:shd w:val="clear" w:color="auto" w:fill="auto"/>
            <w:noWrap/>
            <w:vAlign w:val="bottom"/>
            <w:hideMark/>
          </w:tcPr>
          <w:p w14:paraId="1BD32649" w14:textId="709741E0"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9,000.00</w:t>
            </w:r>
          </w:p>
        </w:tc>
        <w:tc>
          <w:tcPr>
            <w:tcW w:w="1024" w:type="pct"/>
            <w:tcBorders>
              <w:top w:val="nil"/>
              <w:left w:val="nil"/>
              <w:bottom w:val="single" w:sz="4" w:space="0" w:color="auto"/>
              <w:right w:val="single" w:sz="4" w:space="0" w:color="auto"/>
            </w:tcBorders>
            <w:shd w:val="clear" w:color="auto" w:fill="auto"/>
            <w:noWrap/>
            <w:vAlign w:val="bottom"/>
            <w:hideMark/>
          </w:tcPr>
          <w:p w14:paraId="0E708614" w14:textId="75C723C9"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548CCD0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A3F2BC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547FA3EC" w14:textId="73B4C822"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FC06FC6" w14:textId="796EB2C4"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504759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8A1838B"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 operating expenses</w:t>
            </w:r>
          </w:p>
        </w:tc>
        <w:tc>
          <w:tcPr>
            <w:tcW w:w="981" w:type="pct"/>
            <w:tcBorders>
              <w:top w:val="nil"/>
              <w:left w:val="nil"/>
              <w:bottom w:val="single" w:sz="4" w:space="0" w:color="auto"/>
              <w:right w:val="single" w:sz="4" w:space="0" w:color="auto"/>
            </w:tcBorders>
            <w:shd w:val="clear" w:color="auto" w:fill="auto"/>
            <w:noWrap/>
            <w:vAlign w:val="bottom"/>
            <w:hideMark/>
          </w:tcPr>
          <w:p w14:paraId="27403FB8" w14:textId="26CCF121"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66D92F9D" w14:textId="283F92D4"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9,000.00</w:t>
            </w:r>
          </w:p>
        </w:tc>
      </w:tr>
      <w:tr w:rsidR="00901FED" w:rsidRPr="009B3E7C" w14:paraId="38096223"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7204713"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Profits before interest and tax</w:t>
            </w:r>
          </w:p>
        </w:tc>
        <w:tc>
          <w:tcPr>
            <w:tcW w:w="981" w:type="pct"/>
            <w:tcBorders>
              <w:top w:val="nil"/>
              <w:left w:val="nil"/>
              <w:bottom w:val="single" w:sz="4" w:space="0" w:color="auto"/>
              <w:right w:val="single" w:sz="4" w:space="0" w:color="auto"/>
            </w:tcBorders>
            <w:shd w:val="clear" w:color="auto" w:fill="auto"/>
            <w:noWrap/>
            <w:vAlign w:val="bottom"/>
            <w:hideMark/>
          </w:tcPr>
          <w:p w14:paraId="7C536B3B" w14:textId="29F092D4" w:rsidR="00901FED" w:rsidRPr="009B3E7C" w:rsidRDefault="00901FED" w:rsidP="00901FED">
            <w:pPr>
              <w:spacing w:after="0" w:line="240" w:lineRule="auto"/>
              <w:jc w:val="center"/>
              <w:rPr>
                <w:rFonts w:ascii="Arial" w:eastAsia="Times New Roman" w:hAnsi="Arial" w:cs="Arial"/>
                <w:b/>
                <w:bCs/>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745B3A4" w14:textId="0DFA33F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16,000.00</w:t>
            </w:r>
          </w:p>
        </w:tc>
      </w:tr>
      <w:tr w:rsidR="00901FED" w:rsidRPr="009B3E7C" w14:paraId="27762105"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B069E19"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Less: Interest</w:t>
            </w:r>
          </w:p>
        </w:tc>
        <w:tc>
          <w:tcPr>
            <w:tcW w:w="981" w:type="pct"/>
            <w:tcBorders>
              <w:top w:val="nil"/>
              <w:left w:val="nil"/>
              <w:bottom w:val="single" w:sz="4" w:space="0" w:color="auto"/>
              <w:right w:val="single" w:sz="4" w:space="0" w:color="auto"/>
            </w:tcBorders>
            <w:shd w:val="clear" w:color="auto" w:fill="auto"/>
            <w:noWrap/>
            <w:vAlign w:val="bottom"/>
            <w:hideMark/>
          </w:tcPr>
          <w:p w14:paraId="27EC0691" w14:textId="52A8844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4C4A838" w14:textId="27924542"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5BE21CE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9DD8AE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Profits before tax </w:t>
            </w:r>
          </w:p>
        </w:tc>
        <w:tc>
          <w:tcPr>
            <w:tcW w:w="981" w:type="pct"/>
            <w:tcBorders>
              <w:top w:val="nil"/>
              <w:left w:val="nil"/>
              <w:bottom w:val="single" w:sz="4" w:space="0" w:color="auto"/>
              <w:right w:val="single" w:sz="4" w:space="0" w:color="auto"/>
            </w:tcBorders>
            <w:shd w:val="clear" w:color="auto" w:fill="auto"/>
            <w:noWrap/>
            <w:vAlign w:val="bottom"/>
            <w:hideMark/>
          </w:tcPr>
          <w:p w14:paraId="43263102" w14:textId="3177C839"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B32EE06" w14:textId="1B50D598"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16,000.00</w:t>
            </w:r>
          </w:p>
        </w:tc>
      </w:tr>
      <w:tr w:rsidR="00901FED" w:rsidRPr="009B3E7C" w14:paraId="3664972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C7C3AD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Less: Tax </w:t>
            </w:r>
          </w:p>
        </w:tc>
        <w:tc>
          <w:tcPr>
            <w:tcW w:w="981" w:type="pct"/>
            <w:tcBorders>
              <w:top w:val="nil"/>
              <w:left w:val="nil"/>
              <w:bottom w:val="single" w:sz="4" w:space="0" w:color="auto"/>
              <w:right w:val="single" w:sz="4" w:space="0" w:color="auto"/>
            </w:tcBorders>
            <w:shd w:val="clear" w:color="auto" w:fill="auto"/>
            <w:noWrap/>
            <w:vAlign w:val="bottom"/>
            <w:hideMark/>
          </w:tcPr>
          <w:p w14:paraId="14E9166E" w14:textId="071EFBD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D0E3DC5" w14:textId="650EE8B9"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60F3F6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C0815FA"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Profit after tax</w:t>
            </w:r>
          </w:p>
        </w:tc>
        <w:tc>
          <w:tcPr>
            <w:tcW w:w="981" w:type="pct"/>
            <w:tcBorders>
              <w:top w:val="nil"/>
              <w:left w:val="nil"/>
              <w:bottom w:val="single" w:sz="4" w:space="0" w:color="auto"/>
              <w:right w:val="single" w:sz="4" w:space="0" w:color="auto"/>
            </w:tcBorders>
            <w:shd w:val="clear" w:color="auto" w:fill="auto"/>
            <w:noWrap/>
            <w:vAlign w:val="bottom"/>
            <w:hideMark/>
          </w:tcPr>
          <w:p w14:paraId="6D3FEAFD" w14:textId="0802FD11"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826DD94" w14:textId="769E2FA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16,000.00</w:t>
            </w:r>
          </w:p>
        </w:tc>
      </w:tr>
      <w:tr w:rsidR="00901FED" w:rsidRPr="009B3E7C" w14:paraId="40A1FB5F" w14:textId="77777777" w:rsidTr="009346A3">
        <w:trPr>
          <w:trHeight w:val="300"/>
        </w:trPr>
        <w:tc>
          <w:tcPr>
            <w:tcW w:w="2995" w:type="pct"/>
            <w:tcBorders>
              <w:top w:val="nil"/>
              <w:left w:val="nil"/>
              <w:bottom w:val="nil"/>
              <w:right w:val="nil"/>
            </w:tcBorders>
            <w:shd w:val="clear" w:color="auto" w:fill="auto"/>
            <w:noWrap/>
            <w:vAlign w:val="bottom"/>
            <w:hideMark/>
          </w:tcPr>
          <w:p w14:paraId="61FEF9B9" w14:textId="77777777" w:rsidR="00901FED" w:rsidRPr="009B3E7C" w:rsidRDefault="00901FED" w:rsidP="00901FED">
            <w:pPr>
              <w:spacing w:after="0" w:line="240" w:lineRule="auto"/>
              <w:jc w:val="center"/>
              <w:rPr>
                <w:rFonts w:ascii="Arial" w:eastAsia="Times New Roman" w:hAnsi="Arial" w:cs="Arial"/>
                <w:b/>
                <w:bCs/>
                <w:color w:val="000000"/>
              </w:rPr>
            </w:pPr>
          </w:p>
        </w:tc>
        <w:tc>
          <w:tcPr>
            <w:tcW w:w="981" w:type="pct"/>
            <w:tcBorders>
              <w:top w:val="nil"/>
              <w:left w:val="nil"/>
              <w:bottom w:val="nil"/>
              <w:right w:val="nil"/>
            </w:tcBorders>
            <w:shd w:val="clear" w:color="auto" w:fill="auto"/>
            <w:noWrap/>
            <w:vAlign w:val="bottom"/>
            <w:hideMark/>
          </w:tcPr>
          <w:p w14:paraId="0DBF22B9" w14:textId="77777777" w:rsidR="00901FED" w:rsidRPr="009B3E7C" w:rsidRDefault="00901FED" w:rsidP="00901FED">
            <w:pPr>
              <w:spacing w:after="0" w:line="240" w:lineRule="auto"/>
              <w:jc w:val="center"/>
              <w:rPr>
                <w:rFonts w:ascii="Arial" w:eastAsia="Times New Roman" w:hAnsi="Arial" w:cs="Arial"/>
              </w:rPr>
            </w:pPr>
          </w:p>
        </w:tc>
        <w:tc>
          <w:tcPr>
            <w:tcW w:w="1024" w:type="pct"/>
            <w:tcBorders>
              <w:top w:val="nil"/>
              <w:left w:val="nil"/>
              <w:bottom w:val="nil"/>
              <w:right w:val="nil"/>
            </w:tcBorders>
            <w:shd w:val="clear" w:color="auto" w:fill="auto"/>
            <w:noWrap/>
            <w:vAlign w:val="bottom"/>
            <w:hideMark/>
          </w:tcPr>
          <w:p w14:paraId="78A3D7FD" w14:textId="77777777" w:rsidR="00901FED" w:rsidRPr="009B3E7C" w:rsidRDefault="00901FED" w:rsidP="00901FED">
            <w:pPr>
              <w:spacing w:after="0" w:line="240" w:lineRule="auto"/>
              <w:jc w:val="center"/>
              <w:rPr>
                <w:rFonts w:ascii="Arial" w:eastAsia="Times New Roman" w:hAnsi="Arial" w:cs="Arial"/>
              </w:rPr>
            </w:pPr>
          </w:p>
        </w:tc>
      </w:tr>
    </w:tbl>
    <w:p w14:paraId="1B80D9FC" w14:textId="39376BCB" w:rsidR="009346A3" w:rsidRPr="009B3E7C" w:rsidRDefault="009346A3" w:rsidP="009346A3">
      <w:pPr>
        <w:pStyle w:val="Heading2"/>
        <w:rPr>
          <w:rFonts w:ascii="Arial" w:hAnsi="Arial" w:cs="Arial"/>
          <w:sz w:val="22"/>
          <w:szCs w:val="22"/>
        </w:rPr>
      </w:pPr>
      <w:bookmarkStart w:id="3" w:name="_Toc67503566"/>
      <w:r w:rsidRPr="009B3E7C">
        <w:rPr>
          <w:rFonts w:ascii="Arial" w:hAnsi="Arial" w:cs="Arial"/>
          <w:sz w:val="22"/>
          <w:szCs w:val="22"/>
        </w:rPr>
        <w:t>C</w:t>
      </w:r>
      <w:bookmarkEnd w:id="3"/>
      <w:r w:rsidRPr="009B3E7C">
        <w:rPr>
          <w:rFonts w:ascii="Arial" w:hAnsi="Arial" w:cs="Arial"/>
          <w:sz w:val="22"/>
          <w:szCs w:val="22"/>
        </w:rPr>
        <w:br w:type="page"/>
      </w:r>
    </w:p>
    <w:tbl>
      <w:tblPr>
        <w:tblW w:w="4995" w:type="pct"/>
        <w:tblInd w:w="5" w:type="dxa"/>
        <w:tblLook w:val="04A0" w:firstRow="1" w:lastRow="0" w:firstColumn="1" w:lastColumn="0" w:noHBand="0" w:noVBand="1"/>
      </w:tblPr>
      <w:tblGrid>
        <w:gridCol w:w="5601"/>
        <w:gridCol w:w="1835"/>
        <w:gridCol w:w="1915"/>
      </w:tblGrid>
      <w:tr w:rsidR="00901FED" w:rsidRPr="009B3E7C" w14:paraId="2468189C" w14:textId="77777777" w:rsidTr="009346A3">
        <w:trPr>
          <w:trHeight w:val="300"/>
        </w:trPr>
        <w:tc>
          <w:tcPr>
            <w:tcW w:w="2995" w:type="pct"/>
            <w:tcBorders>
              <w:top w:val="nil"/>
              <w:left w:val="nil"/>
              <w:bottom w:val="nil"/>
              <w:right w:val="nil"/>
            </w:tcBorders>
            <w:shd w:val="clear" w:color="auto" w:fill="auto"/>
            <w:noWrap/>
            <w:vAlign w:val="bottom"/>
            <w:hideMark/>
          </w:tcPr>
          <w:p w14:paraId="21354C19" w14:textId="71EFE714" w:rsidR="00901FED" w:rsidRPr="009B3E7C" w:rsidRDefault="00901FED" w:rsidP="00901FED">
            <w:pPr>
              <w:spacing w:after="0" w:line="240" w:lineRule="auto"/>
              <w:rPr>
                <w:rFonts w:ascii="Arial" w:eastAsia="Times New Roman" w:hAnsi="Arial" w:cs="Arial"/>
              </w:rPr>
            </w:pPr>
          </w:p>
        </w:tc>
        <w:tc>
          <w:tcPr>
            <w:tcW w:w="981" w:type="pct"/>
            <w:tcBorders>
              <w:top w:val="nil"/>
              <w:left w:val="nil"/>
              <w:bottom w:val="nil"/>
              <w:right w:val="nil"/>
            </w:tcBorders>
            <w:shd w:val="clear" w:color="auto" w:fill="auto"/>
            <w:noWrap/>
            <w:vAlign w:val="bottom"/>
            <w:hideMark/>
          </w:tcPr>
          <w:p w14:paraId="14B513BB" w14:textId="77777777" w:rsidR="00901FED" w:rsidRPr="009B3E7C" w:rsidRDefault="00901FED" w:rsidP="00901FED">
            <w:pPr>
              <w:spacing w:after="0" w:line="240" w:lineRule="auto"/>
              <w:rPr>
                <w:rFonts w:ascii="Arial" w:eastAsia="Times New Roman" w:hAnsi="Arial" w:cs="Arial"/>
              </w:rPr>
            </w:pPr>
          </w:p>
        </w:tc>
        <w:tc>
          <w:tcPr>
            <w:tcW w:w="1024" w:type="pct"/>
            <w:tcBorders>
              <w:top w:val="nil"/>
              <w:left w:val="nil"/>
              <w:bottom w:val="nil"/>
              <w:right w:val="nil"/>
            </w:tcBorders>
            <w:shd w:val="clear" w:color="auto" w:fill="auto"/>
            <w:noWrap/>
            <w:vAlign w:val="bottom"/>
            <w:hideMark/>
          </w:tcPr>
          <w:p w14:paraId="01C2ACB4" w14:textId="77777777" w:rsidR="00901FED" w:rsidRPr="009B3E7C" w:rsidRDefault="00901FED" w:rsidP="00901FED">
            <w:pPr>
              <w:spacing w:after="0" w:line="240" w:lineRule="auto"/>
              <w:rPr>
                <w:rFonts w:ascii="Arial" w:eastAsia="Times New Roman" w:hAnsi="Arial" w:cs="Arial"/>
              </w:rPr>
            </w:pPr>
          </w:p>
        </w:tc>
      </w:tr>
      <w:tr w:rsidR="00901FED" w:rsidRPr="009B3E7C" w14:paraId="2BBADDE9" w14:textId="77777777" w:rsidTr="009346A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884DA6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Dale Limited </w:t>
            </w:r>
          </w:p>
        </w:tc>
      </w:tr>
      <w:tr w:rsidR="00901FED" w:rsidRPr="009B3E7C" w14:paraId="3CA96B4D" w14:textId="77777777" w:rsidTr="009346A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ADFF43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BALANCE SHEET</w:t>
            </w:r>
          </w:p>
        </w:tc>
      </w:tr>
      <w:tr w:rsidR="00901FED" w:rsidRPr="009B3E7C" w14:paraId="1CD4CAB1" w14:textId="77777777" w:rsidTr="009346A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A864A14" w14:textId="4B373C21"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as </w:t>
            </w:r>
            <w:r w:rsidR="009B3E7C" w:rsidRPr="009B3E7C">
              <w:rPr>
                <w:rFonts w:ascii="Arial" w:eastAsia="Times New Roman" w:hAnsi="Arial" w:cs="Arial"/>
                <w:b/>
                <w:bCs/>
                <w:color w:val="000000"/>
              </w:rPr>
              <w:t>of</w:t>
            </w:r>
            <w:r w:rsidRPr="009B3E7C">
              <w:rPr>
                <w:rFonts w:ascii="Arial" w:eastAsia="Times New Roman" w:hAnsi="Arial" w:cs="Arial"/>
                <w:b/>
                <w:bCs/>
                <w:color w:val="000000"/>
              </w:rPr>
              <w:t xml:space="preserve"> </w:t>
            </w:r>
            <w:proofErr w:type="gramStart"/>
            <w:r w:rsidRPr="009B3E7C">
              <w:rPr>
                <w:rFonts w:ascii="Arial" w:eastAsia="Times New Roman" w:hAnsi="Arial" w:cs="Arial"/>
                <w:b/>
                <w:bCs/>
                <w:color w:val="000000"/>
              </w:rPr>
              <w:t>31st December</w:t>
            </w:r>
            <w:proofErr w:type="gramEnd"/>
            <w:r w:rsidRPr="009B3E7C">
              <w:rPr>
                <w:rFonts w:ascii="Arial" w:eastAsia="Times New Roman" w:hAnsi="Arial" w:cs="Arial"/>
                <w:b/>
                <w:bCs/>
                <w:color w:val="000000"/>
              </w:rPr>
              <w:t xml:space="preserve"> 2019</w:t>
            </w:r>
          </w:p>
        </w:tc>
      </w:tr>
      <w:tr w:rsidR="00901FED" w:rsidRPr="009B3E7C" w14:paraId="1CD7E97F"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A70B195"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Particulars</w:t>
            </w:r>
          </w:p>
        </w:tc>
        <w:tc>
          <w:tcPr>
            <w:tcW w:w="981" w:type="pct"/>
            <w:tcBorders>
              <w:top w:val="nil"/>
              <w:left w:val="nil"/>
              <w:bottom w:val="single" w:sz="4" w:space="0" w:color="auto"/>
              <w:right w:val="single" w:sz="4" w:space="0" w:color="auto"/>
            </w:tcBorders>
            <w:shd w:val="clear" w:color="auto" w:fill="auto"/>
            <w:noWrap/>
            <w:vAlign w:val="bottom"/>
            <w:hideMark/>
          </w:tcPr>
          <w:p w14:paraId="40596D5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1024" w:type="pct"/>
            <w:tcBorders>
              <w:top w:val="nil"/>
              <w:left w:val="nil"/>
              <w:bottom w:val="single" w:sz="4" w:space="0" w:color="auto"/>
              <w:right w:val="single" w:sz="4" w:space="0" w:color="auto"/>
            </w:tcBorders>
            <w:shd w:val="clear" w:color="auto" w:fill="auto"/>
            <w:noWrap/>
            <w:vAlign w:val="bottom"/>
            <w:hideMark/>
          </w:tcPr>
          <w:p w14:paraId="41C4254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A90EE5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2255D8B"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Assets</w:t>
            </w:r>
          </w:p>
        </w:tc>
        <w:tc>
          <w:tcPr>
            <w:tcW w:w="981" w:type="pct"/>
            <w:tcBorders>
              <w:top w:val="nil"/>
              <w:left w:val="nil"/>
              <w:bottom w:val="single" w:sz="4" w:space="0" w:color="auto"/>
              <w:right w:val="single" w:sz="4" w:space="0" w:color="auto"/>
            </w:tcBorders>
            <w:shd w:val="clear" w:color="auto" w:fill="auto"/>
            <w:noWrap/>
            <w:vAlign w:val="bottom"/>
            <w:hideMark/>
          </w:tcPr>
          <w:p w14:paraId="0E825E0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024" w:type="pct"/>
            <w:tcBorders>
              <w:top w:val="nil"/>
              <w:left w:val="nil"/>
              <w:bottom w:val="single" w:sz="4" w:space="0" w:color="auto"/>
              <w:right w:val="single" w:sz="4" w:space="0" w:color="auto"/>
            </w:tcBorders>
            <w:shd w:val="clear" w:color="auto" w:fill="auto"/>
            <w:noWrap/>
            <w:vAlign w:val="bottom"/>
            <w:hideMark/>
          </w:tcPr>
          <w:p w14:paraId="3A5D5BA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DCEDB7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1514DBB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Cash and cash equivalents</w:t>
            </w:r>
          </w:p>
        </w:tc>
        <w:tc>
          <w:tcPr>
            <w:tcW w:w="981" w:type="pct"/>
            <w:tcBorders>
              <w:top w:val="nil"/>
              <w:left w:val="nil"/>
              <w:bottom w:val="single" w:sz="4" w:space="0" w:color="auto"/>
              <w:right w:val="single" w:sz="4" w:space="0" w:color="auto"/>
            </w:tcBorders>
            <w:shd w:val="clear" w:color="auto" w:fill="auto"/>
            <w:noWrap/>
            <w:vAlign w:val="bottom"/>
            <w:hideMark/>
          </w:tcPr>
          <w:p w14:paraId="5C3EFB30" w14:textId="198BC8F8"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1,000.00</w:t>
            </w:r>
          </w:p>
        </w:tc>
        <w:tc>
          <w:tcPr>
            <w:tcW w:w="1024" w:type="pct"/>
            <w:tcBorders>
              <w:top w:val="nil"/>
              <w:left w:val="nil"/>
              <w:bottom w:val="single" w:sz="4" w:space="0" w:color="auto"/>
              <w:right w:val="single" w:sz="4" w:space="0" w:color="auto"/>
            </w:tcBorders>
            <w:shd w:val="clear" w:color="auto" w:fill="auto"/>
            <w:noWrap/>
            <w:vAlign w:val="bottom"/>
            <w:hideMark/>
          </w:tcPr>
          <w:p w14:paraId="7737413E" w14:textId="22A98067"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DFDAB3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3C5318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Bank </w:t>
            </w:r>
          </w:p>
        </w:tc>
        <w:tc>
          <w:tcPr>
            <w:tcW w:w="981" w:type="pct"/>
            <w:tcBorders>
              <w:top w:val="nil"/>
              <w:left w:val="nil"/>
              <w:bottom w:val="single" w:sz="4" w:space="0" w:color="auto"/>
              <w:right w:val="single" w:sz="4" w:space="0" w:color="auto"/>
            </w:tcBorders>
            <w:shd w:val="clear" w:color="auto" w:fill="auto"/>
            <w:noWrap/>
            <w:vAlign w:val="bottom"/>
            <w:hideMark/>
          </w:tcPr>
          <w:p w14:paraId="5F09D9B7" w14:textId="7D7EAC0C" w:rsidR="00901FED" w:rsidRPr="009B3E7C" w:rsidRDefault="00901FED" w:rsidP="00901FED">
            <w:pPr>
              <w:spacing w:after="0" w:line="240" w:lineRule="auto"/>
              <w:jc w:val="center"/>
              <w:rPr>
                <w:rFonts w:ascii="Arial" w:eastAsia="Times New Roman" w:hAnsi="Arial" w:cs="Arial"/>
                <w:color w:val="000000"/>
              </w:rPr>
            </w:pPr>
            <w:proofErr w:type="gramStart"/>
            <w:r w:rsidRPr="009B3E7C">
              <w:rPr>
                <w:rFonts w:ascii="Arial" w:eastAsia="Times New Roman" w:hAnsi="Arial" w:cs="Arial"/>
                <w:color w:val="000000"/>
              </w:rPr>
              <w:t>£  12,000.00</w:t>
            </w:r>
            <w:proofErr w:type="gramEnd"/>
          </w:p>
        </w:tc>
        <w:tc>
          <w:tcPr>
            <w:tcW w:w="1024" w:type="pct"/>
            <w:tcBorders>
              <w:top w:val="nil"/>
              <w:left w:val="nil"/>
              <w:bottom w:val="single" w:sz="4" w:space="0" w:color="auto"/>
              <w:right w:val="single" w:sz="4" w:space="0" w:color="auto"/>
            </w:tcBorders>
            <w:shd w:val="clear" w:color="auto" w:fill="auto"/>
            <w:noWrap/>
            <w:vAlign w:val="bottom"/>
            <w:hideMark/>
          </w:tcPr>
          <w:p w14:paraId="17F21ADF" w14:textId="7F9B4975"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5E5E67C"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79F0EEA" w14:textId="31AE2C50"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Accounts </w:t>
            </w:r>
            <w:r w:rsidR="009B3E7C" w:rsidRPr="009B3E7C">
              <w:rPr>
                <w:rFonts w:ascii="Arial" w:eastAsia="Times New Roman" w:hAnsi="Arial" w:cs="Arial"/>
                <w:color w:val="000000"/>
              </w:rPr>
              <w:t>receivable</w:t>
            </w:r>
          </w:p>
        </w:tc>
        <w:tc>
          <w:tcPr>
            <w:tcW w:w="981" w:type="pct"/>
            <w:tcBorders>
              <w:top w:val="nil"/>
              <w:left w:val="nil"/>
              <w:bottom w:val="single" w:sz="4" w:space="0" w:color="auto"/>
              <w:right w:val="single" w:sz="4" w:space="0" w:color="auto"/>
            </w:tcBorders>
            <w:shd w:val="clear" w:color="auto" w:fill="auto"/>
            <w:noWrap/>
            <w:vAlign w:val="bottom"/>
            <w:hideMark/>
          </w:tcPr>
          <w:p w14:paraId="3C0BF2FC" w14:textId="4A12AC92"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4,000.00</w:t>
            </w:r>
          </w:p>
        </w:tc>
        <w:tc>
          <w:tcPr>
            <w:tcW w:w="1024" w:type="pct"/>
            <w:tcBorders>
              <w:top w:val="nil"/>
              <w:left w:val="nil"/>
              <w:bottom w:val="single" w:sz="4" w:space="0" w:color="auto"/>
              <w:right w:val="single" w:sz="4" w:space="0" w:color="auto"/>
            </w:tcBorders>
            <w:shd w:val="clear" w:color="auto" w:fill="auto"/>
            <w:noWrap/>
            <w:vAlign w:val="bottom"/>
            <w:hideMark/>
          </w:tcPr>
          <w:p w14:paraId="31758E6E" w14:textId="4973329B"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46D90D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FC7D25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0FDCAB99" w14:textId="63694EC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FAFC036" w14:textId="5A002CC4"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E1A4CB5"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A5B3F6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99D544C" w14:textId="53C23A70"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3B7D2AF" w14:textId="5D48AF5B"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6B949CF3"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1FD7A05"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current assets </w:t>
            </w:r>
          </w:p>
        </w:tc>
        <w:tc>
          <w:tcPr>
            <w:tcW w:w="981" w:type="pct"/>
            <w:tcBorders>
              <w:top w:val="nil"/>
              <w:left w:val="nil"/>
              <w:bottom w:val="single" w:sz="4" w:space="0" w:color="auto"/>
              <w:right w:val="single" w:sz="4" w:space="0" w:color="auto"/>
            </w:tcBorders>
            <w:shd w:val="clear" w:color="auto" w:fill="auto"/>
            <w:noWrap/>
            <w:vAlign w:val="bottom"/>
            <w:hideMark/>
          </w:tcPr>
          <w:p w14:paraId="343EE97C" w14:textId="487C19A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6C900173" w14:textId="31559C3F"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17,000.00</w:t>
            </w:r>
          </w:p>
        </w:tc>
      </w:tr>
      <w:tr w:rsidR="00901FED" w:rsidRPr="009B3E7C" w14:paraId="30A5311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F56000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614AE53A" w14:textId="3C57F574"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148CB1F" w14:textId="15703172"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122615B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C58139F"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Long term assets</w:t>
            </w:r>
          </w:p>
        </w:tc>
        <w:tc>
          <w:tcPr>
            <w:tcW w:w="981" w:type="pct"/>
            <w:tcBorders>
              <w:top w:val="nil"/>
              <w:left w:val="nil"/>
              <w:bottom w:val="single" w:sz="4" w:space="0" w:color="auto"/>
              <w:right w:val="single" w:sz="4" w:space="0" w:color="auto"/>
            </w:tcBorders>
            <w:shd w:val="clear" w:color="auto" w:fill="auto"/>
            <w:noWrap/>
            <w:vAlign w:val="bottom"/>
            <w:hideMark/>
          </w:tcPr>
          <w:p w14:paraId="69F5884F" w14:textId="0C258EC6"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0B7B3ED5" w14:textId="17E309CA"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04291F5"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A1C115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Van</w:t>
            </w:r>
          </w:p>
        </w:tc>
        <w:tc>
          <w:tcPr>
            <w:tcW w:w="981" w:type="pct"/>
            <w:tcBorders>
              <w:top w:val="nil"/>
              <w:left w:val="nil"/>
              <w:bottom w:val="single" w:sz="4" w:space="0" w:color="auto"/>
              <w:right w:val="single" w:sz="4" w:space="0" w:color="auto"/>
            </w:tcBorders>
            <w:shd w:val="clear" w:color="auto" w:fill="auto"/>
            <w:noWrap/>
            <w:vAlign w:val="bottom"/>
            <w:hideMark/>
          </w:tcPr>
          <w:p w14:paraId="01D29DEA" w14:textId="719D85CA" w:rsidR="00901FED" w:rsidRPr="009B3E7C" w:rsidRDefault="00901FED" w:rsidP="00901FED">
            <w:pPr>
              <w:spacing w:after="0" w:line="240" w:lineRule="auto"/>
              <w:jc w:val="center"/>
              <w:rPr>
                <w:rFonts w:ascii="Arial" w:eastAsia="Times New Roman" w:hAnsi="Arial" w:cs="Arial"/>
                <w:color w:val="000000"/>
              </w:rPr>
            </w:pPr>
            <w:proofErr w:type="gramStart"/>
            <w:r w:rsidRPr="009B3E7C">
              <w:rPr>
                <w:rFonts w:ascii="Arial" w:eastAsia="Times New Roman" w:hAnsi="Arial" w:cs="Arial"/>
                <w:color w:val="000000"/>
              </w:rPr>
              <w:t>£  12,000.00</w:t>
            </w:r>
            <w:proofErr w:type="gramEnd"/>
          </w:p>
        </w:tc>
        <w:tc>
          <w:tcPr>
            <w:tcW w:w="1024" w:type="pct"/>
            <w:tcBorders>
              <w:top w:val="nil"/>
              <w:left w:val="nil"/>
              <w:bottom w:val="single" w:sz="4" w:space="0" w:color="auto"/>
              <w:right w:val="single" w:sz="4" w:space="0" w:color="auto"/>
            </w:tcBorders>
            <w:shd w:val="clear" w:color="auto" w:fill="auto"/>
            <w:noWrap/>
            <w:vAlign w:val="bottom"/>
            <w:hideMark/>
          </w:tcPr>
          <w:p w14:paraId="0800C2EC" w14:textId="43227DDC"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54D9D87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4E633A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Furniture and Fixtures</w:t>
            </w:r>
          </w:p>
        </w:tc>
        <w:tc>
          <w:tcPr>
            <w:tcW w:w="981" w:type="pct"/>
            <w:tcBorders>
              <w:top w:val="nil"/>
              <w:left w:val="nil"/>
              <w:bottom w:val="single" w:sz="4" w:space="0" w:color="auto"/>
              <w:right w:val="single" w:sz="4" w:space="0" w:color="auto"/>
            </w:tcBorders>
            <w:shd w:val="clear" w:color="auto" w:fill="auto"/>
            <w:noWrap/>
            <w:vAlign w:val="bottom"/>
            <w:hideMark/>
          </w:tcPr>
          <w:p w14:paraId="7E580EC0" w14:textId="3651E69A" w:rsidR="00901FED" w:rsidRPr="009B3E7C" w:rsidRDefault="00901FED" w:rsidP="00901FED">
            <w:pPr>
              <w:spacing w:after="0" w:line="240" w:lineRule="auto"/>
              <w:jc w:val="center"/>
              <w:rPr>
                <w:rFonts w:ascii="Arial" w:eastAsia="Times New Roman" w:hAnsi="Arial" w:cs="Arial"/>
                <w:color w:val="000000"/>
              </w:rPr>
            </w:pPr>
            <w:proofErr w:type="gramStart"/>
            <w:r w:rsidRPr="009B3E7C">
              <w:rPr>
                <w:rFonts w:ascii="Arial" w:eastAsia="Times New Roman" w:hAnsi="Arial" w:cs="Arial"/>
                <w:color w:val="000000"/>
              </w:rPr>
              <w:t>£  10,000.00</w:t>
            </w:r>
            <w:proofErr w:type="gramEnd"/>
          </w:p>
        </w:tc>
        <w:tc>
          <w:tcPr>
            <w:tcW w:w="1024" w:type="pct"/>
            <w:tcBorders>
              <w:top w:val="nil"/>
              <w:left w:val="nil"/>
              <w:bottom w:val="single" w:sz="4" w:space="0" w:color="auto"/>
              <w:right w:val="single" w:sz="4" w:space="0" w:color="auto"/>
            </w:tcBorders>
            <w:shd w:val="clear" w:color="auto" w:fill="auto"/>
            <w:noWrap/>
            <w:vAlign w:val="bottom"/>
            <w:hideMark/>
          </w:tcPr>
          <w:p w14:paraId="133AE117" w14:textId="7FDE499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22,000.00</w:t>
            </w:r>
          </w:p>
        </w:tc>
      </w:tr>
      <w:tr w:rsidR="00901FED" w:rsidRPr="009B3E7C" w14:paraId="3AE618AC"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45328E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554D233" w14:textId="0DBA1E45"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6210D5C7" w14:textId="3827ECA6"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76F4448"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4D4F1C"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Assets </w:t>
            </w:r>
          </w:p>
        </w:tc>
        <w:tc>
          <w:tcPr>
            <w:tcW w:w="981" w:type="pct"/>
            <w:tcBorders>
              <w:top w:val="nil"/>
              <w:left w:val="nil"/>
              <w:bottom w:val="single" w:sz="4" w:space="0" w:color="auto"/>
              <w:right w:val="single" w:sz="4" w:space="0" w:color="auto"/>
            </w:tcBorders>
            <w:shd w:val="clear" w:color="auto" w:fill="auto"/>
            <w:noWrap/>
            <w:vAlign w:val="bottom"/>
            <w:hideMark/>
          </w:tcPr>
          <w:p w14:paraId="38E0A9BB" w14:textId="6EAE5CE4"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DDC4C7E" w14:textId="3DF23BD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39,000.00</w:t>
            </w:r>
          </w:p>
        </w:tc>
      </w:tr>
      <w:tr w:rsidR="00901FED" w:rsidRPr="009B3E7C" w14:paraId="6A84D38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29B551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C1B885A" w14:textId="10EEBDDD"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574AC56D" w14:textId="31F68C72"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6059013A"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4B45963" w14:textId="1D23B06C"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Liabilities and </w:t>
            </w:r>
            <w:r w:rsidR="009B3E7C" w:rsidRPr="009B3E7C">
              <w:rPr>
                <w:rFonts w:ascii="Arial" w:eastAsia="Times New Roman" w:hAnsi="Arial" w:cs="Arial"/>
                <w:b/>
                <w:bCs/>
                <w:color w:val="000000"/>
              </w:rPr>
              <w:t>shareholders’</w:t>
            </w:r>
            <w:r w:rsidRPr="009B3E7C">
              <w:rPr>
                <w:rFonts w:ascii="Arial" w:eastAsia="Times New Roman" w:hAnsi="Arial" w:cs="Arial"/>
                <w:b/>
                <w:bCs/>
                <w:color w:val="000000"/>
              </w:rPr>
              <w:t xml:space="preserve"> Equity</w:t>
            </w:r>
          </w:p>
        </w:tc>
        <w:tc>
          <w:tcPr>
            <w:tcW w:w="981" w:type="pct"/>
            <w:tcBorders>
              <w:top w:val="nil"/>
              <w:left w:val="nil"/>
              <w:bottom w:val="single" w:sz="4" w:space="0" w:color="auto"/>
              <w:right w:val="single" w:sz="4" w:space="0" w:color="auto"/>
            </w:tcBorders>
            <w:shd w:val="clear" w:color="auto" w:fill="auto"/>
            <w:noWrap/>
            <w:vAlign w:val="bottom"/>
            <w:hideMark/>
          </w:tcPr>
          <w:p w14:paraId="15D5CEEF" w14:textId="5A76BDFD"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670617E" w14:textId="1863852E"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95F314F"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19101D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Accounts Payable</w:t>
            </w:r>
          </w:p>
        </w:tc>
        <w:tc>
          <w:tcPr>
            <w:tcW w:w="981" w:type="pct"/>
            <w:tcBorders>
              <w:top w:val="nil"/>
              <w:left w:val="nil"/>
              <w:bottom w:val="single" w:sz="4" w:space="0" w:color="auto"/>
              <w:right w:val="single" w:sz="4" w:space="0" w:color="auto"/>
            </w:tcBorders>
            <w:shd w:val="clear" w:color="auto" w:fill="auto"/>
            <w:noWrap/>
            <w:vAlign w:val="bottom"/>
            <w:hideMark/>
          </w:tcPr>
          <w:p w14:paraId="43003A92" w14:textId="3CF8E94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7AD3C5FB" w14:textId="52827D74"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3,000.00</w:t>
            </w:r>
          </w:p>
        </w:tc>
      </w:tr>
      <w:tr w:rsidR="00901FED" w:rsidRPr="009B3E7C" w14:paraId="01AC7266"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3F378B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6E6BF114" w14:textId="731399BD"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E0C8739" w14:textId="51FDD641"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5CF245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FAD5A9E"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 current liabilities</w:t>
            </w:r>
          </w:p>
        </w:tc>
        <w:tc>
          <w:tcPr>
            <w:tcW w:w="981" w:type="pct"/>
            <w:tcBorders>
              <w:top w:val="nil"/>
              <w:left w:val="nil"/>
              <w:bottom w:val="single" w:sz="4" w:space="0" w:color="auto"/>
              <w:right w:val="single" w:sz="4" w:space="0" w:color="auto"/>
            </w:tcBorders>
            <w:shd w:val="clear" w:color="auto" w:fill="auto"/>
            <w:noWrap/>
            <w:vAlign w:val="bottom"/>
            <w:hideMark/>
          </w:tcPr>
          <w:p w14:paraId="487A35A5" w14:textId="1211595A"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368C80C" w14:textId="3D60CB44"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3,000.00</w:t>
            </w:r>
          </w:p>
        </w:tc>
      </w:tr>
      <w:tr w:rsidR="00901FED" w:rsidRPr="009B3E7C" w14:paraId="25B3641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6B0F47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2DA0610A" w14:textId="4562D169"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7CB7793F" w14:textId="7B087D96"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594CF14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E12B584"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Long term liabilities </w:t>
            </w:r>
          </w:p>
        </w:tc>
        <w:tc>
          <w:tcPr>
            <w:tcW w:w="981" w:type="pct"/>
            <w:tcBorders>
              <w:top w:val="nil"/>
              <w:left w:val="nil"/>
              <w:bottom w:val="single" w:sz="4" w:space="0" w:color="auto"/>
              <w:right w:val="single" w:sz="4" w:space="0" w:color="auto"/>
            </w:tcBorders>
            <w:shd w:val="clear" w:color="auto" w:fill="auto"/>
            <w:noWrap/>
            <w:vAlign w:val="bottom"/>
            <w:hideMark/>
          </w:tcPr>
          <w:p w14:paraId="5ECA84E2" w14:textId="0FC6D889"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A58BCBA" w14:textId="5A6DA8C1"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4800AA2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7D0219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Loans </w:t>
            </w:r>
          </w:p>
        </w:tc>
        <w:tc>
          <w:tcPr>
            <w:tcW w:w="981" w:type="pct"/>
            <w:tcBorders>
              <w:top w:val="nil"/>
              <w:left w:val="nil"/>
              <w:bottom w:val="single" w:sz="4" w:space="0" w:color="auto"/>
              <w:right w:val="single" w:sz="4" w:space="0" w:color="auto"/>
            </w:tcBorders>
            <w:shd w:val="clear" w:color="auto" w:fill="auto"/>
            <w:noWrap/>
            <w:vAlign w:val="bottom"/>
            <w:hideMark/>
          </w:tcPr>
          <w:p w14:paraId="06A60CBB" w14:textId="3BEFDBAA"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B43181C" w14:textId="318C1772"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2EF4BD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C8CC56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1F7CF5F4" w14:textId="666C367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7F451B5" w14:textId="6072936D"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8C1ED9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13D7510" w14:textId="2808BAB8"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w:t>
            </w:r>
            <w:r w:rsidR="009346A3" w:rsidRPr="009B3E7C">
              <w:rPr>
                <w:rFonts w:ascii="Arial" w:eastAsia="Times New Roman" w:hAnsi="Arial" w:cs="Arial"/>
                <w:b/>
                <w:bCs/>
                <w:color w:val="000000"/>
              </w:rPr>
              <w:t>long-term</w:t>
            </w:r>
            <w:r w:rsidRPr="009B3E7C">
              <w:rPr>
                <w:rFonts w:ascii="Arial" w:eastAsia="Times New Roman" w:hAnsi="Arial" w:cs="Arial"/>
                <w:b/>
                <w:bCs/>
                <w:color w:val="000000"/>
              </w:rPr>
              <w:t xml:space="preserve"> liabilities</w:t>
            </w:r>
          </w:p>
        </w:tc>
        <w:tc>
          <w:tcPr>
            <w:tcW w:w="981" w:type="pct"/>
            <w:tcBorders>
              <w:top w:val="nil"/>
              <w:left w:val="nil"/>
              <w:bottom w:val="single" w:sz="4" w:space="0" w:color="auto"/>
              <w:right w:val="single" w:sz="4" w:space="0" w:color="auto"/>
            </w:tcBorders>
            <w:shd w:val="clear" w:color="auto" w:fill="auto"/>
            <w:noWrap/>
            <w:vAlign w:val="bottom"/>
            <w:hideMark/>
          </w:tcPr>
          <w:p w14:paraId="2DC0A741" w14:textId="268EA3C7"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52DD242E" w14:textId="7B5EFB5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r>
      <w:tr w:rsidR="00901FED" w:rsidRPr="009B3E7C" w14:paraId="26410F62"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12C37E3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70CEA43A" w14:textId="05DD6FE2"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27F3C82" w14:textId="1B19EFF8"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627997F"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F7F95F"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liabilities </w:t>
            </w:r>
          </w:p>
        </w:tc>
        <w:tc>
          <w:tcPr>
            <w:tcW w:w="981" w:type="pct"/>
            <w:tcBorders>
              <w:top w:val="nil"/>
              <w:left w:val="nil"/>
              <w:bottom w:val="single" w:sz="4" w:space="0" w:color="auto"/>
              <w:right w:val="single" w:sz="4" w:space="0" w:color="auto"/>
            </w:tcBorders>
            <w:shd w:val="clear" w:color="auto" w:fill="auto"/>
            <w:noWrap/>
            <w:vAlign w:val="bottom"/>
            <w:hideMark/>
          </w:tcPr>
          <w:p w14:paraId="4C267206" w14:textId="4D17BFC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79F13913" w14:textId="638DF14F"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3,000.00</w:t>
            </w:r>
          </w:p>
        </w:tc>
      </w:tr>
      <w:tr w:rsidR="00901FED" w:rsidRPr="009B3E7C" w14:paraId="0C78600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385FE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Ordinary share capital</w:t>
            </w:r>
          </w:p>
        </w:tc>
        <w:tc>
          <w:tcPr>
            <w:tcW w:w="981" w:type="pct"/>
            <w:tcBorders>
              <w:top w:val="nil"/>
              <w:left w:val="nil"/>
              <w:bottom w:val="single" w:sz="4" w:space="0" w:color="auto"/>
              <w:right w:val="single" w:sz="4" w:space="0" w:color="auto"/>
            </w:tcBorders>
            <w:shd w:val="clear" w:color="auto" w:fill="auto"/>
            <w:noWrap/>
            <w:vAlign w:val="bottom"/>
            <w:hideMark/>
          </w:tcPr>
          <w:p w14:paraId="15C3CE54" w14:textId="6580FBCC" w:rsidR="00901FED" w:rsidRPr="009B3E7C" w:rsidRDefault="00901FED" w:rsidP="00901FED">
            <w:pPr>
              <w:spacing w:after="0" w:line="240" w:lineRule="auto"/>
              <w:jc w:val="center"/>
              <w:rPr>
                <w:rFonts w:ascii="Arial" w:eastAsia="Times New Roman" w:hAnsi="Arial" w:cs="Arial"/>
                <w:color w:val="000000"/>
              </w:rPr>
            </w:pPr>
            <w:proofErr w:type="gramStart"/>
            <w:r w:rsidRPr="009B3E7C">
              <w:rPr>
                <w:rFonts w:ascii="Arial" w:eastAsia="Times New Roman" w:hAnsi="Arial" w:cs="Arial"/>
                <w:color w:val="000000"/>
              </w:rPr>
              <w:t>£  20,000.00</w:t>
            </w:r>
            <w:proofErr w:type="gramEnd"/>
          </w:p>
        </w:tc>
        <w:tc>
          <w:tcPr>
            <w:tcW w:w="1024" w:type="pct"/>
            <w:tcBorders>
              <w:top w:val="nil"/>
              <w:left w:val="nil"/>
              <w:bottom w:val="single" w:sz="4" w:space="0" w:color="auto"/>
              <w:right w:val="single" w:sz="4" w:space="0" w:color="auto"/>
            </w:tcBorders>
            <w:shd w:val="clear" w:color="auto" w:fill="auto"/>
            <w:noWrap/>
            <w:vAlign w:val="bottom"/>
            <w:hideMark/>
          </w:tcPr>
          <w:p w14:paraId="13CF22D7" w14:textId="2048B22E" w:rsidR="00901FED" w:rsidRPr="009B3E7C" w:rsidRDefault="00901FED" w:rsidP="00901FED">
            <w:pPr>
              <w:spacing w:after="0" w:line="240" w:lineRule="auto"/>
              <w:jc w:val="center"/>
              <w:rPr>
                <w:rFonts w:ascii="Arial" w:eastAsia="Times New Roman" w:hAnsi="Arial" w:cs="Arial"/>
                <w:b/>
                <w:bCs/>
                <w:color w:val="000000"/>
              </w:rPr>
            </w:pPr>
          </w:p>
        </w:tc>
      </w:tr>
      <w:tr w:rsidR="00901FED" w:rsidRPr="009B3E7C" w14:paraId="4B6D151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108E927"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Net income/loss </w:t>
            </w:r>
          </w:p>
        </w:tc>
        <w:tc>
          <w:tcPr>
            <w:tcW w:w="981" w:type="pct"/>
            <w:tcBorders>
              <w:top w:val="nil"/>
              <w:left w:val="nil"/>
              <w:bottom w:val="single" w:sz="4" w:space="0" w:color="auto"/>
              <w:right w:val="single" w:sz="4" w:space="0" w:color="auto"/>
            </w:tcBorders>
            <w:shd w:val="clear" w:color="auto" w:fill="auto"/>
            <w:noWrap/>
            <w:vAlign w:val="bottom"/>
            <w:hideMark/>
          </w:tcPr>
          <w:p w14:paraId="4DE53344" w14:textId="2CCCD6C6" w:rsidR="00901FED" w:rsidRPr="009B3E7C" w:rsidRDefault="00901FED" w:rsidP="00901FED">
            <w:pPr>
              <w:spacing w:after="0" w:line="240" w:lineRule="auto"/>
              <w:jc w:val="center"/>
              <w:rPr>
                <w:rFonts w:ascii="Arial" w:eastAsia="Times New Roman" w:hAnsi="Arial" w:cs="Arial"/>
                <w:color w:val="000000"/>
              </w:rPr>
            </w:pPr>
            <w:proofErr w:type="gramStart"/>
            <w:r w:rsidRPr="009B3E7C">
              <w:rPr>
                <w:rFonts w:ascii="Arial" w:eastAsia="Times New Roman" w:hAnsi="Arial" w:cs="Arial"/>
                <w:color w:val="000000"/>
              </w:rPr>
              <w:t>£  16,000.00</w:t>
            </w:r>
            <w:proofErr w:type="gramEnd"/>
          </w:p>
        </w:tc>
        <w:tc>
          <w:tcPr>
            <w:tcW w:w="1024" w:type="pct"/>
            <w:tcBorders>
              <w:top w:val="nil"/>
              <w:left w:val="nil"/>
              <w:bottom w:val="single" w:sz="4" w:space="0" w:color="auto"/>
              <w:right w:val="single" w:sz="4" w:space="0" w:color="auto"/>
            </w:tcBorders>
            <w:shd w:val="clear" w:color="auto" w:fill="auto"/>
            <w:noWrap/>
            <w:vAlign w:val="bottom"/>
            <w:hideMark/>
          </w:tcPr>
          <w:p w14:paraId="6CEC9716" w14:textId="5897607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36,000.00</w:t>
            </w:r>
          </w:p>
        </w:tc>
      </w:tr>
      <w:tr w:rsidR="00901FED" w:rsidRPr="009B3E7C" w14:paraId="0DB7256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2CDDA35"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1E390377" w14:textId="425CE0F7"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0C46A867" w14:textId="002F49DD" w:rsidR="00901FED" w:rsidRPr="009B3E7C" w:rsidRDefault="00901FED" w:rsidP="00901FED">
            <w:pPr>
              <w:spacing w:after="0" w:line="240" w:lineRule="auto"/>
              <w:jc w:val="center"/>
              <w:rPr>
                <w:rFonts w:ascii="Arial" w:eastAsia="Times New Roman" w:hAnsi="Arial" w:cs="Arial"/>
                <w:b/>
                <w:bCs/>
                <w:color w:val="000000"/>
              </w:rPr>
            </w:pPr>
          </w:p>
        </w:tc>
      </w:tr>
      <w:tr w:rsidR="00901FED" w:rsidRPr="009B3E7C" w14:paraId="68630CB7"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6238E4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Total shareholder's equity</w:t>
            </w:r>
          </w:p>
        </w:tc>
        <w:tc>
          <w:tcPr>
            <w:tcW w:w="981" w:type="pct"/>
            <w:tcBorders>
              <w:top w:val="nil"/>
              <w:left w:val="nil"/>
              <w:bottom w:val="single" w:sz="4" w:space="0" w:color="auto"/>
              <w:right w:val="single" w:sz="4" w:space="0" w:color="auto"/>
            </w:tcBorders>
            <w:shd w:val="clear" w:color="auto" w:fill="auto"/>
            <w:noWrap/>
            <w:vAlign w:val="bottom"/>
            <w:hideMark/>
          </w:tcPr>
          <w:p w14:paraId="5D1719A8" w14:textId="31314681"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5A401B45" w14:textId="736CEF1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36,000.00</w:t>
            </w:r>
          </w:p>
        </w:tc>
      </w:tr>
      <w:tr w:rsidR="00901FED" w:rsidRPr="009B3E7C" w14:paraId="4C8D6F34"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AEBC2D7"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 Liabilities and shareholder's equity</w:t>
            </w:r>
          </w:p>
        </w:tc>
        <w:tc>
          <w:tcPr>
            <w:tcW w:w="981" w:type="pct"/>
            <w:tcBorders>
              <w:top w:val="nil"/>
              <w:left w:val="nil"/>
              <w:bottom w:val="single" w:sz="4" w:space="0" w:color="auto"/>
              <w:right w:val="single" w:sz="4" w:space="0" w:color="auto"/>
            </w:tcBorders>
            <w:shd w:val="clear" w:color="auto" w:fill="auto"/>
            <w:noWrap/>
            <w:vAlign w:val="bottom"/>
            <w:hideMark/>
          </w:tcPr>
          <w:p w14:paraId="019E7D56" w14:textId="351D3094" w:rsidR="00901FED" w:rsidRPr="009B3E7C" w:rsidRDefault="00901FED" w:rsidP="00901FED">
            <w:pPr>
              <w:spacing w:after="0" w:line="240" w:lineRule="auto"/>
              <w:jc w:val="center"/>
              <w:rPr>
                <w:rFonts w:ascii="Arial" w:eastAsia="Times New Roman" w:hAnsi="Arial" w:cs="Arial"/>
                <w:b/>
                <w:bCs/>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83B0DCE" w14:textId="39DACBA3"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39,000.00</w:t>
            </w:r>
          </w:p>
        </w:tc>
      </w:tr>
    </w:tbl>
    <w:p w14:paraId="4E467762" w14:textId="6DE567B1" w:rsidR="00DC1411" w:rsidRPr="009B3E7C" w:rsidRDefault="00DC1411" w:rsidP="00DC1411">
      <w:pPr>
        <w:pStyle w:val="Heading1"/>
        <w:rPr>
          <w:rFonts w:ascii="Arial" w:hAnsi="Arial" w:cs="Arial"/>
          <w:sz w:val="22"/>
          <w:szCs w:val="22"/>
        </w:rPr>
      </w:pPr>
      <w:r w:rsidRPr="009B3E7C">
        <w:rPr>
          <w:rFonts w:ascii="Arial" w:hAnsi="Arial" w:cs="Arial"/>
          <w:sz w:val="22"/>
          <w:szCs w:val="22"/>
        </w:rPr>
        <w:br w:type="page"/>
      </w:r>
    </w:p>
    <w:p w14:paraId="5132573C" w14:textId="25C796D0" w:rsidR="00DC1411" w:rsidRPr="009B3E7C" w:rsidRDefault="00DC1411" w:rsidP="005212D3">
      <w:pPr>
        <w:pStyle w:val="Heading1"/>
        <w:rPr>
          <w:rFonts w:ascii="Arial" w:hAnsi="Arial" w:cs="Arial"/>
          <w:sz w:val="22"/>
          <w:szCs w:val="22"/>
        </w:rPr>
      </w:pPr>
      <w:bookmarkStart w:id="4" w:name="_Toc67503567"/>
      <w:r w:rsidRPr="009B3E7C">
        <w:rPr>
          <w:rFonts w:ascii="Arial" w:hAnsi="Arial" w:cs="Arial"/>
          <w:sz w:val="22"/>
          <w:szCs w:val="22"/>
        </w:rPr>
        <w:lastRenderedPageBreak/>
        <w:t>Question 2</w:t>
      </w:r>
      <w:bookmarkEnd w:id="4"/>
    </w:p>
    <w:p w14:paraId="4B753691" w14:textId="2B05402E" w:rsidR="00851643" w:rsidRPr="009B3E7C" w:rsidRDefault="00851643" w:rsidP="00DD66EA">
      <w:pPr>
        <w:spacing w:line="480" w:lineRule="auto"/>
        <w:jc w:val="both"/>
        <w:rPr>
          <w:rFonts w:ascii="Arial" w:hAnsi="Arial" w:cs="Arial"/>
        </w:rPr>
      </w:pPr>
      <w:r w:rsidRPr="009B3E7C">
        <w:rPr>
          <w:rFonts w:ascii="Arial" w:hAnsi="Arial" w:cs="Arial"/>
        </w:rPr>
        <w:t xml:space="preserve">The term profit can be understood as the </w:t>
      </w:r>
      <w:r w:rsidR="00495C76" w:rsidRPr="009B3E7C">
        <w:rPr>
          <w:rFonts w:ascii="Arial" w:hAnsi="Arial" w:cs="Arial"/>
        </w:rPr>
        <w:t>additional</w:t>
      </w:r>
      <w:r w:rsidRPr="009B3E7C">
        <w:rPr>
          <w:rFonts w:ascii="Arial" w:hAnsi="Arial" w:cs="Arial"/>
        </w:rPr>
        <w:t xml:space="preserve"> after all costs are </w:t>
      </w:r>
      <w:r w:rsidR="00011C93" w:rsidRPr="009B3E7C">
        <w:rPr>
          <w:rFonts w:ascii="Arial" w:hAnsi="Arial" w:cs="Arial"/>
        </w:rPr>
        <w:t xml:space="preserve">being </w:t>
      </w:r>
      <w:r w:rsidR="00E1298C" w:rsidRPr="009B3E7C">
        <w:rPr>
          <w:rFonts w:ascii="Arial" w:hAnsi="Arial" w:cs="Arial"/>
        </w:rPr>
        <w:t>subtracted</w:t>
      </w:r>
      <w:r w:rsidRPr="009B3E7C">
        <w:rPr>
          <w:rFonts w:ascii="Arial" w:hAnsi="Arial" w:cs="Arial"/>
        </w:rPr>
        <w:t xml:space="preserve"> from </w:t>
      </w:r>
      <w:r w:rsidR="003552CB" w:rsidRPr="009B3E7C">
        <w:rPr>
          <w:rFonts w:ascii="Arial" w:hAnsi="Arial" w:cs="Arial"/>
        </w:rPr>
        <w:t>profits</w:t>
      </w:r>
      <w:r w:rsidRPr="009B3E7C">
        <w:rPr>
          <w:rFonts w:ascii="Arial" w:hAnsi="Arial" w:cs="Arial"/>
        </w:rPr>
        <w:t xml:space="preserve">. Profit is </w:t>
      </w:r>
      <w:r w:rsidR="0026418B" w:rsidRPr="009B3E7C">
        <w:rPr>
          <w:rFonts w:ascii="Arial" w:hAnsi="Arial" w:cs="Arial"/>
        </w:rPr>
        <w:t>one of the core elements that every business scrutinizes</w:t>
      </w:r>
      <w:r w:rsidRPr="009B3E7C">
        <w:rPr>
          <w:rFonts w:ascii="Arial" w:hAnsi="Arial" w:cs="Arial"/>
        </w:rPr>
        <w:t xml:space="preserve">. There are three significant sorts of benefit that experts examine: net profit, working profit, and net </w:t>
      </w:r>
      <w:r w:rsidR="0026418B" w:rsidRPr="009B3E7C">
        <w:rPr>
          <w:rFonts w:ascii="Arial" w:hAnsi="Arial" w:cs="Arial"/>
        </w:rPr>
        <w:t>profit.</w:t>
      </w:r>
      <w:r w:rsidR="00574C06" w:rsidRPr="009B3E7C">
        <w:rPr>
          <w:rFonts w:ascii="Arial" w:hAnsi="Arial" w:cs="Arial"/>
        </w:rPr>
        <w:t xml:space="preserve"> Each of</w:t>
      </w:r>
      <w:r w:rsidRPr="009B3E7C">
        <w:rPr>
          <w:rFonts w:ascii="Arial" w:hAnsi="Arial" w:cs="Arial"/>
        </w:rPr>
        <w:t xml:space="preserve"> three </w:t>
      </w:r>
      <w:r w:rsidR="004B4EAD" w:rsidRPr="009B3E7C">
        <w:rPr>
          <w:rFonts w:ascii="Arial" w:hAnsi="Arial" w:cs="Arial"/>
        </w:rPr>
        <w:t>notches</w:t>
      </w:r>
      <w:r w:rsidRPr="009B3E7C">
        <w:rPr>
          <w:rFonts w:ascii="Arial" w:hAnsi="Arial" w:cs="Arial"/>
        </w:rPr>
        <w:t xml:space="preserve"> of profit can</w:t>
      </w:r>
      <w:r w:rsidR="00672B09" w:rsidRPr="009B3E7C">
        <w:rPr>
          <w:rFonts w:ascii="Arial" w:hAnsi="Arial" w:cs="Arial"/>
        </w:rPr>
        <w:t xml:space="preserve"> be </w:t>
      </w:r>
      <w:r w:rsidR="00BC34DC" w:rsidRPr="009B3E7C">
        <w:rPr>
          <w:rFonts w:ascii="Arial" w:hAnsi="Arial" w:cs="Arial"/>
        </w:rPr>
        <w:t>established</w:t>
      </w:r>
      <w:r w:rsidR="00672B09" w:rsidRPr="009B3E7C">
        <w:rPr>
          <w:rFonts w:ascii="Arial" w:hAnsi="Arial" w:cs="Arial"/>
        </w:rPr>
        <w:t xml:space="preserve"> on the pay statement. </w:t>
      </w:r>
      <w:r w:rsidRPr="009B3E7C">
        <w:rPr>
          <w:rFonts w:ascii="Arial" w:hAnsi="Arial" w:cs="Arial"/>
        </w:rPr>
        <w:t xml:space="preserve">The cash and cash equivalents on the other hand can be understood as the cash prevalent in the business </w:t>
      </w:r>
      <w:r w:rsidR="005C4822" w:rsidRPr="009B3E7C">
        <w:rPr>
          <w:rFonts w:ascii="Arial" w:hAnsi="Arial" w:cs="Arial"/>
        </w:rPr>
        <w:t>or in hand to run the daily operations of the business</w:t>
      </w:r>
      <w:r w:rsidR="00D7294F" w:rsidRPr="009B3E7C">
        <w:rPr>
          <w:rFonts w:ascii="Arial" w:hAnsi="Arial" w:cs="Arial"/>
        </w:rPr>
        <w:t xml:space="preserve"> (</w:t>
      </w:r>
      <w:r w:rsidR="00D7294F" w:rsidRPr="009B3E7C">
        <w:rPr>
          <w:rFonts w:ascii="Arial" w:hAnsi="Arial" w:cs="Arial"/>
          <w:shd w:val="clear" w:color="auto" w:fill="FFFFFF"/>
        </w:rPr>
        <w:t>Adjei, et al 2018)</w:t>
      </w:r>
      <w:r w:rsidR="005C4822" w:rsidRPr="009B3E7C">
        <w:rPr>
          <w:rFonts w:ascii="Arial" w:hAnsi="Arial" w:cs="Arial"/>
        </w:rPr>
        <w:t xml:space="preserve">. </w:t>
      </w:r>
    </w:p>
    <w:p w14:paraId="082E9064" w14:textId="0FE99A73" w:rsidR="00DD66EA" w:rsidRPr="009B3E7C" w:rsidRDefault="00DD66EA" w:rsidP="00DD66EA">
      <w:pPr>
        <w:spacing w:line="480" w:lineRule="auto"/>
        <w:jc w:val="both"/>
        <w:rPr>
          <w:rFonts w:ascii="Arial" w:hAnsi="Arial" w:cs="Arial"/>
        </w:rPr>
      </w:pPr>
      <w:r w:rsidRPr="009B3E7C">
        <w:rPr>
          <w:rFonts w:ascii="Arial" w:hAnsi="Arial" w:cs="Arial"/>
        </w:rPr>
        <w:t xml:space="preserve">The shortfall of a profit at last has a </w:t>
      </w:r>
      <w:r w:rsidR="00C870E4" w:rsidRPr="009B3E7C">
        <w:rPr>
          <w:rFonts w:ascii="Arial" w:hAnsi="Arial" w:cs="Arial"/>
        </w:rPr>
        <w:t>downfall</w:t>
      </w:r>
      <w:r w:rsidR="0026418B" w:rsidRPr="009B3E7C">
        <w:rPr>
          <w:rFonts w:ascii="Arial" w:hAnsi="Arial" w:cs="Arial"/>
        </w:rPr>
        <w:t xml:space="preserve"> of the profits</w:t>
      </w:r>
      <w:r w:rsidRPr="009B3E7C">
        <w:rPr>
          <w:rFonts w:ascii="Arial" w:hAnsi="Arial" w:cs="Arial"/>
        </w:rPr>
        <w:t xml:space="preserve">. In this </w:t>
      </w:r>
      <w:r w:rsidR="00F02F93" w:rsidRPr="009B3E7C">
        <w:rPr>
          <w:rFonts w:ascii="Arial" w:hAnsi="Arial" w:cs="Arial"/>
        </w:rPr>
        <w:t>instance</w:t>
      </w:r>
      <w:r w:rsidR="00CC67D5" w:rsidRPr="009B3E7C">
        <w:rPr>
          <w:rFonts w:ascii="Arial" w:hAnsi="Arial" w:cs="Arial"/>
        </w:rPr>
        <w:t>, profit is quite</w:t>
      </w:r>
      <w:r w:rsidRPr="009B3E7C">
        <w:rPr>
          <w:rFonts w:ascii="Arial" w:hAnsi="Arial" w:cs="Arial"/>
        </w:rPr>
        <w:t xml:space="preserve"> significant. </w:t>
      </w:r>
      <w:r w:rsidR="005117AF" w:rsidRPr="009B3E7C">
        <w:rPr>
          <w:rFonts w:ascii="Arial" w:hAnsi="Arial" w:cs="Arial"/>
        </w:rPr>
        <w:t xml:space="preserve">In case, </w:t>
      </w:r>
      <w:r w:rsidR="006F0E04" w:rsidRPr="009B3E7C">
        <w:rPr>
          <w:rFonts w:ascii="Arial" w:hAnsi="Arial" w:cs="Arial"/>
        </w:rPr>
        <w:t>if</w:t>
      </w:r>
      <w:r w:rsidR="005117AF" w:rsidRPr="009B3E7C">
        <w:rPr>
          <w:rFonts w:ascii="Arial" w:hAnsi="Arial" w:cs="Arial"/>
        </w:rPr>
        <w:t xml:space="preserve"> the</w:t>
      </w:r>
      <w:r w:rsidRPr="009B3E7C">
        <w:rPr>
          <w:rFonts w:ascii="Arial" w:hAnsi="Arial" w:cs="Arial"/>
        </w:rPr>
        <w:t xml:space="preserve"> zero in on income or benefit is income can be </w:t>
      </w:r>
      <w:r w:rsidR="0086671B" w:rsidRPr="009B3E7C">
        <w:rPr>
          <w:rFonts w:ascii="Arial" w:hAnsi="Arial" w:cs="Arial"/>
        </w:rPr>
        <w:t>acquired</w:t>
      </w:r>
      <w:r w:rsidRPr="009B3E7C">
        <w:rPr>
          <w:rFonts w:ascii="Arial" w:hAnsi="Arial" w:cs="Arial"/>
        </w:rPr>
        <w:t xml:space="preserve">. An </w:t>
      </w:r>
      <w:r w:rsidR="002008E9" w:rsidRPr="009B3E7C">
        <w:rPr>
          <w:rFonts w:ascii="Arial" w:hAnsi="Arial" w:cs="Arial"/>
        </w:rPr>
        <w:t>industrialist</w:t>
      </w:r>
      <w:r w:rsidR="006452EE" w:rsidRPr="009B3E7C">
        <w:rPr>
          <w:rFonts w:ascii="Arial" w:hAnsi="Arial" w:cs="Arial"/>
        </w:rPr>
        <w:t xml:space="preserve"> can set up</w:t>
      </w:r>
      <w:r w:rsidRPr="009B3E7C">
        <w:rPr>
          <w:rFonts w:ascii="Arial" w:hAnsi="Arial" w:cs="Arial"/>
        </w:rPr>
        <w:t xml:space="preserve"> own resources as </w:t>
      </w:r>
      <w:r w:rsidR="000157A7" w:rsidRPr="009B3E7C">
        <w:rPr>
          <w:rFonts w:ascii="Arial" w:hAnsi="Arial" w:cs="Arial"/>
        </w:rPr>
        <w:t>investment</w:t>
      </w:r>
      <w:r w:rsidRPr="009B3E7C">
        <w:rPr>
          <w:rFonts w:ascii="Arial" w:hAnsi="Arial" w:cs="Arial"/>
        </w:rPr>
        <w:t xml:space="preserve"> into the </w:t>
      </w:r>
      <w:r w:rsidR="00F11BF5" w:rsidRPr="009B3E7C">
        <w:rPr>
          <w:rFonts w:ascii="Arial" w:hAnsi="Arial" w:cs="Arial"/>
        </w:rPr>
        <w:t>corporate</w:t>
      </w:r>
      <w:r w:rsidR="0012589A" w:rsidRPr="009B3E7C">
        <w:rPr>
          <w:rFonts w:ascii="Arial" w:hAnsi="Arial" w:cs="Arial"/>
        </w:rPr>
        <w:t xml:space="preserve">. On the other hand, they would </w:t>
      </w:r>
      <w:r w:rsidRPr="009B3E7C">
        <w:rPr>
          <w:rFonts w:ascii="Arial" w:hAnsi="Arial" w:cs="Arial"/>
        </w:rPr>
        <w:t xml:space="preserve">get a private company credit from a </w:t>
      </w:r>
      <w:r w:rsidR="009B3E7C" w:rsidRPr="009B3E7C">
        <w:rPr>
          <w:rFonts w:ascii="Arial" w:hAnsi="Arial" w:cs="Arial"/>
        </w:rPr>
        <w:t>banking institution</w:t>
      </w:r>
      <w:r w:rsidRPr="009B3E7C">
        <w:rPr>
          <w:rFonts w:ascii="Arial" w:hAnsi="Arial" w:cs="Arial"/>
        </w:rPr>
        <w:t xml:space="preserve"> to keep the </w:t>
      </w:r>
      <w:r w:rsidR="00300071" w:rsidRPr="009B3E7C">
        <w:rPr>
          <w:rFonts w:ascii="Arial" w:hAnsi="Arial" w:cs="Arial"/>
        </w:rPr>
        <w:t>corporate</w:t>
      </w:r>
      <w:r w:rsidR="00D928A5" w:rsidRPr="009B3E7C">
        <w:rPr>
          <w:rFonts w:ascii="Arial" w:hAnsi="Arial" w:cs="Arial"/>
        </w:rPr>
        <w:t xml:space="preserve"> running </w:t>
      </w:r>
      <w:r w:rsidRPr="009B3E7C">
        <w:rPr>
          <w:rFonts w:ascii="Arial" w:hAnsi="Arial" w:cs="Arial"/>
        </w:rPr>
        <w:t>ti</w:t>
      </w:r>
      <w:r w:rsidR="00D928A5" w:rsidRPr="009B3E7C">
        <w:rPr>
          <w:rFonts w:ascii="Arial" w:hAnsi="Arial" w:cs="Arial"/>
        </w:rPr>
        <w:t>l</w:t>
      </w:r>
      <w:r w:rsidR="00601B90" w:rsidRPr="009B3E7C">
        <w:rPr>
          <w:rFonts w:ascii="Arial" w:hAnsi="Arial" w:cs="Arial"/>
        </w:rPr>
        <w:t>l it start</w:t>
      </w:r>
      <w:r w:rsidRPr="009B3E7C">
        <w:rPr>
          <w:rFonts w:ascii="Arial" w:hAnsi="Arial" w:cs="Arial"/>
        </w:rPr>
        <w:t>s seeing income once more</w:t>
      </w:r>
      <w:r w:rsidR="00D7294F" w:rsidRPr="009B3E7C">
        <w:rPr>
          <w:rFonts w:ascii="Arial" w:hAnsi="Arial" w:cs="Arial"/>
        </w:rPr>
        <w:t xml:space="preserve"> (</w:t>
      </w:r>
      <w:proofErr w:type="spellStart"/>
      <w:r w:rsidR="00D7294F" w:rsidRPr="009B3E7C">
        <w:rPr>
          <w:rFonts w:ascii="Arial" w:hAnsi="Arial" w:cs="Arial"/>
          <w:shd w:val="clear" w:color="auto" w:fill="FFFFFF"/>
        </w:rPr>
        <w:t>Zeidan</w:t>
      </w:r>
      <w:proofErr w:type="spellEnd"/>
      <w:r w:rsidR="00D7294F" w:rsidRPr="009B3E7C">
        <w:rPr>
          <w:rFonts w:ascii="Arial" w:hAnsi="Arial" w:cs="Arial"/>
          <w:shd w:val="clear" w:color="auto" w:fill="FFFFFF"/>
        </w:rPr>
        <w:t xml:space="preserve"> and </w:t>
      </w:r>
      <w:proofErr w:type="spellStart"/>
      <w:r w:rsidR="00D7294F" w:rsidRPr="009B3E7C">
        <w:rPr>
          <w:rFonts w:ascii="Arial" w:hAnsi="Arial" w:cs="Arial"/>
          <w:shd w:val="clear" w:color="auto" w:fill="FFFFFF"/>
        </w:rPr>
        <w:t>Shapir</w:t>
      </w:r>
      <w:proofErr w:type="spellEnd"/>
      <w:r w:rsidR="00D7294F" w:rsidRPr="009B3E7C">
        <w:rPr>
          <w:rFonts w:ascii="Arial" w:hAnsi="Arial" w:cs="Arial"/>
          <w:shd w:val="clear" w:color="auto" w:fill="FFFFFF"/>
        </w:rPr>
        <w:t>, 2017)</w:t>
      </w:r>
      <w:r w:rsidRPr="009B3E7C">
        <w:rPr>
          <w:rFonts w:ascii="Arial" w:hAnsi="Arial" w:cs="Arial"/>
        </w:rPr>
        <w:t>.</w:t>
      </w:r>
    </w:p>
    <w:p w14:paraId="09FC5889" w14:textId="407DCDD2" w:rsidR="00DD66EA" w:rsidRPr="009B3E7C" w:rsidRDefault="00DD66EA" w:rsidP="00DD66EA">
      <w:pPr>
        <w:spacing w:line="480" w:lineRule="auto"/>
        <w:jc w:val="both"/>
        <w:rPr>
          <w:rFonts w:ascii="Arial" w:hAnsi="Arial" w:cs="Arial"/>
        </w:rPr>
      </w:pPr>
      <w:r w:rsidRPr="009B3E7C">
        <w:rPr>
          <w:rFonts w:ascii="Arial" w:hAnsi="Arial" w:cs="Arial"/>
        </w:rPr>
        <w:t xml:space="preserve">In this case it has been highlighted that the profit does not necessarily means that entity has increased the cash and </w:t>
      </w:r>
      <w:r w:rsidR="009B3E7C" w:rsidRPr="009B3E7C">
        <w:rPr>
          <w:rFonts w:ascii="Arial" w:hAnsi="Arial" w:cs="Arial"/>
        </w:rPr>
        <w:t>this</w:t>
      </w:r>
      <w:r w:rsidRPr="009B3E7C">
        <w:rPr>
          <w:rFonts w:ascii="Arial" w:hAnsi="Arial" w:cs="Arial"/>
        </w:rPr>
        <w:t xml:space="preserve"> statement is true as the profits does not take the cash out of the business. Profits consolidate all costs of doing business, including devaluation. </w:t>
      </w:r>
      <w:r w:rsidR="00F717EF" w:rsidRPr="009B3E7C">
        <w:rPr>
          <w:rFonts w:ascii="Arial" w:hAnsi="Arial" w:cs="Arial"/>
        </w:rPr>
        <w:t>Corrosion</w:t>
      </w:r>
      <w:r w:rsidR="00796147" w:rsidRPr="009B3E7C">
        <w:rPr>
          <w:rFonts w:ascii="Arial" w:hAnsi="Arial" w:cs="Arial"/>
        </w:rPr>
        <w:t xml:space="preserve"> </w:t>
      </w:r>
      <w:r w:rsidR="009B3E7C" w:rsidRPr="009B3E7C">
        <w:rPr>
          <w:rFonts w:ascii="Arial" w:hAnsi="Arial" w:cs="Arial"/>
        </w:rPr>
        <w:t>does not</w:t>
      </w:r>
      <w:r w:rsidR="00796147" w:rsidRPr="009B3E7C">
        <w:rPr>
          <w:rFonts w:ascii="Arial" w:hAnsi="Arial" w:cs="Arial"/>
        </w:rPr>
        <w:t xml:space="preserve"> remove money from the</w:t>
      </w:r>
      <w:r w:rsidRPr="009B3E7C">
        <w:rPr>
          <w:rFonts w:ascii="Arial" w:hAnsi="Arial" w:cs="Arial"/>
        </w:rPr>
        <w:t xml:space="preserve"> business</w:t>
      </w:r>
      <w:r w:rsidR="00D16686" w:rsidRPr="009B3E7C">
        <w:rPr>
          <w:rFonts w:ascii="Arial" w:hAnsi="Arial" w:cs="Arial"/>
        </w:rPr>
        <w:t>es</w:t>
      </w:r>
      <w:r w:rsidRPr="009B3E7C">
        <w:rPr>
          <w:rFonts w:ascii="Arial" w:hAnsi="Arial" w:cs="Arial"/>
        </w:rPr>
        <w:t xml:space="preserve">; </w:t>
      </w:r>
      <w:r w:rsidR="009B3E7C" w:rsidRPr="009B3E7C">
        <w:rPr>
          <w:rFonts w:ascii="Arial" w:hAnsi="Arial" w:cs="Arial"/>
        </w:rPr>
        <w:t>it is</w:t>
      </w:r>
      <w:r w:rsidRPr="009B3E7C">
        <w:rPr>
          <w:rFonts w:ascii="Arial" w:hAnsi="Arial" w:cs="Arial"/>
        </w:rPr>
        <w:t xml:space="preserve"> a bookkeeping idea that diminishes the estimation of depreciable resources. So, deterioration diminishes </w:t>
      </w:r>
      <w:r w:rsidR="0040607F" w:rsidRPr="009B3E7C">
        <w:rPr>
          <w:rFonts w:ascii="Arial" w:hAnsi="Arial" w:cs="Arial"/>
        </w:rPr>
        <w:t>assistances</w:t>
      </w:r>
      <w:r w:rsidRPr="009B3E7C">
        <w:rPr>
          <w:rFonts w:ascii="Arial" w:hAnsi="Arial" w:cs="Arial"/>
        </w:rPr>
        <w:t xml:space="preserve">, </w:t>
      </w:r>
      <w:r w:rsidR="00494D50" w:rsidRPr="009B3E7C">
        <w:rPr>
          <w:rFonts w:ascii="Arial" w:hAnsi="Arial" w:cs="Arial"/>
        </w:rPr>
        <w:t>nevertheless</w:t>
      </w:r>
      <w:r w:rsidRPr="009B3E7C">
        <w:rPr>
          <w:rFonts w:ascii="Arial" w:hAnsi="Arial" w:cs="Arial"/>
        </w:rPr>
        <w:t xml:space="preserve"> not money. </w:t>
      </w:r>
      <w:r w:rsidR="006B690A" w:rsidRPr="009B3E7C">
        <w:rPr>
          <w:rFonts w:ascii="Arial" w:hAnsi="Arial" w:cs="Arial"/>
        </w:rPr>
        <w:t>T</w:t>
      </w:r>
      <w:r w:rsidRPr="009B3E7C">
        <w:rPr>
          <w:rFonts w:ascii="Arial" w:hAnsi="Arial" w:cs="Arial"/>
        </w:rPr>
        <w:t xml:space="preserve">he company may have </w:t>
      </w:r>
      <w:r w:rsidR="009B3E7C" w:rsidRPr="009B3E7C">
        <w:rPr>
          <w:rFonts w:ascii="Arial" w:hAnsi="Arial" w:cs="Arial"/>
        </w:rPr>
        <w:t>an</w:t>
      </w:r>
      <w:r w:rsidRPr="009B3E7C">
        <w:rPr>
          <w:rFonts w:ascii="Arial" w:hAnsi="Arial" w:cs="Arial"/>
        </w:rPr>
        <w:t xml:space="preserve"> </w:t>
      </w:r>
      <w:r w:rsidR="00C261B8" w:rsidRPr="009B3E7C">
        <w:rPr>
          <w:rFonts w:ascii="Arial" w:hAnsi="Arial" w:cs="Arial"/>
        </w:rPr>
        <w:t>advantage</w:t>
      </w:r>
      <w:r w:rsidRPr="009B3E7C">
        <w:rPr>
          <w:rFonts w:ascii="Arial" w:hAnsi="Arial" w:cs="Arial"/>
        </w:rPr>
        <w:t xml:space="preserve"> on a definitive offer of that item, however </w:t>
      </w:r>
      <w:r w:rsidR="00252C1E" w:rsidRPr="009B3E7C">
        <w:rPr>
          <w:rFonts w:ascii="Arial" w:hAnsi="Arial" w:cs="Arial"/>
        </w:rPr>
        <w:t>temporarily</w:t>
      </w:r>
      <w:r w:rsidRPr="009B3E7C">
        <w:rPr>
          <w:rFonts w:ascii="Arial" w:hAnsi="Arial" w:cs="Arial"/>
        </w:rPr>
        <w:t xml:space="preserve"> the company is </w:t>
      </w:r>
      <w:r w:rsidR="009B3E7C" w:rsidRPr="009B3E7C">
        <w:rPr>
          <w:rFonts w:ascii="Arial" w:hAnsi="Arial" w:cs="Arial"/>
        </w:rPr>
        <w:t>out</w:t>
      </w:r>
      <w:r w:rsidRPr="009B3E7C">
        <w:rPr>
          <w:rFonts w:ascii="Arial" w:hAnsi="Arial" w:cs="Arial"/>
        </w:rPr>
        <w:t xml:space="preserve"> </w:t>
      </w:r>
      <w:r w:rsidR="00057755" w:rsidRPr="009B3E7C">
        <w:rPr>
          <w:rFonts w:ascii="Arial" w:hAnsi="Arial" w:cs="Arial"/>
        </w:rPr>
        <w:t xml:space="preserve">of </w:t>
      </w:r>
      <w:r w:rsidRPr="009B3E7C">
        <w:rPr>
          <w:rFonts w:ascii="Arial" w:hAnsi="Arial" w:cs="Arial"/>
        </w:rPr>
        <w:t>the money</w:t>
      </w:r>
      <w:r w:rsidR="00D7294F" w:rsidRPr="009B3E7C">
        <w:rPr>
          <w:rFonts w:ascii="Arial" w:hAnsi="Arial" w:cs="Arial"/>
        </w:rPr>
        <w:t xml:space="preserve"> (</w:t>
      </w:r>
      <w:r w:rsidR="00D7294F" w:rsidRPr="009B3E7C">
        <w:rPr>
          <w:rFonts w:ascii="Arial" w:hAnsi="Arial" w:cs="Arial"/>
          <w:shd w:val="clear" w:color="auto" w:fill="FFFFFF"/>
        </w:rPr>
        <w:t xml:space="preserve">Almeida Ramos, </w:t>
      </w:r>
      <w:proofErr w:type="spellStart"/>
      <w:r w:rsidR="00D7294F" w:rsidRPr="009B3E7C">
        <w:rPr>
          <w:rFonts w:ascii="Arial" w:hAnsi="Arial" w:cs="Arial"/>
          <w:shd w:val="clear" w:color="auto" w:fill="FFFFFF"/>
        </w:rPr>
        <w:t>Bassi</w:t>
      </w:r>
      <w:proofErr w:type="spellEnd"/>
      <w:r w:rsidR="00D7294F" w:rsidRPr="009B3E7C">
        <w:rPr>
          <w:rFonts w:ascii="Arial" w:hAnsi="Arial" w:cs="Arial"/>
          <w:shd w:val="clear" w:color="auto" w:fill="FFFFFF"/>
        </w:rPr>
        <w:t xml:space="preserve"> and Lang, 2020)</w:t>
      </w:r>
      <w:r w:rsidRPr="009B3E7C">
        <w:rPr>
          <w:rFonts w:ascii="Arial" w:hAnsi="Arial" w:cs="Arial"/>
        </w:rPr>
        <w:t>.</w:t>
      </w:r>
    </w:p>
    <w:p w14:paraId="5E7ECE5A" w14:textId="005ED587" w:rsidR="00EB1CE7" w:rsidRPr="009B3E7C" w:rsidRDefault="00DC1411" w:rsidP="005212D3">
      <w:pPr>
        <w:pStyle w:val="Heading1"/>
        <w:rPr>
          <w:rFonts w:ascii="Arial" w:hAnsi="Arial" w:cs="Arial"/>
          <w:sz w:val="22"/>
          <w:szCs w:val="22"/>
        </w:rPr>
      </w:pPr>
      <w:bookmarkStart w:id="5" w:name="_Toc67503568"/>
      <w:r w:rsidRPr="009B3E7C">
        <w:rPr>
          <w:rFonts w:ascii="Arial" w:hAnsi="Arial" w:cs="Arial"/>
          <w:sz w:val="22"/>
          <w:szCs w:val="22"/>
        </w:rPr>
        <w:t>Question 3</w:t>
      </w:r>
      <w:bookmarkEnd w:id="5"/>
      <w:r w:rsidR="00EB1CE7" w:rsidRPr="009B3E7C">
        <w:rPr>
          <w:rFonts w:ascii="Arial" w:hAnsi="Arial" w:cs="Arial"/>
          <w:sz w:val="22"/>
          <w:szCs w:val="22"/>
        </w:rPr>
        <w:t xml:space="preserve"> </w:t>
      </w:r>
    </w:p>
    <w:p w14:paraId="07238D5F" w14:textId="6CF9AB6D" w:rsidR="00893235" w:rsidRPr="009B3E7C" w:rsidRDefault="00EB1CE7" w:rsidP="0029497D">
      <w:pPr>
        <w:spacing w:line="480" w:lineRule="auto"/>
        <w:jc w:val="both"/>
        <w:rPr>
          <w:rFonts w:ascii="Arial" w:hAnsi="Arial" w:cs="Arial"/>
        </w:rPr>
      </w:pPr>
      <w:r w:rsidRPr="009B3E7C">
        <w:rPr>
          <w:rFonts w:ascii="Arial" w:hAnsi="Arial" w:cs="Arial"/>
        </w:rPr>
        <w:t xml:space="preserve">Ratio analysis is a technique that is useful in </w:t>
      </w:r>
      <w:r w:rsidR="00AA7579" w:rsidRPr="009B3E7C">
        <w:rPr>
          <w:rFonts w:ascii="Arial" w:hAnsi="Arial" w:cs="Arial"/>
        </w:rPr>
        <w:t>determining</w:t>
      </w:r>
      <w:r w:rsidRPr="009B3E7C">
        <w:rPr>
          <w:rFonts w:ascii="Arial" w:hAnsi="Arial" w:cs="Arial"/>
        </w:rPr>
        <w:t xml:space="preserve"> the overall health of the company. This technique is practiced by the companies to get an idea of how well the company is performing in terms of various areas such as profitability, </w:t>
      </w:r>
      <w:r w:rsidR="009B3E7C" w:rsidRPr="009B3E7C">
        <w:rPr>
          <w:rFonts w:ascii="Arial" w:hAnsi="Arial" w:cs="Arial"/>
        </w:rPr>
        <w:t>liquidity,</w:t>
      </w:r>
      <w:r w:rsidRPr="009B3E7C">
        <w:rPr>
          <w:rFonts w:ascii="Arial" w:hAnsi="Arial" w:cs="Arial"/>
        </w:rPr>
        <w:t xml:space="preserve"> and efficiency. This analysis also indicates and helps to determine what strategies can be taken by the company to enhance the overall performance of the company</w:t>
      </w:r>
      <w:r w:rsidR="00D7294F" w:rsidRPr="009B3E7C">
        <w:rPr>
          <w:rFonts w:ascii="Arial" w:hAnsi="Arial" w:cs="Arial"/>
        </w:rPr>
        <w:t xml:space="preserve"> (</w:t>
      </w:r>
      <w:r w:rsidR="00D7294F" w:rsidRPr="009B3E7C">
        <w:rPr>
          <w:rFonts w:ascii="Arial" w:hAnsi="Arial" w:cs="Arial"/>
          <w:color w:val="222222"/>
          <w:shd w:val="clear" w:color="auto" w:fill="FFFFFF"/>
        </w:rPr>
        <w:t xml:space="preserve">Dance and </w:t>
      </w:r>
      <w:proofErr w:type="spellStart"/>
      <w:r w:rsidR="00D7294F" w:rsidRPr="009B3E7C">
        <w:rPr>
          <w:rFonts w:ascii="Arial" w:hAnsi="Arial" w:cs="Arial"/>
          <w:color w:val="222222"/>
          <w:shd w:val="clear" w:color="auto" w:fill="FFFFFF"/>
        </w:rPr>
        <w:t>Imade</w:t>
      </w:r>
      <w:proofErr w:type="spellEnd"/>
      <w:r w:rsidR="00D7294F" w:rsidRPr="009B3E7C">
        <w:rPr>
          <w:rFonts w:ascii="Arial" w:hAnsi="Arial" w:cs="Arial"/>
          <w:color w:val="222222"/>
          <w:shd w:val="clear" w:color="auto" w:fill="FFFFFF"/>
        </w:rPr>
        <w:t>, 2019)</w:t>
      </w:r>
      <w:r w:rsidRPr="009B3E7C">
        <w:rPr>
          <w:rFonts w:ascii="Arial" w:hAnsi="Arial" w:cs="Arial"/>
        </w:rPr>
        <w:t>.</w:t>
      </w:r>
    </w:p>
    <w:p w14:paraId="0BA521BD" w14:textId="09AF9D9B" w:rsidR="00EB1CE7" w:rsidRPr="009B3E7C" w:rsidRDefault="00EB1CE7" w:rsidP="0029497D">
      <w:pPr>
        <w:pStyle w:val="Heading2"/>
        <w:spacing w:line="480" w:lineRule="auto"/>
        <w:rPr>
          <w:rFonts w:ascii="Arial" w:hAnsi="Arial" w:cs="Arial"/>
          <w:sz w:val="22"/>
          <w:szCs w:val="22"/>
        </w:rPr>
      </w:pPr>
      <w:bookmarkStart w:id="6" w:name="_Toc67503569"/>
      <w:r w:rsidRPr="009B3E7C">
        <w:rPr>
          <w:rFonts w:ascii="Arial" w:hAnsi="Arial" w:cs="Arial"/>
          <w:sz w:val="22"/>
          <w:szCs w:val="22"/>
        </w:rPr>
        <w:lastRenderedPageBreak/>
        <w:t>Profitability</w:t>
      </w:r>
      <w:bookmarkEnd w:id="6"/>
    </w:p>
    <w:p w14:paraId="31A49137" w14:textId="378F07DF" w:rsidR="0096611A" w:rsidRPr="009B3E7C" w:rsidRDefault="00EB1CE7" w:rsidP="0029497D">
      <w:pPr>
        <w:spacing w:line="480" w:lineRule="auto"/>
        <w:jc w:val="both"/>
        <w:rPr>
          <w:rFonts w:ascii="Arial" w:hAnsi="Arial" w:cs="Arial"/>
        </w:rPr>
      </w:pPr>
      <w:r w:rsidRPr="009B3E7C">
        <w:rPr>
          <w:rFonts w:ascii="Arial" w:hAnsi="Arial" w:cs="Arial"/>
        </w:rPr>
        <w:t>Pro</w:t>
      </w:r>
      <w:r w:rsidR="0064512E" w:rsidRPr="009B3E7C">
        <w:rPr>
          <w:rFonts w:ascii="Arial" w:hAnsi="Arial" w:cs="Arial"/>
        </w:rPr>
        <w:t>f</w:t>
      </w:r>
      <w:r w:rsidRPr="009B3E7C">
        <w:rPr>
          <w:rFonts w:ascii="Arial" w:hAnsi="Arial" w:cs="Arial"/>
        </w:rPr>
        <w:t xml:space="preserve">itability ratios are the financial ratios that are used by the user of the financial statements to assess how much profits are earned by the company. Generally, the </w:t>
      </w:r>
      <w:r w:rsidR="0091391F" w:rsidRPr="009B3E7C">
        <w:rPr>
          <w:rFonts w:ascii="Arial" w:hAnsi="Arial" w:cs="Arial"/>
        </w:rPr>
        <w:t>profitability ratios are the metrics that are used by the businesses to consider how well the company generates the profit after settling all th</w:t>
      </w:r>
      <w:r w:rsidR="00AF76D0" w:rsidRPr="009B3E7C">
        <w:rPr>
          <w:rFonts w:ascii="Arial" w:hAnsi="Arial" w:cs="Arial"/>
        </w:rPr>
        <w:t>e</w:t>
      </w:r>
      <w:r w:rsidR="0091391F" w:rsidRPr="009B3E7C">
        <w:rPr>
          <w:rFonts w:ascii="Arial" w:hAnsi="Arial" w:cs="Arial"/>
        </w:rPr>
        <w:t xml:space="preserve"> expenses. Different industries have different policies and </w:t>
      </w:r>
      <w:r w:rsidR="0064512E" w:rsidRPr="009B3E7C">
        <w:rPr>
          <w:rFonts w:ascii="Arial" w:hAnsi="Arial" w:cs="Arial"/>
        </w:rPr>
        <w:t xml:space="preserve">here under this scenario, the </w:t>
      </w:r>
      <w:r w:rsidR="00AD30CE" w:rsidRPr="009B3E7C">
        <w:rPr>
          <w:rFonts w:ascii="Arial" w:hAnsi="Arial" w:cs="Arial"/>
        </w:rPr>
        <w:t>profitability of the performance of the business is smooth and sound.</w:t>
      </w:r>
      <w:r w:rsidR="00FE551D" w:rsidRPr="009B3E7C">
        <w:rPr>
          <w:rFonts w:ascii="Arial" w:hAnsi="Arial" w:cs="Arial"/>
        </w:rPr>
        <w:t xml:space="preserve"> The two ratios that ha</w:t>
      </w:r>
      <w:r w:rsidR="005C6A62" w:rsidRPr="009B3E7C">
        <w:rPr>
          <w:rFonts w:ascii="Arial" w:hAnsi="Arial" w:cs="Arial"/>
        </w:rPr>
        <w:t xml:space="preserve">ve been used by the company includes </w:t>
      </w:r>
      <w:r w:rsidR="006B690A" w:rsidRPr="009B3E7C">
        <w:rPr>
          <w:rFonts w:ascii="Arial" w:hAnsi="Arial" w:cs="Arial"/>
        </w:rPr>
        <w:t>the two major ratios.</w:t>
      </w:r>
      <w:r w:rsidR="0058033C" w:rsidRPr="009B3E7C">
        <w:rPr>
          <w:rFonts w:ascii="Arial" w:hAnsi="Arial" w:cs="Arial"/>
        </w:rPr>
        <w:t xml:space="preserve"> The net profit margins are </w:t>
      </w:r>
      <w:r w:rsidR="00FE551D" w:rsidRPr="009B3E7C">
        <w:rPr>
          <w:rFonts w:ascii="Arial" w:hAnsi="Arial" w:cs="Arial"/>
        </w:rPr>
        <w:t>margin which de</w:t>
      </w:r>
      <w:r w:rsidR="00CA2AFD" w:rsidRPr="009B3E7C">
        <w:rPr>
          <w:rFonts w:ascii="Arial" w:hAnsi="Arial" w:cs="Arial"/>
        </w:rPr>
        <w:t>termines the ratio of net proceeds</w:t>
      </w:r>
      <w:r w:rsidR="00FE551D" w:rsidRPr="009B3E7C">
        <w:rPr>
          <w:rFonts w:ascii="Arial" w:hAnsi="Arial" w:cs="Arial"/>
        </w:rPr>
        <w:t xml:space="preserve"> to </w:t>
      </w:r>
      <w:r w:rsidR="00A1462B" w:rsidRPr="009B3E7C">
        <w:rPr>
          <w:rFonts w:ascii="Arial" w:hAnsi="Arial" w:cs="Arial"/>
        </w:rPr>
        <w:t>the revenues for the</w:t>
      </w:r>
      <w:r w:rsidR="00FE551D" w:rsidRPr="009B3E7C">
        <w:rPr>
          <w:rFonts w:ascii="Arial" w:hAnsi="Arial" w:cs="Arial"/>
        </w:rPr>
        <w:t xml:space="preserve"> company or business </w:t>
      </w:r>
      <w:r w:rsidR="000118C3" w:rsidRPr="009B3E7C">
        <w:rPr>
          <w:rFonts w:ascii="Arial" w:hAnsi="Arial" w:cs="Arial"/>
        </w:rPr>
        <w:t>sector</w:t>
      </w:r>
      <w:r w:rsidR="00D7294F" w:rsidRPr="009B3E7C">
        <w:rPr>
          <w:rFonts w:ascii="Arial" w:hAnsi="Arial" w:cs="Arial"/>
        </w:rPr>
        <w:t xml:space="preserve"> (</w:t>
      </w:r>
      <w:r w:rsidR="00D7294F" w:rsidRPr="009B3E7C">
        <w:rPr>
          <w:rFonts w:ascii="Arial" w:hAnsi="Arial" w:cs="Arial"/>
          <w:color w:val="222222"/>
          <w:shd w:val="clear" w:color="auto" w:fill="FFFFFF"/>
        </w:rPr>
        <w:t>Chandra, 2017)</w:t>
      </w:r>
      <w:r w:rsidR="00FE551D" w:rsidRPr="009B3E7C">
        <w:rPr>
          <w:rFonts w:ascii="Arial" w:hAnsi="Arial" w:cs="Arial"/>
        </w:rPr>
        <w:t xml:space="preserve">. </w:t>
      </w:r>
    </w:p>
    <w:p w14:paraId="64EFD29F" w14:textId="012A8298" w:rsidR="00EB1CE7" w:rsidRPr="009B3E7C" w:rsidRDefault="00AD30CE" w:rsidP="0029497D">
      <w:pPr>
        <w:spacing w:line="480" w:lineRule="auto"/>
        <w:jc w:val="both"/>
        <w:rPr>
          <w:rFonts w:ascii="Arial" w:hAnsi="Arial" w:cs="Arial"/>
        </w:rPr>
      </w:pPr>
      <w:r w:rsidRPr="009B3E7C">
        <w:rPr>
          <w:rFonts w:ascii="Arial" w:hAnsi="Arial" w:cs="Arial"/>
        </w:rPr>
        <w:t xml:space="preserve">The net profit margins have increased from 8.53% to 13.38% and this is due to increase in the sales and </w:t>
      </w:r>
      <w:r w:rsidR="00FC0D23" w:rsidRPr="009B3E7C">
        <w:rPr>
          <w:rFonts w:ascii="Arial" w:hAnsi="Arial" w:cs="Arial"/>
        </w:rPr>
        <w:t>the reduction in the</w:t>
      </w:r>
      <w:r w:rsidR="0096611A" w:rsidRPr="009B3E7C">
        <w:rPr>
          <w:rFonts w:ascii="Arial" w:hAnsi="Arial" w:cs="Arial"/>
        </w:rPr>
        <w:t xml:space="preserve"> expenses. Moreover, managers for the most part use either use pattern or industry investigation. Pattern examination includes, for this situation, </w:t>
      </w:r>
      <w:r w:rsidR="00E855D1" w:rsidRPr="009B3E7C">
        <w:rPr>
          <w:rFonts w:ascii="Arial" w:hAnsi="Arial" w:cs="Arial"/>
        </w:rPr>
        <w:t>looking</w:t>
      </w:r>
      <w:r w:rsidR="0096611A" w:rsidRPr="009B3E7C">
        <w:rPr>
          <w:rFonts w:ascii="Arial" w:hAnsi="Arial" w:cs="Arial"/>
        </w:rPr>
        <w:t xml:space="preserve"> at the business' benefit proportions over the long term and searching for positive and negative patterns. Industry investigation is the examination of a business' benefit proportions to those of different organizations in a similar industry sector. Henceforth it is important to scrutinize the performance of </w:t>
      </w:r>
      <w:r w:rsidR="00E855D1" w:rsidRPr="009B3E7C">
        <w:rPr>
          <w:rFonts w:ascii="Arial" w:hAnsi="Arial" w:cs="Arial"/>
        </w:rPr>
        <w:t>the</w:t>
      </w:r>
      <w:r w:rsidR="0096611A" w:rsidRPr="009B3E7C">
        <w:rPr>
          <w:rFonts w:ascii="Arial" w:hAnsi="Arial" w:cs="Arial"/>
        </w:rPr>
        <w:t xml:space="preserve"> company in the era of the profitability.</w:t>
      </w:r>
    </w:p>
    <w:p w14:paraId="61683EA0" w14:textId="4540DDC3" w:rsidR="0096611A" w:rsidRPr="009B3E7C" w:rsidRDefault="0096611A" w:rsidP="0029497D">
      <w:pPr>
        <w:spacing w:line="480" w:lineRule="auto"/>
        <w:jc w:val="both"/>
        <w:rPr>
          <w:rFonts w:ascii="Arial" w:hAnsi="Arial" w:cs="Arial"/>
        </w:rPr>
      </w:pPr>
      <w:r w:rsidRPr="009B3E7C">
        <w:rPr>
          <w:rFonts w:ascii="Arial" w:hAnsi="Arial" w:cs="Arial"/>
        </w:rPr>
        <w:t xml:space="preserve">The return on equity on the other hand have increased from 21.74% t0 38.08% and this reflects that the investors and the shareholders are going to receive the </w:t>
      </w:r>
      <w:r w:rsidR="005361B3" w:rsidRPr="009B3E7C">
        <w:rPr>
          <w:rFonts w:ascii="Arial" w:hAnsi="Arial" w:cs="Arial"/>
        </w:rPr>
        <w:t xml:space="preserve">returns and potential benefits in future. The increase in the returns is due to increase in the net profits and as this would attract other investors in future as well. </w:t>
      </w:r>
    </w:p>
    <w:p w14:paraId="075235FA" w14:textId="2F906146" w:rsidR="00EB1CE7" w:rsidRPr="009B3E7C" w:rsidRDefault="00EB1CE7" w:rsidP="0029497D">
      <w:pPr>
        <w:pStyle w:val="Heading2"/>
        <w:spacing w:line="480" w:lineRule="auto"/>
        <w:rPr>
          <w:rFonts w:ascii="Arial" w:hAnsi="Arial" w:cs="Arial"/>
          <w:sz w:val="22"/>
          <w:szCs w:val="22"/>
        </w:rPr>
      </w:pPr>
      <w:bookmarkStart w:id="7" w:name="_Toc67503570"/>
      <w:r w:rsidRPr="009B3E7C">
        <w:rPr>
          <w:rFonts w:ascii="Arial" w:hAnsi="Arial" w:cs="Arial"/>
          <w:sz w:val="22"/>
          <w:szCs w:val="22"/>
        </w:rPr>
        <w:t>Liquid</w:t>
      </w:r>
      <w:r w:rsidR="00AD30CE" w:rsidRPr="009B3E7C">
        <w:rPr>
          <w:rFonts w:ascii="Arial" w:hAnsi="Arial" w:cs="Arial"/>
          <w:sz w:val="22"/>
          <w:szCs w:val="22"/>
        </w:rPr>
        <w:t>i</w:t>
      </w:r>
      <w:r w:rsidRPr="009B3E7C">
        <w:rPr>
          <w:rFonts w:ascii="Arial" w:hAnsi="Arial" w:cs="Arial"/>
          <w:sz w:val="22"/>
          <w:szCs w:val="22"/>
        </w:rPr>
        <w:t>ty</w:t>
      </w:r>
      <w:bookmarkEnd w:id="7"/>
    </w:p>
    <w:p w14:paraId="3A1030CE" w14:textId="3C003A27" w:rsidR="005361B3" w:rsidRPr="009B3E7C" w:rsidRDefault="00AD30CE" w:rsidP="0029497D">
      <w:pPr>
        <w:spacing w:line="480" w:lineRule="auto"/>
        <w:jc w:val="both"/>
        <w:rPr>
          <w:rFonts w:ascii="Arial" w:hAnsi="Arial" w:cs="Arial"/>
        </w:rPr>
      </w:pPr>
      <w:r w:rsidRPr="009B3E7C">
        <w:rPr>
          <w:rFonts w:ascii="Arial" w:hAnsi="Arial" w:cs="Arial"/>
        </w:rPr>
        <w:t xml:space="preserve">The liquidity ratios are the </w:t>
      </w:r>
      <w:r w:rsidR="009B3E7C" w:rsidRPr="009B3E7C">
        <w:rPr>
          <w:rFonts w:ascii="Arial" w:hAnsi="Arial" w:cs="Arial"/>
        </w:rPr>
        <w:t>financial</w:t>
      </w:r>
      <w:r w:rsidRPr="009B3E7C">
        <w:rPr>
          <w:rFonts w:ascii="Arial" w:hAnsi="Arial" w:cs="Arial"/>
        </w:rPr>
        <w:t xml:space="preserve"> metrics that are </w:t>
      </w:r>
      <w:r w:rsidR="009B3E7C" w:rsidRPr="009B3E7C">
        <w:rPr>
          <w:rFonts w:ascii="Arial" w:hAnsi="Arial" w:cs="Arial"/>
        </w:rPr>
        <w:t>useful</w:t>
      </w:r>
      <w:r w:rsidRPr="009B3E7C">
        <w:rPr>
          <w:rFonts w:ascii="Arial" w:hAnsi="Arial" w:cs="Arial"/>
        </w:rPr>
        <w:t xml:space="preserve"> in </w:t>
      </w:r>
      <w:r w:rsidR="009B3E7C" w:rsidRPr="009B3E7C">
        <w:rPr>
          <w:rFonts w:ascii="Arial" w:hAnsi="Arial" w:cs="Arial"/>
        </w:rPr>
        <w:t>determining</w:t>
      </w:r>
      <w:r w:rsidRPr="009B3E7C">
        <w:rPr>
          <w:rFonts w:ascii="Arial" w:hAnsi="Arial" w:cs="Arial"/>
        </w:rPr>
        <w:t xml:space="preserve"> the ability of the company, on how quickly they can settle the obligations of the short-term nature. The liqui</w:t>
      </w:r>
      <w:r w:rsidR="00C762B2" w:rsidRPr="009B3E7C">
        <w:rPr>
          <w:rFonts w:ascii="Arial" w:hAnsi="Arial" w:cs="Arial"/>
        </w:rPr>
        <w:t>di</w:t>
      </w:r>
      <w:r w:rsidRPr="009B3E7C">
        <w:rPr>
          <w:rFonts w:ascii="Arial" w:hAnsi="Arial" w:cs="Arial"/>
        </w:rPr>
        <w:t>ty ratios are backed by two</w:t>
      </w:r>
      <w:r w:rsidR="00F8689C" w:rsidRPr="009B3E7C">
        <w:rPr>
          <w:rFonts w:ascii="Arial" w:hAnsi="Arial" w:cs="Arial"/>
        </w:rPr>
        <w:t xml:space="preserve"> </w:t>
      </w:r>
      <w:r w:rsidRPr="009B3E7C">
        <w:rPr>
          <w:rFonts w:ascii="Arial" w:hAnsi="Arial" w:cs="Arial"/>
        </w:rPr>
        <w:t xml:space="preserve">major ratios namely </w:t>
      </w:r>
      <w:r w:rsidR="006B690A" w:rsidRPr="009B3E7C">
        <w:rPr>
          <w:rFonts w:ascii="Arial" w:hAnsi="Arial" w:cs="Arial"/>
        </w:rPr>
        <w:t>two ratios</w:t>
      </w:r>
      <w:r w:rsidR="00A21A46" w:rsidRPr="009B3E7C">
        <w:rPr>
          <w:rFonts w:ascii="Arial" w:hAnsi="Arial" w:cs="Arial"/>
        </w:rPr>
        <w:t>. The current ratio is the</w:t>
      </w:r>
      <w:r w:rsidR="005B78B2" w:rsidRPr="009B3E7C">
        <w:rPr>
          <w:rFonts w:ascii="Arial" w:hAnsi="Arial" w:cs="Arial"/>
        </w:rPr>
        <w:t xml:space="preserve"> measure</w:t>
      </w:r>
      <w:r w:rsidRPr="009B3E7C">
        <w:rPr>
          <w:rFonts w:ascii="Arial" w:hAnsi="Arial" w:cs="Arial"/>
        </w:rPr>
        <w:t xml:space="preserve"> which </w:t>
      </w:r>
      <w:r w:rsidRPr="009B3E7C">
        <w:rPr>
          <w:rFonts w:ascii="Arial" w:hAnsi="Arial" w:cs="Arial"/>
        </w:rPr>
        <w:lastRenderedPageBreak/>
        <w:t xml:space="preserve">suggests the </w:t>
      </w:r>
      <w:r w:rsidR="008F5C69" w:rsidRPr="009B3E7C">
        <w:rPr>
          <w:rFonts w:ascii="Arial" w:hAnsi="Arial" w:cs="Arial"/>
        </w:rPr>
        <w:t>capability</w:t>
      </w:r>
      <w:r w:rsidR="00067BA0" w:rsidRPr="009B3E7C">
        <w:rPr>
          <w:rFonts w:ascii="Arial" w:hAnsi="Arial" w:cs="Arial"/>
        </w:rPr>
        <w:t xml:space="preserve"> of </w:t>
      </w:r>
      <w:r w:rsidR="005E5845" w:rsidRPr="009B3E7C">
        <w:rPr>
          <w:rFonts w:ascii="Arial" w:hAnsi="Arial" w:cs="Arial"/>
        </w:rPr>
        <w:t>business</w:t>
      </w:r>
      <w:r w:rsidRPr="009B3E7C">
        <w:rPr>
          <w:rFonts w:ascii="Arial" w:hAnsi="Arial" w:cs="Arial"/>
        </w:rPr>
        <w:t xml:space="preserve"> </w:t>
      </w:r>
      <w:r w:rsidR="00DD7175" w:rsidRPr="009B3E7C">
        <w:rPr>
          <w:rFonts w:ascii="Arial" w:hAnsi="Arial" w:cs="Arial"/>
        </w:rPr>
        <w:t>to use</w:t>
      </w:r>
      <w:r w:rsidR="00C762B2" w:rsidRPr="009B3E7C">
        <w:rPr>
          <w:rFonts w:ascii="Arial" w:hAnsi="Arial" w:cs="Arial"/>
        </w:rPr>
        <w:t xml:space="preserve"> assets wisely and pay back the </w:t>
      </w:r>
      <w:r w:rsidR="00225549" w:rsidRPr="009B3E7C">
        <w:rPr>
          <w:rFonts w:ascii="Arial" w:hAnsi="Arial" w:cs="Arial"/>
        </w:rPr>
        <w:t>liabilities</w:t>
      </w:r>
      <w:r w:rsidR="00C762B2" w:rsidRPr="009B3E7C">
        <w:rPr>
          <w:rFonts w:ascii="Arial" w:hAnsi="Arial" w:cs="Arial"/>
        </w:rPr>
        <w:t xml:space="preserve"> on time and the quick ratio suggests </w:t>
      </w:r>
      <w:r w:rsidR="009B3E7C" w:rsidRPr="009B3E7C">
        <w:rPr>
          <w:rFonts w:ascii="Arial" w:hAnsi="Arial" w:cs="Arial"/>
        </w:rPr>
        <w:t>using</w:t>
      </w:r>
      <w:r w:rsidR="00C762B2" w:rsidRPr="009B3E7C">
        <w:rPr>
          <w:rFonts w:ascii="Arial" w:hAnsi="Arial" w:cs="Arial"/>
        </w:rPr>
        <w:t xml:space="preserve"> the assets that are easily convertible into cash so that the cash flow cycle is maintained</w:t>
      </w:r>
      <w:r w:rsidR="00D7294F" w:rsidRPr="009B3E7C">
        <w:rPr>
          <w:rFonts w:ascii="Arial" w:hAnsi="Arial" w:cs="Arial"/>
        </w:rPr>
        <w:t xml:space="preserve"> (</w:t>
      </w:r>
      <w:r w:rsidR="00200892" w:rsidRPr="009B3E7C">
        <w:rPr>
          <w:rFonts w:ascii="Arial" w:hAnsi="Arial" w:cs="Arial"/>
          <w:color w:val="222222"/>
          <w:shd w:val="clear" w:color="auto" w:fill="FFFFFF"/>
        </w:rPr>
        <w:t xml:space="preserve">Kim and </w:t>
      </w:r>
      <w:proofErr w:type="spellStart"/>
      <w:r w:rsidR="00D7294F" w:rsidRPr="009B3E7C">
        <w:rPr>
          <w:rFonts w:ascii="Arial" w:hAnsi="Arial" w:cs="Arial"/>
          <w:color w:val="222222"/>
          <w:shd w:val="clear" w:color="auto" w:fill="FFFFFF"/>
        </w:rPr>
        <w:t>Im</w:t>
      </w:r>
      <w:proofErr w:type="spellEnd"/>
      <w:r w:rsidR="00D7294F" w:rsidRPr="009B3E7C">
        <w:rPr>
          <w:rFonts w:ascii="Arial" w:hAnsi="Arial" w:cs="Arial"/>
          <w:color w:val="222222"/>
          <w:shd w:val="clear" w:color="auto" w:fill="FFFFFF"/>
        </w:rPr>
        <w:t>, 2017)</w:t>
      </w:r>
      <w:r w:rsidR="00C762B2" w:rsidRPr="009B3E7C">
        <w:rPr>
          <w:rFonts w:ascii="Arial" w:hAnsi="Arial" w:cs="Arial"/>
        </w:rPr>
        <w:t>.</w:t>
      </w:r>
      <w:r w:rsidR="0029497D" w:rsidRPr="009B3E7C">
        <w:rPr>
          <w:rFonts w:ascii="Arial" w:hAnsi="Arial" w:cs="Arial"/>
        </w:rPr>
        <w:t xml:space="preserve"> </w:t>
      </w:r>
    </w:p>
    <w:p w14:paraId="4221AF50" w14:textId="1C67BFC0" w:rsidR="00AD30CE" w:rsidRPr="009B3E7C" w:rsidRDefault="0029497D" w:rsidP="0029497D">
      <w:pPr>
        <w:spacing w:line="480" w:lineRule="auto"/>
        <w:jc w:val="both"/>
        <w:rPr>
          <w:rFonts w:ascii="Arial" w:hAnsi="Arial" w:cs="Arial"/>
        </w:rPr>
      </w:pPr>
      <w:r w:rsidRPr="009B3E7C">
        <w:rPr>
          <w:rFonts w:ascii="Arial" w:hAnsi="Arial" w:cs="Arial"/>
        </w:rPr>
        <w:t xml:space="preserve">As per the above study the current ratio is 2.19 times which have improved from the previous year 2019 which was at 1.70 times. This implies that the current assets have been </w:t>
      </w:r>
      <w:r w:rsidR="00DD592C" w:rsidRPr="009B3E7C">
        <w:rPr>
          <w:rFonts w:ascii="Arial" w:hAnsi="Arial" w:cs="Arial"/>
        </w:rPr>
        <w:t>utilized</w:t>
      </w:r>
      <w:r w:rsidRPr="009B3E7C">
        <w:rPr>
          <w:rFonts w:ascii="Arial" w:hAnsi="Arial" w:cs="Arial"/>
        </w:rPr>
        <w:t xml:space="preserve"> wisely and </w:t>
      </w:r>
      <w:r w:rsidR="00D30FE3" w:rsidRPr="009B3E7C">
        <w:rPr>
          <w:rFonts w:ascii="Arial" w:hAnsi="Arial" w:cs="Arial"/>
        </w:rPr>
        <w:t xml:space="preserve">therefore the ratio has improved. The quick ratio on the other hand ignores the inventory as it takes time to collect the cash from the inventory. The quick ratio reflects the increase from the financial year 2019, which was 1.45 times and 2.19 times in the year financial year 2020. </w:t>
      </w:r>
      <w:r w:rsidR="005361B3" w:rsidRPr="009B3E7C">
        <w:rPr>
          <w:rFonts w:ascii="Arial" w:hAnsi="Arial" w:cs="Arial"/>
        </w:rPr>
        <w:t>Therefore, from the overall analysis it can be said that the liquidity position of the business is have shifted towards the positive front as the current liabilities have reduced as the trade payables have been set off. The company was also successful in segregating the potential assets and this is also helpful as the assets can be used by the company in an efficient manner</w:t>
      </w:r>
      <w:r w:rsidR="00D7294F" w:rsidRPr="009B3E7C">
        <w:rPr>
          <w:rFonts w:ascii="Arial" w:hAnsi="Arial" w:cs="Arial"/>
        </w:rPr>
        <w:t xml:space="preserve"> (</w:t>
      </w:r>
      <w:r w:rsidR="00D7294F" w:rsidRPr="009B3E7C">
        <w:rPr>
          <w:rFonts w:ascii="Arial" w:hAnsi="Arial" w:cs="Arial"/>
          <w:color w:val="222222"/>
          <w:shd w:val="clear" w:color="auto" w:fill="FFFFFF"/>
        </w:rPr>
        <w:t xml:space="preserve">Husain and </w:t>
      </w:r>
      <w:proofErr w:type="spellStart"/>
      <w:r w:rsidR="00D7294F" w:rsidRPr="009B3E7C">
        <w:rPr>
          <w:rFonts w:ascii="Arial" w:hAnsi="Arial" w:cs="Arial"/>
          <w:color w:val="222222"/>
          <w:shd w:val="clear" w:color="auto" w:fill="FFFFFF"/>
        </w:rPr>
        <w:t>Sunardi</w:t>
      </w:r>
      <w:proofErr w:type="spellEnd"/>
      <w:r w:rsidR="00D7294F" w:rsidRPr="009B3E7C">
        <w:rPr>
          <w:rFonts w:ascii="Arial" w:hAnsi="Arial" w:cs="Arial"/>
          <w:color w:val="222222"/>
          <w:shd w:val="clear" w:color="auto" w:fill="FFFFFF"/>
        </w:rPr>
        <w:t>, 2020)</w:t>
      </w:r>
      <w:r w:rsidR="005361B3" w:rsidRPr="009B3E7C">
        <w:rPr>
          <w:rFonts w:ascii="Arial" w:hAnsi="Arial" w:cs="Arial"/>
        </w:rPr>
        <w:t xml:space="preserve">. </w:t>
      </w:r>
    </w:p>
    <w:p w14:paraId="22084A1E" w14:textId="143FC427" w:rsidR="00EB1CE7" w:rsidRPr="009B3E7C" w:rsidRDefault="00EB1CE7" w:rsidP="0029497D">
      <w:pPr>
        <w:pStyle w:val="Heading2"/>
        <w:spacing w:line="480" w:lineRule="auto"/>
        <w:rPr>
          <w:rFonts w:ascii="Arial" w:hAnsi="Arial" w:cs="Arial"/>
          <w:sz w:val="22"/>
          <w:szCs w:val="22"/>
        </w:rPr>
      </w:pPr>
      <w:bookmarkStart w:id="8" w:name="_Toc67503571"/>
      <w:r w:rsidRPr="009B3E7C">
        <w:rPr>
          <w:rFonts w:ascii="Arial" w:hAnsi="Arial" w:cs="Arial"/>
          <w:sz w:val="22"/>
          <w:szCs w:val="22"/>
        </w:rPr>
        <w:t>Efficiency</w:t>
      </w:r>
      <w:bookmarkEnd w:id="8"/>
    </w:p>
    <w:p w14:paraId="6D54CAE1" w14:textId="03505B8F" w:rsidR="00C762B2" w:rsidRPr="009B3E7C" w:rsidRDefault="00C762B2" w:rsidP="0029497D">
      <w:pPr>
        <w:spacing w:line="480" w:lineRule="auto"/>
        <w:jc w:val="both"/>
        <w:rPr>
          <w:rFonts w:ascii="Arial" w:hAnsi="Arial" w:cs="Arial"/>
        </w:rPr>
      </w:pPr>
      <w:r w:rsidRPr="009B3E7C">
        <w:rPr>
          <w:rFonts w:ascii="Arial" w:hAnsi="Arial" w:cs="Arial"/>
        </w:rPr>
        <w:t xml:space="preserve">The efficiency ratios are the ratios which are useful in determining the ability of the company to recover the cash in a </w:t>
      </w:r>
      <w:r w:rsidR="00B71A78" w:rsidRPr="009B3E7C">
        <w:rPr>
          <w:rFonts w:ascii="Arial" w:hAnsi="Arial" w:cs="Arial"/>
        </w:rPr>
        <w:t>stipulated</w:t>
      </w:r>
      <w:r w:rsidRPr="009B3E7C">
        <w:rPr>
          <w:rFonts w:ascii="Arial" w:hAnsi="Arial" w:cs="Arial"/>
        </w:rPr>
        <w:t xml:space="preserve"> </w:t>
      </w:r>
      <w:r w:rsidR="009B3E7C" w:rsidRPr="009B3E7C">
        <w:rPr>
          <w:rFonts w:ascii="Arial" w:hAnsi="Arial" w:cs="Arial"/>
        </w:rPr>
        <w:t>period</w:t>
      </w:r>
      <w:r w:rsidRPr="009B3E7C">
        <w:rPr>
          <w:rFonts w:ascii="Arial" w:hAnsi="Arial" w:cs="Arial"/>
        </w:rPr>
        <w:t xml:space="preserve"> as decided by the company. Under this category two major ratios that have been</w:t>
      </w:r>
      <w:r w:rsidR="00DD592C" w:rsidRPr="009B3E7C">
        <w:rPr>
          <w:rFonts w:ascii="Arial" w:hAnsi="Arial" w:cs="Arial"/>
        </w:rPr>
        <w:t xml:space="preserve"> </w:t>
      </w:r>
      <w:r w:rsidR="00B71A78" w:rsidRPr="009B3E7C">
        <w:rPr>
          <w:rFonts w:ascii="Arial" w:hAnsi="Arial" w:cs="Arial"/>
        </w:rPr>
        <w:t>analyzed</w:t>
      </w:r>
      <w:r w:rsidR="00A92A4E" w:rsidRPr="009B3E7C">
        <w:rPr>
          <w:rFonts w:ascii="Arial" w:hAnsi="Arial" w:cs="Arial"/>
        </w:rPr>
        <w:t>, which include</w:t>
      </w:r>
      <w:r w:rsidR="00DD592C" w:rsidRPr="009B3E7C">
        <w:rPr>
          <w:rFonts w:ascii="Arial" w:hAnsi="Arial" w:cs="Arial"/>
        </w:rPr>
        <w:t xml:space="preserve"> the inventory Day`s</w:t>
      </w:r>
      <w:r w:rsidR="00BF704B" w:rsidRPr="009B3E7C">
        <w:rPr>
          <w:rFonts w:ascii="Arial" w:hAnsi="Arial" w:cs="Arial"/>
        </w:rPr>
        <w:t xml:space="preserve"> inventory outstanding and D</w:t>
      </w:r>
      <w:r w:rsidRPr="009B3E7C">
        <w:rPr>
          <w:rFonts w:ascii="Arial" w:hAnsi="Arial" w:cs="Arial"/>
        </w:rPr>
        <w:t>ay</w:t>
      </w:r>
      <w:r w:rsidR="00BF704B" w:rsidRPr="009B3E7C">
        <w:rPr>
          <w:rFonts w:ascii="Arial" w:hAnsi="Arial" w:cs="Arial"/>
        </w:rPr>
        <w:t>`</w:t>
      </w:r>
      <w:r w:rsidRPr="009B3E7C">
        <w:rPr>
          <w:rFonts w:ascii="Arial" w:hAnsi="Arial" w:cs="Arial"/>
        </w:rPr>
        <w:t xml:space="preserve">s receivables outstanding. Days Inventory Outstanding (DIO), otherwise called Days Sales of Inventory (DSI), is a productivity metric used to </w:t>
      </w:r>
      <w:r w:rsidR="005A0E3C" w:rsidRPr="009B3E7C">
        <w:rPr>
          <w:rFonts w:ascii="Arial" w:hAnsi="Arial" w:cs="Arial"/>
        </w:rPr>
        <w:t>support</w:t>
      </w:r>
      <w:r w:rsidRPr="009B3E7C">
        <w:rPr>
          <w:rFonts w:ascii="Arial" w:hAnsi="Arial" w:cs="Arial"/>
        </w:rPr>
        <w:t xml:space="preserve"> the normal </w:t>
      </w:r>
      <w:r w:rsidR="004B4DC5" w:rsidRPr="009B3E7C">
        <w:rPr>
          <w:rFonts w:ascii="Arial" w:hAnsi="Arial" w:cs="Arial"/>
        </w:rPr>
        <w:t>sum</w:t>
      </w:r>
      <w:r w:rsidRPr="009B3E7C">
        <w:rPr>
          <w:rFonts w:ascii="Arial" w:hAnsi="Arial" w:cs="Arial"/>
        </w:rPr>
        <w:t xml:space="preserve"> of days </w:t>
      </w:r>
      <w:r w:rsidR="009B3E7C" w:rsidRPr="009B3E7C">
        <w:rPr>
          <w:rFonts w:ascii="Arial" w:hAnsi="Arial" w:cs="Arial"/>
        </w:rPr>
        <w:t>and</w:t>
      </w:r>
      <w:r w:rsidRPr="009B3E7C">
        <w:rPr>
          <w:rFonts w:ascii="Arial" w:hAnsi="Arial" w:cs="Arial"/>
        </w:rPr>
        <w:t xml:space="preserve"> </w:t>
      </w:r>
      <w:r w:rsidR="00DB2A5B" w:rsidRPr="009B3E7C">
        <w:rPr>
          <w:rFonts w:ascii="Arial" w:hAnsi="Arial" w:cs="Arial"/>
        </w:rPr>
        <w:t>business</w:t>
      </w:r>
      <w:r w:rsidR="00032A07" w:rsidRPr="009B3E7C">
        <w:rPr>
          <w:rFonts w:ascii="Arial" w:hAnsi="Arial" w:cs="Arial"/>
        </w:rPr>
        <w:t xml:space="preserve"> </w:t>
      </w:r>
      <w:r w:rsidR="001B4511" w:rsidRPr="009B3E7C">
        <w:rPr>
          <w:rFonts w:ascii="Arial" w:hAnsi="Arial" w:cs="Arial"/>
        </w:rPr>
        <w:t>grips</w:t>
      </w:r>
      <w:r w:rsidR="00032A07" w:rsidRPr="009B3E7C">
        <w:rPr>
          <w:rFonts w:ascii="Arial" w:hAnsi="Arial" w:cs="Arial"/>
        </w:rPr>
        <w:t xml:space="preserve"> stock prior to sell</w:t>
      </w:r>
      <w:r w:rsidRPr="009B3E7C">
        <w:rPr>
          <w:rFonts w:ascii="Arial" w:hAnsi="Arial" w:cs="Arial"/>
        </w:rPr>
        <w:t xml:space="preserve"> it. This proportion is industry explicit and ought to be utilized to think about contenders and after some time. A declining proportion over the long term can demonstrate that an organization can sell stock at a speedier speed. An expanding proportion, for the most part a terrible sign, can show an organization clutched its extraordinary stock for a more extended rate than expected. DIO plays a critical part in the Cash Conversion Cycle (CCC), which is utilized to decide how long money is tied up in working capital. The days inventory outstanding of the </w:t>
      </w:r>
      <w:r w:rsidRPr="009B3E7C">
        <w:rPr>
          <w:rFonts w:ascii="Arial" w:hAnsi="Arial" w:cs="Arial"/>
        </w:rPr>
        <w:lastRenderedPageBreak/>
        <w:t>business have increased from 38 days to 44.25 days re</w:t>
      </w:r>
      <w:r w:rsidR="005A0E3C" w:rsidRPr="009B3E7C">
        <w:rPr>
          <w:rFonts w:ascii="Arial" w:hAnsi="Arial" w:cs="Arial"/>
        </w:rPr>
        <w:t>s</w:t>
      </w:r>
      <w:r w:rsidRPr="009B3E7C">
        <w:rPr>
          <w:rFonts w:ascii="Arial" w:hAnsi="Arial" w:cs="Arial"/>
        </w:rPr>
        <w:t xml:space="preserve">pectively and this implies that the </w:t>
      </w:r>
      <w:r w:rsidR="005A0E3C" w:rsidRPr="009B3E7C">
        <w:rPr>
          <w:rFonts w:ascii="Arial" w:hAnsi="Arial" w:cs="Arial"/>
        </w:rPr>
        <w:t xml:space="preserve">inventory </w:t>
      </w:r>
      <w:r w:rsidR="009B3E7C" w:rsidRPr="009B3E7C">
        <w:rPr>
          <w:rFonts w:ascii="Arial" w:hAnsi="Arial" w:cs="Arial"/>
        </w:rPr>
        <w:t>conversion</w:t>
      </w:r>
      <w:r w:rsidR="005A0E3C" w:rsidRPr="009B3E7C">
        <w:rPr>
          <w:rFonts w:ascii="Arial" w:hAnsi="Arial" w:cs="Arial"/>
        </w:rPr>
        <w:t xml:space="preserve"> is taking time to be converted into cash and at the same time the inventory is also one of the crucial elements to maintain. It is required to have a smooth and sound inventory management </w:t>
      </w:r>
      <w:r w:rsidR="009B3E7C" w:rsidRPr="009B3E7C">
        <w:rPr>
          <w:rFonts w:ascii="Arial" w:hAnsi="Arial" w:cs="Arial"/>
        </w:rPr>
        <w:t>system</w:t>
      </w:r>
      <w:r w:rsidR="005A0E3C" w:rsidRPr="009B3E7C">
        <w:rPr>
          <w:rFonts w:ascii="Arial" w:hAnsi="Arial" w:cs="Arial"/>
        </w:rPr>
        <w:t xml:space="preserve"> </w:t>
      </w:r>
      <w:r w:rsidR="00E855D1" w:rsidRPr="009B3E7C">
        <w:rPr>
          <w:rFonts w:ascii="Arial" w:hAnsi="Arial" w:cs="Arial"/>
        </w:rPr>
        <w:t>to</w:t>
      </w:r>
      <w:r w:rsidR="005A0E3C" w:rsidRPr="009B3E7C">
        <w:rPr>
          <w:rFonts w:ascii="Arial" w:hAnsi="Arial" w:cs="Arial"/>
        </w:rPr>
        <w:t xml:space="preserve"> have their daily operations working properly</w:t>
      </w:r>
      <w:r w:rsidR="00D7294F" w:rsidRPr="009B3E7C">
        <w:rPr>
          <w:rFonts w:ascii="Arial" w:hAnsi="Arial" w:cs="Arial"/>
        </w:rPr>
        <w:t xml:space="preserve"> (</w:t>
      </w:r>
      <w:proofErr w:type="spellStart"/>
      <w:r w:rsidR="00D7294F" w:rsidRPr="009B3E7C">
        <w:rPr>
          <w:rFonts w:ascii="Arial" w:hAnsi="Arial" w:cs="Arial"/>
          <w:color w:val="222222"/>
          <w:shd w:val="clear" w:color="auto" w:fill="FFFFFF"/>
        </w:rPr>
        <w:t>Nalurita</w:t>
      </w:r>
      <w:proofErr w:type="spellEnd"/>
      <w:r w:rsidR="00D7294F" w:rsidRPr="009B3E7C">
        <w:rPr>
          <w:rFonts w:ascii="Arial" w:hAnsi="Arial" w:cs="Arial"/>
          <w:color w:val="222222"/>
          <w:shd w:val="clear" w:color="auto" w:fill="FFFFFF"/>
        </w:rPr>
        <w:t>, 2017)</w:t>
      </w:r>
      <w:r w:rsidR="005A0E3C" w:rsidRPr="009B3E7C">
        <w:rPr>
          <w:rFonts w:ascii="Arial" w:hAnsi="Arial" w:cs="Arial"/>
        </w:rPr>
        <w:t>.</w:t>
      </w:r>
    </w:p>
    <w:p w14:paraId="654107B3" w14:textId="53A4AB08" w:rsidR="0029497D" w:rsidRPr="009B3E7C" w:rsidRDefault="005A0E3C" w:rsidP="0029497D">
      <w:pPr>
        <w:spacing w:line="480" w:lineRule="auto"/>
        <w:jc w:val="both"/>
        <w:rPr>
          <w:rFonts w:ascii="Arial" w:hAnsi="Arial" w:cs="Arial"/>
        </w:rPr>
      </w:pPr>
      <w:r w:rsidRPr="009B3E7C">
        <w:rPr>
          <w:rFonts w:ascii="Arial" w:hAnsi="Arial" w:cs="Arial"/>
        </w:rPr>
        <w:t xml:space="preserve">The </w:t>
      </w:r>
      <w:r w:rsidR="00F771C0" w:rsidRPr="009B3E7C">
        <w:rPr>
          <w:rFonts w:ascii="Arial" w:hAnsi="Arial" w:cs="Arial"/>
        </w:rPr>
        <w:t>day’s</w:t>
      </w:r>
      <w:r w:rsidRPr="009B3E7C">
        <w:rPr>
          <w:rFonts w:ascii="Arial" w:hAnsi="Arial" w:cs="Arial"/>
        </w:rPr>
        <w:t xml:space="preserve"> receivables outstanding is the financial metric that is a measure of average number of days that allows the company to receive the payment f</w:t>
      </w:r>
      <w:r w:rsidR="003E5A3B" w:rsidRPr="009B3E7C">
        <w:rPr>
          <w:rFonts w:ascii="Arial" w:hAnsi="Arial" w:cs="Arial"/>
        </w:rPr>
        <w:t xml:space="preserve">rom the </w:t>
      </w:r>
      <w:r w:rsidR="00701842" w:rsidRPr="009B3E7C">
        <w:rPr>
          <w:rFonts w:ascii="Arial" w:hAnsi="Arial" w:cs="Arial"/>
        </w:rPr>
        <w:t>deb</w:t>
      </w:r>
      <w:r w:rsidR="003E5A3B" w:rsidRPr="009B3E7C">
        <w:rPr>
          <w:rFonts w:ascii="Arial" w:hAnsi="Arial" w:cs="Arial"/>
        </w:rPr>
        <w:t xml:space="preserve">tors. </w:t>
      </w:r>
      <w:r w:rsidR="0029497D" w:rsidRPr="009B3E7C">
        <w:rPr>
          <w:rFonts w:ascii="Arial" w:hAnsi="Arial" w:cs="Arial"/>
        </w:rPr>
        <w:t>A high</w:t>
      </w:r>
      <w:r w:rsidR="006E4D3A" w:rsidRPr="009B3E7C">
        <w:rPr>
          <w:rFonts w:ascii="Arial" w:hAnsi="Arial" w:cs="Arial"/>
        </w:rPr>
        <w:t>er</w:t>
      </w:r>
      <w:r w:rsidR="005011B4" w:rsidRPr="009B3E7C">
        <w:rPr>
          <w:rFonts w:ascii="Arial" w:hAnsi="Arial" w:cs="Arial"/>
        </w:rPr>
        <w:t xml:space="preserve"> DSO often</w:t>
      </w:r>
      <w:r w:rsidR="0029497D" w:rsidRPr="009B3E7C">
        <w:rPr>
          <w:rFonts w:ascii="Arial" w:hAnsi="Arial" w:cs="Arial"/>
        </w:rPr>
        <w:t xml:space="preserve"> shows that </w:t>
      </w:r>
      <w:r w:rsidR="00F771C0" w:rsidRPr="009B3E7C">
        <w:rPr>
          <w:rFonts w:ascii="Arial" w:hAnsi="Arial" w:cs="Arial"/>
        </w:rPr>
        <w:t>a</w:t>
      </w:r>
      <w:r w:rsidR="0029497D" w:rsidRPr="009B3E7C">
        <w:rPr>
          <w:rFonts w:ascii="Arial" w:hAnsi="Arial" w:cs="Arial"/>
        </w:rPr>
        <w:t xml:space="preserve"> </w:t>
      </w:r>
      <w:r w:rsidR="00BA1099" w:rsidRPr="009B3E7C">
        <w:rPr>
          <w:rFonts w:ascii="Arial" w:hAnsi="Arial" w:cs="Arial"/>
        </w:rPr>
        <w:t>business</w:t>
      </w:r>
      <w:r w:rsidR="0029497D" w:rsidRPr="009B3E7C">
        <w:rPr>
          <w:rFonts w:ascii="Arial" w:hAnsi="Arial" w:cs="Arial"/>
        </w:rPr>
        <w:t xml:space="preserve"> is offering its item to </w:t>
      </w:r>
      <w:r w:rsidR="00895076" w:rsidRPr="009B3E7C">
        <w:rPr>
          <w:rFonts w:ascii="Arial" w:hAnsi="Arial" w:cs="Arial"/>
        </w:rPr>
        <w:t>customers</w:t>
      </w:r>
      <w:r w:rsidR="0029497D" w:rsidRPr="009B3E7C">
        <w:rPr>
          <w:rFonts w:ascii="Arial" w:hAnsi="Arial" w:cs="Arial"/>
        </w:rPr>
        <w:t xml:space="preserve"> on layaway and holding up quite a while to gather the cash. This can prompt income issues. A low</w:t>
      </w:r>
      <w:r w:rsidR="007F4411" w:rsidRPr="009B3E7C">
        <w:rPr>
          <w:rFonts w:ascii="Arial" w:hAnsi="Arial" w:cs="Arial"/>
        </w:rPr>
        <w:t>er</w:t>
      </w:r>
      <w:r w:rsidR="0029497D" w:rsidRPr="009B3E7C">
        <w:rPr>
          <w:rFonts w:ascii="Arial" w:hAnsi="Arial" w:cs="Arial"/>
        </w:rPr>
        <w:t xml:space="preserve"> DSO esteem </w:t>
      </w:r>
      <w:r w:rsidR="000841AE" w:rsidRPr="009B3E7C">
        <w:rPr>
          <w:rFonts w:ascii="Arial" w:hAnsi="Arial" w:cs="Arial"/>
        </w:rPr>
        <w:t>suggests</w:t>
      </w:r>
      <w:r w:rsidR="0029497D" w:rsidRPr="009B3E7C">
        <w:rPr>
          <w:rFonts w:ascii="Arial" w:hAnsi="Arial" w:cs="Arial"/>
        </w:rPr>
        <w:t xml:space="preserve"> that it </w:t>
      </w:r>
      <w:r w:rsidR="00805C85" w:rsidRPr="009B3E7C">
        <w:rPr>
          <w:rFonts w:ascii="Arial" w:hAnsi="Arial" w:cs="Arial"/>
        </w:rPr>
        <w:t>might take</w:t>
      </w:r>
      <w:r w:rsidR="0029497D" w:rsidRPr="009B3E7C">
        <w:rPr>
          <w:rFonts w:ascii="Arial" w:hAnsi="Arial" w:cs="Arial"/>
        </w:rPr>
        <w:t xml:space="preserve"> </w:t>
      </w:r>
      <w:r w:rsidR="00241E80" w:rsidRPr="009B3E7C">
        <w:rPr>
          <w:rFonts w:ascii="Arial" w:hAnsi="Arial" w:cs="Arial"/>
        </w:rPr>
        <w:t>a</w:t>
      </w:r>
      <w:r w:rsidR="0029497D" w:rsidRPr="009B3E7C">
        <w:rPr>
          <w:rFonts w:ascii="Arial" w:hAnsi="Arial" w:cs="Arial"/>
        </w:rPr>
        <w:t xml:space="preserve"> </w:t>
      </w:r>
      <w:r w:rsidR="005F34A9" w:rsidRPr="009B3E7C">
        <w:rPr>
          <w:rFonts w:ascii="Arial" w:hAnsi="Arial" w:cs="Arial"/>
        </w:rPr>
        <w:t>business</w:t>
      </w:r>
      <w:r w:rsidR="0029497D" w:rsidRPr="009B3E7C">
        <w:rPr>
          <w:rFonts w:ascii="Arial" w:hAnsi="Arial" w:cs="Arial"/>
        </w:rPr>
        <w:t xml:space="preserve"> less days to </w:t>
      </w:r>
      <w:r w:rsidR="00CD4F2A" w:rsidRPr="009B3E7C">
        <w:rPr>
          <w:rFonts w:ascii="Arial" w:hAnsi="Arial" w:cs="Arial"/>
        </w:rPr>
        <w:t>collect</w:t>
      </w:r>
      <w:r w:rsidR="002654F9" w:rsidRPr="009B3E7C">
        <w:rPr>
          <w:rFonts w:ascii="Arial" w:hAnsi="Arial" w:cs="Arial"/>
        </w:rPr>
        <w:t xml:space="preserve"> it</w:t>
      </w:r>
      <w:r w:rsidR="0029497D" w:rsidRPr="009B3E7C">
        <w:rPr>
          <w:rFonts w:ascii="Arial" w:hAnsi="Arial" w:cs="Arial"/>
        </w:rPr>
        <w:t xml:space="preserve"> records receivable. That organization is quickly getting the cash it needs to make new business. Essentially, dec</w:t>
      </w:r>
      <w:r w:rsidR="00AF27C9" w:rsidRPr="009B3E7C">
        <w:rPr>
          <w:rFonts w:ascii="Arial" w:hAnsi="Arial" w:cs="Arial"/>
        </w:rPr>
        <w:t>iding the normal timeframe and</w:t>
      </w:r>
      <w:r w:rsidR="0029497D" w:rsidRPr="009B3E7C">
        <w:rPr>
          <w:rFonts w:ascii="Arial" w:hAnsi="Arial" w:cs="Arial"/>
        </w:rPr>
        <w:t xml:space="preserve"> </w:t>
      </w:r>
      <w:r w:rsidR="004B3C81" w:rsidRPr="009B3E7C">
        <w:rPr>
          <w:rFonts w:ascii="Arial" w:hAnsi="Arial" w:cs="Arial"/>
        </w:rPr>
        <w:t>group's</w:t>
      </w:r>
      <w:r w:rsidR="0029497D" w:rsidRPr="009B3E7C">
        <w:rPr>
          <w:rFonts w:ascii="Arial" w:hAnsi="Arial" w:cs="Arial"/>
        </w:rPr>
        <w:t xml:space="preserve"> extraordinary adjusts are </w:t>
      </w:r>
      <w:r w:rsidR="00A76208" w:rsidRPr="009B3E7C">
        <w:rPr>
          <w:rFonts w:ascii="Arial" w:hAnsi="Arial" w:cs="Arial"/>
        </w:rPr>
        <w:t>carried</w:t>
      </w:r>
      <w:r w:rsidR="0029497D" w:rsidRPr="009B3E7C">
        <w:rPr>
          <w:rFonts w:ascii="Arial" w:hAnsi="Arial" w:cs="Arial"/>
        </w:rPr>
        <w:t xml:space="preserve"> in receivables can uncover an </w:t>
      </w:r>
      <w:r w:rsidR="00AF27C9" w:rsidRPr="009B3E7C">
        <w:rPr>
          <w:rFonts w:ascii="Arial" w:hAnsi="Arial" w:cs="Arial"/>
        </w:rPr>
        <w:t>unbelievable</w:t>
      </w:r>
      <w:r w:rsidR="0029497D" w:rsidRPr="009B3E7C">
        <w:rPr>
          <w:rFonts w:ascii="Arial" w:hAnsi="Arial" w:cs="Arial"/>
        </w:rPr>
        <w:t xml:space="preserve"> </w:t>
      </w:r>
      <w:r w:rsidR="00B42A01" w:rsidRPr="009B3E7C">
        <w:rPr>
          <w:rFonts w:ascii="Arial" w:hAnsi="Arial" w:cs="Arial"/>
        </w:rPr>
        <w:t>preparation</w:t>
      </w:r>
      <w:r w:rsidR="0029497D" w:rsidRPr="009B3E7C">
        <w:rPr>
          <w:rFonts w:ascii="Arial" w:hAnsi="Arial" w:cs="Arial"/>
        </w:rPr>
        <w:t xml:space="preserve"> about the idea of the </w:t>
      </w:r>
      <w:r w:rsidR="00AE4FFF" w:rsidRPr="009B3E7C">
        <w:rPr>
          <w:rFonts w:ascii="Arial" w:hAnsi="Arial" w:cs="Arial"/>
        </w:rPr>
        <w:t>society's</w:t>
      </w:r>
      <w:r w:rsidR="0029497D" w:rsidRPr="009B3E7C">
        <w:rPr>
          <w:rFonts w:ascii="Arial" w:hAnsi="Arial" w:cs="Arial"/>
        </w:rPr>
        <w:t xml:space="preserve"> income. Here under this case study, the </w:t>
      </w:r>
      <w:r w:rsidR="00396DF5" w:rsidRPr="009B3E7C">
        <w:rPr>
          <w:rFonts w:ascii="Arial" w:hAnsi="Arial" w:cs="Arial"/>
        </w:rPr>
        <w:t>day’s</w:t>
      </w:r>
      <w:r w:rsidR="0029497D" w:rsidRPr="009B3E7C">
        <w:rPr>
          <w:rFonts w:ascii="Arial" w:hAnsi="Arial" w:cs="Arial"/>
        </w:rPr>
        <w:t xml:space="preserve"> </w:t>
      </w:r>
      <w:r w:rsidR="00396DF5" w:rsidRPr="009B3E7C">
        <w:rPr>
          <w:rFonts w:ascii="Arial" w:hAnsi="Arial" w:cs="Arial"/>
        </w:rPr>
        <w:t>receivables</w:t>
      </w:r>
      <w:r w:rsidR="0029497D" w:rsidRPr="009B3E7C">
        <w:rPr>
          <w:rFonts w:ascii="Arial" w:hAnsi="Arial" w:cs="Arial"/>
        </w:rPr>
        <w:t xml:space="preserve"> outstanding was 110 days in the financial year 2019 however the same has reduced to 65 days and this implies that the</w:t>
      </w:r>
      <w:r w:rsidR="00B85BCB" w:rsidRPr="009B3E7C">
        <w:rPr>
          <w:rFonts w:ascii="Arial" w:hAnsi="Arial" w:cs="Arial"/>
        </w:rPr>
        <w:t xml:space="preserve"> receivables are paying earlier</w:t>
      </w:r>
      <w:r w:rsidR="0029497D" w:rsidRPr="009B3E7C">
        <w:rPr>
          <w:rFonts w:ascii="Arial" w:hAnsi="Arial" w:cs="Arial"/>
        </w:rPr>
        <w:t xml:space="preserve"> before. This is a positive scenario for the company as the faster cash inflow will help the company payback the liabilities on time</w:t>
      </w:r>
      <w:r w:rsidR="00D7294F" w:rsidRPr="009B3E7C">
        <w:rPr>
          <w:rFonts w:ascii="Arial" w:hAnsi="Arial" w:cs="Arial"/>
        </w:rPr>
        <w:t xml:space="preserve"> (</w:t>
      </w:r>
      <w:r w:rsidR="00D7294F" w:rsidRPr="009B3E7C">
        <w:rPr>
          <w:rFonts w:ascii="Arial" w:hAnsi="Arial" w:cs="Arial"/>
          <w:color w:val="222222"/>
          <w:shd w:val="clear" w:color="auto" w:fill="FFFFFF"/>
        </w:rPr>
        <w:t xml:space="preserve">Bunker, </w:t>
      </w:r>
      <w:proofErr w:type="gramStart"/>
      <w:r w:rsidR="00D7294F" w:rsidRPr="009B3E7C">
        <w:rPr>
          <w:rFonts w:ascii="Arial" w:hAnsi="Arial" w:cs="Arial"/>
          <w:color w:val="222222"/>
          <w:shd w:val="clear" w:color="auto" w:fill="FFFFFF"/>
        </w:rPr>
        <w:t>Cagle</w:t>
      </w:r>
      <w:proofErr w:type="gramEnd"/>
      <w:r w:rsidR="00D7294F" w:rsidRPr="009B3E7C">
        <w:rPr>
          <w:rFonts w:ascii="Arial" w:hAnsi="Arial" w:cs="Arial"/>
          <w:color w:val="222222"/>
          <w:shd w:val="clear" w:color="auto" w:fill="FFFFFF"/>
        </w:rPr>
        <w:t xml:space="preserve"> and Harris, 2019)</w:t>
      </w:r>
      <w:r w:rsidR="0029497D" w:rsidRPr="009B3E7C">
        <w:rPr>
          <w:rFonts w:ascii="Arial" w:hAnsi="Arial" w:cs="Arial"/>
        </w:rPr>
        <w:t xml:space="preserve">. </w:t>
      </w:r>
    </w:p>
    <w:p w14:paraId="3E3B53C4" w14:textId="172C2F18" w:rsidR="00893807" w:rsidRPr="009B3E7C" w:rsidRDefault="005361B3" w:rsidP="005361B3">
      <w:pPr>
        <w:spacing w:line="480" w:lineRule="auto"/>
        <w:jc w:val="both"/>
        <w:rPr>
          <w:rFonts w:ascii="Arial" w:hAnsi="Arial" w:cs="Arial"/>
        </w:rPr>
      </w:pPr>
      <w:r w:rsidRPr="009B3E7C">
        <w:rPr>
          <w:rFonts w:ascii="Arial" w:hAnsi="Arial" w:cs="Arial"/>
        </w:rPr>
        <w:t xml:space="preserve">Therefore, form the overall analysis it can be concluded that the position of the company is </w:t>
      </w:r>
      <w:r w:rsidR="009B3E7C" w:rsidRPr="009B3E7C">
        <w:rPr>
          <w:rFonts w:ascii="Arial" w:hAnsi="Arial" w:cs="Arial"/>
        </w:rPr>
        <w:t>improving</w:t>
      </w:r>
      <w:r w:rsidRPr="009B3E7C">
        <w:rPr>
          <w:rFonts w:ascii="Arial" w:hAnsi="Arial" w:cs="Arial"/>
        </w:rPr>
        <w:t xml:space="preserve"> and if the same strategies are maintained it can reach new heights. From the point of view of the investment, it can be said that this </w:t>
      </w:r>
      <w:r w:rsidR="009B3E7C" w:rsidRPr="009B3E7C">
        <w:rPr>
          <w:rFonts w:ascii="Arial" w:hAnsi="Arial" w:cs="Arial"/>
        </w:rPr>
        <w:t>business</w:t>
      </w:r>
      <w:r w:rsidRPr="009B3E7C">
        <w:rPr>
          <w:rFonts w:ascii="Arial" w:hAnsi="Arial" w:cs="Arial"/>
        </w:rPr>
        <w:t xml:space="preserve"> is worth investing and the shareholders will get the profitable returns in near future.</w:t>
      </w:r>
    </w:p>
    <w:p w14:paraId="6E3306A2" w14:textId="77777777" w:rsidR="00893807" w:rsidRPr="009B3E7C" w:rsidRDefault="00893807" w:rsidP="00893807">
      <w:pPr>
        <w:pStyle w:val="Heading1"/>
        <w:rPr>
          <w:rFonts w:ascii="Arial" w:hAnsi="Arial" w:cs="Arial"/>
          <w:sz w:val="22"/>
          <w:szCs w:val="22"/>
        </w:rPr>
      </w:pPr>
      <w:bookmarkStart w:id="9" w:name="_Toc67503572"/>
      <w:r w:rsidRPr="009B3E7C">
        <w:rPr>
          <w:rFonts w:ascii="Arial" w:hAnsi="Arial" w:cs="Arial"/>
          <w:sz w:val="22"/>
          <w:szCs w:val="22"/>
        </w:rPr>
        <w:t>Question 4</w:t>
      </w:r>
      <w:bookmarkEnd w:id="9"/>
    </w:p>
    <w:tbl>
      <w:tblPr>
        <w:tblW w:w="5000" w:type="pct"/>
        <w:tblLook w:val="04A0" w:firstRow="1" w:lastRow="0" w:firstColumn="1" w:lastColumn="0" w:noHBand="0" w:noVBand="1"/>
      </w:tblPr>
      <w:tblGrid>
        <w:gridCol w:w="7029"/>
        <w:gridCol w:w="2331"/>
      </w:tblGrid>
      <w:tr w:rsidR="00893807" w:rsidRPr="009B3E7C" w14:paraId="6E400525" w14:textId="77777777" w:rsidTr="00766ACA">
        <w:trPr>
          <w:trHeight w:val="315"/>
        </w:trPr>
        <w:tc>
          <w:tcPr>
            <w:tcW w:w="3755" w:type="pct"/>
            <w:tcBorders>
              <w:top w:val="nil"/>
              <w:left w:val="nil"/>
              <w:bottom w:val="nil"/>
              <w:right w:val="nil"/>
            </w:tcBorders>
            <w:shd w:val="clear" w:color="auto" w:fill="auto"/>
            <w:noWrap/>
            <w:vAlign w:val="bottom"/>
            <w:hideMark/>
          </w:tcPr>
          <w:p w14:paraId="14E4885A" w14:textId="77777777" w:rsidR="00893807" w:rsidRPr="009B3E7C" w:rsidRDefault="00893807" w:rsidP="00B67820">
            <w:pPr>
              <w:spacing w:line="240" w:lineRule="auto"/>
              <w:rPr>
                <w:rFonts w:ascii="Arial" w:hAnsi="Arial" w:cs="Arial"/>
                <w:b/>
                <w:bCs/>
              </w:rPr>
            </w:pPr>
            <w:r w:rsidRPr="009B3E7C">
              <w:rPr>
                <w:rFonts w:ascii="Arial" w:hAnsi="Arial" w:cs="Arial"/>
                <w:b/>
                <w:bCs/>
              </w:rPr>
              <w:t>Part A</w:t>
            </w:r>
          </w:p>
        </w:tc>
        <w:tc>
          <w:tcPr>
            <w:tcW w:w="1245" w:type="pct"/>
            <w:tcBorders>
              <w:top w:val="nil"/>
              <w:left w:val="nil"/>
              <w:bottom w:val="nil"/>
              <w:right w:val="nil"/>
            </w:tcBorders>
            <w:shd w:val="clear" w:color="auto" w:fill="auto"/>
            <w:noWrap/>
            <w:vAlign w:val="bottom"/>
            <w:hideMark/>
          </w:tcPr>
          <w:p w14:paraId="1E4F9626" w14:textId="77777777" w:rsidR="00893807" w:rsidRPr="009B3E7C" w:rsidRDefault="00893807" w:rsidP="00B67820">
            <w:pPr>
              <w:spacing w:line="240" w:lineRule="auto"/>
              <w:rPr>
                <w:rFonts w:ascii="Arial" w:hAnsi="Arial" w:cs="Arial"/>
              </w:rPr>
            </w:pPr>
          </w:p>
        </w:tc>
      </w:tr>
      <w:tr w:rsidR="00893807" w:rsidRPr="009B3E7C" w14:paraId="6E184765" w14:textId="77777777" w:rsidTr="00766ACA">
        <w:trPr>
          <w:trHeight w:val="300"/>
        </w:trPr>
        <w:tc>
          <w:tcPr>
            <w:tcW w:w="3755" w:type="pct"/>
            <w:tcBorders>
              <w:top w:val="nil"/>
              <w:left w:val="nil"/>
              <w:bottom w:val="nil"/>
              <w:right w:val="nil"/>
            </w:tcBorders>
            <w:shd w:val="clear" w:color="auto" w:fill="auto"/>
            <w:noWrap/>
            <w:vAlign w:val="bottom"/>
            <w:hideMark/>
          </w:tcPr>
          <w:p w14:paraId="29125860" w14:textId="77777777" w:rsidR="00893807" w:rsidRPr="009B3E7C" w:rsidRDefault="00893807" w:rsidP="00B67820">
            <w:pPr>
              <w:spacing w:line="240" w:lineRule="auto"/>
              <w:rPr>
                <w:rFonts w:ascii="Arial" w:hAnsi="Arial" w:cs="Arial"/>
                <w:b/>
                <w:bCs/>
              </w:rPr>
            </w:pPr>
          </w:p>
        </w:tc>
        <w:tc>
          <w:tcPr>
            <w:tcW w:w="1245" w:type="pct"/>
            <w:tcBorders>
              <w:top w:val="nil"/>
              <w:left w:val="nil"/>
              <w:bottom w:val="nil"/>
              <w:right w:val="nil"/>
            </w:tcBorders>
            <w:shd w:val="clear" w:color="auto" w:fill="auto"/>
            <w:noWrap/>
            <w:vAlign w:val="bottom"/>
            <w:hideMark/>
          </w:tcPr>
          <w:p w14:paraId="3FD51F23" w14:textId="77777777" w:rsidR="00893807" w:rsidRPr="009B3E7C" w:rsidRDefault="00893807" w:rsidP="00B67820">
            <w:pPr>
              <w:spacing w:line="240" w:lineRule="auto"/>
              <w:rPr>
                <w:rFonts w:ascii="Arial" w:hAnsi="Arial" w:cs="Arial"/>
                <w:b/>
                <w:bCs/>
              </w:rPr>
            </w:pPr>
          </w:p>
        </w:tc>
      </w:tr>
      <w:tr w:rsidR="00893807" w:rsidRPr="009B3E7C" w14:paraId="2B0A8EB4" w14:textId="77777777" w:rsidTr="00766ACA">
        <w:trPr>
          <w:trHeight w:val="300"/>
        </w:trPr>
        <w:tc>
          <w:tcPr>
            <w:tcW w:w="37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7EB0C"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Particulars </w:t>
            </w:r>
          </w:p>
        </w:tc>
        <w:tc>
          <w:tcPr>
            <w:tcW w:w="1245" w:type="pct"/>
            <w:tcBorders>
              <w:top w:val="single" w:sz="4" w:space="0" w:color="auto"/>
              <w:left w:val="nil"/>
              <w:bottom w:val="single" w:sz="4" w:space="0" w:color="auto"/>
              <w:right w:val="single" w:sz="4" w:space="0" w:color="auto"/>
            </w:tcBorders>
            <w:shd w:val="clear" w:color="auto" w:fill="auto"/>
            <w:noWrap/>
            <w:vAlign w:val="bottom"/>
            <w:hideMark/>
          </w:tcPr>
          <w:p w14:paraId="778100D9" w14:textId="74C43404" w:rsidR="00893807" w:rsidRPr="009B3E7C" w:rsidRDefault="00893807" w:rsidP="00B67820">
            <w:pPr>
              <w:spacing w:line="240" w:lineRule="auto"/>
              <w:jc w:val="center"/>
              <w:rPr>
                <w:rFonts w:ascii="Arial" w:hAnsi="Arial" w:cs="Arial"/>
                <w:b/>
                <w:bCs/>
              </w:rPr>
            </w:pPr>
            <w:r w:rsidRPr="009B3E7C">
              <w:rPr>
                <w:rFonts w:ascii="Arial" w:hAnsi="Arial" w:cs="Arial"/>
                <w:b/>
                <w:bCs/>
              </w:rPr>
              <w:t>Amount</w:t>
            </w:r>
          </w:p>
        </w:tc>
      </w:tr>
      <w:tr w:rsidR="00893807" w:rsidRPr="009B3E7C" w14:paraId="213046EF"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4F114B42" w14:textId="77777777" w:rsidR="00893807" w:rsidRPr="009B3E7C" w:rsidRDefault="00893807" w:rsidP="00B67820">
            <w:pPr>
              <w:spacing w:line="240" w:lineRule="auto"/>
              <w:rPr>
                <w:rFonts w:ascii="Arial" w:hAnsi="Arial" w:cs="Arial"/>
              </w:rPr>
            </w:pPr>
            <w:r w:rsidRPr="009B3E7C">
              <w:rPr>
                <w:rFonts w:ascii="Arial" w:hAnsi="Arial" w:cs="Arial"/>
              </w:rPr>
              <w:t>1st January to 15th June 2017</w:t>
            </w:r>
          </w:p>
        </w:tc>
        <w:tc>
          <w:tcPr>
            <w:tcW w:w="1245" w:type="pct"/>
            <w:tcBorders>
              <w:top w:val="nil"/>
              <w:left w:val="nil"/>
              <w:bottom w:val="single" w:sz="4" w:space="0" w:color="auto"/>
              <w:right w:val="single" w:sz="4" w:space="0" w:color="auto"/>
            </w:tcBorders>
            <w:shd w:val="clear" w:color="auto" w:fill="auto"/>
            <w:noWrap/>
            <w:vAlign w:val="bottom"/>
            <w:hideMark/>
          </w:tcPr>
          <w:p w14:paraId="658101D5" w14:textId="77777777" w:rsidR="00893807" w:rsidRPr="009B3E7C" w:rsidRDefault="00893807" w:rsidP="00B67820">
            <w:pPr>
              <w:spacing w:line="240" w:lineRule="auto"/>
              <w:rPr>
                <w:rFonts w:ascii="Arial" w:hAnsi="Arial" w:cs="Arial"/>
              </w:rPr>
            </w:pPr>
            <w:r w:rsidRPr="009B3E7C">
              <w:rPr>
                <w:rFonts w:ascii="Arial" w:hAnsi="Arial" w:cs="Arial"/>
              </w:rPr>
              <w:t xml:space="preserve"> £        550.00 </w:t>
            </w:r>
          </w:p>
        </w:tc>
      </w:tr>
      <w:tr w:rsidR="00893807" w:rsidRPr="009B3E7C" w14:paraId="3B132A0D"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541E10A5" w14:textId="77777777" w:rsidR="00893807" w:rsidRPr="009B3E7C" w:rsidRDefault="00893807" w:rsidP="00B67820">
            <w:pPr>
              <w:spacing w:line="240" w:lineRule="auto"/>
              <w:rPr>
                <w:rFonts w:ascii="Arial" w:hAnsi="Arial" w:cs="Arial"/>
              </w:rPr>
            </w:pPr>
            <w:r w:rsidRPr="009B3E7C">
              <w:rPr>
                <w:rFonts w:ascii="Arial" w:hAnsi="Arial" w:cs="Arial"/>
              </w:rPr>
              <w:lastRenderedPageBreak/>
              <w:t>15th June 2017 to 31st December 2017</w:t>
            </w:r>
          </w:p>
        </w:tc>
        <w:tc>
          <w:tcPr>
            <w:tcW w:w="1245" w:type="pct"/>
            <w:tcBorders>
              <w:top w:val="nil"/>
              <w:left w:val="nil"/>
              <w:bottom w:val="single" w:sz="4" w:space="0" w:color="auto"/>
              <w:right w:val="single" w:sz="4" w:space="0" w:color="auto"/>
            </w:tcBorders>
            <w:shd w:val="clear" w:color="auto" w:fill="auto"/>
            <w:noWrap/>
            <w:vAlign w:val="bottom"/>
            <w:hideMark/>
          </w:tcPr>
          <w:p w14:paraId="20717145" w14:textId="77777777" w:rsidR="00893807" w:rsidRPr="009B3E7C" w:rsidRDefault="00893807" w:rsidP="00B67820">
            <w:pPr>
              <w:spacing w:line="240" w:lineRule="auto"/>
              <w:rPr>
                <w:rFonts w:ascii="Arial" w:hAnsi="Arial" w:cs="Arial"/>
              </w:rPr>
            </w:pPr>
            <w:r w:rsidRPr="009B3E7C">
              <w:rPr>
                <w:rFonts w:ascii="Arial" w:hAnsi="Arial" w:cs="Arial"/>
              </w:rPr>
              <w:t xml:space="preserve"> £        550.00 </w:t>
            </w:r>
          </w:p>
        </w:tc>
      </w:tr>
      <w:tr w:rsidR="00893807" w:rsidRPr="009B3E7C" w14:paraId="0223AB67"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69410139"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Total </w:t>
            </w:r>
          </w:p>
        </w:tc>
        <w:tc>
          <w:tcPr>
            <w:tcW w:w="1245" w:type="pct"/>
            <w:tcBorders>
              <w:top w:val="nil"/>
              <w:left w:val="nil"/>
              <w:bottom w:val="single" w:sz="4" w:space="0" w:color="auto"/>
              <w:right w:val="single" w:sz="4" w:space="0" w:color="auto"/>
            </w:tcBorders>
            <w:shd w:val="clear" w:color="auto" w:fill="auto"/>
            <w:noWrap/>
            <w:vAlign w:val="bottom"/>
            <w:hideMark/>
          </w:tcPr>
          <w:p w14:paraId="7DD8D300"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 £    1,100.00 </w:t>
            </w:r>
          </w:p>
        </w:tc>
      </w:tr>
      <w:tr w:rsidR="00893807" w:rsidRPr="009B3E7C" w14:paraId="22542BDE" w14:textId="77777777" w:rsidTr="00766ACA">
        <w:trPr>
          <w:trHeight w:val="300"/>
        </w:trPr>
        <w:tc>
          <w:tcPr>
            <w:tcW w:w="3755" w:type="pct"/>
            <w:tcBorders>
              <w:top w:val="nil"/>
              <w:left w:val="nil"/>
              <w:bottom w:val="nil"/>
              <w:right w:val="nil"/>
            </w:tcBorders>
            <w:shd w:val="clear" w:color="auto" w:fill="auto"/>
            <w:noWrap/>
            <w:vAlign w:val="bottom"/>
            <w:hideMark/>
          </w:tcPr>
          <w:p w14:paraId="2D734066" w14:textId="77777777" w:rsidR="00893807" w:rsidRPr="009B3E7C" w:rsidRDefault="00893807" w:rsidP="00B67820">
            <w:pPr>
              <w:spacing w:line="240" w:lineRule="auto"/>
              <w:rPr>
                <w:rFonts w:ascii="Arial" w:hAnsi="Arial" w:cs="Arial"/>
              </w:rPr>
            </w:pPr>
          </w:p>
        </w:tc>
        <w:tc>
          <w:tcPr>
            <w:tcW w:w="1245" w:type="pct"/>
            <w:tcBorders>
              <w:top w:val="nil"/>
              <w:left w:val="nil"/>
              <w:bottom w:val="nil"/>
              <w:right w:val="nil"/>
            </w:tcBorders>
            <w:shd w:val="clear" w:color="auto" w:fill="auto"/>
            <w:noWrap/>
            <w:vAlign w:val="bottom"/>
            <w:hideMark/>
          </w:tcPr>
          <w:p w14:paraId="397A4274" w14:textId="77777777" w:rsidR="00893807" w:rsidRPr="009B3E7C" w:rsidRDefault="00893807" w:rsidP="00B67820">
            <w:pPr>
              <w:spacing w:line="240" w:lineRule="auto"/>
              <w:rPr>
                <w:rFonts w:ascii="Arial" w:hAnsi="Arial" w:cs="Arial"/>
              </w:rPr>
            </w:pPr>
          </w:p>
        </w:tc>
      </w:tr>
      <w:tr w:rsidR="00893807" w:rsidRPr="009B3E7C" w14:paraId="50A11621" w14:textId="77777777" w:rsidTr="00766ACA">
        <w:trPr>
          <w:trHeight w:val="300"/>
        </w:trPr>
        <w:tc>
          <w:tcPr>
            <w:tcW w:w="3755" w:type="pct"/>
            <w:tcBorders>
              <w:top w:val="nil"/>
              <w:left w:val="nil"/>
              <w:bottom w:val="nil"/>
              <w:right w:val="nil"/>
            </w:tcBorders>
            <w:shd w:val="clear" w:color="auto" w:fill="auto"/>
            <w:noWrap/>
            <w:vAlign w:val="bottom"/>
            <w:hideMark/>
          </w:tcPr>
          <w:p w14:paraId="1223A151" w14:textId="77777777" w:rsidR="00893807" w:rsidRPr="009B3E7C" w:rsidRDefault="00893807" w:rsidP="00B67820">
            <w:pPr>
              <w:spacing w:line="240" w:lineRule="auto"/>
              <w:rPr>
                <w:rFonts w:ascii="Arial" w:hAnsi="Arial" w:cs="Arial"/>
              </w:rPr>
            </w:pPr>
          </w:p>
        </w:tc>
        <w:tc>
          <w:tcPr>
            <w:tcW w:w="1245" w:type="pct"/>
            <w:tcBorders>
              <w:top w:val="nil"/>
              <w:left w:val="nil"/>
              <w:bottom w:val="nil"/>
              <w:right w:val="nil"/>
            </w:tcBorders>
            <w:shd w:val="clear" w:color="auto" w:fill="auto"/>
            <w:noWrap/>
            <w:vAlign w:val="bottom"/>
            <w:hideMark/>
          </w:tcPr>
          <w:p w14:paraId="7BF066B5" w14:textId="77777777" w:rsidR="00893807" w:rsidRPr="009B3E7C" w:rsidRDefault="00893807" w:rsidP="00B67820">
            <w:pPr>
              <w:spacing w:line="240" w:lineRule="auto"/>
              <w:rPr>
                <w:rFonts w:ascii="Arial" w:hAnsi="Arial" w:cs="Arial"/>
              </w:rPr>
            </w:pPr>
          </w:p>
        </w:tc>
      </w:tr>
      <w:tr w:rsidR="00893807" w:rsidRPr="009B3E7C" w14:paraId="07A452CD" w14:textId="77777777" w:rsidTr="00766ACA">
        <w:trPr>
          <w:trHeight w:val="300"/>
        </w:trPr>
        <w:tc>
          <w:tcPr>
            <w:tcW w:w="37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ACAE0"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Workings </w:t>
            </w:r>
          </w:p>
        </w:tc>
        <w:tc>
          <w:tcPr>
            <w:tcW w:w="1245" w:type="pct"/>
            <w:tcBorders>
              <w:top w:val="single" w:sz="4" w:space="0" w:color="auto"/>
              <w:left w:val="nil"/>
              <w:bottom w:val="single" w:sz="4" w:space="0" w:color="auto"/>
              <w:right w:val="single" w:sz="4" w:space="0" w:color="auto"/>
            </w:tcBorders>
            <w:shd w:val="clear" w:color="auto" w:fill="auto"/>
            <w:noWrap/>
            <w:vAlign w:val="bottom"/>
            <w:hideMark/>
          </w:tcPr>
          <w:p w14:paraId="3AA5D9E1" w14:textId="15480544" w:rsidR="00893807" w:rsidRPr="009B3E7C" w:rsidRDefault="00766ACA" w:rsidP="00B67820">
            <w:pPr>
              <w:spacing w:line="240" w:lineRule="auto"/>
              <w:jc w:val="center"/>
              <w:rPr>
                <w:rFonts w:ascii="Arial" w:hAnsi="Arial" w:cs="Arial"/>
                <w:b/>
                <w:bCs/>
              </w:rPr>
            </w:pPr>
            <w:r w:rsidRPr="009B3E7C">
              <w:rPr>
                <w:rFonts w:ascii="Arial" w:hAnsi="Arial" w:cs="Arial"/>
                <w:b/>
                <w:bCs/>
              </w:rPr>
              <w:t>Amount</w:t>
            </w:r>
          </w:p>
        </w:tc>
      </w:tr>
      <w:tr w:rsidR="00893807" w:rsidRPr="009B3E7C" w14:paraId="01D026F7"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46092F94" w14:textId="77777777" w:rsidR="00893807" w:rsidRPr="009B3E7C" w:rsidRDefault="00893807" w:rsidP="00B67820">
            <w:pPr>
              <w:spacing w:line="240" w:lineRule="auto"/>
              <w:rPr>
                <w:rFonts w:ascii="Arial" w:hAnsi="Arial" w:cs="Arial"/>
              </w:rPr>
            </w:pPr>
            <w:r w:rsidRPr="009B3E7C">
              <w:rPr>
                <w:rFonts w:ascii="Arial" w:hAnsi="Arial" w:cs="Arial"/>
              </w:rPr>
              <w:t xml:space="preserve">Total </w:t>
            </w:r>
          </w:p>
        </w:tc>
        <w:tc>
          <w:tcPr>
            <w:tcW w:w="1245" w:type="pct"/>
            <w:tcBorders>
              <w:top w:val="nil"/>
              <w:left w:val="nil"/>
              <w:bottom w:val="single" w:sz="4" w:space="0" w:color="auto"/>
              <w:right w:val="single" w:sz="4" w:space="0" w:color="auto"/>
            </w:tcBorders>
            <w:shd w:val="clear" w:color="auto" w:fill="auto"/>
            <w:noWrap/>
            <w:vAlign w:val="bottom"/>
            <w:hideMark/>
          </w:tcPr>
          <w:p w14:paraId="697327F1" w14:textId="77777777" w:rsidR="00893807" w:rsidRPr="009B3E7C" w:rsidRDefault="00893807" w:rsidP="00B67820">
            <w:pPr>
              <w:spacing w:line="240" w:lineRule="auto"/>
              <w:rPr>
                <w:rFonts w:ascii="Arial" w:hAnsi="Arial" w:cs="Arial"/>
              </w:rPr>
            </w:pPr>
            <w:r w:rsidRPr="009B3E7C">
              <w:rPr>
                <w:rFonts w:ascii="Arial" w:hAnsi="Arial" w:cs="Arial"/>
              </w:rPr>
              <w:t xml:space="preserve"> £    1,100.00 </w:t>
            </w:r>
          </w:p>
        </w:tc>
      </w:tr>
      <w:tr w:rsidR="00893807" w:rsidRPr="009B3E7C" w14:paraId="4BB73AED"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2973801D" w14:textId="77777777" w:rsidR="00893807" w:rsidRPr="009B3E7C" w:rsidRDefault="00893807" w:rsidP="00B67820">
            <w:pPr>
              <w:spacing w:line="240" w:lineRule="auto"/>
              <w:rPr>
                <w:rFonts w:ascii="Arial" w:hAnsi="Arial" w:cs="Arial"/>
              </w:rPr>
            </w:pPr>
            <w:r w:rsidRPr="009B3E7C">
              <w:rPr>
                <w:rFonts w:ascii="Arial" w:hAnsi="Arial" w:cs="Arial"/>
              </w:rPr>
              <w:t xml:space="preserve">Total months </w:t>
            </w:r>
          </w:p>
        </w:tc>
        <w:tc>
          <w:tcPr>
            <w:tcW w:w="1245" w:type="pct"/>
            <w:tcBorders>
              <w:top w:val="nil"/>
              <w:left w:val="nil"/>
              <w:bottom w:val="single" w:sz="4" w:space="0" w:color="auto"/>
              <w:right w:val="single" w:sz="4" w:space="0" w:color="auto"/>
            </w:tcBorders>
            <w:shd w:val="clear" w:color="auto" w:fill="auto"/>
            <w:noWrap/>
            <w:vAlign w:val="bottom"/>
            <w:hideMark/>
          </w:tcPr>
          <w:p w14:paraId="4F069CB9" w14:textId="77777777" w:rsidR="00893807" w:rsidRPr="009B3E7C" w:rsidRDefault="00893807" w:rsidP="00B67820">
            <w:pPr>
              <w:spacing w:line="240" w:lineRule="auto"/>
              <w:rPr>
                <w:rFonts w:ascii="Arial" w:hAnsi="Arial" w:cs="Arial"/>
              </w:rPr>
            </w:pPr>
            <w:r w:rsidRPr="009B3E7C">
              <w:rPr>
                <w:rFonts w:ascii="Arial" w:hAnsi="Arial" w:cs="Arial"/>
              </w:rPr>
              <w:t xml:space="preserve"> £          12.00 </w:t>
            </w:r>
          </w:p>
        </w:tc>
      </w:tr>
      <w:tr w:rsidR="00893807" w:rsidRPr="009B3E7C" w14:paraId="4B819BAF"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4F5C6825" w14:textId="77777777" w:rsidR="00893807" w:rsidRPr="009B3E7C" w:rsidRDefault="00893807" w:rsidP="00B67820">
            <w:pPr>
              <w:spacing w:line="240" w:lineRule="auto"/>
              <w:rPr>
                <w:rFonts w:ascii="Arial" w:hAnsi="Arial" w:cs="Arial"/>
              </w:rPr>
            </w:pPr>
            <w:r w:rsidRPr="009B3E7C">
              <w:rPr>
                <w:rFonts w:ascii="Arial" w:hAnsi="Arial" w:cs="Arial"/>
              </w:rPr>
              <w:t>Per month amount</w:t>
            </w:r>
          </w:p>
        </w:tc>
        <w:tc>
          <w:tcPr>
            <w:tcW w:w="1245" w:type="pct"/>
            <w:tcBorders>
              <w:top w:val="nil"/>
              <w:left w:val="nil"/>
              <w:bottom w:val="single" w:sz="4" w:space="0" w:color="auto"/>
              <w:right w:val="single" w:sz="4" w:space="0" w:color="auto"/>
            </w:tcBorders>
            <w:shd w:val="clear" w:color="auto" w:fill="auto"/>
            <w:noWrap/>
            <w:vAlign w:val="bottom"/>
            <w:hideMark/>
          </w:tcPr>
          <w:p w14:paraId="27142950" w14:textId="77777777" w:rsidR="00893807" w:rsidRPr="009B3E7C" w:rsidRDefault="00893807" w:rsidP="00B67820">
            <w:pPr>
              <w:spacing w:line="240" w:lineRule="auto"/>
              <w:rPr>
                <w:rFonts w:ascii="Arial" w:hAnsi="Arial" w:cs="Arial"/>
              </w:rPr>
            </w:pPr>
            <w:r w:rsidRPr="009B3E7C">
              <w:rPr>
                <w:rFonts w:ascii="Arial" w:hAnsi="Arial" w:cs="Arial"/>
              </w:rPr>
              <w:t xml:space="preserve"> £          91.67 </w:t>
            </w:r>
          </w:p>
        </w:tc>
      </w:tr>
      <w:tr w:rsidR="00893807" w:rsidRPr="009B3E7C" w14:paraId="6A524F63"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6E0EE69E"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Amount for 6 months </w:t>
            </w:r>
          </w:p>
        </w:tc>
        <w:tc>
          <w:tcPr>
            <w:tcW w:w="1245" w:type="pct"/>
            <w:tcBorders>
              <w:top w:val="nil"/>
              <w:left w:val="nil"/>
              <w:bottom w:val="single" w:sz="4" w:space="0" w:color="auto"/>
              <w:right w:val="single" w:sz="4" w:space="0" w:color="auto"/>
            </w:tcBorders>
            <w:shd w:val="clear" w:color="auto" w:fill="auto"/>
            <w:noWrap/>
            <w:vAlign w:val="bottom"/>
            <w:hideMark/>
          </w:tcPr>
          <w:p w14:paraId="4CB22C17"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 £        550.00 </w:t>
            </w:r>
          </w:p>
        </w:tc>
      </w:tr>
    </w:tbl>
    <w:p w14:paraId="4523B7C1" w14:textId="77777777" w:rsidR="00766ACA" w:rsidRPr="009B3E7C" w:rsidRDefault="00766ACA" w:rsidP="00893807">
      <w:pPr>
        <w:rPr>
          <w:rFonts w:ascii="Arial" w:hAnsi="Arial" w:cs="Arial"/>
        </w:rPr>
      </w:pPr>
    </w:p>
    <w:p w14:paraId="542100D0" w14:textId="3EE7D91A" w:rsidR="00893807" w:rsidRPr="009B3E7C" w:rsidRDefault="00766ACA" w:rsidP="00893807">
      <w:pPr>
        <w:rPr>
          <w:rFonts w:ascii="Arial" w:hAnsi="Arial" w:cs="Arial"/>
        </w:rPr>
      </w:pPr>
      <w:r w:rsidRPr="009B3E7C">
        <w:rPr>
          <w:rFonts w:ascii="Arial" w:hAnsi="Arial" w:cs="Arial"/>
        </w:rPr>
        <w:t>Therefore,</w:t>
      </w:r>
      <w:r w:rsidR="00893807" w:rsidRPr="009B3E7C">
        <w:rPr>
          <w:rFonts w:ascii="Arial" w:hAnsi="Arial" w:cs="Arial"/>
        </w:rPr>
        <w:t xml:space="preserve"> the amount that shall be recorded in the statement of profit and loss account for the year ending 31st </w:t>
      </w:r>
      <w:r w:rsidR="009B3E7C" w:rsidRPr="009B3E7C">
        <w:rPr>
          <w:rFonts w:ascii="Arial" w:hAnsi="Arial" w:cs="Arial"/>
        </w:rPr>
        <w:t>December</w:t>
      </w:r>
      <w:r w:rsidR="00893807" w:rsidRPr="009B3E7C">
        <w:rPr>
          <w:rFonts w:ascii="Arial" w:hAnsi="Arial" w:cs="Arial"/>
        </w:rPr>
        <w:t xml:space="preserve"> 2017</w:t>
      </w:r>
      <w:r w:rsidRPr="009B3E7C">
        <w:rPr>
          <w:rFonts w:ascii="Arial" w:hAnsi="Arial" w:cs="Arial"/>
        </w:rPr>
        <w:t xml:space="preserve">. </w:t>
      </w:r>
    </w:p>
    <w:p w14:paraId="5F601884" w14:textId="77777777" w:rsidR="00893807" w:rsidRPr="009B3E7C" w:rsidRDefault="00893807" w:rsidP="00893807">
      <w:pPr>
        <w:rPr>
          <w:rFonts w:ascii="Arial" w:hAnsi="Arial" w:cs="Arial"/>
        </w:rPr>
      </w:pPr>
    </w:p>
    <w:p w14:paraId="731E7074" w14:textId="4B0EA138" w:rsidR="00893807" w:rsidRPr="009B3E7C" w:rsidRDefault="00893807" w:rsidP="00893807">
      <w:pPr>
        <w:rPr>
          <w:rFonts w:ascii="Arial" w:hAnsi="Arial" w:cs="Arial"/>
          <w:b/>
          <w:bCs/>
        </w:rPr>
      </w:pPr>
      <w:r w:rsidRPr="009B3E7C">
        <w:rPr>
          <w:rFonts w:ascii="Arial" w:hAnsi="Arial" w:cs="Arial"/>
          <w:b/>
          <w:bCs/>
        </w:rPr>
        <w:t>Part B</w:t>
      </w:r>
    </w:p>
    <w:tbl>
      <w:tblPr>
        <w:tblW w:w="5000" w:type="pct"/>
        <w:tblLook w:val="04A0" w:firstRow="1" w:lastRow="0" w:firstColumn="1" w:lastColumn="0" w:noHBand="0" w:noVBand="1"/>
      </w:tblPr>
      <w:tblGrid>
        <w:gridCol w:w="7022"/>
        <w:gridCol w:w="2328"/>
      </w:tblGrid>
      <w:tr w:rsidR="00153ACB" w:rsidRPr="009B3E7C" w14:paraId="422A2D1C" w14:textId="77777777" w:rsidTr="00153ACB">
        <w:trPr>
          <w:trHeight w:val="300"/>
        </w:trPr>
        <w:tc>
          <w:tcPr>
            <w:tcW w:w="37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08AC9" w14:textId="77777777" w:rsidR="00153ACB" w:rsidRPr="009B3E7C" w:rsidRDefault="00153ACB" w:rsidP="00153ACB">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Workings </w:t>
            </w:r>
          </w:p>
        </w:tc>
        <w:tc>
          <w:tcPr>
            <w:tcW w:w="1245" w:type="pct"/>
            <w:tcBorders>
              <w:top w:val="single" w:sz="4" w:space="0" w:color="auto"/>
              <w:left w:val="nil"/>
              <w:bottom w:val="single" w:sz="4" w:space="0" w:color="auto"/>
              <w:right w:val="single" w:sz="4" w:space="0" w:color="auto"/>
            </w:tcBorders>
            <w:shd w:val="clear" w:color="auto" w:fill="auto"/>
            <w:noWrap/>
            <w:vAlign w:val="bottom"/>
            <w:hideMark/>
          </w:tcPr>
          <w:p w14:paraId="41D92340"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153ACB" w:rsidRPr="009B3E7C" w14:paraId="0C3FF9A3"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6711635C" w14:textId="77777777" w:rsidR="00153ACB" w:rsidRPr="009B3E7C" w:rsidRDefault="00153ACB" w:rsidP="00153ACB">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Total </w:t>
            </w:r>
          </w:p>
        </w:tc>
        <w:tc>
          <w:tcPr>
            <w:tcW w:w="1245" w:type="pct"/>
            <w:tcBorders>
              <w:top w:val="nil"/>
              <w:left w:val="nil"/>
              <w:bottom w:val="single" w:sz="4" w:space="0" w:color="auto"/>
              <w:right w:val="single" w:sz="4" w:space="0" w:color="auto"/>
            </w:tcBorders>
            <w:shd w:val="clear" w:color="auto" w:fill="auto"/>
            <w:noWrap/>
            <w:vAlign w:val="bottom"/>
            <w:hideMark/>
          </w:tcPr>
          <w:p w14:paraId="211DB89C"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1,100.00 </w:t>
            </w:r>
          </w:p>
        </w:tc>
      </w:tr>
      <w:tr w:rsidR="00153ACB" w:rsidRPr="009B3E7C" w14:paraId="40E4ECD7"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0D58A834" w14:textId="77777777" w:rsidR="00153ACB" w:rsidRPr="009B3E7C" w:rsidRDefault="00153ACB" w:rsidP="00153ACB">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Total months </w:t>
            </w:r>
          </w:p>
        </w:tc>
        <w:tc>
          <w:tcPr>
            <w:tcW w:w="1245" w:type="pct"/>
            <w:tcBorders>
              <w:top w:val="nil"/>
              <w:left w:val="nil"/>
              <w:bottom w:val="single" w:sz="4" w:space="0" w:color="auto"/>
              <w:right w:val="single" w:sz="4" w:space="0" w:color="auto"/>
            </w:tcBorders>
            <w:shd w:val="clear" w:color="auto" w:fill="auto"/>
            <w:noWrap/>
            <w:vAlign w:val="bottom"/>
            <w:hideMark/>
          </w:tcPr>
          <w:p w14:paraId="1D397908"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 </w:t>
            </w:r>
          </w:p>
        </w:tc>
      </w:tr>
      <w:tr w:rsidR="00153ACB" w:rsidRPr="009B3E7C" w14:paraId="504513C2"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295ED224" w14:textId="77777777" w:rsidR="00153ACB" w:rsidRPr="009B3E7C" w:rsidRDefault="00153ACB" w:rsidP="00153ACB">
            <w:pPr>
              <w:spacing w:after="0" w:line="240" w:lineRule="auto"/>
              <w:rPr>
                <w:rFonts w:ascii="Arial" w:eastAsia="Times New Roman" w:hAnsi="Arial" w:cs="Arial"/>
                <w:color w:val="000000"/>
              </w:rPr>
            </w:pPr>
            <w:r w:rsidRPr="009B3E7C">
              <w:rPr>
                <w:rFonts w:ascii="Arial" w:eastAsia="Times New Roman" w:hAnsi="Arial" w:cs="Arial"/>
                <w:color w:val="000000"/>
              </w:rPr>
              <w:t>Per month amount</w:t>
            </w:r>
          </w:p>
        </w:tc>
        <w:tc>
          <w:tcPr>
            <w:tcW w:w="1245" w:type="pct"/>
            <w:tcBorders>
              <w:top w:val="nil"/>
              <w:left w:val="nil"/>
              <w:bottom w:val="single" w:sz="4" w:space="0" w:color="auto"/>
              <w:right w:val="single" w:sz="4" w:space="0" w:color="auto"/>
            </w:tcBorders>
            <w:shd w:val="clear" w:color="auto" w:fill="auto"/>
            <w:noWrap/>
            <w:vAlign w:val="bottom"/>
            <w:hideMark/>
          </w:tcPr>
          <w:p w14:paraId="35B08758"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91.67 </w:t>
            </w:r>
          </w:p>
        </w:tc>
      </w:tr>
      <w:tr w:rsidR="00153ACB" w:rsidRPr="009B3E7C" w14:paraId="0C38F8CF" w14:textId="77777777" w:rsidTr="00153ACB">
        <w:trPr>
          <w:trHeight w:val="315"/>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0513DCAF" w14:textId="77777777" w:rsidR="00153ACB" w:rsidRPr="009B3E7C" w:rsidRDefault="00153ACB" w:rsidP="00153ACB">
            <w:pPr>
              <w:spacing w:after="0" w:line="240" w:lineRule="auto"/>
              <w:rPr>
                <w:rFonts w:ascii="Arial" w:eastAsia="Times New Roman" w:hAnsi="Arial" w:cs="Arial"/>
                <w:b/>
                <w:bCs/>
                <w:color w:val="000000"/>
              </w:rPr>
            </w:pPr>
            <w:r w:rsidRPr="009B3E7C">
              <w:rPr>
                <w:rFonts w:ascii="Arial" w:eastAsia="Times New Roman" w:hAnsi="Arial" w:cs="Arial"/>
                <w:b/>
                <w:bCs/>
                <w:color w:val="000000"/>
              </w:rPr>
              <w:t>January to June</w:t>
            </w:r>
          </w:p>
        </w:tc>
        <w:tc>
          <w:tcPr>
            <w:tcW w:w="1245" w:type="pct"/>
            <w:tcBorders>
              <w:top w:val="nil"/>
              <w:left w:val="nil"/>
              <w:bottom w:val="single" w:sz="4" w:space="0" w:color="auto"/>
              <w:right w:val="single" w:sz="4" w:space="0" w:color="auto"/>
            </w:tcBorders>
            <w:shd w:val="clear" w:color="auto" w:fill="auto"/>
            <w:noWrap/>
            <w:vAlign w:val="bottom"/>
            <w:hideMark/>
          </w:tcPr>
          <w:p w14:paraId="6605EBEE"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153ACB" w:rsidRPr="009B3E7C" w14:paraId="2BE2BE4D"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00ADCD88" w14:textId="77777777" w:rsidR="00153ACB" w:rsidRPr="009B3E7C" w:rsidRDefault="00153ACB" w:rsidP="00153ACB">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Prepaid amount for 6 months </w:t>
            </w:r>
          </w:p>
        </w:tc>
        <w:tc>
          <w:tcPr>
            <w:tcW w:w="1245" w:type="pct"/>
            <w:tcBorders>
              <w:top w:val="nil"/>
              <w:left w:val="nil"/>
              <w:bottom w:val="single" w:sz="4" w:space="0" w:color="auto"/>
              <w:right w:val="single" w:sz="4" w:space="0" w:color="auto"/>
            </w:tcBorders>
            <w:shd w:val="clear" w:color="auto" w:fill="auto"/>
            <w:noWrap/>
            <w:vAlign w:val="bottom"/>
            <w:hideMark/>
          </w:tcPr>
          <w:p w14:paraId="26B293F4" w14:textId="77777777" w:rsidR="00153ACB" w:rsidRPr="009B3E7C" w:rsidRDefault="00153ACB" w:rsidP="00153ACB">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550.00 </w:t>
            </w:r>
          </w:p>
        </w:tc>
      </w:tr>
    </w:tbl>
    <w:p w14:paraId="0B4BBEC8" w14:textId="248CB550" w:rsidR="00153ACB" w:rsidRPr="009B3E7C" w:rsidRDefault="00153ACB" w:rsidP="00893807">
      <w:pPr>
        <w:rPr>
          <w:rFonts w:ascii="Arial" w:hAnsi="Arial" w:cs="Arial"/>
          <w:b/>
          <w:bCs/>
        </w:rPr>
      </w:pPr>
    </w:p>
    <w:p w14:paraId="451489C7" w14:textId="6127771A" w:rsidR="00153ACB" w:rsidRPr="009B3E7C" w:rsidRDefault="00153ACB" w:rsidP="00153ACB">
      <w:pPr>
        <w:spacing w:line="480" w:lineRule="auto"/>
        <w:rPr>
          <w:rFonts w:ascii="Arial" w:hAnsi="Arial" w:cs="Arial"/>
        </w:rPr>
      </w:pPr>
      <w:r w:rsidRPr="009B3E7C">
        <w:rPr>
          <w:rFonts w:ascii="Arial" w:hAnsi="Arial" w:cs="Arial"/>
        </w:rPr>
        <w:t xml:space="preserve">The prepaid amount will be shown in the balance sheet as </w:t>
      </w:r>
      <w:proofErr w:type="gramStart"/>
      <w:r w:rsidRPr="009B3E7C">
        <w:rPr>
          <w:rFonts w:ascii="Arial" w:hAnsi="Arial" w:cs="Arial"/>
        </w:rPr>
        <w:t>at</w:t>
      </w:r>
      <w:proofErr w:type="gramEnd"/>
      <w:r w:rsidRPr="009B3E7C">
        <w:rPr>
          <w:rFonts w:ascii="Arial" w:hAnsi="Arial" w:cs="Arial"/>
        </w:rPr>
        <w:t xml:space="preserve"> 31st December 2017 worth £550.</w:t>
      </w:r>
    </w:p>
    <w:p w14:paraId="49E27A88" w14:textId="77777777" w:rsidR="00291F12" w:rsidRPr="009B3E7C" w:rsidRDefault="00291F12" w:rsidP="00893807">
      <w:pPr>
        <w:rPr>
          <w:rFonts w:ascii="Arial" w:hAnsi="Arial" w:cs="Arial"/>
          <w:b/>
          <w:bCs/>
        </w:rPr>
      </w:pPr>
      <w:r w:rsidRPr="009B3E7C">
        <w:rPr>
          <w:rFonts w:ascii="Arial" w:hAnsi="Arial" w:cs="Arial"/>
          <w:b/>
          <w:bCs/>
        </w:rPr>
        <w:t>Part C</w:t>
      </w:r>
    </w:p>
    <w:tbl>
      <w:tblPr>
        <w:tblW w:w="5003" w:type="pct"/>
        <w:tblInd w:w="-5" w:type="dxa"/>
        <w:tblLook w:val="04A0" w:firstRow="1" w:lastRow="0" w:firstColumn="1" w:lastColumn="0" w:noHBand="0" w:noVBand="1"/>
      </w:tblPr>
      <w:tblGrid>
        <w:gridCol w:w="1124"/>
        <w:gridCol w:w="1203"/>
        <w:gridCol w:w="1501"/>
        <w:gridCol w:w="783"/>
        <w:gridCol w:w="485"/>
        <w:gridCol w:w="673"/>
        <w:gridCol w:w="812"/>
        <w:gridCol w:w="1264"/>
        <w:gridCol w:w="221"/>
        <w:gridCol w:w="1295"/>
      </w:tblGrid>
      <w:tr w:rsidR="00291F12" w:rsidRPr="009B3E7C" w14:paraId="7351CA09" w14:textId="77777777" w:rsidTr="00B503D9">
        <w:trPr>
          <w:trHeight w:val="300"/>
        </w:trPr>
        <w:tc>
          <w:tcPr>
            <w:tcW w:w="136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0EDF9"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 xml:space="preserve">Original Cost </w:t>
            </w:r>
          </w:p>
        </w:tc>
        <w:tc>
          <w:tcPr>
            <w:tcW w:w="802" w:type="pct"/>
            <w:tcBorders>
              <w:top w:val="single" w:sz="4" w:space="0" w:color="auto"/>
              <w:left w:val="nil"/>
              <w:bottom w:val="single" w:sz="4" w:space="0" w:color="auto"/>
              <w:right w:val="single" w:sz="4" w:space="0" w:color="auto"/>
            </w:tcBorders>
            <w:shd w:val="clear" w:color="auto" w:fill="auto"/>
            <w:noWrap/>
            <w:vAlign w:val="bottom"/>
            <w:hideMark/>
          </w:tcPr>
          <w:p w14:paraId="2086251A"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w:t>
            </w:r>
            <w:proofErr w:type="gramStart"/>
            <w:r w:rsidRPr="009B3E7C">
              <w:rPr>
                <w:rFonts w:ascii="Arial" w:eastAsia="Times New Roman" w:hAnsi="Arial" w:cs="Arial"/>
                <w:color w:val="000000"/>
              </w:rPr>
              <w:t>£  25,000.00</w:t>
            </w:r>
            <w:proofErr w:type="gramEnd"/>
            <w:r w:rsidRPr="009B3E7C">
              <w:rPr>
                <w:rFonts w:ascii="Arial" w:eastAsia="Times New Roman" w:hAnsi="Arial" w:cs="Arial"/>
                <w:color w:val="000000"/>
              </w:rPr>
              <w:t xml:space="preserve"> </w:t>
            </w:r>
          </w:p>
        </w:tc>
        <w:tc>
          <w:tcPr>
            <w:tcW w:w="998" w:type="pct"/>
            <w:gridSpan w:val="3"/>
            <w:tcBorders>
              <w:top w:val="nil"/>
              <w:left w:val="nil"/>
              <w:bottom w:val="nil"/>
              <w:right w:val="nil"/>
            </w:tcBorders>
            <w:shd w:val="clear" w:color="auto" w:fill="auto"/>
            <w:noWrap/>
            <w:vAlign w:val="bottom"/>
            <w:hideMark/>
          </w:tcPr>
          <w:p w14:paraId="554A2066" w14:textId="77777777" w:rsidR="00291F12" w:rsidRPr="009B3E7C" w:rsidRDefault="00291F12" w:rsidP="00291F12">
            <w:pPr>
              <w:spacing w:after="0" w:line="240" w:lineRule="auto"/>
              <w:jc w:val="center"/>
              <w:rPr>
                <w:rFonts w:ascii="Arial" w:eastAsia="Times New Roman" w:hAnsi="Arial" w:cs="Arial"/>
                <w:color w:val="000000"/>
              </w:rPr>
            </w:pPr>
          </w:p>
        </w:tc>
        <w:tc>
          <w:tcPr>
            <w:tcW w:w="1030" w:type="pct"/>
            <w:gridSpan w:val="2"/>
            <w:tcBorders>
              <w:top w:val="nil"/>
              <w:left w:val="nil"/>
              <w:bottom w:val="nil"/>
              <w:right w:val="nil"/>
            </w:tcBorders>
            <w:shd w:val="clear" w:color="auto" w:fill="auto"/>
            <w:noWrap/>
            <w:vAlign w:val="bottom"/>
            <w:hideMark/>
          </w:tcPr>
          <w:p w14:paraId="17C9CD9C" w14:textId="77777777" w:rsidR="00291F12" w:rsidRPr="009B3E7C" w:rsidRDefault="00291F12" w:rsidP="00291F12">
            <w:pPr>
              <w:spacing w:after="0" w:line="240" w:lineRule="auto"/>
              <w:jc w:val="center"/>
              <w:rPr>
                <w:rFonts w:ascii="Arial" w:eastAsia="Times New Roman" w:hAnsi="Arial" w:cs="Arial"/>
              </w:rPr>
            </w:pPr>
          </w:p>
        </w:tc>
        <w:tc>
          <w:tcPr>
            <w:tcW w:w="802" w:type="pct"/>
            <w:gridSpan w:val="2"/>
            <w:tcBorders>
              <w:top w:val="nil"/>
              <w:left w:val="nil"/>
              <w:bottom w:val="nil"/>
              <w:right w:val="nil"/>
            </w:tcBorders>
            <w:shd w:val="clear" w:color="auto" w:fill="auto"/>
            <w:noWrap/>
            <w:vAlign w:val="bottom"/>
            <w:hideMark/>
          </w:tcPr>
          <w:p w14:paraId="33E1AA5F" w14:textId="77777777" w:rsidR="00291F12" w:rsidRPr="009B3E7C" w:rsidRDefault="00291F12" w:rsidP="00291F12">
            <w:pPr>
              <w:spacing w:after="0" w:line="240" w:lineRule="auto"/>
              <w:jc w:val="center"/>
              <w:rPr>
                <w:rFonts w:ascii="Arial" w:eastAsia="Times New Roman" w:hAnsi="Arial" w:cs="Arial"/>
              </w:rPr>
            </w:pPr>
          </w:p>
        </w:tc>
      </w:tr>
      <w:tr w:rsidR="00291F12" w:rsidRPr="009B3E7C" w14:paraId="3F81C2E7" w14:textId="77777777" w:rsidTr="00B503D9">
        <w:trPr>
          <w:trHeight w:val="300"/>
        </w:trPr>
        <w:tc>
          <w:tcPr>
            <w:tcW w:w="1365" w:type="pct"/>
            <w:gridSpan w:val="2"/>
            <w:tcBorders>
              <w:top w:val="nil"/>
              <w:left w:val="single" w:sz="4" w:space="0" w:color="auto"/>
              <w:bottom w:val="single" w:sz="4" w:space="0" w:color="auto"/>
              <w:right w:val="single" w:sz="4" w:space="0" w:color="auto"/>
            </w:tcBorders>
            <w:shd w:val="clear" w:color="auto" w:fill="auto"/>
            <w:noWrap/>
            <w:vAlign w:val="bottom"/>
            <w:hideMark/>
          </w:tcPr>
          <w:p w14:paraId="23C0BF12"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 xml:space="preserve">Rate of depreciation </w:t>
            </w:r>
          </w:p>
        </w:tc>
        <w:tc>
          <w:tcPr>
            <w:tcW w:w="802" w:type="pct"/>
            <w:tcBorders>
              <w:top w:val="nil"/>
              <w:left w:val="nil"/>
              <w:bottom w:val="single" w:sz="4" w:space="0" w:color="auto"/>
              <w:right w:val="single" w:sz="4" w:space="0" w:color="auto"/>
            </w:tcBorders>
            <w:shd w:val="clear" w:color="auto" w:fill="auto"/>
            <w:noWrap/>
            <w:vAlign w:val="bottom"/>
            <w:hideMark/>
          </w:tcPr>
          <w:p w14:paraId="346EDC7F"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98" w:type="pct"/>
            <w:gridSpan w:val="3"/>
            <w:tcBorders>
              <w:top w:val="nil"/>
              <w:left w:val="nil"/>
              <w:bottom w:val="nil"/>
              <w:right w:val="nil"/>
            </w:tcBorders>
            <w:shd w:val="clear" w:color="auto" w:fill="auto"/>
            <w:noWrap/>
            <w:vAlign w:val="bottom"/>
            <w:hideMark/>
          </w:tcPr>
          <w:p w14:paraId="1C0DCE81" w14:textId="77777777" w:rsidR="00291F12" w:rsidRPr="009B3E7C" w:rsidRDefault="00291F12" w:rsidP="00291F12">
            <w:pPr>
              <w:spacing w:after="0" w:line="240" w:lineRule="auto"/>
              <w:jc w:val="center"/>
              <w:rPr>
                <w:rFonts w:ascii="Arial" w:eastAsia="Times New Roman" w:hAnsi="Arial" w:cs="Arial"/>
                <w:color w:val="000000"/>
              </w:rPr>
            </w:pPr>
          </w:p>
        </w:tc>
        <w:tc>
          <w:tcPr>
            <w:tcW w:w="1030" w:type="pct"/>
            <w:gridSpan w:val="2"/>
            <w:tcBorders>
              <w:top w:val="nil"/>
              <w:left w:val="nil"/>
              <w:bottom w:val="nil"/>
              <w:right w:val="nil"/>
            </w:tcBorders>
            <w:shd w:val="clear" w:color="auto" w:fill="auto"/>
            <w:noWrap/>
            <w:vAlign w:val="bottom"/>
            <w:hideMark/>
          </w:tcPr>
          <w:p w14:paraId="58B7E096" w14:textId="77777777" w:rsidR="00291F12" w:rsidRPr="009B3E7C" w:rsidRDefault="00291F12" w:rsidP="00291F12">
            <w:pPr>
              <w:spacing w:after="0" w:line="240" w:lineRule="auto"/>
              <w:jc w:val="center"/>
              <w:rPr>
                <w:rFonts w:ascii="Arial" w:eastAsia="Times New Roman" w:hAnsi="Arial" w:cs="Arial"/>
              </w:rPr>
            </w:pPr>
          </w:p>
        </w:tc>
        <w:tc>
          <w:tcPr>
            <w:tcW w:w="802" w:type="pct"/>
            <w:gridSpan w:val="2"/>
            <w:tcBorders>
              <w:top w:val="nil"/>
              <w:left w:val="nil"/>
              <w:bottom w:val="nil"/>
              <w:right w:val="nil"/>
            </w:tcBorders>
            <w:shd w:val="clear" w:color="auto" w:fill="auto"/>
            <w:noWrap/>
            <w:vAlign w:val="bottom"/>
            <w:hideMark/>
          </w:tcPr>
          <w:p w14:paraId="212FBD66" w14:textId="77777777" w:rsidR="00291F12" w:rsidRPr="009B3E7C" w:rsidRDefault="00291F12" w:rsidP="00291F12">
            <w:pPr>
              <w:spacing w:after="0" w:line="240" w:lineRule="auto"/>
              <w:jc w:val="center"/>
              <w:rPr>
                <w:rFonts w:ascii="Arial" w:eastAsia="Times New Roman" w:hAnsi="Arial" w:cs="Arial"/>
              </w:rPr>
            </w:pPr>
          </w:p>
        </w:tc>
      </w:tr>
      <w:tr w:rsidR="00291F12" w:rsidRPr="009B3E7C" w14:paraId="7EFBA92A" w14:textId="77777777" w:rsidTr="00B503D9">
        <w:trPr>
          <w:trHeight w:val="300"/>
        </w:trPr>
        <w:tc>
          <w:tcPr>
            <w:tcW w:w="1365" w:type="pct"/>
            <w:gridSpan w:val="2"/>
            <w:tcBorders>
              <w:top w:val="nil"/>
              <w:left w:val="nil"/>
              <w:bottom w:val="nil"/>
              <w:right w:val="nil"/>
            </w:tcBorders>
            <w:shd w:val="clear" w:color="auto" w:fill="auto"/>
            <w:noWrap/>
            <w:vAlign w:val="bottom"/>
            <w:hideMark/>
          </w:tcPr>
          <w:p w14:paraId="701EF161" w14:textId="77777777" w:rsidR="00291F12" w:rsidRPr="009B3E7C" w:rsidRDefault="00291F12" w:rsidP="00291F12">
            <w:pPr>
              <w:spacing w:after="0" w:line="240" w:lineRule="auto"/>
              <w:jc w:val="center"/>
              <w:rPr>
                <w:rFonts w:ascii="Arial" w:eastAsia="Times New Roman" w:hAnsi="Arial" w:cs="Arial"/>
              </w:rPr>
            </w:pPr>
          </w:p>
        </w:tc>
        <w:tc>
          <w:tcPr>
            <w:tcW w:w="802" w:type="pct"/>
            <w:tcBorders>
              <w:top w:val="nil"/>
              <w:left w:val="nil"/>
              <w:bottom w:val="nil"/>
              <w:right w:val="nil"/>
            </w:tcBorders>
            <w:shd w:val="clear" w:color="auto" w:fill="auto"/>
            <w:noWrap/>
            <w:vAlign w:val="bottom"/>
            <w:hideMark/>
          </w:tcPr>
          <w:p w14:paraId="6E1F11CB" w14:textId="77777777" w:rsidR="00291F12" w:rsidRPr="009B3E7C" w:rsidRDefault="00291F12" w:rsidP="00291F12">
            <w:pPr>
              <w:spacing w:after="0" w:line="240" w:lineRule="auto"/>
              <w:rPr>
                <w:rFonts w:ascii="Arial" w:eastAsia="Times New Roman" w:hAnsi="Arial" w:cs="Arial"/>
              </w:rPr>
            </w:pPr>
          </w:p>
        </w:tc>
        <w:tc>
          <w:tcPr>
            <w:tcW w:w="998" w:type="pct"/>
            <w:gridSpan w:val="3"/>
            <w:tcBorders>
              <w:top w:val="nil"/>
              <w:left w:val="nil"/>
              <w:bottom w:val="nil"/>
              <w:right w:val="nil"/>
            </w:tcBorders>
            <w:shd w:val="clear" w:color="auto" w:fill="auto"/>
            <w:noWrap/>
            <w:vAlign w:val="bottom"/>
            <w:hideMark/>
          </w:tcPr>
          <w:p w14:paraId="38FA86D1" w14:textId="77777777" w:rsidR="00291F12" w:rsidRPr="009B3E7C" w:rsidRDefault="00291F12" w:rsidP="00291F12">
            <w:pPr>
              <w:spacing w:after="0" w:line="240" w:lineRule="auto"/>
              <w:jc w:val="center"/>
              <w:rPr>
                <w:rFonts w:ascii="Arial" w:eastAsia="Times New Roman" w:hAnsi="Arial" w:cs="Arial"/>
              </w:rPr>
            </w:pPr>
          </w:p>
        </w:tc>
        <w:tc>
          <w:tcPr>
            <w:tcW w:w="1030" w:type="pct"/>
            <w:gridSpan w:val="2"/>
            <w:tcBorders>
              <w:top w:val="nil"/>
              <w:left w:val="nil"/>
              <w:bottom w:val="nil"/>
              <w:right w:val="nil"/>
            </w:tcBorders>
            <w:shd w:val="clear" w:color="auto" w:fill="auto"/>
            <w:noWrap/>
            <w:vAlign w:val="bottom"/>
            <w:hideMark/>
          </w:tcPr>
          <w:p w14:paraId="7E12D351" w14:textId="77777777" w:rsidR="00291F12" w:rsidRPr="009B3E7C" w:rsidRDefault="00291F12" w:rsidP="00291F12">
            <w:pPr>
              <w:spacing w:after="0" w:line="240" w:lineRule="auto"/>
              <w:jc w:val="center"/>
              <w:rPr>
                <w:rFonts w:ascii="Arial" w:eastAsia="Times New Roman" w:hAnsi="Arial" w:cs="Arial"/>
              </w:rPr>
            </w:pPr>
          </w:p>
        </w:tc>
        <w:tc>
          <w:tcPr>
            <w:tcW w:w="802" w:type="pct"/>
            <w:gridSpan w:val="2"/>
            <w:tcBorders>
              <w:top w:val="nil"/>
              <w:left w:val="nil"/>
              <w:bottom w:val="nil"/>
              <w:right w:val="nil"/>
            </w:tcBorders>
            <w:shd w:val="clear" w:color="auto" w:fill="auto"/>
            <w:noWrap/>
            <w:vAlign w:val="bottom"/>
            <w:hideMark/>
          </w:tcPr>
          <w:p w14:paraId="3341D100" w14:textId="77777777" w:rsidR="00291F12" w:rsidRPr="009B3E7C" w:rsidRDefault="00291F12" w:rsidP="00291F12">
            <w:pPr>
              <w:spacing w:after="0" w:line="240" w:lineRule="auto"/>
              <w:jc w:val="center"/>
              <w:rPr>
                <w:rFonts w:ascii="Arial" w:eastAsia="Times New Roman" w:hAnsi="Arial" w:cs="Arial"/>
              </w:rPr>
            </w:pPr>
          </w:p>
        </w:tc>
      </w:tr>
      <w:tr w:rsidR="00291F12" w:rsidRPr="009B3E7C" w14:paraId="6ED394D0" w14:textId="77777777" w:rsidTr="00B503D9">
        <w:trPr>
          <w:trHeight w:val="300"/>
        </w:trPr>
        <w:tc>
          <w:tcPr>
            <w:tcW w:w="1365"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5AAFE" w14:textId="77777777" w:rsidR="00291F12" w:rsidRPr="009B3E7C" w:rsidRDefault="00291F12" w:rsidP="00291F12">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Particulars </w:t>
            </w:r>
          </w:p>
        </w:tc>
        <w:tc>
          <w:tcPr>
            <w:tcW w:w="802" w:type="pct"/>
            <w:tcBorders>
              <w:top w:val="single" w:sz="4" w:space="0" w:color="auto"/>
              <w:left w:val="nil"/>
              <w:bottom w:val="single" w:sz="4" w:space="0" w:color="auto"/>
              <w:right w:val="single" w:sz="4" w:space="0" w:color="auto"/>
            </w:tcBorders>
            <w:shd w:val="clear" w:color="auto" w:fill="auto"/>
            <w:noWrap/>
            <w:vAlign w:val="bottom"/>
            <w:hideMark/>
          </w:tcPr>
          <w:p w14:paraId="63CD9A21"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Rate  </w:t>
            </w:r>
          </w:p>
        </w:tc>
        <w:tc>
          <w:tcPr>
            <w:tcW w:w="998" w:type="pct"/>
            <w:gridSpan w:val="3"/>
            <w:tcBorders>
              <w:top w:val="single" w:sz="4" w:space="0" w:color="auto"/>
              <w:left w:val="nil"/>
              <w:bottom w:val="single" w:sz="4" w:space="0" w:color="auto"/>
              <w:right w:val="single" w:sz="4" w:space="0" w:color="auto"/>
            </w:tcBorders>
            <w:shd w:val="clear" w:color="auto" w:fill="auto"/>
            <w:noWrap/>
            <w:vAlign w:val="bottom"/>
            <w:hideMark/>
          </w:tcPr>
          <w:p w14:paraId="619EC53E"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Original Cost  </w:t>
            </w:r>
          </w:p>
        </w:tc>
        <w:tc>
          <w:tcPr>
            <w:tcW w:w="1030" w:type="pct"/>
            <w:gridSpan w:val="2"/>
            <w:tcBorders>
              <w:top w:val="single" w:sz="4" w:space="0" w:color="auto"/>
              <w:left w:val="nil"/>
              <w:bottom w:val="single" w:sz="4" w:space="0" w:color="auto"/>
              <w:right w:val="single" w:sz="4" w:space="0" w:color="auto"/>
            </w:tcBorders>
            <w:shd w:val="clear" w:color="auto" w:fill="auto"/>
            <w:noWrap/>
            <w:vAlign w:val="bottom"/>
            <w:hideMark/>
          </w:tcPr>
          <w:p w14:paraId="2301D2E3"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Depreciation </w:t>
            </w:r>
          </w:p>
        </w:tc>
        <w:tc>
          <w:tcPr>
            <w:tcW w:w="802" w:type="pct"/>
            <w:gridSpan w:val="2"/>
            <w:tcBorders>
              <w:top w:val="single" w:sz="4" w:space="0" w:color="auto"/>
              <w:left w:val="nil"/>
              <w:bottom w:val="single" w:sz="4" w:space="0" w:color="auto"/>
              <w:right w:val="single" w:sz="4" w:space="0" w:color="auto"/>
            </w:tcBorders>
            <w:shd w:val="clear" w:color="auto" w:fill="auto"/>
            <w:noWrap/>
            <w:vAlign w:val="bottom"/>
            <w:hideMark/>
          </w:tcPr>
          <w:p w14:paraId="18040F81"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Balance </w:t>
            </w:r>
          </w:p>
        </w:tc>
      </w:tr>
      <w:tr w:rsidR="00291F12" w:rsidRPr="009B3E7C" w14:paraId="3FB4A6FF" w14:textId="77777777" w:rsidTr="00B503D9">
        <w:trPr>
          <w:trHeight w:val="300"/>
        </w:trPr>
        <w:tc>
          <w:tcPr>
            <w:tcW w:w="1365" w:type="pct"/>
            <w:gridSpan w:val="2"/>
            <w:tcBorders>
              <w:top w:val="nil"/>
              <w:left w:val="single" w:sz="4" w:space="0" w:color="auto"/>
              <w:bottom w:val="single" w:sz="4" w:space="0" w:color="auto"/>
              <w:right w:val="single" w:sz="4" w:space="0" w:color="auto"/>
            </w:tcBorders>
            <w:shd w:val="clear" w:color="auto" w:fill="auto"/>
            <w:noWrap/>
            <w:vAlign w:val="bottom"/>
            <w:hideMark/>
          </w:tcPr>
          <w:p w14:paraId="4600DE4E"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1st Year</w:t>
            </w:r>
          </w:p>
        </w:tc>
        <w:tc>
          <w:tcPr>
            <w:tcW w:w="802" w:type="pct"/>
            <w:tcBorders>
              <w:top w:val="nil"/>
              <w:left w:val="nil"/>
              <w:bottom w:val="single" w:sz="4" w:space="0" w:color="auto"/>
              <w:right w:val="single" w:sz="4" w:space="0" w:color="auto"/>
            </w:tcBorders>
            <w:shd w:val="clear" w:color="auto" w:fill="auto"/>
            <w:noWrap/>
            <w:vAlign w:val="bottom"/>
            <w:hideMark/>
          </w:tcPr>
          <w:p w14:paraId="2A5D4229"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98" w:type="pct"/>
            <w:gridSpan w:val="3"/>
            <w:tcBorders>
              <w:top w:val="nil"/>
              <w:left w:val="nil"/>
              <w:bottom w:val="single" w:sz="4" w:space="0" w:color="auto"/>
              <w:right w:val="single" w:sz="4" w:space="0" w:color="auto"/>
            </w:tcBorders>
            <w:shd w:val="clear" w:color="auto" w:fill="auto"/>
            <w:noWrap/>
            <w:vAlign w:val="bottom"/>
            <w:hideMark/>
          </w:tcPr>
          <w:p w14:paraId="56BFE0FB"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25,000.00 </w:t>
            </w:r>
          </w:p>
        </w:tc>
        <w:tc>
          <w:tcPr>
            <w:tcW w:w="1030" w:type="pct"/>
            <w:gridSpan w:val="2"/>
            <w:tcBorders>
              <w:top w:val="nil"/>
              <w:left w:val="nil"/>
              <w:bottom w:val="single" w:sz="4" w:space="0" w:color="auto"/>
              <w:right w:val="single" w:sz="4" w:space="0" w:color="auto"/>
            </w:tcBorders>
            <w:shd w:val="clear" w:color="auto" w:fill="auto"/>
            <w:noWrap/>
            <w:vAlign w:val="bottom"/>
            <w:hideMark/>
          </w:tcPr>
          <w:p w14:paraId="1A26DEF8"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 </w:t>
            </w:r>
          </w:p>
        </w:tc>
        <w:tc>
          <w:tcPr>
            <w:tcW w:w="802" w:type="pct"/>
            <w:gridSpan w:val="2"/>
            <w:tcBorders>
              <w:top w:val="nil"/>
              <w:left w:val="nil"/>
              <w:bottom w:val="single" w:sz="4" w:space="0" w:color="auto"/>
              <w:right w:val="single" w:sz="4" w:space="0" w:color="auto"/>
            </w:tcBorders>
            <w:shd w:val="clear" w:color="auto" w:fill="auto"/>
            <w:noWrap/>
            <w:vAlign w:val="bottom"/>
            <w:hideMark/>
          </w:tcPr>
          <w:p w14:paraId="6044852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w:t>
            </w:r>
            <w:proofErr w:type="gramStart"/>
            <w:r w:rsidRPr="009B3E7C">
              <w:rPr>
                <w:rFonts w:ascii="Arial" w:eastAsia="Times New Roman" w:hAnsi="Arial" w:cs="Arial"/>
                <w:color w:val="000000"/>
              </w:rPr>
              <w:t>£  20,000.00</w:t>
            </w:r>
            <w:proofErr w:type="gramEnd"/>
            <w:r w:rsidRPr="009B3E7C">
              <w:rPr>
                <w:rFonts w:ascii="Arial" w:eastAsia="Times New Roman" w:hAnsi="Arial" w:cs="Arial"/>
                <w:color w:val="000000"/>
              </w:rPr>
              <w:t xml:space="preserve"> </w:t>
            </w:r>
          </w:p>
        </w:tc>
      </w:tr>
      <w:tr w:rsidR="00291F12" w:rsidRPr="009B3E7C" w14:paraId="377235C5" w14:textId="77777777" w:rsidTr="00B503D9">
        <w:trPr>
          <w:trHeight w:val="300"/>
        </w:trPr>
        <w:tc>
          <w:tcPr>
            <w:tcW w:w="1365" w:type="pct"/>
            <w:gridSpan w:val="2"/>
            <w:tcBorders>
              <w:top w:val="nil"/>
              <w:left w:val="single" w:sz="4" w:space="0" w:color="auto"/>
              <w:bottom w:val="single" w:sz="4" w:space="0" w:color="auto"/>
              <w:right w:val="single" w:sz="4" w:space="0" w:color="auto"/>
            </w:tcBorders>
            <w:shd w:val="clear" w:color="auto" w:fill="auto"/>
            <w:noWrap/>
            <w:vAlign w:val="bottom"/>
            <w:hideMark/>
          </w:tcPr>
          <w:p w14:paraId="10775437"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2nd Year</w:t>
            </w:r>
          </w:p>
        </w:tc>
        <w:tc>
          <w:tcPr>
            <w:tcW w:w="802" w:type="pct"/>
            <w:tcBorders>
              <w:top w:val="nil"/>
              <w:left w:val="nil"/>
              <w:bottom w:val="single" w:sz="4" w:space="0" w:color="auto"/>
              <w:right w:val="single" w:sz="4" w:space="0" w:color="auto"/>
            </w:tcBorders>
            <w:shd w:val="clear" w:color="auto" w:fill="auto"/>
            <w:noWrap/>
            <w:vAlign w:val="bottom"/>
            <w:hideMark/>
          </w:tcPr>
          <w:p w14:paraId="4CE671B6"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98" w:type="pct"/>
            <w:gridSpan w:val="3"/>
            <w:tcBorders>
              <w:top w:val="nil"/>
              <w:left w:val="nil"/>
              <w:bottom w:val="single" w:sz="4" w:space="0" w:color="auto"/>
              <w:right w:val="single" w:sz="4" w:space="0" w:color="auto"/>
            </w:tcBorders>
            <w:shd w:val="clear" w:color="auto" w:fill="auto"/>
            <w:noWrap/>
            <w:vAlign w:val="bottom"/>
            <w:hideMark/>
          </w:tcPr>
          <w:p w14:paraId="3FA521A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1030" w:type="pct"/>
            <w:gridSpan w:val="2"/>
            <w:tcBorders>
              <w:top w:val="nil"/>
              <w:left w:val="nil"/>
              <w:bottom w:val="single" w:sz="4" w:space="0" w:color="auto"/>
              <w:right w:val="single" w:sz="4" w:space="0" w:color="auto"/>
            </w:tcBorders>
            <w:shd w:val="clear" w:color="auto" w:fill="auto"/>
            <w:noWrap/>
            <w:vAlign w:val="bottom"/>
            <w:hideMark/>
          </w:tcPr>
          <w:p w14:paraId="3D08783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4,000.00 </w:t>
            </w:r>
          </w:p>
        </w:tc>
        <w:tc>
          <w:tcPr>
            <w:tcW w:w="802" w:type="pct"/>
            <w:gridSpan w:val="2"/>
            <w:tcBorders>
              <w:top w:val="nil"/>
              <w:left w:val="nil"/>
              <w:bottom w:val="single" w:sz="4" w:space="0" w:color="auto"/>
              <w:right w:val="single" w:sz="4" w:space="0" w:color="auto"/>
            </w:tcBorders>
            <w:shd w:val="clear" w:color="auto" w:fill="auto"/>
            <w:noWrap/>
            <w:vAlign w:val="bottom"/>
            <w:hideMark/>
          </w:tcPr>
          <w:p w14:paraId="08F844C0"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w:t>
            </w:r>
            <w:proofErr w:type="gramStart"/>
            <w:r w:rsidRPr="009B3E7C">
              <w:rPr>
                <w:rFonts w:ascii="Arial" w:eastAsia="Times New Roman" w:hAnsi="Arial" w:cs="Arial"/>
                <w:color w:val="000000"/>
              </w:rPr>
              <w:t>£  16,000.00</w:t>
            </w:r>
            <w:proofErr w:type="gramEnd"/>
            <w:r w:rsidRPr="009B3E7C">
              <w:rPr>
                <w:rFonts w:ascii="Arial" w:eastAsia="Times New Roman" w:hAnsi="Arial" w:cs="Arial"/>
                <w:color w:val="000000"/>
              </w:rPr>
              <w:t xml:space="preserve"> </w:t>
            </w:r>
          </w:p>
        </w:tc>
      </w:tr>
      <w:tr w:rsidR="00291F12" w:rsidRPr="009B3E7C" w14:paraId="61182484" w14:textId="77777777" w:rsidTr="00B503D9">
        <w:trPr>
          <w:trHeight w:val="300"/>
        </w:trPr>
        <w:tc>
          <w:tcPr>
            <w:tcW w:w="1365" w:type="pct"/>
            <w:gridSpan w:val="2"/>
            <w:tcBorders>
              <w:top w:val="nil"/>
              <w:left w:val="single" w:sz="4" w:space="0" w:color="auto"/>
              <w:bottom w:val="single" w:sz="4" w:space="0" w:color="auto"/>
              <w:right w:val="single" w:sz="4" w:space="0" w:color="auto"/>
            </w:tcBorders>
            <w:shd w:val="clear" w:color="auto" w:fill="auto"/>
            <w:noWrap/>
            <w:vAlign w:val="bottom"/>
            <w:hideMark/>
          </w:tcPr>
          <w:p w14:paraId="33858D00"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3ed Year</w:t>
            </w:r>
          </w:p>
        </w:tc>
        <w:tc>
          <w:tcPr>
            <w:tcW w:w="802" w:type="pct"/>
            <w:tcBorders>
              <w:top w:val="nil"/>
              <w:left w:val="nil"/>
              <w:bottom w:val="single" w:sz="4" w:space="0" w:color="auto"/>
              <w:right w:val="single" w:sz="4" w:space="0" w:color="auto"/>
            </w:tcBorders>
            <w:shd w:val="clear" w:color="auto" w:fill="auto"/>
            <w:noWrap/>
            <w:vAlign w:val="bottom"/>
            <w:hideMark/>
          </w:tcPr>
          <w:p w14:paraId="257F08F3"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98" w:type="pct"/>
            <w:gridSpan w:val="3"/>
            <w:tcBorders>
              <w:top w:val="nil"/>
              <w:left w:val="nil"/>
              <w:bottom w:val="single" w:sz="4" w:space="0" w:color="auto"/>
              <w:right w:val="single" w:sz="4" w:space="0" w:color="auto"/>
            </w:tcBorders>
            <w:shd w:val="clear" w:color="auto" w:fill="auto"/>
            <w:noWrap/>
            <w:vAlign w:val="bottom"/>
            <w:hideMark/>
          </w:tcPr>
          <w:p w14:paraId="158724DA"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16,000.00 </w:t>
            </w:r>
          </w:p>
        </w:tc>
        <w:tc>
          <w:tcPr>
            <w:tcW w:w="1030" w:type="pct"/>
            <w:gridSpan w:val="2"/>
            <w:tcBorders>
              <w:top w:val="nil"/>
              <w:left w:val="nil"/>
              <w:bottom w:val="single" w:sz="4" w:space="0" w:color="auto"/>
              <w:right w:val="single" w:sz="4" w:space="0" w:color="auto"/>
            </w:tcBorders>
            <w:shd w:val="clear" w:color="auto" w:fill="auto"/>
            <w:noWrap/>
            <w:vAlign w:val="bottom"/>
            <w:hideMark/>
          </w:tcPr>
          <w:p w14:paraId="7C9D791D"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3,200.00 </w:t>
            </w:r>
          </w:p>
        </w:tc>
        <w:tc>
          <w:tcPr>
            <w:tcW w:w="802" w:type="pct"/>
            <w:gridSpan w:val="2"/>
            <w:tcBorders>
              <w:top w:val="nil"/>
              <w:left w:val="nil"/>
              <w:bottom w:val="single" w:sz="4" w:space="0" w:color="auto"/>
              <w:right w:val="single" w:sz="4" w:space="0" w:color="auto"/>
            </w:tcBorders>
            <w:shd w:val="clear" w:color="auto" w:fill="auto"/>
            <w:noWrap/>
            <w:vAlign w:val="bottom"/>
            <w:hideMark/>
          </w:tcPr>
          <w:p w14:paraId="403C3709"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w:t>
            </w:r>
            <w:proofErr w:type="gramStart"/>
            <w:r w:rsidRPr="009B3E7C">
              <w:rPr>
                <w:rFonts w:ascii="Arial" w:eastAsia="Times New Roman" w:hAnsi="Arial" w:cs="Arial"/>
                <w:color w:val="000000"/>
              </w:rPr>
              <w:t>£  12,800.00</w:t>
            </w:r>
            <w:proofErr w:type="gramEnd"/>
            <w:r w:rsidRPr="009B3E7C">
              <w:rPr>
                <w:rFonts w:ascii="Arial" w:eastAsia="Times New Roman" w:hAnsi="Arial" w:cs="Arial"/>
                <w:color w:val="000000"/>
              </w:rPr>
              <w:t xml:space="preserve"> </w:t>
            </w:r>
          </w:p>
        </w:tc>
      </w:tr>
      <w:tr w:rsidR="00291F12" w:rsidRPr="009B3E7C" w14:paraId="0A1E856A" w14:textId="77777777" w:rsidTr="00B503D9">
        <w:trPr>
          <w:trHeight w:val="300"/>
        </w:trPr>
        <w:tc>
          <w:tcPr>
            <w:tcW w:w="1365" w:type="pct"/>
            <w:gridSpan w:val="2"/>
            <w:tcBorders>
              <w:top w:val="nil"/>
              <w:left w:val="single" w:sz="4" w:space="0" w:color="auto"/>
              <w:bottom w:val="single" w:sz="4" w:space="0" w:color="auto"/>
              <w:right w:val="single" w:sz="4" w:space="0" w:color="auto"/>
            </w:tcBorders>
            <w:shd w:val="clear" w:color="auto" w:fill="auto"/>
            <w:noWrap/>
            <w:vAlign w:val="bottom"/>
            <w:hideMark/>
          </w:tcPr>
          <w:p w14:paraId="763DCA65"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4th Year</w:t>
            </w:r>
          </w:p>
        </w:tc>
        <w:tc>
          <w:tcPr>
            <w:tcW w:w="802" w:type="pct"/>
            <w:tcBorders>
              <w:top w:val="nil"/>
              <w:left w:val="nil"/>
              <w:bottom w:val="single" w:sz="4" w:space="0" w:color="auto"/>
              <w:right w:val="single" w:sz="4" w:space="0" w:color="auto"/>
            </w:tcBorders>
            <w:shd w:val="clear" w:color="auto" w:fill="auto"/>
            <w:noWrap/>
            <w:vAlign w:val="bottom"/>
            <w:hideMark/>
          </w:tcPr>
          <w:p w14:paraId="3B8A7ADB"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98" w:type="pct"/>
            <w:gridSpan w:val="3"/>
            <w:tcBorders>
              <w:top w:val="nil"/>
              <w:left w:val="nil"/>
              <w:bottom w:val="single" w:sz="4" w:space="0" w:color="auto"/>
              <w:right w:val="single" w:sz="4" w:space="0" w:color="auto"/>
            </w:tcBorders>
            <w:shd w:val="clear" w:color="auto" w:fill="auto"/>
            <w:noWrap/>
            <w:vAlign w:val="bottom"/>
            <w:hideMark/>
          </w:tcPr>
          <w:p w14:paraId="4A97E84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12,800.00 </w:t>
            </w:r>
          </w:p>
        </w:tc>
        <w:tc>
          <w:tcPr>
            <w:tcW w:w="1030" w:type="pct"/>
            <w:gridSpan w:val="2"/>
            <w:tcBorders>
              <w:top w:val="nil"/>
              <w:left w:val="nil"/>
              <w:bottom w:val="single" w:sz="4" w:space="0" w:color="auto"/>
              <w:right w:val="single" w:sz="4" w:space="0" w:color="auto"/>
            </w:tcBorders>
            <w:shd w:val="clear" w:color="auto" w:fill="auto"/>
            <w:noWrap/>
            <w:vAlign w:val="bottom"/>
            <w:hideMark/>
          </w:tcPr>
          <w:p w14:paraId="40B66832"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2,560.00 </w:t>
            </w:r>
          </w:p>
        </w:tc>
        <w:tc>
          <w:tcPr>
            <w:tcW w:w="802" w:type="pct"/>
            <w:gridSpan w:val="2"/>
            <w:tcBorders>
              <w:top w:val="nil"/>
              <w:left w:val="nil"/>
              <w:bottom w:val="single" w:sz="4" w:space="0" w:color="auto"/>
              <w:right w:val="single" w:sz="4" w:space="0" w:color="auto"/>
            </w:tcBorders>
            <w:shd w:val="clear" w:color="auto" w:fill="auto"/>
            <w:noWrap/>
            <w:vAlign w:val="bottom"/>
            <w:hideMark/>
          </w:tcPr>
          <w:p w14:paraId="30C82ACB"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w:t>
            </w:r>
            <w:proofErr w:type="gramStart"/>
            <w:r w:rsidRPr="009B3E7C">
              <w:rPr>
                <w:rFonts w:ascii="Arial" w:eastAsia="Times New Roman" w:hAnsi="Arial" w:cs="Arial"/>
                <w:color w:val="000000"/>
              </w:rPr>
              <w:t>£  10,240.00</w:t>
            </w:r>
            <w:proofErr w:type="gramEnd"/>
            <w:r w:rsidRPr="009B3E7C">
              <w:rPr>
                <w:rFonts w:ascii="Arial" w:eastAsia="Times New Roman" w:hAnsi="Arial" w:cs="Arial"/>
                <w:color w:val="000000"/>
              </w:rPr>
              <w:t xml:space="preserve"> </w:t>
            </w:r>
          </w:p>
        </w:tc>
      </w:tr>
      <w:tr w:rsidR="00291F12" w:rsidRPr="009B3E7C" w14:paraId="6CD2CB4E" w14:textId="77777777" w:rsidTr="00B503D9">
        <w:trPr>
          <w:trHeight w:val="300"/>
        </w:trPr>
        <w:tc>
          <w:tcPr>
            <w:tcW w:w="1365" w:type="pct"/>
            <w:gridSpan w:val="2"/>
            <w:tcBorders>
              <w:top w:val="nil"/>
              <w:left w:val="single" w:sz="4" w:space="0" w:color="auto"/>
              <w:bottom w:val="nil"/>
              <w:right w:val="single" w:sz="4" w:space="0" w:color="auto"/>
            </w:tcBorders>
            <w:shd w:val="clear" w:color="auto" w:fill="auto"/>
            <w:noWrap/>
            <w:vAlign w:val="bottom"/>
            <w:hideMark/>
          </w:tcPr>
          <w:p w14:paraId="4FF0FAEA" w14:textId="77777777" w:rsidR="00291F12" w:rsidRPr="009B3E7C" w:rsidRDefault="00291F12" w:rsidP="00291F12">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w:t>
            </w:r>
          </w:p>
        </w:tc>
        <w:tc>
          <w:tcPr>
            <w:tcW w:w="802" w:type="pct"/>
            <w:tcBorders>
              <w:top w:val="nil"/>
              <w:left w:val="nil"/>
              <w:bottom w:val="nil"/>
              <w:right w:val="single" w:sz="4" w:space="0" w:color="auto"/>
            </w:tcBorders>
            <w:shd w:val="clear" w:color="auto" w:fill="auto"/>
            <w:noWrap/>
            <w:vAlign w:val="bottom"/>
            <w:hideMark/>
          </w:tcPr>
          <w:p w14:paraId="6AD6C0D1"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998" w:type="pct"/>
            <w:gridSpan w:val="3"/>
            <w:tcBorders>
              <w:top w:val="nil"/>
              <w:left w:val="nil"/>
              <w:bottom w:val="nil"/>
              <w:right w:val="single" w:sz="4" w:space="0" w:color="auto"/>
            </w:tcBorders>
            <w:shd w:val="clear" w:color="auto" w:fill="auto"/>
            <w:noWrap/>
            <w:vAlign w:val="bottom"/>
            <w:hideMark/>
          </w:tcPr>
          <w:p w14:paraId="4BAFFBA6"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30" w:type="pct"/>
            <w:gridSpan w:val="2"/>
            <w:tcBorders>
              <w:top w:val="nil"/>
              <w:left w:val="nil"/>
              <w:bottom w:val="nil"/>
              <w:right w:val="single" w:sz="4" w:space="0" w:color="auto"/>
            </w:tcBorders>
            <w:shd w:val="clear" w:color="auto" w:fill="auto"/>
            <w:noWrap/>
            <w:vAlign w:val="bottom"/>
            <w:hideMark/>
          </w:tcPr>
          <w:p w14:paraId="3955F489"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14,760.00 </w:t>
            </w:r>
          </w:p>
        </w:tc>
        <w:tc>
          <w:tcPr>
            <w:tcW w:w="802" w:type="pct"/>
            <w:gridSpan w:val="2"/>
            <w:tcBorders>
              <w:top w:val="nil"/>
              <w:left w:val="nil"/>
              <w:bottom w:val="nil"/>
              <w:right w:val="single" w:sz="4" w:space="0" w:color="auto"/>
            </w:tcBorders>
            <w:shd w:val="clear" w:color="auto" w:fill="auto"/>
            <w:noWrap/>
            <w:vAlign w:val="bottom"/>
            <w:hideMark/>
          </w:tcPr>
          <w:p w14:paraId="3192EE75"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CA07BA" w:rsidRPr="009B3E7C" w14:paraId="4786295D" w14:textId="77777777" w:rsidTr="00B503D9">
        <w:trPr>
          <w:trHeight w:val="300"/>
        </w:trPr>
        <w:tc>
          <w:tcPr>
            <w:tcW w:w="1365" w:type="pct"/>
            <w:gridSpan w:val="2"/>
            <w:tcBorders>
              <w:top w:val="nil"/>
              <w:left w:val="single" w:sz="4" w:space="0" w:color="auto"/>
              <w:bottom w:val="single" w:sz="4" w:space="0" w:color="auto"/>
              <w:right w:val="single" w:sz="4" w:space="0" w:color="auto"/>
            </w:tcBorders>
            <w:shd w:val="clear" w:color="auto" w:fill="auto"/>
            <w:noWrap/>
            <w:vAlign w:val="bottom"/>
          </w:tcPr>
          <w:p w14:paraId="4D8129EE" w14:textId="5FA2C4F0" w:rsidR="00CA07BA" w:rsidRPr="009B3E7C" w:rsidRDefault="00CA07BA" w:rsidP="00291F12">
            <w:pPr>
              <w:spacing w:after="0" w:line="240" w:lineRule="auto"/>
              <w:rPr>
                <w:rFonts w:ascii="Arial" w:eastAsia="Times New Roman" w:hAnsi="Arial" w:cs="Arial"/>
                <w:b/>
                <w:bCs/>
                <w:color w:val="000000"/>
              </w:rPr>
            </w:pPr>
          </w:p>
        </w:tc>
        <w:tc>
          <w:tcPr>
            <w:tcW w:w="802" w:type="pct"/>
            <w:tcBorders>
              <w:top w:val="nil"/>
              <w:left w:val="nil"/>
              <w:bottom w:val="single" w:sz="4" w:space="0" w:color="auto"/>
              <w:right w:val="single" w:sz="4" w:space="0" w:color="auto"/>
            </w:tcBorders>
            <w:shd w:val="clear" w:color="auto" w:fill="auto"/>
            <w:noWrap/>
            <w:vAlign w:val="bottom"/>
          </w:tcPr>
          <w:p w14:paraId="6F3260FB" w14:textId="77777777" w:rsidR="00CA07BA" w:rsidRPr="009B3E7C" w:rsidRDefault="00CA07BA" w:rsidP="00291F12">
            <w:pPr>
              <w:spacing w:after="0" w:line="240" w:lineRule="auto"/>
              <w:jc w:val="center"/>
              <w:rPr>
                <w:rFonts w:ascii="Arial" w:eastAsia="Times New Roman" w:hAnsi="Arial" w:cs="Arial"/>
                <w:b/>
                <w:bCs/>
                <w:color w:val="000000"/>
              </w:rPr>
            </w:pPr>
          </w:p>
        </w:tc>
        <w:tc>
          <w:tcPr>
            <w:tcW w:w="998" w:type="pct"/>
            <w:gridSpan w:val="3"/>
            <w:tcBorders>
              <w:top w:val="nil"/>
              <w:left w:val="nil"/>
              <w:bottom w:val="single" w:sz="4" w:space="0" w:color="auto"/>
              <w:right w:val="single" w:sz="4" w:space="0" w:color="auto"/>
            </w:tcBorders>
            <w:shd w:val="clear" w:color="auto" w:fill="auto"/>
            <w:noWrap/>
            <w:vAlign w:val="bottom"/>
          </w:tcPr>
          <w:p w14:paraId="7ABF6EFF" w14:textId="77777777" w:rsidR="00CA07BA" w:rsidRPr="009B3E7C" w:rsidRDefault="00CA07BA" w:rsidP="00291F12">
            <w:pPr>
              <w:spacing w:after="0" w:line="240" w:lineRule="auto"/>
              <w:jc w:val="center"/>
              <w:rPr>
                <w:rFonts w:ascii="Arial" w:eastAsia="Times New Roman" w:hAnsi="Arial" w:cs="Arial"/>
                <w:b/>
                <w:bCs/>
                <w:color w:val="000000"/>
              </w:rPr>
            </w:pPr>
          </w:p>
        </w:tc>
        <w:tc>
          <w:tcPr>
            <w:tcW w:w="1030" w:type="pct"/>
            <w:gridSpan w:val="2"/>
            <w:tcBorders>
              <w:top w:val="nil"/>
              <w:left w:val="nil"/>
              <w:bottom w:val="single" w:sz="4" w:space="0" w:color="auto"/>
              <w:right w:val="single" w:sz="4" w:space="0" w:color="auto"/>
            </w:tcBorders>
            <w:shd w:val="clear" w:color="auto" w:fill="auto"/>
            <w:noWrap/>
            <w:vAlign w:val="bottom"/>
          </w:tcPr>
          <w:p w14:paraId="1D12298B" w14:textId="77777777" w:rsidR="00CA07BA" w:rsidRPr="009B3E7C" w:rsidRDefault="00CA07BA" w:rsidP="00291F12">
            <w:pPr>
              <w:spacing w:after="0" w:line="240" w:lineRule="auto"/>
              <w:jc w:val="center"/>
              <w:rPr>
                <w:rFonts w:ascii="Arial" w:eastAsia="Times New Roman" w:hAnsi="Arial" w:cs="Arial"/>
                <w:b/>
                <w:bCs/>
                <w:color w:val="000000"/>
              </w:rPr>
            </w:pPr>
          </w:p>
        </w:tc>
        <w:tc>
          <w:tcPr>
            <w:tcW w:w="802" w:type="pct"/>
            <w:gridSpan w:val="2"/>
            <w:tcBorders>
              <w:top w:val="nil"/>
              <w:left w:val="nil"/>
              <w:bottom w:val="single" w:sz="4" w:space="0" w:color="auto"/>
              <w:right w:val="single" w:sz="4" w:space="0" w:color="auto"/>
            </w:tcBorders>
            <w:shd w:val="clear" w:color="auto" w:fill="auto"/>
            <w:noWrap/>
            <w:vAlign w:val="bottom"/>
          </w:tcPr>
          <w:p w14:paraId="5CD08B8B" w14:textId="77777777" w:rsidR="00CA07BA" w:rsidRPr="009B3E7C" w:rsidRDefault="00CA07BA" w:rsidP="00291F12">
            <w:pPr>
              <w:spacing w:after="0" w:line="240" w:lineRule="auto"/>
              <w:jc w:val="center"/>
              <w:rPr>
                <w:rFonts w:ascii="Arial" w:eastAsia="Times New Roman" w:hAnsi="Arial" w:cs="Arial"/>
                <w:color w:val="000000"/>
              </w:rPr>
            </w:pPr>
          </w:p>
        </w:tc>
      </w:tr>
      <w:tr w:rsidR="00B503D9" w:rsidRPr="00B503D9" w14:paraId="2BCE9310" w14:textId="77777777" w:rsidTr="00B503D9">
        <w:trPr>
          <w:gridAfter w:val="1"/>
          <w:wAfter w:w="694" w:type="pct"/>
          <w:trHeight w:val="290"/>
        </w:trPr>
        <w:tc>
          <w:tcPr>
            <w:tcW w:w="662" w:type="pct"/>
            <w:tcBorders>
              <w:top w:val="nil"/>
              <w:left w:val="nil"/>
              <w:bottom w:val="nil"/>
              <w:right w:val="nil"/>
            </w:tcBorders>
            <w:shd w:val="clear" w:color="auto" w:fill="auto"/>
            <w:noWrap/>
            <w:vAlign w:val="bottom"/>
            <w:hideMark/>
          </w:tcPr>
          <w:p w14:paraId="462C7145" w14:textId="77777777" w:rsidR="00B503D9" w:rsidRPr="00B503D9" w:rsidRDefault="00B503D9" w:rsidP="00B503D9">
            <w:pPr>
              <w:spacing w:after="0" w:line="240" w:lineRule="auto"/>
              <w:rPr>
                <w:rFonts w:ascii="Times New Roman" w:eastAsia="Times New Roman" w:hAnsi="Times New Roman" w:cs="Times New Roman"/>
                <w:sz w:val="24"/>
                <w:szCs w:val="24"/>
                <w:lang w:val="en-GB" w:eastAsia="en-GB"/>
              </w:rPr>
            </w:pPr>
          </w:p>
        </w:tc>
        <w:tc>
          <w:tcPr>
            <w:tcW w:w="1923" w:type="pct"/>
            <w:gridSpan w:val="3"/>
            <w:tcBorders>
              <w:top w:val="nil"/>
              <w:left w:val="nil"/>
              <w:bottom w:val="nil"/>
              <w:right w:val="nil"/>
            </w:tcBorders>
            <w:shd w:val="clear" w:color="auto" w:fill="auto"/>
            <w:noWrap/>
            <w:vAlign w:val="bottom"/>
            <w:hideMark/>
          </w:tcPr>
          <w:p w14:paraId="32024639"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Journal Entries</w:t>
            </w:r>
          </w:p>
        </w:tc>
        <w:tc>
          <w:tcPr>
            <w:tcW w:w="246" w:type="pct"/>
            <w:tcBorders>
              <w:top w:val="nil"/>
              <w:left w:val="nil"/>
              <w:bottom w:val="nil"/>
              <w:right w:val="nil"/>
            </w:tcBorders>
            <w:shd w:val="clear" w:color="auto" w:fill="auto"/>
            <w:noWrap/>
            <w:vAlign w:val="bottom"/>
            <w:hideMark/>
          </w:tcPr>
          <w:p w14:paraId="1C4CD09A"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49EB59E5"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nil"/>
            </w:tcBorders>
            <w:shd w:val="clear" w:color="auto" w:fill="auto"/>
            <w:noWrap/>
            <w:vAlign w:val="bottom"/>
            <w:hideMark/>
          </w:tcPr>
          <w:p w14:paraId="64E477A3"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r>
      <w:tr w:rsidR="00B503D9" w:rsidRPr="00B503D9" w14:paraId="19557EC1" w14:textId="77777777" w:rsidTr="00B503D9">
        <w:trPr>
          <w:gridAfter w:val="1"/>
          <w:wAfter w:w="694" w:type="pct"/>
          <w:trHeight w:val="290"/>
        </w:trPr>
        <w:tc>
          <w:tcPr>
            <w:tcW w:w="662" w:type="pct"/>
            <w:tcBorders>
              <w:top w:val="single" w:sz="4" w:space="0" w:color="auto"/>
              <w:left w:val="single" w:sz="4" w:space="0" w:color="auto"/>
              <w:bottom w:val="nil"/>
              <w:right w:val="single" w:sz="4" w:space="0" w:color="auto"/>
            </w:tcBorders>
            <w:shd w:val="clear" w:color="auto" w:fill="auto"/>
            <w:noWrap/>
            <w:vAlign w:val="bottom"/>
            <w:hideMark/>
          </w:tcPr>
          <w:p w14:paraId="2EECA767"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Date</w:t>
            </w:r>
          </w:p>
        </w:tc>
        <w:tc>
          <w:tcPr>
            <w:tcW w:w="1923" w:type="pct"/>
            <w:gridSpan w:val="3"/>
            <w:tcBorders>
              <w:top w:val="single" w:sz="4" w:space="0" w:color="auto"/>
              <w:left w:val="nil"/>
              <w:bottom w:val="single" w:sz="4" w:space="0" w:color="auto"/>
              <w:right w:val="nil"/>
            </w:tcBorders>
            <w:shd w:val="clear" w:color="auto" w:fill="auto"/>
            <w:noWrap/>
            <w:vAlign w:val="bottom"/>
            <w:hideMark/>
          </w:tcPr>
          <w:p w14:paraId="47DEE50C" w14:textId="51EF53A1"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Particulars</w:t>
            </w:r>
          </w:p>
        </w:tc>
        <w:tc>
          <w:tcPr>
            <w:tcW w:w="246" w:type="pct"/>
            <w:tcBorders>
              <w:top w:val="single" w:sz="4" w:space="0" w:color="auto"/>
              <w:left w:val="nil"/>
              <w:bottom w:val="single" w:sz="4" w:space="0" w:color="auto"/>
              <w:right w:val="nil"/>
            </w:tcBorders>
            <w:shd w:val="clear" w:color="auto" w:fill="auto"/>
            <w:noWrap/>
            <w:vAlign w:val="bottom"/>
            <w:hideMark/>
          </w:tcPr>
          <w:p w14:paraId="4D05D3E7"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w:t>
            </w:r>
          </w:p>
        </w:tc>
        <w:tc>
          <w:tcPr>
            <w:tcW w:w="737" w:type="pct"/>
            <w:gridSpan w:val="2"/>
            <w:tcBorders>
              <w:top w:val="single" w:sz="4" w:space="0" w:color="auto"/>
              <w:left w:val="nil"/>
              <w:bottom w:val="single" w:sz="4" w:space="0" w:color="auto"/>
              <w:right w:val="nil"/>
            </w:tcBorders>
            <w:shd w:val="clear" w:color="auto" w:fill="auto"/>
            <w:noWrap/>
            <w:vAlign w:val="bottom"/>
            <w:hideMark/>
          </w:tcPr>
          <w:p w14:paraId="739F16E3" w14:textId="77777777" w:rsidR="00B503D9" w:rsidRPr="00B503D9" w:rsidRDefault="00B503D9" w:rsidP="00B503D9">
            <w:pPr>
              <w:spacing w:after="0" w:line="240" w:lineRule="auto"/>
              <w:jc w:val="center"/>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 Debit </w:t>
            </w:r>
          </w:p>
        </w:tc>
        <w:tc>
          <w:tcPr>
            <w:tcW w:w="737" w:type="pct"/>
            <w:gridSpan w:val="2"/>
            <w:tcBorders>
              <w:top w:val="single" w:sz="4" w:space="0" w:color="auto"/>
              <w:left w:val="nil"/>
              <w:bottom w:val="single" w:sz="4" w:space="0" w:color="auto"/>
              <w:right w:val="single" w:sz="4" w:space="0" w:color="auto"/>
            </w:tcBorders>
            <w:shd w:val="clear" w:color="auto" w:fill="auto"/>
            <w:noWrap/>
            <w:vAlign w:val="bottom"/>
            <w:hideMark/>
          </w:tcPr>
          <w:p w14:paraId="393DF7BA" w14:textId="77777777" w:rsidR="00B503D9" w:rsidRPr="00B503D9" w:rsidRDefault="00B503D9" w:rsidP="00B503D9">
            <w:pPr>
              <w:spacing w:after="0" w:line="240" w:lineRule="auto"/>
              <w:jc w:val="center"/>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 Credit </w:t>
            </w:r>
          </w:p>
        </w:tc>
      </w:tr>
      <w:tr w:rsidR="00B503D9" w:rsidRPr="00B503D9" w14:paraId="16C99C05"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7FEC5FF7"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1</w:t>
            </w:r>
          </w:p>
        </w:tc>
        <w:tc>
          <w:tcPr>
            <w:tcW w:w="1923" w:type="pct"/>
            <w:gridSpan w:val="3"/>
            <w:tcBorders>
              <w:top w:val="nil"/>
              <w:left w:val="nil"/>
              <w:bottom w:val="nil"/>
              <w:right w:val="nil"/>
            </w:tcBorders>
            <w:shd w:val="clear" w:color="auto" w:fill="auto"/>
            <w:noWrap/>
            <w:vAlign w:val="bottom"/>
            <w:hideMark/>
          </w:tcPr>
          <w:p w14:paraId="2A2A8D3A"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Purchases A/c</w:t>
            </w:r>
          </w:p>
        </w:tc>
        <w:tc>
          <w:tcPr>
            <w:tcW w:w="246" w:type="pct"/>
            <w:tcBorders>
              <w:top w:val="nil"/>
              <w:left w:val="nil"/>
              <w:bottom w:val="nil"/>
              <w:right w:val="nil"/>
            </w:tcBorders>
            <w:shd w:val="clear" w:color="auto" w:fill="auto"/>
            <w:noWrap/>
            <w:vAlign w:val="bottom"/>
            <w:hideMark/>
          </w:tcPr>
          <w:p w14:paraId="3D78C5B5"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5D459036"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30,000.00 </w:t>
            </w:r>
          </w:p>
        </w:tc>
        <w:tc>
          <w:tcPr>
            <w:tcW w:w="737" w:type="pct"/>
            <w:gridSpan w:val="2"/>
            <w:tcBorders>
              <w:top w:val="nil"/>
              <w:left w:val="nil"/>
              <w:bottom w:val="nil"/>
              <w:right w:val="single" w:sz="4" w:space="0" w:color="auto"/>
            </w:tcBorders>
            <w:shd w:val="clear" w:color="auto" w:fill="auto"/>
            <w:noWrap/>
            <w:vAlign w:val="bottom"/>
            <w:hideMark/>
          </w:tcPr>
          <w:p w14:paraId="50BA5131"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DC680ED"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F732FC7"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0FCB578"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To Accounts payable </w:t>
            </w:r>
          </w:p>
        </w:tc>
        <w:tc>
          <w:tcPr>
            <w:tcW w:w="246" w:type="pct"/>
            <w:tcBorders>
              <w:top w:val="nil"/>
              <w:left w:val="nil"/>
              <w:bottom w:val="nil"/>
              <w:right w:val="nil"/>
            </w:tcBorders>
            <w:shd w:val="clear" w:color="auto" w:fill="auto"/>
            <w:noWrap/>
            <w:vAlign w:val="bottom"/>
            <w:hideMark/>
          </w:tcPr>
          <w:p w14:paraId="49CA7DB5"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8455CAC"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18011D1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30,000.00 </w:t>
            </w:r>
          </w:p>
        </w:tc>
      </w:tr>
      <w:tr w:rsidR="00B503D9" w:rsidRPr="00B503D9" w14:paraId="2BF13E89"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34D086C"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7D48E8AE"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inventory purchased on credit </w:t>
            </w:r>
          </w:p>
        </w:tc>
        <w:tc>
          <w:tcPr>
            <w:tcW w:w="246" w:type="pct"/>
            <w:tcBorders>
              <w:top w:val="nil"/>
              <w:left w:val="nil"/>
              <w:bottom w:val="nil"/>
              <w:right w:val="nil"/>
            </w:tcBorders>
            <w:shd w:val="clear" w:color="auto" w:fill="auto"/>
            <w:noWrap/>
            <w:vAlign w:val="bottom"/>
            <w:hideMark/>
          </w:tcPr>
          <w:p w14:paraId="7113460E"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0B738831"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6A3C7213"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0A037C48"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0F8DC5E"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462AF0BE"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786286C1"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6D8A33B"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6FFAF7D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106A5838"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2C3830A"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2</w:t>
            </w:r>
          </w:p>
        </w:tc>
        <w:tc>
          <w:tcPr>
            <w:tcW w:w="1923" w:type="pct"/>
            <w:gridSpan w:val="3"/>
            <w:tcBorders>
              <w:top w:val="nil"/>
              <w:left w:val="nil"/>
              <w:bottom w:val="nil"/>
              <w:right w:val="nil"/>
            </w:tcBorders>
            <w:shd w:val="clear" w:color="auto" w:fill="auto"/>
            <w:noWrap/>
            <w:vAlign w:val="bottom"/>
            <w:hideMark/>
          </w:tcPr>
          <w:p w14:paraId="6186E8E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Cash A/c</w:t>
            </w:r>
          </w:p>
        </w:tc>
        <w:tc>
          <w:tcPr>
            <w:tcW w:w="246" w:type="pct"/>
            <w:tcBorders>
              <w:top w:val="nil"/>
              <w:left w:val="nil"/>
              <w:bottom w:val="nil"/>
              <w:right w:val="nil"/>
            </w:tcBorders>
            <w:shd w:val="clear" w:color="auto" w:fill="auto"/>
            <w:noWrap/>
            <w:vAlign w:val="bottom"/>
            <w:hideMark/>
          </w:tcPr>
          <w:p w14:paraId="0FA1D0B2"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4DCFE9E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20,000.00 </w:t>
            </w:r>
          </w:p>
        </w:tc>
        <w:tc>
          <w:tcPr>
            <w:tcW w:w="737" w:type="pct"/>
            <w:gridSpan w:val="2"/>
            <w:tcBorders>
              <w:top w:val="nil"/>
              <w:left w:val="nil"/>
              <w:bottom w:val="nil"/>
              <w:right w:val="single" w:sz="4" w:space="0" w:color="auto"/>
            </w:tcBorders>
            <w:shd w:val="clear" w:color="auto" w:fill="auto"/>
            <w:noWrap/>
            <w:vAlign w:val="bottom"/>
            <w:hideMark/>
          </w:tcPr>
          <w:p w14:paraId="3C4DD17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42DA6996"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5AC70B79"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2110047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To Sales </w:t>
            </w:r>
          </w:p>
        </w:tc>
        <w:tc>
          <w:tcPr>
            <w:tcW w:w="246" w:type="pct"/>
            <w:tcBorders>
              <w:top w:val="nil"/>
              <w:left w:val="nil"/>
              <w:bottom w:val="nil"/>
              <w:right w:val="nil"/>
            </w:tcBorders>
            <w:shd w:val="clear" w:color="auto" w:fill="auto"/>
            <w:noWrap/>
            <w:vAlign w:val="bottom"/>
            <w:hideMark/>
          </w:tcPr>
          <w:p w14:paraId="7E880518"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43386EF1"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6704EBE4"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20,000.00 </w:t>
            </w:r>
          </w:p>
        </w:tc>
      </w:tr>
      <w:tr w:rsidR="00B503D9" w:rsidRPr="00B503D9" w14:paraId="2B65BFF7"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50117E93"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4A31BA7F"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cash sales made </w:t>
            </w:r>
          </w:p>
        </w:tc>
        <w:tc>
          <w:tcPr>
            <w:tcW w:w="246" w:type="pct"/>
            <w:tcBorders>
              <w:top w:val="nil"/>
              <w:left w:val="nil"/>
              <w:bottom w:val="nil"/>
              <w:right w:val="nil"/>
            </w:tcBorders>
            <w:shd w:val="clear" w:color="auto" w:fill="auto"/>
            <w:noWrap/>
            <w:vAlign w:val="bottom"/>
            <w:hideMark/>
          </w:tcPr>
          <w:p w14:paraId="70CC85F5"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13BF074"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23847413"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A9D820B"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79823002"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278AF4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3AE99FBF"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2FA23183"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7C52413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379694FE"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0792EBE4"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3</w:t>
            </w:r>
          </w:p>
        </w:tc>
        <w:tc>
          <w:tcPr>
            <w:tcW w:w="1923" w:type="pct"/>
            <w:gridSpan w:val="3"/>
            <w:tcBorders>
              <w:top w:val="nil"/>
              <w:left w:val="nil"/>
              <w:bottom w:val="nil"/>
              <w:right w:val="nil"/>
            </w:tcBorders>
            <w:shd w:val="clear" w:color="auto" w:fill="auto"/>
            <w:noWrap/>
            <w:vAlign w:val="bottom"/>
            <w:hideMark/>
          </w:tcPr>
          <w:p w14:paraId="2A70421A"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Purchases </w:t>
            </w:r>
          </w:p>
        </w:tc>
        <w:tc>
          <w:tcPr>
            <w:tcW w:w="246" w:type="pct"/>
            <w:tcBorders>
              <w:top w:val="nil"/>
              <w:left w:val="nil"/>
              <w:bottom w:val="nil"/>
              <w:right w:val="nil"/>
            </w:tcBorders>
            <w:shd w:val="clear" w:color="auto" w:fill="auto"/>
            <w:noWrap/>
            <w:vAlign w:val="bottom"/>
            <w:hideMark/>
          </w:tcPr>
          <w:p w14:paraId="2FA4A2BB"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5A03BE1E"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15,000.00 </w:t>
            </w:r>
          </w:p>
        </w:tc>
        <w:tc>
          <w:tcPr>
            <w:tcW w:w="737" w:type="pct"/>
            <w:gridSpan w:val="2"/>
            <w:tcBorders>
              <w:top w:val="nil"/>
              <w:left w:val="nil"/>
              <w:bottom w:val="nil"/>
              <w:right w:val="single" w:sz="4" w:space="0" w:color="auto"/>
            </w:tcBorders>
            <w:shd w:val="clear" w:color="auto" w:fill="auto"/>
            <w:noWrap/>
            <w:vAlign w:val="bottom"/>
            <w:hideMark/>
          </w:tcPr>
          <w:p w14:paraId="5CA16B19"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4403BA39"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26DEB83B"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494E6EB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Cash A/c</w:t>
            </w:r>
          </w:p>
        </w:tc>
        <w:tc>
          <w:tcPr>
            <w:tcW w:w="246" w:type="pct"/>
            <w:tcBorders>
              <w:top w:val="nil"/>
              <w:left w:val="nil"/>
              <w:bottom w:val="nil"/>
              <w:right w:val="nil"/>
            </w:tcBorders>
            <w:shd w:val="clear" w:color="auto" w:fill="auto"/>
            <w:noWrap/>
            <w:vAlign w:val="bottom"/>
            <w:hideMark/>
          </w:tcPr>
          <w:p w14:paraId="60FB81E2"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2BB2958B"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7D1FB22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15,000.00 </w:t>
            </w:r>
          </w:p>
        </w:tc>
      </w:tr>
      <w:tr w:rsidR="00B503D9" w:rsidRPr="00B503D9" w14:paraId="191C3948"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5E0BEE01"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0AB67947"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for purchases made</w:t>
            </w:r>
          </w:p>
        </w:tc>
        <w:tc>
          <w:tcPr>
            <w:tcW w:w="246" w:type="pct"/>
            <w:tcBorders>
              <w:top w:val="nil"/>
              <w:left w:val="nil"/>
              <w:bottom w:val="nil"/>
              <w:right w:val="nil"/>
            </w:tcBorders>
            <w:shd w:val="clear" w:color="auto" w:fill="auto"/>
            <w:noWrap/>
            <w:vAlign w:val="bottom"/>
            <w:hideMark/>
          </w:tcPr>
          <w:p w14:paraId="15575543"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526EB538"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7C2B02ED"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1C64C391"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ACE4A4F"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070599A9"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7CE49DAA"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69818894"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29617F7E"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19DA5DD2"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0AF4D64"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4</w:t>
            </w:r>
          </w:p>
        </w:tc>
        <w:tc>
          <w:tcPr>
            <w:tcW w:w="1923" w:type="pct"/>
            <w:gridSpan w:val="3"/>
            <w:tcBorders>
              <w:top w:val="nil"/>
              <w:left w:val="nil"/>
              <w:bottom w:val="nil"/>
              <w:right w:val="nil"/>
            </w:tcBorders>
            <w:shd w:val="clear" w:color="auto" w:fill="auto"/>
            <w:noWrap/>
            <w:vAlign w:val="bottom"/>
            <w:hideMark/>
          </w:tcPr>
          <w:p w14:paraId="4038EC9D" w14:textId="5F34329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Account’s receivables </w:t>
            </w:r>
          </w:p>
        </w:tc>
        <w:tc>
          <w:tcPr>
            <w:tcW w:w="246" w:type="pct"/>
            <w:tcBorders>
              <w:top w:val="nil"/>
              <w:left w:val="nil"/>
              <w:bottom w:val="nil"/>
              <w:right w:val="nil"/>
            </w:tcBorders>
            <w:shd w:val="clear" w:color="auto" w:fill="auto"/>
            <w:noWrap/>
            <w:vAlign w:val="bottom"/>
            <w:hideMark/>
          </w:tcPr>
          <w:p w14:paraId="62DA2377"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658F83AA"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50,000.00 </w:t>
            </w:r>
          </w:p>
        </w:tc>
        <w:tc>
          <w:tcPr>
            <w:tcW w:w="737" w:type="pct"/>
            <w:gridSpan w:val="2"/>
            <w:tcBorders>
              <w:top w:val="nil"/>
              <w:left w:val="nil"/>
              <w:bottom w:val="nil"/>
              <w:right w:val="single" w:sz="4" w:space="0" w:color="auto"/>
            </w:tcBorders>
            <w:shd w:val="clear" w:color="auto" w:fill="auto"/>
            <w:noWrap/>
            <w:vAlign w:val="bottom"/>
            <w:hideMark/>
          </w:tcPr>
          <w:p w14:paraId="4DBAFF20"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B3821C6"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94E0A0B"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71E43025"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To sales </w:t>
            </w:r>
          </w:p>
        </w:tc>
        <w:tc>
          <w:tcPr>
            <w:tcW w:w="246" w:type="pct"/>
            <w:tcBorders>
              <w:top w:val="nil"/>
              <w:left w:val="nil"/>
              <w:bottom w:val="nil"/>
              <w:right w:val="nil"/>
            </w:tcBorders>
            <w:shd w:val="clear" w:color="auto" w:fill="auto"/>
            <w:noWrap/>
            <w:vAlign w:val="bottom"/>
            <w:hideMark/>
          </w:tcPr>
          <w:p w14:paraId="5A17E7B6"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62211D16"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2B65CB61"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50,000.00 </w:t>
            </w:r>
          </w:p>
        </w:tc>
      </w:tr>
      <w:tr w:rsidR="00B503D9" w:rsidRPr="00B503D9" w14:paraId="15514A52"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3374AB75"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DE26B2B"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goods sold on credit </w:t>
            </w:r>
          </w:p>
        </w:tc>
        <w:tc>
          <w:tcPr>
            <w:tcW w:w="246" w:type="pct"/>
            <w:tcBorders>
              <w:top w:val="nil"/>
              <w:left w:val="nil"/>
              <w:bottom w:val="nil"/>
              <w:right w:val="nil"/>
            </w:tcBorders>
            <w:shd w:val="clear" w:color="auto" w:fill="auto"/>
            <w:noWrap/>
            <w:vAlign w:val="bottom"/>
            <w:hideMark/>
          </w:tcPr>
          <w:p w14:paraId="123604ED"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3D67A355"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4BF1C64D"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0031F61E"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A9CF72A"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22C2FC1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2D4F0063"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4ACEA89C"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75274FE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6CF50624"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17BB873C"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5</w:t>
            </w:r>
          </w:p>
        </w:tc>
        <w:tc>
          <w:tcPr>
            <w:tcW w:w="1923" w:type="pct"/>
            <w:gridSpan w:val="3"/>
            <w:tcBorders>
              <w:top w:val="nil"/>
              <w:left w:val="nil"/>
              <w:bottom w:val="nil"/>
              <w:right w:val="nil"/>
            </w:tcBorders>
            <w:shd w:val="clear" w:color="auto" w:fill="auto"/>
            <w:noWrap/>
            <w:vAlign w:val="bottom"/>
            <w:hideMark/>
          </w:tcPr>
          <w:p w14:paraId="103FD454"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Accounts Payable </w:t>
            </w:r>
          </w:p>
        </w:tc>
        <w:tc>
          <w:tcPr>
            <w:tcW w:w="246" w:type="pct"/>
            <w:tcBorders>
              <w:top w:val="nil"/>
              <w:left w:val="nil"/>
              <w:bottom w:val="nil"/>
              <w:right w:val="nil"/>
            </w:tcBorders>
            <w:shd w:val="clear" w:color="auto" w:fill="auto"/>
            <w:noWrap/>
            <w:vAlign w:val="bottom"/>
            <w:hideMark/>
          </w:tcPr>
          <w:p w14:paraId="7BC15FF4"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448B03F0"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29,000.00 </w:t>
            </w:r>
          </w:p>
        </w:tc>
        <w:tc>
          <w:tcPr>
            <w:tcW w:w="737" w:type="pct"/>
            <w:gridSpan w:val="2"/>
            <w:tcBorders>
              <w:top w:val="nil"/>
              <w:left w:val="nil"/>
              <w:bottom w:val="nil"/>
              <w:right w:val="single" w:sz="4" w:space="0" w:color="auto"/>
            </w:tcBorders>
            <w:shd w:val="clear" w:color="auto" w:fill="auto"/>
            <w:noWrap/>
            <w:vAlign w:val="bottom"/>
            <w:hideMark/>
          </w:tcPr>
          <w:p w14:paraId="2422FA9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6B7BB47"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0EF97A42"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3D3EE1A"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Bank A/c</w:t>
            </w:r>
          </w:p>
        </w:tc>
        <w:tc>
          <w:tcPr>
            <w:tcW w:w="246" w:type="pct"/>
            <w:tcBorders>
              <w:top w:val="nil"/>
              <w:left w:val="nil"/>
              <w:bottom w:val="nil"/>
              <w:right w:val="nil"/>
            </w:tcBorders>
            <w:shd w:val="clear" w:color="auto" w:fill="auto"/>
            <w:noWrap/>
            <w:vAlign w:val="bottom"/>
            <w:hideMark/>
          </w:tcPr>
          <w:p w14:paraId="446210CB"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012B222D"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6ECAD76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29,000.00 </w:t>
            </w:r>
          </w:p>
        </w:tc>
      </w:tr>
      <w:tr w:rsidR="00B503D9" w:rsidRPr="00B503D9" w14:paraId="711758EE"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01988536"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533B2A2E"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cheque paid </w:t>
            </w:r>
          </w:p>
        </w:tc>
        <w:tc>
          <w:tcPr>
            <w:tcW w:w="246" w:type="pct"/>
            <w:tcBorders>
              <w:top w:val="nil"/>
              <w:left w:val="nil"/>
              <w:bottom w:val="nil"/>
              <w:right w:val="nil"/>
            </w:tcBorders>
            <w:shd w:val="clear" w:color="auto" w:fill="auto"/>
            <w:noWrap/>
            <w:vAlign w:val="bottom"/>
            <w:hideMark/>
          </w:tcPr>
          <w:p w14:paraId="1FCDFE15"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3C9922A0"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59D23A6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51A82445"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27BBA8A9"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65421B28"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3418BD7A"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3429B309"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3EC61F36"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6988E9A"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3A845A1C"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6</w:t>
            </w:r>
          </w:p>
        </w:tc>
        <w:tc>
          <w:tcPr>
            <w:tcW w:w="1923" w:type="pct"/>
            <w:gridSpan w:val="3"/>
            <w:tcBorders>
              <w:top w:val="nil"/>
              <w:left w:val="nil"/>
              <w:bottom w:val="nil"/>
              <w:right w:val="nil"/>
            </w:tcBorders>
            <w:shd w:val="clear" w:color="auto" w:fill="auto"/>
            <w:noWrap/>
            <w:vAlign w:val="bottom"/>
            <w:hideMark/>
          </w:tcPr>
          <w:p w14:paraId="0281C55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Bank A/c</w:t>
            </w:r>
          </w:p>
        </w:tc>
        <w:tc>
          <w:tcPr>
            <w:tcW w:w="246" w:type="pct"/>
            <w:tcBorders>
              <w:top w:val="nil"/>
              <w:left w:val="nil"/>
              <w:bottom w:val="nil"/>
              <w:right w:val="nil"/>
            </w:tcBorders>
            <w:shd w:val="clear" w:color="auto" w:fill="auto"/>
            <w:noWrap/>
            <w:vAlign w:val="bottom"/>
            <w:hideMark/>
          </w:tcPr>
          <w:p w14:paraId="477CFE16"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212C7D85"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45,000.00 </w:t>
            </w:r>
          </w:p>
        </w:tc>
        <w:tc>
          <w:tcPr>
            <w:tcW w:w="737" w:type="pct"/>
            <w:gridSpan w:val="2"/>
            <w:tcBorders>
              <w:top w:val="nil"/>
              <w:left w:val="nil"/>
              <w:bottom w:val="nil"/>
              <w:right w:val="single" w:sz="4" w:space="0" w:color="auto"/>
            </w:tcBorders>
            <w:shd w:val="clear" w:color="auto" w:fill="auto"/>
            <w:noWrap/>
            <w:vAlign w:val="bottom"/>
            <w:hideMark/>
          </w:tcPr>
          <w:p w14:paraId="42D81488"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1186D4CE"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55A3AB0C"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02E5C401"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Accounts Receivables</w:t>
            </w:r>
          </w:p>
        </w:tc>
        <w:tc>
          <w:tcPr>
            <w:tcW w:w="246" w:type="pct"/>
            <w:tcBorders>
              <w:top w:val="nil"/>
              <w:left w:val="nil"/>
              <w:bottom w:val="nil"/>
              <w:right w:val="nil"/>
            </w:tcBorders>
            <w:shd w:val="clear" w:color="auto" w:fill="auto"/>
            <w:noWrap/>
            <w:vAlign w:val="bottom"/>
            <w:hideMark/>
          </w:tcPr>
          <w:p w14:paraId="439D0945"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A796AAA"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1EFE015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45,000.00 </w:t>
            </w:r>
          </w:p>
        </w:tc>
      </w:tr>
      <w:tr w:rsidR="00B503D9" w:rsidRPr="00B503D9" w14:paraId="2F96DF4C"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7C9EA704"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6D7A4FE4"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cash received </w:t>
            </w:r>
          </w:p>
        </w:tc>
        <w:tc>
          <w:tcPr>
            <w:tcW w:w="246" w:type="pct"/>
            <w:tcBorders>
              <w:top w:val="nil"/>
              <w:left w:val="nil"/>
              <w:bottom w:val="nil"/>
              <w:right w:val="nil"/>
            </w:tcBorders>
            <w:shd w:val="clear" w:color="auto" w:fill="auto"/>
            <w:noWrap/>
            <w:vAlign w:val="bottom"/>
            <w:hideMark/>
          </w:tcPr>
          <w:p w14:paraId="0857DF62"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2E216854"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52AC1B0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6303C4EF"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A014013"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2D03EE19"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0AD1FCB8"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34D8C4D5"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7B03FCB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3DB9532F"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22A702C8"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7</w:t>
            </w:r>
          </w:p>
        </w:tc>
        <w:tc>
          <w:tcPr>
            <w:tcW w:w="1923" w:type="pct"/>
            <w:gridSpan w:val="3"/>
            <w:tcBorders>
              <w:top w:val="nil"/>
              <w:left w:val="nil"/>
              <w:bottom w:val="nil"/>
              <w:right w:val="nil"/>
            </w:tcBorders>
            <w:shd w:val="clear" w:color="auto" w:fill="auto"/>
            <w:noWrap/>
            <w:vAlign w:val="bottom"/>
            <w:hideMark/>
          </w:tcPr>
          <w:p w14:paraId="7C22731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Cash A/c</w:t>
            </w:r>
          </w:p>
        </w:tc>
        <w:tc>
          <w:tcPr>
            <w:tcW w:w="246" w:type="pct"/>
            <w:tcBorders>
              <w:top w:val="nil"/>
              <w:left w:val="nil"/>
              <w:bottom w:val="nil"/>
              <w:right w:val="nil"/>
            </w:tcBorders>
            <w:shd w:val="clear" w:color="auto" w:fill="auto"/>
            <w:noWrap/>
            <w:vAlign w:val="bottom"/>
            <w:hideMark/>
          </w:tcPr>
          <w:p w14:paraId="50A641A6"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153166B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7,000.00 </w:t>
            </w:r>
          </w:p>
        </w:tc>
        <w:tc>
          <w:tcPr>
            <w:tcW w:w="737" w:type="pct"/>
            <w:gridSpan w:val="2"/>
            <w:tcBorders>
              <w:top w:val="nil"/>
              <w:left w:val="nil"/>
              <w:bottom w:val="nil"/>
              <w:right w:val="single" w:sz="4" w:space="0" w:color="auto"/>
            </w:tcBorders>
            <w:shd w:val="clear" w:color="auto" w:fill="auto"/>
            <w:noWrap/>
            <w:vAlign w:val="bottom"/>
            <w:hideMark/>
          </w:tcPr>
          <w:p w14:paraId="233EDD3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5F180A4"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09B90180"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97B53A9"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Accounts Receivables</w:t>
            </w:r>
          </w:p>
        </w:tc>
        <w:tc>
          <w:tcPr>
            <w:tcW w:w="246" w:type="pct"/>
            <w:tcBorders>
              <w:top w:val="nil"/>
              <w:left w:val="nil"/>
              <w:bottom w:val="nil"/>
              <w:right w:val="nil"/>
            </w:tcBorders>
            <w:shd w:val="clear" w:color="auto" w:fill="auto"/>
            <w:noWrap/>
            <w:vAlign w:val="bottom"/>
            <w:hideMark/>
          </w:tcPr>
          <w:p w14:paraId="2B452ACD"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1787BAFD"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4D1D3E72"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7,000.00 </w:t>
            </w:r>
          </w:p>
        </w:tc>
      </w:tr>
      <w:tr w:rsidR="00B503D9" w:rsidRPr="00B503D9" w14:paraId="1494C577"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CE0FCA1"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6E487970"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cash received </w:t>
            </w:r>
          </w:p>
        </w:tc>
        <w:tc>
          <w:tcPr>
            <w:tcW w:w="246" w:type="pct"/>
            <w:tcBorders>
              <w:top w:val="nil"/>
              <w:left w:val="nil"/>
              <w:bottom w:val="nil"/>
              <w:right w:val="nil"/>
            </w:tcBorders>
            <w:shd w:val="clear" w:color="auto" w:fill="auto"/>
            <w:noWrap/>
            <w:vAlign w:val="bottom"/>
            <w:hideMark/>
          </w:tcPr>
          <w:p w14:paraId="6D67AC6E"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3D4EE3C9"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1685582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515434A4"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2A681729"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764D4AD2"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0E3C4CB5"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3A577D51"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496F63C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199D4286"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267465E0"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8</w:t>
            </w:r>
          </w:p>
        </w:tc>
        <w:tc>
          <w:tcPr>
            <w:tcW w:w="1923" w:type="pct"/>
            <w:gridSpan w:val="3"/>
            <w:tcBorders>
              <w:top w:val="nil"/>
              <w:left w:val="nil"/>
              <w:bottom w:val="nil"/>
              <w:right w:val="nil"/>
            </w:tcBorders>
            <w:shd w:val="clear" w:color="auto" w:fill="auto"/>
            <w:noWrap/>
            <w:vAlign w:val="bottom"/>
            <w:hideMark/>
          </w:tcPr>
          <w:p w14:paraId="5A75043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Office Expenses</w:t>
            </w:r>
          </w:p>
        </w:tc>
        <w:tc>
          <w:tcPr>
            <w:tcW w:w="246" w:type="pct"/>
            <w:tcBorders>
              <w:top w:val="nil"/>
              <w:left w:val="nil"/>
              <w:bottom w:val="nil"/>
              <w:right w:val="nil"/>
            </w:tcBorders>
            <w:shd w:val="clear" w:color="auto" w:fill="auto"/>
            <w:noWrap/>
            <w:vAlign w:val="bottom"/>
            <w:hideMark/>
          </w:tcPr>
          <w:p w14:paraId="56306509"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19A0F20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9,000.00 </w:t>
            </w:r>
          </w:p>
        </w:tc>
        <w:tc>
          <w:tcPr>
            <w:tcW w:w="737" w:type="pct"/>
            <w:gridSpan w:val="2"/>
            <w:tcBorders>
              <w:top w:val="nil"/>
              <w:left w:val="nil"/>
              <w:bottom w:val="nil"/>
              <w:right w:val="single" w:sz="4" w:space="0" w:color="auto"/>
            </w:tcBorders>
            <w:shd w:val="clear" w:color="auto" w:fill="auto"/>
            <w:noWrap/>
            <w:vAlign w:val="bottom"/>
            <w:hideMark/>
          </w:tcPr>
          <w:p w14:paraId="4E727FCA"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31ECDED1"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10DD5DD"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4AD24831"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Cash A/c</w:t>
            </w:r>
          </w:p>
        </w:tc>
        <w:tc>
          <w:tcPr>
            <w:tcW w:w="246" w:type="pct"/>
            <w:tcBorders>
              <w:top w:val="nil"/>
              <w:left w:val="nil"/>
              <w:bottom w:val="nil"/>
              <w:right w:val="nil"/>
            </w:tcBorders>
            <w:shd w:val="clear" w:color="auto" w:fill="auto"/>
            <w:noWrap/>
            <w:vAlign w:val="bottom"/>
            <w:hideMark/>
          </w:tcPr>
          <w:p w14:paraId="00284F87"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257FABB6"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2DEB2B6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9,000.00 </w:t>
            </w:r>
          </w:p>
        </w:tc>
      </w:tr>
      <w:tr w:rsidR="00B503D9" w:rsidRPr="00B503D9" w14:paraId="36BEC33B"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72CCDF1"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3CE58479"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office expenses paid </w:t>
            </w:r>
          </w:p>
        </w:tc>
        <w:tc>
          <w:tcPr>
            <w:tcW w:w="246" w:type="pct"/>
            <w:tcBorders>
              <w:top w:val="nil"/>
              <w:left w:val="nil"/>
              <w:bottom w:val="nil"/>
              <w:right w:val="nil"/>
            </w:tcBorders>
            <w:shd w:val="clear" w:color="auto" w:fill="auto"/>
            <w:noWrap/>
            <w:vAlign w:val="bottom"/>
            <w:hideMark/>
          </w:tcPr>
          <w:p w14:paraId="4C17DB57"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4A467A16"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0CC683E6"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61915D5E"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F547C82"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77396B67"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70DA48FF"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012F6523"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1247A4FE"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5CC66F7A"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20B7D43A"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9</w:t>
            </w:r>
          </w:p>
        </w:tc>
        <w:tc>
          <w:tcPr>
            <w:tcW w:w="1923" w:type="pct"/>
            <w:gridSpan w:val="3"/>
            <w:tcBorders>
              <w:top w:val="nil"/>
              <w:left w:val="nil"/>
              <w:bottom w:val="nil"/>
              <w:right w:val="nil"/>
            </w:tcBorders>
            <w:shd w:val="clear" w:color="auto" w:fill="auto"/>
            <w:noWrap/>
            <w:vAlign w:val="bottom"/>
            <w:hideMark/>
          </w:tcPr>
          <w:p w14:paraId="4755749C"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Van A/c</w:t>
            </w:r>
          </w:p>
        </w:tc>
        <w:tc>
          <w:tcPr>
            <w:tcW w:w="246" w:type="pct"/>
            <w:tcBorders>
              <w:top w:val="nil"/>
              <w:left w:val="nil"/>
              <w:bottom w:val="nil"/>
              <w:right w:val="nil"/>
            </w:tcBorders>
            <w:shd w:val="clear" w:color="auto" w:fill="auto"/>
            <w:noWrap/>
            <w:vAlign w:val="bottom"/>
            <w:hideMark/>
          </w:tcPr>
          <w:p w14:paraId="34675FB6"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7CCF9730"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12,000.00 </w:t>
            </w:r>
          </w:p>
        </w:tc>
        <w:tc>
          <w:tcPr>
            <w:tcW w:w="737" w:type="pct"/>
            <w:gridSpan w:val="2"/>
            <w:tcBorders>
              <w:top w:val="nil"/>
              <w:left w:val="nil"/>
              <w:bottom w:val="nil"/>
              <w:right w:val="single" w:sz="4" w:space="0" w:color="auto"/>
            </w:tcBorders>
            <w:shd w:val="clear" w:color="auto" w:fill="auto"/>
            <w:noWrap/>
            <w:vAlign w:val="bottom"/>
            <w:hideMark/>
          </w:tcPr>
          <w:p w14:paraId="42E816F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A6AAA45"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43AF826C"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3F2B40AD"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Bank A/c</w:t>
            </w:r>
          </w:p>
        </w:tc>
        <w:tc>
          <w:tcPr>
            <w:tcW w:w="246" w:type="pct"/>
            <w:tcBorders>
              <w:top w:val="nil"/>
              <w:left w:val="nil"/>
              <w:bottom w:val="nil"/>
              <w:right w:val="nil"/>
            </w:tcBorders>
            <w:shd w:val="clear" w:color="auto" w:fill="auto"/>
            <w:noWrap/>
            <w:vAlign w:val="bottom"/>
            <w:hideMark/>
          </w:tcPr>
          <w:p w14:paraId="795D05B6"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00B1014B"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218B5C8F"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12,000.00 </w:t>
            </w:r>
          </w:p>
        </w:tc>
      </w:tr>
      <w:tr w:rsidR="00B503D9" w:rsidRPr="00B503D9" w14:paraId="163BC48D"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691319FA"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CD88CA0"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for van purchased</w:t>
            </w:r>
          </w:p>
        </w:tc>
        <w:tc>
          <w:tcPr>
            <w:tcW w:w="246" w:type="pct"/>
            <w:tcBorders>
              <w:top w:val="nil"/>
              <w:left w:val="nil"/>
              <w:bottom w:val="nil"/>
              <w:right w:val="nil"/>
            </w:tcBorders>
            <w:shd w:val="clear" w:color="auto" w:fill="auto"/>
            <w:noWrap/>
            <w:vAlign w:val="bottom"/>
            <w:hideMark/>
          </w:tcPr>
          <w:p w14:paraId="3A9792D1"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63E83AB5"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5F212956"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6589337F"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0DF015D0"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4E819611"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w:t>
            </w:r>
          </w:p>
        </w:tc>
        <w:tc>
          <w:tcPr>
            <w:tcW w:w="246" w:type="pct"/>
            <w:tcBorders>
              <w:top w:val="nil"/>
              <w:left w:val="nil"/>
              <w:bottom w:val="nil"/>
              <w:right w:val="nil"/>
            </w:tcBorders>
            <w:shd w:val="clear" w:color="auto" w:fill="auto"/>
            <w:noWrap/>
            <w:vAlign w:val="bottom"/>
            <w:hideMark/>
          </w:tcPr>
          <w:p w14:paraId="5C66EB48"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35D1294"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549EA768"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235C050E"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5B896C7F"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10</w:t>
            </w:r>
          </w:p>
        </w:tc>
        <w:tc>
          <w:tcPr>
            <w:tcW w:w="1923" w:type="pct"/>
            <w:gridSpan w:val="3"/>
            <w:tcBorders>
              <w:top w:val="nil"/>
              <w:left w:val="nil"/>
              <w:bottom w:val="nil"/>
              <w:right w:val="nil"/>
            </w:tcBorders>
            <w:shd w:val="clear" w:color="auto" w:fill="auto"/>
            <w:noWrap/>
            <w:vAlign w:val="bottom"/>
            <w:hideMark/>
          </w:tcPr>
          <w:p w14:paraId="42142A6A"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Bank A/c</w:t>
            </w:r>
          </w:p>
        </w:tc>
        <w:tc>
          <w:tcPr>
            <w:tcW w:w="246" w:type="pct"/>
            <w:tcBorders>
              <w:top w:val="nil"/>
              <w:left w:val="nil"/>
              <w:bottom w:val="nil"/>
              <w:right w:val="nil"/>
            </w:tcBorders>
            <w:shd w:val="clear" w:color="auto" w:fill="auto"/>
            <w:noWrap/>
            <w:vAlign w:val="bottom"/>
            <w:hideMark/>
          </w:tcPr>
          <w:p w14:paraId="1AABFC07" w14:textId="77777777" w:rsidR="00B503D9" w:rsidRPr="00B503D9" w:rsidRDefault="00B503D9" w:rsidP="00B503D9">
            <w:pPr>
              <w:spacing w:after="0" w:line="240" w:lineRule="auto"/>
              <w:rPr>
                <w:rFonts w:ascii="Calibri" w:eastAsia="Times New Roman" w:hAnsi="Calibri" w:cs="Calibri"/>
                <w:color w:val="000000"/>
                <w:lang w:val="en-GB" w:eastAsia="en-GB"/>
              </w:rPr>
            </w:pPr>
            <w:proofErr w:type="spellStart"/>
            <w:r w:rsidRPr="00B503D9">
              <w:rPr>
                <w:rFonts w:ascii="Calibri" w:eastAsia="Times New Roman" w:hAnsi="Calibri" w:cs="Calibri"/>
                <w:color w:val="000000"/>
                <w:lang w:val="en-GB" w:eastAsia="en-GB"/>
              </w:rPr>
              <w:t>Dr.</w:t>
            </w:r>
            <w:proofErr w:type="spellEnd"/>
          </w:p>
        </w:tc>
        <w:tc>
          <w:tcPr>
            <w:tcW w:w="737" w:type="pct"/>
            <w:gridSpan w:val="2"/>
            <w:tcBorders>
              <w:top w:val="nil"/>
              <w:left w:val="nil"/>
              <w:bottom w:val="nil"/>
              <w:right w:val="nil"/>
            </w:tcBorders>
            <w:shd w:val="clear" w:color="auto" w:fill="auto"/>
            <w:noWrap/>
            <w:vAlign w:val="bottom"/>
            <w:hideMark/>
          </w:tcPr>
          <w:p w14:paraId="52F05203"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3,000.00 </w:t>
            </w:r>
          </w:p>
        </w:tc>
        <w:tc>
          <w:tcPr>
            <w:tcW w:w="737" w:type="pct"/>
            <w:gridSpan w:val="2"/>
            <w:tcBorders>
              <w:top w:val="nil"/>
              <w:left w:val="nil"/>
              <w:bottom w:val="nil"/>
              <w:right w:val="single" w:sz="4" w:space="0" w:color="auto"/>
            </w:tcBorders>
            <w:shd w:val="clear" w:color="auto" w:fill="auto"/>
            <w:noWrap/>
            <w:vAlign w:val="bottom"/>
            <w:hideMark/>
          </w:tcPr>
          <w:p w14:paraId="68872324"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7D139B64"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1C3AAFEC"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127BAF4D"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To cash A/c</w:t>
            </w:r>
          </w:p>
        </w:tc>
        <w:tc>
          <w:tcPr>
            <w:tcW w:w="246" w:type="pct"/>
            <w:tcBorders>
              <w:top w:val="nil"/>
              <w:left w:val="nil"/>
              <w:bottom w:val="nil"/>
              <w:right w:val="nil"/>
            </w:tcBorders>
            <w:shd w:val="clear" w:color="auto" w:fill="auto"/>
            <w:noWrap/>
            <w:vAlign w:val="bottom"/>
            <w:hideMark/>
          </w:tcPr>
          <w:p w14:paraId="2E00EA26"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4239116"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1381FEAB"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xml:space="preserve"> £      3,000.00 </w:t>
            </w:r>
          </w:p>
        </w:tc>
      </w:tr>
      <w:tr w:rsidR="00B503D9" w:rsidRPr="00B503D9" w14:paraId="10CCC4E1"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743D5126"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6F5F0887"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for cash transfers </w:t>
            </w:r>
          </w:p>
        </w:tc>
        <w:tc>
          <w:tcPr>
            <w:tcW w:w="246" w:type="pct"/>
            <w:tcBorders>
              <w:top w:val="nil"/>
              <w:left w:val="nil"/>
              <w:bottom w:val="nil"/>
              <w:right w:val="nil"/>
            </w:tcBorders>
            <w:shd w:val="clear" w:color="auto" w:fill="auto"/>
            <w:noWrap/>
            <w:vAlign w:val="bottom"/>
            <w:hideMark/>
          </w:tcPr>
          <w:p w14:paraId="2BD70846" w14:textId="77777777" w:rsidR="00B503D9" w:rsidRPr="00B503D9" w:rsidRDefault="00B503D9" w:rsidP="00B503D9">
            <w:pPr>
              <w:spacing w:after="0" w:line="240" w:lineRule="auto"/>
              <w:rPr>
                <w:rFonts w:ascii="Calibri" w:eastAsia="Times New Roman" w:hAnsi="Calibri" w:cs="Calibri"/>
                <w:b/>
                <w:bCs/>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73652830"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0AC3B393"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6E7EAD44" w14:textId="77777777" w:rsidTr="00B503D9">
        <w:trPr>
          <w:gridAfter w:val="1"/>
          <w:wAfter w:w="694" w:type="pct"/>
          <w:trHeight w:val="290"/>
        </w:trPr>
        <w:tc>
          <w:tcPr>
            <w:tcW w:w="662" w:type="pct"/>
            <w:tcBorders>
              <w:top w:val="nil"/>
              <w:left w:val="single" w:sz="4" w:space="0" w:color="auto"/>
              <w:bottom w:val="nil"/>
              <w:right w:val="single" w:sz="4" w:space="0" w:color="auto"/>
            </w:tcBorders>
            <w:shd w:val="clear" w:color="auto" w:fill="auto"/>
            <w:noWrap/>
            <w:vAlign w:val="bottom"/>
            <w:hideMark/>
          </w:tcPr>
          <w:p w14:paraId="1AA9A13D"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nil"/>
              <w:bottom w:val="nil"/>
              <w:right w:val="nil"/>
            </w:tcBorders>
            <w:shd w:val="clear" w:color="auto" w:fill="auto"/>
            <w:noWrap/>
            <w:vAlign w:val="bottom"/>
            <w:hideMark/>
          </w:tcPr>
          <w:p w14:paraId="789B6F28"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246" w:type="pct"/>
            <w:tcBorders>
              <w:top w:val="nil"/>
              <w:left w:val="nil"/>
              <w:bottom w:val="nil"/>
              <w:right w:val="nil"/>
            </w:tcBorders>
            <w:shd w:val="clear" w:color="auto" w:fill="auto"/>
            <w:noWrap/>
            <w:vAlign w:val="bottom"/>
            <w:hideMark/>
          </w:tcPr>
          <w:p w14:paraId="7E04551A" w14:textId="77777777" w:rsidR="00B503D9" w:rsidRPr="00B503D9" w:rsidRDefault="00B503D9" w:rsidP="00B503D9">
            <w:pPr>
              <w:spacing w:after="0" w:line="240" w:lineRule="auto"/>
              <w:rPr>
                <w:rFonts w:ascii="Calibri" w:eastAsia="Times New Roman" w:hAnsi="Calibri" w:cs="Calibri"/>
                <w:color w:val="000000"/>
                <w:lang w:val="en-GB" w:eastAsia="en-GB"/>
              </w:rPr>
            </w:pPr>
          </w:p>
        </w:tc>
        <w:tc>
          <w:tcPr>
            <w:tcW w:w="737" w:type="pct"/>
            <w:gridSpan w:val="2"/>
            <w:tcBorders>
              <w:top w:val="nil"/>
              <w:left w:val="nil"/>
              <w:bottom w:val="nil"/>
              <w:right w:val="nil"/>
            </w:tcBorders>
            <w:shd w:val="clear" w:color="auto" w:fill="auto"/>
            <w:noWrap/>
            <w:vAlign w:val="bottom"/>
            <w:hideMark/>
          </w:tcPr>
          <w:p w14:paraId="0741C527" w14:textId="77777777" w:rsidR="00B503D9" w:rsidRPr="00B503D9" w:rsidRDefault="00B503D9" w:rsidP="00B503D9">
            <w:pPr>
              <w:spacing w:after="0" w:line="240" w:lineRule="auto"/>
              <w:rPr>
                <w:rFonts w:ascii="Times New Roman" w:eastAsia="Times New Roman" w:hAnsi="Times New Roman" w:cs="Times New Roman"/>
                <w:sz w:val="20"/>
                <w:szCs w:val="20"/>
                <w:lang w:val="en-GB" w:eastAsia="en-GB"/>
              </w:rPr>
            </w:pPr>
          </w:p>
        </w:tc>
        <w:tc>
          <w:tcPr>
            <w:tcW w:w="737" w:type="pct"/>
            <w:gridSpan w:val="2"/>
            <w:tcBorders>
              <w:top w:val="nil"/>
              <w:left w:val="nil"/>
              <w:bottom w:val="nil"/>
              <w:right w:val="single" w:sz="4" w:space="0" w:color="auto"/>
            </w:tcBorders>
            <w:shd w:val="clear" w:color="auto" w:fill="auto"/>
            <w:noWrap/>
            <w:vAlign w:val="bottom"/>
            <w:hideMark/>
          </w:tcPr>
          <w:p w14:paraId="013522A4" w14:textId="77777777" w:rsidR="00B503D9" w:rsidRPr="00B503D9" w:rsidRDefault="00B503D9" w:rsidP="00B503D9">
            <w:pPr>
              <w:spacing w:after="0" w:line="240" w:lineRule="auto"/>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r>
      <w:tr w:rsidR="00B503D9" w:rsidRPr="00B503D9" w14:paraId="0EEDC1DC" w14:textId="77777777" w:rsidTr="00B503D9">
        <w:trPr>
          <w:gridAfter w:val="1"/>
          <w:wAfter w:w="694" w:type="pct"/>
          <w:trHeight w:val="290"/>
        </w:trPr>
        <w:tc>
          <w:tcPr>
            <w:tcW w:w="662" w:type="pct"/>
            <w:tcBorders>
              <w:top w:val="nil"/>
              <w:left w:val="single" w:sz="4" w:space="0" w:color="auto"/>
              <w:bottom w:val="single" w:sz="4" w:space="0" w:color="auto"/>
              <w:right w:val="nil"/>
            </w:tcBorders>
            <w:shd w:val="clear" w:color="auto" w:fill="auto"/>
            <w:noWrap/>
            <w:vAlign w:val="bottom"/>
            <w:hideMark/>
          </w:tcPr>
          <w:p w14:paraId="0CC9F2AF" w14:textId="77777777" w:rsidR="00B503D9" w:rsidRPr="00B503D9" w:rsidRDefault="00B503D9" w:rsidP="00B503D9">
            <w:pPr>
              <w:spacing w:after="0" w:line="240" w:lineRule="auto"/>
              <w:jc w:val="center"/>
              <w:rPr>
                <w:rFonts w:ascii="Calibri" w:eastAsia="Times New Roman" w:hAnsi="Calibri" w:cs="Calibri"/>
                <w:color w:val="000000"/>
                <w:lang w:val="en-GB" w:eastAsia="en-GB"/>
              </w:rPr>
            </w:pPr>
            <w:r w:rsidRPr="00B503D9">
              <w:rPr>
                <w:rFonts w:ascii="Calibri" w:eastAsia="Times New Roman" w:hAnsi="Calibri" w:cs="Calibri"/>
                <w:color w:val="000000"/>
                <w:lang w:val="en-GB" w:eastAsia="en-GB"/>
              </w:rPr>
              <w:t> </w:t>
            </w:r>
          </w:p>
        </w:tc>
        <w:tc>
          <w:tcPr>
            <w:tcW w:w="1923" w:type="pct"/>
            <w:gridSpan w:val="3"/>
            <w:tcBorders>
              <w:top w:val="nil"/>
              <w:left w:val="single" w:sz="4" w:space="0" w:color="auto"/>
              <w:bottom w:val="single" w:sz="4" w:space="0" w:color="auto"/>
              <w:right w:val="nil"/>
            </w:tcBorders>
            <w:shd w:val="clear" w:color="auto" w:fill="auto"/>
            <w:noWrap/>
            <w:vAlign w:val="bottom"/>
            <w:hideMark/>
          </w:tcPr>
          <w:p w14:paraId="3A6FCEA9"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Total</w:t>
            </w:r>
          </w:p>
        </w:tc>
        <w:tc>
          <w:tcPr>
            <w:tcW w:w="246" w:type="pct"/>
            <w:tcBorders>
              <w:top w:val="nil"/>
              <w:left w:val="nil"/>
              <w:bottom w:val="single" w:sz="4" w:space="0" w:color="auto"/>
              <w:right w:val="nil"/>
            </w:tcBorders>
            <w:shd w:val="clear" w:color="auto" w:fill="auto"/>
            <w:noWrap/>
            <w:vAlign w:val="bottom"/>
            <w:hideMark/>
          </w:tcPr>
          <w:p w14:paraId="6E57EDE0"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w:t>
            </w:r>
          </w:p>
        </w:tc>
        <w:tc>
          <w:tcPr>
            <w:tcW w:w="737" w:type="pct"/>
            <w:gridSpan w:val="2"/>
            <w:tcBorders>
              <w:top w:val="nil"/>
              <w:left w:val="nil"/>
              <w:bottom w:val="single" w:sz="4" w:space="0" w:color="auto"/>
              <w:right w:val="nil"/>
            </w:tcBorders>
            <w:shd w:val="clear" w:color="auto" w:fill="auto"/>
            <w:noWrap/>
            <w:vAlign w:val="bottom"/>
            <w:hideMark/>
          </w:tcPr>
          <w:p w14:paraId="3E4DAB54"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 £  220,000.00 </w:t>
            </w:r>
          </w:p>
        </w:tc>
        <w:tc>
          <w:tcPr>
            <w:tcW w:w="737" w:type="pct"/>
            <w:gridSpan w:val="2"/>
            <w:tcBorders>
              <w:top w:val="nil"/>
              <w:left w:val="nil"/>
              <w:bottom w:val="single" w:sz="4" w:space="0" w:color="auto"/>
              <w:right w:val="single" w:sz="4" w:space="0" w:color="auto"/>
            </w:tcBorders>
            <w:shd w:val="clear" w:color="auto" w:fill="auto"/>
            <w:noWrap/>
            <w:vAlign w:val="bottom"/>
            <w:hideMark/>
          </w:tcPr>
          <w:p w14:paraId="44B28038" w14:textId="77777777" w:rsidR="00B503D9" w:rsidRPr="00B503D9" w:rsidRDefault="00B503D9" w:rsidP="00B503D9">
            <w:pPr>
              <w:spacing w:after="0" w:line="240" w:lineRule="auto"/>
              <w:rPr>
                <w:rFonts w:ascii="Calibri" w:eastAsia="Times New Roman" w:hAnsi="Calibri" w:cs="Calibri"/>
                <w:b/>
                <w:bCs/>
                <w:color w:val="000000"/>
                <w:lang w:val="en-GB" w:eastAsia="en-GB"/>
              </w:rPr>
            </w:pPr>
            <w:r w:rsidRPr="00B503D9">
              <w:rPr>
                <w:rFonts w:ascii="Calibri" w:eastAsia="Times New Roman" w:hAnsi="Calibri" w:cs="Calibri"/>
                <w:b/>
                <w:bCs/>
                <w:color w:val="000000"/>
                <w:lang w:val="en-GB" w:eastAsia="en-GB"/>
              </w:rPr>
              <w:t xml:space="preserve"> £  220,000.00 </w:t>
            </w:r>
          </w:p>
        </w:tc>
      </w:tr>
    </w:tbl>
    <w:p w14:paraId="4E3B8EFC" w14:textId="11E2EE73" w:rsidR="0029497D" w:rsidRPr="009B3E7C" w:rsidRDefault="0029497D" w:rsidP="00893807">
      <w:pPr>
        <w:rPr>
          <w:rFonts w:ascii="Arial" w:hAnsi="Arial" w:cs="Arial"/>
          <w:b/>
          <w:bCs/>
        </w:rPr>
      </w:pPr>
      <w:r w:rsidRPr="009B3E7C">
        <w:rPr>
          <w:rFonts w:ascii="Arial" w:hAnsi="Arial" w:cs="Arial"/>
          <w:b/>
          <w:bCs/>
        </w:rPr>
        <w:br w:type="page"/>
      </w:r>
    </w:p>
    <w:p w14:paraId="3F158DDC" w14:textId="019C09EA" w:rsidR="00EB1CE7" w:rsidRPr="009B3E7C" w:rsidRDefault="00851643" w:rsidP="00851643">
      <w:pPr>
        <w:pStyle w:val="Heading1"/>
        <w:rPr>
          <w:rFonts w:ascii="Arial" w:hAnsi="Arial" w:cs="Arial"/>
          <w:sz w:val="22"/>
          <w:szCs w:val="22"/>
        </w:rPr>
      </w:pPr>
      <w:bookmarkStart w:id="10" w:name="_Toc67503573"/>
      <w:r w:rsidRPr="009B3E7C">
        <w:rPr>
          <w:rFonts w:ascii="Arial" w:hAnsi="Arial" w:cs="Arial"/>
          <w:sz w:val="22"/>
          <w:szCs w:val="22"/>
        </w:rPr>
        <w:lastRenderedPageBreak/>
        <w:t>Re</w:t>
      </w:r>
      <w:r w:rsidR="00FB7EEA" w:rsidRPr="009B3E7C">
        <w:rPr>
          <w:rFonts w:ascii="Arial" w:hAnsi="Arial" w:cs="Arial"/>
          <w:sz w:val="22"/>
          <w:szCs w:val="22"/>
        </w:rPr>
        <w:t>f</w:t>
      </w:r>
      <w:r w:rsidRPr="009B3E7C">
        <w:rPr>
          <w:rFonts w:ascii="Arial" w:hAnsi="Arial" w:cs="Arial"/>
          <w:sz w:val="22"/>
          <w:szCs w:val="22"/>
        </w:rPr>
        <w:t>erences</w:t>
      </w:r>
      <w:bookmarkEnd w:id="10"/>
      <w:r w:rsidRPr="009B3E7C">
        <w:rPr>
          <w:rFonts w:ascii="Arial" w:hAnsi="Arial" w:cs="Arial"/>
          <w:sz w:val="22"/>
          <w:szCs w:val="22"/>
        </w:rPr>
        <w:t xml:space="preserve"> </w:t>
      </w:r>
    </w:p>
    <w:p w14:paraId="44E41A40"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Adjei, E.A., </w:t>
      </w:r>
      <w:proofErr w:type="spellStart"/>
      <w:r w:rsidRPr="009B3E7C">
        <w:rPr>
          <w:rFonts w:ascii="Arial" w:hAnsi="Arial" w:cs="Arial"/>
          <w:color w:val="222222"/>
          <w:shd w:val="clear" w:color="auto" w:fill="FFFFFF"/>
        </w:rPr>
        <w:t>Fugar</w:t>
      </w:r>
      <w:proofErr w:type="spellEnd"/>
      <w:r w:rsidRPr="009B3E7C">
        <w:rPr>
          <w:rFonts w:ascii="Arial" w:hAnsi="Arial" w:cs="Arial"/>
          <w:color w:val="222222"/>
          <w:shd w:val="clear" w:color="auto" w:fill="FFFFFF"/>
        </w:rPr>
        <w:t xml:space="preserve">, F.D., </w:t>
      </w:r>
      <w:proofErr w:type="spellStart"/>
      <w:r w:rsidRPr="009B3E7C">
        <w:rPr>
          <w:rFonts w:ascii="Arial" w:hAnsi="Arial" w:cs="Arial"/>
          <w:color w:val="222222"/>
          <w:shd w:val="clear" w:color="auto" w:fill="FFFFFF"/>
        </w:rPr>
        <w:t>Adinyira</w:t>
      </w:r>
      <w:proofErr w:type="spellEnd"/>
      <w:r w:rsidRPr="009B3E7C">
        <w:rPr>
          <w:rFonts w:ascii="Arial" w:hAnsi="Arial" w:cs="Arial"/>
          <w:color w:val="222222"/>
          <w:shd w:val="clear" w:color="auto" w:fill="FFFFFF"/>
        </w:rPr>
        <w:t xml:space="preserve">, E., Edwards, D.J. and </w:t>
      </w:r>
      <w:proofErr w:type="spellStart"/>
      <w:r w:rsidRPr="009B3E7C">
        <w:rPr>
          <w:rFonts w:ascii="Arial" w:hAnsi="Arial" w:cs="Arial"/>
          <w:color w:val="222222"/>
          <w:shd w:val="clear" w:color="auto" w:fill="FFFFFF"/>
        </w:rPr>
        <w:t>Pärn</w:t>
      </w:r>
      <w:proofErr w:type="spellEnd"/>
      <w:r w:rsidRPr="009B3E7C">
        <w:rPr>
          <w:rFonts w:ascii="Arial" w:hAnsi="Arial" w:cs="Arial"/>
          <w:color w:val="222222"/>
          <w:shd w:val="clear" w:color="auto" w:fill="FFFFFF"/>
        </w:rPr>
        <w:t>, E.A., 2018. Exploring the significant cash flow factors influencing building projects profitability in Ghana. </w:t>
      </w:r>
      <w:r w:rsidRPr="009B3E7C">
        <w:rPr>
          <w:rFonts w:ascii="Arial" w:hAnsi="Arial" w:cs="Arial"/>
          <w:i/>
          <w:iCs/>
          <w:color w:val="222222"/>
          <w:shd w:val="clear" w:color="auto" w:fill="FFFFFF"/>
        </w:rPr>
        <w:t>International Journal of Construction Engineering and Management</w:t>
      </w:r>
      <w:r w:rsidRPr="009B3E7C">
        <w:rPr>
          <w:rFonts w:ascii="Arial" w:hAnsi="Arial" w:cs="Arial"/>
          <w:color w:val="222222"/>
          <w:shd w:val="clear" w:color="auto" w:fill="FFFFFF"/>
        </w:rPr>
        <w:t>, </w:t>
      </w:r>
      <w:r w:rsidRPr="009B3E7C">
        <w:rPr>
          <w:rFonts w:ascii="Arial" w:hAnsi="Arial" w:cs="Arial"/>
          <w:i/>
          <w:iCs/>
          <w:color w:val="222222"/>
          <w:shd w:val="clear" w:color="auto" w:fill="FFFFFF"/>
        </w:rPr>
        <w:t>7</w:t>
      </w:r>
      <w:r w:rsidRPr="009B3E7C">
        <w:rPr>
          <w:rFonts w:ascii="Arial" w:hAnsi="Arial" w:cs="Arial"/>
          <w:color w:val="222222"/>
          <w:shd w:val="clear" w:color="auto" w:fill="FFFFFF"/>
        </w:rPr>
        <w:t>(1), pp.35-46.</w:t>
      </w:r>
    </w:p>
    <w:p w14:paraId="7DCFDB8C"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Almeida Ramos, R., </w:t>
      </w:r>
      <w:proofErr w:type="spellStart"/>
      <w:r w:rsidRPr="009B3E7C">
        <w:rPr>
          <w:rFonts w:ascii="Arial" w:hAnsi="Arial" w:cs="Arial"/>
          <w:color w:val="222222"/>
          <w:shd w:val="clear" w:color="auto" w:fill="FFFFFF"/>
        </w:rPr>
        <w:t>Bassi</w:t>
      </w:r>
      <w:proofErr w:type="spellEnd"/>
      <w:r w:rsidRPr="009B3E7C">
        <w:rPr>
          <w:rFonts w:ascii="Arial" w:hAnsi="Arial" w:cs="Arial"/>
          <w:color w:val="222222"/>
          <w:shd w:val="clear" w:color="auto" w:fill="FFFFFF"/>
        </w:rPr>
        <w:t>, F. and Lang, D., 2020. </w:t>
      </w:r>
      <w:r w:rsidRPr="009B3E7C">
        <w:rPr>
          <w:rFonts w:ascii="Arial" w:hAnsi="Arial" w:cs="Arial"/>
          <w:i/>
          <w:iCs/>
          <w:color w:val="222222"/>
          <w:shd w:val="clear" w:color="auto" w:fill="FFFFFF"/>
        </w:rPr>
        <w:t>Bet against the trend and cash in profits</w:t>
      </w:r>
      <w:r w:rsidRPr="009B3E7C">
        <w:rPr>
          <w:rFonts w:ascii="Arial" w:hAnsi="Arial" w:cs="Arial"/>
          <w:color w:val="222222"/>
          <w:shd w:val="clear" w:color="auto" w:fill="FFFFFF"/>
        </w:rPr>
        <w:t xml:space="preserve"> (No. 60-2020). IMK at the Hans </w:t>
      </w:r>
      <w:proofErr w:type="spellStart"/>
      <w:r w:rsidRPr="009B3E7C">
        <w:rPr>
          <w:rFonts w:ascii="Arial" w:hAnsi="Arial" w:cs="Arial"/>
          <w:color w:val="222222"/>
          <w:shd w:val="clear" w:color="auto" w:fill="FFFFFF"/>
        </w:rPr>
        <w:t>Boeckler</w:t>
      </w:r>
      <w:proofErr w:type="spellEnd"/>
      <w:r w:rsidRPr="009B3E7C">
        <w:rPr>
          <w:rFonts w:ascii="Arial" w:hAnsi="Arial" w:cs="Arial"/>
          <w:color w:val="222222"/>
          <w:shd w:val="clear" w:color="auto" w:fill="FFFFFF"/>
        </w:rPr>
        <w:t xml:space="preserve"> Foundation, Macroeconomic Policy Institute.</w:t>
      </w:r>
    </w:p>
    <w:p w14:paraId="2A267C0D"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Bunker, R.B., Cagle, C. and Harris, D., 2019. A Liquidity Ratio Analysis of Lean vs. Not-Lean Operations. </w:t>
      </w:r>
      <w:r w:rsidRPr="009B3E7C">
        <w:rPr>
          <w:rFonts w:ascii="Arial" w:hAnsi="Arial" w:cs="Arial"/>
          <w:i/>
          <w:iCs/>
          <w:color w:val="222222"/>
          <w:shd w:val="clear" w:color="auto" w:fill="FFFFFF"/>
        </w:rPr>
        <w:t>Management Accounting Quarterly</w:t>
      </w:r>
      <w:r w:rsidRPr="009B3E7C">
        <w:rPr>
          <w:rFonts w:ascii="Arial" w:hAnsi="Arial" w:cs="Arial"/>
          <w:color w:val="222222"/>
          <w:shd w:val="clear" w:color="auto" w:fill="FFFFFF"/>
        </w:rPr>
        <w:t>, </w:t>
      </w:r>
      <w:r w:rsidRPr="009B3E7C">
        <w:rPr>
          <w:rFonts w:ascii="Arial" w:hAnsi="Arial" w:cs="Arial"/>
          <w:i/>
          <w:iCs/>
          <w:color w:val="222222"/>
          <w:shd w:val="clear" w:color="auto" w:fill="FFFFFF"/>
        </w:rPr>
        <w:t>20</w:t>
      </w:r>
      <w:r w:rsidRPr="009B3E7C">
        <w:rPr>
          <w:rFonts w:ascii="Arial" w:hAnsi="Arial" w:cs="Arial"/>
          <w:color w:val="222222"/>
          <w:shd w:val="clear" w:color="auto" w:fill="FFFFFF"/>
        </w:rPr>
        <w:t>(2), pp.10-16.</w:t>
      </w:r>
    </w:p>
    <w:p w14:paraId="2171D1AC" w14:textId="08D14FD6"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Chandra, A.F., 2017. Company Size, Profitability, </w:t>
      </w:r>
      <w:proofErr w:type="spellStart"/>
      <w:r w:rsidRPr="009B3E7C">
        <w:rPr>
          <w:rFonts w:ascii="Arial" w:hAnsi="Arial" w:cs="Arial"/>
          <w:color w:val="222222"/>
          <w:shd w:val="clear" w:color="auto" w:fill="FFFFFF"/>
        </w:rPr>
        <w:t>Tangibilitas</w:t>
      </w:r>
      <w:proofErr w:type="spellEnd"/>
      <w:r w:rsidRPr="009B3E7C">
        <w:rPr>
          <w:rFonts w:ascii="Arial" w:hAnsi="Arial" w:cs="Arial"/>
          <w:color w:val="222222"/>
          <w:shd w:val="clear" w:color="auto" w:fill="FFFFFF"/>
        </w:rPr>
        <w:t xml:space="preserve">, Free Cash Flow, And Growth Opportunity That Affect </w:t>
      </w:r>
      <w:r w:rsidR="001D5827" w:rsidRPr="009B3E7C">
        <w:rPr>
          <w:rFonts w:ascii="Arial" w:hAnsi="Arial" w:cs="Arial"/>
          <w:color w:val="222222"/>
          <w:shd w:val="clear" w:color="auto" w:fill="FFFFFF"/>
        </w:rPr>
        <w:t>the</w:t>
      </w:r>
      <w:r w:rsidRPr="009B3E7C">
        <w:rPr>
          <w:rFonts w:ascii="Arial" w:hAnsi="Arial" w:cs="Arial"/>
          <w:color w:val="222222"/>
          <w:shd w:val="clear" w:color="auto" w:fill="FFFFFF"/>
        </w:rPr>
        <w:t xml:space="preserve"> Capital Structure </w:t>
      </w:r>
      <w:r w:rsidR="002278CB" w:rsidRPr="009B3E7C">
        <w:rPr>
          <w:rFonts w:ascii="Arial" w:hAnsi="Arial" w:cs="Arial"/>
          <w:color w:val="222222"/>
          <w:shd w:val="clear" w:color="auto" w:fill="FFFFFF"/>
        </w:rPr>
        <w:t>in</w:t>
      </w:r>
      <w:r w:rsidRPr="009B3E7C">
        <w:rPr>
          <w:rFonts w:ascii="Arial" w:hAnsi="Arial" w:cs="Arial"/>
          <w:color w:val="222222"/>
          <w:shd w:val="clear" w:color="auto" w:fill="FFFFFF"/>
        </w:rPr>
        <w:t xml:space="preserve"> Manufacturing Company. </w:t>
      </w:r>
      <w:proofErr w:type="spellStart"/>
      <w:r w:rsidRPr="009B3E7C">
        <w:rPr>
          <w:rFonts w:ascii="Arial" w:hAnsi="Arial" w:cs="Arial"/>
          <w:i/>
          <w:iCs/>
          <w:color w:val="222222"/>
          <w:shd w:val="clear" w:color="auto" w:fill="FFFFFF"/>
        </w:rPr>
        <w:t>Jurnal</w:t>
      </w:r>
      <w:proofErr w:type="spellEnd"/>
      <w:r w:rsidRPr="009B3E7C">
        <w:rPr>
          <w:rFonts w:ascii="Arial" w:hAnsi="Arial" w:cs="Arial"/>
          <w:i/>
          <w:iCs/>
          <w:color w:val="222222"/>
          <w:shd w:val="clear" w:color="auto" w:fill="FFFFFF"/>
        </w:rPr>
        <w:t xml:space="preserve"> </w:t>
      </w:r>
      <w:proofErr w:type="spellStart"/>
      <w:r w:rsidRPr="009B3E7C">
        <w:rPr>
          <w:rFonts w:ascii="Arial" w:hAnsi="Arial" w:cs="Arial"/>
          <w:i/>
          <w:iCs/>
          <w:color w:val="222222"/>
          <w:shd w:val="clear" w:color="auto" w:fill="FFFFFF"/>
        </w:rPr>
        <w:t>Manajemen</w:t>
      </w:r>
      <w:proofErr w:type="spellEnd"/>
      <w:r w:rsidRPr="009B3E7C">
        <w:rPr>
          <w:rFonts w:ascii="Arial" w:hAnsi="Arial" w:cs="Arial"/>
          <w:i/>
          <w:iCs/>
          <w:color w:val="222222"/>
          <w:shd w:val="clear" w:color="auto" w:fill="FFFFFF"/>
        </w:rPr>
        <w:t xml:space="preserve"> </w:t>
      </w:r>
      <w:proofErr w:type="spellStart"/>
      <w:r w:rsidRPr="009B3E7C">
        <w:rPr>
          <w:rFonts w:ascii="Arial" w:hAnsi="Arial" w:cs="Arial"/>
          <w:i/>
          <w:iCs/>
          <w:color w:val="222222"/>
          <w:shd w:val="clear" w:color="auto" w:fill="FFFFFF"/>
        </w:rPr>
        <w:t>Bisnis</w:t>
      </w:r>
      <w:proofErr w:type="spellEnd"/>
      <w:r w:rsidRPr="009B3E7C">
        <w:rPr>
          <w:rFonts w:ascii="Arial" w:hAnsi="Arial" w:cs="Arial"/>
          <w:i/>
          <w:iCs/>
          <w:color w:val="222222"/>
          <w:shd w:val="clear" w:color="auto" w:fill="FFFFFF"/>
        </w:rPr>
        <w:t xml:space="preserve"> dan </w:t>
      </w:r>
      <w:proofErr w:type="spellStart"/>
      <w:r w:rsidRPr="009B3E7C">
        <w:rPr>
          <w:rFonts w:ascii="Arial" w:hAnsi="Arial" w:cs="Arial"/>
          <w:i/>
          <w:iCs/>
          <w:color w:val="222222"/>
          <w:shd w:val="clear" w:color="auto" w:fill="FFFFFF"/>
        </w:rPr>
        <w:t>Kewirausahaan</w:t>
      </w:r>
      <w:proofErr w:type="spellEnd"/>
      <w:r w:rsidRPr="009B3E7C">
        <w:rPr>
          <w:rFonts w:ascii="Arial" w:hAnsi="Arial" w:cs="Arial"/>
          <w:color w:val="222222"/>
          <w:shd w:val="clear" w:color="auto" w:fill="FFFFFF"/>
        </w:rPr>
        <w:t>, </w:t>
      </w:r>
      <w:r w:rsidRPr="009B3E7C">
        <w:rPr>
          <w:rFonts w:ascii="Arial" w:hAnsi="Arial" w:cs="Arial"/>
          <w:i/>
          <w:iCs/>
          <w:color w:val="222222"/>
          <w:shd w:val="clear" w:color="auto" w:fill="FFFFFF"/>
        </w:rPr>
        <w:t>1</w:t>
      </w:r>
      <w:r w:rsidRPr="009B3E7C">
        <w:rPr>
          <w:rFonts w:ascii="Arial" w:hAnsi="Arial" w:cs="Arial"/>
          <w:color w:val="222222"/>
          <w:shd w:val="clear" w:color="auto" w:fill="FFFFFF"/>
        </w:rPr>
        <w:t>(2).</w:t>
      </w:r>
    </w:p>
    <w:p w14:paraId="268569E2"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Dance, M. and </w:t>
      </w:r>
      <w:proofErr w:type="spellStart"/>
      <w:r w:rsidRPr="009B3E7C">
        <w:rPr>
          <w:rFonts w:ascii="Arial" w:hAnsi="Arial" w:cs="Arial"/>
          <w:color w:val="222222"/>
          <w:shd w:val="clear" w:color="auto" w:fill="FFFFFF"/>
        </w:rPr>
        <w:t>Imade</w:t>
      </w:r>
      <w:proofErr w:type="spellEnd"/>
      <w:r w:rsidRPr="009B3E7C">
        <w:rPr>
          <w:rFonts w:ascii="Arial" w:hAnsi="Arial" w:cs="Arial"/>
          <w:color w:val="222222"/>
          <w:shd w:val="clear" w:color="auto" w:fill="FFFFFF"/>
        </w:rPr>
        <w:t>, S., 2019. Financial Ratio Analysis in Predicting Financial Conditions Distress in Indonesia Stock Exchange. </w:t>
      </w:r>
      <w:r w:rsidRPr="009B3E7C">
        <w:rPr>
          <w:rFonts w:ascii="Arial" w:hAnsi="Arial" w:cs="Arial"/>
          <w:i/>
          <w:iCs/>
          <w:color w:val="222222"/>
          <w:shd w:val="clear" w:color="auto" w:fill="FFFFFF"/>
        </w:rPr>
        <w:t>Russian Journal of Agricultural and Socio-Economic Sciences</w:t>
      </w:r>
      <w:r w:rsidRPr="009B3E7C">
        <w:rPr>
          <w:rFonts w:ascii="Arial" w:hAnsi="Arial" w:cs="Arial"/>
          <w:color w:val="222222"/>
          <w:shd w:val="clear" w:color="auto" w:fill="FFFFFF"/>
        </w:rPr>
        <w:t>, </w:t>
      </w:r>
      <w:r w:rsidRPr="009B3E7C">
        <w:rPr>
          <w:rFonts w:ascii="Arial" w:hAnsi="Arial" w:cs="Arial"/>
          <w:i/>
          <w:iCs/>
          <w:color w:val="222222"/>
          <w:shd w:val="clear" w:color="auto" w:fill="FFFFFF"/>
        </w:rPr>
        <w:t>86</w:t>
      </w:r>
      <w:r w:rsidRPr="009B3E7C">
        <w:rPr>
          <w:rFonts w:ascii="Arial" w:hAnsi="Arial" w:cs="Arial"/>
          <w:color w:val="222222"/>
          <w:shd w:val="clear" w:color="auto" w:fill="FFFFFF"/>
        </w:rPr>
        <w:t>(2).</w:t>
      </w:r>
    </w:p>
    <w:p w14:paraId="673BD7FE"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Husain, T. and </w:t>
      </w:r>
      <w:proofErr w:type="spellStart"/>
      <w:r w:rsidRPr="009B3E7C">
        <w:rPr>
          <w:rFonts w:ascii="Arial" w:hAnsi="Arial" w:cs="Arial"/>
          <w:color w:val="222222"/>
          <w:shd w:val="clear" w:color="auto" w:fill="FFFFFF"/>
        </w:rPr>
        <w:t>Sunardi</w:t>
      </w:r>
      <w:proofErr w:type="spellEnd"/>
      <w:r w:rsidRPr="009B3E7C">
        <w:rPr>
          <w:rFonts w:ascii="Arial" w:hAnsi="Arial" w:cs="Arial"/>
          <w:color w:val="222222"/>
          <w:shd w:val="clear" w:color="auto" w:fill="FFFFFF"/>
        </w:rPr>
        <w:t>, N., 2020. Firm's Value Prediction Based on Profitability Ratios and Dividend Policy. </w:t>
      </w:r>
      <w:r w:rsidRPr="009B3E7C">
        <w:rPr>
          <w:rFonts w:ascii="Arial" w:hAnsi="Arial" w:cs="Arial"/>
          <w:i/>
          <w:iCs/>
          <w:color w:val="222222"/>
          <w:shd w:val="clear" w:color="auto" w:fill="FFFFFF"/>
        </w:rPr>
        <w:t>Finance &amp; Economics Review</w:t>
      </w:r>
      <w:r w:rsidRPr="009B3E7C">
        <w:rPr>
          <w:rFonts w:ascii="Arial" w:hAnsi="Arial" w:cs="Arial"/>
          <w:color w:val="222222"/>
          <w:shd w:val="clear" w:color="auto" w:fill="FFFFFF"/>
        </w:rPr>
        <w:t>, </w:t>
      </w:r>
      <w:r w:rsidRPr="009B3E7C">
        <w:rPr>
          <w:rFonts w:ascii="Arial" w:hAnsi="Arial" w:cs="Arial"/>
          <w:i/>
          <w:iCs/>
          <w:color w:val="222222"/>
          <w:shd w:val="clear" w:color="auto" w:fill="FFFFFF"/>
        </w:rPr>
        <w:t>2</w:t>
      </w:r>
      <w:r w:rsidRPr="009B3E7C">
        <w:rPr>
          <w:rFonts w:ascii="Arial" w:hAnsi="Arial" w:cs="Arial"/>
          <w:color w:val="222222"/>
          <w:shd w:val="clear" w:color="auto" w:fill="FFFFFF"/>
        </w:rPr>
        <w:t>(2), pp.13-26.</w:t>
      </w:r>
    </w:p>
    <w:p w14:paraId="7DDA23C1"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Kim, J. and </w:t>
      </w:r>
      <w:proofErr w:type="spellStart"/>
      <w:r w:rsidRPr="009B3E7C">
        <w:rPr>
          <w:rFonts w:ascii="Arial" w:hAnsi="Arial" w:cs="Arial"/>
          <w:color w:val="222222"/>
          <w:shd w:val="clear" w:color="auto" w:fill="FFFFFF"/>
        </w:rPr>
        <w:t>Im</w:t>
      </w:r>
      <w:proofErr w:type="spellEnd"/>
      <w:r w:rsidRPr="009B3E7C">
        <w:rPr>
          <w:rFonts w:ascii="Arial" w:hAnsi="Arial" w:cs="Arial"/>
          <w:color w:val="222222"/>
          <w:shd w:val="clear" w:color="auto" w:fill="FFFFFF"/>
        </w:rPr>
        <w:t>, C., 2017. Study on corporate social responsibility (CSR): Focus on tax avoidance and financial ratio analysis. </w:t>
      </w:r>
      <w:r w:rsidRPr="009B3E7C">
        <w:rPr>
          <w:rFonts w:ascii="Arial" w:hAnsi="Arial" w:cs="Arial"/>
          <w:i/>
          <w:iCs/>
          <w:color w:val="222222"/>
          <w:shd w:val="clear" w:color="auto" w:fill="FFFFFF"/>
        </w:rPr>
        <w:t>Sustainability</w:t>
      </w:r>
      <w:r w:rsidRPr="009B3E7C">
        <w:rPr>
          <w:rFonts w:ascii="Arial" w:hAnsi="Arial" w:cs="Arial"/>
          <w:color w:val="222222"/>
          <w:shd w:val="clear" w:color="auto" w:fill="FFFFFF"/>
        </w:rPr>
        <w:t>, </w:t>
      </w:r>
      <w:r w:rsidRPr="009B3E7C">
        <w:rPr>
          <w:rFonts w:ascii="Arial" w:hAnsi="Arial" w:cs="Arial"/>
          <w:i/>
          <w:iCs/>
          <w:color w:val="222222"/>
          <w:shd w:val="clear" w:color="auto" w:fill="FFFFFF"/>
        </w:rPr>
        <w:t>9</w:t>
      </w:r>
      <w:r w:rsidRPr="009B3E7C">
        <w:rPr>
          <w:rFonts w:ascii="Arial" w:hAnsi="Arial" w:cs="Arial"/>
          <w:color w:val="222222"/>
          <w:shd w:val="clear" w:color="auto" w:fill="FFFFFF"/>
        </w:rPr>
        <w:t>(10), p.1710.</w:t>
      </w:r>
    </w:p>
    <w:p w14:paraId="349AA650" w14:textId="77777777" w:rsidR="00B67820" w:rsidRPr="009B3E7C" w:rsidRDefault="00B67820" w:rsidP="00B67820">
      <w:pPr>
        <w:spacing w:line="480" w:lineRule="auto"/>
        <w:jc w:val="both"/>
        <w:rPr>
          <w:rFonts w:ascii="Arial" w:hAnsi="Arial" w:cs="Arial"/>
          <w:color w:val="222222"/>
          <w:shd w:val="clear" w:color="auto" w:fill="FFFFFF"/>
        </w:rPr>
      </w:pPr>
      <w:proofErr w:type="spellStart"/>
      <w:r w:rsidRPr="009B3E7C">
        <w:rPr>
          <w:rFonts w:ascii="Arial" w:hAnsi="Arial" w:cs="Arial"/>
          <w:color w:val="222222"/>
          <w:shd w:val="clear" w:color="auto" w:fill="FFFFFF"/>
        </w:rPr>
        <w:t>Nalurita</w:t>
      </w:r>
      <w:proofErr w:type="spellEnd"/>
      <w:r w:rsidRPr="009B3E7C">
        <w:rPr>
          <w:rFonts w:ascii="Arial" w:hAnsi="Arial" w:cs="Arial"/>
          <w:color w:val="222222"/>
          <w:shd w:val="clear" w:color="auto" w:fill="FFFFFF"/>
        </w:rPr>
        <w:t>, F., 2017. The effect of profitability ratio, solvability ratio, market ratio on stock return. </w:t>
      </w:r>
      <w:r w:rsidRPr="009B3E7C">
        <w:rPr>
          <w:rFonts w:ascii="Arial" w:hAnsi="Arial" w:cs="Arial"/>
          <w:i/>
          <w:iCs/>
          <w:color w:val="222222"/>
          <w:shd w:val="clear" w:color="auto" w:fill="FFFFFF"/>
        </w:rPr>
        <w:t>Business and Entrepreneurial Review</w:t>
      </w:r>
      <w:r w:rsidRPr="009B3E7C">
        <w:rPr>
          <w:rFonts w:ascii="Arial" w:hAnsi="Arial" w:cs="Arial"/>
          <w:color w:val="222222"/>
          <w:shd w:val="clear" w:color="auto" w:fill="FFFFFF"/>
        </w:rPr>
        <w:t>, </w:t>
      </w:r>
      <w:r w:rsidRPr="009B3E7C">
        <w:rPr>
          <w:rFonts w:ascii="Arial" w:hAnsi="Arial" w:cs="Arial"/>
          <w:i/>
          <w:iCs/>
          <w:color w:val="222222"/>
          <w:shd w:val="clear" w:color="auto" w:fill="FFFFFF"/>
        </w:rPr>
        <w:t>15</w:t>
      </w:r>
      <w:r w:rsidRPr="009B3E7C">
        <w:rPr>
          <w:rFonts w:ascii="Arial" w:hAnsi="Arial" w:cs="Arial"/>
          <w:color w:val="222222"/>
          <w:shd w:val="clear" w:color="auto" w:fill="FFFFFF"/>
        </w:rPr>
        <w:t>(1), pp.73-94.</w:t>
      </w:r>
    </w:p>
    <w:p w14:paraId="05139CB6" w14:textId="37A29C16" w:rsidR="00D7294F" w:rsidRPr="009B3E7C" w:rsidRDefault="00B67820" w:rsidP="009B3E7C">
      <w:pPr>
        <w:spacing w:line="480" w:lineRule="auto"/>
        <w:jc w:val="both"/>
        <w:rPr>
          <w:rFonts w:ascii="Arial" w:hAnsi="Arial" w:cs="Arial"/>
          <w:color w:val="222222"/>
          <w:shd w:val="clear" w:color="auto" w:fill="FFFFFF"/>
        </w:rPr>
      </w:pPr>
      <w:proofErr w:type="spellStart"/>
      <w:r w:rsidRPr="009B3E7C">
        <w:rPr>
          <w:rFonts w:ascii="Arial" w:hAnsi="Arial" w:cs="Arial"/>
          <w:color w:val="222222"/>
          <w:shd w:val="clear" w:color="auto" w:fill="FFFFFF"/>
        </w:rPr>
        <w:t>Zeidan</w:t>
      </w:r>
      <w:proofErr w:type="spellEnd"/>
      <w:r w:rsidRPr="009B3E7C">
        <w:rPr>
          <w:rFonts w:ascii="Arial" w:hAnsi="Arial" w:cs="Arial"/>
          <w:color w:val="222222"/>
          <w:shd w:val="clear" w:color="auto" w:fill="FFFFFF"/>
        </w:rPr>
        <w:t xml:space="preserve">, R. and </w:t>
      </w:r>
      <w:proofErr w:type="spellStart"/>
      <w:r w:rsidRPr="009B3E7C">
        <w:rPr>
          <w:rFonts w:ascii="Arial" w:hAnsi="Arial" w:cs="Arial"/>
          <w:color w:val="222222"/>
          <w:shd w:val="clear" w:color="auto" w:fill="FFFFFF"/>
        </w:rPr>
        <w:t>Shapir</w:t>
      </w:r>
      <w:proofErr w:type="spellEnd"/>
      <w:r w:rsidRPr="009B3E7C">
        <w:rPr>
          <w:rFonts w:ascii="Arial" w:hAnsi="Arial" w:cs="Arial"/>
          <w:color w:val="222222"/>
          <w:shd w:val="clear" w:color="auto" w:fill="FFFFFF"/>
        </w:rPr>
        <w:t>, O.M., 2017. Cash conversion cycle and value-enhancing operations: Theory and evidence for a free lunch. </w:t>
      </w:r>
      <w:r w:rsidRPr="009B3E7C">
        <w:rPr>
          <w:rFonts w:ascii="Arial" w:hAnsi="Arial" w:cs="Arial"/>
          <w:i/>
          <w:iCs/>
          <w:color w:val="222222"/>
          <w:shd w:val="clear" w:color="auto" w:fill="FFFFFF"/>
        </w:rPr>
        <w:t>Journal of Corporate Finance</w:t>
      </w:r>
      <w:r w:rsidRPr="009B3E7C">
        <w:rPr>
          <w:rFonts w:ascii="Arial" w:hAnsi="Arial" w:cs="Arial"/>
          <w:color w:val="222222"/>
          <w:shd w:val="clear" w:color="auto" w:fill="FFFFFF"/>
        </w:rPr>
        <w:t>, </w:t>
      </w:r>
      <w:r w:rsidRPr="009B3E7C">
        <w:rPr>
          <w:rFonts w:ascii="Arial" w:hAnsi="Arial" w:cs="Arial"/>
          <w:i/>
          <w:iCs/>
          <w:color w:val="222222"/>
          <w:shd w:val="clear" w:color="auto" w:fill="FFFFFF"/>
        </w:rPr>
        <w:t>45</w:t>
      </w:r>
      <w:r w:rsidRPr="009B3E7C">
        <w:rPr>
          <w:rFonts w:ascii="Arial" w:hAnsi="Arial" w:cs="Arial"/>
          <w:color w:val="222222"/>
          <w:shd w:val="clear" w:color="auto" w:fill="FFFFFF"/>
        </w:rPr>
        <w:t>, pp.203-219.</w:t>
      </w:r>
    </w:p>
    <w:sectPr w:rsidR="00D7294F" w:rsidRPr="009B3E7C" w:rsidSect="00EB1CE7">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Borders w:offsetFrom="page">
        <w:top w:val="single" w:sz="12" w:space="24" w:color="0F243E" w:themeColor="text2" w:themeShade="80"/>
        <w:left w:val="single" w:sz="12" w:space="24" w:color="0F243E" w:themeColor="text2" w:themeShade="80"/>
        <w:bottom w:val="single" w:sz="12" w:space="24" w:color="0F243E" w:themeColor="text2" w:themeShade="80"/>
        <w:right w:val="single" w:sz="12" w:space="24" w:color="0F243E" w:themeColor="text2"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E8631" w14:textId="77777777" w:rsidR="00CF04F1" w:rsidRDefault="00CF04F1" w:rsidP="005A0E3C">
      <w:pPr>
        <w:spacing w:after="0" w:line="240" w:lineRule="auto"/>
      </w:pPr>
      <w:r>
        <w:separator/>
      </w:r>
    </w:p>
  </w:endnote>
  <w:endnote w:type="continuationSeparator" w:id="0">
    <w:p w14:paraId="51545160" w14:textId="77777777" w:rsidR="00CF04F1" w:rsidRDefault="00CF04F1" w:rsidP="005A0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C5C43" w14:textId="77777777" w:rsidR="00C77BCB" w:rsidRDefault="00C77B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BECD6" w14:textId="5DA4C34A" w:rsidR="00C77BCB" w:rsidRPr="00C77BCB" w:rsidRDefault="00C77BCB">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A44F4" w14:textId="77777777" w:rsidR="00C77BCB" w:rsidRDefault="00C77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69311" w14:textId="77777777" w:rsidR="00CF04F1" w:rsidRDefault="00CF04F1" w:rsidP="005A0E3C">
      <w:pPr>
        <w:spacing w:after="0" w:line="240" w:lineRule="auto"/>
      </w:pPr>
      <w:r>
        <w:separator/>
      </w:r>
    </w:p>
  </w:footnote>
  <w:footnote w:type="continuationSeparator" w:id="0">
    <w:p w14:paraId="35E47101" w14:textId="77777777" w:rsidR="00CF04F1" w:rsidRDefault="00CF04F1" w:rsidP="005A0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61D6E9" w14:textId="77777777" w:rsidR="00C77BCB" w:rsidRDefault="00C77B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85E1B" w14:textId="05479263" w:rsidR="00D31BD7" w:rsidRDefault="00D31BD7">
    <w:pPr>
      <w:pStyle w:val="Header"/>
    </w:pPr>
    <w:r>
      <w:t>ACCOUNTING FUNDAMENTALS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026BA" w14:textId="77777777" w:rsidR="00C77BCB" w:rsidRDefault="00C77B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CE7"/>
    <w:rsid w:val="000118C3"/>
    <w:rsid w:val="00011C93"/>
    <w:rsid w:val="000157A7"/>
    <w:rsid w:val="000313E7"/>
    <w:rsid w:val="00032A07"/>
    <w:rsid w:val="00057755"/>
    <w:rsid w:val="0006370A"/>
    <w:rsid w:val="00067BA0"/>
    <w:rsid w:val="000841AE"/>
    <w:rsid w:val="000A2020"/>
    <w:rsid w:val="000E49A7"/>
    <w:rsid w:val="000F4A0D"/>
    <w:rsid w:val="00114217"/>
    <w:rsid w:val="0012589A"/>
    <w:rsid w:val="00153ACB"/>
    <w:rsid w:val="0017455C"/>
    <w:rsid w:val="00175E5D"/>
    <w:rsid w:val="001B05FF"/>
    <w:rsid w:val="001B4511"/>
    <w:rsid w:val="001C7833"/>
    <w:rsid w:val="001D5827"/>
    <w:rsid w:val="00200892"/>
    <w:rsid w:val="002008E9"/>
    <w:rsid w:val="00216472"/>
    <w:rsid w:val="00225549"/>
    <w:rsid w:val="002278CB"/>
    <w:rsid w:val="00241E80"/>
    <w:rsid w:val="0024401E"/>
    <w:rsid w:val="002462D2"/>
    <w:rsid w:val="00252C1E"/>
    <w:rsid w:val="0026418B"/>
    <w:rsid w:val="002654F9"/>
    <w:rsid w:val="00274F2F"/>
    <w:rsid w:val="00291F12"/>
    <w:rsid w:val="0029497D"/>
    <w:rsid w:val="002D14BB"/>
    <w:rsid w:val="002E0607"/>
    <w:rsid w:val="002F2C37"/>
    <w:rsid w:val="00300071"/>
    <w:rsid w:val="003068EE"/>
    <w:rsid w:val="00311D07"/>
    <w:rsid w:val="0031617D"/>
    <w:rsid w:val="003552CB"/>
    <w:rsid w:val="0035534D"/>
    <w:rsid w:val="0036623E"/>
    <w:rsid w:val="0039180C"/>
    <w:rsid w:val="00396DF5"/>
    <w:rsid w:val="003A7119"/>
    <w:rsid w:val="003E5A3B"/>
    <w:rsid w:val="00402D22"/>
    <w:rsid w:val="00405FED"/>
    <w:rsid w:val="0040607F"/>
    <w:rsid w:val="00406A2E"/>
    <w:rsid w:val="004620D8"/>
    <w:rsid w:val="0046393D"/>
    <w:rsid w:val="0046700D"/>
    <w:rsid w:val="00476F4B"/>
    <w:rsid w:val="00494D50"/>
    <w:rsid w:val="00495C76"/>
    <w:rsid w:val="004B3C81"/>
    <w:rsid w:val="004B478F"/>
    <w:rsid w:val="004B4DC5"/>
    <w:rsid w:val="004B4EAD"/>
    <w:rsid w:val="004C5C6B"/>
    <w:rsid w:val="004E390C"/>
    <w:rsid w:val="004E5DD7"/>
    <w:rsid w:val="004F3B85"/>
    <w:rsid w:val="005011B4"/>
    <w:rsid w:val="005117AF"/>
    <w:rsid w:val="005212D3"/>
    <w:rsid w:val="00531C9E"/>
    <w:rsid w:val="005361B3"/>
    <w:rsid w:val="005736E2"/>
    <w:rsid w:val="00574C06"/>
    <w:rsid w:val="0058033C"/>
    <w:rsid w:val="005A0E3C"/>
    <w:rsid w:val="005A3F1C"/>
    <w:rsid w:val="005B78B2"/>
    <w:rsid w:val="005C0BC1"/>
    <w:rsid w:val="005C4822"/>
    <w:rsid w:val="005C6A62"/>
    <w:rsid w:val="005E5845"/>
    <w:rsid w:val="005F2510"/>
    <w:rsid w:val="005F34A9"/>
    <w:rsid w:val="005F3EF3"/>
    <w:rsid w:val="00601B90"/>
    <w:rsid w:val="00613A1F"/>
    <w:rsid w:val="0064512E"/>
    <w:rsid w:val="006452EE"/>
    <w:rsid w:val="00672B09"/>
    <w:rsid w:val="00676C84"/>
    <w:rsid w:val="006830E5"/>
    <w:rsid w:val="006B690A"/>
    <w:rsid w:val="006C308E"/>
    <w:rsid w:val="006E4D3A"/>
    <w:rsid w:val="006F0E04"/>
    <w:rsid w:val="006F1D0B"/>
    <w:rsid w:val="0070153C"/>
    <w:rsid w:val="00701842"/>
    <w:rsid w:val="00717E58"/>
    <w:rsid w:val="00766A21"/>
    <w:rsid w:val="00766ACA"/>
    <w:rsid w:val="00781289"/>
    <w:rsid w:val="00796147"/>
    <w:rsid w:val="007E43F2"/>
    <w:rsid w:val="007F4411"/>
    <w:rsid w:val="00805C85"/>
    <w:rsid w:val="00813054"/>
    <w:rsid w:val="00843D99"/>
    <w:rsid w:val="00845633"/>
    <w:rsid w:val="00846CB3"/>
    <w:rsid w:val="00851643"/>
    <w:rsid w:val="0086671B"/>
    <w:rsid w:val="00870F61"/>
    <w:rsid w:val="00893235"/>
    <w:rsid w:val="00893807"/>
    <w:rsid w:val="00895076"/>
    <w:rsid w:val="008A744F"/>
    <w:rsid w:val="008B4608"/>
    <w:rsid w:val="008F5C69"/>
    <w:rsid w:val="00901FED"/>
    <w:rsid w:val="0091391F"/>
    <w:rsid w:val="00924612"/>
    <w:rsid w:val="00924746"/>
    <w:rsid w:val="00924ED3"/>
    <w:rsid w:val="009346A3"/>
    <w:rsid w:val="00955C44"/>
    <w:rsid w:val="00964D65"/>
    <w:rsid w:val="0096611A"/>
    <w:rsid w:val="00967BA6"/>
    <w:rsid w:val="009B3E7C"/>
    <w:rsid w:val="009D10BC"/>
    <w:rsid w:val="00A104CD"/>
    <w:rsid w:val="00A1462B"/>
    <w:rsid w:val="00A21A0E"/>
    <w:rsid w:val="00A21A46"/>
    <w:rsid w:val="00A76208"/>
    <w:rsid w:val="00A92A4E"/>
    <w:rsid w:val="00AA2AD0"/>
    <w:rsid w:val="00AA7579"/>
    <w:rsid w:val="00AB1F5F"/>
    <w:rsid w:val="00AC115D"/>
    <w:rsid w:val="00AD30CE"/>
    <w:rsid w:val="00AE4FFF"/>
    <w:rsid w:val="00AE5A1B"/>
    <w:rsid w:val="00AF27C9"/>
    <w:rsid w:val="00AF2AFF"/>
    <w:rsid w:val="00AF76D0"/>
    <w:rsid w:val="00B42A01"/>
    <w:rsid w:val="00B503D9"/>
    <w:rsid w:val="00B67820"/>
    <w:rsid w:val="00B71A78"/>
    <w:rsid w:val="00B85BCB"/>
    <w:rsid w:val="00BA1099"/>
    <w:rsid w:val="00BC34DC"/>
    <w:rsid w:val="00BF704B"/>
    <w:rsid w:val="00C250FF"/>
    <w:rsid w:val="00C261B8"/>
    <w:rsid w:val="00C762B2"/>
    <w:rsid w:val="00C77BCB"/>
    <w:rsid w:val="00C870E4"/>
    <w:rsid w:val="00CA07BA"/>
    <w:rsid w:val="00CA2AFD"/>
    <w:rsid w:val="00CC67D5"/>
    <w:rsid w:val="00CD4F2A"/>
    <w:rsid w:val="00CF04F1"/>
    <w:rsid w:val="00CF5560"/>
    <w:rsid w:val="00D139D5"/>
    <w:rsid w:val="00D16686"/>
    <w:rsid w:val="00D30FE3"/>
    <w:rsid w:val="00D31BD7"/>
    <w:rsid w:val="00D37EDF"/>
    <w:rsid w:val="00D7294F"/>
    <w:rsid w:val="00D928A5"/>
    <w:rsid w:val="00D92CE9"/>
    <w:rsid w:val="00DB2A5B"/>
    <w:rsid w:val="00DC1411"/>
    <w:rsid w:val="00DD06D4"/>
    <w:rsid w:val="00DD31D3"/>
    <w:rsid w:val="00DD592C"/>
    <w:rsid w:val="00DD66EA"/>
    <w:rsid w:val="00DD7175"/>
    <w:rsid w:val="00E0661D"/>
    <w:rsid w:val="00E1298C"/>
    <w:rsid w:val="00E855D1"/>
    <w:rsid w:val="00EA6FD4"/>
    <w:rsid w:val="00EB1CE7"/>
    <w:rsid w:val="00F00439"/>
    <w:rsid w:val="00F02F93"/>
    <w:rsid w:val="00F11688"/>
    <w:rsid w:val="00F11BF5"/>
    <w:rsid w:val="00F367BC"/>
    <w:rsid w:val="00F60D60"/>
    <w:rsid w:val="00F717EF"/>
    <w:rsid w:val="00F771C0"/>
    <w:rsid w:val="00F8689C"/>
    <w:rsid w:val="00FB2960"/>
    <w:rsid w:val="00FB7EEA"/>
    <w:rsid w:val="00FC0D23"/>
    <w:rsid w:val="00FE551D"/>
    <w:rsid w:val="00FE5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8AC0"/>
  <w15:chartTrackingRefBased/>
  <w15:docId w15:val="{8516A75B-C6D9-495C-A7AA-8C78E243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0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D30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30CE"/>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D30CE"/>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A0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E3C"/>
  </w:style>
  <w:style w:type="paragraph" w:styleId="Footer">
    <w:name w:val="footer"/>
    <w:basedOn w:val="Normal"/>
    <w:link w:val="FooterChar"/>
    <w:uiPriority w:val="99"/>
    <w:unhideWhenUsed/>
    <w:rsid w:val="005A0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E3C"/>
  </w:style>
  <w:style w:type="paragraph" w:styleId="TOCHeading">
    <w:name w:val="TOC Heading"/>
    <w:basedOn w:val="Heading1"/>
    <w:next w:val="Normal"/>
    <w:uiPriority w:val="39"/>
    <w:unhideWhenUsed/>
    <w:qFormat/>
    <w:rsid w:val="00851643"/>
    <w:pPr>
      <w:spacing w:line="259" w:lineRule="auto"/>
      <w:outlineLvl w:val="9"/>
    </w:pPr>
  </w:style>
  <w:style w:type="paragraph" w:styleId="TOC1">
    <w:name w:val="toc 1"/>
    <w:basedOn w:val="Normal"/>
    <w:next w:val="Normal"/>
    <w:autoRedefine/>
    <w:uiPriority w:val="39"/>
    <w:unhideWhenUsed/>
    <w:rsid w:val="00851643"/>
    <w:pPr>
      <w:spacing w:after="100"/>
    </w:pPr>
  </w:style>
  <w:style w:type="paragraph" w:styleId="TOC2">
    <w:name w:val="toc 2"/>
    <w:basedOn w:val="Normal"/>
    <w:next w:val="Normal"/>
    <w:autoRedefine/>
    <w:uiPriority w:val="39"/>
    <w:unhideWhenUsed/>
    <w:rsid w:val="00851643"/>
    <w:pPr>
      <w:spacing w:after="100"/>
      <w:ind w:left="220"/>
    </w:pPr>
  </w:style>
  <w:style w:type="character" w:styleId="Hyperlink">
    <w:name w:val="Hyperlink"/>
    <w:basedOn w:val="DefaultParagraphFont"/>
    <w:uiPriority w:val="99"/>
    <w:unhideWhenUsed/>
    <w:rsid w:val="008516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4603">
      <w:bodyDiv w:val="1"/>
      <w:marLeft w:val="0"/>
      <w:marRight w:val="0"/>
      <w:marTop w:val="0"/>
      <w:marBottom w:val="0"/>
      <w:divBdr>
        <w:top w:val="none" w:sz="0" w:space="0" w:color="auto"/>
        <w:left w:val="none" w:sz="0" w:space="0" w:color="auto"/>
        <w:bottom w:val="none" w:sz="0" w:space="0" w:color="auto"/>
        <w:right w:val="none" w:sz="0" w:space="0" w:color="auto"/>
      </w:divBdr>
    </w:div>
    <w:div w:id="105079471">
      <w:bodyDiv w:val="1"/>
      <w:marLeft w:val="0"/>
      <w:marRight w:val="0"/>
      <w:marTop w:val="0"/>
      <w:marBottom w:val="0"/>
      <w:divBdr>
        <w:top w:val="none" w:sz="0" w:space="0" w:color="auto"/>
        <w:left w:val="none" w:sz="0" w:space="0" w:color="auto"/>
        <w:bottom w:val="none" w:sz="0" w:space="0" w:color="auto"/>
        <w:right w:val="none" w:sz="0" w:space="0" w:color="auto"/>
      </w:divBdr>
    </w:div>
    <w:div w:id="980035756">
      <w:bodyDiv w:val="1"/>
      <w:marLeft w:val="0"/>
      <w:marRight w:val="0"/>
      <w:marTop w:val="0"/>
      <w:marBottom w:val="0"/>
      <w:divBdr>
        <w:top w:val="none" w:sz="0" w:space="0" w:color="auto"/>
        <w:left w:val="none" w:sz="0" w:space="0" w:color="auto"/>
        <w:bottom w:val="none" w:sz="0" w:space="0" w:color="auto"/>
        <w:right w:val="none" w:sz="0" w:space="0" w:color="auto"/>
      </w:divBdr>
    </w:div>
    <w:div w:id="1017928926">
      <w:bodyDiv w:val="1"/>
      <w:marLeft w:val="0"/>
      <w:marRight w:val="0"/>
      <w:marTop w:val="0"/>
      <w:marBottom w:val="0"/>
      <w:divBdr>
        <w:top w:val="none" w:sz="0" w:space="0" w:color="auto"/>
        <w:left w:val="none" w:sz="0" w:space="0" w:color="auto"/>
        <w:bottom w:val="none" w:sz="0" w:space="0" w:color="auto"/>
        <w:right w:val="none" w:sz="0" w:space="0" w:color="auto"/>
      </w:divBdr>
    </w:div>
    <w:div w:id="1175996826">
      <w:bodyDiv w:val="1"/>
      <w:marLeft w:val="0"/>
      <w:marRight w:val="0"/>
      <w:marTop w:val="0"/>
      <w:marBottom w:val="0"/>
      <w:divBdr>
        <w:top w:val="none" w:sz="0" w:space="0" w:color="auto"/>
        <w:left w:val="none" w:sz="0" w:space="0" w:color="auto"/>
        <w:bottom w:val="none" w:sz="0" w:space="0" w:color="auto"/>
        <w:right w:val="none" w:sz="0" w:space="0" w:color="auto"/>
      </w:divBdr>
    </w:div>
    <w:div w:id="1272860386">
      <w:bodyDiv w:val="1"/>
      <w:marLeft w:val="0"/>
      <w:marRight w:val="0"/>
      <w:marTop w:val="0"/>
      <w:marBottom w:val="0"/>
      <w:divBdr>
        <w:top w:val="none" w:sz="0" w:space="0" w:color="auto"/>
        <w:left w:val="none" w:sz="0" w:space="0" w:color="auto"/>
        <w:bottom w:val="none" w:sz="0" w:space="0" w:color="auto"/>
        <w:right w:val="none" w:sz="0" w:space="0" w:color="auto"/>
      </w:divBdr>
    </w:div>
    <w:div w:id="1322542750">
      <w:bodyDiv w:val="1"/>
      <w:marLeft w:val="0"/>
      <w:marRight w:val="0"/>
      <w:marTop w:val="0"/>
      <w:marBottom w:val="0"/>
      <w:divBdr>
        <w:top w:val="none" w:sz="0" w:space="0" w:color="auto"/>
        <w:left w:val="none" w:sz="0" w:space="0" w:color="auto"/>
        <w:bottom w:val="none" w:sz="0" w:space="0" w:color="auto"/>
        <w:right w:val="none" w:sz="0" w:space="0" w:color="auto"/>
      </w:divBdr>
    </w:div>
    <w:div w:id="1758136671">
      <w:bodyDiv w:val="1"/>
      <w:marLeft w:val="0"/>
      <w:marRight w:val="0"/>
      <w:marTop w:val="0"/>
      <w:marBottom w:val="0"/>
      <w:divBdr>
        <w:top w:val="none" w:sz="0" w:space="0" w:color="auto"/>
        <w:left w:val="none" w:sz="0" w:space="0" w:color="auto"/>
        <w:bottom w:val="none" w:sz="0" w:space="0" w:color="auto"/>
        <w:right w:val="none" w:sz="0" w:space="0" w:color="auto"/>
      </w:divBdr>
    </w:div>
    <w:div w:id="19167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4045-F6ED-4A23-B807-DAB4C032F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2867</Words>
  <Characters>16345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System04087</dc:creator>
  <cp:keywords/>
  <dc:description/>
  <cp:lastModifiedBy>Emily Yankova</cp:lastModifiedBy>
  <cp:revision>9</cp:revision>
  <dcterms:created xsi:type="dcterms:W3CDTF">2021-04-05T11:29:00Z</dcterms:created>
  <dcterms:modified xsi:type="dcterms:W3CDTF">2021-04-06T14:37:00Z</dcterms:modified>
</cp:coreProperties>
</file>