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0"/>
        <w:rPr>
          <w:rFonts w:hint="default" w:ascii="Times New Roman" w:hAnsi="Times New Roman" w:eastAsia="华文行楷" w:cs="Times New Roman"/>
          <w:sz w:val="84"/>
          <w:szCs w:val="84"/>
          <w:lang w:val="en-US" w:eastAsia="zh-CN"/>
        </w:rPr>
      </w:pPr>
      <w:bookmarkStart w:id="0" w:name="_Toc31475"/>
      <w:r>
        <w:rPr>
          <w:rFonts w:hint="default" w:ascii="Times New Roman" w:hAnsi="Times New Roman" w:eastAsia="华文行楷" w:cs="Times New Roman"/>
          <w:sz w:val="84"/>
          <w:szCs w:val="84"/>
          <w:lang w:val="en-US" w:eastAsia="zh-CN"/>
        </w:rPr>
        <w:t>UWTSD University</w:t>
      </w:r>
      <w:bookmarkEnd w:id="0"/>
    </w:p>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0"/>
        <w:rPr>
          <w:rFonts w:hint="default" w:ascii="Times New Roman" w:hAnsi="Times New Roman" w:eastAsia="SimSun" w:cs="Times New Roman"/>
          <w:spacing w:val="60"/>
          <w:sz w:val="72"/>
          <w:szCs w:val="72"/>
          <w:lang w:val="en-US" w:eastAsia="zh-CN"/>
        </w:rPr>
      </w:pPr>
      <w:bookmarkStart w:id="1" w:name="_Toc31916"/>
      <w:r>
        <w:rPr>
          <w:rFonts w:hint="default" w:ascii="Times New Roman" w:hAnsi="Times New Roman" w:cs="Times New Roman"/>
          <w:spacing w:val="60"/>
          <w:sz w:val="72"/>
          <w:szCs w:val="72"/>
          <w:lang w:val="en-US" w:eastAsia="zh-CN"/>
        </w:rPr>
        <w:t>702</w:t>
      </w:r>
      <w:r>
        <w:rPr>
          <w:rFonts w:hint="eastAsia" w:ascii="Times New Roman" w:hAnsi="Times New Roman" w:cs="Times New Roman"/>
          <w:spacing w:val="60"/>
          <w:sz w:val="72"/>
          <w:szCs w:val="72"/>
          <w:lang w:val="en-US" w:eastAsia="zh-CN"/>
        </w:rPr>
        <w:t>8</w:t>
      </w:r>
      <w:r>
        <w:rPr>
          <w:rFonts w:hint="default" w:ascii="Times New Roman" w:hAnsi="Times New Roman" w:cs="Times New Roman"/>
          <w:spacing w:val="60"/>
          <w:sz w:val="72"/>
          <w:szCs w:val="72"/>
          <w:lang w:val="en-US" w:eastAsia="zh-CN"/>
        </w:rPr>
        <w:t xml:space="preserve"> </w:t>
      </w:r>
      <w:r>
        <w:rPr>
          <w:rFonts w:hint="eastAsia" w:ascii="Times New Roman" w:hAnsi="Times New Roman" w:cs="Times New Roman"/>
          <w:spacing w:val="60"/>
          <w:sz w:val="72"/>
          <w:szCs w:val="72"/>
          <w:lang w:val="en-US" w:eastAsia="zh-CN"/>
        </w:rPr>
        <w:t>Business research</w:t>
      </w:r>
      <w:bookmarkEnd w:id="1"/>
      <w:r>
        <w:rPr>
          <w:rFonts w:hint="default" w:ascii="Times New Roman" w:hAnsi="Times New Roman" w:cs="Times New Roman"/>
          <w:spacing w:val="60"/>
          <w:sz w:val="72"/>
          <w:szCs w:val="7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lang w:val="en-US"/>
        </w:rPr>
      </w:pPr>
      <w:r>
        <w:rPr>
          <w:rFonts w:hint="eastAsia" w:ascii="Times New Roman" w:hAnsi="Times New Roman" w:cs="Times New Roman"/>
          <w:sz w:val="48"/>
          <w:szCs w:val="48"/>
          <w:lang w:val="en-US" w:eastAsia="zh-CN"/>
        </w:rPr>
        <w:t>Research design for comparative study of Tesla, Ford, GM and BYD</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SimSun" w:cs="Times New Roman"/>
          <w:lang w:val="en-US" w:eastAsia="zh-CN"/>
        </w:rPr>
      </w:pPr>
      <w:r>
        <w:rPr>
          <w:rFonts w:hint="default" w:ascii="Times New Roman" w:hAnsi="Times New Roman" w:cs="Times New Roman"/>
          <w:lang w:val="en-US" w:eastAsia="zh-CN"/>
        </w:rPr>
        <w:t>Author: Xun Zhou</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Times New Roman" w:hAnsi="Times New Roman" w:eastAsia="SimSun" w:cs="Times New Roman"/>
          <w:sz w:val="36"/>
          <w:lang w:val="en-US" w:eastAsia="zh-CN"/>
        </w:rPr>
        <w:sectPr>
          <w:headerReference r:id="rId5" w:type="default"/>
          <w:footerReference r:id="rId7" w:type="default"/>
          <w:headerReference r:id="rId6" w:type="even"/>
          <w:footerReference r:id="rId8" w:type="even"/>
          <w:pgSz w:w="11906" w:h="16838"/>
          <w:pgMar w:top="1418" w:right="1134" w:bottom="1418" w:left="1701" w:header="851" w:footer="992" w:gutter="0"/>
          <w:cols w:space="425" w:num="1"/>
          <w:docGrid w:type="lines" w:linePitch="326" w:charSpace="0"/>
        </w:sectPr>
      </w:pPr>
      <w:r>
        <w:rPr>
          <w:rFonts w:hint="default" w:ascii="Times New Roman" w:hAnsi="Times New Roman" w:cs="Times New Roman"/>
          <w:sz w:val="30"/>
          <w:szCs w:val="30"/>
          <w:lang w:val="en-US" w:eastAsia="zh-CN"/>
        </w:rPr>
        <w:t>2024.3.</w:t>
      </w:r>
      <w:r>
        <w:rPr>
          <w:rFonts w:hint="eastAsia" w:ascii="Times New Roman" w:hAnsi="Times New Roman" w:cs="Times New Roman"/>
          <w:sz w:val="30"/>
          <w:szCs w:val="30"/>
          <w:lang w:val="en-US" w:eastAsia="zh-CN"/>
        </w:rPr>
        <w:t>1</w:t>
      </w:r>
    </w:p>
    <w:p>
      <w:pPr>
        <w:keepNext w:val="0"/>
        <w:keepLines w:val="0"/>
        <w:pageBreakBefore w:val="0"/>
        <w:widowControl w:val="0"/>
        <w:kinsoku/>
        <w:wordWrap/>
        <w:overflowPunct/>
        <w:topLinePunct w:val="0"/>
        <w:autoSpaceDE/>
        <w:autoSpaceDN/>
        <w:bidi w:val="0"/>
        <w:adjustRightInd/>
        <w:snapToGrid/>
        <w:spacing w:line="360" w:lineRule="auto"/>
        <w:ind w:firstLine="0"/>
        <w:jc w:val="both"/>
        <w:textAlignment w:val="auto"/>
        <w:rPr>
          <w:rFonts w:hint="default" w:ascii="Times New Roman" w:hAnsi="Times New Roman" w:cs="Times New Roman"/>
          <w:sz w:val="48"/>
          <w:szCs w:val="48"/>
        </w:rPr>
      </w:pPr>
    </w:p>
    <w:p>
      <w:pPr>
        <w:pStyle w:val="2"/>
        <w:bidi w:val="0"/>
        <w:jc w:val="center"/>
        <w:rPr>
          <w:rFonts w:hint="eastAsia" w:eastAsia="SimSun"/>
          <w:lang w:val="en-US" w:eastAsia="zh-CN"/>
        </w:rPr>
      </w:pPr>
      <w:bookmarkStart w:id="2" w:name="_Toc32724"/>
      <w:r>
        <w:rPr>
          <w:rFonts w:hint="eastAsia" w:eastAsia="SimSun"/>
          <w:lang w:val="en-US" w:eastAsia="zh-CN"/>
        </w:rPr>
        <w:t>Table of Contents</w:t>
      </w:r>
      <w:bookmarkEnd w:id="2"/>
    </w:p>
    <w:sdt>
      <w:sdtPr>
        <w:rPr>
          <w:rFonts w:ascii="SimSun" w:hAnsi="SimSun" w:eastAsia="SimSun" w:cstheme="minorBidi"/>
          <w:sz w:val="21"/>
          <w:szCs w:val="22"/>
          <w:lang w:val="en-GB" w:eastAsia="en-US" w:bidi="ar-SA"/>
        </w:rPr>
        <w:id w:val="147481546"/>
        <w15:color w:val="DBDBDB"/>
        <w:docPartObj>
          <w:docPartGallery w:val="Table of Contents"/>
          <w:docPartUnique/>
        </w:docPartObj>
      </w:sdtPr>
      <w:sdtEndPr>
        <w:rPr>
          <w:rFonts w:ascii="SimSun" w:hAnsi="SimSun" w:eastAsia="SimSun" w:cstheme="minorBidi"/>
          <w:b/>
          <w:sz w:val="21"/>
          <w:szCs w:val="22"/>
          <w:lang w:val="en-GB" w:eastAsia="en-US" w:bidi="ar-SA"/>
        </w:rPr>
      </w:sdtEndPr>
      <w:sdtContent>
        <w:p>
          <w:pPr>
            <w:spacing w:before="0" w:beforeLines="0" w:after="0" w:afterLines="0" w:line="240" w:lineRule="auto"/>
            <w:ind w:left="0" w:leftChars="0" w:right="0" w:rightChars="0" w:firstLine="0" w:firstLineChars="0"/>
            <w:jc w:val="center"/>
          </w:pPr>
          <w:r>
            <w:rPr>
              <w:rFonts w:ascii="SimSun" w:hAnsi="SimSun" w:eastAsia="SimSun"/>
              <w:sz w:val="21"/>
            </w:rPr>
            <w:t>目录</w:t>
          </w:r>
        </w:p>
        <w:p>
          <w:pPr>
            <w:pStyle w:val="12"/>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_Toc31475 </w:instrText>
          </w:r>
          <w:r>
            <w:rPr>
              <w:b/>
            </w:rPr>
            <w:fldChar w:fldCharType="separate"/>
          </w:r>
          <w:r>
            <w:rPr>
              <w:rFonts w:hint="default" w:ascii="Times New Roman" w:hAnsi="Times New Roman" w:eastAsia="华文行楷" w:cs="Times New Roman"/>
              <w:b/>
              <w:szCs w:val="84"/>
              <w:lang w:val="en-US" w:eastAsia="zh-CN"/>
            </w:rPr>
            <w:t>UWTSD University</w:t>
          </w:r>
          <w:r>
            <w:rPr>
              <w:b/>
            </w:rPr>
            <w:tab/>
          </w:r>
          <w:r>
            <w:rPr>
              <w:b/>
            </w:rPr>
            <w:fldChar w:fldCharType="begin"/>
          </w:r>
          <w:r>
            <w:rPr>
              <w:b/>
            </w:rPr>
            <w:instrText xml:space="preserve"> PAGEREF _Toc31475 \h </w:instrText>
          </w:r>
          <w:r>
            <w:rPr>
              <w:b/>
            </w:rPr>
            <w:fldChar w:fldCharType="separate"/>
          </w:r>
          <w:r>
            <w:rPr>
              <w:b/>
            </w:rPr>
            <w:t>1</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_Toc31916 </w:instrText>
          </w:r>
          <w:r>
            <w:rPr>
              <w:b/>
            </w:rPr>
            <w:fldChar w:fldCharType="separate"/>
          </w:r>
          <w:r>
            <w:rPr>
              <w:rFonts w:hint="default" w:ascii="Times New Roman" w:hAnsi="Times New Roman" w:cs="Times New Roman"/>
              <w:b/>
              <w:spacing w:val="60"/>
              <w:szCs w:val="72"/>
              <w:lang w:val="en-US" w:eastAsia="zh-CN"/>
            </w:rPr>
            <w:t>702</w:t>
          </w:r>
          <w:r>
            <w:rPr>
              <w:rFonts w:hint="eastAsia" w:ascii="Times New Roman" w:hAnsi="Times New Roman" w:cs="Times New Roman"/>
              <w:b/>
              <w:spacing w:val="60"/>
              <w:szCs w:val="72"/>
              <w:lang w:val="en-US" w:eastAsia="zh-CN"/>
            </w:rPr>
            <w:t>8</w:t>
          </w:r>
          <w:r>
            <w:rPr>
              <w:rFonts w:hint="default" w:ascii="Times New Roman" w:hAnsi="Times New Roman" w:cs="Times New Roman"/>
              <w:b/>
              <w:spacing w:val="60"/>
              <w:szCs w:val="72"/>
              <w:lang w:val="en-US" w:eastAsia="zh-CN"/>
            </w:rPr>
            <w:t xml:space="preserve"> </w:t>
          </w:r>
          <w:r>
            <w:rPr>
              <w:rFonts w:hint="eastAsia" w:ascii="Times New Roman" w:hAnsi="Times New Roman" w:cs="Times New Roman"/>
              <w:b/>
              <w:spacing w:val="60"/>
              <w:szCs w:val="72"/>
              <w:lang w:val="en-US" w:eastAsia="zh-CN"/>
            </w:rPr>
            <w:t>Business research</w:t>
          </w:r>
          <w:r>
            <w:rPr>
              <w:b/>
            </w:rPr>
            <w:tab/>
          </w:r>
          <w:r>
            <w:rPr>
              <w:b/>
            </w:rPr>
            <w:fldChar w:fldCharType="begin"/>
          </w:r>
          <w:r>
            <w:rPr>
              <w:b/>
            </w:rPr>
            <w:instrText xml:space="preserve"> PAGEREF _Toc31916 \h </w:instrText>
          </w:r>
          <w:r>
            <w:rPr>
              <w:b/>
            </w:rPr>
            <w:fldChar w:fldCharType="separate"/>
          </w:r>
          <w:r>
            <w:rPr>
              <w:b/>
            </w:rPr>
            <w:t>1</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_Toc32724 </w:instrText>
          </w:r>
          <w:r>
            <w:rPr>
              <w:b/>
            </w:rPr>
            <w:fldChar w:fldCharType="separate"/>
          </w:r>
          <w:r>
            <w:rPr>
              <w:rFonts w:hint="eastAsia" w:eastAsia="SimSun"/>
              <w:b/>
              <w:lang w:val="en-US" w:eastAsia="zh-CN"/>
            </w:rPr>
            <w:t>Table of Contents</w:t>
          </w:r>
          <w:r>
            <w:rPr>
              <w:b/>
            </w:rPr>
            <w:tab/>
          </w:r>
          <w:r>
            <w:rPr>
              <w:b/>
            </w:rPr>
            <w:fldChar w:fldCharType="begin"/>
          </w:r>
          <w:r>
            <w:rPr>
              <w:b/>
            </w:rPr>
            <w:instrText xml:space="preserve"> PAGEREF _Toc32724 \h </w:instrText>
          </w:r>
          <w:r>
            <w:rPr>
              <w:b/>
            </w:rPr>
            <w:fldChar w:fldCharType="separate"/>
          </w:r>
          <w:r>
            <w:rPr>
              <w:b/>
            </w:rPr>
            <w:t>2</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_Toc18963 </w:instrText>
          </w:r>
          <w:r>
            <w:rPr>
              <w:b/>
            </w:rPr>
            <w:fldChar w:fldCharType="separate"/>
          </w:r>
          <w:r>
            <w:rPr>
              <w:rFonts w:hint="default"/>
              <w:b/>
            </w:rPr>
            <w:t>MBA Research Proposal</w:t>
          </w:r>
          <w:r>
            <w:rPr>
              <w:b/>
            </w:rPr>
            <w:tab/>
          </w:r>
          <w:r>
            <w:rPr>
              <w:b/>
            </w:rPr>
            <w:fldChar w:fldCharType="begin"/>
          </w:r>
          <w:r>
            <w:rPr>
              <w:b/>
            </w:rPr>
            <w:instrText xml:space="preserve"> PAGEREF _Toc18963 \h </w:instrText>
          </w:r>
          <w:r>
            <w:rPr>
              <w:b/>
            </w:rPr>
            <w:fldChar w:fldCharType="separate"/>
          </w:r>
          <w:r>
            <w:rPr>
              <w:b/>
            </w:rPr>
            <w:t>3</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_Toc27173 </w:instrText>
          </w:r>
          <w:r>
            <w:rPr>
              <w:b/>
            </w:rPr>
            <w:fldChar w:fldCharType="separate"/>
          </w:r>
          <w:r>
            <w:rPr>
              <w:rFonts w:hint="default"/>
              <w:b/>
              <w:lang w:val="en-US" w:eastAsia="zh-CN"/>
            </w:rPr>
            <w:t>Title</w:t>
          </w:r>
          <w:r>
            <w:rPr>
              <w:b/>
            </w:rPr>
            <w:tab/>
          </w:r>
          <w:r>
            <w:rPr>
              <w:b/>
            </w:rPr>
            <w:fldChar w:fldCharType="begin"/>
          </w:r>
          <w:r>
            <w:rPr>
              <w:b/>
            </w:rPr>
            <w:instrText xml:space="preserve"> PAGEREF _Toc27173 \h </w:instrText>
          </w:r>
          <w:r>
            <w:rPr>
              <w:b/>
            </w:rPr>
            <w:fldChar w:fldCharType="separate"/>
          </w:r>
          <w:r>
            <w:rPr>
              <w:b/>
            </w:rPr>
            <w:t>3</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_Toc24498 </w:instrText>
          </w:r>
          <w:r>
            <w:rPr>
              <w:b/>
            </w:rPr>
            <w:fldChar w:fldCharType="separate"/>
          </w:r>
          <w:r>
            <w:rPr>
              <w:rFonts w:hint="eastAsia"/>
              <w:b/>
              <w:lang w:val="en-US" w:eastAsia="zh-CN"/>
            </w:rPr>
            <w:t>Abstract</w:t>
          </w:r>
          <w:r>
            <w:rPr>
              <w:b/>
            </w:rPr>
            <w:tab/>
          </w:r>
          <w:r>
            <w:rPr>
              <w:b/>
            </w:rPr>
            <w:fldChar w:fldCharType="begin"/>
          </w:r>
          <w:r>
            <w:rPr>
              <w:b/>
            </w:rPr>
            <w:instrText xml:space="preserve"> PAGEREF _Toc24498 \h </w:instrText>
          </w:r>
          <w:r>
            <w:rPr>
              <w:b/>
            </w:rPr>
            <w:fldChar w:fldCharType="separate"/>
          </w:r>
          <w:r>
            <w:rPr>
              <w:b/>
            </w:rPr>
            <w:t>3</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_Toc18223 </w:instrText>
          </w:r>
          <w:r>
            <w:rPr>
              <w:b/>
            </w:rPr>
            <w:fldChar w:fldCharType="separate"/>
          </w:r>
          <w:r>
            <w:rPr>
              <w:rFonts w:hint="eastAsia"/>
              <w:b/>
              <w:lang w:val="en-US" w:eastAsia="zh-CN"/>
            </w:rPr>
            <w:t>Research tools</w:t>
          </w:r>
          <w:r>
            <w:rPr>
              <w:b/>
            </w:rPr>
            <w:tab/>
          </w:r>
          <w:r>
            <w:rPr>
              <w:b/>
            </w:rPr>
            <w:fldChar w:fldCharType="begin"/>
          </w:r>
          <w:r>
            <w:rPr>
              <w:b/>
            </w:rPr>
            <w:instrText xml:space="preserve"> PAGEREF _Toc18223 \h </w:instrText>
          </w:r>
          <w:r>
            <w:rPr>
              <w:b/>
            </w:rPr>
            <w:fldChar w:fldCharType="separate"/>
          </w:r>
          <w:r>
            <w:rPr>
              <w:b/>
            </w:rPr>
            <w:t>4</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_Toc7162 </w:instrText>
          </w:r>
          <w:r>
            <w:rPr>
              <w:b/>
            </w:rPr>
            <w:fldChar w:fldCharType="separate"/>
          </w:r>
          <w:r>
            <w:rPr>
              <w:rFonts w:hint="eastAsia"/>
              <w:b/>
              <w:lang w:val="en-US" w:eastAsia="zh-CN"/>
            </w:rPr>
            <w:t>Research design</w:t>
          </w:r>
          <w:r>
            <w:rPr>
              <w:b/>
            </w:rPr>
            <w:tab/>
          </w:r>
          <w:r>
            <w:rPr>
              <w:b/>
            </w:rPr>
            <w:fldChar w:fldCharType="begin"/>
          </w:r>
          <w:r>
            <w:rPr>
              <w:b/>
            </w:rPr>
            <w:instrText xml:space="preserve"> PAGEREF _Toc7162 \h </w:instrText>
          </w:r>
          <w:r>
            <w:rPr>
              <w:b/>
            </w:rPr>
            <w:fldChar w:fldCharType="separate"/>
          </w:r>
          <w:r>
            <w:rPr>
              <w:b/>
            </w:rPr>
            <w:t>4</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_Toc4295 </w:instrText>
          </w:r>
          <w:r>
            <w:rPr>
              <w:b/>
            </w:rPr>
            <w:fldChar w:fldCharType="separate"/>
          </w:r>
          <w:r>
            <w:rPr>
              <w:rFonts w:hint="eastAsia"/>
              <w:b/>
              <w:lang w:val="en-US" w:eastAsia="zh-CN"/>
            </w:rPr>
            <w:t>Background</w:t>
          </w:r>
          <w:r>
            <w:rPr>
              <w:b/>
            </w:rPr>
            <w:tab/>
          </w:r>
          <w:r>
            <w:rPr>
              <w:b/>
            </w:rPr>
            <w:fldChar w:fldCharType="begin"/>
          </w:r>
          <w:r>
            <w:rPr>
              <w:b/>
            </w:rPr>
            <w:instrText xml:space="preserve"> PAGEREF _Toc4295 \h </w:instrText>
          </w:r>
          <w:r>
            <w:rPr>
              <w:b/>
            </w:rPr>
            <w:fldChar w:fldCharType="separate"/>
          </w:r>
          <w:r>
            <w:rPr>
              <w:b/>
            </w:rPr>
            <w:t>4</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_Toc23043 </w:instrText>
          </w:r>
          <w:r>
            <w:rPr>
              <w:b/>
            </w:rPr>
            <w:fldChar w:fldCharType="separate"/>
          </w:r>
          <w:r>
            <w:rPr>
              <w:rFonts w:hint="eastAsia"/>
              <w:b/>
              <w:lang w:val="en-US" w:eastAsia="zh-CN"/>
            </w:rPr>
            <w:t>literature review</w:t>
          </w:r>
          <w:r>
            <w:rPr>
              <w:b/>
            </w:rPr>
            <w:tab/>
          </w:r>
          <w:r>
            <w:rPr>
              <w:b/>
            </w:rPr>
            <w:fldChar w:fldCharType="begin"/>
          </w:r>
          <w:r>
            <w:rPr>
              <w:b/>
            </w:rPr>
            <w:instrText xml:space="preserve"> PAGEREF _Toc23043 \h </w:instrText>
          </w:r>
          <w:r>
            <w:rPr>
              <w:b/>
            </w:rPr>
            <w:fldChar w:fldCharType="separate"/>
          </w:r>
          <w:r>
            <w:rPr>
              <w:b/>
            </w:rPr>
            <w:t>5</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_Toc17363 </w:instrText>
          </w:r>
          <w:r>
            <w:rPr>
              <w:b/>
            </w:rPr>
            <w:fldChar w:fldCharType="separate"/>
          </w:r>
          <w:r>
            <w:rPr>
              <w:rFonts w:hint="default"/>
              <w:b/>
              <w:lang w:val="en-US" w:eastAsia="zh-CN"/>
            </w:rPr>
            <w:t>Significance</w:t>
          </w:r>
          <w:r>
            <w:rPr>
              <w:b/>
            </w:rPr>
            <w:tab/>
          </w:r>
          <w:r>
            <w:rPr>
              <w:b/>
            </w:rPr>
            <w:fldChar w:fldCharType="begin"/>
          </w:r>
          <w:r>
            <w:rPr>
              <w:b/>
            </w:rPr>
            <w:instrText xml:space="preserve"> PAGEREF _Toc17363 \h </w:instrText>
          </w:r>
          <w:r>
            <w:rPr>
              <w:b/>
            </w:rPr>
            <w:fldChar w:fldCharType="separate"/>
          </w:r>
          <w:r>
            <w:rPr>
              <w:b/>
            </w:rPr>
            <w:t>6</w:t>
          </w:r>
          <w:r>
            <w:rPr>
              <w:b/>
            </w:rPr>
            <w:fldChar w:fldCharType="end"/>
          </w:r>
          <w:r>
            <w:rPr>
              <w:b/>
            </w:rPr>
            <w:fldChar w:fldCharType="end"/>
          </w:r>
        </w:p>
        <w:p>
          <w:pPr>
            <w:pStyle w:val="13"/>
            <w:tabs>
              <w:tab w:val="right" w:leader="dot" w:pos="8306"/>
            </w:tabs>
          </w:pPr>
          <w:r>
            <w:fldChar w:fldCharType="begin"/>
          </w:r>
          <w:r>
            <w:instrText xml:space="preserve"> HYPERLINK \l _Toc16523 </w:instrText>
          </w:r>
          <w:r>
            <w:fldChar w:fldCharType="separate"/>
          </w:r>
          <w:r>
            <w:rPr>
              <w:rFonts w:hint="default"/>
              <w:lang w:val="en-US" w:eastAsia="zh-CN"/>
            </w:rPr>
            <w:t>(1) Practical significance</w:t>
          </w:r>
          <w:r>
            <w:tab/>
          </w:r>
          <w:r>
            <w:fldChar w:fldCharType="begin"/>
          </w:r>
          <w:r>
            <w:instrText xml:space="preserve"> PAGEREF _Toc16523 \h </w:instrText>
          </w:r>
          <w:r>
            <w:fldChar w:fldCharType="separate"/>
          </w:r>
          <w:r>
            <w:t>6</w:t>
          </w:r>
          <w:r>
            <w:fldChar w:fldCharType="end"/>
          </w:r>
          <w:r>
            <w:fldChar w:fldCharType="end"/>
          </w:r>
        </w:p>
        <w:p>
          <w:pPr>
            <w:pStyle w:val="13"/>
            <w:tabs>
              <w:tab w:val="right" w:leader="dot" w:pos="8306"/>
            </w:tabs>
          </w:pPr>
          <w:r>
            <w:fldChar w:fldCharType="begin"/>
          </w:r>
          <w:r>
            <w:instrText xml:space="preserve"> HYPERLINK \l _Toc15324 </w:instrText>
          </w:r>
          <w:r>
            <w:fldChar w:fldCharType="separate"/>
          </w:r>
          <w:r>
            <w:rPr>
              <w:rFonts w:hint="default"/>
              <w:lang w:val="en-US" w:eastAsia="zh-CN"/>
            </w:rPr>
            <w:t>(2) Theoretical significance</w:t>
          </w:r>
          <w:r>
            <w:tab/>
          </w:r>
          <w:r>
            <w:fldChar w:fldCharType="begin"/>
          </w:r>
          <w:r>
            <w:instrText xml:space="preserve"> PAGEREF _Toc15324 \h </w:instrText>
          </w:r>
          <w:r>
            <w:fldChar w:fldCharType="separate"/>
          </w:r>
          <w:r>
            <w:t>6</w:t>
          </w:r>
          <w:r>
            <w:fldChar w:fldCharType="end"/>
          </w:r>
          <w:r>
            <w:fldChar w:fldCharType="end"/>
          </w:r>
        </w:p>
        <w:p>
          <w:pPr>
            <w:pStyle w:val="12"/>
            <w:tabs>
              <w:tab w:val="right" w:leader="dot" w:pos="8306"/>
            </w:tabs>
            <w:rPr>
              <w:b/>
            </w:rPr>
          </w:pPr>
          <w:r>
            <w:rPr>
              <w:b/>
            </w:rPr>
            <w:fldChar w:fldCharType="begin"/>
          </w:r>
          <w:r>
            <w:rPr>
              <w:b/>
            </w:rPr>
            <w:instrText xml:space="preserve"> HYPERLINK \l _Toc21932 </w:instrText>
          </w:r>
          <w:r>
            <w:rPr>
              <w:b/>
            </w:rPr>
            <w:fldChar w:fldCharType="separate"/>
          </w:r>
          <w:r>
            <w:rPr>
              <w:rFonts w:hint="default"/>
              <w:b/>
            </w:rPr>
            <w:t>Specific research methods</w:t>
          </w:r>
          <w:r>
            <w:rPr>
              <w:b/>
            </w:rPr>
            <w:tab/>
          </w:r>
          <w:r>
            <w:rPr>
              <w:b/>
            </w:rPr>
            <w:fldChar w:fldCharType="begin"/>
          </w:r>
          <w:r>
            <w:rPr>
              <w:b/>
            </w:rPr>
            <w:instrText xml:space="preserve"> PAGEREF _Toc21932 \h </w:instrText>
          </w:r>
          <w:r>
            <w:rPr>
              <w:b/>
            </w:rPr>
            <w:fldChar w:fldCharType="separate"/>
          </w:r>
          <w:r>
            <w:rPr>
              <w:b/>
            </w:rPr>
            <w:t>7</w:t>
          </w:r>
          <w:r>
            <w:rPr>
              <w:b/>
            </w:rPr>
            <w:fldChar w:fldCharType="end"/>
          </w:r>
          <w:r>
            <w:rPr>
              <w:b/>
            </w:rPr>
            <w:fldChar w:fldCharType="end"/>
          </w:r>
        </w:p>
        <w:p>
          <w:pPr>
            <w:pStyle w:val="13"/>
            <w:tabs>
              <w:tab w:val="right" w:leader="dot" w:pos="8306"/>
            </w:tabs>
          </w:pPr>
          <w:r>
            <w:fldChar w:fldCharType="begin"/>
          </w:r>
          <w:r>
            <w:instrText xml:space="preserve"> HYPERLINK \l _Toc1129 </w:instrText>
          </w:r>
          <w:r>
            <w:fldChar w:fldCharType="separate"/>
          </w:r>
          <w:r>
            <w:rPr>
              <w:rFonts w:hint="eastAsia"/>
              <w:lang w:val="en-US" w:eastAsia="zh-CN"/>
            </w:rPr>
            <w:t>SWOT &amp; PESTEL analyse</w:t>
          </w:r>
          <w:r>
            <w:tab/>
          </w:r>
          <w:r>
            <w:fldChar w:fldCharType="begin"/>
          </w:r>
          <w:r>
            <w:instrText xml:space="preserve"> PAGEREF _Toc1129 \h </w:instrText>
          </w:r>
          <w:r>
            <w:fldChar w:fldCharType="separate"/>
          </w:r>
          <w:r>
            <w:t>8</w:t>
          </w:r>
          <w:r>
            <w:fldChar w:fldCharType="end"/>
          </w:r>
          <w:r>
            <w:fldChar w:fldCharType="end"/>
          </w:r>
        </w:p>
        <w:p>
          <w:pPr>
            <w:pStyle w:val="13"/>
            <w:tabs>
              <w:tab w:val="right" w:leader="dot" w:pos="8306"/>
            </w:tabs>
          </w:pPr>
          <w:r>
            <w:fldChar w:fldCharType="begin"/>
          </w:r>
          <w:r>
            <w:instrText xml:space="preserve"> HYPERLINK \l _Toc25948 </w:instrText>
          </w:r>
          <w:r>
            <w:fldChar w:fldCharType="separate"/>
          </w:r>
          <w:r>
            <w:rPr>
              <w:rFonts w:hint="eastAsia"/>
              <w:lang w:val="en-US" w:eastAsia="zh-CN"/>
            </w:rPr>
            <w:t>Financial report analyse</w:t>
          </w:r>
          <w:r>
            <w:tab/>
          </w:r>
          <w:r>
            <w:fldChar w:fldCharType="begin"/>
          </w:r>
          <w:r>
            <w:instrText xml:space="preserve"> PAGEREF _Toc25948 \h </w:instrText>
          </w:r>
          <w:r>
            <w:fldChar w:fldCharType="separate"/>
          </w:r>
          <w:r>
            <w:t>11</w:t>
          </w:r>
          <w:r>
            <w:fldChar w:fldCharType="end"/>
          </w:r>
          <w:r>
            <w:fldChar w:fldCharType="end"/>
          </w:r>
        </w:p>
        <w:p>
          <w:pPr>
            <w:pStyle w:val="13"/>
            <w:tabs>
              <w:tab w:val="right" w:leader="dot" w:pos="8306"/>
            </w:tabs>
          </w:pPr>
          <w:r>
            <w:fldChar w:fldCharType="begin"/>
          </w:r>
          <w:r>
            <w:instrText xml:space="preserve"> HYPERLINK \l _Toc5620 </w:instrText>
          </w:r>
          <w:r>
            <w:fldChar w:fldCharType="separate"/>
          </w:r>
          <w:r>
            <w:rPr>
              <w:rFonts w:hint="eastAsia"/>
              <w:lang w:val="en-US" w:eastAsia="zh-CN"/>
            </w:rPr>
            <w:t>1.1 Operating profit margin</w:t>
          </w:r>
          <w:r>
            <w:tab/>
          </w:r>
          <w:r>
            <w:fldChar w:fldCharType="begin"/>
          </w:r>
          <w:r>
            <w:instrText xml:space="preserve"> PAGEREF _Toc5620 \h </w:instrText>
          </w:r>
          <w:r>
            <w:fldChar w:fldCharType="separate"/>
          </w:r>
          <w:r>
            <w:t>11</w:t>
          </w:r>
          <w:r>
            <w:fldChar w:fldCharType="end"/>
          </w:r>
          <w:r>
            <w:fldChar w:fldCharType="end"/>
          </w:r>
        </w:p>
        <w:p>
          <w:pPr>
            <w:pStyle w:val="13"/>
            <w:tabs>
              <w:tab w:val="right" w:leader="dot" w:pos="8306"/>
            </w:tabs>
          </w:pPr>
          <w:r>
            <w:fldChar w:fldCharType="begin"/>
          </w:r>
          <w:r>
            <w:instrText xml:space="preserve"> HYPERLINK \l _Toc30981 </w:instrText>
          </w:r>
          <w:r>
            <w:fldChar w:fldCharType="separate"/>
          </w:r>
          <w:r>
            <w:rPr>
              <w:rFonts w:hint="eastAsia"/>
              <w:lang w:val="en-US" w:eastAsia="zh-CN"/>
            </w:rPr>
            <w:t>1.2 Gross profit margin</w:t>
          </w:r>
          <w:r>
            <w:tab/>
          </w:r>
          <w:r>
            <w:fldChar w:fldCharType="begin"/>
          </w:r>
          <w:r>
            <w:instrText xml:space="preserve"> PAGEREF _Toc30981 \h </w:instrText>
          </w:r>
          <w:r>
            <w:fldChar w:fldCharType="separate"/>
          </w:r>
          <w:r>
            <w:t>11</w:t>
          </w:r>
          <w:r>
            <w:fldChar w:fldCharType="end"/>
          </w:r>
          <w:r>
            <w:fldChar w:fldCharType="end"/>
          </w:r>
        </w:p>
        <w:p>
          <w:pPr>
            <w:pStyle w:val="13"/>
            <w:tabs>
              <w:tab w:val="right" w:leader="dot" w:pos="8306"/>
            </w:tabs>
          </w:pPr>
          <w:r>
            <w:fldChar w:fldCharType="begin"/>
          </w:r>
          <w:r>
            <w:instrText xml:space="preserve"> HYPERLINK \l _Toc25525 </w:instrText>
          </w:r>
          <w:r>
            <w:fldChar w:fldCharType="separate"/>
          </w:r>
          <w:r>
            <w:rPr>
              <w:rFonts w:hint="eastAsia"/>
              <w:lang w:val="en-US" w:eastAsia="zh-CN"/>
            </w:rPr>
            <w:t>1.3 ROA</w:t>
          </w:r>
          <w:r>
            <w:tab/>
          </w:r>
          <w:r>
            <w:fldChar w:fldCharType="begin"/>
          </w:r>
          <w:r>
            <w:instrText xml:space="preserve"> PAGEREF _Toc25525 \h </w:instrText>
          </w:r>
          <w:r>
            <w:fldChar w:fldCharType="separate"/>
          </w:r>
          <w:r>
            <w:t>11</w:t>
          </w:r>
          <w:r>
            <w:fldChar w:fldCharType="end"/>
          </w:r>
          <w:r>
            <w:fldChar w:fldCharType="end"/>
          </w:r>
        </w:p>
        <w:p>
          <w:pPr>
            <w:pStyle w:val="13"/>
            <w:tabs>
              <w:tab w:val="right" w:leader="dot" w:pos="8306"/>
            </w:tabs>
          </w:pPr>
          <w:r>
            <w:fldChar w:fldCharType="begin"/>
          </w:r>
          <w:r>
            <w:instrText xml:space="preserve"> HYPERLINK \l _Toc20654 </w:instrText>
          </w:r>
          <w:r>
            <w:fldChar w:fldCharType="separate"/>
          </w:r>
          <w:r>
            <w:rPr>
              <w:rFonts w:hint="eastAsia"/>
              <w:lang w:val="en-US" w:eastAsia="zh-CN"/>
            </w:rPr>
            <w:t>1.4 ROCE</w:t>
          </w:r>
          <w:r>
            <w:tab/>
          </w:r>
          <w:r>
            <w:fldChar w:fldCharType="begin"/>
          </w:r>
          <w:r>
            <w:instrText xml:space="preserve"> PAGEREF _Toc20654 \h </w:instrText>
          </w:r>
          <w:r>
            <w:fldChar w:fldCharType="separate"/>
          </w:r>
          <w:r>
            <w:t>11</w:t>
          </w:r>
          <w:r>
            <w:fldChar w:fldCharType="end"/>
          </w:r>
          <w:r>
            <w:fldChar w:fldCharType="end"/>
          </w:r>
        </w:p>
        <w:p>
          <w:pPr>
            <w:pStyle w:val="13"/>
            <w:tabs>
              <w:tab w:val="right" w:leader="dot" w:pos="8306"/>
            </w:tabs>
          </w:pPr>
          <w:r>
            <w:fldChar w:fldCharType="begin"/>
          </w:r>
          <w:r>
            <w:instrText xml:space="preserve"> HYPERLINK \l _Toc2200 </w:instrText>
          </w:r>
          <w:r>
            <w:fldChar w:fldCharType="separate"/>
          </w:r>
          <w:r>
            <w:rPr>
              <w:rFonts w:hint="eastAsia"/>
              <w:lang w:val="en-US" w:eastAsia="zh-CN"/>
            </w:rPr>
            <w:t>1.5 ROE</w:t>
          </w:r>
          <w:r>
            <w:tab/>
          </w:r>
          <w:r>
            <w:fldChar w:fldCharType="begin"/>
          </w:r>
          <w:r>
            <w:instrText xml:space="preserve"> PAGEREF _Toc2200 \h </w:instrText>
          </w:r>
          <w:r>
            <w:fldChar w:fldCharType="separate"/>
          </w:r>
          <w:r>
            <w:t>11</w:t>
          </w:r>
          <w:r>
            <w:fldChar w:fldCharType="end"/>
          </w:r>
          <w:r>
            <w:fldChar w:fldCharType="end"/>
          </w:r>
        </w:p>
        <w:p>
          <w:pPr>
            <w:pStyle w:val="13"/>
            <w:tabs>
              <w:tab w:val="right" w:leader="dot" w:pos="8306"/>
            </w:tabs>
          </w:pPr>
          <w:r>
            <w:fldChar w:fldCharType="begin"/>
          </w:r>
          <w:r>
            <w:instrText xml:space="preserve"> HYPERLINK \l _Toc4745 </w:instrText>
          </w:r>
          <w:r>
            <w:fldChar w:fldCharType="separate"/>
          </w:r>
          <w:r>
            <w:rPr>
              <w:rFonts w:hint="default"/>
              <w:lang w:val="en-US" w:eastAsia="zh-CN"/>
            </w:rPr>
            <w:t xml:space="preserve">1.1 </w:t>
          </w:r>
          <w:r>
            <w:rPr>
              <w:rFonts w:hint="eastAsia"/>
              <w:lang w:val="en-US" w:eastAsia="zh-CN"/>
            </w:rPr>
            <w:t>Current Ratio</w:t>
          </w:r>
          <w:r>
            <w:tab/>
          </w:r>
          <w:r>
            <w:fldChar w:fldCharType="begin"/>
          </w:r>
          <w:r>
            <w:instrText xml:space="preserve"> PAGEREF _Toc4745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_Toc5403 </w:instrText>
          </w:r>
          <w:r>
            <w:fldChar w:fldCharType="separate"/>
          </w:r>
          <w:r>
            <w:rPr>
              <w:rFonts w:hint="default"/>
              <w:lang w:val="en-US" w:eastAsia="zh-CN"/>
            </w:rPr>
            <w:t xml:space="preserve">1.2 </w:t>
          </w:r>
          <w:r>
            <w:rPr>
              <w:rFonts w:hint="eastAsia"/>
              <w:lang w:val="en-US" w:eastAsia="zh-CN"/>
            </w:rPr>
            <w:t>Quick Ratio</w:t>
          </w:r>
          <w:r>
            <w:tab/>
          </w:r>
          <w:r>
            <w:fldChar w:fldCharType="begin"/>
          </w:r>
          <w:r>
            <w:instrText xml:space="preserve"> PAGEREF _Toc5403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_Toc19431 </w:instrText>
          </w:r>
          <w:r>
            <w:fldChar w:fldCharType="separate"/>
          </w:r>
          <w:r>
            <w:rPr>
              <w:rFonts w:hint="default"/>
              <w:lang w:val="en-US" w:eastAsia="zh-CN"/>
            </w:rPr>
            <w:t xml:space="preserve">1.3 </w:t>
          </w:r>
          <w:r>
            <w:rPr>
              <w:rFonts w:hint="eastAsia"/>
              <w:lang w:val="en-US" w:eastAsia="zh-CN"/>
            </w:rPr>
            <w:t>Cash Ratio</w:t>
          </w:r>
          <w:r>
            <w:tab/>
          </w:r>
          <w:r>
            <w:fldChar w:fldCharType="begin"/>
          </w:r>
          <w:r>
            <w:instrText xml:space="preserve"> PAGEREF _Toc19431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_Toc19688 </w:instrText>
          </w:r>
          <w:r>
            <w:fldChar w:fldCharType="separate"/>
          </w:r>
          <w:r>
            <w:rPr>
              <w:rFonts w:hint="eastAsia"/>
              <w:lang w:val="en-US" w:eastAsia="zh-CN"/>
            </w:rPr>
            <w:t>1.1 Account receivable turnover</w:t>
          </w:r>
          <w:r>
            <w:tab/>
          </w:r>
          <w:r>
            <w:fldChar w:fldCharType="begin"/>
          </w:r>
          <w:r>
            <w:instrText xml:space="preserve"> PAGEREF _Toc19688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_Toc30436 </w:instrText>
          </w:r>
          <w:r>
            <w:fldChar w:fldCharType="separate"/>
          </w:r>
          <w:r>
            <w:rPr>
              <w:rFonts w:hint="default"/>
              <w:lang w:val="en-US" w:eastAsia="zh-CN"/>
            </w:rPr>
            <w:t xml:space="preserve">1.2 </w:t>
          </w:r>
          <w:r>
            <w:rPr>
              <w:rFonts w:hint="eastAsia"/>
              <w:lang w:val="en-US" w:eastAsia="zh-CN"/>
            </w:rPr>
            <w:t>Accounnt payable turnover</w:t>
          </w:r>
          <w:r>
            <w:tab/>
          </w:r>
          <w:r>
            <w:fldChar w:fldCharType="begin"/>
          </w:r>
          <w:r>
            <w:instrText xml:space="preserve"> PAGEREF _Toc30436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_Toc23138 </w:instrText>
          </w:r>
          <w:r>
            <w:fldChar w:fldCharType="separate"/>
          </w:r>
          <w:r>
            <w:rPr>
              <w:rFonts w:hint="default"/>
              <w:lang w:val="en-US" w:eastAsia="zh-CN"/>
            </w:rPr>
            <w:t xml:space="preserve">1.3 </w:t>
          </w:r>
          <w:r>
            <w:rPr>
              <w:rFonts w:hint="eastAsia"/>
              <w:lang w:val="en-US" w:eastAsia="zh-CN"/>
            </w:rPr>
            <w:t>Asset turnover ratio</w:t>
          </w:r>
          <w:r>
            <w:tab/>
          </w:r>
          <w:r>
            <w:fldChar w:fldCharType="begin"/>
          </w:r>
          <w:r>
            <w:instrText xml:space="preserve"> PAGEREF _Toc23138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_Toc4675 </w:instrText>
          </w:r>
          <w:r>
            <w:fldChar w:fldCharType="separate"/>
          </w:r>
          <w:r>
            <w:rPr>
              <w:rFonts w:hint="default"/>
              <w:lang w:val="en-US" w:eastAsia="zh-CN"/>
            </w:rPr>
            <w:t xml:space="preserve">1.4 </w:t>
          </w:r>
          <w:r>
            <w:rPr>
              <w:rFonts w:hint="eastAsia"/>
              <w:lang w:val="en-US" w:eastAsia="zh-CN"/>
            </w:rPr>
            <w:t>Capital turnovr ratio</w:t>
          </w:r>
          <w:r>
            <w:tab/>
          </w:r>
          <w:r>
            <w:fldChar w:fldCharType="begin"/>
          </w:r>
          <w:r>
            <w:instrText xml:space="preserve"> PAGEREF _Toc4675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_Toc28547 </w:instrText>
          </w:r>
          <w:r>
            <w:fldChar w:fldCharType="separate"/>
          </w:r>
          <w:r>
            <w:rPr>
              <w:rFonts w:hint="default"/>
              <w:lang w:val="en-US" w:eastAsia="zh-CN"/>
            </w:rPr>
            <w:t xml:space="preserve">1.5 </w:t>
          </w:r>
          <w:r>
            <w:rPr>
              <w:rFonts w:hint="eastAsia"/>
              <w:lang w:val="en-US" w:eastAsia="zh-CN"/>
            </w:rPr>
            <w:t>Inventory turnover ratio</w:t>
          </w:r>
          <w:r>
            <w:tab/>
          </w:r>
          <w:r>
            <w:fldChar w:fldCharType="begin"/>
          </w:r>
          <w:r>
            <w:instrText xml:space="preserve"> PAGEREF _Toc28547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_Toc1358 </w:instrText>
          </w:r>
          <w:r>
            <w:fldChar w:fldCharType="separate"/>
          </w:r>
          <w:r>
            <w:rPr>
              <w:rFonts w:hint="default"/>
              <w:lang w:val="en-US" w:eastAsia="zh-CN"/>
            </w:rPr>
            <w:t xml:space="preserve">1.6 </w:t>
          </w:r>
          <w:r>
            <w:rPr>
              <w:rFonts w:hint="eastAsia"/>
              <w:lang w:val="en-US" w:eastAsia="zh-CN"/>
            </w:rPr>
            <w:t>Working capital turnover ratio</w:t>
          </w:r>
          <w:r>
            <w:tab/>
          </w:r>
          <w:r>
            <w:fldChar w:fldCharType="begin"/>
          </w:r>
          <w:r>
            <w:instrText xml:space="preserve"> PAGEREF _Toc1358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_Toc18105 </w:instrText>
          </w:r>
          <w:r>
            <w:fldChar w:fldCharType="separate"/>
          </w:r>
          <w:r>
            <w:rPr>
              <w:rFonts w:hint="default"/>
              <w:lang w:val="en-US" w:eastAsia="zh-CN"/>
            </w:rPr>
            <w:t xml:space="preserve">1.1 </w:t>
          </w:r>
          <w:r>
            <w:rPr>
              <w:rFonts w:hint="eastAsia"/>
              <w:lang w:val="en-US" w:eastAsia="zh-CN"/>
            </w:rPr>
            <w:t>Debt ratio</w:t>
          </w:r>
          <w:r>
            <w:tab/>
          </w:r>
          <w:r>
            <w:fldChar w:fldCharType="begin"/>
          </w:r>
          <w:r>
            <w:instrText xml:space="preserve"> PAGEREF _Toc18105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_Toc6086 </w:instrText>
          </w:r>
          <w:r>
            <w:fldChar w:fldCharType="separate"/>
          </w:r>
          <w:r>
            <w:rPr>
              <w:rFonts w:hint="default"/>
              <w:lang w:val="en-US" w:eastAsia="zh-CN"/>
            </w:rPr>
            <w:t xml:space="preserve">1.2 </w:t>
          </w:r>
          <w:r>
            <w:rPr>
              <w:rFonts w:hint="eastAsia"/>
              <w:lang w:val="en-US" w:eastAsia="zh-CN"/>
            </w:rPr>
            <w:t>Equity Ratio</w:t>
          </w:r>
          <w:r>
            <w:tab/>
          </w:r>
          <w:r>
            <w:fldChar w:fldCharType="begin"/>
          </w:r>
          <w:r>
            <w:instrText xml:space="preserve"> PAGEREF _Toc6086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_Toc19367 </w:instrText>
          </w:r>
          <w:r>
            <w:fldChar w:fldCharType="separate"/>
          </w:r>
          <w:r>
            <w:rPr>
              <w:rFonts w:hint="default"/>
              <w:lang w:val="en-US" w:eastAsia="zh-CN"/>
            </w:rPr>
            <w:t xml:space="preserve">1.3 </w:t>
          </w:r>
          <w:r>
            <w:rPr>
              <w:rFonts w:hint="eastAsia"/>
              <w:lang w:val="en-US" w:eastAsia="zh-CN"/>
            </w:rPr>
            <w:t>Debt to equity ratio</w:t>
          </w:r>
          <w:r>
            <w:tab/>
          </w:r>
          <w:r>
            <w:fldChar w:fldCharType="begin"/>
          </w:r>
          <w:r>
            <w:instrText xml:space="preserve"> PAGEREF _Toc19367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_Toc17944 </w:instrText>
          </w:r>
          <w:r>
            <w:fldChar w:fldCharType="separate"/>
          </w:r>
          <w:r>
            <w:rPr>
              <w:rFonts w:hint="eastAsia"/>
              <w:lang w:val="en-US" w:eastAsia="zh-CN"/>
            </w:rPr>
            <w:t>1.4 Interest coverage ratio</w:t>
          </w:r>
          <w:r>
            <w:tab/>
          </w:r>
          <w:r>
            <w:fldChar w:fldCharType="begin"/>
          </w:r>
          <w:r>
            <w:instrText xml:space="preserve"> PAGEREF _Toc17944 \h </w:instrText>
          </w:r>
          <w:r>
            <w:fldChar w:fldCharType="separate"/>
          </w:r>
          <w:r>
            <w:t>12</w:t>
          </w:r>
          <w:r>
            <w:fldChar w:fldCharType="end"/>
          </w:r>
          <w:r>
            <w:fldChar w:fldCharType="end"/>
          </w:r>
        </w:p>
        <w:p>
          <w:pPr>
            <w:pStyle w:val="13"/>
            <w:tabs>
              <w:tab w:val="right" w:leader="dot" w:pos="8306"/>
            </w:tabs>
          </w:pPr>
          <w:r>
            <w:fldChar w:fldCharType="begin"/>
          </w:r>
          <w:r>
            <w:instrText xml:space="preserve"> HYPERLINK \l _Toc13047 </w:instrText>
          </w:r>
          <w:r>
            <w:fldChar w:fldCharType="separate"/>
          </w:r>
          <w:r>
            <w:rPr>
              <w:rFonts w:hint="eastAsia"/>
              <w:lang w:val="en-US" w:eastAsia="zh-CN"/>
            </w:rPr>
            <w:t>Policy analyze</w:t>
          </w:r>
          <w:r>
            <w:tab/>
          </w:r>
          <w:r>
            <w:fldChar w:fldCharType="begin"/>
          </w:r>
          <w:r>
            <w:instrText xml:space="preserve"> PAGEREF _Toc13047 \h </w:instrText>
          </w:r>
          <w:r>
            <w:fldChar w:fldCharType="separate"/>
          </w:r>
          <w:r>
            <w:t>14</w:t>
          </w:r>
          <w:r>
            <w:fldChar w:fldCharType="end"/>
          </w:r>
          <w:r>
            <w:fldChar w:fldCharType="end"/>
          </w:r>
        </w:p>
        <w:p>
          <w:pPr>
            <w:pStyle w:val="13"/>
            <w:tabs>
              <w:tab w:val="right" w:leader="dot" w:pos="8306"/>
            </w:tabs>
          </w:pPr>
          <w:r>
            <w:fldChar w:fldCharType="begin"/>
          </w:r>
          <w:r>
            <w:instrText xml:space="preserve"> HYPERLINK \l _Toc15477 </w:instrText>
          </w:r>
          <w:r>
            <w:fldChar w:fldCharType="separate"/>
          </w:r>
          <w:r>
            <w:rPr>
              <w:rFonts w:hint="eastAsia"/>
              <w:lang w:val="en-US" w:eastAsia="zh-CN"/>
            </w:rPr>
            <w:t>Market Competitiveness</w:t>
          </w:r>
          <w:r>
            <w:rPr>
              <w:rFonts w:hint="default"/>
              <w:lang w:val="en-US" w:eastAsia="zh-CN"/>
            </w:rPr>
            <w:t xml:space="preserve"> analysis</w:t>
          </w:r>
          <w:r>
            <w:tab/>
          </w:r>
          <w:r>
            <w:fldChar w:fldCharType="begin"/>
          </w:r>
          <w:r>
            <w:instrText xml:space="preserve"> PAGEREF _Toc15477 \h </w:instrText>
          </w:r>
          <w:r>
            <w:fldChar w:fldCharType="separate"/>
          </w:r>
          <w:r>
            <w:t>14</w:t>
          </w:r>
          <w:r>
            <w:fldChar w:fldCharType="end"/>
          </w:r>
          <w:r>
            <w:fldChar w:fldCharType="end"/>
          </w:r>
        </w:p>
        <w:p>
          <w:pPr>
            <w:pStyle w:val="13"/>
            <w:tabs>
              <w:tab w:val="right" w:leader="dot" w:pos="8306"/>
            </w:tabs>
          </w:pPr>
          <w:r>
            <w:fldChar w:fldCharType="begin"/>
          </w:r>
          <w:r>
            <w:instrText xml:space="preserve"> HYPERLINK \l _Toc16794 </w:instrText>
          </w:r>
          <w:r>
            <w:fldChar w:fldCharType="separate"/>
          </w:r>
          <w:r>
            <w:rPr>
              <w:rFonts w:hint="eastAsia"/>
              <w:lang w:val="en-US" w:eastAsia="zh-CN"/>
            </w:rPr>
            <w:t>1.2 Maintenance cost at different years</w:t>
          </w:r>
          <w:r>
            <w:tab/>
          </w:r>
          <w:r>
            <w:fldChar w:fldCharType="begin"/>
          </w:r>
          <w:r>
            <w:instrText xml:space="preserve"> PAGEREF _Toc16794 \h </w:instrText>
          </w:r>
          <w:r>
            <w:fldChar w:fldCharType="separate"/>
          </w:r>
          <w:r>
            <w:t>14</w:t>
          </w:r>
          <w:r>
            <w:fldChar w:fldCharType="end"/>
          </w:r>
          <w:r>
            <w:fldChar w:fldCharType="end"/>
          </w:r>
        </w:p>
        <w:p>
          <w:pPr>
            <w:pStyle w:val="13"/>
            <w:tabs>
              <w:tab w:val="right" w:leader="dot" w:pos="8306"/>
            </w:tabs>
          </w:pPr>
          <w:r>
            <w:fldChar w:fldCharType="begin"/>
          </w:r>
          <w:r>
            <w:instrText xml:space="preserve"> HYPERLINK \l _Toc22404 </w:instrText>
          </w:r>
          <w:r>
            <w:fldChar w:fldCharType="separate"/>
          </w:r>
          <w:r>
            <w:rPr>
              <w:rFonts w:hint="eastAsia"/>
              <w:lang w:val="en-US" w:eastAsia="zh-CN"/>
            </w:rPr>
            <w:t>1.3 Price of traditional car</w:t>
          </w:r>
          <w:r>
            <w:tab/>
          </w:r>
          <w:r>
            <w:fldChar w:fldCharType="begin"/>
          </w:r>
          <w:r>
            <w:instrText xml:space="preserve"> PAGEREF _Toc22404 \h </w:instrText>
          </w:r>
          <w:r>
            <w:fldChar w:fldCharType="separate"/>
          </w:r>
          <w:r>
            <w:t>15</w:t>
          </w:r>
          <w:r>
            <w:fldChar w:fldCharType="end"/>
          </w:r>
          <w:r>
            <w:fldChar w:fldCharType="end"/>
          </w:r>
        </w:p>
        <w:p>
          <w:pPr>
            <w:pStyle w:val="13"/>
            <w:tabs>
              <w:tab w:val="right" w:leader="dot" w:pos="8306"/>
            </w:tabs>
          </w:pPr>
          <w:r>
            <w:fldChar w:fldCharType="begin"/>
          </w:r>
          <w:r>
            <w:instrText xml:space="preserve"> HYPERLINK \l _Toc18215 </w:instrText>
          </w:r>
          <w:r>
            <w:fldChar w:fldCharType="separate"/>
          </w:r>
          <w:r>
            <w:rPr>
              <w:rFonts w:hint="default"/>
              <w:lang w:val="en-US" w:eastAsia="zh-CN"/>
            </w:rPr>
            <w:t xml:space="preserve">1.4 </w:t>
          </w:r>
          <w:r>
            <w:rPr>
              <w:rFonts w:hint="eastAsia"/>
              <w:lang w:val="en-US" w:eastAsia="zh-CN"/>
            </w:rPr>
            <w:t>Insurance cost of traditional car</w:t>
          </w:r>
          <w:r>
            <w:tab/>
          </w:r>
          <w:r>
            <w:fldChar w:fldCharType="begin"/>
          </w:r>
          <w:r>
            <w:instrText xml:space="preserve"> PAGEREF _Toc18215 \h </w:instrText>
          </w:r>
          <w:r>
            <w:fldChar w:fldCharType="separate"/>
          </w:r>
          <w:r>
            <w:t>15</w:t>
          </w:r>
          <w:r>
            <w:fldChar w:fldCharType="end"/>
          </w:r>
          <w:r>
            <w:fldChar w:fldCharType="end"/>
          </w:r>
        </w:p>
        <w:p>
          <w:pPr>
            <w:pStyle w:val="13"/>
            <w:tabs>
              <w:tab w:val="right" w:leader="dot" w:pos="8306"/>
            </w:tabs>
          </w:pPr>
          <w:r>
            <w:fldChar w:fldCharType="begin"/>
          </w:r>
          <w:r>
            <w:instrText xml:space="preserve"> HYPERLINK \l _Toc16325 </w:instrText>
          </w:r>
          <w:r>
            <w:fldChar w:fldCharType="separate"/>
          </w:r>
          <w:r>
            <w:rPr>
              <w:rFonts w:hint="eastAsia"/>
              <w:lang w:val="en-US" w:eastAsia="zh-CN"/>
            </w:rPr>
            <w:t>1.2 Maintenance cost at different years</w:t>
          </w:r>
          <w:r>
            <w:tab/>
          </w:r>
          <w:r>
            <w:fldChar w:fldCharType="begin"/>
          </w:r>
          <w:r>
            <w:instrText xml:space="preserve"> PAGEREF _Toc16325 \h </w:instrText>
          </w:r>
          <w:r>
            <w:fldChar w:fldCharType="separate"/>
          </w:r>
          <w:r>
            <w:t>15</w:t>
          </w:r>
          <w:r>
            <w:fldChar w:fldCharType="end"/>
          </w:r>
          <w:r>
            <w:fldChar w:fldCharType="end"/>
          </w:r>
        </w:p>
        <w:p>
          <w:pPr>
            <w:pStyle w:val="13"/>
            <w:tabs>
              <w:tab w:val="right" w:leader="dot" w:pos="8306"/>
            </w:tabs>
          </w:pPr>
          <w:r>
            <w:fldChar w:fldCharType="begin"/>
          </w:r>
          <w:r>
            <w:instrText xml:space="preserve"> HYPERLINK \l _Toc11336 </w:instrText>
          </w:r>
          <w:r>
            <w:fldChar w:fldCharType="separate"/>
          </w:r>
          <w:r>
            <w:rPr>
              <w:rFonts w:hint="default"/>
              <w:lang w:val="en-US" w:eastAsia="zh-CN"/>
            </w:rPr>
            <w:t xml:space="preserve">1.4 </w:t>
          </w:r>
          <w:r>
            <w:rPr>
              <w:rFonts w:hint="eastAsia"/>
              <w:lang w:val="en-US" w:eastAsia="zh-CN"/>
            </w:rPr>
            <w:t>Insurance cost of EV</w:t>
          </w:r>
          <w:r>
            <w:tab/>
          </w:r>
          <w:r>
            <w:fldChar w:fldCharType="begin"/>
          </w:r>
          <w:r>
            <w:instrText xml:space="preserve"> PAGEREF _Toc11336 \h </w:instrText>
          </w:r>
          <w:r>
            <w:fldChar w:fldCharType="separate"/>
          </w:r>
          <w:r>
            <w:t>15</w:t>
          </w:r>
          <w:r>
            <w:fldChar w:fldCharType="end"/>
          </w:r>
          <w:r>
            <w:fldChar w:fldCharType="end"/>
          </w:r>
        </w:p>
        <w:p>
          <w:pPr>
            <w:pStyle w:val="12"/>
            <w:tabs>
              <w:tab w:val="right" w:leader="dot" w:pos="8306"/>
            </w:tabs>
            <w:rPr>
              <w:b/>
            </w:rPr>
          </w:pPr>
          <w:r>
            <w:rPr>
              <w:b/>
            </w:rPr>
            <w:fldChar w:fldCharType="begin"/>
          </w:r>
          <w:r>
            <w:rPr>
              <w:b/>
            </w:rPr>
            <w:instrText xml:space="preserve"> HYPERLINK \l _Toc7386 </w:instrText>
          </w:r>
          <w:r>
            <w:rPr>
              <w:b/>
            </w:rPr>
            <w:fldChar w:fldCharType="separate"/>
          </w:r>
          <w:r>
            <w:rPr>
              <w:rFonts w:hint="eastAsia"/>
              <w:b/>
              <w:lang w:val="en-US" w:eastAsia="zh-CN"/>
            </w:rPr>
            <w:t>Advantages and Disadvantages of Research Methods</w:t>
          </w:r>
          <w:r>
            <w:rPr>
              <w:b/>
            </w:rPr>
            <w:tab/>
          </w:r>
          <w:r>
            <w:rPr>
              <w:b/>
            </w:rPr>
            <w:fldChar w:fldCharType="begin"/>
          </w:r>
          <w:r>
            <w:rPr>
              <w:b/>
            </w:rPr>
            <w:instrText xml:space="preserve"> PAGEREF _Toc7386 \h </w:instrText>
          </w:r>
          <w:r>
            <w:rPr>
              <w:b/>
            </w:rPr>
            <w:fldChar w:fldCharType="separate"/>
          </w:r>
          <w:r>
            <w:rPr>
              <w:b/>
            </w:rPr>
            <w:t>16</w:t>
          </w:r>
          <w:r>
            <w:rPr>
              <w:b/>
            </w:rPr>
            <w:fldChar w:fldCharType="end"/>
          </w:r>
          <w:r>
            <w:rPr>
              <w:b/>
            </w:rPr>
            <w:fldChar w:fldCharType="end"/>
          </w:r>
        </w:p>
        <w:p>
          <w:pPr>
            <w:pStyle w:val="13"/>
            <w:tabs>
              <w:tab w:val="right" w:leader="dot" w:pos="8306"/>
            </w:tabs>
          </w:pPr>
          <w:r>
            <w:fldChar w:fldCharType="begin"/>
          </w:r>
          <w:r>
            <w:instrText xml:space="preserve"> HYPERLINK \l _Toc15684 </w:instrText>
          </w:r>
          <w:r>
            <w:fldChar w:fldCharType="separate"/>
          </w:r>
          <w:r>
            <w:rPr>
              <w:rFonts w:hint="eastAsia"/>
              <w:lang w:val="en-US" w:eastAsia="zh-CN"/>
            </w:rPr>
            <w:t>Advantages of Research Methods</w:t>
          </w:r>
          <w:r>
            <w:tab/>
          </w:r>
          <w:r>
            <w:fldChar w:fldCharType="begin"/>
          </w:r>
          <w:r>
            <w:instrText xml:space="preserve"> PAGEREF _Toc15684 \h </w:instrText>
          </w:r>
          <w:r>
            <w:fldChar w:fldCharType="separate"/>
          </w:r>
          <w:r>
            <w:t>16</w:t>
          </w:r>
          <w:r>
            <w:fldChar w:fldCharType="end"/>
          </w:r>
          <w:r>
            <w:fldChar w:fldCharType="end"/>
          </w:r>
        </w:p>
        <w:p>
          <w:pPr>
            <w:pStyle w:val="13"/>
            <w:tabs>
              <w:tab w:val="right" w:leader="dot" w:pos="8306"/>
            </w:tabs>
          </w:pPr>
          <w:r>
            <w:fldChar w:fldCharType="begin"/>
          </w:r>
          <w:r>
            <w:instrText xml:space="preserve"> HYPERLINK \l _Toc2132 </w:instrText>
          </w:r>
          <w:r>
            <w:fldChar w:fldCharType="separate"/>
          </w:r>
          <w:r>
            <w:rPr>
              <w:rFonts w:hint="eastAsia"/>
              <w:lang w:val="en-US" w:eastAsia="zh-CN"/>
            </w:rPr>
            <w:t>Disadvantages of Research Methods</w:t>
          </w:r>
          <w:r>
            <w:tab/>
          </w:r>
          <w:r>
            <w:fldChar w:fldCharType="begin"/>
          </w:r>
          <w:r>
            <w:instrText xml:space="preserve"> PAGEREF _Toc2132 \h </w:instrText>
          </w:r>
          <w:r>
            <w:fldChar w:fldCharType="separate"/>
          </w:r>
          <w:r>
            <w:t>16</w:t>
          </w:r>
          <w:r>
            <w:fldChar w:fldCharType="end"/>
          </w:r>
          <w:r>
            <w:fldChar w:fldCharType="end"/>
          </w:r>
        </w:p>
        <w:p>
          <w:pPr>
            <w:pStyle w:val="12"/>
            <w:tabs>
              <w:tab w:val="right" w:leader="dot" w:pos="8306"/>
            </w:tabs>
            <w:rPr>
              <w:b/>
            </w:rPr>
          </w:pPr>
          <w:r>
            <w:rPr>
              <w:b/>
            </w:rPr>
            <w:fldChar w:fldCharType="begin"/>
          </w:r>
          <w:r>
            <w:rPr>
              <w:b/>
            </w:rPr>
            <w:instrText xml:space="preserve"> HYPERLINK \l _Toc23085 </w:instrText>
          </w:r>
          <w:r>
            <w:rPr>
              <w:b/>
            </w:rPr>
            <w:fldChar w:fldCharType="separate"/>
          </w:r>
          <w:r>
            <w:rPr>
              <w:rFonts w:hint="default"/>
              <w:b/>
              <w:lang w:val="en-US" w:eastAsia="zh-CN"/>
            </w:rPr>
            <w:t>Effectiveness of data collection tools</w:t>
          </w:r>
          <w:r>
            <w:rPr>
              <w:b/>
            </w:rPr>
            <w:tab/>
          </w:r>
          <w:r>
            <w:rPr>
              <w:b/>
            </w:rPr>
            <w:fldChar w:fldCharType="begin"/>
          </w:r>
          <w:r>
            <w:rPr>
              <w:b/>
            </w:rPr>
            <w:instrText xml:space="preserve"> PAGEREF _Toc23085 \h </w:instrText>
          </w:r>
          <w:r>
            <w:rPr>
              <w:b/>
            </w:rPr>
            <w:fldChar w:fldCharType="separate"/>
          </w:r>
          <w:r>
            <w:rPr>
              <w:b/>
            </w:rPr>
            <w:t>17</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_Toc25528 </w:instrText>
          </w:r>
          <w:r>
            <w:rPr>
              <w:b/>
            </w:rPr>
            <w:fldChar w:fldCharType="separate"/>
          </w:r>
          <w:r>
            <w:rPr>
              <w:rFonts w:hint="default"/>
              <w:b/>
              <w:lang w:val="en-US" w:eastAsia="zh-CN"/>
            </w:rPr>
            <w:t>Meaning and needs of resources</w:t>
          </w:r>
          <w:r>
            <w:rPr>
              <w:b/>
            </w:rPr>
            <w:tab/>
          </w:r>
          <w:r>
            <w:rPr>
              <w:b/>
            </w:rPr>
            <w:fldChar w:fldCharType="begin"/>
          </w:r>
          <w:r>
            <w:rPr>
              <w:b/>
            </w:rPr>
            <w:instrText xml:space="preserve"> PAGEREF _Toc25528 \h </w:instrText>
          </w:r>
          <w:r>
            <w:rPr>
              <w:b/>
            </w:rPr>
            <w:fldChar w:fldCharType="separate"/>
          </w:r>
          <w:r>
            <w:rPr>
              <w:b/>
            </w:rPr>
            <w:t>17</w:t>
          </w:r>
          <w:r>
            <w:rPr>
              <w:b/>
            </w:rPr>
            <w:fldChar w:fldCharType="end"/>
          </w:r>
          <w:r>
            <w:rPr>
              <w:b/>
            </w:rPr>
            <w:fldChar w:fldCharType="end"/>
          </w:r>
        </w:p>
        <w:p>
          <w:pPr>
            <w:pStyle w:val="13"/>
            <w:tabs>
              <w:tab w:val="right" w:leader="dot" w:pos="8306"/>
            </w:tabs>
          </w:pPr>
          <w:r>
            <w:fldChar w:fldCharType="begin"/>
          </w:r>
          <w:r>
            <w:instrText xml:space="preserve"> HYPERLINK \l _Toc16705 </w:instrText>
          </w:r>
          <w:r>
            <w:fldChar w:fldCharType="separate"/>
          </w:r>
          <w:r>
            <w:rPr>
              <w:rFonts w:hint="eastAsia"/>
              <w:lang w:val="en-US" w:eastAsia="zh-CN"/>
            </w:rPr>
            <w:t>Financial report</w:t>
          </w:r>
          <w:r>
            <w:tab/>
          </w:r>
          <w:r>
            <w:fldChar w:fldCharType="begin"/>
          </w:r>
          <w:r>
            <w:instrText xml:space="preserve"> PAGEREF _Toc16705 \h </w:instrText>
          </w:r>
          <w:r>
            <w:fldChar w:fldCharType="separate"/>
          </w:r>
          <w:r>
            <w:t>17</w:t>
          </w:r>
          <w:r>
            <w:fldChar w:fldCharType="end"/>
          </w:r>
          <w:r>
            <w:fldChar w:fldCharType="end"/>
          </w:r>
        </w:p>
        <w:p>
          <w:pPr>
            <w:pStyle w:val="13"/>
            <w:tabs>
              <w:tab w:val="right" w:leader="dot" w:pos="8306"/>
            </w:tabs>
          </w:pPr>
          <w:r>
            <w:fldChar w:fldCharType="begin"/>
          </w:r>
          <w:r>
            <w:instrText xml:space="preserve"> HYPERLINK \l _Toc5079 </w:instrText>
          </w:r>
          <w:r>
            <w:fldChar w:fldCharType="separate"/>
          </w:r>
          <w:r>
            <w:rPr>
              <w:rFonts w:hint="eastAsia"/>
              <w:lang w:val="en-US" w:eastAsia="zh-CN"/>
            </w:rPr>
            <w:t>Government Policy</w:t>
          </w:r>
          <w:r>
            <w:tab/>
          </w:r>
          <w:r>
            <w:fldChar w:fldCharType="begin"/>
          </w:r>
          <w:r>
            <w:instrText xml:space="preserve"> PAGEREF _Toc5079 \h </w:instrText>
          </w:r>
          <w:r>
            <w:fldChar w:fldCharType="separate"/>
          </w:r>
          <w:r>
            <w:t>18</w:t>
          </w:r>
          <w:r>
            <w:fldChar w:fldCharType="end"/>
          </w:r>
          <w:r>
            <w:fldChar w:fldCharType="end"/>
          </w:r>
        </w:p>
        <w:p>
          <w:pPr>
            <w:pStyle w:val="13"/>
            <w:tabs>
              <w:tab w:val="right" w:leader="dot" w:pos="8306"/>
            </w:tabs>
          </w:pPr>
          <w:r>
            <w:fldChar w:fldCharType="begin"/>
          </w:r>
          <w:r>
            <w:instrText xml:space="preserve"> HYPERLINK \l _Toc3445 </w:instrText>
          </w:r>
          <w:r>
            <w:fldChar w:fldCharType="separate"/>
          </w:r>
          <w:r>
            <w:rPr>
              <w:rFonts w:hint="default"/>
              <w:lang w:val="en-US" w:eastAsia="zh-CN"/>
            </w:rPr>
            <w:t>Data related to market competitiveness</w:t>
          </w:r>
          <w:r>
            <w:tab/>
          </w:r>
          <w:r>
            <w:fldChar w:fldCharType="begin"/>
          </w:r>
          <w:r>
            <w:instrText xml:space="preserve"> PAGEREF _Toc3445 \h </w:instrText>
          </w:r>
          <w:r>
            <w:fldChar w:fldCharType="separate"/>
          </w:r>
          <w:r>
            <w:t>18</w:t>
          </w:r>
          <w:r>
            <w:fldChar w:fldCharType="end"/>
          </w:r>
          <w:r>
            <w:fldChar w:fldCharType="end"/>
          </w:r>
        </w:p>
        <w:p>
          <w:pPr>
            <w:pStyle w:val="12"/>
            <w:tabs>
              <w:tab w:val="right" w:leader="dot" w:pos="8306"/>
            </w:tabs>
            <w:rPr>
              <w:b/>
            </w:rPr>
          </w:pPr>
          <w:r>
            <w:rPr>
              <w:b/>
            </w:rPr>
            <w:fldChar w:fldCharType="begin"/>
          </w:r>
          <w:r>
            <w:rPr>
              <w:b/>
            </w:rPr>
            <w:instrText xml:space="preserve"> HYPERLINK \l _Toc29610 </w:instrText>
          </w:r>
          <w:r>
            <w:rPr>
              <w:b/>
            </w:rPr>
            <w:fldChar w:fldCharType="separate"/>
          </w:r>
          <w:r>
            <w:rPr>
              <w:rFonts w:hint="default"/>
              <w:b/>
              <w:lang w:val="en-US" w:eastAsia="zh-CN"/>
            </w:rPr>
            <w:t>Research process timeline</w:t>
          </w:r>
          <w:r>
            <w:rPr>
              <w:b/>
            </w:rPr>
            <w:tab/>
          </w:r>
          <w:r>
            <w:rPr>
              <w:b/>
            </w:rPr>
            <w:fldChar w:fldCharType="begin"/>
          </w:r>
          <w:r>
            <w:rPr>
              <w:b/>
            </w:rPr>
            <w:instrText xml:space="preserve"> PAGEREF _Toc29610 \h </w:instrText>
          </w:r>
          <w:r>
            <w:rPr>
              <w:b/>
            </w:rPr>
            <w:fldChar w:fldCharType="separate"/>
          </w:r>
          <w:r>
            <w:rPr>
              <w:b/>
            </w:rPr>
            <w:t>19</w:t>
          </w:r>
          <w:r>
            <w:rPr>
              <w:b/>
            </w:rPr>
            <w:fldChar w:fldCharType="end"/>
          </w:r>
          <w:r>
            <w:rPr>
              <w:b/>
            </w:rPr>
            <w:fldChar w:fldCharType="end"/>
          </w:r>
        </w:p>
        <w:p>
          <w:pPr>
            <w:pStyle w:val="13"/>
            <w:tabs>
              <w:tab w:val="right" w:leader="dot" w:pos="8306"/>
            </w:tabs>
          </w:pPr>
          <w:r>
            <w:fldChar w:fldCharType="begin"/>
          </w:r>
          <w:r>
            <w:instrText xml:space="preserve"> HYPERLINK \l _Toc4684 </w:instrText>
          </w:r>
          <w:r>
            <w:fldChar w:fldCharType="separate"/>
          </w:r>
          <w:r>
            <w:rPr>
              <w:rFonts w:hint="eastAsia"/>
              <w:lang w:val="en-US" w:eastAsia="zh-CN"/>
            </w:rPr>
            <w:t>Data collection &amp; analysis process</w:t>
          </w:r>
          <w:r>
            <w:tab/>
          </w:r>
          <w:r>
            <w:fldChar w:fldCharType="begin"/>
          </w:r>
          <w:r>
            <w:instrText xml:space="preserve"> PAGEREF _Toc4684 \h </w:instrText>
          </w:r>
          <w:r>
            <w:fldChar w:fldCharType="separate"/>
          </w:r>
          <w:r>
            <w:t>19</w:t>
          </w:r>
          <w:r>
            <w:fldChar w:fldCharType="end"/>
          </w:r>
          <w:r>
            <w:fldChar w:fldCharType="end"/>
          </w:r>
        </w:p>
        <w:p>
          <w:pPr>
            <w:pStyle w:val="12"/>
            <w:tabs>
              <w:tab w:val="right" w:leader="dot" w:pos="8306"/>
            </w:tabs>
            <w:rPr>
              <w:b/>
            </w:rPr>
          </w:pPr>
          <w:r>
            <w:rPr>
              <w:b/>
            </w:rPr>
            <w:fldChar w:fldCharType="begin"/>
          </w:r>
          <w:r>
            <w:rPr>
              <w:b/>
            </w:rPr>
            <w:instrText xml:space="preserve"> HYPERLINK \l _Toc9043 </w:instrText>
          </w:r>
          <w:r>
            <w:rPr>
              <w:b/>
            </w:rPr>
            <w:fldChar w:fldCharType="separate"/>
          </w:r>
          <w:r>
            <w:rPr>
              <w:rFonts w:hint="eastAsia"/>
              <w:b/>
              <w:lang w:val="en-US" w:eastAsia="zh-CN"/>
            </w:rPr>
            <w:t>Ethical considerations</w:t>
          </w:r>
          <w:r>
            <w:rPr>
              <w:b/>
            </w:rPr>
            <w:tab/>
          </w:r>
          <w:r>
            <w:rPr>
              <w:b/>
            </w:rPr>
            <w:fldChar w:fldCharType="begin"/>
          </w:r>
          <w:r>
            <w:rPr>
              <w:b/>
            </w:rPr>
            <w:instrText xml:space="preserve"> PAGEREF _Toc9043 \h </w:instrText>
          </w:r>
          <w:r>
            <w:rPr>
              <w:b/>
            </w:rPr>
            <w:fldChar w:fldCharType="separate"/>
          </w:r>
          <w:r>
            <w:rPr>
              <w:b/>
            </w:rPr>
            <w:t>19</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_Toc18274 </w:instrText>
          </w:r>
          <w:r>
            <w:rPr>
              <w:b/>
            </w:rPr>
            <w:fldChar w:fldCharType="separate"/>
          </w:r>
          <w:r>
            <w:rPr>
              <w:rFonts w:hint="eastAsia"/>
              <w:b/>
              <w:lang w:val="en-US" w:eastAsia="zh-CN"/>
            </w:rPr>
            <w:t>Conclusion</w:t>
          </w:r>
          <w:r>
            <w:rPr>
              <w:b/>
            </w:rPr>
            <w:tab/>
          </w:r>
          <w:r>
            <w:rPr>
              <w:b/>
            </w:rPr>
            <w:fldChar w:fldCharType="begin"/>
          </w:r>
          <w:r>
            <w:rPr>
              <w:b/>
            </w:rPr>
            <w:instrText xml:space="preserve"> PAGEREF _Toc18274 \h </w:instrText>
          </w:r>
          <w:r>
            <w:rPr>
              <w:b/>
            </w:rPr>
            <w:fldChar w:fldCharType="separate"/>
          </w:r>
          <w:r>
            <w:rPr>
              <w:b/>
            </w:rPr>
            <w:t>21</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_Toc15354 </w:instrText>
          </w:r>
          <w:r>
            <w:rPr>
              <w:b/>
            </w:rPr>
            <w:fldChar w:fldCharType="separate"/>
          </w:r>
          <w:r>
            <w:rPr>
              <w:rFonts w:hint="eastAsia"/>
              <w:b/>
              <w:lang w:val="en-US" w:eastAsia="zh-CN"/>
            </w:rPr>
            <w:t>Reference</w:t>
          </w:r>
          <w:r>
            <w:rPr>
              <w:b/>
            </w:rPr>
            <w:tab/>
          </w:r>
          <w:r>
            <w:rPr>
              <w:b/>
            </w:rPr>
            <w:fldChar w:fldCharType="begin"/>
          </w:r>
          <w:r>
            <w:rPr>
              <w:b/>
            </w:rPr>
            <w:instrText xml:space="preserve"> PAGEREF _Toc15354 \h </w:instrText>
          </w:r>
          <w:r>
            <w:rPr>
              <w:b/>
            </w:rPr>
            <w:fldChar w:fldCharType="separate"/>
          </w:r>
          <w:r>
            <w:rPr>
              <w:b/>
            </w:rPr>
            <w:t>21</w:t>
          </w:r>
          <w:r>
            <w:rPr>
              <w:b/>
            </w:rPr>
            <w:fldChar w:fldCharType="end"/>
          </w:r>
          <w:r>
            <w:rPr>
              <w:b/>
            </w:rPr>
            <w:fldChar w:fldCharType="end"/>
          </w:r>
        </w:p>
        <w:p>
          <w:r>
            <w:rPr>
              <w:b/>
            </w:rPr>
            <w:fldChar w:fldCharType="end"/>
          </w:r>
        </w:p>
      </w:sdtContent>
    </w:sdt>
    <w:p>
      <w:pPr>
        <w:pStyle w:val="2"/>
        <w:bidi w:val="0"/>
        <w:jc w:val="center"/>
        <w:rPr>
          <w:rFonts w:hint="default"/>
        </w:rPr>
      </w:pPr>
      <w:bookmarkStart w:id="3" w:name="_Toc18963"/>
      <w:r>
        <w:rPr>
          <w:rFonts w:hint="default"/>
        </w:rPr>
        <w:t>MBA Research Proposal</w:t>
      </w:r>
      <w:bookmarkEnd w:id="3"/>
    </w:p>
    <w:p>
      <w:pPr>
        <w:pStyle w:val="2"/>
        <w:bidi w:val="0"/>
        <w:rPr>
          <w:rFonts w:hint="default"/>
          <w:lang w:val="en-US" w:eastAsia="zh-CN"/>
        </w:rPr>
      </w:pPr>
      <w:bookmarkStart w:id="4" w:name="_Toc27173"/>
      <w:r>
        <w:rPr>
          <w:rFonts w:hint="default"/>
          <w:lang w:val="en-US" w:eastAsia="zh-CN"/>
        </w:rPr>
        <w:t>Title</w:t>
      </w:r>
      <w:bookmarkEnd w:id="4"/>
    </w:p>
    <w:p>
      <w:pPr>
        <w:rPr>
          <w:rFonts w:hint="default" w:ascii="Times New Roman" w:hAnsi="Times New Roman" w:eastAsia="SimSun" w:cs="Times New Roman"/>
          <w:color w:val="000000" w:themeColor="text1"/>
          <w:lang w:val="en-US" w:eastAsia="zh-CN"/>
          <w14:textFill>
            <w14:solidFill>
              <w14:schemeClr w14:val="tx1"/>
            </w14:solidFill>
          </w14:textFill>
        </w:rPr>
      </w:pPr>
      <w:r>
        <w:rPr>
          <w:rFonts w:hint="default" w:ascii="Times New Roman" w:hAnsi="Times New Roman" w:eastAsia="SimSun" w:cs="Times New Roman"/>
          <w:color w:val="000000" w:themeColor="text1"/>
          <w:lang w:val="en-US" w:eastAsia="zh-CN"/>
          <w14:textFill>
            <w14:solidFill>
              <w14:schemeClr w14:val="tx1"/>
            </w14:solidFill>
          </w14:textFill>
        </w:rPr>
        <w:t>Through a comparative study of four automobile manufacturing companies, BYD, Tesla, Ford, and General Motors, test the feasibility and economy of replacing gasoline vehicles with electric vehicles are demonstrated.</w:t>
      </w:r>
    </w:p>
    <w:p>
      <w:pPr>
        <w:rPr>
          <w:rFonts w:hint="default" w:ascii="Times New Roman" w:hAnsi="Times New Roman" w:eastAsia="SimSun" w:cs="Times New Roman"/>
          <w:color w:val="000000" w:themeColor="text1"/>
          <w:lang w:val="en-US" w:eastAsia="zh-CN"/>
          <w14:textFill>
            <w14:solidFill>
              <w14:schemeClr w14:val="tx1"/>
            </w14:solidFill>
          </w14:textFill>
        </w:rPr>
      </w:pPr>
    </w:p>
    <w:p>
      <w:pPr>
        <w:pStyle w:val="2"/>
        <w:bidi w:val="0"/>
        <w:rPr>
          <w:rFonts w:hint="eastAsia"/>
          <w:lang w:val="en-US" w:eastAsia="zh-CN"/>
        </w:rPr>
      </w:pPr>
      <w:bookmarkStart w:id="5" w:name="_Toc24498"/>
      <w:r>
        <w:rPr>
          <w:rFonts w:hint="eastAsia"/>
          <w:lang w:val="en-US" w:eastAsia="zh-CN"/>
        </w:rPr>
        <w:t>Abstract</w:t>
      </w:r>
      <w:bookmarkEnd w:id="5"/>
    </w:p>
    <w:p>
      <w:pPr>
        <w:rPr>
          <w:rFonts w:hint="eastAsia"/>
          <w:lang w:val="en-US" w:eastAsia="zh-CN"/>
        </w:rPr>
      </w:pPr>
      <w:r>
        <w:rPr>
          <w:rFonts w:hint="eastAsia"/>
          <w:lang w:val="en-US" w:eastAsia="zh-CN"/>
        </w:rPr>
        <w:t>This research is aimed to use the comparison between four chosen car companies which are Ford, GM, Tesla and BYD to determine commercial viability of using electrical vehicles to replace traditional vehicles. The comparison should include following terms: Financial conditions of four companies over last decade, market factors affecting the four companies, user feedback on the products of four companies. The research results will prove that EV companies rely on subsidies and industrial policies to gain advantages over traditional car companies. Or is it inherently more commercially valuable than traditional cars?</w:t>
      </w:r>
    </w:p>
    <w:p>
      <w:pPr>
        <w:rPr>
          <w:rFonts w:hint="default"/>
          <w:lang w:val="en-US" w:eastAsia="zh-CN"/>
        </w:rPr>
      </w:pPr>
    </w:p>
    <w:p>
      <w:pPr>
        <w:pStyle w:val="2"/>
        <w:bidi w:val="0"/>
        <w:rPr>
          <w:rFonts w:hint="default"/>
          <w:lang w:val="en-US" w:eastAsia="zh-CN"/>
        </w:rPr>
      </w:pPr>
      <w:bookmarkStart w:id="6" w:name="_Toc18223"/>
      <w:r>
        <w:rPr>
          <w:rFonts w:hint="eastAsia"/>
          <w:lang w:val="en-US" w:eastAsia="zh-CN"/>
        </w:rPr>
        <w:t>Research tools</w:t>
      </w:r>
      <w:bookmarkEnd w:id="6"/>
    </w:p>
    <w:p>
      <w:pPr>
        <w:rPr>
          <w:rFonts w:hint="eastAsia" w:ascii="Times New Roman" w:hAnsi="Times New Roman" w:eastAsia="SimSun" w:cs="Times New Roman"/>
          <w:b w:val="0"/>
          <w:bCs w:val="0"/>
          <w:color w:val="000000" w:themeColor="text1"/>
          <w:lang w:val="en-US" w:eastAsia="zh-CN"/>
          <w14:textFill>
            <w14:solidFill>
              <w14:schemeClr w14:val="tx1"/>
            </w14:solidFill>
          </w14:textFill>
        </w:rPr>
      </w:pPr>
      <w:r>
        <w:rPr>
          <w:rFonts w:hint="eastAsia" w:ascii="Times New Roman" w:hAnsi="Times New Roman" w:eastAsia="SimSun" w:cs="Times New Roman"/>
          <w:b w:val="0"/>
          <w:bCs w:val="0"/>
          <w:color w:val="000000" w:themeColor="text1"/>
          <w:lang w:val="en-US" w:eastAsia="zh-CN"/>
          <w14:textFill>
            <w14:solidFill>
              <w14:schemeClr w14:val="tx1"/>
            </w14:solidFill>
          </w14:textFill>
        </w:rPr>
        <w:t>Through qualitative and quantitative research on the operating conditions and user feedback of representative car companies in China and the United States, we will determine whether it is commercially feasible for electric cars to completely replace fuel vehicles.</w:t>
      </w:r>
    </w:p>
    <w:p>
      <w:pPr>
        <w:rPr>
          <w:rFonts w:hint="eastAsia" w:ascii="Times New Roman" w:hAnsi="Times New Roman" w:eastAsia="SimSun" w:cs="Times New Roman"/>
          <w:b/>
          <w:bCs/>
          <w:color w:val="4874CB" w:themeColor="accent1"/>
          <w:lang w:val="en-US" w:eastAsia="zh-CN"/>
          <w14:textFill>
            <w14:solidFill>
              <w14:schemeClr w14:val="accent1"/>
            </w14:solidFill>
          </w14:textFill>
        </w:rPr>
      </w:pPr>
    </w:p>
    <w:p>
      <w:pPr>
        <w:pStyle w:val="2"/>
        <w:bidi w:val="0"/>
        <w:rPr>
          <w:rFonts w:hint="default"/>
          <w:lang w:val="en-US" w:eastAsia="zh-CN"/>
        </w:rPr>
      </w:pPr>
      <w:bookmarkStart w:id="7" w:name="_Toc7162"/>
      <w:r>
        <w:rPr>
          <w:rFonts w:hint="eastAsia"/>
          <w:lang w:val="en-US" w:eastAsia="zh-CN"/>
        </w:rPr>
        <w:t>Research design</w:t>
      </w:r>
      <w:bookmarkEnd w:id="7"/>
    </w:p>
    <w:p>
      <w:pPr>
        <w:numPr>
          <w:ilvl w:val="0"/>
          <w:numId w:val="2"/>
        </w:numPr>
        <w:spacing w:after="160" w:line="259" w:lineRule="auto"/>
        <w:ind w:left="420" w:leftChars="0" w:hanging="420" w:firstLine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eastAsia" w:ascii="Times New Roman" w:hAnsi="Times New Roman" w:eastAsia="SimSun" w:cs="Times New Roman"/>
          <w:b w:val="0"/>
          <w:bCs w:val="0"/>
          <w:color w:val="000000" w:themeColor="text1"/>
          <w:lang w:val="en-US" w:eastAsia="zh-CN"/>
          <w14:textFill>
            <w14:solidFill>
              <w14:schemeClr w14:val="tx1"/>
            </w14:solidFill>
          </w14:textFill>
        </w:rPr>
        <w:t>Use SWOT and PESTEL analyse to do a comparison between those four companies so that we can generate a hypothesis that can be quantitatively proven whether electric cars can replace traditional cars.</w:t>
      </w:r>
    </w:p>
    <w:p>
      <w:pPr>
        <w:numPr>
          <w:ilvl w:val="0"/>
          <w:numId w:val="3"/>
        </w:numPr>
        <w:ind w:left="420" w:leftChars="0" w:hanging="420" w:firstLine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eastAsia" w:ascii="Times New Roman" w:hAnsi="Times New Roman" w:eastAsia="SimSun" w:cs="Times New Roman"/>
          <w:b w:val="0"/>
          <w:bCs w:val="0"/>
          <w:color w:val="000000" w:themeColor="text1"/>
          <w:lang w:val="en-US" w:eastAsia="zh-CN"/>
          <w14:textFill>
            <w14:solidFill>
              <w14:schemeClr w14:val="tx1"/>
            </w14:solidFill>
          </w14:textFill>
        </w:rPr>
        <w:t>Use financial reports of those four companies to analyse the performance of the four companies in this decade. Then use statistical tool to figure out is there any relationships between the performance of those four companies. If there is indeed a substitution relationship between the performance of the two car companies, then it proves that electric cars have indeed replaced gas cars. If there is no clear mathematical relationship between the two, it proves that electric cars and gas cars may be two parallel products.</w:t>
      </w:r>
    </w:p>
    <w:p>
      <w:pPr>
        <w:numPr>
          <w:ilvl w:val="0"/>
          <w:numId w:val="2"/>
        </w:numPr>
        <w:spacing w:after="160" w:line="259" w:lineRule="auto"/>
        <w:ind w:left="420" w:leftChars="0" w:hanging="420" w:firstLine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 xml:space="preserve">By analyzing the restrictions on fuel vehicles and subsidy policies for electric vehicles in China, the United States and the European Union, the impact of political decisions on the two car companies is discussed. </w:t>
      </w:r>
      <w:r>
        <w:rPr>
          <w:rFonts w:hint="eastAsia" w:ascii="Times New Roman" w:hAnsi="Times New Roman" w:eastAsia="SimSun" w:cs="Times New Roman"/>
          <w:b w:val="0"/>
          <w:bCs w:val="0"/>
          <w:color w:val="000000" w:themeColor="text1"/>
          <w:lang w:val="en-US" w:eastAsia="zh-CN"/>
          <w14:textFill>
            <w14:solidFill>
              <w14:schemeClr w14:val="tx1"/>
            </w14:solidFill>
          </w14:textFill>
        </w:rPr>
        <w:t>A</w:t>
      </w:r>
      <w:r>
        <w:rPr>
          <w:rFonts w:hint="default" w:ascii="Times New Roman" w:hAnsi="Times New Roman" w:eastAsia="SimSun" w:cs="Times New Roman"/>
          <w:b w:val="0"/>
          <w:bCs w:val="0"/>
          <w:color w:val="000000" w:themeColor="text1"/>
          <w:lang w:val="en-US" w:eastAsia="zh-CN"/>
          <w14:textFill>
            <w14:solidFill>
              <w14:schemeClr w14:val="tx1"/>
            </w14:solidFill>
          </w14:textFill>
        </w:rPr>
        <w:t>nd the extent to which political decisions pit the two businesses against each other.</w:t>
      </w:r>
    </w:p>
    <w:p>
      <w:pPr>
        <w:numPr>
          <w:ilvl w:val="0"/>
          <w:numId w:val="2"/>
        </w:numPr>
        <w:spacing w:after="160" w:line="259" w:lineRule="auto"/>
        <w:ind w:left="420" w:leftChars="0" w:hanging="420" w:firstLine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eastAsia" w:ascii="Times New Roman" w:hAnsi="Times New Roman" w:eastAsia="SimSun" w:cs="Times New Roman"/>
          <w:b w:val="0"/>
          <w:bCs w:val="0"/>
          <w:color w:val="000000" w:themeColor="text1"/>
          <w:lang w:val="en-US" w:eastAsia="zh-CN"/>
          <w14:textFill>
            <w14:solidFill>
              <w14:schemeClr w14:val="tx1"/>
            </w14:solidFill>
          </w14:textFill>
        </w:rPr>
        <w:t xml:space="preserve">Use questionnaires on Tesla and Ford users, the information they release on their website and survey reports on the two vehicles by various research institutions to have a cross-validation about the cost of use of two different types of vehicles. Then figure out which type of vehicle is the most economical to use from a consumer perspective. </w:t>
      </w:r>
    </w:p>
    <w:p>
      <w:pPr>
        <w:numPr>
          <w:ilvl w:val="0"/>
          <w:numId w:val="0"/>
        </w:numPr>
        <w:spacing w:after="160" w:line="259" w:lineRule="auto"/>
        <w:ind w:leftChars="0"/>
        <w:rPr>
          <w:rFonts w:hint="eastAsia" w:ascii="Times New Roman" w:hAnsi="Times New Roman" w:eastAsia="SimSun" w:cs="Times New Roman"/>
          <w:b w:val="0"/>
          <w:bCs w:val="0"/>
          <w:color w:val="000000" w:themeColor="text1"/>
          <w:lang w:val="en-US" w:eastAsia="zh-CN"/>
          <w14:textFill>
            <w14:solidFill>
              <w14:schemeClr w14:val="tx1"/>
            </w14:solidFill>
          </w14:textFill>
        </w:rPr>
      </w:pPr>
    </w:p>
    <w:p>
      <w:pPr>
        <w:pStyle w:val="2"/>
        <w:bidi w:val="0"/>
        <w:rPr>
          <w:rFonts w:hint="eastAsia" w:ascii="Times New Roman" w:hAnsi="Times New Roman" w:eastAsia="SimSun" w:cs="Times New Roman"/>
          <w:b/>
          <w:bCs/>
          <w:color w:val="4874CB" w:themeColor="accent1"/>
          <w:lang w:val="en-US" w:eastAsia="zh-CN"/>
          <w14:textFill>
            <w14:solidFill>
              <w14:schemeClr w14:val="accent1"/>
            </w14:solidFill>
          </w14:textFill>
        </w:rPr>
      </w:pPr>
      <w:bookmarkStart w:id="8" w:name="_Toc4295"/>
      <w:r>
        <w:rPr>
          <w:rFonts w:hint="eastAsia"/>
          <w:lang w:val="en-US" w:eastAsia="zh-CN"/>
        </w:rPr>
        <w:t>Background</w:t>
      </w:r>
      <w:bookmarkEnd w:id="8"/>
    </w:p>
    <w:p>
      <w:pPr>
        <w:numPr>
          <w:ilvl w:val="0"/>
          <w:numId w:val="0"/>
        </w:numPr>
        <w:spacing w:after="160" w:line="259" w:lineRule="auto"/>
        <w:ind w:leftChars="0"/>
        <w:rPr>
          <w:rFonts w:hint="eastAsia"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In 2017, Tesla's market value on Nasdaq surpassed that of traditional American automobile giant GM for the first time.</w:t>
      </w:r>
      <w:r>
        <w:rPr>
          <w:rFonts w:hint="eastAsia" w:ascii="Times New Roman" w:hAnsi="Times New Roman" w:eastAsia="SimSun" w:cs="Times New Roman"/>
          <w:b w:val="0"/>
          <w:bCs w:val="0"/>
          <w:color w:val="000000" w:themeColor="text1"/>
          <w:lang w:val="en-US" w:eastAsia="zh-CN"/>
          <w14:textFill>
            <w14:solidFill>
              <w14:schemeClr w14:val="tx1"/>
            </w14:solidFill>
          </w14:textFill>
        </w:rPr>
        <w:t>(reference) Now Tesla</w:t>
      </w:r>
      <w:r>
        <w:rPr>
          <w:rFonts w:hint="default" w:ascii="Times New Roman" w:hAnsi="Times New Roman" w:eastAsia="SimSun" w:cs="Times New Roman"/>
          <w:b w:val="0"/>
          <w:bCs w:val="0"/>
          <w:color w:val="000000" w:themeColor="text1"/>
          <w:lang w:val="en-US" w:eastAsia="zh-CN"/>
          <w14:textFill>
            <w14:solidFill>
              <w14:schemeClr w14:val="tx1"/>
            </w14:solidFill>
          </w14:textFill>
        </w:rPr>
        <w:t>’</w:t>
      </w:r>
      <w:r>
        <w:rPr>
          <w:rFonts w:hint="eastAsia" w:ascii="Times New Roman" w:hAnsi="Times New Roman" w:eastAsia="SimSun" w:cs="Times New Roman"/>
          <w:b w:val="0"/>
          <w:bCs w:val="0"/>
          <w:color w:val="000000" w:themeColor="text1"/>
          <w:lang w:val="en-US" w:eastAsia="zh-CN"/>
          <w14:textFill>
            <w14:solidFill>
              <w14:schemeClr w14:val="tx1"/>
            </w14:solidFill>
          </w14:textFill>
        </w:rPr>
        <w:t>s market value is more than the sum of the GM and Ford.(reference) However the amount cars that Tesla sell every year is only one third of those two companies at 2023.(reference) That is not something can be explained by valuation system with sales and profits as the core. That shows a lot of investors think that  think that Tesla will not only replace GM and Ford but also will changing the entire passenger car market to make it bigger and more profitable.</w:t>
      </w:r>
    </w:p>
    <w:p>
      <w:pPr>
        <w:numPr>
          <w:ilvl w:val="0"/>
          <w:numId w:val="0"/>
        </w:numPr>
        <w:spacing w:after="160" w:line="259" w:lineRule="auto"/>
        <w:ind w:leftChars="0"/>
        <w:rPr>
          <w:rFonts w:hint="eastAsia" w:ascii="Times New Roman" w:hAnsi="Times New Roman" w:eastAsia="SimSun" w:cs="Times New Roman"/>
          <w:b w:val="0"/>
          <w:bCs w:val="0"/>
          <w:color w:val="000000" w:themeColor="text1"/>
          <w:lang w:val="en-US" w:eastAsia="zh-CN"/>
          <w14:textFill>
            <w14:solidFill>
              <w14:schemeClr w14:val="tx1"/>
            </w14:solidFill>
          </w14:textFill>
        </w:rPr>
      </w:pPr>
      <w:r>
        <w:rPr>
          <w:rFonts w:hint="eastAsia" w:ascii="Times New Roman" w:hAnsi="Times New Roman" w:eastAsia="SimSun" w:cs="Times New Roman"/>
          <w:b w:val="0"/>
          <w:bCs w:val="0"/>
          <w:color w:val="000000" w:themeColor="text1"/>
          <w:lang w:val="en-US" w:eastAsia="zh-CN"/>
          <w14:textFill>
            <w14:solidFill>
              <w14:schemeClr w14:val="tx1"/>
            </w14:solidFill>
          </w14:textFill>
        </w:rPr>
        <w:t>But is this a commercially viable solution in itself or is it an adjustment to the industry purely for the sake of environmental protection? Or to put it more bluntly, is it an inevitable result of technological progress or, as many critics of environmentalism say, is it bankrupting a group of innocent people and transferring their wealth to those who support environmental ideas because of carbon emissions issues.</w:t>
      </w:r>
    </w:p>
    <w:p>
      <w:pPr>
        <w:numPr>
          <w:ilvl w:val="0"/>
          <w:numId w:val="0"/>
        </w:numPr>
        <w:spacing w:after="160" w:line="259" w:lineRule="auto"/>
        <w:ind w:leftChars="0"/>
        <w:rPr>
          <w:rFonts w:hint="eastAsia" w:ascii="Times New Roman" w:hAnsi="Times New Roman" w:eastAsia="SimSun" w:cs="Times New Roman"/>
          <w:b w:val="0"/>
          <w:bCs w:val="0"/>
          <w:color w:val="000000" w:themeColor="text1"/>
          <w:lang w:val="en-US" w:eastAsia="zh-CN"/>
          <w14:textFill>
            <w14:solidFill>
              <w14:schemeClr w14:val="tx1"/>
            </w14:solidFill>
          </w14:textFill>
        </w:rPr>
      </w:pPr>
      <w:r>
        <w:rPr>
          <w:rFonts w:hint="eastAsia" w:ascii="Times New Roman" w:hAnsi="Times New Roman" w:eastAsia="SimSun" w:cs="Times New Roman"/>
          <w:b w:val="0"/>
          <w:bCs w:val="0"/>
          <w:color w:val="000000" w:themeColor="text1"/>
          <w:lang w:val="en-US" w:eastAsia="zh-CN"/>
          <w14:textFill>
            <w14:solidFill>
              <w14:schemeClr w14:val="tx1"/>
            </w14:solidFill>
          </w14:textFill>
        </w:rPr>
        <w:t>Such criticism is not groundless. For example, in the "Thirteenth Five-Year Plan for the Development of Emerging Industries" issued by China in 2016, the new energy vehicle industry was given a key focus. (reference) It also provides subsidies and policy preferences for Chinese EV companies like BYD and companies like Tesla that are deeply involved in the construction of China's EV industry chain.</w:t>
      </w:r>
    </w:p>
    <w:p>
      <w:pPr>
        <w:numPr>
          <w:ilvl w:val="0"/>
          <w:numId w:val="0"/>
        </w:numPr>
        <w:spacing w:after="160" w:line="259" w:lineRule="auto"/>
        <w:ind w:leftChars="0"/>
        <w:rPr>
          <w:rFonts w:hint="eastAsia" w:ascii="Times New Roman" w:hAnsi="Times New Roman" w:eastAsia="SimSun" w:cs="Times New Roman"/>
          <w:b w:val="0"/>
          <w:bCs w:val="0"/>
          <w:color w:val="000000" w:themeColor="text1"/>
          <w:lang w:val="en-US" w:eastAsia="zh-CN"/>
          <w14:textFill>
            <w14:solidFill>
              <w14:schemeClr w14:val="tx1"/>
            </w14:solidFill>
          </w14:textFill>
        </w:rPr>
      </w:pPr>
    </w:p>
    <w:p>
      <w:pPr>
        <w:pStyle w:val="2"/>
        <w:bidi w:val="0"/>
        <w:rPr>
          <w:rFonts w:hint="eastAsia"/>
          <w:lang w:val="en-US" w:eastAsia="zh-CN"/>
        </w:rPr>
      </w:pPr>
      <w:bookmarkStart w:id="9" w:name="_Toc23043"/>
      <w:r>
        <w:rPr>
          <w:rFonts w:hint="eastAsia"/>
          <w:lang w:val="en-US" w:eastAsia="zh-CN"/>
        </w:rPr>
        <w:t>literature review</w:t>
      </w:r>
      <w:bookmarkEnd w:id="9"/>
    </w:p>
    <w:p>
      <w:pPr>
        <w:rPr>
          <w:rFonts w:hint="eastAsia"/>
          <w:lang w:val="en-US" w:eastAsia="zh-CN"/>
        </w:rPr>
      </w:pPr>
      <w:r>
        <w:rPr>
          <w:rFonts w:hint="eastAsia"/>
          <w:lang w:val="en-US" w:eastAsia="zh-CN"/>
        </w:rPr>
        <w:t>According to the competitive advantage theory proposed by Porter in 1990, the competitiveness of enterprises comes from four country specific determinants and two external forces. The four country specific determinants include factor conditions, demand conditions, related and supporting industries, company strategy, organization and competition. Two external forces are random events and governments. The factor conditions are directly reflected in the production cost, which is the Cost of Goods Sold part of the financial report. The demand conditions are directly reflected in the product selling price and sales volume. Or in short the company's income. Related and supporting industries can also be analyzed through financial statements in this study. EV car companies represented by Tesla also earn income through other new energy industries, while traditional companies such as Ford earn profits by providing credit and other related services. The company's organization and strategy will be reflected in the form of numbers in the operating expenses in the financial report. Therefore, through in-depth analysis and comparison of financial reports, country specific determinants can be better analyzed. The government factors will be analyzed through government subsidies and industrial support policies. Since the time span of this study is long (10 years), the impact of real random events on both sides of the study should be roughly equal within the study interval. So there is not much need to discuss it specifically.</w:t>
      </w:r>
    </w:p>
    <w:p>
      <w:pPr>
        <w:rPr>
          <w:rFonts w:hint="eastAsia"/>
          <w:lang w:val="en-US" w:eastAsia="zh-CN"/>
        </w:rPr>
      </w:pPr>
      <w:r>
        <w:rPr>
          <w:rFonts w:hint="eastAsia"/>
          <w:lang w:val="en-US" w:eastAsia="zh-CN"/>
        </w:rPr>
        <w:t>According to the famous product life cycle theory proposed by Professor Raymond, the product life cycle of any industrial product can be broken down into the following four stages: introduction, growth, maturity, and decline. When an industrial product enters a period of decline, that is, with the development of science and technology, the emergence of new products or new substitutes will cause customers to change their consumption habits and switch to other products, thereby reducing the sales and profits of the original product. Decline rapidly. Then the replacement of the original market position by new substitutes is a practical manifestation of normal market rules. The purpose of this article is to prove that traditional fuel vehicles have gradually entered a period of product decline through the research methods mentioned above. EVs have just entered the growth stage and are alternatives to traditional fuel vehicles.</w:t>
      </w:r>
    </w:p>
    <w:p>
      <w:pPr>
        <w:rPr>
          <w:rFonts w:hint="eastAsia"/>
          <w:lang w:val="en-US" w:eastAsia="zh-CN"/>
        </w:rPr>
      </w:pPr>
    </w:p>
    <w:p>
      <w:pPr>
        <w:pStyle w:val="2"/>
        <w:bidi w:val="0"/>
        <w:rPr>
          <w:rFonts w:hint="default"/>
          <w:lang w:val="en-US" w:eastAsia="zh-CN"/>
        </w:rPr>
      </w:pPr>
      <w:bookmarkStart w:id="10" w:name="_Toc17363"/>
      <w:r>
        <w:rPr>
          <w:rFonts w:hint="default"/>
          <w:lang w:val="en-US" w:eastAsia="zh-CN"/>
        </w:rPr>
        <w:t>Significance</w:t>
      </w:r>
      <w:bookmarkEnd w:id="10"/>
    </w:p>
    <w:p>
      <w:pPr>
        <w:pStyle w:val="3"/>
        <w:bidi w:val="0"/>
        <w:outlineLvl w:val="0"/>
        <w:rPr>
          <w:rFonts w:hint="default"/>
          <w:lang w:val="en-US" w:eastAsia="zh-CN"/>
        </w:rPr>
      </w:pPr>
      <w:bookmarkStart w:id="11" w:name="_Toc16523"/>
      <w:r>
        <w:rPr>
          <w:rFonts w:hint="default"/>
          <w:lang w:val="en-US" w:eastAsia="zh-CN"/>
        </w:rPr>
        <w:t>(1) Practical significance</w:t>
      </w:r>
      <w:bookmarkEnd w:id="11"/>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To answer the question above we must look at it from multiple perspectives including business, market and consumers. This will confirms that the EV revolution is a technological revolution like cars replacing horse-drawn carriages. Or is it a huge financial bubble caused by government policy intervention like the real estate market before the 2008 financial crisis.</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○1 Explore the differences between new energy vehicles and traditional vehicles on the consumer side</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From personal experience, the life cycle cost of purchasing a vehicle mainly consists of the purchase price, insurance, fuel/energy costs and maintenance costs. Through the analysis of these four costs, we analyze how big the cost difference between EVs and traditional cars is from a consumer's perspective.</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○2 From the perspective of car companies, the difference in profit margins between fuel vehicles and electric vehicles</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For EV companies and traditional car companies, is the difference in profit margins caused by the manufacturing costs of two different cars or management differences, or is it purely caused by government subsidies and policy preferences?</w:t>
      </w:r>
    </w:p>
    <w:p>
      <w:pPr>
        <w:pStyle w:val="3"/>
        <w:bidi w:val="0"/>
        <w:outlineLvl w:val="0"/>
        <w:rPr>
          <w:rFonts w:hint="default"/>
          <w:lang w:val="en-US" w:eastAsia="zh-CN"/>
        </w:rPr>
      </w:pPr>
      <w:bookmarkStart w:id="12" w:name="_Toc15324"/>
      <w:r>
        <w:rPr>
          <w:rFonts w:hint="default"/>
          <w:lang w:val="en-US" w:eastAsia="zh-CN"/>
        </w:rPr>
        <w:t>(2) Theoretical significance</w:t>
      </w:r>
      <w:bookmarkEnd w:id="12"/>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In theory, this research can answer the following questions:</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First, whether the business model of EV car companies is sustainable; second, whether EV can expand the global automobile market through price advantages. Third, new industries like EVs created by the environmental movement will make the global economy run in a more efficient manner.</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r>
        <w:rPr>
          <w:rFonts w:hint="default" w:ascii="Times New Roman" w:hAnsi="Times New Roman" w:eastAsia="SimSun" w:cs="Times New Roman"/>
          <w:b w:val="0"/>
          <w:bCs w:val="0"/>
          <w:color w:val="000000" w:themeColor="text1"/>
          <w:lang w:val="en-US" w:eastAsia="zh-CN"/>
          <w14:textFill>
            <w14:solidFill>
              <w14:schemeClr w14:val="tx1"/>
            </w14:solidFill>
          </w14:textFill>
        </w:rPr>
        <w:t>Current academic discussions on environmentally friendly industries such as EV focus more on climate change. There are few studies on the commercial viability of the environmental industry itself. Therefore, it is of great theoretical significance to demonstrate that environmental protection will not collapse the economy but will make the economy more prosperous through business analysis of leading companies in the industry and their traditional corporate counterparts.</w:t>
      </w:r>
    </w:p>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2"/>
        <w:bidi w:val="0"/>
        <w:outlineLvl w:val="1"/>
        <w:rPr>
          <w:rFonts w:hint="default"/>
        </w:rPr>
      </w:pPr>
      <w:bookmarkStart w:id="13" w:name="_Toc21932"/>
      <w:r>
        <w:rPr>
          <w:rFonts w:hint="default"/>
        </w:rPr>
        <w:t>Specific research methods</w:t>
      </w:r>
      <w:bookmarkEnd w:id="13"/>
    </w:p>
    <w:p>
      <w:pPr>
        <w:rPr>
          <w:rFonts w:hint="default"/>
        </w:rPr>
      </w:pPr>
      <w:r>
        <w:rPr>
          <w:rFonts w:hint="default"/>
        </w:rPr>
        <w:t>The full text has four chapters in total, and the contents are as follows.</w:t>
      </w:r>
    </w:p>
    <w:p>
      <w:pPr>
        <w:rPr>
          <w:rFonts w:hint="default"/>
        </w:rPr>
      </w:pPr>
      <w:r>
        <w:rPr>
          <w:rFonts w:hint="default"/>
        </w:rPr>
        <w:t>The first chapter uses two analysis tools, SWOT and PESTEL, to introduce the background and preliminary qualitative research of the four companies under study.</w:t>
      </w:r>
    </w:p>
    <w:p>
      <w:pPr>
        <w:rPr>
          <w:rFonts w:hint="default"/>
        </w:rPr>
      </w:pPr>
      <w:r>
        <w:rPr>
          <w:rFonts w:hint="default"/>
        </w:rPr>
        <w:t>The second chapter is to achieve the following purpose by analyzing the financial statements of four target companies in the past ten years.</w:t>
      </w:r>
    </w:p>
    <w:p>
      <w:pPr>
        <w:rPr>
          <w:rFonts w:hint="default"/>
        </w:rPr>
      </w:pPr>
      <w:r>
        <w:rPr>
          <w:rFonts w:hint="default"/>
        </w:rPr>
        <w:t>1. Analyze and compare the health status of the four companies.</w:t>
      </w:r>
    </w:p>
    <w:p>
      <w:pPr>
        <w:rPr>
          <w:rFonts w:hint="default"/>
        </w:rPr>
      </w:pPr>
      <w:r>
        <w:rPr>
          <w:rFonts w:hint="default"/>
        </w:rPr>
        <w:t>2. Compare the financial trends of the four companies in the past ten years in stages and make predictions about the possible performance changes of these four companies in the future.</w:t>
      </w:r>
    </w:p>
    <w:p>
      <w:pPr>
        <w:rPr>
          <w:rFonts w:hint="default"/>
        </w:rPr>
      </w:pPr>
      <w:r>
        <w:rPr>
          <w:rFonts w:hint="default"/>
        </w:rPr>
        <w:t>3. Discuss the commercial feasibility and profit margin space of EV car companies from a financial perspective.</w:t>
      </w:r>
    </w:p>
    <w:p>
      <w:pPr>
        <w:rPr>
          <w:rFonts w:hint="default"/>
        </w:rPr>
      </w:pPr>
      <w:r>
        <w:rPr>
          <w:rFonts w:hint="default"/>
        </w:rPr>
        <w:t>This is a quantitative analysis section. The qualitative research on commercial feasibility in Part One will be demonstrated through extensive numerical analysis.</w:t>
      </w:r>
    </w:p>
    <w:p>
      <w:pPr>
        <w:rPr>
          <w:rFonts w:hint="default"/>
        </w:rPr>
      </w:pPr>
      <w:r>
        <w:rPr>
          <w:rFonts w:hint="default"/>
        </w:rPr>
        <w:t>Chapter 3 is a discussion of the different policies adopted by China and the United States towards EV car companies and traditional car companies. This will be a section that includes both qualitative and quantitative analysis, but mainly quantitative analysis. The quantitative analysis is to determine the impact of political factors on two different types of enterprises through the tax reduction and subsidy policies of the two countries for two different types of enterprises. The qualitative analysis will be completed through the stock price changes of the four companies when the two governments passed relevant subsidy laws.</w:t>
      </w:r>
    </w:p>
    <w:p>
      <w:pPr>
        <w:rPr>
          <w:rFonts w:hint="default"/>
        </w:rPr>
      </w:pPr>
      <w:r>
        <w:rPr>
          <w:rFonts w:hint="default"/>
        </w:rPr>
        <w:t>Chapter 4 is a discussion of the customer experience and usage costs of EVs and traditional cars. This part will be a mixture of quantitative analysis and qualitative analysis. In addition to price-based digital analysis, users’ car experience will also be investigated through questionnaires.</w:t>
      </w:r>
    </w:p>
    <w:p>
      <w:pPr>
        <w:rPr>
          <w:rFonts w:hint="default"/>
        </w:rPr>
      </w:pPr>
    </w:p>
    <w:p>
      <w:pPr>
        <w:rPr>
          <w:rFonts w:hint="default"/>
        </w:rPr>
      </w:pPr>
    </w:p>
    <w:p>
      <w:pPr>
        <w:pStyle w:val="3"/>
        <w:bidi w:val="0"/>
        <w:rPr>
          <w:rFonts w:hint="eastAsia"/>
          <w:lang w:val="en-US" w:eastAsia="zh-CN"/>
        </w:rPr>
      </w:pPr>
      <w:bookmarkStart w:id="14" w:name="_Toc1129"/>
      <w:r>
        <w:rPr>
          <w:rFonts w:hint="eastAsia"/>
          <w:lang w:val="en-US" w:eastAsia="zh-CN"/>
        </w:rPr>
        <w:t>SWOT &amp; PESTEL analyse</w:t>
      </w:r>
      <w:bookmarkEnd w:id="14"/>
    </w:p>
    <w:p>
      <w:pPr>
        <w:pStyle w:val="4"/>
        <w:bidi w:val="0"/>
        <w:rPr>
          <w:rFonts w:hint="default"/>
          <w:lang w:val="en-US" w:eastAsia="zh-CN"/>
        </w:rPr>
      </w:pPr>
      <w:r>
        <w:rPr>
          <w:rFonts w:hint="eastAsia"/>
          <w:lang w:val="en-US" w:eastAsia="zh-CN"/>
        </w:rPr>
        <w:t>SWOT analysis of Political factor</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4"/>
        <w:gridCol w:w="2871"/>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Helpful/Strength</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Harmful/Weakness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Internal</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None</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External</w:t>
            </w:r>
          </w:p>
        </w:tc>
        <w:tc>
          <w:tcPr>
            <w:tcW w:w="3096" w:type="dxa"/>
          </w:tcPr>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vertAlign w:val="baseline"/>
                <w:lang w:val="en-US" w:eastAsia="zh-CN"/>
              </w:rPr>
            </w:pPr>
            <w:r>
              <w:rPr>
                <w:rFonts w:hint="eastAsia"/>
                <w:vertAlign w:val="baseline"/>
                <w:lang w:val="en-US" w:eastAsia="zh-CN"/>
              </w:rPr>
              <w:t>Government subsidy.</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Tax cut.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Cheap factor of production provide by government.</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Industrial countries desire to decrease its dependence of crude oil.</w:t>
            </w:r>
          </w:p>
        </w:tc>
        <w:tc>
          <w:tcPr>
            <w:tcW w:w="3096" w:type="dxa"/>
          </w:tcPr>
          <w:p>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Trade war between China and USA make the supply chain unstable.</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EU</w:t>
            </w:r>
            <w:r>
              <w:rPr>
                <w:rFonts w:hint="default"/>
                <w:vertAlign w:val="baseline"/>
                <w:lang w:val="en-US" w:eastAsia="zh-CN"/>
              </w:rPr>
              <w:t>’</w:t>
            </w:r>
            <w:r>
              <w:rPr>
                <w:rFonts w:hint="eastAsia"/>
                <w:vertAlign w:val="baseline"/>
                <w:lang w:val="en-US" w:eastAsia="zh-CN"/>
              </w:rPr>
              <w:t>s trade barriers made it hard for TESLA to enter Europe market.</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Lithium supply union may increase the production cost of TESLA.</w:t>
            </w:r>
          </w:p>
        </w:tc>
      </w:tr>
    </w:tbl>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4"/>
        <w:bidi w:val="0"/>
        <w:rPr>
          <w:rFonts w:hint="default"/>
          <w:lang w:val="en-US" w:eastAsia="zh-CN"/>
        </w:rPr>
      </w:pPr>
      <w:r>
        <w:rPr>
          <w:rFonts w:hint="eastAsia"/>
          <w:lang w:val="en-US" w:eastAsia="zh-CN"/>
        </w:rPr>
        <w:t>SWOT analysis of Economic factor</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4"/>
        <w:gridCol w:w="2871"/>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Helpful/Strength</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Harmful/Weakness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Internal</w:t>
            </w:r>
          </w:p>
        </w:tc>
        <w:tc>
          <w:tcPr>
            <w:tcW w:w="3096" w:type="dxa"/>
          </w:tcPr>
          <w:p>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Lower wages for workers.</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Lower Complexity of cars make the construction cost low.</w:t>
            </w:r>
          </w:p>
        </w:tc>
        <w:tc>
          <w:tcPr>
            <w:tcW w:w="3096" w:type="dxa"/>
          </w:tcPr>
          <w:p>
            <w:pPr>
              <w:keepNext w:val="0"/>
              <w:keepLines w:val="0"/>
              <w:pageBreakBefore w:val="0"/>
              <w:widowControl w:val="0"/>
              <w:numPr>
                <w:ilvl w:val="0"/>
                <w:numId w:val="7"/>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High inflation potentially push workers</w:t>
            </w:r>
            <w:r>
              <w:rPr>
                <w:rFonts w:hint="default"/>
                <w:vertAlign w:val="baseline"/>
                <w:lang w:val="en-US" w:eastAsia="zh-CN"/>
              </w:rPr>
              <w:t>’</w:t>
            </w:r>
            <w:r>
              <w:rPr>
                <w:rFonts w:hint="eastAsia"/>
                <w:vertAlign w:val="baseline"/>
                <w:lang w:val="en-US" w:eastAsia="zh-CN"/>
              </w:rPr>
              <w:t xml:space="preserve"> wages up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External</w:t>
            </w:r>
          </w:p>
        </w:tc>
        <w:tc>
          <w:tcPr>
            <w:tcW w:w="3096" w:type="dxa"/>
          </w:tcPr>
          <w:p>
            <w:pPr>
              <w:keepNext w:val="0"/>
              <w:keepLines w:val="0"/>
              <w:pageBreakBefore w:val="0"/>
              <w:widowControl w:val="0"/>
              <w:numPr>
                <w:ilvl w:val="0"/>
                <w:numId w:val="8"/>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High oil price make the driving cost of the traditional car much higher than the green power car.</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 xml:space="preserve">A simpler structure make the green power car more reliable which reduce the lifetime using cost of the green power car. </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 xml:space="preserve">Subsidy and tax cut provide by the government lower the price that the customer receive. </w:t>
            </w:r>
          </w:p>
        </w:tc>
        <w:tc>
          <w:tcPr>
            <w:tcW w:w="3096" w:type="dxa"/>
          </w:tcPr>
          <w:p>
            <w:pPr>
              <w:keepNext w:val="0"/>
              <w:keepLines w:val="0"/>
              <w:pageBreakBefore w:val="0"/>
              <w:widowControl w:val="0"/>
              <w:numPr>
                <w:ilvl w:val="0"/>
                <w:numId w:val="9"/>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High interest rate make the TESLA have financial problem.</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High interest rate and the possibility of the economy crisis in the future decreasing the customers</w:t>
            </w:r>
            <w:r>
              <w:rPr>
                <w:rFonts w:hint="default"/>
                <w:vertAlign w:val="baseline"/>
                <w:lang w:val="en-US" w:eastAsia="zh-CN"/>
              </w:rPr>
              <w:t>’</w:t>
            </w:r>
            <w:r>
              <w:rPr>
                <w:rFonts w:hint="eastAsia"/>
                <w:vertAlign w:val="baseline"/>
                <w:lang w:val="en-US" w:eastAsia="zh-CN"/>
              </w:rPr>
              <w:t xml:space="preserve"> willing of buying a new car.</w:t>
            </w:r>
          </w:p>
        </w:tc>
      </w:tr>
    </w:tbl>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4"/>
        <w:bidi w:val="0"/>
        <w:rPr>
          <w:rFonts w:hint="default"/>
          <w:lang w:val="en-US" w:eastAsia="zh-CN"/>
        </w:rPr>
      </w:pPr>
      <w:r>
        <w:rPr>
          <w:rFonts w:hint="eastAsia"/>
          <w:lang w:val="en-US" w:eastAsia="zh-CN"/>
        </w:rPr>
        <w:t>SWOT analysis of Social factor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4"/>
        <w:gridCol w:w="2871"/>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Helpful/Strength</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Harmful/Weakness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 xml:space="preserve">Internal </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none</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External</w:t>
            </w:r>
          </w:p>
        </w:tc>
        <w:tc>
          <w:tcPr>
            <w:tcW w:w="3096" w:type="dxa"/>
          </w:tcPr>
          <w:p>
            <w:pPr>
              <w:keepNext w:val="0"/>
              <w:keepLines w:val="0"/>
              <w:pageBreakBefore w:val="0"/>
              <w:widowControl w:val="0"/>
              <w:numPr>
                <w:ilvl w:val="0"/>
                <w:numId w:val="10"/>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The Tesla's corporate image is that of a high-tech, environmentally friendly company, making it very popular among young people.</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It</w:t>
            </w:r>
            <w:r>
              <w:rPr>
                <w:rFonts w:hint="default"/>
                <w:vertAlign w:val="baseline"/>
                <w:lang w:val="en-US" w:eastAsia="zh-CN"/>
              </w:rPr>
              <w:t>’</w:t>
            </w:r>
            <w:r>
              <w:rPr>
                <w:rFonts w:hint="eastAsia"/>
                <w:vertAlign w:val="baseline"/>
                <w:lang w:val="en-US" w:eastAsia="zh-CN"/>
              </w:rPr>
              <w:t>s boss Elon Musk is a popular figure in social media like Twitter.</w:t>
            </w:r>
          </w:p>
        </w:tc>
        <w:tc>
          <w:tcPr>
            <w:tcW w:w="3096" w:type="dxa"/>
          </w:tcPr>
          <w:p>
            <w:pPr>
              <w:keepNext w:val="0"/>
              <w:keepLines w:val="0"/>
              <w:pageBreakBefore w:val="0"/>
              <w:widowControl w:val="0"/>
              <w:numPr>
                <w:ilvl w:val="0"/>
                <w:numId w:val="11"/>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Other car companies like BMW and Ford have more market precipitation.</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TESLA made low wage workers flood into the car industry which caused serious strike.</w:t>
            </w:r>
          </w:p>
        </w:tc>
      </w:tr>
    </w:tbl>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4"/>
        <w:bidi w:val="0"/>
        <w:rPr>
          <w:rFonts w:hint="default"/>
          <w:lang w:val="en-US" w:eastAsia="zh-CN"/>
        </w:rPr>
      </w:pPr>
      <w:r>
        <w:rPr>
          <w:rFonts w:hint="eastAsia"/>
          <w:lang w:val="en-US" w:eastAsia="zh-CN"/>
        </w:rPr>
        <w:t>SWOT analysis of Social factor</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4"/>
        <w:gridCol w:w="2871"/>
        <w:gridCol w:w="2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Helpful/Strength</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Harmful/Weakness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Internal</w:t>
            </w:r>
          </w:p>
        </w:tc>
        <w:tc>
          <w:tcPr>
            <w:tcW w:w="3096" w:type="dxa"/>
          </w:tcPr>
          <w:p>
            <w:pPr>
              <w:keepNext w:val="0"/>
              <w:keepLines w:val="0"/>
              <w:pageBreakBefore w:val="0"/>
              <w:widowControl w:val="0"/>
              <w:numPr>
                <w:ilvl w:val="0"/>
                <w:numId w:val="12"/>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Less manpower in assemble line means easier to manage and less production cost.</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Get rid of complicate components make it easier to construct a car.</w:t>
            </w:r>
          </w:p>
        </w:tc>
        <w:tc>
          <w:tcPr>
            <w:tcW w:w="3096" w:type="dxa"/>
          </w:tcPr>
          <w:p>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default"/>
                <w:vertAlign w:val="baseline"/>
                <w:lang w:val="en-US" w:eastAsia="zh-CN"/>
              </w:rPr>
            </w:pPr>
            <w:r>
              <w:rPr>
                <w:rFonts w:hint="eastAsia"/>
                <w:vertAlign w:val="baseline"/>
                <w:lang w:val="en-US" w:eastAsia="zh-CN"/>
              </w:rPr>
              <w:t>Quality control system is still not mature.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 xml:space="preserve">External </w:t>
            </w:r>
          </w:p>
        </w:tc>
        <w:tc>
          <w:tcPr>
            <w:tcW w:w="3096" w:type="dxa"/>
          </w:tcPr>
          <w:p>
            <w:pPr>
              <w:keepNext w:val="0"/>
              <w:keepLines w:val="0"/>
              <w:pageBreakBefore w:val="0"/>
              <w:widowControl w:val="0"/>
              <w:numPr>
                <w:ilvl w:val="0"/>
                <w:numId w:val="14"/>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Advantage in fundamental principles make green power car a higher energy efficiency.</w:t>
            </w:r>
          </w:p>
        </w:tc>
        <w:tc>
          <w:tcPr>
            <w:tcW w:w="3096" w:type="dxa"/>
          </w:tcPr>
          <w:p>
            <w:pPr>
              <w:keepNext w:val="0"/>
              <w:keepLines w:val="0"/>
              <w:pageBreakBefore w:val="0"/>
              <w:widowControl w:val="0"/>
              <w:numPr>
                <w:ilvl w:val="0"/>
                <w:numId w:val="1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Patent barrier.</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Hybrid power car competition.</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Slow charging speed.</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Voyage anxiety</w:t>
            </w:r>
          </w:p>
        </w:tc>
      </w:tr>
    </w:tbl>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4"/>
        <w:bidi w:val="0"/>
        <w:rPr>
          <w:rFonts w:hint="default"/>
          <w:lang w:val="en-US" w:eastAsia="zh-CN"/>
        </w:rPr>
      </w:pPr>
      <w:r>
        <w:rPr>
          <w:rFonts w:hint="eastAsia"/>
          <w:lang w:val="en-US" w:eastAsia="zh-CN"/>
        </w:rPr>
        <w:t>SWOT analysis of Ecological factor</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textAlignment w:val="auto"/>
        <w:rPr>
          <w:rFonts w:hint="default"/>
          <w:lang w:val="en-US"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8"/>
        <w:gridCol w:w="2881"/>
        <w:gridCol w:w="2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Helpful/Strengths</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Harmful/Weakness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Internal</w:t>
            </w:r>
          </w:p>
        </w:tc>
        <w:tc>
          <w:tcPr>
            <w:tcW w:w="3096" w:type="dxa"/>
          </w:tcPr>
          <w:p>
            <w:pPr>
              <w:keepNext w:val="0"/>
              <w:keepLines w:val="0"/>
              <w:pageBreakBefore w:val="0"/>
              <w:widowControl w:val="0"/>
              <w:numPr>
                <w:ilvl w:val="0"/>
                <w:numId w:val="16"/>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Save resources (especially metals)</w:t>
            </w:r>
          </w:p>
        </w:tc>
        <w:tc>
          <w:tcPr>
            <w:tcW w:w="3096" w:type="dxa"/>
          </w:tcPr>
          <w:p>
            <w:pPr>
              <w:keepNext w:val="0"/>
              <w:keepLines w:val="0"/>
              <w:pageBreakBefore w:val="0"/>
              <w:widowControl w:val="0"/>
              <w:numPr>
                <w:ilvl w:val="0"/>
                <w:numId w:val="17"/>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More carbon releasing in manufacturing process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External</w:t>
            </w:r>
          </w:p>
        </w:tc>
        <w:tc>
          <w:tcPr>
            <w:tcW w:w="3096" w:type="dxa"/>
          </w:tcPr>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482" w:firstLineChars="0"/>
              <w:textAlignment w:val="auto"/>
              <w:rPr>
                <w:rFonts w:hint="default"/>
                <w:vertAlign w:val="baseline"/>
                <w:lang w:val="en-US" w:eastAsia="zh-CN"/>
              </w:rPr>
            </w:pPr>
            <w:r>
              <w:rPr>
                <w:rFonts w:hint="eastAsia"/>
                <w:vertAlign w:val="baseline"/>
                <w:lang w:val="en-US" w:eastAsia="zh-CN"/>
              </w:rPr>
              <w:t>High energy efficiency means less carbon release.</w:t>
            </w:r>
          </w:p>
        </w:tc>
        <w:tc>
          <w:tcPr>
            <w:tcW w:w="3096" w:type="dxa"/>
          </w:tcPr>
          <w:p>
            <w:pPr>
              <w:keepNext w:val="0"/>
              <w:keepLines w:val="0"/>
              <w:pageBreakBefore w:val="0"/>
              <w:widowControl w:val="0"/>
              <w:numPr>
                <w:ilvl w:val="0"/>
                <w:numId w:val="19"/>
              </w:numPr>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Recycle of green energy car components is still insufficient developed</w:t>
            </w:r>
          </w:p>
        </w:tc>
      </w:tr>
    </w:tbl>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4"/>
        <w:bidi w:val="0"/>
        <w:rPr>
          <w:rFonts w:hint="default"/>
          <w:lang w:val="en-US" w:eastAsia="zh-CN"/>
        </w:rPr>
      </w:pPr>
      <w:r>
        <w:rPr>
          <w:rFonts w:hint="eastAsia"/>
          <w:lang w:val="en-US" w:eastAsia="zh-CN"/>
        </w:rPr>
        <w:t>SWOT analysis of Legal factor</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textAlignment w:val="auto"/>
        <w:rPr>
          <w:rFonts w:hint="default"/>
          <w:lang w:val="en-US"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8"/>
        <w:gridCol w:w="2881"/>
        <w:gridCol w:w="2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Helpful/Strengths</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Harmful/Weakness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Internal</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none</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none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External</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Environment protection law.</w:t>
            </w:r>
          </w:p>
        </w:tc>
        <w:tc>
          <w:tcPr>
            <w:tcW w:w="3096" w:type="dxa"/>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vertAlign w:val="baseline"/>
                <w:lang w:val="en-US" w:eastAsia="zh-CN"/>
              </w:rPr>
            </w:pPr>
            <w:r>
              <w:rPr>
                <w:rFonts w:hint="eastAsia"/>
                <w:vertAlign w:val="baseline"/>
                <w:lang w:val="en-US" w:eastAsia="zh-CN"/>
              </w:rPr>
              <w:t>Trade law.</w:t>
            </w:r>
          </w:p>
        </w:tc>
      </w:tr>
    </w:tbl>
    <w:p>
      <w:pPr>
        <w:numPr>
          <w:ilvl w:val="0"/>
          <w:numId w:val="0"/>
        </w:numPr>
        <w:spacing w:after="160" w:line="259" w:lineRule="auto"/>
        <w:ind w:leftChars="0"/>
        <w:rPr>
          <w:rFonts w:hint="default" w:ascii="Times New Roman" w:hAnsi="Times New Roman" w:eastAsia="SimSun" w:cs="Times New Roman"/>
          <w:b w:val="0"/>
          <w:bCs w:val="0"/>
          <w:color w:val="000000" w:themeColor="text1"/>
          <w:lang w:val="en-US" w:eastAsia="zh-CN"/>
          <w14:textFill>
            <w14:solidFill>
              <w14:schemeClr w14:val="tx1"/>
            </w14:solidFill>
          </w14:textFill>
        </w:rPr>
      </w:pPr>
    </w:p>
    <w:p>
      <w:pPr>
        <w:pStyle w:val="3"/>
        <w:bidi w:val="0"/>
        <w:rPr>
          <w:rFonts w:hint="eastAsia"/>
          <w:lang w:val="en-US" w:eastAsia="zh-CN"/>
        </w:rPr>
      </w:pPr>
      <w:bookmarkStart w:id="15" w:name="_Toc25948"/>
      <w:r>
        <w:rPr>
          <w:rFonts w:hint="eastAsia"/>
          <w:lang w:val="en-US" w:eastAsia="zh-CN"/>
        </w:rPr>
        <w:t>Financial report analyse</w:t>
      </w:r>
      <w:bookmarkEnd w:id="15"/>
    </w:p>
    <w:p>
      <w:pPr>
        <w:pStyle w:val="4"/>
        <w:bidi w:val="0"/>
        <w:rPr>
          <w:rFonts w:hint="eastAsia"/>
          <w:lang w:val="en-US" w:eastAsia="zh-CN"/>
        </w:rPr>
      </w:pPr>
      <w:r>
        <w:rPr>
          <w:rFonts w:hint="eastAsia"/>
          <w:lang w:val="en-US" w:eastAsia="zh-CN"/>
        </w:rPr>
        <w:t>Profitability Ratios</w:t>
      </w:r>
    </w:p>
    <w:p>
      <w:pPr>
        <w:pStyle w:val="5"/>
        <w:numPr>
          <w:ilvl w:val="1"/>
          <w:numId w:val="1"/>
        </w:numPr>
        <w:bidi w:val="0"/>
        <w:ind w:left="0" w:leftChars="0" w:firstLine="0" w:firstLineChars="0"/>
        <w:outlineLvl w:val="1"/>
        <w:rPr>
          <w:rFonts w:hint="eastAsia"/>
          <w:lang w:val="en-US" w:eastAsia="zh-CN"/>
        </w:rPr>
      </w:pPr>
      <w:bookmarkStart w:id="16" w:name="_Toc5620"/>
      <w:r>
        <w:rPr>
          <w:rFonts w:hint="eastAsia"/>
          <w:lang w:val="en-US" w:eastAsia="zh-CN"/>
        </w:rPr>
        <w:t>Operating profit margin</w:t>
      </w:r>
      <w:bookmarkEnd w:id="16"/>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852"/>
        <w:gridCol w:w="852"/>
        <w:gridCol w:w="852"/>
        <w:gridCol w:w="852"/>
        <w:gridCol w:w="852"/>
        <w:gridCol w:w="852"/>
        <w:gridCol w:w="852"/>
        <w:gridCol w:w="853"/>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Pr>
          <w:p>
            <w:pPr>
              <w:rPr>
                <w:rFonts w:hint="default"/>
                <w:vertAlign w:val="baseline"/>
                <w:lang w:val="en-US" w:eastAsia="zh-CN"/>
              </w:rPr>
            </w:pPr>
          </w:p>
        </w:tc>
        <w:tc>
          <w:tcPr>
            <w:tcW w:w="852" w:type="dxa"/>
          </w:tcPr>
          <w:p>
            <w:pPr>
              <w:rPr>
                <w:rFonts w:hint="default"/>
                <w:vertAlign w:val="baseline"/>
                <w:lang w:val="en-US" w:eastAsia="zh-CN"/>
              </w:rPr>
            </w:pPr>
            <w:r>
              <w:rPr>
                <w:rFonts w:hint="eastAsia"/>
                <w:vertAlign w:val="baseline"/>
                <w:lang w:val="en-US" w:eastAsia="zh-CN"/>
              </w:rPr>
              <w:t>2015</w:t>
            </w:r>
          </w:p>
        </w:tc>
        <w:tc>
          <w:tcPr>
            <w:tcW w:w="852" w:type="dxa"/>
          </w:tcPr>
          <w:p>
            <w:pPr>
              <w:rPr>
                <w:rFonts w:hint="default"/>
                <w:vertAlign w:val="baseline"/>
                <w:lang w:val="en-US" w:eastAsia="zh-CN"/>
              </w:rPr>
            </w:pPr>
            <w:r>
              <w:rPr>
                <w:rFonts w:hint="eastAsia"/>
                <w:vertAlign w:val="baseline"/>
                <w:lang w:val="en-US" w:eastAsia="zh-CN"/>
              </w:rPr>
              <w:t>2016</w:t>
            </w:r>
          </w:p>
        </w:tc>
        <w:tc>
          <w:tcPr>
            <w:tcW w:w="852" w:type="dxa"/>
          </w:tcPr>
          <w:p>
            <w:pPr>
              <w:rPr>
                <w:rFonts w:hint="default"/>
                <w:vertAlign w:val="baseline"/>
                <w:lang w:val="en-US" w:eastAsia="zh-CN"/>
              </w:rPr>
            </w:pPr>
            <w:r>
              <w:rPr>
                <w:rFonts w:hint="eastAsia"/>
                <w:vertAlign w:val="baseline"/>
                <w:lang w:val="en-US" w:eastAsia="zh-CN"/>
              </w:rPr>
              <w:t>2017</w:t>
            </w:r>
          </w:p>
        </w:tc>
        <w:tc>
          <w:tcPr>
            <w:tcW w:w="852" w:type="dxa"/>
          </w:tcPr>
          <w:p>
            <w:pPr>
              <w:rPr>
                <w:rFonts w:hint="default"/>
                <w:vertAlign w:val="baseline"/>
                <w:lang w:val="en-US" w:eastAsia="zh-CN"/>
              </w:rPr>
            </w:pPr>
            <w:r>
              <w:rPr>
                <w:rFonts w:hint="eastAsia"/>
                <w:vertAlign w:val="baseline"/>
                <w:lang w:val="en-US" w:eastAsia="zh-CN"/>
              </w:rPr>
              <w:t>2018</w:t>
            </w:r>
          </w:p>
        </w:tc>
        <w:tc>
          <w:tcPr>
            <w:tcW w:w="852" w:type="dxa"/>
          </w:tcPr>
          <w:p>
            <w:pPr>
              <w:rPr>
                <w:rFonts w:hint="default"/>
                <w:vertAlign w:val="baseline"/>
                <w:lang w:val="en-US" w:eastAsia="zh-CN"/>
              </w:rPr>
            </w:pPr>
            <w:r>
              <w:rPr>
                <w:rFonts w:hint="eastAsia"/>
                <w:vertAlign w:val="baseline"/>
                <w:lang w:val="en-US" w:eastAsia="zh-CN"/>
              </w:rPr>
              <w:t>2019</w:t>
            </w:r>
          </w:p>
        </w:tc>
        <w:tc>
          <w:tcPr>
            <w:tcW w:w="852" w:type="dxa"/>
          </w:tcPr>
          <w:p>
            <w:pPr>
              <w:rPr>
                <w:rFonts w:hint="default"/>
                <w:vertAlign w:val="baseline"/>
                <w:lang w:val="en-US" w:eastAsia="zh-CN"/>
              </w:rPr>
            </w:pPr>
            <w:r>
              <w:rPr>
                <w:rFonts w:hint="eastAsia"/>
                <w:vertAlign w:val="baseline"/>
                <w:lang w:val="en-US" w:eastAsia="zh-CN"/>
              </w:rPr>
              <w:t>2020</w:t>
            </w:r>
          </w:p>
        </w:tc>
        <w:tc>
          <w:tcPr>
            <w:tcW w:w="852" w:type="dxa"/>
          </w:tcPr>
          <w:p>
            <w:pPr>
              <w:rPr>
                <w:rFonts w:hint="default"/>
                <w:vertAlign w:val="baseline"/>
                <w:lang w:val="en-US" w:eastAsia="zh-CN"/>
              </w:rPr>
            </w:pPr>
            <w:r>
              <w:rPr>
                <w:rFonts w:hint="eastAsia"/>
                <w:vertAlign w:val="baseline"/>
                <w:lang w:val="en-US" w:eastAsia="zh-CN"/>
              </w:rPr>
              <w:t>2021</w:t>
            </w:r>
          </w:p>
        </w:tc>
        <w:tc>
          <w:tcPr>
            <w:tcW w:w="853" w:type="dxa"/>
          </w:tcPr>
          <w:p>
            <w:pPr>
              <w:rPr>
                <w:rFonts w:hint="default"/>
                <w:vertAlign w:val="baseline"/>
                <w:lang w:val="en-US" w:eastAsia="zh-CN"/>
              </w:rPr>
            </w:pPr>
            <w:r>
              <w:rPr>
                <w:rFonts w:hint="eastAsia"/>
                <w:vertAlign w:val="baseline"/>
                <w:lang w:val="en-US" w:eastAsia="zh-CN"/>
              </w:rPr>
              <w:t>2022</w:t>
            </w:r>
          </w:p>
        </w:tc>
        <w:tc>
          <w:tcPr>
            <w:tcW w:w="853" w:type="dxa"/>
          </w:tcPr>
          <w:p>
            <w:pPr>
              <w:rPr>
                <w:rFonts w:hint="default"/>
                <w:vertAlign w:val="baseline"/>
                <w:lang w:val="en-US" w:eastAsia="zh-CN"/>
              </w:rPr>
            </w:pPr>
            <w:r>
              <w:rPr>
                <w:rFonts w:hint="eastAsia"/>
                <w:vertAlign w:val="baseline"/>
                <w:lang w:val="en-US" w:eastAsia="zh-CN"/>
              </w:rPr>
              <w:t>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Pr>
          <w:p>
            <w:pPr>
              <w:rPr>
                <w:rFonts w:hint="default"/>
                <w:vertAlign w:val="baseline"/>
                <w:lang w:val="en-US" w:eastAsia="zh-CN"/>
              </w:rPr>
            </w:pPr>
            <w:r>
              <w:rPr>
                <w:rFonts w:hint="eastAsia"/>
                <w:vertAlign w:val="baseline"/>
                <w:lang w:val="en-US" w:eastAsia="zh-CN"/>
              </w:rPr>
              <w:t>Ford</w:t>
            </w: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3" w:type="dxa"/>
          </w:tcPr>
          <w:p>
            <w:pPr>
              <w:rPr>
                <w:rFonts w:hint="default"/>
                <w:vertAlign w:val="baseline"/>
                <w:lang w:val="en-US" w:eastAsia="zh-CN"/>
              </w:rPr>
            </w:pPr>
          </w:p>
        </w:tc>
        <w:tc>
          <w:tcPr>
            <w:tcW w:w="853" w:type="dxa"/>
          </w:tcPr>
          <w:p>
            <w:pP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Pr>
          <w:p>
            <w:pPr>
              <w:rPr>
                <w:rFonts w:hint="default"/>
                <w:vertAlign w:val="baseline"/>
                <w:lang w:val="en-US" w:eastAsia="zh-CN"/>
              </w:rPr>
            </w:pPr>
            <w:r>
              <w:rPr>
                <w:rFonts w:hint="eastAsia"/>
                <w:vertAlign w:val="baseline"/>
                <w:lang w:val="en-US" w:eastAsia="zh-CN"/>
              </w:rPr>
              <w:t>Tesla</w:t>
            </w: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3" w:type="dxa"/>
          </w:tcPr>
          <w:p>
            <w:pPr>
              <w:rPr>
                <w:rFonts w:hint="default"/>
                <w:vertAlign w:val="baseline"/>
                <w:lang w:val="en-US" w:eastAsia="zh-CN"/>
              </w:rPr>
            </w:pPr>
          </w:p>
        </w:tc>
        <w:tc>
          <w:tcPr>
            <w:tcW w:w="853" w:type="dxa"/>
          </w:tcPr>
          <w:p>
            <w:pP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Pr>
          <w:p>
            <w:pPr>
              <w:rPr>
                <w:rFonts w:hint="default"/>
                <w:vertAlign w:val="baseline"/>
                <w:lang w:val="en-US" w:eastAsia="zh-CN"/>
              </w:rPr>
            </w:pPr>
            <w:r>
              <w:rPr>
                <w:rFonts w:hint="eastAsia"/>
                <w:vertAlign w:val="baseline"/>
                <w:lang w:val="en-US" w:eastAsia="zh-CN"/>
              </w:rPr>
              <w:t>GM</w:t>
            </w: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3" w:type="dxa"/>
          </w:tcPr>
          <w:p>
            <w:pPr>
              <w:rPr>
                <w:rFonts w:hint="default"/>
                <w:vertAlign w:val="baseline"/>
                <w:lang w:val="en-US" w:eastAsia="zh-CN"/>
              </w:rPr>
            </w:pPr>
          </w:p>
        </w:tc>
        <w:tc>
          <w:tcPr>
            <w:tcW w:w="853" w:type="dxa"/>
          </w:tcPr>
          <w:p>
            <w:pP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 w:type="dxa"/>
          </w:tcPr>
          <w:p>
            <w:pPr>
              <w:rPr>
                <w:rFonts w:hint="default"/>
                <w:vertAlign w:val="baseline"/>
                <w:lang w:val="en-US" w:eastAsia="zh-CN"/>
              </w:rPr>
            </w:pPr>
            <w:r>
              <w:rPr>
                <w:rFonts w:hint="eastAsia"/>
                <w:vertAlign w:val="baseline"/>
                <w:lang w:val="en-US" w:eastAsia="zh-CN"/>
              </w:rPr>
              <w:t>BYD</w:t>
            </w: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2" w:type="dxa"/>
          </w:tcPr>
          <w:p>
            <w:pPr>
              <w:rPr>
                <w:rFonts w:hint="default"/>
                <w:vertAlign w:val="baseline"/>
                <w:lang w:val="en-US" w:eastAsia="zh-CN"/>
              </w:rPr>
            </w:pPr>
          </w:p>
        </w:tc>
        <w:tc>
          <w:tcPr>
            <w:tcW w:w="853" w:type="dxa"/>
          </w:tcPr>
          <w:p>
            <w:pPr>
              <w:rPr>
                <w:rFonts w:hint="default"/>
                <w:vertAlign w:val="baseline"/>
                <w:lang w:val="en-US" w:eastAsia="zh-CN"/>
              </w:rPr>
            </w:pPr>
          </w:p>
        </w:tc>
        <w:tc>
          <w:tcPr>
            <w:tcW w:w="853" w:type="dxa"/>
          </w:tcPr>
          <w:p>
            <w:pPr>
              <w:rPr>
                <w:rFonts w:hint="default"/>
                <w:vertAlign w:val="baseline"/>
                <w:lang w:val="en-US" w:eastAsia="zh-CN"/>
              </w:rPr>
            </w:pPr>
          </w:p>
        </w:tc>
      </w:tr>
    </w:tbl>
    <w:p>
      <w:pPr>
        <w:rPr>
          <w:rFonts w:hint="default"/>
          <w:lang w:val="en-US" w:eastAsia="zh-CN"/>
        </w:rPr>
      </w:pPr>
    </w:p>
    <w:p>
      <w:pPr>
        <w:pStyle w:val="5"/>
        <w:numPr>
          <w:ilvl w:val="1"/>
          <w:numId w:val="1"/>
        </w:numPr>
        <w:bidi w:val="0"/>
        <w:ind w:left="0" w:leftChars="0" w:firstLine="0" w:firstLineChars="0"/>
        <w:outlineLvl w:val="1"/>
        <w:rPr>
          <w:rFonts w:hint="eastAsia"/>
          <w:lang w:val="en-US" w:eastAsia="zh-CN"/>
        </w:rPr>
      </w:pPr>
      <w:bookmarkStart w:id="17" w:name="_Toc30981"/>
      <w:r>
        <w:rPr>
          <w:rFonts w:hint="eastAsia"/>
          <w:lang w:val="en-US" w:eastAsia="zh-CN"/>
        </w:rPr>
        <w:t>Gross profit margin</w:t>
      </w:r>
      <w:bookmarkEnd w:id="17"/>
    </w:p>
    <w:p>
      <w:pPr>
        <w:pStyle w:val="5"/>
        <w:numPr>
          <w:ilvl w:val="1"/>
          <w:numId w:val="1"/>
        </w:numPr>
        <w:bidi w:val="0"/>
        <w:ind w:left="0" w:leftChars="0" w:firstLine="0" w:firstLineChars="0"/>
        <w:outlineLvl w:val="1"/>
        <w:rPr>
          <w:rFonts w:hint="eastAsia"/>
          <w:lang w:val="en-US" w:eastAsia="zh-CN"/>
        </w:rPr>
      </w:pPr>
      <w:bookmarkStart w:id="18" w:name="_Toc25525"/>
      <w:r>
        <w:rPr>
          <w:rFonts w:hint="eastAsia"/>
          <w:lang w:val="en-US" w:eastAsia="zh-CN"/>
        </w:rPr>
        <w:t>ROA</w:t>
      </w:r>
      <w:bookmarkEnd w:id="18"/>
    </w:p>
    <w:p>
      <w:pPr>
        <w:pStyle w:val="5"/>
        <w:numPr>
          <w:ilvl w:val="1"/>
          <w:numId w:val="1"/>
        </w:numPr>
        <w:bidi w:val="0"/>
        <w:ind w:left="0" w:leftChars="0" w:firstLine="0" w:firstLineChars="0"/>
        <w:outlineLvl w:val="1"/>
        <w:rPr>
          <w:rFonts w:hint="eastAsia"/>
          <w:lang w:val="en-US" w:eastAsia="zh-CN"/>
        </w:rPr>
      </w:pPr>
      <w:bookmarkStart w:id="19" w:name="_Toc20654"/>
      <w:r>
        <w:rPr>
          <w:rFonts w:hint="eastAsia"/>
          <w:lang w:val="en-US" w:eastAsia="zh-CN"/>
        </w:rPr>
        <w:t>ROCE</w:t>
      </w:r>
      <w:bookmarkEnd w:id="19"/>
    </w:p>
    <w:p>
      <w:pPr>
        <w:pStyle w:val="5"/>
        <w:numPr>
          <w:ilvl w:val="1"/>
          <w:numId w:val="1"/>
        </w:numPr>
        <w:bidi w:val="0"/>
        <w:ind w:left="0" w:leftChars="0" w:firstLine="0" w:firstLineChars="0"/>
        <w:outlineLvl w:val="1"/>
        <w:rPr>
          <w:rFonts w:hint="eastAsia"/>
          <w:lang w:val="en-US" w:eastAsia="zh-CN"/>
        </w:rPr>
      </w:pPr>
      <w:bookmarkStart w:id="20" w:name="_Toc2200"/>
      <w:r>
        <w:rPr>
          <w:rFonts w:hint="eastAsia"/>
          <w:lang w:val="en-US" w:eastAsia="zh-CN"/>
        </w:rPr>
        <w:t>ROE</w:t>
      </w:r>
      <w:bookmarkEnd w:id="20"/>
    </w:p>
    <w:p>
      <w:pPr>
        <w:rPr>
          <w:rFonts w:hint="eastAsia"/>
          <w:lang w:val="en-US" w:eastAsia="zh-CN"/>
        </w:rPr>
      </w:pPr>
    </w:p>
    <w:p>
      <w:pPr>
        <w:pStyle w:val="4"/>
        <w:bidi w:val="0"/>
        <w:rPr>
          <w:rFonts w:hint="eastAsia"/>
          <w:lang w:val="en-US" w:eastAsia="zh-CN"/>
        </w:rPr>
      </w:pPr>
      <w:r>
        <w:rPr>
          <w:rFonts w:hint="eastAsia"/>
          <w:lang w:val="en-US" w:eastAsia="zh-CN"/>
        </w:rPr>
        <w:t>Liquidity Ratios</w:t>
      </w:r>
    </w:p>
    <w:p>
      <w:pPr>
        <w:pStyle w:val="5"/>
        <w:numPr>
          <w:ilvl w:val="1"/>
          <w:numId w:val="20"/>
        </w:numPr>
        <w:bidi w:val="0"/>
        <w:ind w:left="0" w:leftChars="0" w:firstLine="0" w:firstLineChars="0"/>
        <w:outlineLvl w:val="1"/>
        <w:rPr>
          <w:rFonts w:hint="default"/>
          <w:lang w:val="en-US" w:eastAsia="zh-CN"/>
        </w:rPr>
      </w:pPr>
      <w:bookmarkStart w:id="21" w:name="_Toc4745"/>
      <w:r>
        <w:rPr>
          <w:rFonts w:hint="eastAsia"/>
          <w:lang w:val="en-US" w:eastAsia="zh-CN"/>
        </w:rPr>
        <w:t>Current Ratio</w:t>
      </w:r>
      <w:bookmarkEnd w:id="21"/>
    </w:p>
    <w:p>
      <w:pPr>
        <w:pStyle w:val="5"/>
        <w:numPr>
          <w:ilvl w:val="1"/>
          <w:numId w:val="1"/>
        </w:numPr>
        <w:bidi w:val="0"/>
        <w:ind w:left="0" w:leftChars="0" w:firstLine="0" w:firstLineChars="0"/>
        <w:outlineLvl w:val="1"/>
        <w:rPr>
          <w:rFonts w:hint="default"/>
          <w:lang w:val="en-US" w:eastAsia="zh-CN"/>
        </w:rPr>
      </w:pPr>
      <w:bookmarkStart w:id="22" w:name="_Toc5403"/>
      <w:r>
        <w:rPr>
          <w:rFonts w:hint="eastAsia"/>
          <w:lang w:val="en-US" w:eastAsia="zh-CN"/>
        </w:rPr>
        <w:t>Quick Ratio</w:t>
      </w:r>
      <w:bookmarkEnd w:id="22"/>
    </w:p>
    <w:p>
      <w:pPr>
        <w:pStyle w:val="5"/>
        <w:numPr>
          <w:ilvl w:val="1"/>
          <w:numId w:val="1"/>
        </w:numPr>
        <w:bidi w:val="0"/>
        <w:ind w:left="0" w:leftChars="0" w:firstLine="0" w:firstLineChars="0"/>
        <w:outlineLvl w:val="1"/>
        <w:rPr>
          <w:rFonts w:hint="default"/>
          <w:lang w:val="en-US" w:eastAsia="zh-CN"/>
        </w:rPr>
      </w:pPr>
      <w:bookmarkStart w:id="23" w:name="_Toc19431"/>
      <w:r>
        <w:rPr>
          <w:rFonts w:hint="eastAsia"/>
          <w:lang w:val="en-US" w:eastAsia="zh-CN"/>
        </w:rPr>
        <w:t>Cash Ratio</w:t>
      </w:r>
      <w:bookmarkEnd w:id="23"/>
    </w:p>
    <w:p>
      <w:pPr>
        <w:pStyle w:val="4"/>
        <w:bidi w:val="0"/>
        <w:rPr>
          <w:rFonts w:hint="eastAsia"/>
          <w:lang w:val="en-US" w:eastAsia="zh-CN"/>
        </w:rPr>
      </w:pPr>
      <w:r>
        <w:rPr>
          <w:rFonts w:hint="eastAsia"/>
          <w:lang w:val="en-US" w:eastAsia="zh-CN"/>
        </w:rPr>
        <w:t>Efficiency Ratios</w:t>
      </w:r>
    </w:p>
    <w:p>
      <w:pPr>
        <w:pStyle w:val="5"/>
        <w:numPr>
          <w:ilvl w:val="1"/>
          <w:numId w:val="21"/>
        </w:numPr>
        <w:bidi w:val="0"/>
        <w:ind w:left="0" w:leftChars="0" w:firstLine="0" w:firstLineChars="0"/>
        <w:outlineLvl w:val="1"/>
        <w:rPr>
          <w:rFonts w:hint="eastAsia"/>
          <w:lang w:val="en-US" w:eastAsia="zh-CN"/>
        </w:rPr>
      </w:pPr>
      <w:bookmarkStart w:id="24" w:name="_Toc19688"/>
      <w:r>
        <w:rPr>
          <w:rFonts w:hint="eastAsia"/>
          <w:lang w:val="en-US" w:eastAsia="zh-CN"/>
        </w:rPr>
        <w:t>Account receivable turnover</w:t>
      </w:r>
      <w:bookmarkEnd w:id="24"/>
    </w:p>
    <w:p>
      <w:pPr>
        <w:pStyle w:val="5"/>
        <w:numPr>
          <w:ilvl w:val="1"/>
          <w:numId w:val="1"/>
        </w:numPr>
        <w:bidi w:val="0"/>
        <w:ind w:left="0" w:leftChars="0" w:firstLine="0" w:firstLineChars="0"/>
        <w:outlineLvl w:val="1"/>
        <w:rPr>
          <w:rFonts w:hint="default"/>
          <w:lang w:val="en-US" w:eastAsia="zh-CN"/>
        </w:rPr>
      </w:pPr>
      <w:bookmarkStart w:id="25" w:name="_Toc30436"/>
      <w:r>
        <w:rPr>
          <w:rFonts w:hint="eastAsia"/>
          <w:lang w:val="en-US" w:eastAsia="zh-CN"/>
        </w:rPr>
        <w:t>Accounnt payable turnover</w:t>
      </w:r>
      <w:bookmarkEnd w:id="25"/>
    </w:p>
    <w:p>
      <w:pPr>
        <w:pStyle w:val="5"/>
        <w:numPr>
          <w:ilvl w:val="1"/>
          <w:numId w:val="1"/>
        </w:numPr>
        <w:bidi w:val="0"/>
        <w:ind w:left="0" w:leftChars="0" w:firstLine="0" w:firstLineChars="0"/>
        <w:outlineLvl w:val="1"/>
        <w:rPr>
          <w:rFonts w:hint="default"/>
          <w:lang w:val="en-US" w:eastAsia="zh-CN"/>
        </w:rPr>
      </w:pPr>
      <w:bookmarkStart w:id="26" w:name="_Toc23138"/>
      <w:r>
        <w:rPr>
          <w:rFonts w:hint="eastAsia"/>
          <w:lang w:val="en-US" w:eastAsia="zh-CN"/>
        </w:rPr>
        <w:t>Asset turnover ratio</w:t>
      </w:r>
      <w:bookmarkEnd w:id="26"/>
    </w:p>
    <w:p>
      <w:pPr>
        <w:pStyle w:val="5"/>
        <w:numPr>
          <w:ilvl w:val="1"/>
          <w:numId w:val="1"/>
        </w:numPr>
        <w:bidi w:val="0"/>
        <w:ind w:left="0" w:leftChars="0" w:firstLine="0" w:firstLineChars="0"/>
        <w:outlineLvl w:val="1"/>
        <w:rPr>
          <w:rFonts w:hint="default"/>
          <w:lang w:val="en-US" w:eastAsia="zh-CN"/>
        </w:rPr>
      </w:pPr>
      <w:bookmarkStart w:id="27" w:name="_Toc4675"/>
      <w:r>
        <w:rPr>
          <w:rFonts w:hint="eastAsia"/>
          <w:lang w:val="en-US" w:eastAsia="zh-CN"/>
        </w:rPr>
        <w:t>Capital turnovr ratio</w:t>
      </w:r>
      <w:bookmarkEnd w:id="27"/>
    </w:p>
    <w:p>
      <w:pPr>
        <w:pStyle w:val="5"/>
        <w:numPr>
          <w:ilvl w:val="1"/>
          <w:numId w:val="1"/>
        </w:numPr>
        <w:bidi w:val="0"/>
        <w:ind w:left="0" w:leftChars="0" w:firstLine="0" w:firstLineChars="0"/>
        <w:outlineLvl w:val="1"/>
        <w:rPr>
          <w:rFonts w:hint="default"/>
          <w:lang w:val="en-US" w:eastAsia="zh-CN"/>
        </w:rPr>
      </w:pPr>
      <w:bookmarkStart w:id="28" w:name="_Toc28547"/>
      <w:r>
        <w:rPr>
          <w:rFonts w:hint="eastAsia"/>
          <w:lang w:val="en-US" w:eastAsia="zh-CN"/>
        </w:rPr>
        <w:t>Inventory turnover ratio</w:t>
      </w:r>
      <w:bookmarkEnd w:id="28"/>
    </w:p>
    <w:p>
      <w:pPr>
        <w:pStyle w:val="5"/>
        <w:numPr>
          <w:ilvl w:val="1"/>
          <w:numId w:val="1"/>
        </w:numPr>
        <w:bidi w:val="0"/>
        <w:ind w:left="0" w:leftChars="0" w:firstLine="0" w:firstLineChars="0"/>
        <w:outlineLvl w:val="1"/>
        <w:rPr>
          <w:rFonts w:hint="default"/>
          <w:lang w:val="en-US" w:eastAsia="zh-CN"/>
        </w:rPr>
      </w:pPr>
      <w:bookmarkStart w:id="29" w:name="_Toc1358"/>
      <w:r>
        <w:rPr>
          <w:rFonts w:hint="eastAsia"/>
          <w:lang w:val="en-US" w:eastAsia="zh-CN"/>
        </w:rPr>
        <w:t>Working capital turnover ratio</w:t>
      </w:r>
      <w:bookmarkEnd w:id="29"/>
    </w:p>
    <w:p>
      <w:pPr>
        <w:rPr>
          <w:rFonts w:hint="eastAsia"/>
          <w:lang w:val="en-US" w:eastAsia="zh-CN"/>
        </w:rPr>
      </w:pPr>
    </w:p>
    <w:p>
      <w:pPr>
        <w:pStyle w:val="4"/>
        <w:bidi w:val="0"/>
        <w:rPr>
          <w:rFonts w:hint="eastAsia"/>
          <w:lang w:val="en-US" w:eastAsia="zh-CN"/>
        </w:rPr>
      </w:pPr>
      <w:r>
        <w:rPr>
          <w:rFonts w:hint="eastAsia"/>
          <w:lang w:val="en-US" w:eastAsia="zh-CN"/>
        </w:rPr>
        <w:t>Solvency Ratios</w:t>
      </w:r>
    </w:p>
    <w:p>
      <w:pPr>
        <w:pStyle w:val="5"/>
        <w:numPr>
          <w:ilvl w:val="1"/>
          <w:numId w:val="22"/>
        </w:numPr>
        <w:bidi w:val="0"/>
        <w:ind w:left="0" w:leftChars="0" w:firstLine="0" w:firstLineChars="0"/>
        <w:outlineLvl w:val="1"/>
        <w:rPr>
          <w:rFonts w:hint="default"/>
          <w:lang w:val="en-US" w:eastAsia="zh-CN"/>
        </w:rPr>
      </w:pPr>
      <w:bookmarkStart w:id="30" w:name="_Toc18105"/>
      <w:r>
        <w:rPr>
          <w:rFonts w:hint="eastAsia"/>
          <w:lang w:val="en-US" w:eastAsia="zh-CN"/>
        </w:rPr>
        <w:t>Debt ratio</w:t>
      </w:r>
      <w:bookmarkEnd w:id="30"/>
    </w:p>
    <w:p>
      <w:pPr>
        <w:pStyle w:val="5"/>
        <w:numPr>
          <w:ilvl w:val="1"/>
          <w:numId w:val="1"/>
        </w:numPr>
        <w:bidi w:val="0"/>
        <w:ind w:left="0" w:leftChars="0" w:firstLine="0" w:firstLineChars="0"/>
        <w:outlineLvl w:val="1"/>
        <w:rPr>
          <w:rFonts w:hint="default"/>
          <w:lang w:val="en-US" w:eastAsia="zh-CN"/>
        </w:rPr>
      </w:pPr>
      <w:bookmarkStart w:id="31" w:name="_Toc6086"/>
      <w:r>
        <w:rPr>
          <w:rFonts w:hint="eastAsia"/>
          <w:lang w:val="en-US" w:eastAsia="zh-CN"/>
        </w:rPr>
        <w:t>Equity Ratio</w:t>
      </w:r>
      <w:bookmarkEnd w:id="31"/>
    </w:p>
    <w:p>
      <w:pPr>
        <w:pStyle w:val="5"/>
        <w:numPr>
          <w:ilvl w:val="1"/>
          <w:numId w:val="1"/>
        </w:numPr>
        <w:bidi w:val="0"/>
        <w:ind w:left="0" w:leftChars="0" w:firstLine="0" w:firstLineChars="0"/>
        <w:outlineLvl w:val="1"/>
        <w:rPr>
          <w:rFonts w:hint="default"/>
          <w:lang w:val="en-US" w:eastAsia="zh-CN"/>
        </w:rPr>
      </w:pPr>
      <w:bookmarkStart w:id="32" w:name="_Toc19367"/>
      <w:r>
        <w:rPr>
          <w:rFonts w:hint="eastAsia"/>
          <w:lang w:val="en-US" w:eastAsia="zh-CN"/>
        </w:rPr>
        <w:t>Debt to equity ratio</w:t>
      </w:r>
      <w:bookmarkEnd w:id="32"/>
    </w:p>
    <w:p>
      <w:pPr>
        <w:pStyle w:val="5"/>
        <w:numPr>
          <w:ilvl w:val="1"/>
          <w:numId w:val="1"/>
        </w:numPr>
        <w:bidi w:val="0"/>
        <w:ind w:left="0" w:leftChars="0" w:firstLine="0" w:firstLineChars="0"/>
        <w:outlineLvl w:val="1"/>
        <w:rPr>
          <w:rFonts w:hint="eastAsia"/>
          <w:lang w:val="en-US" w:eastAsia="zh-CN"/>
        </w:rPr>
      </w:pPr>
      <w:bookmarkStart w:id="33" w:name="_Toc17944"/>
      <w:r>
        <w:rPr>
          <w:rFonts w:hint="eastAsia"/>
          <w:lang w:val="en-US" w:eastAsia="zh-CN"/>
        </w:rPr>
        <w:t>Interest coverage ratio</w:t>
      </w:r>
      <w:bookmarkEnd w:id="33"/>
    </w:p>
    <w:p>
      <w:pPr>
        <w:pStyle w:val="4"/>
        <w:bidi w:val="0"/>
        <w:rPr>
          <w:rFonts w:hint="eastAsia"/>
          <w:lang w:val="en-US" w:eastAsia="zh-CN"/>
        </w:rPr>
      </w:pPr>
      <w:r>
        <w:rPr>
          <w:rFonts w:hint="eastAsia"/>
          <w:lang w:val="en-US" w:eastAsia="zh-CN"/>
        </w:rPr>
        <w:t>Line charts of previous data</w:t>
      </w:r>
    </w:p>
    <w:p>
      <w:pPr>
        <w:rPr>
          <w:rFonts w:hint="eastAsia"/>
          <w:lang w:val="en-US" w:eastAsia="zh-CN"/>
        </w:rPr>
      </w:pPr>
    </w:p>
    <w:p>
      <w:pPr>
        <w:pStyle w:val="4"/>
        <w:bidi w:val="0"/>
        <w:rPr>
          <w:rFonts w:hint="eastAsia"/>
          <w:lang w:val="en-US" w:eastAsia="zh-CN"/>
        </w:rPr>
      </w:pPr>
      <w:r>
        <w:rPr>
          <w:rFonts w:hint="eastAsia"/>
          <w:lang w:val="en-US" w:eastAsia="zh-CN"/>
        </w:rPr>
        <w:t>Comprehensive analysis of financial data</w:t>
      </w:r>
    </w:p>
    <w:p>
      <w:pPr>
        <w:rPr>
          <w:rFonts w:hint="eastAsia"/>
          <w:lang w:val="en-US" w:eastAsia="zh-CN"/>
        </w:rPr>
      </w:pPr>
      <w:r>
        <w:rPr>
          <w:rFonts w:hint="eastAsia"/>
          <w:lang w:val="en-US" w:eastAsia="zh-CN"/>
        </w:rPr>
        <w:t>As mentioned in the literature review, the discussion in this part will indirectly discuss the four country specific determinants of the four research target companies through the analysis of various financial report data. And through the financial analysis of the four companies, the operating conditions of the four companies are analyzed. Since the four companies are all leading companies in their industries, they can basically represent the real situation of traditional car companies and EV car companies in the current market environment.</w:t>
      </w:r>
    </w:p>
    <w:p>
      <w:pPr>
        <w:rPr>
          <w:rFonts w:hint="eastAsia"/>
          <w:lang w:val="en-US" w:eastAsia="zh-CN"/>
        </w:rPr>
      </w:pPr>
      <w:r>
        <w:rPr>
          <w:rFonts w:hint="eastAsia"/>
          <w:lang w:val="en-US" w:eastAsia="zh-CN"/>
        </w:rPr>
        <w:t>Of course, since the core of the discussion is whether traditional fuel vehicles are already an industrial product that has entered a period of decline, there are some other data that need to be discussed in addition to the data mentioned above. For example, changes in sales of traditional fuel vehicles and EVs in different regions, and further, whether there is a competitive relationship between the two. Another example is whether the sales and profits of traditional fuel vehicles have declined rapidly. And whether this is due to changes in customers' consumption habits and their shift to new energy vehicles. In contrast, new energy vehicles have entered the market and new customers have begun to purchase them, and the market is gradually expanding. Products are produced in large quantities, production costs are relatively reduced, the company's sales increase rapidly, and profits also increase rapidly. When competitors see the profits, they will enter the market one after another to participate in the competition, which will increase the supply of similar products, reduce prices, and gradually slow down the growth rate of corporate profits, and finally reach the highest point of life cycle profits.</w:t>
      </w:r>
    </w:p>
    <w:p>
      <w:pPr>
        <w:pStyle w:val="4"/>
        <w:bidi w:val="0"/>
        <w:rPr>
          <w:rFonts w:hint="default"/>
          <w:lang w:val="en-US" w:eastAsia="zh-CN"/>
        </w:rPr>
      </w:pPr>
      <w:r>
        <w:rPr>
          <w:rFonts w:hint="eastAsia"/>
          <w:lang w:val="en-US" w:eastAsia="zh-CN"/>
        </w:rPr>
        <w:t>Correlation coefficient &amp; Covariance of the line charts</w:t>
      </w:r>
    </w:p>
    <w:p>
      <w:pPr>
        <w:rPr>
          <w:rFonts w:hint="eastAsia"/>
          <w:lang w:val="en-US" w:eastAsia="zh-CN"/>
        </w:rPr>
      </w:pPr>
      <w:r>
        <w:rPr>
          <w:rFonts w:hint="eastAsia"/>
          <w:lang w:val="en-US" w:eastAsia="zh-CN"/>
        </w:rPr>
        <w:t>If the Correlation coefficient &amp; covariance of the line charts is larger than 0 then the performance of electric car companies has the same trend as that of traditional car companies, which means that the two car companies are in a competitive relationship. This means that the common belief that EV will replace gas trains is not true at this stage.</w:t>
      </w:r>
    </w:p>
    <w:p>
      <w:pPr>
        <w:rPr>
          <w:rFonts w:hint="default"/>
          <w:lang w:val="en-US" w:eastAsia="zh-CN"/>
        </w:rPr>
      </w:pPr>
      <w:r>
        <w:rPr>
          <w:rFonts w:hint="eastAsia"/>
          <w:lang w:val="en-US" w:eastAsia="zh-CN"/>
        </w:rPr>
        <w:t>If the Correlation coefficient &amp; covariance of the line charts is smaller than 0 then the performance of electric car companies has the opposite trend as that of traditional car companies. Which means that the two car companies are in a competitive relationship. This means that there is indeed a substitution relationship between EV and traditional cars.</w:t>
      </w:r>
    </w:p>
    <w:p>
      <w:pPr>
        <w:pStyle w:val="3"/>
        <w:bidi w:val="0"/>
        <w:rPr>
          <w:rFonts w:hint="eastAsia"/>
          <w:lang w:val="en-US" w:eastAsia="zh-CN"/>
        </w:rPr>
      </w:pPr>
      <w:bookmarkStart w:id="34" w:name="_Toc13047"/>
      <w:r>
        <w:rPr>
          <w:rFonts w:hint="eastAsia"/>
          <w:lang w:val="en-US" w:eastAsia="zh-CN"/>
        </w:rPr>
        <w:t>Policy analyze</w:t>
      </w:r>
      <w:bookmarkEnd w:id="34"/>
    </w:p>
    <w:p>
      <w:pPr>
        <w:pStyle w:val="4"/>
        <w:bidi w:val="0"/>
        <w:rPr>
          <w:rFonts w:hint="eastAsia"/>
          <w:lang w:val="en-US" w:eastAsia="zh-CN"/>
        </w:rPr>
      </w:pPr>
      <w:r>
        <w:rPr>
          <w:rFonts w:hint="eastAsia"/>
          <w:lang w:val="en-US" w:eastAsia="zh-CN"/>
        </w:rPr>
        <w:t>The policy and subsidy that US have over EV and Traditional car</w:t>
      </w:r>
    </w:p>
    <w:p>
      <w:pPr>
        <w:rPr>
          <w:rFonts w:hint="default"/>
          <w:lang w:val="en-US" w:eastAsia="zh-CN"/>
        </w:rPr>
      </w:pPr>
    </w:p>
    <w:p>
      <w:pPr>
        <w:pStyle w:val="4"/>
        <w:bidi w:val="0"/>
        <w:rPr>
          <w:rFonts w:hint="eastAsia"/>
          <w:lang w:val="en-US" w:eastAsia="zh-CN"/>
        </w:rPr>
      </w:pPr>
      <w:r>
        <w:rPr>
          <w:rFonts w:hint="eastAsia"/>
          <w:lang w:val="en-US" w:eastAsia="zh-CN"/>
        </w:rPr>
        <w:t>The policy and subsidy that China have over EV and Traditional car</w:t>
      </w:r>
    </w:p>
    <w:p>
      <w:pPr>
        <w:rPr>
          <w:rFonts w:hint="eastAsia"/>
          <w:lang w:val="en-US" w:eastAsia="zh-CN"/>
        </w:rPr>
      </w:pPr>
    </w:p>
    <w:p>
      <w:pPr>
        <w:pStyle w:val="4"/>
        <w:bidi w:val="0"/>
        <w:rPr>
          <w:rFonts w:hint="eastAsia"/>
          <w:lang w:val="en-US" w:eastAsia="zh-CN"/>
        </w:rPr>
      </w:pPr>
      <w:r>
        <w:rPr>
          <w:rFonts w:hint="eastAsia"/>
          <w:lang w:val="en-US" w:eastAsia="zh-CN"/>
        </w:rPr>
        <w:t>The policy and subsidy that EU have over EV and Traditional car</w:t>
      </w:r>
    </w:p>
    <w:p>
      <w:pPr>
        <w:pStyle w:val="4"/>
        <w:bidi w:val="0"/>
        <w:rPr>
          <w:rFonts w:hint="default"/>
          <w:lang w:val="en-US" w:eastAsia="zh-CN"/>
        </w:rPr>
      </w:pPr>
      <w:r>
        <w:rPr>
          <w:rFonts w:hint="eastAsia"/>
          <w:lang w:val="en-US" w:eastAsia="zh-CN"/>
        </w:rPr>
        <w:t>Quantitative analyse of the policy factor</w:t>
      </w:r>
    </w:p>
    <w:p>
      <w:pPr>
        <w:rPr>
          <w:rFonts w:hint="default"/>
          <w:lang w:val="en-US" w:eastAsia="zh-CN"/>
        </w:rPr>
      </w:pPr>
      <w:r>
        <w:rPr>
          <w:rFonts w:hint="default"/>
          <w:lang w:val="en-US" w:eastAsia="zh-CN"/>
        </w:rPr>
        <w:t>Analyze the impact of government subsidies on the operations of two different car companies by analyzing the proportion of direct subsidies to EV companies and traditional car companies in each region in revenue and profits. Analyze the impact of government subsidies on the market competitiveness of the two car companies in different periods through the sales subsidy policies of each region for the two car companies. The above two analyzes are then quantitatively compared to determine which of the selected car companies is the most competitive. And whether this competitiveness is the result of the excellence of the enterprise itself or government subsidies.</w:t>
      </w:r>
    </w:p>
    <w:p>
      <w:pPr>
        <w:rPr>
          <w:rFonts w:hint="default"/>
          <w:lang w:val="en-US" w:eastAsia="zh-CN"/>
        </w:rPr>
      </w:pPr>
    </w:p>
    <w:p>
      <w:pPr>
        <w:pStyle w:val="3"/>
        <w:bidi w:val="0"/>
        <w:rPr>
          <w:rFonts w:hint="default"/>
          <w:lang w:val="en-US" w:eastAsia="zh-CN"/>
        </w:rPr>
      </w:pPr>
      <w:bookmarkStart w:id="35" w:name="_Toc15477"/>
      <w:r>
        <w:rPr>
          <w:rFonts w:hint="eastAsia"/>
          <w:lang w:val="en-US" w:eastAsia="zh-CN"/>
        </w:rPr>
        <w:t>Market Competitiveness</w:t>
      </w:r>
      <w:r>
        <w:rPr>
          <w:rFonts w:hint="default"/>
          <w:lang w:val="en-US" w:eastAsia="zh-CN"/>
        </w:rPr>
        <w:t xml:space="preserve"> analysis</w:t>
      </w:r>
      <w:bookmarkEnd w:id="35"/>
    </w:p>
    <w:p>
      <w:pPr>
        <w:pStyle w:val="4"/>
        <w:bidi w:val="0"/>
        <w:rPr>
          <w:rFonts w:hint="default"/>
          <w:lang w:val="en-US" w:eastAsia="zh-CN"/>
        </w:rPr>
      </w:pPr>
      <w:r>
        <w:rPr>
          <w:rFonts w:hint="eastAsia"/>
          <w:lang w:val="en-US" w:eastAsia="zh-CN"/>
        </w:rPr>
        <w:t>Using cost of traditional car</w:t>
      </w:r>
    </w:p>
    <w:p>
      <w:pPr>
        <w:pStyle w:val="5"/>
        <w:numPr>
          <w:ilvl w:val="1"/>
          <w:numId w:val="23"/>
        </w:numPr>
        <w:bidi w:val="0"/>
        <w:rPr>
          <w:rFonts w:hint="eastAsia"/>
          <w:lang w:val="en-US" w:eastAsia="zh-CN"/>
        </w:rPr>
      </w:pPr>
      <w:r>
        <w:rPr>
          <w:rFonts w:hint="eastAsia"/>
          <w:lang w:val="en-US" w:eastAsia="zh-CN"/>
        </w:rPr>
        <w:t>Fuel cost at different oil price level</w:t>
      </w:r>
    </w:p>
    <w:p>
      <w:pPr>
        <w:pStyle w:val="5"/>
        <w:numPr>
          <w:ilvl w:val="1"/>
          <w:numId w:val="1"/>
        </w:numPr>
        <w:bidi w:val="0"/>
        <w:outlineLvl w:val="1"/>
        <w:rPr>
          <w:rFonts w:hint="eastAsia"/>
          <w:lang w:val="en-US" w:eastAsia="zh-CN"/>
        </w:rPr>
      </w:pPr>
      <w:bookmarkStart w:id="36" w:name="_Toc16794"/>
      <w:r>
        <w:rPr>
          <w:rFonts w:hint="eastAsia"/>
          <w:lang w:val="en-US" w:eastAsia="zh-CN"/>
        </w:rPr>
        <w:t>Maintenance cost at different years</w:t>
      </w:r>
      <w:bookmarkEnd w:id="36"/>
    </w:p>
    <w:p>
      <w:pPr>
        <w:pStyle w:val="5"/>
        <w:numPr>
          <w:ilvl w:val="1"/>
          <w:numId w:val="1"/>
        </w:numPr>
        <w:bidi w:val="0"/>
        <w:outlineLvl w:val="1"/>
        <w:rPr>
          <w:rFonts w:hint="eastAsia"/>
          <w:lang w:val="en-US" w:eastAsia="zh-CN"/>
        </w:rPr>
      </w:pPr>
      <w:bookmarkStart w:id="37" w:name="_Toc22404"/>
      <w:r>
        <w:rPr>
          <w:rFonts w:hint="eastAsia"/>
          <w:lang w:val="en-US" w:eastAsia="zh-CN"/>
        </w:rPr>
        <w:t>Price of traditional car</w:t>
      </w:r>
      <w:bookmarkEnd w:id="37"/>
    </w:p>
    <w:p>
      <w:pPr>
        <w:pStyle w:val="5"/>
        <w:numPr>
          <w:ilvl w:val="1"/>
          <w:numId w:val="1"/>
        </w:numPr>
        <w:bidi w:val="0"/>
        <w:outlineLvl w:val="1"/>
        <w:rPr>
          <w:rFonts w:hint="default"/>
          <w:lang w:val="en-US" w:eastAsia="zh-CN"/>
        </w:rPr>
      </w:pPr>
      <w:bookmarkStart w:id="38" w:name="_Toc18215"/>
      <w:r>
        <w:rPr>
          <w:rFonts w:hint="eastAsia"/>
          <w:lang w:val="en-US" w:eastAsia="zh-CN"/>
        </w:rPr>
        <w:t>Insurance cost of traditional car</w:t>
      </w:r>
      <w:bookmarkEnd w:id="38"/>
    </w:p>
    <w:p>
      <w:pPr>
        <w:pStyle w:val="4"/>
        <w:bidi w:val="0"/>
        <w:rPr>
          <w:rFonts w:hint="default"/>
          <w:lang w:val="en-US" w:eastAsia="zh-CN"/>
        </w:rPr>
      </w:pPr>
      <w:r>
        <w:rPr>
          <w:rFonts w:hint="eastAsia"/>
          <w:lang w:val="en-US" w:eastAsia="zh-CN"/>
        </w:rPr>
        <w:t>Using cost of EV</w:t>
      </w:r>
    </w:p>
    <w:p>
      <w:pPr>
        <w:pStyle w:val="5"/>
        <w:numPr>
          <w:ilvl w:val="1"/>
          <w:numId w:val="24"/>
        </w:numPr>
        <w:bidi w:val="0"/>
        <w:rPr>
          <w:rFonts w:hint="default"/>
          <w:lang w:val="en-US" w:eastAsia="zh-CN"/>
        </w:rPr>
      </w:pPr>
      <w:r>
        <w:rPr>
          <w:rFonts w:hint="eastAsia"/>
          <w:lang w:val="en-US" w:eastAsia="zh-CN"/>
        </w:rPr>
        <w:t>Energy cost at different region(average electricity price over last 12 months)</w:t>
      </w:r>
    </w:p>
    <w:p>
      <w:pPr>
        <w:pStyle w:val="5"/>
        <w:numPr>
          <w:ilvl w:val="1"/>
          <w:numId w:val="1"/>
        </w:numPr>
        <w:bidi w:val="0"/>
        <w:outlineLvl w:val="1"/>
        <w:rPr>
          <w:rFonts w:hint="eastAsia"/>
          <w:lang w:val="en-US" w:eastAsia="zh-CN"/>
        </w:rPr>
      </w:pPr>
      <w:bookmarkStart w:id="39" w:name="_Toc16325"/>
      <w:r>
        <w:rPr>
          <w:rFonts w:hint="eastAsia"/>
          <w:lang w:val="en-US" w:eastAsia="zh-CN"/>
        </w:rPr>
        <w:t>Maintenance cost at different years</w:t>
      </w:r>
      <w:bookmarkEnd w:id="39"/>
    </w:p>
    <w:p>
      <w:pPr>
        <w:pStyle w:val="5"/>
        <w:numPr>
          <w:ilvl w:val="1"/>
          <w:numId w:val="1"/>
        </w:numPr>
        <w:bidi w:val="0"/>
        <w:rPr>
          <w:rFonts w:hint="eastAsia"/>
          <w:lang w:val="en-US" w:eastAsia="zh-CN"/>
        </w:rPr>
      </w:pPr>
      <w:r>
        <w:rPr>
          <w:rFonts w:hint="eastAsia"/>
          <w:lang w:val="en-US" w:eastAsia="zh-CN"/>
        </w:rPr>
        <w:t>1.3 Price of EV</w:t>
      </w:r>
    </w:p>
    <w:p>
      <w:pPr>
        <w:pStyle w:val="5"/>
        <w:numPr>
          <w:ilvl w:val="1"/>
          <w:numId w:val="1"/>
        </w:numPr>
        <w:bidi w:val="0"/>
        <w:outlineLvl w:val="1"/>
        <w:rPr>
          <w:rFonts w:hint="default"/>
          <w:lang w:val="en-US" w:eastAsia="zh-CN"/>
        </w:rPr>
      </w:pPr>
      <w:bookmarkStart w:id="40" w:name="_Toc11336"/>
      <w:r>
        <w:rPr>
          <w:rFonts w:hint="eastAsia"/>
          <w:lang w:val="en-US" w:eastAsia="zh-CN"/>
        </w:rPr>
        <w:t>Insurance cost of EV</w:t>
      </w:r>
      <w:bookmarkEnd w:id="40"/>
    </w:p>
    <w:p>
      <w:pPr>
        <w:rPr>
          <w:rFonts w:hint="default"/>
          <w:lang w:val="en-US" w:eastAsia="zh-CN"/>
        </w:rPr>
      </w:pPr>
    </w:p>
    <w:p>
      <w:pPr>
        <w:pStyle w:val="4"/>
        <w:bidi w:val="0"/>
        <w:rPr>
          <w:rFonts w:hint="eastAsia"/>
          <w:lang w:val="en-US" w:eastAsia="zh-CN"/>
        </w:rPr>
      </w:pPr>
      <w:r>
        <w:rPr>
          <w:rFonts w:hint="eastAsia"/>
          <w:lang w:val="en-US" w:eastAsia="zh-CN"/>
        </w:rPr>
        <w:t>Questionnaire research over Tesla and Ford owners</w:t>
      </w:r>
    </w:p>
    <w:p>
      <w:pPr>
        <w:rPr>
          <w:rFonts w:hint="eastAsia"/>
          <w:lang w:val="en-US" w:eastAsia="zh-CN"/>
        </w:rPr>
      </w:pPr>
      <w:r>
        <w:rPr>
          <w:rFonts w:hint="eastAsia"/>
          <w:lang w:val="en-US" w:eastAsia="zh-CN"/>
        </w:rPr>
        <w:t>The result of this questionnaire will be a cross-validation of previous data. In addition to that, I want to use this questionnaire to verify a famous rumor about Tesla car which is that Tesla car have quality issues caused by production line running-in is not completed.</w:t>
      </w:r>
    </w:p>
    <w:p>
      <w:pPr>
        <w:rPr>
          <w:rFonts w:hint="eastAsia"/>
          <w:lang w:val="en-US" w:eastAsia="zh-CN"/>
        </w:rPr>
      </w:pPr>
    </w:p>
    <w:p>
      <w:pPr>
        <w:pStyle w:val="4"/>
        <w:bidi w:val="0"/>
        <w:rPr>
          <w:rFonts w:hint="default"/>
          <w:lang w:val="en-US" w:eastAsia="zh-CN"/>
        </w:rPr>
      </w:pPr>
      <w:r>
        <w:rPr>
          <w:rFonts w:hint="eastAsia"/>
          <w:lang w:val="en-US" w:eastAsia="zh-CN"/>
        </w:rPr>
        <w:t>Overall data analyse of Market Competitiveness</w:t>
      </w:r>
    </w:p>
    <w:p>
      <w:pPr>
        <w:rPr>
          <w:rFonts w:hint="eastAsia"/>
          <w:lang w:val="en-US" w:eastAsia="zh-CN"/>
        </w:rPr>
      </w:pPr>
      <w:r>
        <w:rPr>
          <w:rFonts w:hint="eastAsia"/>
          <w:lang w:val="en-US" w:eastAsia="zh-CN"/>
        </w:rPr>
        <w:t>If the using cost of EV is clearly lower than the traditional cars and that result is proved by the questionnaire research then we can say that EV is more competitive in the market when compared with traditional cars. If the condition is opposite and Tesla car have quality issues caused by production line running-in is not completed then we can say that it is questionable that whether is EV is more competitive in the market when compared with traditional cars. If Tesla cars</w:t>
      </w:r>
      <w:r>
        <w:rPr>
          <w:rFonts w:hint="default"/>
          <w:lang w:val="en-US" w:eastAsia="zh-CN"/>
        </w:rPr>
        <w:t>’</w:t>
      </w:r>
      <w:r>
        <w:rPr>
          <w:rFonts w:hint="eastAsia"/>
          <w:lang w:val="en-US" w:eastAsia="zh-CN"/>
        </w:rPr>
        <w:t xml:space="preserve"> using cost is higher than the traditional car and it do not have any quality issues then we can say that traditional cars is more competitive in the market when compared with EV. The high market value that EV companies like Tesla have is a bubble caused by government subsidy.</w:t>
      </w:r>
    </w:p>
    <w:p>
      <w:pPr>
        <w:rPr>
          <w:rFonts w:hint="eastAsia"/>
          <w:lang w:val="en-US" w:eastAsia="zh-CN"/>
        </w:rPr>
      </w:pPr>
    </w:p>
    <w:p>
      <w:pPr>
        <w:pStyle w:val="2"/>
        <w:bidi w:val="0"/>
        <w:rPr>
          <w:rFonts w:hint="eastAsia"/>
          <w:lang w:val="en-US" w:eastAsia="zh-CN"/>
        </w:rPr>
      </w:pPr>
      <w:bookmarkStart w:id="41" w:name="_Toc7386"/>
      <w:r>
        <w:rPr>
          <w:rFonts w:hint="eastAsia"/>
          <w:lang w:val="en-US" w:eastAsia="zh-CN"/>
        </w:rPr>
        <w:t>Advantages and Disadvantages of Research Methods</w:t>
      </w:r>
      <w:bookmarkEnd w:id="41"/>
    </w:p>
    <w:p>
      <w:pPr>
        <w:pStyle w:val="3"/>
        <w:bidi w:val="0"/>
        <w:rPr>
          <w:rFonts w:hint="eastAsia"/>
          <w:lang w:val="en-US" w:eastAsia="zh-CN"/>
        </w:rPr>
      </w:pPr>
      <w:bookmarkStart w:id="42" w:name="_Toc15684"/>
      <w:r>
        <w:rPr>
          <w:rFonts w:hint="eastAsia"/>
          <w:lang w:val="en-US" w:eastAsia="zh-CN"/>
        </w:rPr>
        <w:t>Advantages of Research Methods</w:t>
      </w:r>
      <w:bookmarkEnd w:id="42"/>
    </w:p>
    <w:p>
      <w:pPr>
        <w:numPr>
          <w:ilvl w:val="0"/>
          <w:numId w:val="25"/>
        </w:numPr>
        <w:rPr>
          <w:rFonts w:hint="default"/>
          <w:lang w:val="en-US" w:eastAsia="zh-CN"/>
        </w:rPr>
      </w:pPr>
      <w:r>
        <w:rPr>
          <w:rFonts w:hint="default"/>
          <w:lang w:val="en-US" w:eastAsia="zh-CN"/>
        </w:rPr>
        <w:t>Content innovation</w:t>
      </w:r>
      <w:r>
        <w:rPr>
          <w:rFonts w:hint="eastAsia"/>
          <w:lang w:val="en-US" w:eastAsia="zh-CN"/>
        </w:rPr>
        <w:t>: Taking SWOT analysis and PESTEL analysis as the starting point, an overall explanation is given on the macro-background differences between the EV automobile industry and the traditional automobile industry. Then, specific macro and micro analysis is conducted through three different dimensions: politics, financial status and user experience. Such an analysis model should be able to provide a panoramic analysis framework while ensuring sufficient details and evidence to support the discussion.</w:t>
      </w:r>
    </w:p>
    <w:p>
      <w:pPr>
        <w:numPr>
          <w:ilvl w:val="0"/>
          <w:numId w:val="25"/>
        </w:numPr>
        <w:rPr>
          <w:rFonts w:hint="default"/>
          <w:lang w:val="en-US" w:eastAsia="zh-CN"/>
        </w:rPr>
      </w:pPr>
      <w:r>
        <w:rPr>
          <w:rFonts w:hint="default"/>
          <w:lang w:val="en-US" w:eastAsia="zh-CN"/>
        </w:rPr>
        <w:t>Perspective innovation:</w:t>
      </w:r>
      <w:r>
        <w:rPr>
          <w:rFonts w:hint="eastAsia"/>
          <w:lang w:val="en-US" w:eastAsia="zh-CN"/>
        </w:rPr>
        <w:t xml:space="preserve"> It is a less common topic direction to discuss the advantages of new energy car companies such as Tesla over traditional car companies from the perspective of commercial feasibility rather than environmental protection.</w:t>
      </w:r>
    </w:p>
    <w:p>
      <w:pPr>
        <w:pStyle w:val="3"/>
        <w:bidi w:val="0"/>
        <w:rPr>
          <w:rFonts w:hint="eastAsia"/>
          <w:lang w:val="en-US" w:eastAsia="zh-CN"/>
        </w:rPr>
      </w:pPr>
      <w:bookmarkStart w:id="43" w:name="_Toc2132"/>
      <w:r>
        <w:rPr>
          <w:rFonts w:hint="eastAsia"/>
          <w:lang w:val="en-US" w:eastAsia="zh-CN"/>
        </w:rPr>
        <w:t>Disadvantages of Research Methods</w:t>
      </w:r>
      <w:bookmarkEnd w:id="43"/>
    </w:p>
    <w:p>
      <w:pPr>
        <w:numPr>
          <w:ilvl w:val="0"/>
          <w:numId w:val="26"/>
        </w:numPr>
        <w:rPr>
          <w:rFonts w:hint="default"/>
          <w:lang w:val="en-US" w:eastAsia="zh-CN"/>
        </w:rPr>
      </w:pPr>
      <w:r>
        <w:rPr>
          <w:rFonts w:hint="default"/>
          <w:lang w:val="en-US" w:eastAsia="zh-CN"/>
        </w:rPr>
        <w:t>Data calculation workload is huge</w:t>
      </w:r>
      <w:r>
        <w:rPr>
          <w:rFonts w:hint="eastAsia"/>
          <w:lang w:val="en-US" w:eastAsia="zh-CN"/>
        </w:rPr>
        <w:t>: The financial analysis part, the policy analysis part and the user cost analysis part of the research methods mentioned above all require a lot of calculations. The collection and calculation of ten years of financial data for four companies alone is expected to consume at least forty-eight man-hours (approximately a full week's worth of work). The data collection and calculations for the other two components are also expected to take at least the same amount of time.</w:t>
      </w:r>
    </w:p>
    <w:p>
      <w:pPr>
        <w:numPr>
          <w:ilvl w:val="0"/>
          <w:numId w:val="26"/>
        </w:numPr>
        <w:rPr>
          <w:rFonts w:hint="default"/>
          <w:lang w:val="en-US" w:eastAsia="zh-CN"/>
        </w:rPr>
      </w:pPr>
      <w:r>
        <w:rPr>
          <w:rFonts w:hint="default"/>
          <w:lang w:val="en-US" w:eastAsia="zh-CN"/>
        </w:rPr>
        <w:t>Information collection is difficult</w:t>
      </w:r>
      <w:r>
        <w:rPr>
          <w:rFonts w:hint="eastAsia"/>
          <w:lang w:val="en-US" w:eastAsia="zh-CN"/>
        </w:rPr>
        <w:t>: The company's subsidy policy lasted from the 2010s to recent years, with a long time span and rich content. If you need to collect all major policy contents and promulgation time points, it will not only require a huge amount of time, but also require cross-validation from multiple information sources. This will be a huge challenge.</w:t>
      </w:r>
    </w:p>
    <w:p>
      <w:pPr>
        <w:numPr>
          <w:ilvl w:val="0"/>
          <w:numId w:val="26"/>
        </w:numPr>
        <w:rPr>
          <w:rFonts w:hint="default"/>
          <w:lang w:val="en-US" w:eastAsia="zh-CN"/>
        </w:rPr>
      </w:pPr>
      <w:r>
        <w:rPr>
          <w:rFonts w:hint="default"/>
          <w:lang w:val="en-US" w:eastAsia="zh-CN"/>
        </w:rPr>
        <w:t>High analytical requirements</w:t>
      </w:r>
      <w:r>
        <w:rPr>
          <w:rFonts w:hint="eastAsia"/>
          <w:lang w:val="en-US" w:eastAsia="zh-CN"/>
        </w:rPr>
        <w:t>: Considering that the various analyzes mentioned above require the use of a large number of mathematical and statistical tools and need to analyze the specific time and specific impact of the data. It can be seen that such a composite analysis is very difficult and changes in any variable will have a significant impact on the analysis results. This makes analysis very difficult.</w:t>
      </w:r>
    </w:p>
    <w:p>
      <w:pPr>
        <w:numPr>
          <w:ilvl w:val="0"/>
          <w:numId w:val="0"/>
        </w:numPr>
        <w:spacing w:after="160" w:line="259" w:lineRule="auto"/>
        <w:rPr>
          <w:rFonts w:hint="eastAsia"/>
          <w:lang w:val="en-US" w:eastAsia="zh-CN"/>
        </w:rPr>
      </w:pPr>
    </w:p>
    <w:p>
      <w:pPr>
        <w:pStyle w:val="2"/>
        <w:bidi w:val="0"/>
        <w:rPr>
          <w:rFonts w:hint="default"/>
          <w:lang w:val="en-US" w:eastAsia="zh-CN"/>
        </w:rPr>
      </w:pPr>
      <w:bookmarkStart w:id="44" w:name="_Toc23085"/>
      <w:r>
        <w:rPr>
          <w:rFonts w:hint="default"/>
          <w:lang w:val="en-US" w:eastAsia="zh-CN"/>
        </w:rPr>
        <w:t>Effectiveness of data collection tools</w:t>
      </w:r>
      <w:bookmarkEnd w:id="44"/>
    </w:p>
    <w:p>
      <w:pPr>
        <w:rPr>
          <w:rFonts w:hint="default"/>
          <w:lang w:val="en-US" w:eastAsia="zh-CN"/>
        </w:rPr>
      </w:pPr>
      <w:r>
        <w:rPr>
          <w:rFonts w:hint="default"/>
          <w:lang w:val="en-US" w:eastAsia="zh-CN"/>
        </w:rPr>
        <w:t>The financial data of the four companies, the relevant subsidy policies and subsidy amounts of the two governments, and the changes in the stock prices of the four companies can all be easily found on the government and securities trading platforms. The simplest web search tools can effectively collect this public data. So don’t worry about the above data and information collection. The real difficulty is collecting data and information about user experience. At present, since we currently only have user information collection channels for Ford and Tesla, the information collection in the questionnaire may only be limited to specific models of these two companies. This may have a large negative impact on the analysis results. Because the survey method of the questionnaire can easily cause serious response bias. Respondents tend to exaggerate their negative experiences in answering questionnaires. And the analysis based on the information returned from the questionnaires only for users of specific models of the two companies will also have relatively large limitations.</w:t>
      </w:r>
    </w:p>
    <w:p>
      <w:pPr>
        <w:rPr>
          <w:rFonts w:hint="default"/>
          <w:lang w:val="en-US" w:eastAsia="zh-CN"/>
        </w:rPr>
      </w:pPr>
    </w:p>
    <w:p>
      <w:pPr>
        <w:pStyle w:val="2"/>
        <w:bidi w:val="0"/>
        <w:rPr>
          <w:rFonts w:hint="default"/>
          <w:lang w:val="en-US" w:eastAsia="zh-CN"/>
        </w:rPr>
      </w:pPr>
      <w:bookmarkStart w:id="45" w:name="_Toc25528"/>
      <w:r>
        <w:rPr>
          <w:rFonts w:hint="default"/>
          <w:lang w:val="en-US" w:eastAsia="zh-CN"/>
        </w:rPr>
        <w:t>Meaning and needs of resources</w:t>
      </w:r>
      <w:bookmarkEnd w:id="45"/>
    </w:p>
    <w:p>
      <w:pPr>
        <w:pStyle w:val="3"/>
        <w:bidi w:val="0"/>
        <w:rPr>
          <w:rFonts w:hint="eastAsia"/>
          <w:lang w:val="en-US" w:eastAsia="zh-CN"/>
        </w:rPr>
      </w:pPr>
      <w:bookmarkStart w:id="46" w:name="_Toc16705"/>
      <w:r>
        <w:rPr>
          <w:rFonts w:hint="eastAsia"/>
          <w:lang w:val="en-US" w:eastAsia="zh-CN"/>
        </w:rPr>
        <w:t>Financial report</w:t>
      </w:r>
      <w:bookmarkEnd w:id="46"/>
    </w:p>
    <w:p>
      <w:pPr>
        <w:rPr>
          <w:rFonts w:hint="default"/>
          <w:lang w:val="en-US" w:eastAsia="zh-CN"/>
        </w:rPr>
      </w:pPr>
      <w:r>
        <w:rPr>
          <w:rFonts w:hint="default"/>
          <w:lang w:val="en-US" w:eastAsia="zh-CN"/>
        </w:rPr>
        <w:t>Financial statements have important reference value. Researchers can understand the company's financial status, profitability, investment returns, etc. by reading financial statements, so as to make correct company and industry analysis. Through financial statement analysis, researchers can obtain important indicators such as the company's growth, profitability, and return on investment, which provide researchers with a reference for decision-making in drawing research conclusions.</w:t>
      </w:r>
      <w:r>
        <w:rPr>
          <w:rFonts w:hint="eastAsia"/>
          <w:lang w:val="en-US" w:eastAsia="zh-CN"/>
        </w:rPr>
        <w:t xml:space="preserve"> For this study, the collection and analysis of financial report information will directly answer the core questions discussed in the two articles: the operating conditions of different types of car companies and the differences in their profit margins. Since these four companies are all listed companies, their financial report data are all public data. It can be found on securities trading platforms and government websites, and collecting this data requires very little time and effort.</w:t>
      </w:r>
    </w:p>
    <w:p>
      <w:pPr>
        <w:rPr>
          <w:rFonts w:hint="default"/>
          <w:lang w:val="en-US" w:eastAsia="zh-CN"/>
        </w:rPr>
      </w:pPr>
    </w:p>
    <w:p>
      <w:pPr>
        <w:pStyle w:val="3"/>
        <w:bidi w:val="0"/>
        <w:rPr>
          <w:rFonts w:hint="eastAsia"/>
          <w:lang w:val="en-US" w:eastAsia="zh-CN"/>
        </w:rPr>
      </w:pPr>
      <w:bookmarkStart w:id="47" w:name="_Toc5079"/>
      <w:r>
        <w:rPr>
          <w:rFonts w:hint="eastAsia"/>
          <w:lang w:val="en-US" w:eastAsia="zh-CN"/>
        </w:rPr>
        <w:t>Government Policy</w:t>
      </w:r>
      <w:bookmarkEnd w:id="47"/>
    </w:p>
    <w:p>
      <w:pPr>
        <w:rPr>
          <w:rFonts w:hint="default"/>
          <w:lang w:val="en-US" w:eastAsia="zh-CN"/>
        </w:rPr>
      </w:pPr>
      <w:r>
        <w:rPr>
          <w:rFonts w:hint="default"/>
          <w:lang w:val="en-US" w:eastAsia="zh-CN"/>
        </w:rPr>
        <w:t>The significance of industrial policy is to make up for the shortcomings of enterprise development. At the same time, government support for enterprises can effectively make up for their development shortcomings, enhance their development competitiveness, and allow them to better adapt to the market and expand the market. From the perspective of enterprises, these policies can help enterprises reduce production costs, improve technological levels, and enhance product innovation capabilities, thereby improving the market competitiveness of enterprises. From the perspective of the research purpose of this paper, the industrial policy analysis will solve a core discussion topic of this article by analyzing the impact of government subsidies on EV car companies: whether the main source of competitiveness of EV car companies is the industrial policy of government subsidy. From the perspective of information collection and analysis, the government's industrial policies are open source data and can be found on the websites of relevant government departments. Therefore, the collection cost, especially the time cost, is very low. The main problem is that these policies often have effects beyond the amount of the subsidy. Therefore, it is difficult to analyze this kind of information that cannot be quantified.</w:t>
      </w:r>
    </w:p>
    <w:p>
      <w:pPr>
        <w:rPr>
          <w:rFonts w:hint="default"/>
          <w:lang w:val="en-US" w:eastAsia="zh-CN"/>
        </w:rPr>
      </w:pPr>
    </w:p>
    <w:p>
      <w:pPr>
        <w:pStyle w:val="3"/>
        <w:bidi w:val="0"/>
        <w:rPr>
          <w:rFonts w:hint="default"/>
          <w:lang w:val="en-US" w:eastAsia="zh-CN"/>
        </w:rPr>
      </w:pPr>
      <w:bookmarkStart w:id="48" w:name="_Toc3445"/>
      <w:r>
        <w:rPr>
          <w:rFonts w:hint="default"/>
          <w:lang w:val="en-US" w:eastAsia="zh-CN"/>
        </w:rPr>
        <w:t>Data related to market competitiveness</w:t>
      </w:r>
      <w:bookmarkEnd w:id="48"/>
    </w:p>
    <w:p>
      <w:pPr>
        <w:rPr>
          <w:rFonts w:hint="eastAsia"/>
          <w:lang w:val="en-US" w:eastAsia="zh-CN"/>
        </w:rPr>
      </w:pPr>
      <w:r>
        <w:rPr>
          <w:rFonts w:hint="default"/>
          <w:lang w:val="en-US" w:eastAsia="zh-CN"/>
        </w:rPr>
        <w:t>Most data related to market competitiveness can be found directly through public information channels. Crude oil and refined oil products are commodities, and their price changes can be found on the commodity trading platform.</w:t>
      </w:r>
      <w:r>
        <w:rPr>
          <w:rFonts w:hint="eastAsia"/>
          <w:lang w:val="en-US" w:eastAsia="zh-CN"/>
        </w:rPr>
        <w:t xml:space="preserve"> As electricity price is an energy price, it directly affects the price element of inflation. Therefore, you can check directly through the trade information website or the website of the government's economic department. The difficulty of collection and the time cost are very low.</w:t>
      </w:r>
      <w:r>
        <w:rPr>
          <w:rFonts w:hint="default"/>
          <w:lang w:val="en-US" w:eastAsia="zh-CN"/>
        </w:rPr>
        <w:t xml:space="preserve"> The current car prices can be found on the official websites of each company. The historical price of a car can be found through the historical price query on the used car website. These are public data and are not difficult to search.</w:t>
      </w:r>
      <w:r>
        <w:rPr>
          <w:rFonts w:hint="eastAsia"/>
          <w:lang w:val="en-US" w:eastAsia="zh-CN"/>
        </w:rPr>
        <w:t xml:space="preserve"> Insurance prices and maintenance costs are difficult aspects of this type of data collection. Because both data are affected by many factors. Especially American auto insurance is not like Chinese auto insurance, which is offered by a handful of insurance companies. Different regions and different car insurance contents may vary greatly. The initial idea is to classify the content of American commercial auto insurance, select American commercial auto insurance that has basically the same content as Chinese commercial auto insurance, and then compare it. Of course, car insurance is only a smaller component of the cost of using a car. And it's not necessarily very affected by the type of car. Therefore, if the cost of collecting information and data in this part is too high, it can be abandoned. The maintenance costs of different types of cars will be discussed from two perspectives. The first is the car repair cost perspective. This will be done through a questionnaire survey of users. Due to possible inaccuracies in the statistical data itself, the inaccuracies will be eliminated to the greatest extent through data interval comparison rather than numerical comparison. The second step is to discuss by comparing the average failure rates given by industry associations. The necessity of this discussion is that many times the biggest loss caused by a car failure is not the repair cost itself, but the inconvenience caused by not being able to use the car. But this is difficult to investigate using a questionnaire. This cost can be indirectly analyzed relatively effectively by analyzing the failure rate. A model with a lower failure rate will always bring a lower opportunity cost loss due to car failure.</w:t>
      </w:r>
    </w:p>
    <w:p>
      <w:pPr>
        <w:rPr>
          <w:rFonts w:hint="eastAsia"/>
          <w:lang w:val="en-US" w:eastAsia="zh-CN"/>
        </w:rPr>
      </w:pPr>
    </w:p>
    <w:p>
      <w:pPr>
        <w:pStyle w:val="2"/>
        <w:bidi w:val="0"/>
        <w:rPr>
          <w:rFonts w:hint="default"/>
          <w:lang w:val="en-US" w:eastAsia="zh-CN"/>
        </w:rPr>
      </w:pPr>
      <w:bookmarkStart w:id="49" w:name="_Toc29610"/>
      <w:r>
        <w:rPr>
          <w:rFonts w:hint="default"/>
          <w:lang w:val="en-US" w:eastAsia="zh-CN"/>
        </w:rPr>
        <w:t>Research process timeline</w:t>
      </w:r>
      <w:bookmarkEnd w:id="49"/>
    </w:p>
    <w:p>
      <w:pPr>
        <w:pStyle w:val="3"/>
        <w:bidi w:val="0"/>
        <w:rPr>
          <w:rFonts w:hint="eastAsia"/>
          <w:lang w:val="en-US" w:eastAsia="zh-CN"/>
        </w:rPr>
      </w:pPr>
      <w:bookmarkStart w:id="50" w:name="_Toc4684"/>
      <w:r>
        <w:rPr>
          <w:rFonts w:hint="eastAsia"/>
          <w:lang w:val="en-US" w:eastAsia="zh-CN"/>
        </w:rPr>
        <w:t>Data collection &amp; analysis process</w:t>
      </w:r>
      <w:bookmarkEnd w:id="50"/>
    </w:p>
    <w:p>
      <w:pPr>
        <w:rPr>
          <w:rFonts w:hint="default"/>
          <w:lang w:val="en-US" w:eastAsia="zh-CN"/>
        </w:rPr>
      </w:pPr>
      <w:r>
        <w:rPr>
          <w:rFonts w:hint="eastAsia"/>
          <w:lang w:val="en-US" w:eastAsia="zh-CN"/>
        </w:rPr>
        <w:t>Questionnaire design and Insurance comparison : 1 week(Questionnaire will be distributed right after the designing process is finished. It is expected to take a month to find enough people to fill out the questionnaire.)</w:t>
      </w:r>
    </w:p>
    <w:p>
      <w:pPr>
        <w:rPr>
          <w:rFonts w:hint="eastAsia"/>
          <w:lang w:val="en-US" w:eastAsia="zh-CN"/>
        </w:rPr>
      </w:pPr>
      <w:r>
        <w:rPr>
          <w:rFonts w:hint="eastAsia"/>
          <w:lang w:val="en-US" w:eastAsia="zh-CN"/>
        </w:rPr>
        <w:t>Financial report collection and calculation : 1 week</w:t>
      </w:r>
    </w:p>
    <w:p>
      <w:pPr>
        <w:rPr>
          <w:rFonts w:hint="eastAsia"/>
          <w:lang w:val="en-US" w:eastAsia="zh-CN"/>
        </w:rPr>
      </w:pPr>
      <w:r>
        <w:rPr>
          <w:rFonts w:hint="eastAsia"/>
          <w:lang w:val="en-US" w:eastAsia="zh-CN"/>
        </w:rPr>
        <w:t>Analysis of financial data: 1 week</w:t>
      </w:r>
    </w:p>
    <w:p>
      <w:pPr>
        <w:rPr>
          <w:rFonts w:hint="eastAsia"/>
          <w:lang w:val="en-US" w:eastAsia="zh-CN"/>
        </w:rPr>
      </w:pPr>
      <w:r>
        <w:rPr>
          <w:rFonts w:hint="eastAsia"/>
          <w:lang w:val="en-US" w:eastAsia="zh-CN"/>
        </w:rPr>
        <w:t>Government policy collection and stock price information collection : 3-5 days</w:t>
      </w:r>
    </w:p>
    <w:p>
      <w:pPr>
        <w:rPr>
          <w:rFonts w:hint="eastAsia"/>
          <w:lang w:val="en-US" w:eastAsia="zh-CN"/>
        </w:rPr>
      </w:pPr>
      <w:r>
        <w:rPr>
          <w:rFonts w:hint="default"/>
          <w:lang w:val="en-US" w:eastAsia="zh-CN"/>
        </w:rPr>
        <w:t>Policy Impact Analysis</w:t>
      </w:r>
      <w:r>
        <w:rPr>
          <w:rFonts w:hint="eastAsia"/>
          <w:lang w:val="en-US" w:eastAsia="zh-CN"/>
        </w:rPr>
        <w:t xml:space="preserve"> : 2 weeks</w:t>
      </w:r>
    </w:p>
    <w:p>
      <w:pPr>
        <w:rPr>
          <w:rFonts w:hint="eastAsia"/>
          <w:lang w:val="en-US" w:eastAsia="zh-CN"/>
        </w:rPr>
      </w:pPr>
      <w:r>
        <w:rPr>
          <w:rFonts w:hint="eastAsia"/>
          <w:lang w:val="en-US" w:eastAsia="zh-CN"/>
        </w:rPr>
        <w:t>Collection and analysis of d</w:t>
      </w:r>
      <w:r>
        <w:rPr>
          <w:rFonts w:hint="default"/>
          <w:lang w:val="en-US" w:eastAsia="zh-CN"/>
        </w:rPr>
        <w:t>ata related to market competitiveness</w:t>
      </w:r>
      <w:r>
        <w:rPr>
          <w:rFonts w:hint="eastAsia"/>
          <w:lang w:val="en-US" w:eastAsia="zh-CN"/>
        </w:rPr>
        <w:t xml:space="preserve"> : 2 weeks</w:t>
      </w:r>
    </w:p>
    <w:p>
      <w:pPr>
        <w:rPr>
          <w:rFonts w:hint="eastAsia"/>
          <w:lang w:val="en-US" w:eastAsia="zh-CN"/>
        </w:rPr>
      </w:pPr>
      <w:r>
        <w:rPr>
          <w:rFonts w:hint="default"/>
          <w:lang w:val="en-US" w:eastAsia="zh-CN"/>
        </w:rPr>
        <w:t>Comprehensive analysis and essay writing</w:t>
      </w:r>
      <w:r>
        <w:rPr>
          <w:rFonts w:hint="eastAsia"/>
          <w:lang w:val="en-US" w:eastAsia="zh-CN"/>
        </w:rPr>
        <w:t xml:space="preserve"> : 1 months</w:t>
      </w:r>
    </w:p>
    <w:p>
      <w:pPr>
        <w:rPr>
          <w:rFonts w:hint="eastAsia"/>
          <w:lang w:val="en-US" w:eastAsia="zh-CN"/>
        </w:rPr>
      </w:pPr>
      <w:r>
        <w:rPr>
          <w:rFonts w:hint="default"/>
          <w:lang w:val="en-US" w:eastAsia="zh-CN"/>
        </w:rPr>
        <w:t>Estimated total time spent</w:t>
      </w:r>
      <w:r>
        <w:rPr>
          <w:rFonts w:hint="eastAsia"/>
          <w:lang w:val="en-US" w:eastAsia="zh-CN"/>
        </w:rPr>
        <w:t xml:space="preserve"> : 13 weeks</w:t>
      </w:r>
    </w:p>
    <w:p>
      <w:pPr>
        <w:rPr>
          <w:rFonts w:hint="eastAsia"/>
          <w:lang w:val="en-US" w:eastAsia="zh-CN"/>
        </w:rPr>
      </w:pPr>
    </w:p>
    <w:p>
      <w:pPr>
        <w:pStyle w:val="2"/>
        <w:bidi w:val="0"/>
        <w:rPr>
          <w:rFonts w:hint="eastAsia"/>
          <w:lang w:val="en-US" w:eastAsia="zh-CN"/>
        </w:rPr>
      </w:pPr>
      <w:bookmarkStart w:id="51" w:name="_Toc9043"/>
      <w:r>
        <w:rPr>
          <w:rFonts w:hint="eastAsia"/>
          <w:lang w:val="en-US" w:eastAsia="zh-CN"/>
        </w:rPr>
        <w:t>Ethical considerations</w:t>
      </w:r>
      <w:bookmarkEnd w:id="51"/>
    </w:p>
    <w:p>
      <w:pPr>
        <w:rPr>
          <w:rFonts w:hint="default"/>
          <w:lang w:val="en-US" w:eastAsia="zh-CN"/>
        </w:rPr>
      </w:pPr>
      <w:r>
        <w:rPr>
          <w:rFonts w:hint="default"/>
          <w:lang w:val="en-US" w:eastAsia="zh-CN"/>
        </w:rPr>
        <w:t>1. Honesty and Transparency</w:t>
      </w:r>
    </w:p>
    <w:p>
      <w:pPr>
        <w:rPr>
          <w:rFonts w:hint="default"/>
          <w:lang w:val="en-US" w:eastAsia="zh-CN"/>
        </w:rPr>
      </w:pPr>
      <w:r>
        <w:rPr>
          <w:rFonts w:hint="default"/>
          <w:lang w:val="en-US" w:eastAsia="zh-CN"/>
        </w:rPr>
        <w:t>One of the core principles of academic writing is honesty and transparency. Researchers should provide accurate and truthful information and give appropriate citations and citations when citing the work of others in the text. Plagiarism is one of the most serious ethical violations in academia, so using the work of others without giving appropriate credit to the source must be avoided. In addition, the process and results of data analysis should be focused on, and no data tampering or fabrication is allowed.</w:t>
      </w:r>
    </w:p>
    <w:p>
      <w:pPr>
        <w:rPr>
          <w:rFonts w:hint="default"/>
          <w:lang w:val="en-US" w:eastAsia="zh-CN"/>
        </w:rPr>
      </w:pPr>
      <w:r>
        <w:rPr>
          <w:rFonts w:hint="default"/>
          <w:lang w:val="en-US" w:eastAsia="zh-CN"/>
        </w:rPr>
        <w:t>2. Fully respect the intellectual property rights of others</w:t>
      </w:r>
    </w:p>
    <w:p>
      <w:pPr>
        <w:rPr>
          <w:rFonts w:hint="default"/>
          <w:lang w:val="en-US" w:eastAsia="zh-CN"/>
        </w:rPr>
      </w:pPr>
      <w:r>
        <w:rPr>
          <w:rFonts w:hint="default"/>
          <w:lang w:val="en-US" w:eastAsia="zh-CN"/>
        </w:rPr>
        <w:t>In academic writing, it is very important to respect the intellectual property rights of others. When quoting other people's opinions, theories or research results, the source of the citation should be clearly marked and appropriate citations should be given. This is not only respect for the original author, but also a responsibility to the readers. Pay special attention to ensuring the authority and credibility of other people's research results when using them, and avoid citing inaccurate or unsubstantiated information.</w:t>
      </w:r>
    </w:p>
    <w:p>
      <w:pPr>
        <w:rPr>
          <w:rFonts w:hint="default"/>
          <w:lang w:val="en-US" w:eastAsia="zh-CN"/>
        </w:rPr>
      </w:pPr>
      <w:r>
        <w:rPr>
          <w:rFonts w:hint="default"/>
          <w:lang w:val="en-US" w:eastAsia="zh-CN"/>
        </w:rPr>
        <w:t>3. Protect the privacy and rights of persons under investigation</w:t>
      </w:r>
    </w:p>
    <w:p>
      <w:pPr>
        <w:rPr>
          <w:rFonts w:hint="default"/>
          <w:lang w:val="en-US" w:eastAsia="zh-CN"/>
        </w:rPr>
      </w:pPr>
      <w:r>
        <w:rPr>
          <w:rFonts w:hint="default"/>
          <w:lang w:val="en-US" w:eastAsia="zh-CN"/>
        </w:rPr>
        <w:t>In research involving humans and animals, protecting the privacy and rights of respondents cannot be ignored. In research on human subjects, informed consent should be obtained from the subjects and their privacy should not be disclosed. In animal experiments, ethical norms should be followed to ensure that the harm to animals is minimized and that their welfare is fully protected.</w:t>
      </w:r>
    </w:p>
    <w:p>
      <w:pPr>
        <w:rPr>
          <w:rFonts w:hint="default"/>
          <w:lang w:val="en-US" w:eastAsia="zh-CN"/>
        </w:rPr>
      </w:pPr>
      <w:r>
        <w:rPr>
          <w:rFonts w:hint="default"/>
          <w:lang w:val="en-US" w:eastAsia="zh-CN"/>
        </w:rPr>
        <w:t>4. Roles and responsibilities of paper authors and collaborators</w:t>
      </w:r>
    </w:p>
    <w:p>
      <w:pPr>
        <w:rPr>
          <w:rFonts w:hint="default"/>
          <w:lang w:val="en-US" w:eastAsia="zh-CN"/>
        </w:rPr>
      </w:pPr>
      <w:r>
        <w:rPr>
          <w:rFonts w:hint="default"/>
          <w:lang w:val="en-US" w:eastAsia="zh-CN"/>
        </w:rPr>
        <w:t>In collaborative research, it is crucial to clarify the roles and responsibilities of authors and collaborators. The order of authors should be determined based on each individual's contribution to research design, data collection, data analysis, and writing of the paper. In addition, authors should ensure that all co-authors share responsibility for the research results and list all co-authors when publishing.</w:t>
      </w:r>
    </w:p>
    <w:p>
      <w:pPr>
        <w:rPr>
          <w:rFonts w:hint="default"/>
          <w:lang w:val="en-US" w:eastAsia="zh-CN"/>
        </w:rPr>
      </w:pPr>
      <w:r>
        <w:rPr>
          <w:rFonts w:hint="default"/>
          <w:lang w:val="en-US" w:eastAsia="zh-CN"/>
        </w:rPr>
        <w:t>5. Presenting results realistically</w:t>
      </w:r>
    </w:p>
    <w:p>
      <w:pPr>
        <w:rPr>
          <w:rFonts w:hint="default"/>
          <w:lang w:val="en-US" w:eastAsia="zh-CN"/>
        </w:rPr>
      </w:pPr>
      <w:r>
        <w:rPr>
          <w:rFonts w:hint="default"/>
          <w:lang w:val="en-US" w:eastAsia="zh-CN"/>
        </w:rPr>
        <w:t>Academic writing should be done with a realistic attitude, without tampering or fabricating data, or selectively presenting results to support one's own opinions. The interpretation and conclusion of the results should be based on accurate data analysis and objective scientific evidence to avoid the intervention of subjective bias.</w:t>
      </w:r>
    </w:p>
    <w:p>
      <w:pPr>
        <w:rPr>
          <w:rFonts w:hint="default"/>
          <w:lang w:val="en-US" w:eastAsia="zh-CN"/>
        </w:rPr>
      </w:pPr>
      <w:r>
        <w:rPr>
          <w:rFonts w:hint="default"/>
          <w:lang w:val="en-US" w:eastAsia="zh-CN"/>
        </w:rPr>
        <w:t>6. Comply with academic norms and publishing ethics</w:t>
      </w:r>
    </w:p>
    <w:p>
      <w:pPr>
        <w:rPr>
          <w:rFonts w:hint="default"/>
          <w:lang w:val="en-US" w:eastAsia="zh-CN"/>
        </w:rPr>
      </w:pPr>
      <w:r>
        <w:rPr>
          <w:rFonts w:hint="default"/>
          <w:lang w:val="en-US" w:eastAsia="zh-CN"/>
        </w:rPr>
        <w:t>When choosing a journal to publish a paper, researchers should abide by academic regulations and publication ethics requirements. Journals with good academic reputation and credibility should be selected to avoid duplicating the same research results or submitting them to multiple journals. At the same time, follow the journal's manuscript format and specifications, and fully respect the peer review process and the editor's opinions.</w:t>
      </w:r>
    </w:p>
    <w:p>
      <w:pPr>
        <w:rPr>
          <w:rFonts w:hint="default"/>
          <w:lang w:val="en-US" w:eastAsia="zh-CN"/>
        </w:rPr>
      </w:pPr>
      <w:r>
        <w:rPr>
          <w:rFonts w:hint="default"/>
          <w:lang w:val="en-US" w:eastAsia="zh-CN"/>
        </w:rPr>
        <w:t>In short, academic ethics play an integral role in essay writing. Researchers should always conduct academic writing with honesty, transparency, and respect for others, and abide by academic regulations and publication ethics requirements. Only in this way can we ensure the reputation of the academic community and promote the sustainable development of academic progress.</w:t>
      </w:r>
    </w:p>
    <w:p>
      <w:pPr>
        <w:rPr>
          <w:rFonts w:hint="default"/>
          <w:lang w:val="en-US" w:eastAsia="zh-CN"/>
        </w:rPr>
      </w:pPr>
    </w:p>
    <w:p>
      <w:pPr>
        <w:pStyle w:val="2"/>
        <w:bidi w:val="0"/>
        <w:rPr>
          <w:rFonts w:hint="eastAsia"/>
          <w:lang w:val="en-US" w:eastAsia="zh-CN"/>
        </w:rPr>
      </w:pPr>
      <w:bookmarkStart w:id="52" w:name="_Toc18274"/>
      <w:r>
        <w:rPr>
          <w:rFonts w:hint="eastAsia"/>
          <w:lang w:val="en-US" w:eastAsia="zh-CN"/>
        </w:rPr>
        <w:t>Conclusion</w:t>
      </w:r>
      <w:bookmarkEnd w:id="52"/>
    </w:p>
    <w:p>
      <w:pPr>
        <w:rPr>
          <w:rFonts w:hint="default"/>
          <w:lang w:val="en-US" w:eastAsia="zh-CN"/>
        </w:rPr>
      </w:pPr>
      <w:r>
        <w:rPr>
          <w:rFonts w:hint="default"/>
          <w:lang w:val="en-US" w:eastAsia="zh-CN"/>
        </w:rPr>
        <w:t>The final analysis results will be obtained through a comprehensive analysis of the data and conclusions drawn from the above three parts. For example, if the financial performance of EV companies is much better than that of traditional car companies and government subsidies do not dominate this gap. And the market competitiveness of EVs is also stronger than that of traditional cars. This shows that it is commercially feasible for EVs to replace traditional cars. And because the cost of using electric cars is lower, the automobile market will expand rapidly. So the huge valuation gap between EV companies and traditional car companies is not completely a bubble. At least it's particularly reasonable. If the financial performance of EV companies is much better than that of traditional car companies and government subsidies do not dominate this gap. However, the market competitiveness of EVs is not stronger than that of traditional cars. It means that EV is just a fuel vehicle that is simpler to manufacture and can generate more profits. Then EV companies such as Tesla are just more efficient traditional car companies. Then its market value should not be much larger than that of traditional car companies. Even under the most optimistic scenario, Tesla's market value will fall back to about one-third of its current value, which is the level of Toyota, the most successful traditional car company.</w:t>
      </w:r>
    </w:p>
    <w:p>
      <w:pPr>
        <w:rPr>
          <w:rFonts w:hint="default"/>
          <w:lang w:val="en-US" w:eastAsia="zh-CN"/>
        </w:rPr>
      </w:pPr>
    </w:p>
    <w:p>
      <w:pPr>
        <w:pStyle w:val="2"/>
        <w:bidi w:val="0"/>
        <w:rPr>
          <w:rFonts w:hint="eastAsia"/>
          <w:lang w:val="en-US" w:eastAsia="zh-CN"/>
        </w:rPr>
      </w:pPr>
      <w:bookmarkStart w:id="53" w:name="_Toc15354"/>
      <w:r>
        <w:rPr>
          <w:rFonts w:hint="eastAsia"/>
          <w:lang w:val="en-US" w:eastAsia="zh-CN"/>
        </w:rPr>
        <w:t>Reference</w:t>
      </w:r>
      <w:bookmarkEnd w:id="53"/>
    </w:p>
    <w:p>
      <w:pPr>
        <w:rPr>
          <w:rFonts w:hint="default"/>
          <w:lang w:val="en-US" w:eastAsia="zh-CN"/>
        </w:rPr>
      </w:pPr>
      <w:bookmarkStart w:id="54" w:name="_GoBack"/>
      <w:bookmarkEnd w:id="5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行楷">
    <w:altName w:val="Microsoft YaHei"/>
    <w:panose1 w:val="02010800040101010101"/>
    <w:charset w:val="86"/>
    <w:family w:val="auto"/>
    <w:pitch w:val="default"/>
    <w:sig w:usb0="00000000" w:usb1="00000000" w:usb2="00000010" w:usb3="00000000" w:csb0="0004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1FF430"/>
    <w:multiLevelType w:val="singleLevel"/>
    <w:tmpl w:val="811FF430"/>
    <w:lvl w:ilvl="0" w:tentative="0">
      <w:start w:val="1"/>
      <w:numFmt w:val="decimal"/>
      <w:suff w:val="space"/>
      <w:lvlText w:val="%1."/>
      <w:lvlJc w:val="left"/>
    </w:lvl>
  </w:abstractNum>
  <w:abstractNum w:abstractNumId="1">
    <w:nsid w:val="8CA7FE6A"/>
    <w:multiLevelType w:val="singleLevel"/>
    <w:tmpl w:val="8CA7FE6A"/>
    <w:lvl w:ilvl="0" w:tentative="0">
      <w:start w:val="1"/>
      <w:numFmt w:val="decimal"/>
      <w:suff w:val="space"/>
      <w:lvlText w:val="%1."/>
      <w:lvlJc w:val="left"/>
    </w:lvl>
  </w:abstractNum>
  <w:abstractNum w:abstractNumId="2">
    <w:nsid w:val="A80ACB27"/>
    <w:multiLevelType w:val="singleLevel"/>
    <w:tmpl w:val="A80ACB27"/>
    <w:lvl w:ilvl="0" w:tentative="0">
      <w:start w:val="1"/>
      <w:numFmt w:val="decimal"/>
      <w:suff w:val="space"/>
      <w:lvlText w:val="%1."/>
      <w:lvlJc w:val="left"/>
    </w:lvl>
  </w:abstractNum>
  <w:abstractNum w:abstractNumId="3">
    <w:nsid w:val="B7366849"/>
    <w:multiLevelType w:val="singleLevel"/>
    <w:tmpl w:val="B7366849"/>
    <w:lvl w:ilvl="0" w:tentative="0">
      <w:start w:val="1"/>
      <w:numFmt w:val="decimal"/>
      <w:suff w:val="space"/>
      <w:lvlText w:val="%1."/>
      <w:lvlJc w:val="left"/>
    </w:lvl>
  </w:abstractNum>
  <w:abstractNum w:abstractNumId="4">
    <w:nsid w:val="C1D8BAA3"/>
    <w:multiLevelType w:val="singleLevel"/>
    <w:tmpl w:val="C1D8BAA3"/>
    <w:lvl w:ilvl="0" w:tentative="0">
      <w:start w:val="1"/>
      <w:numFmt w:val="decimal"/>
      <w:suff w:val="space"/>
      <w:lvlText w:val="%1."/>
      <w:lvlJc w:val="left"/>
    </w:lvl>
  </w:abstractNum>
  <w:abstractNum w:abstractNumId="5">
    <w:nsid w:val="C9BEE74D"/>
    <w:multiLevelType w:val="singleLevel"/>
    <w:tmpl w:val="C9BEE74D"/>
    <w:lvl w:ilvl="0" w:tentative="0">
      <w:start w:val="1"/>
      <w:numFmt w:val="decimal"/>
      <w:suff w:val="space"/>
      <w:lvlText w:val="%1."/>
      <w:lvlJc w:val="left"/>
    </w:lvl>
  </w:abstractNum>
  <w:abstractNum w:abstractNumId="6">
    <w:nsid w:val="CDA9172D"/>
    <w:multiLevelType w:val="singleLevel"/>
    <w:tmpl w:val="CDA9172D"/>
    <w:lvl w:ilvl="0" w:tentative="0">
      <w:start w:val="1"/>
      <w:numFmt w:val="decimal"/>
      <w:suff w:val="space"/>
      <w:lvlText w:val="%1."/>
      <w:lvlJc w:val="left"/>
    </w:lvl>
  </w:abstractNum>
  <w:abstractNum w:abstractNumId="7">
    <w:nsid w:val="07D56BB9"/>
    <w:multiLevelType w:val="singleLevel"/>
    <w:tmpl w:val="07D56BB9"/>
    <w:lvl w:ilvl="0" w:tentative="0">
      <w:start w:val="1"/>
      <w:numFmt w:val="decimal"/>
      <w:suff w:val="space"/>
      <w:lvlText w:val="(%1)"/>
      <w:lvlJc w:val="left"/>
    </w:lvl>
  </w:abstractNum>
  <w:abstractNum w:abstractNumId="8">
    <w:nsid w:val="1A094217"/>
    <w:multiLevelType w:val="singleLevel"/>
    <w:tmpl w:val="1A094217"/>
    <w:lvl w:ilvl="0" w:tentative="0">
      <w:start w:val="1"/>
      <w:numFmt w:val="decimal"/>
      <w:suff w:val="space"/>
      <w:lvlText w:val="%1."/>
      <w:lvlJc w:val="left"/>
    </w:lvl>
  </w:abstractNum>
  <w:abstractNum w:abstractNumId="9">
    <w:nsid w:val="1E24EC77"/>
    <w:multiLevelType w:val="singleLevel"/>
    <w:tmpl w:val="1E24EC77"/>
    <w:lvl w:ilvl="0" w:tentative="0">
      <w:start w:val="1"/>
      <w:numFmt w:val="decimal"/>
      <w:suff w:val="space"/>
      <w:lvlText w:val="%1."/>
      <w:lvlJc w:val="left"/>
    </w:lvl>
  </w:abstractNum>
  <w:abstractNum w:abstractNumId="10">
    <w:nsid w:val="20E6B561"/>
    <w:multiLevelType w:val="singleLevel"/>
    <w:tmpl w:val="20E6B561"/>
    <w:lvl w:ilvl="0" w:tentative="0">
      <w:start w:val="1"/>
      <w:numFmt w:val="decimal"/>
      <w:suff w:val="space"/>
      <w:lvlText w:val="%1."/>
      <w:lvlJc w:val="left"/>
    </w:lvl>
  </w:abstractNum>
  <w:abstractNum w:abstractNumId="11">
    <w:nsid w:val="28E0640E"/>
    <w:multiLevelType w:val="multilevel"/>
    <w:tmpl w:val="28E0640E"/>
    <w:lvl w:ilvl="0" w:tentative="0">
      <w:start w:val="1"/>
      <w:numFmt w:val="decimal"/>
      <w:suff w:val="space"/>
      <w:lvlText w:val="第%1章"/>
      <w:lvlJc w:val="left"/>
      <w:pPr>
        <w:tabs>
          <w:tab w:val="left" w:pos="0"/>
        </w:tabs>
        <w:ind w:left="0" w:firstLine="0"/>
      </w:pPr>
      <w:rPr>
        <w:rFonts w:hint="default"/>
        <w:color w:val="FFFFFF" w:themeColor="background1"/>
        <w14:textFill>
          <w14:solidFill>
            <w14:schemeClr w14:val="bg1"/>
          </w14:solidFill>
        </w14:textFill>
      </w:rPr>
    </w:lvl>
    <w:lvl w:ilvl="1" w:tentative="0">
      <w:start w:val="1"/>
      <w:numFmt w:val="decimal"/>
      <w:isLgl/>
      <w:suff w:val="space"/>
      <w:lvlText w:val="%1.%2"/>
      <w:lvlJc w:val="left"/>
      <w:pPr>
        <w:tabs>
          <w:tab w:val="left" w:pos="0"/>
        </w:tabs>
        <w:ind w:left="0" w:firstLine="0"/>
      </w:pPr>
    </w:lvl>
    <w:lvl w:ilvl="2" w:tentative="0">
      <w:start w:val="1"/>
      <w:numFmt w:val="decimal"/>
      <w:isLgl/>
      <w:suff w:val="space"/>
      <w:lvlText w:val="%1.%2.%3"/>
      <w:lvlJc w:val="left"/>
      <w:pPr>
        <w:tabs>
          <w:tab w:val="left" w:pos="0"/>
        </w:tabs>
        <w:ind w:left="0" w:firstLine="0"/>
      </w:pPr>
    </w:lvl>
    <w:lvl w:ilvl="3" w:tentative="0">
      <w:start w:val="1"/>
      <w:numFmt w:val="decimal"/>
      <w:pStyle w:val="5"/>
      <w:isLgl/>
      <w:suff w:val="space"/>
      <w:lvlText w:val="%1.%2.%3.%4"/>
      <w:lvlJc w:val="left"/>
      <w:pPr>
        <w:tabs>
          <w:tab w:val="left" w:pos="0"/>
        </w:tabs>
        <w:ind w:left="0" w:firstLine="0"/>
      </w:pPr>
    </w:lvl>
    <w:lvl w:ilvl="4" w:tentative="0">
      <w:start w:val="1"/>
      <w:numFmt w:val="decimal"/>
      <w:isLgl/>
      <w:suff w:val="space"/>
      <w:lvlText w:val="%1.%2.%3.%4.%5"/>
      <w:lvlJc w:val="left"/>
      <w:pPr>
        <w:tabs>
          <w:tab w:val="left" w:pos="0"/>
        </w:tabs>
        <w:ind w:left="0" w:firstLine="0"/>
      </w:pPr>
    </w:lvl>
    <w:lvl w:ilvl="5" w:tentative="0">
      <w:start w:val="1"/>
      <w:numFmt w:val="decimal"/>
      <w:isLgl/>
      <w:suff w:val="space"/>
      <w:lvlText w:val="%1.%2.%3.%4.%5.%6"/>
      <w:lvlJc w:val="left"/>
      <w:pPr>
        <w:tabs>
          <w:tab w:val="left" w:pos="0"/>
        </w:tabs>
        <w:ind w:left="0" w:firstLine="0"/>
      </w:pPr>
    </w:lvl>
    <w:lvl w:ilvl="6" w:tentative="0">
      <w:start w:val="1"/>
      <w:numFmt w:val="decimal"/>
      <w:isLgl/>
      <w:suff w:val="space"/>
      <w:lvlText w:val="%1.%2.%3.%4.%5.%6.%7"/>
      <w:lvlJc w:val="left"/>
      <w:pPr>
        <w:tabs>
          <w:tab w:val="left" w:pos="0"/>
        </w:tabs>
        <w:ind w:left="0" w:firstLine="0"/>
      </w:pPr>
    </w:lvl>
    <w:lvl w:ilvl="7" w:tentative="0">
      <w:start w:val="1"/>
      <w:numFmt w:val="decimal"/>
      <w:isLgl/>
      <w:suff w:val="space"/>
      <w:lvlText w:val="%1.%2.%3.%4.%5.%6.%7.%8"/>
      <w:lvlJc w:val="left"/>
      <w:pPr>
        <w:tabs>
          <w:tab w:val="left" w:pos="0"/>
        </w:tabs>
        <w:ind w:left="0" w:firstLine="0"/>
      </w:pPr>
    </w:lvl>
    <w:lvl w:ilvl="8" w:tentative="0">
      <w:start w:val="1"/>
      <w:numFmt w:val="decimal"/>
      <w:isLgl/>
      <w:suff w:val="space"/>
      <w:lvlText w:val="%1.%2.%3.%4.%5.%6.%7.%8.%9"/>
      <w:lvlJc w:val="left"/>
      <w:pPr>
        <w:tabs>
          <w:tab w:val="left" w:pos="0"/>
        </w:tabs>
        <w:ind w:left="0" w:firstLine="0"/>
      </w:pPr>
    </w:lvl>
  </w:abstractNum>
  <w:abstractNum w:abstractNumId="12">
    <w:nsid w:val="2BBD3E43"/>
    <w:multiLevelType w:val="singleLevel"/>
    <w:tmpl w:val="2BBD3E43"/>
    <w:lvl w:ilvl="0" w:tentative="0">
      <w:start w:val="1"/>
      <w:numFmt w:val="decimal"/>
      <w:suff w:val="space"/>
      <w:lvlText w:val="%1."/>
      <w:lvlJc w:val="left"/>
    </w:lvl>
  </w:abstractNum>
  <w:abstractNum w:abstractNumId="13">
    <w:nsid w:val="413894F9"/>
    <w:multiLevelType w:val="singleLevel"/>
    <w:tmpl w:val="413894F9"/>
    <w:lvl w:ilvl="0" w:tentative="0">
      <w:start w:val="1"/>
      <w:numFmt w:val="bullet"/>
      <w:lvlText w:val=""/>
      <w:lvlJc w:val="left"/>
      <w:pPr>
        <w:ind w:left="420" w:hanging="420"/>
      </w:pPr>
      <w:rPr>
        <w:rFonts w:hint="default" w:ascii="Wingdings" w:hAnsi="Wingdings"/>
      </w:rPr>
    </w:lvl>
  </w:abstractNum>
  <w:abstractNum w:abstractNumId="14">
    <w:nsid w:val="43CF837A"/>
    <w:multiLevelType w:val="singleLevel"/>
    <w:tmpl w:val="43CF837A"/>
    <w:lvl w:ilvl="0" w:tentative="0">
      <w:start w:val="1"/>
      <w:numFmt w:val="decimal"/>
      <w:suff w:val="space"/>
      <w:lvlText w:val="%1."/>
      <w:lvlJc w:val="left"/>
    </w:lvl>
  </w:abstractNum>
  <w:abstractNum w:abstractNumId="15">
    <w:nsid w:val="453339DC"/>
    <w:multiLevelType w:val="singleLevel"/>
    <w:tmpl w:val="453339DC"/>
    <w:lvl w:ilvl="0" w:tentative="0">
      <w:start w:val="1"/>
      <w:numFmt w:val="decimal"/>
      <w:suff w:val="space"/>
      <w:lvlText w:val="%1."/>
      <w:lvlJc w:val="left"/>
    </w:lvl>
  </w:abstractNum>
  <w:abstractNum w:abstractNumId="16">
    <w:nsid w:val="4978475B"/>
    <w:multiLevelType w:val="singleLevel"/>
    <w:tmpl w:val="4978475B"/>
    <w:lvl w:ilvl="0" w:tentative="0">
      <w:start w:val="1"/>
      <w:numFmt w:val="decimal"/>
      <w:lvlText w:val="%1."/>
      <w:lvlJc w:val="left"/>
      <w:pPr>
        <w:tabs>
          <w:tab w:val="left" w:pos="312"/>
        </w:tabs>
      </w:pPr>
    </w:lvl>
  </w:abstractNum>
  <w:abstractNum w:abstractNumId="17">
    <w:nsid w:val="6CB1C275"/>
    <w:multiLevelType w:val="singleLevel"/>
    <w:tmpl w:val="6CB1C275"/>
    <w:lvl w:ilvl="0" w:tentative="0">
      <w:start w:val="1"/>
      <w:numFmt w:val="decimal"/>
      <w:suff w:val="space"/>
      <w:lvlText w:val="%1."/>
      <w:lvlJc w:val="left"/>
    </w:lvl>
  </w:abstractNum>
  <w:abstractNum w:abstractNumId="18">
    <w:nsid w:val="6E55C0E0"/>
    <w:multiLevelType w:val="singleLevel"/>
    <w:tmpl w:val="6E55C0E0"/>
    <w:lvl w:ilvl="0" w:tentative="0">
      <w:start w:val="1"/>
      <w:numFmt w:val="decimal"/>
      <w:suff w:val="space"/>
      <w:lvlText w:val="%1."/>
      <w:lvlJc w:val="left"/>
    </w:lvl>
  </w:abstractNum>
  <w:abstractNum w:abstractNumId="19">
    <w:nsid w:val="6E70025C"/>
    <w:multiLevelType w:val="singleLevel"/>
    <w:tmpl w:val="6E70025C"/>
    <w:lvl w:ilvl="0" w:tentative="0">
      <w:start w:val="1"/>
      <w:numFmt w:val="bullet"/>
      <w:lvlText w:val=""/>
      <w:lvlJc w:val="left"/>
      <w:pPr>
        <w:ind w:left="420" w:hanging="420"/>
      </w:pPr>
      <w:rPr>
        <w:rFonts w:hint="default" w:ascii="Wingdings" w:hAnsi="Wingdings"/>
      </w:rPr>
    </w:lvl>
  </w:abstractNum>
  <w:abstractNum w:abstractNumId="20">
    <w:nsid w:val="7018E685"/>
    <w:multiLevelType w:val="singleLevel"/>
    <w:tmpl w:val="7018E685"/>
    <w:lvl w:ilvl="0" w:tentative="0">
      <w:start w:val="1"/>
      <w:numFmt w:val="decimal"/>
      <w:suff w:val="space"/>
      <w:lvlText w:val="(%1)"/>
      <w:lvlJc w:val="left"/>
    </w:lvl>
  </w:abstractNum>
  <w:num w:numId="1">
    <w:abstractNumId w:val="11"/>
  </w:num>
  <w:num w:numId="2">
    <w:abstractNumId w:val="19"/>
  </w:num>
  <w:num w:numId="3">
    <w:abstractNumId w:val="13"/>
  </w:num>
  <w:num w:numId="4">
    <w:abstractNumId w:val="16"/>
  </w:num>
  <w:num w:numId="5">
    <w:abstractNumId w:val="17"/>
  </w:num>
  <w:num w:numId="6">
    <w:abstractNumId w:val="18"/>
  </w:num>
  <w:num w:numId="7">
    <w:abstractNumId w:val="5"/>
  </w:num>
  <w:num w:numId="8">
    <w:abstractNumId w:val="3"/>
  </w:num>
  <w:num w:numId="9">
    <w:abstractNumId w:val="6"/>
  </w:num>
  <w:num w:numId="10">
    <w:abstractNumId w:val="2"/>
  </w:num>
  <w:num w:numId="11">
    <w:abstractNumId w:val="10"/>
  </w:num>
  <w:num w:numId="12">
    <w:abstractNumId w:val="14"/>
  </w:num>
  <w:num w:numId="13">
    <w:abstractNumId w:val="12"/>
  </w:num>
  <w:num w:numId="14">
    <w:abstractNumId w:val="8"/>
  </w:num>
  <w:num w:numId="15">
    <w:abstractNumId w:val="1"/>
  </w:num>
  <w:num w:numId="16">
    <w:abstractNumId w:val="4"/>
  </w:num>
  <w:num w:numId="17">
    <w:abstractNumId w:val="15"/>
  </w:num>
  <w:num w:numId="18">
    <w:abstractNumId w:val="9"/>
  </w:num>
  <w:num w:numId="19">
    <w:abstractNumId w:val="0"/>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kNjUwMDIzZDJiNTQzNmYxOTEyZTdmZjgxMGUzMGEifQ=="/>
  </w:docVars>
  <w:rsids>
    <w:rsidRoot w:val="3DF5204A"/>
    <w:rsid w:val="03685798"/>
    <w:rsid w:val="06D1091C"/>
    <w:rsid w:val="073746BE"/>
    <w:rsid w:val="07550729"/>
    <w:rsid w:val="08405BF6"/>
    <w:rsid w:val="08CA31F3"/>
    <w:rsid w:val="0BA21CF9"/>
    <w:rsid w:val="0C506474"/>
    <w:rsid w:val="14200B32"/>
    <w:rsid w:val="18A32514"/>
    <w:rsid w:val="18E637EA"/>
    <w:rsid w:val="1C4B3D5D"/>
    <w:rsid w:val="1D341C2E"/>
    <w:rsid w:val="219739C1"/>
    <w:rsid w:val="22415F1D"/>
    <w:rsid w:val="23AC3027"/>
    <w:rsid w:val="292D46F9"/>
    <w:rsid w:val="2D352E57"/>
    <w:rsid w:val="316678B3"/>
    <w:rsid w:val="366D6785"/>
    <w:rsid w:val="37360ED0"/>
    <w:rsid w:val="39A47C8B"/>
    <w:rsid w:val="3DF5204A"/>
    <w:rsid w:val="40F12A08"/>
    <w:rsid w:val="47FC782A"/>
    <w:rsid w:val="4E913741"/>
    <w:rsid w:val="4EF52040"/>
    <w:rsid w:val="522B3912"/>
    <w:rsid w:val="5B01542B"/>
    <w:rsid w:val="5FEE6985"/>
    <w:rsid w:val="62DD5CE8"/>
    <w:rsid w:val="6A37400F"/>
    <w:rsid w:val="729D188C"/>
    <w:rsid w:val="74DE6A91"/>
    <w:rsid w:val="79AD47B1"/>
    <w:rsid w:val="7BC018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SimHei"/>
      <w:b/>
      <w:sz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autoRedefine/>
    <w:unhideWhenUsed/>
    <w:qFormat/>
    <w:uiPriority w:val="9"/>
    <w:pPr>
      <w:numPr>
        <w:ilvl w:val="3"/>
        <w:numId w:val="1"/>
      </w:numPr>
      <w:spacing w:before="260" w:after="260" w:line="415" w:lineRule="auto"/>
      <w:jc w:val="left"/>
      <w:outlineLvl w:val="3"/>
    </w:pPr>
    <w:rPr>
      <w:rFonts w:eastAsia="SimHei"/>
      <w:b/>
      <w:bCs/>
      <w:szCs w:val="28"/>
    </w:rPr>
  </w:style>
  <w:style w:type="paragraph" w:styleId="6">
    <w:name w:val="heading 5"/>
    <w:basedOn w:val="1"/>
    <w:next w:val="1"/>
    <w:autoRedefine/>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7">
    <w:name w:val="footer"/>
    <w:basedOn w:val="1"/>
    <w:autoRedefine/>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table" w:styleId="10">
    <w:name w:val="Table Grid"/>
    <w:basedOn w:val="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uiPriority w:val="0"/>
    <w:pPr>
      <w:ind w:leftChars="0"/>
    </w:pPr>
    <w:rPr>
      <w:rFonts w:ascii="Times New Roman" w:hAnsi="Times New Roman" w:eastAsia="SimSun" w:cs="Times New Roman"/>
      <w:sz w:val="20"/>
      <w:szCs w:val="20"/>
    </w:rPr>
  </w:style>
  <w:style w:type="paragraph" w:customStyle="1" w:styleId="13">
    <w:name w:val="WPSOffice手动目录 2"/>
    <w:autoRedefine/>
    <w:qFormat/>
    <w:uiPriority w:val="0"/>
    <w:pPr>
      <w:ind w:leftChars="2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2024-03-17T19:42:00Z</dcterms:created>
  <dc:creator>Mr lonely</dc:creator>
  <cp:lastModifiedBy>Mr lonely</cp:lastModifiedBy>
  <dcterms:modified xsi:type="dcterms:W3CDTF">2024-04-02T19:30:43Z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26EB66C86F8C45ED87C9D5B1FE84417C_11</vt:lpwstr>
  </property>
</Properties>
</file>