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48EECA" w14:textId="53FD8590" w:rsidR="000660DF" w:rsidRPr="000660DF" w:rsidRDefault="00980DFE" w:rsidP="000660DF">
      <w:pPr>
        <w:pStyle w:val="ListParagraph"/>
        <w:numPr>
          <w:ilvl w:val="1"/>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660DF">
        <w:rPr>
          <w:rFonts w:ascii="Times New Roman" w:eastAsia="Times New Roman" w:hAnsi="Times New Roman" w:cs="Times New Roman"/>
          <w:kern w:val="0"/>
          <w:sz w:val="24"/>
          <w:szCs w:val="24"/>
          <w:lang w:eastAsia="en-GB"/>
          <w14:ligatures w14:val="none"/>
        </w:rPr>
        <w:t>Background of AC Hotel Gran Canaria</w:t>
      </w:r>
      <w:r w:rsidRPr="000660DF">
        <w:rPr>
          <w:rFonts w:ascii="Times New Roman" w:eastAsia="Times New Roman" w:hAnsi="Times New Roman" w:cs="Times New Roman"/>
          <w:kern w:val="0"/>
          <w:sz w:val="24"/>
          <w:szCs w:val="24"/>
          <w:lang w:eastAsia="en-GB"/>
          <w14:ligatures w14:val="none"/>
        </w:rPr>
        <w:br/>
      </w:r>
    </w:p>
    <w:p w14:paraId="704E68EF" w14:textId="37BC17BD" w:rsidR="001E5C86" w:rsidRDefault="001E5C86" w:rsidP="000660DF">
      <w:pPr>
        <w:pStyle w:val="ListParagraph"/>
        <w:spacing w:before="100" w:beforeAutospacing="1" w:after="100" w:afterAutospacing="1" w:line="240" w:lineRule="auto"/>
        <w:ind w:left="420"/>
      </w:pPr>
      <w:r>
        <w:t xml:space="preserve">The tourism and hospitality industry plays a pivotal role in the economy of a country, influencing both local and international financial systems. The backbone of the hospitality sector lies in accommodations, which include a variety of options such as hotels, apartment hotels, motels, hostels, and campgrounds. The essence of "hospitality" revolves around providing reception and hosting services, with a focus on lodging. Accommodation services are essential for catering to both business and leisure </w:t>
      </w:r>
      <w:proofErr w:type="spellStart"/>
      <w:r>
        <w:t>travelers</w:t>
      </w:r>
      <w:proofErr w:type="spellEnd"/>
      <w:r>
        <w:t>, making establishments like hotels and hostels critical for the industry. Investing in hotels, apartments, motels, hostels, or campgrounds contributes to the expansion of accommodation options, leading to economic growth in developing countries. This growth not only creates job opportunities but also increases tourism revenue, ultimately benefiting the country's financial stability</w:t>
      </w:r>
      <w:r>
        <w:rPr>
          <w:rStyle w:val="citation"/>
        </w:rPr>
        <w:t xml:space="preserve"> </w:t>
      </w:r>
      <w:r>
        <w:rPr>
          <w:rStyle w:val="citation-link"/>
        </w:rPr>
        <w:t>(Achmad &amp; Yulianah2022)</w:t>
      </w:r>
      <w:r>
        <w:t>.</w:t>
      </w:r>
    </w:p>
    <w:p w14:paraId="5FA97B6F" w14:textId="77777777" w:rsidR="001E5C86" w:rsidRDefault="001E5C86" w:rsidP="000660DF">
      <w:pPr>
        <w:pStyle w:val="ListParagraph"/>
        <w:spacing w:before="100" w:beforeAutospacing="1" w:after="100" w:afterAutospacing="1" w:line="240" w:lineRule="auto"/>
        <w:ind w:left="420"/>
      </w:pPr>
    </w:p>
    <w:p w14:paraId="6BFDE2CC" w14:textId="0B1C81BA" w:rsidR="000660DF" w:rsidRDefault="000660DF" w:rsidP="000660DF">
      <w:pPr>
        <w:pStyle w:val="ListParagraph"/>
        <w:spacing w:before="100" w:beforeAutospacing="1" w:after="100" w:afterAutospacing="1" w:line="240" w:lineRule="auto"/>
        <w:ind w:left="420"/>
        <w:rPr>
          <w:rFonts w:ascii="Times New Roman" w:eastAsia="Times New Roman" w:hAnsi="Times New Roman" w:cs="Times New Roman"/>
          <w:kern w:val="0"/>
          <w:sz w:val="24"/>
          <w:szCs w:val="24"/>
          <w:lang w:eastAsia="en-GB"/>
          <w14:ligatures w14:val="none"/>
        </w:rPr>
      </w:pPr>
      <w:r>
        <w:t>The Canary Islands are a highly sought-after location for both domestic and international visitors. They are at the forefront of certain tourism markets, making the hotel sector there extremely competitive. As a result, tourism organizations from Gran Canaria and other places, as well as entrepreneurs in the hospitality industry, are focused on ensuring that customers stay longer during their visits, considering the intense global competition in the sector.</w:t>
      </w:r>
      <w:r>
        <w:rPr>
          <w:rStyle w:val="citation"/>
        </w:rPr>
        <w:t xml:space="preserve"> </w:t>
      </w:r>
      <w:r>
        <w:rPr>
          <w:rStyle w:val="citation-link"/>
        </w:rPr>
        <w:t>(Cortes et al.2024)</w:t>
      </w:r>
      <w:r w:rsidR="00D2664F">
        <w:rPr>
          <w:rStyle w:val="citation-link"/>
        </w:rPr>
        <w:t>.</w:t>
      </w:r>
    </w:p>
    <w:p w14:paraId="0CF61CC8" w14:textId="54EBB7D5" w:rsidR="00857F6D" w:rsidRDefault="00980DFE" w:rsidP="00857F6D">
      <w:pPr>
        <w:pStyle w:val="ListParagraph"/>
        <w:spacing w:before="100" w:beforeAutospacing="1" w:after="100" w:afterAutospacing="1" w:line="240" w:lineRule="auto"/>
        <w:ind w:left="420"/>
        <w:rPr>
          <w:rFonts w:ascii="Times New Roman" w:eastAsia="Times New Roman" w:hAnsi="Times New Roman" w:cs="Times New Roman"/>
          <w:kern w:val="0"/>
          <w:sz w:val="24"/>
          <w:szCs w:val="24"/>
          <w:lang w:eastAsia="en-GB"/>
          <w14:ligatures w14:val="none"/>
        </w:rPr>
      </w:pPr>
      <w:r w:rsidRPr="000660DF">
        <w:rPr>
          <w:rFonts w:ascii="Times New Roman" w:eastAsia="Times New Roman" w:hAnsi="Times New Roman" w:cs="Times New Roman"/>
          <w:kern w:val="0"/>
          <w:sz w:val="24"/>
          <w:szCs w:val="24"/>
          <w:lang w:eastAsia="en-GB"/>
          <w14:ligatures w14:val="none"/>
        </w:rPr>
        <w:t>AC Hotel Gran Canaria is part of the renowned Marriott Group, known for its tranquil and elegant ambiance. Situated on the east coast of the island, this hotel is conveniently located near a popular beach, the airport, shopping district, and ferry terminal. (Hernández-Guedes et al.</w:t>
      </w:r>
      <w:proofErr w:type="gramStart"/>
      <w:r w:rsidRPr="000660DF">
        <w:rPr>
          <w:rFonts w:ascii="Times New Roman" w:eastAsia="Times New Roman" w:hAnsi="Times New Roman" w:cs="Times New Roman"/>
          <w:kern w:val="0"/>
          <w:sz w:val="24"/>
          <w:szCs w:val="24"/>
          <w:lang w:eastAsia="en-GB"/>
          <w14:ligatures w14:val="none"/>
        </w:rPr>
        <w:t>2024)(</w:t>
      </w:r>
      <w:proofErr w:type="gramEnd"/>
      <w:r w:rsidRPr="000660DF">
        <w:rPr>
          <w:rFonts w:ascii="Times New Roman" w:eastAsia="Times New Roman" w:hAnsi="Times New Roman" w:cs="Times New Roman"/>
          <w:kern w:val="0"/>
          <w:sz w:val="24"/>
          <w:szCs w:val="24"/>
          <w:lang w:eastAsia="en-GB"/>
          <w14:ligatures w14:val="none"/>
        </w:rPr>
        <w:t xml:space="preserve">Singh et al.2024) The hotel features more than 200 rooms, with spacious areas designed to exude a sense of relaxation and </w:t>
      </w:r>
      <w:r w:rsidR="002D5F91" w:rsidRPr="000660DF">
        <w:rPr>
          <w:rFonts w:ascii="Times New Roman" w:eastAsia="Times New Roman" w:hAnsi="Times New Roman" w:cs="Times New Roman"/>
          <w:kern w:val="0"/>
          <w:sz w:val="24"/>
          <w:szCs w:val="24"/>
          <w:lang w:eastAsia="en-GB"/>
          <w14:ligatures w14:val="none"/>
        </w:rPr>
        <w:t>tranquillity</w:t>
      </w:r>
      <w:r w:rsidRPr="000660DF">
        <w:rPr>
          <w:rFonts w:ascii="Times New Roman" w:eastAsia="Times New Roman" w:hAnsi="Times New Roman" w:cs="Times New Roman"/>
          <w:kern w:val="0"/>
          <w:sz w:val="24"/>
          <w:szCs w:val="24"/>
          <w:lang w:eastAsia="en-GB"/>
          <w14:ligatures w14:val="none"/>
        </w:rPr>
        <w:t xml:space="preserve">. In contrast to other hotels in the area, AC Hotel Gran Canaria offers fewer large spaces like meeting rooms, ballrooms, and restaurants. However, by strategically focusing on creating facilities for special meetings and events, the hotel has successfully attracted clients and maintained competitive </w:t>
      </w:r>
      <w:proofErr w:type="gramStart"/>
      <w:r w:rsidRPr="000660DF">
        <w:rPr>
          <w:rFonts w:ascii="Times New Roman" w:eastAsia="Times New Roman" w:hAnsi="Times New Roman" w:cs="Times New Roman"/>
          <w:kern w:val="0"/>
          <w:sz w:val="24"/>
          <w:szCs w:val="24"/>
          <w:lang w:eastAsia="en-GB"/>
          <w14:ligatures w14:val="none"/>
        </w:rPr>
        <w:t>pricing.(</w:t>
      </w:r>
      <w:proofErr w:type="gramEnd"/>
      <w:r w:rsidRPr="000660DF">
        <w:rPr>
          <w:rFonts w:ascii="Times New Roman" w:eastAsia="Times New Roman" w:hAnsi="Times New Roman" w:cs="Times New Roman"/>
          <w:kern w:val="0"/>
          <w:sz w:val="24"/>
          <w:szCs w:val="24"/>
          <w:lang w:eastAsia="en-GB"/>
          <w14:ligatures w14:val="none"/>
        </w:rPr>
        <w:t>Hernández-Guedes et al.2024)</w:t>
      </w:r>
    </w:p>
    <w:p w14:paraId="15BFC279" w14:textId="77777777" w:rsidR="00857F6D" w:rsidRDefault="00857F6D" w:rsidP="00857F6D">
      <w:pPr>
        <w:pStyle w:val="ListParagraph"/>
        <w:spacing w:before="100" w:beforeAutospacing="1" w:after="100" w:afterAutospacing="1" w:line="240" w:lineRule="auto"/>
        <w:ind w:left="420"/>
        <w:rPr>
          <w:rFonts w:ascii="Times New Roman" w:eastAsia="Times New Roman" w:hAnsi="Times New Roman" w:cs="Times New Roman"/>
          <w:kern w:val="0"/>
          <w:sz w:val="24"/>
          <w:szCs w:val="24"/>
          <w:lang w:eastAsia="en-GB"/>
          <w14:ligatures w14:val="none"/>
        </w:rPr>
      </w:pPr>
    </w:p>
    <w:p w14:paraId="34B9E089" w14:textId="58BAEA6A" w:rsidR="00980DFE" w:rsidRDefault="00980DFE" w:rsidP="00857F6D">
      <w:pPr>
        <w:pStyle w:val="ListParagraph"/>
        <w:spacing w:before="100" w:beforeAutospacing="1" w:after="100" w:afterAutospacing="1" w:line="240" w:lineRule="auto"/>
        <w:ind w:left="420"/>
        <w:rPr>
          <w:rFonts w:ascii="Times New Roman" w:eastAsia="Times New Roman" w:hAnsi="Times New Roman" w:cs="Times New Roman"/>
          <w:kern w:val="0"/>
          <w:sz w:val="24"/>
          <w:szCs w:val="24"/>
          <w:lang w:eastAsia="en-GB"/>
          <w14:ligatures w14:val="none"/>
        </w:rPr>
      </w:pPr>
      <w:r w:rsidRPr="00980DFE">
        <w:rPr>
          <w:rFonts w:ascii="Times New Roman" w:eastAsia="Times New Roman" w:hAnsi="Times New Roman" w:cs="Times New Roman"/>
          <w:kern w:val="0"/>
          <w:sz w:val="24"/>
          <w:szCs w:val="24"/>
          <w:lang w:eastAsia="en-GB"/>
          <w14:ligatures w14:val="none"/>
        </w:rPr>
        <w:t>Spain's hotel industry stands out for its geographical significance, positioned in the southern part of Europe as one of the largest countries in the region. The growth of the Spanish hotel sector has caught the attention of numerous international hotel chains, resulting in the establishment of 52 Spanish hotel chains across Europe with a total of 24,624 hotels and 1,829,968 rooms. These hotels are present in 50 countries, representing a substantial portion of the European hospitality market (Rösch, 2020)</w:t>
      </w:r>
      <w:r w:rsidR="007F6916">
        <w:rPr>
          <w:rFonts w:ascii="Times New Roman" w:eastAsia="Times New Roman" w:hAnsi="Times New Roman" w:cs="Times New Roman"/>
          <w:kern w:val="0"/>
          <w:sz w:val="24"/>
          <w:szCs w:val="24"/>
          <w:lang w:eastAsia="en-GB"/>
          <w14:ligatures w14:val="none"/>
        </w:rPr>
        <w:t>.</w:t>
      </w:r>
    </w:p>
    <w:p w14:paraId="4F47D90E" w14:textId="77777777" w:rsidR="00E23239" w:rsidRDefault="00E23239" w:rsidP="00013C82">
      <w:pPr>
        <w:pStyle w:val="ListParagraph"/>
        <w:spacing w:before="100" w:beforeAutospacing="1" w:after="100" w:afterAutospacing="1" w:line="240" w:lineRule="auto"/>
        <w:ind w:left="420"/>
      </w:pPr>
    </w:p>
    <w:p w14:paraId="38D11896" w14:textId="0636C816" w:rsidR="00013C82" w:rsidRDefault="00E23239" w:rsidP="00013C82">
      <w:pPr>
        <w:pStyle w:val="ListParagraph"/>
        <w:spacing w:before="100" w:beforeAutospacing="1" w:after="100" w:afterAutospacing="1" w:line="240" w:lineRule="auto"/>
        <w:ind w:left="420"/>
        <w:rPr>
          <w:rStyle w:val="citation-link"/>
        </w:rPr>
      </w:pPr>
      <w:r>
        <w:t>To</w:t>
      </w:r>
      <w:r w:rsidR="00013C82">
        <w:t xml:space="preserve"> conduct the analysis, it is assumed that obtaining information about business strategies in a particular geographical area cannot be accomplished through statistical or operational data models, but instead requires the use of qualitative research </w:t>
      </w:r>
      <w:proofErr w:type="gramStart"/>
      <w:r w:rsidR="00013C82">
        <w:t>techniques</w:t>
      </w:r>
      <w:r w:rsidR="00C06F0E">
        <w:t>( SWOT</w:t>
      </w:r>
      <w:proofErr w:type="gramEnd"/>
      <w:r w:rsidR="00C06F0E">
        <w:t xml:space="preserve">, PESTEL, </w:t>
      </w:r>
      <w:r w:rsidR="000502EC">
        <w:t>TOWS)</w:t>
      </w:r>
      <w:r w:rsidR="00013C82">
        <w:rPr>
          <w:rStyle w:val="citation"/>
        </w:rPr>
        <w:t xml:space="preserve"> </w:t>
      </w:r>
      <w:r w:rsidR="00013C82">
        <w:rPr>
          <w:rStyle w:val="citation-link"/>
        </w:rPr>
        <w:t>(</w:t>
      </w:r>
      <w:proofErr w:type="spellStart"/>
      <w:r w:rsidR="00013C82">
        <w:rPr>
          <w:rStyle w:val="citation-link"/>
        </w:rPr>
        <w:t>Bouncken</w:t>
      </w:r>
      <w:proofErr w:type="spellEnd"/>
      <w:r w:rsidR="00013C82">
        <w:rPr>
          <w:rStyle w:val="citation-link"/>
        </w:rPr>
        <w:t xml:space="preserve"> et al.2021)</w:t>
      </w:r>
      <w:r w:rsidR="000502EC">
        <w:rPr>
          <w:rStyle w:val="citation-link"/>
        </w:rPr>
        <w:t>.</w:t>
      </w:r>
      <w:r w:rsidR="00013C82">
        <w:t xml:space="preserve"> This assumption is based on the understanding that there is a lack of comprehensive knowledge regarding the strategies employed by hotels and customer satisfaction levels in Las Palmas de Gran Canaria. The objective is to assess whether customer satisfaction, as well as the factors influencing it, differ between high and low category hotels, especially within the context of family tourism, which is a significant market segment in the city.</w:t>
      </w:r>
      <w:r w:rsidR="00013C82">
        <w:rPr>
          <w:rStyle w:val="citation"/>
        </w:rPr>
        <w:t xml:space="preserve"> </w:t>
      </w:r>
      <w:r w:rsidR="00013C82">
        <w:rPr>
          <w:rStyle w:val="citation-link"/>
        </w:rPr>
        <w:t>(de et al.2024)</w:t>
      </w:r>
    </w:p>
    <w:p w14:paraId="2F516C6F" w14:textId="77777777" w:rsidR="00362F3F" w:rsidRDefault="00362F3F" w:rsidP="00013C82">
      <w:pPr>
        <w:pStyle w:val="ListParagraph"/>
        <w:spacing w:before="100" w:beforeAutospacing="1" w:after="100" w:afterAutospacing="1" w:line="240" w:lineRule="auto"/>
        <w:ind w:left="420"/>
        <w:rPr>
          <w:rStyle w:val="citation-link"/>
        </w:rPr>
      </w:pPr>
    </w:p>
    <w:p w14:paraId="7000BAC2" w14:textId="77777777" w:rsidR="004A6560" w:rsidRPr="004A6560" w:rsidRDefault="00086442" w:rsidP="004A6560">
      <w:pPr>
        <w:spacing w:after="240"/>
        <w:rPr>
          <w:rFonts w:ascii="Times New Roman" w:eastAsia="Times New Roman" w:hAnsi="Times New Roman" w:cs="Times New Roman"/>
          <w:kern w:val="0"/>
          <w:sz w:val="24"/>
          <w:szCs w:val="24"/>
          <w:lang w:eastAsia="en-GB"/>
          <w14:ligatures w14:val="none"/>
        </w:rPr>
      </w:pPr>
      <w:r w:rsidRPr="00086442">
        <w:rPr>
          <w:rFonts w:ascii="Times New Roman" w:eastAsia="Times New Roman" w:hAnsi="Times New Roman" w:cs="Times New Roman"/>
          <w:kern w:val="0"/>
          <w:sz w:val="24"/>
          <w:szCs w:val="24"/>
          <w:lang w:eastAsia="en-GB"/>
          <w14:ligatures w14:val="none"/>
        </w:rPr>
        <w:t xml:space="preserve">With a highly skilled and experienced staff, the report's author launched a new business </w:t>
      </w:r>
      <w:r w:rsidR="00D0165C">
        <w:rPr>
          <w:rFonts w:ascii="Times New Roman" w:eastAsia="Times New Roman" w:hAnsi="Times New Roman" w:cs="Times New Roman"/>
          <w:kern w:val="0"/>
          <w:sz w:val="24"/>
          <w:szCs w:val="24"/>
          <w:lang w:eastAsia="en-GB"/>
          <w14:ligatures w14:val="none"/>
        </w:rPr>
        <w:t xml:space="preserve">a few years ago, </w:t>
      </w:r>
      <w:r w:rsidRPr="00086442">
        <w:rPr>
          <w:rFonts w:ascii="Times New Roman" w:eastAsia="Times New Roman" w:hAnsi="Times New Roman" w:cs="Times New Roman"/>
          <w:kern w:val="0"/>
          <w:sz w:val="24"/>
          <w:szCs w:val="24"/>
          <w:lang w:eastAsia="en-GB"/>
          <w14:ligatures w14:val="none"/>
        </w:rPr>
        <w:t xml:space="preserve">called PASS Consultancy. This organisation is mostly concentrated on the hotel industry, but it includes consultants in all disciplines on its roster. The company's workforce </w:t>
      </w:r>
      <w:r w:rsidRPr="00086442">
        <w:rPr>
          <w:rFonts w:ascii="Times New Roman" w:eastAsia="Times New Roman" w:hAnsi="Times New Roman" w:cs="Times New Roman"/>
          <w:kern w:val="0"/>
          <w:sz w:val="24"/>
          <w:szCs w:val="24"/>
          <w:lang w:eastAsia="en-GB"/>
          <w14:ligatures w14:val="none"/>
        </w:rPr>
        <w:lastRenderedPageBreak/>
        <w:t xml:space="preserve">ranges from market researchers, IT consultants, financial advisors, and administrative consultants to the newest hires—Gen Z—who are now in vogue. Generation Z is thoughtful, tech-savvy, and full of creative ideas, making them ideal for a consulting company. </w:t>
      </w:r>
      <w:r w:rsidR="004A6560" w:rsidRPr="004A6560">
        <w:rPr>
          <w:rFonts w:ascii="Times New Roman" w:eastAsia="Times New Roman" w:hAnsi="Times New Roman" w:cs="Times New Roman"/>
          <w:kern w:val="0"/>
          <w:sz w:val="24"/>
          <w:szCs w:val="24"/>
          <w:lang w:eastAsia="en-GB"/>
          <w14:ligatures w14:val="none"/>
        </w:rPr>
        <w:t xml:space="preserve">This company's goals are to welcome and integrate the younger generation while providing them with the chance to manage a project under a professional's strict supervision. The goal is to advise management of struggling enterprises and provide innovation and technology to the hospitality sector. </w:t>
      </w:r>
    </w:p>
    <w:p w14:paraId="6605D23A" w14:textId="67099F6F" w:rsidR="00E23239" w:rsidRPr="00086442" w:rsidRDefault="00E23239" w:rsidP="00086442">
      <w:pPr>
        <w:spacing w:after="0" w:line="240" w:lineRule="auto"/>
        <w:rPr>
          <w:rStyle w:val="citation-link"/>
          <w:rFonts w:ascii="Times New Roman" w:eastAsia="Times New Roman" w:hAnsi="Times New Roman" w:cs="Times New Roman"/>
          <w:kern w:val="0"/>
          <w:sz w:val="24"/>
          <w:szCs w:val="24"/>
          <w:lang w:eastAsia="en-GB"/>
          <w14:ligatures w14:val="none"/>
        </w:rPr>
      </w:pPr>
    </w:p>
    <w:p w14:paraId="6DB6FE5F" w14:textId="0689F2CE" w:rsidR="00EA551A" w:rsidRDefault="00EA551A" w:rsidP="00013C82">
      <w:pPr>
        <w:pStyle w:val="ListParagraph"/>
        <w:spacing w:before="100" w:beforeAutospacing="1" w:after="100" w:afterAutospacing="1" w:line="240" w:lineRule="auto"/>
        <w:ind w:left="420"/>
        <w:rPr>
          <w:rStyle w:val="citation-link"/>
        </w:rPr>
      </w:pPr>
      <w:r>
        <w:rPr>
          <w:rStyle w:val="citation-link"/>
        </w:rPr>
        <w:t>ANALYSYS</w:t>
      </w:r>
    </w:p>
    <w:p w14:paraId="794FBDB5" w14:textId="0101FE37" w:rsidR="00EA551A" w:rsidRDefault="00174079" w:rsidP="00013C82">
      <w:pPr>
        <w:pStyle w:val="ListParagraph"/>
        <w:spacing w:before="100" w:beforeAutospacing="1" w:after="100" w:afterAutospacing="1" w:line="240" w:lineRule="auto"/>
        <w:ind w:left="420"/>
        <w:rPr>
          <w:rStyle w:val="citation"/>
        </w:rPr>
      </w:pPr>
      <w:r>
        <w:t>Increasing competition</w:t>
      </w:r>
      <w:r w:rsidR="00E53F2F">
        <w:br/>
        <w:t>Emerging brands are on the rise while traditional ones are making a comeback. In this evolving landscape, the key factors of success include well-trained and motivated professionals, as well as a dedication to upholding high standards for guests. The quality of service and the attentiveness of hotel staff are crucial assets for the business.</w:t>
      </w:r>
      <w:r w:rsidR="00E53F2F">
        <w:rPr>
          <w:rStyle w:val="citation"/>
        </w:rPr>
        <w:t xml:space="preserve"> </w:t>
      </w:r>
      <w:r w:rsidR="00E53F2F">
        <w:rPr>
          <w:rStyle w:val="citation-link"/>
        </w:rPr>
        <w:t>(Margaretha et al.2022)</w:t>
      </w:r>
      <w:r w:rsidR="00E53F2F">
        <w:t xml:space="preserve"> Management plays a significant role in establishing an appealing and consistent brand image that resonates with guests from the start. This level of engagement is particularly suited for hotel chains like AC Hotels, which cater to international </w:t>
      </w:r>
      <w:proofErr w:type="spellStart"/>
      <w:r w:rsidR="00E53F2F">
        <w:t>travelers</w:t>
      </w:r>
      <w:proofErr w:type="spellEnd"/>
      <w:r w:rsidR="00E53F2F">
        <w:t xml:space="preserve"> seeking a seamless blend of business and leisure during their stay. Maintaining a balance between cost and pricing hinges on delivering superior quality and fostering brand loyalty. By crafting a personalized approach to customer relations, businesses can cultivate a sense of loyalty that translates into economic benefits. Recognizing and rewarding the dedication of employees is essential to creating a team capable of delivering on these promises. It is through these efforts that companies can truly satisfy the unspoken needs of their guests and build a sustainable business </w:t>
      </w:r>
      <w:proofErr w:type="gramStart"/>
      <w:r w:rsidR="00E53F2F">
        <w:t>model..</w:t>
      </w:r>
      <w:proofErr w:type="gramEnd"/>
      <w:r w:rsidR="00E53F2F">
        <w:rPr>
          <w:rStyle w:val="citation"/>
        </w:rPr>
        <w:t xml:space="preserve"> </w:t>
      </w:r>
      <w:r w:rsidR="00E53F2F">
        <w:rPr>
          <w:rStyle w:val="citation-link"/>
        </w:rPr>
        <w:t>(Quan et al.2020)</w:t>
      </w:r>
      <w:r w:rsidR="00E53F2F">
        <w:t xml:space="preserve"> </w:t>
      </w:r>
      <w:r w:rsidR="00E53F2F">
        <w:rPr>
          <w:rStyle w:val="citation"/>
        </w:rPr>
        <w:t xml:space="preserve">The profound connection established for guests at AC Hotels, appealing to frequent international </w:t>
      </w:r>
      <w:proofErr w:type="spellStart"/>
      <w:r w:rsidR="00E53F2F">
        <w:rPr>
          <w:rStyle w:val="citation"/>
        </w:rPr>
        <w:t>travelers</w:t>
      </w:r>
      <w:proofErr w:type="spellEnd"/>
      <w:r w:rsidR="00E53F2F">
        <w:rPr>
          <w:rStyle w:val="citation"/>
        </w:rPr>
        <w:t xml:space="preserve"> seeking a balance of work and relaxation, must be reflected in the delicate balance of cost and pricing strategy. Maintaining a strong market presence necessitates a commitment to superior quality and brand loyalty, achieved through personalized customer engagement and a robust CRM system. By fostering emotional connections between guests and the hotel, economic benefits can be gained, resulting in lasting customer loyalty. Ultimately, employee dedication to meeting guest needs leads to rewards and incentives that promote a culture of service excellence and satisfaction. These efforts are crucial in attracting and retaining a motivated team capable of delivering on the hotel's value proposition. </w:t>
      </w:r>
      <w:r w:rsidR="007711ED">
        <w:rPr>
          <w:rStyle w:val="citation"/>
        </w:rPr>
        <w:t>Therefore</w:t>
      </w:r>
      <w:r w:rsidR="00E53F2F">
        <w:rPr>
          <w:rStyle w:val="citation"/>
        </w:rPr>
        <w:t xml:space="preserve">, the corporate work rewards bring a fierce fidelity. These are the fruits of the commitment of all employees, who </w:t>
      </w:r>
      <w:r w:rsidR="007711ED">
        <w:rPr>
          <w:rStyle w:val="citation"/>
        </w:rPr>
        <w:t>will</w:t>
      </w:r>
      <w:r w:rsidR="00E53F2F">
        <w:rPr>
          <w:rStyle w:val="citation"/>
        </w:rPr>
        <w:t xml:space="preserve"> receive benefits that will enable them to clarify and satisfy the unconscious needs of a guest. Small daily rewards that recognize the commitment shown at work or a facility to take care of themselves and relax are necessary to attract and maintain a team capable of transforming such a promise into reality.</w:t>
      </w:r>
    </w:p>
    <w:p w14:paraId="35A9B8DB" w14:textId="0E14DE7C" w:rsidR="00664249" w:rsidRDefault="00870321" w:rsidP="00013C82">
      <w:pPr>
        <w:pStyle w:val="ListParagraph"/>
        <w:spacing w:before="100" w:beforeAutospacing="1" w:after="100" w:afterAutospacing="1" w:line="240" w:lineRule="auto"/>
        <w:ind w:left="420"/>
        <w:rPr>
          <w:rStyle w:val="citation"/>
        </w:rPr>
      </w:pPr>
      <w:r>
        <w:rPr>
          <w:rStyle w:val="citation"/>
        </w:rPr>
        <w:t xml:space="preserve">SUSTAINABILITY Practices and environmental </w:t>
      </w:r>
      <w:r w:rsidR="00C00BF4">
        <w:rPr>
          <w:rStyle w:val="citation"/>
        </w:rPr>
        <w:t>initiatives</w:t>
      </w:r>
    </w:p>
    <w:p w14:paraId="3422A915" w14:textId="008132FB" w:rsidR="00C00BF4" w:rsidRDefault="00714E8F" w:rsidP="00013C82">
      <w:pPr>
        <w:pStyle w:val="ListParagraph"/>
        <w:spacing w:before="100" w:beforeAutospacing="1" w:after="100" w:afterAutospacing="1" w:line="240" w:lineRule="auto"/>
        <w:ind w:left="420"/>
        <w:rPr>
          <w:rStyle w:val="citation"/>
        </w:rPr>
      </w:pPr>
      <w:r>
        <w:t xml:space="preserve">These procedures are essential to provide reassurance to both </w:t>
      </w:r>
      <w:proofErr w:type="spellStart"/>
      <w:r>
        <w:t>travelers</w:t>
      </w:r>
      <w:proofErr w:type="spellEnd"/>
      <w:r>
        <w:t xml:space="preserve"> and the local community about the dedication to preserving the environment and respecting the local culture. Implementing these steps can enhance the effectiveness of sustainable practices within a luxurious hotel. </w:t>
      </w:r>
      <w:proofErr w:type="gramStart"/>
      <w:r>
        <w:t>In order to</w:t>
      </w:r>
      <w:proofErr w:type="gramEnd"/>
      <w:r>
        <w:t xml:space="preserve"> maintain sustainability, it is important for the hotel to assess potential threats in different areas and be ready to take appropriate actions.</w:t>
      </w:r>
      <w:r>
        <w:rPr>
          <w:rStyle w:val="citation"/>
        </w:rPr>
        <w:t xml:space="preserve"> </w:t>
      </w:r>
      <w:r>
        <w:rPr>
          <w:rStyle w:val="citation-link"/>
        </w:rPr>
        <w:t xml:space="preserve">(Tritto, 2020). </w:t>
      </w:r>
      <w:r w:rsidR="00C85853">
        <w:t xml:space="preserve">The AC Hotel Gran Canaria implemented strategies focusing on energy and water conservation, waste management, and biodiversity protection. Changes such as switching to LED lighting and using seawater in the swimming pool were made to conserve resources. Recycling and upcycling programs were introduced to reduce landfill waste and benefit the </w:t>
      </w:r>
      <w:r w:rsidR="00C85853">
        <w:lastRenderedPageBreak/>
        <w:t xml:space="preserve">local community. By reducing water usage during renovations, less desalinated water was needed. </w:t>
      </w:r>
      <w:r w:rsidR="00C85853">
        <w:rPr>
          <w:rStyle w:val="citation-link"/>
        </w:rPr>
        <w:t>(Hanlon et al.</w:t>
      </w:r>
      <w:proofErr w:type="gramStart"/>
      <w:r w:rsidR="00C85853">
        <w:rPr>
          <w:rStyle w:val="citation-link"/>
        </w:rPr>
        <w:t>2024)</w:t>
      </w:r>
      <w:r w:rsidR="00C85853">
        <w:t>The</w:t>
      </w:r>
      <w:proofErr w:type="gramEnd"/>
      <w:r w:rsidR="00C85853">
        <w:t xml:space="preserve"> Executive Chef participated in environmental training to promote bio-stewardship within the hotel. Initiatives like tree planting and participation in plastic-free campaigns led to a decrease in greenhouse gas emissions. Collaborating with Ocean Alive on mangrove planting aims to protect the coastline. The hotel is also partnering with various organizations to enhance waste management practices.</w:t>
      </w:r>
      <w:r w:rsidR="00C85853">
        <w:rPr>
          <w:rStyle w:val="citation"/>
        </w:rPr>
        <w:t xml:space="preserve"> </w:t>
      </w:r>
      <w:proofErr w:type="gramStart"/>
      <w:r w:rsidR="00C85853">
        <w:rPr>
          <w:rStyle w:val="citation"/>
        </w:rPr>
        <w:t>In order to</w:t>
      </w:r>
      <w:proofErr w:type="gramEnd"/>
      <w:r w:rsidR="00C85853">
        <w:rPr>
          <w:rStyle w:val="citation"/>
        </w:rPr>
        <w:t xml:space="preserve"> reduce waste going to landfills and offer advantages to the nearby community, recycling and upcycling initiatives were implemented. By cutting back on typical water usage during renovations, the amount of desalinated water needed can be decreased. </w:t>
      </w:r>
      <w:r w:rsidR="00C85853">
        <w:rPr>
          <w:rStyle w:val="citation-link"/>
        </w:rPr>
        <w:t>(</w:t>
      </w:r>
      <w:proofErr w:type="spellStart"/>
      <w:r w:rsidR="00C85853">
        <w:rPr>
          <w:rStyle w:val="citation-link"/>
        </w:rPr>
        <w:t>Barakagira</w:t>
      </w:r>
      <w:proofErr w:type="spellEnd"/>
      <w:r w:rsidR="00C85853">
        <w:rPr>
          <w:rStyle w:val="citation-link"/>
        </w:rPr>
        <w:t xml:space="preserve"> &amp; </w:t>
      </w:r>
      <w:proofErr w:type="spellStart"/>
      <w:r w:rsidR="00C85853">
        <w:rPr>
          <w:rStyle w:val="citation-link"/>
        </w:rPr>
        <w:t>Paapa</w:t>
      </w:r>
      <w:proofErr w:type="spellEnd"/>
      <w:r w:rsidR="00C85853">
        <w:rPr>
          <w:rStyle w:val="citation-link"/>
        </w:rPr>
        <w:t xml:space="preserve">, </w:t>
      </w:r>
      <w:proofErr w:type="gramStart"/>
      <w:r w:rsidR="00C85853">
        <w:rPr>
          <w:rStyle w:val="citation-link"/>
        </w:rPr>
        <w:t>2023)</w:t>
      </w:r>
      <w:r w:rsidR="00C85853">
        <w:rPr>
          <w:rStyle w:val="citation"/>
        </w:rPr>
        <w:t>The</w:t>
      </w:r>
      <w:proofErr w:type="gramEnd"/>
      <w:r w:rsidR="00C85853">
        <w:rPr>
          <w:rStyle w:val="citation"/>
        </w:rPr>
        <w:t xml:space="preserve"> Executive Chef participated in environmental training as part of a bio-stewardship program and is now instructing hotel staff. Various measures, such as tree planting and involvement in a plastic-free campaign, have led to a reduction in greenhouse gas emissions. Collaborating with Ocean Alive in mangrove planting efforts is helping safeguard the coastline. The hotel is partnering with several organizations to enhance waste management </w:t>
      </w:r>
      <w:proofErr w:type="gramStart"/>
      <w:r w:rsidR="00C85853">
        <w:rPr>
          <w:rStyle w:val="citation"/>
        </w:rPr>
        <w:t>practices.</w:t>
      </w:r>
      <w:r w:rsidR="00C85853">
        <w:rPr>
          <w:rStyle w:val="citation-link"/>
        </w:rPr>
        <w:t>(</w:t>
      </w:r>
      <w:proofErr w:type="gramEnd"/>
      <w:r w:rsidR="00C85853">
        <w:rPr>
          <w:rStyle w:val="citation-link"/>
        </w:rPr>
        <w:t>Battistelli et al.2023)</w:t>
      </w:r>
      <w:r w:rsidR="001701ED">
        <w:rPr>
          <w:rStyle w:val="citation-link"/>
        </w:rPr>
        <w:t>.</w:t>
      </w:r>
    </w:p>
    <w:p w14:paraId="228CD612" w14:textId="77777777" w:rsidR="00AB313F" w:rsidRDefault="00AB313F" w:rsidP="00013C82">
      <w:pPr>
        <w:pStyle w:val="ListParagraph"/>
        <w:spacing w:before="100" w:beforeAutospacing="1" w:after="100" w:afterAutospacing="1" w:line="240" w:lineRule="auto"/>
        <w:ind w:left="420"/>
      </w:pPr>
    </w:p>
    <w:p w14:paraId="4E2EA30D" w14:textId="302BCFB3" w:rsidR="007711ED" w:rsidRDefault="00AB313F" w:rsidP="00013C82">
      <w:pPr>
        <w:pStyle w:val="ListParagraph"/>
        <w:spacing w:before="100" w:beforeAutospacing="1" w:after="100" w:afterAutospacing="1" w:line="240" w:lineRule="auto"/>
        <w:ind w:left="420"/>
        <w:rPr>
          <w:rStyle w:val="citation-link"/>
        </w:rPr>
      </w:pPr>
      <w:r>
        <w:t>changing customer preferences</w:t>
      </w:r>
      <w:r>
        <w:br/>
        <w:t xml:space="preserve">Research in the hospitality industry indicates that there is a shift in the guest profile of hotel stays. The newer generations of </w:t>
      </w:r>
      <w:r w:rsidR="00567445">
        <w:t>travellers</w:t>
      </w:r>
      <w:r>
        <w:t xml:space="preserve"> prioritize experiences over material possessions, making the marketing of experiences crucial for the current and future success of the tourism sector. This trend is leading to a higher demand for loyalty experiences in hotels, where loyalty goes beyond just brand allegiance to include a heightened level of customer service. Guests now expect their specific room preferences to be met and for meals to feature regional ingredients. </w:t>
      </w:r>
      <w:r>
        <w:rPr>
          <w:rStyle w:val="citation-link"/>
        </w:rPr>
        <w:t xml:space="preserve">(Leban et al., </w:t>
      </w:r>
      <w:proofErr w:type="gramStart"/>
      <w:r>
        <w:rPr>
          <w:rStyle w:val="citation-link"/>
        </w:rPr>
        <w:t>2024)</w:t>
      </w:r>
      <w:r>
        <w:t>Furthermore</w:t>
      </w:r>
      <w:proofErr w:type="gramEnd"/>
      <w:r>
        <w:t xml:space="preserve">, the quality of service and staff preparation for guests' stays is becoming increasingly important to potential visitors. In addition to the services offered, providing a personalized style of service may prove to be the most effective loyalty strategy. Ultimately, the </w:t>
      </w:r>
      <w:r w:rsidR="004A6560">
        <w:t>goal</w:t>
      </w:r>
      <w:r>
        <w:t xml:space="preserve"> for any business is to meet or exceed client expectations. AC Hotels strives to embody the pinnacle of refinement, excellence, and innovation in the hospitality sector by focusing on efficient management and comprehensive services tailored to the needs of their guests. An increasingly important factor for potential visitors is the hotel's dedication to exceptional service and well-trained staff, ensuring a seamless experience for guests. Beyond simply providing services, a thoughtful approach to service delivery can serve as the most effective way to foster customer loyalty. Ultimately, the overarching objective of any business is to meet and exceed customer expectations.</w:t>
      </w:r>
      <w:r>
        <w:rPr>
          <w:rStyle w:val="citation"/>
        </w:rPr>
        <w:t xml:space="preserve"> </w:t>
      </w:r>
      <w:r>
        <w:rPr>
          <w:rStyle w:val="citation-link"/>
        </w:rPr>
        <w:t xml:space="preserve">(Gutiérrez-Pérez &amp; </w:t>
      </w:r>
      <w:proofErr w:type="spellStart"/>
      <w:r>
        <w:rPr>
          <w:rStyle w:val="citation-link"/>
        </w:rPr>
        <w:t>Álamo</w:t>
      </w:r>
      <w:proofErr w:type="spellEnd"/>
      <w:r>
        <w:rPr>
          <w:rStyle w:val="citation-link"/>
        </w:rPr>
        <w:t>-Vera…)</w:t>
      </w:r>
      <w:r>
        <w:t xml:space="preserve"> AC Hotels strives to be at the forefront of sophistication, quality, and innovation within the hospitality sector, tailoring its offerings to suit the preferences of its clientele. This emphasis on delivering not just services, but a refined level of service, serves as a robust strategy for cultivating customer loyalty. Ultimately, the key objective in any business venture is to meet and even exceed the expectations of patrons, without letting them down. AC Hotels positions itself as a beacon of excellence in terms of taste, providing top-notch quality, innovative solutions, effective management, and comprehensive services within the hospitality realm, all while taking into consideration the desires of its guests.</w:t>
      </w:r>
      <w:r>
        <w:rPr>
          <w:rStyle w:val="citation"/>
        </w:rPr>
        <w:t xml:space="preserve"> </w:t>
      </w:r>
      <w:r>
        <w:rPr>
          <w:rStyle w:val="citation-link"/>
        </w:rPr>
        <w:t>(</w:t>
      </w:r>
      <w:proofErr w:type="spellStart"/>
      <w:r>
        <w:rPr>
          <w:rStyle w:val="citation-link"/>
        </w:rPr>
        <w:t>Sopyan</w:t>
      </w:r>
      <w:proofErr w:type="spellEnd"/>
      <w:r>
        <w:rPr>
          <w:rStyle w:val="citation-link"/>
        </w:rPr>
        <w:t xml:space="preserve"> et al.2023)</w:t>
      </w:r>
    </w:p>
    <w:p w14:paraId="52E147AA" w14:textId="77777777" w:rsidR="007B4C1C" w:rsidRDefault="007B4C1C" w:rsidP="00013C82">
      <w:pPr>
        <w:pStyle w:val="ListParagraph"/>
        <w:spacing w:before="100" w:beforeAutospacing="1" w:after="100" w:afterAutospacing="1" w:line="240" w:lineRule="auto"/>
        <w:ind w:left="420"/>
        <w:rPr>
          <w:rFonts w:ascii="Times New Roman" w:eastAsia="Times New Roman" w:hAnsi="Times New Roman" w:cs="Times New Roman"/>
          <w:kern w:val="0"/>
          <w:sz w:val="24"/>
          <w:szCs w:val="24"/>
          <w:lang w:eastAsia="en-GB"/>
          <w14:ligatures w14:val="none"/>
        </w:rPr>
      </w:pPr>
    </w:p>
    <w:p w14:paraId="4E818283" w14:textId="06599F11" w:rsidR="00D15E25" w:rsidRDefault="00D15E25" w:rsidP="00013C82">
      <w:pPr>
        <w:pStyle w:val="ListParagraph"/>
        <w:spacing w:before="100" w:beforeAutospacing="1" w:after="100" w:afterAutospacing="1" w:line="240" w:lineRule="auto"/>
        <w:ind w:left="420"/>
        <w:rPr>
          <w:rStyle w:val="citation-link"/>
        </w:rPr>
      </w:pPr>
      <w:r>
        <w:t>Following a SWOT analysis, a deeper insight into the competitive landscape was gained. The upcoming addition of two new AC brand hotels in Gran Canaria highlights the chains' recognition of the Canary Islands as a lucrative tourist market.</w:t>
      </w:r>
      <w:r>
        <w:rPr>
          <w:rStyle w:val="citation"/>
        </w:rPr>
        <w:t xml:space="preserve"> </w:t>
      </w:r>
      <w:r>
        <w:rPr>
          <w:rStyle w:val="citation-link"/>
        </w:rPr>
        <w:t>(Aguiar-</w:t>
      </w:r>
      <w:proofErr w:type="spellStart"/>
      <w:r>
        <w:rPr>
          <w:rStyle w:val="citation-link"/>
        </w:rPr>
        <w:t>Quintana</w:t>
      </w:r>
      <w:proofErr w:type="spellEnd"/>
      <w:r>
        <w:rPr>
          <w:rStyle w:val="citation-link"/>
        </w:rPr>
        <w:t xml:space="preserve"> &amp; Haller2024)</w:t>
      </w:r>
      <w:r>
        <w:t xml:space="preserve"> Nevertheless, they are not the only players eyeing this market. The surge in last-minute hotel bookings in Gran Canaria during the summer not only underscores the high-quality services available in the Canary Islands but also reflects the keen interest they generate among consumers. Consequently, the abundance and diversity of the tourist </w:t>
      </w:r>
      <w:r>
        <w:lastRenderedPageBreak/>
        <w:t>offerings necessitate that chains differentiate themselves based on factors beyond just pricing.</w:t>
      </w:r>
      <w:r>
        <w:rPr>
          <w:rStyle w:val="citation"/>
        </w:rPr>
        <w:t xml:space="preserve"> </w:t>
      </w:r>
      <w:r>
        <w:rPr>
          <w:rStyle w:val="citation-link"/>
        </w:rPr>
        <w:t>(dos Santos, 2021)</w:t>
      </w:r>
      <w:r w:rsidR="00894B5A">
        <w:rPr>
          <w:rStyle w:val="citation-link"/>
        </w:rPr>
        <w:t>.</w:t>
      </w:r>
    </w:p>
    <w:p w14:paraId="7CC19BB4" w14:textId="3FFA3E27" w:rsidR="00894B5A" w:rsidRDefault="00894B5A" w:rsidP="00013C82">
      <w:pPr>
        <w:pStyle w:val="ListParagraph"/>
        <w:spacing w:before="100" w:beforeAutospacing="1" w:after="100" w:afterAutospacing="1" w:line="240" w:lineRule="auto"/>
        <w:ind w:left="420"/>
        <w:rPr>
          <w:rStyle w:val="citation-link"/>
        </w:rPr>
      </w:pPr>
      <w:r>
        <w:rPr>
          <w:rStyle w:val="citation-link"/>
        </w:rPr>
        <w:t>PESTEL</w:t>
      </w:r>
    </w:p>
    <w:p w14:paraId="76590151" w14:textId="50EE64F3" w:rsidR="00894B5A" w:rsidRDefault="00C7532B" w:rsidP="00013C82">
      <w:pPr>
        <w:pStyle w:val="ListParagraph"/>
        <w:spacing w:before="100" w:beforeAutospacing="1" w:after="100" w:afterAutospacing="1" w:line="240" w:lineRule="auto"/>
        <w:ind w:left="420"/>
        <w:rPr>
          <w:rStyle w:val="citation-link"/>
        </w:rPr>
      </w:pPr>
      <w:r>
        <w:t xml:space="preserve">The COVID-19 crisis has highlighted the importance of implementing long-term strategic planning and comprehensive models of organizational resilience that specifically examine the connection between exposure and impact. As such, key factors influencing the effectiveness of mass tourism in Spain are identified through a multi-dimensional analysis at the tourism destination level. Elements such as attraction, promotion, public policies, and service quality emerge as significant drivers. On the other hand, variables like transportation access and environmental aspects do not directly determine outcomes, yet still have notable influences on tourist satisfaction. This underscores the need for both government entities and businesses to consider the impacts of infrastructure and regulatory measures on ensuring positive tourist experiences. </w:t>
      </w:r>
      <w:r>
        <w:rPr>
          <w:rStyle w:val="citation-link"/>
        </w:rPr>
        <w:t>(</w:t>
      </w:r>
      <w:proofErr w:type="spellStart"/>
      <w:r>
        <w:rPr>
          <w:rStyle w:val="citation-link"/>
        </w:rPr>
        <w:t>Melián</w:t>
      </w:r>
      <w:proofErr w:type="spellEnd"/>
      <w:r>
        <w:rPr>
          <w:rStyle w:val="citation-link"/>
        </w:rPr>
        <w:t>-Alzola et al., 2020)</w:t>
      </w:r>
    </w:p>
    <w:p w14:paraId="50A3FE8A" w14:textId="3878587F" w:rsidR="00B30D19" w:rsidRDefault="00EB1981" w:rsidP="00013C82">
      <w:pPr>
        <w:pStyle w:val="ListParagraph"/>
        <w:spacing w:before="100" w:beforeAutospacing="1" w:after="100" w:afterAutospacing="1" w:line="240" w:lineRule="auto"/>
        <w:ind w:left="420"/>
        <w:rPr>
          <w:rStyle w:val="citation-link"/>
        </w:rPr>
      </w:pPr>
      <w:r>
        <w:t xml:space="preserve">In terms of the districts, the variables can be divided into three primary categories based on their significance for the delay of Spanish tourism in the southern districts: initially, aspects like information quality, destination safety, and tourism logistics indirectly impact the assessment of mass tourism effectiveness. </w:t>
      </w:r>
      <w:r>
        <w:rPr>
          <w:rStyle w:val="citation-link"/>
        </w:rPr>
        <w:t>(J. Sánchez-Sánchez &amp; M. Sánchez-Sánchez, 2022)</w:t>
      </w:r>
    </w:p>
    <w:p w14:paraId="480DBDD0" w14:textId="0EC432CA" w:rsidR="003B3BD6" w:rsidRDefault="003B3BD6" w:rsidP="00013C82">
      <w:pPr>
        <w:pStyle w:val="ListParagraph"/>
        <w:spacing w:before="100" w:beforeAutospacing="1" w:after="100" w:afterAutospacing="1" w:line="240" w:lineRule="auto"/>
        <w:ind w:left="420"/>
        <w:rPr>
          <w:rStyle w:val="citation-link"/>
        </w:rPr>
      </w:pPr>
      <w:r>
        <w:t>The hotel industry holds a significant position in Gran Canaria's economy, with the island heavily reliant on tourism. Gran Canaria is a popular destination for many tourists from Northern and Central Europe. However, there has been a notable decrease in tourist numbers since July 2021, with a 155.7% drop reported</w:t>
      </w:r>
      <w:r>
        <w:rPr>
          <w:rStyle w:val="citation"/>
        </w:rPr>
        <w:t xml:space="preserve"> </w:t>
      </w:r>
      <w:r>
        <w:rPr>
          <w:rStyle w:val="citation-link"/>
        </w:rPr>
        <w:t>(Arjmand et al.</w:t>
      </w:r>
      <w:proofErr w:type="gramStart"/>
      <w:r>
        <w:rPr>
          <w:rStyle w:val="citation-link"/>
        </w:rPr>
        <w:t>2023)(</w:t>
      </w:r>
      <w:proofErr w:type="gramEnd"/>
      <w:r>
        <w:rPr>
          <w:rStyle w:val="citation-link"/>
        </w:rPr>
        <w:t>Muhammad et al., 2021).</w:t>
      </w:r>
    </w:p>
    <w:p w14:paraId="2BDF2112" w14:textId="1811C6D6" w:rsidR="001D3C39" w:rsidRDefault="001D3C39" w:rsidP="00013C82">
      <w:pPr>
        <w:pStyle w:val="ListParagraph"/>
        <w:spacing w:before="100" w:beforeAutospacing="1" w:after="100" w:afterAutospacing="1" w:line="240" w:lineRule="auto"/>
        <w:ind w:left="420"/>
        <w:rPr>
          <w:rStyle w:val="citation-link"/>
        </w:rPr>
      </w:pPr>
      <w:r>
        <w:t>The AC Hotel Gran Canaria, situated in Tria Mall, Spain, operates as a four-star hotel catering to guests' comfort through accommodation services and additional amenities. Recognizing the importance of sustainability in their business practices, the company established the "AC Bar Garden" to minimize environmental impact and promote environmental stewardship.</w:t>
      </w:r>
      <w:r>
        <w:rPr>
          <w:rStyle w:val="citation"/>
        </w:rPr>
        <w:t xml:space="preserve"> </w:t>
      </w:r>
      <w:r>
        <w:rPr>
          <w:rStyle w:val="citation-link"/>
        </w:rPr>
        <w:t>(</w:t>
      </w:r>
      <w:proofErr w:type="spellStart"/>
      <w:r>
        <w:rPr>
          <w:rStyle w:val="citation-link"/>
        </w:rPr>
        <w:t>Barakagira</w:t>
      </w:r>
      <w:proofErr w:type="spellEnd"/>
      <w:r>
        <w:rPr>
          <w:rStyle w:val="citation-link"/>
        </w:rPr>
        <w:t xml:space="preserve"> &amp; </w:t>
      </w:r>
      <w:proofErr w:type="spellStart"/>
      <w:r>
        <w:rPr>
          <w:rStyle w:val="citation-link"/>
        </w:rPr>
        <w:t>Paapa</w:t>
      </w:r>
      <w:proofErr w:type="spellEnd"/>
      <w:r>
        <w:rPr>
          <w:rStyle w:val="citation-link"/>
        </w:rPr>
        <w:t>, 2023)</w:t>
      </w:r>
      <w:r>
        <w:t xml:space="preserve"> Emphasizing the absence of environmental laws as a strategic advantage, the hotel is committed to engaging customers and partners, meeting societal expectations, optimizing resource use, and minimizing waste to </w:t>
      </w:r>
      <w:proofErr w:type="spellStart"/>
      <w:r>
        <w:t>fulfill</w:t>
      </w:r>
      <w:proofErr w:type="spellEnd"/>
      <w:r>
        <w:t xml:space="preserve"> its environmental responsibilities.</w:t>
      </w:r>
      <w:r>
        <w:rPr>
          <w:rStyle w:val="citation"/>
        </w:rPr>
        <w:t xml:space="preserve"> </w:t>
      </w:r>
      <w:r>
        <w:rPr>
          <w:rStyle w:val="citation-link"/>
        </w:rPr>
        <w:t>(Duric &amp; Potočnik Topler, 2021).</w:t>
      </w:r>
    </w:p>
    <w:p w14:paraId="60F26368" w14:textId="4FDFC862" w:rsidR="001D3C39" w:rsidRDefault="00911F52" w:rsidP="00013C82">
      <w:pPr>
        <w:pStyle w:val="ListParagraph"/>
        <w:spacing w:before="100" w:beforeAutospacing="1" w:after="100" w:afterAutospacing="1" w:line="240" w:lineRule="auto"/>
        <w:ind w:left="420"/>
      </w:pPr>
      <w:r>
        <w:t xml:space="preserve">The AC Hotel Gran Canaria, as a player in the hospitality industry, must implement strategic technological advancements </w:t>
      </w:r>
      <w:proofErr w:type="gramStart"/>
      <w:r>
        <w:t>in order to</w:t>
      </w:r>
      <w:proofErr w:type="gramEnd"/>
      <w:r>
        <w:t xml:space="preserve"> establish a lasting presence in the market. </w:t>
      </w:r>
      <w:proofErr w:type="gramStart"/>
      <w:r>
        <w:t>Similar to</w:t>
      </w:r>
      <w:proofErr w:type="gramEnd"/>
      <w:r>
        <w:t xml:space="preserve"> other hotels, this resort hotel employs a technological system for guest interaction and is dedicated to efficiently introducing and refining new offerings. The rise of automation in the healthcare field demonstrates a significant need for service </w:t>
      </w:r>
      <w:proofErr w:type="gramStart"/>
      <w:r>
        <w:t>robots.</w:t>
      </w:r>
      <w:r>
        <w:rPr>
          <w:rStyle w:val="citation-link"/>
        </w:rPr>
        <w:t>(</w:t>
      </w:r>
      <w:proofErr w:type="gramEnd"/>
      <w:r>
        <w:rPr>
          <w:rStyle w:val="citation-link"/>
        </w:rPr>
        <w:t>Alotaibi &amp; Khan, 2022)</w:t>
      </w:r>
      <w:r>
        <w:t>.</w:t>
      </w:r>
    </w:p>
    <w:p w14:paraId="0F45FD5D" w14:textId="14BAAD38" w:rsidR="00A60AA5" w:rsidRDefault="00A60AA5" w:rsidP="00013C82">
      <w:pPr>
        <w:pStyle w:val="ListParagraph"/>
        <w:spacing w:before="100" w:beforeAutospacing="1" w:after="100" w:afterAutospacing="1" w:line="240" w:lineRule="auto"/>
        <w:ind w:left="420"/>
        <w:rPr>
          <w:rStyle w:val="citation-link"/>
        </w:rPr>
      </w:pPr>
      <w:r>
        <w:t xml:space="preserve">The T-O-W-S matrix analysis provides a structured approach to setting objectives and strategies. By delving into the methodology, it facilitates comprehension and mastery of various problem-solving techniques. Additionally, it aids in shaping the strategic framework of an organization. </w:t>
      </w:r>
      <w:r>
        <w:rPr>
          <w:rStyle w:val="citation-link"/>
        </w:rPr>
        <w:t>(</w:t>
      </w:r>
      <w:proofErr w:type="spellStart"/>
      <w:r>
        <w:rPr>
          <w:rStyle w:val="citation-link"/>
        </w:rPr>
        <w:t>Verpil</w:t>
      </w:r>
      <w:proofErr w:type="spellEnd"/>
      <w:r>
        <w:rPr>
          <w:rStyle w:val="citation-link"/>
        </w:rPr>
        <w:t>, 2022)</w:t>
      </w:r>
    </w:p>
    <w:p w14:paraId="57EF3A66" w14:textId="77078606" w:rsidR="00DB1DD0" w:rsidRDefault="00EA4494" w:rsidP="00DB1DD0">
      <w:pPr>
        <w:pStyle w:val="ListParagraph"/>
        <w:spacing w:before="100" w:beforeAutospacing="1" w:after="100" w:afterAutospacing="1" w:line="240" w:lineRule="auto"/>
        <w:ind w:left="420"/>
        <w:rPr>
          <w:rStyle w:val="citation-link"/>
        </w:rPr>
      </w:pPr>
      <w:r>
        <w:t>The TOWS Matrix serves a dual purpose of blending and combining. By examining and evaluating, it creates a unique blend of organization or connection between the four different categories.</w:t>
      </w:r>
      <w:r>
        <w:rPr>
          <w:rStyle w:val="citation"/>
        </w:rPr>
        <w:t xml:space="preserve"> </w:t>
      </w:r>
      <w:r>
        <w:rPr>
          <w:rStyle w:val="citation-link"/>
        </w:rPr>
        <w:t>(</w:t>
      </w:r>
      <w:proofErr w:type="spellStart"/>
      <w:r>
        <w:rPr>
          <w:rStyle w:val="citation-link"/>
        </w:rPr>
        <w:t>Nurgiri</w:t>
      </w:r>
      <w:proofErr w:type="spellEnd"/>
      <w:r>
        <w:rPr>
          <w:rStyle w:val="citation-link"/>
        </w:rPr>
        <w:t xml:space="preserve"> &amp; </w:t>
      </w:r>
      <w:proofErr w:type="spellStart"/>
      <w:proofErr w:type="gramStart"/>
      <w:r>
        <w:rPr>
          <w:rStyle w:val="citation-link"/>
        </w:rPr>
        <w:t>Wandebori</w:t>
      </w:r>
      <w:proofErr w:type="spellEnd"/>
      <w:r>
        <w:rPr>
          <w:rStyle w:val="citation-link"/>
        </w:rPr>
        <w:t>)(</w:t>
      </w:r>
      <w:proofErr w:type="gramEnd"/>
      <w:r>
        <w:rPr>
          <w:rStyle w:val="citation-link"/>
        </w:rPr>
        <w:t>Saleh &amp; Zohry2022)</w:t>
      </w:r>
      <w:r w:rsidR="00663CD1">
        <w:rPr>
          <w:rStyle w:val="citation-link"/>
        </w:rPr>
        <w:t>.</w:t>
      </w:r>
      <w:r w:rsidR="00DB1DD0">
        <w:rPr>
          <w:rStyle w:val="citation-link"/>
        </w:rPr>
        <w:t xml:space="preserve"> </w:t>
      </w:r>
      <w:r w:rsidR="00DB1DD0">
        <w:t>The human resources strengths highlighted in multiple boxes include MANA5, MANA9, and MANA12. On the other hand, the market strengths identified externally are MARI10, MARI11, MARI7, and MARE3. Similarly, internal operations strengths consist of OPER6, OPER9, and OPER12. Finally, external financial strengths can be seen in FARE1, FARE2, FARE4, and FARE3.</w:t>
      </w:r>
      <w:r w:rsidR="00DB1DD0">
        <w:rPr>
          <w:rStyle w:val="citation"/>
        </w:rPr>
        <w:t xml:space="preserve"> </w:t>
      </w:r>
      <w:r w:rsidR="00DB1DD0">
        <w:rPr>
          <w:rStyle w:val="citation-link"/>
        </w:rPr>
        <w:t>(Antonio Cruz-Morato et al., 2021)</w:t>
      </w:r>
      <w:r w:rsidR="005C7202">
        <w:rPr>
          <w:rStyle w:val="citation-link"/>
        </w:rPr>
        <w:t>.</w:t>
      </w:r>
      <w:r w:rsidR="00E15E17" w:rsidRPr="00E15E17">
        <w:t xml:space="preserve"> </w:t>
      </w:r>
      <w:r w:rsidR="00E15E17">
        <w:t xml:space="preserve">The strengths within the hotel rooms are evident in ROOM3, ROOM6, and ROOM16. The </w:t>
      </w:r>
      <w:proofErr w:type="spellStart"/>
      <w:r w:rsidR="00E15E17">
        <w:t>WiFi</w:t>
      </w:r>
      <w:proofErr w:type="spellEnd"/>
      <w:r w:rsidR="00E15E17">
        <w:t xml:space="preserve"> strengths outside can be identified in WIF5, WIF6, WIF2, and WIF9.</w:t>
      </w:r>
      <w:r w:rsidR="005C7202">
        <w:rPr>
          <w:rStyle w:val="citation-link"/>
        </w:rPr>
        <w:t xml:space="preserve"> </w:t>
      </w:r>
      <w:r w:rsidR="0092214C">
        <w:t xml:space="preserve">The main considerations in the TOWS matrix quadrants include </w:t>
      </w:r>
      <w:proofErr w:type="spellStart"/>
      <w:r w:rsidR="0092214C">
        <w:t>Defense</w:t>
      </w:r>
      <w:proofErr w:type="spellEnd"/>
      <w:r w:rsidR="0092214C">
        <w:t xml:space="preserve"> (internal strengths and external threats), Offense (internal strengths and external opportunities), WT </w:t>
      </w:r>
      <w:r w:rsidR="0092214C">
        <w:lastRenderedPageBreak/>
        <w:t>Strategy (internal weaknesses and external threats), and SO Strategy (internal strengths and external opportunities)</w:t>
      </w:r>
      <w:r w:rsidR="005431AC">
        <w:t xml:space="preserve"> </w:t>
      </w:r>
      <w:r w:rsidR="0092214C">
        <w:rPr>
          <w:rStyle w:val="citation-link"/>
        </w:rPr>
        <w:t>(Antonio Cruz-Morato et al., 2021)</w:t>
      </w:r>
      <w:r w:rsidR="005431AC">
        <w:rPr>
          <w:rStyle w:val="citation-link"/>
        </w:rPr>
        <w:t>.</w:t>
      </w:r>
      <w:r w:rsidR="00314897" w:rsidRPr="00314897">
        <w:t xml:space="preserve"> </w:t>
      </w:r>
      <w:r w:rsidR="00314897">
        <w:t xml:space="preserve">The principal TOWS matrix quadrant considerations </w:t>
      </w:r>
      <w:proofErr w:type="gramStart"/>
      <w:r w:rsidR="00314897">
        <w:t>are:</w:t>
      </w:r>
      <w:proofErr w:type="gramEnd"/>
      <w:r w:rsidR="00314897">
        <w:t xml:space="preserve"> </w:t>
      </w:r>
      <w:proofErr w:type="spellStart"/>
      <w:r w:rsidR="00314897">
        <w:t>Defense</w:t>
      </w:r>
      <w:proofErr w:type="spellEnd"/>
      <w:r w:rsidR="00314897">
        <w:t xml:space="preserve"> (internal strengths and external threats), Offense (internal strengths and external opportunities), WT Strategy (internal weaknesses and external threats), and SO Strategy (internal strengths and external opportunities).</w:t>
      </w:r>
    </w:p>
    <w:p w14:paraId="1C93B95A" w14:textId="3881349E" w:rsidR="00EA4494" w:rsidRPr="00CE66BD" w:rsidRDefault="00A07C19" w:rsidP="00013C82">
      <w:pPr>
        <w:pStyle w:val="ListParagraph"/>
        <w:spacing w:before="100" w:beforeAutospacing="1" w:after="100" w:afterAutospacing="1" w:line="240" w:lineRule="auto"/>
        <w:ind w:left="420"/>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Pr="00CE66BD">
        <w:rPr>
          <w:rFonts w:ascii="Times New Roman" w:eastAsia="Times New Roman" w:hAnsi="Times New Roman" w:cs="Times New Roman"/>
          <w:b/>
          <w:bCs/>
          <w:kern w:val="0"/>
          <w:sz w:val="24"/>
          <w:szCs w:val="24"/>
          <w:lang w:eastAsia="en-GB"/>
          <w14:ligatures w14:val="none"/>
        </w:rPr>
        <w:t xml:space="preserve">Reccomandation and change </w:t>
      </w:r>
      <w:proofErr w:type="gramStart"/>
      <w:r w:rsidRPr="00CE66BD">
        <w:rPr>
          <w:rFonts w:ascii="Times New Roman" w:eastAsia="Times New Roman" w:hAnsi="Times New Roman" w:cs="Times New Roman"/>
          <w:b/>
          <w:bCs/>
          <w:kern w:val="0"/>
          <w:sz w:val="24"/>
          <w:szCs w:val="24"/>
          <w:lang w:eastAsia="en-GB"/>
          <w14:ligatures w14:val="none"/>
        </w:rPr>
        <w:t>management</w:t>
      </w:r>
      <w:proofErr w:type="gramEnd"/>
    </w:p>
    <w:p w14:paraId="5E865805" w14:textId="5534141D" w:rsidR="00BD7DE5" w:rsidRDefault="00E47D15" w:rsidP="00013C82">
      <w:pPr>
        <w:pStyle w:val="ListParagraph"/>
        <w:spacing w:before="100" w:beforeAutospacing="1" w:after="100" w:afterAutospacing="1" w:line="240" w:lineRule="auto"/>
        <w:ind w:left="4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1 </w:t>
      </w:r>
      <w:r w:rsidR="00BD7DE5">
        <w:rPr>
          <w:rFonts w:ascii="Times New Roman" w:eastAsia="Times New Roman" w:hAnsi="Times New Roman" w:cs="Times New Roman"/>
          <w:kern w:val="0"/>
          <w:sz w:val="24"/>
          <w:szCs w:val="24"/>
          <w:lang w:eastAsia="en-GB"/>
          <w14:ligatures w14:val="none"/>
        </w:rPr>
        <w:t xml:space="preserve">Importance of </w:t>
      </w:r>
      <w:r w:rsidR="004731A3">
        <w:rPr>
          <w:rFonts w:ascii="Times New Roman" w:eastAsia="Times New Roman" w:hAnsi="Times New Roman" w:cs="Times New Roman"/>
          <w:kern w:val="0"/>
          <w:sz w:val="24"/>
          <w:szCs w:val="24"/>
          <w:lang w:eastAsia="en-GB"/>
          <w14:ligatures w14:val="none"/>
        </w:rPr>
        <w:t>recommendation</w:t>
      </w:r>
      <w:r w:rsidR="00BD7DE5">
        <w:rPr>
          <w:rFonts w:ascii="Times New Roman" w:eastAsia="Times New Roman" w:hAnsi="Times New Roman" w:cs="Times New Roman"/>
          <w:kern w:val="0"/>
          <w:sz w:val="24"/>
          <w:szCs w:val="24"/>
          <w:lang w:eastAsia="en-GB"/>
          <w14:ligatures w14:val="none"/>
        </w:rPr>
        <w:t xml:space="preserve"> and changing management in the hospitality industry</w:t>
      </w:r>
    </w:p>
    <w:p w14:paraId="1B907F46" w14:textId="77777777" w:rsidR="00BD7DE5" w:rsidRDefault="00BD7DE5" w:rsidP="00013C82">
      <w:pPr>
        <w:pStyle w:val="ListParagraph"/>
        <w:spacing w:before="100" w:beforeAutospacing="1" w:after="100" w:afterAutospacing="1" w:line="240" w:lineRule="auto"/>
        <w:ind w:left="420"/>
        <w:rPr>
          <w:rFonts w:ascii="Times New Roman" w:eastAsia="Times New Roman" w:hAnsi="Times New Roman" w:cs="Times New Roman"/>
          <w:kern w:val="0"/>
          <w:sz w:val="24"/>
          <w:szCs w:val="24"/>
          <w:lang w:eastAsia="en-GB"/>
          <w14:ligatures w14:val="none"/>
        </w:rPr>
      </w:pPr>
    </w:p>
    <w:p w14:paraId="6F354099" w14:textId="1663D6DA" w:rsidR="00A07C19" w:rsidRDefault="00FB2B11" w:rsidP="00013C82">
      <w:pPr>
        <w:pStyle w:val="ListParagraph"/>
        <w:spacing w:before="100" w:beforeAutospacing="1" w:after="100" w:afterAutospacing="1" w:line="240" w:lineRule="auto"/>
        <w:ind w:left="420"/>
        <w:rPr>
          <w:rStyle w:val="citation-link"/>
        </w:rPr>
      </w:pPr>
      <w:r>
        <w:t xml:space="preserve">The AC Hotel Gran Canaria provides customized and upscale rooms for guests to enjoy maximum comfort tailored to their preferences. The hotel also caters to sports enthusiasts with amenities such as an outdoor pool and a well-equipped fitness </w:t>
      </w:r>
      <w:proofErr w:type="spellStart"/>
      <w:r>
        <w:t>center</w:t>
      </w:r>
      <w:proofErr w:type="spellEnd"/>
      <w:r>
        <w:t xml:space="preserve"> featuring a wide variety of gym equipment suitable for both casual and serious athletes.</w:t>
      </w:r>
      <w:r>
        <w:rPr>
          <w:rStyle w:val="citation"/>
        </w:rPr>
        <w:t xml:space="preserve"> </w:t>
      </w:r>
      <w:r>
        <w:rPr>
          <w:rStyle w:val="citation-link"/>
        </w:rPr>
        <w:t>(Singh et al.2024).</w:t>
      </w:r>
    </w:p>
    <w:p w14:paraId="2D5ADD1A" w14:textId="0E2673E2" w:rsidR="00FB2B11" w:rsidRDefault="00FD33F2" w:rsidP="00013C82">
      <w:pPr>
        <w:pStyle w:val="ListParagraph"/>
        <w:spacing w:before="100" w:beforeAutospacing="1" w:after="100" w:afterAutospacing="1" w:line="240" w:lineRule="auto"/>
        <w:ind w:left="420"/>
        <w:rPr>
          <w:rStyle w:val="citation-link"/>
        </w:rPr>
      </w:pPr>
      <w:r>
        <w:t>This hotel showcases a cutting-edge aesthetic, complemented by top-tier services and amenities aimed at catering to a diverse clientele, whether they are on a business trip or enjoying leisure activities. The state-of-the-art facilities encompass a comprehensive business hub and complimentary Wi-Fi accessible throughout the premises, ensuring that guests can effortlessly tend to their personal or professional obligations.</w:t>
      </w:r>
      <w:r>
        <w:rPr>
          <w:rStyle w:val="citation"/>
        </w:rPr>
        <w:t xml:space="preserve"> </w:t>
      </w:r>
      <w:r>
        <w:rPr>
          <w:rStyle w:val="citation-link"/>
        </w:rPr>
        <w:t>(Wu et al.2023).</w:t>
      </w:r>
    </w:p>
    <w:p w14:paraId="333A59F4" w14:textId="776E4B4E" w:rsidR="00FD33F2" w:rsidRDefault="00192F02" w:rsidP="00013C82">
      <w:pPr>
        <w:pStyle w:val="ListParagraph"/>
        <w:spacing w:before="100" w:beforeAutospacing="1" w:after="100" w:afterAutospacing="1" w:line="240" w:lineRule="auto"/>
        <w:ind w:left="420"/>
        <w:rPr>
          <w:rStyle w:val="citation-link"/>
        </w:rPr>
      </w:pPr>
      <w:r>
        <w:t xml:space="preserve">The Director General of AC Hotel Gran Canaria discovered several strategic possibilities for 2011 and shared these objectives with the teams. The AC brand aims to achieve an increase in Gross Operating Profit (GOP) and a modest growth in Revenue per Available Room (RevPAR). Conversely, other hotels opted for strategies </w:t>
      </w:r>
      <w:proofErr w:type="spellStart"/>
      <w:r>
        <w:t>centered</w:t>
      </w:r>
      <w:proofErr w:type="spellEnd"/>
      <w:r>
        <w:t xml:space="preserve"> on boosting occupancy rates to expand their market share.</w:t>
      </w:r>
      <w:r>
        <w:rPr>
          <w:rStyle w:val="citation"/>
        </w:rPr>
        <w:t xml:space="preserve"> </w:t>
      </w:r>
      <w:r>
        <w:rPr>
          <w:rStyle w:val="citation-link"/>
        </w:rPr>
        <w:t>(Hernández Martín et al., 202</w:t>
      </w:r>
      <w:r w:rsidR="008274B9">
        <w:rPr>
          <w:rStyle w:val="citation-link"/>
        </w:rPr>
        <w:t>1).</w:t>
      </w:r>
    </w:p>
    <w:p w14:paraId="4217F693" w14:textId="28779C2E" w:rsidR="008274B9" w:rsidRDefault="004430CA" w:rsidP="00013C82">
      <w:pPr>
        <w:pStyle w:val="ListParagraph"/>
        <w:spacing w:before="100" w:beforeAutospacing="1" w:after="100" w:afterAutospacing="1" w:line="240" w:lineRule="auto"/>
        <w:ind w:left="420"/>
        <w:rPr>
          <w:rStyle w:val="citation-link"/>
        </w:rPr>
      </w:pPr>
      <w:r>
        <w:t>The advancement of ICT has challenged the traditional and well-established viewpoint of hotels, leading to resistance towards new changes that greatly impact the room division. However, effective management during this period of change can guide both the establishment and its employees towards embracing new IT technologies and enhancing customer support.</w:t>
      </w:r>
      <w:r>
        <w:rPr>
          <w:rStyle w:val="citation"/>
        </w:rPr>
        <w:t xml:space="preserve"> </w:t>
      </w:r>
      <w:r>
        <w:rPr>
          <w:rStyle w:val="citation-link"/>
        </w:rPr>
        <w:t>(García &amp; Battino2021)</w:t>
      </w:r>
      <w:r w:rsidR="00A764D7">
        <w:rPr>
          <w:rStyle w:val="citation-link"/>
        </w:rPr>
        <w:t>.</w:t>
      </w:r>
      <w:r w:rsidR="004F559E">
        <w:rPr>
          <w:rStyle w:val="citation-link"/>
        </w:rPr>
        <w:t xml:space="preserve"> </w:t>
      </w:r>
      <w:r w:rsidR="004F559E">
        <w:t xml:space="preserve">The integration of the Internet in hotel services has led to disintermediation, empowering customers to complete tasks like check-in, room selection, and reservation confirmation easily before reaching the hotel. The Internet plays a crucial role in communication for providing travel services, influencing advertising and sales channels in the hotel industry. The implementation of this innovative technology within hotels has significantly impacted service and customer experience. It has initiated the disintermediation process, enabling customers to complete complex tasks prior to their arrival through online platforms. Tasks such as check-in, room selection, and confirmation could soon be independently managed by customers with just a few clicks. </w:t>
      </w:r>
      <w:r w:rsidR="004F559E">
        <w:rPr>
          <w:rStyle w:val="citation-link"/>
        </w:rPr>
        <w:t xml:space="preserve">(Fernandez-Villaran et al.2024). </w:t>
      </w:r>
      <w:r w:rsidR="001548E3">
        <w:t>The integration of new technology within hotels has significantly impacted service and customer experience. The introduction of Internet technology has led to disintermediation, allowing customers to complete various tasks easily before their arrival. Tasks such as checking in, selecting a room, and obtaining confirmation can now be done independently by customers with minimal effort.</w:t>
      </w:r>
      <w:r w:rsidR="001548E3">
        <w:rPr>
          <w:rStyle w:val="citation"/>
        </w:rPr>
        <w:t xml:space="preserve"> </w:t>
      </w:r>
      <w:r w:rsidR="001548E3">
        <w:rPr>
          <w:rStyle w:val="citation-link"/>
        </w:rPr>
        <w:t xml:space="preserve">(Faker, 2023). </w:t>
      </w:r>
    </w:p>
    <w:p w14:paraId="5569CDFC" w14:textId="4CCFE9F9" w:rsidR="001548E3" w:rsidRDefault="00D374E1" w:rsidP="00013C82">
      <w:pPr>
        <w:pStyle w:val="ListParagraph"/>
        <w:spacing w:before="100" w:beforeAutospacing="1" w:after="100" w:afterAutospacing="1" w:line="240" w:lineRule="auto"/>
        <w:ind w:left="420"/>
        <w:rPr>
          <w:rStyle w:val="citation-link"/>
        </w:rPr>
      </w:pPr>
      <w:r>
        <w:t>In the hospitality industry, customers heavily rely on feedback from past clients to guide their booking decisions. Platforms such as Bookings, Expedia, Google Reviews, and Trip Advisor facilitate this process, with customers meticulously evaluating both positive and negative reviews before making a final choice. The hotel's overall rating and customer feedback now play a vital role in determining its sales performance. Therefore, effective management of reviews and understanding the impact of IT services on customer perceptions is crucial. Tools like Social Share and Trust You allow hotels to track potential clients who have a strong presence on social media, as well as those who share either positive or negative perspectives about the hotel and its services.</w:t>
      </w:r>
      <w:r>
        <w:rPr>
          <w:rStyle w:val="citation"/>
        </w:rPr>
        <w:t xml:space="preserve"> </w:t>
      </w:r>
      <w:r>
        <w:rPr>
          <w:rStyle w:val="citation-link"/>
        </w:rPr>
        <w:t>(KAUR)</w:t>
      </w:r>
    </w:p>
    <w:p w14:paraId="66FD3A8F" w14:textId="5A810329" w:rsidR="007259B7" w:rsidRDefault="00E47D15" w:rsidP="00013C82">
      <w:pPr>
        <w:pStyle w:val="ListParagraph"/>
        <w:spacing w:before="100" w:beforeAutospacing="1" w:after="100" w:afterAutospacing="1" w:line="240" w:lineRule="auto"/>
        <w:ind w:left="420"/>
        <w:rPr>
          <w:rStyle w:val="citation-link"/>
        </w:rPr>
      </w:pPr>
      <w:r>
        <w:rPr>
          <w:rStyle w:val="citation-link"/>
        </w:rPr>
        <w:t xml:space="preserve">2 </w:t>
      </w:r>
      <w:r w:rsidR="007259B7">
        <w:rPr>
          <w:rStyle w:val="citation-link"/>
        </w:rPr>
        <w:t>Benefit</w:t>
      </w:r>
      <w:r w:rsidR="00B64FCE">
        <w:rPr>
          <w:rStyle w:val="citation-link"/>
        </w:rPr>
        <w:t>s of effective recommendation strategies</w:t>
      </w:r>
    </w:p>
    <w:p w14:paraId="4C982BAF" w14:textId="77777777" w:rsidR="00A87111" w:rsidRDefault="00A87111" w:rsidP="00013C82">
      <w:pPr>
        <w:pStyle w:val="ListParagraph"/>
        <w:spacing w:before="100" w:beforeAutospacing="1" w:after="100" w:afterAutospacing="1" w:line="240" w:lineRule="auto"/>
        <w:ind w:left="420"/>
        <w:rPr>
          <w:rStyle w:val="citation-link"/>
        </w:rPr>
      </w:pPr>
    </w:p>
    <w:p w14:paraId="7CB8AE56" w14:textId="49518BA3" w:rsidR="00B64FCE" w:rsidRDefault="00A87111" w:rsidP="00013C82">
      <w:pPr>
        <w:pStyle w:val="ListParagraph"/>
        <w:spacing w:before="100" w:beforeAutospacing="1" w:after="100" w:afterAutospacing="1" w:line="240" w:lineRule="auto"/>
        <w:ind w:left="420"/>
        <w:rPr>
          <w:rStyle w:val="citation-link"/>
        </w:rPr>
      </w:pPr>
      <w:r>
        <w:t xml:space="preserve">Success is also dependent on the performance of the </w:t>
      </w:r>
      <w:proofErr w:type="gramStart"/>
      <w:r>
        <w:t>organization as a whole</w:t>
      </w:r>
      <w:proofErr w:type="gramEnd"/>
      <w:r>
        <w:t>. A growing organization starts to provide incentives to all its employees. Those employees who excel in providing exceptional service, meeting customers' needs, and creating positive interactions are more likely to be recognized. Employees who consistently deliver outstanding guest service are more likely to attract repeat customers. According to General Manager Christopher Hegge, satisfied employees play a crucial role in achieving success as they are more likely to perform at a higher level. This increased performance level can lead to repeat business during peak periods, resulting in higher profits and potentially reducing costs. Additionally, the high-performing employees within the organization can also serve as powerful marketing tools through their positive recommendations.</w:t>
      </w:r>
      <w:r>
        <w:rPr>
          <w:rStyle w:val="citation"/>
        </w:rPr>
        <w:t xml:space="preserve"> </w:t>
      </w:r>
      <w:r>
        <w:rPr>
          <w:rStyle w:val="citation-link"/>
        </w:rPr>
        <w:t>(Al-</w:t>
      </w:r>
      <w:proofErr w:type="spellStart"/>
      <w:r>
        <w:rPr>
          <w:rStyle w:val="citation-link"/>
        </w:rPr>
        <w:t>maaitah</w:t>
      </w:r>
      <w:proofErr w:type="spellEnd"/>
      <w:r>
        <w:rPr>
          <w:rStyle w:val="citation-link"/>
        </w:rPr>
        <w:t xml:space="preserve"> et al.2021)</w:t>
      </w:r>
      <w:r w:rsidR="004B003D">
        <w:rPr>
          <w:rStyle w:val="citation-link"/>
        </w:rPr>
        <w:t>.</w:t>
      </w:r>
    </w:p>
    <w:p w14:paraId="02225D17" w14:textId="5378DEF2" w:rsidR="00576E5D" w:rsidRDefault="00E07CAA" w:rsidP="004B2360">
      <w:pPr>
        <w:pStyle w:val="ListParagraph"/>
        <w:spacing w:before="100" w:beforeAutospacing="1" w:after="100" w:afterAutospacing="1" w:line="240" w:lineRule="auto"/>
        <w:ind w:left="420"/>
        <w:rPr>
          <w:rStyle w:val="citation-link"/>
        </w:rPr>
      </w:pPr>
      <w:r>
        <w:t>The purpose of this section is to explain the importance of organizations efficiently handling recommendations. It also outlines the advantages that come with doing so. Recommendations in the hotel industry directly influence the responsibilities of employees who are involved in meeting sales targets. They also play a role in enhancing the overall success of the organization by familiarizing guests with the full range of services and products available at the hotel. A well-informed guest is more likely to have their needs met by the various departments within the hotel.</w:t>
      </w:r>
      <w:r>
        <w:rPr>
          <w:rStyle w:val="citation"/>
        </w:rPr>
        <w:t xml:space="preserve"> </w:t>
      </w:r>
      <w:r>
        <w:rPr>
          <w:rStyle w:val="citation-link"/>
        </w:rPr>
        <w:t xml:space="preserve">(Jibril &amp; </w:t>
      </w:r>
      <w:proofErr w:type="spellStart"/>
      <w:r>
        <w:rPr>
          <w:rStyle w:val="citation-link"/>
        </w:rPr>
        <w:t>Yeşiltaş</w:t>
      </w:r>
      <w:proofErr w:type="spellEnd"/>
      <w:r>
        <w:rPr>
          <w:rStyle w:val="citation-link"/>
        </w:rPr>
        <w:t>, 2022)</w:t>
      </w:r>
    </w:p>
    <w:p w14:paraId="2DBF98ED" w14:textId="47EEDE5C" w:rsidR="004B2360" w:rsidRDefault="004B2360" w:rsidP="004B2360">
      <w:pPr>
        <w:pStyle w:val="ListParagraph"/>
        <w:spacing w:before="100" w:beforeAutospacing="1" w:after="100" w:afterAutospacing="1" w:line="240" w:lineRule="auto"/>
        <w:ind w:left="420"/>
        <w:rPr>
          <w:rStyle w:val="citation-link"/>
        </w:rPr>
      </w:pPr>
      <w:r>
        <w:rPr>
          <w:rStyle w:val="citation-link"/>
        </w:rPr>
        <w:t xml:space="preserve"> 3 Current practices </w:t>
      </w:r>
      <w:r w:rsidR="008944C6">
        <w:rPr>
          <w:rStyle w:val="citation-link"/>
        </w:rPr>
        <w:t xml:space="preserve">in </w:t>
      </w:r>
      <w:proofErr w:type="spellStart"/>
      <w:r w:rsidR="008944C6">
        <w:rPr>
          <w:rStyle w:val="citation-link"/>
        </w:rPr>
        <w:t>reccomandation</w:t>
      </w:r>
      <w:proofErr w:type="spellEnd"/>
      <w:r w:rsidR="008944C6">
        <w:rPr>
          <w:rStyle w:val="citation-link"/>
        </w:rPr>
        <w:t xml:space="preserve"> and changing management at </w:t>
      </w:r>
      <w:proofErr w:type="gramStart"/>
      <w:r w:rsidR="008944C6">
        <w:rPr>
          <w:rStyle w:val="citation-link"/>
        </w:rPr>
        <w:t xml:space="preserve">AC </w:t>
      </w:r>
      <w:r w:rsidR="00953195">
        <w:rPr>
          <w:rStyle w:val="citation-link"/>
        </w:rPr>
        <w:t xml:space="preserve"> Hotel</w:t>
      </w:r>
      <w:proofErr w:type="gramEnd"/>
      <w:r w:rsidR="00953195">
        <w:rPr>
          <w:rStyle w:val="citation-link"/>
        </w:rPr>
        <w:t xml:space="preserve"> </w:t>
      </w:r>
      <w:r w:rsidR="008944C6">
        <w:rPr>
          <w:rStyle w:val="citation-link"/>
        </w:rPr>
        <w:t>Gran Canaria</w:t>
      </w:r>
    </w:p>
    <w:p w14:paraId="5BED1D97" w14:textId="05E73043" w:rsidR="00953195" w:rsidRDefault="0004365F" w:rsidP="004B2360">
      <w:pPr>
        <w:pStyle w:val="ListParagraph"/>
        <w:spacing w:before="100" w:beforeAutospacing="1" w:after="100" w:afterAutospacing="1" w:line="240" w:lineRule="auto"/>
        <w:ind w:left="420"/>
        <w:rPr>
          <w:rStyle w:val="citation-link"/>
        </w:rPr>
      </w:pPr>
      <w:r>
        <w:t xml:space="preserve">At AC Hotel Gran Canaria, staff </w:t>
      </w:r>
      <w:r w:rsidR="007804A7">
        <w:t>can</w:t>
      </w:r>
      <w:r>
        <w:t xml:space="preserve"> pinpoint challenges and constraints when implementing changes and assessing suggestions. Attention is primarily directed towards developing 50% of the necessary skills for the future with employees, leaving the other 50% to impact only the most proficient individuals at the highest level.</w:t>
      </w:r>
      <w:r>
        <w:rPr>
          <w:rStyle w:val="citation"/>
        </w:rPr>
        <w:t xml:space="preserve"> </w:t>
      </w:r>
      <w:r>
        <w:rPr>
          <w:rStyle w:val="citation-link"/>
        </w:rPr>
        <w:t>(Shaturaev2022)</w:t>
      </w:r>
      <w:r w:rsidR="009530BB">
        <w:rPr>
          <w:rStyle w:val="citation-link"/>
        </w:rPr>
        <w:t>.</w:t>
      </w:r>
    </w:p>
    <w:p w14:paraId="7E6C50AF" w14:textId="36CF957D" w:rsidR="009530BB" w:rsidRDefault="007E70A9" w:rsidP="004B2360">
      <w:pPr>
        <w:pStyle w:val="ListParagraph"/>
        <w:spacing w:before="100" w:beforeAutospacing="1" w:after="100" w:afterAutospacing="1" w:line="240" w:lineRule="auto"/>
        <w:ind w:left="420"/>
        <w:rPr>
          <w:rStyle w:val="citation-link"/>
        </w:rPr>
      </w:pPr>
      <w:r>
        <w:t>The hotel promotes employee involvement by using suggestion boxes to gather their ideas. This initiative aims to test the automated recommendation system discussed in the report, giving employees the opportunity to contribute suggestions and participate in tasks. By allowing workers to express their recommendations, the hotel fosters self-determination, boosts self-worth, facilitates structured cooperation, and enhances self-awareness. These efforts aim to prepare employees for future challenges and promote ongoing improvements within the hotel.</w:t>
      </w:r>
      <w:r>
        <w:rPr>
          <w:rStyle w:val="citation"/>
        </w:rPr>
        <w:t xml:space="preserve"> </w:t>
      </w:r>
      <w:r>
        <w:rPr>
          <w:rStyle w:val="citation-link"/>
        </w:rPr>
        <w:t>(González-González et al.2021)</w:t>
      </w:r>
      <w:r w:rsidR="006D39D1">
        <w:rPr>
          <w:rStyle w:val="citation-link"/>
        </w:rPr>
        <w:t>.</w:t>
      </w:r>
    </w:p>
    <w:p w14:paraId="215B6EC2" w14:textId="747430F5" w:rsidR="00EB1EF0" w:rsidRDefault="000E3987" w:rsidP="00EB1EF0">
      <w:pPr>
        <w:pStyle w:val="ListParagraph"/>
        <w:spacing w:before="100" w:beforeAutospacing="1" w:after="100" w:afterAutospacing="1" w:line="240" w:lineRule="auto"/>
        <w:ind w:left="420"/>
        <w:rPr>
          <w:rStyle w:val="citation-link"/>
        </w:rPr>
      </w:pPr>
      <w:r>
        <w:t xml:space="preserve">Regarding recommendations, feedback is consistently provided as a standard practice. This occurs daily, with problem-solving meetings for specific employees happening weekly and with work teams </w:t>
      </w:r>
      <w:r w:rsidR="007804A7">
        <w:t>monthly</w:t>
      </w:r>
      <w:r>
        <w:t>. Accomplished objectives or recommendations are typically communicated and acknowledged, with evaluations typically taking place at the end of each year.</w:t>
      </w:r>
      <w:r>
        <w:rPr>
          <w:rStyle w:val="citation"/>
        </w:rPr>
        <w:t xml:space="preserve"> </w:t>
      </w:r>
      <w:r>
        <w:rPr>
          <w:rStyle w:val="citation-link"/>
        </w:rPr>
        <w:t>(MENESES, 2020)</w:t>
      </w:r>
      <w:r w:rsidR="00974499">
        <w:rPr>
          <w:rStyle w:val="citation-link"/>
        </w:rPr>
        <w:t>.</w:t>
      </w:r>
    </w:p>
    <w:p w14:paraId="6346741D" w14:textId="4BB4BF2D" w:rsidR="00974499" w:rsidRDefault="00514179" w:rsidP="00EB1EF0">
      <w:pPr>
        <w:pStyle w:val="ListParagraph"/>
        <w:spacing w:before="100" w:beforeAutospacing="1" w:after="100" w:afterAutospacing="1" w:line="240" w:lineRule="auto"/>
        <w:ind w:left="420"/>
        <w:rPr>
          <w:rStyle w:val="citation-link"/>
        </w:rPr>
      </w:pPr>
      <w:r>
        <w:t>Regarding changes, the hotel is a well-established institution where employees frequently engage in decision-making processes. Changes are systematically introduced, considering various factors. Decisions are collectively made by groups of managers, with input from employees and unions, especially when issues like wages are involved, to achieve specific and agreed-upon goals.</w:t>
      </w:r>
      <w:r>
        <w:rPr>
          <w:rStyle w:val="citation"/>
        </w:rPr>
        <w:t xml:space="preserve"> </w:t>
      </w:r>
      <w:r>
        <w:rPr>
          <w:rStyle w:val="citation-link"/>
        </w:rPr>
        <w:t>(Guzmán-Pérez et al.2020)</w:t>
      </w:r>
      <w:r w:rsidR="00EB1EF0">
        <w:rPr>
          <w:rStyle w:val="citation-link"/>
        </w:rPr>
        <w:t>.</w:t>
      </w:r>
    </w:p>
    <w:p w14:paraId="5A5DD2C1" w14:textId="2DA2CE53" w:rsidR="00214EF5" w:rsidRDefault="00214EF5" w:rsidP="00EB1EF0">
      <w:pPr>
        <w:pStyle w:val="ListParagraph"/>
        <w:spacing w:before="100" w:beforeAutospacing="1" w:after="100" w:afterAutospacing="1" w:line="240" w:lineRule="auto"/>
        <w:ind w:left="420"/>
        <w:rPr>
          <w:rStyle w:val="citation-link"/>
        </w:rPr>
      </w:pPr>
      <w:r>
        <w:t>The presence of technology, encompassing hardware, software, networks, and telecommunications capabilities, facilitates the development and implementation of an Information Lifecycle Management (ILM) solution by enhancing the efficiency, effectiveness, and quality of communication and information delivery. A comprehensive information system integrates various databases that generate a substantial amount of diverse information, along with a set of guidelines essential for decision-making. These guidelines govern a series of processes designed to produce diverse output information.</w:t>
      </w:r>
      <w:r>
        <w:rPr>
          <w:rStyle w:val="citation"/>
        </w:rPr>
        <w:t xml:space="preserve"> </w:t>
      </w:r>
      <w:r>
        <w:rPr>
          <w:rStyle w:val="citation-link"/>
        </w:rPr>
        <w:t>(Espino-Rodríguez &amp; Gebril Taha, 2023)</w:t>
      </w:r>
      <w:r w:rsidR="00730573">
        <w:rPr>
          <w:rStyle w:val="citation-link"/>
        </w:rPr>
        <w:t>.</w:t>
      </w:r>
    </w:p>
    <w:p w14:paraId="69061447" w14:textId="76A4A078" w:rsidR="00730573" w:rsidRDefault="00A242AC" w:rsidP="00EB1EF0">
      <w:pPr>
        <w:pStyle w:val="ListParagraph"/>
        <w:spacing w:before="100" w:beforeAutospacing="1" w:after="100" w:afterAutospacing="1" w:line="240" w:lineRule="auto"/>
        <w:ind w:left="420"/>
        <w:rPr>
          <w:rStyle w:val="citation-link"/>
        </w:rPr>
      </w:pPr>
      <w:r>
        <w:rPr>
          <w:rStyle w:val="citation-link"/>
        </w:rPr>
        <w:t>4 Proposed stra</w:t>
      </w:r>
      <w:r w:rsidR="003E58AC">
        <w:rPr>
          <w:rStyle w:val="citation-link"/>
        </w:rPr>
        <w:t>tegies for improvement</w:t>
      </w:r>
    </w:p>
    <w:p w14:paraId="411EEA04" w14:textId="440E73F5" w:rsidR="003E58AC" w:rsidRDefault="00CC321F" w:rsidP="00EB1EF0">
      <w:pPr>
        <w:pStyle w:val="ListParagraph"/>
        <w:spacing w:before="100" w:beforeAutospacing="1" w:after="100" w:afterAutospacing="1" w:line="240" w:lineRule="auto"/>
        <w:ind w:left="420"/>
      </w:pPr>
      <w:r>
        <w:lastRenderedPageBreak/>
        <w:t xml:space="preserve">Enhancements can be categorized into three key areas in terms of emotional and satisfactory aspects. The initial area focuses on enhancing the physical surroundings including factors such as temperature, lighting, acoustics, cleanliness, etc. There is a need to expand knowledge, create assessment tools, establish regulations, etc., by incorporating a new perspective on individuals' perceptions and emotional reactions towards the establishment's environment, particularly in the hospitality sector. </w:t>
      </w:r>
      <w:proofErr w:type="gramStart"/>
      <w:r>
        <w:t>Taking action</w:t>
      </w:r>
      <w:proofErr w:type="gramEnd"/>
      <w:r>
        <w:t xml:space="preserve"> in this direction helps in pursuing overall sustainability goals, generating employment opportunities in developmental stages, and implementing technological advancements especially in energy and resources sectors.</w:t>
      </w:r>
      <w:r>
        <w:rPr>
          <w:rStyle w:val="citation"/>
        </w:rPr>
        <w:t xml:space="preserve"> </w:t>
      </w:r>
      <w:r>
        <w:rPr>
          <w:rStyle w:val="citation-link"/>
        </w:rPr>
        <w:t xml:space="preserve">(García &amp; Battino2021). </w:t>
      </w:r>
      <w:r w:rsidR="00850716">
        <w:t>The information presented in this and the previous section, as well as the analysis and discussion of results, have led to the creation of suggestions for enhancements at commonly used workstations, focusing on both technical and human aspects. These recommendations aim to improve key factors in the evaluation of service quality and working conditions. Regarding technical upgrades, investments in technology, modernizing and maintaining the environment, and establishing a database to monitor relevant indicators are essential for developing new marketing strategies and evaluating expenses. Furthermore, it is crucial to understand how each customer perceives the overall experience. This involves prioritizing emotional well-being, satisfaction, and comfort for both employees and customers.</w:t>
      </w:r>
      <w:r w:rsidR="00850716">
        <w:rPr>
          <w:rStyle w:val="citation"/>
        </w:rPr>
        <w:t xml:space="preserve"> </w:t>
      </w:r>
      <w:r w:rsidR="00850716">
        <w:rPr>
          <w:rStyle w:val="citation-link"/>
        </w:rPr>
        <w:t xml:space="preserve">(Gutiérrez-Pérez &amp; </w:t>
      </w:r>
      <w:proofErr w:type="spellStart"/>
      <w:r w:rsidR="00850716">
        <w:rPr>
          <w:rStyle w:val="citation-link"/>
        </w:rPr>
        <w:t>Álamo</w:t>
      </w:r>
      <w:proofErr w:type="spellEnd"/>
      <w:r w:rsidR="00850716">
        <w:rPr>
          <w:rStyle w:val="citation-link"/>
        </w:rPr>
        <w:t xml:space="preserve">-Vera…). </w:t>
      </w:r>
      <w:r w:rsidR="00B81FC4">
        <w:t>In terms of enhancing technical aspects, there should be a focus on investing in technology, modernizing and maintaining the environment, as well as establishing a database to monitor various important indicators for developing new marketing strategies and assessing costs. Additionally, understanding the global perception of each customer's image is crucial. This involves prioritizing emotional comfort, satisfaction, and well-being for both employees and customers.</w:t>
      </w:r>
      <w:r w:rsidR="00A54E01">
        <w:t xml:space="preserve"> The process of collecting data provided insight into the reality of AC Hotel Gran Canaria, although this reality was observed indirectly. The absence of an observer physically entering different spaces and the subjective nature of the data meant that only glimpses of the roots of the issue could be understood. This led to a revealing gap that had internal </w:t>
      </w:r>
      <w:proofErr w:type="gramStart"/>
      <w:r w:rsidR="00A54E01">
        <w:t>repercussions, yet</w:t>
      </w:r>
      <w:proofErr w:type="gramEnd"/>
      <w:r w:rsidR="00A54E01">
        <w:t xml:space="preserve"> did not pose significant problems. The findings were valuable for the marketing and human resources departments of the hotels, helping to create awareness and engage with human resources. The data collected by AC Hotel Gran Canaria was integrated from validated sources and a consultative process. The approach was considered balanced, with the intention of being actionable. Later in the process, techniques specific to each phase will be discussed in more detail, addressing employee </w:t>
      </w:r>
      <w:r w:rsidR="00B52B36">
        <w:t>discomfort,</w:t>
      </w:r>
      <w:r w:rsidR="00A54E01">
        <w:t xml:space="preserve"> and providing recommendations.</w:t>
      </w:r>
      <w:r w:rsidR="00A54E01">
        <w:rPr>
          <w:rStyle w:val="citation"/>
        </w:rPr>
        <w:t xml:space="preserve"> </w:t>
      </w:r>
      <w:r w:rsidR="00A54E01">
        <w:rPr>
          <w:rStyle w:val="citation-link"/>
        </w:rPr>
        <w:t xml:space="preserve">(Jiménez et al.2024). </w:t>
      </w:r>
      <w:r w:rsidR="00760A2F">
        <w:t>The findings revealed a noticeable gap, leading to internal consequences that have not caused any issues so far. They were beneficial when utilized by the marketing or human resources departments in hotels, increasing awareness and involving human resources. It is suggested that the information be utilized by AC Hotel Gran Canaria in a comprehensive manner, sourced from credible references through a consultative approach. The approach appeared to be well-balanced and rational. The upcoming sections will provide a brief overview of the appropriate techniques for each stage, followed by a more detailed examination of employee discomfort and recommendations.</w:t>
      </w:r>
    </w:p>
    <w:p w14:paraId="148A542F" w14:textId="77777777" w:rsidR="00306B12" w:rsidRDefault="00306B12" w:rsidP="00EB1EF0">
      <w:pPr>
        <w:pStyle w:val="ListParagraph"/>
        <w:spacing w:before="100" w:beforeAutospacing="1" w:after="100" w:afterAutospacing="1" w:line="240" w:lineRule="auto"/>
        <w:ind w:left="420"/>
      </w:pPr>
    </w:p>
    <w:p w14:paraId="1F5F1333" w14:textId="7F219383" w:rsidR="00306B12" w:rsidRDefault="00306B12" w:rsidP="00EB1EF0">
      <w:pPr>
        <w:pStyle w:val="ListParagraph"/>
        <w:spacing w:before="100" w:beforeAutospacing="1" w:after="100" w:afterAutospacing="1" w:line="240" w:lineRule="auto"/>
        <w:ind w:left="420"/>
      </w:pPr>
      <w:r>
        <w:t xml:space="preserve">5 enhancing guest </w:t>
      </w:r>
      <w:proofErr w:type="gramStart"/>
      <w:r>
        <w:t>experience</w:t>
      </w:r>
      <w:proofErr w:type="gramEnd"/>
    </w:p>
    <w:p w14:paraId="4EF36C6F" w14:textId="77777777" w:rsidR="00306B12" w:rsidRDefault="00306B12" w:rsidP="00EB1EF0">
      <w:pPr>
        <w:pStyle w:val="ListParagraph"/>
        <w:spacing w:before="100" w:beforeAutospacing="1" w:after="100" w:afterAutospacing="1" w:line="240" w:lineRule="auto"/>
        <w:ind w:left="420"/>
      </w:pPr>
    </w:p>
    <w:p w14:paraId="09466823" w14:textId="3921A630" w:rsidR="00760A2F" w:rsidRDefault="006A7964" w:rsidP="00EB1EF0">
      <w:pPr>
        <w:pStyle w:val="ListParagraph"/>
        <w:spacing w:before="100" w:beforeAutospacing="1" w:after="100" w:afterAutospacing="1" w:line="240" w:lineRule="auto"/>
        <w:ind w:left="420"/>
        <w:rPr>
          <w:rStyle w:val="citation-link"/>
        </w:rPr>
      </w:pPr>
      <w:r>
        <w:t xml:space="preserve">In the realm of mobile applications, Finger showcases a selection of five notable options: Foursquare, Mobile Valet, Lutron Watch, Audi Pilot, </w:t>
      </w:r>
      <w:proofErr w:type="spellStart"/>
      <w:r>
        <w:t>TripIT</w:t>
      </w:r>
      <w:proofErr w:type="spellEnd"/>
      <w:r>
        <w:t xml:space="preserve"> Pro, and GoPro. Moving on to the realm of international TV programs, AGEX combines TV and Video-on-Demand content, transmitted via satellite through 61 channels in both Spanish and English. </w:t>
      </w:r>
      <w:proofErr w:type="spellStart"/>
      <w:r>
        <w:t>Spanor</w:t>
      </w:r>
      <w:proofErr w:type="spellEnd"/>
      <w:r>
        <w:t xml:space="preserve"> delves into an in-depth analysis of the interactive app designed for the Cultural Hotel Experience </w:t>
      </w:r>
      <w:r>
        <w:lastRenderedPageBreak/>
        <w:t xml:space="preserve">(CHE), utilizing the Android SDK interface. The strengths of this app lie in providing guests access to a comprehensive guide featuring modern art paintings, music, clips, and TV shows. However, its weaknesses are evident in terms of usability and screen design, posing challenges for users. </w:t>
      </w:r>
      <w:r>
        <w:rPr>
          <w:rStyle w:val="citation-link"/>
        </w:rPr>
        <w:t>(Zhou, 2023)</w:t>
      </w:r>
      <w:r w:rsidR="00306B12">
        <w:rPr>
          <w:rStyle w:val="citation-link"/>
        </w:rPr>
        <w:t>.</w:t>
      </w:r>
      <w:r w:rsidR="00622A14" w:rsidRPr="00622A14">
        <w:t xml:space="preserve"> </w:t>
      </w:r>
      <w:r w:rsidR="00622A14">
        <w:t xml:space="preserve">With regards to smartphones, these gadgets offer a wide range of versatile and interconnected mobile applications with various content choices for guests. AC Hotels actively promote the use of apps for internet browsing, GPS navigation, augmented reality experiences, interactive games, social media, online shopping, and customer loyalty programs. E-concierge apps play a vital role in improving the guest experience at luxury hotels like Seaside Grand Hotel Residencia by providing exclusive benefits and reducing wait times for those seeking exceptional service. E-Art </w:t>
      </w:r>
      <w:r w:rsidR="00340039">
        <w:t>endeavours</w:t>
      </w:r>
      <w:r w:rsidR="00622A14">
        <w:t>, such as the Hardware Social program at Hotel Arts Barcelona, strive to enhance guest experience and nurture stronger relationships with the hotel through innovative mobile apps like pre-check-in services. Although AC Hotel Gran Canaria has not yet embraced these technologies, the potential for hardware innovation to enhance guest experiences and outcomes is an important factor to consider.</w:t>
      </w:r>
      <w:r w:rsidR="00622A14">
        <w:rPr>
          <w:rStyle w:val="citation"/>
        </w:rPr>
        <w:t xml:space="preserve"> </w:t>
      </w:r>
      <w:r w:rsidR="00622A14">
        <w:rPr>
          <w:rStyle w:val="citation-link"/>
        </w:rPr>
        <w:t>(Fernández-Díaz et al.)</w:t>
      </w:r>
      <w:r w:rsidR="009F431E" w:rsidRPr="009F431E">
        <w:t xml:space="preserve"> </w:t>
      </w:r>
      <w:r w:rsidR="009F431E">
        <w:t xml:space="preserve">AC Hotels are promoting the use of various applications for a multitude of purposes such as internet browsing, GPS navigation, augmented reality experiences, access to brochures and guides, interactive games, social networking, e-commerce activities, QR surveys, and customer loyalty programs. One </w:t>
      </w:r>
      <w:proofErr w:type="gramStart"/>
      <w:r w:rsidR="009F431E">
        <w:t>particular feature</w:t>
      </w:r>
      <w:proofErr w:type="gramEnd"/>
      <w:r w:rsidR="009F431E">
        <w:t xml:space="preserve"> that stands out is the e-concierge service, which has been successfully implemented at the Seaside Grand Hotel Residencia for some time now. This specialized application, tailored specifically for mobile devices, is utilized by guests immediately upon booking or checking in. The e-concierge offers exclusive perks for guests who value luxury and wish to avoid unnecessary delays. It caters to guests who desire a sense of privilege without explicitly requesting it. The concept of e-Art can be further exemplified through global instances like the Hardware Social program at Hotel Arts Barcelona. This pre-check-in mobile application enhances the overall guest experience and fosters a stronger rapport with the hotel. As of now, AC Hotel Gran Canaria has not embraced these innovative technologies. The crucial dilemma lies in how advancements in hardware can be leveraged to achieve similar exceptional outcomes in guest relations and service.</w:t>
      </w:r>
      <w:r w:rsidR="006E66ED">
        <w:rPr>
          <w:rStyle w:val="citation-link"/>
        </w:rPr>
        <w:t xml:space="preserve"> </w:t>
      </w:r>
      <w:r w:rsidR="00F74954">
        <w:t>The focus at AC Hotels is on utilizing information and communication technology to improve the guest experience through mobile apps, international TV programs, smart telephones, e-concierge, E-Art, and the Hardware Social Program. Our task from AC Hotel was to investigate how innovations could be implemented at AC Hotel Gran Canaria to enhance the overall guest experience. In this analysis, we will explore the process of developing recommendations based on a thorough examination of the AC Hotel Gran Canaria case study, followed by a mixed method empirical evaluation. This research is significant as the proposed model for generating hotel recommendations and facilitating change management could be widely applied by AC Hotels to elevate guest satisfaction and adapt to the evolving expectations of cultural and music event attendees.</w:t>
      </w:r>
      <w:r w:rsidR="00F74954">
        <w:rPr>
          <w:rStyle w:val="citation"/>
        </w:rPr>
        <w:t xml:space="preserve"> </w:t>
      </w:r>
      <w:r w:rsidR="00F74954">
        <w:rPr>
          <w:rStyle w:val="citation-link"/>
        </w:rPr>
        <w:t>(D’Souza &amp; D’Souza2023)</w:t>
      </w:r>
      <w:r w:rsidR="0087096D">
        <w:rPr>
          <w:rStyle w:val="citation-link"/>
        </w:rPr>
        <w:t>.</w:t>
      </w:r>
    </w:p>
    <w:p w14:paraId="0D24755C" w14:textId="5B0FF9E2" w:rsidR="00CE66BD" w:rsidRDefault="00CE66BD" w:rsidP="00EB1EF0">
      <w:pPr>
        <w:pStyle w:val="ListParagraph"/>
        <w:spacing w:before="100" w:beforeAutospacing="1" w:after="100" w:afterAutospacing="1" w:line="240" w:lineRule="auto"/>
        <w:ind w:left="420"/>
        <w:rPr>
          <w:rStyle w:val="citation-link"/>
          <w:b/>
          <w:bCs/>
        </w:rPr>
      </w:pPr>
      <w:r>
        <w:rPr>
          <w:rStyle w:val="citation-link"/>
        </w:rPr>
        <w:t xml:space="preserve"> </w:t>
      </w:r>
      <w:r w:rsidRPr="00CE66BD">
        <w:rPr>
          <w:rStyle w:val="citation-link"/>
          <w:b/>
          <w:bCs/>
        </w:rPr>
        <w:t xml:space="preserve">Action plan </w:t>
      </w:r>
    </w:p>
    <w:p w14:paraId="6774DB12" w14:textId="77777777" w:rsidR="0089662D" w:rsidRDefault="0089662D" w:rsidP="00EB1EF0">
      <w:pPr>
        <w:pStyle w:val="ListParagraph"/>
        <w:spacing w:before="100" w:beforeAutospacing="1" w:after="100" w:afterAutospacing="1" w:line="240" w:lineRule="auto"/>
        <w:ind w:left="420"/>
        <w:rPr>
          <w:rStyle w:val="citation-link"/>
          <w:b/>
          <w:bCs/>
        </w:rPr>
      </w:pPr>
    </w:p>
    <w:tbl>
      <w:tblPr>
        <w:tblStyle w:val="TableGrid"/>
        <w:tblW w:w="9073" w:type="dxa"/>
        <w:tblInd w:w="420" w:type="dxa"/>
        <w:tblLook w:val="04A0" w:firstRow="1" w:lastRow="0" w:firstColumn="1" w:lastColumn="0" w:noHBand="0" w:noVBand="1"/>
      </w:tblPr>
      <w:tblGrid>
        <w:gridCol w:w="1000"/>
        <w:gridCol w:w="1390"/>
        <w:gridCol w:w="1270"/>
        <w:gridCol w:w="1721"/>
        <w:gridCol w:w="985"/>
        <w:gridCol w:w="1401"/>
        <w:gridCol w:w="1306"/>
      </w:tblGrid>
      <w:tr w:rsidR="00F473C9" w14:paraId="5C3B1A55" w14:textId="77777777" w:rsidTr="00B30C5C">
        <w:tc>
          <w:tcPr>
            <w:tcW w:w="995" w:type="dxa"/>
          </w:tcPr>
          <w:p w14:paraId="6B9DB792" w14:textId="2F4ED0C9" w:rsidR="006E29F5" w:rsidRDefault="005A5149" w:rsidP="00EB1EF0">
            <w:pPr>
              <w:pStyle w:val="ListParagraph"/>
              <w:spacing w:before="100" w:beforeAutospacing="1" w:after="100" w:afterAutospacing="1"/>
              <w:ind w:left="0"/>
              <w:rPr>
                <w:b/>
                <w:bCs/>
              </w:rPr>
            </w:pPr>
            <w:r>
              <w:rPr>
                <w:b/>
                <w:bCs/>
              </w:rPr>
              <w:t>number</w:t>
            </w:r>
          </w:p>
        </w:tc>
        <w:tc>
          <w:tcPr>
            <w:tcW w:w="1383" w:type="dxa"/>
          </w:tcPr>
          <w:p w14:paraId="1C9851AE" w14:textId="318D805A" w:rsidR="006E29F5" w:rsidRDefault="005A5149" w:rsidP="00EB1EF0">
            <w:pPr>
              <w:pStyle w:val="ListParagraph"/>
              <w:spacing w:before="100" w:beforeAutospacing="1" w:after="100" w:afterAutospacing="1"/>
              <w:ind w:left="0"/>
              <w:rPr>
                <w:b/>
                <w:bCs/>
              </w:rPr>
            </w:pPr>
            <w:r>
              <w:rPr>
                <w:b/>
                <w:bCs/>
              </w:rPr>
              <w:t>problem</w:t>
            </w:r>
          </w:p>
        </w:tc>
        <w:tc>
          <w:tcPr>
            <w:tcW w:w="1264" w:type="dxa"/>
          </w:tcPr>
          <w:p w14:paraId="1A823A95" w14:textId="4A45C32E" w:rsidR="006E29F5" w:rsidRDefault="005A5149" w:rsidP="00EB1EF0">
            <w:pPr>
              <w:pStyle w:val="ListParagraph"/>
              <w:spacing w:before="100" w:beforeAutospacing="1" w:after="100" w:afterAutospacing="1"/>
              <w:ind w:left="0"/>
              <w:rPr>
                <w:b/>
                <w:bCs/>
              </w:rPr>
            </w:pPr>
            <w:r>
              <w:rPr>
                <w:b/>
                <w:bCs/>
              </w:rPr>
              <w:t>solution</w:t>
            </w:r>
          </w:p>
        </w:tc>
        <w:tc>
          <w:tcPr>
            <w:tcW w:w="1497" w:type="dxa"/>
          </w:tcPr>
          <w:p w14:paraId="110E2CB7" w14:textId="51F1E28E" w:rsidR="006E29F5" w:rsidRDefault="005A5149" w:rsidP="00EB1EF0">
            <w:pPr>
              <w:pStyle w:val="ListParagraph"/>
              <w:spacing w:before="100" w:beforeAutospacing="1" w:after="100" w:afterAutospacing="1"/>
              <w:ind w:left="0"/>
              <w:rPr>
                <w:b/>
                <w:bCs/>
              </w:rPr>
            </w:pPr>
            <w:r>
              <w:rPr>
                <w:b/>
                <w:bCs/>
              </w:rPr>
              <w:t>Desired outcome</w:t>
            </w:r>
          </w:p>
        </w:tc>
        <w:tc>
          <w:tcPr>
            <w:tcW w:w="981" w:type="dxa"/>
          </w:tcPr>
          <w:p w14:paraId="67D62000" w14:textId="51F93E47" w:rsidR="006E29F5" w:rsidRDefault="005A5149" w:rsidP="00EB1EF0">
            <w:pPr>
              <w:pStyle w:val="ListParagraph"/>
              <w:spacing w:before="100" w:beforeAutospacing="1" w:after="100" w:afterAutospacing="1"/>
              <w:ind w:left="0"/>
              <w:rPr>
                <w:b/>
                <w:bCs/>
              </w:rPr>
            </w:pPr>
            <w:r>
              <w:rPr>
                <w:b/>
                <w:bCs/>
              </w:rPr>
              <w:t>Time scale</w:t>
            </w:r>
          </w:p>
        </w:tc>
        <w:tc>
          <w:tcPr>
            <w:tcW w:w="1394" w:type="dxa"/>
          </w:tcPr>
          <w:p w14:paraId="1C9690B2" w14:textId="7617112B" w:rsidR="006E29F5" w:rsidRDefault="00957A35" w:rsidP="00EB1EF0">
            <w:pPr>
              <w:pStyle w:val="ListParagraph"/>
              <w:spacing w:before="100" w:beforeAutospacing="1" w:after="100" w:afterAutospacing="1"/>
              <w:ind w:left="0"/>
              <w:rPr>
                <w:b/>
                <w:bCs/>
              </w:rPr>
            </w:pPr>
            <w:r>
              <w:rPr>
                <w:b/>
                <w:bCs/>
              </w:rPr>
              <w:t>Completion</w:t>
            </w:r>
            <w:r w:rsidR="00BB685D">
              <w:rPr>
                <w:b/>
                <w:bCs/>
              </w:rPr>
              <w:t xml:space="preserve"> date</w:t>
            </w:r>
          </w:p>
        </w:tc>
        <w:tc>
          <w:tcPr>
            <w:tcW w:w="1559" w:type="dxa"/>
          </w:tcPr>
          <w:p w14:paraId="5739B755" w14:textId="26B13C17" w:rsidR="006E29F5" w:rsidRDefault="00BB685D" w:rsidP="00EB1EF0">
            <w:pPr>
              <w:pStyle w:val="ListParagraph"/>
              <w:spacing w:before="100" w:beforeAutospacing="1" w:after="100" w:afterAutospacing="1"/>
              <w:ind w:left="0"/>
              <w:rPr>
                <w:b/>
                <w:bCs/>
              </w:rPr>
            </w:pPr>
            <w:r>
              <w:rPr>
                <w:b/>
                <w:bCs/>
              </w:rPr>
              <w:t>Planning budget</w:t>
            </w:r>
          </w:p>
        </w:tc>
      </w:tr>
      <w:tr w:rsidR="00F473C9" w14:paraId="1DB66E31" w14:textId="77777777" w:rsidTr="00B30C5C">
        <w:tc>
          <w:tcPr>
            <w:tcW w:w="995" w:type="dxa"/>
          </w:tcPr>
          <w:p w14:paraId="626E22A4" w14:textId="19C8B35E" w:rsidR="006E29F5" w:rsidRDefault="00C75967" w:rsidP="00EB1EF0">
            <w:pPr>
              <w:pStyle w:val="ListParagraph"/>
              <w:spacing w:before="100" w:beforeAutospacing="1" w:after="100" w:afterAutospacing="1"/>
              <w:ind w:left="0"/>
              <w:rPr>
                <w:b/>
                <w:bCs/>
              </w:rPr>
            </w:pPr>
            <w:r>
              <w:rPr>
                <w:b/>
                <w:bCs/>
              </w:rPr>
              <w:t>2</w:t>
            </w:r>
          </w:p>
        </w:tc>
        <w:tc>
          <w:tcPr>
            <w:tcW w:w="1383" w:type="dxa"/>
          </w:tcPr>
          <w:p w14:paraId="65E4569F" w14:textId="3C3B42A7" w:rsidR="006E29F5" w:rsidRDefault="00957A35" w:rsidP="00EB1EF0">
            <w:pPr>
              <w:pStyle w:val="ListParagraph"/>
              <w:spacing w:before="100" w:beforeAutospacing="1" w:after="100" w:afterAutospacing="1"/>
              <w:ind w:left="0"/>
              <w:rPr>
                <w:b/>
                <w:bCs/>
              </w:rPr>
            </w:pPr>
            <w:r>
              <w:rPr>
                <w:b/>
                <w:bCs/>
              </w:rPr>
              <w:t xml:space="preserve">Enhance </w:t>
            </w:r>
            <w:r w:rsidR="00B30C5C">
              <w:rPr>
                <w:b/>
                <w:bCs/>
              </w:rPr>
              <w:t>guests’</w:t>
            </w:r>
            <w:r>
              <w:rPr>
                <w:b/>
                <w:bCs/>
              </w:rPr>
              <w:t xml:space="preserve"> experience</w:t>
            </w:r>
            <w:r w:rsidR="000E10E0">
              <w:rPr>
                <w:b/>
                <w:bCs/>
              </w:rPr>
              <w:t>.</w:t>
            </w:r>
          </w:p>
          <w:p w14:paraId="3633DFC5" w14:textId="166387B8" w:rsidR="00C75967" w:rsidRDefault="000E10E0" w:rsidP="00EB1EF0">
            <w:pPr>
              <w:pStyle w:val="ListParagraph"/>
              <w:spacing w:before="100" w:beforeAutospacing="1" w:after="100" w:afterAutospacing="1"/>
              <w:ind w:left="0"/>
              <w:rPr>
                <w:b/>
                <w:bCs/>
              </w:rPr>
            </w:pPr>
            <w:r>
              <w:rPr>
                <w:b/>
                <w:bCs/>
              </w:rPr>
              <w:t>Enhance technical aspects</w:t>
            </w:r>
          </w:p>
        </w:tc>
        <w:tc>
          <w:tcPr>
            <w:tcW w:w="1264" w:type="dxa"/>
          </w:tcPr>
          <w:p w14:paraId="7F1C5B82" w14:textId="246D0FFF" w:rsidR="006E29F5" w:rsidRDefault="000E10E0" w:rsidP="00EB1EF0">
            <w:pPr>
              <w:pStyle w:val="ListParagraph"/>
              <w:spacing w:before="100" w:beforeAutospacing="1" w:after="100" w:afterAutospacing="1"/>
              <w:ind w:left="0"/>
              <w:rPr>
                <w:b/>
                <w:bCs/>
              </w:rPr>
            </w:pPr>
            <w:r>
              <w:t>Implement i</w:t>
            </w:r>
            <w:r w:rsidR="00C92683">
              <w:t xml:space="preserve">nteractive app designed for the Cultural Hotel </w:t>
            </w:r>
            <w:r w:rsidR="00C92683">
              <w:lastRenderedPageBreak/>
              <w:t>Experience (CHE), utilizing the Android SDK interface</w:t>
            </w:r>
            <w:r w:rsidR="006737A9">
              <w:t>.</w:t>
            </w:r>
            <w:r w:rsidR="004176E0">
              <w:t xml:space="preserve"> </w:t>
            </w:r>
            <w:r w:rsidR="00340039">
              <w:t xml:space="preserve">E-concierge apps. </w:t>
            </w:r>
            <w:r w:rsidR="000E01D1">
              <w:t>E-art app.</w:t>
            </w:r>
            <w:r w:rsidR="00A8272B">
              <w:t xml:space="preserve"> Prioritise </w:t>
            </w:r>
            <w:r w:rsidR="00EF2CFC">
              <w:t xml:space="preserve">the </w:t>
            </w:r>
            <w:r w:rsidR="00A8272B">
              <w:t>guests</w:t>
            </w:r>
            <w:r w:rsidR="00E11F08">
              <w:t>.</w:t>
            </w:r>
          </w:p>
        </w:tc>
        <w:tc>
          <w:tcPr>
            <w:tcW w:w="1497" w:type="dxa"/>
          </w:tcPr>
          <w:p w14:paraId="1FF4C0A5" w14:textId="77777777" w:rsidR="006E29F5" w:rsidRDefault="001F7B61" w:rsidP="00EB1EF0">
            <w:pPr>
              <w:pStyle w:val="ListParagraph"/>
              <w:spacing w:before="100" w:beforeAutospacing="1" w:after="100" w:afterAutospacing="1"/>
              <w:ind w:left="0"/>
            </w:pPr>
            <w:r>
              <w:lastRenderedPageBreak/>
              <w:t xml:space="preserve">Prioritize emotional well-being, satisfaction, and comfort for both </w:t>
            </w:r>
            <w:r>
              <w:lastRenderedPageBreak/>
              <w:t>employees and customers</w:t>
            </w:r>
            <w:r w:rsidR="004F6863">
              <w:t>.</w:t>
            </w:r>
          </w:p>
          <w:p w14:paraId="750D0619" w14:textId="20182D5D" w:rsidR="005E6872" w:rsidRDefault="005E6872" w:rsidP="00EB1EF0">
            <w:pPr>
              <w:pStyle w:val="ListParagraph"/>
              <w:spacing w:before="100" w:beforeAutospacing="1" w:after="100" w:afterAutospacing="1"/>
              <w:ind w:left="0"/>
            </w:pPr>
            <w:r>
              <w:t>Sustainabilit</w:t>
            </w:r>
            <w:r w:rsidR="00F473C9">
              <w:t>y</w:t>
            </w:r>
            <w:r w:rsidR="00B30C5C">
              <w:t xml:space="preserve"> </w:t>
            </w:r>
            <w:r w:rsidR="00F473C9">
              <w:t>programmes</w:t>
            </w:r>
            <w:r w:rsidR="00624E4D">
              <w:t>.</w:t>
            </w:r>
          </w:p>
          <w:p w14:paraId="55A57812" w14:textId="188C3670" w:rsidR="001E1515" w:rsidRDefault="00AF236B" w:rsidP="00EB1EF0">
            <w:pPr>
              <w:pStyle w:val="ListParagraph"/>
              <w:spacing w:before="100" w:beforeAutospacing="1" w:after="100" w:afterAutospacing="1"/>
              <w:ind w:left="0"/>
            </w:pPr>
            <w:r>
              <w:t>Q</w:t>
            </w:r>
            <w:r w:rsidR="001E1515">
              <w:t>uality of communication and information delivery</w:t>
            </w:r>
            <w:r w:rsidR="00A00F4F">
              <w:t>.</w:t>
            </w:r>
          </w:p>
          <w:p w14:paraId="0C015047" w14:textId="591354B4" w:rsidR="00624E4D" w:rsidRDefault="00126E36" w:rsidP="00EB1EF0">
            <w:pPr>
              <w:pStyle w:val="ListParagraph"/>
              <w:spacing w:before="100" w:beforeAutospacing="1" w:after="100" w:afterAutospacing="1"/>
              <w:ind w:left="0"/>
            </w:pPr>
            <w:r>
              <w:t xml:space="preserve">Positive </w:t>
            </w:r>
            <w:r w:rsidR="00FB7C1E">
              <w:t>feedback</w:t>
            </w:r>
            <w:r>
              <w:t xml:space="preserve"> from guests and employees</w:t>
            </w:r>
            <w:r w:rsidR="00FB7C1E">
              <w:t>.</w:t>
            </w:r>
          </w:p>
          <w:p w14:paraId="3C1F2493" w14:textId="4786CFAD" w:rsidR="00FB7C1E" w:rsidRDefault="00FB7C1E" w:rsidP="00EB1EF0">
            <w:pPr>
              <w:pStyle w:val="ListParagraph"/>
              <w:spacing w:before="100" w:beforeAutospacing="1" w:after="100" w:afterAutospacing="1"/>
              <w:ind w:left="0"/>
            </w:pPr>
            <w:r>
              <w:t>Revenue increase</w:t>
            </w:r>
          </w:p>
          <w:p w14:paraId="7DEF8D59" w14:textId="7920182F" w:rsidR="004F6863" w:rsidRDefault="004F6863" w:rsidP="00EB1EF0">
            <w:pPr>
              <w:pStyle w:val="ListParagraph"/>
              <w:spacing w:before="100" w:beforeAutospacing="1" w:after="100" w:afterAutospacing="1"/>
              <w:ind w:left="0"/>
              <w:rPr>
                <w:b/>
                <w:bCs/>
              </w:rPr>
            </w:pPr>
          </w:p>
        </w:tc>
        <w:tc>
          <w:tcPr>
            <w:tcW w:w="981" w:type="dxa"/>
          </w:tcPr>
          <w:p w14:paraId="6A0E8ABD" w14:textId="4E56485F" w:rsidR="006E29F5" w:rsidRDefault="001761A8" w:rsidP="00EB1EF0">
            <w:pPr>
              <w:pStyle w:val="ListParagraph"/>
              <w:spacing w:before="100" w:beforeAutospacing="1" w:after="100" w:afterAutospacing="1"/>
              <w:ind w:left="0"/>
              <w:rPr>
                <w:b/>
                <w:bCs/>
              </w:rPr>
            </w:pPr>
            <w:r>
              <w:rPr>
                <w:b/>
                <w:bCs/>
              </w:rPr>
              <w:lastRenderedPageBreak/>
              <w:t>6 months</w:t>
            </w:r>
          </w:p>
        </w:tc>
        <w:tc>
          <w:tcPr>
            <w:tcW w:w="1394" w:type="dxa"/>
          </w:tcPr>
          <w:p w14:paraId="4AED54CB" w14:textId="6B754094" w:rsidR="006E29F5" w:rsidRDefault="00182923" w:rsidP="00EB1EF0">
            <w:pPr>
              <w:pStyle w:val="ListParagraph"/>
              <w:spacing w:before="100" w:beforeAutospacing="1" w:after="100" w:afterAutospacing="1"/>
              <w:ind w:left="0"/>
              <w:rPr>
                <w:b/>
                <w:bCs/>
              </w:rPr>
            </w:pPr>
            <w:r>
              <w:rPr>
                <w:b/>
                <w:bCs/>
              </w:rPr>
              <w:t>30.11.2024</w:t>
            </w:r>
          </w:p>
        </w:tc>
        <w:tc>
          <w:tcPr>
            <w:tcW w:w="1559" w:type="dxa"/>
          </w:tcPr>
          <w:p w14:paraId="28407ACC" w14:textId="77777777" w:rsidR="006E29F5" w:rsidRDefault="00D735E3" w:rsidP="00EB1EF0">
            <w:pPr>
              <w:pStyle w:val="ListParagraph"/>
              <w:spacing w:before="100" w:beforeAutospacing="1" w:after="100" w:afterAutospacing="1"/>
              <w:ind w:left="0"/>
              <w:rPr>
                <w:b/>
                <w:bCs/>
              </w:rPr>
            </w:pPr>
            <w:r>
              <w:rPr>
                <w:b/>
                <w:bCs/>
              </w:rPr>
              <w:t>£</w:t>
            </w:r>
            <w:r w:rsidR="00063D4D">
              <w:rPr>
                <w:b/>
                <w:bCs/>
              </w:rPr>
              <w:t>80000</w:t>
            </w:r>
          </w:p>
          <w:p w14:paraId="0DDACB50" w14:textId="1092BAE7" w:rsidR="00063D4D" w:rsidRDefault="00063D4D" w:rsidP="00EB1EF0">
            <w:pPr>
              <w:pStyle w:val="ListParagraph"/>
              <w:spacing w:before="100" w:beforeAutospacing="1" w:after="100" w:afterAutospacing="1"/>
              <w:ind w:left="0"/>
              <w:rPr>
                <w:b/>
                <w:bCs/>
              </w:rPr>
            </w:pPr>
            <w:r>
              <w:rPr>
                <w:b/>
                <w:bCs/>
              </w:rPr>
              <w:t>Single site</w:t>
            </w:r>
          </w:p>
        </w:tc>
      </w:tr>
    </w:tbl>
    <w:p w14:paraId="7EEEC5F9" w14:textId="77777777" w:rsidR="00CE66BD" w:rsidRDefault="00CE66BD" w:rsidP="00EB1EF0">
      <w:pPr>
        <w:pStyle w:val="ListParagraph"/>
        <w:spacing w:before="100" w:beforeAutospacing="1" w:after="100" w:afterAutospacing="1" w:line="240" w:lineRule="auto"/>
        <w:ind w:left="420"/>
        <w:rPr>
          <w:b/>
          <w:bCs/>
        </w:rPr>
      </w:pPr>
    </w:p>
    <w:p w14:paraId="471275F0" w14:textId="7A67C64A" w:rsidR="00FB7C1E" w:rsidRDefault="00FB7C1E" w:rsidP="00EB1EF0">
      <w:pPr>
        <w:pStyle w:val="ListParagraph"/>
        <w:spacing w:before="100" w:beforeAutospacing="1" w:after="100" w:afterAutospacing="1" w:line="240" w:lineRule="auto"/>
        <w:ind w:left="420"/>
        <w:rPr>
          <w:b/>
          <w:bCs/>
        </w:rPr>
      </w:pPr>
      <w:r>
        <w:rPr>
          <w:b/>
          <w:bCs/>
        </w:rPr>
        <w:t>CONCLUSION</w:t>
      </w:r>
    </w:p>
    <w:p w14:paraId="78789399" w14:textId="7EE7B7B6" w:rsidR="00FB7C1E" w:rsidRDefault="0087213A" w:rsidP="00EB1EF0">
      <w:pPr>
        <w:pStyle w:val="ListParagraph"/>
        <w:spacing w:before="100" w:beforeAutospacing="1" w:after="100" w:afterAutospacing="1" w:line="240" w:lineRule="auto"/>
        <w:ind w:left="420"/>
        <w:rPr>
          <w:rStyle w:val="citation-link"/>
        </w:rPr>
      </w:pPr>
      <w:r>
        <w:t xml:space="preserve">In conclusion, the intention of this research is to incorporate the complexities of innovation, specifically in relation to enhancing customer experience and refining company environments, into the consciousness of hotel and service sectors. This awareness is fostered in the curriculum of the Master in Big Data in the Tourism Industry, which educates professionals in both data management and corporate culture. While still in the preliminary stages, we have developed a pilot program and are commencing data collection on guest </w:t>
      </w:r>
      <w:proofErr w:type="spellStart"/>
      <w:r>
        <w:t>behavior</w:t>
      </w:r>
      <w:proofErr w:type="spellEnd"/>
      <w:r>
        <w:t xml:space="preserve"> in hospitality establishments. </w:t>
      </w:r>
      <w:bookmarkStart w:id="0" w:name="_Hlk167317251"/>
      <w:r>
        <w:t>Our proposal includes a methodology to unite business analytical pursuits with organizational dialogue regarding transformative processes within companies. Our primary objective is to enhance customer service by enhancing attentiveness to their preferences and linking it with a strategy that fosters trust</w:t>
      </w:r>
      <w:r w:rsidR="00C74515">
        <w:t>.</w:t>
      </w:r>
      <w:r w:rsidR="00EA5CDF" w:rsidRPr="00EA5CDF">
        <w:t xml:space="preserve"> </w:t>
      </w:r>
      <w:proofErr w:type="gramStart"/>
      <w:r w:rsidR="00EA5CDF">
        <w:t>.In</w:t>
      </w:r>
      <w:proofErr w:type="gramEnd"/>
      <w:r w:rsidR="00EA5CDF">
        <w:t xml:space="preserve"> the initial stages of this project, we have developed a preliminary solution and initiated the process of collecting data pertaining to guest </w:t>
      </w:r>
      <w:proofErr w:type="spellStart"/>
      <w:r w:rsidR="00EA5CDF">
        <w:t>behavior</w:t>
      </w:r>
      <w:proofErr w:type="spellEnd"/>
      <w:r w:rsidR="00EA5CDF">
        <w:t xml:space="preserve"> at hotels. Our strategy involves merging analytical business efforts with ongoing discussions within the organization regarding change initiatives. The primary objective is to enhance customer service by better understanding their preferences and incorporating a design that fosters trust.</w:t>
      </w:r>
      <w:r w:rsidR="00EA5CDF">
        <w:rPr>
          <w:rStyle w:val="citation"/>
        </w:rPr>
        <w:t xml:space="preserve"> </w:t>
      </w:r>
      <w:bookmarkEnd w:id="0"/>
      <w:r w:rsidR="00EA5CDF">
        <w:rPr>
          <w:rStyle w:val="citation-link"/>
        </w:rPr>
        <w:t>(</w:t>
      </w:r>
      <w:proofErr w:type="spellStart"/>
      <w:r w:rsidR="00EA5CDF">
        <w:rPr>
          <w:rStyle w:val="citation-link"/>
        </w:rPr>
        <w:t>Yadegaridehkordi</w:t>
      </w:r>
      <w:proofErr w:type="spellEnd"/>
      <w:r w:rsidR="00EA5CDF">
        <w:rPr>
          <w:rStyle w:val="citation-link"/>
        </w:rPr>
        <w:t xml:space="preserve"> et al.2021).</w:t>
      </w:r>
    </w:p>
    <w:p w14:paraId="2F035CC0" w14:textId="1A2F48F6" w:rsidR="00EA5CDF" w:rsidRDefault="007A275C" w:rsidP="00EB1EF0">
      <w:pPr>
        <w:pStyle w:val="ListParagraph"/>
        <w:spacing w:before="100" w:beforeAutospacing="1" w:after="100" w:afterAutospacing="1" w:line="240" w:lineRule="auto"/>
        <w:ind w:left="420"/>
      </w:pPr>
      <w:r>
        <w:t>This document outlines a suggestion for implementing a recommendation system at an AC Hotel located on Gran Canaria Island. The objective of the study is to emphasize the benefits of utilizing this system as a component of a company's change management plan. Additionally, it includes details about the Motivate &amp; Innovate process, which is designed to guide the development and implementation of the pilot program with actual hotel guests. The goal is to prove that integrating the system can mitigate common customer issues in hotels and improve their overall experience during their stay.</w:t>
      </w:r>
    </w:p>
    <w:p w14:paraId="15FF2F74" w14:textId="05246C42" w:rsidR="00C12FEC" w:rsidRDefault="00C12FEC" w:rsidP="00EB1EF0">
      <w:pPr>
        <w:pStyle w:val="ListParagraph"/>
        <w:spacing w:before="100" w:beforeAutospacing="1" w:after="100" w:afterAutospacing="1" w:line="240" w:lineRule="auto"/>
        <w:ind w:left="420"/>
        <w:rPr>
          <w:rStyle w:val="citation-link"/>
        </w:rPr>
      </w:pPr>
      <w:r>
        <w:t xml:space="preserve">This </w:t>
      </w:r>
      <w:r w:rsidR="007370B4">
        <w:t>consultancy report</w:t>
      </w:r>
      <w:r>
        <w:t xml:space="preserve"> delves into the primary discoveries of the research and suggests a step-by-step framework for project management methodologies within the SOI context of innovation development. An examination of the hotel's transition and project management framework is conducted to uncover the organizational and strategic characteristics that surfaced when the AC Hotel Gran Canaria implemented a revolutionary innovation. The framework takes on an introspective analysis standpoint. The execution of the COIN case study revealed significant impacts on project management within the participating organizations. The challenges in project management that arose across the three main research models also had implications for procedures, risks, businesses, employees, the </w:t>
      </w:r>
      <w:r>
        <w:lastRenderedPageBreak/>
        <w:t>environment, and interpersonal connections.</w:t>
      </w:r>
      <w:r>
        <w:rPr>
          <w:rStyle w:val="citation"/>
        </w:rPr>
        <w:t xml:space="preserve"> </w:t>
      </w:r>
      <w:r>
        <w:rPr>
          <w:rStyle w:val="citation-link"/>
        </w:rPr>
        <w:t>(Zozaya et al.2022)</w:t>
      </w:r>
      <w:r w:rsidR="00BA24E8">
        <w:rPr>
          <w:rStyle w:val="citation-link"/>
        </w:rPr>
        <w:t xml:space="preserve">. </w:t>
      </w:r>
      <w:r w:rsidR="00BA24E8">
        <w:t>The COIN case underscored the importance of incorporating unanticipated changes into project management practices as a natural part of the process.</w:t>
      </w:r>
      <w:r w:rsidR="00BA24E8">
        <w:rPr>
          <w:rStyle w:val="citation"/>
        </w:rPr>
        <w:t xml:space="preserve"> </w:t>
      </w:r>
      <w:r w:rsidR="00BA24E8">
        <w:rPr>
          <w:rStyle w:val="citation-link"/>
        </w:rPr>
        <w:t>(</w:t>
      </w:r>
      <w:proofErr w:type="spellStart"/>
      <w:r w:rsidR="00BA24E8">
        <w:rPr>
          <w:rStyle w:val="citation-link"/>
        </w:rPr>
        <w:t>Cioroianu</w:t>
      </w:r>
      <w:proofErr w:type="spellEnd"/>
      <w:r w:rsidR="00BA24E8">
        <w:rPr>
          <w:rStyle w:val="citation-link"/>
        </w:rPr>
        <w:t xml:space="preserve"> et al.2024)</w:t>
      </w:r>
      <w:r w:rsidR="00BA24E8">
        <w:t xml:space="preserve"> This was evident in the challenges faced across various project management research models, impacting practices, risks, companies, employees, the environment, and relationships. The case highlighted the necessity of acknowledging unexpected changes as an integral part of project management.</w:t>
      </w:r>
      <w:r w:rsidR="00BA24E8">
        <w:rPr>
          <w:rStyle w:val="citation"/>
        </w:rPr>
        <w:t xml:space="preserve"> </w:t>
      </w:r>
      <w:r w:rsidR="00BA24E8">
        <w:rPr>
          <w:rStyle w:val="citation-link"/>
        </w:rPr>
        <w:t>(Cooke, 2024)</w:t>
      </w:r>
    </w:p>
    <w:p w14:paraId="1194BC1F" w14:textId="77777777" w:rsidR="00AF6CD2" w:rsidRPr="00AF6CD2" w:rsidRDefault="00AF6CD2" w:rsidP="00AF6CD2">
      <w:pPr>
        <w:spacing w:after="0" w:line="240" w:lineRule="auto"/>
        <w:rPr>
          <w:rFonts w:ascii="Times New Roman" w:eastAsia="Times New Roman" w:hAnsi="Times New Roman" w:cs="Times New Roman"/>
          <w:kern w:val="0"/>
          <w:sz w:val="24"/>
          <w:szCs w:val="24"/>
          <w:lang w:eastAsia="en-GB"/>
          <w14:ligatures w14:val="none"/>
        </w:rPr>
      </w:pPr>
      <w:r w:rsidRPr="00AF6CD2">
        <w:rPr>
          <w:rFonts w:ascii="Times New Roman" w:eastAsia="Times New Roman" w:hAnsi="Times New Roman" w:cs="Times New Roman"/>
          <w:kern w:val="0"/>
          <w:sz w:val="24"/>
          <w:szCs w:val="24"/>
          <w:lang w:eastAsia="en-GB"/>
          <w14:ligatures w14:val="none"/>
        </w:rPr>
        <w:t>PASS Consulting Company would like to express its gratitude for your selection of us as well as its appreciation for the time and effort you took to read our report. We are excited to work with you and guarantee that, with the aid of our experts and Generation Z support, we will enhance your guests' experiences and assist you in making a lasting impression on your clients.</w:t>
      </w:r>
    </w:p>
    <w:p w14:paraId="08B47B01" w14:textId="1111DCBD" w:rsidR="001701ED" w:rsidRDefault="00446303" w:rsidP="00EB1EF0">
      <w:pPr>
        <w:pStyle w:val="ListParagraph"/>
        <w:spacing w:before="100" w:beforeAutospacing="1" w:after="100" w:afterAutospacing="1" w:line="240" w:lineRule="auto"/>
        <w:ind w:left="420"/>
        <w:rPr>
          <w:b/>
          <w:bCs/>
        </w:rPr>
      </w:pPr>
      <w:r>
        <w:rPr>
          <w:b/>
          <w:bCs/>
        </w:rPr>
        <w:t>EXECUTIVE SUMMARY</w:t>
      </w:r>
    </w:p>
    <w:p w14:paraId="0336B6CD" w14:textId="57B56653" w:rsidR="00BD5116" w:rsidRDefault="00026420" w:rsidP="00EB1EF0">
      <w:pPr>
        <w:pStyle w:val="ListParagraph"/>
        <w:spacing w:before="100" w:beforeAutospacing="1" w:after="100" w:afterAutospacing="1" w:line="240" w:lineRule="auto"/>
        <w:ind w:left="420"/>
        <w:rPr>
          <w:rStyle w:val="citation-link"/>
        </w:rPr>
      </w:pPr>
      <w:r>
        <w:t>Investing in hotels in developing countries can present challenges from an economic standpoint. Hotel development in these areas comes with obstacles such as high fixed costs, limited liquidity, susceptibility to economic fluctuations, as well as environmental, political, and operational risks. Factors like reputation, brand recognition, and human resources also play a significant role. Due to these challenges, investments in hotels may not receive the recognition they deserve from financial markets, resulting in undervaluation. While there is a growing emphasis on social responsibility in investing in developing countries to promote economic and social progress, research suggests that this may not always lead to substantial economic growth. Therefore, developers in these regions often require financial incentives to address the various barriers to successful investment.</w:t>
      </w:r>
      <w:r>
        <w:rPr>
          <w:rStyle w:val="citation"/>
        </w:rPr>
        <w:t xml:space="preserve"> </w:t>
      </w:r>
      <w:r>
        <w:rPr>
          <w:rStyle w:val="citation-link"/>
        </w:rPr>
        <w:t>(</w:t>
      </w:r>
      <w:proofErr w:type="spellStart"/>
      <w:r>
        <w:rPr>
          <w:rStyle w:val="citation-link"/>
        </w:rPr>
        <w:t>Buhalis</w:t>
      </w:r>
      <w:proofErr w:type="spellEnd"/>
      <w:r>
        <w:rPr>
          <w:rStyle w:val="citation-link"/>
        </w:rPr>
        <w:t xml:space="preserve"> et al.2023)</w:t>
      </w:r>
      <w:r w:rsidR="00BF27DC">
        <w:rPr>
          <w:rStyle w:val="citation-link"/>
        </w:rPr>
        <w:t>.</w:t>
      </w:r>
    </w:p>
    <w:p w14:paraId="362F706A" w14:textId="77777777" w:rsidR="004731A3" w:rsidRDefault="002B2A57" w:rsidP="004731A3">
      <w:pPr>
        <w:pStyle w:val="ListParagraph"/>
        <w:spacing w:before="100" w:beforeAutospacing="1" w:after="100" w:afterAutospacing="1" w:line="240" w:lineRule="auto"/>
        <w:ind w:left="420"/>
        <w:rPr>
          <w:rStyle w:val="citation-link"/>
        </w:rPr>
      </w:pPr>
      <w:r>
        <w:t xml:space="preserve">AC Hotel Gran Canaria, which is part of the prestigious Marriott Group, is well-known for its calm and elegant ambience. Situated on the east coast of the island, this hotel is conveniently located near a popular beach, the airport, shopping district, and ferry terminal. Boasting over 200 rooms, AC Hotel Gran Canaria offers spacious areas that are specifically designed to promote a sense of </w:t>
      </w:r>
      <w:proofErr w:type="spellStart"/>
      <w:r>
        <w:t>tranquility</w:t>
      </w:r>
      <w:proofErr w:type="spellEnd"/>
      <w:r>
        <w:t xml:space="preserve"> and serenity. In contrast to other hotels in the area, this hotel places less emphasis on large spaces like meeting rooms, ballrooms, and restaurants. Instead, they have chosen to focus on providing top-notch facilities for special meetings and events, which has enabled them to attract clients and maintain competitive pricing successfully.</w:t>
      </w:r>
      <w:r>
        <w:rPr>
          <w:rStyle w:val="citation"/>
        </w:rPr>
        <w:t xml:space="preserve"> </w:t>
      </w:r>
      <w:r>
        <w:rPr>
          <w:rStyle w:val="citation-link"/>
        </w:rPr>
        <w:t>(Heidt, 2022)</w:t>
      </w:r>
    </w:p>
    <w:p w14:paraId="16E2693C" w14:textId="34337C2C" w:rsidR="00BF27DC" w:rsidRDefault="002B2A57" w:rsidP="004731A3">
      <w:pPr>
        <w:pStyle w:val="ListParagraph"/>
        <w:spacing w:before="100" w:beforeAutospacing="1" w:after="100" w:afterAutospacing="1" w:line="240" w:lineRule="auto"/>
        <w:ind w:left="420"/>
        <w:rPr>
          <w:rStyle w:val="citation-link"/>
        </w:rPr>
      </w:pPr>
      <w:r>
        <w:t xml:space="preserve">There are strategies for Relationship Marketing that can be implemented at this hotel to enhance relationships with existing guests, encouraging them to return and potentially recommend the hotel to others. These actions </w:t>
      </w:r>
      <w:proofErr w:type="gramStart"/>
      <w:r w:rsidR="007D29CF">
        <w:t>( SWOT</w:t>
      </w:r>
      <w:proofErr w:type="gramEnd"/>
      <w:r w:rsidR="007D29CF">
        <w:t xml:space="preserve">, PESTEL, TOWS Analysis) </w:t>
      </w:r>
      <w:r>
        <w:t xml:space="preserve">not only build customer loyalty but also demonstrate to others the positive experience guests have had, highlighting the value for money offered. </w:t>
      </w:r>
      <w:r>
        <w:rPr>
          <w:rStyle w:val="citation-link"/>
        </w:rPr>
        <w:t>(Dang et al.2023</w:t>
      </w:r>
      <w:r w:rsidR="007D29CF">
        <w:rPr>
          <w:rStyle w:val="citation-link"/>
        </w:rPr>
        <w:t>).</w:t>
      </w:r>
    </w:p>
    <w:p w14:paraId="38E4E523" w14:textId="5A6AD57B" w:rsidR="00E9039A" w:rsidRDefault="00E9039A" w:rsidP="004731A3">
      <w:pPr>
        <w:pStyle w:val="ListParagraph"/>
        <w:spacing w:before="100" w:beforeAutospacing="1" w:after="100" w:afterAutospacing="1" w:line="240" w:lineRule="auto"/>
        <w:ind w:left="420"/>
        <w:rPr>
          <w:rStyle w:val="citation-link"/>
        </w:rPr>
      </w:pPr>
      <w:r>
        <w:t>Customer satisfaction is becoming a top priority for businesses not in essential consumption industries. Nowadays, customers place greater importance on service quality and amenities rather than the price when choosing where to make their reservations for leisure experiences. These findings are relevant for any hotel looking to attract a specific client base. The recommendations provided in the practical section of this study can also be applied to other leisure hotels and companies that share similar characteristics with AC Hotels.</w:t>
      </w:r>
      <w:r>
        <w:rPr>
          <w:rStyle w:val="citation"/>
        </w:rPr>
        <w:t xml:space="preserve"> </w:t>
      </w:r>
      <w:r>
        <w:rPr>
          <w:rStyle w:val="citation-link"/>
        </w:rPr>
        <w:t>(</w:t>
      </w:r>
      <w:proofErr w:type="spellStart"/>
      <w:r>
        <w:rPr>
          <w:rStyle w:val="citation-link"/>
        </w:rPr>
        <w:t>Matondolo</w:t>
      </w:r>
      <w:proofErr w:type="spellEnd"/>
      <w:r>
        <w:rPr>
          <w:rStyle w:val="citation-link"/>
        </w:rPr>
        <w:t xml:space="preserve">, </w:t>
      </w:r>
      <w:proofErr w:type="gramStart"/>
      <w:r>
        <w:rPr>
          <w:rStyle w:val="citation-link"/>
        </w:rPr>
        <w:t>2022)(</w:t>
      </w:r>
      <w:proofErr w:type="spellStart"/>
      <w:proofErr w:type="gramEnd"/>
      <w:r>
        <w:rPr>
          <w:rStyle w:val="citation-link"/>
        </w:rPr>
        <w:t>Göral</w:t>
      </w:r>
      <w:proofErr w:type="spellEnd"/>
      <w:r>
        <w:rPr>
          <w:rStyle w:val="citation-link"/>
        </w:rPr>
        <w:t>, 2020).</w:t>
      </w:r>
    </w:p>
    <w:p w14:paraId="43285652" w14:textId="66782584" w:rsidR="008D166E" w:rsidRDefault="008D166E" w:rsidP="004731A3">
      <w:pPr>
        <w:pStyle w:val="ListParagraph"/>
        <w:spacing w:before="100" w:beforeAutospacing="1" w:after="100" w:afterAutospacing="1" w:line="240" w:lineRule="auto"/>
        <w:ind w:left="420"/>
        <w:rPr>
          <w:rStyle w:val="citation-link"/>
        </w:rPr>
      </w:pPr>
      <w:r>
        <w:t xml:space="preserve">CMS Hospitality has been recognized as a leader in the study of customer experience, which has been a prominent topic in the past decade. While numerous scientific articles and resources exist, most focus on the psychological and </w:t>
      </w:r>
      <w:proofErr w:type="spellStart"/>
      <w:r>
        <w:t>behavioral</w:t>
      </w:r>
      <w:proofErr w:type="spellEnd"/>
      <w:r>
        <w:t xml:space="preserve"> aspects of customer experience, neglecting the conceptual needs of many researchers. This research takes a </w:t>
      </w:r>
      <w:r>
        <w:lastRenderedPageBreak/>
        <w:t>departure from the conventional approach by emphasizing the practical aspects of customer experience. This shift in focus is valuable for businesses, as meeting customer expectations leads to greater customer loyalty and a competitive edge in the hotel market.</w:t>
      </w:r>
      <w:r>
        <w:rPr>
          <w:rStyle w:val="citation"/>
        </w:rPr>
        <w:t xml:space="preserve"> </w:t>
      </w:r>
      <w:r>
        <w:rPr>
          <w:rStyle w:val="citation-link"/>
        </w:rPr>
        <w:t>(Poorani et al.2023)</w:t>
      </w:r>
      <w:r w:rsidR="00B03BF2">
        <w:rPr>
          <w:rStyle w:val="citation-link"/>
        </w:rPr>
        <w:t>.</w:t>
      </w:r>
    </w:p>
    <w:p w14:paraId="1518334D" w14:textId="425433FD" w:rsidR="00B03BF2" w:rsidRDefault="007E6A85" w:rsidP="004731A3">
      <w:pPr>
        <w:pStyle w:val="ListParagraph"/>
        <w:spacing w:before="100" w:beforeAutospacing="1" w:after="100" w:afterAutospacing="1" w:line="240" w:lineRule="auto"/>
        <w:ind w:left="420"/>
        <w:rPr>
          <w:rStyle w:val="citation-link"/>
        </w:rPr>
      </w:pPr>
      <w:r>
        <w:t xml:space="preserve">The primary objective of the hotel is to attract and retain guests. The effective approach involves adapting the 7 </w:t>
      </w:r>
      <w:proofErr w:type="gramStart"/>
      <w:r>
        <w:t>P's</w:t>
      </w:r>
      <w:proofErr w:type="gramEnd"/>
      <w:r>
        <w:t xml:space="preserve"> to the reality of the hotel industry. Extensive research and analysis have been conducted to align the hotel strategy and tactics with the 7 P's, particularly focusing on the services offered. Key performance indicators for hotel success include metrics such as repeat business percentage, customer satisfaction leading to word-of-mouth referrals, ability to attract new customers, among others. </w:t>
      </w:r>
      <w:r>
        <w:rPr>
          <w:rStyle w:val="citation-link"/>
        </w:rPr>
        <w:t>(</w:t>
      </w:r>
      <w:proofErr w:type="spellStart"/>
      <w:r>
        <w:rPr>
          <w:rStyle w:val="citation-link"/>
        </w:rPr>
        <w:t>Nofrizal</w:t>
      </w:r>
      <w:proofErr w:type="spellEnd"/>
      <w:r>
        <w:rPr>
          <w:rStyle w:val="citation-link"/>
        </w:rPr>
        <w:t xml:space="preserve"> et al.2022)</w:t>
      </w:r>
      <w:r w:rsidR="00806A56">
        <w:rPr>
          <w:rStyle w:val="citation-link"/>
        </w:rPr>
        <w:t>.</w:t>
      </w:r>
    </w:p>
    <w:p w14:paraId="511010C2" w14:textId="6DC2469A" w:rsidR="00806A56" w:rsidRDefault="002E7D23" w:rsidP="004731A3">
      <w:pPr>
        <w:pStyle w:val="ListParagraph"/>
        <w:spacing w:before="100" w:beforeAutospacing="1" w:after="100" w:afterAutospacing="1" w:line="240" w:lineRule="auto"/>
        <w:ind w:left="420"/>
      </w:pPr>
      <w:r>
        <w:t>The lack of significant capital improvements in a Spanish climate over the past three years could pose potential challenges with regards to guest satisfaction and future repeat business. This issue is closely linked to the overall physical quality and condition of the guestroom offerings. It is essential for management to set aside a reasonable portion of revenues for annual renovations, upgrades, and maintenance. Whether it is revamping flooring, updating bedding, installing new bathroom fixtures, or refreshing soft goods, these renovations will cater to the preferences and needs of guests, ultimately attracting and retaining higher-spending customers. Consideration should be given to conducting focus groups or allowing potential guests to preview newly renovated rooms to gauge the demand for updates and assess the return on investment for such projects. While wear and tear due to product aging and usage is inevitable, the lack of significant investment in the past three years warrants monitoring. Relying on dissatisfied guests to flag issues with asset quality is the most expensive way to address major infrastructure concerns.</w:t>
      </w:r>
    </w:p>
    <w:p w14:paraId="580F0E68" w14:textId="18FF4658" w:rsidR="002D2D98" w:rsidRDefault="002D2D98" w:rsidP="004731A3">
      <w:pPr>
        <w:pStyle w:val="ListParagraph"/>
        <w:spacing w:before="100" w:beforeAutospacing="1" w:after="100" w:afterAutospacing="1" w:line="240" w:lineRule="auto"/>
        <w:ind w:left="420"/>
      </w:pPr>
      <w:r>
        <w:t>Given the recent introduction of the concept on the island, the AC Hotel Gran Canaria must educate potential clientele about the brand and establish its presence in the market.</w:t>
      </w:r>
      <w:r w:rsidR="00111E4A">
        <w:t xml:space="preserve"> </w:t>
      </w:r>
      <w:r w:rsidR="006B3741">
        <w:t>PASS Consultancy</w:t>
      </w:r>
      <w:r w:rsidR="00093166">
        <w:t xml:space="preserve"> </w:t>
      </w:r>
      <w:r>
        <w:t>must conduct a follow-up survey to evaluate market conditions, awareness levels, and property occupancy. To achieve this, the management must invest substantial resources and budget into advertising efforts to generate widespread awareness and drive demand for the product. Apart from traditional paid advertising and promotions, leveraging positive word-of-mouth, referrals, and fostering strong relationships with local businesses and organizations will play a crucial role in amplifying positive brand recognition.</w:t>
      </w:r>
    </w:p>
    <w:p w14:paraId="71266C19" w14:textId="77777777" w:rsidR="006D77C1" w:rsidRPr="006D77C1" w:rsidRDefault="008C2559" w:rsidP="006D77C1">
      <w:pPr>
        <w:rPr>
          <w:rFonts w:ascii="Times New Roman" w:eastAsia="Times New Roman" w:hAnsi="Times New Roman" w:cs="Times New Roman"/>
          <w:kern w:val="0"/>
          <w:sz w:val="24"/>
          <w:szCs w:val="24"/>
          <w:lang w:eastAsia="en-GB"/>
          <w14:ligatures w14:val="none"/>
        </w:rPr>
      </w:pPr>
      <w:r>
        <w:t>Our proposal includes a methodology to unite business analytical pursuits with organizational dialogue regarding transformative processes within companies. Our primary objective is to enhance customer service by enhancing attentiveness to their preferences and linking it with a strategy that fosters trust.</w:t>
      </w:r>
      <w:r w:rsidRPr="00EA5CDF">
        <w:t xml:space="preserve"> </w:t>
      </w:r>
      <w:proofErr w:type="gramStart"/>
      <w:r>
        <w:t>.In</w:t>
      </w:r>
      <w:proofErr w:type="gramEnd"/>
      <w:r>
        <w:t xml:space="preserve"> the initial stages of this project, we have developed a preliminary solution and initiated the process of collecting data pertaining to guest </w:t>
      </w:r>
      <w:proofErr w:type="spellStart"/>
      <w:r>
        <w:t>behavior</w:t>
      </w:r>
      <w:proofErr w:type="spellEnd"/>
      <w:r>
        <w:t xml:space="preserve"> at hotels. Our strategy involves merging analytical business efforts with ongoing discussions within the organization regarding change initiatives. </w:t>
      </w:r>
      <w:r w:rsidR="006D77C1" w:rsidRPr="006D77C1">
        <w:rPr>
          <w:rFonts w:ascii="Times New Roman" w:eastAsia="Times New Roman" w:hAnsi="Times New Roman" w:cs="Times New Roman"/>
          <w:kern w:val="0"/>
          <w:sz w:val="24"/>
          <w:szCs w:val="24"/>
          <w:lang w:eastAsia="en-GB"/>
          <w14:ligatures w14:val="none"/>
        </w:rPr>
        <w:t>The main goal is to improve customer service by getting a deeper grasp of their preferences and implementing a design that builds confidence. This paper presents a proposal for the installation of a recommendation system at the Gran Canaria Island's AC Hotel. The study's goal is to highlight the advantages of including this method in a business's change management strategy. It also contains information on the Motivate &amp; Innovate method, which is intended to serve as a roadmap for creating and executing the pilot programme with real hotel guests. The intention is to demonstrate how system integration may reduce frequent complaints from guests and enhance their overall hotel experience.</w:t>
      </w:r>
    </w:p>
    <w:p w14:paraId="4D7D7459" w14:textId="6A0DFCC8" w:rsidR="00524904" w:rsidRDefault="00524904" w:rsidP="00524904">
      <w:pPr>
        <w:pStyle w:val="ListParagraph"/>
        <w:spacing w:before="100" w:beforeAutospacing="1" w:after="100" w:afterAutospacing="1" w:line="240" w:lineRule="auto"/>
        <w:ind w:left="420"/>
      </w:pPr>
    </w:p>
    <w:p w14:paraId="13D41F21" w14:textId="2A918604" w:rsidR="008C2559" w:rsidRDefault="00577714" w:rsidP="004731A3">
      <w:pPr>
        <w:pStyle w:val="ListParagraph"/>
        <w:spacing w:before="100" w:beforeAutospacing="1" w:after="100" w:afterAutospacing="1" w:line="240" w:lineRule="auto"/>
        <w:ind w:left="420"/>
      </w:pPr>
      <w:r>
        <w:lastRenderedPageBreak/>
        <w:t>References</w:t>
      </w:r>
    </w:p>
    <w:p w14:paraId="6F6FBA1F" w14:textId="77777777" w:rsidR="001316E2" w:rsidRDefault="001316E2" w:rsidP="001316E2">
      <w:pPr>
        <w:rPr>
          <w:rStyle w:val="sc-406f4a97-6"/>
          <w:rFonts w:ascii="__Inter_Fallback_469f07" w:hAnsi="__Inter_Fallback_469f07"/>
          <w:b/>
          <w:bCs/>
          <w:color w:val="878787"/>
          <w:sz w:val="21"/>
          <w:szCs w:val="21"/>
          <w:shd w:val="clear" w:color="auto" w:fill="FFFFFF"/>
        </w:rPr>
      </w:pPr>
      <w:r>
        <w:rPr>
          <w:rFonts w:ascii="__Inter_Fallback_469f07" w:hAnsi="__Inter_Fallback_469f07"/>
          <w:color w:val="878787"/>
          <w:sz w:val="21"/>
          <w:szCs w:val="21"/>
          <w:shd w:val="clear" w:color="auto" w:fill="FFFFFF"/>
        </w:rPr>
        <w:t>GD MENESES - Managing hospitality experiences, 2020 - books.google.com. Quality in Hospitality Services. </w:t>
      </w:r>
      <w:hyperlink r:id="rId5" w:tgtFrame="_blank" w:history="1">
        <w:r>
          <w:rPr>
            <w:rStyle w:val="Hyperlink"/>
            <w:rFonts w:ascii="__Inter_Fallback_469f07" w:hAnsi="__Inter_Fallback_469f07"/>
            <w:color w:val="2179B7"/>
            <w:sz w:val="21"/>
            <w:szCs w:val="21"/>
            <w:shd w:val="clear" w:color="auto" w:fill="FFFFFF"/>
          </w:rPr>
          <w:t>[HTML]</w:t>
        </w:r>
      </w:hyperlink>
      <w:r>
        <w:rPr>
          <w:rFonts w:ascii="__Inter_Fallback_469f07" w:hAnsi="__Inter_Fallback_469f07"/>
          <w:color w:val="878787"/>
          <w:sz w:val="21"/>
          <w:szCs w:val="21"/>
        </w:rPr>
        <w:br/>
      </w:r>
      <w:r>
        <w:rPr>
          <w:rFonts w:ascii="__Inter_Fallback_469f07" w:hAnsi="__Inter_Fallback_469f07"/>
          <w:color w:val="878787"/>
          <w:sz w:val="21"/>
          <w:szCs w:val="21"/>
          <w:shd w:val="clear" w:color="auto" w:fill="FFFFFF"/>
        </w:rPr>
        <w:t>Cited by </w:t>
      </w:r>
      <w:r>
        <w:rPr>
          <w:rStyle w:val="sc-406f4a97-6"/>
          <w:rFonts w:ascii="__Inter_Fallback_469f07" w:hAnsi="__Inter_Fallback_469f07"/>
          <w:b/>
          <w:bCs/>
          <w:color w:val="878787"/>
          <w:sz w:val="21"/>
          <w:szCs w:val="21"/>
          <w:shd w:val="clear" w:color="auto" w:fill="FFFFFF"/>
        </w:rPr>
        <w:t>1</w:t>
      </w:r>
    </w:p>
    <w:p w14:paraId="2C44227C" w14:textId="77777777" w:rsidR="001316E2" w:rsidRDefault="001316E2" w:rsidP="001316E2">
      <w:r>
        <w:rPr>
          <w:rFonts w:ascii="__Inter_Fallback_469f07" w:hAnsi="__Inter_Fallback_469f07"/>
          <w:color w:val="878787"/>
          <w:sz w:val="21"/>
          <w:szCs w:val="21"/>
          <w:shd w:val="clear" w:color="auto" w:fill="FFFFFF"/>
        </w:rPr>
        <w:t>C Hernández-Guedes… - Tourism …, 2024 - journals.sagepub.com. Input inefficiencies in the hotel industry. A non-radial directional performance measurement. </w:t>
      </w:r>
      <w:hyperlink r:id="rId6" w:tgtFrame="_blank" w:history="1">
        <w:r>
          <w:rPr>
            <w:rStyle w:val="Hyperlink"/>
            <w:rFonts w:ascii="__Inter_Fallback_469f07" w:hAnsi="__Inter_Fallback_469f07"/>
            <w:color w:val="2179B7"/>
            <w:sz w:val="21"/>
            <w:szCs w:val="21"/>
            <w:shd w:val="clear" w:color="auto" w:fill="FFFFFF"/>
          </w:rPr>
          <w:t>[HTML]</w:t>
        </w:r>
      </w:hyperlink>
    </w:p>
    <w:p w14:paraId="4CEBC630" w14:textId="77777777" w:rsidR="001316E2" w:rsidRDefault="001316E2" w:rsidP="001316E2">
      <w:r>
        <w:rPr>
          <w:rFonts w:ascii="__Inter_Fallback_469f07" w:hAnsi="__Inter_Fallback_469f07"/>
          <w:color w:val="878787"/>
          <w:sz w:val="21"/>
          <w:szCs w:val="21"/>
          <w:shd w:val="clear" w:color="auto" w:fill="FFFFFF"/>
        </w:rPr>
        <w:t>VR Perez-Sanchez, MF Cespedes-Lopez… - … Engineering Facing the …, 2023 - Springer. The Impact of COVID-19 on the Short-Term Tourist Accommodation Rental Market in Spain. A Comparison Between Cities. </w:t>
      </w:r>
      <w:hyperlink r:id="rId7" w:tgtFrame="_blank" w:history="1">
        <w:r>
          <w:rPr>
            <w:rStyle w:val="Hyperlink"/>
            <w:rFonts w:ascii="__Inter_Fallback_469f07" w:hAnsi="__Inter_Fallback_469f07"/>
            <w:color w:val="2179B7"/>
            <w:sz w:val="21"/>
            <w:szCs w:val="21"/>
            <w:shd w:val="clear" w:color="auto" w:fill="FFFFFF"/>
          </w:rPr>
          <w:t>[HTML]</w:t>
        </w:r>
      </w:hyperlink>
    </w:p>
    <w:p w14:paraId="0C1F02CC" w14:textId="77777777" w:rsidR="001316E2" w:rsidRDefault="001316E2" w:rsidP="001316E2">
      <w:r>
        <w:rPr>
          <w:rFonts w:ascii="__Inter_Fallback_469f07" w:hAnsi="__Inter_Fallback_469f07"/>
          <w:color w:val="878787"/>
          <w:sz w:val="21"/>
          <w:szCs w:val="21"/>
          <w:shd w:val="clear" w:color="auto" w:fill="FFFFFF"/>
        </w:rPr>
        <w:t>P Rösch - 2020 - lup.lub.lu.se. Human-centric Service Co-Innovation in Hospitality: A practice-based view. </w:t>
      </w:r>
      <w:hyperlink r:id="rId8" w:tgtFrame="_blank" w:history="1">
        <w:r>
          <w:rPr>
            <w:rStyle w:val="Hyperlink"/>
            <w:rFonts w:ascii="__Inter_Fallback_469f07" w:hAnsi="__Inter_Fallback_469f07"/>
            <w:color w:val="2179B7"/>
            <w:sz w:val="21"/>
            <w:szCs w:val="21"/>
            <w:shd w:val="clear" w:color="auto" w:fill="FFFFFF"/>
          </w:rPr>
          <w:t>lu.se</w:t>
        </w:r>
      </w:hyperlink>
    </w:p>
    <w:p w14:paraId="1CBAFA0B" w14:textId="77777777" w:rsidR="001316E2" w:rsidRDefault="001316E2" w:rsidP="001316E2">
      <w:r>
        <w:t xml:space="preserve">Cortes, M.A., Bert, W., Couvreur, M., De </w:t>
      </w:r>
      <w:proofErr w:type="spellStart"/>
      <w:r>
        <w:t>Waele</w:t>
      </w:r>
      <w:proofErr w:type="spellEnd"/>
      <w:r>
        <w:t xml:space="preserve">, D. and Singh, P.R., 2024. Nematodes associated with terrestrial gastropod molluscs in Belgium and additional characterisation of </w:t>
      </w:r>
      <w:proofErr w:type="spellStart"/>
      <w:r>
        <w:t>Pellioditis</w:t>
      </w:r>
      <w:proofErr w:type="spellEnd"/>
      <w:r>
        <w:t xml:space="preserve"> californica and P. </w:t>
      </w:r>
      <w:proofErr w:type="spellStart"/>
      <w:r>
        <w:t>hermaphrodita</w:t>
      </w:r>
      <w:proofErr w:type="spellEnd"/>
      <w:r>
        <w:t xml:space="preserve">. Journal of Helminthology, 98, p.e27. </w:t>
      </w:r>
      <w:hyperlink r:id="rId9" w:tgtFrame="_blank" w:tooltip="https://www.researchgate.net/profile/Marjorie-Cortes-2/publication/380034864_Nematodes_associated_with_terrestrial_gastropod_molluscs_in_Belgium_and_additional_characterisation_of_Pellioditis_californica_and_P_hermaphrodita/links/66306740352430415354318d/Nemat" w:history="1">
        <w:r>
          <w:rPr>
            <w:rStyle w:val="Hyperlink"/>
          </w:rPr>
          <w:t>researchgate.net</w:t>
        </w:r>
      </w:hyperlink>
    </w:p>
    <w:p w14:paraId="4C1738BC" w14:textId="77777777" w:rsidR="001316E2" w:rsidRDefault="001316E2" w:rsidP="001316E2">
      <w:pPr>
        <w:rPr>
          <w:rStyle w:val="sc-406f4a97-6"/>
          <w:rFonts w:ascii="__Inter_Fallback_469f07" w:hAnsi="__Inter_Fallback_469f07"/>
          <w:b/>
          <w:bCs/>
          <w:color w:val="878787"/>
          <w:sz w:val="21"/>
          <w:szCs w:val="21"/>
          <w:shd w:val="clear" w:color="auto" w:fill="FFFFFF"/>
        </w:rPr>
      </w:pPr>
      <w:r>
        <w:rPr>
          <w:rFonts w:ascii="__Inter_Fallback_469f07" w:hAnsi="__Inter_Fallback_469f07"/>
          <w:color w:val="878787"/>
          <w:sz w:val="21"/>
          <w:szCs w:val="21"/>
          <w:shd w:val="clear" w:color="auto" w:fill="FFFFFF"/>
        </w:rPr>
        <w:t xml:space="preserve">W Achmad, Y </w:t>
      </w:r>
      <w:proofErr w:type="spellStart"/>
      <w:r>
        <w:rPr>
          <w:rFonts w:ascii="__Inter_Fallback_469f07" w:hAnsi="__Inter_Fallback_469f07"/>
          <w:color w:val="878787"/>
          <w:sz w:val="21"/>
          <w:szCs w:val="21"/>
          <w:shd w:val="clear" w:color="auto" w:fill="FFFFFF"/>
        </w:rPr>
        <w:t>Yulianah</w:t>
      </w:r>
      <w:proofErr w:type="spellEnd"/>
      <w:r>
        <w:rPr>
          <w:rFonts w:ascii="__Inter_Fallback_469f07" w:hAnsi="__Inter_Fallback_469f07"/>
          <w:color w:val="878787"/>
          <w:sz w:val="21"/>
          <w:szCs w:val="21"/>
          <w:shd w:val="clear" w:color="auto" w:fill="FFFFFF"/>
        </w:rPr>
        <w:t xml:space="preserve"> - </w:t>
      </w:r>
      <w:proofErr w:type="gramStart"/>
      <w:r>
        <w:rPr>
          <w:rFonts w:ascii="__Inter_Fallback_469f07" w:hAnsi="__Inter_Fallback_469f07"/>
          <w:color w:val="878787"/>
          <w:sz w:val="21"/>
          <w:szCs w:val="21"/>
          <w:shd w:val="clear" w:color="auto" w:fill="FFFFFF"/>
        </w:rPr>
        <w:t>… :</w:t>
      </w:r>
      <w:proofErr w:type="gramEnd"/>
      <w:r>
        <w:rPr>
          <w:rFonts w:ascii="__Inter_Fallback_469f07" w:hAnsi="__Inter_Fallback_469f07"/>
          <w:color w:val="878787"/>
          <w:sz w:val="21"/>
          <w:szCs w:val="21"/>
          <w:shd w:val="clear" w:color="auto" w:fill="FFFFFF"/>
        </w:rPr>
        <w:t xml:space="preserve"> Journal of Management, 2022 - enrichment.iocspublisher.org. Corporate social responsibility of the hospitality industry in realizing sustainable tourism development. </w:t>
      </w:r>
      <w:hyperlink r:id="rId10" w:tgtFrame="_blank" w:history="1">
        <w:r>
          <w:rPr>
            <w:rStyle w:val="Hyperlink"/>
            <w:rFonts w:ascii="__Inter_Fallback_469f07" w:hAnsi="__Inter_Fallback_469f07"/>
            <w:color w:val="2179B7"/>
            <w:sz w:val="21"/>
            <w:szCs w:val="21"/>
            <w:shd w:val="clear" w:color="auto" w:fill="FFFFFF"/>
          </w:rPr>
          <w:t>iocspublisher.org</w:t>
        </w:r>
      </w:hyperlink>
      <w:r>
        <w:rPr>
          <w:rFonts w:ascii="__Inter_Fallback_469f07" w:hAnsi="__Inter_Fallback_469f07"/>
          <w:color w:val="878787"/>
          <w:sz w:val="21"/>
          <w:szCs w:val="21"/>
        </w:rPr>
        <w:br/>
      </w:r>
      <w:r>
        <w:rPr>
          <w:rFonts w:ascii="__Inter_Fallback_469f07" w:hAnsi="__Inter_Fallback_469f07"/>
          <w:color w:val="878787"/>
          <w:sz w:val="21"/>
          <w:szCs w:val="21"/>
          <w:shd w:val="clear" w:color="auto" w:fill="FFFFFF"/>
        </w:rPr>
        <w:t>Cited by </w:t>
      </w:r>
      <w:r>
        <w:rPr>
          <w:rStyle w:val="sc-406f4a97-6"/>
          <w:rFonts w:ascii="__Inter_Fallback_469f07" w:hAnsi="__Inter_Fallback_469f07"/>
          <w:b/>
          <w:bCs/>
          <w:color w:val="878787"/>
          <w:sz w:val="21"/>
          <w:szCs w:val="21"/>
          <w:shd w:val="clear" w:color="auto" w:fill="FFFFFF"/>
        </w:rPr>
        <w:t>81</w:t>
      </w:r>
    </w:p>
    <w:p w14:paraId="31E85BBD" w14:textId="77777777" w:rsidR="001316E2" w:rsidRDefault="001316E2" w:rsidP="001316E2">
      <w:r>
        <w:rPr>
          <w:rFonts w:ascii="__Inter_Fallback_469f07" w:hAnsi="__Inter_Fallback_469f07"/>
          <w:color w:val="878787"/>
          <w:sz w:val="21"/>
          <w:szCs w:val="21"/>
          <w:shd w:val="clear" w:color="auto" w:fill="FFFFFF"/>
        </w:rPr>
        <w:t xml:space="preserve">RB </w:t>
      </w:r>
      <w:proofErr w:type="spellStart"/>
      <w:r>
        <w:rPr>
          <w:rFonts w:ascii="__Inter_Fallback_469f07" w:hAnsi="__Inter_Fallback_469f07"/>
          <w:color w:val="878787"/>
          <w:sz w:val="21"/>
          <w:szCs w:val="21"/>
          <w:shd w:val="clear" w:color="auto" w:fill="FFFFFF"/>
        </w:rPr>
        <w:t>Bouncken</w:t>
      </w:r>
      <w:proofErr w:type="spellEnd"/>
      <w:r>
        <w:rPr>
          <w:rFonts w:ascii="__Inter_Fallback_469f07" w:hAnsi="__Inter_Fallback_469f07"/>
          <w:color w:val="878787"/>
          <w:sz w:val="21"/>
          <w:szCs w:val="21"/>
          <w:shd w:val="clear" w:color="auto" w:fill="FFFFFF"/>
        </w:rPr>
        <w:t>, Y Qiu, N Sinkovics… - Review of Managerial …, 2021 - Springer. Qualitative research: extending the range with flexible pattern matching. </w:t>
      </w:r>
      <w:hyperlink r:id="rId11" w:tgtFrame="_blank" w:history="1">
        <w:r>
          <w:rPr>
            <w:rStyle w:val="Hyperlink"/>
            <w:rFonts w:ascii="__Inter_Fallback_469f07" w:hAnsi="__Inter_Fallback_469f07"/>
            <w:color w:val="2179B7"/>
            <w:sz w:val="21"/>
            <w:szCs w:val="21"/>
            <w:shd w:val="clear" w:color="auto" w:fill="FFFFFF"/>
          </w:rPr>
          <w:t>springer.com</w:t>
        </w:r>
      </w:hyperlink>
    </w:p>
    <w:p w14:paraId="3A143A87" w14:textId="77777777" w:rsidR="001316E2" w:rsidRDefault="001316E2" w:rsidP="001316E2">
      <w:r>
        <w:rPr>
          <w:rFonts w:ascii="__Inter_Fallback_469f07" w:hAnsi="__Inter_Fallback_469f07"/>
          <w:color w:val="878787"/>
          <w:sz w:val="21"/>
          <w:szCs w:val="21"/>
          <w:shd w:val="clear" w:color="auto" w:fill="FFFFFF"/>
        </w:rPr>
        <w:t xml:space="preserve">CD de la Lastra, JLP de </w:t>
      </w:r>
      <w:proofErr w:type="spellStart"/>
      <w:r>
        <w:rPr>
          <w:rFonts w:ascii="__Inter_Fallback_469f07" w:hAnsi="__Inter_Fallback_469f07"/>
          <w:color w:val="878787"/>
          <w:sz w:val="21"/>
          <w:szCs w:val="21"/>
          <w:shd w:val="clear" w:color="auto" w:fill="FFFFFF"/>
        </w:rPr>
        <w:t>Labeaga</w:t>
      </w:r>
      <w:proofErr w:type="spellEnd"/>
      <w:r>
        <w:rPr>
          <w:rFonts w:ascii="__Inter_Fallback_469f07" w:hAnsi="__Inter_Fallback_469f07"/>
          <w:color w:val="878787"/>
          <w:sz w:val="21"/>
          <w:szCs w:val="21"/>
          <w:shd w:val="clear" w:color="auto" w:fill="FFFFFF"/>
        </w:rPr>
        <w:t>… - … and Innovation in …, 2024 - taylorfrancis.com. Innovation in the international educational experience for hospitality and luxury industry: Unleashing corporate entrepreneurship at Les Roches in Switzerland and …. </w:t>
      </w:r>
      <w:hyperlink r:id="rId12" w:tgtFrame="_blank" w:history="1">
        <w:r>
          <w:rPr>
            <w:rStyle w:val="Hyperlink"/>
            <w:rFonts w:ascii="__Inter_Fallback_469f07" w:hAnsi="__Inter_Fallback_469f07"/>
            <w:color w:val="2179B7"/>
            <w:sz w:val="21"/>
            <w:szCs w:val="21"/>
            <w:shd w:val="clear" w:color="auto" w:fill="FFFFFF"/>
          </w:rPr>
          <w:t>[HTML]</w:t>
        </w:r>
      </w:hyperlink>
    </w:p>
    <w:p w14:paraId="351610DB" w14:textId="77777777" w:rsidR="001316E2" w:rsidRDefault="001316E2" w:rsidP="001316E2">
      <w:pPr>
        <w:rPr>
          <w:rStyle w:val="sc-406f4a97-6"/>
          <w:rFonts w:ascii="__Inter_Fallback_469f07" w:hAnsi="__Inter_Fallback_469f07"/>
          <w:b/>
          <w:bCs/>
          <w:color w:val="878787"/>
          <w:sz w:val="21"/>
          <w:szCs w:val="21"/>
          <w:shd w:val="clear" w:color="auto" w:fill="FFFFFF"/>
        </w:rPr>
      </w:pPr>
      <w:r>
        <w:rPr>
          <w:rFonts w:ascii="__Inter_Fallback_469f07" w:hAnsi="__Inter_Fallback_469f07"/>
          <w:color w:val="878787"/>
          <w:sz w:val="21"/>
          <w:szCs w:val="21"/>
          <w:shd w:val="clear" w:color="auto" w:fill="FFFFFF"/>
        </w:rPr>
        <w:t>F Margaretha, SE Wirawan, W Wowor - International Journal of Social …, 2022 - ijosmas.org. The influence of service quality toward customer loyalty at five-star hotel in Bali. </w:t>
      </w:r>
      <w:hyperlink r:id="rId13" w:tgtFrame="_blank" w:history="1">
        <w:r>
          <w:rPr>
            <w:rStyle w:val="Hyperlink"/>
            <w:rFonts w:ascii="__Inter_Fallback_469f07" w:hAnsi="__Inter_Fallback_469f07"/>
            <w:color w:val="2179B7"/>
            <w:sz w:val="21"/>
            <w:szCs w:val="21"/>
            <w:shd w:val="clear" w:color="auto" w:fill="FFFFFF"/>
          </w:rPr>
          <w:t>ijosmas.org</w:t>
        </w:r>
      </w:hyperlink>
      <w:r>
        <w:rPr>
          <w:rFonts w:ascii="__Inter_Fallback_469f07" w:hAnsi="__Inter_Fallback_469f07"/>
          <w:color w:val="878787"/>
          <w:sz w:val="21"/>
          <w:szCs w:val="21"/>
        </w:rPr>
        <w:br/>
      </w:r>
      <w:r>
        <w:rPr>
          <w:rFonts w:ascii="__Inter_Fallback_469f07" w:hAnsi="__Inter_Fallback_469f07"/>
          <w:color w:val="878787"/>
          <w:sz w:val="21"/>
          <w:szCs w:val="21"/>
          <w:shd w:val="clear" w:color="auto" w:fill="FFFFFF"/>
        </w:rPr>
        <w:t>Cited by </w:t>
      </w:r>
      <w:r>
        <w:rPr>
          <w:rStyle w:val="sc-406f4a97-6"/>
          <w:rFonts w:ascii="__Inter_Fallback_469f07" w:hAnsi="__Inter_Fallback_469f07"/>
          <w:b/>
          <w:bCs/>
          <w:color w:val="878787"/>
          <w:sz w:val="21"/>
          <w:szCs w:val="21"/>
          <w:shd w:val="clear" w:color="auto" w:fill="FFFFFF"/>
        </w:rPr>
        <w:t>11</w:t>
      </w:r>
    </w:p>
    <w:p w14:paraId="2A9163CC" w14:textId="77777777" w:rsidR="001316E2" w:rsidRDefault="001316E2" w:rsidP="001316E2">
      <w:pPr>
        <w:rPr>
          <w:rStyle w:val="sc-406f4a97-6"/>
          <w:rFonts w:ascii="__Inter_Fallback_469f07" w:hAnsi="__Inter_Fallback_469f07"/>
          <w:b/>
          <w:bCs/>
          <w:color w:val="878787"/>
          <w:sz w:val="21"/>
          <w:szCs w:val="21"/>
          <w:shd w:val="clear" w:color="auto" w:fill="FFFFFF"/>
        </w:rPr>
      </w:pPr>
      <w:r>
        <w:rPr>
          <w:rFonts w:ascii="__Inter_Fallback_469f07" w:hAnsi="__Inter_Fallback_469f07"/>
          <w:color w:val="878787"/>
          <w:sz w:val="21"/>
          <w:szCs w:val="21"/>
          <w:shd w:val="clear" w:color="auto" w:fill="FFFFFF"/>
        </w:rPr>
        <w:t>J Kumar - European Journal of Marketing, 2021 - emerald.com. Understanding customer brand engagement in brand communities: an application of psychological ownership theory and congruity theory. </w:t>
      </w:r>
      <w:hyperlink r:id="rId14" w:tgtFrame="_blank" w:history="1">
        <w:r>
          <w:rPr>
            <w:rStyle w:val="Hyperlink"/>
            <w:rFonts w:ascii="__Inter_Fallback_469f07" w:hAnsi="__Inter_Fallback_469f07"/>
            <w:color w:val="2179B7"/>
            <w:sz w:val="21"/>
            <w:szCs w:val="21"/>
            <w:shd w:val="clear" w:color="auto" w:fill="FFFFFF"/>
          </w:rPr>
          <w:t>[HTML]</w:t>
        </w:r>
      </w:hyperlink>
      <w:r>
        <w:rPr>
          <w:rFonts w:ascii="__Inter_Fallback_469f07" w:hAnsi="__Inter_Fallback_469f07"/>
          <w:color w:val="878787"/>
          <w:sz w:val="21"/>
          <w:szCs w:val="21"/>
        </w:rPr>
        <w:br/>
      </w:r>
      <w:r>
        <w:rPr>
          <w:rFonts w:ascii="__Inter_Fallback_469f07" w:hAnsi="__Inter_Fallback_469f07"/>
          <w:color w:val="878787"/>
          <w:sz w:val="21"/>
          <w:szCs w:val="21"/>
          <w:shd w:val="clear" w:color="auto" w:fill="FFFFFF"/>
        </w:rPr>
        <w:t>Cited by </w:t>
      </w:r>
      <w:r>
        <w:rPr>
          <w:rStyle w:val="sc-406f4a97-6"/>
          <w:rFonts w:ascii="__Inter_Fallback_469f07" w:hAnsi="__Inter_Fallback_469f07"/>
          <w:b/>
          <w:bCs/>
          <w:color w:val="878787"/>
          <w:sz w:val="21"/>
          <w:szCs w:val="21"/>
          <w:shd w:val="clear" w:color="auto" w:fill="FFFFFF"/>
        </w:rPr>
        <w:t>58</w:t>
      </w:r>
    </w:p>
    <w:p w14:paraId="26AE5277" w14:textId="77777777" w:rsidR="001316E2" w:rsidRDefault="001316E2" w:rsidP="001316E2">
      <w:pPr>
        <w:rPr>
          <w:rStyle w:val="sc-406f4a97-6"/>
          <w:rFonts w:ascii="__Inter_Fallback_469f07" w:hAnsi="__Inter_Fallback_469f07"/>
          <w:b/>
          <w:bCs/>
          <w:color w:val="878787"/>
          <w:sz w:val="21"/>
          <w:szCs w:val="21"/>
          <w:shd w:val="clear" w:color="auto" w:fill="FFFFFF"/>
        </w:rPr>
      </w:pPr>
      <w:r>
        <w:rPr>
          <w:rFonts w:ascii="__Inter_Fallback_469f07" w:hAnsi="__Inter_Fallback_469f07"/>
          <w:color w:val="878787"/>
          <w:sz w:val="21"/>
          <w:szCs w:val="21"/>
          <w:shd w:val="clear" w:color="auto" w:fill="FFFFFF"/>
        </w:rPr>
        <w:t>N Quan, N Chi, D Nhung, N Ngan… - Management Science …, 2020 - m.growingscience.com. The influence of website brand equity, e-brand experience on e-loyalty: The mediating role of e-satisfaction. </w:t>
      </w:r>
      <w:hyperlink r:id="rId15" w:tgtFrame="_blank" w:history="1">
        <w:r>
          <w:rPr>
            <w:rStyle w:val="Hyperlink"/>
            <w:rFonts w:ascii="__Inter_Fallback_469f07" w:hAnsi="__Inter_Fallback_469f07"/>
            <w:color w:val="2179B7"/>
            <w:sz w:val="21"/>
            <w:szCs w:val="21"/>
            <w:shd w:val="clear" w:color="auto" w:fill="FFFFFF"/>
          </w:rPr>
          <w:t>growingscience.com</w:t>
        </w:r>
      </w:hyperlink>
      <w:r>
        <w:rPr>
          <w:rFonts w:ascii="__Inter_Fallback_469f07" w:hAnsi="__Inter_Fallback_469f07"/>
          <w:color w:val="878787"/>
          <w:sz w:val="21"/>
          <w:szCs w:val="21"/>
        </w:rPr>
        <w:br/>
      </w:r>
      <w:r>
        <w:rPr>
          <w:rFonts w:ascii="__Inter_Fallback_469f07" w:hAnsi="__Inter_Fallback_469f07"/>
          <w:color w:val="878787"/>
          <w:sz w:val="21"/>
          <w:szCs w:val="21"/>
          <w:shd w:val="clear" w:color="auto" w:fill="FFFFFF"/>
        </w:rPr>
        <w:t>Cited by </w:t>
      </w:r>
      <w:r>
        <w:rPr>
          <w:rStyle w:val="sc-406f4a97-6"/>
          <w:rFonts w:ascii="__Inter_Fallback_469f07" w:hAnsi="__Inter_Fallback_469f07"/>
          <w:b/>
          <w:bCs/>
          <w:color w:val="878787"/>
          <w:sz w:val="21"/>
          <w:szCs w:val="21"/>
          <w:shd w:val="clear" w:color="auto" w:fill="FFFFFF"/>
        </w:rPr>
        <w:t>138</w:t>
      </w:r>
    </w:p>
    <w:p w14:paraId="089E7268" w14:textId="77777777" w:rsidR="001316E2" w:rsidRDefault="001316E2" w:rsidP="001316E2">
      <w:r>
        <w:rPr>
          <w:rFonts w:ascii="__Inter_Fallback_469f07" w:hAnsi="__Inter_Fallback_469f07"/>
          <w:color w:val="878787"/>
          <w:sz w:val="21"/>
          <w:szCs w:val="21"/>
          <w:shd w:val="clear" w:color="auto" w:fill="FFFFFF"/>
        </w:rPr>
        <w:t xml:space="preserve">M Leban, A </w:t>
      </w:r>
      <w:proofErr w:type="spellStart"/>
      <w:r>
        <w:rPr>
          <w:rFonts w:ascii="__Inter_Fallback_469f07" w:hAnsi="__Inter_Fallback_469f07"/>
          <w:color w:val="878787"/>
          <w:sz w:val="21"/>
          <w:szCs w:val="21"/>
          <w:shd w:val="clear" w:color="auto" w:fill="FFFFFF"/>
        </w:rPr>
        <w:t>Errmann</w:t>
      </w:r>
      <w:proofErr w:type="spellEnd"/>
      <w:r>
        <w:rPr>
          <w:rFonts w:ascii="__Inter_Fallback_469f07" w:hAnsi="__Inter_Fallback_469f07"/>
          <w:color w:val="878787"/>
          <w:sz w:val="21"/>
          <w:szCs w:val="21"/>
          <w:shd w:val="clear" w:color="auto" w:fill="FFFFFF"/>
        </w:rPr>
        <w:t>, Y Seo, BG Voyer - Tourism Management, 2024 - Elsevier. Mindful luxury: A case of the Faroe Islands. </w:t>
      </w:r>
      <w:hyperlink r:id="rId16" w:tgtFrame="_blank" w:history="1">
        <w:r>
          <w:rPr>
            <w:rStyle w:val="Hyperlink"/>
            <w:rFonts w:ascii="__Inter_Fallback_469f07" w:hAnsi="__Inter_Fallback_469f07"/>
            <w:color w:val="2179B7"/>
            <w:sz w:val="21"/>
            <w:szCs w:val="21"/>
            <w:shd w:val="clear" w:color="auto" w:fill="FFFFFF"/>
          </w:rPr>
          <w:t>sciencedirect.com</w:t>
        </w:r>
      </w:hyperlink>
    </w:p>
    <w:p w14:paraId="4197A4B9" w14:textId="77777777" w:rsidR="001316E2" w:rsidRDefault="001316E2" w:rsidP="001316E2">
      <w:r>
        <w:rPr>
          <w:rFonts w:ascii="__Inter_Fallback_469f07" w:hAnsi="__Inter_Fallback_469f07"/>
          <w:color w:val="878787"/>
          <w:sz w:val="21"/>
          <w:szCs w:val="21"/>
          <w:shd w:val="clear" w:color="auto" w:fill="FFFFFF"/>
        </w:rPr>
        <w:t xml:space="preserve">FJ Gutiérrez-Pérez, FR </w:t>
      </w:r>
      <w:proofErr w:type="spellStart"/>
      <w:r>
        <w:rPr>
          <w:rFonts w:ascii="__Inter_Fallback_469f07" w:hAnsi="__Inter_Fallback_469f07"/>
          <w:color w:val="878787"/>
          <w:sz w:val="21"/>
          <w:szCs w:val="21"/>
          <w:shd w:val="clear" w:color="auto" w:fill="FFFFFF"/>
        </w:rPr>
        <w:t>Álamo</w:t>
      </w:r>
      <w:proofErr w:type="spellEnd"/>
      <w:r>
        <w:rPr>
          <w:rFonts w:ascii="__Inter_Fallback_469f07" w:hAnsi="__Inter_Fallback_469f07"/>
          <w:color w:val="878787"/>
          <w:sz w:val="21"/>
          <w:szCs w:val="21"/>
          <w:shd w:val="clear" w:color="auto" w:fill="FFFFFF"/>
        </w:rPr>
        <w:t xml:space="preserve">-Vera… - … and Innovation in … - taylorfrancis.com. HD Group: Business model based on innovation and diversification in shopping centres, </w:t>
      </w:r>
      <w:proofErr w:type="gramStart"/>
      <w:r>
        <w:rPr>
          <w:rFonts w:ascii="__Inter_Fallback_469f07" w:hAnsi="__Inter_Fallback_469f07"/>
          <w:color w:val="878787"/>
          <w:sz w:val="21"/>
          <w:szCs w:val="21"/>
          <w:shd w:val="clear" w:color="auto" w:fill="FFFFFF"/>
        </w:rPr>
        <w:t>supermarkets</w:t>
      </w:r>
      <w:proofErr w:type="gramEnd"/>
      <w:r>
        <w:rPr>
          <w:rFonts w:ascii="__Inter_Fallback_469f07" w:hAnsi="__Inter_Fallback_469f07"/>
          <w:color w:val="878787"/>
          <w:sz w:val="21"/>
          <w:szCs w:val="21"/>
          <w:shd w:val="clear" w:color="auto" w:fill="FFFFFF"/>
        </w:rPr>
        <w:t xml:space="preserve"> and hotels. </w:t>
      </w:r>
      <w:hyperlink r:id="rId17" w:tgtFrame="_blank" w:history="1">
        <w:r>
          <w:rPr>
            <w:rStyle w:val="Hyperlink"/>
            <w:rFonts w:ascii="__Inter_Fallback_469f07" w:hAnsi="__Inter_Fallback_469f07"/>
            <w:color w:val="2179B7"/>
            <w:sz w:val="21"/>
            <w:szCs w:val="21"/>
            <w:shd w:val="clear" w:color="auto" w:fill="FFFFFF"/>
          </w:rPr>
          <w:t>[HTML]</w:t>
        </w:r>
      </w:hyperlink>
    </w:p>
    <w:p w14:paraId="719715BC" w14:textId="77777777" w:rsidR="001316E2" w:rsidRDefault="001316E2" w:rsidP="001316E2">
      <w:r>
        <w:rPr>
          <w:rFonts w:ascii="__Inter_Fallback_469f07" w:hAnsi="__Inter_Fallback_469f07"/>
          <w:color w:val="878787"/>
          <w:sz w:val="21"/>
          <w:szCs w:val="21"/>
          <w:shd w:val="clear" w:color="auto" w:fill="FFFFFF"/>
        </w:rPr>
        <w:t xml:space="preserve">A </w:t>
      </w:r>
      <w:proofErr w:type="spellStart"/>
      <w:r>
        <w:rPr>
          <w:rFonts w:ascii="__Inter_Fallback_469f07" w:hAnsi="__Inter_Fallback_469f07"/>
          <w:color w:val="878787"/>
          <w:sz w:val="21"/>
          <w:szCs w:val="21"/>
          <w:shd w:val="clear" w:color="auto" w:fill="FFFFFF"/>
        </w:rPr>
        <w:t>Sopyan</w:t>
      </w:r>
      <w:proofErr w:type="spellEnd"/>
      <w:r>
        <w:rPr>
          <w:rFonts w:ascii="__Inter_Fallback_469f07" w:hAnsi="__Inter_Fallback_469f07"/>
          <w:color w:val="878787"/>
          <w:sz w:val="21"/>
          <w:szCs w:val="21"/>
          <w:shd w:val="clear" w:color="auto" w:fill="FFFFFF"/>
        </w:rPr>
        <w:t xml:space="preserve">, A Gayatri, D </w:t>
      </w:r>
      <w:proofErr w:type="spellStart"/>
      <w:r>
        <w:rPr>
          <w:rFonts w:ascii="__Inter_Fallback_469f07" w:hAnsi="__Inter_Fallback_469f07"/>
          <w:color w:val="878787"/>
          <w:sz w:val="21"/>
          <w:szCs w:val="21"/>
          <w:shd w:val="clear" w:color="auto" w:fill="FFFFFF"/>
        </w:rPr>
        <w:t>Putranto</w:t>
      </w:r>
      <w:proofErr w:type="spellEnd"/>
      <w:r>
        <w:rPr>
          <w:rFonts w:ascii="__Inter_Fallback_469f07" w:hAnsi="__Inter_Fallback_469f07"/>
          <w:color w:val="878787"/>
          <w:sz w:val="21"/>
          <w:szCs w:val="21"/>
          <w:shd w:val="clear" w:color="auto" w:fill="FFFFFF"/>
        </w:rPr>
        <w:t>… - … on Innovations …, 2023 - conference.loupiasconference.org. Hotel Marketing Strategies in the Post-Covid-19 Era. </w:t>
      </w:r>
      <w:hyperlink r:id="rId18" w:tgtFrame="_blank" w:history="1">
        <w:r>
          <w:rPr>
            <w:rStyle w:val="Hyperlink"/>
            <w:rFonts w:ascii="__Inter_Fallback_469f07" w:hAnsi="__Inter_Fallback_469f07"/>
            <w:color w:val="2179B7"/>
            <w:sz w:val="21"/>
            <w:szCs w:val="21"/>
            <w:shd w:val="clear" w:color="auto" w:fill="FFFFFF"/>
          </w:rPr>
          <w:t>loupiasconference.org</w:t>
        </w:r>
      </w:hyperlink>
    </w:p>
    <w:p w14:paraId="4C29C6E8" w14:textId="77777777" w:rsidR="001316E2" w:rsidRDefault="001316E2" w:rsidP="001316E2">
      <w:r>
        <w:rPr>
          <w:rFonts w:ascii="__Inter_Fallback_469f07" w:hAnsi="__Inter_Fallback_469f07"/>
          <w:color w:val="878787"/>
          <w:sz w:val="21"/>
          <w:szCs w:val="21"/>
          <w:shd w:val="clear" w:color="auto" w:fill="FFFFFF"/>
        </w:rPr>
        <w:lastRenderedPageBreak/>
        <w:t>T Aguiar-</w:t>
      </w:r>
      <w:proofErr w:type="spellStart"/>
      <w:r>
        <w:rPr>
          <w:rFonts w:ascii="__Inter_Fallback_469f07" w:hAnsi="__Inter_Fallback_469f07"/>
          <w:color w:val="878787"/>
          <w:sz w:val="21"/>
          <w:szCs w:val="21"/>
          <w:shd w:val="clear" w:color="auto" w:fill="FFFFFF"/>
        </w:rPr>
        <w:t>Quintana</w:t>
      </w:r>
      <w:proofErr w:type="spellEnd"/>
      <w:r>
        <w:rPr>
          <w:rFonts w:ascii="__Inter_Fallback_469f07" w:hAnsi="__Inter_Fallback_469f07"/>
          <w:color w:val="878787"/>
          <w:sz w:val="21"/>
          <w:szCs w:val="21"/>
          <w:shd w:val="clear" w:color="auto" w:fill="FFFFFF"/>
        </w:rPr>
        <w:t xml:space="preserve">, S Haller - Corporate Entrepreneurship and …, 2024 - taylorfrancis.com. Seaside hotels: Corporate entrepreneurship strategies in Spain, </w:t>
      </w:r>
      <w:proofErr w:type="gramStart"/>
      <w:r>
        <w:rPr>
          <w:rFonts w:ascii="__Inter_Fallback_469f07" w:hAnsi="__Inter_Fallback_469f07"/>
          <w:color w:val="878787"/>
          <w:sz w:val="21"/>
          <w:szCs w:val="21"/>
          <w:shd w:val="clear" w:color="auto" w:fill="FFFFFF"/>
        </w:rPr>
        <w:t>Germany</w:t>
      </w:r>
      <w:proofErr w:type="gramEnd"/>
      <w:r>
        <w:rPr>
          <w:rFonts w:ascii="__Inter_Fallback_469f07" w:hAnsi="__Inter_Fallback_469f07"/>
          <w:color w:val="878787"/>
          <w:sz w:val="21"/>
          <w:szCs w:val="21"/>
          <w:shd w:val="clear" w:color="auto" w:fill="FFFFFF"/>
        </w:rPr>
        <w:t xml:space="preserve"> and Asia. </w:t>
      </w:r>
      <w:hyperlink r:id="rId19" w:tgtFrame="_blank" w:history="1">
        <w:r>
          <w:rPr>
            <w:rStyle w:val="Hyperlink"/>
            <w:rFonts w:ascii="__Inter_Fallback_469f07" w:hAnsi="__Inter_Fallback_469f07"/>
            <w:color w:val="2179B7"/>
            <w:sz w:val="21"/>
            <w:szCs w:val="21"/>
            <w:shd w:val="clear" w:color="auto" w:fill="FFFFFF"/>
          </w:rPr>
          <w:t>[HTML]</w:t>
        </w:r>
      </w:hyperlink>
    </w:p>
    <w:p w14:paraId="79C084A0" w14:textId="77777777" w:rsidR="001316E2" w:rsidRDefault="001316E2" w:rsidP="001316E2">
      <w:pPr>
        <w:rPr>
          <w:rStyle w:val="Hyperlink"/>
          <w:rFonts w:ascii="__Inter_Fallback_469f07" w:hAnsi="__Inter_Fallback_469f07"/>
          <w:color w:val="2179B7"/>
          <w:sz w:val="21"/>
          <w:szCs w:val="21"/>
          <w:shd w:val="clear" w:color="auto" w:fill="FFFFFF"/>
        </w:rPr>
      </w:pPr>
      <w:r>
        <w:rPr>
          <w:rFonts w:ascii="__Inter_Fallback_469f07" w:hAnsi="__Inter_Fallback_469f07"/>
          <w:color w:val="878787"/>
          <w:sz w:val="21"/>
          <w:szCs w:val="21"/>
          <w:shd w:val="clear" w:color="auto" w:fill="FFFFFF"/>
        </w:rPr>
        <w:t>TDCA dos Santos - 2021 - search.proquest.com. Generating Public Value While Navigating a Crisis: Madeira´ s Strategic Management Approach to Covid-19. </w:t>
      </w:r>
      <w:hyperlink r:id="rId20" w:tgtFrame="_blank" w:history="1">
        <w:r>
          <w:rPr>
            <w:rStyle w:val="Hyperlink"/>
            <w:rFonts w:ascii="__Inter_Fallback_469f07" w:hAnsi="__Inter_Fallback_469f07"/>
            <w:color w:val="2179B7"/>
            <w:sz w:val="21"/>
            <w:szCs w:val="21"/>
            <w:shd w:val="clear" w:color="auto" w:fill="FFFFFF"/>
          </w:rPr>
          <w:t>ucp.pt</w:t>
        </w:r>
      </w:hyperlink>
    </w:p>
    <w:p w14:paraId="69ACDFDD" w14:textId="77777777" w:rsidR="001316E2" w:rsidRDefault="001316E2" w:rsidP="001316E2">
      <w:proofErr w:type="spellStart"/>
      <w:r w:rsidRPr="00186841">
        <w:t>Melián</w:t>
      </w:r>
      <w:proofErr w:type="spellEnd"/>
      <w:r w:rsidRPr="00186841">
        <w:t xml:space="preserve">-Alzola, L., Fernández-Monroy, M., &amp; Hidalgo-Peñate, M., 2020. Hotels in contexts of uncertainty: Measuring organisational resilience. </w:t>
      </w:r>
      <w:hyperlink r:id="rId21" w:tgtFrame="_blank" w:tooltip="https://www.ncbi.nlm.nih.gov/pmc/articles/PMC7529406/" w:history="1">
        <w:r w:rsidRPr="00186841">
          <w:rPr>
            <w:color w:val="0000FF"/>
            <w:u w:val="single"/>
          </w:rPr>
          <w:t>ncbi.nlm.nih.gov</w:t>
        </w:r>
      </w:hyperlink>
    </w:p>
    <w:p w14:paraId="2815174D" w14:textId="77777777" w:rsidR="001316E2" w:rsidRDefault="001316E2" w:rsidP="001316E2">
      <w:r w:rsidRPr="00710B27">
        <w:t xml:space="preserve">J. Sánchez-Sánchez, F. &amp; M. Sánchez-Sánchez, A., 2022. Evaluating the efficiency and determinants of mass tourism in Spain: a tourist area perspective. </w:t>
      </w:r>
      <w:hyperlink r:id="rId22" w:tgtFrame="_blank" w:tooltip="https://www.ncbi.nlm.nih.gov/pmc/articles/PMC9742043/" w:history="1">
        <w:r w:rsidRPr="00710B27">
          <w:rPr>
            <w:color w:val="0000FF"/>
            <w:u w:val="single"/>
          </w:rPr>
          <w:t>ncbi.nlm.nih.gov</w:t>
        </w:r>
      </w:hyperlink>
    </w:p>
    <w:p w14:paraId="4C2B9BAB" w14:textId="77777777" w:rsidR="001316E2" w:rsidRDefault="001316E2" w:rsidP="001316E2">
      <w:r w:rsidRPr="00E856D5">
        <w:rPr>
          <w:rFonts w:ascii="__Inter_Fallback_469f07" w:hAnsi="__Inter_Fallback_469f07"/>
          <w:color w:val="878787"/>
          <w:sz w:val="21"/>
          <w:szCs w:val="21"/>
          <w:shd w:val="clear" w:color="auto" w:fill="FFFFFF"/>
        </w:rPr>
        <w:t>AAGAG Muhammad, SA Shah, RKSJK Ali, B Khan - 2021 - d-nb.info. Factors shaping economics of land use change in Gilgit Baltistan, Pakistan. </w:t>
      </w:r>
      <w:hyperlink r:id="rId23" w:tgtFrame="_blank" w:history="1">
        <w:r w:rsidRPr="00E856D5">
          <w:rPr>
            <w:rFonts w:ascii="__Inter_Fallback_469f07" w:hAnsi="__Inter_Fallback_469f07"/>
            <w:color w:val="2179B7"/>
            <w:sz w:val="21"/>
            <w:szCs w:val="21"/>
            <w:u w:val="single"/>
            <w:shd w:val="clear" w:color="auto" w:fill="FFFFFF"/>
          </w:rPr>
          <w:t>d-nb.info</w:t>
        </w:r>
      </w:hyperlink>
    </w:p>
    <w:p w14:paraId="3FFFDFE3" w14:textId="77777777" w:rsidR="001316E2" w:rsidRDefault="001316E2" w:rsidP="001316E2">
      <w:r w:rsidRPr="001D3213">
        <w:rPr>
          <w:rFonts w:ascii="__Inter_Fallback_469f07" w:hAnsi="__Inter_Fallback_469f07"/>
          <w:color w:val="878787"/>
          <w:sz w:val="21"/>
          <w:szCs w:val="21"/>
          <w:shd w:val="clear" w:color="auto" w:fill="FFFFFF"/>
        </w:rPr>
        <w:t xml:space="preserve">Luis Gregorio Abad Espinoza - 2019 - osf.io. The rethinking and enhancement of the natural and cultural heritage of the cultural landscapes: the case of </w:t>
      </w:r>
      <w:proofErr w:type="spellStart"/>
      <w:r w:rsidRPr="001D3213">
        <w:rPr>
          <w:rFonts w:ascii="__Inter_Fallback_469f07" w:hAnsi="__Inter_Fallback_469f07"/>
          <w:color w:val="878787"/>
          <w:sz w:val="21"/>
          <w:szCs w:val="21"/>
          <w:shd w:val="clear" w:color="auto" w:fill="FFFFFF"/>
        </w:rPr>
        <w:t>Sečovlje</w:t>
      </w:r>
      <w:proofErr w:type="spellEnd"/>
      <w:r w:rsidRPr="001D3213">
        <w:rPr>
          <w:rFonts w:ascii="__Inter_Fallback_469f07" w:hAnsi="__Inter_Fallback_469f07"/>
          <w:color w:val="878787"/>
          <w:sz w:val="21"/>
          <w:szCs w:val="21"/>
          <w:shd w:val="clear" w:color="auto" w:fill="FFFFFF"/>
        </w:rPr>
        <w:t xml:space="preserve"> and </w:t>
      </w:r>
      <w:proofErr w:type="spellStart"/>
      <w:r w:rsidRPr="001D3213">
        <w:rPr>
          <w:rFonts w:ascii="__Inter_Fallback_469f07" w:hAnsi="__Inter_Fallback_469f07"/>
          <w:color w:val="878787"/>
          <w:sz w:val="21"/>
          <w:szCs w:val="21"/>
          <w:shd w:val="clear" w:color="auto" w:fill="FFFFFF"/>
        </w:rPr>
        <w:t>Janubio</w:t>
      </w:r>
      <w:proofErr w:type="spellEnd"/>
      <w:r w:rsidRPr="001D3213">
        <w:rPr>
          <w:rFonts w:ascii="__Inter_Fallback_469f07" w:hAnsi="__Inter_Fallback_469f07"/>
          <w:color w:val="878787"/>
          <w:sz w:val="21"/>
          <w:szCs w:val="21"/>
          <w:shd w:val="clear" w:color="auto" w:fill="FFFFFF"/>
        </w:rPr>
        <w:t xml:space="preserve"> saltpans. </w:t>
      </w:r>
      <w:hyperlink r:id="rId24" w:tgtFrame="_blank" w:history="1">
        <w:r w:rsidRPr="001D3213">
          <w:rPr>
            <w:rFonts w:ascii="__Inter_Fallback_469f07" w:hAnsi="__Inter_Fallback_469f07"/>
            <w:color w:val="2179B7"/>
            <w:sz w:val="21"/>
            <w:szCs w:val="21"/>
            <w:u w:val="single"/>
            <w:shd w:val="clear" w:color="auto" w:fill="FFFFFF"/>
          </w:rPr>
          <w:t>osf.io</w:t>
        </w:r>
      </w:hyperlink>
    </w:p>
    <w:p w14:paraId="563CEF77" w14:textId="77777777" w:rsidR="001316E2" w:rsidRDefault="001316E2" w:rsidP="001316E2">
      <w:r w:rsidRPr="00700BE2">
        <w:rPr>
          <w:rFonts w:ascii="__Inter_Fallback_469f07" w:hAnsi="__Inter_Fallback_469f07"/>
          <w:color w:val="878787"/>
          <w:sz w:val="21"/>
          <w:szCs w:val="21"/>
          <w:shd w:val="clear" w:color="auto" w:fill="FFFFFF"/>
        </w:rPr>
        <w:t>Z Duric, J Potočnik Topler - Sustainability, 2021 - mdpi.com. The role of performance and environmental sustainability indicators in hotel competitiveness. </w:t>
      </w:r>
      <w:hyperlink r:id="rId25" w:tgtFrame="_blank" w:history="1">
        <w:r w:rsidRPr="00700BE2">
          <w:rPr>
            <w:rFonts w:ascii="__Inter_Fallback_469f07" w:hAnsi="__Inter_Fallback_469f07"/>
            <w:color w:val="2179B7"/>
            <w:sz w:val="21"/>
            <w:szCs w:val="21"/>
            <w:u w:val="single"/>
            <w:shd w:val="clear" w:color="auto" w:fill="FFFFFF"/>
          </w:rPr>
          <w:t>mdpi.com</w:t>
        </w:r>
      </w:hyperlink>
    </w:p>
    <w:p w14:paraId="7ABB8690" w14:textId="77777777" w:rsidR="001316E2" w:rsidRDefault="001316E2" w:rsidP="001316E2">
      <w:r w:rsidRPr="008B70C0">
        <w:t xml:space="preserve">Alotaibi, E. &amp; Khan, A., 2022. Impact of Covid-19 on the Hospitality Industry and Responding to Future Pandemic through Technological Innovation. </w:t>
      </w:r>
      <w:hyperlink r:id="rId26" w:tgtFrame="_blank" w:tooltip="https://www.ncbi.nlm.nih.gov/pmc/articles/PMC9464297/" w:history="1">
        <w:r w:rsidRPr="008B70C0">
          <w:rPr>
            <w:color w:val="0000FF"/>
            <w:u w:val="single"/>
          </w:rPr>
          <w:t>ncbi.nlm.nih.gov</w:t>
        </w:r>
      </w:hyperlink>
    </w:p>
    <w:p w14:paraId="07263675" w14:textId="77777777" w:rsidR="001316E2" w:rsidRDefault="001316E2" w:rsidP="001316E2">
      <w:r w:rsidRPr="00296B12">
        <w:rPr>
          <w:rFonts w:ascii="__Inter_Fallback_469f07" w:hAnsi="__Inter_Fallback_469f07"/>
          <w:color w:val="878787"/>
          <w:sz w:val="21"/>
          <w:szCs w:val="21"/>
          <w:shd w:val="clear" w:color="auto" w:fill="FFFFFF"/>
        </w:rPr>
        <w:t xml:space="preserve">PJ </w:t>
      </w:r>
      <w:proofErr w:type="spellStart"/>
      <w:r w:rsidRPr="00296B12">
        <w:rPr>
          <w:rFonts w:ascii="__Inter_Fallback_469f07" w:hAnsi="__Inter_Fallback_469f07"/>
          <w:color w:val="878787"/>
          <w:sz w:val="21"/>
          <w:szCs w:val="21"/>
          <w:shd w:val="clear" w:color="auto" w:fill="FFFFFF"/>
        </w:rPr>
        <w:t>Verpil</w:t>
      </w:r>
      <w:proofErr w:type="spellEnd"/>
      <w:r w:rsidRPr="00296B12">
        <w:rPr>
          <w:rFonts w:ascii="__Inter_Fallback_469f07" w:hAnsi="__Inter_Fallback_469f07"/>
          <w:color w:val="878787"/>
          <w:sz w:val="21"/>
          <w:szCs w:val="21"/>
          <w:shd w:val="clear" w:color="auto" w:fill="FFFFFF"/>
        </w:rPr>
        <w:t xml:space="preserve"> - 2022 - search.proquest.com. Promoting Access and Choice: A Strategic Plan Serving First-Generation Immigrant College Students of </w:t>
      </w:r>
      <w:proofErr w:type="spellStart"/>
      <w:r w:rsidRPr="00296B12">
        <w:rPr>
          <w:rFonts w:ascii="__Inter_Fallback_469f07" w:hAnsi="__Inter_Fallback_469f07"/>
          <w:color w:val="878787"/>
          <w:sz w:val="21"/>
          <w:szCs w:val="21"/>
          <w:shd w:val="clear" w:color="auto" w:fill="FFFFFF"/>
        </w:rPr>
        <w:t>Color</w:t>
      </w:r>
      <w:proofErr w:type="spellEnd"/>
      <w:r w:rsidRPr="00296B12">
        <w:rPr>
          <w:rFonts w:ascii="__Inter_Fallback_469f07" w:hAnsi="__Inter_Fallback_469f07"/>
          <w:color w:val="878787"/>
          <w:sz w:val="21"/>
          <w:szCs w:val="21"/>
          <w:shd w:val="clear" w:color="auto" w:fill="FFFFFF"/>
        </w:rPr>
        <w:t xml:space="preserve"> at Four-Year Postsecondary Institutions. </w:t>
      </w:r>
      <w:hyperlink r:id="rId27" w:tgtFrame="_blank" w:history="1">
        <w:r w:rsidRPr="00296B12">
          <w:rPr>
            <w:rFonts w:ascii="__Inter_Fallback_469f07" w:hAnsi="__Inter_Fallback_469f07"/>
            <w:color w:val="2179B7"/>
            <w:sz w:val="21"/>
            <w:szCs w:val="21"/>
            <w:u w:val="single"/>
            <w:shd w:val="clear" w:color="auto" w:fill="FFFFFF"/>
          </w:rPr>
          <w:t>depaul.edu</w:t>
        </w:r>
      </w:hyperlink>
    </w:p>
    <w:p w14:paraId="6003C898" w14:textId="77777777" w:rsidR="001316E2" w:rsidRDefault="001316E2" w:rsidP="001316E2">
      <w:r w:rsidRPr="00E60120">
        <w:rPr>
          <w:rFonts w:ascii="__Inter_Fallback_469f07" w:hAnsi="__Inter_Fallback_469f07"/>
          <w:color w:val="878787"/>
          <w:sz w:val="21"/>
          <w:szCs w:val="21"/>
          <w:shd w:val="clear" w:color="auto" w:fill="FFFFFF"/>
        </w:rPr>
        <w:t xml:space="preserve">AS Saleh, MAEF </w:t>
      </w:r>
      <w:proofErr w:type="spellStart"/>
      <w:r w:rsidRPr="00E60120">
        <w:rPr>
          <w:rFonts w:ascii="__Inter_Fallback_469f07" w:hAnsi="__Inter_Fallback_469f07"/>
          <w:color w:val="878787"/>
          <w:sz w:val="21"/>
          <w:szCs w:val="21"/>
          <w:shd w:val="clear" w:color="auto" w:fill="FFFFFF"/>
        </w:rPr>
        <w:t>Zohry</w:t>
      </w:r>
      <w:proofErr w:type="spellEnd"/>
      <w:r w:rsidRPr="00E60120">
        <w:rPr>
          <w:rFonts w:ascii="__Inter_Fallback_469f07" w:hAnsi="__Inter_Fallback_469f07"/>
          <w:color w:val="878787"/>
          <w:sz w:val="21"/>
          <w:szCs w:val="21"/>
          <w:shd w:val="clear" w:color="auto" w:fill="FFFFFF"/>
        </w:rPr>
        <w:t xml:space="preserve"> - International Journal of Tourism …, 2022 - ijtah.journals.ekb.eg. Towards A Sustainable Hotel Education (An Analytical Strategic Study at The Faculty of Tourism and Hotels, Mansoura University-TOWS Matrix as A Model). </w:t>
      </w:r>
      <w:hyperlink r:id="rId28" w:tgtFrame="_blank" w:history="1">
        <w:r w:rsidRPr="00E60120">
          <w:rPr>
            <w:rFonts w:ascii="__Inter_Fallback_469f07" w:hAnsi="__Inter_Fallback_469f07"/>
            <w:color w:val="2179B7"/>
            <w:sz w:val="21"/>
            <w:szCs w:val="21"/>
            <w:u w:val="single"/>
            <w:shd w:val="clear" w:color="auto" w:fill="FFFFFF"/>
          </w:rPr>
          <w:t>ekb.eg</w:t>
        </w:r>
      </w:hyperlink>
    </w:p>
    <w:p w14:paraId="0C3361DD" w14:textId="77777777" w:rsidR="001316E2" w:rsidRDefault="001316E2" w:rsidP="001316E2">
      <w:r w:rsidRPr="00965934">
        <w:rPr>
          <w:rFonts w:ascii="__Inter_Fallback_469f07" w:hAnsi="__Inter_Fallback_469f07"/>
          <w:color w:val="878787"/>
          <w:sz w:val="21"/>
          <w:szCs w:val="21"/>
          <w:shd w:val="clear" w:color="auto" w:fill="FFFFFF"/>
        </w:rPr>
        <w:t xml:space="preserve">Marco Antonio Cruz-Morato, Carmen Dueñas-Zambrana, Josefa García-Mestanza - 2021 - ncbi.nlm.nih.gov. Disability, Human Resources and </w:t>
      </w:r>
      <w:proofErr w:type="spellStart"/>
      <w:r w:rsidRPr="00965934">
        <w:rPr>
          <w:rFonts w:ascii="__Inter_Fallback_469f07" w:hAnsi="__Inter_Fallback_469f07"/>
          <w:color w:val="878787"/>
          <w:sz w:val="21"/>
          <w:szCs w:val="21"/>
          <w:shd w:val="clear" w:color="auto" w:fill="FFFFFF"/>
        </w:rPr>
        <w:t>Behavioral</w:t>
      </w:r>
      <w:proofErr w:type="spellEnd"/>
      <w:r w:rsidRPr="00965934">
        <w:rPr>
          <w:rFonts w:ascii="__Inter_Fallback_469f07" w:hAnsi="__Inter_Fallback_469f07"/>
          <w:color w:val="878787"/>
          <w:sz w:val="21"/>
          <w:szCs w:val="21"/>
          <w:shd w:val="clear" w:color="auto" w:fill="FFFFFF"/>
        </w:rPr>
        <w:t xml:space="preserve"> Economics: The Labour Inclusion Case of </w:t>
      </w:r>
      <w:proofErr w:type="spellStart"/>
      <w:r w:rsidRPr="00965934">
        <w:rPr>
          <w:rFonts w:ascii="__Inter_Fallback_469f07" w:hAnsi="__Inter_Fallback_469f07"/>
          <w:color w:val="878787"/>
          <w:sz w:val="21"/>
          <w:szCs w:val="21"/>
          <w:shd w:val="clear" w:color="auto" w:fill="FFFFFF"/>
        </w:rPr>
        <w:t>Ilunion</w:t>
      </w:r>
      <w:proofErr w:type="spellEnd"/>
      <w:r w:rsidRPr="00965934">
        <w:rPr>
          <w:rFonts w:ascii="__Inter_Fallback_469f07" w:hAnsi="__Inter_Fallback_469f07"/>
          <w:color w:val="878787"/>
          <w:sz w:val="21"/>
          <w:szCs w:val="21"/>
          <w:shd w:val="clear" w:color="auto" w:fill="FFFFFF"/>
        </w:rPr>
        <w:t xml:space="preserve"> Hotels of the Costa del Sol (Spain). </w:t>
      </w:r>
      <w:hyperlink r:id="rId29" w:tgtFrame="_blank" w:history="1">
        <w:r w:rsidRPr="00965934">
          <w:rPr>
            <w:rFonts w:ascii="__Inter_Fallback_469f07" w:hAnsi="__Inter_Fallback_469f07"/>
            <w:color w:val="2179B7"/>
            <w:sz w:val="21"/>
            <w:szCs w:val="21"/>
            <w:u w:val="single"/>
            <w:shd w:val="clear" w:color="auto" w:fill="FFFFFF"/>
          </w:rPr>
          <w:t>ncbi.nlm.nih.gov</w:t>
        </w:r>
      </w:hyperlink>
    </w:p>
    <w:p w14:paraId="2A3E0B51" w14:textId="77777777" w:rsidR="001316E2" w:rsidRDefault="001316E2" w:rsidP="001316E2">
      <w:r w:rsidRPr="002C0E91">
        <w:t xml:space="preserve">Antonio Cruz-Morato, M., Dueñas-Zambrana, C., &amp; García-Mestanza, J., 2021. Disability, Human Resources and </w:t>
      </w:r>
      <w:proofErr w:type="spellStart"/>
      <w:r w:rsidRPr="002C0E91">
        <w:t>Behavioral</w:t>
      </w:r>
      <w:proofErr w:type="spellEnd"/>
      <w:r w:rsidRPr="002C0E91">
        <w:t xml:space="preserve"> Economics: The Labour Inclusion Case of </w:t>
      </w:r>
      <w:proofErr w:type="spellStart"/>
      <w:r w:rsidRPr="002C0E91">
        <w:t>Ilunion</w:t>
      </w:r>
      <w:proofErr w:type="spellEnd"/>
      <w:r w:rsidRPr="002C0E91">
        <w:t xml:space="preserve"> Hotels of the Costa del Sol (Spain). </w:t>
      </w:r>
      <w:hyperlink r:id="rId30" w:tgtFrame="_blank" w:tooltip="https://www.ncbi.nlm.nih.gov/pmc/articles/PMC8345439/" w:history="1">
        <w:r w:rsidRPr="002C0E91">
          <w:rPr>
            <w:color w:val="0000FF"/>
            <w:u w:val="single"/>
          </w:rPr>
          <w:t>ncbi.nlm.nih.gov</w:t>
        </w:r>
      </w:hyperlink>
    </w:p>
    <w:p w14:paraId="2944E676" w14:textId="77777777" w:rsidR="001316E2" w:rsidRDefault="001316E2" w:rsidP="001316E2">
      <w:r w:rsidRPr="00B806D2">
        <w:rPr>
          <w:rFonts w:ascii="__Inter_Fallback_469f07" w:hAnsi="__Inter_Fallback_469f07"/>
          <w:color w:val="878787"/>
          <w:sz w:val="21"/>
          <w:szCs w:val="21"/>
          <w:shd w:val="clear" w:color="auto" w:fill="FFFFFF"/>
        </w:rPr>
        <w:t>R Singh, A Gehlot, SV Akram… - Sustainable …, 2024 - sei.ardascience.com. Integration of advanced digital technologies in the hospitality industry: A technological approach towards sustainability. </w:t>
      </w:r>
      <w:hyperlink r:id="rId31" w:tgtFrame="_blank" w:history="1">
        <w:r w:rsidRPr="00B806D2">
          <w:rPr>
            <w:rFonts w:ascii="__Inter_Fallback_469f07" w:hAnsi="__Inter_Fallback_469f07"/>
            <w:color w:val="2179B7"/>
            <w:sz w:val="21"/>
            <w:szCs w:val="21"/>
            <w:u w:val="single"/>
            <w:shd w:val="clear" w:color="auto" w:fill="FFFFFF"/>
          </w:rPr>
          <w:t>ardascience.com</w:t>
        </w:r>
      </w:hyperlink>
    </w:p>
    <w:p w14:paraId="534A1402" w14:textId="77777777" w:rsidR="001316E2" w:rsidRDefault="001316E2" w:rsidP="001316E2">
      <w:r w:rsidRPr="00914EF3">
        <w:rPr>
          <w:rFonts w:ascii="__Inter_Fallback_469f07" w:hAnsi="__Inter_Fallback_469f07"/>
          <w:color w:val="878787"/>
          <w:sz w:val="21"/>
          <w:szCs w:val="21"/>
          <w:shd w:val="clear" w:color="auto" w:fill="FFFFFF"/>
        </w:rPr>
        <w:t>X Wu, Y An, S Sang, Y Li, W Zhao - … Directions, Challenges and …, 2023 - books.google.com. Check for updates. </w:t>
      </w:r>
      <w:hyperlink r:id="rId32" w:tgtFrame="_blank" w:history="1">
        <w:r w:rsidRPr="00914EF3">
          <w:rPr>
            <w:rFonts w:ascii="__Inter_Fallback_469f07" w:hAnsi="__Inter_Fallback_469f07"/>
            <w:color w:val="2179B7"/>
            <w:sz w:val="21"/>
            <w:szCs w:val="21"/>
            <w:u w:val="single"/>
            <w:shd w:val="clear" w:color="auto" w:fill="FFFFFF"/>
          </w:rPr>
          <w:t>[HTML]</w:t>
        </w:r>
      </w:hyperlink>
    </w:p>
    <w:p w14:paraId="5BEE7415" w14:textId="77777777" w:rsidR="001316E2" w:rsidRDefault="001316E2" w:rsidP="001316E2">
      <w:r w:rsidRPr="009E71E6">
        <w:rPr>
          <w:rFonts w:ascii="__Inter_Fallback_469f07" w:hAnsi="__Inter_Fallback_469f07"/>
          <w:color w:val="878787"/>
          <w:sz w:val="21"/>
          <w:szCs w:val="21"/>
          <w:shd w:val="clear" w:color="auto" w:fill="FFFFFF"/>
        </w:rPr>
        <w:t>R Hernández Martín, N Antonova, D Celis Sosa… - 2021 - riull.ull.es. Tourism Observatory of the Canary Islands. </w:t>
      </w:r>
      <w:hyperlink r:id="rId33" w:tgtFrame="_blank" w:history="1">
        <w:r w:rsidRPr="009E71E6">
          <w:rPr>
            <w:rFonts w:ascii="__Inter_Fallback_469f07" w:hAnsi="__Inter_Fallback_469f07"/>
            <w:color w:val="2179B7"/>
            <w:sz w:val="21"/>
            <w:szCs w:val="21"/>
            <w:u w:val="single"/>
            <w:shd w:val="clear" w:color="auto" w:fill="FFFFFF"/>
          </w:rPr>
          <w:t>ull.es</w:t>
        </w:r>
      </w:hyperlink>
    </w:p>
    <w:p w14:paraId="65E81DEC" w14:textId="77777777" w:rsidR="001316E2" w:rsidRDefault="001316E2" w:rsidP="001316E2">
      <w:r w:rsidRPr="005F0733">
        <w:rPr>
          <w:rFonts w:ascii="__Inter_Fallback_469f07" w:hAnsi="__Inter_Fallback_469f07"/>
          <w:color w:val="878787"/>
          <w:sz w:val="21"/>
          <w:szCs w:val="21"/>
          <w:shd w:val="clear" w:color="auto" w:fill="FFFFFF"/>
        </w:rPr>
        <w:t>AA García, S Battino - … Conference on Computational Science and Its …, 2021 - Springer. Sustainability, Tourism and Digitalization. The City Smart Approach in Las Palmas de Gran Canaria (Canary Islands). </w:t>
      </w:r>
      <w:hyperlink r:id="rId34" w:tgtFrame="_blank" w:history="1">
        <w:r w:rsidRPr="005F0733">
          <w:rPr>
            <w:rFonts w:ascii="__Inter_Fallback_469f07" w:hAnsi="__Inter_Fallback_469f07"/>
            <w:color w:val="2179B7"/>
            <w:sz w:val="21"/>
            <w:szCs w:val="21"/>
            <w:u w:val="single"/>
            <w:shd w:val="clear" w:color="auto" w:fill="FFFFFF"/>
          </w:rPr>
          <w:t>[HTML]</w:t>
        </w:r>
      </w:hyperlink>
    </w:p>
    <w:p w14:paraId="14D0CDD7" w14:textId="77777777" w:rsidR="001316E2" w:rsidRDefault="001316E2" w:rsidP="001316E2">
      <w:r w:rsidRPr="00EA7E05">
        <w:rPr>
          <w:rFonts w:ascii="__Inter_Fallback_469f07" w:hAnsi="__Inter_Fallback_469f07"/>
          <w:color w:val="878787"/>
          <w:sz w:val="21"/>
          <w:szCs w:val="21"/>
          <w:shd w:val="clear" w:color="auto" w:fill="FFFFFF"/>
        </w:rPr>
        <w:t>A Fernandez-Villaran, J Rivera-García… - … Management, 2024 - emerald.com. Disintermediation and the role of DMCs: a new management strategy in rural tourism. </w:t>
      </w:r>
      <w:hyperlink r:id="rId35" w:tgtFrame="_blank" w:history="1">
        <w:r w:rsidRPr="00EA7E05">
          <w:rPr>
            <w:rFonts w:ascii="__Inter_Fallback_469f07" w:hAnsi="__Inter_Fallback_469f07"/>
            <w:color w:val="2179B7"/>
            <w:sz w:val="21"/>
            <w:szCs w:val="21"/>
            <w:u w:val="single"/>
            <w:shd w:val="clear" w:color="auto" w:fill="FFFFFF"/>
          </w:rPr>
          <w:t>researchgate.net</w:t>
        </w:r>
      </w:hyperlink>
    </w:p>
    <w:p w14:paraId="2975622F" w14:textId="77777777" w:rsidR="001316E2" w:rsidRDefault="001316E2" w:rsidP="001316E2">
      <w:r w:rsidRPr="000C7FB1">
        <w:rPr>
          <w:rFonts w:ascii="__Inter_Fallback_469f07" w:hAnsi="__Inter_Fallback_469f07"/>
          <w:color w:val="878787"/>
          <w:sz w:val="21"/>
          <w:szCs w:val="21"/>
          <w:shd w:val="clear" w:color="auto" w:fill="FFFFFF"/>
        </w:rPr>
        <w:t>I Faker - 2023 - open.uct.ac.za. Exploring the disintermediation effect of blockchain technology on the tourism industry. </w:t>
      </w:r>
      <w:hyperlink r:id="rId36" w:tgtFrame="_blank" w:history="1">
        <w:r w:rsidRPr="000C7FB1">
          <w:rPr>
            <w:rFonts w:ascii="__Inter_Fallback_469f07" w:hAnsi="__Inter_Fallback_469f07"/>
            <w:color w:val="2179B7"/>
            <w:sz w:val="21"/>
            <w:szCs w:val="21"/>
            <w:u w:val="single"/>
            <w:shd w:val="clear" w:color="auto" w:fill="FFFFFF"/>
          </w:rPr>
          <w:t>uct.ac.za</w:t>
        </w:r>
      </w:hyperlink>
    </w:p>
    <w:p w14:paraId="17447DF1" w14:textId="77777777" w:rsidR="001316E2" w:rsidRDefault="001316E2" w:rsidP="001316E2">
      <w:r w:rsidRPr="002D6002">
        <w:rPr>
          <w:rFonts w:ascii="__Inter_Fallback_469f07" w:hAnsi="__Inter_Fallback_469f07"/>
          <w:color w:val="878787"/>
          <w:sz w:val="21"/>
          <w:szCs w:val="21"/>
          <w:shd w:val="clear" w:color="auto" w:fill="FFFFFF"/>
        </w:rPr>
        <w:lastRenderedPageBreak/>
        <w:t xml:space="preserve">DRH KAUR - mscw.ac.in. The Influence of Online ratings and reviews on hotel booking </w:t>
      </w:r>
      <w:proofErr w:type="gramStart"/>
      <w:r w:rsidRPr="002D6002">
        <w:rPr>
          <w:rFonts w:ascii="__Inter_Fallback_469f07" w:hAnsi="__Inter_Fallback_469f07"/>
          <w:color w:val="878787"/>
          <w:sz w:val="21"/>
          <w:szCs w:val="21"/>
          <w:shd w:val="clear" w:color="auto" w:fill="FFFFFF"/>
        </w:rPr>
        <w:t>consideration..</w:t>
      </w:r>
      <w:proofErr w:type="gramEnd"/>
      <w:r w:rsidRPr="002D6002">
        <w:rPr>
          <w:rFonts w:ascii="__Inter_Fallback_469f07" w:hAnsi="__Inter_Fallback_469f07"/>
          <w:color w:val="878787"/>
          <w:sz w:val="21"/>
          <w:szCs w:val="21"/>
          <w:shd w:val="clear" w:color="auto" w:fill="FFFFFF"/>
        </w:rPr>
        <w:t> </w:t>
      </w:r>
      <w:hyperlink r:id="rId37" w:tgtFrame="_blank" w:history="1">
        <w:r w:rsidRPr="002D6002">
          <w:rPr>
            <w:rFonts w:ascii="__Inter_Fallback_469f07" w:hAnsi="__Inter_Fallback_469f07"/>
            <w:color w:val="2179B7"/>
            <w:sz w:val="21"/>
            <w:szCs w:val="21"/>
            <w:u w:val="single"/>
            <w:shd w:val="clear" w:color="auto" w:fill="FFFFFF"/>
          </w:rPr>
          <w:t>mscw.ac.in</w:t>
        </w:r>
      </w:hyperlink>
    </w:p>
    <w:p w14:paraId="39A04A5D" w14:textId="77777777" w:rsidR="001316E2" w:rsidRDefault="001316E2" w:rsidP="001316E2">
      <w:r w:rsidRPr="00A600BC">
        <w:rPr>
          <w:rFonts w:ascii="__Inter_Fallback_469f07" w:hAnsi="__Inter_Fallback_469f07"/>
          <w:color w:val="878787"/>
          <w:sz w:val="21"/>
          <w:szCs w:val="21"/>
          <w:shd w:val="clear" w:color="auto" w:fill="FFFFFF"/>
        </w:rPr>
        <w:t>DAA Al-</w:t>
      </w:r>
      <w:proofErr w:type="spellStart"/>
      <w:r w:rsidRPr="00A600BC">
        <w:rPr>
          <w:rFonts w:ascii="__Inter_Fallback_469f07" w:hAnsi="__Inter_Fallback_469f07"/>
          <w:color w:val="878787"/>
          <w:sz w:val="21"/>
          <w:szCs w:val="21"/>
          <w:shd w:val="clear" w:color="auto" w:fill="FFFFFF"/>
        </w:rPr>
        <w:t>maaitah</w:t>
      </w:r>
      <w:proofErr w:type="spellEnd"/>
      <w:r w:rsidRPr="00A600BC">
        <w:rPr>
          <w:rFonts w:ascii="__Inter_Fallback_469f07" w:hAnsi="__Inter_Fallback_469f07"/>
          <w:color w:val="878787"/>
          <w:sz w:val="21"/>
          <w:szCs w:val="21"/>
          <w:shd w:val="clear" w:color="auto" w:fill="FFFFFF"/>
        </w:rPr>
        <w:t xml:space="preserve">, M </w:t>
      </w:r>
      <w:proofErr w:type="spellStart"/>
      <w:r w:rsidRPr="00A600BC">
        <w:rPr>
          <w:rFonts w:ascii="__Inter_Fallback_469f07" w:hAnsi="__Inter_Fallback_469f07"/>
          <w:color w:val="878787"/>
          <w:sz w:val="21"/>
          <w:szCs w:val="21"/>
          <w:shd w:val="clear" w:color="auto" w:fill="FFFFFF"/>
        </w:rPr>
        <w:t>Alsoud</w:t>
      </w:r>
      <w:proofErr w:type="spellEnd"/>
      <w:r w:rsidRPr="00A600BC">
        <w:rPr>
          <w:rFonts w:ascii="__Inter_Fallback_469f07" w:hAnsi="__Inter_Fallback_469f07"/>
          <w:color w:val="878787"/>
          <w:sz w:val="21"/>
          <w:szCs w:val="21"/>
          <w:shd w:val="clear" w:color="auto" w:fill="FFFFFF"/>
        </w:rPr>
        <w:t>, TA Al-</w:t>
      </w:r>
      <w:proofErr w:type="spellStart"/>
      <w:r w:rsidRPr="00A600BC">
        <w:rPr>
          <w:rFonts w:ascii="__Inter_Fallback_469f07" w:hAnsi="__Inter_Fallback_469f07"/>
          <w:color w:val="878787"/>
          <w:sz w:val="21"/>
          <w:szCs w:val="21"/>
          <w:shd w:val="clear" w:color="auto" w:fill="FFFFFF"/>
        </w:rPr>
        <w:t>maaitah</w:t>
      </w:r>
      <w:proofErr w:type="spellEnd"/>
      <w:r w:rsidRPr="00A600BC">
        <w:rPr>
          <w:rFonts w:ascii="__Inter_Fallback_469f07" w:hAnsi="__Inter_Fallback_469f07"/>
          <w:color w:val="878787"/>
          <w:sz w:val="21"/>
          <w:szCs w:val="21"/>
          <w:shd w:val="clear" w:color="auto" w:fill="FFFFFF"/>
        </w:rPr>
        <w:t xml:space="preserve"> - … issues in business and …, 2021 - cibgp.com. The role of leadership styles on </w:t>
      </w:r>
      <w:proofErr w:type="gramStart"/>
      <w:r w:rsidRPr="00A600BC">
        <w:rPr>
          <w:rFonts w:ascii="__Inter_Fallback_469f07" w:hAnsi="__Inter_Fallback_469f07"/>
          <w:color w:val="878787"/>
          <w:sz w:val="21"/>
          <w:szCs w:val="21"/>
          <w:shd w:val="clear" w:color="auto" w:fill="FFFFFF"/>
        </w:rPr>
        <w:t>staffs</w:t>
      </w:r>
      <w:proofErr w:type="gramEnd"/>
      <w:r w:rsidRPr="00A600BC">
        <w:rPr>
          <w:rFonts w:ascii="__Inter_Fallback_469f07" w:hAnsi="__Inter_Fallback_469f07"/>
          <w:color w:val="878787"/>
          <w:sz w:val="21"/>
          <w:szCs w:val="21"/>
          <w:shd w:val="clear" w:color="auto" w:fill="FFFFFF"/>
        </w:rPr>
        <w:t xml:space="preserve"> job satisfaction in public organizations. </w:t>
      </w:r>
      <w:hyperlink r:id="rId38" w:tgtFrame="_blank" w:history="1">
        <w:r w:rsidRPr="00A600BC">
          <w:rPr>
            <w:rFonts w:ascii="__Inter_Fallback_469f07" w:hAnsi="__Inter_Fallback_469f07"/>
            <w:color w:val="2179B7"/>
            <w:sz w:val="21"/>
            <w:szCs w:val="21"/>
            <w:u w:val="single"/>
            <w:shd w:val="clear" w:color="auto" w:fill="FFFFFF"/>
          </w:rPr>
          <w:t>cibgp.com</w:t>
        </w:r>
      </w:hyperlink>
    </w:p>
    <w:p w14:paraId="55519405" w14:textId="77777777" w:rsidR="001316E2" w:rsidRDefault="001316E2" w:rsidP="001316E2">
      <w:r w:rsidRPr="0090613C">
        <w:rPr>
          <w:rFonts w:ascii="__Inter_Fallback_469f07" w:hAnsi="__Inter_Fallback_469f07"/>
          <w:color w:val="878787"/>
          <w:sz w:val="21"/>
          <w:szCs w:val="21"/>
          <w:shd w:val="clear" w:color="auto" w:fill="FFFFFF"/>
        </w:rPr>
        <w:t xml:space="preserve">IA Jibril, M </w:t>
      </w:r>
      <w:proofErr w:type="spellStart"/>
      <w:r w:rsidRPr="0090613C">
        <w:rPr>
          <w:rFonts w:ascii="__Inter_Fallback_469f07" w:hAnsi="__Inter_Fallback_469f07"/>
          <w:color w:val="878787"/>
          <w:sz w:val="21"/>
          <w:szCs w:val="21"/>
          <w:shd w:val="clear" w:color="auto" w:fill="FFFFFF"/>
        </w:rPr>
        <w:t>Yeşiltaş</w:t>
      </w:r>
      <w:proofErr w:type="spellEnd"/>
      <w:r w:rsidRPr="0090613C">
        <w:rPr>
          <w:rFonts w:ascii="__Inter_Fallback_469f07" w:hAnsi="__Inter_Fallback_469f07"/>
          <w:color w:val="878787"/>
          <w:sz w:val="21"/>
          <w:szCs w:val="21"/>
          <w:shd w:val="clear" w:color="auto" w:fill="FFFFFF"/>
        </w:rPr>
        <w:t xml:space="preserve"> - Sustainability, 2022 - mdpi.com. Employee satisfaction, talent management practices and sustainable competitive advantage in the Northern Cyprus hotel industry. </w:t>
      </w:r>
      <w:hyperlink r:id="rId39" w:tgtFrame="_blank" w:history="1">
        <w:r w:rsidRPr="0090613C">
          <w:rPr>
            <w:rFonts w:ascii="__Inter_Fallback_469f07" w:hAnsi="__Inter_Fallback_469f07"/>
            <w:color w:val="2179B7"/>
            <w:sz w:val="21"/>
            <w:szCs w:val="21"/>
            <w:u w:val="single"/>
            <w:shd w:val="clear" w:color="auto" w:fill="FFFFFF"/>
          </w:rPr>
          <w:t>mdpi.com</w:t>
        </w:r>
      </w:hyperlink>
    </w:p>
    <w:p w14:paraId="35A87389" w14:textId="77777777" w:rsidR="001316E2" w:rsidRDefault="001316E2" w:rsidP="001316E2">
      <w:r w:rsidRPr="00861B1A">
        <w:rPr>
          <w:rFonts w:ascii="__Inter_Fallback_469f07" w:hAnsi="__Inter_Fallback_469f07"/>
          <w:color w:val="878787"/>
          <w:sz w:val="21"/>
          <w:szCs w:val="21"/>
          <w:shd w:val="clear" w:color="auto" w:fill="FFFFFF"/>
        </w:rPr>
        <w:t xml:space="preserve">J </w:t>
      </w:r>
      <w:proofErr w:type="spellStart"/>
      <w:r w:rsidRPr="00861B1A">
        <w:rPr>
          <w:rFonts w:ascii="__Inter_Fallback_469f07" w:hAnsi="__Inter_Fallback_469f07"/>
          <w:color w:val="878787"/>
          <w:sz w:val="21"/>
          <w:szCs w:val="21"/>
          <w:shd w:val="clear" w:color="auto" w:fill="FFFFFF"/>
        </w:rPr>
        <w:t>Shaturaev</w:t>
      </w:r>
      <w:proofErr w:type="spellEnd"/>
      <w:r w:rsidRPr="00861B1A">
        <w:rPr>
          <w:rFonts w:ascii="__Inter_Fallback_469f07" w:hAnsi="__Inter_Fallback_469f07"/>
          <w:color w:val="878787"/>
          <w:sz w:val="21"/>
          <w:szCs w:val="21"/>
          <w:shd w:val="clear" w:color="auto" w:fill="FFFFFF"/>
        </w:rPr>
        <w:t xml:space="preserve"> - Indonesian Journal of Educational …, 2022 - pdfs.semanticscholar.org. Economies and management </w:t>
      </w:r>
      <w:proofErr w:type="gramStart"/>
      <w:r w:rsidRPr="00861B1A">
        <w:rPr>
          <w:rFonts w:ascii="__Inter_Fallback_469f07" w:hAnsi="__Inter_Fallback_469f07"/>
          <w:color w:val="878787"/>
          <w:sz w:val="21"/>
          <w:szCs w:val="21"/>
          <w:shd w:val="clear" w:color="auto" w:fill="FFFFFF"/>
        </w:rPr>
        <w:t>as a result of</w:t>
      </w:r>
      <w:proofErr w:type="gramEnd"/>
      <w:r w:rsidRPr="00861B1A">
        <w:rPr>
          <w:rFonts w:ascii="__Inter_Fallback_469f07" w:hAnsi="__Inter_Fallback_469f07"/>
          <w:color w:val="878787"/>
          <w:sz w:val="21"/>
          <w:szCs w:val="21"/>
          <w:shd w:val="clear" w:color="auto" w:fill="FFFFFF"/>
        </w:rPr>
        <w:t xml:space="preserve"> the fourth industrial revolution: An education perspective. </w:t>
      </w:r>
      <w:hyperlink r:id="rId40" w:tgtFrame="_blank" w:history="1">
        <w:r w:rsidRPr="00861B1A">
          <w:rPr>
            <w:rFonts w:ascii="__Inter_Fallback_469f07" w:hAnsi="__Inter_Fallback_469f07"/>
            <w:color w:val="2179B7"/>
            <w:sz w:val="21"/>
            <w:szCs w:val="21"/>
            <w:u w:val="single"/>
            <w:shd w:val="clear" w:color="auto" w:fill="FFFFFF"/>
          </w:rPr>
          <w:t>semanticscholar.org</w:t>
        </w:r>
      </w:hyperlink>
    </w:p>
    <w:p w14:paraId="1A6521F1" w14:textId="77777777" w:rsidR="001316E2" w:rsidRDefault="001316E2" w:rsidP="001316E2">
      <w:r w:rsidRPr="005E75F0">
        <w:rPr>
          <w:rFonts w:ascii="__Inter_Fallback_469f07" w:hAnsi="__Inter_Fallback_469f07"/>
          <w:color w:val="878787"/>
          <w:sz w:val="21"/>
          <w:szCs w:val="21"/>
          <w:shd w:val="clear" w:color="auto" w:fill="FFFFFF"/>
        </w:rPr>
        <w:t>T González-González, DJ García-Almeida… - International Journal of …, 2021 - emerald.com. Frontline employee-driven change in hospitality firms: an analysis of receptionists' personality on implemented suggestions. </w:t>
      </w:r>
      <w:hyperlink r:id="rId41" w:tgtFrame="_blank" w:history="1">
        <w:r w:rsidRPr="005E75F0">
          <w:rPr>
            <w:rFonts w:ascii="__Inter_Fallback_469f07" w:hAnsi="__Inter_Fallback_469f07"/>
            <w:color w:val="2179B7"/>
            <w:sz w:val="21"/>
            <w:szCs w:val="21"/>
            <w:u w:val="single"/>
            <w:shd w:val="clear" w:color="auto" w:fill="FFFFFF"/>
          </w:rPr>
          <w:t>ualg.pt</w:t>
        </w:r>
      </w:hyperlink>
    </w:p>
    <w:p w14:paraId="34D3E5DB" w14:textId="77777777" w:rsidR="001316E2" w:rsidRDefault="001316E2" w:rsidP="001316E2">
      <w:r w:rsidRPr="00CE1397">
        <w:rPr>
          <w:rFonts w:ascii="__Inter_Fallback_469f07" w:hAnsi="__Inter_Fallback_469f07"/>
          <w:color w:val="878787"/>
          <w:sz w:val="21"/>
          <w:szCs w:val="21"/>
          <w:shd w:val="clear" w:color="auto" w:fill="FFFFFF"/>
        </w:rPr>
        <w:t>GD MENESES - Managing hospitality experiences, 2020 - books.google.com. Quality in Hospitality Services. </w:t>
      </w:r>
      <w:hyperlink r:id="rId42" w:tgtFrame="_blank" w:history="1">
        <w:r w:rsidRPr="00CE1397">
          <w:rPr>
            <w:rFonts w:ascii="__Inter_Fallback_469f07" w:hAnsi="__Inter_Fallback_469f07"/>
            <w:color w:val="2179B7"/>
            <w:sz w:val="21"/>
            <w:szCs w:val="21"/>
            <w:u w:val="single"/>
            <w:shd w:val="clear" w:color="auto" w:fill="FFFFFF"/>
          </w:rPr>
          <w:t>[HTML]</w:t>
        </w:r>
      </w:hyperlink>
    </w:p>
    <w:p w14:paraId="4025CB17" w14:textId="77777777" w:rsidR="001316E2" w:rsidRDefault="001316E2" w:rsidP="001316E2">
      <w:r w:rsidRPr="002D0F5A">
        <w:rPr>
          <w:rFonts w:ascii="__Inter_Fallback_469f07" w:hAnsi="__Inter_Fallback_469f07"/>
          <w:color w:val="878787"/>
          <w:sz w:val="21"/>
          <w:szCs w:val="21"/>
          <w:shd w:val="clear" w:color="auto" w:fill="FFFFFF"/>
        </w:rPr>
        <w:t>B Guzmán-Pérez, MC Moreno-</w:t>
      </w:r>
      <w:proofErr w:type="spellStart"/>
      <w:r w:rsidRPr="002D0F5A">
        <w:rPr>
          <w:rFonts w:ascii="__Inter_Fallback_469f07" w:hAnsi="__Inter_Fallback_469f07"/>
          <w:color w:val="878787"/>
          <w:sz w:val="21"/>
          <w:szCs w:val="21"/>
          <w:shd w:val="clear" w:color="auto" w:fill="FFFFFF"/>
        </w:rPr>
        <w:t>Perdigón</w:t>
      </w:r>
      <w:proofErr w:type="spellEnd"/>
      <w:r w:rsidRPr="002D0F5A">
        <w:rPr>
          <w:rFonts w:ascii="__Inter_Fallback_469f07" w:hAnsi="__Inter_Fallback_469f07"/>
          <w:color w:val="878787"/>
          <w:sz w:val="21"/>
          <w:szCs w:val="21"/>
          <w:shd w:val="clear" w:color="auto" w:fill="FFFFFF"/>
        </w:rPr>
        <w:t xml:space="preserve">… - Ramon </w:t>
      </w:r>
      <w:proofErr w:type="spellStart"/>
      <w:r w:rsidRPr="002D0F5A">
        <w:rPr>
          <w:rFonts w:ascii="__Inter_Fallback_469f07" w:hAnsi="__Inter_Fallback_469f07"/>
          <w:color w:val="878787"/>
          <w:sz w:val="21"/>
          <w:szCs w:val="21"/>
          <w:shd w:val="clear" w:color="auto" w:fill="FFFFFF"/>
        </w:rPr>
        <w:t>Llull</w:t>
      </w:r>
      <w:proofErr w:type="spellEnd"/>
      <w:r w:rsidRPr="002D0F5A">
        <w:rPr>
          <w:rFonts w:ascii="__Inter_Fallback_469f07" w:hAnsi="__Inter_Fallback_469f07"/>
          <w:color w:val="878787"/>
          <w:sz w:val="21"/>
          <w:szCs w:val="21"/>
          <w:shd w:val="clear" w:color="auto" w:fill="FFFFFF"/>
        </w:rPr>
        <w:t xml:space="preserve"> journal of …, 2020 - raco.cat. Online communication of Corporate Social Responsibility by hotels and guest satisfaction: the case of the Balearic and Canary Islands. </w:t>
      </w:r>
      <w:hyperlink r:id="rId43" w:tgtFrame="_blank" w:history="1">
        <w:r w:rsidRPr="002D0F5A">
          <w:rPr>
            <w:rFonts w:ascii="__Inter_Fallback_469f07" w:hAnsi="__Inter_Fallback_469f07"/>
            <w:color w:val="2179B7"/>
            <w:sz w:val="21"/>
            <w:szCs w:val="21"/>
            <w:u w:val="single"/>
            <w:shd w:val="clear" w:color="auto" w:fill="FFFFFF"/>
          </w:rPr>
          <w:t>raco.cat</w:t>
        </w:r>
      </w:hyperlink>
    </w:p>
    <w:p w14:paraId="04ED049B" w14:textId="77777777" w:rsidR="001316E2" w:rsidRDefault="001316E2" w:rsidP="001316E2">
      <w:r w:rsidRPr="000523A4">
        <w:rPr>
          <w:rFonts w:ascii="__Inter_Fallback_469f07" w:hAnsi="__Inter_Fallback_469f07"/>
          <w:color w:val="878787"/>
          <w:sz w:val="21"/>
          <w:szCs w:val="21"/>
          <w:shd w:val="clear" w:color="auto" w:fill="FFFFFF"/>
        </w:rPr>
        <w:t>TF Espino-Rodríguez, M Gebril Taha - Administrative Sciences, 2023 - mdpi.com. Absorptive Capacity and Supply Chain Integration and Their Impact on Hotel Service Performance. </w:t>
      </w:r>
      <w:hyperlink r:id="rId44" w:tgtFrame="_blank" w:history="1">
        <w:r w:rsidRPr="000523A4">
          <w:rPr>
            <w:rFonts w:ascii="__Inter_Fallback_469f07" w:hAnsi="__Inter_Fallback_469f07"/>
            <w:color w:val="2179B7"/>
            <w:sz w:val="21"/>
            <w:szCs w:val="21"/>
            <w:u w:val="single"/>
            <w:shd w:val="clear" w:color="auto" w:fill="FFFFFF"/>
          </w:rPr>
          <w:t>mdpi.com</w:t>
        </w:r>
      </w:hyperlink>
    </w:p>
    <w:p w14:paraId="13D65A38" w14:textId="77777777" w:rsidR="001316E2" w:rsidRDefault="001316E2" w:rsidP="001316E2">
      <w:r w:rsidRPr="000B65C1">
        <w:rPr>
          <w:rFonts w:ascii="__Inter_Fallback_469f07" w:hAnsi="__Inter_Fallback_469f07"/>
          <w:color w:val="878787"/>
          <w:sz w:val="21"/>
          <w:szCs w:val="21"/>
          <w:shd w:val="clear" w:color="auto" w:fill="FFFFFF"/>
        </w:rPr>
        <w:t>AA García, S Battino - … Conference on Computational Science and Its …, 2021 - Springer. Sustainability, Tourism and Digitalization. The City Smart Approach in Las Palmas de Gran Canaria (Canary Islands). </w:t>
      </w:r>
      <w:hyperlink r:id="rId45" w:tgtFrame="_blank" w:history="1">
        <w:r w:rsidRPr="000B65C1">
          <w:rPr>
            <w:rFonts w:ascii="__Inter_Fallback_469f07" w:hAnsi="__Inter_Fallback_469f07"/>
            <w:color w:val="2179B7"/>
            <w:sz w:val="21"/>
            <w:szCs w:val="21"/>
            <w:u w:val="single"/>
            <w:shd w:val="clear" w:color="auto" w:fill="FFFFFF"/>
          </w:rPr>
          <w:t>[HTML]</w:t>
        </w:r>
      </w:hyperlink>
    </w:p>
    <w:p w14:paraId="214FDAC1" w14:textId="77777777" w:rsidR="001316E2" w:rsidRDefault="001316E2" w:rsidP="001316E2">
      <w:r w:rsidRPr="00836B9F">
        <w:rPr>
          <w:rFonts w:ascii="__Inter_Fallback_469f07" w:hAnsi="__Inter_Fallback_469f07"/>
          <w:color w:val="878787"/>
          <w:sz w:val="21"/>
          <w:szCs w:val="21"/>
          <w:shd w:val="clear" w:color="auto" w:fill="FFFFFF"/>
        </w:rPr>
        <w:t xml:space="preserve">FJ Gutiérrez-Pérez, FR </w:t>
      </w:r>
      <w:proofErr w:type="spellStart"/>
      <w:r w:rsidRPr="00836B9F">
        <w:rPr>
          <w:rFonts w:ascii="__Inter_Fallback_469f07" w:hAnsi="__Inter_Fallback_469f07"/>
          <w:color w:val="878787"/>
          <w:sz w:val="21"/>
          <w:szCs w:val="21"/>
          <w:shd w:val="clear" w:color="auto" w:fill="FFFFFF"/>
        </w:rPr>
        <w:t>Álamo</w:t>
      </w:r>
      <w:proofErr w:type="spellEnd"/>
      <w:r w:rsidRPr="00836B9F">
        <w:rPr>
          <w:rFonts w:ascii="__Inter_Fallback_469f07" w:hAnsi="__Inter_Fallback_469f07"/>
          <w:color w:val="878787"/>
          <w:sz w:val="21"/>
          <w:szCs w:val="21"/>
          <w:shd w:val="clear" w:color="auto" w:fill="FFFFFF"/>
        </w:rPr>
        <w:t xml:space="preserve">-Vera… - … and Innovation in … - taylorfrancis.com. HD Group: Business model based on innovation and diversification in shopping centres, </w:t>
      </w:r>
      <w:proofErr w:type="gramStart"/>
      <w:r w:rsidRPr="00836B9F">
        <w:rPr>
          <w:rFonts w:ascii="__Inter_Fallback_469f07" w:hAnsi="__Inter_Fallback_469f07"/>
          <w:color w:val="878787"/>
          <w:sz w:val="21"/>
          <w:szCs w:val="21"/>
          <w:shd w:val="clear" w:color="auto" w:fill="FFFFFF"/>
        </w:rPr>
        <w:t>supermarkets</w:t>
      </w:r>
      <w:proofErr w:type="gramEnd"/>
      <w:r w:rsidRPr="00836B9F">
        <w:rPr>
          <w:rFonts w:ascii="__Inter_Fallback_469f07" w:hAnsi="__Inter_Fallback_469f07"/>
          <w:color w:val="878787"/>
          <w:sz w:val="21"/>
          <w:szCs w:val="21"/>
          <w:shd w:val="clear" w:color="auto" w:fill="FFFFFF"/>
        </w:rPr>
        <w:t xml:space="preserve"> and hotels. </w:t>
      </w:r>
      <w:hyperlink r:id="rId46" w:tgtFrame="_blank" w:history="1">
        <w:r w:rsidRPr="00836B9F">
          <w:rPr>
            <w:rFonts w:ascii="__Inter_Fallback_469f07" w:hAnsi="__Inter_Fallback_469f07"/>
            <w:color w:val="2179B7"/>
            <w:sz w:val="21"/>
            <w:szCs w:val="21"/>
            <w:u w:val="single"/>
            <w:shd w:val="clear" w:color="auto" w:fill="FFFFFF"/>
          </w:rPr>
          <w:t>[HTML]</w:t>
        </w:r>
      </w:hyperlink>
    </w:p>
    <w:p w14:paraId="0F87F1BD" w14:textId="77777777" w:rsidR="001316E2" w:rsidRDefault="001316E2" w:rsidP="001316E2">
      <w:r w:rsidRPr="00D3411B">
        <w:rPr>
          <w:rFonts w:ascii="__Inter_Fallback_469f07" w:hAnsi="__Inter_Fallback_469f07"/>
          <w:color w:val="878787"/>
          <w:sz w:val="21"/>
          <w:szCs w:val="21"/>
          <w:shd w:val="clear" w:color="auto" w:fill="FFFFFF"/>
        </w:rPr>
        <w:t>A Jiménez, P Cabrera, JF Medina… - Energy Conversion and …, 2024 - Elsevier. Smart energy system approach validated by electrical analysis for electric vehicle integration in islands. </w:t>
      </w:r>
      <w:hyperlink r:id="rId47" w:tgtFrame="_blank" w:history="1">
        <w:r w:rsidRPr="00D3411B">
          <w:rPr>
            <w:rFonts w:ascii="__Inter_Fallback_469f07" w:hAnsi="__Inter_Fallback_469f07"/>
            <w:color w:val="2179B7"/>
            <w:sz w:val="21"/>
            <w:szCs w:val="21"/>
            <w:u w:val="single"/>
            <w:shd w:val="clear" w:color="auto" w:fill="FFFFFF"/>
          </w:rPr>
          <w:t>sciencedirect.com</w:t>
        </w:r>
      </w:hyperlink>
    </w:p>
    <w:p w14:paraId="6D51880B" w14:textId="77777777" w:rsidR="001316E2" w:rsidRDefault="001316E2" w:rsidP="001316E2">
      <w:r w:rsidRPr="001A5544">
        <w:rPr>
          <w:rFonts w:ascii="__Inter_Fallback_469f07" w:hAnsi="__Inter_Fallback_469f07"/>
          <w:color w:val="878787"/>
          <w:sz w:val="21"/>
          <w:szCs w:val="21"/>
          <w:shd w:val="clear" w:color="auto" w:fill="FFFFFF"/>
        </w:rPr>
        <w:t>L Zhou - International Journal of Biology and Life Sciences, 2023 - drpress.org. Finger Vein Recognition Technology: Principles, Applications, and Future Prospects. </w:t>
      </w:r>
      <w:hyperlink r:id="rId48" w:tgtFrame="_blank" w:history="1">
        <w:r w:rsidRPr="001A5544">
          <w:rPr>
            <w:rFonts w:ascii="__Inter_Fallback_469f07" w:hAnsi="__Inter_Fallback_469f07"/>
            <w:color w:val="2179B7"/>
            <w:sz w:val="21"/>
            <w:szCs w:val="21"/>
            <w:u w:val="single"/>
            <w:shd w:val="clear" w:color="auto" w:fill="FFFFFF"/>
          </w:rPr>
          <w:t>drpress.org</w:t>
        </w:r>
      </w:hyperlink>
    </w:p>
    <w:p w14:paraId="6BDD0A86" w14:textId="77777777" w:rsidR="001316E2" w:rsidRDefault="001316E2" w:rsidP="001316E2">
      <w:r w:rsidRPr="001316E2">
        <w:rPr>
          <w:rFonts w:ascii="__Inter_Fallback_469f07" w:hAnsi="__Inter_Fallback_469f07"/>
          <w:color w:val="878787"/>
          <w:sz w:val="21"/>
          <w:szCs w:val="21"/>
          <w:shd w:val="clear" w:color="auto" w:fill="FFFFFF"/>
          <w:lang w:val="de-DE"/>
        </w:rPr>
        <w:t xml:space="preserve">E Fernández-Díaz, MB Correia, NP Matos - J. Theor. </w:t>
      </w:r>
      <w:r w:rsidRPr="002D2249">
        <w:rPr>
          <w:rFonts w:ascii="__Inter_Fallback_469f07" w:hAnsi="__Inter_Fallback_469f07"/>
          <w:color w:val="878787"/>
          <w:sz w:val="21"/>
          <w:szCs w:val="21"/>
          <w:shd w:val="clear" w:color="auto" w:fill="FFFFFF"/>
        </w:rPr>
        <w:t>Appl. Electron … - academia.edu. Spanish DMOs' Accessibility Apps and Websites. </w:t>
      </w:r>
      <w:hyperlink r:id="rId49" w:tgtFrame="_blank" w:history="1">
        <w:r w:rsidRPr="002D2249">
          <w:rPr>
            <w:rFonts w:ascii="__Inter_Fallback_469f07" w:hAnsi="__Inter_Fallback_469f07"/>
            <w:color w:val="2179B7"/>
            <w:sz w:val="21"/>
            <w:szCs w:val="21"/>
            <w:u w:val="single"/>
            <w:shd w:val="clear" w:color="auto" w:fill="FFFFFF"/>
          </w:rPr>
          <w:t>academia.edu</w:t>
        </w:r>
      </w:hyperlink>
    </w:p>
    <w:p w14:paraId="19E9B2B0" w14:textId="77777777" w:rsidR="001316E2" w:rsidRDefault="001316E2" w:rsidP="001316E2">
      <w:r w:rsidRPr="00EA2B04">
        <w:rPr>
          <w:rFonts w:ascii="__Inter_Fallback_469f07" w:hAnsi="__Inter_Fallback_469f07"/>
          <w:color w:val="878787"/>
          <w:sz w:val="21"/>
          <w:szCs w:val="21"/>
          <w:shd w:val="clear" w:color="auto" w:fill="FFFFFF"/>
        </w:rPr>
        <w:t>E D'Souza, K D'Souza - Journal of Tourism, Hospitality and Culinary …, 2023 - ir.uitm.edu.my. A study on the impact of innovative technologies in the hospitality industry. </w:t>
      </w:r>
      <w:hyperlink r:id="rId50" w:tgtFrame="_blank" w:history="1">
        <w:r w:rsidRPr="00EA2B04">
          <w:rPr>
            <w:rFonts w:ascii="__Inter_Fallback_469f07" w:hAnsi="__Inter_Fallback_469f07"/>
            <w:color w:val="2179B7"/>
            <w:sz w:val="21"/>
            <w:szCs w:val="21"/>
            <w:u w:val="single"/>
            <w:shd w:val="clear" w:color="auto" w:fill="FFFFFF"/>
          </w:rPr>
          <w:t>uitm.edu.my</w:t>
        </w:r>
      </w:hyperlink>
    </w:p>
    <w:p w14:paraId="3578D517" w14:textId="77777777" w:rsidR="001316E2" w:rsidRDefault="001316E2" w:rsidP="001316E2">
      <w:r w:rsidRPr="007A3FF7">
        <w:rPr>
          <w:rFonts w:ascii="__Inter_Fallback_469f07" w:hAnsi="__Inter_Fallback_469f07"/>
          <w:color w:val="878787"/>
          <w:sz w:val="21"/>
          <w:szCs w:val="21"/>
          <w:shd w:val="clear" w:color="auto" w:fill="FFFFFF"/>
        </w:rPr>
        <w:t xml:space="preserve">E </w:t>
      </w:r>
      <w:proofErr w:type="spellStart"/>
      <w:r w:rsidRPr="007A3FF7">
        <w:rPr>
          <w:rFonts w:ascii="__Inter_Fallback_469f07" w:hAnsi="__Inter_Fallback_469f07"/>
          <w:color w:val="878787"/>
          <w:sz w:val="21"/>
          <w:szCs w:val="21"/>
          <w:shd w:val="clear" w:color="auto" w:fill="FFFFFF"/>
        </w:rPr>
        <w:t>Yadegaridehkordi</w:t>
      </w:r>
      <w:proofErr w:type="spellEnd"/>
      <w:r w:rsidRPr="007A3FF7">
        <w:rPr>
          <w:rFonts w:ascii="__Inter_Fallback_469f07" w:hAnsi="__Inter_Fallback_469f07"/>
          <w:color w:val="878787"/>
          <w:sz w:val="21"/>
          <w:szCs w:val="21"/>
          <w:shd w:val="clear" w:color="auto" w:fill="FFFFFF"/>
        </w:rPr>
        <w:t xml:space="preserve">, M </w:t>
      </w:r>
      <w:proofErr w:type="spellStart"/>
      <w:r w:rsidRPr="007A3FF7">
        <w:rPr>
          <w:rFonts w:ascii="__Inter_Fallback_469f07" w:hAnsi="__Inter_Fallback_469f07"/>
          <w:color w:val="878787"/>
          <w:sz w:val="21"/>
          <w:szCs w:val="21"/>
          <w:shd w:val="clear" w:color="auto" w:fill="FFFFFF"/>
        </w:rPr>
        <w:t>Nilashi</w:t>
      </w:r>
      <w:proofErr w:type="spellEnd"/>
      <w:r w:rsidRPr="007A3FF7">
        <w:rPr>
          <w:rFonts w:ascii="__Inter_Fallback_469f07" w:hAnsi="__Inter_Fallback_469f07"/>
          <w:color w:val="878787"/>
          <w:sz w:val="21"/>
          <w:szCs w:val="21"/>
          <w:shd w:val="clear" w:color="auto" w:fill="FFFFFF"/>
        </w:rPr>
        <w:t>, MHNBM Nasir… - Technology in …, 2021 - Elsevier. Customers segmentation in eco-friendly hotels using multi-criteria and machine learning techniques. </w:t>
      </w:r>
      <w:hyperlink r:id="rId51" w:tgtFrame="_blank" w:history="1">
        <w:r w:rsidRPr="007A3FF7">
          <w:rPr>
            <w:rFonts w:ascii="__Inter_Fallback_469f07" w:hAnsi="__Inter_Fallback_469f07"/>
            <w:color w:val="2179B7"/>
            <w:sz w:val="21"/>
            <w:szCs w:val="21"/>
            <w:u w:val="single"/>
            <w:shd w:val="clear" w:color="auto" w:fill="FFFFFF"/>
          </w:rPr>
          <w:t>[HTML]</w:t>
        </w:r>
      </w:hyperlink>
    </w:p>
    <w:p w14:paraId="7793B44F" w14:textId="77777777" w:rsidR="001316E2" w:rsidRDefault="001316E2" w:rsidP="001316E2">
      <w:r w:rsidRPr="00B93B8B">
        <w:rPr>
          <w:rFonts w:ascii="__Inter_Fallback_469f07" w:hAnsi="__Inter_Fallback_469f07"/>
          <w:color w:val="878787"/>
          <w:sz w:val="21"/>
          <w:szCs w:val="21"/>
          <w:shd w:val="clear" w:color="auto" w:fill="FFFFFF"/>
        </w:rPr>
        <w:t>N Zozaya, J Villaseca, F Abdalla, MA Calleja… - Clinical and …, 2022 - Springer. A strategic reflection for the management and implementation of CAR-T therapy in Spain: an expert consensus paper. </w:t>
      </w:r>
      <w:hyperlink r:id="rId52" w:tgtFrame="_blank" w:history="1">
        <w:r w:rsidRPr="00B93B8B">
          <w:rPr>
            <w:rFonts w:ascii="__Inter_Fallback_469f07" w:hAnsi="__Inter_Fallback_469f07"/>
            <w:color w:val="2179B7"/>
            <w:sz w:val="21"/>
            <w:szCs w:val="21"/>
            <w:u w:val="single"/>
            <w:shd w:val="clear" w:color="auto" w:fill="FFFFFF"/>
          </w:rPr>
          <w:t>springer.com</w:t>
        </w:r>
      </w:hyperlink>
    </w:p>
    <w:p w14:paraId="78793C8C" w14:textId="77777777" w:rsidR="001316E2" w:rsidRDefault="001316E2" w:rsidP="001316E2">
      <w:r w:rsidRPr="00A80918">
        <w:rPr>
          <w:rFonts w:ascii="__Inter_Fallback_469f07" w:hAnsi="__Inter_Fallback_469f07"/>
          <w:color w:val="878787"/>
          <w:sz w:val="21"/>
          <w:szCs w:val="21"/>
          <w:shd w:val="clear" w:color="auto" w:fill="FFFFFF"/>
        </w:rPr>
        <w:t xml:space="preserve">I </w:t>
      </w:r>
      <w:proofErr w:type="spellStart"/>
      <w:r w:rsidRPr="00A80918">
        <w:rPr>
          <w:rFonts w:ascii="__Inter_Fallback_469f07" w:hAnsi="__Inter_Fallback_469f07"/>
          <w:color w:val="878787"/>
          <w:sz w:val="21"/>
          <w:szCs w:val="21"/>
          <w:shd w:val="clear" w:color="auto" w:fill="FFFFFF"/>
        </w:rPr>
        <w:t>Cioroianu</w:t>
      </w:r>
      <w:proofErr w:type="spellEnd"/>
      <w:r w:rsidRPr="00A80918">
        <w:rPr>
          <w:rFonts w:ascii="__Inter_Fallback_469f07" w:hAnsi="__Inter_Fallback_469f07"/>
          <w:color w:val="878787"/>
          <w:sz w:val="21"/>
          <w:szCs w:val="21"/>
          <w:shd w:val="clear" w:color="auto" w:fill="FFFFFF"/>
        </w:rPr>
        <w:t>, S Corbet, YG Hou, Y Hu, C Larkin… - Research in …, 2024 - Elsevier. Exploring the use of emotional sentiment to understanding market response to unexpected corporate pivots. </w:t>
      </w:r>
      <w:hyperlink r:id="rId53" w:tgtFrame="_blank" w:history="1">
        <w:r w:rsidRPr="00A80918">
          <w:rPr>
            <w:rFonts w:ascii="__Inter_Fallback_469f07" w:hAnsi="__Inter_Fallback_469f07"/>
            <w:color w:val="2179B7"/>
            <w:sz w:val="21"/>
            <w:szCs w:val="21"/>
            <w:u w:val="single"/>
            <w:shd w:val="clear" w:color="auto" w:fill="FFFFFF"/>
          </w:rPr>
          <w:t>sciencedirect.com</w:t>
        </w:r>
      </w:hyperlink>
    </w:p>
    <w:p w14:paraId="5E14BED1" w14:textId="77777777" w:rsidR="001316E2" w:rsidRDefault="001316E2" w:rsidP="001316E2">
      <w:r w:rsidRPr="008771F6">
        <w:rPr>
          <w:rFonts w:ascii="__Inter_Fallback_469f07" w:hAnsi="__Inter_Fallback_469f07"/>
          <w:color w:val="878787"/>
          <w:sz w:val="21"/>
          <w:szCs w:val="21"/>
          <w:shd w:val="clear" w:color="auto" w:fill="FFFFFF"/>
        </w:rPr>
        <w:lastRenderedPageBreak/>
        <w:t>P Cooke - European Planning Studies, 2024 - Taylor &amp; Francis. A tour of the European space economy: theorizing 'What Happened?'. </w:t>
      </w:r>
      <w:hyperlink r:id="rId54" w:tgtFrame="_blank" w:history="1">
        <w:r w:rsidRPr="008771F6">
          <w:rPr>
            <w:rFonts w:ascii="__Inter_Fallback_469f07" w:hAnsi="__Inter_Fallback_469f07"/>
            <w:color w:val="2179B7"/>
            <w:sz w:val="21"/>
            <w:szCs w:val="21"/>
            <w:u w:val="single"/>
            <w:shd w:val="clear" w:color="auto" w:fill="FFFFFF"/>
          </w:rPr>
          <w:t>tandfonline.com</w:t>
        </w:r>
      </w:hyperlink>
    </w:p>
    <w:p w14:paraId="5CE950C9" w14:textId="77777777" w:rsidR="001316E2" w:rsidRDefault="001316E2" w:rsidP="001316E2">
      <w:r w:rsidRPr="004D26C4">
        <w:rPr>
          <w:rFonts w:ascii="__Inter_Fallback_469f07" w:hAnsi="__Inter_Fallback_469f07"/>
          <w:color w:val="878787"/>
          <w:sz w:val="21"/>
          <w:szCs w:val="21"/>
          <w:shd w:val="clear" w:color="auto" w:fill="FFFFFF"/>
        </w:rPr>
        <w:t>A Tritto - Journal of Sustainable Tourism, 2020 - Taylor &amp; Francis. Environmental management practices in hotels at world heritage sites. </w:t>
      </w:r>
      <w:hyperlink r:id="rId55" w:tgtFrame="_blank" w:history="1">
        <w:r w:rsidRPr="004D26C4">
          <w:rPr>
            <w:rFonts w:ascii="__Inter_Fallback_469f07" w:hAnsi="__Inter_Fallback_469f07"/>
            <w:color w:val="2179B7"/>
            <w:sz w:val="21"/>
            <w:szCs w:val="21"/>
            <w:u w:val="single"/>
            <w:shd w:val="clear" w:color="auto" w:fill="FFFFFF"/>
          </w:rPr>
          <w:t>[HTML]</w:t>
        </w:r>
      </w:hyperlink>
    </w:p>
    <w:p w14:paraId="7DCD0855" w14:textId="77777777" w:rsidR="001316E2" w:rsidRDefault="001316E2" w:rsidP="001316E2">
      <w:r w:rsidRPr="00063003">
        <w:rPr>
          <w:rFonts w:ascii="__Inter_Fallback_469f07" w:hAnsi="__Inter_Fallback_469f07"/>
          <w:color w:val="878787"/>
          <w:sz w:val="21"/>
          <w:szCs w:val="21"/>
          <w:shd w:val="clear" w:color="auto" w:fill="FFFFFF"/>
        </w:rPr>
        <w:t xml:space="preserve">F Battistelli, A Messina, L Tomassetti, C </w:t>
      </w:r>
      <w:proofErr w:type="spellStart"/>
      <w:r w:rsidRPr="00063003">
        <w:rPr>
          <w:rFonts w:ascii="__Inter_Fallback_469f07" w:hAnsi="__Inter_Fallback_469f07"/>
          <w:color w:val="878787"/>
          <w:sz w:val="21"/>
          <w:szCs w:val="21"/>
          <w:shd w:val="clear" w:color="auto" w:fill="FFFFFF"/>
        </w:rPr>
        <w:t>Montiroli</w:t>
      </w:r>
      <w:proofErr w:type="spellEnd"/>
      <w:r w:rsidRPr="00063003">
        <w:rPr>
          <w:rFonts w:ascii="__Inter_Fallback_469f07" w:hAnsi="__Inter_Fallback_469f07"/>
          <w:color w:val="878787"/>
          <w:sz w:val="21"/>
          <w:szCs w:val="21"/>
          <w:shd w:val="clear" w:color="auto" w:fill="FFFFFF"/>
        </w:rPr>
        <w:t>… - Sustainability, 2023 - mdpi.com. Assessment of Energy, Mobility, Waste, and Water Management on Italian Small Islands. </w:t>
      </w:r>
      <w:hyperlink r:id="rId56" w:tgtFrame="_blank" w:history="1">
        <w:r w:rsidRPr="00063003">
          <w:rPr>
            <w:rFonts w:ascii="__Inter_Fallback_469f07" w:hAnsi="__Inter_Fallback_469f07"/>
            <w:color w:val="2179B7"/>
            <w:sz w:val="21"/>
            <w:szCs w:val="21"/>
            <w:u w:val="single"/>
            <w:shd w:val="clear" w:color="auto" w:fill="FFFFFF"/>
          </w:rPr>
          <w:t>mdpi.com</w:t>
        </w:r>
      </w:hyperlink>
    </w:p>
    <w:p w14:paraId="3DC59280" w14:textId="77777777" w:rsidR="001316E2" w:rsidRDefault="001316E2" w:rsidP="001316E2">
      <w:r w:rsidRPr="008D7C0E">
        <w:rPr>
          <w:rFonts w:ascii="__Inter_Fallback_469f07" w:hAnsi="__Inter_Fallback_469f07"/>
          <w:color w:val="878787"/>
          <w:sz w:val="21"/>
          <w:szCs w:val="21"/>
          <w:shd w:val="clear" w:color="auto" w:fill="FFFFFF"/>
        </w:rPr>
        <w:t xml:space="preserve">NJO Hanlon, RSA van </w:t>
      </w:r>
      <w:proofErr w:type="spellStart"/>
      <w:r w:rsidRPr="008D7C0E">
        <w:rPr>
          <w:rFonts w:ascii="__Inter_Fallback_469f07" w:hAnsi="__Inter_Fallback_469f07"/>
          <w:color w:val="878787"/>
          <w:sz w:val="21"/>
          <w:szCs w:val="21"/>
          <w:shd w:val="clear" w:color="auto" w:fill="FFFFFF"/>
        </w:rPr>
        <w:t>Bemmelen</w:t>
      </w:r>
      <w:proofErr w:type="spellEnd"/>
      <w:r w:rsidRPr="008D7C0E">
        <w:rPr>
          <w:rFonts w:ascii="__Inter_Fallback_469f07" w:hAnsi="__Inter_Fallback_469f07"/>
          <w:color w:val="878787"/>
          <w:sz w:val="21"/>
          <w:szCs w:val="21"/>
          <w:shd w:val="clear" w:color="auto" w:fill="FFFFFF"/>
        </w:rPr>
        <w:t>, KRS Snell… - Marine Ecology …, 2024 - int-res.com. Atlantic populations of a declining oceanic seabird have complex migrations and weak migratory connectivity to staging areas. </w:t>
      </w:r>
      <w:hyperlink r:id="rId57" w:tgtFrame="_blank" w:history="1">
        <w:r w:rsidRPr="008D7C0E">
          <w:rPr>
            <w:rFonts w:ascii="__Inter_Fallback_469f07" w:hAnsi="__Inter_Fallback_469f07"/>
            <w:color w:val="2179B7"/>
            <w:sz w:val="21"/>
            <w:szCs w:val="21"/>
            <w:u w:val="single"/>
            <w:shd w:val="clear" w:color="auto" w:fill="FFFFFF"/>
          </w:rPr>
          <w:t>[HTML]</w:t>
        </w:r>
      </w:hyperlink>
    </w:p>
    <w:p w14:paraId="5F920872" w14:textId="77777777" w:rsidR="001316E2" w:rsidRDefault="001316E2" w:rsidP="001316E2">
      <w:r w:rsidRPr="00571B5C">
        <w:rPr>
          <w:rFonts w:ascii="__Inter_Fallback_469f07" w:hAnsi="__Inter_Fallback_469f07"/>
          <w:color w:val="878787"/>
          <w:sz w:val="21"/>
          <w:szCs w:val="21"/>
          <w:shd w:val="clear" w:color="auto" w:fill="FFFFFF"/>
        </w:rPr>
        <w:t xml:space="preserve">Alex </w:t>
      </w:r>
      <w:proofErr w:type="spellStart"/>
      <w:r w:rsidRPr="00571B5C">
        <w:rPr>
          <w:rFonts w:ascii="__Inter_Fallback_469f07" w:hAnsi="__Inter_Fallback_469f07"/>
          <w:color w:val="878787"/>
          <w:sz w:val="21"/>
          <w:szCs w:val="21"/>
          <w:shd w:val="clear" w:color="auto" w:fill="FFFFFF"/>
        </w:rPr>
        <w:t>Barakagira</w:t>
      </w:r>
      <w:proofErr w:type="spellEnd"/>
      <w:r w:rsidRPr="00571B5C">
        <w:rPr>
          <w:rFonts w:ascii="__Inter_Fallback_469f07" w:hAnsi="__Inter_Fallback_469f07"/>
          <w:color w:val="878787"/>
          <w:sz w:val="21"/>
          <w:szCs w:val="21"/>
          <w:shd w:val="clear" w:color="auto" w:fill="FFFFFF"/>
        </w:rPr>
        <w:t xml:space="preserve">, Christopher </w:t>
      </w:r>
      <w:proofErr w:type="spellStart"/>
      <w:r w:rsidRPr="00571B5C">
        <w:rPr>
          <w:rFonts w:ascii="__Inter_Fallback_469f07" w:hAnsi="__Inter_Fallback_469f07"/>
          <w:color w:val="878787"/>
          <w:sz w:val="21"/>
          <w:szCs w:val="21"/>
          <w:shd w:val="clear" w:color="auto" w:fill="FFFFFF"/>
        </w:rPr>
        <w:t>Paapa</w:t>
      </w:r>
      <w:proofErr w:type="spellEnd"/>
      <w:r w:rsidRPr="00571B5C">
        <w:rPr>
          <w:rFonts w:ascii="__Inter_Fallback_469f07" w:hAnsi="__Inter_Fallback_469f07"/>
          <w:color w:val="878787"/>
          <w:sz w:val="21"/>
          <w:szCs w:val="21"/>
          <w:shd w:val="clear" w:color="auto" w:fill="FFFFFF"/>
        </w:rPr>
        <w:t xml:space="preserve"> - 2023 - ncbi.nlm.nih.gov. Green practices implementation for environmental sustainability by five-star hotels in Kampala, Uganda. </w:t>
      </w:r>
      <w:hyperlink r:id="rId58" w:tgtFrame="_blank" w:history="1">
        <w:r w:rsidRPr="00571B5C">
          <w:rPr>
            <w:rFonts w:ascii="__Inter_Fallback_469f07" w:hAnsi="__Inter_Fallback_469f07"/>
            <w:color w:val="2179B7"/>
            <w:sz w:val="21"/>
            <w:szCs w:val="21"/>
            <w:u w:val="single"/>
            <w:shd w:val="clear" w:color="auto" w:fill="FFFFFF"/>
          </w:rPr>
          <w:t>ncbi.nlm.nih.gov</w:t>
        </w:r>
      </w:hyperlink>
    </w:p>
    <w:p w14:paraId="005AF65A" w14:textId="77777777" w:rsidR="001316E2" w:rsidRDefault="001316E2" w:rsidP="001316E2">
      <w:r w:rsidRPr="00BC3155">
        <w:t xml:space="preserve">Margaretha, F., Wirawan, S.E. and Wowor, W., 2022. The influence of service quality toward customer loyalty at five-star hotel in Bali. International Journal of Social and Management Studies, 3(2), pp.175-186. </w:t>
      </w:r>
      <w:hyperlink r:id="rId59" w:tgtFrame="_blank" w:tooltip="https://www.ijosmas.org/index.php/ijosmas/article/download/145/115" w:history="1">
        <w:r w:rsidRPr="00BC3155">
          <w:rPr>
            <w:color w:val="0000FF"/>
            <w:u w:val="single"/>
          </w:rPr>
          <w:t>ijosmas.org</w:t>
        </w:r>
      </w:hyperlink>
    </w:p>
    <w:p w14:paraId="3CA9949E" w14:textId="77777777" w:rsidR="001316E2" w:rsidRDefault="001316E2" w:rsidP="001316E2">
      <w:r w:rsidRPr="00BB1C31">
        <w:t xml:space="preserve">Carlisle, S., Ivanov, S., &amp; </w:t>
      </w:r>
      <w:proofErr w:type="spellStart"/>
      <w:r w:rsidRPr="00BB1C31">
        <w:t>Dijkmans</w:t>
      </w:r>
      <w:proofErr w:type="spellEnd"/>
      <w:r w:rsidRPr="00BB1C31">
        <w:t xml:space="preserve">, C., 2023. The digital skills </w:t>
      </w:r>
      <w:proofErr w:type="gramStart"/>
      <w:r w:rsidRPr="00BB1C31">
        <w:t>divide:</w:t>
      </w:r>
      <w:proofErr w:type="gramEnd"/>
      <w:r w:rsidRPr="00BB1C31">
        <w:t xml:space="preserve"> evidence from the European tourism industry. Journal of Tourism Futures. </w:t>
      </w:r>
      <w:hyperlink r:id="rId60" w:tgtFrame="_blank" w:tooltip="https://www.emerald.com/insight/content/doi/10.1108/JTF-07-2020-0114/full/pdf" w:history="1">
        <w:r w:rsidRPr="00BB1C31">
          <w:rPr>
            <w:color w:val="0000FF"/>
            <w:u w:val="single"/>
          </w:rPr>
          <w:t>emerald.com</w:t>
        </w:r>
      </w:hyperlink>
    </w:p>
    <w:p w14:paraId="50B73489" w14:textId="77777777" w:rsidR="001316E2" w:rsidRDefault="001316E2" w:rsidP="001316E2">
      <w:r w:rsidRPr="00625DDD">
        <w:rPr>
          <w:rFonts w:ascii="__Inter_Fallback_469f07" w:hAnsi="__Inter_Fallback_469f07"/>
          <w:color w:val="878787"/>
          <w:sz w:val="21"/>
          <w:szCs w:val="21"/>
          <w:shd w:val="clear" w:color="auto" w:fill="FFFFFF"/>
        </w:rPr>
        <w:t>J Heidt - 2022 - books.google.com. Astronomy in the Near-Infrared-Observing Strategies and Data Reduction Techniques. </w:t>
      </w:r>
      <w:hyperlink r:id="rId61" w:tgtFrame="_blank" w:history="1">
        <w:r w:rsidRPr="00625DDD">
          <w:rPr>
            <w:rFonts w:ascii="__Inter_Fallback_469f07" w:hAnsi="__Inter_Fallback_469f07"/>
            <w:color w:val="2179B7"/>
            <w:sz w:val="21"/>
            <w:szCs w:val="21"/>
            <w:u w:val="single"/>
            <w:shd w:val="clear" w:color="auto" w:fill="FFFFFF"/>
          </w:rPr>
          <w:t>[HTML]</w:t>
        </w:r>
      </w:hyperlink>
    </w:p>
    <w:p w14:paraId="1F674A68" w14:textId="77777777" w:rsidR="001316E2" w:rsidRDefault="001316E2" w:rsidP="001316E2">
      <w:r w:rsidRPr="00B37760">
        <w:rPr>
          <w:rFonts w:ascii="__Inter_Fallback_469f07" w:hAnsi="__Inter_Fallback_469f07"/>
          <w:color w:val="878787"/>
          <w:sz w:val="21"/>
          <w:szCs w:val="21"/>
          <w:shd w:val="clear" w:color="auto" w:fill="FFFFFF"/>
        </w:rPr>
        <w:t xml:space="preserve">D </w:t>
      </w:r>
      <w:proofErr w:type="spellStart"/>
      <w:r w:rsidRPr="00B37760">
        <w:rPr>
          <w:rFonts w:ascii="__Inter_Fallback_469f07" w:hAnsi="__Inter_Fallback_469f07"/>
          <w:color w:val="878787"/>
          <w:sz w:val="21"/>
          <w:szCs w:val="21"/>
          <w:shd w:val="clear" w:color="auto" w:fill="FFFFFF"/>
        </w:rPr>
        <w:t>Buhalis</w:t>
      </w:r>
      <w:proofErr w:type="spellEnd"/>
      <w:r w:rsidRPr="00B37760">
        <w:rPr>
          <w:rFonts w:ascii="__Inter_Fallback_469f07" w:hAnsi="__Inter_Fallback_469f07"/>
          <w:color w:val="878787"/>
          <w:sz w:val="21"/>
          <w:szCs w:val="21"/>
          <w:shd w:val="clear" w:color="auto" w:fill="FFFFFF"/>
        </w:rPr>
        <w:t>, XY Leung, D Fan, S Darcy, G Chen, F Xu… - Tourism …, 2023 - emerald.com. Tourism 2030 and the contribution to the sustainable development goals: the tourism review viewpoint. </w:t>
      </w:r>
      <w:hyperlink r:id="rId62" w:tgtFrame="_blank" w:history="1">
        <w:r w:rsidRPr="00B37760">
          <w:rPr>
            <w:rFonts w:ascii="__Inter_Fallback_469f07" w:hAnsi="__Inter_Fallback_469f07"/>
            <w:color w:val="2179B7"/>
            <w:sz w:val="21"/>
            <w:szCs w:val="21"/>
            <w:u w:val="single"/>
            <w:shd w:val="clear" w:color="auto" w:fill="FFFFFF"/>
          </w:rPr>
          <w:t>bournemouth.ac.uk</w:t>
        </w:r>
      </w:hyperlink>
    </w:p>
    <w:p w14:paraId="589E3B11" w14:textId="77777777" w:rsidR="001316E2" w:rsidRDefault="001316E2" w:rsidP="001316E2">
      <w:r w:rsidRPr="00BD604D">
        <w:rPr>
          <w:rFonts w:ascii="__Inter_Fallback_469f07" w:hAnsi="__Inter_Fallback_469f07"/>
          <w:color w:val="878787"/>
          <w:sz w:val="21"/>
          <w:szCs w:val="21"/>
          <w:shd w:val="clear" w:color="auto" w:fill="FFFFFF"/>
        </w:rPr>
        <w:t xml:space="preserve">HL Dang, NV Bao, YC Cho - Asian Journal of Business …, 2023 - researchgate.net. Consumer </w:t>
      </w:r>
      <w:proofErr w:type="spellStart"/>
      <w:r w:rsidRPr="00BD604D">
        <w:rPr>
          <w:rFonts w:ascii="__Inter_Fallback_469f07" w:hAnsi="__Inter_Fallback_469f07"/>
          <w:color w:val="878787"/>
          <w:sz w:val="21"/>
          <w:szCs w:val="21"/>
          <w:shd w:val="clear" w:color="auto" w:fill="FFFFFF"/>
        </w:rPr>
        <w:t>Behavior</w:t>
      </w:r>
      <w:proofErr w:type="spellEnd"/>
      <w:r w:rsidRPr="00BD604D">
        <w:rPr>
          <w:rFonts w:ascii="__Inter_Fallback_469f07" w:hAnsi="__Inter_Fallback_469f07"/>
          <w:color w:val="878787"/>
          <w:sz w:val="21"/>
          <w:szCs w:val="21"/>
          <w:shd w:val="clear" w:color="auto" w:fill="FFFFFF"/>
        </w:rPr>
        <w:t xml:space="preserve"> towards E-Commerce in the Post-COVID-19 Pandemic: Implications for Relationship Marketing and Environment. </w:t>
      </w:r>
      <w:hyperlink r:id="rId63" w:tgtFrame="_blank" w:history="1">
        <w:r w:rsidRPr="00BD604D">
          <w:rPr>
            <w:rFonts w:ascii="__Inter_Fallback_469f07" w:hAnsi="__Inter_Fallback_469f07"/>
            <w:color w:val="2179B7"/>
            <w:sz w:val="21"/>
            <w:szCs w:val="21"/>
            <w:u w:val="single"/>
            <w:shd w:val="clear" w:color="auto" w:fill="FFFFFF"/>
          </w:rPr>
          <w:t>researchgate.net</w:t>
        </w:r>
      </w:hyperlink>
    </w:p>
    <w:p w14:paraId="494CD95C" w14:textId="77777777" w:rsidR="001316E2" w:rsidRDefault="001316E2" w:rsidP="001316E2">
      <w:r w:rsidRPr="001D48DC">
        <w:rPr>
          <w:rFonts w:ascii="__Inter_Fallback_469f07" w:hAnsi="__Inter_Fallback_469f07"/>
          <w:color w:val="878787"/>
          <w:sz w:val="21"/>
          <w:szCs w:val="21"/>
          <w:shd w:val="clear" w:color="auto" w:fill="FFFFFF"/>
        </w:rPr>
        <w:t xml:space="preserve">R </w:t>
      </w:r>
      <w:proofErr w:type="spellStart"/>
      <w:r w:rsidRPr="001D48DC">
        <w:rPr>
          <w:rFonts w:ascii="__Inter_Fallback_469f07" w:hAnsi="__Inter_Fallback_469f07"/>
          <w:color w:val="878787"/>
          <w:sz w:val="21"/>
          <w:szCs w:val="21"/>
          <w:shd w:val="clear" w:color="auto" w:fill="FFFFFF"/>
        </w:rPr>
        <w:t>Göral</w:t>
      </w:r>
      <w:proofErr w:type="spellEnd"/>
      <w:r w:rsidRPr="001D48DC">
        <w:rPr>
          <w:rFonts w:ascii="__Inter_Fallback_469f07" w:hAnsi="__Inter_Fallback_469f07"/>
          <w:color w:val="878787"/>
          <w:sz w:val="21"/>
          <w:szCs w:val="21"/>
          <w:shd w:val="clear" w:color="auto" w:fill="FFFFFF"/>
        </w:rPr>
        <w:t xml:space="preserve"> - 2020 - cabidigitallibrary.org. Prioritizing the factors which affect the selection of hotels by consumers traveling for vacation with analytical hierarchy process (AHP) </w:t>
      </w:r>
      <w:proofErr w:type="gramStart"/>
      <w:r w:rsidRPr="001D48DC">
        <w:rPr>
          <w:rFonts w:ascii="__Inter_Fallback_469f07" w:hAnsi="__Inter_Fallback_469f07"/>
          <w:color w:val="878787"/>
          <w:sz w:val="21"/>
          <w:szCs w:val="21"/>
          <w:shd w:val="clear" w:color="auto" w:fill="FFFFFF"/>
        </w:rPr>
        <w:t>method..</w:t>
      </w:r>
      <w:proofErr w:type="gramEnd"/>
      <w:r w:rsidRPr="001D48DC">
        <w:rPr>
          <w:rFonts w:ascii="__Inter_Fallback_469f07" w:hAnsi="__Inter_Fallback_469f07"/>
          <w:color w:val="878787"/>
          <w:sz w:val="21"/>
          <w:szCs w:val="21"/>
          <w:shd w:val="clear" w:color="auto" w:fill="FFFFFF"/>
        </w:rPr>
        <w:t> </w:t>
      </w:r>
      <w:hyperlink r:id="rId64" w:tgtFrame="_blank" w:history="1">
        <w:r w:rsidRPr="001D48DC">
          <w:rPr>
            <w:rFonts w:ascii="__Inter_Fallback_469f07" w:hAnsi="__Inter_Fallback_469f07"/>
            <w:color w:val="2179B7"/>
            <w:sz w:val="21"/>
            <w:szCs w:val="21"/>
            <w:u w:val="single"/>
            <w:shd w:val="clear" w:color="auto" w:fill="FFFFFF"/>
          </w:rPr>
          <w:t>cabidigitallibrary.org</w:t>
        </w:r>
      </w:hyperlink>
    </w:p>
    <w:p w14:paraId="243B84A0" w14:textId="77777777" w:rsidR="001316E2" w:rsidRDefault="001316E2" w:rsidP="001316E2">
      <w:pPr>
        <w:rPr>
          <w:rFonts w:ascii="__Inter_Fallback_469f07" w:hAnsi="__Inter_Fallback_469f07"/>
          <w:color w:val="878787"/>
          <w:sz w:val="21"/>
          <w:szCs w:val="21"/>
          <w:shd w:val="clear" w:color="auto" w:fill="FFFFFF"/>
        </w:rPr>
      </w:pPr>
      <w:r w:rsidRPr="001316E2">
        <w:rPr>
          <w:rFonts w:ascii="__Inter_Fallback_469f07" w:hAnsi="__Inter_Fallback_469f07"/>
          <w:color w:val="878787"/>
          <w:sz w:val="21"/>
          <w:szCs w:val="21"/>
          <w:shd w:val="clear" w:color="auto" w:fill="FFFFFF"/>
        </w:rPr>
        <w:t xml:space="preserve">AA Poorani, SF Kline, FJ DeMicco… - … </w:t>
      </w:r>
      <w:r>
        <w:rPr>
          <w:rFonts w:ascii="__Inter_Fallback_469f07" w:hAnsi="__Inter_Fallback_469f07"/>
          <w:color w:val="878787"/>
          <w:sz w:val="21"/>
          <w:szCs w:val="21"/>
          <w:shd w:val="clear" w:color="auto" w:fill="FFFFFF"/>
        </w:rPr>
        <w:t xml:space="preserve">Journal of Hospitality …, 2023 - Elsevier. Hospitality to healthcare: Patient Experience Academy, a successful alliance between the </w:t>
      </w:r>
      <w:proofErr w:type="spellStart"/>
      <w:r>
        <w:rPr>
          <w:rFonts w:ascii="__Inter_Fallback_469f07" w:hAnsi="__Inter_Fallback_469f07"/>
          <w:color w:val="878787"/>
          <w:sz w:val="21"/>
          <w:szCs w:val="21"/>
          <w:shd w:val="clear" w:color="auto" w:fill="FFFFFF"/>
        </w:rPr>
        <w:t>ChristianaCare</w:t>
      </w:r>
      <w:proofErr w:type="spellEnd"/>
      <w:r>
        <w:rPr>
          <w:rFonts w:ascii="__Inter_Fallback_469f07" w:hAnsi="__Inter_Fallback_469f07"/>
          <w:color w:val="878787"/>
          <w:sz w:val="21"/>
          <w:szCs w:val="21"/>
          <w:shd w:val="clear" w:color="auto" w:fill="FFFFFF"/>
        </w:rPr>
        <w:t xml:space="preserve"> Health System and the University of Delaware.</w:t>
      </w:r>
    </w:p>
    <w:p w14:paraId="1A5BBEAD" w14:textId="77777777" w:rsidR="001316E2" w:rsidRDefault="001316E2" w:rsidP="001316E2">
      <w:proofErr w:type="spellStart"/>
      <w:r w:rsidRPr="004529F0">
        <w:rPr>
          <w:rFonts w:ascii="__Inter_Fallback_469f07" w:hAnsi="__Inter_Fallback_469f07"/>
          <w:color w:val="878787"/>
          <w:sz w:val="21"/>
          <w:szCs w:val="21"/>
          <w:shd w:val="clear" w:color="auto" w:fill="FFFFFF"/>
        </w:rPr>
        <w:t>Nofrizal</w:t>
      </w:r>
      <w:proofErr w:type="spellEnd"/>
      <w:r w:rsidRPr="004529F0">
        <w:rPr>
          <w:rFonts w:ascii="__Inter_Fallback_469f07" w:hAnsi="__Inter_Fallback_469f07"/>
          <w:color w:val="878787"/>
          <w:sz w:val="21"/>
          <w:szCs w:val="21"/>
          <w:shd w:val="clear" w:color="auto" w:fill="FFFFFF"/>
        </w:rPr>
        <w:t xml:space="preserve">, N Lubis, </w:t>
      </w:r>
      <w:proofErr w:type="spellStart"/>
      <w:r w:rsidRPr="004529F0">
        <w:rPr>
          <w:rFonts w:ascii="__Inter_Fallback_469f07" w:hAnsi="__Inter_Fallback_469f07"/>
          <w:color w:val="878787"/>
          <w:sz w:val="21"/>
          <w:szCs w:val="21"/>
          <w:shd w:val="clear" w:color="auto" w:fill="FFFFFF"/>
        </w:rPr>
        <w:t>Sucherly</w:t>
      </w:r>
      <w:proofErr w:type="spellEnd"/>
      <w:r w:rsidRPr="004529F0">
        <w:rPr>
          <w:rFonts w:ascii="__Inter_Fallback_469f07" w:hAnsi="__Inter_Fallback_469f07"/>
          <w:color w:val="878787"/>
          <w:sz w:val="21"/>
          <w:szCs w:val="21"/>
          <w:shd w:val="clear" w:color="auto" w:fill="FFFFFF"/>
        </w:rPr>
        <w:t>, U Juju… - Cogent Business &amp; …, 2022 - Taylor &amp; Francis. The key to success increasing customer satisfaction of SMEs product souvenir food. </w:t>
      </w:r>
      <w:hyperlink r:id="rId65" w:tgtFrame="_blank" w:history="1">
        <w:r w:rsidRPr="004529F0">
          <w:rPr>
            <w:rFonts w:ascii="__Inter_Fallback_469f07" w:hAnsi="__Inter_Fallback_469f07"/>
            <w:color w:val="2179B7"/>
            <w:sz w:val="21"/>
            <w:szCs w:val="21"/>
            <w:u w:val="single"/>
            <w:shd w:val="clear" w:color="auto" w:fill="FFFFFF"/>
          </w:rPr>
          <w:t>tandfonline.com</w:t>
        </w:r>
      </w:hyperlink>
    </w:p>
    <w:p w14:paraId="4CAEB070" w14:textId="77777777" w:rsidR="001316E2" w:rsidRDefault="001316E2" w:rsidP="001316E2"/>
    <w:p w14:paraId="64B39E5D" w14:textId="77777777" w:rsidR="001316E2" w:rsidRDefault="001316E2" w:rsidP="001316E2"/>
    <w:p w14:paraId="74EF0FAA" w14:textId="77777777" w:rsidR="00577714" w:rsidRPr="00446303" w:rsidRDefault="00577714" w:rsidP="004731A3">
      <w:pPr>
        <w:pStyle w:val="ListParagraph"/>
        <w:spacing w:before="100" w:beforeAutospacing="1" w:after="100" w:afterAutospacing="1" w:line="240" w:lineRule="auto"/>
        <w:ind w:left="420"/>
      </w:pPr>
    </w:p>
    <w:sectPr w:rsidR="00577714" w:rsidRPr="004463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__Inter_Fallback_469f07">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FF96A23"/>
    <w:multiLevelType w:val="multilevel"/>
    <w:tmpl w:val="45ECBF00"/>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9544823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0FC"/>
    <w:rsid w:val="00013C82"/>
    <w:rsid w:val="00026420"/>
    <w:rsid w:val="00040176"/>
    <w:rsid w:val="0004365F"/>
    <w:rsid w:val="000502EC"/>
    <w:rsid w:val="00063D4D"/>
    <w:rsid w:val="000660DF"/>
    <w:rsid w:val="00086442"/>
    <w:rsid w:val="00093166"/>
    <w:rsid w:val="000B5239"/>
    <w:rsid w:val="000E01D1"/>
    <w:rsid w:val="000E10E0"/>
    <w:rsid w:val="000E3987"/>
    <w:rsid w:val="00111E4A"/>
    <w:rsid w:val="00126E36"/>
    <w:rsid w:val="001316E2"/>
    <w:rsid w:val="001548E3"/>
    <w:rsid w:val="001701ED"/>
    <w:rsid w:val="00174079"/>
    <w:rsid w:val="001761A8"/>
    <w:rsid w:val="00182923"/>
    <w:rsid w:val="00190ACC"/>
    <w:rsid w:val="00192F02"/>
    <w:rsid w:val="001D3C39"/>
    <w:rsid w:val="001D5315"/>
    <w:rsid w:val="001E1515"/>
    <w:rsid w:val="001E5C86"/>
    <w:rsid w:val="001F7B61"/>
    <w:rsid w:val="00214EF5"/>
    <w:rsid w:val="00220FE0"/>
    <w:rsid w:val="00256304"/>
    <w:rsid w:val="002B2A57"/>
    <w:rsid w:val="002C5649"/>
    <w:rsid w:val="002D2D98"/>
    <w:rsid w:val="002D393F"/>
    <w:rsid w:val="002D5F91"/>
    <w:rsid w:val="002E7D23"/>
    <w:rsid w:val="00306B12"/>
    <w:rsid w:val="00314897"/>
    <w:rsid w:val="00314C4B"/>
    <w:rsid w:val="00340039"/>
    <w:rsid w:val="00362F3F"/>
    <w:rsid w:val="003B3BD6"/>
    <w:rsid w:val="003E58AC"/>
    <w:rsid w:val="004176E0"/>
    <w:rsid w:val="004200FC"/>
    <w:rsid w:val="004258CF"/>
    <w:rsid w:val="004430CA"/>
    <w:rsid w:val="00446303"/>
    <w:rsid w:val="004731A3"/>
    <w:rsid w:val="004A6560"/>
    <w:rsid w:val="004B003D"/>
    <w:rsid w:val="004B2360"/>
    <w:rsid w:val="004F559E"/>
    <w:rsid w:val="004F6863"/>
    <w:rsid w:val="00514179"/>
    <w:rsid w:val="00524904"/>
    <w:rsid w:val="005431AC"/>
    <w:rsid w:val="00564457"/>
    <w:rsid w:val="00567445"/>
    <w:rsid w:val="00576E5D"/>
    <w:rsid w:val="00577714"/>
    <w:rsid w:val="005A5149"/>
    <w:rsid w:val="005C7202"/>
    <w:rsid w:val="005E6872"/>
    <w:rsid w:val="00622A14"/>
    <w:rsid w:val="00624DBB"/>
    <w:rsid w:val="00624E4D"/>
    <w:rsid w:val="00631186"/>
    <w:rsid w:val="00663CD1"/>
    <w:rsid w:val="00664249"/>
    <w:rsid w:val="006737A9"/>
    <w:rsid w:val="006A7964"/>
    <w:rsid w:val="006B3741"/>
    <w:rsid w:val="006D39D1"/>
    <w:rsid w:val="006D77C1"/>
    <w:rsid w:val="006E29F5"/>
    <w:rsid w:val="006E66ED"/>
    <w:rsid w:val="00714E8F"/>
    <w:rsid w:val="007259B7"/>
    <w:rsid w:val="00730573"/>
    <w:rsid w:val="007370B4"/>
    <w:rsid w:val="007544C5"/>
    <w:rsid w:val="00760A2F"/>
    <w:rsid w:val="007711ED"/>
    <w:rsid w:val="007804A7"/>
    <w:rsid w:val="007A275C"/>
    <w:rsid w:val="007A4EB7"/>
    <w:rsid w:val="007B4C1C"/>
    <w:rsid w:val="007D29CF"/>
    <w:rsid w:val="007E6A85"/>
    <w:rsid w:val="007E70A9"/>
    <w:rsid w:val="007F56B0"/>
    <w:rsid w:val="007F6916"/>
    <w:rsid w:val="00806A56"/>
    <w:rsid w:val="008274B9"/>
    <w:rsid w:val="00850716"/>
    <w:rsid w:val="00857F6D"/>
    <w:rsid w:val="00870321"/>
    <w:rsid w:val="0087096D"/>
    <w:rsid w:val="0087213A"/>
    <w:rsid w:val="008944C6"/>
    <w:rsid w:val="00894B5A"/>
    <w:rsid w:val="0089662D"/>
    <w:rsid w:val="008B4B36"/>
    <w:rsid w:val="008C2559"/>
    <w:rsid w:val="008D166E"/>
    <w:rsid w:val="009071B3"/>
    <w:rsid w:val="00911F52"/>
    <w:rsid w:val="0092214C"/>
    <w:rsid w:val="009530BB"/>
    <w:rsid w:val="00953195"/>
    <w:rsid w:val="00957A35"/>
    <w:rsid w:val="00974499"/>
    <w:rsid w:val="00980DFE"/>
    <w:rsid w:val="009E06C7"/>
    <w:rsid w:val="009F431E"/>
    <w:rsid w:val="00A00F4F"/>
    <w:rsid w:val="00A07C19"/>
    <w:rsid w:val="00A242AC"/>
    <w:rsid w:val="00A54E01"/>
    <w:rsid w:val="00A60AA5"/>
    <w:rsid w:val="00A764D7"/>
    <w:rsid w:val="00A8272B"/>
    <w:rsid w:val="00A87111"/>
    <w:rsid w:val="00AB313F"/>
    <w:rsid w:val="00AF236B"/>
    <w:rsid w:val="00AF50C3"/>
    <w:rsid w:val="00AF6CD2"/>
    <w:rsid w:val="00B007E4"/>
    <w:rsid w:val="00B03BF2"/>
    <w:rsid w:val="00B30C5C"/>
    <w:rsid w:val="00B30D19"/>
    <w:rsid w:val="00B52B36"/>
    <w:rsid w:val="00B64FCE"/>
    <w:rsid w:val="00B6536F"/>
    <w:rsid w:val="00B81FC4"/>
    <w:rsid w:val="00B93EBE"/>
    <w:rsid w:val="00BA048A"/>
    <w:rsid w:val="00BA24E8"/>
    <w:rsid w:val="00BB685D"/>
    <w:rsid w:val="00BD5116"/>
    <w:rsid w:val="00BD7DE5"/>
    <w:rsid w:val="00BF27DC"/>
    <w:rsid w:val="00BF669F"/>
    <w:rsid w:val="00C00BF4"/>
    <w:rsid w:val="00C06F0E"/>
    <w:rsid w:val="00C12FEC"/>
    <w:rsid w:val="00C1707E"/>
    <w:rsid w:val="00C74515"/>
    <w:rsid w:val="00C7532B"/>
    <w:rsid w:val="00C75967"/>
    <w:rsid w:val="00C85853"/>
    <w:rsid w:val="00C92683"/>
    <w:rsid w:val="00CC321F"/>
    <w:rsid w:val="00CE66BD"/>
    <w:rsid w:val="00D0165C"/>
    <w:rsid w:val="00D151E2"/>
    <w:rsid w:val="00D15E25"/>
    <w:rsid w:val="00D2664F"/>
    <w:rsid w:val="00D34266"/>
    <w:rsid w:val="00D374E1"/>
    <w:rsid w:val="00D735E3"/>
    <w:rsid w:val="00D81FD3"/>
    <w:rsid w:val="00DB1DD0"/>
    <w:rsid w:val="00E07CAA"/>
    <w:rsid w:val="00E11F08"/>
    <w:rsid w:val="00E15E17"/>
    <w:rsid w:val="00E23239"/>
    <w:rsid w:val="00E47D15"/>
    <w:rsid w:val="00E53F2F"/>
    <w:rsid w:val="00E9039A"/>
    <w:rsid w:val="00EA4494"/>
    <w:rsid w:val="00EA551A"/>
    <w:rsid w:val="00EA5CDF"/>
    <w:rsid w:val="00EB1981"/>
    <w:rsid w:val="00EB1EF0"/>
    <w:rsid w:val="00EC6806"/>
    <w:rsid w:val="00EE03AF"/>
    <w:rsid w:val="00EF2CFC"/>
    <w:rsid w:val="00F473C9"/>
    <w:rsid w:val="00F74954"/>
    <w:rsid w:val="00F76D76"/>
    <w:rsid w:val="00FB2B11"/>
    <w:rsid w:val="00FB7C1E"/>
    <w:rsid w:val="00FD33F2"/>
    <w:rsid w:val="00FF5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44E71"/>
  <w15:chartTrackingRefBased/>
  <w15:docId w15:val="{38661D8E-36FE-4D21-86D1-BEC36F64B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00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00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00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00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00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00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00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00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00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0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00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00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00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00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00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00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00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00FC"/>
    <w:rPr>
      <w:rFonts w:eastAsiaTheme="majorEastAsia" w:cstheme="majorBidi"/>
      <w:color w:val="272727" w:themeColor="text1" w:themeTint="D8"/>
    </w:rPr>
  </w:style>
  <w:style w:type="paragraph" w:styleId="Title">
    <w:name w:val="Title"/>
    <w:basedOn w:val="Normal"/>
    <w:next w:val="Normal"/>
    <w:link w:val="TitleChar"/>
    <w:uiPriority w:val="10"/>
    <w:qFormat/>
    <w:rsid w:val="004200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00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00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00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00FC"/>
    <w:pPr>
      <w:spacing w:before="160"/>
      <w:jc w:val="center"/>
    </w:pPr>
    <w:rPr>
      <w:i/>
      <w:iCs/>
      <w:color w:val="404040" w:themeColor="text1" w:themeTint="BF"/>
    </w:rPr>
  </w:style>
  <w:style w:type="character" w:customStyle="1" w:styleId="QuoteChar">
    <w:name w:val="Quote Char"/>
    <w:basedOn w:val="DefaultParagraphFont"/>
    <w:link w:val="Quote"/>
    <w:uiPriority w:val="29"/>
    <w:rsid w:val="004200FC"/>
    <w:rPr>
      <w:i/>
      <w:iCs/>
      <w:color w:val="404040" w:themeColor="text1" w:themeTint="BF"/>
    </w:rPr>
  </w:style>
  <w:style w:type="paragraph" w:styleId="ListParagraph">
    <w:name w:val="List Paragraph"/>
    <w:basedOn w:val="Normal"/>
    <w:uiPriority w:val="34"/>
    <w:qFormat/>
    <w:rsid w:val="004200FC"/>
    <w:pPr>
      <w:ind w:left="720"/>
      <w:contextualSpacing/>
    </w:pPr>
  </w:style>
  <w:style w:type="character" w:styleId="IntenseEmphasis">
    <w:name w:val="Intense Emphasis"/>
    <w:basedOn w:val="DefaultParagraphFont"/>
    <w:uiPriority w:val="21"/>
    <w:qFormat/>
    <w:rsid w:val="004200FC"/>
    <w:rPr>
      <w:i/>
      <w:iCs/>
      <w:color w:val="0F4761" w:themeColor="accent1" w:themeShade="BF"/>
    </w:rPr>
  </w:style>
  <w:style w:type="paragraph" w:styleId="IntenseQuote">
    <w:name w:val="Intense Quote"/>
    <w:basedOn w:val="Normal"/>
    <w:next w:val="Normal"/>
    <w:link w:val="IntenseQuoteChar"/>
    <w:uiPriority w:val="30"/>
    <w:qFormat/>
    <w:rsid w:val="004200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00FC"/>
    <w:rPr>
      <w:i/>
      <w:iCs/>
      <w:color w:val="0F4761" w:themeColor="accent1" w:themeShade="BF"/>
    </w:rPr>
  </w:style>
  <w:style w:type="character" w:styleId="IntenseReference">
    <w:name w:val="Intense Reference"/>
    <w:basedOn w:val="DefaultParagraphFont"/>
    <w:uiPriority w:val="32"/>
    <w:qFormat/>
    <w:rsid w:val="004200FC"/>
    <w:rPr>
      <w:b/>
      <w:bCs/>
      <w:smallCaps/>
      <w:color w:val="0F4761" w:themeColor="accent1" w:themeShade="BF"/>
      <w:spacing w:val="5"/>
    </w:rPr>
  </w:style>
  <w:style w:type="character" w:customStyle="1" w:styleId="citation">
    <w:name w:val="citation"/>
    <w:basedOn w:val="DefaultParagraphFont"/>
    <w:rsid w:val="000660DF"/>
  </w:style>
  <w:style w:type="character" w:customStyle="1" w:styleId="citation-link">
    <w:name w:val="citation-link"/>
    <w:basedOn w:val="DefaultParagraphFont"/>
    <w:rsid w:val="000660DF"/>
  </w:style>
  <w:style w:type="table" w:styleId="TableGrid">
    <w:name w:val="Table Grid"/>
    <w:basedOn w:val="TableNormal"/>
    <w:uiPriority w:val="39"/>
    <w:rsid w:val="006E29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1316E2"/>
    <w:rPr>
      <w:color w:val="0000FF"/>
      <w:u w:val="single"/>
    </w:rPr>
  </w:style>
  <w:style w:type="character" w:customStyle="1" w:styleId="sc-406f4a97-6">
    <w:name w:val="sc-406f4a97-6"/>
    <w:basedOn w:val="DefaultParagraphFont"/>
    <w:rsid w:val="001316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7425000">
      <w:bodyDiv w:val="1"/>
      <w:marLeft w:val="0"/>
      <w:marRight w:val="0"/>
      <w:marTop w:val="0"/>
      <w:marBottom w:val="0"/>
      <w:divBdr>
        <w:top w:val="none" w:sz="0" w:space="0" w:color="auto"/>
        <w:left w:val="none" w:sz="0" w:space="0" w:color="auto"/>
        <w:bottom w:val="none" w:sz="0" w:space="0" w:color="auto"/>
        <w:right w:val="none" w:sz="0" w:space="0" w:color="auto"/>
      </w:divBdr>
    </w:div>
    <w:div w:id="257101194">
      <w:bodyDiv w:val="1"/>
      <w:marLeft w:val="0"/>
      <w:marRight w:val="0"/>
      <w:marTop w:val="0"/>
      <w:marBottom w:val="0"/>
      <w:divBdr>
        <w:top w:val="none" w:sz="0" w:space="0" w:color="auto"/>
        <w:left w:val="none" w:sz="0" w:space="0" w:color="auto"/>
        <w:bottom w:val="none" w:sz="0" w:space="0" w:color="auto"/>
        <w:right w:val="none" w:sz="0" w:space="0" w:color="auto"/>
      </w:divBdr>
    </w:div>
    <w:div w:id="460920226">
      <w:bodyDiv w:val="1"/>
      <w:marLeft w:val="0"/>
      <w:marRight w:val="0"/>
      <w:marTop w:val="0"/>
      <w:marBottom w:val="0"/>
      <w:divBdr>
        <w:top w:val="none" w:sz="0" w:space="0" w:color="auto"/>
        <w:left w:val="none" w:sz="0" w:space="0" w:color="auto"/>
        <w:bottom w:val="none" w:sz="0" w:space="0" w:color="auto"/>
        <w:right w:val="none" w:sz="0" w:space="0" w:color="auto"/>
      </w:divBdr>
    </w:div>
    <w:div w:id="693968657">
      <w:bodyDiv w:val="1"/>
      <w:marLeft w:val="0"/>
      <w:marRight w:val="0"/>
      <w:marTop w:val="0"/>
      <w:marBottom w:val="0"/>
      <w:divBdr>
        <w:top w:val="none" w:sz="0" w:space="0" w:color="auto"/>
        <w:left w:val="none" w:sz="0" w:space="0" w:color="auto"/>
        <w:bottom w:val="none" w:sz="0" w:space="0" w:color="auto"/>
        <w:right w:val="none" w:sz="0" w:space="0" w:color="auto"/>
      </w:divBdr>
    </w:div>
    <w:div w:id="758595836">
      <w:bodyDiv w:val="1"/>
      <w:marLeft w:val="0"/>
      <w:marRight w:val="0"/>
      <w:marTop w:val="0"/>
      <w:marBottom w:val="0"/>
      <w:divBdr>
        <w:top w:val="none" w:sz="0" w:space="0" w:color="auto"/>
        <w:left w:val="none" w:sz="0" w:space="0" w:color="auto"/>
        <w:bottom w:val="none" w:sz="0" w:space="0" w:color="auto"/>
        <w:right w:val="none" w:sz="0" w:space="0" w:color="auto"/>
      </w:divBdr>
    </w:div>
    <w:div w:id="1179344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cbi.nlm.nih.gov/pmc/articles/PMC9464297/" TargetMode="External"/><Relationship Id="rId21" Type="http://schemas.openxmlformats.org/officeDocument/2006/relationships/hyperlink" Target="https://www.ncbi.nlm.nih.gov/pmc/articles/PMC7529406/" TargetMode="External"/><Relationship Id="rId34" Type="http://schemas.openxmlformats.org/officeDocument/2006/relationships/hyperlink" Target="https://link.springer.com/chapter/10.1007/978-3-030-87016-4_22" TargetMode="External"/><Relationship Id="rId42" Type="http://schemas.openxmlformats.org/officeDocument/2006/relationships/hyperlink" Target="https://books.google.com/books?hl=en&amp;lr=&amp;id=leHuDwAAQBAJ&amp;oi=fnd&amp;pg=PA174&amp;dq=Feedback+is+consistently+provided+as+a+standard+practice+in+AC+Hotel+Gran+Canaria.&amp;ots=3B5oIqUHaH&amp;sig=4wXOQH763vK3b4SxSPz8FGEvsN0" TargetMode="External"/><Relationship Id="rId47" Type="http://schemas.openxmlformats.org/officeDocument/2006/relationships/hyperlink" Target="https://www.sciencedirect.com/science/article/pii/S0196890424000621" TargetMode="External"/><Relationship Id="rId50" Type="http://schemas.openxmlformats.org/officeDocument/2006/relationships/hyperlink" Target="https://ir.uitm.edu.my/id/eprint/87652/1/87652.pdf" TargetMode="External"/><Relationship Id="rId55" Type="http://schemas.openxmlformats.org/officeDocument/2006/relationships/hyperlink" Target="https://www.tandfonline.com/doi/abs/10.1080/09669582.2020.1771566" TargetMode="External"/><Relationship Id="rId63" Type="http://schemas.openxmlformats.org/officeDocument/2006/relationships/hyperlink" Target="https://www.researchgate.net/profile/Nguyen-Bao-56/publication/367391558_Consumer_Behavior_towards_E-Commerce_in_the_Post-COVID-19_Pandemic_Implications_for_Relationship_Marketing_and_Environment/links/63d0f23ed7e5841e0bf6bf62/Consumer-Behavior-towards-E-Commerce-in-the-Post-COVID-19-Pandemic-Implications-for-Relationship-Marketing-and-Environment.pdf" TargetMode="External"/><Relationship Id="rId7" Type="http://schemas.openxmlformats.org/officeDocument/2006/relationships/hyperlink" Target="https://link.springer.com/chapter/10.1007/978-981-99-2714-2_31" TargetMode="External"/><Relationship Id="rId2" Type="http://schemas.openxmlformats.org/officeDocument/2006/relationships/styles" Target="styles.xml"/><Relationship Id="rId16" Type="http://schemas.openxmlformats.org/officeDocument/2006/relationships/hyperlink" Target="https://www.sciencedirect.com/science/article/pii/S0261517724000487" TargetMode="External"/><Relationship Id="rId29" Type="http://schemas.openxmlformats.org/officeDocument/2006/relationships/hyperlink" Target="https://www.ncbi.nlm.nih.gov/pmc/articles/PMC8345439/" TargetMode="External"/><Relationship Id="rId11" Type="http://schemas.openxmlformats.org/officeDocument/2006/relationships/hyperlink" Target="https://link.springer.com/content/pdf/10.1007/s11846-021-00451-2.pdf" TargetMode="External"/><Relationship Id="rId24" Type="http://schemas.openxmlformats.org/officeDocument/2006/relationships/hyperlink" Target="https://osf.io/preprints/socarxiv/aswct/" TargetMode="External"/><Relationship Id="rId32" Type="http://schemas.openxmlformats.org/officeDocument/2006/relationships/hyperlink" Target="https://books.google.com/books?hl=en&amp;lr=&amp;id=1znnEAAAQBAJ&amp;oi=fnd&amp;pg=PA100&amp;dq=The+AC+Hotel+Gran+Canaria+offers+top-tier+services+and+amenities.&amp;ots=lj1v-yvKea&amp;sig=9QNZjKlhG34nWlXGN6xgBgGfouk" TargetMode="External"/><Relationship Id="rId37" Type="http://schemas.openxmlformats.org/officeDocument/2006/relationships/hyperlink" Target="https://mscw.ac.in/NAAC/Criteria1/Samples-of-ProjectWork_Fieldwork/B.Com(h)/Business_Research_Methods_and_Project_Work/Final%20Project%20Submission-20220128T035545Z-001/Final%20Project%20Submission/Muskan%20Manchanda__248/Project%20Report_248.pdf" TargetMode="External"/><Relationship Id="rId40" Type="http://schemas.openxmlformats.org/officeDocument/2006/relationships/hyperlink" Target="https://pdfs.semanticscholar.org/1a91/8f9e55d0214a51c8d6abe91998a6ae230c21.pdf" TargetMode="External"/><Relationship Id="rId45" Type="http://schemas.openxmlformats.org/officeDocument/2006/relationships/hyperlink" Target="https://link.springer.com/chapter/10.1007/978-3-030-87016-4_22" TargetMode="External"/><Relationship Id="rId53" Type="http://schemas.openxmlformats.org/officeDocument/2006/relationships/hyperlink" Target="https://www.sciencedirect.com/science/article/pii/S0275531924000977" TargetMode="External"/><Relationship Id="rId58" Type="http://schemas.openxmlformats.org/officeDocument/2006/relationships/hyperlink" Target="https://www.ncbi.nlm.nih.gov/pmc/articles/PMC10016176/" TargetMode="External"/><Relationship Id="rId66" Type="http://schemas.openxmlformats.org/officeDocument/2006/relationships/fontTable" Target="fontTable.xml"/><Relationship Id="rId5" Type="http://schemas.openxmlformats.org/officeDocument/2006/relationships/hyperlink" Target="https://books.google.com/books?hl=en&amp;lr=&amp;id=leHuDwAAQBAJ&amp;oi=fnd&amp;pg=PA174&amp;dq=AC+Hotel+Gran+Canaria+is+part+of+the+Marriott+Group.&amp;ots=3B5oHiUC3C&amp;sig=J28kckllfWZj8iH4bmPMyUvKp4Q" TargetMode="External"/><Relationship Id="rId61" Type="http://schemas.openxmlformats.org/officeDocument/2006/relationships/hyperlink" Target="https://books.google.com/books?hl=en&amp;lr=&amp;id=gHB5EAAAQBAJ&amp;oi=fnd&amp;pg=PR8&amp;dq=AC+Hotel+Gran+Canaria+offers+top-notch+facilities+for+special+meetings+and+events.&amp;ots=knLRbpkz6T&amp;sig=OVTSEOpcnFaDbUCJEsWzPTQwXCU" TargetMode="External"/><Relationship Id="rId19" Type="http://schemas.openxmlformats.org/officeDocument/2006/relationships/hyperlink" Target="https://www.taylorfrancis.com/chapters/edit/10.4324/9781003454465-3/seaside-hotels-teresa-aguiar-quintana-sabine-haller" TargetMode="External"/><Relationship Id="rId14" Type="http://schemas.openxmlformats.org/officeDocument/2006/relationships/hyperlink" Target="https://www.emerald.com/insight/content/doi/10.1108/EJM-04-2018-0290/full/html" TargetMode="External"/><Relationship Id="rId22" Type="http://schemas.openxmlformats.org/officeDocument/2006/relationships/hyperlink" Target="https://www.ncbi.nlm.nih.gov/pmc/articles/PMC9742043/" TargetMode="External"/><Relationship Id="rId27" Type="http://schemas.openxmlformats.org/officeDocument/2006/relationships/hyperlink" Target="https://via.library.depaul.edu/cgi/viewcontent.cgi?article=1229&amp;context=soe_etd" TargetMode="External"/><Relationship Id="rId30" Type="http://schemas.openxmlformats.org/officeDocument/2006/relationships/hyperlink" Target="https://www.ncbi.nlm.nih.gov/pmc/articles/PMC8345439/" TargetMode="External"/><Relationship Id="rId35" Type="http://schemas.openxmlformats.org/officeDocument/2006/relationships/hyperlink" Target="https://www.researchgate.net/profile/Jorge-Rivera-Garcia-2/publication/365946282_Disintermediation_and_the_role_of_DMCs_a_new_management_strategy_in_rural_tourism/links/6612ac8fa7c907287a4a575b/Disintermediation-and-the-role-of-DMCs-a-new-management-strategy-in-rural-tourism.pdf" TargetMode="External"/><Relationship Id="rId43" Type="http://schemas.openxmlformats.org/officeDocument/2006/relationships/hyperlink" Target="https://www.raco.cat/index.php/rljae/article/download/368534/462426/" TargetMode="External"/><Relationship Id="rId48" Type="http://schemas.openxmlformats.org/officeDocument/2006/relationships/hyperlink" Target="https://drpress.org/ojs/index.php/ijbls/article/download/10852/10557" TargetMode="External"/><Relationship Id="rId56" Type="http://schemas.openxmlformats.org/officeDocument/2006/relationships/hyperlink" Target="https://www.mdpi.com/2071-1050/15/15/11490/pdf" TargetMode="External"/><Relationship Id="rId64" Type="http://schemas.openxmlformats.org/officeDocument/2006/relationships/hyperlink" Target="https://www.cabidigitallibrary.org/doi/pdf/10.5555/20203322078" TargetMode="External"/><Relationship Id="rId8" Type="http://schemas.openxmlformats.org/officeDocument/2006/relationships/hyperlink" Target="https://lup.lub.lu.se/student-papers/record/9018832/file/9018835.pdf" TargetMode="External"/><Relationship Id="rId51" Type="http://schemas.openxmlformats.org/officeDocument/2006/relationships/hyperlink" Target="https://www.sciencedirect.com/science/article/pii/S0160791X21000038" TargetMode="External"/><Relationship Id="rId3" Type="http://schemas.openxmlformats.org/officeDocument/2006/relationships/settings" Target="settings.xml"/><Relationship Id="rId12" Type="http://schemas.openxmlformats.org/officeDocument/2006/relationships/hyperlink" Target="https://www.taylorfrancis.com/chapters/edit/10.4324/9781003454465-24/innovation-international-educational-experience-hospitality-luxury-industry-carlos-d%C3%ADez-de-la-lastra-jon-loiti-perez-de-labeaga-ra%C3%BAl-castro-l%C3%B3pez-lidia-esther-hern%C3%A1ndez-l%C3%B3pez" TargetMode="External"/><Relationship Id="rId17" Type="http://schemas.openxmlformats.org/officeDocument/2006/relationships/hyperlink" Target="https://www.taylorfrancis.com/chapters/edit/10.4324/9781003454465-20/hd-group-francisco-javier-guti%C3%A9rrez-p%C3%A9rez-francisca-rosa-%C3%A1lamo-vera-teresa-aguiar-quintana" TargetMode="External"/><Relationship Id="rId25" Type="http://schemas.openxmlformats.org/officeDocument/2006/relationships/hyperlink" Target="https://www.mdpi.com/2071-1050/13/12/6574/pdf" TargetMode="External"/><Relationship Id="rId33" Type="http://schemas.openxmlformats.org/officeDocument/2006/relationships/hyperlink" Target="https://riull.ull.es/xmlui/bitstream/handle/915/22742/Tourism%20Observatory%20of%20the%20Canary%20Islands.pdf?sequence=1" TargetMode="External"/><Relationship Id="rId38" Type="http://schemas.openxmlformats.org/officeDocument/2006/relationships/hyperlink" Target="https://cibgp.com/au/index.php/1323-6903/article/download/598/565" TargetMode="External"/><Relationship Id="rId46" Type="http://schemas.openxmlformats.org/officeDocument/2006/relationships/hyperlink" Target="https://www.taylorfrancis.com/chapters/edit/10.4324/9781003454465-20/hd-group-francisco-javier-guti%C3%A9rrez-p%C3%A9rez-francisca-rosa-%C3%A1lamo-vera-teresa-aguiar-quintana" TargetMode="External"/><Relationship Id="rId59" Type="http://schemas.openxmlformats.org/officeDocument/2006/relationships/hyperlink" Target="https://www.ijosmas.org/index.php/ijosmas/article/download/145/115" TargetMode="External"/><Relationship Id="rId67" Type="http://schemas.openxmlformats.org/officeDocument/2006/relationships/theme" Target="theme/theme1.xml"/><Relationship Id="rId20" Type="http://schemas.openxmlformats.org/officeDocument/2006/relationships/hyperlink" Target="https://repositorio.ucp.pt/bitstream/10400.14/34728/1/202656900.pdf" TargetMode="External"/><Relationship Id="rId41" Type="http://schemas.openxmlformats.org/officeDocument/2006/relationships/hyperlink" Target="https://sapientia.ualg.pt/bitstream/10400.1/17412/1/Manuscript_v5.pdf" TargetMode="External"/><Relationship Id="rId54" Type="http://schemas.openxmlformats.org/officeDocument/2006/relationships/hyperlink" Target="https://www.tandfonline.com/doi/pdf/10.1080/09654313.2023.2273700" TargetMode="External"/><Relationship Id="rId62" Type="http://schemas.openxmlformats.org/officeDocument/2006/relationships/hyperlink" Target="http://eprints.bournemouth.ac.uk/39539/3/TR%20Agenda%202030%20EDITORIAL%20Final%202%20August.pdf" TargetMode="External"/><Relationship Id="rId1" Type="http://schemas.openxmlformats.org/officeDocument/2006/relationships/numbering" Target="numbering.xml"/><Relationship Id="rId6" Type="http://schemas.openxmlformats.org/officeDocument/2006/relationships/hyperlink" Target="https://journals.sagepub.com/doi/abs/10.1177/13548166241229603" TargetMode="External"/><Relationship Id="rId15" Type="http://schemas.openxmlformats.org/officeDocument/2006/relationships/hyperlink" Target="http://m.growingscience.com/msl/Vol10/msl_2019_228.pdf" TargetMode="External"/><Relationship Id="rId23" Type="http://schemas.openxmlformats.org/officeDocument/2006/relationships/hyperlink" Target="https://d-nb.info/124920710X/34" TargetMode="External"/><Relationship Id="rId28" Type="http://schemas.openxmlformats.org/officeDocument/2006/relationships/hyperlink" Target="https://ijtah.journals.ekb.eg/article_244444_bad87b43d9813a4d5d16eb87080ebab6.pdf" TargetMode="External"/><Relationship Id="rId36" Type="http://schemas.openxmlformats.org/officeDocument/2006/relationships/hyperlink" Target="https://open.uct.ac.za/bitstreams/eea64007-9eaf-48a4-a860-bd9d34b5b56d/download" TargetMode="External"/><Relationship Id="rId49" Type="http://schemas.openxmlformats.org/officeDocument/2006/relationships/hyperlink" Target="https://www.academia.edu/download/91564422/pdf.pdf" TargetMode="External"/><Relationship Id="rId57" Type="http://schemas.openxmlformats.org/officeDocument/2006/relationships/hyperlink" Target="https://www.int-res.com/abstracts/meps/v730/p113-129/" TargetMode="External"/><Relationship Id="rId10" Type="http://schemas.openxmlformats.org/officeDocument/2006/relationships/hyperlink" Target="http://enrichment.iocspublisher.org/index.php/enrichment/article/download/447/332" TargetMode="External"/><Relationship Id="rId31" Type="http://schemas.openxmlformats.org/officeDocument/2006/relationships/hyperlink" Target="https://sei.ardascience.com/index.php/journal/article/download/208/190" TargetMode="External"/><Relationship Id="rId44" Type="http://schemas.openxmlformats.org/officeDocument/2006/relationships/hyperlink" Target="https://www.mdpi.com/2076-3387/13/12/247/pdf" TargetMode="External"/><Relationship Id="rId52" Type="http://schemas.openxmlformats.org/officeDocument/2006/relationships/hyperlink" Target="https://link.springer.com/content/pdf/10.1007/s12094-021-02757-9.pdf" TargetMode="External"/><Relationship Id="rId60" Type="http://schemas.openxmlformats.org/officeDocument/2006/relationships/hyperlink" Target="https://www.emerald.com/insight/content/doi/10.1108/JTF-07-2020-0114/full/pdf" TargetMode="External"/><Relationship Id="rId65" Type="http://schemas.openxmlformats.org/officeDocument/2006/relationships/hyperlink" Target="https://www.tandfonline.com/doi/pdf/10.1080/23311975.2022.2084897" TargetMode="External"/><Relationship Id="rId4" Type="http://schemas.openxmlformats.org/officeDocument/2006/relationships/webSettings" Target="webSettings.xml"/><Relationship Id="rId9" Type="http://schemas.openxmlformats.org/officeDocument/2006/relationships/hyperlink" Target="https://www.researchgate.net/profile/Marjorie-Cortes-2/publication/380034864_Nematodes_associated_with_terrestrial_gastropod_molluscs_in_Belgium_and_additional_characterisation_of_Pellioditis_californica_and_P_hermaphrodita/links/66306740352430415354318d/Nematodes-associated-with-terrestrial-gastropod-molluscs-in-Belgium-and-additional-characterisation-of-Pellioditis-californica-and-P-hermaphrodita.pdf" TargetMode="External"/><Relationship Id="rId13" Type="http://schemas.openxmlformats.org/officeDocument/2006/relationships/hyperlink" Target="https://www.ijosmas.org/index.php/ijosmas/article/download/145/115" TargetMode="External"/><Relationship Id="rId18" Type="http://schemas.openxmlformats.org/officeDocument/2006/relationships/hyperlink" Target="http://conference.loupiasconference.org/index.php/icoissee3/article/download/352/315" TargetMode="External"/><Relationship Id="rId39" Type="http://schemas.openxmlformats.org/officeDocument/2006/relationships/hyperlink" Target="https://www.mdpi.com/2071-1050/14/12/708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247</TotalTime>
  <Pages>15</Pages>
  <Words>9378</Words>
  <Characters>53456</Characters>
  <Application>Microsoft Office Word</Application>
  <DocSecurity>0</DocSecurity>
  <Lines>445</Lines>
  <Paragraphs>125</Paragraphs>
  <ScaleCrop>false</ScaleCrop>
  <Company/>
  <LinksUpToDate>false</LinksUpToDate>
  <CharactersWithSpaces>62709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Paduret</dc:creator>
  <cp:keywords/>
  <dc:description/>
  <cp:lastModifiedBy>Alexandra Paduret</cp:lastModifiedBy>
  <cp:revision>180</cp:revision>
  <dcterms:created xsi:type="dcterms:W3CDTF">2024-05-20T19:25:00Z</dcterms:created>
  <dcterms:modified xsi:type="dcterms:W3CDTF">2024-05-24T19:44:00Z</dcterms:modified>
</cp:coreProperties>
</file>