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EA15E" w14:textId="77777777" w:rsidR="00B245F2" w:rsidRDefault="00B245F2" w:rsidP="00B245F2">
      <w:r w:rsidRPr="4444D077">
        <w:t>As the transformation of technology and the strong force of global integration of markets began to drive all organizations to develop more flexible and better labor policies, such as more training time to prepare employees, thus achieving greater authority.</w:t>
      </w:r>
      <w:sdt>
        <w:sdtPr>
          <w:id w:val="-879711983"/>
          <w:citation/>
        </w:sdtPr>
        <w:sdtContent>
          <w:r>
            <w:fldChar w:fldCharType="begin"/>
          </w:r>
          <w:r>
            <w:instrText xml:space="preserve"> CITATION Ser13 \l 1038 </w:instrText>
          </w:r>
          <w:r>
            <w:fldChar w:fldCharType="separate"/>
          </w:r>
          <w:r w:rsidRPr="4444D077">
            <w:rPr>
              <w:noProof/>
            </w:rPr>
            <w:t xml:space="preserve"> [1]</w:t>
          </w:r>
          <w:r>
            <w:fldChar w:fldCharType="end"/>
          </w:r>
        </w:sdtContent>
      </w:sdt>
    </w:p>
    <w:p w14:paraId="22F15636" w14:textId="77777777" w:rsidR="00B245F2" w:rsidRDefault="00B245F2" w:rsidP="00B245F2">
      <w:r w:rsidRPr="4444D077">
        <w:t>Among the skills essential for learning and employment</w:t>
      </w:r>
      <w:sdt>
        <w:sdtPr>
          <w:id w:val="504635477"/>
          <w:citation/>
        </w:sdtPr>
        <w:sdtContent>
          <w:r>
            <w:fldChar w:fldCharType="begin"/>
          </w:r>
          <w:r>
            <w:instrText xml:space="preserve"> CITATION Rob00 \l 1038 </w:instrText>
          </w:r>
          <w:r>
            <w:fldChar w:fldCharType="separate"/>
          </w:r>
          <w:r w:rsidRPr="4444D077">
            <w:rPr>
              <w:noProof/>
            </w:rPr>
            <w:t xml:space="preserve"> [2]</w:t>
          </w:r>
          <w:r>
            <w:fldChar w:fldCharType="end"/>
          </w:r>
        </w:sdtContent>
      </w:sdt>
      <w:r w:rsidRPr="4444D077">
        <w:t>:</w:t>
      </w:r>
    </w:p>
    <w:p w14:paraId="1F851EE6" w14:textId="77777777" w:rsidR="00B245F2" w:rsidRDefault="00B245F2" w:rsidP="00B245F2">
      <w:r w:rsidRPr="4444D077">
        <w:rPr>
          <w:b/>
          <w:bCs/>
        </w:rPr>
        <w:t>Basic Academic Skills are:</w:t>
      </w:r>
    </w:p>
    <w:p w14:paraId="50FF29C2" w14:textId="77777777" w:rsidR="00B245F2" w:rsidRDefault="00B245F2" w:rsidP="00B245F2">
      <w:pPr>
        <w:pStyle w:val="ListParagraph"/>
        <w:numPr>
          <w:ilvl w:val="0"/>
          <w:numId w:val="1"/>
        </w:numPr>
      </w:pPr>
      <w:r w:rsidRPr="4444D077">
        <w:t>Listening</w:t>
      </w:r>
    </w:p>
    <w:p w14:paraId="67F1C6E6" w14:textId="77777777" w:rsidR="00B245F2" w:rsidRDefault="00B245F2" w:rsidP="00B245F2">
      <w:pPr>
        <w:pStyle w:val="ListParagraph"/>
        <w:numPr>
          <w:ilvl w:val="0"/>
          <w:numId w:val="1"/>
        </w:numPr>
      </w:pPr>
      <w:r w:rsidRPr="4444D077">
        <w:t>Math</w:t>
      </w:r>
    </w:p>
    <w:p w14:paraId="41685413" w14:textId="77777777" w:rsidR="00B245F2" w:rsidRDefault="00B245F2" w:rsidP="00B245F2">
      <w:pPr>
        <w:pStyle w:val="ListParagraph"/>
        <w:numPr>
          <w:ilvl w:val="0"/>
          <w:numId w:val="1"/>
        </w:numPr>
      </w:pPr>
      <w:r w:rsidRPr="4444D077">
        <w:t>Oral Communication</w:t>
      </w:r>
    </w:p>
    <w:p w14:paraId="5A6E33AB" w14:textId="77777777" w:rsidR="00B245F2" w:rsidRDefault="00B245F2" w:rsidP="00B245F2">
      <w:pPr>
        <w:pStyle w:val="ListParagraph"/>
        <w:numPr>
          <w:ilvl w:val="0"/>
          <w:numId w:val="1"/>
        </w:numPr>
      </w:pPr>
      <w:r>
        <w:t>Reading</w:t>
      </w:r>
    </w:p>
    <w:p w14:paraId="50C10DFF" w14:textId="77777777" w:rsidR="00B245F2" w:rsidRDefault="00B245F2" w:rsidP="00B245F2">
      <w:pPr>
        <w:pStyle w:val="ListParagraph"/>
        <w:numPr>
          <w:ilvl w:val="0"/>
          <w:numId w:val="1"/>
        </w:numPr>
      </w:pPr>
      <w:r>
        <w:t>Science</w:t>
      </w:r>
    </w:p>
    <w:p w14:paraId="1942D88A" w14:textId="77777777" w:rsidR="00B245F2" w:rsidRDefault="00B245F2" w:rsidP="00B245F2">
      <w:pPr>
        <w:pStyle w:val="ListParagraph"/>
        <w:numPr>
          <w:ilvl w:val="0"/>
          <w:numId w:val="1"/>
        </w:numPr>
      </w:pPr>
      <w:r w:rsidRPr="4444D077">
        <w:t>Writing</w:t>
      </w:r>
    </w:p>
    <w:p w14:paraId="3479E500" w14:textId="77777777" w:rsidR="00B245F2" w:rsidRDefault="00B245F2" w:rsidP="00B245F2">
      <w:pPr>
        <w:pStyle w:val="ListParagraph"/>
      </w:pPr>
    </w:p>
    <w:p w14:paraId="4352F3B0" w14:textId="77777777" w:rsidR="00B245F2" w:rsidRPr="00B83861" w:rsidRDefault="00B245F2" w:rsidP="00B245F2">
      <w:pPr>
        <w:rPr>
          <w:b/>
          <w:bCs/>
        </w:rPr>
      </w:pPr>
      <w:r w:rsidRPr="4444D077">
        <w:rPr>
          <w:b/>
          <w:bCs/>
        </w:rPr>
        <w:t>Personal Qualities:</w:t>
      </w:r>
    </w:p>
    <w:p w14:paraId="605B73BD" w14:textId="77777777" w:rsidR="00B245F2" w:rsidRPr="00AE69EC" w:rsidRDefault="00B245F2" w:rsidP="00B245F2">
      <w:pPr>
        <w:rPr>
          <w:b/>
        </w:rPr>
      </w:pPr>
      <w:r w:rsidRPr="00AE69EC">
        <w:rPr>
          <w:b/>
        </w:rPr>
        <w:t>Time management</w:t>
      </w:r>
    </w:p>
    <w:p w14:paraId="2F73FA78" w14:textId="77777777" w:rsidR="00B245F2" w:rsidRDefault="00B245F2" w:rsidP="00B245F2">
      <w:r w:rsidRPr="4444D077">
        <w:t>Salami techniqe - If someone have to solve a coplex task, it is worth using the salami technique, i.e. someone should "cut" things into smaller pieces like salami.</w:t>
      </w:r>
    </w:p>
    <w:p w14:paraId="0F5C9B26" w14:textId="77777777" w:rsidR="00B245F2" w:rsidRPr="00AE69EC" w:rsidRDefault="00B245F2" w:rsidP="00B245F2">
      <w:pPr>
        <w:rPr>
          <w:b/>
          <w:bCs/>
        </w:rPr>
      </w:pPr>
      <w:r w:rsidRPr="00AE69EC">
        <w:rPr>
          <w:b/>
          <w:bCs/>
        </w:rPr>
        <w:t>Critical thinking and problem solving</w:t>
      </w:r>
    </w:p>
    <w:p w14:paraId="6EB8B434" w14:textId="77777777" w:rsidR="00B245F2" w:rsidRDefault="00B245F2" w:rsidP="00B245F2">
      <w:r w:rsidRPr="4444D077">
        <w:t>The best-known technique is SMART, which is used to map the reachability of a goal.</w:t>
      </w:r>
    </w:p>
    <w:p w14:paraId="3EE61FF5" w14:textId="77777777" w:rsidR="00B245F2" w:rsidRDefault="00B245F2" w:rsidP="00B245F2">
      <w:r w:rsidRPr="4444D077">
        <w:t>SMART - SMART goals stands for Specific, Measurable, Achievable, Relevant, and Time-Bound.</w:t>
      </w:r>
    </w:p>
    <w:p w14:paraId="1D64D797" w14:textId="77777777" w:rsidR="00B245F2" w:rsidRPr="00AE69EC" w:rsidRDefault="00B245F2" w:rsidP="00B245F2">
      <w:pPr>
        <w:rPr>
          <w:b/>
          <w:bCs/>
        </w:rPr>
      </w:pPr>
      <w:r w:rsidRPr="00AE69EC">
        <w:rPr>
          <w:b/>
          <w:bCs/>
        </w:rPr>
        <w:t>Teamwork and collaboration</w:t>
      </w:r>
    </w:p>
    <w:p w14:paraId="40AF90AD" w14:textId="77777777" w:rsidR="00B245F2" w:rsidRDefault="00B245F2" w:rsidP="00B245F2">
      <w:r w:rsidRPr="4444D077">
        <w:t>For efficiency or to complete larger tasks, several people need to work in a team. It is important to be able to work in an employee/student team as well as independently.</w:t>
      </w:r>
    </w:p>
    <w:p w14:paraId="2A4E0801" w14:textId="77777777" w:rsidR="00B245F2" w:rsidRPr="00AE69EC" w:rsidRDefault="00B245F2" w:rsidP="00B245F2">
      <w:pPr>
        <w:rPr>
          <w:b/>
          <w:bCs/>
        </w:rPr>
      </w:pPr>
      <w:r w:rsidRPr="00AE69EC">
        <w:rPr>
          <w:b/>
          <w:bCs/>
        </w:rPr>
        <w:t>Punctual and Efficient</w:t>
      </w:r>
    </w:p>
    <w:p w14:paraId="0E95C8F6" w14:textId="77777777" w:rsidR="00B245F2" w:rsidRDefault="00B245F2" w:rsidP="00B245F2">
      <w:r w:rsidRPr="4444D077">
        <w:t>Accuracy and reliability are also important skills for both students and employees, which are related to time management and are essential for meeting deadlines.</w:t>
      </w:r>
    </w:p>
    <w:p w14:paraId="234B3A7E" w14:textId="77777777" w:rsidR="00B245F2" w:rsidRDefault="00B245F2" w:rsidP="00B245F2">
      <w:r w:rsidRPr="00AE69EC">
        <w:rPr>
          <w:b/>
          <w:bCs/>
        </w:rPr>
        <w:t>Good Work Attitude</w:t>
      </w:r>
      <w:r w:rsidRPr="4444D077">
        <w:t xml:space="preserve"> can be linked to teamwork, as the attitude and positive outlook towards work promote effective cooperation.</w:t>
      </w:r>
    </w:p>
    <w:p w14:paraId="180FC54C" w14:textId="77777777" w:rsidR="00B245F2" w:rsidRDefault="00B245F2" w:rsidP="00B245F2">
      <w:pPr>
        <w:pStyle w:val="ListParagraph"/>
      </w:pPr>
    </w:p>
    <w:p w14:paraId="3010C010" w14:textId="77777777" w:rsidR="00B245F2" w:rsidRDefault="00B245F2" w:rsidP="00B245F2"/>
    <w:p w14:paraId="0DA4FC48" w14:textId="77777777" w:rsidR="00B245F2" w:rsidRDefault="00B245F2" w:rsidP="00B245F2">
      <w:r>
        <w:br w:type="page"/>
      </w:r>
    </w:p>
    <w:p w14:paraId="0D6F212A" w14:textId="77777777" w:rsidR="00B245F2" w:rsidRDefault="00B245F2" w:rsidP="00B245F2"/>
    <w:sdt>
      <w:sdtPr>
        <w:rPr>
          <w:rFonts w:asciiTheme="minorHAnsi" w:eastAsiaTheme="minorHAnsi" w:hAnsiTheme="minorHAnsi" w:cstheme="minorBidi"/>
          <w:color w:val="auto"/>
          <w:sz w:val="22"/>
          <w:szCs w:val="22"/>
        </w:rPr>
        <w:id w:val="-506370015"/>
        <w:docPartObj>
          <w:docPartGallery w:val="Bibliographies"/>
          <w:docPartUnique/>
        </w:docPartObj>
      </w:sdtPr>
      <w:sdtEndPr>
        <w:rPr>
          <w:rFonts w:eastAsiaTheme="minorEastAsia"/>
        </w:rPr>
      </w:sdtEndPr>
      <w:sdtContent>
        <w:p w14:paraId="7B57F4E9" w14:textId="77777777" w:rsidR="00B245F2" w:rsidRDefault="00B245F2" w:rsidP="00B245F2">
          <w:pPr>
            <w:pStyle w:val="Heading1"/>
          </w:pPr>
          <w:r w:rsidRPr="4444D077">
            <w:t>References</w:t>
          </w:r>
        </w:p>
        <w:sdt>
          <w:sdtPr>
            <w:id w:val="-573587230"/>
            <w:bibliography/>
          </w:sdtPr>
          <w:sdtContent>
            <w:p w14:paraId="785B98BC" w14:textId="77777777" w:rsidR="00B245F2" w:rsidRDefault="00B245F2" w:rsidP="00B245F2">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B245F2" w14:paraId="420E3271" w14:textId="77777777" w:rsidTr="00167432">
                <w:trPr>
                  <w:tblCellSpacing w:w="15" w:type="dxa"/>
                </w:trPr>
                <w:tc>
                  <w:tcPr>
                    <w:tcW w:w="50" w:type="pct"/>
                    <w:hideMark/>
                  </w:tcPr>
                  <w:p w14:paraId="6CFF5B81" w14:textId="77777777" w:rsidR="00B245F2" w:rsidRDefault="00B245F2" w:rsidP="00167432">
                    <w:pPr>
                      <w:pStyle w:val="Bibliography"/>
                      <w:rPr>
                        <w:noProof/>
                        <w:sz w:val="24"/>
                        <w:szCs w:val="24"/>
                      </w:rPr>
                    </w:pPr>
                    <w:r>
                      <w:rPr>
                        <w:noProof/>
                      </w:rPr>
                      <w:t xml:space="preserve">[1] </w:t>
                    </w:r>
                  </w:p>
                </w:tc>
                <w:tc>
                  <w:tcPr>
                    <w:tcW w:w="0" w:type="auto"/>
                    <w:hideMark/>
                  </w:tcPr>
                  <w:p w14:paraId="1B6663C5" w14:textId="77777777" w:rsidR="00B245F2" w:rsidRDefault="00B245F2" w:rsidP="00167432">
                    <w:pPr>
                      <w:pStyle w:val="Bibliography"/>
                      <w:rPr>
                        <w:noProof/>
                      </w:rPr>
                    </w:pPr>
                    <w:r>
                      <w:rPr>
                        <w:noProof/>
                      </w:rPr>
                      <w:t xml:space="preserve">S. Sermsuk és Duankamol Triwichitkhun, „Employment Conditions and Essential Employability Skills,” </w:t>
                    </w:r>
                    <w:r>
                      <w:rPr>
                        <w:i/>
                        <w:iCs/>
                        <w:noProof/>
                      </w:rPr>
                      <w:t xml:space="preserve">Procedia - Social and Behavioral Sciences, </w:t>
                    </w:r>
                    <w:r>
                      <w:rPr>
                        <w:noProof/>
                      </w:rPr>
                      <w:t xml:space="preserve">p. 1848, 2013. </w:t>
                    </w:r>
                  </w:p>
                </w:tc>
              </w:tr>
              <w:tr w:rsidR="00B245F2" w14:paraId="3C97CA4E" w14:textId="77777777" w:rsidTr="00167432">
                <w:trPr>
                  <w:tblCellSpacing w:w="15" w:type="dxa"/>
                </w:trPr>
                <w:tc>
                  <w:tcPr>
                    <w:tcW w:w="50" w:type="pct"/>
                    <w:hideMark/>
                  </w:tcPr>
                  <w:p w14:paraId="35B1E388" w14:textId="77777777" w:rsidR="00B245F2" w:rsidRDefault="00B245F2" w:rsidP="00167432">
                    <w:pPr>
                      <w:pStyle w:val="Bibliography"/>
                      <w:rPr>
                        <w:noProof/>
                      </w:rPr>
                    </w:pPr>
                    <w:r>
                      <w:rPr>
                        <w:noProof/>
                      </w:rPr>
                      <w:t xml:space="preserve">[2] </w:t>
                    </w:r>
                  </w:p>
                </w:tc>
                <w:tc>
                  <w:tcPr>
                    <w:tcW w:w="0" w:type="auto"/>
                    <w:hideMark/>
                  </w:tcPr>
                  <w:p w14:paraId="0472A104" w14:textId="77777777" w:rsidR="00B245F2" w:rsidRDefault="00B245F2" w:rsidP="00167432">
                    <w:pPr>
                      <w:pStyle w:val="Bibliography"/>
                      <w:rPr>
                        <w:noProof/>
                      </w:rPr>
                    </w:pPr>
                    <w:r>
                      <w:rPr>
                        <w:noProof/>
                      </w:rPr>
                      <w:t xml:space="preserve">D. J. P. Robinson, „What Are Employability Skills?,” </w:t>
                    </w:r>
                    <w:r>
                      <w:rPr>
                        <w:i/>
                        <w:iCs/>
                        <w:noProof/>
                      </w:rPr>
                      <w:t xml:space="preserve">The Workplace, </w:t>
                    </w:r>
                    <w:r>
                      <w:rPr>
                        <w:noProof/>
                      </w:rPr>
                      <w:t xml:space="preserve">pp. 1-2, 15/09/2000. </w:t>
                    </w:r>
                  </w:p>
                </w:tc>
              </w:tr>
            </w:tbl>
            <w:p w14:paraId="2638E07D" w14:textId="77777777" w:rsidR="00B245F2" w:rsidRDefault="00B245F2" w:rsidP="00B245F2">
              <w:pPr>
                <w:rPr>
                  <w:rFonts w:eastAsia="Times New Roman"/>
                  <w:noProof/>
                </w:rPr>
              </w:pPr>
            </w:p>
            <w:p w14:paraId="6F08E031" w14:textId="77777777" w:rsidR="00B245F2" w:rsidRDefault="00B245F2" w:rsidP="00B245F2">
              <w:r>
                <w:rPr>
                  <w:b/>
                  <w:bCs/>
                </w:rPr>
                <w:fldChar w:fldCharType="end"/>
              </w:r>
            </w:p>
          </w:sdtContent>
        </w:sdt>
      </w:sdtContent>
    </w:sdt>
    <w:p w14:paraId="5A2F6192" w14:textId="77777777" w:rsidR="00B245F2" w:rsidRDefault="00B245F2"/>
    <w:sectPr w:rsidR="00B245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B4115B"/>
    <w:multiLevelType w:val="hybridMultilevel"/>
    <w:tmpl w:val="1EE210D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319069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5F2"/>
    <w:rsid w:val="00B245F2"/>
    <w:rsid w:val="00EC65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476B5"/>
  <w15:chartTrackingRefBased/>
  <w15:docId w15:val="{D7A7E16D-5F61-40BC-992A-DD96FB3D1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5F2"/>
    <w:pPr>
      <w:spacing w:line="259" w:lineRule="auto"/>
    </w:pPr>
    <w:rPr>
      <w:rFonts w:eastAsiaTheme="minorHAnsi"/>
      <w:kern w:val="0"/>
      <w:sz w:val="22"/>
      <w:szCs w:val="22"/>
      <w:lang w:val="hu-HU" w:eastAsia="en-US"/>
      <w14:ligatures w14:val="none"/>
    </w:rPr>
  </w:style>
  <w:style w:type="paragraph" w:styleId="Heading1">
    <w:name w:val="heading 1"/>
    <w:basedOn w:val="Normal"/>
    <w:next w:val="Normal"/>
    <w:link w:val="Heading1Char"/>
    <w:uiPriority w:val="9"/>
    <w:qFormat/>
    <w:rsid w:val="00B245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45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45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45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45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45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45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45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45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45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45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45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45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45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45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45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45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45F2"/>
    <w:rPr>
      <w:rFonts w:eastAsiaTheme="majorEastAsia" w:cstheme="majorBidi"/>
      <w:color w:val="272727" w:themeColor="text1" w:themeTint="D8"/>
    </w:rPr>
  </w:style>
  <w:style w:type="paragraph" w:styleId="Title">
    <w:name w:val="Title"/>
    <w:basedOn w:val="Normal"/>
    <w:next w:val="Normal"/>
    <w:link w:val="TitleChar"/>
    <w:uiPriority w:val="10"/>
    <w:qFormat/>
    <w:rsid w:val="00B245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45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45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45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45F2"/>
    <w:pPr>
      <w:spacing w:before="160"/>
      <w:jc w:val="center"/>
    </w:pPr>
    <w:rPr>
      <w:i/>
      <w:iCs/>
      <w:color w:val="404040" w:themeColor="text1" w:themeTint="BF"/>
    </w:rPr>
  </w:style>
  <w:style w:type="character" w:customStyle="1" w:styleId="QuoteChar">
    <w:name w:val="Quote Char"/>
    <w:basedOn w:val="DefaultParagraphFont"/>
    <w:link w:val="Quote"/>
    <w:uiPriority w:val="29"/>
    <w:rsid w:val="00B245F2"/>
    <w:rPr>
      <w:i/>
      <w:iCs/>
      <w:color w:val="404040" w:themeColor="text1" w:themeTint="BF"/>
    </w:rPr>
  </w:style>
  <w:style w:type="paragraph" w:styleId="ListParagraph">
    <w:name w:val="List Paragraph"/>
    <w:basedOn w:val="Normal"/>
    <w:uiPriority w:val="34"/>
    <w:qFormat/>
    <w:rsid w:val="00B245F2"/>
    <w:pPr>
      <w:ind w:left="720"/>
      <w:contextualSpacing/>
    </w:pPr>
  </w:style>
  <w:style w:type="character" w:styleId="IntenseEmphasis">
    <w:name w:val="Intense Emphasis"/>
    <w:basedOn w:val="DefaultParagraphFont"/>
    <w:uiPriority w:val="21"/>
    <w:qFormat/>
    <w:rsid w:val="00B245F2"/>
    <w:rPr>
      <w:i/>
      <w:iCs/>
      <w:color w:val="0F4761" w:themeColor="accent1" w:themeShade="BF"/>
    </w:rPr>
  </w:style>
  <w:style w:type="paragraph" w:styleId="IntenseQuote">
    <w:name w:val="Intense Quote"/>
    <w:basedOn w:val="Normal"/>
    <w:next w:val="Normal"/>
    <w:link w:val="IntenseQuoteChar"/>
    <w:uiPriority w:val="30"/>
    <w:qFormat/>
    <w:rsid w:val="00B245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45F2"/>
    <w:rPr>
      <w:i/>
      <w:iCs/>
      <w:color w:val="0F4761" w:themeColor="accent1" w:themeShade="BF"/>
    </w:rPr>
  </w:style>
  <w:style w:type="character" w:styleId="IntenseReference">
    <w:name w:val="Intense Reference"/>
    <w:basedOn w:val="DefaultParagraphFont"/>
    <w:uiPriority w:val="32"/>
    <w:qFormat/>
    <w:rsid w:val="00B245F2"/>
    <w:rPr>
      <w:b/>
      <w:bCs/>
      <w:smallCaps/>
      <w:color w:val="0F4761" w:themeColor="accent1" w:themeShade="BF"/>
      <w:spacing w:val="5"/>
    </w:rPr>
  </w:style>
  <w:style w:type="paragraph" w:styleId="Bibliography">
    <w:name w:val="Bibliography"/>
    <w:basedOn w:val="Normal"/>
    <w:next w:val="Normal"/>
    <w:uiPriority w:val="37"/>
    <w:unhideWhenUsed/>
    <w:rsid w:val="00B245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10" ma:contentTypeDescription="Create a new document." ma:contentTypeScope="" ma:versionID="dfde632c3f29ff0875fb4d482b8e57a5">
  <xsd:schema xmlns:xsd="http://www.w3.org/2001/XMLSchema" xmlns:xs="http://www.w3.org/2001/XMLSchema" xmlns:p="http://schemas.microsoft.com/office/2006/metadata/properties" xmlns:ns3="37a0acea-1511-41cc-bfdb-5619dd373231" targetNamespace="http://schemas.microsoft.com/office/2006/metadata/properties" ma:root="true" ma:fieldsID="01f2c8776c82e9b10a55f6cb0cebc815"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Ser13</b:Tag>
    <b:SourceType>JournalArticle</b:SourceType>
    <b:Guid>{FD2C6057-2226-4F5A-996A-95261FBE4AD0}</b:Guid>
    <b:Title>Employment Conditions and Essential Employability Skills</b:Title>
    <b:Year>2013</b:Year>
    <b:Author>
      <b:Author>
        <b:NameList>
          <b:Person>
            <b:Last>Sermsuk</b:Last>
            <b:First>Savanee</b:First>
          </b:Person>
          <b:Person>
            <b:Last>Duankamol Triwichitkhun</b:Last>
          </b:Person>
        </b:NameList>
      </b:Author>
    </b:Author>
    <b:JournalName>Procedia - Social and Behavioral Sciences</b:JournalName>
    <b:Pages>1848</b:Pages>
    <b:RefOrder>1</b:RefOrder>
  </b:Source>
  <b:Source>
    <b:Tag>Rob00</b:Tag>
    <b:SourceType>JournalArticle</b:SourceType>
    <b:Guid>{6584636D-A513-4E86-83E5-E5D00A1632BA}</b:Guid>
    <b:Author>
      <b:Author>
        <b:NameList>
          <b:Person>
            <b:Last>Robinson</b:Last>
            <b:First>Dr.</b:First>
            <b:Middle>Jacquelyn P.</b:Middle>
          </b:Person>
        </b:NameList>
      </b:Author>
    </b:Author>
    <b:Title>What Are Employability Skills?</b:Title>
    <b:JournalName>The Workplace</b:JournalName>
    <b:Year>15/09/2000</b:Year>
    <b:Pages>1-2</b:Pages>
    <b:RefOrder>2</b:RefOrder>
  </b:Source>
</b:Sources>
</file>

<file path=customXml/itemProps1.xml><?xml version="1.0" encoding="utf-8"?>
<ds:datastoreItem xmlns:ds="http://schemas.openxmlformats.org/officeDocument/2006/customXml" ds:itemID="{B4FA47D3-CEC3-4034-A310-0FC329AC9E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B70BE2-F908-4F0A-B1D2-0CBE597A8596}">
  <ds:schemaRefs>
    <ds:schemaRef ds:uri="http://schemas.microsoft.com/sharepoint/v3/contenttype/forms"/>
  </ds:schemaRefs>
</ds:datastoreItem>
</file>

<file path=customXml/itemProps3.xml><?xml version="1.0" encoding="utf-8"?>
<ds:datastoreItem xmlns:ds="http://schemas.openxmlformats.org/officeDocument/2006/customXml" ds:itemID="{14F6315E-FE3B-4714-BB4C-78A0D92C8201}">
  <ds:schemaRefs>
    <ds:schemaRef ds:uri="37a0acea-1511-41cc-bfdb-5619dd373231"/>
    <ds:schemaRef ds:uri="http://schemas.microsoft.com/office/2006/documentManagement/types"/>
    <ds:schemaRef ds:uri="http://schemas.microsoft.com/office/2006/metadata/properties"/>
    <ds:schemaRef ds:uri="http://www.w3.org/XML/1998/namespace"/>
    <ds:schemaRef ds:uri="http://purl.org/dc/dcmitype/"/>
    <ds:schemaRef ds:uri="http://purl.org/dc/elements/1.1/"/>
    <ds:schemaRef ds:uri="http://purl.org/dc/term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7048D3D0-31CF-41E0-B33D-17052DBD9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252</Words>
  <Characters>1437</Characters>
  <Application>Microsoft Office Word</Application>
  <DocSecurity>0</DocSecurity>
  <Lines>11</Lines>
  <Paragraphs>3</Paragraphs>
  <ScaleCrop>false</ScaleCrop>
  <Company/>
  <LinksUpToDate>false</LinksUpToDate>
  <CharactersWithSpaces>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Istvan Cserny (2025455)</dc:creator>
  <cp:keywords/>
  <dc:description/>
  <cp:lastModifiedBy>Istvan Cserny (2025455)</cp:lastModifiedBy>
  <cp:revision>1</cp:revision>
  <dcterms:created xsi:type="dcterms:W3CDTF">2025-03-19T10:58:00Z</dcterms:created>
  <dcterms:modified xsi:type="dcterms:W3CDTF">2025-03-19T10:59:00Z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