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EAF28" w14:textId="77777777" w:rsidR="00872666" w:rsidRDefault="00872666" w:rsidP="00872666">
      <w:pPr>
        <w:jc w:val="center"/>
        <w:rPr>
          <w:rFonts w:ascii="Times New Roman" w:hAnsi="Times New Roman" w:cs="Times New Roman"/>
          <w:b/>
          <w:bCs/>
          <w:sz w:val="32"/>
          <w:szCs w:val="32"/>
        </w:rPr>
      </w:pPr>
      <w:r>
        <w:rPr>
          <w:rFonts w:ascii="Times New Roman" w:hAnsi="Times New Roman" w:cs="Times New Roman"/>
          <w:b/>
          <w:noProof/>
          <w:sz w:val="32"/>
          <w:szCs w:val="32"/>
        </w:rPr>
        <w:drawing>
          <wp:inline distT="0" distB="0" distL="0" distR="0" wp14:anchorId="445F94AB" wp14:editId="21D731D3">
            <wp:extent cx="1498600" cy="1460500"/>
            <wp:effectExtent l="0" t="0" r="6350" b="635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4E026A78" w14:textId="77777777"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4DBB6EBC" w14:textId="77777777" w:rsidR="00872666" w:rsidRDefault="00872666" w:rsidP="00872666">
      <w:pPr>
        <w:jc w:val="center"/>
        <w:rPr>
          <w:rFonts w:ascii="Times New Roman" w:hAnsi="Times New Roman" w:cs="Times New Roman"/>
          <w:b/>
          <w:bCs/>
          <w:sz w:val="32"/>
          <w:szCs w:val="32"/>
        </w:rPr>
      </w:pPr>
    </w:p>
    <w:p w14:paraId="0BD4CA07" w14:textId="77777777" w:rsidR="00872666" w:rsidRDefault="00872666" w:rsidP="00872666">
      <w:pPr>
        <w:rPr>
          <w:rFonts w:ascii="Times New Roman" w:hAnsi="Times New Roman" w:cs="Times New Roman"/>
          <w:b/>
          <w:bCs/>
          <w:sz w:val="32"/>
          <w:szCs w:val="32"/>
        </w:rPr>
      </w:pPr>
    </w:p>
    <w:p w14:paraId="7D5717D3" w14:textId="5BA73440"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Individual lesson learned report – Leaders from 20</w:t>
      </w:r>
      <w:r w:rsidRPr="00872666">
        <w:rPr>
          <w:rFonts w:ascii="Times New Roman" w:hAnsi="Times New Roman" w:cs="Times New Roman"/>
          <w:b/>
          <w:bCs/>
          <w:sz w:val="32"/>
          <w:szCs w:val="32"/>
          <w:vertAlign w:val="superscript"/>
        </w:rPr>
        <w:t>th</w:t>
      </w:r>
      <w:r>
        <w:rPr>
          <w:rFonts w:ascii="Times New Roman" w:hAnsi="Times New Roman" w:cs="Times New Roman"/>
          <w:b/>
          <w:bCs/>
          <w:sz w:val="32"/>
          <w:szCs w:val="32"/>
        </w:rPr>
        <w:t xml:space="preserve"> and 21</w:t>
      </w:r>
      <w:r w:rsidRPr="00872666">
        <w:rPr>
          <w:rFonts w:ascii="Times New Roman" w:hAnsi="Times New Roman" w:cs="Times New Roman"/>
          <w:b/>
          <w:bCs/>
          <w:sz w:val="32"/>
          <w:szCs w:val="32"/>
          <w:vertAlign w:val="superscript"/>
        </w:rPr>
        <w:t>st</w:t>
      </w:r>
      <w:r>
        <w:rPr>
          <w:rFonts w:ascii="Times New Roman" w:hAnsi="Times New Roman" w:cs="Times New Roman"/>
          <w:b/>
          <w:bCs/>
          <w:sz w:val="32"/>
          <w:szCs w:val="32"/>
        </w:rPr>
        <w:t xml:space="preserve"> century who made a significant impact on the Business world – My chosen leader – Henry Ford</w:t>
      </w:r>
    </w:p>
    <w:p w14:paraId="1139FD14" w14:textId="77777777" w:rsidR="00872666" w:rsidRDefault="00872666" w:rsidP="00872666">
      <w:pPr>
        <w:rPr>
          <w:rFonts w:ascii="Times New Roman" w:hAnsi="Times New Roman" w:cs="Times New Roman"/>
          <w:b/>
          <w:bCs/>
          <w:sz w:val="32"/>
          <w:szCs w:val="32"/>
        </w:rPr>
      </w:pPr>
    </w:p>
    <w:p w14:paraId="78AEB2D1" w14:textId="77777777" w:rsidR="00872666" w:rsidRDefault="00872666" w:rsidP="00872666">
      <w:pPr>
        <w:rPr>
          <w:rFonts w:ascii="Times New Roman" w:hAnsi="Times New Roman" w:cs="Times New Roman"/>
          <w:b/>
          <w:bCs/>
          <w:sz w:val="32"/>
          <w:szCs w:val="32"/>
        </w:rPr>
      </w:pPr>
    </w:p>
    <w:p w14:paraId="610EF1DC" w14:textId="77777777" w:rsidR="00872666" w:rsidRDefault="00872666" w:rsidP="00872666">
      <w:pPr>
        <w:rPr>
          <w:rFonts w:ascii="Times New Roman" w:hAnsi="Times New Roman" w:cs="Times New Roman"/>
          <w:b/>
          <w:bCs/>
          <w:sz w:val="32"/>
          <w:szCs w:val="32"/>
        </w:rPr>
      </w:pPr>
    </w:p>
    <w:p w14:paraId="15618188" w14:textId="485E4814"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 xml:space="preserve">Module Name: </w:t>
      </w:r>
      <w:r>
        <w:rPr>
          <w:rFonts w:ascii="Times New Roman" w:hAnsi="Times New Roman" w:cs="Times New Roman"/>
          <w:b/>
          <w:bCs/>
          <w:sz w:val="32"/>
          <w:szCs w:val="32"/>
        </w:rPr>
        <w:t xml:space="preserve">Leadership and management, </w:t>
      </w:r>
      <w:proofErr w:type="gramStart"/>
      <w:r>
        <w:rPr>
          <w:rFonts w:ascii="Times New Roman" w:hAnsi="Times New Roman" w:cs="Times New Roman"/>
          <w:b/>
          <w:bCs/>
          <w:sz w:val="32"/>
          <w:szCs w:val="32"/>
        </w:rPr>
        <w:t>theory</w:t>
      </w:r>
      <w:proofErr w:type="gramEnd"/>
      <w:r>
        <w:rPr>
          <w:rFonts w:ascii="Times New Roman" w:hAnsi="Times New Roman" w:cs="Times New Roman"/>
          <w:b/>
          <w:bCs/>
          <w:sz w:val="32"/>
          <w:szCs w:val="32"/>
        </w:rPr>
        <w:t xml:space="preserve"> and practice</w:t>
      </w:r>
    </w:p>
    <w:p w14:paraId="58B2F481" w14:textId="059EA2E8"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Module Code:</w:t>
      </w:r>
      <w:r>
        <w:t xml:space="preserve"> </w:t>
      </w:r>
      <w:r>
        <w:rPr>
          <w:rFonts w:ascii="Times New Roman" w:hAnsi="Times New Roman" w:cs="Times New Roman"/>
          <w:b/>
          <w:bCs/>
          <w:sz w:val="32"/>
          <w:szCs w:val="32"/>
        </w:rPr>
        <w:t>LCBB600</w:t>
      </w:r>
      <w:r>
        <w:rPr>
          <w:rFonts w:ascii="Times New Roman" w:hAnsi="Times New Roman" w:cs="Times New Roman"/>
          <w:b/>
          <w:bCs/>
          <w:sz w:val="32"/>
          <w:szCs w:val="32"/>
        </w:rPr>
        <w:t>3</w:t>
      </w:r>
    </w:p>
    <w:p w14:paraId="645AD83F" w14:textId="77777777" w:rsidR="00872666" w:rsidRDefault="00872666" w:rsidP="00872666">
      <w:pPr>
        <w:jc w:val="center"/>
        <w:rPr>
          <w:rFonts w:ascii="Times New Roman" w:hAnsi="Times New Roman" w:cs="Times New Roman"/>
          <w:b/>
          <w:bCs/>
          <w:sz w:val="32"/>
          <w:szCs w:val="32"/>
        </w:rPr>
      </w:pPr>
    </w:p>
    <w:p w14:paraId="0C26CB7F" w14:textId="77777777" w:rsidR="00872666" w:rsidRDefault="00872666" w:rsidP="00872666">
      <w:pPr>
        <w:jc w:val="center"/>
        <w:rPr>
          <w:rFonts w:ascii="Times New Roman" w:hAnsi="Times New Roman" w:cs="Times New Roman"/>
          <w:b/>
          <w:bCs/>
          <w:sz w:val="32"/>
          <w:szCs w:val="32"/>
        </w:rPr>
      </w:pPr>
    </w:p>
    <w:p w14:paraId="47597C1C" w14:textId="77777777"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Student Name: Pavlinka Todorova Veleva</w:t>
      </w:r>
    </w:p>
    <w:p w14:paraId="4EFB281F" w14:textId="77777777"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Student Number: 2028165</w:t>
      </w:r>
    </w:p>
    <w:p w14:paraId="143F00F6" w14:textId="77777777" w:rsidR="00872666" w:rsidRDefault="00872666" w:rsidP="00872666">
      <w:pPr>
        <w:rPr>
          <w:rFonts w:ascii="Times New Roman" w:hAnsi="Times New Roman" w:cs="Times New Roman"/>
          <w:b/>
          <w:bCs/>
          <w:sz w:val="32"/>
          <w:szCs w:val="32"/>
        </w:rPr>
      </w:pPr>
    </w:p>
    <w:p w14:paraId="50148CB9" w14:textId="77777777" w:rsidR="00872666" w:rsidRDefault="00872666" w:rsidP="00872666">
      <w:pPr>
        <w:rPr>
          <w:rFonts w:ascii="Times New Roman" w:hAnsi="Times New Roman" w:cs="Times New Roman"/>
          <w:b/>
          <w:bCs/>
          <w:sz w:val="32"/>
          <w:szCs w:val="32"/>
        </w:rPr>
      </w:pPr>
    </w:p>
    <w:p w14:paraId="3F676741" w14:textId="7EEA9BEE"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 xml:space="preserve">Lecturer Name: </w:t>
      </w:r>
      <w:r>
        <w:rPr>
          <w:rFonts w:ascii="Times New Roman" w:hAnsi="Times New Roman" w:cs="Times New Roman"/>
          <w:b/>
          <w:bCs/>
          <w:sz w:val="32"/>
          <w:szCs w:val="32"/>
        </w:rPr>
        <w:t>Laila Maazouz</w:t>
      </w:r>
    </w:p>
    <w:p w14:paraId="7CF0FE7A" w14:textId="77777777" w:rsidR="00872666" w:rsidRDefault="00872666" w:rsidP="00872666">
      <w:pPr>
        <w:jc w:val="center"/>
        <w:rPr>
          <w:rFonts w:ascii="Times New Roman" w:hAnsi="Times New Roman" w:cs="Times New Roman"/>
          <w:b/>
          <w:bCs/>
          <w:sz w:val="32"/>
          <w:szCs w:val="32"/>
        </w:rPr>
      </w:pPr>
      <w:r>
        <w:rPr>
          <w:rFonts w:ascii="Times New Roman" w:hAnsi="Times New Roman" w:cs="Times New Roman"/>
          <w:b/>
          <w:bCs/>
          <w:sz w:val="32"/>
          <w:szCs w:val="32"/>
        </w:rPr>
        <w:t xml:space="preserve">Date: </w:t>
      </w:r>
    </w:p>
    <w:p w14:paraId="48FAA275" w14:textId="77777777" w:rsidR="000208D9" w:rsidRDefault="000208D9"/>
    <w:p w14:paraId="638F30F4" w14:textId="32AF28E0" w:rsidR="00CE2E66" w:rsidRPr="004720E3" w:rsidRDefault="00CE2E66" w:rsidP="00872666">
      <w:pPr>
        <w:rPr>
          <w:rFonts w:ascii="Times New Roman" w:hAnsi="Times New Roman" w:cs="Times New Roman"/>
          <w:sz w:val="24"/>
          <w:szCs w:val="24"/>
        </w:rPr>
      </w:pPr>
      <w:r w:rsidRPr="004720E3">
        <w:rPr>
          <w:rFonts w:ascii="Times New Roman" w:hAnsi="Times New Roman" w:cs="Times New Roman"/>
          <w:sz w:val="24"/>
          <w:szCs w:val="24"/>
        </w:rPr>
        <w:lastRenderedPageBreak/>
        <w:t xml:space="preserve">Henry Ford, the founder of Ford Motor Company, was born on July 30, 1863, in a farm family of six in Detroit, Michigan. In his youth, he showed the capability to manufacture and repair things – from engines to pocket watches. At the age of 15, he constructed his first steam engine. Although living on the farm was not his passion, he decided to move to Detroit </w:t>
      </w:r>
      <w:r w:rsidRPr="004720E3">
        <w:rPr>
          <w:rFonts w:ascii="Times New Roman" w:hAnsi="Times New Roman" w:cs="Times New Roman"/>
          <w:sz w:val="24"/>
          <w:szCs w:val="24"/>
        </w:rPr>
        <w:t>where he started his job career.</w:t>
      </w:r>
    </w:p>
    <w:p w14:paraId="1A45C67E" w14:textId="7F052F77" w:rsidR="00872666" w:rsidRPr="004720E3" w:rsidRDefault="00872666" w:rsidP="00872666">
      <w:pPr>
        <w:rPr>
          <w:rFonts w:ascii="Times New Roman" w:hAnsi="Times New Roman" w:cs="Times New Roman"/>
          <w:sz w:val="24"/>
          <w:szCs w:val="24"/>
        </w:rPr>
      </w:pPr>
      <w:r w:rsidRPr="004720E3">
        <w:rPr>
          <w:rFonts w:ascii="Times New Roman" w:hAnsi="Times New Roman" w:cs="Times New Roman"/>
          <w:sz w:val="24"/>
          <w:szCs w:val="24"/>
          <w:u w:val="single"/>
        </w:rPr>
        <w:t>Leadership style</w:t>
      </w:r>
      <w:r w:rsidRPr="004720E3">
        <w:rPr>
          <w:rFonts w:ascii="Times New Roman" w:hAnsi="Times New Roman" w:cs="Times New Roman"/>
          <w:sz w:val="24"/>
          <w:szCs w:val="24"/>
        </w:rPr>
        <w:t xml:space="preserve"> – is the behavior approach adopted by the leaders including influence, motivation, and directing skills. The leadership style </w:t>
      </w:r>
      <w:r w:rsidR="00C93B5D" w:rsidRPr="004720E3">
        <w:rPr>
          <w:rFonts w:ascii="Times New Roman" w:hAnsi="Times New Roman" w:cs="Times New Roman"/>
          <w:sz w:val="24"/>
          <w:szCs w:val="24"/>
        </w:rPr>
        <w:t>is</w:t>
      </w:r>
      <w:r w:rsidRPr="004720E3">
        <w:rPr>
          <w:rFonts w:ascii="Times New Roman" w:hAnsi="Times New Roman" w:cs="Times New Roman"/>
          <w:sz w:val="24"/>
          <w:szCs w:val="24"/>
        </w:rPr>
        <w:t xml:space="preserve"> what plans and strategies are undertaken in order to accomplish certain tasks. The different leadership styles are well-defined because the leader should select the right one to follow and work for his </w:t>
      </w:r>
      <w:r w:rsidR="00CE2E66" w:rsidRPr="004720E3">
        <w:rPr>
          <w:rFonts w:ascii="Times New Roman" w:hAnsi="Times New Roman" w:cs="Times New Roman"/>
          <w:sz w:val="24"/>
          <w:szCs w:val="24"/>
        </w:rPr>
        <w:t>organization</w:t>
      </w:r>
      <w:r w:rsidRPr="004720E3">
        <w:rPr>
          <w:rFonts w:ascii="Times New Roman" w:hAnsi="Times New Roman" w:cs="Times New Roman"/>
          <w:sz w:val="24"/>
          <w:szCs w:val="24"/>
        </w:rPr>
        <w:t>. (Tim Judge, 2022)</w:t>
      </w:r>
    </w:p>
    <w:p w14:paraId="06AC1D02" w14:textId="77777777" w:rsidR="00872666" w:rsidRPr="004720E3" w:rsidRDefault="00872666" w:rsidP="00872666">
      <w:pPr>
        <w:rPr>
          <w:rFonts w:ascii="Times New Roman" w:hAnsi="Times New Roman" w:cs="Times New Roman"/>
          <w:sz w:val="24"/>
          <w:szCs w:val="24"/>
        </w:rPr>
      </w:pPr>
      <w:r w:rsidRPr="004720E3">
        <w:rPr>
          <w:rFonts w:ascii="Times New Roman" w:hAnsi="Times New Roman" w:cs="Times New Roman"/>
          <w:sz w:val="24"/>
          <w:szCs w:val="24"/>
        </w:rPr>
        <w:t xml:space="preserve">Henry Ford was one of the all-time leading </w:t>
      </w:r>
      <w:r w:rsidRPr="004720E3">
        <w:rPr>
          <w:rFonts w:ascii="Times New Roman" w:hAnsi="Times New Roman" w:cs="Times New Roman"/>
          <w:sz w:val="24"/>
          <w:szCs w:val="24"/>
          <w:u w:val="single"/>
        </w:rPr>
        <w:t>transformative leaders</w:t>
      </w:r>
      <w:r w:rsidRPr="004720E3">
        <w:rPr>
          <w:rFonts w:ascii="Times New Roman" w:hAnsi="Times New Roman" w:cs="Times New Roman"/>
          <w:sz w:val="24"/>
          <w:szCs w:val="24"/>
        </w:rPr>
        <w:t xml:space="preserve"> and person who showed the world through other perspectives – from the product which he brought at the era of mass manufacturing to the relationship with his employees. As a person with a difficult life, he adopted empathy for his workers. He made a significant contribution to the business world because he:</w:t>
      </w:r>
    </w:p>
    <w:p w14:paraId="13E1889C" w14:textId="40CF817C" w:rsidR="00872666" w:rsidRPr="004720E3" w:rsidRDefault="00872666" w:rsidP="00872666">
      <w:pPr>
        <w:ind w:firstLine="720"/>
        <w:rPr>
          <w:rFonts w:ascii="Times New Roman" w:hAnsi="Times New Roman" w:cs="Times New Roman"/>
          <w:sz w:val="24"/>
          <w:szCs w:val="24"/>
        </w:rPr>
      </w:pPr>
      <w:r w:rsidRPr="004720E3">
        <w:rPr>
          <w:rFonts w:ascii="Times New Roman" w:hAnsi="Times New Roman" w:cs="Times New Roman"/>
          <w:sz w:val="24"/>
          <w:szCs w:val="24"/>
        </w:rPr>
        <w:t>-</w:t>
      </w:r>
      <w:r w:rsidRPr="004720E3">
        <w:rPr>
          <w:rFonts w:ascii="Times New Roman" w:hAnsi="Times New Roman" w:cs="Times New Roman"/>
          <w:sz w:val="24"/>
          <w:szCs w:val="24"/>
        </w:rPr>
        <w:t xml:space="preserve"> </w:t>
      </w:r>
      <w:r w:rsidRPr="004720E3">
        <w:rPr>
          <w:rFonts w:ascii="Times New Roman" w:hAnsi="Times New Roman" w:cs="Times New Roman"/>
          <w:sz w:val="24"/>
          <w:szCs w:val="24"/>
        </w:rPr>
        <w:t>Raised the wages to $5/hour</w:t>
      </w:r>
      <w:r w:rsidRPr="004720E3">
        <w:rPr>
          <w:rFonts w:ascii="Times New Roman" w:hAnsi="Times New Roman" w:cs="Times New Roman"/>
          <w:sz w:val="24"/>
          <w:szCs w:val="24"/>
        </w:rPr>
        <w:t>;</w:t>
      </w:r>
    </w:p>
    <w:p w14:paraId="4E427997" w14:textId="2DD6AE38" w:rsidR="00872666" w:rsidRPr="004720E3" w:rsidRDefault="00872666" w:rsidP="00872666">
      <w:pPr>
        <w:ind w:firstLine="720"/>
        <w:rPr>
          <w:rFonts w:ascii="Times New Roman" w:hAnsi="Times New Roman" w:cs="Times New Roman"/>
          <w:sz w:val="24"/>
          <w:szCs w:val="24"/>
        </w:rPr>
      </w:pPr>
      <w:r w:rsidRPr="004720E3">
        <w:rPr>
          <w:rFonts w:ascii="Times New Roman" w:hAnsi="Times New Roman" w:cs="Times New Roman"/>
          <w:sz w:val="24"/>
          <w:szCs w:val="24"/>
        </w:rPr>
        <w:t>-</w:t>
      </w:r>
      <w:r w:rsidRPr="004720E3">
        <w:rPr>
          <w:rFonts w:ascii="Times New Roman" w:hAnsi="Times New Roman" w:cs="Times New Roman"/>
          <w:sz w:val="24"/>
          <w:szCs w:val="24"/>
        </w:rPr>
        <w:t xml:space="preserve"> </w:t>
      </w:r>
      <w:r w:rsidRPr="004720E3">
        <w:rPr>
          <w:rFonts w:ascii="Times New Roman" w:hAnsi="Times New Roman" w:cs="Times New Roman"/>
          <w:sz w:val="24"/>
          <w:szCs w:val="24"/>
        </w:rPr>
        <w:t xml:space="preserve">Reduced the working hours – he put 3 shifts a day policy </w:t>
      </w:r>
      <w:r w:rsidR="00C93B5D" w:rsidRPr="004720E3">
        <w:rPr>
          <w:rFonts w:ascii="Times New Roman" w:hAnsi="Times New Roman" w:cs="Times New Roman"/>
          <w:sz w:val="24"/>
          <w:szCs w:val="24"/>
        </w:rPr>
        <w:t xml:space="preserve">and 5-days working week </w:t>
      </w:r>
      <w:r w:rsidRPr="004720E3">
        <w:rPr>
          <w:rFonts w:ascii="Times New Roman" w:hAnsi="Times New Roman" w:cs="Times New Roman"/>
          <w:sz w:val="24"/>
          <w:szCs w:val="24"/>
        </w:rPr>
        <w:t>in order to reduce the workload</w:t>
      </w:r>
      <w:r w:rsidRPr="004720E3">
        <w:rPr>
          <w:rFonts w:ascii="Times New Roman" w:hAnsi="Times New Roman" w:cs="Times New Roman"/>
          <w:sz w:val="24"/>
          <w:szCs w:val="24"/>
        </w:rPr>
        <w:t>;</w:t>
      </w:r>
    </w:p>
    <w:p w14:paraId="673F77E6" w14:textId="66772715" w:rsidR="00872666" w:rsidRPr="004720E3" w:rsidRDefault="00872666" w:rsidP="00872666">
      <w:pPr>
        <w:ind w:firstLine="720"/>
        <w:rPr>
          <w:rFonts w:ascii="Times New Roman" w:hAnsi="Times New Roman" w:cs="Times New Roman"/>
          <w:sz w:val="24"/>
          <w:szCs w:val="24"/>
        </w:rPr>
      </w:pPr>
      <w:r w:rsidRPr="004720E3">
        <w:rPr>
          <w:rFonts w:ascii="Times New Roman" w:hAnsi="Times New Roman" w:cs="Times New Roman"/>
          <w:sz w:val="24"/>
          <w:szCs w:val="24"/>
        </w:rPr>
        <w:t>-</w:t>
      </w:r>
      <w:r w:rsidRPr="004720E3">
        <w:rPr>
          <w:rFonts w:ascii="Times New Roman" w:hAnsi="Times New Roman" w:cs="Times New Roman"/>
          <w:sz w:val="24"/>
          <w:szCs w:val="24"/>
        </w:rPr>
        <w:t xml:space="preserve"> </w:t>
      </w:r>
      <w:r w:rsidRPr="004720E3">
        <w:rPr>
          <w:rFonts w:ascii="Times New Roman" w:hAnsi="Times New Roman" w:cs="Times New Roman"/>
          <w:sz w:val="24"/>
          <w:szCs w:val="24"/>
        </w:rPr>
        <w:t>Employed women and people with disabilities, which on its time was rare policy through companies;</w:t>
      </w:r>
    </w:p>
    <w:p w14:paraId="08E79337" w14:textId="1F1B9086" w:rsidR="00872666" w:rsidRPr="004720E3" w:rsidRDefault="00872666" w:rsidP="00872666">
      <w:pPr>
        <w:ind w:firstLine="720"/>
        <w:rPr>
          <w:rFonts w:ascii="Times New Roman" w:hAnsi="Times New Roman" w:cs="Times New Roman"/>
          <w:sz w:val="24"/>
          <w:szCs w:val="24"/>
        </w:rPr>
      </w:pPr>
      <w:r w:rsidRPr="004720E3">
        <w:rPr>
          <w:rFonts w:ascii="Times New Roman" w:hAnsi="Times New Roman" w:cs="Times New Roman"/>
          <w:sz w:val="24"/>
          <w:szCs w:val="24"/>
        </w:rPr>
        <w:t>-</w:t>
      </w:r>
      <w:r w:rsidR="00C93B5D" w:rsidRPr="004720E3">
        <w:rPr>
          <w:rFonts w:ascii="Times New Roman" w:hAnsi="Times New Roman" w:cs="Times New Roman"/>
          <w:sz w:val="24"/>
          <w:szCs w:val="24"/>
        </w:rPr>
        <w:t xml:space="preserve"> </w:t>
      </w:r>
      <w:r w:rsidRPr="004720E3">
        <w:rPr>
          <w:rFonts w:ascii="Times New Roman" w:hAnsi="Times New Roman" w:cs="Times New Roman"/>
          <w:sz w:val="24"/>
          <w:szCs w:val="24"/>
        </w:rPr>
        <w:t>Included diverse workplace – people from over 60 different nationalities were his employees;</w:t>
      </w:r>
    </w:p>
    <w:p w14:paraId="7DFBFEBE" w14:textId="7F842ACF" w:rsidR="00872666" w:rsidRPr="004720E3" w:rsidRDefault="00872666" w:rsidP="00872666">
      <w:pPr>
        <w:ind w:firstLine="720"/>
        <w:rPr>
          <w:rFonts w:ascii="Times New Roman" w:hAnsi="Times New Roman" w:cs="Times New Roman"/>
          <w:sz w:val="24"/>
          <w:szCs w:val="24"/>
        </w:rPr>
      </w:pPr>
      <w:r w:rsidRPr="004720E3">
        <w:rPr>
          <w:rFonts w:ascii="Times New Roman" w:hAnsi="Times New Roman" w:cs="Times New Roman"/>
          <w:sz w:val="24"/>
          <w:szCs w:val="24"/>
        </w:rPr>
        <w:t>-</w:t>
      </w:r>
      <w:r w:rsidR="00C93B5D" w:rsidRPr="004720E3">
        <w:rPr>
          <w:rFonts w:ascii="Times New Roman" w:hAnsi="Times New Roman" w:cs="Times New Roman"/>
          <w:sz w:val="24"/>
          <w:szCs w:val="24"/>
        </w:rPr>
        <w:t xml:space="preserve"> </w:t>
      </w:r>
      <w:r w:rsidRPr="004720E3">
        <w:rPr>
          <w:rFonts w:ascii="Times New Roman" w:hAnsi="Times New Roman" w:cs="Times New Roman"/>
          <w:sz w:val="24"/>
          <w:szCs w:val="24"/>
        </w:rPr>
        <w:t>Put affordable prices on his cars which every single person can buy, including his employees;</w:t>
      </w:r>
    </w:p>
    <w:p w14:paraId="0AB60B22" w14:textId="77777777" w:rsidR="00C93B5D" w:rsidRPr="004720E3" w:rsidRDefault="00C93B5D" w:rsidP="00872666">
      <w:pPr>
        <w:ind w:firstLine="720"/>
        <w:rPr>
          <w:rFonts w:ascii="Times New Roman" w:hAnsi="Times New Roman" w:cs="Times New Roman"/>
          <w:sz w:val="24"/>
          <w:szCs w:val="24"/>
        </w:rPr>
      </w:pPr>
    </w:p>
    <w:p w14:paraId="6E5715F1" w14:textId="77777777" w:rsidR="00C93B5D" w:rsidRPr="004720E3" w:rsidRDefault="00C93B5D" w:rsidP="00C93B5D">
      <w:pPr>
        <w:rPr>
          <w:rFonts w:ascii="Times New Roman" w:hAnsi="Times New Roman" w:cs="Times New Roman"/>
          <w:sz w:val="24"/>
          <w:szCs w:val="24"/>
          <w:lang w:val="en-GB"/>
        </w:rPr>
      </w:pPr>
      <w:r w:rsidRPr="004720E3">
        <w:rPr>
          <w:rFonts w:ascii="Times New Roman" w:hAnsi="Times New Roman" w:cs="Times New Roman"/>
          <w:sz w:val="24"/>
          <w:szCs w:val="24"/>
          <w:u w:val="single"/>
          <w:lang w:val="en-GB"/>
        </w:rPr>
        <w:t>Leadership behavior</w:t>
      </w:r>
      <w:r w:rsidRPr="004720E3">
        <w:rPr>
          <w:rFonts w:ascii="Times New Roman" w:hAnsi="Times New Roman" w:cs="Times New Roman"/>
          <w:sz w:val="24"/>
          <w:szCs w:val="24"/>
          <w:lang w:val="en-GB"/>
        </w:rPr>
        <w:t xml:space="preserve"> is a combination of skills, traits, and characteristics that can make one person -  a successful leader. Applying this combination leaders can help, direct, motivate, and influence the team’s performance.</w:t>
      </w:r>
      <w:r w:rsidRPr="004720E3">
        <w:rPr>
          <w:rFonts w:ascii="Times New Roman" w:eastAsiaTheme="minorEastAsia" w:hAnsi="Times New Roman" w:cs="Times New Roman"/>
          <w:color w:val="000000" w:themeColor="text1"/>
          <w:kern w:val="24"/>
          <w:sz w:val="24"/>
          <w:szCs w:val="24"/>
          <w:lang w:val="en-GB"/>
        </w:rPr>
        <w:t xml:space="preserve"> </w:t>
      </w:r>
      <w:r w:rsidRPr="004720E3">
        <w:rPr>
          <w:rFonts w:ascii="Times New Roman" w:hAnsi="Times New Roman" w:cs="Times New Roman"/>
          <w:sz w:val="24"/>
          <w:szCs w:val="24"/>
          <w:lang w:val="en-GB"/>
        </w:rPr>
        <w:t xml:space="preserve">The leadership behavior is divided on two mainly types: Task-oriented leadership behavior and Relationship-oriented Behavior. </w:t>
      </w:r>
      <w:sdt>
        <w:sdtPr>
          <w:rPr>
            <w:rFonts w:ascii="Times New Roman" w:hAnsi="Times New Roman" w:cs="Times New Roman"/>
            <w:sz w:val="24"/>
            <w:szCs w:val="24"/>
            <w:lang w:val="en-GB"/>
          </w:rPr>
          <w:id w:val="480512480"/>
          <w:citation/>
        </w:sdtPr>
        <w:sdtContent>
          <w:r w:rsidRPr="004720E3">
            <w:rPr>
              <w:rFonts w:ascii="Times New Roman" w:hAnsi="Times New Roman" w:cs="Times New Roman"/>
              <w:sz w:val="24"/>
              <w:szCs w:val="24"/>
              <w:lang w:val="en-GB"/>
            </w:rPr>
            <w:fldChar w:fldCharType="begin"/>
          </w:r>
          <w:r w:rsidRPr="004720E3">
            <w:rPr>
              <w:rFonts w:ascii="Times New Roman" w:hAnsi="Times New Roman" w:cs="Times New Roman"/>
              <w:sz w:val="24"/>
              <w:szCs w:val="24"/>
            </w:rPr>
            <w:instrText xml:space="preserve"> CITATION YUK12 \l 1033 </w:instrText>
          </w:r>
          <w:r w:rsidRPr="004720E3">
            <w:rPr>
              <w:rFonts w:ascii="Times New Roman" w:hAnsi="Times New Roman" w:cs="Times New Roman"/>
              <w:sz w:val="24"/>
              <w:szCs w:val="24"/>
              <w:lang w:val="en-GB"/>
            </w:rPr>
            <w:fldChar w:fldCharType="separate"/>
          </w:r>
          <w:r w:rsidRPr="004720E3">
            <w:rPr>
              <w:rFonts w:ascii="Times New Roman" w:hAnsi="Times New Roman" w:cs="Times New Roman"/>
              <w:noProof/>
              <w:sz w:val="24"/>
              <w:szCs w:val="24"/>
            </w:rPr>
            <w:t>(YUKL, 2012)</w:t>
          </w:r>
          <w:r w:rsidRPr="004720E3">
            <w:rPr>
              <w:rFonts w:ascii="Times New Roman" w:hAnsi="Times New Roman" w:cs="Times New Roman"/>
              <w:sz w:val="24"/>
              <w:szCs w:val="24"/>
              <w:lang w:val="en-GB"/>
            </w:rPr>
            <w:fldChar w:fldCharType="end"/>
          </w:r>
        </w:sdtContent>
      </w:sdt>
    </w:p>
    <w:p w14:paraId="1DF1A1FC" w14:textId="77777777" w:rsidR="00C93B5D" w:rsidRPr="004720E3" w:rsidRDefault="00C93B5D" w:rsidP="00C93B5D">
      <w:pPr>
        <w:rPr>
          <w:rFonts w:ascii="Times New Roman" w:hAnsi="Times New Roman" w:cs="Times New Roman"/>
          <w:sz w:val="24"/>
          <w:szCs w:val="24"/>
          <w:lang w:val="en-GB"/>
        </w:rPr>
      </w:pPr>
      <w:r w:rsidRPr="004720E3">
        <w:rPr>
          <w:rFonts w:ascii="Times New Roman" w:hAnsi="Times New Roman" w:cs="Times New Roman"/>
          <w:sz w:val="24"/>
          <w:szCs w:val="24"/>
          <w:lang w:val="en-GB"/>
        </w:rPr>
        <w:t xml:space="preserve">Task-oriented behavior - it is mainly concerned with tasks that have to be achieved and can be described as an autocratic style. The biggest strength of this style is the high standard and the timing. The weakness of this style is not building a strong relationship between the leader and the employees. This style is really effective in a well-structured organization where it has a manufacturing process that is repeating itself constantly. </w:t>
      </w:r>
    </w:p>
    <w:p w14:paraId="33ACA4D9" w14:textId="0B6B5A9A" w:rsidR="00C93B5D" w:rsidRPr="004720E3" w:rsidRDefault="00C93B5D" w:rsidP="00C93B5D">
      <w:pPr>
        <w:rPr>
          <w:rFonts w:ascii="Times New Roman" w:hAnsi="Times New Roman" w:cs="Times New Roman"/>
          <w:sz w:val="24"/>
          <w:szCs w:val="24"/>
          <w:u w:val="single"/>
        </w:rPr>
      </w:pPr>
      <w:r w:rsidRPr="004720E3">
        <w:rPr>
          <w:rFonts w:ascii="Times New Roman" w:hAnsi="Times New Roman" w:cs="Times New Roman"/>
          <w:sz w:val="24"/>
          <w:szCs w:val="24"/>
        </w:rPr>
        <w:t>Henry Ford had an</w:t>
      </w:r>
      <w:r w:rsidRPr="004720E3">
        <w:rPr>
          <w:rFonts w:ascii="Times New Roman" w:hAnsi="Times New Roman" w:cs="Times New Roman"/>
          <w:sz w:val="24"/>
          <w:szCs w:val="24"/>
          <w:u w:val="single"/>
        </w:rPr>
        <w:t xml:space="preserve"> Autocratic decision-making process</w:t>
      </w:r>
      <w:r w:rsidRPr="004720E3">
        <w:rPr>
          <w:rFonts w:ascii="Times New Roman" w:hAnsi="Times New Roman" w:cs="Times New Roman"/>
          <w:sz w:val="24"/>
          <w:szCs w:val="24"/>
        </w:rPr>
        <w:t xml:space="preserve">: Ford was known as a controlling person with ‘dictatorial’, because of the strong position and expectation of his employees to follow him without any questions. He respected his workers and looked after them and beyond, but he also stayed in touch with their lives in and beside the workplace. </w:t>
      </w:r>
    </w:p>
    <w:p w14:paraId="013CEA95" w14:textId="77777777" w:rsidR="00C93B5D" w:rsidRPr="004720E3" w:rsidRDefault="00C93B5D" w:rsidP="00C93B5D">
      <w:pPr>
        <w:rPr>
          <w:rFonts w:ascii="Times New Roman" w:hAnsi="Times New Roman" w:cs="Times New Roman"/>
          <w:sz w:val="24"/>
          <w:szCs w:val="24"/>
        </w:rPr>
      </w:pPr>
      <w:r w:rsidRPr="004720E3">
        <w:rPr>
          <w:rFonts w:ascii="Times New Roman" w:hAnsi="Times New Roman" w:cs="Times New Roman"/>
          <w:sz w:val="24"/>
          <w:szCs w:val="24"/>
        </w:rPr>
        <w:lastRenderedPageBreak/>
        <w:t>However, he was able to learn from his mistakes when his plan was not working as it has to. This ability to accept his failure and continue with new ideas is a part of the fact that Ford is still one of the most famous and successful manufacturing leaders in the automotive business.</w:t>
      </w:r>
    </w:p>
    <w:p w14:paraId="3919F3D9" w14:textId="77777777" w:rsidR="00C93B5D" w:rsidRPr="004720E3" w:rsidRDefault="00C93B5D" w:rsidP="00C93B5D">
      <w:pPr>
        <w:rPr>
          <w:rFonts w:ascii="Times New Roman" w:hAnsi="Times New Roman" w:cs="Times New Roman"/>
          <w:sz w:val="24"/>
          <w:szCs w:val="24"/>
          <w:lang w:val="en-GB"/>
        </w:rPr>
      </w:pPr>
    </w:p>
    <w:sdt>
      <w:sdtPr>
        <w:rPr>
          <w:rFonts w:ascii="Times New Roman" w:eastAsiaTheme="minorHAnsi" w:hAnsi="Times New Roman" w:cs="Times New Roman"/>
          <w:color w:val="auto"/>
          <w:kern w:val="2"/>
          <w:sz w:val="24"/>
          <w:szCs w:val="24"/>
          <w14:ligatures w14:val="standardContextual"/>
        </w:rPr>
        <w:id w:val="1892306724"/>
        <w:docPartObj>
          <w:docPartGallery w:val="Bibliographies"/>
          <w:docPartUnique/>
        </w:docPartObj>
      </w:sdtPr>
      <w:sdtEndPr>
        <w:rPr>
          <w:kern w:val="0"/>
          <w14:ligatures w14:val="none"/>
        </w:rPr>
      </w:sdtEndPr>
      <w:sdtContent>
        <w:p w14:paraId="2A8B50C5" w14:textId="77777777" w:rsidR="00CE2E66" w:rsidRPr="004720E3" w:rsidRDefault="00CE2E66" w:rsidP="00CE2E66">
          <w:pPr>
            <w:pStyle w:val="Heading1"/>
            <w:rPr>
              <w:rFonts w:ascii="Times New Roman" w:hAnsi="Times New Roman" w:cs="Times New Roman"/>
              <w:color w:val="auto"/>
              <w:sz w:val="24"/>
              <w:szCs w:val="24"/>
            </w:rPr>
          </w:pPr>
          <w:r w:rsidRPr="004720E3">
            <w:rPr>
              <w:rFonts w:ascii="Times New Roman" w:hAnsi="Times New Roman" w:cs="Times New Roman"/>
              <w:color w:val="auto"/>
              <w:sz w:val="24"/>
              <w:szCs w:val="24"/>
            </w:rPr>
            <w:t>References:</w:t>
          </w:r>
        </w:p>
        <w:p w14:paraId="3DA65F5F" w14:textId="77777777" w:rsidR="00CE2E66" w:rsidRPr="004720E3" w:rsidRDefault="00CE2E66" w:rsidP="00CE2E66">
          <w:pPr>
            <w:rPr>
              <w:rFonts w:ascii="Times New Roman" w:hAnsi="Times New Roman" w:cs="Times New Roman"/>
              <w:sz w:val="24"/>
              <w:szCs w:val="24"/>
            </w:rPr>
          </w:pPr>
        </w:p>
        <w:sdt>
          <w:sdtPr>
            <w:rPr>
              <w:rFonts w:ascii="Times New Roman" w:hAnsi="Times New Roman" w:cs="Times New Roman"/>
              <w:sz w:val="24"/>
              <w:szCs w:val="24"/>
            </w:rPr>
            <w:id w:val="-573587230"/>
            <w:bibliography/>
          </w:sdtPr>
          <w:sdtEndPr>
            <w:rPr>
              <w:kern w:val="0"/>
              <w14:ligatures w14:val="none"/>
            </w:rPr>
          </w:sdtEndPr>
          <w:sdtContent>
            <w:p w14:paraId="32A59621" w14:textId="77777777" w:rsidR="00CE2E66" w:rsidRPr="004720E3" w:rsidRDefault="00CE2E66" w:rsidP="00CE2E66">
              <w:pPr>
                <w:pStyle w:val="Bibliography"/>
                <w:ind w:left="720" w:hanging="720"/>
                <w:rPr>
                  <w:rFonts w:ascii="Times New Roman" w:hAnsi="Times New Roman" w:cs="Times New Roman"/>
                  <w:noProof/>
                  <w:kern w:val="0"/>
                  <w:sz w:val="24"/>
                  <w:szCs w:val="24"/>
                  <w14:ligatures w14:val="none"/>
                </w:rPr>
              </w:pPr>
              <w:r w:rsidRPr="004720E3">
                <w:rPr>
                  <w:rFonts w:ascii="Times New Roman" w:hAnsi="Times New Roman" w:cs="Times New Roman"/>
                  <w:sz w:val="24"/>
                  <w:szCs w:val="24"/>
                </w:rPr>
                <w:fldChar w:fldCharType="begin"/>
              </w:r>
              <w:r w:rsidRPr="004720E3">
                <w:rPr>
                  <w:rFonts w:ascii="Times New Roman" w:hAnsi="Times New Roman" w:cs="Times New Roman"/>
                  <w:sz w:val="24"/>
                  <w:szCs w:val="24"/>
                </w:rPr>
                <w:instrText xml:space="preserve"> BIBLIOGRAPHY </w:instrText>
              </w:r>
              <w:r w:rsidRPr="004720E3">
                <w:rPr>
                  <w:rFonts w:ascii="Times New Roman" w:hAnsi="Times New Roman" w:cs="Times New Roman"/>
                  <w:sz w:val="24"/>
                  <w:szCs w:val="24"/>
                </w:rPr>
                <w:fldChar w:fldCharType="separate"/>
              </w:r>
              <w:r w:rsidRPr="004720E3">
                <w:rPr>
                  <w:rFonts w:ascii="Times New Roman" w:hAnsi="Times New Roman" w:cs="Times New Roman"/>
                  <w:noProof/>
                  <w:sz w:val="24"/>
                  <w:szCs w:val="24"/>
                </w:rPr>
                <w:t xml:space="preserve">Andrzej, A., Huczynski., and Buchanan, D.A. . (2007). </w:t>
              </w:r>
              <w:r w:rsidRPr="004720E3">
                <w:rPr>
                  <w:rFonts w:ascii="Times New Roman" w:hAnsi="Times New Roman" w:cs="Times New Roman"/>
                  <w:i/>
                  <w:iCs/>
                  <w:noProof/>
                  <w:sz w:val="24"/>
                  <w:szCs w:val="24"/>
                </w:rPr>
                <w:t>Organizational Behavior.</w:t>
              </w:r>
              <w:r w:rsidRPr="004720E3">
                <w:rPr>
                  <w:rFonts w:ascii="Times New Roman" w:hAnsi="Times New Roman" w:cs="Times New Roman"/>
                  <w:noProof/>
                  <w:sz w:val="24"/>
                  <w:szCs w:val="24"/>
                </w:rPr>
                <w:t xml:space="preserve"> United Kingdom: Harlow: Pearson.</w:t>
              </w:r>
            </w:p>
            <w:p w14:paraId="02639D3E" w14:textId="77777777" w:rsidR="00CE2E66" w:rsidRPr="004720E3" w:rsidRDefault="00CE2E66" w:rsidP="00CE2E66">
              <w:pPr>
                <w:pStyle w:val="Bibliography"/>
                <w:ind w:left="720" w:hanging="720"/>
                <w:rPr>
                  <w:rFonts w:ascii="Times New Roman" w:hAnsi="Times New Roman" w:cs="Times New Roman"/>
                  <w:noProof/>
                  <w:sz w:val="24"/>
                  <w:szCs w:val="24"/>
                </w:rPr>
              </w:pPr>
              <w:r w:rsidRPr="004720E3">
                <w:rPr>
                  <w:rFonts w:ascii="Times New Roman" w:hAnsi="Times New Roman" w:cs="Times New Roman"/>
                  <w:noProof/>
                  <w:sz w:val="24"/>
                  <w:szCs w:val="24"/>
                </w:rPr>
                <w:t xml:space="preserve">Marieke van der Hoek, S. G. (2021). Leadership Behavior Repertoire: An Exploratory Study of the Concept and Its Potential for Understanding Leadership in Public Organizations. </w:t>
              </w:r>
              <w:r w:rsidRPr="004720E3">
                <w:rPr>
                  <w:rFonts w:ascii="Times New Roman" w:hAnsi="Times New Roman" w:cs="Times New Roman"/>
                  <w:i/>
                  <w:iCs/>
                  <w:noProof/>
                  <w:sz w:val="24"/>
                  <w:szCs w:val="24"/>
                </w:rPr>
                <w:t>Perspectives on Public Management and Governance</w:t>
              </w:r>
              <w:r w:rsidRPr="004720E3">
                <w:rPr>
                  <w:rFonts w:ascii="Times New Roman" w:hAnsi="Times New Roman" w:cs="Times New Roman"/>
                  <w:noProof/>
                  <w:sz w:val="24"/>
                  <w:szCs w:val="24"/>
                </w:rPr>
                <w:t>, 363–378.</w:t>
              </w:r>
            </w:p>
            <w:p w14:paraId="429411A4" w14:textId="77777777" w:rsidR="00CE2E66" w:rsidRPr="004720E3" w:rsidRDefault="00CE2E66" w:rsidP="00CE2E66">
              <w:pPr>
                <w:pStyle w:val="Bibliography"/>
                <w:ind w:left="720" w:hanging="720"/>
                <w:rPr>
                  <w:rFonts w:ascii="Times New Roman" w:hAnsi="Times New Roman" w:cs="Times New Roman"/>
                  <w:noProof/>
                  <w:sz w:val="24"/>
                  <w:szCs w:val="24"/>
                </w:rPr>
              </w:pPr>
              <w:r w:rsidRPr="004720E3">
                <w:rPr>
                  <w:rFonts w:ascii="Times New Roman" w:hAnsi="Times New Roman" w:cs="Times New Roman"/>
                  <w:noProof/>
                  <w:sz w:val="24"/>
                  <w:szCs w:val="24"/>
                </w:rPr>
                <w:t xml:space="preserve">Marsh, P., Barwise, P., Thomas, K., &amp; Wensley, R. (1988). </w:t>
              </w:r>
              <w:r w:rsidRPr="004720E3">
                <w:rPr>
                  <w:rFonts w:ascii="Times New Roman" w:hAnsi="Times New Roman" w:cs="Times New Roman"/>
                  <w:i/>
                  <w:iCs/>
                  <w:noProof/>
                  <w:sz w:val="24"/>
                  <w:szCs w:val="24"/>
                </w:rPr>
                <w:t>Managing strategic investment decisions in large diversified companies - Softcover.</w:t>
              </w:r>
              <w:r w:rsidRPr="004720E3">
                <w:rPr>
                  <w:rFonts w:ascii="Times New Roman" w:hAnsi="Times New Roman" w:cs="Times New Roman"/>
                  <w:noProof/>
                  <w:sz w:val="24"/>
                  <w:szCs w:val="24"/>
                </w:rPr>
                <w:t xml:space="preserve"> London: Centre for Business Strategy, London Business School.</w:t>
              </w:r>
            </w:p>
            <w:p w14:paraId="45758A4F" w14:textId="77777777" w:rsidR="00CE2E66" w:rsidRPr="004720E3" w:rsidRDefault="00CE2E66" w:rsidP="00CE2E66">
              <w:pPr>
                <w:pStyle w:val="Bibliography"/>
                <w:ind w:left="720" w:hanging="720"/>
                <w:rPr>
                  <w:rFonts w:ascii="Times New Roman" w:hAnsi="Times New Roman" w:cs="Times New Roman"/>
                  <w:noProof/>
                  <w:sz w:val="24"/>
                  <w:szCs w:val="24"/>
                </w:rPr>
              </w:pPr>
              <w:r w:rsidRPr="004720E3">
                <w:rPr>
                  <w:rFonts w:ascii="Times New Roman" w:hAnsi="Times New Roman" w:cs="Times New Roman"/>
                  <w:noProof/>
                  <w:sz w:val="24"/>
                  <w:szCs w:val="24"/>
                </w:rPr>
                <w:t xml:space="preserve">Northouse, P. (2016). </w:t>
              </w:r>
              <w:r w:rsidRPr="004720E3">
                <w:rPr>
                  <w:rFonts w:ascii="Times New Roman" w:hAnsi="Times New Roman" w:cs="Times New Roman"/>
                  <w:i/>
                  <w:iCs/>
                  <w:noProof/>
                  <w:sz w:val="24"/>
                  <w:szCs w:val="24"/>
                </w:rPr>
                <w:t>Leadership, Seventh edition.</w:t>
              </w:r>
              <w:r w:rsidRPr="004720E3">
                <w:rPr>
                  <w:rFonts w:ascii="Times New Roman" w:hAnsi="Times New Roman" w:cs="Times New Roman"/>
                  <w:noProof/>
                  <w:sz w:val="24"/>
                  <w:szCs w:val="24"/>
                </w:rPr>
                <w:t xml:space="preserve"> California: Sage Publications.</w:t>
              </w:r>
            </w:p>
            <w:p w14:paraId="655053B0" w14:textId="77777777" w:rsidR="00CE2E66" w:rsidRPr="004720E3" w:rsidRDefault="00CE2E66" w:rsidP="00CE2E66">
              <w:pPr>
                <w:pStyle w:val="Bibliography"/>
                <w:ind w:left="720" w:hanging="720"/>
                <w:rPr>
                  <w:rFonts w:ascii="Times New Roman" w:hAnsi="Times New Roman" w:cs="Times New Roman"/>
                  <w:noProof/>
                  <w:sz w:val="24"/>
                  <w:szCs w:val="24"/>
                </w:rPr>
              </w:pPr>
              <w:r w:rsidRPr="004720E3">
                <w:rPr>
                  <w:rFonts w:ascii="Times New Roman" w:hAnsi="Times New Roman" w:cs="Times New Roman"/>
                  <w:noProof/>
                  <w:sz w:val="24"/>
                  <w:szCs w:val="24"/>
                </w:rPr>
                <w:t xml:space="preserve">Roger Gill, Niall Levine, Douglas C. Pitt. (1999). Leadership and Organizations for the New Millennium. </w:t>
              </w:r>
              <w:r w:rsidRPr="004720E3">
                <w:rPr>
                  <w:rFonts w:ascii="Times New Roman" w:hAnsi="Times New Roman" w:cs="Times New Roman"/>
                  <w:i/>
                  <w:iCs/>
                  <w:noProof/>
                  <w:sz w:val="24"/>
                  <w:szCs w:val="24"/>
                </w:rPr>
                <w:t>Journal of Leadership &amp; Organizational Studies</w:t>
              </w:r>
              <w:r w:rsidRPr="004720E3">
                <w:rPr>
                  <w:rFonts w:ascii="Times New Roman" w:hAnsi="Times New Roman" w:cs="Times New Roman"/>
                  <w:noProof/>
                  <w:sz w:val="24"/>
                  <w:szCs w:val="24"/>
                </w:rPr>
                <w:t>, 46-59.</w:t>
              </w:r>
            </w:p>
            <w:p w14:paraId="55A77887" w14:textId="77777777" w:rsidR="00CE2E66" w:rsidRPr="004720E3" w:rsidRDefault="00CE2E66" w:rsidP="00CE2E66">
              <w:pPr>
                <w:pStyle w:val="Bibliography"/>
                <w:ind w:left="720" w:hanging="720"/>
                <w:rPr>
                  <w:rFonts w:ascii="Times New Roman" w:hAnsi="Times New Roman" w:cs="Times New Roman"/>
                  <w:noProof/>
                  <w:sz w:val="24"/>
                  <w:szCs w:val="24"/>
                </w:rPr>
              </w:pPr>
              <w:r w:rsidRPr="004720E3">
                <w:rPr>
                  <w:rFonts w:ascii="Times New Roman" w:hAnsi="Times New Roman" w:cs="Times New Roman"/>
                  <w:noProof/>
                  <w:sz w:val="24"/>
                  <w:szCs w:val="24"/>
                </w:rPr>
                <w:t xml:space="preserve">Soyeon Kim, M. S. (2019). Transformational leadership behaviors, the empowering process, and organizational commitment. </w:t>
              </w:r>
              <w:r w:rsidRPr="004720E3">
                <w:rPr>
                  <w:rFonts w:ascii="Times New Roman" w:hAnsi="Times New Roman" w:cs="Times New Roman"/>
                  <w:i/>
                  <w:iCs/>
                  <w:noProof/>
                  <w:sz w:val="24"/>
                  <w:szCs w:val="24"/>
                </w:rPr>
                <w:t>The International journal of human resource management</w:t>
              </w:r>
              <w:r w:rsidRPr="004720E3">
                <w:rPr>
                  <w:rFonts w:ascii="Times New Roman" w:hAnsi="Times New Roman" w:cs="Times New Roman"/>
                  <w:noProof/>
                  <w:sz w:val="24"/>
                  <w:szCs w:val="24"/>
                </w:rPr>
                <w:t>, 251-275.</w:t>
              </w:r>
            </w:p>
            <w:p w14:paraId="14C7BAF9" w14:textId="77777777" w:rsidR="00CE2E66" w:rsidRPr="004720E3" w:rsidRDefault="00CE2E66" w:rsidP="00CE2E66">
              <w:pPr>
                <w:pStyle w:val="Bibliography"/>
                <w:ind w:left="720" w:hanging="720"/>
                <w:rPr>
                  <w:rFonts w:ascii="Times New Roman" w:hAnsi="Times New Roman" w:cs="Times New Roman"/>
                  <w:noProof/>
                  <w:sz w:val="24"/>
                  <w:szCs w:val="24"/>
                </w:rPr>
              </w:pPr>
              <w:r w:rsidRPr="004720E3">
                <w:rPr>
                  <w:rFonts w:ascii="Times New Roman" w:hAnsi="Times New Roman" w:cs="Times New Roman"/>
                  <w:noProof/>
                  <w:sz w:val="24"/>
                  <w:szCs w:val="24"/>
                </w:rPr>
                <w:t xml:space="preserve">Summers, D. M. (1987). Did Henry Ford Pay Efficiency Wages? </w:t>
              </w:r>
              <w:r w:rsidRPr="004720E3">
                <w:rPr>
                  <w:rFonts w:ascii="Times New Roman" w:hAnsi="Times New Roman" w:cs="Times New Roman"/>
                  <w:i/>
                  <w:iCs/>
                  <w:noProof/>
                  <w:sz w:val="24"/>
                  <w:szCs w:val="24"/>
                </w:rPr>
                <w:t>Journal of Labor Economics,</w:t>
              </w:r>
              <w:r w:rsidRPr="004720E3">
                <w:rPr>
                  <w:rFonts w:ascii="Times New Roman" w:hAnsi="Times New Roman" w:cs="Times New Roman"/>
                  <w:noProof/>
                  <w:sz w:val="24"/>
                  <w:szCs w:val="24"/>
                </w:rPr>
                <w:t>, 57-86.</w:t>
              </w:r>
            </w:p>
            <w:p w14:paraId="4D5C9376" w14:textId="77777777" w:rsidR="00CE2E66" w:rsidRPr="004720E3" w:rsidRDefault="00CE2E66" w:rsidP="00CE2E66">
              <w:pPr>
                <w:pStyle w:val="Bibliography"/>
                <w:ind w:left="720" w:hanging="720"/>
                <w:rPr>
                  <w:rFonts w:ascii="Times New Roman" w:hAnsi="Times New Roman" w:cs="Times New Roman"/>
                  <w:noProof/>
                  <w:sz w:val="24"/>
                  <w:szCs w:val="24"/>
                </w:rPr>
              </w:pPr>
              <w:r w:rsidRPr="004720E3">
                <w:rPr>
                  <w:rFonts w:ascii="Times New Roman" w:hAnsi="Times New Roman" w:cs="Times New Roman"/>
                  <w:noProof/>
                  <w:sz w:val="24"/>
                  <w:szCs w:val="24"/>
                </w:rPr>
                <w:t xml:space="preserve">Tim Judge, S. P. (2022). </w:t>
              </w:r>
              <w:r w:rsidRPr="004720E3">
                <w:rPr>
                  <w:rFonts w:ascii="Times New Roman" w:hAnsi="Times New Roman" w:cs="Times New Roman"/>
                  <w:i/>
                  <w:iCs/>
                  <w:noProof/>
                  <w:sz w:val="24"/>
                  <w:szCs w:val="24"/>
                </w:rPr>
                <w:t>Organizational behavior.</w:t>
              </w:r>
              <w:r w:rsidRPr="004720E3">
                <w:rPr>
                  <w:rFonts w:ascii="Times New Roman" w:hAnsi="Times New Roman" w:cs="Times New Roman"/>
                  <w:noProof/>
                  <w:sz w:val="24"/>
                  <w:szCs w:val="24"/>
                </w:rPr>
                <w:t xml:space="preserve"> London: Pearson Edication Limited.</w:t>
              </w:r>
            </w:p>
            <w:p w14:paraId="7391E7C3" w14:textId="77777777" w:rsidR="00CE2E66" w:rsidRPr="004720E3" w:rsidRDefault="00CE2E66" w:rsidP="00CE2E66">
              <w:pPr>
                <w:pStyle w:val="Bibliography"/>
                <w:ind w:left="720" w:hanging="720"/>
                <w:rPr>
                  <w:rFonts w:ascii="Times New Roman" w:hAnsi="Times New Roman" w:cs="Times New Roman"/>
                  <w:noProof/>
                  <w:sz w:val="24"/>
                  <w:szCs w:val="24"/>
                </w:rPr>
              </w:pPr>
              <w:r w:rsidRPr="004720E3">
                <w:rPr>
                  <w:rFonts w:ascii="Times New Roman" w:hAnsi="Times New Roman" w:cs="Times New Roman"/>
                  <w:noProof/>
                  <w:sz w:val="24"/>
                  <w:szCs w:val="24"/>
                </w:rPr>
                <w:t xml:space="preserve">YUKL, G. (2012). Effective Leadership Behavior: What We Know and What Questions Need More Attention. </w:t>
              </w:r>
              <w:r w:rsidRPr="004720E3">
                <w:rPr>
                  <w:rFonts w:ascii="Times New Roman" w:hAnsi="Times New Roman" w:cs="Times New Roman"/>
                  <w:i/>
                  <w:iCs/>
                  <w:noProof/>
                  <w:sz w:val="24"/>
                  <w:szCs w:val="24"/>
                </w:rPr>
                <w:t>Academy of Management Perspectives</w:t>
              </w:r>
              <w:r w:rsidRPr="004720E3">
                <w:rPr>
                  <w:rFonts w:ascii="Times New Roman" w:hAnsi="Times New Roman" w:cs="Times New Roman"/>
                  <w:noProof/>
                  <w:sz w:val="24"/>
                  <w:szCs w:val="24"/>
                </w:rPr>
                <w:t>, 66-80.</w:t>
              </w:r>
            </w:p>
            <w:p w14:paraId="3F751222" w14:textId="77777777" w:rsidR="00CE2E66" w:rsidRPr="004720E3" w:rsidRDefault="00CE2E66" w:rsidP="00CE2E66">
              <w:pPr>
                <w:rPr>
                  <w:rFonts w:ascii="Times New Roman" w:hAnsi="Times New Roman" w:cs="Times New Roman"/>
                  <w:sz w:val="24"/>
                  <w:szCs w:val="24"/>
                </w:rPr>
              </w:pPr>
              <w:r w:rsidRPr="004720E3">
                <w:rPr>
                  <w:rFonts w:ascii="Times New Roman" w:hAnsi="Times New Roman" w:cs="Times New Roman"/>
                  <w:b/>
                  <w:bCs/>
                  <w:noProof/>
                  <w:sz w:val="24"/>
                  <w:szCs w:val="24"/>
                </w:rPr>
                <w:fldChar w:fldCharType="end"/>
              </w:r>
            </w:p>
          </w:sdtContent>
        </w:sdt>
      </w:sdtContent>
    </w:sdt>
    <w:p w14:paraId="45AD75C1" w14:textId="77777777" w:rsidR="00CE2E66" w:rsidRDefault="00CE2E66" w:rsidP="00C93B5D">
      <w:pPr>
        <w:rPr>
          <w:lang w:val="en-GB"/>
        </w:rPr>
      </w:pPr>
    </w:p>
    <w:p w14:paraId="12C28942" w14:textId="77777777" w:rsidR="00872666" w:rsidRDefault="00872666" w:rsidP="00872666"/>
    <w:p w14:paraId="5E93F4D1" w14:textId="77777777" w:rsidR="00872666" w:rsidRDefault="00872666" w:rsidP="00872666"/>
    <w:sectPr w:rsidR="008726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C3D"/>
    <w:rsid w:val="000208D9"/>
    <w:rsid w:val="00362C3D"/>
    <w:rsid w:val="004720E3"/>
    <w:rsid w:val="00872666"/>
    <w:rsid w:val="00C93B5D"/>
    <w:rsid w:val="00CE2E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0E08F"/>
  <w15:chartTrackingRefBased/>
  <w15:docId w15:val="{F19D4087-9C27-43AF-A5C7-9A3860E42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666"/>
    <w:pPr>
      <w:spacing w:line="256" w:lineRule="auto"/>
    </w:pPr>
    <w:rPr>
      <w:kern w:val="0"/>
      <w14:ligatures w14:val="none"/>
    </w:rPr>
  </w:style>
  <w:style w:type="paragraph" w:styleId="Heading1">
    <w:name w:val="heading 1"/>
    <w:basedOn w:val="Normal"/>
    <w:next w:val="Normal"/>
    <w:link w:val="Heading1Char"/>
    <w:uiPriority w:val="9"/>
    <w:qFormat/>
    <w:rsid w:val="00CE2E66"/>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E66"/>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CE2E66"/>
    <w:pPr>
      <w:spacing w:line="259" w:lineRule="auto"/>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YUK12</b:Tag>
    <b:SourceType>JournalArticle</b:SourceType>
    <b:Guid>{54CF3911-6EEF-41A5-BD5E-13B7EDE3EF24}</b:Guid>
    <b:Author>
      <b:Author>
        <b:NameList>
          <b:Person>
            <b:Last>YUKL</b:Last>
            <b:First>Gary</b:First>
          </b:Person>
        </b:NameList>
      </b:Author>
    </b:Author>
    <b:Title>Effective Leadership Behavior: What We Know and What Questions Need More Attention</b:Title>
    <b:Year>2012</b:Year>
    <b:JournalName> Academy of Management Perspectives</b:JournalName>
    <b:Pages>66-80</b:Pages>
    <b:RefOrder>3</b:RefOrder>
  </b:Source>
  <b:Source>
    <b:Tag>And07</b:Tag>
    <b:SourceType>Book</b:SourceType>
    <b:Guid>{83A2A4C9-8995-49B0-AD03-26D53D156C24}</b:Guid>
    <b:Author>
      <b:Author>
        <b:Corporate>Andrzej, A., Huczynski., and Buchanan, D.A. </b:Corporate>
      </b:Author>
    </b:Author>
    <b:Title>Organizational Behavior</b:Title>
    <b:Year>2007</b:Year>
    <b:City>United Kingdom</b:City>
    <b:Publisher>Harlow: Pearson.</b:Publisher>
    <b:RefOrder>6</b:RefOrder>
  </b:Source>
  <b:Source>
    <b:Tag>Dan87</b:Tag>
    <b:SourceType>JournalArticle</b:SourceType>
    <b:Guid>{069FE400-13F6-479B-8D33-416D07CCB8AE}</b:Guid>
    <b:Title>Did Henry Ford Pay Efficiency Wages?</b:Title>
    <b:Year>1987</b:Year>
    <b:Pages>57-86</b:Pages>
    <b:Author>
      <b:Author>
        <b:NameList>
          <b:Person>
            <b:Last>Summers</b:Last>
            <b:First>Daniel</b:First>
            <b:Middle>M G Raff and Lawrence</b:Middle>
          </b:Person>
        </b:NameList>
      </b:Author>
    </b:Author>
    <b:JournalName>Journal of Labor Economics,</b:JournalName>
    <b:RefOrder>7</b:RefOrder>
  </b:Source>
  <b:Source>
    <b:Tag>Rog99</b:Tag>
    <b:SourceType>JournalArticle</b:SourceType>
    <b:Guid>{24922B16-D6BB-4918-AFF0-BFE51902FA4D}</b:Guid>
    <b:Title>Leadership and Organizations for the New Millennium</b:Title>
    <b:Year>1999</b:Year>
    <b:Author>
      <b:Author>
        <b:Corporate>Roger Gill, Niall Levine, Douglas C. Pitt</b:Corporate>
      </b:Author>
    </b:Author>
    <b:JournalName>Journal of Leadership &amp; Organizational Studies</b:JournalName>
    <b:Pages>46-59</b:Pages>
    <b:RefOrder>8</b:RefOrder>
  </b:Source>
  <b:Source>
    <b:Tag>Car16</b:Tag>
    <b:SourceType>InternetSite</b:SourceType>
    <b:Guid>{263A1A2D-3EC3-4929-B71A-BC9EE6ACA943}</b:Guid>
    <b:Title>Henry Ford</b:Title>
    <b:Year>16</b:Year>
    <b:Author>
      <b:Author>
        <b:NameList>
          <b:Person>
            <b:Last>Gelderman</b:Last>
            <b:First>Carol</b:First>
            <b:Middle>W.</b:Middle>
          </b:Person>
        </b:NameList>
      </b:Author>
    </b:Author>
    <b:InternetSiteTitle>Britanicca</b:InternetSiteTitle>
    <b:Month>10</b:Month>
    <b:Day>2023</b:Day>
    <b:URL>https://www.britannica.com/biography/Henry-Ford</b:URL>
    <b:RefOrder>9</b:RefOrder>
  </b:Source>
  <b:Source>
    <b:Tag>Gra21</b:Tag>
    <b:SourceType>InternetSite</b:SourceType>
    <b:Guid>{E9794B01-2690-4EA1-A8E7-3612C8DB2D03}</b:Guid>
    <b:Author>
      <b:Author>
        <b:NameList>
          <b:Person>
            <b:Last>Olsen</b:Last>
            <b:First>Grant</b:First>
          </b:Person>
        </b:NameList>
      </b:Author>
    </b:Author>
    <b:Title>Henry Ford’s Best Business Advice</b:Title>
    <b:InternetSiteTitle>Lendio</b:InternetSiteTitle>
    <b:Year>2021</b:Year>
    <b:Month>01</b:Month>
    <b:Day>06</b:Day>
    <b:URL>https://www.lendio.com/blog/henry-fords-best-business-advice/</b:URL>
    <b:RefOrder>10</b:RefOrder>
  </b:Source>
  <b:Source>
    <b:Tag>Pet16</b:Tag>
    <b:SourceType>Book</b:SourceType>
    <b:Guid>{909F4A9E-44BC-4F4C-ABA3-4F035C5F5888}</b:Guid>
    <b:Title>Leadership, Seventh edition</b:Title>
    <b:Year>2016</b:Year>
    <b:Author>
      <b:Author>
        <b:NameList>
          <b:Person>
            <b:Last>Northouse</b:Last>
            <b:First>Peter</b:First>
          </b:Person>
        </b:NameList>
      </b:Author>
    </b:Author>
    <b:City>California</b:City>
    <b:Publisher>Sage Publications</b:Publisher>
    <b:RefOrder>11</b:RefOrder>
  </b:Source>
  <b:Source>
    <b:Tag>Mar88</b:Tag>
    <b:SourceType>Book</b:SourceType>
    <b:Guid>{A5EF2D0A-684C-4D1A-A53C-81B40EFEAB03}</b:Guid>
    <b:Author>
      <b:Author>
        <b:NameList>
          <b:Person>
            <b:Last>Marsh</b:Last>
            <b:First>Paul</b:First>
          </b:Person>
          <b:Person>
            <b:Last>Barwise</b:Last>
            <b:First>Patrick</b:First>
          </b:Person>
          <b:Person>
            <b:Last>Thomas</b:Last>
            <b:First>Kathryn</b:First>
          </b:Person>
          <b:Person>
            <b:Last>Wensley</b:Last>
            <b:First>Robin</b:First>
          </b:Person>
        </b:NameList>
      </b:Author>
    </b:Author>
    <b:Title>Managing strategic investment decisions in large diversified companies - Softcover</b:Title>
    <b:Year>1988</b:Year>
    <b:City>London</b:City>
    <b:Publisher>Centre for Business Strategy, London Business School</b:Publisher>
    <b:RefOrder>5</b:RefOrder>
  </b:Source>
  <b:Source>
    <b:Tag>Mar21</b:Tag>
    <b:SourceType>JournalArticle</b:SourceType>
    <b:Guid>{00D1E36C-91EA-4793-8E7D-9F2B1BAC9623}</b:Guid>
    <b:Author>
      <b:Author>
        <b:NameList>
          <b:Person>
            <b:Last>Marieke van der Hoek</b:Last>
            <b:First>Sandra</b:First>
            <b:Middle>Groeneveld,Maarja Beerkens</b:Middle>
          </b:Person>
        </b:NameList>
      </b:Author>
    </b:Author>
    <b:Title>Leadership Behavior Repertoire: An Exploratory Study of the Concept and Its Potential for Understanding Leadership in Public Organizations</b:Title>
    <b:JournalName>Perspectives on Public Management and Governance</b:JournalName>
    <b:Year>2021</b:Year>
    <b:Pages>363–378</b:Pages>
    <b:RefOrder>4</b:RefOrder>
  </b:Source>
  <b:Source>
    <b:Tag>Tim22</b:Tag>
    <b:SourceType>Book</b:SourceType>
    <b:Guid>{ECEA6B47-0DC1-428F-8686-6B29A69545E7}</b:Guid>
    <b:Title>Organizational behavior</b:Title>
    <b:Year>2022</b:Year>
    <b:Author>
      <b:Author>
        <b:NameList>
          <b:Person>
            <b:Last>Tim Judge</b:Last>
            <b:First>Stephen</b:First>
            <b:Middle>P. Robbinson</b:Middle>
          </b:Person>
        </b:NameList>
      </b:Author>
    </b:Author>
    <b:City>London</b:City>
    <b:Publisher>Pearson Edication Limited</b:Publisher>
    <b:RefOrder>1</b:RefOrder>
  </b:Source>
  <b:Source>
    <b:Tag>Soy19</b:Tag>
    <b:SourceType>JournalArticle</b:SourceType>
    <b:Guid>{81B04ACD-8AA5-4F07-B4B2-5B42FE728ECC}</b:Guid>
    <b:Title>Transformational leadership behaviors, the empowering process, and organizational commitment</b:Title>
    <b:Year>2019</b:Year>
    <b:Author>
      <b:Author>
        <b:NameList>
          <b:Person>
            <b:Last>Soyeon Kim</b:Last>
            <b:First>Mannsoo</b:First>
            <b:Middle>Shin</b:Middle>
          </b:Person>
        </b:NameList>
      </b:Author>
    </b:Author>
    <b:JournalName>The International journal of human resource management</b:JournalName>
    <b:Pages>251-275</b:Pages>
    <b:RefOrder>2</b:RefOrder>
  </b:Source>
</b:Sources>
</file>

<file path=customXml/itemProps1.xml><?xml version="1.0" encoding="utf-8"?>
<ds:datastoreItem xmlns:ds="http://schemas.openxmlformats.org/officeDocument/2006/customXml" ds:itemID="{2CFEBDB4-8860-451D-A69F-F53EE8A04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3</Pages>
  <Words>714</Words>
  <Characters>4071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Pavlinka Veleva</dc:creator>
  <cp:keywords/>
  <dc:description/>
  <cp:lastModifiedBy>Pavlinka Veleva</cp:lastModifiedBy>
  <cp:revision>4</cp:revision>
  <dcterms:created xsi:type="dcterms:W3CDTF">2023-11-04T11:19:00Z</dcterms:created>
  <dcterms:modified xsi:type="dcterms:W3CDTF">2023-11-04T12:21:00Z</dcterms:modified>
</cp:coreProperties>
</file>