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4472C4" w:themeColor="accent1"/>
          <w:lang w:val="pt-BR"/>
        </w:rPr>
        <w:id w:val="1862002921"/>
        <w:docPartObj>
          <w:docPartGallery w:val="Cover Pages"/>
          <w:docPartUnique/>
        </w:docPartObj>
      </w:sdtPr>
      <w:sdtEndPr>
        <w:rPr>
          <w:color w:val="auto"/>
          <w:sz w:val="32"/>
          <w:szCs w:val="32"/>
          <w:highlight w:val="yellow"/>
          <w:lang w:val="en-GB"/>
        </w:rPr>
      </w:sdtEndPr>
      <w:sdtContent>
        <w:p w14:paraId="4D966993" w14:textId="3F944DEA" w:rsidR="00B433D9" w:rsidRDefault="00B433D9">
          <w:pPr>
            <w:pStyle w:val="NoSpacing"/>
            <w:spacing w:before="1540" w:after="240"/>
            <w:jc w:val="center"/>
            <w:rPr>
              <w:color w:val="4472C4" w:themeColor="accent1"/>
            </w:rPr>
          </w:pPr>
          <w:r>
            <w:rPr>
              <w:noProof/>
              <w:color w:val="4472C4" w:themeColor="accent1"/>
            </w:rPr>
            <w:drawing>
              <wp:inline distT="0" distB="0" distL="0" distR="0" wp14:anchorId="1363792D" wp14:editId="6A2C730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12FDBB60BFF46869C2F83919DF7087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E5D1168" w14:textId="03404EC1" w:rsidR="00B433D9" w:rsidRDefault="00B433D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URI NETO</w:t>
              </w:r>
            </w:p>
          </w:sdtContent>
        </w:sdt>
        <w:sdt>
          <w:sdtPr>
            <w:rPr>
              <w:color w:val="4472C4" w:themeColor="accent1"/>
              <w:sz w:val="28"/>
              <w:szCs w:val="28"/>
            </w:rPr>
            <w:alias w:val="Subtitle"/>
            <w:tag w:val=""/>
            <w:id w:val="328029620"/>
            <w:placeholder>
              <w:docPart w:val="9AF406BB3360447BB85E5738AE095A63"/>
            </w:placeholder>
            <w:dataBinding w:prefixMappings="xmlns:ns0='http://purl.org/dc/elements/1.1/' xmlns:ns1='http://schemas.openxmlformats.org/package/2006/metadata/core-properties' " w:xpath="/ns1:coreProperties[1]/ns0:subject[1]" w:storeItemID="{6C3C8BC8-F283-45AE-878A-BAB7291924A1}"/>
            <w:text/>
          </w:sdtPr>
          <w:sdtContent>
            <w:p w14:paraId="737196EC" w14:textId="082410EA" w:rsidR="00B433D9" w:rsidRDefault="00B433D9">
              <w:pPr>
                <w:pStyle w:val="NoSpacing"/>
                <w:jc w:val="center"/>
                <w:rPr>
                  <w:color w:val="4472C4" w:themeColor="accent1"/>
                  <w:sz w:val="28"/>
                  <w:szCs w:val="28"/>
                </w:rPr>
              </w:pPr>
              <w:r>
                <w:rPr>
                  <w:color w:val="4472C4" w:themeColor="accent1"/>
                  <w:sz w:val="28"/>
                  <w:szCs w:val="28"/>
                </w:rPr>
                <w:t>SN: 2327255</w:t>
              </w:r>
            </w:p>
          </w:sdtContent>
        </w:sdt>
        <w:p w14:paraId="67B7DB43" w14:textId="53596D97" w:rsidR="00B433D9" w:rsidRDefault="00B433D9">
          <w:pPr>
            <w:pStyle w:val="NoSpacing"/>
            <w:spacing w:before="480"/>
            <w:jc w:val="center"/>
            <w:rPr>
              <w:color w:val="4472C4" w:themeColor="accent1"/>
            </w:rPr>
          </w:pPr>
          <w:r>
            <w:rPr>
              <w:noProof/>
              <w:color w:val="4472C4" w:themeColor="accent1"/>
            </w:rPr>
            <w:drawing>
              <wp:inline distT="0" distB="0" distL="0" distR="0" wp14:anchorId="56E026C5" wp14:editId="233DC4A9">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0C8692B" w14:textId="28CE2920" w:rsidR="00B433D9" w:rsidRDefault="00080625">
          <w:pPr>
            <w:rPr>
              <w:sz w:val="32"/>
              <w:szCs w:val="32"/>
              <w:highlight w:val="yellow"/>
              <w:lang w:val="en-GB"/>
            </w:rPr>
          </w:pPr>
          <w:r>
            <w:rPr>
              <w:noProof/>
              <w:color w:val="4472C4" w:themeColor="accent1"/>
            </w:rPr>
            <mc:AlternateContent>
              <mc:Choice Requires="wps">
                <w:drawing>
                  <wp:anchor distT="0" distB="0" distL="114300" distR="114300" simplePos="0" relativeHeight="251659264" behindDoc="0" locked="0" layoutInCell="1" allowOverlap="1" wp14:anchorId="4646093E" wp14:editId="6A934FA1">
                    <wp:simplePos x="0" y="0"/>
                    <wp:positionH relativeFrom="margin">
                      <wp:align>right</wp:align>
                    </wp:positionH>
                    <wp:positionV relativeFrom="page">
                      <wp:posOffset>8280400</wp:posOffset>
                    </wp:positionV>
                    <wp:extent cx="5734050" cy="1396365"/>
                    <wp:effectExtent l="0" t="0" r="0" b="13335"/>
                    <wp:wrapNone/>
                    <wp:docPr id="142" name="Text Box 146"/>
                    <wp:cNvGraphicFramePr/>
                    <a:graphic xmlns:a="http://schemas.openxmlformats.org/drawingml/2006/main">
                      <a:graphicData uri="http://schemas.microsoft.com/office/word/2010/wordprocessingShape">
                        <wps:wsp>
                          <wps:cNvSpPr txBox="1"/>
                          <wps:spPr>
                            <a:xfrm>
                              <a:off x="0" y="0"/>
                              <a:ext cx="5734050" cy="13963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11F8788" w14:textId="7E881C7B" w:rsidR="00B433D9" w:rsidRDefault="00080625">
                                    <w:pPr>
                                      <w:pStyle w:val="NoSpacing"/>
                                      <w:spacing w:after="40"/>
                                      <w:jc w:val="center"/>
                                      <w:rPr>
                                        <w:caps/>
                                        <w:color w:val="4472C4" w:themeColor="accent1"/>
                                        <w:sz w:val="28"/>
                                        <w:szCs w:val="28"/>
                                      </w:rPr>
                                    </w:pPr>
                                    <w:r w:rsidRPr="00080625">
                                      <w:rPr>
                                        <w:caps/>
                                        <w:color w:val="4472C4" w:themeColor="accent1"/>
                                        <w:sz w:val="28"/>
                                        <w:szCs w:val="28"/>
                                      </w:rPr>
                                      <w:t>BSc Applied Computing</w:t>
                                    </w:r>
                                  </w:p>
                                </w:sdtContent>
                              </w:sdt>
                              <w:p w14:paraId="019F32C5" w14:textId="537FBED2" w:rsidR="00B433D9" w:rsidRDefault="0000000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080625">
                                      <w:rPr>
                                        <w:caps/>
                                        <w:color w:val="4472C4" w:themeColor="accent1"/>
                                      </w:rPr>
                                      <w:t xml:space="preserve">     </w:t>
                                    </w:r>
                                  </w:sdtContent>
                                </w:sdt>
                                <w:r w:rsidR="00080625" w:rsidRPr="00080625">
                                  <w:rPr>
                                    <w:caps/>
                                    <w:color w:val="4472C4" w:themeColor="accent1"/>
                                  </w:rPr>
                                  <w:t>Business and Web Management</w:t>
                                </w:r>
                              </w:p>
                              <w:p w14:paraId="536B522F" w14:textId="6EE5DB60" w:rsidR="00B433D9" w:rsidRDefault="00080625" w:rsidP="00080625">
                                <w:pPr>
                                  <w:pStyle w:val="NoSpacing"/>
                                  <w:jc w:val="center"/>
                                  <w:rPr>
                                    <w:color w:val="4472C4" w:themeColor="accent1"/>
                                  </w:rPr>
                                </w:pPr>
                                <w:r w:rsidRPr="00080625">
                                  <w:rPr>
                                    <w:color w:val="4472C4" w:themeColor="accent1"/>
                                  </w:rPr>
                                  <w:t>Friday, 21st November 2025</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46093E" id="_x0000_t202" coordsize="21600,21600" o:spt="202" path="m,l,21600r21600,l21600,xe">
                    <v:stroke joinstyle="miter"/>
                    <v:path gradientshapeok="t" o:connecttype="rect"/>
                  </v:shapetype>
                  <v:shape id="Text Box 146" o:spid="_x0000_s1026" type="#_x0000_t202" style="position:absolute;margin-left:400.3pt;margin-top:652pt;width:451.5pt;height:109.9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11F8788" w14:textId="7E881C7B" w:rsidR="00B433D9" w:rsidRDefault="00080625">
                              <w:pPr>
                                <w:pStyle w:val="NoSpacing"/>
                                <w:spacing w:after="40"/>
                                <w:jc w:val="center"/>
                                <w:rPr>
                                  <w:caps/>
                                  <w:color w:val="4472C4" w:themeColor="accent1"/>
                                  <w:sz w:val="28"/>
                                  <w:szCs w:val="28"/>
                                </w:rPr>
                              </w:pPr>
                              <w:r w:rsidRPr="00080625">
                                <w:rPr>
                                  <w:caps/>
                                  <w:color w:val="4472C4" w:themeColor="accent1"/>
                                  <w:sz w:val="28"/>
                                  <w:szCs w:val="28"/>
                                </w:rPr>
                                <w:t>BSc Applied Computing</w:t>
                              </w:r>
                            </w:p>
                          </w:sdtContent>
                        </w:sdt>
                        <w:p w14:paraId="019F32C5" w14:textId="537FBED2" w:rsidR="00B433D9" w:rsidRDefault="0000000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080625">
                                <w:rPr>
                                  <w:caps/>
                                  <w:color w:val="4472C4" w:themeColor="accent1"/>
                                </w:rPr>
                                <w:t xml:space="preserve">     </w:t>
                              </w:r>
                            </w:sdtContent>
                          </w:sdt>
                          <w:r w:rsidR="00080625" w:rsidRPr="00080625">
                            <w:rPr>
                              <w:caps/>
                              <w:color w:val="4472C4" w:themeColor="accent1"/>
                            </w:rPr>
                            <w:t>Business and Web Management</w:t>
                          </w:r>
                        </w:p>
                        <w:p w14:paraId="536B522F" w14:textId="6EE5DB60" w:rsidR="00B433D9" w:rsidRDefault="00080625" w:rsidP="00080625">
                          <w:pPr>
                            <w:pStyle w:val="NoSpacing"/>
                            <w:jc w:val="center"/>
                            <w:rPr>
                              <w:color w:val="4472C4" w:themeColor="accent1"/>
                            </w:rPr>
                          </w:pPr>
                          <w:r w:rsidRPr="00080625">
                            <w:rPr>
                              <w:color w:val="4472C4" w:themeColor="accent1"/>
                            </w:rPr>
                            <w:t>Friday, 21st November 2025</w:t>
                          </w:r>
                        </w:p>
                      </w:txbxContent>
                    </v:textbox>
                    <w10:wrap anchorx="margin" anchory="page"/>
                  </v:shape>
                </w:pict>
              </mc:Fallback>
            </mc:AlternateContent>
          </w:r>
          <w:r w:rsidR="00B433D9">
            <w:rPr>
              <w:sz w:val="32"/>
              <w:szCs w:val="32"/>
              <w:highlight w:val="yellow"/>
              <w:lang w:val="en-GB"/>
            </w:rPr>
            <w:br w:type="page"/>
          </w:r>
        </w:p>
      </w:sdtContent>
    </w:sdt>
    <w:p w14:paraId="31BE53E9" w14:textId="748C720A" w:rsidR="00B433D9" w:rsidRPr="00946A6F" w:rsidRDefault="00946A6F" w:rsidP="00F949A3">
      <w:pPr>
        <w:jc w:val="center"/>
        <w:rPr>
          <w:b/>
          <w:bCs/>
          <w:sz w:val="40"/>
          <w:szCs w:val="40"/>
          <w:highlight w:val="yellow"/>
          <w:lang w:val="en-GB"/>
        </w:rPr>
      </w:pPr>
      <w:r w:rsidRPr="00946A6F">
        <w:rPr>
          <w:b/>
          <w:bCs/>
          <w:sz w:val="40"/>
          <w:szCs w:val="40"/>
          <w:lang w:val="en-GB"/>
        </w:rPr>
        <w:lastRenderedPageBreak/>
        <w:t>Table of Contents:</w:t>
      </w:r>
    </w:p>
    <w:p w14:paraId="41ECFCB8" w14:textId="77777777" w:rsidR="00946A6F" w:rsidRDefault="00946A6F" w:rsidP="00F949A3">
      <w:pPr>
        <w:jc w:val="center"/>
        <w:rPr>
          <w:sz w:val="32"/>
          <w:szCs w:val="32"/>
          <w:highlight w:val="yellow"/>
          <w:lang w:val="en-GB"/>
        </w:rPr>
      </w:pPr>
    </w:p>
    <w:p w14:paraId="3307CB20" w14:textId="527ED952" w:rsidR="00C77F09" w:rsidRPr="00946A6F" w:rsidRDefault="00C77F09" w:rsidP="00C77F09">
      <w:pPr>
        <w:rPr>
          <w:i/>
          <w:iCs/>
          <w:sz w:val="40"/>
          <w:szCs w:val="40"/>
          <w:lang w:val="en-GB"/>
        </w:rPr>
      </w:pPr>
      <w:r w:rsidRPr="00946A6F">
        <w:rPr>
          <w:i/>
          <w:iCs/>
          <w:sz w:val="40"/>
          <w:szCs w:val="40"/>
          <w:lang w:val="en-GB"/>
        </w:rPr>
        <w:t>3. Introduction section</w:t>
      </w:r>
      <w:r w:rsidR="00946A6F" w:rsidRPr="00946A6F">
        <w:rPr>
          <w:i/>
          <w:iCs/>
          <w:sz w:val="40"/>
          <w:szCs w:val="40"/>
          <w:lang w:val="en-GB"/>
        </w:rPr>
        <w:t>.</w:t>
      </w:r>
    </w:p>
    <w:p w14:paraId="4D0850C2" w14:textId="0068B41F" w:rsidR="00C77F09" w:rsidRPr="00946A6F" w:rsidRDefault="00C77F09" w:rsidP="00C77F09">
      <w:pPr>
        <w:rPr>
          <w:i/>
          <w:iCs/>
          <w:sz w:val="40"/>
          <w:szCs w:val="40"/>
          <w:lang w:val="en-GB"/>
        </w:rPr>
      </w:pPr>
      <w:r w:rsidRPr="00946A6F">
        <w:rPr>
          <w:i/>
          <w:iCs/>
          <w:sz w:val="40"/>
          <w:szCs w:val="40"/>
          <w:lang w:val="en-GB"/>
        </w:rPr>
        <w:t xml:space="preserve">4. </w:t>
      </w:r>
      <w:proofErr w:type="spellStart"/>
      <w:r w:rsidRPr="00946A6F">
        <w:rPr>
          <w:i/>
          <w:iCs/>
          <w:sz w:val="40"/>
          <w:szCs w:val="40"/>
          <w:lang w:val="en-GB"/>
        </w:rPr>
        <w:t>EduNext</w:t>
      </w:r>
      <w:proofErr w:type="spellEnd"/>
      <w:r w:rsidRPr="00946A6F">
        <w:rPr>
          <w:i/>
          <w:iCs/>
          <w:sz w:val="40"/>
          <w:szCs w:val="40"/>
          <w:lang w:val="en-GB"/>
        </w:rPr>
        <w:t xml:space="preserve">  Website Redesign</w:t>
      </w:r>
      <w:r w:rsidR="00946A6F" w:rsidRPr="00946A6F">
        <w:rPr>
          <w:i/>
          <w:iCs/>
          <w:sz w:val="40"/>
          <w:szCs w:val="40"/>
          <w:lang w:val="en-GB"/>
        </w:rPr>
        <w:t>.</w:t>
      </w:r>
    </w:p>
    <w:p w14:paraId="530EFCEA" w14:textId="701DBF21" w:rsidR="00C77F09" w:rsidRPr="00946A6F" w:rsidRDefault="00C77F09" w:rsidP="00C77F09">
      <w:pPr>
        <w:rPr>
          <w:i/>
          <w:iCs/>
          <w:sz w:val="40"/>
          <w:szCs w:val="40"/>
          <w:lang w:val="en-GB"/>
        </w:rPr>
      </w:pPr>
      <w:r w:rsidRPr="00946A6F">
        <w:rPr>
          <w:i/>
          <w:iCs/>
          <w:sz w:val="40"/>
          <w:szCs w:val="40"/>
          <w:lang w:val="en-GB"/>
        </w:rPr>
        <w:t>5. Responsive Design Implementation</w:t>
      </w:r>
      <w:r w:rsidR="00946A6F" w:rsidRPr="00946A6F">
        <w:rPr>
          <w:i/>
          <w:iCs/>
          <w:sz w:val="40"/>
          <w:szCs w:val="40"/>
          <w:lang w:val="en-GB"/>
        </w:rPr>
        <w:t>.</w:t>
      </w:r>
    </w:p>
    <w:p w14:paraId="01098011" w14:textId="19532595" w:rsidR="00C77F09" w:rsidRPr="00946A6F" w:rsidRDefault="00C77F09" w:rsidP="00C77F09">
      <w:pPr>
        <w:rPr>
          <w:i/>
          <w:iCs/>
          <w:sz w:val="40"/>
          <w:szCs w:val="40"/>
          <w:lang w:val="en-GB"/>
        </w:rPr>
      </w:pPr>
      <w:r w:rsidRPr="00946A6F">
        <w:rPr>
          <w:i/>
          <w:iCs/>
          <w:sz w:val="40"/>
          <w:szCs w:val="40"/>
          <w:lang w:val="en-GB"/>
        </w:rPr>
        <w:t>6. Implementation Section</w:t>
      </w:r>
      <w:r w:rsidR="00946A6F" w:rsidRPr="00946A6F">
        <w:rPr>
          <w:i/>
          <w:iCs/>
          <w:sz w:val="40"/>
          <w:szCs w:val="40"/>
          <w:lang w:val="en-GB"/>
        </w:rPr>
        <w:t>.</w:t>
      </w:r>
    </w:p>
    <w:p w14:paraId="76B520F6" w14:textId="0A6F3940" w:rsidR="00B433D9" w:rsidRPr="00946A6F" w:rsidRDefault="00C77F09" w:rsidP="00C77F09">
      <w:pPr>
        <w:rPr>
          <w:i/>
          <w:iCs/>
          <w:sz w:val="40"/>
          <w:szCs w:val="40"/>
          <w:highlight w:val="yellow"/>
          <w:lang w:val="en-GB"/>
        </w:rPr>
      </w:pPr>
      <w:r w:rsidRPr="00946A6F">
        <w:rPr>
          <w:i/>
          <w:iCs/>
          <w:sz w:val="40"/>
          <w:szCs w:val="40"/>
          <w:lang w:val="en-GB"/>
        </w:rPr>
        <w:t>7. Conclusion</w:t>
      </w:r>
      <w:r w:rsidR="00946A6F" w:rsidRPr="00946A6F">
        <w:rPr>
          <w:i/>
          <w:iCs/>
          <w:sz w:val="40"/>
          <w:szCs w:val="40"/>
          <w:lang w:val="en-GB"/>
        </w:rPr>
        <w:t>.</w:t>
      </w:r>
    </w:p>
    <w:p w14:paraId="2DC4D44E" w14:textId="77777777" w:rsidR="00B433D9" w:rsidRDefault="00B433D9" w:rsidP="00F949A3">
      <w:pPr>
        <w:jc w:val="center"/>
        <w:rPr>
          <w:sz w:val="32"/>
          <w:szCs w:val="32"/>
          <w:highlight w:val="yellow"/>
          <w:lang w:val="en-GB"/>
        </w:rPr>
      </w:pPr>
    </w:p>
    <w:p w14:paraId="018B5CEA" w14:textId="77777777" w:rsidR="00B433D9" w:rsidRDefault="00B433D9" w:rsidP="00F949A3">
      <w:pPr>
        <w:jc w:val="center"/>
        <w:rPr>
          <w:sz w:val="32"/>
          <w:szCs w:val="32"/>
          <w:highlight w:val="yellow"/>
          <w:lang w:val="en-GB"/>
        </w:rPr>
      </w:pPr>
    </w:p>
    <w:p w14:paraId="4FEE9676" w14:textId="77777777" w:rsidR="00B433D9" w:rsidRDefault="00B433D9" w:rsidP="00F949A3">
      <w:pPr>
        <w:jc w:val="center"/>
        <w:rPr>
          <w:sz w:val="32"/>
          <w:szCs w:val="32"/>
          <w:highlight w:val="yellow"/>
          <w:lang w:val="en-GB"/>
        </w:rPr>
      </w:pPr>
    </w:p>
    <w:p w14:paraId="4EEB7AA4" w14:textId="77777777" w:rsidR="00B433D9" w:rsidRDefault="00B433D9" w:rsidP="00F949A3">
      <w:pPr>
        <w:jc w:val="center"/>
        <w:rPr>
          <w:sz w:val="32"/>
          <w:szCs w:val="32"/>
          <w:highlight w:val="yellow"/>
          <w:lang w:val="en-GB"/>
        </w:rPr>
      </w:pPr>
    </w:p>
    <w:p w14:paraId="5BEC5CA3" w14:textId="77777777" w:rsidR="00B433D9" w:rsidRDefault="00B433D9" w:rsidP="00F949A3">
      <w:pPr>
        <w:jc w:val="center"/>
        <w:rPr>
          <w:sz w:val="32"/>
          <w:szCs w:val="32"/>
          <w:highlight w:val="yellow"/>
          <w:lang w:val="en-GB"/>
        </w:rPr>
      </w:pPr>
    </w:p>
    <w:p w14:paraId="51FFC21C" w14:textId="77777777" w:rsidR="00B433D9" w:rsidRDefault="00B433D9" w:rsidP="00F949A3">
      <w:pPr>
        <w:jc w:val="center"/>
        <w:rPr>
          <w:sz w:val="32"/>
          <w:szCs w:val="32"/>
          <w:highlight w:val="yellow"/>
          <w:lang w:val="en-GB"/>
        </w:rPr>
      </w:pPr>
    </w:p>
    <w:p w14:paraId="6A019368" w14:textId="77777777" w:rsidR="00B433D9" w:rsidRDefault="00B433D9" w:rsidP="00F949A3">
      <w:pPr>
        <w:jc w:val="center"/>
        <w:rPr>
          <w:sz w:val="32"/>
          <w:szCs w:val="32"/>
          <w:highlight w:val="yellow"/>
          <w:lang w:val="en-GB"/>
        </w:rPr>
      </w:pPr>
    </w:p>
    <w:p w14:paraId="41BBA0A5" w14:textId="77777777" w:rsidR="00B433D9" w:rsidRDefault="00B433D9" w:rsidP="00F949A3">
      <w:pPr>
        <w:jc w:val="center"/>
        <w:rPr>
          <w:sz w:val="32"/>
          <w:szCs w:val="32"/>
          <w:highlight w:val="yellow"/>
          <w:lang w:val="en-GB"/>
        </w:rPr>
      </w:pPr>
    </w:p>
    <w:p w14:paraId="0D9AEB41" w14:textId="77777777" w:rsidR="00B433D9" w:rsidRDefault="00B433D9" w:rsidP="00F949A3">
      <w:pPr>
        <w:jc w:val="center"/>
        <w:rPr>
          <w:sz w:val="32"/>
          <w:szCs w:val="32"/>
          <w:highlight w:val="yellow"/>
          <w:lang w:val="en-GB"/>
        </w:rPr>
      </w:pPr>
    </w:p>
    <w:p w14:paraId="29C5B80A" w14:textId="77777777" w:rsidR="00B433D9" w:rsidRDefault="00B433D9" w:rsidP="00F949A3">
      <w:pPr>
        <w:jc w:val="center"/>
        <w:rPr>
          <w:sz w:val="32"/>
          <w:szCs w:val="32"/>
          <w:highlight w:val="yellow"/>
          <w:lang w:val="en-GB"/>
        </w:rPr>
      </w:pPr>
    </w:p>
    <w:p w14:paraId="19B58DC4" w14:textId="77777777" w:rsidR="00B433D9" w:rsidRDefault="00B433D9" w:rsidP="00F949A3">
      <w:pPr>
        <w:jc w:val="center"/>
        <w:rPr>
          <w:sz w:val="32"/>
          <w:szCs w:val="32"/>
          <w:highlight w:val="yellow"/>
          <w:lang w:val="en-GB"/>
        </w:rPr>
      </w:pPr>
    </w:p>
    <w:p w14:paraId="26806433" w14:textId="77777777" w:rsidR="00B433D9" w:rsidRDefault="00B433D9" w:rsidP="00F949A3">
      <w:pPr>
        <w:jc w:val="center"/>
        <w:rPr>
          <w:sz w:val="32"/>
          <w:szCs w:val="32"/>
          <w:highlight w:val="yellow"/>
          <w:lang w:val="en-GB"/>
        </w:rPr>
      </w:pPr>
    </w:p>
    <w:p w14:paraId="1AFD67AE" w14:textId="77777777" w:rsidR="00B433D9" w:rsidRDefault="00B433D9" w:rsidP="00F949A3">
      <w:pPr>
        <w:jc w:val="center"/>
        <w:rPr>
          <w:sz w:val="32"/>
          <w:szCs w:val="32"/>
          <w:highlight w:val="yellow"/>
          <w:lang w:val="en-GB"/>
        </w:rPr>
      </w:pPr>
    </w:p>
    <w:p w14:paraId="5973D52B" w14:textId="77777777" w:rsidR="00B433D9" w:rsidRDefault="00B433D9" w:rsidP="00F949A3">
      <w:pPr>
        <w:jc w:val="center"/>
        <w:rPr>
          <w:sz w:val="32"/>
          <w:szCs w:val="32"/>
          <w:highlight w:val="yellow"/>
          <w:lang w:val="en-GB"/>
        </w:rPr>
      </w:pPr>
    </w:p>
    <w:p w14:paraId="6DAD3A4C" w14:textId="77777777" w:rsidR="00B433D9" w:rsidRDefault="00B433D9" w:rsidP="005230B6">
      <w:pPr>
        <w:rPr>
          <w:sz w:val="32"/>
          <w:szCs w:val="32"/>
          <w:highlight w:val="yellow"/>
          <w:lang w:val="en-GB"/>
        </w:rPr>
      </w:pPr>
    </w:p>
    <w:p w14:paraId="5CE14D55" w14:textId="77777777" w:rsidR="005230B6" w:rsidRDefault="005230B6" w:rsidP="005230B6">
      <w:pPr>
        <w:rPr>
          <w:sz w:val="32"/>
          <w:szCs w:val="32"/>
          <w:highlight w:val="yellow"/>
          <w:lang w:val="en-GB"/>
        </w:rPr>
      </w:pPr>
    </w:p>
    <w:p w14:paraId="4823692D" w14:textId="7FD6C76A" w:rsidR="00CC4574" w:rsidRPr="00190B46" w:rsidRDefault="00F949A3" w:rsidP="00F949A3">
      <w:pPr>
        <w:jc w:val="center"/>
        <w:rPr>
          <w:sz w:val="32"/>
          <w:szCs w:val="32"/>
          <w:lang w:val="en-GB"/>
        </w:rPr>
      </w:pPr>
      <w:r w:rsidRPr="00190B46">
        <w:rPr>
          <w:sz w:val="32"/>
          <w:szCs w:val="32"/>
          <w:highlight w:val="yellow"/>
          <w:lang w:val="en-GB"/>
        </w:rPr>
        <w:lastRenderedPageBreak/>
        <w:t>Task 2 – Report</w:t>
      </w:r>
    </w:p>
    <w:p w14:paraId="1D7FDA9F" w14:textId="77777777" w:rsidR="00F949A3" w:rsidRPr="00190B46" w:rsidRDefault="00F949A3" w:rsidP="00F949A3">
      <w:pPr>
        <w:rPr>
          <w:sz w:val="32"/>
          <w:szCs w:val="32"/>
          <w:lang w:val="en-GB"/>
        </w:rPr>
      </w:pPr>
    </w:p>
    <w:p w14:paraId="6A842AB4" w14:textId="3B3B04C6" w:rsidR="005E522E" w:rsidRPr="005E522E" w:rsidRDefault="005E522E" w:rsidP="005E522E">
      <w:pPr>
        <w:rPr>
          <w:b/>
          <w:bCs/>
          <w:sz w:val="32"/>
          <w:szCs w:val="32"/>
          <w:lang w:val="en-GB"/>
        </w:rPr>
      </w:pPr>
      <w:r w:rsidRPr="005E522E">
        <w:rPr>
          <w:b/>
          <w:bCs/>
          <w:sz w:val="32"/>
          <w:szCs w:val="32"/>
          <w:lang w:val="en-GB"/>
        </w:rPr>
        <w:t>3. Introduction section:</w:t>
      </w:r>
    </w:p>
    <w:p w14:paraId="101F3AF4" w14:textId="77777777" w:rsidR="00175AF7" w:rsidRDefault="00175AF7" w:rsidP="00175AF7">
      <w:pPr>
        <w:rPr>
          <w:sz w:val="28"/>
          <w:szCs w:val="28"/>
          <w:lang w:val="en-GB"/>
        </w:rPr>
      </w:pPr>
      <w:r w:rsidRPr="00175AF7">
        <w:rPr>
          <w:sz w:val="28"/>
          <w:szCs w:val="28"/>
          <w:lang w:val="en-GB"/>
        </w:rPr>
        <w:t xml:space="preserve">This report presents the redesign of </w:t>
      </w:r>
      <w:proofErr w:type="spellStart"/>
      <w:r w:rsidRPr="00175AF7">
        <w:rPr>
          <w:sz w:val="28"/>
          <w:szCs w:val="28"/>
          <w:lang w:val="en-GB"/>
        </w:rPr>
        <w:t>EduNext’s</w:t>
      </w:r>
      <w:proofErr w:type="spellEnd"/>
      <w:r w:rsidRPr="00175AF7">
        <w:rPr>
          <w:sz w:val="28"/>
          <w:szCs w:val="28"/>
          <w:lang w:val="en-GB"/>
        </w:rPr>
        <w:t xml:space="preserve"> website with the goal of improving user experience, accessibility, and course enrolment rates. </w:t>
      </w:r>
      <w:proofErr w:type="spellStart"/>
      <w:r w:rsidRPr="00175AF7">
        <w:rPr>
          <w:sz w:val="28"/>
          <w:szCs w:val="28"/>
          <w:lang w:val="en-GB"/>
        </w:rPr>
        <w:t>EduNext</w:t>
      </w:r>
      <w:proofErr w:type="spellEnd"/>
      <w:r w:rsidRPr="00175AF7">
        <w:rPr>
          <w:sz w:val="28"/>
          <w:szCs w:val="28"/>
          <w:lang w:val="en-GB"/>
        </w:rPr>
        <w:t xml:space="preserve"> is an established online education platform that provides high-quality digital courses across multiple disciplines. However, despite its strong reputation, the platform’s existing website faces several usability and design problems that limit user engagement and make it difficult for learners to access and complete courses. The redesign project aims to solve these issues through the application of modern UI and UX design principles and by creating a new, user-focused interface.</w:t>
      </w:r>
    </w:p>
    <w:p w14:paraId="3578E636" w14:textId="63C4CDFC" w:rsidR="00175AF7" w:rsidRDefault="00175AF7" w:rsidP="00175AF7">
      <w:pPr>
        <w:rPr>
          <w:sz w:val="28"/>
          <w:szCs w:val="28"/>
          <w:lang w:val="en-GB"/>
        </w:rPr>
      </w:pPr>
      <w:r w:rsidRPr="00175AF7">
        <w:rPr>
          <w:sz w:val="28"/>
          <w:szCs w:val="28"/>
          <w:lang w:val="en-GB"/>
        </w:rPr>
        <w:t xml:space="preserve">The report outlines each stage of the design process, beginning with an analysis of the current website to identify usability challenges and design weaknesses. It then describes the development of a mood board to define the brand’s visual style and emotional tone. The next phase focuses on creating wireframes to plan the structure and functionality of the website, followed by the design of an interactive prototype that demonstrates key interactions across five main pages: Home, </w:t>
      </w:r>
      <w:proofErr w:type="spellStart"/>
      <w:r w:rsidRPr="00175AF7">
        <w:rPr>
          <w:sz w:val="28"/>
          <w:szCs w:val="28"/>
          <w:lang w:val="en-GB"/>
        </w:rPr>
        <w:t>Catalog</w:t>
      </w:r>
      <w:proofErr w:type="spellEnd"/>
      <w:r w:rsidRPr="00175AF7">
        <w:rPr>
          <w:sz w:val="28"/>
          <w:szCs w:val="28"/>
          <w:lang w:val="en-GB"/>
        </w:rPr>
        <w:t xml:space="preserve">, Course Detail, </w:t>
      </w:r>
      <w:proofErr w:type="spellStart"/>
      <w:r w:rsidRPr="00175AF7">
        <w:rPr>
          <w:sz w:val="28"/>
          <w:szCs w:val="28"/>
          <w:lang w:val="en-GB"/>
        </w:rPr>
        <w:t>Enrollment</w:t>
      </w:r>
      <w:proofErr w:type="spellEnd"/>
      <w:r w:rsidRPr="00175AF7">
        <w:rPr>
          <w:sz w:val="28"/>
          <w:szCs w:val="28"/>
          <w:lang w:val="en-GB"/>
        </w:rPr>
        <w:t>, and Dashboard. Each stage of the process contributes to a clearer, more effective and accessible learning platform.</w:t>
      </w:r>
    </w:p>
    <w:p w14:paraId="27C68237" w14:textId="5A241650" w:rsidR="00175AF7" w:rsidRDefault="00175AF7" w:rsidP="00175AF7">
      <w:pPr>
        <w:rPr>
          <w:sz w:val="28"/>
          <w:szCs w:val="28"/>
          <w:lang w:val="en-GB"/>
        </w:rPr>
      </w:pPr>
      <w:r w:rsidRPr="00175AF7">
        <w:rPr>
          <w:sz w:val="28"/>
          <w:szCs w:val="28"/>
          <w:lang w:val="en-GB"/>
        </w:rPr>
        <w:t xml:space="preserve">The redesigned interface directly addresses </w:t>
      </w:r>
      <w:proofErr w:type="spellStart"/>
      <w:r w:rsidRPr="00175AF7">
        <w:rPr>
          <w:sz w:val="28"/>
          <w:szCs w:val="28"/>
          <w:lang w:val="en-GB"/>
        </w:rPr>
        <w:t>EduNext’s</w:t>
      </w:r>
      <w:proofErr w:type="spellEnd"/>
      <w:r w:rsidRPr="00175AF7">
        <w:rPr>
          <w:sz w:val="28"/>
          <w:szCs w:val="28"/>
          <w:lang w:val="en-GB"/>
        </w:rPr>
        <w:t xml:space="preserve"> main issues, including poor navigation, outdated visuals, non-responsive layouts, and a complex enrolment process. It also introduces modern features such as improved search tools, accessible design, and personalised recommendations to better support user needs. The design is guided by recognised UX principles and standards, including Human-Centred Design, Nielsen’s Usability Heuristics, and the WCAG 2.2 AA accessibility guidelines.</w:t>
      </w:r>
    </w:p>
    <w:p w14:paraId="7577A497" w14:textId="39164E4C" w:rsidR="0065621B" w:rsidRDefault="00175AF7" w:rsidP="00175AF7">
      <w:pPr>
        <w:rPr>
          <w:sz w:val="28"/>
          <w:szCs w:val="28"/>
          <w:lang w:val="en-GB"/>
        </w:rPr>
      </w:pPr>
      <w:r w:rsidRPr="00175AF7">
        <w:rPr>
          <w:sz w:val="28"/>
          <w:szCs w:val="28"/>
          <w:lang w:val="en-GB"/>
        </w:rPr>
        <w:t xml:space="preserve">Overall, this project demonstrates how structured design thinking and evidence-based UX methods can transform </w:t>
      </w:r>
      <w:proofErr w:type="spellStart"/>
      <w:r w:rsidRPr="00175AF7">
        <w:rPr>
          <w:sz w:val="28"/>
          <w:szCs w:val="28"/>
          <w:lang w:val="en-GB"/>
        </w:rPr>
        <w:t>EduNext’s</w:t>
      </w:r>
      <w:proofErr w:type="spellEnd"/>
      <w:r w:rsidRPr="00175AF7">
        <w:rPr>
          <w:sz w:val="28"/>
          <w:szCs w:val="28"/>
          <w:lang w:val="en-GB"/>
        </w:rPr>
        <w:t xml:space="preserve"> online learning environment into a more inclusive, attractive, and user-friendly digital experience that supports both learners and the organisation’s strategic goals.</w:t>
      </w:r>
    </w:p>
    <w:p w14:paraId="63CDFCF1" w14:textId="77777777" w:rsidR="00175AF7" w:rsidRPr="0065621B" w:rsidRDefault="00175AF7" w:rsidP="00175AF7">
      <w:pPr>
        <w:rPr>
          <w:sz w:val="28"/>
          <w:szCs w:val="28"/>
          <w:lang w:val="en-GB"/>
        </w:rPr>
      </w:pPr>
    </w:p>
    <w:p w14:paraId="6743CDF8" w14:textId="7CE59E18" w:rsidR="00190B46" w:rsidRDefault="00190B46" w:rsidP="005E522E">
      <w:pPr>
        <w:rPr>
          <w:b/>
          <w:bCs/>
          <w:sz w:val="32"/>
          <w:szCs w:val="32"/>
          <w:lang w:val="en-GB"/>
        </w:rPr>
      </w:pPr>
      <w:r w:rsidRPr="00190B46">
        <w:rPr>
          <w:b/>
          <w:bCs/>
          <w:sz w:val="32"/>
          <w:szCs w:val="32"/>
          <w:lang w:val="en-GB"/>
        </w:rPr>
        <w:lastRenderedPageBreak/>
        <w:t xml:space="preserve">4. </w:t>
      </w:r>
      <w:proofErr w:type="spellStart"/>
      <w:r w:rsidRPr="00190B46">
        <w:rPr>
          <w:b/>
          <w:bCs/>
          <w:sz w:val="32"/>
          <w:szCs w:val="32"/>
          <w:lang w:val="en-GB"/>
        </w:rPr>
        <w:t>EduNext</w:t>
      </w:r>
      <w:proofErr w:type="spellEnd"/>
      <w:r w:rsidRPr="00190B46">
        <w:rPr>
          <w:b/>
          <w:bCs/>
          <w:sz w:val="32"/>
          <w:szCs w:val="32"/>
          <w:lang w:val="en-GB"/>
        </w:rPr>
        <w:t xml:space="preserve">  Website Redesign</w:t>
      </w:r>
      <w:r>
        <w:rPr>
          <w:b/>
          <w:bCs/>
          <w:sz w:val="32"/>
          <w:szCs w:val="32"/>
          <w:lang w:val="en-GB"/>
        </w:rPr>
        <w:t>:</w:t>
      </w:r>
    </w:p>
    <w:p w14:paraId="28CE8250" w14:textId="70CDCB2C" w:rsidR="00190B46" w:rsidRPr="0065621B" w:rsidRDefault="00190B46" w:rsidP="00190B46">
      <w:pPr>
        <w:rPr>
          <w:b/>
          <w:bCs/>
          <w:i/>
          <w:iCs/>
          <w:sz w:val="32"/>
          <w:szCs w:val="32"/>
          <w:lang w:val="en-GB"/>
        </w:rPr>
      </w:pPr>
      <w:r w:rsidRPr="00F801A0">
        <w:rPr>
          <w:b/>
          <w:bCs/>
          <w:i/>
          <w:iCs/>
          <w:sz w:val="28"/>
          <w:szCs w:val="28"/>
          <w:lang w:val="en-GB"/>
        </w:rPr>
        <w:t>Current Issues and Proposed Solutions</w:t>
      </w:r>
      <w:r w:rsidR="0065621B" w:rsidRPr="00F801A0">
        <w:rPr>
          <w:b/>
          <w:bCs/>
          <w:i/>
          <w:iCs/>
          <w:sz w:val="28"/>
          <w:szCs w:val="28"/>
          <w:lang w:val="en-GB"/>
        </w:rPr>
        <w:t>:</w:t>
      </w:r>
      <w:r w:rsidR="0065621B">
        <w:rPr>
          <w:b/>
          <w:bCs/>
          <w:i/>
          <w:iCs/>
          <w:sz w:val="32"/>
          <w:szCs w:val="32"/>
          <w:lang w:val="en-GB"/>
        </w:rPr>
        <w:t xml:space="preserve"> </w:t>
      </w:r>
      <w:r w:rsidRPr="00190B46">
        <w:rPr>
          <w:sz w:val="28"/>
          <w:szCs w:val="28"/>
          <w:lang w:val="en-GB"/>
        </w:rPr>
        <w:t xml:space="preserve">The current </w:t>
      </w:r>
      <w:proofErr w:type="spellStart"/>
      <w:r w:rsidRPr="00190B46">
        <w:rPr>
          <w:sz w:val="28"/>
          <w:szCs w:val="28"/>
          <w:lang w:val="en-GB"/>
        </w:rPr>
        <w:t>EduNext</w:t>
      </w:r>
      <w:proofErr w:type="spellEnd"/>
      <w:r w:rsidRPr="00190B46">
        <w:rPr>
          <w:sz w:val="28"/>
          <w:szCs w:val="28"/>
          <w:lang w:val="en-GB"/>
        </w:rPr>
        <w:t xml:space="preserve"> website has several problems that affect how users find, access, and enrol in courses. These issues reduce trust, increase dropouts, and make the site difficult to use on different devices. Below is an overview of the main issues and how the redesign aims to fix them</w:t>
      </w:r>
      <w:sdt>
        <w:sdtPr>
          <w:rPr>
            <w:sz w:val="28"/>
            <w:szCs w:val="28"/>
            <w:lang w:val="en-GB"/>
          </w:rPr>
          <w:id w:val="1732572269"/>
          <w:citation/>
        </w:sdtPr>
        <w:sdtContent>
          <w:r w:rsidR="002667A0">
            <w:rPr>
              <w:sz w:val="28"/>
              <w:szCs w:val="28"/>
              <w:lang w:val="en-GB"/>
            </w:rPr>
            <w:fldChar w:fldCharType="begin"/>
          </w:r>
          <w:r w:rsidR="002667A0">
            <w:rPr>
              <w:sz w:val="28"/>
              <w:szCs w:val="28"/>
              <w:lang w:val="en-GB"/>
            </w:rPr>
            <w:instrText xml:space="preserve">CITATION W3C23 \l 2057 </w:instrText>
          </w:r>
          <w:r w:rsidR="002667A0">
            <w:rPr>
              <w:sz w:val="28"/>
              <w:szCs w:val="28"/>
              <w:lang w:val="en-GB"/>
            </w:rPr>
            <w:fldChar w:fldCharType="separate"/>
          </w:r>
          <w:r w:rsidR="00A12B4D">
            <w:rPr>
              <w:noProof/>
              <w:sz w:val="28"/>
              <w:szCs w:val="28"/>
              <w:lang w:val="en-GB"/>
            </w:rPr>
            <w:t xml:space="preserve"> </w:t>
          </w:r>
          <w:r w:rsidR="00A12B4D" w:rsidRPr="00A12B4D">
            <w:rPr>
              <w:noProof/>
              <w:sz w:val="28"/>
              <w:szCs w:val="28"/>
              <w:lang w:val="en-GB"/>
            </w:rPr>
            <w:t>[1]</w:t>
          </w:r>
          <w:r w:rsidR="002667A0">
            <w:rPr>
              <w:sz w:val="28"/>
              <w:szCs w:val="28"/>
              <w:lang w:val="en-GB"/>
            </w:rPr>
            <w:fldChar w:fldCharType="end"/>
          </w:r>
        </w:sdtContent>
      </w:sdt>
      <w:r w:rsidRPr="00190B46">
        <w:rPr>
          <w:sz w:val="28"/>
          <w:szCs w:val="28"/>
          <w:lang w:val="en-GB"/>
        </w:rPr>
        <w:t>.</w:t>
      </w:r>
    </w:p>
    <w:p w14:paraId="1C969374" w14:textId="3950D79F" w:rsidR="00190B46" w:rsidRPr="00190B46" w:rsidRDefault="00190B46" w:rsidP="00190B46">
      <w:pPr>
        <w:rPr>
          <w:sz w:val="28"/>
          <w:szCs w:val="28"/>
          <w:lang w:val="en-GB"/>
        </w:rPr>
      </w:pPr>
      <w:r w:rsidRPr="00190B46">
        <w:rPr>
          <w:sz w:val="28"/>
          <w:szCs w:val="28"/>
          <w:lang w:val="en-GB"/>
        </w:rPr>
        <w:t xml:space="preserve">The </w:t>
      </w:r>
      <w:r w:rsidRPr="003076E9">
        <w:rPr>
          <w:sz w:val="28"/>
          <w:szCs w:val="28"/>
          <w:lang w:val="en-GB"/>
        </w:rPr>
        <w:t>first issue is</w:t>
      </w:r>
      <w:r w:rsidRPr="003076E9">
        <w:rPr>
          <w:b/>
          <w:bCs/>
          <w:sz w:val="28"/>
          <w:szCs w:val="28"/>
          <w:lang w:val="en-GB"/>
        </w:rPr>
        <w:t xml:space="preserve"> poor navigation.</w:t>
      </w:r>
      <w:r w:rsidRPr="00190B46">
        <w:rPr>
          <w:sz w:val="28"/>
          <w:szCs w:val="28"/>
          <w:lang w:val="en-GB"/>
        </w:rPr>
        <w:t xml:space="preserve"> The existing website layout makes it hard for users to locate courses or key information. To solve this, the redesign introduces a clear and consistent navigation bar, simplified menus, and an improved sitemap. This helps users find content faster and reduces confusion</w:t>
      </w:r>
      <w:sdt>
        <w:sdtPr>
          <w:rPr>
            <w:sz w:val="28"/>
            <w:szCs w:val="28"/>
            <w:lang w:val="en-GB"/>
          </w:rPr>
          <w:id w:val="541721758"/>
          <w:citation/>
        </w:sdtPr>
        <w:sdtContent>
          <w:r w:rsidR="002667A0">
            <w:rPr>
              <w:sz w:val="28"/>
              <w:szCs w:val="28"/>
              <w:lang w:val="en-GB"/>
            </w:rPr>
            <w:fldChar w:fldCharType="begin"/>
          </w:r>
          <w:r w:rsidR="002667A0">
            <w:rPr>
              <w:sz w:val="28"/>
              <w:szCs w:val="28"/>
              <w:lang w:val="en-GB"/>
            </w:rPr>
            <w:instrText xml:space="preserve"> CITATION Jak24 \l 2057 </w:instrText>
          </w:r>
          <w:r w:rsidR="002667A0">
            <w:rPr>
              <w:sz w:val="28"/>
              <w:szCs w:val="28"/>
              <w:lang w:val="en-GB"/>
            </w:rPr>
            <w:fldChar w:fldCharType="separate"/>
          </w:r>
          <w:r w:rsidR="00A12B4D">
            <w:rPr>
              <w:noProof/>
              <w:sz w:val="28"/>
              <w:szCs w:val="28"/>
              <w:lang w:val="en-GB"/>
            </w:rPr>
            <w:t xml:space="preserve"> </w:t>
          </w:r>
          <w:r w:rsidR="00A12B4D" w:rsidRPr="00A12B4D">
            <w:rPr>
              <w:noProof/>
              <w:sz w:val="28"/>
              <w:szCs w:val="28"/>
              <w:lang w:val="en-GB"/>
            </w:rPr>
            <w:t>[2]</w:t>
          </w:r>
          <w:r w:rsidR="002667A0">
            <w:rPr>
              <w:sz w:val="28"/>
              <w:szCs w:val="28"/>
              <w:lang w:val="en-GB"/>
            </w:rPr>
            <w:fldChar w:fldCharType="end"/>
          </w:r>
        </w:sdtContent>
      </w:sdt>
      <w:r w:rsidR="00727F3D">
        <w:rPr>
          <w:sz w:val="28"/>
          <w:szCs w:val="28"/>
          <w:lang w:val="en-GB"/>
        </w:rPr>
        <w:t>.</w:t>
      </w:r>
    </w:p>
    <w:p w14:paraId="364F66CE" w14:textId="7B9975DE" w:rsidR="00190B46" w:rsidRPr="00190B46" w:rsidRDefault="00190B46" w:rsidP="00190B46">
      <w:pPr>
        <w:rPr>
          <w:sz w:val="28"/>
          <w:szCs w:val="28"/>
          <w:lang w:val="en-GB"/>
        </w:rPr>
      </w:pPr>
      <w:r w:rsidRPr="00190B46">
        <w:rPr>
          <w:sz w:val="28"/>
          <w:szCs w:val="28"/>
          <w:lang w:val="en-GB"/>
        </w:rPr>
        <w:t xml:space="preserve">The second problem is the </w:t>
      </w:r>
      <w:r w:rsidRPr="003076E9">
        <w:rPr>
          <w:b/>
          <w:bCs/>
          <w:sz w:val="28"/>
          <w:szCs w:val="28"/>
          <w:lang w:val="en-GB"/>
        </w:rPr>
        <w:t>outdated visual design.</w:t>
      </w:r>
      <w:r w:rsidRPr="00190B46">
        <w:rPr>
          <w:sz w:val="28"/>
          <w:szCs w:val="28"/>
          <w:lang w:val="en-GB"/>
        </w:rPr>
        <w:t xml:space="preserve"> The old interface looks unappealing and does not reflect a modern learning platform. The new design applies a clean, professional visual style inspired by current e-learning platforms. It uses a modern colour palette, readable typography, and high-quality images to make the platform more engaging and trustworthy</w:t>
      </w:r>
      <w:sdt>
        <w:sdtPr>
          <w:rPr>
            <w:sz w:val="28"/>
            <w:szCs w:val="28"/>
            <w:lang w:val="en-GB"/>
          </w:rPr>
          <w:id w:val="285625504"/>
          <w:citation/>
        </w:sdtPr>
        <w:sdtContent>
          <w:r w:rsidR="00727F3D">
            <w:rPr>
              <w:sz w:val="28"/>
              <w:szCs w:val="28"/>
              <w:lang w:val="en-GB"/>
            </w:rPr>
            <w:fldChar w:fldCharType="begin"/>
          </w:r>
          <w:r w:rsidR="00727F3D">
            <w:rPr>
              <w:sz w:val="28"/>
              <w:szCs w:val="28"/>
              <w:lang w:val="en-GB"/>
            </w:rPr>
            <w:instrText xml:space="preserve"> CITATION JKM22 \l 2057 </w:instrText>
          </w:r>
          <w:r w:rsidR="00727F3D">
            <w:rPr>
              <w:sz w:val="28"/>
              <w:szCs w:val="28"/>
              <w:lang w:val="en-GB"/>
            </w:rPr>
            <w:fldChar w:fldCharType="separate"/>
          </w:r>
          <w:r w:rsidR="00A12B4D">
            <w:rPr>
              <w:noProof/>
              <w:sz w:val="28"/>
              <w:szCs w:val="28"/>
              <w:lang w:val="en-GB"/>
            </w:rPr>
            <w:t xml:space="preserve"> </w:t>
          </w:r>
          <w:r w:rsidR="00A12B4D" w:rsidRPr="00A12B4D">
            <w:rPr>
              <w:noProof/>
              <w:sz w:val="28"/>
              <w:szCs w:val="28"/>
              <w:lang w:val="en-GB"/>
            </w:rPr>
            <w:t>[3]</w:t>
          </w:r>
          <w:r w:rsidR="00727F3D">
            <w:rPr>
              <w:sz w:val="28"/>
              <w:szCs w:val="28"/>
              <w:lang w:val="en-GB"/>
            </w:rPr>
            <w:fldChar w:fldCharType="end"/>
          </w:r>
        </w:sdtContent>
      </w:sdt>
      <w:r w:rsidR="00727F3D">
        <w:rPr>
          <w:sz w:val="28"/>
          <w:szCs w:val="28"/>
          <w:lang w:val="en-GB"/>
        </w:rPr>
        <w:t>.</w:t>
      </w:r>
    </w:p>
    <w:p w14:paraId="1F27B153" w14:textId="77777777" w:rsidR="00190B46" w:rsidRPr="00190B46" w:rsidRDefault="00190B46" w:rsidP="00190B46">
      <w:pPr>
        <w:rPr>
          <w:sz w:val="28"/>
          <w:szCs w:val="28"/>
          <w:lang w:val="en-GB"/>
        </w:rPr>
      </w:pPr>
    </w:p>
    <w:p w14:paraId="50CA7160" w14:textId="25DE7434" w:rsidR="00190B46" w:rsidRPr="00190B46" w:rsidRDefault="00190B46" w:rsidP="00190B46">
      <w:pPr>
        <w:rPr>
          <w:sz w:val="28"/>
          <w:szCs w:val="28"/>
          <w:lang w:val="en-GB"/>
        </w:rPr>
      </w:pPr>
      <w:r w:rsidRPr="00190B46">
        <w:rPr>
          <w:sz w:val="28"/>
          <w:szCs w:val="28"/>
          <w:lang w:val="en-GB"/>
        </w:rPr>
        <w:t xml:space="preserve">Another major issue is the </w:t>
      </w:r>
      <w:r w:rsidRPr="003076E9">
        <w:rPr>
          <w:b/>
          <w:bCs/>
          <w:sz w:val="28"/>
          <w:szCs w:val="28"/>
          <w:lang w:val="en-GB"/>
        </w:rPr>
        <w:t>lack of mobile responsiveness.</w:t>
      </w:r>
      <w:r w:rsidRPr="00190B46">
        <w:rPr>
          <w:sz w:val="28"/>
          <w:szCs w:val="28"/>
          <w:lang w:val="en-GB"/>
        </w:rPr>
        <w:t xml:space="preserve"> The old layout does not adjust properly on tablets and smartphones, causing poor usability. The new design follows a mobile-first approach, ensuring that all pages adapt smoothly to any screen size through responsive layouts and scalable component</w:t>
      </w:r>
      <w:r w:rsidR="00A12B4D">
        <w:rPr>
          <w:sz w:val="28"/>
          <w:szCs w:val="28"/>
          <w:lang w:val="en-GB"/>
        </w:rPr>
        <w:t>s</w:t>
      </w:r>
      <w:sdt>
        <w:sdtPr>
          <w:rPr>
            <w:sz w:val="28"/>
            <w:szCs w:val="28"/>
            <w:lang w:val="en-GB"/>
          </w:rPr>
          <w:id w:val="-684900587"/>
          <w:citation/>
        </w:sdtPr>
        <w:sdtContent>
          <w:r w:rsidR="00A12B4D">
            <w:rPr>
              <w:sz w:val="28"/>
              <w:szCs w:val="28"/>
              <w:lang w:val="en-GB"/>
            </w:rPr>
            <w:fldChar w:fldCharType="begin"/>
          </w:r>
          <w:r w:rsidR="00A12B4D">
            <w:rPr>
              <w:sz w:val="28"/>
              <w:szCs w:val="28"/>
              <w:lang w:val="en-GB"/>
            </w:rPr>
            <w:instrText xml:space="preserve"> CITATION APa22 \l 2057 </w:instrText>
          </w:r>
          <w:r w:rsidR="00A12B4D">
            <w:rPr>
              <w:sz w:val="28"/>
              <w:szCs w:val="28"/>
              <w:lang w:val="en-GB"/>
            </w:rPr>
            <w:fldChar w:fldCharType="separate"/>
          </w:r>
          <w:r w:rsidR="00A12B4D">
            <w:rPr>
              <w:noProof/>
              <w:sz w:val="28"/>
              <w:szCs w:val="28"/>
              <w:lang w:val="en-GB"/>
            </w:rPr>
            <w:t xml:space="preserve"> </w:t>
          </w:r>
          <w:r w:rsidR="00A12B4D" w:rsidRPr="00A12B4D">
            <w:rPr>
              <w:noProof/>
              <w:sz w:val="28"/>
              <w:szCs w:val="28"/>
              <w:lang w:val="en-GB"/>
            </w:rPr>
            <w:t>[4]</w:t>
          </w:r>
          <w:r w:rsidR="00A12B4D">
            <w:rPr>
              <w:sz w:val="28"/>
              <w:szCs w:val="28"/>
              <w:lang w:val="en-GB"/>
            </w:rPr>
            <w:fldChar w:fldCharType="end"/>
          </w:r>
        </w:sdtContent>
      </w:sdt>
    </w:p>
    <w:p w14:paraId="35CCFB31" w14:textId="626E2868" w:rsidR="00190B46" w:rsidRPr="00190B46" w:rsidRDefault="00190B46" w:rsidP="00190B46">
      <w:pPr>
        <w:rPr>
          <w:sz w:val="28"/>
          <w:szCs w:val="28"/>
          <w:lang w:val="en-GB"/>
        </w:rPr>
      </w:pPr>
      <w:r w:rsidRPr="00190B46">
        <w:rPr>
          <w:sz w:val="28"/>
          <w:szCs w:val="28"/>
          <w:lang w:val="en-GB"/>
        </w:rPr>
        <w:t xml:space="preserve">The website also suffers from </w:t>
      </w:r>
      <w:r w:rsidRPr="003076E9">
        <w:rPr>
          <w:b/>
          <w:bCs/>
          <w:sz w:val="28"/>
          <w:szCs w:val="28"/>
          <w:lang w:val="en-GB"/>
        </w:rPr>
        <w:t>limited course descriptions and low-quality media.</w:t>
      </w:r>
      <w:r w:rsidRPr="00190B46">
        <w:rPr>
          <w:sz w:val="28"/>
          <w:szCs w:val="28"/>
          <w:lang w:val="en-GB"/>
        </w:rPr>
        <w:t xml:space="preserve"> Users cannot get enough details to make informed decisions. The redesign expands course pages to include structured sections such as learning outcomes, syllabus, instructor details, reviews, and media galleries with clear visuals and short preview videos</w:t>
      </w:r>
      <w:sdt>
        <w:sdtPr>
          <w:rPr>
            <w:sz w:val="28"/>
            <w:szCs w:val="28"/>
            <w:lang w:val="en-GB"/>
          </w:rPr>
          <w:id w:val="-282259582"/>
          <w:citation/>
        </w:sdtPr>
        <w:sdtContent>
          <w:r w:rsidR="00C4607E">
            <w:rPr>
              <w:sz w:val="28"/>
              <w:szCs w:val="28"/>
              <w:lang w:val="en-GB"/>
            </w:rPr>
            <w:fldChar w:fldCharType="begin"/>
          </w:r>
          <w:r w:rsidR="00C4607E">
            <w:rPr>
              <w:sz w:val="28"/>
              <w:szCs w:val="28"/>
              <w:lang w:val="en-GB"/>
            </w:rPr>
            <w:instrText xml:space="preserve"> CITATION WGA22 \l 2057 </w:instrText>
          </w:r>
          <w:r w:rsidR="00C4607E">
            <w:rPr>
              <w:sz w:val="28"/>
              <w:szCs w:val="28"/>
              <w:lang w:val="en-GB"/>
            </w:rPr>
            <w:fldChar w:fldCharType="separate"/>
          </w:r>
          <w:r w:rsidR="00C4607E">
            <w:rPr>
              <w:noProof/>
              <w:sz w:val="28"/>
              <w:szCs w:val="28"/>
              <w:lang w:val="en-GB"/>
            </w:rPr>
            <w:t xml:space="preserve"> </w:t>
          </w:r>
          <w:r w:rsidR="00C4607E" w:rsidRPr="00C4607E">
            <w:rPr>
              <w:noProof/>
              <w:sz w:val="28"/>
              <w:szCs w:val="28"/>
              <w:lang w:val="en-GB"/>
            </w:rPr>
            <w:t>[5]</w:t>
          </w:r>
          <w:r w:rsidR="00C4607E">
            <w:rPr>
              <w:sz w:val="28"/>
              <w:szCs w:val="28"/>
              <w:lang w:val="en-GB"/>
            </w:rPr>
            <w:fldChar w:fldCharType="end"/>
          </w:r>
        </w:sdtContent>
      </w:sdt>
      <w:r w:rsidRPr="00190B46">
        <w:rPr>
          <w:sz w:val="28"/>
          <w:szCs w:val="28"/>
          <w:lang w:val="en-GB"/>
        </w:rPr>
        <w:t>.</w:t>
      </w:r>
    </w:p>
    <w:p w14:paraId="47D37E4B" w14:textId="12218AA1" w:rsidR="00190B46" w:rsidRPr="00190B46" w:rsidRDefault="00190B46" w:rsidP="00190B46">
      <w:pPr>
        <w:rPr>
          <w:sz w:val="28"/>
          <w:szCs w:val="28"/>
          <w:lang w:val="en-GB"/>
        </w:rPr>
      </w:pPr>
      <w:r w:rsidRPr="00190B46">
        <w:rPr>
          <w:sz w:val="28"/>
          <w:szCs w:val="28"/>
          <w:lang w:val="en-GB"/>
        </w:rPr>
        <w:t xml:space="preserve">The </w:t>
      </w:r>
      <w:r w:rsidRPr="0065621B">
        <w:rPr>
          <w:b/>
          <w:bCs/>
          <w:sz w:val="28"/>
          <w:szCs w:val="28"/>
          <w:lang w:val="en-GB"/>
        </w:rPr>
        <w:t>enrolment process is currently complicated and discourages users from completing registration.</w:t>
      </w:r>
      <w:r w:rsidRPr="00190B46">
        <w:rPr>
          <w:sz w:val="28"/>
          <w:szCs w:val="28"/>
          <w:lang w:val="en-GB"/>
        </w:rPr>
        <w:t xml:space="preserve"> The redesigned flow simplifies this process into clear, step-by-step screens with progress indicators, form validation, and a confirmation summary to improve conversion rates</w:t>
      </w:r>
      <w:sdt>
        <w:sdtPr>
          <w:rPr>
            <w:sz w:val="28"/>
            <w:szCs w:val="28"/>
            <w:lang w:val="en-GB"/>
          </w:rPr>
          <w:id w:val="1158965020"/>
          <w:citation/>
        </w:sdtPr>
        <w:sdtContent>
          <w:r w:rsidR="001B7D00">
            <w:rPr>
              <w:sz w:val="28"/>
              <w:szCs w:val="28"/>
              <w:lang w:val="en-GB"/>
            </w:rPr>
            <w:fldChar w:fldCharType="begin"/>
          </w:r>
          <w:r w:rsidR="001B7D00">
            <w:rPr>
              <w:sz w:val="28"/>
              <w:szCs w:val="28"/>
              <w:lang w:val="en-GB"/>
            </w:rPr>
            <w:instrText xml:space="preserve"> CITATION WGA22 \l 2057 </w:instrText>
          </w:r>
          <w:r w:rsidR="001B7D00">
            <w:rPr>
              <w:sz w:val="28"/>
              <w:szCs w:val="28"/>
              <w:lang w:val="en-GB"/>
            </w:rPr>
            <w:fldChar w:fldCharType="separate"/>
          </w:r>
          <w:r w:rsidR="001B7D00">
            <w:rPr>
              <w:noProof/>
              <w:sz w:val="28"/>
              <w:szCs w:val="28"/>
              <w:lang w:val="en-GB"/>
            </w:rPr>
            <w:t xml:space="preserve"> </w:t>
          </w:r>
          <w:r w:rsidR="001B7D00" w:rsidRPr="001B7D00">
            <w:rPr>
              <w:noProof/>
              <w:sz w:val="28"/>
              <w:szCs w:val="28"/>
              <w:lang w:val="en-GB"/>
            </w:rPr>
            <w:t>[5]</w:t>
          </w:r>
          <w:r w:rsidR="001B7D00">
            <w:rPr>
              <w:sz w:val="28"/>
              <w:szCs w:val="28"/>
              <w:lang w:val="en-GB"/>
            </w:rPr>
            <w:fldChar w:fldCharType="end"/>
          </w:r>
        </w:sdtContent>
      </w:sdt>
      <w:r w:rsidRPr="00190B46">
        <w:rPr>
          <w:sz w:val="28"/>
          <w:szCs w:val="28"/>
          <w:lang w:val="en-GB"/>
        </w:rPr>
        <w:t>.</w:t>
      </w:r>
    </w:p>
    <w:p w14:paraId="11A4A2CA" w14:textId="72D3FBF5" w:rsidR="00190B46" w:rsidRPr="00190B46" w:rsidRDefault="00190B46" w:rsidP="00190B46">
      <w:pPr>
        <w:rPr>
          <w:sz w:val="28"/>
          <w:szCs w:val="28"/>
          <w:lang w:val="en-GB"/>
        </w:rPr>
      </w:pPr>
      <w:r w:rsidRPr="00190B46">
        <w:rPr>
          <w:sz w:val="28"/>
          <w:szCs w:val="28"/>
          <w:lang w:val="en-GB"/>
        </w:rPr>
        <w:t xml:space="preserve">Another key issue is </w:t>
      </w:r>
      <w:r w:rsidRPr="0065621B">
        <w:rPr>
          <w:b/>
          <w:bCs/>
          <w:sz w:val="28"/>
          <w:szCs w:val="28"/>
          <w:lang w:val="en-GB"/>
        </w:rPr>
        <w:t>ineffective search and filtering options.</w:t>
      </w:r>
      <w:r w:rsidRPr="00190B46">
        <w:rPr>
          <w:sz w:val="28"/>
          <w:szCs w:val="28"/>
          <w:lang w:val="en-GB"/>
        </w:rPr>
        <w:t xml:space="preserve"> Users struggle to locate courses that match their interests. The redesign introduces an improved </w:t>
      </w:r>
      <w:r w:rsidRPr="00190B46">
        <w:rPr>
          <w:sz w:val="28"/>
          <w:szCs w:val="28"/>
          <w:lang w:val="en-GB"/>
        </w:rPr>
        <w:lastRenderedPageBreak/>
        <w:t>search function with category, level, price, and duration filters. These make course discovery faster and more accurate</w:t>
      </w:r>
      <w:sdt>
        <w:sdtPr>
          <w:rPr>
            <w:sz w:val="28"/>
            <w:szCs w:val="28"/>
            <w:lang w:val="en-GB"/>
          </w:rPr>
          <w:id w:val="391006191"/>
          <w:citation/>
        </w:sdtPr>
        <w:sdtContent>
          <w:r w:rsidR="00DD4E6B">
            <w:rPr>
              <w:sz w:val="28"/>
              <w:szCs w:val="28"/>
              <w:lang w:val="en-GB"/>
            </w:rPr>
            <w:fldChar w:fldCharType="begin"/>
          </w:r>
          <w:r w:rsidR="00DD4E6B">
            <w:rPr>
              <w:sz w:val="28"/>
              <w:szCs w:val="28"/>
              <w:lang w:val="en-GB"/>
            </w:rPr>
            <w:instrText xml:space="preserve"> CITATION Jak241 \l 2057 </w:instrText>
          </w:r>
          <w:r w:rsidR="00DD4E6B">
            <w:rPr>
              <w:sz w:val="28"/>
              <w:szCs w:val="28"/>
              <w:lang w:val="en-GB"/>
            </w:rPr>
            <w:fldChar w:fldCharType="separate"/>
          </w:r>
          <w:r w:rsidR="00DD4E6B">
            <w:rPr>
              <w:noProof/>
              <w:sz w:val="28"/>
              <w:szCs w:val="28"/>
              <w:lang w:val="en-GB"/>
            </w:rPr>
            <w:t xml:space="preserve"> </w:t>
          </w:r>
          <w:r w:rsidR="00DD4E6B" w:rsidRPr="00DD4E6B">
            <w:rPr>
              <w:noProof/>
              <w:sz w:val="28"/>
              <w:szCs w:val="28"/>
              <w:lang w:val="en-GB"/>
            </w:rPr>
            <w:t>[6]</w:t>
          </w:r>
          <w:r w:rsidR="00DD4E6B">
            <w:rPr>
              <w:sz w:val="28"/>
              <w:szCs w:val="28"/>
              <w:lang w:val="en-GB"/>
            </w:rPr>
            <w:fldChar w:fldCharType="end"/>
          </w:r>
        </w:sdtContent>
      </w:sdt>
      <w:r w:rsidRPr="00190B46">
        <w:rPr>
          <w:sz w:val="28"/>
          <w:szCs w:val="28"/>
          <w:lang w:val="en-GB"/>
        </w:rPr>
        <w:t>.</w:t>
      </w:r>
    </w:p>
    <w:p w14:paraId="1D1E231E" w14:textId="0B542F5B" w:rsidR="00190B46" w:rsidRPr="00190B46" w:rsidRDefault="00190B46" w:rsidP="00190B46">
      <w:pPr>
        <w:rPr>
          <w:sz w:val="28"/>
          <w:szCs w:val="28"/>
          <w:lang w:val="en-GB"/>
        </w:rPr>
      </w:pPr>
      <w:r w:rsidRPr="00190B46">
        <w:rPr>
          <w:sz w:val="28"/>
          <w:szCs w:val="28"/>
          <w:lang w:val="en-GB"/>
        </w:rPr>
        <w:t xml:space="preserve">The website also </w:t>
      </w:r>
      <w:r w:rsidRPr="0065621B">
        <w:rPr>
          <w:b/>
          <w:bCs/>
          <w:sz w:val="28"/>
          <w:szCs w:val="28"/>
          <w:lang w:val="en-GB"/>
        </w:rPr>
        <w:t>lacks personalised recommendations.</w:t>
      </w:r>
      <w:r w:rsidRPr="00190B46">
        <w:rPr>
          <w:sz w:val="28"/>
          <w:szCs w:val="28"/>
          <w:lang w:val="en-GB"/>
        </w:rPr>
        <w:t xml:space="preserve"> This reduces engagement and course completion rates. The proposed solution adds smart recommendations based on user interests, previous activity, and trending courses</w:t>
      </w:r>
      <w:sdt>
        <w:sdtPr>
          <w:rPr>
            <w:sz w:val="28"/>
            <w:szCs w:val="28"/>
            <w:lang w:val="en-GB"/>
          </w:rPr>
          <w:id w:val="-922328757"/>
          <w:citation/>
        </w:sdtPr>
        <w:sdtContent>
          <w:r w:rsidR="00DD4E6B">
            <w:rPr>
              <w:sz w:val="28"/>
              <w:szCs w:val="28"/>
              <w:lang w:val="en-GB"/>
            </w:rPr>
            <w:fldChar w:fldCharType="begin"/>
          </w:r>
          <w:r w:rsidR="00DD4E6B">
            <w:rPr>
              <w:sz w:val="28"/>
              <w:szCs w:val="28"/>
              <w:lang w:val="en-GB"/>
            </w:rPr>
            <w:instrText xml:space="preserve"> CITATION JKM221 \l 2057 </w:instrText>
          </w:r>
          <w:r w:rsidR="00DD4E6B">
            <w:rPr>
              <w:sz w:val="28"/>
              <w:szCs w:val="28"/>
              <w:lang w:val="en-GB"/>
            </w:rPr>
            <w:fldChar w:fldCharType="separate"/>
          </w:r>
          <w:r w:rsidR="00DD4E6B">
            <w:rPr>
              <w:noProof/>
              <w:sz w:val="28"/>
              <w:szCs w:val="28"/>
              <w:lang w:val="en-GB"/>
            </w:rPr>
            <w:t xml:space="preserve"> </w:t>
          </w:r>
          <w:r w:rsidR="00DD4E6B" w:rsidRPr="00DD4E6B">
            <w:rPr>
              <w:noProof/>
              <w:sz w:val="28"/>
              <w:szCs w:val="28"/>
              <w:lang w:val="en-GB"/>
            </w:rPr>
            <w:t>[7]</w:t>
          </w:r>
          <w:r w:rsidR="00DD4E6B">
            <w:rPr>
              <w:sz w:val="28"/>
              <w:szCs w:val="28"/>
              <w:lang w:val="en-GB"/>
            </w:rPr>
            <w:fldChar w:fldCharType="end"/>
          </w:r>
        </w:sdtContent>
      </w:sdt>
      <w:r w:rsidRPr="00190B46">
        <w:rPr>
          <w:sz w:val="28"/>
          <w:szCs w:val="28"/>
          <w:lang w:val="en-GB"/>
        </w:rPr>
        <w:t>.</w:t>
      </w:r>
    </w:p>
    <w:p w14:paraId="369A614F" w14:textId="0EB26A69" w:rsidR="00190B46" w:rsidRPr="00190B46" w:rsidRDefault="00190B46" w:rsidP="00190B46">
      <w:pPr>
        <w:rPr>
          <w:sz w:val="28"/>
          <w:szCs w:val="28"/>
          <w:lang w:val="en-GB"/>
        </w:rPr>
      </w:pPr>
      <w:r w:rsidRPr="0065621B">
        <w:rPr>
          <w:b/>
          <w:bCs/>
          <w:sz w:val="28"/>
          <w:szCs w:val="28"/>
          <w:lang w:val="en-GB"/>
        </w:rPr>
        <w:t>Accessibility is another serious problem.</w:t>
      </w:r>
      <w:r w:rsidRPr="00190B46">
        <w:rPr>
          <w:sz w:val="28"/>
          <w:szCs w:val="28"/>
          <w:lang w:val="en-GB"/>
        </w:rPr>
        <w:t xml:space="preserve"> The old site does not meet web accessibility standards, which limits access for users with disabilities. The new design follows WCAG 2.2 AA guidelines, ensuring readable text, proper colour contrast, keyboard navigation, and alternative text for images</w:t>
      </w:r>
      <w:sdt>
        <w:sdtPr>
          <w:rPr>
            <w:sz w:val="28"/>
            <w:szCs w:val="28"/>
            <w:lang w:val="en-GB"/>
          </w:rPr>
          <w:id w:val="-2110960065"/>
          <w:citation/>
        </w:sdtPr>
        <w:sdtContent>
          <w:r w:rsidR="003C2E87">
            <w:rPr>
              <w:sz w:val="28"/>
              <w:szCs w:val="28"/>
              <w:lang w:val="en-GB"/>
            </w:rPr>
            <w:fldChar w:fldCharType="begin"/>
          </w:r>
          <w:r w:rsidR="003C2E87">
            <w:rPr>
              <w:sz w:val="28"/>
              <w:szCs w:val="28"/>
              <w:lang w:val="en-GB"/>
            </w:rPr>
            <w:instrText xml:space="preserve"> CITATION Wor23 \l 2057 </w:instrText>
          </w:r>
          <w:r w:rsidR="003C2E87">
            <w:rPr>
              <w:sz w:val="28"/>
              <w:szCs w:val="28"/>
              <w:lang w:val="en-GB"/>
            </w:rPr>
            <w:fldChar w:fldCharType="separate"/>
          </w:r>
          <w:r w:rsidR="003C2E87">
            <w:rPr>
              <w:noProof/>
              <w:sz w:val="28"/>
              <w:szCs w:val="28"/>
              <w:lang w:val="en-GB"/>
            </w:rPr>
            <w:t xml:space="preserve"> </w:t>
          </w:r>
          <w:r w:rsidR="003C2E87" w:rsidRPr="003C2E87">
            <w:rPr>
              <w:noProof/>
              <w:sz w:val="28"/>
              <w:szCs w:val="28"/>
              <w:lang w:val="en-GB"/>
            </w:rPr>
            <w:t>[8]</w:t>
          </w:r>
          <w:r w:rsidR="003C2E87">
            <w:rPr>
              <w:sz w:val="28"/>
              <w:szCs w:val="28"/>
              <w:lang w:val="en-GB"/>
            </w:rPr>
            <w:fldChar w:fldCharType="end"/>
          </w:r>
        </w:sdtContent>
      </w:sdt>
      <w:r w:rsidRPr="00190B46">
        <w:rPr>
          <w:sz w:val="28"/>
          <w:szCs w:val="28"/>
          <w:lang w:val="en-GB"/>
        </w:rPr>
        <w:t>.</w:t>
      </w:r>
    </w:p>
    <w:p w14:paraId="51CAFE4F" w14:textId="6CFFD295" w:rsidR="00190B46" w:rsidRPr="00190B46" w:rsidRDefault="00190B46" w:rsidP="00190B46">
      <w:pPr>
        <w:rPr>
          <w:sz w:val="28"/>
          <w:szCs w:val="28"/>
          <w:lang w:val="en-GB"/>
        </w:rPr>
      </w:pPr>
      <w:r w:rsidRPr="00190B46">
        <w:rPr>
          <w:sz w:val="28"/>
          <w:szCs w:val="28"/>
          <w:lang w:val="en-GB"/>
        </w:rPr>
        <w:t xml:space="preserve">Finally, the old site has </w:t>
      </w:r>
      <w:r w:rsidRPr="0065621B">
        <w:rPr>
          <w:b/>
          <w:bCs/>
          <w:sz w:val="28"/>
          <w:szCs w:val="28"/>
          <w:lang w:val="en-GB"/>
        </w:rPr>
        <w:t>weak calls to action (CTAs).</w:t>
      </w:r>
      <w:r w:rsidRPr="00190B46">
        <w:rPr>
          <w:sz w:val="28"/>
          <w:szCs w:val="28"/>
          <w:lang w:val="en-GB"/>
        </w:rPr>
        <w:t xml:space="preserve"> Users are not clearly guided to enrol or explore courses. The new design introduces visible, action-focused</w:t>
      </w:r>
      <w:r>
        <w:rPr>
          <w:sz w:val="28"/>
          <w:szCs w:val="28"/>
          <w:lang w:val="en-GB"/>
        </w:rPr>
        <w:t xml:space="preserve"> </w:t>
      </w:r>
      <w:r w:rsidRPr="00190B46">
        <w:rPr>
          <w:sz w:val="28"/>
          <w:szCs w:val="28"/>
          <w:lang w:val="en-GB"/>
        </w:rPr>
        <w:t>CTAs such as “Start Learning,” “View Course,” and “</w:t>
      </w:r>
      <w:proofErr w:type="spellStart"/>
      <w:r w:rsidRPr="00190B46">
        <w:rPr>
          <w:sz w:val="28"/>
          <w:szCs w:val="28"/>
          <w:lang w:val="en-GB"/>
        </w:rPr>
        <w:t>Enroll</w:t>
      </w:r>
      <w:proofErr w:type="spellEnd"/>
      <w:r w:rsidRPr="00190B46">
        <w:rPr>
          <w:sz w:val="28"/>
          <w:szCs w:val="28"/>
          <w:lang w:val="en-GB"/>
        </w:rPr>
        <w:t xml:space="preserve"> Now,” placed strategically throughout the site</w:t>
      </w:r>
      <w:r w:rsidR="00610638">
        <w:rPr>
          <w:noProof/>
          <w:sz w:val="28"/>
          <w:szCs w:val="28"/>
          <w:lang w:val="en-GB"/>
        </w:rPr>
        <w:t xml:space="preserve"> </w:t>
      </w:r>
      <w:r w:rsidR="00610638" w:rsidRPr="00610638">
        <w:rPr>
          <w:noProof/>
          <w:sz w:val="28"/>
          <w:szCs w:val="28"/>
          <w:lang w:val="en-GB"/>
        </w:rPr>
        <w:t>[2]</w:t>
      </w:r>
      <w:r w:rsidRPr="00190B46">
        <w:rPr>
          <w:sz w:val="28"/>
          <w:szCs w:val="28"/>
          <w:lang w:val="en-GB"/>
        </w:rPr>
        <w:t>.</w:t>
      </w:r>
    </w:p>
    <w:p w14:paraId="70D65BF8" w14:textId="55E4138E" w:rsidR="008B5B18" w:rsidRDefault="00190B46" w:rsidP="00190B46">
      <w:pPr>
        <w:rPr>
          <w:sz w:val="28"/>
          <w:szCs w:val="28"/>
          <w:lang w:val="en-GB"/>
        </w:rPr>
      </w:pPr>
      <w:r w:rsidRPr="00190B46">
        <w:rPr>
          <w:sz w:val="28"/>
          <w:szCs w:val="28"/>
          <w:lang w:val="en-GB"/>
        </w:rPr>
        <w:t xml:space="preserve">In summary, the redesigned </w:t>
      </w:r>
      <w:proofErr w:type="spellStart"/>
      <w:r w:rsidRPr="00190B46">
        <w:rPr>
          <w:sz w:val="28"/>
          <w:szCs w:val="28"/>
          <w:lang w:val="en-GB"/>
        </w:rPr>
        <w:t>EduNext</w:t>
      </w:r>
      <w:proofErr w:type="spellEnd"/>
      <w:r w:rsidRPr="00190B46">
        <w:rPr>
          <w:sz w:val="28"/>
          <w:szCs w:val="28"/>
          <w:lang w:val="en-GB"/>
        </w:rPr>
        <w:t xml:space="preserve"> website addresses all key usability, accessibility, and engagement issues. The solutions create a modern, responsive, and learner-focused experience that supports </w:t>
      </w:r>
      <w:proofErr w:type="spellStart"/>
      <w:r w:rsidRPr="00190B46">
        <w:rPr>
          <w:sz w:val="28"/>
          <w:szCs w:val="28"/>
          <w:lang w:val="en-GB"/>
        </w:rPr>
        <w:t>EduNext’s</w:t>
      </w:r>
      <w:proofErr w:type="spellEnd"/>
      <w:r w:rsidRPr="00190B46">
        <w:rPr>
          <w:sz w:val="28"/>
          <w:szCs w:val="28"/>
          <w:lang w:val="en-GB"/>
        </w:rPr>
        <w:t xml:space="preserve"> goals of increasing enrolment and improving trust</w:t>
      </w:r>
      <w:r w:rsidR="00610638">
        <w:rPr>
          <w:noProof/>
          <w:sz w:val="28"/>
          <w:szCs w:val="28"/>
          <w:lang w:val="en-GB"/>
        </w:rPr>
        <w:t xml:space="preserve"> </w:t>
      </w:r>
      <w:r w:rsidR="00610638" w:rsidRPr="00610638">
        <w:rPr>
          <w:noProof/>
          <w:sz w:val="28"/>
          <w:szCs w:val="28"/>
          <w:lang w:val="en-GB"/>
        </w:rPr>
        <w:t>[1]</w:t>
      </w:r>
      <w:r w:rsidR="00610638">
        <w:rPr>
          <w:sz w:val="28"/>
          <w:szCs w:val="28"/>
          <w:lang w:val="en-GB"/>
        </w:rPr>
        <w:t xml:space="preserve"> -</w:t>
      </w:r>
      <w:r w:rsidR="00610638">
        <w:rPr>
          <w:noProof/>
          <w:sz w:val="28"/>
          <w:szCs w:val="28"/>
          <w:lang w:val="en-GB"/>
        </w:rPr>
        <w:t xml:space="preserve"> </w:t>
      </w:r>
      <w:r w:rsidR="00610638" w:rsidRPr="00610638">
        <w:rPr>
          <w:noProof/>
          <w:sz w:val="28"/>
          <w:szCs w:val="28"/>
          <w:lang w:val="en-GB"/>
        </w:rPr>
        <w:t>[8]</w:t>
      </w:r>
      <w:r w:rsidR="00610638">
        <w:rPr>
          <w:sz w:val="28"/>
          <w:szCs w:val="28"/>
          <w:lang w:val="en-GB"/>
        </w:rPr>
        <w:t>.</w:t>
      </w:r>
    </w:p>
    <w:p w14:paraId="0D0CCF4B" w14:textId="77777777" w:rsidR="00882AB4" w:rsidRDefault="00882AB4" w:rsidP="00190B46">
      <w:pPr>
        <w:rPr>
          <w:sz w:val="28"/>
          <w:szCs w:val="28"/>
          <w:lang w:val="en-GB"/>
        </w:rPr>
      </w:pPr>
    </w:p>
    <w:p w14:paraId="106ED728" w14:textId="0740CBF6" w:rsidR="00481A71" w:rsidRPr="00481A71" w:rsidRDefault="00F801A0" w:rsidP="00190B46">
      <w:pPr>
        <w:rPr>
          <w:b/>
          <w:bCs/>
          <w:sz w:val="28"/>
          <w:szCs w:val="28"/>
          <w:lang w:val="en-GB"/>
        </w:rPr>
      </w:pPr>
      <w:r w:rsidRPr="00F94EF9">
        <w:rPr>
          <w:b/>
          <w:bCs/>
          <w:sz w:val="28"/>
          <w:szCs w:val="28"/>
          <w:lang w:val="en-GB"/>
        </w:rPr>
        <w:t>5. Responsive Design Implementation:</w:t>
      </w:r>
    </w:p>
    <w:p w14:paraId="40BBA0A8" w14:textId="2176E01B" w:rsidR="00B33DA4" w:rsidRDefault="008B1D89" w:rsidP="00B33DA4">
      <w:pPr>
        <w:rPr>
          <w:b/>
          <w:bCs/>
          <w:sz w:val="28"/>
          <w:szCs w:val="28"/>
          <w:lang w:val="en-GB"/>
        </w:rPr>
      </w:pPr>
      <w:r w:rsidRPr="00F94EF9">
        <w:rPr>
          <w:b/>
          <w:bCs/>
          <w:sz w:val="28"/>
          <w:szCs w:val="28"/>
          <w:lang w:val="en-GB"/>
        </w:rPr>
        <w:t>Implications of Responsive Design in E-Commerce for User Experience and Mobile Sales</w:t>
      </w:r>
      <w:r w:rsidR="00F94EF9">
        <w:rPr>
          <w:b/>
          <w:bCs/>
          <w:sz w:val="28"/>
          <w:szCs w:val="28"/>
          <w:lang w:val="en-GB"/>
        </w:rPr>
        <w:t>:</w:t>
      </w:r>
      <w:r w:rsidR="00B33DA4">
        <w:rPr>
          <w:b/>
          <w:bCs/>
          <w:sz w:val="28"/>
          <w:szCs w:val="28"/>
          <w:lang w:val="en-GB"/>
        </w:rPr>
        <w:t xml:space="preserve"> </w:t>
      </w:r>
      <w:r w:rsidR="00B33DA4" w:rsidRPr="00B33DA4">
        <w:rPr>
          <w:sz w:val="28"/>
          <w:szCs w:val="28"/>
          <w:lang w:val="en-GB"/>
        </w:rPr>
        <w:t xml:space="preserve">Responsive design is a key approach in modern web development that allows websites to automatically adjust their structure, layout, and content according to different screen sizes and devices. For </w:t>
      </w:r>
      <w:proofErr w:type="spellStart"/>
      <w:r w:rsidR="00B33DA4" w:rsidRPr="00B33DA4">
        <w:rPr>
          <w:sz w:val="28"/>
          <w:szCs w:val="28"/>
          <w:lang w:val="en-GB"/>
        </w:rPr>
        <w:t>EduNext</w:t>
      </w:r>
      <w:proofErr w:type="spellEnd"/>
      <w:r w:rsidR="00B33DA4" w:rsidRPr="00B33DA4">
        <w:rPr>
          <w:sz w:val="28"/>
          <w:szCs w:val="28"/>
          <w:lang w:val="en-GB"/>
        </w:rPr>
        <w:t xml:space="preserve">, the use of responsive design is essential to improve usability, accessibility, and learner engagement. Many students today use mobile devices to browse, register, and study online. Therefore, the </w:t>
      </w:r>
      <w:proofErr w:type="spellStart"/>
      <w:r w:rsidR="00B33DA4" w:rsidRPr="00B33DA4">
        <w:rPr>
          <w:sz w:val="28"/>
          <w:szCs w:val="28"/>
          <w:lang w:val="en-GB"/>
        </w:rPr>
        <w:t>EduNext</w:t>
      </w:r>
      <w:proofErr w:type="spellEnd"/>
      <w:r w:rsidR="00B33DA4" w:rsidRPr="00B33DA4">
        <w:rPr>
          <w:sz w:val="28"/>
          <w:szCs w:val="28"/>
          <w:lang w:val="en-GB"/>
        </w:rPr>
        <w:t xml:space="preserve"> platform must deliver a consistent and comfortable experience across desktops, tablets, and smartphones</w:t>
      </w:r>
      <w:sdt>
        <w:sdtPr>
          <w:rPr>
            <w:sz w:val="28"/>
            <w:szCs w:val="28"/>
            <w:lang w:val="en-GB"/>
          </w:rPr>
          <w:id w:val="376055785"/>
          <w:citation/>
        </w:sdtPr>
        <w:sdtContent>
          <w:r w:rsidR="00BA3CF3">
            <w:rPr>
              <w:sz w:val="28"/>
              <w:szCs w:val="28"/>
              <w:lang w:val="en-GB"/>
            </w:rPr>
            <w:fldChar w:fldCharType="begin"/>
          </w:r>
          <w:r w:rsidR="00BA3CF3">
            <w:rPr>
              <w:sz w:val="28"/>
              <w:szCs w:val="28"/>
              <w:lang w:val="en-GB"/>
            </w:rPr>
            <w:instrText xml:space="preserve"> CITATION APa221 \l 2057 </w:instrText>
          </w:r>
          <w:r w:rsidR="00BA3CF3">
            <w:rPr>
              <w:sz w:val="28"/>
              <w:szCs w:val="28"/>
              <w:lang w:val="en-GB"/>
            </w:rPr>
            <w:fldChar w:fldCharType="separate"/>
          </w:r>
          <w:r w:rsidR="00BA3CF3">
            <w:rPr>
              <w:noProof/>
              <w:sz w:val="28"/>
              <w:szCs w:val="28"/>
              <w:lang w:val="en-GB"/>
            </w:rPr>
            <w:t xml:space="preserve"> </w:t>
          </w:r>
          <w:r w:rsidR="00BA3CF3" w:rsidRPr="00BA3CF3">
            <w:rPr>
              <w:noProof/>
              <w:sz w:val="28"/>
              <w:szCs w:val="28"/>
              <w:lang w:val="en-GB"/>
            </w:rPr>
            <w:t>[9]</w:t>
          </w:r>
          <w:r w:rsidR="00BA3CF3">
            <w:rPr>
              <w:sz w:val="28"/>
              <w:szCs w:val="28"/>
              <w:lang w:val="en-GB"/>
            </w:rPr>
            <w:fldChar w:fldCharType="end"/>
          </w:r>
        </w:sdtContent>
      </w:sdt>
      <w:r w:rsidR="00B33DA4" w:rsidRPr="00B33DA4">
        <w:rPr>
          <w:sz w:val="28"/>
          <w:szCs w:val="28"/>
          <w:lang w:val="en-GB"/>
        </w:rPr>
        <w:t>.</w:t>
      </w:r>
    </w:p>
    <w:p w14:paraId="1239A919" w14:textId="2E783219" w:rsidR="00B33DA4" w:rsidRPr="00B33DA4" w:rsidRDefault="00B33DA4" w:rsidP="00B33DA4">
      <w:pPr>
        <w:rPr>
          <w:b/>
          <w:bCs/>
          <w:sz w:val="28"/>
          <w:szCs w:val="28"/>
          <w:lang w:val="en-GB"/>
        </w:rPr>
      </w:pPr>
      <w:r w:rsidRPr="00B33DA4">
        <w:rPr>
          <w:sz w:val="28"/>
          <w:szCs w:val="28"/>
          <w:lang w:val="en-GB"/>
        </w:rPr>
        <w:t xml:space="preserve">One of the main implications of responsive design is the improvement of user experience. When a website adapts to the user’s screen, it becomes easier to navigate and interact with. Text remains readable without zooming, images scale correctly, and buttons are large enough for touch interaction. A responsive design also helps maintain visual balance and proper spacing, which </w:t>
      </w:r>
      <w:r w:rsidRPr="00B33DA4">
        <w:rPr>
          <w:sz w:val="28"/>
          <w:szCs w:val="28"/>
          <w:lang w:val="en-GB"/>
        </w:rPr>
        <w:lastRenderedPageBreak/>
        <w:t xml:space="preserve">supports cognitive ease and reduces frustration. In the context of </w:t>
      </w:r>
      <w:proofErr w:type="spellStart"/>
      <w:r w:rsidRPr="00B33DA4">
        <w:rPr>
          <w:sz w:val="28"/>
          <w:szCs w:val="28"/>
          <w:lang w:val="en-GB"/>
        </w:rPr>
        <w:t>EduNext</w:t>
      </w:r>
      <w:proofErr w:type="spellEnd"/>
      <w:r w:rsidRPr="00B33DA4">
        <w:rPr>
          <w:sz w:val="28"/>
          <w:szCs w:val="28"/>
          <w:lang w:val="en-GB"/>
        </w:rPr>
        <w:t>, this improvement ensures that users can easily browse through courses, read descriptions, and complete enrolments without technical barriers. Better usability encourages longer browsing sessions and higher enrolment completion rates</w:t>
      </w:r>
      <w:sdt>
        <w:sdtPr>
          <w:rPr>
            <w:sz w:val="28"/>
            <w:szCs w:val="28"/>
            <w:lang w:val="en-GB"/>
          </w:rPr>
          <w:id w:val="-1959783827"/>
          <w:citation/>
        </w:sdtPr>
        <w:sdtContent>
          <w:r w:rsidR="00BA3CF3">
            <w:rPr>
              <w:sz w:val="28"/>
              <w:szCs w:val="28"/>
              <w:lang w:val="en-GB"/>
            </w:rPr>
            <w:fldChar w:fldCharType="begin"/>
          </w:r>
          <w:r w:rsidR="00BA3CF3">
            <w:rPr>
              <w:sz w:val="28"/>
              <w:szCs w:val="28"/>
              <w:lang w:val="en-GB"/>
            </w:rPr>
            <w:instrText xml:space="preserve"> CITATION APa221 \l 2057 </w:instrText>
          </w:r>
          <w:r w:rsidR="00BA3CF3">
            <w:rPr>
              <w:sz w:val="28"/>
              <w:szCs w:val="28"/>
              <w:lang w:val="en-GB"/>
            </w:rPr>
            <w:fldChar w:fldCharType="separate"/>
          </w:r>
          <w:r w:rsidR="00BA3CF3">
            <w:rPr>
              <w:noProof/>
              <w:sz w:val="28"/>
              <w:szCs w:val="28"/>
              <w:lang w:val="en-GB"/>
            </w:rPr>
            <w:t xml:space="preserve"> </w:t>
          </w:r>
          <w:r w:rsidR="00BA3CF3" w:rsidRPr="00BA3CF3">
            <w:rPr>
              <w:noProof/>
              <w:sz w:val="28"/>
              <w:szCs w:val="28"/>
              <w:lang w:val="en-GB"/>
            </w:rPr>
            <w:t>[9]</w:t>
          </w:r>
          <w:r w:rsidR="00BA3CF3">
            <w:rPr>
              <w:sz w:val="28"/>
              <w:szCs w:val="28"/>
              <w:lang w:val="en-GB"/>
            </w:rPr>
            <w:fldChar w:fldCharType="end"/>
          </w:r>
        </w:sdtContent>
      </w:sdt>
      <w:r w:rsidRPr="00B33DA4">
        <w:rPr>
          <w:sz w:val="28"/>
          <w:szCs w:val="28"/>
          <w:lang w:val="en-GB"/>
        </w:rPr>
        <w:t>.</w:t>
      </w:r>
    </w:p>
    <w:p w14:paraId="333A9292" w14:textId="486E6323" w:rsidR="00B33DA4" w:rsidRDefault="00B33DA4" w:rsidP="00B33DA4">
      <w:pPr>
        <w:rPr>
          <w:sz w:val="28"/>
          <w:szCs w:val="28"/>
          <w:lang w:val="en-GB"/>
        </w:rPr>
      </w:pPr>
      <w:r w:rsidRPr="00B33DA4">
        <w:rPr>
          <w:sz w:val="28"/>
          <w:szCs w:val="28"/>
          <w:lang w:val="en-GB"/>
        </w:rPr>
        <w:t xml:space="preserve">Another important implication is greater accessibility. A responsive layout ensures that users of all abilities can access course materials and information on any device. It aligns with the Web Content Accessibility Guidelines (WCAG 2.2 AA), which require websites to be perceivable, operable, understandable, and robust. This includes features such as adjustable text sizes, sufficient colour contrast, keyboard navigation, and screen reader compatibility. By applying these standards, </w:t>
      </w:r>
      <w:proofErr w:type="spellStart"/>
      <w:r w:rsidRPr="00B33DA4">
        <w:rPr>
          <w:sz w:val="28"/>
          <w:szCs w:val="28"/>
          <w:lang w:val="en-GB"/>
        </w:rPr>
        <w:t>EduNext</w:t>
      </w:r>
      <w:proofErr w:type="spellEnd"/>
      <w:r w:rsidRPr="00B33DA4">
        <w:rPr>
          <w:sz w:val="28"/>
          <w:szCs w:val="28"/>
          <w:lang w:val="en-GB"/>
        </w:rPr>
        <w:t xml:space="preserve"> can make its platform inclusive for learners with visual, cognitive, or physical impairments, thereby promoting digital equality</w:t>
      </w:r>
      <w:sdt>
        <w:sdtPr>
          <w:rPr>
            <w:sz w:val="28"/>
            <w:szCs w:val="28"/>
            <w:lang w:val="en-GB"/>
          </w:rPr>
          <w:id w:val="102616183"/>
          <w:citation/>
        </w:sdtPr>
        <w:sdtContent>
          <w:r w:rsidR="00BA3CF3">
            <w:rPr>
              <w:sz w:val="28"/>
              <w:szCs w:val="28"/>
              <w:lang w:val="en-GB"/>
            </w:rPr>
            <w:fldChar w:fldCharType="begin"/>
          </w:r>
          <w:r w:rsidR="00BA3CF3">
            <w:rPr>
              <w:sz w:val="28"/>
              <w:szCs w:val="28"/>
              <w:lang w:val="en-GB"/>
            </w:rPr>
            <w:instrText xml:space="preserve"> CITATION APa221 \l 2057 </w:instrText>
          </w:r>
          <w:r w:rsidR="00BA3CF3">
            <w:rPr>
              <w:sz w:val="28"/>
              <w:szCs w:val="28"/>
              <w:lang w:val="en-GB"/>
            </w:rPr>
            <w:fldChar w:fldCharType="separate"/>
          </w:r>
          <w:r w:rsidR="00BA3CF3">
            <w:rPr>
              <w:noProof/>
              <w:sz w:val="28"/>
              <w:szCs w:val="28"/>
              <w:lang w:val="en-GB"/>
            </w:rPr>
            <w:t xml:space="preserve"> </w:t>
          </w:r>
          <w:r w:rsidR="00BA3CF3" w:rsidRPr="00BA3CF3">
            <w:rPr>
              <w:noProof/>
              <w:sz w:val="28"/>
              <w:szCs w:val="28"/>
              <w:lang w:val="en-GB"/>
            </w:rPr>
            <w:t>[9]</w:t>
          </w:r>
          <w:r w:rsidR="00BA3CF3">
            <w:rPr>
              <w:sz w:val="28"/>
              <w:szCs w:val="28"/>
              <w:lang w:val="en-GB"/>
            </w:rPr>
            <w:fldChar w:fldCharType="end"/>
          </w:r>
        </w:sdtContent>
      </w:sdt>
      <w:r w:rsidRPr="00B33DA4">
        <w:rPr>
          <w:sz w:val="28"/>
          <w:szCs w:val="28"/>
          <w:lang w:val="en-GB"/>
        </w:rPr>
        <w:t>.</w:t>
      </w:r>
    </w:p>
    <w:p w14:paraId="23336F62" w14:textId="00F45A7A" w:rsidR="00B33DA4" w:rsidRDefault="00B33DA4" w:rsidP="00B33DA4">
      <w:pPr>
        <w:rPr>
          <w:sz w:val="28"/>
          <w:szCs w:val="28"/>
          <w:lang w:val="en-GB"/>
        </w:rPr>
      </w:pPr>
      <w:r w:rsidRPr="00B33DA4">
        <w:rPr>
          <w:sz w:val="28"/>
          <w:szCs w:val="28"/>
          <w:lang w:val="en-GB"/>
        </w:rPr>
        <w:t xml:space="preserve">From a technical and economic perspective, responsive design reduces maintenance and development costs. Instead of creating separate websites for desktop and mobile devices, </w:t>
      </w:r>
      <w:proofErr w:type="spellStart"/>
      <w:r w:rsidRPr="00B33DA4">
        <w:rPr>
          <w:sz w:val="28"/>
          <w:szCs w:val="28"/>
          <w:lang w:val="en-GB"/>
        </w:rPr>
        <w:t>EduNext</w:t>
      </w:r>
      <w:proofErr w:type="spellEnd"/>
      <w:r w:rsidRPr="00B33DA4">
        <w:rPr>
          <w:sz w:val="28"/>
          <w:szCs w:val="28"/>
          <w:lang w:val="en-GB"/>
        </w:rPr>
        <w:t xml:space="preserve"> can maintain one adaptive version that automatically adjusts to different screen resolutions. This unified design system saves time and resources, ensures visual consistency, and simplifies updates such as adding new courses, features, or design elements. It also reduces the likelihood of design errors or outdated layouts appearing on certain devices</w:t>
      </w:r>
      <w:sdt>
        <w:sdtPr>
          <w:rPr>
            <w:sz w:val="28"/>
            <w:szCs w:val="28"/>
            <w:lang w:val="en-GB"/>
          </w:rPr>
          <w:id w:val="-646519633"/>
          <w:citation/>
        </w:sdtPr>
        <w:sdtContent>
          <w:r w:rsidR="004A5C95">
            <w:rPr>
              <w:sz w:val="28"/>
              <w:szCs w:val="28"/>
              <w:lang w:val="en-GB"/>
            </w:rPr>
            <w:fldChar w:fldCharType="begin"/>
          </w:r>
          <w:r w:rsidR="004A5C95">
            <w:rPr>
              <w:sz w:val="28"/>
              <w:szCs w:val="28"/>
              <w:lang w:val="en-GB"/>
            </w:rPr>
            <w:instrText xml:space="preserve"> CITATION Goo211 \l 2057 </w:instrText>
          </w:r>
          <w:r w:rsidR="004A5C95">
            <w:rPr>
              <w:sz w:val="28"/>
              <w:szCs w:val="28"/>
              <w:lang w:val="en-GB"/>
            </w:rPr>
            <w:fldChar w:fldCharType="separate"/>
          </w:r>
          <w:r w:rsidR="004A5C95">
            <w:rPr>
              <w:noProof/>
              <w:sz w:val="28"/>
              <w:szCs w:val="28"/>
              <w:lang w:val="en-GB"/>
            </w:rPr>
            <w:t xml:space="preserve"> </w:t>
          </w:r>
          <w:r w:rsidR="004A5C95" w:rsidRPr="004A5C95">
            <w:rPr>
              <w:noProof/>
              <w:sz w:val="28"/>
              <w:szCs w:val="28"/>
              <w:lang w:val="en-GB"/>
            </w:rPr>
            <w:t>[10]</w:t>
          </w:r>
          <w:r w:rsidR="004A5C95">
            <w:rPr>
              <w:sz w:val="28"/>
              <w:szCs w:val="28"/>
              <w:lang w:val="en-GB"/>
            </w:rPr>
            <w:fldChar w:fldCharType="end"/>
          </w:r>
        </w:sdtContent>
      </w:sdt>
      <w:r w:rsidRPr="00B33DA4">
        <w:rPr>
          <w:sz w:val="28"/>
          <w:szCs w:val="28"/>
          <w:lang w:val="en-GB"/>
        </w:rPr>
        <w:t>.</w:t>
      </w:r>
    </w:p>
    <w:p w14:paraId="7D561759" w14:textId="7864B9C3" w:rsidR="0092490A" w:rsidRDefault="00B33DA4" w:rsidP="00B33DA4">
      <w:pPr>
        <w:rPr>
          <w:sz w:val="28"/>
          <w:szCs w:val="28"/>
          <w:lang w:val="en-GB"/>
        </w:rPr>
      </w:pPr>
      <w:r w:rsidRPr="00B33DA4">
        <w:rPr>
          <w:sz w:val="28"/>
          <w:szCs w:val="28"/>
          <w:lang w:val="en-GB"/>
        </w:rPr>
        <w:t xml:space="preserve">Responsive design also benefits search engine optimisation (SEO) and business performance. Search engines like Google rank mobile-friendly websites higher in search results. A higher-ranking increases </w:t>
      </w:r>
      <w:proofErr w:type="spellStart"/>
      <w:r w:rsidRPr="00B33DA4">
        <w:rPr>
          <w:sz w:val="28"/>
          <w:szCs w:val="28"/>
          <w:lang w:val="en-GB"/>
        </w:rPr>
        <w:t>EduNext’s</w:t>
      </w:r>
      <w:proofErr w:type="spellEnd"/>
      <w:r w:rsidRPr="00B33DA4">
        <w:rPr>
          <w:sz w:val="28"/>
          <w:szCs w:val="28"/>
          <w:lang w:val="en-GB"/>
        </w:rPr>
        <w:t xml:space="preserve"> visibility, attracting more organic traffic and potential learners. Moreover, faster loading times on mobile devices enhance user satisfaction and reduce bounce rates, directly influencing conversion and enrolment figures</w:t>
      </w:r>
      <w:sdt>
        <w:sdtPr>
          <w:rPr>
            <w:sz w:val="28"/>
            <w:szCs w:val="28"/>
            <w:lang w:val="en-GB"/>
          </w:rPr>
          <w:id w:val="-1003201102"/>
          <w:citation/>
        </w:sdtPr>
        <w:sdtContent>
          <w:r w:rsidR="004A5C95">
            <w:rPr>
              <w:sz w:val="28"/>
              <w:szCs w:val="28"/>
              <w:lang w:val="en-GB"/>
            </w:rPr>
            <w:fldChar w:fldCharType="begin"/>
          </w:r>
          <w:r w:rsidR="004A5C95">
            <w:rPr>
              <w:sz w:val="28"/>
              <w:szCs w:val="28"/>
              <w:lang w:val="en-GB"/>
            </w:rPr>
            <w:instrText xml:space="preserve"> CITATION Goo211 \l 2057 </w:instrText>
          </w:r>
          <w:r w:rsidR="004A5C95">
            <w:rPr>
              <w:sz w:val="28"/>
              <w:szCs w:val="28"/>
              <w:lang w:val="en-GB"/>
            </w:rPr>
            <w:fldChar w:fldCharType="separate"/>
          </w:r>
          <w:r w:rsidR="004A5C95">
            <w:rPr>
              <w:noProof/>
              <w:sz w:val="28"/>
              <w:szCs w:val="28"/>
              <w:lang w:val="en-GB"/>
            </w:rPr>
            <w:t xml:space="preserve"> </w:t>
          </w:r>
          <w:r w:rsidR="004A5C95" w:rsidRPr="004A5C95">
            <w:rPr>
              <w:noProof/>
              <w:sz w:val="28"/>
              <w:szCs w:val="28"/>
              <w:lang w:val="en-GB"/>
            </w:rPr>
            <w:t>[10]</w:t>
          </w:r>
          <w:r w:rsidR="004A5C95">
            <w:rPr>
              <w:sz w:val="28"/>
              <w:szCs w:val="28"/>
              <w:lang w:val="en-GB"/>
            </w:rPr>
            <w:fldChar w:fldCharType="end"/>
          </w:r>
        </w:sdtContent>
      </w:sdt>
      <w:r w:rsidRPr="00B33DA4">
        <w:rPr>
          <w:sz w:val="28"/>
          <w:szCs w:val="28"/>
          <w:lang w:val="en-GB"/>
        </w:rPr>
        <w:t>.</w:t>
      </w:r>
    </w:p>
    <w:p w14:paraId="502E6DA8" w14:textId="33B0798D" w:rsidR="005D1D07" w:rsidRDefault="00B33DA4" w:rsidP="00B33DA4">
      <w:pPr>
        <w:rPr>
          <w:sz w:val="28"/>
          <w:szCs w:val="28"/>
          <w:lang w:val="en-GB"/>
        </w:rPr>
      </w:pPr>
      <w:r w:rsidRPr="00B33DA4">
        <w:rPr>
          <w:sz w:val="28"/>
          <w:szCs w:val="28"/>
          <w:lang w:val="en-GB"/>
        </w:rPr>
        <w:t xml:space="preserve">In conclusion, implementing responsive design for </w:t>
      </w:r>
      <w:proofErr w:type="spellStart"/>
      <w:r w:rsidRPr="00B33DA4">
        <w:rPr>
          <w:sz w:val="28"/>
          <w:szCs w:val="28"/>
          <w:lang w:val="en-GB"/>
        </w:rPr>
        <w:t>EduNext</w:t>
      </w:r>
      <w:proofErr w:type="spellEnd"/>
      <w:r w:rsidRPr="00B33DA4">
        <w:rPr>
          <w:sz w:val="28"/>
          <w:szCs w:val="28"/>
          <w:lang w:val="en-GB"/>
        </w:rPr>
        <w:t xml:space="preserve"> has both user-centred and business advantages. It improves the overall learning experience, strengthens accessibility, and reduces development costs while supporting SEO and conversion growth. By adopting responsive design, </w:t>
      </w:r>
      <w:proofErr w:type="spellStart"/>
      <w:r w:rsidRPr="00B33DA4">
        <w:rPr>
          <w:sz w:val="28"/>
          <w:szCs w:val="28"/>
          <w:lang w:val="en-GB"/>
        </w:rPr>
        <w:t>EduNext</w:t>
      </w:r>
      <w:proofErr w:type="spellEnd"/>
      <w:r w:rsidRPr="00B33DA4">
        <w:rPr>
          <w:sz w:val="28"/>
          <w:szCs w:val="28"/>
          <w:lang w:val="en-GB"/>
        </w:rPr>
        <w:t xml:space="preserve"> can deliver a modern, inclusive, and seamless learning environment that meets the expectations of today’s mobile-first users</w:t>
      </w:r>
      <w:r w:rsidR="004A5C95">
        <w:rPr>
          <w:noProof/>
          <w:sz w:val="28"/>
          <w:szCs w:val="28"/>
          <w:lang w:val="en-GB"/>
        </w:rPr>
        <w:t xml:space="preserve"> </w:t>
      </w:r>
      <w:r w:rsidR="004A5C95" w:rsidRPr="004A5C95">
        <w:rPr>
          <w:noProof/>
          <w:sz w:val="28"/>
          <w:szCs w:val="28"/>
          <w:lang w:val="en-GB"/>
        </w:rPr>
        <w:t>[9]</w:t>
      </w:r>
      <w:r w:rsidR="004A5C95">
        <w:rPr>
          <w:sz w:val="28"/>
          <w:szCs w:val="28"/>
          <w:lang w:val="en-GB"/>
        </w:rPr>
        <w:t xml:space="preserve"> - </w:t>
      </w:r>
      <w:r w:rsidR="004A5C95" w:rsidRPr="004A5C95">
        <w:rPr>
          <w:noProof/>
          <w:sz w:val="28"/>
          <w:szCs w:val="28"/>
          <w:lang w:val="en-GB"/>
        </w:rPr>
        <w:t>[10]</w:t>
      </w:r>
      <w:r w:rsidR="004A5C95">
        <w:rPr>
          <w:noProof/>
          <w:sz w:val="28"/>
          <w:szCs w:val="28"/>
          <w:lang w:val="en-GB"/>
        </w:rPr>
        <w:t>.</w:t>
      </w:r>
    </w:p>
    <w:p w14:paraId="79BF6C7B" w14:textId="77777777" w:rsidR="0092490A" w:rsidRDefault="0092490A" w:rsidP="00B33DA4">
      <w:pPr>
        <w:rPr>
          <w:sz w:val="28"/>
          <w:szCs w:val="28"/>
          <w:lang w:val="en-GB"/>
        </w:rPr>
      </w:pPr>
    </w:p>
    <w:p w14:paraId="55B432F9" w14:textId="77777777" w:rsidR="00481A71" w:rsidRDefault="00481A71" w:rsidP="008B1D89">
      <w:pPr>
        <w:rPr>
          <w:sz w:val="28"/>
          <w:szCs w:val="28"/>
          <w:lang w:val="en-GB"/>
        </w:rPr>
      </w:pPr>
    </w:p>
    <w:p w14:paraId="2AFFDD7D" w14:textId="5BDD5935" w:rsidR="005D1D07" w:rsidRDefault="005D1D07" w:rsidP="008B1D89">
      <w:pPr>
        <w:rPr>
          <w:b/>
          <w:bCs/>
          <w:sz w:val="28"/>
          <w:szCs w:val="28"/>
          <w:lang w:val="en-GB"/>
        </w:rPr>
      </w:pPr>
      <w:r w:rsidRPr="005D1D07">
        <w:rPr>
          <w:b/>
          <w:bCs/>
          <w:sz w:val="28"/>
          <w:szCs w:val="28"/>
          <w:lang w:val="en-GB"/>
        </w:rPr>
        <w:t>6. Implementation Section:</w:t>
      </w:r>
    </w:p>
    <w:p w14:paraId="5CD20A4A" w14:textId="77777777" w:rsidR="00BF6FF8" w:rsidRDefault="005D1D07" w:rsidP="008B1D89">
      <w:pPr>
        <w:rPr>
          <w:b/>
          <w:bCs/>
          <w:sz w:val="28"/>
          <w:szCs w:val="28"/>
          <w:lang w:val="en-GB"/>
        </w:rPr>
      </w:pPr>
      <w:r>
        <w:rPr>
          <w:b/>
          <w:bCs/>
          <w:sz w:val="28"/>
          <w:szCs w:val="28"/>
          <w:lang w:val="en-GB"/>
        </w:rPr>
        <w:t>a):</w:t>
      </w:r>
      <w:r w:rsidR="00BF6FF8">
        <w:rPr>
          <w:b/>
          <w:bCs/>
          <w:sz w:val="28"/>
          <w:szCs w:val="28"/>
          <w:lang w:val="en-GB"/>
        </w:rPr>
        <w:t xml:space="preserve"> </w:t>
      </w:r>
    </w:p>
    <w:p w14:paraId="02945D1A" w14:textId="693F4F72" w:rsidR="00BF6FF8" w:rsidRDefault="00BF6FF8" w:rsidP="008B1D89">
      <w:pPr>
        <w:rPr>
          <w:b/>
          <w:bCs/>
          <w:sz w:val="28"/>
          <w:szCs w:val="28"/>
          <w:lang w:val="en-GB"/>
        </w:rPr>
      </w:pPr>
      <w:r w:rsidRPr="00BF6FF8">
        <w:rPr>
          <w:b/>
          <w:bCs/>
          <w:sz w:val="28"/>
          <w:szCs w:val="28"/>
          <w:lang w:val="en-GB"/>
        </w:rPr>
        <w:t>Mood Board</w:t>
      </w:r>
      <w:r>
        <w:rPr>
          <w:b/>
          <w:bCs/>
          <w:sz w:val="28"/>
          <w:szCs w:val="28"/>
          <w:lang w:val="en-GB"/>
        </w:rPr>
        <w:t xml:space="preserve">: </w:t>
      </w:r>
    </w:p>
    <w:p w14:paraId="3A35D532" w14:textId="518AE99E" w:rsidR="00BF6FF8" w:rsidRDefault="00BF6FF8" w:rsidP="008B1D89">
      <w:pPr>
        <w:rPr>
          <w:b/>
          <w:bCs/>
          <w:sz w:val="28"/>
          <w:szCs w:val="28"/>
          <w:lang w:val="en-GB"/>
        </w:rPr>
      </w:pPr>
      <w:r>
        <w:rPr>
          <w:b/>
          <w:bCs/>
          <w:noProof/>
          <w:sz w:val="28"/>
          <w:szCs w:val="28"/>
          <w:lang w:val="en-GB"/>
        </w:rPr>
        <w:drawing>
          <wp:inline distT="0" distB="0" distL="0" distR="0" wp14:anchorId="593121D2" wp14:editId="66D2635C">
            <wp:extent cx="5731510" cy="3820795"/>
            <wp:effectExtent l="0" t="0" r="2540" b="8255"/>
            <wp:docPr id="12508921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892155" name="Picture 1" descr="A screenshot of a computer&#10;&#10;AI-generated content may be incorrect."/>
                    <pic:cNvPicPr/>
                  </pic:nvPicPr>
                  <pic:blipFill>
                    <a:blip r:embed="rId10"/>
                    <a:stretch>
                      <a:fillRect/>
                    </a:stretch>
                  </pic:blipFill>
                  <pic:spPr>
                    <a:xfrm>
                      <a:off x="0" y="0"/>
                      <a:ext cx="5731510" cy="3820795"/>
                    </a:xfrm>
                    <a:prstGeom prst="rect">
                      <a:avLst/>
                    </a:prstGeom>
                  </pic:spPr>
                </pic:pic>
              </a:graphicData>
            </a:graphic>
          </wp:inline>
        </w:drawing>
      </w:r>
    </w:p>
    <w:p w14:paraId="6F3A4C99" w14:textId="77777777" w:rsidR="00F85BBA" w:rsidRDefault="00F85BBA" w:rsidP="008B1D89">
      <w:pPr>
        <w:rPr>
          <w:b/>
          <w:bCs/>
          <w:sz w:val="28"/>
          <w:szCs w:val="28"/>
          <w:lang w:val="en-GB"/>
        </w:rPr>
      </w:pPr>
    </w:p>
    <w:p w14:paraId="2DB5DBD3" w14:textId="77777777" w:rsidR="00F85BBA" w:rsidRDefault="00F85BBA" w:rsidP="008B1D89">
      <w:pPr>
        <w:rPr>
          <w:b/>
          <w:bCs/>
          <w:sz w:val="28"/>
          <w:szCs w:val="28"/>
          <w:lang w:val="en-GB"/>
        </w:rPr>
      </w:pPr>
    </w:p>
    <w:p w14:paraId="1AEEF3BB" w14:textId="77777777" w:rsidR="00F85BBA" w:rsidRDefault="00F85BBA" w:rsidP="008B1D89">
      <w:pPr>
        <w:rPr>
          <w:b/>
          <w:bCs/>
          <w:sz w:val="28"/>
          <w:szCs w:val="28"/>
          <w:lang w:val="en-GB"/>
        </w:rPr>
      </w:pPr>
    </w:p>
    <w:p w14:paraId="61CBBD85" w14:textId="77777777" w:rsidR="00F85BBA" w:rsidRDefault="00F85BBA" w:rsidP="008B1D89">
      <w:pPr>
        <w:rPr>
          <w:b/>
          <w:bCs/>
          <w:sz w:val="28"/>
          <w:szCs w:val="28"/>
          <w:lang w:val="en-GB"/>
        </w:rPr>
      </w:pPr>
    </w:p>
    <w:p w14:paraId="0CC6BF34" w14:textId="77777777" w:rsidR="00F85BBA" w:rsidRDefault="00F85BBA" w:rsidP="008B1D89">
      <w:pPr>
        <w:rPr>
          <w:b/>
          <w:bCs/>
          <w:sz w:val="28"/>
          <w:szCs w:val="28"/>
          <w:lang w:val="en-GB"/>
        </w:rPr>
      </w:pPr>
    </w:p>
    <w:p w14:paraId="40B1606C" w14:textId="77777777" w:rsidR="00F85BBA" w:rsidRDefault="00F85BBA" w:rsidP="008B1D89">
      <w:pPr>
        <w:rPr>
          <w:b/>
          <w:bCs/>
          <w:sz w:val="28"/>
          <w:szCs w:val="28"/>
          <w:lang w:val="en-GB"/>
        </w:rPr>
      </w:pPr>
    </w:p>
    <w:p w14:paraId="2504B955" w14:textId="77777777" w:rsidR="00F85BBA" w:rsidRDefault="00F85BBA" w:rsidP="008B1D89">
      <w:pPr>
        <w:rPr>
          <w:b/>
          <w:bCs/>
          <w:sz w:val="28"/>
          <w:szCs w:val="28"/>
          <w:lang w:val="en-GB"/>
        </w:rPr>
      </w:pPr>
    </w:p>
    <w:p w14:paraId="51394396" w14:textId="77777777" w:rsidR="00F85BBA" w:rsidRDefault="00F85BBA" w:rsidP="008B1D89">
      <w:pPr>
        <w:rPr>
          <w:b/>
          <w:bCs/>
          <w:sz w:val="28"/>
          <w:szCs w:val="28"/>
          <w:lang w:val="en-GB"/>
        </w:rPr>
      </w:pPr>
    </w:p>
    <w:p w14:paraId="427143E8" w14:textId="77777777" w:rsidR="00F85BBA" w:rsidRDefault="00F85BBA" w:rsidP="008B1D89">
      <w:pPr>
        <w:rPr>
          <w:b/>
          <w:bCs/>
          <w:sz w:val="28"/>
          <w:szCs w:val="28"/>
          <w:lang w:val="en-GB"/>
        </w:rPr>
      </w:pPr>
    </w:p>
    <w:p w14:paraId="5580DD8D" w14:textId="77777777" w:rsidR="00F85BBA" w:rsidRDefault="00F85BBA" w:rsidP="008B1D89">
      <w:pPr>
        <w:rPr>
          <w:b/>
          <w:bCs/>
          <w:sz w:val="28"/>
          <w:szCs w:val="28"/>
          <w:lang w:val="en-GB"/>
        </w:rPr>
      </w:pPr>
    </w:p>
    <w:p w14:paraId="5F184436" w14:textId="4BC046E9" w:rsidR="00F85BBA" w:rsidRDefault="00F85BBA" w:rsidP="008B1D89">
      <w:pPr>
        <w:rPr>
          <w:b/>
          <w:bCs/>
          <w:sz w:val="28"/>
          <w:szCs w:val="28"/>
          <w:lang w:val="en-GB"/>
        </w:rPr>
      </w:pPr>
      <w:r w:rsidRPr="00F85BBA">
        <w:rPr>
          <w:b/>
          <w:bCs/>
          <w:sz w:val="28"/>
          <w:szCs w:val="28"/>
          <w:lang w:val="en-GB"/>
        </w:rPr>
        <w:lastRenderedPageBreak/>
        <w:t>Wireframe Design:</w:t>
      </w:r>
      <w:r>
        <w:rPr>
          <w:b/>
          <w:bCs/>
          <w:noProof/>
          <w:sz w:val="28"/>
          <w:szCs w:val="28"/>
          <w:lang w:val="en-GB"/>
        </w:rPr>
        <w:drawing>
          <wp:inline distT="0" distB="0" distL="0" distR="0" wp14:anchorId="165C995F" wp14:editId="596CA8C0">
            <wp:extent cx="5731510" cy="8597265"/>
            <wp:effectExtent l="0" t="0" r="2540" b="0"/>
            <wp:docPr id="427057030" name="Picture 2"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057030" name="Picture 2" descr="A screenshot of a cell phone&#10;&#10;AI-generated content may be incorrect."/>
                    <pic:cNvPicPr/>
                  </pic:nvPicPr>
                  <pic:blipFill>
                    <a:blip r:embed="rId11"/>
                    <a:stretch>
                      <a:fillRect/>
                    </a:stretch>
                  </pic:blipFill>
                  <pic:spPr>
                    <a:xfrm>
                      <a:off x="0" y="0"/>
                      <a:ext cx="5731510" cy="8597265"/>
                    </a:xfrm>
                    <a:prstGeom prst="rect">
                      <a:avLst/>
                    </a:prstGeom>
                  </pic:spPr>
                </pic:pic>
              </a:graphicData>
            </a:graphic>
          </wp:inline>
        </w:drawing>
      </w:r>
      <w:r>
        <w:rPr>
          <w:b/>
          <w:bCs/>
          <w:noProof/>
          <w:sz w:val="28"/>
          <w:szCs w:val="28"/>
          <w:lang w:val="en-GB"/>
        </w:rPr>
        <w:lastRenderedPageBreak/>
        <w:drawing>
          <wp:inline distT="0" distB="0" distL="0" distR="0" wp14:anchorId="425F225D" wp14:editId="63540AA2">
            <wp:extent cx="5731510" cy="5731510"/>
            <wp:effectExtent l="0" t="0" r="2540" b="2540"/>
            <wp:docPr id="876442508" name="Picture 3" descr="A screenshot of a cour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442508" name="Picture 3" descr="A screenshot of a course&#10;&#10;AI-generated content may be incorrect."/>
                    <pic:cNvPicPr/>
                  </pic:nvPicPr>
                  <pic:blipFill>
                    <a:blip r:embed="rId12"/>
                    <a:stretch>
                      <a:fillRect/>
                    </a:stretch>
                  </pic:blipFill>
                  <pic:spPr>
                    <a:xfrm>
                      <a:off x="0" y="0"/>
                      <a:ext cx="5731510" cy="5731510"/>
                    </a:xfrm>
                    <a:prstGeom prst="rect">
                      <a:avLst/>
                    </a:prstGeom>
                  </pic:spPr>
                </pic:pic>
              </a:graphicData>
            </a:graphic>
          </wp:inline>
        </w:drawing>
      </w:r>
      <w:r>
        <w:rPr>
          <w:b/>
          <w:bCs/>
          <w:noProof/>
          <w:sz w:val="28"/>
          <w:szCs w:val="28"/>
          <w:lang w:val="en-GB"/>
        </w:rPr>
        <w:lastRenderedPageBreak/>
        <w:drawing>
          <wp:inline distT="0" distB="0" distL="0" distR="0" wp14:anchorId="38F0D08C" wp14:editId="44CA8EA5">
            <wp:extent cx="5731510" cy="8597265"/>
            <wp:effectExtent l="0" t="0" r="2540" b="0"/>
            <wp:docPr id="14733932" name="Picture 4" descr="A close-up of a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3932" name="Picture 4" descr="A close-up of a form&#10;&#10;AI-generated content may be incorrect."/>
                    <pic:cNvPicPr/>
                  </pic:nvPicPr>
                  <pic:blipFill>
                    <a:blip r:embed="rId13"/>
                    <a:stretch>
                      <a:fillRect/>
                    </a:stretch>
                  </pic:blipFill>
                  <pic:spPr>
                    <a:xfrm>
                      <a:off x="0" y="0"/>
                      <a:ext cx="5731510" cy="8597265"/>
                    </a:xfrm>
                    <a:prstGeom prst="rect">
                      <a:avLst/>
                    </a:prstGeom>
                  </pic:spPr>
                </pic:pic>
              </a:graphicData>
            </a:graphic>
          </wp:inline>
        </w:drawing>
      </w:r>
      <w:r>
        <w:rPr>
          <w:b/>
          <w:bCs/>
          <w:noProof/>
          <w:sz w:val="28"/>
          <w:szCs w:val="28"/>
          <w:lang w:val="en-GB"/>
        </w:rPr>
        <w:lastRenderedPageBreak/>
        <w:drawing>
          <wp:inline distT="0" distB="0" distL="0" distR="0" wp14:anchorId="5FAD7E9A" wp14:editId="36FC794A">
            <wp:extent cx="5731510" cy="8597265"/>
            <wp:effectExtent l="0" t="0" r="2540" b="0"/>
            <wp:docPr id="2041574707"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574707" name="Picture 5" descr="A screenshot of a computer&#10;&#10;AI-generated content may be incorrect."/>
                    <pic:cNvPicPr/>
                  </pic:nvPicPr>
                  <pic:blipFill>
                    <a:blip r:embed="rId14"/>
                    <a:stretch>
                      <a:fillRect/>
                    </a:stretch>
                  </pic:blipFill>
                  <pic:spPr>
                    <a:xfrm>
                      <a:off x="0" y="0"/>
                      <a:ext cx="5731510" cy="8597265"/>
                    </a:xfrm>
                    <a:prstGeom prst="rect">
                      <a:avLst/>
                    </a:prstGeom>
                  </pic:spPr>
                </pic:pic>
              </a:graphicData>
            </a:graphic>
          </wp:inline>
        </w:drawing>
      </w:r>
      <w:r>
        <w:rPr>
          <w:b/>
          <w:bCs/>
          <w:noProof/>
          <w:sz w:val="28"/>
          <w:szCs w:val="28"/>
          <w:lang w:val="en-GB"/>
        </w:rPr>
        <w:lastRenderedPageBreak/>
        <w:drawing>
          <wp:inline distT="0" distB="0" distL="0" distR="0" wp14:anchorId="79126896" wp14:editId="7075D2C2">
            <wp:extent cx="5731510" cy="5731510"/>
            <wp:effectExtent l="0" t="0" r="2540" b="2540"/>
            <wp:docPr id="1800339524"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339524" name="Picture 6" descr="A screenshot of a computer&#10;&#10;AI-generated content may be incorrect."/>
                    <pic:cNvPicPr/>
                  </pic:nvPicPr>
                  <pic:blipFill>
                    <a:blip r:embed="rId15"/>
                    <a:stretch>
                      <a:fillRect/>
                    </a:stretch>
                  </pic:blipFill>
                  <pic:spPr>
                    <a:xfrm>
                      <a:off x="0" y="0"/>
                      <a:ext cx="5731510" cy="5731510"/>
                    </a:xfrm>
                    <a:prstGeom prst="rect">
                      <a:avLst/>
                    </a:prstGeom>
                  </pic:spPr>
                </pic:pic>
              </a:graphicData>
            </a:graphic>
          </wp:inline>
        </w:drawing>
      </w:r>
    </w:p>
    <w:p w14:paraId="5970458F" w14:textId="77777777" w:rsidR="001440E7" w:rsidRDefault="001440E7" w:rsidP="008B1D89">
      <w:pPr>
        <w:rPr>
          <w:b/>
          <w:bCs/>
          <w:sz w:val="28"/>
          <w:szCs w:val="28"/>
          <w:lang w:val="en-GB"/>
        </w:rPr>
      </w:pPr>
    </w:p>
    <w:p w14:paraId="2611BA1B" w14:textId="77777777" w:rsidR="001440E7" w:rsidRDefault="001440E7" w:rsidP="008B1D89">
      <w:pPr>
        <w:rPr>
          <w:b/>
          <w:bCs/>
          <w:sz w:val="28"/>
          <w:szCs w:val="28"/>
          <w:lang w:val="en-GB"/>
        </w:rPr>
      </w:pPr>
    </w:p>
    <w:p w14:paraId="2ACA7957" w14:textId="77777777" w:rsidR="001440E7" w:rsidRDefault="001440E7" w:rsidP="008B1D89">
      <w:pPr>
        <w:rPr>
          <w:b/>
          <w:bCs/>
          <w:sz w:val="28"/>
          <w:szCs w:val="28"/>
          <w:lang w:val="en-GB"/>
        </w:rPr>
      </w:pPr>
    </w:p>
    <w:p w14:paraId="2215F22C" w14:textId="77777777" w:rsidR="001440E7" w:rsidRDefault="001440E7" w:rsidP="008B1D89">
      <w:pPr>
        <w:rPr>
          <w:b/>
          <w:bCs/>
          <w:sz w:val="28"/>
          <w:szCs w:val="28"/>
          <w:lang w:val="en-GB"/>
        </w:rPr>
      </w:pPr>
    </w:p>
    <w:p w14:paraId="5591C5BC" w14:textId="77777777" w:rsidR="001440E7" w:rsidRDefault="001440E7" w:rsidP="008B1D89">
      <w:pPr>
        <w:rPr>
          <w:b/>
          <w:bCs/>
          <w:sz w:val="28"/>
          <w:szCs w:val="28"/>
          <w:lang w:val="en-GB"/>
        </w:rPr>
      </w:pPr>
    </w:p>
    <w:p w14:paraId="5823D280" w14:textId="77777777" w:rsidR="001440E7" w:rsidRDefault="001440E7" w:rsidP="008B1D89">
      <w:pPr>
        <w:rPr>
          <w:b/>
          <w:bCs/>
          <w:sz w:val="28"/>
          <w:szCs w:val="28"/>
          <w:lang w:val="en-GB"/>
        </w:rPr>
      </w:pPr>
    </w:p>
    <w:p w14:paraId="0A7E4C23" w14:textId="77777777" w:rsidR="001440E7" w:rsidRDefault="001440E7" w:rsidP="008B1D89">
      <w:pPr>
        <w:rPr>
          <w:b/>
          <w:bCs/>
          <w:sz w:val="28"/>
          <w:szCs w:val="28"/>
          <w:lang w:val="en-GB"/>
        </w:rPr>
      </w:pPr>
    </w:p>
    <w:p w14:paraId="47F9146C" w14:textId="77777777" w:rsidR="001440E7" w:rsidRDefault="001440E7" w:rsidP="008B1D89">
      <w:pPr>
        <w:rPr>
          <w:b/>
          <w:bCs/>
          <w:sz w:val="28"/>
          <w:szCs w:val="28"/>
          <w:lang w:val="en-GB"/>
        </w:rPr>
      </w:pPr>
    </w:p>
    <w:p w14:paraId="188589B6" w14:textId="77777777" w:rsidR="001440E7" w:rsidRDefault="001440E7" w:rsidP="008B1D89">
      <w:pPr>
        <w:rPr>
          <w:b/>
          <w:bCs/>
          <w:sz w:val="28"/>
          <w:szCs w:val="28"/>
          <w:lang w:val="en-GB"/>
        </w:rPr>
      </w:pPr>
    </w:p>
    <w:p w14:paraId="30228865" w14:textId="39915C0F" w:rsidR="001440E7" w:rsidRDefault="001440E7" w:rsidP="008B1D89">
      <w:pPr>
        <w:rPr>
          <w:b/>
          <w:bCs/>
          <w:sz w:val="28"/>
          <w:szCs w:val="28"/>
          <w:lang w:val="en-GB"/>
        </w:rPr>
      </w:pPr>
      <w:r w:rsidRPr="001440E7">
        <w:rPr>
          <w:b/>
          <w:bCs/>
          <w:sz w:val="28"/>
          <w:szCs w:val="28"/>
          <w:lang w:val="en-GB"/>
        </w:rPr>
        <w:lastRenderedPageBreak/>
        <w:t>Interactive Prototype:</w:t>
      </w:r>
    </w:p>
    <w:p w14:paraId="42BD3F0A" w14:textId="08D7C272" w:rsidR="00450954" w:rsidRDefault="00450954" w:rsidP="008B1D89">
      <w:pPr>
        <w:rPr>
          <w:b/>
          <w:bCs/>
          <w:sz w:val="28"/>
          <w:szCs w:val="28"/>
          <w:lang w:val="en-GB"/>
        </w:rPr>
      </w:pPr>
      <w:r>
        <w:rPr>
          <w:b/>
          <w:bCs/>
          <w:sz w:val="28"/>
          <w:szCs w:val="28"/>
          <w:lang w:val="en-GB"/>
        </w:rPr>
        <w:t>HOME</w:t>
      </w:r>
    </w:p>
    <w:p w14:paraId="419FF77C" w14:textId="0578916C" w:rsidR="00450954" w:rsidRDefault="00450954" w:rsidP="008B1D89">
      <w:pPr>
        <w:rPr>
          <w:b/>
          <w:bCs/>
          <w:sz w:val="28"/>
          <w:szCs w:val="28"/>
          <w:lang w:val="en-GB"/>
        </w:rPr>
      </w:pPr>
      <w:r>
        <w:rPr>
          <w:b/>
          <w:bCs/>
          <w:noProof/>
          <w:sz w:val="28"/>
          <w:szCs w:val="28"/>
          <w:lang w:val="en-GB"/>
        </w:rPr>
        <w:drawing>
          <wp:inline distT="0" distB="0" distL="0" distR="0" wp14:anchorId="7D6F8883" wp14:editId="67C95101">
            <wp:extent cx="5731510" cy="2921000"/>
            <wp:effectExtent l="0" t="0" r="2540" b="0"/>
            <wp:docPr id="1858206351"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206351" name="Picture 13"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921000"/>
                    </a:xfrm>
                    <a:prstGeom prst="rect">
                      <a:avLst/>
                    </a:prstGeom>
                  </pic:spPr>
                </pic:pic>
              </a:graphicData>
            </a:graphic>
          </wp:inline>
        </w:drawing>
      </w:r>
    </w:p>
    <w:p w14:paraId="69FBC352" w14:textId="5127A89F" w:rsidR="001440E7" w:rsidRDefault="001440E7" w:rsidP="008B1D89">
      <w:pPr>
        <w:rPr>
          <w:b/>
          <w:bCs/>
          <w:sz w:val="28"/>
          <w:szCs w:val="28"/>
          <w:lang w:val="en-GB"/>
        </w:rPr>
      </w:pPr>
    </w:p>
    <w:p w14:paraId="5E6E6A71" w14:textId="4EDFAE02" w:rsidR="005D1D07" w:rsidRDefault="00450954" w:rsidP="008B1D89">
      <w:pPr>
        <w:rPr>
          <w:b/>
          <w:bCs/>
          <w:sz w:val="28"/>
          <w:szCs w:val="28"/>
          <w:lang w:val="en-GB"/>
        </w:rPr>
      </w:pPr>
      <w:r>
        <w:rPr>
          <w:b/>
          <w:bCs/>
          <w:sz w:val="28"/>
          <w:szCs w:val="28"/>
          <w:lang w:val="en-GB"/>
        </w:rPr>
        <w:t xml:space="preserve">COURSE CATALOG </w:t>
      </w:r>
    </w:p>
    <w:p w14:paraId="45B9F750" w14:textId="771A93CB" w:rsidR="00450954" w:rsidRDefault="00450954" w:rsidP="008B1D89">
      <w:pPr>
        <w:rPr>
          <w:b/>
          <w:bCs/>
          <w:sz w:val="28"/>
          <w:szCs w:val="28"/>
          <w:lang w:val="en-GB"/>
        </w:rPr>
      </w:pPr>
      <w:r>
        <w:rPr>
          <w:b/>
          <w:bCs/>
          <w:noProof/>
          <w:sz w:val="28"/>
          <w:szCs w:val="28"/>
          <w:lang w:val="en-GB"/>
        </w:rPr>
        <w:drawing>
          <wp:inline distT="0" distB="0" distL="0" distR="0" wp14:anchorId="51A4C6CF" wp14:editId="378E8782">
            <wp:extent cx="5731510" cy="2907665"/>
            <wp:effectExtent l="0" t="0" r="2540" b="6985"/>
            <wp:docPr id="1633967029"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967029" name="Picture 14"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907665"/>
                    </a:xfrm>
                    <a:prstGeom prst="rect">
                      <a:avLst/>
                    </a:prstGeom>
                  </pic:spPr>
                </pic:pic>
              </a:graphicData>
            </a:graphic>
          </wp:inline>
        </w:drawing>
      </w:r>
    </w:p>
    <w:p w14:paraId="22CE7A08" w14:textId="77777777" w:rsidR="005D1D07" w:rsidRDefault="005D1D07" w:rsidP="008B1D89">
      <w:pPr>
        <w:rPr>
          <w:b/>
          <w:bCs/>
          <w:sz w:val="28"/>
          <w:szCs w:val="28"/>
          <w:lang w:val="en-GB"/>
        </w:rPr>
      </w:pPr>
    </w:p>
    <w:p w14:paraId="77A3C943" w14:textId="77777777" w:rsidR="00A07F7F" w:rsidRDefault="00A07F7F" w:rsidP="008B1D89">
      <w:pPr>
        <w:rPr>
          <w:b/>
          <w:bCs/>
          <w:sz w:val="28"/>
          <w:szCs w:val="28"/>
          <w:lang w:val="en-GB"/>
        </w:rPr>
      </w:pPr>
    </w:p>
    <w:p w14:paraId="2F8FBE1B" w14:textId="77777777" w:rsidR="00A07F7F" w:rsidRDefault="00A07F7F" w:rsidP="008B1D89">
      <w:pPr>
        <w:rPr>
          <w:b/>
          <w:bCs/>
          <w:sz w:val="28"/>
          <w:szCs w:val="28"/>
          <w:lang w:val="en-GB"/>
        </w:rPr>
      </w:pPr>
    </w:p>
    <w:p w14:paraId="18B16FE4" w14:textId="77777777" w:rsidR="00A07F7F" w:rsidRDefault="00A07F7F" w:rsidP="008B1D89">
      <w:pPr>
        <w:rPr>
          <w:b/>
          <w:bCs/>
          <w:sz w:val="28"/>
          <w:szCs w:val="28"/>
          <w:lang w:val="en-GB"/>
        </w:rPr>
      </w:pPr>
    </w:p>
    <w:p w14:paraId="04B89F73" w14:textId="0F8D322E" w:rsidR="002752CC" w:rsidRDefault="002752CC" w:rsidP="008B1D89">
      <w:pPr>
        <w:rPr>
          <w:b/>
          <w:bCs/>
          <w:sz w:val="28"/>
          <w:szCs w:val="28"/>
          <w:lang w:val="en-GB"/>
        </w:rPr>
      </w:pPr>
      <w:r>
        <w:rPr>
          <w:b/>
          <w:bCs/>
          <w:sz w:val="28"/>
          <w:szCs w:val="28"/>
          <w:lang w:val="en-GB"/>
        </w:rPr>
        <w:lastRenderedPageBreak/>
        <w:t>DASHBOARD</w:t>
      </w:r>
    </w:p>
    <w:p w14:paraId="1D57484A" w14:textId="3066F72F" w:rsidR="002752CC" w:rsidRDefault="002752CC" w:rsidP="008B1D89">
      <w:pPr>
        <w:rPr>
          <w:b/>
          <w:bCs/>
          <w:sz w:val="28"/>
          <w:szCs w:val="28"/>
          <w:lang w:val="en-GB"/>
        </w:rPr>
      </w:pPr>
      <w:r>
        <w:rPr>
          <w:b/>
          <w:bCs/>
          <w:noProof/>
          <w:sz w:val="28"/>
          <w:szCs w:val="28"/>
          <w:lang w:val="en-GB"/>
        </w:rPr>
        <w:drawing>
          <wp:inline distT="0" distB="0" distL="0" distR="0" wp14:anchorId="79259A4A" wp14:editId="02093DA5">
            <wp:extent cx="5731510" cy="2962275"/>
            <wp:effectExtent l="0" t="0" r="2540" b="9525"/>
            <wp:docPr id="1261790048"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790048" name="Picture 15"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962275"/>
                    </a:xfrm>
                    <a:prstGeom prst="rect">
                      <a:avLst/>
                    </a:prstGeom>
                  </pic:spPr>
                </pic:pic>
              </a:graphicData>
            </a:graphic>
          </wp:inline>
        </w:drawing>
      </w:r>
    </w:p>
    <w:p w14:paraId="2513DAF7" w14:textId="77777777" w:rsidR="00A07F7F" w:rsidRDefault="00A07F7F" w:rsidP="008B1D89">
      <w:pPr>
        <w:rPr>
          <w:b/>
          <w:bCs/>
          <w:sz w:val="28"/>
          <w:szCs w:val="28"/>
          <w:lang w:val="en-GB"/>
        </w:rPr>
      </w:pPr>
    </w:p>
    <w:p w14:paraId="4E70E7DA" w14:textId="12DE1D21" w:rsidR="002752CC" w:rsidRDefault="002752CC" w:rsidP="008B1D89">
      <w:pPr>
        <w:rPr>
          <w:b/>
          <w:bCs/>
          <w:sz w:val="28"/>
          <w:szCs w:val="28"/>
          <w:lang w:val="en-GB"/>
        </w:rPr>
      </w:pPr>
      <w:r>
        <w:rPr>
          <w:b/>
          <w:bCs/>
          <w:sz w:val="28"/>
          <w:szCs w:val="28"/>
          <w:lang w:val="en-GB"/>
        </w:rPr>
        <w:t>COURSE DETAIL</w:t>
      </w:r>
    </w:p>
    <w:p w14:paraId="7DE1BC41" w14:textId="7070310E" w:rsidR="002752CC" w:rsidRDefault="002752CC" w:rsidP="008B1D89">
      <w:pPr>
        <w:rPr>
          <w:b/>
          <w:bCs/>
          <w:sz w:val="28"/>
          <w:szCs w:val="28"/>
          <w:lang w:val="en-GB"/>
        </w:rPr>
      </w:pPr>
      <w:r>
        <w:rPr>
          <w:b/>
          <w:bCs/>
          <w:noProof/>
          <w:sz w:val="28"/>
          <w:szCs w:val="28"/>
          <w:lang w:val="en-GB"/>
        </w:rPr>
        <w:lastRenderedPageBreak/>
        <w:drawing>
          <wp:inline distT="0" distB="0" distL="0" distR="0" wp14:anchorId="4BEA65CC" wp14:editId="4321C82D">
            <wp:extent cx="5731510" cy="2840355"/>
            <wp:effectExtent l="0" t="0" r="2540" b="0"/>
            <wp:docPr id="1841137500"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137500" name="Picture 16"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840355"/>
                    </a:xfrm>
                    <a:prstGeom prst="rect">
                      <a:avLst/>
                    </a:prstGeom>
                  </pic:spPr>
                </pic:pic>
              </a:graphicData>
            </a:graphic>
          </wp:inline>
        </w:drawing>
      </w:r>
      <w:r>
        <w:rPr>
          <w:b/>
          <w:bCs/>
          <w:noProof/>
          <w:sz w:val="28"/>
          <w:szCs w:val="28"/>
          <w:lang w:val="en-GB"/>
        </w:rPr>
        <w:drawing>
          <wp:inline distT="0" distB="0" distL="0" distR="0" wp14:anchorId="1B16E564" wp14:editId="16A7EC52">
            <wp:extent cx="5731510" cy="2914015"/>
            <wp:effectExtent l="0" t="0" r="2540" b="635"/>
            <wp:docPr id="2017658355"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658355" name="Picture 17"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914015"/>
                    </a:xfrm>
                    <a:prstGeom prst="rect">
                      <a:avLst/>
                    </a:prstGeom>
                  </pic:spPr>
                </pic:pic>
              </a:graphicData>
            </a:graphic>
          </wp:inline>
        </w:drawing>
      </w:r>
    </w:p>
    <w:p w14:paraId="06189FDC" w14:textId="77777777" w:rsidR="002752CC" w:rsidRDefault="002752CC" w:rsidP="008B1D89">
      <w:pPr>
        <w:rPr>
          <w:b/>
          <w:bCs/>
          <w:sz w:val="28"/>
          <w:szCs w:val="28"/>
          <w:lang w:val="en-GB"/>
        </w:rPr>
      </w:pPr>
    </w:p>
    <w:p w14:paraId="40A454B2" w14:textId="77777777" w:rsidR="003C5A16" w:rsidRDefault="003C5A16" w:rsidP="008B1D89">
      <w:pPr>
        <w:rPr>
          <w:b/>
          <w:bCs/>
          <w:sz w:val="28"/>
          <w:szCs w:val="28"/>
          <w:lang w:val="en-GB"/>
        </w:rPr>
      </w:pPr>
    </w:p>
    <w:p w14:paraId="1261AB75" w14:textId="77777777" w:rsidR="003C5A16" w:rsidRDefault="003C5A16" w:rsidP="008B1D89">
      <w:pPr>
        <w:rPr>
          <w:b/>
          <w:bCs/>
          <w:sz w:val="28"/>
          <w:szCs w:val="28"/>
          <w:lang w:val="en-GB"/>
        </w:rPr>
      </w:pPr>
    </w:p>
    <w:p w14:paraId="10D2A160" w14:textId="77777777" w:rsidR="003C5A16" w:rsidRDefault="003C5A16" w:rsidP="008B1D89">
      <w:pPr>
        <w:rPr>
          <w:b/>
          <w:bCs/>
          <w:sz w:val="28"/>
          <w:szCs w:val="28"/>
          <w:lang w:val="en-GB"/>
        </w:rPr>
      </w:pPr>
    </w:p>
    <w:p w14:paraId="50D9D9B1" w14:textId="77777777" w:rsidR="003C5A16" w:rsidRDefault="003C5A16" w:rsidP="008B1D89">
      <w:pPr>
        <w:rPr>
          <w:b/>
          <w:bCs/>
          <w:sz w:val="28"/>
          <w:szCs w:val="28"/>
          <w:lang w:val="en-GB"/>
        </w:rPr>
      </w:pPr>
    </w:p>
    <w:p w14:paraId="07E077C1" w14:textId="77777777" w:rsidR="003C5A16" w:rsidRDefault="003C5A16" w:rsidP="008B1D89">
      <w:pPr>
        <w:rPr>
          <w:b/>
          <w:bCs/>
          <w:sz w:val="28"/>
          <w:szCs w:val="28"/>
          <w:lang w:val="en-GB"/>
        </w:rPr>
      </w:pPr>
    </w:p>
    <w:p w14:paraId="56E3654D" w14:textId="77777777" w:rsidR="003C5A16" w:rsidRDefault="003C5A16" w:rsidP="008B1D89">
      <w:pPr>
        <w:rPr>
          <w:b/>
          <w:bCs/>
          <w:sz w:val="28"/>
          <w:szCs w:val="28"/>
          <w:lang w:val="en-GB"/>
        </w:rPr>
      </w:pPr>
    </w:p>
    <w:p w14:paraId="0A789756" w14:textId="77777777" w:rsidR="003C5A16" w:rsidRDefault="003C5A16" w:rsidP="008B1D89">
      <w:pPr>
        <w:rPr>
          <w:b/>
          <w:bCs/>
          <w:sz w:val="28"/>
          <w:szCs w:val="28"/>
          <w:lang w:val="en-GB"/>
        </w:rPr>
      </w:pPr>
    </w:p>
    <w:p w14:paraId="29F5651A" w14:textId="77777777" w:rsidR="003C5A16" w:rsidRDefault="003C5A16" w:rsidP="008B1D89">
      <w:pPr>
        <w:rPr>
          <w:b/>
          <w:bCs/>
          <w:sz w:val="28"/>
          <w:szCs w:val="28"/>
          <w:lang w:val="en-GB"/>
        </w:rPr>
      </w:pPr>
    </w:p>
    <w:p w14:paraId="5A348C12" w14:textId="4F5278E9" w:rsidR="002752CC" w:rsidRDefault="003C5A16" w:rsidP="008B1D89">
      <w:pPr>
        <w:rPr>
          <w:b/>
          <w:bCs/>
          <w:sz w:val="28"/>
          <w:szCs w:val="28"/>
          <w:lang w:val="en-GB"/>
        </w:rPr>
      </w:pPr>
      <w:r>
        <w:rPr>
          <w:b/>
          <w:bCs/>
          <w:sz w:val="28"/>
          <w:szCs w:val="28"/>
          <w:lang w:val="en-GB"/>
        </w:rPr>
        <w:lastRenderedPageBreak/>
        <w:t>ENROLLMENT</w:t>
      </w:r>
    </w:p>
    <w:p w14:paraId="1BEE5C85" w14:textId="5E1CE6F4" w:rsidR="003C5A16" w:rsidRDefault="003C5A16" w:rsidP="008B1D89">
      <w:pPr>
        <w:rPr>
          <w:b/>
          <w:bCs/>
          <w:sz w:val="28"/>
          <w:szCs w:val="28"/>
          <w:lang w:val="en-GB"/>
        </w:rPr>
      </w:pPr>
      <w:r>
        <w:rPr>
          <w:b/>
          <w:bCs/>
          <w:noProof/>
          <w:sz w:val="28"/>
          <w:szCs w:val="28"/>
          <w:lang w:val="en-GB"/>
        </w:rPr>
        <w:drawing>
          <wp:inline distT="0" distB="0" distL="0" distR="0" wp14:anchorId="15D50E23" wp14:editId="440BE047">
            <wp:extent cx="5731510" cy="2922905"/>
            <wp:effectExtent l="0" t="0" r="2540" b="0"/>
            <wp:docPr id="186081528"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81528" name="Picture 18"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922905"/>
                    </a:xfrm>
                    <a:prstGeom prst="rect">
                      <a:avLst/>
                    </a:prstGeom>
                  </pic:spPr>
                </pic:pic>
              </a:graphicData>
            </a:graphic>
          </wp:inline>
        </w:drawing>
      </w:r>
    </w:p>
    <w:p w14:paraId="713C7052" w14:textId="77777777" w:rsidR="002752CC" w:rsidRDefault="002752CC" w:rsidP="008B1D89">
      <w:pPr>
        <w:rPr>
          <w:b/>
          <w:bCs/>
          <w:sz w:val="28"/>
          <w:szCs w:val="28"/>
          <w:lang w:val="en-GB"/>
        </w:rPr>
      </w:pPr>
    </w:p>
    <w:p w14:paraId="4740465A" w14:textId="77777777" w:rsidR="002752CC" w:rsidRDefault="002752CC" w:rsidP="008B1D89">
      <w:pPr>
        <w:rPr>
          <w:b/>
          <w:bCs/>
          <w:sz w:val="28"/>
          <w:szCs w:val="28"/>
          <w:lang w:val="en-GB"/>
        </w:rPr>
      </w:pPr>
    </w:p>
    <w:p w14:paraId="7E674D3C" w14:textId="77777777" w:rsidR="002752CC" w:rsidRDefault="002752CC" w:rsidP="008B1D89">
      <w:pPr>
        <w:rPr>
          <w:b/>
          <w:bCs/>
          <w:sz w:val="28"/>
          <w:szCs w:val="28"/>
          <w:lang w:val="en-GB"/>
        </w:rPr>
      </w:pPr>
    </w:p>
    <w:p w14:paraId="2D141CEB" w14:textId="77777777" w:rsidR="002752CC" w:rsidRDefault="002752CC" w:rsidP="008B1D89">
      <w:pPr>
        <w:rPr>
          <w:b/>
          <w:bCs/>
          <w:sz w:val="28"/>
          <w:szCs w:val="28"/>
          <w:lang w:val="en-GB"/>
        </w:rPr>
      </w:pPr>
    </w:p>
    <w:p w14:paraId="51DF1AA2" w14:textId="77777777" w:rsidR="002752CC" w:rsidRDefault="002752CC" w:rsidP="008B1D89">
      <w:pPr>
        <w:rPr>
          <w:b/>
          <w:bCs/>
          <w:sz w:val="28"/>
          <w:szCs w:val="28"/>
          <w:lang w:val="en-GB"/>
        </w:rPr>
      </w:pPr>
    </w:p>
    <w:p w14:paraId="5F681A78" w14:textId="77777777" w:rsidR="002752CC" w:rsidRDefault="002752CC" w:rsidP="008B1D89">
      <w:pPr>
        <w:rPr>
          <w:b/>
          <w:bCs/>
          <w:sz w:val="28"/>
          <w:szCs w:val="28"/>
          <w:lang w:val="en-GB"/>
        </w:rPr>
      </w:pPr>
    </w:p>
    <w:p w14:paraId="49C7B18D" w14:textId="77777777" w:rsidR="00A07F7F" w:rsidRDefault="00A07F7F" w:rsidP="008B1D89">
      <w:pPr>
        <w:rPr>
          <w:b/>
          <w:bCs/>
          <w:sz w:val="28"/>
          <w:szCs w:val="28"/>
          <w:lang w:val="en-GB"/>
        </w:rPr>
      </w:pPr>
    </w:p>
    <w:p w14:paraId="62E747A8" w14:textId="77777777" w:rsidR="003C5A16" w:rsidRDefault="003C5A16" w:rsidP="008B1D89">
      <w:pPr>
        <w:rPr>
          <w:b/>
          <w:bCs/>
          <w:sz w:val="28"/>
          <w:szCs w:val="28"/>
          <w:lang w:val="en-GB"/>
        </w:rPr>
      </w:pPr>
    </w:p>
    <w:p w14:paraId="019B735F" w14:textId="77777777" w:rsidR="003C5A16" w:rsidRDefault="003C5A16" w:rsidP="008B1D89">
      <w:pPr>
        <w:rPr>
          <w:b/>
          <w:bCs/>
          <w:sz w:val="28"/>
          <w:szCs w:val="28"/>
          <w:lang w:val="en-GB"/>
        </w:rPr>
      </w:pPr>
    </w:p>
    <w:p w14:paraId="46AC221E" w14:textId="77777777" w:rsidR="003C5A16" w:rsidRDefault="003C5A16" w:rsidP="008B1D89">
      <w:pPr>
        <w:rPr>
          <w:b/>
          <w:bCs/>
          <w:sz w:val="28"/>
          <w:szCs w:val="28"/>
          <w:lang w:val="en-GB"/>
        </w:rPr>
      </w:pPr>
    </w:p>
    <w:p w14:paraId="75F1955E" w14:textId="77777777" w:rsidR="003C5A16" w:rsidRDefault="003C5A16" w:rsidP="008B1D89">
      <w:pPr>
        <w:rPr>
          <w:b/>
          <w:bCs/>
          <w:sz w:val="28"/>
          <w:szCs w:val="28"/>
          <w:lang w:val="en-GB"/>
        </w:rPr>
      </w:pPr>
    </w:p>
    <w:p w14:paraId="1B5CD894" w14:textId="77777777" w:rsidR="003C5A16" w:rsidRDefault="003C5A16" w:rsidP="008B1D89">
      <w:pPr>
        <w:rPr>
          <w:b/>
          <w:bCs/>
          <w:sz w:val="28"/>
          <w:szCs w:val="28"/>
          <w:lang w:val="en-GB"/>
        </w:rPr>
      </w:pPr>
    </w:p>
    <w:p w14:paraId="55207EB3" w14:textId="77777777" w:rsidR="003C5A16" w:rsidRDefault="003C5A16" w:rsidP="008B1D89">
      <w:pPr>
        <w:rPr>
          <w:b/>
          <w:bCs/>
          <w:sz w:val="28"/>
          <w:szCs w:val="28"/>
          <w:lang w:val="en-GB"/>
        </w:rPr>
      </w:pPr>
    </w:p>
    <w:p w14:paraId="354336CF" w14:textId="77777777" w:rsidR="003C5A16" w:rsidRDefault="003C5A16" w:rsidP="008B1D89">
      <w:pPr>
        <w:rPr>
          <w:b/>
          <w:bCs/>
          <w:sz w:val="28"/>
          <w:szCs w:val="28"/>
          <w:lang w:val="en-GB"/>
        </w:rPr>
      </w:pPr>
    </w:p>
    <w:p w14:paraId="34E47B06" w14:textId="77777777" w:rsidR="003C5A16" w:rsidRDefault="003C5A16" w:rsidP="008B1D89">
      <w:pPr>
        <w:rPr>
          <w:b/>
          <w:bCs/>
          <w:sz w:val="28"/>
          <w:szCs w:val="28"/>
          <w:lang w:val="en-GB"/>
        </w:rPr>
      </w:pPr>
    </w:p>
    <w:p w14:paraId="75B7195D" w14:textId="77777777" w:rsidR="003C5A16" w:rsidRDefault="003C5A16" w:rsidP="008B1D89">
      <w:pPr>
        <w:rPr>
          <w:b/>
          <w:bCs/>
          <w:sz w:val="28"/>
          <w:szCs w:val="28"/>
          <w:lang w:val="en-GB"/>
        </w:rPr>
      </w:pPr>
    </w:p>
    <w:p w14:paraId="59F17FC6" w14:textId="3C507577" w:rsidR="00965A74" w:rsidRDefault="005D1D07" w:rsidP="008B1D89">
      <w:pPr>
        <w:rPr>
          <w:b/>
          <w:bCs/>
          <w:sz w:val="28"/>
          <w:szCs w:val="28"/>
          <w:lang w:val="en-GB"/>
        </w:rPr>
      </w:pPr>
      <w:r>
        <w:rPr>
          <w:b/>
          <w:bCs/>
          <w:sz w:val="28"/>
          <w:szCs w:val="28"/>
          <w:lang w:val="en-GB"/>
        </w:rPr>
        <w:lastRenderedPageBreak/>
        <w:t>b):</w:t>
      </w:r>
      <w:r w:rsidR="00965A74">
        <w:rPr>
          <w:b/>
          <w:bCs/>
          <w:sz w:val="28"/>
          <w:szCs w:val="28"/>
          <w:lang w:val="en-GB"/>
        </w:rPr>
        <w:t xml:space="preserve"> H</w:t>
      </w:r>
      <w:r w:rsidR="00965A74" w:rsidRPr="00965A74">
        <w:rPr>
          <w:b/>
          <w:bCs/>
          <w:sz w:val="28"/>
          <w:szCs w:val="28"/>
          <w:lang w:val="en-GB"/>
        </w:rPr>
        <w:t>ow Mood Board and Wireframe influence the design.</w:t>
      </w:r>
    </w:p>
    <w:p w14:paraId="16D4DFBA" w14:textId="77777777" w:rsidR="00E67E06" w:rsidRDefault="00965A74" w:rsidP="00965A74">
      <w:pPr>
        <w:rPr>
          <w:sz w:val="28"/>
          <w:szCs w:val="28"/>
          <w:lang w:val="en-GB"/>
        </w:rPr>
      </w:pPr>
      <w:r w:rsidRPr="00965A74">
        <w:rPr>
          <w:sz w:val="28"/>
          <w:szCs w:val="28"/>
          <w:lang w:val="en-GB"/>
        </w:rPr>
        <w:t>Both the mood board and the wireframe play important roles in shaping the final design of a website or digital product. Each influences the design process in different but connected ways.</w:t>
      </w:r>
    </w:p>
    <w:p w14:paraId="220AAA47" w14:textId="1697EC7D" w:rsidR="00E67E06" w:rsidRDefault="00965A74" w:rsidP="00965A74">
      <w:pPr>
        <w:rPr>
          <w:sz w:val="28"/>
          <w:szCs w:val="28"/>
          <w:lang w:val="en-GB"/>
        </w:rPr>
      </w:pPr>
      <w:r w:rsidRPr="00965A74">
        <w:rPr>
          <w:sz w:val="28"/>
          <w:szCs w:val="28"/>
          <w:lang w:val="en-GB"/>
        </w:rPr>
        <w:t>A mood board sets the visual direction and overall feeling of the design. It brings together colours, fonts, images, and styles that represent the brand identity and emotional tone of the project. By collecting these elements in one place, the mood board helps designers make sure the look and feel of the website match the client’s goals and user expectations</w:t>
      </w:r>
      <w:sdt>
        <w:sdtPr>
          <w:rPr>
            <w:sz w:val="28"/>
            <w:szCs w:val="28"/>
            <w:lang w:val="en-GB"/>
          </w:rPr>
          <w:id w:val="-1940981250"/>
          <w:citation/>
        </w:sdtPr>
        <w:sdtContent>
          <w:r w:rsidR="007A48DE">
            <w:rPr>
              <w:sz w:val="28"/>
              <w:szCs w:val="28"/>
              <w:lang w:val="en-GB"/>
            </w:rPr>
            <w:fldChar w:fldCharType="begin"/>
          </w:r>
          <w:r w:rsidR="007A48DE">
            <w:rPr>
              <w:sz w:val="28"/>
              <w:szCs w:val="28"/>
              <w:lang w:val="en-GB"/>
            </w:rPr>
            <w:instrText xml:space="preserve"> CITATION Lil23 \l 2057 </w:instrText>
          </w:r>
          <w:r w:rsidR="007A48DE">
            <w:rPr>
              <w:sz w:val="28"/>
              <w:szCs w:val="28"/>
              <w:lang w:val="en-GB"/>
            </w:rPr>
            <w:fldChar w:fldCharType="separate"/>
          </w:r>
          <w:r w:rsidR="007A48DE">
            <w:rPr>
              <w:noProof/>
              <w:sz w:val="28"/>
              <w:szCs w:val="28"/>
              <w:lang w:val="en-GB"/>
            </w:rPr>
            <w:t xml:space="preserve"> </w:t>
          </w:r>
          <w:r w:rsidR="007A48DE" w:rsidRPr="007A48DE">
            <w:rPr>
              <w:noProof/>
              <w:sz w:val="28"/>
              <w:szCs w:val="28"/>
              <w:lang w:val="en-GB"/>
            </w:rPr>
            <w:t>[11]</w:t>
          </w:r>
          <w:r w:rsidR="007A48DE">
            <w:rPr>
              <w:sz w:val="28"/>
              <w:szCs w:val="28"/>
              <w:lang w:val="en-GB"/>
            </w:rPr>
            <w:fldChar w:fldCharType="end"/>
          </w:r>
        </w:sdtContent>
      </w:sdt>
      <w:r w:rsidRPr="00965A74">
        <w:rPr>
          <w:sz w:val="28"/>
          <w:szCs w:val="28"/>
          <w:lang w:val="en-GB"/>
        </w:rPr>
        <w:t xml:space="preserve">. For example, in </w:t>
      </w:r>
      <w:proofErr w:type="spellStart"/>
      <w:r w:rsidRPr="00965A74">
        <w:rPr>
          <w:sz w:val="28"/>
          <w:szCs w:val="28"/>
          <w:lang w:val="en-GB"/>
        </w:rPr>
        <w:t>EduNext’s</w:t>
      </w:r>
      <w:proofErr w:type="spellEnd"/>
      <w:r w:rsidRPr="00965A74">
        <w:rPr>
          <w:sz w:val="28"/>
          <w:szCs w:val="28"/>
          <w:lang w:val="en-GB"/>
        </w:rPr>
        <w:t xml:space="preserve"> redesign, the mood board established a professional and modern tone using clean fonts, calm colours, and academic imagery. This guided later design decisions about layout, icons, and typography to ensure visual consistency.</w:t>
      </w:r>
    </w:p>
    <w:p w14:paraId="14634BBE" w14:textId="2AB03F68" w:rsidR="00E67E06" w:rsidRDefault="00965A74" w:rsidP="00965A74">
      <w:pPr>
        <w:rPr>
          <w:sz w:val="28"/>
          <w:szCs w:val="28"/>
          <w:lang w:val="en-GB"/>
        </w:rPr>
      </w:pPr>
      <w:r w:rsidRPr="00965A74">
        <w:rPr>
          <w:sz w:val="28"/>
          <w:szCs w:val="28"/>
          <w:lang w:val="en-GB"/>
        </w:rPr>
        <w:t>A wireframe, on the other hand, focuses on the structure and functionality of the design. It acts as a blueprint that shows how information will be arranged on each page and how users will navigate through the site. Wireframes allow designers to plan the placement of buttons, menus, and content areas before adding any visual details</w:t>
      </w:r>
      <w:sdt>
        <w:sdtPr>
          <w:rPr>
            <w:sz w:val="28"/>
            <w:szCs w:val="28"/>
            <w:lang w:val="en-GB"/>
          </w:rPr>
          <w:id w:val="1740741897"/>
          <w:citation/>
        </w:sdtPr>
        <w:sdtContent>
          <w:r w:rsidR="006E108E">
            <w:rPr>
              <w:sz w:val="28"/>
              <w:szCs w:val="28"/>
              <w:lang w:val="en-GB"/>
            </w:rPr>
            <w:fldChar w:fldCharType="begin"/>
          </w:r>
          <w:r w:rsidR="006E108E">
            <w:rPr>
              <w:sz w:val="28"/>
              <w:szCs w:val="28"/>
              <w:lang w:val="en-GB"/>
            </w:rPr>
            <w:instrText xml:space="preserve"> CITATION The25 \l 2057 </w:instrText>
          </w:r>
          <w:r w:rsidR="006E108E">
            <w:rPr>
              <w:sz w:val="28"/>
              <w:szCs w:val="28"/>
              <w:lang w:val="en-GB"/>
            </w:rPr>
            <w:fldChar w:fldCharType="separate"/>
          </w:r>
          <w:r w:rsidR="006E108E">
            <w:rPr>
              <w:noProof/>
              <w:sz w:val="28"/>
              <w:szCs w:val="28"/>
              <w:lang w:val="en-GB"/>
            </w:rPr>
            <w:t xml:space="preserve"> </w:t>
          </w:r>
          <w:r w:rsidR="006E108E" w:rsidRPr="006E108E">
            <w:rPr>
              <w:noProof/>
              <w:sz w:val="28"/>
              <w:szCs w:val="28"/>
              <w:lang w:val="en-GB"/>
            </w:rPr>
            <w:t>[12]</w:t>
          </w:r>
          <w:r w:rsidR="006E108E">
            <w:rPr>
              <w:sz w:val="28"/>
              <w:szCs w:val="28"/>
              <w:lang w:val="en-GB"/>
            </w:rPr>
            <w:fldChar w:fldCharType="end"/>
          </w:r>
        </w:sdtContent>
      </w:sdt>
      <w:r w:rsidRPr="00965A74">
        <w:rPr>
          <w:sz w:val="28"/>
          <w:szCs w:val="28"/>
          <w:lang w:val="en-GB"/>
        </w:rPr>
        <w:t xml:space="preserve">. This step ensures that the design supports usability, accessibility, and user flow. In the </w:t>
      </w:r>
      <w:proofErr w:type="spellStart"/>
      <w:r w:rsidRPr="00965A74">
        <w:rPr>
          <w:sz w:val="28"/>
          <w:szCs w:val="28"/>
          <w:lang w:val="en-GB"/>
        </w:rPr>
        <w:t>EduNext</w:t>
      </w:r>
      <w:proofErr w:type="spellEnd"/>
      <w:r w:rsidRPr="00965A74">
        <w:rPr>
          <w:sz w:val="28"/>
          <w:szCs w:val="28"/>
          <w:lang w:val="en-GB"/>
        </w:rPr>
        <w:t xml:space="preserve"> project, the wireframes helped define the hierarchy of information, making it easier for users to find courses and complete enrolments.</w:t>
      </w:r>
    </w:p>
    <w:p w14:paraId="0F4BCC26" w14:textId="597FBC2F" w:rsidR="00965A74" w:rsidRDefault="00965A74" w:rsidP="00965A74">
      <w:pPr>
        <w:rPr>
          <w:sz w:val="28"/>
          <w:szCs w:val="28"/>
          <w:lang w:val="en-GB"/>
        </w:rPr>
      </w:pPr>
      <w:r w:rsidRPr="00965A74">
        <w:rPr>
          <w:sz w:val="28"/>
          <w:szCs w:val="28"/>
          <w:lang w:val="en-GB"/>
        </w:rPr>
        <w:t>Together, mood boards and wireframes influence the final design by combining creativity and logic. The mood board shapes the aesthetic vision, while the wireframe ensures a functional and user-friendly structure. When both are used effectively, they create a balanced design that is visually appealing, easy to use, and aligned with the brand’s message.</w:t>
      </w:r>
    </w:p>
    <w:p w14:paraId="15D68727" w14:textId="77777777" w:rsidR="00AC2397" w:rsidRDefault="00AC2397" w:rsidP="00965A74">
      <w:pPr>
        <w:rPr>
          <w:sz w:val="28"/>
          <w:szCs w:val="28"/>
          <w:lang w:val="en-GB"/>
        </w:rPr>
      </w:pPr>
    </w:p>
    <w:p w14:paraId="75819CDD" w14:textId="77777777" w:rsidR="00AC2397" w:rsidRDefault="00AC2397" w:rsidP="00965A74">
      <w:pPr>
        <w:rPr>
          <w:sz w:val="28"/>
          <w:szCs w:val="28"/>
          <w:lang w:val="en-GB"/>
        </w:rPr>
      </w:pPr>
    </w:p>
    <w:p w14:paraId="293B7B0E" w14:textId="77777777" w:rsidR="00AC2397" w:rsidRDefault="00AC2397" w:rsidP="00965A74">
      <w:pPr>
        <w:rPr>
          <w:sz w:val="28"/>
          <w:szCs w:val="28"/>
          <w:lang w:val="en-GB"/>
        </w:rPr>
      </w:pPr>
    </w:p>
    <w:p w14:paraId="4C8838D5" w14:textId="77777777" w:rsidR="008E2D59" w:rsidRDefault="008E2D59" w:rsidP="0059670F">
      <w:pPr>
        <w:rPr>
          <w:b/>
          <w:bCs/>
          <w:sz w:val="28"/>
          <w:szCs w:val="28"/>
          <w:lang w:val="en-GB"/>
        </w:rPr>
      </w:pPr>
    </w:p>
    <w:p w14:paraId="1260E24F" w14:textId="77777777" w:rsidR="008E2D59" w:rsidRDefault="008E2D59" w:rsidP="0059670F">
      <w:pPr>
        <w:rPr>
          <w:b/>
          <w:bCs/>
          <w:sz w:val="28"/>
          <w:szCs w:val="28"/>
          <w:lang w:val="en-GB"/>
        </w:rPr>
      </w:pPr>
    </w:p>
    <w:p w14:paraId="2B341AB6" w14:textId="77777777" w:rsidR="008E2D59" w:rsidRDefault="008E2D59" w:rsidP="0059670F">
      <w:pPr>
        <w:rPr>
          <w:b/>
          <w:bCs/>
          <w:sz w:val="28"/>
          <w:szCs w:val="28"/>
          <w:lang w:val="en-GB"/>
        </w:rPr>
      </w:pPr>
    </w:p>
    <w:p w14:paraId="6C180F6A" w14:textId="29D6A992" w:rsidR="0059670F" w:rsidRPr="0059670F" w:rsidRDefault="00AC2397" w:rsidP="0059670F">
      <w:pPr>
        <w:rPr>
          <w:b/>
          <w:bCs/>
          <w:sz w:val="28"/>
          <w:szCs w:val="28"/>
          <w:lang w:val="en-GB"/>
        </w:rPr>
      </w:pPr>
      <w:r w:rsidRPr="00AC2397">
        <w:rPr>
          <w:b/>
          <w:bCs/>
          <w:sz w:val="28"/>
          <w:szCs w:val="28"/>
          <w:lang w:val="en-GB"/>
        </w:rPr>
        <w:lastRenderedPageBreak/>
        <w:t>7. Conclusion:</w:t>
      </w:r>
      <w:r w:rsidR="0059670F">
        <w:rPr>
          <w:b/>
          <w:bCs/>
          <w:sz w:val="28"/>
          <w:szCs w:val="28"/>
          <w:lang w:val="en-GB"/>
        </w:rPr>
        <w:t xml:space="preserve"> </w:t>
      </w:r>
      <w:r w:rsidR="0059670F" w:rsidRPr="0059670F">
        <w:rPr>
          <w:sz w:val="28"/>
          <w:szCs w:val="28"/>
          <w:lang w:val="en-GB"/>
        </w:rPr>
        <w:t xml:space="preserve">The redesign of </w:t>
      </w:r>
      <w:proofErr w:type="spellStart"/>
      <w:r w:rsidR="0059670F" w:rsidRPr="0059670F">
        <w:rPr>
          <w:sz w:val="28"/>
          <w:szCs w:val="28"/>
          <w:lang w:val="en-GB"/>
        </w:rPr>
        <w:t>EduNext’s</w:t>
      </w:r>
      <w:proofErr w:type="spellEnd"/>
      <w:r w:rsidR="0059670F" w:rsidRPr="0059670F">
        <w:rPr>
          <w:sz w:val="28"/>
          <w:szCs w:val="28"/>
          <w:lang w:val="en-GB"/>
        </w:rPr>
        <w:t xml:space="preserve"> website has been a valuable learning experience that demonstrates how effective UI and UX design processes can transform a digital platform. Through the stages of research, planning, design, and prototyping, the project has shown how structured design thinking contributes to creating a user-friendly, accessible, and engaging website</w:t>
      </w:r>
      <w:sdt>
        <w:sdtPr>
          <w:rPr>
            <w:sz w:val="28"/>
            <w:szCs w:val="28"/>
            <w:lang w:val="en-GB"/>
          </w:rPr>
          <w:id w:val="-1316792317"/>
          <w:citation/>
        </w:sdtPr>
        <w:sdtContent>
          <w:r w:rsidR="00341BA9">
            <w:rPr>
              <w:sz w:val="28"/>
              <w:szCs w:val="28"/>
              <w:lang w:val="en-GB"/>
            </w:rPr>
            <w:fldChar w:fldCharType="begin"/>
          </w:r>
          <w:r w:rsidR="00341BA9">
            <w:rPr>
              <w:sz w:val="28"/>
              <w:szCs w:val="28"/>
              <w:lang w:val="en-GB"/>
            </w:rPr>
            <w:instrText xml:space="preserve"> CITATION TBr09 \l 2057 </w:instrText>
          </w:r>
          <w:r w:rsidR="00341BA9">
            <w:rPr>
              <w:sz w:val="28"/>
              <w:szCs w:val="28"/>
              <w:lang w:val="en-GB"/>
            </w:rPr>
            <w:fldChar w:fldCharType="separate"/>
          </w:r>
          <w:r w:rsidR="00341BA9">
            <w:rPr>
              <w:noProof/>
              <w:sz w:val="28"/>
              <w:szCs w:val="28"/>
              <w:lang w:val="en-GB"/>
            </w:rPr>
            <w:t xml:space="preserve"> </w:t>
          </w:r>
          <w:r w:rsidR="00341BA9" w:rsidRPr="00341BA9">
            <w:rPr>
              <w:noProof/>
              <w:sz w:val="28"/>
              <w:szCs w:val="28"/>
              <w:lang w:val="en-GB"/>
            </w:rPr>
            <w:t>[13]</w:t>
          </w:r>
          <w:r w:rsidR="00341BA9">
            <w:rPr>
              <w:sz w:val="28"/>
              <w:szCs w:val="28"/>
              <w:lang w:val="en-GB"/>
            </w:rPr>
            <w:fldChar w:fldCharType="end"/>
          </w:r>
        </w:sdtContent>
      </w:sdt>
      <w:r w:rsidR="0059670F" w:rsidRPr="0059670F">
        <w:rPr>
          <w:sz w:val="28"/>
          <w:szCs w:val="28"/>
          <w:lang w:val="en-GB"/>
        </w:rPr>
        <w:t xml:space="preserve">. The process also highlights the importance of aligning design goals with the business objectives of </w:t>
      </w:r>
      <w:proofErr w:type="spellStart"/>
      <w:r w:rsidR="0059670F" w:rsidRPr="0059670F">
        <w:rPr>
          <w:sz w:val="28"/>
          <w:szCs w:val="28"/>
          <w:lang w:val="en-GB"/>
        </w:rPr>
        <w:t>EduNext</w:t>
      </w:r>
      <w:proofErr w:type="spellEnd"/>
      <w:r w:rsidR="0059670F">
        <w:rPr>
          <w:sz w:val="28"/>
          <w:szCs w:val="28"/>
          <w:lang w:val="en-GB"/>
        </w:rPr>
        <w:t xml:space="preserve">, </w:t>
      </w:r>
      <w:r w:rsidR="0059670F" w:rsidRPr="0059670F">
        <w:rPr>
          <w:sz w:val="28"/>
          <w:szCs w:val="28"/>
          <w:lang w:val="en-GB"/>
        </w:rPr>
        <w:t>improving course enrolment, user satisfaction, and overall trust in the brand.</w:t>
      </w:r>
    </w:p>
    <w:p w14:paraId="0DDBDEE4" w14:textId="77777777" w:rsidR="0059670F" w:rsidRPr="0059670F" w:rsidRDefault="0059670F" w:rsidP="0059670F">
      <w:pPr>
        <w:rPr>
          <w:sz w:val="28"/>
          <w:szCs w:val="28"/>
          <w:lang w:val="en-GB"/>
        </w:rPr>
      </w:pPr>
      <w:r w:rsidRPr="0059670F">
        <w:rPr>
          <w:sz w:val="28"/>
          <w:szCs w:val="28"/>
          <w:lang w:val="en-GB"/>
        </w:rPr>
        <w:t xml:space="preserve">The project began with analysing </w:t>
      </w:r>
      <w:proofErr w:type="spellStart"/>
      <w:r w:rsidRPr="0059670F">
        <w:rPr>
          <w:sz w:val="28"/>
          <w:szCs w:val="28"/>
          <w:lang w:val="en-GB"/>
        </w:rPr>
        <w:t>EduNext’s</w:t>
      </w:r>
      <w:proofErr w:type="spellEnd"/>
      <w:r w:rsidRPr="0059670F">
        <w:rPr>
          <w:sz w:val="28"/>
          <w:szCs w:val="28"/>
          <w:lang w:val="en-GB"/>
        </w:rPr>
        <w:t xml:space="preserve"> existing website to identify major issues such as poor navigation, weak visual appeal, non-responsive layouts, and a complicated enrolment process. Addressing these problems required a systematic approach that combined creativity with research. The creation of the mood board helped define </w:t>
      </w:r>
      <w:proofErr w:type="spellStart"/>
      <w:r w:rsidRPr="0059670F">
        <w:rPr>
          <w:sz w:val="28"/>
          <w:szCs w:val="28"/>
          <w:lang w:val="en-GB"/>
        </w:rPr>
        <w:t>EduNext’s</w:t>
      </w:r>
      <w:proofErr w:type="spellEnd"/>
      <w:r w:rsidRPr="0059670F">
        <w:rPr>
          <w:sz w:val="28"/>
          <w:szCs w:val="28"/>
          <w:lang w:val="en-GB"/>
        </w:rPr>
        <w:t xml:space="preserve"> visual identity by setting the colour scheme, typography, and imagery that would represent professionalism, accessibility, and modernity. This step was important in building a strong and consistent brand presence across all design stages.</w:t>
      </w:r>
    </w:p>
    <w:p w14:paraId="4530464E" w14:textId="252DA7EC" w:rsidR="0059670F" w:rsidRPr="0059670F" w:rsidRDefault="0059670F" w:rsidP="0059670F">
      <w:pPr>
        <w:rPr>
          <w:sz w:val="28"/>
          <w:szCs w:val="28"/>
          <w:lang w:val="en-GB"/>
        </w:rPr>
      </w:pPr>
      <w:r w:rsidRPr="0059670F">
        <w:rPr>
          <w:sz w:val="28"/>
          <w:szCs w:val="28"/>
          <w:lang w:val="en-GB"/>
        </w:rPr>
        <w:t xml:space="preserve">The development of wireframes allowed the team to organise information clearly and test different layout ideas before moving into detailed design. Wireframes provided a structural guide that made it easier to identify how users would navigate through key pages such as the Home, Course </w:t>
      </w:r>
      <w:proofErr w:type="spellStart"/>
      <w:r w:rsidRPr="0059670F">
        <w:rPr>
          <w:sz w:val="28"/>
          <w:szCs w:val="28"/>
          <w:lang w:val="en-GB"/>
        </w:rPr>
        <w:t>Catalog</w:t>
      </w:r>
      <w:proofErr w:type="spellEnd"/>
      <w:r w:rsidRPr="0059670F">
        <w:rPr>
          <w:sz w:val="28"/>
          <w:szCs w:val="28"/>
          <w:lang w:val="en-GB"/>
        </w:rPr>
        <w:t xml:space="preserve">, Course Detail, </w:t>
      </w:r>
      <w:proofErr w:type="spellStart"/>
      <w:r w:rsidRPr="0059670F">
        <w:rPr>
          <w:sz w:val="28"/>
          <w:szCs w:val="28"/>
          <w:lang w:val="en-GB"/>
        </w:rPr>
        <w:t>Enrollment</w:t>
      </w:r>
      <w:proofErr w:type="spellEnd"/>
      <w:r w:rsidRPr="0059670F">
        <w:rPr>
          <w:sz w:val="28"/>
          <w:szCs w:val="28"/>
          <w:lang w:val="en-GB"/>
        </w:rPr>
        <w:t>, and Dashboard. This process supported the project’s goal of improving usability and ensuring that all key user journeys were simple and intuitive</w:t>
      </w:r>
      <w:sdt>
        <w:sdtPr>
          <w:rPr>
            <w:sz w:val="28"/>
            <w:szCs w:val="28"/>
            <w:lang w:val="en-GB"/>
          </w:rPr>
          <w:id w:val="-349260034"/>
          <w:citation/>
        </w:sdtPr>
        <w:sdtContent>
          <w:r w:rsidR="0095459A">
            <w:rPr>
              <w:sz w:val="28"/>
              <w:szCs w:val="28"/>
              <w:lang w:val="en-GB"/>
            </w:rPr>
            <w:fldChar w:fldCharType="begin"/>
          </w:r>
          <w:r w:rsidR="0095459A">
            <w:rPr>
              <w:sz w:val="28"/>
              <w:szCs w:val="28"/>
              <w:lang w:val="en-GB"/>
            </w:rPr>
            <w:instrText xml:space="preserve"> CITATION JNi242 \l 2057 </w:instrText>
          </w:r>
          <w:r w:rsidR="0095459A">
            <w:rPr>
              <w:sz w:val="28"/>
              <w:szCs w:val="28"/>
              <w:lang w:val="en-GB"/>
            </w:rPr>
            <w:fldChar w:fldCharType="separate"/>
          </w:r>
          <w:r w:rsidR="0095459A">
            <w:rPr>
              <w:noProof/>
              <w:sz w:val="28"/>
              <w:szCs w:val="28"/>
              <w:lang w:val="en-GB"/>
            </w:rPr>
            <w:t xml:space="preserve"> </w:t>
          </w:r>
          <w:r w:rsidR="0095459A" w:rsidRPr="0095459A">
            <w:rPr>
              <w:noProof/>
              <w:sz w:val="28"/>
              <w:szCs w:val="28"/>
              <w:lang w:val="en-GB"/>
            </w:rPr>
            <w:t>[14]</w:t>
          </w:r>
          <w:r w:rsidR="0095459A">
            <w:rPr>
              <w:sz w:val="28"/>
              <w:szCs w:val="28"/>
              <w:lang w:val="en-GB"/>
            </w:rPr>
            <w:fldChar w:fldCharType="end"/>
          </w:r>
        </w:sdtContent>
      </w:sdt>
      <w:r w:rsidRPr="0059670F">
        <w:rPr>
          <w:sz w:val="28"/>
          <w:szCs w:val="28"/>
          <w:lang w:val="en-GB"/>
        </w:rPr>
        <w:t>.</w:t>
      </w:r>
    </w:p>
    <w:p w14:paraId="67B48567" w14:textId="77777777" w:rsidR="0059670F" w:rsidRDefault="0059670F" w:rsidP="0059670F">
      <w:pPr>
        <w:rPr>
          <w:sz w:val="28"/>
          <w:szCs w:val="28"/>
          <w:lang w:val="en-GB"/>
        </w:rPr>
      </w:pPr>
      <w:r w:rsidRPr="0059670F">
        <w:rPr>
          <w:sz w:val="28"/>
          <w:szCs w:val="28"/>
          <w:lang w:val="en-GB"/>
        </w:rPr>
        <w:t>The creation of the interactive prototype was a major outcome of the project. It transformed static wireframes into an interactive, user-centred experience that demonstrated how learners would browse, select, and enrol in courses. The prototype showcased essential functions such as improved search and filtering, responsive layouts, and clear calls to action. By visualising these interactions, the prototype served as an effective</w:t>
      </w:r>
      <w:r w:rsidRPr="0059670F">
        <w:rPr>
          <w:b/>
          <w:bCs/>
          <w:sz w:val="28"/>
          <w:szCs w:val="28"/>
          <w:lang w:val="en-GB"/>
        </w:rPr>
        <w:t xml:space="preserve"> </w:t>
      </w:r>
      <w:r w:rsidRPr="0059670F">
        <w:rPr>
          <w:sz w:val="28"/>
          <w:szCs w:val="28"/>
          <w:lang w:val="en-GB"/>
        </w:rPr>
        <w:t>communication tool between designers, stakeholders, and potential users. It provided a realistic representation of how the final product could work and allowed early feedback before development.</w:t>
      </w:r>
    </w:p>
    <w:p w14:paraId="0C88CB02" w14:textId="2E2BF721" w:rsidR="0059670F" w:rsidRPr="0059670F" w:rsidRDefault="0059670F" w:rsidP="0059670F">
      <w:pPr>
        <w:rPr>
          <w:sz w:val="28"/>
          <w:szCs w:val="28"/>
          <w:lang w:val="en-GB"/>
        </w:rPr>
      </w:pPr>
      <w:r w:rsidRPr="0059670F">
        <w:rPr>
          <w:sz w:val="28"/>
          <w:szCs w:val="28"/>
          <w:lang w:val="en-GB"/>
        </w:rPr>
        <w:t xml:space="preserve">Throughout the project, a strong focus was placed on responsive design and accessibility. The new layout was created to adapt smoothly across devices, supporting a growing number of mobile learners. Following the WCAG 2.2 AA standards ensured that the website is inclusive for all users, including those </w:t>
      </w:r>
      <w:r w:rsidRPr="0059670F">
        <w:rPr>
          <w:sz w:val="28"/>
          <w:szCs w:val="28"/>
          <w:lang w:val="en-GB"/>
        </w:rPr>
        <w:lastRenderedPageBreak/>
        <w:t xml:space="preserve">with disabilities. This not only improves user experience but also enhances </w:t>
      </w:r>
      <w:proofErr w:type="spellStart"/>
      <w:r w:rsidRPr="0059670F">
        <w:rPr>
          <w:sz w:val="28"/>
          <w:szCs w:val="28"/>
          <w:lang w:val="en-GB"/>
        </w:rPr>
        <w:t>EduNext’s</w:t>
      </w:r>
      <w:proofErr w:type="spellEnd"/>
      <w:r w:rsidRPr="0059670F">
        <w:rPr>
          <w:sz w:val="28"/>
          <w:szCs w:val="28"/>
          <w:lang w:val="en-GB"/>
        </w:rPr>
        <w:t xml:space="preserve"> reputation as a modern, ethical, and student-focused organisation.</w:t>
      </w:r>
    </w:p>
    <w:p w14:paraId="2741FD7F" w14:textId="0D27FCD3" w:rsidR="0059670F" w:rsidRPr="0059670F" w:rsidRDefault="0059670F" w:rsidP="0059670F">
      <w:pPr>
        <w:rPr>
          <w:sz w:val="28"/>
          <w:szCs w:val="28"/>
          <w:lang w:val="en-GB"/>
        </w:rPr>
      </w:pPr>
      <w:r w:rsidRPr="0059670F">
        <w:rPr>
          <w:sz w:val="28"/>
          <w:szCs w:val="28"/>
          <w:lang w:val="en-GB"/>
        </w:rPr>
        <w:t>Reflecting on the process, the most significant lesson learned is the value of a structured design approach. Each phase</w:t>
      </w:r>
      <w:r w:rsidR="00092398">
        <w:rPr>
          <w:sz w:val="28"/>
          <w:szCs w:val="28"/>
          <w:lang w:val="en-GB"/>
        </w:rPr>
        <w:t xml:space="preserve">, </w:t>
      </w:r>
      <w:r w:rsidRPr="0059670F">
        <w:rPr>
          <w:sz w:val="28"/>
          <w:szCs w:val="28"/>
          <w:lang w:val="en-GB"/>
        </w:rPr>
        <w:t>research, ideation, design, prototyping, and evaluation</w:t>
      </w:r>
      <w:r w:rsidR="00092398">
        <w:rPr>
          <w:sz w:val="28"/>
          <w:szCs w:val="28"/>
          <w:lang w:val="en-GB"/>
        </w:rPr>
        <w:t xml:space="preserve">, </w:t>
      </w:r>
      <w:r w:rsidRPr="0059670F">
        <w:rPr>
          <w:sz w:val="28"/>
          <w:szCs w:val="28"/>
          <w:lang w:val="en-GB"/>
        </w:rPr>
        <w:t>played a crucial role in ensuring that the final outcome met both user and business needs. The design process was not only about improving visuals but also about solving real problems that affected learners’ experiences.</w:t>
      </w:r>
    </w:p>
    <w:p w14:paraId="365A6F47" w14:textId="7A985A99" w:rsidR="00AC2397" w:rsidRDefault="0059670F" w:rsidP="0059670F">
      <w:pPr>
        <w:rPr>
          <w:sz w:val="28"/>
          <w:szCs w:val="28"/>
          <w:lang w:val="en-GB"/>
        </w:rPr>
      </w:pPr>
      <w:r w:rsidRPr="0059670F">
        <w:rPr>
          <w:sz w:val="28"/>
          <w:szCs w:val="28"/>
          <w:lang w:val="en-GB"/>
        </w:rPr>
        <w:t xml:space="preserve">In conclusion, the </w:t>
      </w:r>
      <w:proofErr w:type="spellStart"/>
      <w:r w:rsidRPr="0059670F">
        <w:rPr>
          <w:sz w:val="28"/>
          <w:szCs w:val="28"/>
          <w:lang w:val="en-GB"/>
        </w:rPr>
        <w:t>EduNext</w:t>
      </w:r>
      <w:proofErr w:type="spellEnd"/>
      <w:r w:rsidRPr="0059670F">
        <w:rPr>
          <w:sz w:val="28"/>
          <w:szCs w:val="28"/>
          <w:lang w:val="en-GB"/>
        </w:rPr>
        <w:t xml:space="preserve"> project demonstrates that high-quality website design depends on understanding users, applying accessibility and usability principles, and maintaining a clear design strategy. The final prototype represents a major step toward a more effective and inclusive learning platform that supports </w:t>
      </w:r>
      <w:proofErr w:type="spellStart"/>
      <w:r w:rsidRPr="0059670F">
        <w:rPr>
          <w:sz w:val="28"/>
          <w:szCs w:val="28"/>
          <w:lang w:val="en-GB"/>
        </w:rPr>
        <w:t>EduNext’s</w:t>
      </w:r>
      <w:proofErr w:type="spellEnd"/>
      <w:r w:rsidRPr="0059670F">
        <w:rPr>
          <w:sz w:val="28"/>
          <w:szCs w:val="28"/>
          <w:lang w:val="en-GB"/>
        </w:rPr>
        <w:t xml:space="preserve"> mission to deliver high-quality online education to a wider audience.</w:t>
      </w:r>
    </w:p>
    <w:p w14:paraId="61B95977" w14:textId="77777777" w:rsidR="00D74088" w:rsidRDefault="00D74088" w:rsidP="0059670F">
      <w:pPr>
        <w:rPr>
          <w:sz w:val="28"/>
          <w:szCs w:val="28"/>
          <w:lang w:val="en-GB"/>
        </w:rPr>
      </w:pPr>
    </w:p>
    <w:p w14:paraId="28D91CA7" w14:textId="77777777" w:rsidR="00B8036C" w:rsidRDefault="00B8036C" w:rsidP="0059670F">
      <w:pPr>
        <w:rPr>
          <w:sz w:val="28"/>
          <w:szCs w:val="28"/>
          <w:lang w:val="en-GB"/>
        </w:rPr>
      </w:pPr>
    </w:p>
    <w:p w14:paraId="53589C6B" w14:textId="77777777" w:rsidR="00682D79" w:rsidRDefault="00682D79" w:rsidP="0059670F">
      <w:pPr>
        <w:rPr>
          <w:sz w:val="28"/>
          <w:szCs w:val="28"/>
          <w:lang w:val="en-GB"/>
        </w:rPr>
      </w:pPr>
    </w:p>
    <w:p w14:paraId="7D32F652" w14:textId="77777777" w:rsidR="00682D79" w:rsidRDefault="00682D79" w:rsidP="0059670F">
      <w:pPr>
        <w:rPr>
          <w:sz w:val="28"/>
          <w:szCs w:val="28"/>
          <w:lang w:val="en-GB"/>
        </w:rPr>
      </w:pPr>
    </w:p>
    <w:p w14:paraId="2B4C87D9" w14:textId="77777777" w:rsidR="00682D79" w:rsidRDefault="00682D79" w:rsidP="0059670F">
      <w:pPr>
        <w:rPr>
          <w:sz w:val="28"/>
          <w:szCs w:val="28"/>
          <w:lang w:val="en-GB"/>
        </w:rPr>
      </w:pPr>
    </w:p>
    <w:p w14:paraId="6D9BE58F" w14:textId="77777777" w:rsidR="00682D79" w:rsidRDefault="00682D79" w:rsidP="0059670F">
      <w:pPr>
        <w:rPr>
          <w:sz w:val="28"/>
          <w:szCs w:val="28"/>
          <w:lang w:val="en-GB"/>
        </w:rPr>
      </w:pPr>
    </w:p>
    <w:p w14:paraId="15354EC8" w14:textId="77777777" w:rsidR="00682D79" w:rsidRDefault="00682D79" w:rsidP="0059670F">
      <w:pPr>
        <w:rPr>
          <w:sz w:val="28"/>
          <w:szCs w:val="28"/>
          <w:lang w:val="en-GB"/>
        </w:rPr>
      </w:pPr>
    </w:p>
    <w:p w14:paraId="05FD1C53" w14:textId="77777777" w:rsidR="00682D79" w:rsidRDefault="00682D79" w:rsidP="0059670F">
      <w:pPr>
        <w:rPr>
          <w:sz w:val="28"/>
          <w:szCs w:val="28"/>
          <w:lang w:val="en-GB"/>
        </w:rPr>
      </w:pPr>
    </w:p>
    <w:p w14:paraId="23EE0484" w14:textId="77777777" w:rsidR="00682D79" w:rsidRDefault="00682D79" w:rsidP="0059670F">
      <w:pPr>
        <w:rPr>
          <w:sz w:val="28"/>
          <w:szCs w:val="28"/>
          <w:lang w:val="en-GB"/>
        </w:rPr>
      </w:pPr>
    </w:p>
    <w:p w14:paraId="359922C2" w14:textId="77777777" w:rsidR="00682D79" w:rsidRDefault="00682D79" w:rsidP="0059670F">
      <w:pPr>
        <w:rPr>
          <w:sz w:val="28"/>
          <w:szCs w:val="28"/>
          <w:lang w:val="en-GB"/>
        </w:rPr>
      </w:pPr>
    </w:p>
    <w:p w14:paraId="34B41776" w14:textId="77777777" w:rsidR="00682D79" w:rsidRDefault="00682D79" w:rsidP="0059670F">
      <w:pPr>
        <w:rPr>
          <w:sz w:val="28"/>
          <w:szCs w:val="28"/>
          <w:lang w:val="en-GB"/>
        </w:rPr>
      </w:pPr>
    </w:p>
    <w:p w14:paraId="78E8156E" w14:textId="77777777" w:rsidR="00682D79" w:rsidRDefault="00682D79" w:rsidP="0059670F">
      <w:pPr>
        <w:rPr>
          <w:sz w:val="28"/>
          <w:szCs w:val="28"/>
          <w:lang w:val="en-GB"/>
        </w:rPr>
      </w:pPr>
    </w:p>
    <w:p w14:paraId="4252CF64" w14:textId="77777777" w:rsidR="00682D79" w:rsidRDefault="00682D79" w:rsidP="0059670F">
      <w:pPr>
        <w:rPr>
          <w:sz w:val="28"/>
          <w:szCs w:val="28"/>
          <w:lang w:val="en-GB"/>
        </w:rPr>
      </w:pPr>
    </w:p>
    <w:p w14:paraId="3A30A64C" w14:textId="77777777" w:rsidR="00682D79" w:rsidRDefault="00682D79" w:rsidP="0059670F">
      <w:pPr>
        <w:rPr>
          <w:sz w:val="28"/>
          <w:szCs w:val="28"/>
          <w:lang w:val="en-GB"/>
        </w:rPr>
      </w:pPr>
    </w:p>
    <w:p w14:paraId="003C1225" w14:textId="77777777" w:rsidR="00682D79" w:rsidRDefault="00682D79" w:rsidP="0059670F">
      <w:pPr>
        <w:rPr>
          <w:sz w:val="28"/>
          <w:szCs w:val="28"/>
          <w:lang w:val="en-GB"/>
        </w:rPr>
      </w:pPr>
    </w:p>
    <w:p w14:paraId="1ADAC3AB" w14:textId="77777777" w:rsidR="00682D79" w:rsidRDefault="00682D79" w:rsidP="0059670F">
      <w:pPr>
        <w:rPr>
          <w:sz w:val="28"/>
          <w:szCs w:val="28"/>
          <w:lang w:val="en-GB"/>
        </w:rPr>
      </w:pPr>
    </w:p>
    <w:p w14:paraId="728E853A" w14:textId="5EE8ED01" w:rsidR="00D74088" w:rsidRDefault="00D74088" w:rsidP="0059670F">
      <w:pPr>
        <w:rPr>
          <w:b/>
          <w:bCs/>
          <w:sz w:val="28"/>
          <w:szCs w:val="28"/>
          <w:lang w:val="en-GB"/>
        </w:rPr>
      </w:pPr>
      <w:r w:rsidRPr="00D74088">
        <w:rPr>
          <w:b/>
          <w:bCs/>
          <w:sz w:val="28"/>
          <w:szCs w:val="28"/>
          <w:lang w:val="en-GB"/>
        </w:rPr>
        <w:lastRenderedPageBreak/>
        <w:t>8. References:</w:t>
      </w:r>
    </w:p>
    <w:sdt>
      <w:sdtPr>
        <w:rPr>
          <w:rFonts w:asciiTheme="minorHAnsi" w:eastAsiaTheme="minorHAnsi" w:hAnsiTheme="minorHAnsi" w:cstheme="minorBidi"/>
          <w:color w:val="auto"/>
          <w:sz w:val="22"/>
          <w:szCs w:val="22"/>
        </w:rPr>
        <w:id w:val="2090183339"/>
        <w:docPartObj>
          <w:docPartGallery w:val="Bibliographies"/>
          <w:docPartUnique/>
        </w:docPartObj>
      </w:sdtPr>
      <w:sdtContent>
        <w:p w14:paraId="245688D9" w14:textId="17AACEA4" w:rsidR="00B8036C" w:rsidRDefault="00B8036C">
          <w:pPr>
            <w:pStyle w:val="Heading1"/>
          </w:pPr>
          <w:r>
            <w:t>References</w:t>
          </w:r>
        </w:p>
        <w:sdt>
          <w:sdtPr>
            <w:id w:val="-573587230"/>
            <w:bibliography/>
          </w:sdtPr>
          <w:sdtContent>
            <w:p w14:paraId="2F0A0C55" w14:textId="77777777" w:rsidR="00B8036C" w:rsidRDefault="00B8036C">
              <w:pPr>
                <w:rPr>
                  <w:noProof/>
                  <w:lang w:val="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B8036C" w:rsidRPr="00810E00" w14:paraId="34789455" w14:textId="77777777">
                <w:trPr>
                  <w:divId w:val="297272537"/>
                  <w:tblCellSpacing w:w="15" w:type="dxa"/>
                </w:trPr>
                <w:tc>
                  <w:tcPr>
                    <w:tcW w:w="50" w:type="pct"/>
                    <w:hideMark/>
                  </w:tcPr>
                  <w:p w14:paraId="0E10CF59" w14:textId="3C94AEFE" w:rsidR="00B8036C" w:rsidRDefault="00B8036C">
                    <w:pPr>
                      <w:pStyle w:val="Bibliography"/>
                      <w:rPr>
                        <w:noProof/>
                        <w:sz w:val="24"/>
                        <w:szCs w:val="24"/>
                      </w:rPr>
                    </w:pPr>
                    <w:r>
                      <w:rPr>
                        <w:noProof/>
                      </w:rPr>
                      <w:t xml:space="preserve">[1] </w:t>
                    </w:r>
                  </w:p>
                </w:tc>
                <w:tc>
                  <w:tcPr>
                    <w:tcW w:w="0" w:type="auto"/>
                    <w:hideMark/>
                  </w:tcPr>
                  <w:p w14:paraId="35EF32B2" w14:textId="77777777" w:rsidR="00B8036C" w:rsidRPr="00B8036C" w:rsidRDefault="00B8036C">
                    <w:pPr>
                      <w:pStyle w:val="Bibliography"/>
                      <w:rPr>
                        <w:noProof/>
                        <w:lang w:val="en-GB"/>
                      </w:rPr>
                    </w:pPr>
                    <w:r w:rsidRPr="00B8036C">
                      <w:rPr>
                        <w:noProof/>
                        <w:lang w:val="en-GB"/>
                      </w:rPr>
                      <w:t xml:space="preserve">J. K. M. a. I. Govender, “UX/UI design of online learning platforms and their impact on learning: A review,” </w:t>
                    </w:r>
                    <w:r w:rsidRPr="00B8036C">
                      <w:rPr>
                        <w:i/>
                        <w:iCs/>
                        <w:noProof/>
                        <w:lang w:val="en-GB"/>
                      </w:rPr>
                      <w:t xml:space="preserve">International Journal of Research in Business and Social Science, </w:t>
                    </w:r>
                    <w:r w:rsidRPr="00B8036C">
                      <w:rPr>
                        <w:noProof/>
                        <w:lang w:val="en-GB"/>
                      </w:rPr>
                      <w:t xml:space="preserve">vol. 11, p. 316–327, 2022. </w:t>
                    </w:r>
                  </w:p>
                </w:tc>
              </w:tr>
              <w:tr w:rsidR="00B8036C" w14:paraId="54AAA9E1" w14:textId="77777777">
                <w:trPr>
                  <w:divId w:val="297272537"/>
                  <w:tblCellSpacing w:w="15" w:type="dxa"/>
                </w:trPr>
                <w:tc>
                  <w:tcPr>
                    <w:tcW w:w="50" w:type="pct"/>
                    <w:hideMark/>
                  </w:tcPr>
                  <w:p w14:paraId="10DF472A" w14:textId="77777777" w:rsidR="00B8036C" w:rsidRDefault="00B8036C">
                    <w:pPr>
                      <w:pStyle w:val="Bibliography"/>
                      <w:rPr>
                        <w:noProof/>
                      </w:rPr>
                    </w:pPr>
                    <w:r>
                      <w:rPr>
                        <w:noProof/>
                      </w:rPr>
                      <w:t xml:space="preserve">[2] </w:t>
                    </w:r>
                  </w:p>
                </w:tc>
                <w:tc>
                  <w:tcPr>
                    <w:tcW w:w="0" w:type="auto"/>
                    <w:hideMark/>
                  </w:tcPr>
                  <w:p w14:paraId="60B9D845" w14:textId="77777777" w:rsidR="00B8036C" w:rsidRDefault="00B8036C">
                    <w:pPr>
                      <w:pStyle w:val="Bibliography"/>
                      <w:rPr>
                        <w:noProof/>
                      </w:rPr>
                    </w:pPr>
                    <w:r w:rsidRPr="00B8036C">
                      <w:rPr>
                        <w:noProof/>
                        <w:lang w:val="en-GB"/>
                      </w:rPr>
                      <w:t xml:space="preserve">J. Nielsen, “nn group,” 30 January 2024. [Online]. Available: https://www.nngroup.com/articles/ten-usability-heuristics/. </w:t>
                    </w:r>
                    <w:r>
                      <w:rPr>
                        <w:noProof/>
                      </w:rPr>
                      <w:t>[Acesso em 10 11 2025].</w:t>
                    </w:r>
                  </w:p>
                </w:tc>
              </w:tr>
              <w:tr w:rsidR="00B8036C" w:rsidRPr="00810E00" w14:paraId="138FDAC5" w14:textId="77777777">
                <w:trPr>
                  <w:divId w:val="297272537"/>
                  <w:tblCellSpacing w:w="15" w:type="dxa"/>
                </w:trPr>
                <w:tc>
                  <w:tcPr>
                    <w:tcW w:w="50" w:type="pct"/>
                    <w:hideMark/>
                  </w:tcPr>
                  <w:p w14:paraId="3243FC46" w14:textId="77777777" w:rsidR="00B8036C" w:rsidRDefault="00B8036C">
                    <w:pPr>
                      <w:pStyle w:val="Bibliography"/>
                      <w:rPr>
                        <w:noProof/>
                      </w:rPr>
                    </w:pPr>
                    <w:r>
                      <w:rPr>
                        <w:noProof/>
                      </w:rPr>
                      <w:t xml:space="preserve">[3] </w:t>
                    </w:r>
                  </w:p>
                </w:tc>
                <w:tc>
                  <w:tcPr>
                    <w:tcW w:w="0" w:type="auto"/>
                    <w:hideMark/>
                  </w:tcPr>
                  <w:p w14:paraId="7531D39B" w14:textId="77777777" w:rsidR="00B8036C" w:rsidRPr="00B8036C" w:rsidRDefault="00B8036C">
                    <w:pPr>
                      <w:pStyle w:val="Bibliography"/>
                      <w:rPr>
                        <w:noProof/>
                        <w:lang w:val="en-GB"/>
                      </w:rPr>
                    </w:pPr>
                    <w:r w:rsidRPr="00B8036C">
                      <w:rPr>
                        <w:noProof/>
                        <w:lang w:val="en-GB"/>
                      </w:rPr>
                      <w:t xml:space="preserve">J. K. M. a. I. Govender, “UX/UI design of online learning platforms and their impact on learning: A review,” </w:t>
                    </w:r>
                    <w:r w:rsidRPr="00B8036C">
                      <w:rPr>
                        <w:i/>
                        <w:iCs/>
                        <w:noProof/>
                        <w:lang w:val="en-GB"/>
                      </w:rPr>
                      <w:t xml:space="preserve">International Journal of Research in Business and Social Science, </w:t>
                    </w:r>
                    <w:r w:rsidRPr="00B8036C">
                      <w:rPr>
                        <w:noProof/>
                        <w:lang w:val="en-GB"/>
                      </w:rPr>
                      <w:t xml:space="preserve">vol. 11, nº 10, p. 316–327, 2022. </w:t>
                    </w:r>
                  </w:p>
                </w:tc>
              </w:tr>
              <w:tr w:rsidR="00B8036C" w:rsidRPr="00810E00" w14:paraId="689632CC" w14:textId="77777777">
                <w:trPr>
                  <w:divId w:val="297272537"/>
                  <w:tblCellSpacing w:w="15" w:type="dxa"/>
                </w:trPr>
                <w:tc>
                  <w:tcPr>
                    <w:tcW w:w="50" w:type="pct"/>
                    <w:hideMark/>
                  </w:tcPr>
                  <w:p w14:paraId="10C87BFB" w14:textId="77777777" w:rsidR="00B8036C" w:rsidRDefault="00B8036C">
                    <w:pPr>
                      <w:pStyle w:val="Bibliography"/>
                      <w:rPr>
                        <w:noProof/>
                      </w:rPr>
                    </w:pPr>
                    <w:r>
                      <w:rPr>
                        <w:noProof/>
                      </w:rPr>
                      <w:t xml:space="preserve">[4] </w:t>
                    </w:r>
                  </w:p>
                </w:tc>
                <w:tc>
                  <w:tcPr>
                    <w:tcW w:w="0" w:type="auto"/>
                    <w:hideMark/>
                  </w:tcPr>
                  <w:p w14:paraId="7648F970" w14:textId="77777777" w:rsidR="00B8036C" w:rsidRPr="00B8036C" w:rsidRDefault="00B8036C">
                    <w:pPr>
                      <w:pStyle w:val="Bibliography"/>
                      <w:rPr>
                        <w:noProof/>
                        <w:lang w:val="en-GB"/>
                      </w:rPr>
                    </w:pPr>
                    <w:r w:rsidRPr="00B8036C">
                      <w:rPr>
                        <w:noProof/>
                        <w:lang w:val="en-GB"/>
                      </w:rPr>
                      <w:t xml:space="preserve">A. Parlakkılıç, “Evaluating the effects of responsive design on the usability of university websites,” </w:t>
                    </w:r>
                    <w:r w:rsidRPr="00B8036C">
                      <w:rPr>
                        <w:i/>
                        <w:iCs/>
                        <w:noProof/>
                        <w:lang w:val="en-GB"/>
                      </w:rPr>
                      <w:t xml:space="preserve">Education and Information Technologies, </w:t>
                    </w:r>
                    <w:r w:rsidRPr="00B8036C">
                      <w:rPr>
                        <w:noProof/>
                        <w:lang w:val="en-GB"/>
                      </w:rPr>
                      <w:t xml:space="preserve">vol. 27, p. 1–19, 2022. </w:t>
                    </w:r>
                  </w:p>
                </w:tc>
              </w:tr>
              <w:tr w:rsidR="00B8036C" w:rsidRPr="00810E00" w14:paraId="7A8A9CEE" w14:textId="77777777">
                <w:trPr>
                  <w:divId w:val="297272537"/>
                  <w:tblCellSpacing w:w="15" w:type="dxa"/>
                </w:trPr>
                <w:tc>
                  <w:tcPr>
                    <w:tcW w:w="50" w:type="pct"/>
                    <w:hideMark/>
                  </w:tcPr>
                  <w:p w14:paraId="6527B8B7" w14:textId="77777777" w:rsidR="00B8036C" w:rsidRDefault="00B8036C">
                    <w:pPr>
                      <w:pStyle w:val="Bibliography"/>
                      <w:rPr>
                        <w:noProof/>
                      </w:rPr>
                    </w:pPr>
                    <w:r>
                      <w:rPr>
                        <w:noProof/>
                      </w:rPr>
                      <w:t xml:space="preserve">[5] </w:t>
                    </w:r>
                  </w:p>
                </w:tc>
                <w:tc>
                  <w:tcPr>
                    <w:tcW w:w="0" w:type="auto"/>
                    <w:hideMark/>
                  </w:tcPr>
                  <w:p w14:paraId="3FE620F1" w14:textId="77777777" w:rsidR="00B8036C" w:rsidRPr="00B8036C" w:rsidRDefault="00B8036C">
                    <w:pPr>
                      <w:pStyle w:val="Bibliography"/>
                      <w:rPr>
                        <w:noProof/>
                        <w:lang w:val="en-GB"/>
                      </w:rPr>
                    </w:pPr>
                    <w:r w:rsidRPr="00B8036C">
                      <w:rPr>
                        <w:noProof/>
                        <w:lang w:val="en-GB"/>
                      </w:rPr>
                      <w:t xml:space="preserve">W. G. Alghabban, “Perceived level of usability as an evaluation metric in e-learning systems,” </w:t>
                    </w:r>
                    <w:r w:rsidRPr="00B8036C">
                      <w:rPr>
                        <w:i/>
                        <w:iCs/>
                        <w:noProof/>
                        <w:lang w:val="en-GB"/>
                      </w:rPr>
                      <w:t xml:space="preserve">Interactive Learning Environments, </w:t>
                    </w:r>
                    <w:r w:rsidRPr="00B8036C">
                      <w:rPr>
                        <w:noProof/>
                        <w:lang w:val="en-GB"/>
                      </w:rPr>
                      <w:t xml:space="preserve">vol. 30, nº 9, p. 1563–1578, 2022. </w:t>
                    </w:r>
                  </w:p>
                </w:tc>
              </w:tr>
              <w:tr w:rsidR="00B8036C" w14:paraId="6CA37F8E" w14:textId="77777777">
                <w:trPr>
                  <w:divId w:val="297272537"/>
                  <w:tblCellSpacing w:w="15" w:type="dxa"/>
                </w:trPr>
                <w:tc>
                  <w:tcPr>
                    <w:tcW w:w="50" w:type="pct"/>
                    <w:hideMark/>
                  </w:tcPr>
                  <w:p w14:paraId="32B35F6E" w14:textId="77777777" w:rsidR="00B8036C" w:rsidRDefault="00B8036C">
                    <w:pPr>
                      <w:pStyle w:val="Bibliography"/>
                      <w:rPr>
                        <w:noProof/>
                      </w:rPr>
                    </w:pPr>
                    <w:r>
                      <w:rPr>
                        <w:noProof/>
                      </w:rPr>
                      <w:t xml:space="preserve">[6] </w:t>
                    </w:r>
                  </w:p>
                </w:tc>
                <w:tc>
                  <w:tcPr>
                    <w:tcW w:w="0" w:type="auto"/>
                    <w:hideMark/>
                  </w:tcPr>
                  <w:p w14:paraId="2660DA4D" w14:textId="77777777" w:rsidR="00B8036C" w:rsidRDefault="00B8036C">
                    <w:pPr>
                      <w:pStyle w:val="Bibliography"/>
                      <w:rPr>
                        <w:noProof/>
                      </w:rPr>
                    </w:pPr>
                    <w:r w:rsidRPr="00B8036C">
                      <w:rPr>
                        <w:noProof/>
                        <w:lang w:val="en-GB"/>
                      </w:rPr>
                      <w:t xml:space="preserve">J. Nielsen, “nn group,” 30 January 2024. [Online]. Available: https://www.nngroup.com/articles/ten-usability-heuristics/. </w:t>
                    </w:r>
                    <w:r>
                      <w:rPr>
                        <w:noProof/>
                      </w:rPr>
                      <w:t>[Acesso em 13 11 2024].</w:t>
                    </w:r>
                  </w:p>
                </w:tc>
              </w:tr>
              <w:tr w:rsidR="00B8036C" w:rsidRPr="00810E00" w14:paraId="29537C50" w14:textId="77777777">
                <w:trPr>
                  <w:divId w:val="297272537"/>
                  <w:tblCellSpacing w:w="15" w:type="dxa"/>
                </w:trPr>
                <w:tc>
                  <w:tcPr>
                    <w:tcW w:w="50" w:type="pct"/>
                    <w:hideMark/>
                  </w:tcPr>
                  <w:p w14:paraId="576164A5" w14:textId="77777777" w:rsidR="00B8036C" w:rsidRDefault="00B8036C">
                    <w:pPr>
                      <w:pStyle w:val="Bibliography"/>
                      <w:rPr>
                        <w:noProof/>
                      </w:rPr>
                    </w:pPr>
                    <w:r>
                      <w:rPr>
                        <w:noProof/>
                      </w:rPr>
                      <w:t xml:space="preserve">[7] </w:t>
                    </w:r>
                  </w:p>
                </w:tc>
                <w:tc>
                  <w:tcPr>
                    <w:tcW w:w="0" w:type="auto"/>
                    <w:hideMark/>
                  </w:tcPr>
                  <w:p w14:paraId="4E5EE3BC" w14:textId="77777777" w:rsidR="00B8036C" w:rsidRPr="00B8036C" w:rsidRDefault="00B8036C">
                    <w:pPr>
                      <w:pStyle w:val="Bibliography"/>
                      <w:rPr>
                        <w:noProof/>
                        <w:lang w:val="en-GB"/>
                      </w:rPr>
                    </w:pPr>
                    <w:r w:rsidRPr="00B8036C">
                      <w:rPr>
                        <w:noProof/>
                        <w:lang w:val="en-GB"/>
                      </w:rPr>
                      <w:t xml:space="preserve">J. K. M. a. I. Govender, “UX/UI design of online learning platforms and their impact on learning: A review,” </w:t>
                    </w:r>
                    <w:r w:rsidRPr="00B8036C">
                      <w:rPr>
                        <w:i/>
                        <w:iCs/>
                        <w:noProof/>
                        <w:lang w:val="en-GB"/>
                      </w:rPr>
                      <w:t xml:space="preserve">International Journal of Research in Business and Social Science, </w:t>
                    </w:r>
                    <w:r w:rsidRPr="00B8036C">
                      <w:rPr>
                        <w:noProof/>
                        <w:lang w:val="en-GB"/>
                      </w:rPr>
                      <w:t xml:space="preserve">vol. 11, p. 316–327, 2022. </w:t>
                    </w:r>
                  </w:p>
                </w:tc>
              </w:tr>
              <w:tr w:rsidR="00B8036C" w14:paraId="0223930F" w14:textId="77777777">
                <w:trPr>
                  <w:divId w:val="297272537"/>
                  <w:tblCellSpacing w:w="15" w:type="dxa"/>
                </w:trPr>
                <w:tc>
                  <w:tcPr>
                    <w:tcW w:w="50" w:type="pct"/>
                    <w:hideMark/>
                  </w:tcPr>
                  <w:p w14:paraId="02D4DAD0" w14:textId="77777777" w:rsidR="00B8036C" w:rsidRDefault="00B8036C">
                    <w:pPr>
                      <w:pStyle w:val="Bibliography"/>
                      <w:rPr>
                        <w:noProof/>
                      </w:rPr>
                    </w:pPr>
                    <w:r>
                      <w:rPr>
                        <w:noProof/>
                      </w:rPr>
                      <w:t xml:space="preserve">[8] </w:t>
                    </w:r>
                  </w:p>
                </w:tc>
                <w:tc>
                  <w:tcPr>
                    <w:tcW w:w="0" w:type="auto"/>
                    <w:hideMark/>
                  </w:tcPr>
                  <w:p w14:paraId="3ADB178F" w14:textId="77777777" w:rsidR="00B8036C" w:rsidRDefault="00B8036C">
                    <w:pPr>
                      <w:pStyle w:val="Bibliography"/>
                      <w:rPr>
                        <w:noProof/>
                      </w:rPr>
                    </w:pPr>
                    <w:r w:rsidRPr="00B8036C">
                      <w:rPr>
                        <w:noProof/>
                        <w:lang w:val="en-GB"/>
                      </w:rPr>
                      <w:t xml:space="preserve">W. W. W. C. (W3C), “w3c,” October 2023. [Online]. Available: https://www.w3.org/TR/WCAG22/. </w:t>
                    </w:r>
                    <w:r>
                      <w:rPr>
                        <w:noProof/>
                      </w:rPr>
                      <w:t>[Acesso em 11 11 2025].</w:t>
                    </w:r>
                  </w:p>
                </w:tc>
              </w:tr>
              <w:tr w:rsidR="00B8036C" w:rsidRPr="00810E00" w14:paraId="66628266" w14:textId="77777777">
                <w:trPr>
                  <w:divId w:val="297272537"/>
                  <w:tblCellSpacing w:w="15" w:type="dxa"/>
                </w:trPr>
                <w:tc>
                  <w:tcPr>
                    <w:tcW w:w="50" w:type="pct"/>
                    <w:hideMark/>
                  </w:tcPr>
                  <w:p w14:paraId="29CD6338" w14:textId="77777777" w:rsidR="00B8036C" w:rsidRDefault="00B8036C">
                    <w:pPr>
                      <w:pStyle w:val="Bibliography"/>
                      <w:rPr>
                        <w:noProof/>
                      </w:rPr>
                    </w:pPr>
                    <w:r>
                      <w:rPr>
                        <w:noProof/>
                      </w:rPr>
                      <w:t xml:space="preserve">[9] </w:t>
                    </w:r>
                  </w:p>
                </w:tc>
                <w:tc>
                  <w:tcPr>
                    <w:tcW w:w="0" w:type="auto"/>
                    <w:hideMark/>
                  </w:tcPr>
                  <w:p w14:paraId="47641ABC" w14:textId="77777777" w:rsidR="00B8036C" w:rsidRPr="00B8036C" w:rsidRDefault="00B8036C">
                    <w:pPr>
                      <w:pStyle w:val="Bibliography"/>
                      <w:rPr>
                        <w:noProof/>
                        <w:lang w:val="en-GB"/>
                      </w:rPr>
                    </w:pPr>
                    <w:r w:rsidRPr="00B8036C">
                      <w:rPr>
                        <w:noProof/>
                        <w:lang w:val="en-GB"/>
                      </w:rPr>
                      <w:t xml:space="preserve">A. Parlakkılıç, “Evaluating the effects of responsive design on the usability of university websites,” </w:t>
                    </w:r>
                    <w:r w:rsidRPr="00B8036C">
                      <w:rPr>
                        <w:i/>
                        <w:iCs/>
                        <w:noProof/>
                        <w:lang w:val="en-GB"/>
                      </w:rPr>
                      <w:t xml:space="preserve">Education and Information Technologies, </w:t>
                    </w:r>
                    <w:r w:rsidRPr="00B8036C">
                      <w:rPr>
                        <w:noProof/>
                        <w:lang w:val="en-GB"/>
                      </w:rPr>
                      <w:t xml:space="preserve">vol. 27, p. 1–19, 2022. </w:t>
                    </w:r>
                  </w:p>
                </w:tc>
              </w:tr>
              <w:tr w:rsidR="00B8036C" w:rsidRPr="00810E00" w14:paraId="30A4D837" w14:textId="77777777">
                <w:trPr>
                  <w:divId w:val="297272537"/>
                  <w:tblCellSpacing w:w="15" w:type="dxa"/>
                </w:trPr>
                <w:tc>
                  <w:tcPr>
                    <w:tcW w:w="50" w:type="pct"/>
                    <w:hideMark/>
                  </w:tcPr>
                  <w:p w14:paraId="6C3176AB" w14:textId="77777777" w:rsidR="00B8036C" w:rsidRDefault="00B8036C">
                    <w:pPr>
                      <w:pStyle w:val="Bibliography"/>
                      <w:rPr>
                        <w:noProof/>
                      </w:rPr>
                    </w:pPr>
                    <w:r>
                      <w:rPr>
                        <w:noProof/>
                      </w:rPr>
                      <w:t xml:space="preserve">[10] </w:t>
                    </w:r>
                  </w:p>
                </w:tc>
                <w:tc>
                  <w:tcPr>
                    <w:tcW w:w="0" w:type="auto"/>
                    <w:hideMark/>
                  </w:tcPr>
                  <w:p w14:paraId="40A26260" w14:textId="77777777" w:rsidR="00B8036C" w:rsidRPr="00B8036C" w:rsidRDefault="00B8036C">
                    <w:pPr>
                      <w:pStyle w:val="Bibliography"/>
                      <w:rPr>
                        <w:noProof/>
                        <w:lang w:val="en-GB"/>
                      </w:rPr>
                    </w:pPr>
                    <w:r w:rsidRPr="00B8036C">
                      <w:rPr>
                        <w:noProof/>
                        <w:lang w:val="en-GB"/>
                      </w:rPr>
                      <w:t>G. U. Research, “Principles of Mobile-First Design: Creating Seamless Experiences Across Devices,” Google Developers, 2021.</w:t>
                    </w:r>
                  </w:p>
                </w:tc>
              </w:tr>
              <w:tr w:rsidR="00B8036C" w14:paraId="5FEFA93A" w14:textId="77777777">
                <w:trPr>
                  <w:divId w:val="297272537"/>
                  <w:tblCellSpacing w:w="15" w:type="dxa"/>
                </w:trPr>
                <w:tc>
                  <w:tcPr>
                    <w:tcW w:w="50" w:type="pct"/>
                    <w:hideMark/>
                  </w:tcPr>
                  <w:p w14:paraId="3F077991" w14:textId="77777777" w:rsidR="00B8036C" w:rsidRDefault="00B8036C">
                    <w:pPr>
                      <w:pStyle w:val="Bibliography"/>
                      <w:rPr>
                        <w:noProof/>
                      </w:rPr>
                    </w:pPr>
                    <w:r>
                      <w:rPr>
                        <w:noProof/>
                      </w:rPr>
                      <w:t xml:space="preserve">[11] </w:t>
                    </w:r>
                  </w:p>
                </w:tc>
                <w:tc>
                  <w:tcPr>
                    <w:tcW w:w="0" w:type="auto"/>
                    <w:hideMark/>
                  </w:tcPr>
                  <w:p w14:paraId="1CCF8360" w14:textId="77777777" w:rsidR="00B8036C" w:rsidRDefault="00B8036C">
                    <w:pPr>
                      <w:pStyle w:val="Bibliography"/>
                      <w:rPr>
                        <w:noProof/>
                      </w:rPr>
                    </w:pPr>
                    <w:r w:rsidRPr="00B8036C">
                      <w:rPr>
                        <w:noProof/>
                        <w:lang w:val="en-GB"/>
                      </w:rPr>
                      <w:t xml:space="preserve">L. Yang, “nngroup,” 26 February 2023. [Online]. </w:t>
                    </w:r>
                    <w:r>
                      <w:rPr>
                        <w:noProof/>
                      </w:rPr>
                      <w:t>Available: https://www.nngroup.com/articles/mood-boards/?utm_source=chatgpt.com. [Acesso em 10 November 2025].</w:t>
                    </w:r>
                  </w:p>
                </w:tc>
              </w:tr>
              <w:tr w:rsidR="00B8036C" w14:paraId="5912B334" w14:textId="77777777">
                <w:trPr>
                  <w:divId w:val="297272537"/>
                  <w:tblCellSpacing w:w="15" w:type="dxa"/>
                </w:trPr>
                <w:tc>
                  <w:tcPr>
                    <w:tcW w:w="50" w:type="pct"/>
                    <w:hideMark/>
                  </w:tcPr>
                  <w:p w14:paraId="083C0E7C" w14:textId="77777777" w:rsidR="00B8036C" w:rsidRDefault="00B8036C">
                    <w:pPr>
                      <w:pStyle w:val="Bibliography"/>
                      <w:rPr>
                        <w:noProof/>
                      </w:rPr>
                    </w:pPr>
                    <w:r>
                      <w:rPr>
                        <w:noProof/>
                      </w:rPr>
                      <w:t xml:space="preserve">[12] </w:t>
                    </w:r>
                  </w:p>
                </w:tc>
                <w:tc>
                  <w:tcPr>
                    <w:tcW w:w="0" w:type="auto"/>
                    <w:hideMark/>
                  </w:tcPr>
                  <w:p w14:paraId="03045A8E" w14:textId="77777777" w:rsidR="00B8036C" w:rsidRDefault="00B8036C">
                    <w:pPr>
                      <w:pStyle w:val="Bibliography"/>
                      <w:rPr>
                        <w:noProof/>
                      </w:rPr>
                    </w:pPr>
                    <w:r w:rsidRPr="00B8036C">
                      <w:rPr>
                        <w:noProof/>
                        <w:lang w:val="en-GB"/>
                      </w:rPr>
                      <w:t xml:space="preserve">The Interaction Design Foundation, “The Interaction Design Foundation,” 2025. [Online]. Available: https://www.interaction-design.org/literature/topics/wireframe. </w:t>
                    </w:r>
                    <w:r>
                      <w:rPr>
                        <w:noProof/>
                      </w:rPr>
                      <w:t>[Acesso em 10 11 2025].</w:t>
                    </w:r>
                  </w:p>
                </w:tc>
              </w:tr>
              <w:tr w:rsidR="00B8036C" w:rsidRPr="00810E00" w14:paraId="20D345D7" w14:textId="77777777">
                <w:trPr>
                  <w:divId w:val="297272537"/>
                  <w:tblCellSpacing w:w="15" w:type="dxa"/>
                </w:trPr>
                <w:tc>
                  <w:tcPr>
                    <w:tcW w:w="50" w:type="pct"/>
                    <w:hideMark/>
                  </w:tcPr>
                  <w:p w14:paraId="3D71C5E2" w14:textId="77777777" w:rsidR="00B8036C" w:rsidRDefault="00B8036C">
                    <w:pPr>
                      <w:pStyle w:val="Bibliography"/>
                      <w:rPr>
                        <w:noProof/>
                      </w:rPr>
                    </w:pPr>
                    <w:r>
                      <w:rPr>
                        <w:noProof/>
                      </w:rPr>
                      <w:t xml:space="preserve">[13] </w:t>
                    </w:r>
                  </w:p>
                </w:tc>
                <w:tc>
                  <w:tcPr>
                    <w:tcW w:w="0" w:type="auto"/>
                    <w:hideMark/>
                  </w:tcPr>
                  <w:p w14:paraId="50C14079" w14:textId="77777777" w:rsidR="00B8036C" w:rsidRPr="00B8036C" w:rsidRDefault="00B8036C">
                    <w:pPr>
                      <w:pStyle w:val="Bibliography"/>
                      <w:rPr>
                        <w:noProof/>
                        <w:lang w:val="en-GB"/>
                      </w:rPr>
                    </w:pPr>
                    <w:r w:rsidRPr="00B8036C">
                      <w:rPr>
                        <w:noProof/>
                        <w:lang w:val="en-GB"/>
                      </w:rPr>
                      <w:t xml:space="preserve">T. Brown, Change by Design: How Design Thinking Transforms Organizations and Inspires Innovation, HarperCollins, 2009. </w:t>
                    </w:r>
                  </w:p>
                </w:tc>
              </w:tr>
              <w:tr w:rsidR="00B8036C" w14:paraId="141AC1C2" w14:textId="77777777">
                <w:trPr>
                  <w:divId w:val="297272537"/>
                  <w:tblCellSpacing w:w="15" w:type="dxa"/>
                </w:trPr>
                <w:tc>
                  <w:tcPr>
                    <w:tcW w:w="50" w:type="pct"/>
                    <w:hideMark/>
                  </w:tcPr>
                  <w:p w14:paraId="642B0173" w14:textId="77777777" w:rsidR="00B8036C" w:rsidRDefault="00B8036C">
                    <w:pPr>
                      <w:pStyle w:val="Bibliography"/>
                      <w:rPr>
                        <w:noProof/>
                      </w:rPr>
                    </w:pPr>
                    <w:r>
                      <w:rPr>
                        <w:noProof/>
                      </w:rPr>
                      <w:lastRenderedPageBreak/>
                      <w:t xml:space="preserve">[14] </w:t>
                    </w:r>
                  </w:p>
                </w:tc>
                <w:tc>
                  <w:tcPr>
                    <w:tcW w:w="0" w:type="auto"/>
                    <w:hideMark/>
                  </w:tcPr>
                  <w:p w14:paraId="60E38965" w14:textId="77777777" w:rsidR="00B8036C" w:rsidRDefault="00B8036C">
                    <w:pPr>
                      <w:pStyle w:val="Bibliography"/>
                      <w:rPr>
                        <w:noProof/>
                      </w:rPr>
                    </w:pPr>
                    <w:r w:rsidRPr="00B8036C">
                      <w:rPr>
                        <w:noProof/>
                        <w:lang w:val="en-GB"/>
                      </w:rPr>
                      <w:t xml:space="preserve">J. Nielsen, “nngroup,” 30 January 2024. [Online]. Available: https://www.nngroup.com/articles/ten-usability-heuristics/. </w:t>
                    </w:r>
                    <w:r>
                      <w:rPr>
                        <w:noProof/>
                      </w:rPr>
                      <w:t>[Acesso em 10 11 2025].</w:t>
                    </w:r>
                  </w:p>
                </w:tc>
              </w:tr>
              <w:tr w:rsidR="00B8036C" w:rsidRPr="00810E00" w14:paraId="0EE233DE" w14:textId="77777777">
                <w:trPr>
                  <w:divId w:val="297272537"/>
                  <w:tblCellSpacing w:w="15" w:type="dxa"/>
                </w:trPr>
                <w:tc>
                  <w:tcPr>
                    <w:tcW w:w="50" w:type="pct"/>
                    <w:hideMark/>
                  </w:tcPr>
                  <w:p w14:paraId="6187EFB0" w14:textId="77777777" w:rsidR="00B8036C" w:rsidRDefault="00B8036C">
                    <w:pPr>
                      <w:pStyle w:val="Bibliography"/>
                      <w:rPr>
                        <w:noProof/>
                      </w:rPr>
                    </w:pPr>
                    <w:r>
                      <w:rPr>
                        <w:noProof/>
                      </w:rPr>
                      <w:t xml:space="preserve">[15] </w:t>
                    </w:r>
                  </w:p>
                </w:tc>
                <w:tc>
                  <w:tcPr>
                    <w:tcW w:w="0" w:type="auto"/>
                    <w:hideMark/>
                  </w:tcPr>
                  <w:p w14:paraId="37032654" w14:textId="77777777" w:rsidR="00B8036C" w:rsidRPr="00B8036C" w:rsidRDefault="00B8036C">
                    <w:pPr>
                      <w:pStyle w:val="Bibliography"/>
                      <w:rPr>
                        <w:noProof/>
                        <w:lang w:val="en-GB"/>
                      </w:rPr>
                    </w:pPr>
                    <w:r w:rsidRPr="00B8036C">
                      <w:rPr>
                        <w:noProof/>
                        <w:lang w:val="en-GB"/>
                      </w:rPr>
                      <w:t>G. U. Research, “Principles of Mobile-First Design: Creating Seamless Experiences Across Devices,” Google Developers, 2021.</w:t>
                    </w:r>
                  </w:p>
                </w:tc>
              </w:tr>
            </w:tbl>
            <w:p w14:paraId="16EC8CD7" w14:textId="77777777" w:rsidR="00B8036C" w:rsidRPr="00B8036C" w:rsidRDefault="00B8036C">
              <w:pPr>
                <w:divId w:val="297272537"/>
                <w:rPr>
                  <w:rFonts w:eastAsia="Times New Roman"/>
                  <w:noProof/>
                  <w:lang w:val="en-GB"/>
                </w:rPr>
              </w:pPr>
            </w:p>
            <w:p w14:paraId="26CCB73D" w14:textId="0C82F983" w:rsidR="00B8036C" w:rsidRDefault="00B8036C">
              <w:r>
                <w:rPr>
                  <w:b/>
                  <w:bCs/>
                  <w:noProof/>
                </w:rPr>
                <w:fldChar w:fldCharType="end"/>
              </w:r>
            </w:p>
          </w:sdtContent>
        </w:sdt>
      </w:sdtContent>
    </w:sdt>
    <w:p w14:paraId="2B3ACD99" w14:textId="71320580" w:rsidR="00D74088" w:rsidRPr="00D74088" w:rsidRDefault="00D74088" w:rsidP="0059670F">
      <w:pPr>
        <w:rPr>
          <w:sz w:val="28"/>
          <w:szCs w:val="28"/>
          <w:lang w:val="en-GB"/>
        </w:rPr>
      </w:pPr>
    </w:p>
    <w:sectPr w:rsidR="00D74088" w:rsidRPr="00D74088" w:rsidSect="00B433D9">
      <w:head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0E0F83" w14:textId="77777777" w:rsidR="007C5E94" w:rsidRDefault="007C5E94" w:rsidP="00810E00">
      <w:pPr>
        <w:spacing w:after="0" w:line="240" w:lineRule="auto"/>
      </w:pPr>
      <w:r>
        <w:separator/>
      </w:r>
    </w:p>
  </w:endnote>
  <w:endnote w:type="continuationSeparator" w:id="0">
    <w:p w14:paraId="22A71CD6" w14:textId="77777777" w:rsidR="007C5E94" w:rsidRDefault="007C5E94" w:rsidP="00810E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7458E8" w14:textId="77777777" w:rsidR="007C5E94" w:rsidRDefault="007C5E94" w:rsidP="00810E00">
      <w:pPr>
        <w:spacing w:after="0" w:line="240" w:lineRule="auto"/>
      </w:pPr>
      <w:r>
        <w:separator/>
      </w:r>
    </w:p>
  </w:footnote>
  <w:footnote w:type="continuationSeparator" w:id="0">
    <w:p w14:paraId="35545544" w14:textId="77777777" w:rsidR="007C5E94" w:rsidRDefault="007C5E94" w:rsidP="00810E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3005528"/>
      <w:docPartObj>
        <w:docPartGallery w:val="Page Numbers (Top of Page)"/>
        <w:docPartUnique/>
      </w:docPartObj>
    </w:sdtPr>
    <w:sdtContent>
      <w:p w14:paraId="0336FF64" w14:textId="72B0CE7B" w:rsidR="00810E00" w:rsidRDefault="00810E00">
        <w:pPr>
          <w:pStyle w:val="Header"/>
        </w:pPr>
        <w:r>
          <w:fldChar w:fldCharType="begin"/>
        </w:r>
        <w:r>
          <w:instrText>PAGE   \* MERGEFORMAT</w:instrText>
        </w:r>
        <w:r>
          <w:fldChar w:fldCharType="separate"/>
        </w:r>
        <w:r>
          <w:rPr>
            <w:lang w:val="en-GB"/>
          </w:rPr>
          <w:t>2</w:t>
        </w:r>
        <w:r>
          <w:fldChar w:fldCharType="end"/>
        </w:r>
      </w:p>
    </w:sdtContent>
  </w:sdt>
  <w:p w14:paraId="38F0DFE5" w14:textId="77777777" w:rsidR="00810E00" w:rsidRDefault="00810E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44E"/>
    <w:rsid w:val="000603CC"/>
    <w:rsid w:val="00080625"/>
    <w:rsid w:val="00092398"/>
    <w:rsid w:val="00097BB6"/>
    <w:rsid w:val="000B2A93"/>
    <w:rsid w:val="000F58F7"/>
    <w:rsid w:val="001440E7"/>
    <w:rsid w:val="00163BFA"/>
    <w:rsid w:val="00175AF7"/>
    <w:rsid w:val="00190B46"/>
    <w:rsid w:val="001B7D00"/>
    <w:rsid w:val="002667A0"/>
    <w:rsid w:val="002752CC"/>
    <w:rsid w:val="002C25FA"/>
    <w:rsid w:val="003076E9"/>
    <w:rsid w:val="00341941"/>
    <w:rsid w:val="00341BA9"/>
    <w:rsid w:val="00381957"/>
    <w:rsid w:val="003C2E87"/>
    <w:rsid w:val="003C5A16"/>
    <w:rsid w:val="00450954"/>
    <w:rsid w:val="00481A71"/>
    <w:rsid w:val="004A5C95"/>
    <w:rsid w:val="004A7D45"/>
    <w:rsid w:val="005230B6"/>
    <w:rsid w:val="0059670F"/>
    <w:rsid w:val="005D1D07"/>
    <w:rsid w:val="005E522E"/>
    <w:rsid w:val="005E7BF8"/>
    <w:rsid w:val="005F100E"/>
    <w:rsid w:val="00610638"/>
    <w:rsid w:val="0065621B"/>
    <w:rsid w:val="00682D79"/>
    <w:rsid w:val="006E0B50"/>
    <w:rsid w:val="006E108E"/>
    <w:rsid w:val="00727F3D"/>
    <w:rsid w:val="007A48DE"/>
    <w:rsid w:val="007C5E94"/>
    <w:rsid w:val="00800304"/>
    <w:rsid w:val="00810E00"/>
    <w:rsid w:val="008160FE"/>
    <w:rsid w:val="00842DE3"/>
    <w:rsid w:val="00882AB4"/>
    <w:rsid w:val="008B1D89"/>
    <w:rsid w:val="008B5B18"/>
    <w:rsid w:val="008E0DCB"/>
    <w:rsid w:val="008E2D59"/>
    <w:rsid w:val="0092490A"/>
    <w:rsid w:val="00946A6F"/>
    <w:rsid w:val="0095459A"/>
    <w:rsid w:val="00965A74"/>
    <w:rsid w:val="00A07F7F"/>
    <w:rsid w:val="00A12B4D"/>
    <w:rsid w:val="00AC2397"/>
    <w:rsid w:val="00AC4ACD"/>
    <w:rsid w:val="00B33DA4"/>
    <w:rsid w:val="00B433D9"/>
    <w:rsid w:val="00B7744E"/>
    <w:rsid w:val="00B8036C"/>
    <w:rsid w:val="00BA3CF3"/>
    <w:rsid w:val="00BF6FF8"/>
    <w:rsid w:val="00C209E0"/>
    <w:rsid w:val="00C4607E"/>
    <w:rsid w:val="00C602FF"/>
    <w:rsid w:val="00C6672B"/>
    <w:rsid w:val="00C77F09"/>
    <w:rsid w:val="00CC4574"/>
    <w:rsid w:val="00CE4102"/>
    <w:rsid w:val="00D02732"/>
    <w:rsid w:val="00D4086A"/>
    <w:rsid w:val="00D74088"/>
    <w:rsid w:val="00DD4E6B"/>
    <w:rsid w:val="00E67E06"/>
    <w:rsid w:val="00F801A0"/>
    <w:rsid w:val="00F85BBA"/>
    <w:rsid w:val="00F949A3"/>
    <w:rsid w:val="00F94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3CD36"/>
  <w15:chartTrackingRefBased/>
  <w15:docId w15:val="{81690C76-15F6-467E-9E6C-3E4794E60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pt-BR"/>
    </w:rPr>
  </w:style>
  <w:style w:type="paragraph" w:styleId="Heading1">
    <w:name w:val="heading 1"/>
    <w:basedOn w:val="Normal"/>
    <w:next w:val="Normal"/>
    <w:link w:val="Heading1Char"/>
    <w:uiPriority w:val="9"/>
    <w:qFormat/>
    <w:rsid w:val="00B7744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7744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7744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7744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7744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774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74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74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74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44E"/>
    <w:rPr>
      <w:rFonts w:asciiTheme="majorHAnsi" w:eastAsiaTheme="majorEastAsia" w:hAnsiTheme="majorHAnsi" w:cstheme="majorBidi"/>
      <w:color w:val="2F5496" w:themeColor="accent1" w:themeShade="BF"/>
      <w:sz w:val="40"/>
      <w:szCs w:val="40"/>
      <w:lang w:val="pt-BR"/>
    </w:rPr>
  </w:style>
  <w:style w:type="character" w:customStyle="1" w:styleId="Heading2Char">
    <w:name w:val="Heading 2 Char"/>
    <w:basedOn w:val="DefaultParagraphFont"/>
    <w:link w:val="Heading2"/>
    <w:uiPriority w:val="9"/>
    <w:semiHidden/>
    <w:rsid w:val="00B7744E"/>
    <w:rPr>
      <w:rFonts w:asciiTheme="majorHAnsi" w:eastAsiaTheme="majorEastAsia" w:hAnsiTheme="majorHAnsi" w:cstheme="majorBidi"/>
      <w:color w:val="2F5496" w:themeColor="accent1" w:themeShade="BF"/>
      <w:sz w:val="32"/>
      <w:szCs w:val="32"/>
      <w:lang w:val="pt-BR"/>
    </w:rPr>
  </w:style>
  <w:style w:type="character" w:customStyle="1" w:styleId="Heading3Char">
    <w:name w:val="Heading 3 Char"/>
    <w:basedOn w:val="DefaultParagraphFont"/>
    <w:link w:val="Heading3"/>
    <w:uiPriority w:val="9"/>
    <w:semiHidden/>
    <w:rsid w:val="00B7744E"/>
    <w:rPr>
      <w:rFonts w:eastAsiaTheme="majorEastAsia" w:cstheme="majorBidi"/>
      <w:color w:val="2F5496" w:themeColor="accent1" w:themeShade="BF"/>
      <w:sz w:val="28"/>
      <w:szCs w:val="28"/>
      <w:lang w:val="pt-BR"/>
    </w:rPr>
  </w:style>
  <w:style w:type="character" w:customStyle="1" w:styleId="Heading4Char">
    <w:name w:val="Heading 4 Char"/>
    <w:basedOn w:val="DefaultParagraphFont"/>
    <w:link w:val="Heading4"/>
    <w:uiPriority w:val="9"/>
    <w:semiHidden/>
    <w:rsid w:val="00B7744E"/>
    <w:rPr>
      <w:rFonts w:eastAsiaTheme="majorEastAsia" w:cstheme="majorBidi"/>
      <w:i/>
      <w:iCs/>
      <w:color w:val="2F5496" w:themeColor="accent1" w:themeShade="BF"/>
      <w:lang w:val="pt-BR"/>
    </w:rPr>
  </w:style>
  <w:style w:type="character" w:customStyle="1" w:styleId="Heading5Char">
    <w:name w:val="Heading 5 Char"/>
    <w:basedOn w:val="DefaultParagraphFont"/>
    <w:link w:val="Heading5"/>
    <w:uiPriority w:val="9"/>
    <w:semiHidden/>
    <w:rsid w:val="00B7744E"/>
    <w:rPr>
      <w:rFonts w:eastAsiaTheme="majorEastAsia" w:cstheme="majorBidi"/>
      <w:color w:val="2F5496" w:themeColor="accent1" w:themeShade="BF"/>
      <w:lang w:val="pt-BR"/>
    </w:rPr>
  </w:style>
  <w:style w:type="character" w:customStyle="1" w:styleId="Heading6Char">
    <w:name w:val="Heading 6 Char"/>
    <w:basedOn w:val="DefaultParagraphFont"/>
    <w:link w:val="Heading6"/>
    <w:uiPriority w:val="9"/>
    <w:semiHidden/>
    <w:rsid w:val="00B7744E"/>
    <w:rPr>
      <w:rFonts w:eastAsiaTheme="majorEastAsia" w:cstheme="majorBidi"/>
      <w:i/>
      <w:iCs/>
      <w:color w:val="595959" w:themeColor="text1" w:themeTint="A6"/>
      <w:lang w:val="pt-BR"/>
    </w:rPr>
  </w:style>
  <w:style w:type="character" w:customStyle="1" w:styleId="Heading7Char">
    <w:name w:val="Heading 7 Char"/>
    <w:basedOn w:val="DefaultParagraphFont"/>
    <w:link w:val="Heading7"/>
    <w:uiPriority w:val="9"/>
    <w:semiHidden/>
    <w:rsid w:val="00B7744E"/>
    <w:rPr>
      <w:rFonts w:eastAsiaTheme="majorEastAsia" w:cstheme="majorBidi"/>
      <w:color w:val="595959" w:themeColor="text1" w:themeTint="A6"/>
      <w:lang w:val="pt-BR"/>
    </w:rPr>
  </w:style>
  <w:style w:type="character" w:customStyle="1" w:styleId="Heading8Char">
    <w:name w:val="Heading 8 Char"/>
    <w:basedOn w:val="DefaultParagraphFont"/>
    <w:link w:val="Heading8"/>
    <w:uiPriority w:val="9"/>
    <w:semiHidden/>
    <w:rsid w:val="00B7744E"/>
    <w:rPr>
      <w:rFonts w:eastAsiaTheme="majorEastAsia" w:cstheme="majorBidi"/>
      <w:i/>
      <w:iCs/>
      <w:color w:val="272727" w:themeColor="text1" w:themeTint="D8"/>
      <w:lang w:val="pt-BR"/>
    </w:rPr>
  </w:style>
  <w:style w:type="character" w:customStyle="1" w:styleId="Heading9Char">
    <w:name w:val="Heading 9 Char"/>
    <w:basedOn w:val="DefaultParagraphFont"/>
    <w:link w:val="Heading9"/>
    <w:uiPriority w:val="9"/>
    <w:semiHidden/>
    <w:rsid w:val="00B7744E"/>
    <w:rPr>
      <w:rFonts w:eastAsiaTheme="majorEastAsia" w:cstheme="majorBidi"/>
      <w:color w:val="272727" w:themeColor="text1" w:themeTint="D8"/>
      <w:lang w:val="pt-BR"/>
    </w:rPr>
  </w:style>
  <w:style w:type="paragraph" w:styleId="Title">
    <w:name w:val="Title"/>
    <w:basedOn w:val="Normal"/>
    <w:next w:val="Normal"/>
    <w:link w:val="TitleChar"/>
    <w:uiPriority w:val="10"/>
    <w:qFormat/>
    <w:rsid w:val="00B774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744E"/>
    <w:rPr>
      <w:rFonts w:asciiTheme="majorHAnsi" w:eastAsiaTheme="majorEastAsia" w:hAnsiTheme="majorHAnsi" w:cstheme="majorBidi"/>
      <w:spacing w:val="-10"/>
      <w:kern w:val="28"/>
      <w:sz w:val="56"/>
      <w:szCs w:val="56"/>
      <w:lang w:val="pt-BR"/>
    </w:rPr>
  </w:style>
  <w:style w:type="paragraph" w:styleId="Subtitle">
    <w:name w:val="Subtitle"/>
    <w:basedOn w:val="Normal"/>
    <w:next w:val="Normal"/>
    <w:link w:val="SubtitleChar"/>
    <w:uiPriority w:val="11"/>
    <w:qFormat/>
    <w:rsid w:val="00B774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744E"/>
    <w:rPr>
      <w:rFonts w:eastAsiaTheme="majorEastAsia" w:cstheme="majorBidi"/>
      <w:color w:val="595959" w:themeColor="text1" w:themeTint="A6"/>
      <w:spacing w:val="15"/>
      <w:sz w:val="28"/>
      <w:szCs w:val="28"/>
      <w:lang w:val="pt-BR"/>
    </w:rPr>
  </w:style>
  <w:style w:type="paragraph" w:styleId="Quote">
    <w:name w:val="Quote"/>
    <w:basedOn w:val="Normal"/>
    <w:next w:val="Normal"/>
    <w:link w:val="QuoteChar"/>
    <w:uiPriority w:val="29"/>
    <w:qFormat/>
    <w:rsid w:val="00B7744E"/>
    <w:pPr>
      <w:spacing w:before="160"/>
      <w:jc w:val="center"/>
    </w:pPr>
    <w:rPr>
      <w:i/>
      <w:iCs/>
      <w:color w:val="404040" w:themeColor="text1" w:themeTint="BF"/>
    </w:rPr>
  </w:style>
  <w:style w:type="character" w:customStyle="1" w:styleId="QuoteChar">
    <w:name w:val="Quote Char"/>
    <w:basedOn w:val="DefaultParagraphFont"/>
    <w:link w:val="Quote"/>
    <w:uiPriority w:val="29"/>
    <w:rsid w:val="00B7744E"/>
    <w:rPr>
      <w:i/>
      <w:iCs/>
      <w:color w:val="404040" w:themeColor="text1" w:themeTint="BF"/>
      <w:lang w:val="pt-BR"/>
    </w:rPr>
  </w:style>
  <w:style w:type="paragraph" w:styleId="ListParagraph">
    <w:name w:val="List Paragraph"/>
    <w:basedOn w:val="Normal"/>
    <w:uiPriority w:val="34"/>
    <w:qFormat/>
    <w:rsid w:val="00B7744E"/>
    <w:pPr>
      <w:ind w:left="720"/>
      <w:contextualSpacing/>
    </w:pPr>
  </w:style>
  <w:style w:type="character" w:styleId="IntenseEmphasis">
    <w:name w:val="Intense Emphasis"/>
    <w:basedOn w:val="DefaultParagraphFont"/>
    <w:uiPriority w:val="21"/>
    <w:qFormat/>
    <w:rsid w:val="00B7744E"/>
    <w:rPr>
      <w:i/>
      <w:iCs/>
      <w:color w:val="2F5496" w:themeColor="accent1" w:themeShade="BF"/>
    </w:rPr>
  </w:style>
  <w:style w:type="paragraph" w:styleId="IntenseQuote">
    <w:name w:val="Intense Quote"/>
    <w:basedOn w:val="Normal"/>
    <w:next w:val="Normal"/>
    <w:link w:val="IntenseQuoteChar"/>
    <w:uiPriority w:val="30"/>
    <w:qFormat/>
    <w:rsid w:val="00B7744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7744E"/>
    <w:rPr>
      <w:i/>
      <w:iCs/>
      <w:color w:val="2F5496" w:themeColor="accent1" w:themeShade="BF"/>
      <w:lang w:val="pt-BR"/>
    </w:rPr>
  </w:style>
  <w:style w:type="character" w:styleId="IntenseReference">
    <w:name w:val="Intense Reference"/>
    <w:basedOn w:val="DefaultParagraphFont"/>
    <w:uiPriority w:val="32"/>
    <w:qFormat/>
    <w:rsid w:val="00B7744E"/>
    <w:rPr>
      <w:b/>
      <w:bCs/>
      <w:smallCaps/>
      <w:color w:val="2F5496" w:themeColor="accent1" w:themeShade="BF"/>
      <w:spacing w:val="5"/>
    </w:rPr>
  </w:style>
  <w:style w:type="paragraph" w:styleId="Bibliography">
    <w:name w:val="Bibliography"/>
    <w:basedOn w:val="Normal"/>
    <w:next w:val="Normal"/>
    <w:uiPriority w:val="37"/>
    <w:unhideWhenUsed/>
    <w:rsid w:val="00B8036C"/>
  </w:style>
  <w:style w:type="paragraph" w:styleId="NoSpacing">
    <w:name w:val="No Spacing"/>
    <w:link w:val="NoSpacingChar"/>
    <w:uiPriority w:val="1"/>
    <w:qFormat/>
    <w:rsid w:val="00B433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433D9"/>
    <w:rPr>
      <w:rFonts w:eastAsiaTheme="minorEastAsia"/>
      <w:lang w:val="en-US"/>
    </w:rPr>
  </w:style>
  <w:style w:type="paragraph" w:styleId="Header">
    <w:name w:val="header"/>
    <w:basedOn w:val="Normal"/>
    <w:link w:val="HeaderChar"/>
    <w:uiPriority w:val="99"/>
    <w:unhideWhenUsed/>
    <w:rsid w:val="00810E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0E00"/>
    <w:rPr>
      <w:lang w:val="pt-BR"/>
    </w:rPr>
  </w:style>
  <w:style w:type="paragraph" w:styleId="Footer">
    <w:name w:val="footer"/>
    <w:basedOn w:val="Normal"/>
    <w:link w:val="FooterChar"/>
    <w:uiPriority w:val="99"/>
    <w:unhideWhenUsed/>
    <w:rsid w:val="00810E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0E00"/>
    <w:rPr>
      <w:lang w:val="pt-B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10886">
      <w:bodyDiv w:val="1"/>
      <w:marLeft w:val="0"/>
      <w:marRight w:val="0"/>
      <w:marTop w:val="0"/>
      <w:marBottom w:val="0"/>
      <w:divBdr>
        <w:top w:val="none" w:sz="0" w:space="0" w:color="auto"/>
        <w:left w:val="none" w:sz="0" w:space="0" w:color="auto"/>
        <w:bottom w:val="none" w:sz="0" w:space="0" w:color="auto"/>
        <w:right w:val="none" w:sz="0" w:space="0" w:color="auto"/>
      </w:divBdr>
    </w:div>
    <w:div w:id="56903781">
      <w:bodyDiv w:val="1"/>
      <w:marLeft w:val="0"/>
      <w:marRight w:val="0"/>
      <w:marTop w:val="0"/>
      <w:marBottom w:val="0"/>
      <w:divBdr>
        <w:top w:val="none" w:sz="0" w:space="0" w:color="auto"/>
        <w:left w:val="none" w:sz="0" w:space="0" w:color="auto"/>
        <w:bottom w:val="none" w:sz="0" w:space="0" w:color="auto"/>
        <w:right w:val="none" w:sz="0" w:space="0" w:color="auto"/>
      </w:divBdr>
    </w:div>
    <w:div w:id="93402856">
      <w:bodyDiv w:val="1"/>
      <w:marLeft w:val="0"/>
      <w:marRight w:val="0"/>
      <w:marTop w:val="0"/>
      <w:marBottom w:val="0"/>
      <w:divBdr>
        <w:top w:val="none" w:sz="0" w:space="0" w:color="auto"/>
        <w:left w:val="none" w:sz="0" w:space="0" w:color="auto"/>
        <w:bottom w:val="none" w:sz="0" w:space="0" w:color="auto"/>
        <w:right w:val="none" w:sz="0" w:space="0" w:color="auto"/>
      </w:divBdr>
    </w:div>
    <w:div w:id="93988252">
      <w:bodyDiv w:val="1"/>
      <w:marLeft w:val="0"/>
      <w:marRight w:val="0"/>
      <w:marTop w:val="0"/>
      <w:marBottom w:val="0"/>
      <w:divBdr>
        <w:top w:val="none" w:sz="0" w:space="0" w:color="auto"/>
        <w:left w:val="none" w:sz="0" w:space="0" w:color="auto"/>
        <w:bottom w:val="none" w:sz="0" w:space="0" w:color="auto"/>
        <w:right w:val="none" w:sz="0" w:space="0" w:color="auto"/>
      </w:divBdr>
    </w:div>
    <w:div w:id="175467371">
      <w:bodyDiv w:val="1"/>
      <w:marLeft w:val="0"/>
      <w:marRight w:val="0"/>
      <w:marTop w:val="0"/>
      <w:marBottom w:val="0"/>
      <w:divBdr>
        <w:top w:val="none" w:sz="0" w:space="0" w:color="auto"/>
        <w:left w:val="none" w:sz="0" w:space="0" w:color="auto"/>
        <w:bottom w:val="none" w:sz="0" w:space="0" w:color="auto"/>
        <w:right w:val="none" w:sz="0" w:space="0" w:color="auto"/>
      </w:divBdr>
    </w:div>
    <w:div w:id="264004286">
      <w:bodyDiv w:val="1"/>
      <w:marLeft w:val="0"/>
      <w:marRight w:val="0"/>
      <w:marTop w:val="0"/>
      <w:marBottom w:val="0"/>
      <w:divBdr>
        <w:top w:val="none" w:sz="0" w:space="0" w:color="auto"/>
        <w:left w:val="none" w:sz="0" w:space="0" w:color="auto"/>
        <w:bottom w:val="none" w:sz="0" w:space="0" w:color="auto"/>
        <w:right w:val="none" w:sz="0" w:space="0" w:color="auto"/>
      </w:divBdr>
    </w:div>
    <w:div w:id="297272537">
      <w:bodyDiv w:val="1"/>
      <w:marLeft w:val="0"/>
      <w:marRight w:val="0"/>
      <w:marTop w:val="0"/>
      <w:marBottom w:val="0"/>
      <w:divBdr>
        <w:top w:val="none" w:sz="0" w:space="0" w:color="auto"/>
        <w:left w:val="none" w:sz="0" w:space="0" w:color="auto"/>
        <w:bottom w:val="none" w:sz="0" w:space="0" w:color="auto"/>
        <w:right w:val="none" w:sz="0" w:space="0" w:color="auto"/>
      </w:divBdr>
    </w:div>
    <w:div w:id="328797747">
      <w:bodyDiv w:val="1"/>
      <w:marLeft w:val="0"/>
      <w:marRight w:val="0"/>
      <w:marTop w:val="0"/>
      <w:marBottom w:val="0"/>
      <w:divBdr>
        <w:top w:val="none" w:sz="0" w:space="0" w:color="auto"/>
        <w:left w:val="none" w:sz="0" w:space="0" w:color="auto"/>
        <w:bottom w:val="none" w:sz="0" w:space="0" w:color="auto"/>
        <w:right w:val="none" w:sz="0" w:space="0" w:color="auto"/>
      </w:divBdr>
    </w:div>
    <w:div w:id="339353061">
      <w:bodyDiv w:val="1"/>
      <w:marLeft w:val="0"/>
      <w:marRight w:val="0"/>
      <w:marTop w:val="0"/>
      <w:marBottom w:val="0"/>
      <w:divBdr>
        <w:top w:val="none" w:sz="0" w:space="0" w:color="auto"/>
        <w:left w:val="none" w:sz="0" w:space="0" w:color="auto"/>
        <w:bottom w:val="none" w:sz="0" w:space="0" w:color="auto"/>
        <w:right w:val="none" w:sz="0" w:space="0" w:color="auto"/>
      </w:divBdr>
    </w:div>
    <w:div w:id="362361626">
      <w:bodyDiv w:val="1"/>
      <w:marLeft w:val="0"/>
      <w:marRight w:val="0"/>
      <w:marTop w:val="0"/>
      <w:marBottom w:val="0"/>
      <w:divBdr>
        <w:top w:val="none" w:sz="0" w:space="0" w:color="auto"/>
        <w:left w:val="none" w:sz="0" w:space="0" w:color="auto"/>
        <w:bottom w:val="none" w:sz="0" w:space="0" w:color="auto"/>
        <w:right w:val="none" w:sz="0" w:space="0" w:color="auto"/>
      </w:divBdr>
    </w:div>
    <w:div w:id="416640046">
      <w:bodyDiv w:val="1"/>
      <w:marLeft w:val="0"/>
      <w:marRight w:val="0"/>
      <w:marTop w:val="0"/>
      <w:marBottom w:val="0"/>
      <w:divBdr>
        <w:top w:val="none" w:sz="0" w:space="0" w:color="auto"/>
        <w:left w:val="none" w:sz="0" w:space="0" w:color="auto"/>
        <w:bottom w:val="none" w:sz="0" w:space="0" w:color="auto"/>
        <w:right w:val="none" w:sz="0" w:space="0" w:color="auto"/>
      </w:divBdr>
    </w:div>
    <w:div w:id="464083561">
      <w:bodyDiv w:val="1"/>
      <w:marLeft w:val="0"/>
      <w:marRight w:val="0"/>
      <w:marTop w:val="0"/>
      <w:marBottom w:val="0"/>
      <w:divBdr>
        <w:top w:val="none" w:sz="0" w:space="0" w:color="auto"/>
        <w:left w:val="none" w:sz="0" w:space="0" w:color="auto"/>
        <w:bottom w:val="none" w:sz="0" w:space="0" w:color="auto"/>
        <w:right w:val="none" w:sz="0" w:space="0" w:color="auto"/>
      </w:divBdr>
    </w:div>
    <w:div w:id="493568843">
      <w:bodyDiv w:val="1"/>
      <w:marLeft w:val="0"/>
      <w:marRight w:val="0"/>
      <w:marTop w:val="0"/>
      <w:marBottom w:val="0"/>
      <w:divBdr>
        <w:top w:val="none" w:sz="0" w:space="0" w:color="auto"/>
        <w:left w:val="none" w:sz="0" w:space="0" w:color="auto"/>
        <w:bottom w:val="none" w:sz="0" w:space="0" w:color="auto"/>
        <w:right w:val="none" w:sz="0" w:space="0" w:color="auto"/>
      </w:divBdr>
    </w:div>
    <w:div w:id="513540123">
      <w:bodyDiv w:val="1"/>
      <w:marLeft w:val="0"/>
      <w:marRight w:val="0"/>
      <w:marTop w:val="0"/>
      <w:marBottom w:val="0"/>
      <w:divBdr>
        <w:top w:val="none" w:sz="0" w:space="0" w:color="auto"/>
        <w:left w:val="none" w:sz="0" w:space="0" w:color="auto"/>
        <w:bottom w:val="none" w:sz="0" w:space="0" w:color="auto"/>
        <w:right w:val="none" w:sz="0" w:space="0" w:color="auto"/>
      </w:divBdr>
    </w:div>
    <w:div w:id="536358239">
      <w:bodyDiv w:val="1"/>
      <w:marLeft w:val="0"/>
      <w:marRight w:val="0"/>
      <w:marTop w:val="0"/>
      <w:marBottom w:val="0"/>
      <w:divBdr>
        <w:top w:val="none" w:sz="0" w:space="0" w:color="auto"/>
        <w:left w:val="none" w:sz="0" w:space="0" w:color="auto"/>
        <w:bottom w:val="none" w:sz="0" w:space="0" w:color="auto"/>
        <w:right w:val="none" w:sz="0" w:space="0" w:color="auto"/>
      </w:divBdr>
    </w:div>
    <w:div w:id="551648783">
      <w:bodyDiv w:val="1"/>
      <w:marLeft w:val="0"/>
      <w:marRight w:val="0"/>
      <w:marTop w:val="0"/>
      <w:marBottom w:val="0"/>
      <w:divBdr>
        <w:top w:val="none" w:sz="0" w:space="0" w:color="auto"/>
        <w:left w:val="none" w:sz="0" w:space="0" w:color="auto"/>
        <w:bottom w:val="none" w:sz="0" w:space="0" w:color="auto"/>
        <w:right w:val="none" w:sz="0" w:space="0" w:color="auto"/>
      </w:divBdr>
    </w:div>
    <w:div w:id="554852685">
      <w:bodyDiv w:val="1"/>
      <w:marLeft w:val="0"/>
      <w:marRight w:val="0"/>
      <w:marTop w:val="0"/>
      <w:marBottom w:val="0"/>
      <w:divBdr>
        <w:top w:val="none" w:sz="0" w:space="0" w:color="auto"/>
        <w:left w:val="none" w:sz="0" w:space="0" w:color="auto"/>
        <w:bottom w:val="none" w:sz="0" w:space="0" w:color="auto"/>
        <w:right w:val="none" w:sz="0" w:space="0" w:color="auto"/>
      </w:divBdr>
    </w:div>
    <w:div w:id="559177369">
      <w:bodyDiv w:val="1"/>
      <w:marLeft w:val="0"/>
      <w:marRight w:val="0"/>
      <w:marTop w:val="0"/>
      <w:marBottom w:val="0"/>
      <w:divBdr>
        <w:top w:val="none" w:sz="0" w:space="0" w:color="auto"/>
        <w:left w:val="none" w:sz="0" w:space="0" w:color="auto"/>
        <w:bottom w:val="none" w:sz="0" w:space="0" w:color="auto"/>
        <w:right w:val="none" w:sz="0" w:space="0" w:color="auto"/>
      </w:divBdr>
    </w:div>
    <w:div w:id="564218186">
      <w:bodyDiv w:val="1"/>
      <w:marLeft w:val="0"/>
      <w:marRight w:val="0"/>
      <w:marTop w:val="0"/>
      <w:marBottom w:val="0"/>
      <w:divBdr>
        <w:top w:val="none" w:sz="0" w:space="0" w:color="auto"/>
        <w:left w:val="none" w:sz="0" w:space="0" w:color="auto"/>
        <w:bottom w:val="none" w:sz="0" w:space="0" w:color="auto"/>
        <w:right w:val="none" w:sz="0" w:space="0" w:color="auto"/>
      </w:divBdr>
    </w:div>
    <w:div w:id="568269713">
      <w:bodyDiv w:val="1"/>
      <w:marLeft w:val="0"/>
      <w:marRight w:val="0"/>
      <w:marTop w:val="0"/>
      <w:marBottom w:val="0"/>
      <w:divBdr>
        <w:top w:val="none" w:sz="0" w:space="0" w:color="auto"/>
        <w:left w:val="none" w:sz="0" w:space="0" w:color="auto"/>
        <w:bottom w:val="none" w:sz="0" w:space="0" w:color="auto"/>
        <w:right w:val="none" w:sz="0" w:space="0" w:color="auto"/>
      </w:divBdr>
    </w:div>
    <w:div w:id="579559695">
      <w:bodyDiv w:val="1"/>
      <w:marLeft w:val="0"/>
      <w:marRight w:val="0"/>
      <w:marTop w:val="0"/>
      <w:marBottom w:val="0"/>
      <w:divBdr>
        <w:top w:val="none" w:sz="0" w:space="0" w:color="auto"/>
        <w:left w:val="none" w:sz="0" w:space="0" w:color="auto"/>
        <w:bottom w:val="none" w:sz="0" w:space="0" w:color="auto"/>
        <w:right w:val="none" w:sz="0" w:space="0" w:color="auto"/>
      </w:divBdr>
    </w:div>
    <w:div w:id="580523273">
      <w:bodyDiv w:val="1"/>
      <w:marLeft w:val="0"/>
      <w:marRight w:val="0"/>
      <w:marTop w:val="0"/>
      <w:marBottom w:val="0"/>
      <w:divBdr>
        <w:top w:val="none" w:sz="0" w:space="0" w:color="auto"/>
        <w:left w:val="none" w:sz="0" w:space="0" w:color="auto"/>
        <w:bottom w:val="none" w:sz="0" w:space="0" w:color="auto"/>
        <w:right w:val="none" w:sz="0" w:space="0" w:color="auto"/>
      </w:divBdr>
    </w:div>
    <w:div w:id="605580733">
      <w:bodyDiv w:val="1"/>
      <w:marLeft w:val="0"/>
      <w:marRight w:val="0"/>
      <w:marTop w:val="0"/>
      <w:marBottom w:val="0"/>
      <w:divBdr>
        <w:top w:val="none" w:sz="0" w:space="0" w:color="auto"/>
        <w:left w:val="none" w:sz="0" w:space="0" w:color="auto"/>
        <w:bottom w:val="none" w:sz="0" w:space="0" w:color="auto"/>
        <w:right w:val="none" w:sz="0" w:space="0" w:color="auto"/>
      </w:divBdr>
    </w:div>
    <w:div w:id="690302917">
      <w:bodyDiv w:val="1"/>
      <w:marLeft w:val="0"/>
      <w:marRight w:val="0"/>
      <w:marTop w:val="0"/>
      <w:marBottom w:val="0"/>
      <w:divBdr>
        <w:top w:val="none" w:sz="0" w:space="0" w:color="auto"/>
        <w:left w:val="none" w:sz="0" w:space="0" w:color="auto"/>
        <w:bottom w:val="none" w:sz="0" w:space="0" w:color="auto"/>
        <w:right w:val="none" w:sz="0" w:space="0" w:color="auto"/>
      </w:divBdr>
    </w:div>
    <w:div w:id="704134099">
      <w:bodyDiv w:val="1"/>
      <w:marLeft w:val="0"/>
      <w:marRight w:val="0"/>
      <w:marTop w:val="0"/>
      <w:marBottom w:val="0"/>
      <w:divBdr>
        <w:top w:val="none" w:sz="0" w:space="0" w:color="auto"/>
        <w:left w:val="none" w:sz="0" w:space="0" w:color="auto"/>
        <w:bottom w:val="none" w:sz="0" w:space="0" w:color="auto"/>
        <w:right w:val="none" w:sz="0" w:space="0" w:color="auto"/>
      </w:divBdr>
    </w:div>
    <w:div w:id="713306572">
      <w:bodyDiv w:val="1"/>
      <w:marLeft w:val="0"/>
      <w:marRight w:val="0"/>
      <w:marTop w:val="0"/>
      <w:marBottom w:val="0"/>
      <w:divBdr>
        <w:top w:val="none" w:sz="0" w:space="0" w:color="auto"/>
        <w:left w:val="none" w:sz="0" w:space="0" w:color="auto"/>
        <w:bottom w:val="none" w:sz="0" w:space="0" w:color="auto"/>
        <w:right w:val="none" w:sz="0" w:space="0" w:color="auto"/>
      </w:divBdr>
    </w:div>
    <w:div w:id="716977030">
      <w:bodyDiv w:val="1"/>
      <w:marLeft w:val="0"/>
      <w:marRight w:val="0"/>
      <w:marTop w:val="0"/>
      <w:marBottom w:val="0"/>
      <w:divBdr>
        <w:top w:val="none" w:sz="0" w:space="0" w:color="auto"/>
        <w:left w:val="none" w:sz="0" w:space="0" w:color="auto"/>
        <w:bottom w:val="none" w:sz="0" w:space="0" w:color="auto"/>
        <w:right w:val="none" w:sz="0" w:space="0" w:color="auto"/>
      </w:divBdr>
    </w:div>
    <w:div w:id="732780730">
      <w:bodyDiv w:val="1"/>
      <w:marLeft w:val="0"/>
      <w:marRight w:val="0"/>
      <w:marTop w:val="0"/>
      <w:marBottom w:val="0"/>
      <w:divBdr>
        <w:top w:val="none" w:sz="0" w:space="0" w:color="auto"/>
        <w:left w:val="none" w:sz="0" w:space="0" w:color="auto"/>
        <w:bottom w:val="none" w:sz="0" w:space="0" w:color="auto"/>
        <w:right w:val="none" w:sz="0" w:space="0" w:color="auto"/>
      </w:divBdr>
    </w:div>
    <w:div w:id="747768586">
      <w:bodyDiv w:val="1"/>
      <w:marLeft w:val="0"/>
      <w:marRight w:val="0"/>
      <w:marTop w:val="0"/>
      <w:marBottom w:val="0"/>
      <w:divBdr>
        <w:top w:val="none" w:sz="0" w:space="0" w:color="auto"/>
        <w:left w:val="none" w:sz="0" w:space="0" w:color="auto"/>
        <w:bottom w:val="none" w:sz="0" w:space="0" w:color="auto"/>
        <w:right w:val="none" w:sz="0" w:space="0" w:color="auto"/>
      </w:divBdr>
    </w:div>
    <w:div w:id="782573734">
      <w:bodyDiv w:val="1"/>
      <w:marLeft w:val="0"/>
      <w:marRight w:val="0"/>
      <w:marTop w:val="0"/>
      <w:marBottom w:val="0"/>
      <w:divBdr>
        <w:top w:val="none" w:sz="0" w:space="0" w:color="auto"/>
        <w:left w:val="none" w:sz="0" w:space="0" w:color="auto"/>
        <w:bottom w:val="none" w:sz="0" w:space="0" w:color="auto"/>
        <w:right w:val="none" w:sz="0" w:space="0" w:color="auto"/>
      </w:divBdr>
    </w:div>
    <w:div w:id="834686304">
      <w:bodyDiv w:val="1"/>
      <w:marLeft w:val="0"/>
      <w:marRight w:val="0"/>
      <w:marTop w:val="0"/>
      <w:marBottom w:val="0"/>
      <w:divBdr>
        <w:top w:val="none" w:sz="0" w:space="0" w:color="auto"/>
        <w:left w:val="none" w:sz="0" w:space="0" w:color="auto"/>
        <w:bottom w:val="none" w:sz="0" w:space="0" w:color="auto"/>
        <w:right w:val="none" w:sz="0" w:space="0" w:color="auto"/>
      </w:divBdr>
    </w:div>
    <w:div w:id="868108906">
      <w:bodyDiv w:val="1"/>
      <w:marLeft w:val="0"/>
      <w:marRight w:val="0"/>
      <w:marTop w:val="0"/>
      <w:marBottom w:val="0"/>
      <w:divBdr>
        <w:top w:val="none" w:sz="0" w:space="0" w:color="auto"/>
        <w:left w:val="none" w:sz="0" w:space="0" w:color="auto"/>
        <w:bottom w:val="none" w:sz="0" w:space="0" w:color="auto"/>
        <w:right w:val="none" w:sz="0" w:space="0" w:color="auto"/>
      </w:divBdr>
    </w:div>
    <w:div w:id="923220844">
      <w:bodyDiv w:val="1"/>
      <w:marLeft w:val="0"/>
      <w:marRight w:val="0"/>
      <w:marTop w:val="0"/>
      <w:marBottom w:val="0"/>
      <w:divBdr>
        <w:top w:val="none" w:sz="0" w:space="0" w:color="auto"/>
        <w:left w:val="none" w:sz="0" w:space="0" w:color="auto"/>
        <w:bottom w:val="none" w:sz="0" w:space="0" w:color="auto"/>
        <w:right w:val="none" w:sz="0" w:space="0" w:color="auto"/>
      </w:divBdr>
    </w:div>
    <w:div w:id="975337826">
      <w:bodyDiv w:val="1"/>
      <w:marLeft w:val="0"/>
      <w:marRight w:val="0"/>
      <w:marTop w:val="0"/>
      <w:marBottom w:val="0"/>
      <w:divBdr>
        <w:top w:val="none" w:sz="0" w:space="0" w:color="auto"/>
        <w:left w:val="none" w:sz="0" w:space="0" w:color="auto"/>
        <w:bottom w:val="none" w:sz="0" w:space="0" w:color="auto"/>
        <w:right w:val="none" w:sz="0" w:space="0" w:color="auto"/>
      </w:divBdr>
    </w:div>
    <w:div w:id="989289294">
      <w:bodyDiv w:val="1"/>
      <w:marLeft w:val="0"/>
      <w:marRight w:val="0"/>
      <w:marTop w:val="0"/>
      <w:marBottom w:val="0"/>
      <w:divBdr>
        <w:top w:val="none" w:sz="0" w:space="0" w:color="auto"/>
        <w:left w:val="none" w:sz="0" w:space="0" w:color="auto"/>
        <w:bottom w:val="none" w:sz="0" w:space="0" w:color="auto"/>
        <w:right w:val="none" w:sz="0" w:space="0" w:color="auto"/>
      </w:divBdr>
    </w:div>
    <w:div w:id="1069305109">
      <w:bodyDiv w:val="1"/>
      <w:marLeft w:val="0"/>
      <w:marRight w:val="0"/>
      <w:marTop w:val="0"/>
      <w:marBottom w:val="0"/>
      <w:divBdr>
        <w:top w:val="none" w:sz="0" w:space="0" w:color="auto"/>
        <w:left w:val="none" w:sz="0" w:space="0" w:color="auto"/>
        <w:bottom w:val="none" w:sz="0" w:space="0" w:color="auto"/>
        <w:right w:val="none" w:sz="0" w:space="0" w:color="auto"/>
      </w:divBdr>
    </w:div>
    <w:div w:id="1093818466">
      <w:bodyDiv w:val="1"/>
      <w:marLeft w:val="0"/>
      <w:marRight w:val="0"/>
      <w:marTop w:val="0"/>
      <w:marBottom w:val="0"/>
      <w:divBdr>
        <w:top w:val="none" w:sz="0" w:space="0" w:color="auto"/>
        <w:left w:val="none" w:sz="0" w:space="0" w:color="auto"/>
        <w:bottom w:val="none" w:sz="0" w:space="0" w:color="auto"/>
        <w:right w:val="none" w:sz="0" w:space="0" w:color="auto"/>
      </w:divBdr>
    </w:div>
    <w:div w:id="1119105975">
      <w:bodyDiv w:val="1"/>
      <w:marLeft w:val="0"/>
      <w:marRight w:val="0"/>
      <w:marTop w:val="0"/>
      <w:marBottom w:val="0"/>
      <w:divBdr>
        <w:top w:val="none" w:sz="0" w:space="0" w:color="auto"/>
        <w:left w:val="none" w:sz="0" w:space="0" w:color="auto"/>
        <w:bottom w:val="none" w:sz="0" w:space="0" w:color="auto"/>
        <w:right w:val="none" w:sz="0" w:space="0" w:color="auto"/>
      </w:divBdr>
    </w:div>
    <w:div w:id="1120493089">
      <w:bodyDiv w:val="1"/>
      <w:marLeft w:val="0"/>
      <w:marRight w:val="0"/>
      <w:marTop w:val="0"/>
      <w:marBottom w:val="0"/>
      <w:divBdr>
        <w:top w:val="none" w:sz="0" w:space="0" w:color="auto"/>
        <w:left w:val="none" w:sz="0" w:space="0" w:color="auto"/>
        <w:bottom w:val="none" w:sz="0" w:space="0" w:color="auto"/>
        <w:right w:val="none" w:sz="0" w:space="0" w:color="auto"/>
      </w:divBdr>
    </w:div>
    <w:div w:id="1179808694">
      <w:bodyDiv w:val="1"/>
      <w:marLeft w:val="0"/>
      <w:marRight w:val="0"/>
      <w:marTop w:val="0"/>
      <w:marBottom w:val="0"/>
      <w:divBdr>
        <w:top w:val="none" w:sz="0" w:space="0" w:color="auto"/>
        <w:left w:val="none" w:sz="0" w:space="0" w:color="auto"/>
        <w:bottom w:val="none" w:sz="0" w:space="0" w:color="auto"/>
        <w:right w:val="none" w:sz="0" w:space="0" w:color="auto"/>
      </w:divBdr>
    </w:div>
    <w:div w:id="1289167754">
      <w:bodyDiv w:val="1"/>
      <w:marLeft w:val="0"/>
      <w:marRight w:val="0"/>
      <w:marTop w:val="0"/>
      <w:marBottom w:val="0"/>
      <w:divBdr>
        <w:top w:val="none" w:sz="0" w:space="0" w:color="auto"/>
        <w:left w:val="none" w:sz="0" w:space="0" w:color="auto"/>
        <w:bottom w:val="none" w:sz="0" w:space="0" w:color="auto"/>
        <w:right w:val="none" w:sz="0" w:space="0" w:color="auto"/>
      </w:divBdr>
    </w:div>
    <w:div w:id="1298491879">
      <w:bodyDiv w:val="1"/>
      <w:marLeft w:val="0"/>
      <w:marRight w:val="0"/>
      <w:marTop w:val="0"/>
      <w:marBottom w:val="0"/>
      <w:divBdr>
        <w:top w:val="none" w:sz="0" w:space="0" w:color="auto"/>
        <w:left w:val="none" w:sz="0" w:space="0" w:color="auto"/>
        <w:bottom w:val="none" w:sz="0" w:space="0" w:color="auto"/>
        <w:right w:val="none" w:sz="0" w:space="0" w:color="auto"/>
      </w:divBdr>
    </w:div>
    <w:div w:id="1300765101">
      <w:bodyDiv w:val="1"/>
      <w:marLeft w:val="0"/>
      <w:marRight w:val="0"/>
      <w:marTop w:val="0"/>
      <w:marBottom w:val="0"/>
      <w:divBdr>
        <w:top w:val="none" w:sz="0" w:space="0" w:color="auto"/>
        <w:left w:val="none" w:sz="0" w:space="0" w:color="auto"/>
        <w:bottom w:val="none" w:sz="0" w:space="0" w:color="auto"/>
        <w:right w:val="none" w:sz="0" w:space="0" w:color="auto"/>
      </w:divBdr>
    </w:div>
    <w:div w:id="1319461412">
      <w:bodyDiv w:val="1"/>
      <w:marLeft w:val="0"/>
      <w:marRight w:val="0"/>
      <w:marTop w:val="0"/>
      <w:marBottom w:val="0"/>
      <w:divBdr>
        <w:top w:val="none" w:sz="0" w:space="0" w:color="auto"/>
        <w:left w:val="none" w:sz="0" w:space="0" w:color="auto"/>
        <w:bottom w:val="none" w:sz="0" w:space="0" w:color="auto"/>
        <w:right w:val="none" w:sz="0" w:space="0" w:color="auto"/>
      </w:divBdr>
    </w:div>
    <w:div w:id="1499342951">
      <w:bodyDiv w:val="1"/>
      <w:marLeft w:val="0"/>
      <w:marRight w:val="0"/>
      <w:marTop w:val="0"/>
      <w:marBottom w:val="0"/>
      <w:divBdr>
        <w:top w:val="none" w:sz="0" w:space="0" w:color="auto"/>
        <w:left w:val="none" w:sz="0" w:space="0" w:color="auto"/>
        <w:bottom w:val="none" w:sz="0" w:space="0" w:color="auto"/>
        <w:right w:val="none" w:sz="0" w:space="0" w:color="auto"/>
      </w:divBdr>
    </w:div>
    <w:div w:id="1523664981">
      <w:bodyDiv w:val="1"/>
      <w:marLeft w:val="0"/>
      <w:marRight w:val="0"/>
      <w:marTop w:val="0"/>
      <w:marBottom w:val="0"/>
      <w:divBdr>
        <w:top w:val="none" w:sz="0" w:space="0" w:color="auto"/>
        <w:left w:val="none" w:sz="0" w:space="0" w:color="auto"/>
        <w:bottom w:val="none" w:sz="0" w:space="0" w:color="auto"/>
        <w:right w:val="none" w:sz="0" w:space="0" w:color="auto"/>
      </w:divBdr>
    </w:div>
    <w:div w:id="1544094259">
      <w:bodyDiv w:val="1"/>
      <w:marLeft w:val="0"/>
      <w:marRight w:val="0"/>
      <w:marTop w:val="0"/>
      <w:marBottom w:val="0"/>
      <w:divBdr>
        <w:top w:val="none" w:sz="0" w:space="0" w:color="auto"/>
        <w:left w:val="none" w:sz="0" w:space="0" w:color="auto"/>
        <w:bottom w:val="none" w:sz="0" w:space="0" w:color="auto"/>
        <w:right w:val="none" w:sz="0" w:space="0" w:color="auto"/>
      </w:divBdr>
    </w:div>
    <w:div w:id="1558660368">
      <w:bodyDiv w:val="1"/>
      <w:marLeft w:val="0"/>
      <w:marRight w:val="0"/>
      <w:marTop w:val="0"/>
      <w:marBottom w:val="0"/>
      <w:divBdr>
        <w:top w:val="none" w:sz="0" w:space="0" w:color="auto"/>
        <w:left w:val="none" w:sz="0" w:space="0" w:color="auto"/>
        <w:bottom w:val="none" w:sz="0" w:space="0" w:color="auto"/>
        <w:right w:val="none" w:sz="0" w:space="0" w:color="auto"/>
      </w:divBdr>
    </w:div>
    <w:div w:id="1563296086">
      <w:bodyDiv w:val="1"/>
      <w:marLeft w:val="0"/>
      <w:marRight w:val="0"/>
      <w:marTop w:val="0"/>
      <w:marBottom w:val="0"/>
      <w:divBdr>
        <w:top w:val="none" w:sz="0" w:space="0" w:color="auto"/>
        <w:left w:val="none" w:sz="0" w:space="0" w:color="auto"/>
        <w:bottom w:val="none" w:sz="0" w:space="0" w:color="auto"/>
        <w:right w:val="none" w:sz="0" w:space="0" w:color="auto"/>
      </w:divBdr>
    </w:div>
    <w:div w:id="1564556975">
      <w:bodyDiv w:val="1"/>
      <w:marLeft w:val="0"/>
      <w:marRight w:val="0"/>
      <w:marTop w:val="0"/>
      <w:marBottom w:val="0"/>
      <w:divBdr>
        <w:top w:val="none" w:sz="0" w:space="0" w:color="auto"/>
        <w:left w:val="none" w:sz="0" w:space="0" w:color="auto"/>
        <w:bottom w:val="none" w:sz="0" w:space="0" w:color="auto"/>
        <w:right w:val="none" w:sz="0" w:space="0" w:color="auto"/>
      </w:divBdr>
    </w:div>
    <w:div w:id="1577474924">
      <w:bodyDiv w:val="1"/>
      <w:marLeft w:val="0"/>
      <w:marRight w:val="0"/>
      <w:marTop w:val="0"/>
      <w:marBottom w:val="0"/>
      <w:divBdr>
        <w:top w:val="none" w:sz="0" w:space="0" w:color="auto"/>
        <w:left w:val="none" w:sz="0" w:space="0" w:color="auto"/>
        <w:bottom w:val="none" w:sz="0" w:space="0" w:color="auto"/>
        <w:right w:val="none" w:sz="0" w:space="0" w:color="auto"/>
      </w:divBdr>
    </w:div>
    <w:div w:id="1577787511">
      <w:bodyDiv w:val="1"/>
      <w:marLeft w:val="0"/>
      <w:marRight w:val="0"/>
      <w:marTop w:val="0"/>
      <w:marBottom w:val="0"/>
      <w:divBdr>
        <w:top w:val="none" w:sz="0" w:space="0" w:color="auto"/>
        <w:left w:val="none" w:sz="0" w:space="0" w:color="auto"/>
        <w:bottom w:val="none" w:sz="0" w:space="0" w:color="auto"/>
        <w:right w:val="none" w:sz="0" w:space="0" w:color="auto"/>
      </w:divBdr>
    </w:div>
    <w:div w:id="1609895943">
      <w:bodyDiv w:val="1"/>
      <w:marLeft w:val="0"/>
      <w:marRight w:val="0"/>
      <w:marTop w:val="0"/>
      <w:marBottom w:val="0"/>
      <w:divBdr>
        <w:top w:val="none" w:sz="0" w:space="0" w:color="auto"/>
        <w:left w:val="none" w:sz="0" w:space="0" w:color="auto"/>
        <w:bottom w:val="none" w:sz="0" w:space="0" w:color="auto"/>
        <w:right w:val="none" w:sz="0" w:space="0" w:color="auto"/>
      </w:divBdr>
    </w:div>
    <w:div w:id="1632394011">
      <w:bodyDiv w:val="1"/>
      <w:marLeft w:val="0"/>
      <w:marRight w:val="0"/>
      <w:marTop w:val="0"/>
      <w:marBottom w:val="0"/>
      <w:divBdr>
        <w:top w:val="none" w:sz="0" w:space="0" w:color="auto"/>
        <w:left w:val="none" w:sz="0" w:space="0" w:color="auto"/>
        <w:bottom w:val="none" w:sz="0" w:space="0" w:color="auto"/>
        <w:right w:val="none" w:sz="0" w:space="0" w:color="auto"/>
      </w:divBdr>
    </w:div>
    <w:div w:id="1642734624">
      <w:bodyDiv w:val="1"/>
      <w:marLeft w:val="0"/>
      <w:marRight w:val="0"/>
      <w:marTop w:val="0"/>
      <w:marBottom w:val="0"/>
      <w:divBdr>
        <w:top w:val="none" w:sz="0" w:space="0" w:color="auto"/>
        <w:left w:val="none" w:sz="0" w:space="0" w:color="auto"/>
        <w:bottom w:val="none" w:sz="0" w:space="0" w:color="auto"/>
        <w:right w:val="none" w:sz="0" w:space="0" w:color="auto"/>
      </w:divBdr>
    </w:div>
    <w:div w:id="1658805238">
      <w:bodyDiv w:val="1"/>
      <w:marLeft w:val="0"/>
      <w:marRight w:val="0"/>
      <w:marTop w:val="0"/>
      <w:marBottom w:val="0"/>
      <w:divBdr>
        <w:top w:val="none" w:sz="0" w:space="0" w:color="auto"/>
        <w:left w:val="none" w:sz="0" w:space="0" w:color="auto"/>
        <w:bottom w:val="none" w:sz="0" w:space="0" w:color="auto"/>
        <w:right w:val="none" w:sz="0" w:space="0" w:color="auto"/>
      </w:divBdr>
    </w:div>
    <w:div w:id="1662156518">
      <w:bodyDiv w:val="1"/>
      <w:marLeft w:val="0"/>
      <w:marRight w:val="0"/>
      <w:marTop w:val="0"/>
      <w:marBottom w:val="0"/>
      <w:divBdr>
        <w:top w:val="none" w:sz="0" w:space="0" w:color="auto"/>
        <w:left w:val="none" w:sz="0" w:space="0" w:color="auto"/>
        <w:bottom w:val="none" w:sz="0" w:space="0" w:color="auto"/>
        <w:right w:val="none" w:sz="0" w:space="0" w:color="auto"/>
      </w:divBdr>
    </w:div>
    <w:div w:id="1673607934">
      <w:bodyDiv w:val="1"/>
      <w:marLeft w:val="0"/>
      <w:marRight w:val="0"/>
      <w:marTop w:val="0"/>
      <w:marBottom w:val="0"/>
      <w:divBdr>
        <w:top w:val="none" w:sz="0" w:space="0" w:color="auto"/>
        <w:left w:val="none" w:sz="0" w:space="0" w:color="auto"/>
        <w:bottom w:val="none" w:sz="0" w:space="0" w:color="auto"/>
        <w:right w:val="none" w:sz="0" w:space="0" w:color="auto"/>
      </w:divBdr>
    </w:div>
    <w:div w:id="1694959743">
      <w:bodyDiv w:val="1"/>
      <w:marLeft w:val="0"/>
      <w:marRight w:val="0"/>
      <w:marTop w:val="0"/>
      <w:marBottom w:val="0"/>
      <w:divBdr>
        <w:top w:val="none" w:sz="0" w:space="0" w:color="auto"/>
        <w:left w:val="none" w:sz="0" w:space="0" w:color="auto"/>
        <w:bottom w:val="none" w:sz="0" w:space="0" w:color="auto"/>
        <w:right w:val="none" w:sz="0" w:space="0" w:color="auto"/>
      </w:divBdr>
    </w:div>
    <w:div w:id="1699046446">
      <w:bodyDiv w:val="1"/>
      <w:marLeft w:val="0"/>
      <w:marRight w:val="0"/>
      <w:marTop w:val="0"/>
      <w:marBottom w:val="0"/>
      <w:divBdr>
        <w:top w:val="none" w:sz="0" w:space="0" w:color="auto"/>
        <w:left w:val="none" w:sz="0" w:space="0" w:color="auto"/>
        <w:bottom w:val="none" w:sz="0" w:space="0" w:color="auto"/>
        <w:right w:val="none" w:sz="0" w:space="0" w:color="auto"/>
      </w:divBdr>
    </w:div>
    <w:div w:id="1740864603">
      <w:bodyDiv w:val="1"/>
      <w:marLeft w:val="0"/>
      <w:marRight w:val="0"/>
      <w:marTop w:val="0"/>
      <w:marBottom w:val="0"/>
      <w:divBdr>
        <w:top w:val="none" w:sz="0" w:space="0" w:color="auto"/>
        <w:left w:val="none" w:sz="0" w:space="0" w:color="auto"/>
        <w:bottom w:val="none" w:sz="0" w:space="0" w:color="auto"/>
        <w:right w:val="none" w:sz="0" w:space="0" w:color="auto"/>
      </w:divBdr>
    </w:div>
    <w:div w:id="1769154267">
      <w:bodyDiv w:val="1"/>
      <w:marLeft w:val="0"/>
      <w:marRight w:val="0"/>
      <w:marTop w:val="0"/>
      <w:marBottom w:val="0"/>
      <w:divBdr>
        <w:top w:val="none" w:sz="0" w:space="0" w:color="auto"/>
        <w:left w:val="none" w:sz="0" w:space="0" w:color="auto"/>
        <w:bottom w:val="none" w:sz="0" w:space="0" w:color="auto"/>
        <w:right w:val="none" w:sz="0" w:space="0" w:color="auto"/>
      </w:divBdr>
    </w:div>
    <w:div w:id="1788618038">
      <w:bodyDiv w:val="1"/>
      <w:marLeft w:val="0"/>
      <w:marRight w:val="0"/>
      <w:marTop w:val="0"/>
      <w:marBottom w:val="0"/>
      <w:divBdr>
        <w:top w:val="none" w:sz="0" w:space="0" w:color="auto"/>
        <w:left w:val="none" w:sz="0" w:space="0" w:color="auto"/>
        <w:bottom w:val="none" w:sz="0" w:space="0" w:color="auto"/>
        <w:right w:val="none" w:sz="0" w:space="0" w:color="auto"/>
      </w:divBdr>
    </w:div>
    <w:div w:id="1813399103">
      <w:bodyDiv w:val="1"/>
      <w:marLeft w:val="0"/>
      <w:marRight w:val="0"/>
      <w:marTop w:val="0"/>
      <w:marBottom w:val="0"/>
      <w:divBdr>
        <w:top w:val="none" w:sz="0" w:space="0" w:color="auto"/>
        <w:left w:val="none" w:sz="0" w:space="0" w:color="auto"/>
        <w:bottom w:val="none" w:sz="0" w:space="0" w:color="auto"/>
        <w:right w:val="none" w:sz="0" w:space="0" w:color="auto"/>
      </w:divBdr>
    </w:div>
    <w:div w:id="1836992339">
      <w:bodyDiv w:val="1"/>
      <w:marLeft w:val="0"/>
      <w:marRight w:val="0"/>
      <w:marTop w:val="0"/>
      <w:marBottom w:val="0"/>
      <w:divBdr>
        <w:top w:val="none" w:sz="0" w:space="0" w:color="auto"/>
        <w:left w:val="none" w:sz="0" w:space="0" w:color="auto"/>
        <w:bottom w:val="none" w:sz="0" w:space="0" w:color="auto"/>
        <w:right w:val="none" w:sz="0" w:space="0" w:color="auto"/>
      </w:divBdr>
    </w:div>
    <w:div w:id="1906867875">
      <w:bodyDiv w:val="1"/>
      <w:marLeft w:val="0"/>
      <w:marRight w:val="0"/>
      <w:marTop w:val="0"/>
      <w:marBottom w:val="0"/>
      <w:divBdr>
        <w:top w:val="none" w:sz="0" w:space="0" w:color="auto"/>
        <w:left w:val="none" w:sz="0" w:space="0" w:color="auto"/>
        <w:bottom w:val="none" w:sz="0" w:space="0" w:color="auto"/>
        <w:right w:val="none" w:sz="0" w:space="0" w:color="auto"/>
      </w:divBdr>
    </w:div>
    <w:div w:id="1906910975">
      <w:bodyDiv w:val="1"/>
      <w:marLeft w:val="0"/>
      <w:marRight w:val="0"/>
      <w:marTop w:val="0"/>
      <w:marBottom w:val="0"/>
      <w:divBdr>
        <w:top w:val="none" w:sz="0" w:space="0" w:color="auto"/>
        <w:left w:val="none" w:sz="0" w:space="0" w:color="auto"/>
        <w:bottom w:val="none" w:sz="0" w:space="0" w:color="auto"/>
        <w:right w:val="none" w:sz="0" w:space="0" w:color="auto"/>
      </w:divBdr>
    </w:div>
    <w:div w:id="1912228980">
      <w:bodyDiv w:val="1"/>
      <w:marLeft w:val="0"/>
      <w:marRight w:val="0"/>
      <w:marTop w:val="0"/>
      <w:marBottom w:val="0"/>
      <w:divBdr>
        <w:top w:val="none" w:sz="0" w:space="0" w:color="auto"/>
        <w:left w:val="none" w:sz="0" w:space="0" w:color="auto"/>
        <w:bottom w:val="none" w:sz="0" w:space="0" w:color="auto"/>
        <w:right w:val="none" w:sz="0" w:space="0" w:color="auto"/>
      </w:divBdr>
    </w:div>
    <w:div w:id="1925725409">
      <w:bodyDiv w:val="1"/>
      <w:marLeft w:val="0"/>
      <w:marRight w:val="0"/>
      <w:marTop w:val="0"/>
      <w:marBottom w:val="0"/>
      <w:divBdr>
        <w:top w:val="none" w:sz="0" w:space="0" w:color="auto"/>
        <w:left w:val="none" w:sz="0" w:space="0" w:color="auto"/>
        <w:bottom w:val="none" w:sz="0" w:space="0" w:color="auto"/>
        <w:right w:val="none" w:sz="0" w:space="0" w:color="auto"/>
      </w:divBdr>
    </w:div>
    <w:div w:id="1938438565">
      <w:bodyDiv w:val="1"/>
      <w:marLeft w:val="0"/>
      <w:marRight w:val="0"/>
      <w:marTop w:val="0"/>
      <w:marBottom w:val="0"/>
      <w:divBdr>
        <w:top w:val="none" w:sz="0" w:space="0" w:color="auto"/>
        <w:left w:val="none" w:sz="0" w:space="0" w:color="auto"/>
        <w:bottom w:val="none" w:sz="0" w:space="0" w:color="auto"/>
        <w:right w:val="none" w:sz="0" w:space="0" w:color="auto"/>
      </w:divBdr>
    </w:div>
    <w:div w:id="1977296687">
      <w:bodyDiv w:val="1"/>
      <w:marLeft w:val="0"/>
      <w:marRight w:val="0"/>
      <w:marTop w:val="0"/>
      <w:marBottom w:val="0"/>
      <w:divBdr>
        <w:top w:val="none" w:sz="0" w:space="0" w:color="auto"/>
        <w:left w:val="none" w:sz="0" w:space="0" w:color="auto"/>
        <w:bottom w:val="none" w:sz="0" w:space="0" w:color="auto"/>
        <w:right w:val="none" w:sz="0" w:space="0" w:color="auto"/>
      </w:divBdr>
    </w:div>
    <w:div w:id="1994526993">
      <w:bodyDiv w:val="1"/>
      <w:marLeft w:val="0"/>
      <w:marRight w:val="0"/>
      <w:marTop w:val="0"/>
      <w:marBottom w:val="0"/>
      <w:divBdr>
        <w:top w:val="none" w:sz="0" w:space="0" w:color="auto"/>
        <w:left w:val="none" w:sz="0" w:space="0" w:color="auto"/>
        <w:bottom w:val="none" w:sz="0" w:space="0" w:color="auto"/>
        <w:right w:val="none" w:sz="0" w:space="0" w:color="auto"/>
      </w:divBdr>
    </w:div>
    <w:div w:id="2005861544">
      <w:bodyDiv w:val="1"/>
      <w:marLeft w:val="0"/>
      <w:marRight w:val="0"/>
      <w:marTop w:val="0"/>
      <w:marBottom w:val="0"/>
      <w:divBdr>
        <w:top w:val="none" w:sz="0" w:space="0" w:color="auto"/>
        <w:left w:val="none" w:sz="0" w:space="0" w:color="auto"/>
        <w:bottom w:val="none" w:sz="0" w:space="0" w:color="auto"/>
        <w:right w:val="none" w:sz="0" w:space="0" w:color="auto"/>
      </w:divBdr>
    </w:div>
    <w:div w:id="2010710394">
      <w:bodyDiv w:val="1"/>
      <w:marLeft w:val="0"/>
      <w:marRight w:val="0"/>
      <w:marTop w:val="0"/>
      <w:marBottom w:val="0"/>
      <w:divBdr>
        <w:top w:val="none" w:sz="0" w:space="0" w:color="auto"/>
        <w:left w:val="none" w:sz="0" w:space="0" w:color="auto"/>
        <w:bottom w:val="none" w:sz="0" w:space="0" w:color="auto"/>
        <w:right w:val="none" w:sz="0" w:space="0" w:color="auto"/>
      </w:divBdr>
    </w:div>
    <w:div w:id="2018337590">
      <w:bodyDiv w:val="1"/>
      <w:marLeft w:val="0"/>
      <w:marRight w:val="0"/>
      <w:marTop w:val="0"/>
      <w:marBottom w:val="0"/>
      <w:divBdr>
        <w:top w:val="none" w:sz="0" w:space="0" w:color="auto"/>
        <w:left w:val="none" w:sz="0" w:space="0" w:color="auto"/>
        <w:bottom w:val="none" w:sz="0" w:space="0" w:color="auto"/>
        <w:right w:val="none" w:sz="0" w:space="0" w:color="auto"/>
      </w:divBdr>
    </w:div>
    <w:div w:id="2086148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12FDBB60BFF46869C2F83919DF7087A"/>
        <w:category>
          <w:name w:val="General"/>
          <w:gallery w:val="placeholder"/>
        </w:category>
        <w:types>
          <w:type w:val="bbPlcHdr"/>
        </w:types>
        <w:behaviors>
          <w:behavior w:val="content"/>
        </w:behaviors>
        <w:guid w:val="{270B7D99-FBF2-4387-BB48-DCC00EE6115F}"/>
      </w:docPartPr>
      <w:docPartBody>
        <w:p w:rsidR="001505F8" w:rsidRDefault="00537FBE" w:rsidP="00537FBE">
          <w:pPr>
            <w:pStyle w:val="F12FDBB60BFF46869C2F83919DF7087A"/>
          </w:pPr>
          <w:r>
            <w:rPr>
              <w:rFonts w:asciiTheme="majorHAnsi" w:eastAsiaTheme="majorEastAsia" w:hAnsiTheme="majorHAnsi" w:cstheme="majorBidi"/>
              <w:caps/>
              <w:color w:val="156082" w:themeColor="accent1"/>
              <w:sz w:val="80"/>
              <w:szCs w:val="80"/>
            </w:rPr>
            <w:t>[Document title]</w:t>
          </w:r>
        </w:p>
      </w:docPartBody>
    </w:docPart>
    <w:docPart>
      <w:docPartPr>
        <w:name w:val="9AF406BB3360447BB85E5738AE095A63"/>
        <w:category>
          <w:name w:val="General"/>
          <w:gallery w:val="placeholder"/>
        </w:category>
        <w:types>
          <w:type w:val="bbPlcHdr"/>
        </w:types>
        <w:behaviors>
          <w:behavior w:val="content"/>
        </w:behaviors>
        <w:guid w:val="{4A45FC75-00B3-4E68-98EF-58A06F478636}"/>
      </w:docPartPr>
      <w:docPartBody>
        <w:p w:rsidR="001505F8" w:rsidRDefault="00537FBE" w:rsidP="00537FBE">
          <w:pPr>
            <w:pStyle w:val="9AF406BB3360447BB85E5738AE095A6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FBE"/>
    <w:rsid w:val="001505F8"/>
    <w:rsid w:val="00163BFA"/>
    <w:rsid w:val="00537FBE"/>
    <w:rsid w:val="005E7BF8"/>
    <w:rsid w:val="0092119E"/>
    <w:rsid w:val="00D22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12FDBB60BFF46869C2F83919DF7087A">
    <w:name w:val="F12FDBB60BFF46869C2F83919DF7087A"/>
    <w:rsid w:val="00537FBE"/>
  </w:style>
  <w:style w:type="paragraph" w:customStyle="1" w:styleId="9AF406BB3360447BB85E5738AE095A63">
    <w:name w:val="9AF406BB3360447BB85E5738AE095A63"/>
    <w:rsid w:val="00537F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BSc Applied Computing</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JKM22</b:Tag>
    <b:SourceType>JournalArticle</b:SourceType>
    <b:Guid>{9D682782-D0DC-44C7-BF16-429A880B706C}</b:Guid>
    <b:Title>UX/UI design of online learning platforms and their impact on learning: A review</b:Title>
    <b:Year>2022</b:Year>
    <b:Author>
      <b:Author>
        <b:NameList>
          <b:Person>
            <b:Last>Govender</b:Last>
            <b:First>J.</b:First>
            <b:Middle>K. Miya and I.</b:Middle>
          </b:Person>
        </b:NameList>
      </b:Author>
    </b:Author>
    <b:JournalName>International Journal of Research in Business and Social Science</b:JournalName>
    <b:Pages>316–327</b:Pages>
    <b:Volume>11</b:Volume>
    <b:Issue>10</b:Issue>
    <b:RefOrder>3</b:RefOrder>
  </b:Source>
  <b:Source>
    <b:Tag>APa22</b:Tag>
    <b:SourceType>JournalArticle</b:SourceType>
    <b:Guid>{590659D6-3238-494E-A7DA-8FF9B9678BA7}</b:Guid>
    <b:Author>
      <b:Author>
        <b:NameList>
          <b:Person>
            <b:Last>Parlakkılıç</b:Last>
            <b:First>A.</b:First>
          </b:Person>
        </b:NameList>
      </b:Author>
    </b:Author>
    <b:Title>Evaluating the effects of responsive design on the usability of university websites</b:Title>
    <b:JournalName>Education and Information Technologies</b:JournalName>
    <b:Year>2022</b:Year>
    <b:Pages>1–19</b:Pages>
    <b:Volume>27</b:Volume>
    <b:RefOrder>4</b:RefOrder>
  </b:Source>
  <b:Source>
    <b:Tag>WGA22</b:Tag>
    <b:SourceType>JournalArticle</b:SourceType>
    <b:Guid>{4EC4F3FA-2264-49AB-B195-AD367E503B1D}</b:Guid>
    <b:Author>
      <b:Author>
        <b:NameList>
          <b:Person>
            <b:Last>Alghabban</b:Last>
            <b:First>W.</b:First>
            <b:Middle>G.</b:Middle>
          </b:Person>
        </b:NameList>
      </b:Author>
    </b:Author>
    <b:Title>Perceived level of usability as an evaluation metric in e-learning systems</b:Title>
    <b:JournalName>Interactive Learning Environments</b:JournalName>
    <b:Year>2022</b:Year>
    <b:Pages>1563–1578</b:Pages>
    <b:Volume>30</b:Volume>
    <b:Issue>9</b:Issue>
    <b:RefOrder>5</b:RefOrder>
  </b:Source>
  <b:Source>
    <b:Tag>Jak24</b:Tag>
    <b:SourceType>DocumentFromInternetSite</b:SourceType>
    <b:Guid>{10E9B132-AA5B-45A9-B8C7-A64B995DD057}</b:Guid>
    <b:Author>
      <b:Author>
        <b:NameList>
          <b:Person>
            <b:Last>Nielsen</b:Last>
            <b:First>Jakob</b:First>
          </b:Person>
        </b:NameList>
      </b:Author>
    </b:Author>
    <b:Title>nn group </b:Title>
    <b:Year>2024</b:Year>
    <b:Month>January</b:Month>
    <b:Day>30</b:Day>
    <b:YearAccessed>2025</b:YearAccessed>
    <b:MonthAccessed>11</b:MonthAccessed>
    <b:DayAccessed>10</b:DayAccessed>
    <b:URL>https://www.nngroup.com/articles/ten-usability-heuristics/</b:URL>
    <b:RefOrder>2</b:RefOrder>
  </b:Source>
  <b:Source>
    <b:Tag>Goo21</b:Tag>
    <b:SourceType>Report</b:SourceType>
    <b:Guid>{0A3A08EC-3C55-44EB-B04D-10578D385147}</b:Guid>
    <b:Title>Principles of Mobile-First Design: Creating Seamless Experiences Across Devices</b:Title>
    <b:Year>2021</b:Year>
    <b:Author>
      <b:Author>
        <b:NameList>
          <b:Person>
            <b:Last>Research</b:Last>
            <b:First>Google</b:First>
            <b:Middle>UX</b:Middle>
          </b:Person>
        </b:NameList>
      </b:Author>
    </b:Author>
    <b:Publisher>Google Developers</b:Publisher>
    <b:RefOrder>15</b:RefOrder>
  </b:Source>
  <b:Source>
    <b:Tag>APa221</b:Tag>
    <b:SourceType>JournalArticle</b:SourceType>
    <b:Guid>{F8562296-2530-4913-8E00-FA6A294D2C4F}</b:Guid>
    <b:Title>Evaluating the effects of responsive design on the usability of university websites</b:Title>
    <b:Year>2022</b:Year>
    <b:Author>
      <b:Author>
        <b:NameList>
          <b:Person>
            <b:Last>Parlakkılıç</b:Last>
            <b:First>A.</b:First>
          </b:Person>
        </b:NameList>
      </b:Author>
    </b:Author>
    <b:JournalName>Education and Information Technologies</b:JournalName>
    <b:Pages>1–19</b:Pages>
    <b:Volume>27</b:Volume>
    <b:RefOrder>9</b:RefOrder>
  </b:Source>
  <b:Source>
    <b:Tag>W3C23</b:Tag>
    <b:SourceType>JournalArticle</b:SourceType>
    <b:Guid>{736753DD-CC47-4589-A518-323FE13A9703}</b:Guid>
    <b:Title>UX/UI design of online learning platforms and their impact on learning: A review</b:Title>
    <b:Year>2022</b:Year>
    <b:Author>
      <b:Author>
        <b:NameList>
          <b:Person>
            <b:Last>Govender</b:Last>
            <b:First>J.</b:First>
            <b:Middle>K. Miya and I.</b:Middle>
          </b:Person>
        </b:NameList>
      </b:Author>
    </b:Author>
    <b:YearAccessed>2025</b:YearAccessed>
    <b:MonthAccessed>11</b:MonthAccessed>
    <b:DayAccessed>10</b:DayAccessed>
    <b:URL>https://www.w3.org/TR/WCAG22/</b:URL>
    <b:JournalName>International Journal of Research in Business and Social Science</b:JournalName>
    <b:Pages>316–327</b:Pages>
    <b:Volume>11</b:Volume>
    <b:RefOrder>1</b:RefOrder>
  </b:Source>
  <b:Source>
    <b:Tag>Jak241</b:Tag>
    <b:SourceType>DocumentFromInternetSite</b:SourceType>
    <b:Guid>{3FAF62E0-7383-4678-8D6F-AAB80F98C8AE}</b:Guid>
    <b:Title>nn group</b:Title>
    <b:Year>2024</b:Year>
    <b:Author>
      <b:Author>
        <b:NameList>
          <b:Person>
            <b:Last>Nielsen</b:Last>
            <b:First>Jakob</b:First>
          </b:Person>
        </b:NameList>
      </b:Author>
    </b:Author>
    <b:Month>January</b:Month>
    <b:Day>30</b:Day>
    <b:YearAccessed>2024</b:YearAccessed>
    <b:MonthAccessed>11</b:MonthAccessed>
    <b:DayAccessed>13</b:DayAccessed>
    <b:URL>https://www.nngroup.com/articles/ten-usability-heuristics/</b:URL>
    <b:RefOrder>6</b:RefOrder>
  </b:Source>
  <b:Source>
    <b:Tag>JKM221</b:Tag>
    <b:SourceType>JournalArticle</b:SourceType>
    <b:Guid>{0A646E4E-0DF1-4003-AFE3-6A67998C69D3}</b:Guid>
    <b:Title>UX/UI design of online learning platforms and their impact on learning: A review</b:Title>
    <b:Year>2022</b:Year>
    <b:Author>
      <b:Author>
        <b:NameList>
          <b:Person>
            <b:Last>Govender</b:Last>
            <b:First>J.</b:First>
            <b:Middle>K. Miya and I.</b:Middle>
          </b:Person>
        </b:NameList>
      </b:Author>
    </b:Author>
    <b:JournalName>International Journal of Research in Business and Social Science</b:JournalName>
    <b:Pages>316–327</b:Pages>
    <b:Volume>11</b:Volume>
    <b:RefOrder>7</b:RefOrder>
  </b:Source>
  <b:Source>
    <b:Tag>Wor23</b:Tag>
    <b:SourceType>DocumentFromInternetSite</b:SourceType>
    <b:Guid>{4E99461B-829A-4975-AB61-A020742CD592}</b:Guid>
    <b:Title>w3c</b:Title>
    <b:Year>2023</b:Year>
    <b:Month>October </b:Month>
    <b:YearAccessed>2025</b:YearAccessed>
    <b:MonthAccessed>11</b:MonthAccessed>
    <b:DayAccessed>11</b:DayAccessed>
    <b:URL>https://www.w3.org/TR/WCAG22/</b:URL>
    <b:Author>
      <b:Author>
        <b:NameList>
          <b:Person>
            <b:Last>(W3C)</b:Last>
            <b:First>World</b:First>
            <b:Middle>Wide Web Consortium</b:Middle>
          </b:Person>
        </b:NameList>
      </b:Author>
    </b:Author>
    <b:RefOrder>8</b:RefOrder>
  </b:Source>
  <b:Source>
    <b:Tag>Goo211</b:Tag>
    <b:SourceType>Report</b:SourceType>
    <b:Guid>{44D55954-4A10-4FDE-86B0-08EA66D5FEDB}</b:Guid>
    <b:Title>Principles of Mobile-First Design: Creating Seamless Experiences Across Devices</b:Title>
    <b:Year>2021</b:Year>
    <b:Author>
      <b:Author>
        <b:NameList>
          <b:Person>
            <b:Last>Research</b:Last>
            <b:First>Google</b:First>
            <b:Middle>UX</b:Middle>
          </b:Person>
        </b:NameList>
      </b:Author>
    </b:Author>
    <b:Publisher>Google Developers</b:Publisher>
    <b:RefOrder>10</b:RefOrder>
  </b:Source>
  <b:Source>
    <b:Tag>Lil23</b:Tag>
    <b:SourceType>DocumentFromInternetSite</b:SourceType>
    <b:Guid>{BB53A353-F0DF-4E7A-9E12-EC08C48ECD2B}</b:Guid>
    <b:Title>nngroup</b:Title>
    <b:Year>2023</b:Year>
    <b:Author>
      <b:Author>
        <b:NameList>
          <b:Person>
            <b:Last>Yang</b:Last>
            <b:First>Lillian</b:First>
          </b:Person>
        </b:NameList>
      </b:Author>
    </b:Author>
    <b:Month>February </b:Month>
    <b:Day>26</b:Day>
    <b:YearAccessed>2025</b:YearAccessed>
    <b:MonthAccessed>November</b:MonthAccessed>
    <b:DayAccessed>10</b:DayAccessed>
    <b:URL>https://www.nngroup.com/articles/mood-boards/?utm_source=chatgpt.com</b:URL>
    <b:RefOrder>11</b:RefOrder>
  </b:Source>
  <b:Source>
    <b:Tag>The25</b:Tag>
    <b:SourceType>DocumentFromInternetSite</b:SourceType>
    <b:Guid>{E3E993D3-9226-48CA-983A-0C44FC33B36F}</b:Guid>
    <b:Author>
      <b:Author>
        <b:Corporate>The Interaction Design Foundation</b:Corporate>
      </b:Author>
    </b:Author>
    <b:Title>The Interaction Design Foundation</b:Title>
    <b:Year>2025</b:Year>
    <b:YearAccessed>2025</b:YearAccessed>
    <b:MonthAccessed>11</b:MonthAccessed>
    <b:DayAccessed>10</b:DayAccessed>
    <b:URL>https://www.interaction-design.org/literature/topics/wireframe</b:URL>
    <b:RefOrder>12</b:RefOrder>
  </b:Source>
  <b:Source>
    <b:Tag>TBr09</b:Tag>
    <b:SourceType>Book</b:SourceType>
    <b:Guid>{5E0E2530-86C7-44F6-BCEF-414BF21FD7BC}</b:Guid>
    <b:Title>Change by Design: How Design Thinking Transforms Organizations and Inspires Innovation</b:Title>
    <b:Year>2009</b:Year>
    <b:Author>
      <b:Author>
        <b:NameList>
          <b:Person>
            <b:Last>Brown</b:Last>
            <b:First>T.</b:First>
          </b:Person>
        </b:NameList>
      </b:Author>
    </b:Author>
    <b:Publisher>HarperCollins</b:Publisher>
    <b:RefOrder>13</b:RefOrder>
  </b:Source>
  <b:Source>
    <b:Tag>JNi242</b:Tag>
    <b:SourceType>DocumentFromInternetSite</b:SourceType>
    <b:Guid>{DE7EE24A-A712-4368-B540-3F75057FF633}</b:Guid>
    <b:Title>nngroup</b:Title>
    <b:Year>2024</b:Year>
    <b:Author>
      <b:Author>
        <b:NameList>
          <b:Person>
            <b:Last>Nielsen</b:Last>
            <b:First>J.</b:First>
          </b:Person>
        </b:NameList>
      </b:Author>
    </b:Author>
    <b:Month>January</b:Month>
    <b:Day>30</b:Day>
    <b:YearAccessed>2025</b:YearAccessed>
    <b:MonthAccessed>11</b:MonthAccessed>
    <b:DayAccessed>10</b:DayAccessed>
    <b:URL>https://www.nngroup.com/articles/ten-usability-heuristics/</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9B68A3-BED2-48E3-9BDD-7AA5ADD18C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381</TotalTime>
  <Pages>21</Pages>
  <Words>2624</Words>
  <Characters>14959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URI NETO</vt:lpstr>
    </vt:vector>
  </TitlesOfParts>
  <Company/>
  <LinksUpToDate>false</LinksUpToDate>
  <CharactersWithSpaces>17548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URI NETO</dc:title>
  <dc:subject>SN: 2327255</dc:subject>
  <dc:creator>Uri Ivan D'Oliveira Pinto Neto (2327255)</dc:creator>
  <cp:keywords/>
  <dc:description/>
  <cp:lastModifiedBy>Uri Ivan D'Oliveira Pinto Neto (2327255)</cp:lastModifiedBy>
  <cp:revision>59</cp:revision>
  <dcterms:created xsi:type="dcterms:W3CDTF">2025-10-30T00:46:00Z</dcterms:created>
  <dcterms:modified xsi:type="dcterms:W3CDTF">2025-11-21T13:14:00Z</dcterms:modified>
</cp:coreProperties>
</file>