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0485D" w14:textId="77777777" w:rsidR="008A60B2" w:rsidRDefault="008A60B2" w:rsidP="008A60B2">
      <w:pPr>
        <w:spacing w:line="360" w:lineRule="auto"/>
        <w:jc w:val="center"/>
        <w:rPr>
          <w:rFonts w:ascii="Arial" w:hAnsi="Arial" w:cs="Arial"/>
          <w:sz w:val="24"/>
          <w:szCs w:val="24"/>
        </w:rPr>
      </w:pPr>
    </w:p>
    <w:p w14:paraId="706E9D23" w14:textId="77777777" w:rsidR="008A60B2" w:rsidRDefault="008A60B2" w:rsidP="008A60B2">
      <w:pPr>
        <w:spacing w:line="360" w:lineRule="auto"/>
        <w:jc w:val="center"/>
        <w:rPr>
          <w:rFonts w:ascii="Arial" w:hAnsi="Arial" w:cs="Arial"/>
          <w:sz w:val="24"/>
          <w:szCs w:val="24"/>
        </w:rPr>
      </w:pPr>
    </w:p>
    <w:p w14:paraId="3506EAC0" w14:textId="77777777" w:rsidR="008A60B2" w:rsidRDefault="008A60B2" w:rsidP="008A60B2">
      <w:pPr>
        <w:spacing w:line="360" w:lineRule="auto"/>
        <w:jc w:val="center"/>
        <w:rPr>
          <w:rFonts w:ascii="Arial" w:hAnsi="Arial" w:cs="Arial"/>
          <w:sz w:val="24"/>
          <w:szCs w:val="24"/>
        </w:rPr>
      </w:pPr>
    </w:p>
    <w:p w14:paraId="76C1B56B" w14:textId="77777777" w:rsidR="008A60B2" w:rsidRDefault="008A60B2" w:rsidP="008A60B2">
      <w:pPr>
        <w:spacing w:line="360" w:lineRule="auto"/>
        <w:jc w:val="center"/>
        <w:rPr>
          <w:rFonts w:ascii="Arial" w:hAnsi="Arial" w:cs="Arial"/>
          <w:sz w:val="24"/>
          <w:szCs w:val="24"/>
        </w:rPr>
      </w:pPr>
    </w:p>
    <w:p w14:paraId="0C939024" w14:textId="77777777" w:rsidR="008A60B2" w:rsidRDefault="008A60B2" w:rsidP="008A60B2">
      <w:pPr>
        <w:spacing w:line="360" w:lineRule="auto"/>
        <w:jc w:val="center"/>
        <w:rPr>
          <w:rFonts w:ascii="Arial" w:hAnsi="Arial" w:cs="Arial"/>
          <w:sz w:val="24"/>
          <w:szCs w:val="24"/>
        </w:rPr>
      </w:pPr>
    </w:p>
    <w:p w14:paraId="647BEC96" w14:textId="77777777" w:rsidR="008A60B2" w:rsidRDefault="008A60B2" w:rsidP="008A60B2">
      <w:pPr>
        <w:spacing w:line="360" w:lineRule="auto"/>
        <w:jc w:val="center"/>
        <w:rPr>
          <w:rFonts w:ascii="Arial" w:hAnsi="Arial" w:cs="Arial"/>
          <w:sz w:val="24"/>
          <w:szCs w:val="24"/>
        </w:rPr>
      </w:pPr>
    </w:p>
    <w:p w14:paraId="2DF9171E" w14:textId="77777777" w:rsidR="008A60B2" w:rsidRDefault="008A60B2" w:rsidP="008A60B2">
      <w:pPr>
        <w:spacing w:line="360" w:lineRule="auto"/>
        <w:jc w:val="center"/>
        <w:rPr>
          <w:rFonts w:ascii="Arial" w:hAnsi="Arial" w:cs="Arial"/>
          <w:sz w:val="24"/>
          <w:szCs w:val="24"/>
        </w:rPr>
      </w:pPr>
    </w:p>
    <w:p w14:paraId="28AD1283" w14:textId="77777777" w:rsidR="008A60B2" w:rsidRPr="005D403A" w:rsidRDefault="008A60B2" w:rsidP="009D4C22">
      <w:pPr>
        <w:spacing w:line="360" w:lineRule="auto"/>
        <w:jc w:val="center"/>
        <w:rPr>
          <w:rFonts w:ascii="Arial" w:hAnsi="Arial" w:cs="Arial"/>
          <w:b/>
          <w:bCs/>
          <w:sz w:val="24"/>
          <w:szCs w:val="24"/>
          <w:u w:val="single"/>
        </w:rPr>
      </w:pPr>
    </w:p>
    <w:p w14:paraId="7E6291B9" w14:textId="797AF036" w:rsidR="00CA332D" w:rsidRPr="005D403A" w:rsidRDefault="00CA332D" w:rsidP="009D4C22">
      <w:pPr>
        <w:spacing w:line="360" w:lineRule="auto"/>
        <w:jc w:val="center"/>
        <w:rPr>
          <w:rFonts w:ascii="Arial" w:hAnsi="Arial" w:cs="Arial"/>
          <w:b/>
          <w:bCs/>
          <w:sz w:val="24"/>
          <w:szCs w:val="24"/>
          <w:u w:val="single"/>
        </w:rPr>
      </w:pPr>
      <w:r w:rsidRPr="005D403A">
        <w:rPr>
          <w:rFonts w:ascii="Arial" w:hAnsi="Arial" w:cs="Arial"/>
          <w:b/>
          <w:bCs/>
          <w:sz w:val="24"/>
          <w:szCs w:val="24"/>
          <w:u w:val="single"/>
        </w:rPr>
        <w:t>Review</w:t>
      </w:r>
      <w:r w:rsidR="00D63EAD" w:rsidRPr="005D403A">
        <w:rPr>
          <w:rFonts w:ascii="Arial" w:hAnsi="Arial" w:cs="Arial"/>
          <w:b/>
          <w:bCs/>
          <w:sz w:val="24"/>
          <w:szCs w:val="24"/>
          <w:u w:val="single"/>
        </w:rPr>
        <w:t xml:space="preserve"> and</w:t>
      </w:r>
      <w:r w:rsidRPr="005D403A">
        <w:rPr>
          <w:rFonts w:ascii="Arial" w:hAnsi="Arial" w:cs="Arial"/>
          <w:b/>
          <w:bCs/>
          <w:sz w:val="24"/>
          <w:szCs w:val="24"/>
          <w:u w:val="single"/>
        </w:rPr>
        <w:t xml:space="preserve"> the</w:t>
      </w:r>
      <w:r w:rsidR="00DE1B22" w:rsidRPr="005D403A">
        <w:rPr>
          <w:rFonts w:ascii="Arial" w:hAnsi="Arial" w:cs="Arial"/>
          <w:b/>
          <w:bCs/>
          <w:sz w:val="24"/>
          <w:szCs w:val="24"/>
          <w:u w:val="single"/>
        </w:rPr>
        <w:t xml:space="preserve"> analyze</w:t>
      </w:r>
      <w:r w:rsidRPr="005D403A">
        <w:rPr>
          <w:rFonts w:ascii="Arial" w:hAnsi="Arial" w:cs="Arial"/>
          <w:b/>
          <w:bCs/>
          <w:sz w:val="24"/>
          <w:szCs w:val="24"/>
          <w:u w:val="single"/>
        </w:rPr>
        <w:t xml:space="preserve"> the current challenges facing hotels in managing their employee turnover in the UK.</w:t>
      </w:r>
    </w:p>
    <w:p w14:paraId="267D6C55" w14:textId="503D3E28" w:rsidR="002076D8" w:rsidRDefault="00CA332D" w:rsidP="009D4C22">
      <w:pPr>
        <w:spacing w:line="360" w:lineRule="auto"/>
        <w:ind w:left="360"/>
        <w:jc w:val="center"/>
        <w:rPr>
          <w:rFonts w:ascii="Arial" w:hAnsi="Arial" w:cs="Arial"/>
          <w:b/>
          <w:bCs/>
          <w:sz w:val="24"/>
          <w:szCs w:val="24"/>
          <w:u w:val="single"/>
        </w:rPr>
      </w:pPr>
      <w:r w:rsidRPr="005D403A">
        <w:rPr>
          <w:rFonts w:ascii="Arial" w:hAnsi="Arial" w:cs="Arial"/>
          <w:b/>
          <w:bCs/>
          <w:sz w:val="24"/>
          <w:szCs w:val="24"/>
          <w:u w:val="single"/>
        </w:rPr>
        <w:t>Name</w:t>
      </w:r>
      <w:r w:rsidR="00D63EAD" w:rsidRPr="005D403A">
        <w:rPr>
          <w:rFonts w:ascii="Arial" w:hAnsi="Arial" w:cs="Arial"/>
          <w:b/>
          <w:bCs/>
          <w:sz w:val="24"/>
          <w:szCs w:val="24"/>
          <w:u w:val="single"/>
        </w:rPr>
        <w:t>: Mohammed Shamsul Mridha</w:t>
      </w:r>
    </w:p>
    <w:p w14:paraId="58867200" w14:textId="3FD08376" w:rsidR="009D4C22" w:rsidRPr="005D403A" w:rsidRDefault="009D4C22" w:rsidP="009D4C22">
      <w:pPr>
        <w:spacing w:line="360" w:lineRule="auto"/>
        <w:ind w:left="360"/>
        <w:jc w:val="center"/>
        <w:rPr>
          <w:rFonts w:ascii="Arial" w:hAnsi="Arial" w:cs="Arial"/>
          <w:b/>
          <w:bCs/>
          <w:sz w:val="24"/>
          <w:szCs w:val="24"/>
          <w:u w:val="single"/>
        </w:rPr>
      </w:pPr>
      <w:r>
        <w:rPr>
          <w:rFonts w:ascii="Arial" w:hAnsi="Arial" w:cs="Arial"/>
          <w:b/>
          <w:bCs/>
          <w:sz w:val="24"/>
          <w:szCs w:val="24"/>
          <w:u w:val="single"/>
        </w:rPr>
        <w:t>Student number: 2013213</w:t>
      </w:r>
    </w:p>
    <w:p w14:paraId="34B1B1C0" w14:textId="6AECF48F" w:rsidR="00CA332D" w:rsidRPr="005D403A" w:rsidRDefault="00CA332D" w:rsidP="009D4C22">
      <w:pPr>
        <w:spacing w:line="360" w:lineRule="auto"/>
        <w:ind w:left="360"/>
        <w:jc w:val="center"/>
        <w:rPr>
          <w:rFonts w:ascii="Arial" w:hAnsi="Arial" w:cs="Arial"/>
          <w:b/>
          <w:bCs/>
          <w:sz w:val="24"/>
          <w:szCs w:val="24"/>
          <w:u w:val="single"/>
        </w:rPr>
      </w:pPr>
      <w:r w:rsidRPr="005D403A">
        <w:rPr>
          <w:rFonts w:ascii="Arial" w:hAnsi="Arial" w:cs="Arial"/>
          <w:b/>
          <w:bCs/>
          <w:sz w:val="24"/>
          <w:szCs w:val="24"/>
          <w:u w:val="single"/>
        </w:rPr>
        <w:t>Module name &amp; Code</w:t>
      </w:r>
      <w:r w:rsidR="00D63EAD" w:rsidRPr="005D403A">
        <w:rPr>
          <w:rFonts w:ascii="Arial" w:hAnsi="Arial" w:cs="Arial"/>
          <w:b/>
          <w:bCs/>
          <w:sz w:val="24"/>
          <w:szCs w:val="24"/>
          <w:u w:val="single"/>
        </w:rPr>
        <w:t xml:space="preserve">: </w:t>
      </w:r>
      <w:r w:rsidR="00C1326D" w:rsidRPr="005D403A">
        <w:rPr>
          <w:rFonts w:ascii="Arial" w:hAnsi="Arial" w:cs="Arial"/>
          <w:b/>
          <w:bCs/>
          <w:sz w:val="24"/>
          <w:szCs w:val="24"/>
          <w:u w:val="single"/>
        </w:rPr>
        <w:t>Personnel Resourcing &amp; Development (BMIH5005)</w:t>
      </w:r>
    </w:p>
    <w:p w14:paraId="1FFCE76C" w14:textId="504CB256" w:rsidR="00CA332D" w:rsidRPr="005D403A" w:rsidRDefault="00CA332D" w:rsidP="009D4C22">
      <w:pPr>
        <w:spacing w:line="360" w:lineRule="auto"/>
        <w:ind w:left="360"/>
        <w:jc w:val="center"/>
        <w:rPr>
          <w:rFonts w:ascii="Arial" w:hAnsi="Arial" w:cs="Arial"/>
          <w:b/>
          <w:bCs/>
          <w:sz w:val="24"/>
          <w:szCs w:val="24"/>
          <w:u w:val="single"/>
        </w:rPr>
      </w:pPr>
      <w:r w:rsidRPr="005D403A">
        <w:rPr>
          <w:rFonts w:ascii="Arial" w:hAnsi="Arial" w:cs="Arial"/>
          <w:b/>
          <w:bCs/>
          <w:sz w:val="24"/>
          <w:szCs w:val="24"/>
          <w:u w:val="single"/>
        </w:rPr>
        <w:t>Lecturer name</w:t>
      </w:r>
      <w:r w:rsidR="00D63EAD" w:rsidRPr="005D403A">
        <w:rPr>
          <w:rFonts w:ascii="Arial" w:hAnsi="Arial" w:cs="Arial"/>
          <w:b/>
          <w:bCs/>
          <w:sz w:val="24"/>
          <w:szCs w:val="24"/>
          <w:u w:val="single"/>
        </w:rPr>
        <w:t>:</w:t>
      </w:r>
      <w:r w:rsidR="00C1326D" w:rsidRPr="005D403A">
        <w:rPr>
          <w:rFonts w:ascii="Arial" w:hAnsi="Arial" w:cs="Arial"/>
          <w:b/>
          <w:bCs/>
          <w:sz w:val="24"/>
          <w:szCs w:val="24"/>
          <w:u w:val="single"/>
        </w:rPr>
        <w:t xml:space="preserve"> Kathryn Roberts</w:t>
      </w:r>
    </w:p>
    <w:p w14:paraId="2962673C" w14:textId="6A45898C" w:rsidR="008A60B2" w:rsidRPr="005D403A" w:rsidRDefault="008A60B2" w:rsidP="005D403A">
      <w:pPr>
        <w:spacing w:line="360" w:lineRule="auto"/>
        <w:jc w:val="both"/>
        <w:rPr>
          <w:rFonts w:ascii="Arial" w:hAnsi="Arial" w:cs="Arial"/>
          <w:sz w:val="24"/>
          <w:szCs w:val="24"/>
        </w:rPr>
      </w:pPr>
    </w:p>
    <w:p w14:paraId="08BAC0BD" w14:textId="7F80D651" w:rsidR="008A60B2" w:rsidRPr="005D403A" w:rsidRDefault="008A60B2" w:rsidP="005D403A">
      <w:pPr>
        <w:spacing w:line="360" w:lineRule="auto"/>
        <w:jc w:val="both"/>
        <w:rPr>
          <w:rFonts w:ascii="Arial" w:hAnsi="Arial" w:cs="Arial"/>
          <w:sz w:val="24"/>
          <w:szCs w:val="24"/>
        </w:rPr>
      </w:pPr>
    </w:p>
    <w:p w14:paraId="0CAAE275" w14:textId="12BE4DE4" w:rsidR="008A60B2" w:rsidRPr="005D403A" w:rsidRDefault="008A60B2" w:rsidP="005D403A">
      <w:pPr>
        <w:spacing w:line="360" w:lineRule="auto"/>
        <w:jc w:val="both"/>
        <w:rPr>
          <w:rFonts w:ascii="Arial" w:hAnsi="Arial" w:cs="Arial"/>
          <w:sz w:val="24"/>
          <w:szCs w:val="24"/>
        </w:rPr>
      </w:pPr>
    </w:p>
    <w:p w14:paraId="29BEDDD3" w14:textId="1A50B1C2" w:rsidR="008A60B2" w:rsidRPr="005D403A" w:rsidRDefault="008A60B2" w:rsidP="005D403A">
      <w:pPr>
        <w:spacing w:line="360" w:lineRule="auto"/>
        <w:jc w:val="both"/>
        <w:rPr>
          <w:rFonts w:ascii="Arial" w:hAnsi="Arial" w:cs="Arial"/>
          <w:sz w:val="24"/>
          <w:szCs w:val="24"/>
        </w:rPr>
      </w:pPr>
    </w:p>
    <w:p w14:paraId="24C02B9B" w14:textId="7B55A1C3" w:rsidR="008A60B2" w:rsidRPr="005D403A" w:rsidRDefault="008A60B2" w:rsidP="005D403A">
      <w:pPr>
        <w:spacing w:line="360" w:lineRule="auto"/>
        <w:jc w:val="both"/>
        <w:rPr>
          <w:rFonts w:ascii="Arial" w:hAnsi="Arial" w:cs="Arial"/>
          <w:sz w:val="24"/>
          <w:szCs w:val="24"/>
        </w:rPr>
      </w:pPr>
    </w:p>
    <w:p w14:paraId="1F2BA87C" w14:textId="68EB4D39" w:rsidR="008A60B2" w:rsidRPr="005D403A" w:rsidRDefault="008A60B2" w:rsidP="005D403A">
      <w:pPr>
        <w:spacing w:line="360" w:lineRule="auto"/>
        <w:jc w:val="both"/>
        <w:rPr>
          <w:rFonts w:ascii="Arial" w:hAnsi="Arial" w:cs="Arial"/>
          <w:sz w:val="24"/>
          <w:szCs w:val="24"/>
        </w:rPr>
      </w:pPr>
    </w:p>
    <w:p w14:paraId="25FE7C0B" w14:textId="2EE980E6" w:rsidR="008A60B2" w:rsidRPr="005D403A" w:rsidRDefault="008A60B2" w:rsidP="005D403A">
      <w:pPr>
        <w:spacing w:line="360" w:lineRule="auto"/>
        <w:jc w:val="both"/>
        <w:rPr>
          <w:rFonts w:ascii="Arial" w:hAnsi="Arial" w:cs="Arial"/>
          <w:sz w:val="24"/>
          <w:szCs w:val="24"/>
        </w:rPr>
      </w:pPr>
    </w:p>
    <w:p w14:paraId="4F02B54C" w14:textId="35F1F1DD" w:rsidR="008A60B2" w:rsidRPr="005D403A" w:rsidRDefault="008A60B2" w:rsidP="005D403A">
      <w:pPr>
        <w:spacing w:line="360" w:lineRule="auto"/>
        <w:jc w:val="both"/>
        <w:rPr>
          <w:rFonts w:ascii="Arial" w:hAnsi="Arial" w:cs="Arial"/>
          <w:sz w:val="24"/>
          <w:szCs w:val="24"/>
        </w:rPr>
      </w:pPr>
    </w:p>
    <w:p w14:paraId="1DD8692E" w14:textId="1247BE8A" w:rsidR="008A60B2" w:rsidRPr="005D403A" w:rsidRDefault="008A60B2" w:rsidP="005D403A">
      <w:pPr>
        <w:spacing w:line="360" w:lineRule="auto"/>
        <w:jc w:val="both"/>
        <w:rPr>
          <w:rFonts w:ascii="Arial" w:hAnsi="Arial" w:cs="Arial"/>
          <w:sz w:val="24"/>
          <w:szCs w:val="24"/>
        </w:rPr>
      </w:pPr>
    </w:p>
    <w:p w14:paraId="656569C8" w14:textId="7E97F997" w:rsidR="008A60B2" w:rsidRPr="00752686" w:rsidRDefault="008A60B2" w:rsidP="00752686">
      <w:pPr>
        <w:spacing w:line="360" w:lineRule="auto"/>
        <w:jc w:val="both"/>
        <w:rPr>
          <w:rFonts w:ascii="Arial" w:hAnsi="Arial" w:cs="Arial"/>
          <w:sz w:val="24"/>
          <w:szCs w:val="24"/>
        </w:rPr>
      </w:pPr>
    </w:p>
    <w:p w14:paraId="274F1130" w14:textId="1F5337AE" w:rsidR="008A60B2" w:rsidRPr="00752686" w:rsidRDefault="008A60B2" w:rsidP="00752686">
      <w:pPr>
        <w:spacing w:line="360" w:lineRule="auto"/>
        <w:jc w:val="both"/>
        <w:rPr>
          <w:rFonts w:ascii="Arial" w:hAnsi="Arial" w:cs="Arial"/>
          <w:sz w:val="28"/>
          <w:szCs w:val="28"/>
        </w:rPr>
      </w:pPr>
    </w:p>
    <w:sdt>
      <w:sdtPr>
        <w:rPr>
          <w:rFonts w:ascii="Arial" w:hAnsi="Arial" w:cs="Arial"/>
          <w:sz w:val="36"/>
          <w:szCs w:val="36"/>
        </w:rPr>
        <w:id w:val="864940386"/>
        <w:docPartObj>
          <w:docPartGallery w:val="Table of Contents"/>
          <w:docPartUnique/>
        </w:docPartObj>
      </w:sdtPr>
      <w:sdtEndPr>
        <w:rPr>
          <w:rFonts w:eastAsiaTheme="minorHAnsi"/>
          <w:b/>
          <w:bCs/>
          <w:noProof/>
          <w:color w:val="auto"/>
          <w:sz w:val="22"/>
          <w:szCs w:val="22"/>
        </w:rPr>
      </w:sdtEndPr>
      <w:sdtContent>
        <w:p w14:paraId="58145336" w14:textId="4D5A3C43" w:rsidR="005204CA" w:rsidRPr="00752686" w:rsidRDefault="005204CA" w:rsidP="00752686">
          <w:pPr>
            <w:pStyle w:val="TOCHeading"/>
            <w:spacing w:line="360" w:lineRule="auto"/>
            <w:jc w:val="both"/>
            <w:rPr>
              <w:rFonts w:ascii="Arial" w:hAnsi="Arial" w:cs="Arial"/>
              <w:b/>
              <w:bCs/>
              <w:sz w:val="36"/>
              <w:szCs w:val="36"/>
              <w:u w:val="single"/>
            </w:rPr>
          </w:pPr>
          <w:r w:rsidRPr="00752686">
            <w:rPr>
              <w:rFonts w:ascii="Arial" w:hAnsi="Arial" w:cs="Arial"/>
              <w:b/>
              <w:bCs/>
              <w:sz w:val="36"/>
              <w:szCs w:val="36"/>
              <w:u w:val="single"/>
            </w:rPr>
            <w:t>Contents</w:t>
          </w:r>
        </w:p>
        <w:p w14:paraId="2095E60B" w14:textId="4E3F0870" w:rsidR="00752686" w:rsidRPr="00752686" w:rsidRDefault="005204CA" w:rsidP="00752686">
          <w:pPr>
            <w:pStyle w:val="TOC1"/>
            <w:tabs>
              <w:tab w:val="right" w:leader="dot" w:pos="9350"/>
            </w:tabs>
            <w:spacing w:line="360" w:lineRule="auto"/>
            <w:jc w:val="both"/>
            <w:rPr>
              <w:rFonts w:ascii="Arial" w:hAnsi="Arial" w:cs="Arial"/>
              <w:noProof/>
              <w:lang w:val="en-GB" w:eastAsia="en-GB"/>
            </w:rPr>
          </w:pPr>
          <w:r w:rsidRPr="00752686">
            <w:rPr>
              <w:rFonts w:ascii="Arial" w:hAnsi="Arial" w:cs="Arial"/>
              <w:sz w:val="24"/>
              <w:szCs w:val="24"/>
            </w:rPr>
            <w:fldChar w:fldCharType="begin"/>
          </w:r>
          <w:r w:rsidRPr="00752686">
            <w:rPr>
              <w:rFonts w:ascii="Arial" w:hAnsi="Arial" w:cs="Arial"/>
              <w:sz w:val="24"/>
              <w:szCs w:val="24"/>
            </w:rPr>
            <w:instrText xml:space="preserve"> TOC \o "1-3" \h \z \u </w:instrText>
          </w:r>
          <w:r w:rsidRPr="00752686">
            <w:rPr>
              <w:rFonts w:ascii="Arial" w:hAnsi="Arial" w:cs="Arial"/>
              <w:sz w:val="24"/>
              <w:szCs w:val="24"/>
            </w:rPr>
            <w:fldChar w:fldCharType="separate"/>
          </w:r>
          <w:hyperlink w:anchor="_Toc104565677" w:history="1">
            <w:r w:rsidR="00752686" w:rsidRPr="00752686">
              <w:rPr>
                <w:rStyle w:val="Hyperlink"/>
                <w:rFonts w:ascii="Arial" w:hAnsi="Arial" w:cs="Arial"/>
                <w:b/>
                <w:bCs/>
                <w:noProof/>
              </w:rPr>
              <w:t>Summary</w:t>
            </w:r>
            <w:r w:rsidR="00752686" w:rsidRPr="00752686">
              <w:rPr>
                <w:rFonts w:ascii="Arial" w:hAnsi="Arial" w:cs="Arial"/>
                <w:noProof/>
                <w:webHidden/>
              </w:rPr>
              <w:tab/>
            </w:r>
            <w:r w:rsidR="00752686" w:rsidRPr="00752686">
              <w:rPr>
                <w:rFonts w:ascii="Arial" w:hAnsi="Arial" w:cs="Arial"/>
                <w:noProof/>
                <w:webHidden/>
              </w:rPr>
              <w:fldChar w:fldCharType="begin"/>
            </w:r>
            <w:r w:rsidR="00752686" w:rsidRPr="00752686">
              <w:rPr>
                <w:rFonts w:ascii="Arial" w:hAnsi="Arial" w:cs="Arial"/>
                <w:noProof/>
                <w:webHidden/>
              </w:rPr>
              <w:instrText xml:space="preserve"> PAGEREF _Toc104565677 \h </w:instrText>
            </w:r>
            <w:r w:rsidR="00752686" w:rsidRPr="00752686">
              <w:rPr>
                <w:rFonts w:ascii="Arial" w:hAnsi="Arial" w:cs="Arial"/>
                <w:noProof/>
                <w:webHidden/>
              </w:rPr>
            </w:r>
            <w:r w:rsidR="00752686" w:rsidRPr="00752686">
              <w:rPr>
                <w:rFonts w:ascii="Arial" w:hAnsi="Arial" w:cs="Arial"/>
                <w:noProof/>
                <w:webHidden/>
              </w:rPr>
              <w:fldChar w:fldCharType="separate"/>
            </w:r>
            <w:r w:rsidR="00752686" w:rsidRPr="00752686">
              <w:rPr>
                <w:rFonts w:ascii="Arial" w:hAnsi="Arial" w:cs="Arial"/>
                <w:noProof/>
                <w:webHidden/>
              </w:rPr>
              <w:t>3</w:t>
            </w:r>
            <w:r w:rsidR="00752686" w:rsidRPr="00752686">
              <w:rPr>
                <w:rFonts w:ascii="Arial" w:hAnsi="Arial" w:cs="Arial"/>
                <w:noProof/>
                <w:webHidden/>
              </w:rPr>
              <w:fldChar w:fldCharType="end"/>
            </w:r>
          </w:hyperlink>
        </w:p>
        <w:p w14:paraId="31A70718" w14:textId="5F212297" w:rsidR="00752686" w:rsidRPr="00752686" w:rsidRDefault="00752686" w:rsidP="00752686">
          <w:pPr>
            <w:pStyle w:val="TOC1"/>
            <w:tabs>
              <w:tab w:val="right" w:leader="dot" w:pos="9350"/>
            </w:tabs>
            <w:spacing w:line="360" w:lineRule="auto"/>
            <w:jc w:val="both"/>
            <w:rPr>
              <w:rFonts w:ascii="Arial" w:hAnsi="Arial" w:cs="Arial"/>
              <w:noProof/>
              <w:lang w:val="en-GB" w:eastAsia="en-GB"/>
            </w:rPr>
          </w:pPr>
          <w:hyperlink w:anchor="_Toc104565678" w:history="1">
            <w:r w:rsidRPr="00752686">
              <w:rPr>
                <w:rStyle w:val="Hyperlink"/>
                <w:rFonts w:ascii="Arial" w:hAnsi="Arial" w:cs="Arial"/>
                <w:b/>
                <w:bCs/>
                <w:noProof/>
              </w:rPr>
              <w:t>Introduction</w:t>
            </w:r>
            <w:r w:rsidRPr="00752686">
              <w:rPr>
                <w:rFonts w:ascii="Arial" w:hAnsi="Arial" w:cs="Arial"/>
                <w:noProof/>
                <w:webHidden/>
              </w:rPr>
              <w:tab/>
            </w:r>
            <w:r w:rsidRPr="00752686">
              <w:rPr>
                <w:rFonts w:ascii="Arial" w:hAnsi="Arial" w:cs="Arial"/>
                <w:noProof/>
                <w:webHidden/>
              </w:rPr>
              <w:fldChar w:fldCharType="begin"/>
            </w:r>
            <w:r w:rsidRPr="00752686">
              <w:rPr>
                <w:rFonts w:ascii="Arial" w:hAnsi="Arial" w:cs="Arial"/>
                <w:noProof/>
                <w:webHidden/>
              </w:rPr>
              <w:instrText xml:space="preserve"> PAGEREF _Toc104565678 \h </w:instrText>
            </w:r>
            <w:r w:rsidRPr="00752686">
              <w:rPr>
                <w:rFonts w:ascii="Arial" w:hAnsi="Arial" w:cs="Arial"/>
                <w:noProof/>
                <w:webHidden/>
              </w:rPr>
            </w:r>
            <w:r w:rsidRPr="00752686">
              <w:rPr>
                <w:rFonts w:ascii="Arial" w:hAnsi="Arial" w:cs="Arial"/>
                <w:noProof/>
                <w:webHidden/>
              </w:rPr>
              <w:fldChar w:fldCharType="separate"/>
            </w:r>
            <w:r w:rsidRPr="00752686">
              <w:rPr>
                <w:rFonts w:ascii="Arial" w:hAnsi="Arial" w:cs="Arial"/>
                <w:noProof/>
                <w:webHidden/>
              </w:rPr>
              <w:t>3</w:t>
            </w:r>
            <w:r w:rsidRPr="00752686">
              <w:rPr>
                <w:rFonts w:ascii="Arial" w:hAnsi="Arial" w:cs="Arial"/>
                <w:noProof/>
                <w:webHidden/>
              </w:rPr>
              <w:fldChar w:fldCharType="end"/>
            </w:r>
          </w:hyperlink>
        </w:p>
        <w:p w14:paraId="6FC7E80D" w14:textId="5A2A3C85" w:rsidR="00752686" w:rsidRPr="00752686" w:rsidRDefault="00752686" w:rsidP="00752686">
          <w:pPr>
            <w:pStyle w:val="TOC1"/>
            <w:tabs>
              <w:tab w:val="right" w:leader="dot" w:pos="9350"/>
            </w:tabs>
            <w:spacing w:line="360" w:lineRule="auto"/>
            <w:jc w:val="both"/>
            <w:rPr>
              <w:rFonts w:ascii="Arial" w:hAnsi="Arial" w:cs="Arial"/>
              <w:noProof/>
              <w:lang w:val="en-GB" w:eastAsia="en-GB"/>
            </w:rPr>
          </w:pPr>
          <w:hyperlink w:anchor="_Toc104565679" w:history="1">
            <w:r w:rsidRPr="00752686">
              <w:rPr>
                <w:rStyle w:val="Hyperlink"/>
                <w:rFonts w:ascii="Arial" w:hAnsi="Arial" w:cs="Arial"/>
                <w:b/>
                <w:bCs/>
                <w:noProof/>
              </w:rPr>
              <w:t>The Impact of Covid-19</w:t>
            </w:r>
            <w:r w:rsidRPr="00752686">
              <w:rPr>
                <w:rFonts w:ascii="Arial" w:hAnsi="Arial" w:cs="Arial"/>
                <w:noProof/>
                <w:webHidden/>
              </w:rPr>
              <w:tab/>
            </w:r>
            <w:r w:rsidRPr="00752686">
              <w:rPr>
                <w:rFonts w:ascii="Arial" w:hAnsi="Arial" w:cs="Arial"/>
                <w:noProof/>
                <w:webHidden/>
              </w:rPr>
              <w:fldChar w:fldCharType="begin"/>
            </w:r>
            <w:r w:rsidRPr="00752686">
              <w:rPr>
                <w:rFonts w:ascii="Arial" w:hAnsi="Arial" w:cs="Arial"/>
                <w:noProof/>
                <w:webHidden/>
              </w:rPr>
              <w:instrText xml:space="preserve"> PAGEREF _Toc104565679 \h </w:instrText>
            </w:r>
            <w:r w:rsidRPr="00752686">
              <w:rPr>
                <w:rFonts w:ascii="Arial" w:hAnsi="Arial" w:cs="Arial"/>
                <w:noProof/>
                <w:webHidden/>
              </w:rPr>
            </w:r>
            <w:r w:rsidRPr="00752686">
              <w:rPr>
                <w:rFonts w:ascii="Arial" w:hAnsi="Arial" w:cs="Arial"/>
                <w:noProof/>
                <w:webHidden/>
              </w:rPr>
              <w:fldChar w:fldCharType="separate"/>
            </w:r>
            <w:r w:rsidRPr="00752686">
              <w:rPr>
                <w:rFonts w:ascii="Arial" w:hAnsi="Arial" w:cs="Arial"/>
                <w:noProof/>
                <w:webHidden/>
              </w:rPr>
              <w:t>4</w:t>
            </w:r>
            <w:r w:rsidRPr="00752686">
              <w:rPr>
                <w:rFonts w:ascii="Arial" w:hAnsi="Arial" w:cs="Arial"/>
                <w:noProof/>
                <w:webHidden/>
              </w:rPr>
              <w:fldChar w:fldCharType="end"/>
            </w:r>
          </w:hyperlink>
        </w:p>
        <w:p w14:paraId="631E2DBC" w14:textId="323E53A0" w:rsidR="00752686" w:rsidRPr="00752686" w:rsidRDefault="00752686" w:rsidP="00752686">
          <w:pPr>
            <w:pStyle w:val="TOC1"/>
            <w:tabs>
              <w:tab w:val="right" w:leader="dot" w:pos="9350"/>
            </w:tabs>
            <w:spacing w:line="360" w:lineRule="auto"/>
            <w:jc w:val="both"/>
            <w:rPr>
              <w:rFonts w:ascii="Arial" w:hAnsi="Arial" w:cs="Arial"/>
              <w:noProof/>
              <w:lang w:val="en-GB" w:eastAsia="en-GB"/>
            </w:rPr>
          </w:pPr>
          <w:hyperlink w:anchor="_Toc104565680" w:history="1">
            <w:r w:rsidRPr="00752686">
              <w:rPr>
                <w:rStyle w:val="Hyperlink"/>
                <w:rFonts w:ascii="Arial" w:hAnsi="Arial" w:cs="Arial"/>
                <w:b/>
                <w:bCs/>
                <w:noProof/>
              </w:rPr>
              <w:t>Theory of Turnover</w:t>
            </w:r>
            <w:r w:rsidRPr="00752686">
              <w:rPr>
                <w:rFonts w:ascii="Arial" w:hAnsi="Arial" w:cs="Arial"/>
                <w:noProof/>
                <w:webHidden/>
              </w:rPr>
              <w:tab/>
            </w:r>
            <w:r w:rsidRPr="00752686">
              <w:rPr>
                <w:rFonts w:ascii="Arial" w:hAnsi="Arial" w:cs="Arial"/>
                <w:noProof/>
                <w:webHidden/>
              </w:rPr>
              <w:fldChar w:fldCharType="begin"/>
            </w:r>
            <w:r w:rsidRPr="00752686">
              <w:rPr>
                <w:rFonts w:ascii="Arial" w:hAnsi="Arial" w:cs="Arial"/>
                <w:noProof/>
                <w:webHidden/>
              </w:rPr>
              <w:instrText xml:space="preserve"> PAGEREF _Toc104565680 \h </w:instrText>
            </w:r>
            <w:r w:rsidRPr="00752686">
              <w:rPr>
                <w:rFonts w:ascii="Arial" w:hAnsi="Arial" w:cs="Arial"/>
                <w:noProof/>
                <w:webHidden/>
              </w:rPr>
            </w:r>
            <w:r w:rsidRPr="00752686">
              <w:rPr>
                <w:rFonts w:ascii="Arial" w:hAnsi="Arial" w:cs="Arial"/>
                <w:noProof/>
                <w:webHidden/>
              </w:rPr>
              <w:fldChar w:fldCharType="separate"/>
            </w:r>
            <w:r w:rsidRPr="00752686">
              <w:rPr>
                <w:rFonts w:ascii="Arial" w:hAnsi="Arial" w:cs="Arial"/>
                <w:noProof/>
                <w:webHidden/>
              </w:rPr>
              <w:t>6</w:t>
            </w:r>
            <w:r w:rsidRPr="00752686">
              <w:rPr>
                <w:rFonts w:ascii="Arial" w:hAnsi="Arial" w:cs="Arial"/>
                <w:noProof/>
                <w:webHidden/>
              </w:rPr>
              <w:fldChar w:fldCharType="end"/>
            </w:r>
          </w:hyperlink>
        </w:p>
        <w:p w14:paraId="17CD7E9C" w14:textId="5BAE1839" w:rsidR="00752686" w:rsidRPr="00752686" w:rsidRDefault="00752686" w:rsidP="00752686">
          <w:pPr>
            <w:pStyle w:val="TOC1"/>
            <w:tabs>
              <w:tab w:val="right" w:leader="dot" w:pos="9350"/>
            </w:tabs>
            <w:spacing w:line="360" w:lineRule="auto"/>
            <w:jc w:val="both"/>
            <w:rPr>
              <w:rFonts w:ascii="Arial" w:hAnsi="Arial" w:cs="Arial"/>
              <w:noProof/>
              <w:lang w:val="en-GB" w:eastAsia="en-GB"/>
            </w:rPr>
          </w:pPr>
          <w:hyperlink w:anchor="_Toc104565681" w:history="1">
            <w:r w:rsidRPr="00752686">
              <w:rPr>
                <w:rStyle w:val="Hyperlink"/>
                <w:rFonts w:ascii="Arial" w:hAnsi="Arial" w:cs="Arial"/>
                <w:b/>
                <w:bCs/>
                <w:noProof/>
              </w:rPr>
              <w:t>Conclusion</w:t>
            </w:r>
            <w:r w:rsidRPr="00752686">
              <w:rPr>
                <w:rFonts w:ascii="Arial" w:hAnsi="Arial" w:cs="Arial"/>
                <w:noProof/>
                <w:webHidden/>
              </w:rPr>
              <w:tab/>
            </w:r>
            <w:r w:rsidRPr="00752686">
              <w:rPr>
                <w:rFonts w:ascii="Arial" w:hAnsi="Arial" w:cs="Arial"/>
                <w:noProof/>
                <w:webHidden/>
              </w:rPr>
              <w:fldChar w:fldCharType="begin"/>
            </w:r>
            <w:r w:rsidRPr="00752686">
              <w:rPr>
                <w:rFonts w:ascii="Arial" w:hAnsi="Arial" w:cs="Arial"/>
                <w:noProof/>
                <w:webHidden/>
              </w:rPr>
              <w:instrText xml:space="preserve"> PAGEREF _Toc104565681 \h </w:instrText>
            </w:r>
            <w:r w:rsidRPr="00752686">
              <w:rPr>
                <w:rFonts w:ascii="Arial" w:hAnsi="Arial" w:cs="Arial"/>
                <w:noProof/>
                <w:webHidden/>
              </w:rPr>
            </w:r>
            <w:r w:rsidRPr="00752686">
              <w:rPr>
                <w:rFonts w:ascii="Arial" w:hAnsi="Arial" w:cs="Arial"/>
                <w:noProof/>
                <w:webHidden/>
              </w:rPr>
              <w:fldChar w:fldCharType="separate"/>
            </w:r>
            <w:r w:rsidRPr="00752686">
              <w:rPr>
                <w:rFonts w:ascii="Arial" w:hAnsi="Arial" w:cs="Arial"/>
                <w:noProof/>
                <w:webHidden/>
              </w:rPr>
              <w:t>9</w:t>
            </w:r>
            <w:r w:rsidRPr="00752686">
              <w:rPr>
                <w:rFonts w:ascii="Arial" w:hAnsi="Arial" w:cs="Arial"/>
                <w:noProof/>
                <w:webHidden/>
              </w:rPr>
              <w:fldChar w:fldCharType="end"/>
            </w:r>
          </w:hyperlink>
        </w:p>
        <w:p w14:paraId="417EDD12" w14:textId="394952F4" w:rsidR="00752686" w:rsidRPr="00752686" w:rsidRDefault="00752686" w:rsidP="00752686">
          <w:pPr>
            <w:pStyle w:val="TOC1"/>
            <w:tabs>
              <w:tab w:val="right" w:leader="dot" w:pos="9350"/>
            </w:tabs>
            <w:spacing w:line="360" w:lineRule="auto"/>
            <w:jc w:val="both"/>
            <w:rPr>
              <w:rFonts w:ascii="Arial" w:hAnsi="Arial" w:cs="Arial"/>
              <w:noProof/>
              <w:lang w:val="en-GB" w:eastAsia="en-GB"/>
            </w:rPr>
          </w:pPr>
          <w:hyperlink w:anchor="_Toc104565682" w:history="1">
            <w:r w:rsidRPr="00752686">
              <w:rPr>
                <w:rStyle w:val="Hyperlink"/>
                <w:rFonts w:ascii="Arial" w:hAnsi="Arial" w:cs="Arial"/>
                <w:b/>
                <w:bCs/>
                <w:noProof/>
              </w:rPr>
              <w:t>References</w:t>
            </w:r>
            <w:r w:rsidRPr="00752686">
              <w:rPr>
                <w:rFonts w:ascii="Arial" w:hAnsi="Arial" w:cs="Arial"/>
                <w:noProof/>
                <w:webHidden/>
              </w:rPr>
              <w:tab/>
            </w:r>
            <w:r w:rsidRPr="00752686">
              <w:rPr>
                <w:rFonts w:ascii="Arial" w:hAnsi="Arial" w:cs="Arial"/>
                <w:noProof/>
                <w:webHidden/>
              </w:rPr>
              <w:fldChar w:fldCharType="begin"/>
            </w:r>
            <w:r w:rsidRPr="00752686">
              <w:rPr>
                <w:rFonts w:ascii="Arial" w:hAnsi="Arial" w:cs="Arial"/>
                <w:noProof/>
                <w:webHidden/>
              </w:rPr>
              <w:instrText xml:space="preserve"> PAGEREF _Toc104565682 \h </w:instrText>
            </w:r>
            <w:r w:rsidRPr="00752686">
              <w:rPr>
                <w:rFonts w:ascii="Arial" w:hAnsi="Arial" w:cs="Arial"/>
                <w:noProof/>
                <w:webHidden/>
              </w:rPr>
            </w:r>
            <w:r w:rsidRPr="00752686">
              <w:rPr>
                <w:rFonts w:ascii="Arial" w:hAnsi="Arial" w:cs="Arial"/>
                <w:noProof/>
                <w:webHidden/>
              </w:rPr>
              <w:fldChar w:fldCharType="separate"/>
            </w:r>
            <w:r w:rsidRPr="00752686">
              <w:rPr>
                <w:rFonts w:ascii="Arial" w:hAnsi="Arial" w:cs="Arial"/>
                <w:noProof/>
                <w:webHidden/>
              </w:rPr>
              <w:t>9</w:t>
            </w:r>
            <w:r w:rsidRPr="00752686">
              <w:rPr>
                <w:rFonts w:ascii="Arial" w:hAnsi="Arial" w:cs="Arial"/>
                <w:noProof/>
                <w:webHidden/>
              </w:rPr>
              <w:fldChar w:fldCharType="end"/>
            </w:r>
          </w:hyperlink>
        </w:p>
        <w:p w14:paraId="1EC932C2" w14:textId="3AF3D06F" w:rsidR="005204CA" w:rsidRPr="005D403A" w:rsidRDefault="005204CA" w:rsidP="00752686">
          <w:pPr>
            <w:spacing w:line="360" w:lineRule="auto"/>
            <w:jc w:val="both"/>
            <w:rPr>
              <w:rFonts w:ascii="Arial" w:hAnsi="Arial" w:cs="Arial"/>
            </w:rPr>
          </w:pPr>
          <w:r w:rsidRPr="00752686">
            <w:rPr>
              <w:rFonts w:ascii="Arial" w:hAnsi="Arial" w:cs="Arial"/>
              <w:b/>
              <w:bCs/>
              <w:noProof/>
              <w:sz w:val="24"/>
              <w:szCs w:val="24"/>
            </w:rPr>
            <w:fldChar w:fldCharType="end"/>
          </w:r>
        </w:p>
      </w:sdtContent>
    </w:sdt>
    <w:p w14:paraId="568BCE80" w14:textId="4C7DD87F" w:rsidR="008A60B2" w:rsidRPr="005D403A" w:rsidRDefault="008A60B2" w:rsidP="005D403A">
      <w:pPr>
        <w:spacing w:line="360" w:lineRule="auto"/>
        <w:jc w:val="both"/>
        <w:rPr>
          <w:rFonts w:ascii="Arial" w:hAnsi="Arial" w:cs="Arial"/>
          <w:sz w:val="24"/>
          <w:szCs w:val="24"/>
        </w:rPr>
      </w:pPr>
    </w:p>
    <w:p w14:paraId="12E74B5E" w14:textId="4E4316B6" w:rsidR="008A60B2" w:rsidRPr="005D403A" w:rsidRDefault="008A60B2" w:rsidP="005D403A">
      <w:pPr>
        <w:spacing w:line="360" w:lineRule="auto"/>
        <w:jc w:val="both"/>
        <w:rPr>
          <w:rFonts w:ascii="Arial" w:hAnsi="Arial" w:cs="Arial"/>
          <w:sz w:val="24"/>
          <w:szCs w:val="24"/>
        </w:rPr>
      </w:pPr>
    </w:p>
    <w:p w14:paraId="7ECB1B7B" w14:textId="50EA35F1" w:rsidR="008A60B2" w:rsidRPr="005D403A" w:rsidRDefault="008A60B2" w:rsidP="005D403A">
      <w:pPr>
        <w:spacing w:line="360" w:lineRule="auto"/>
        <w:jc w:val="both"/>
        <w:rPr>
          <w:rFonts w:ascii="Arial" w:hAnsi="Arial" w:cs="Arial"/>
          <w:sz w:val="24"/>
          <w:szCs w:val="24"/>
        </w:rPr>
      </w:pPr>
    </w:p>
    <w:p w14:paraId="44244CEC" w14:textId="3FA7C291" w:rsidR="008A60B2" w:rsidRPr="005D403A" w:rsidRDefault="008A60B2" w:rsidP="005D403A">
      <w:pPr>
        <w:spacing w:line="360" w:lineRule="auto"/>
        <w:jc w:val="both"/>
        <w:rPr>
          <w:rFonts w:ascii="Arial" w:hAnsi="Arial" w:cs="Arial"/>
          <w:sz w:val="24"/>
          <w:szCs w:val="24"/>
        </w:rPr>
      </w:pPr>
    </w:p>
    <w:p w14:paraId="21DFFD6F" w14:textId="290A4D1D" w:rsidR="008A60B2" w:rsidRPr="005D403A" w:rsidRDefault="008A60B2" w:rsidP="005D403A">
      <w:pPr>
        <w:spacing w:line="360" w:lineRule="auto"/>
        <w:jc w:val="both"/>
        <w:rPr>
          <w:rFonts w:ascii="Arial" w:hAnsi="Arial" w:cs="Arial"/>
          <w:sz w:val="24"/>
          <w:szCs w:val="24"/>
        </w:rPr>
      </w:pPr>
    </w:p>
    <w:p w14:paraId="0B3D1772" w14:textId="41B935F3" w:rsidR="008A60B2" w:rsidRPr="005D403A" w:rsidRDefault="008A60B2" w:rsidP="005D403A">
      <w:pPr>
        <w:spacing w:line="360" w:lineRule="auto"/>
        <w:jc w:val="both"/>
        <w:rPr>
          <w:rFonts w:ascii="Arial" w:hAnsi="Arial" w:cs="Arial"/>
          <w:sz w:val="24"/>
          <w:szCs w:val="24"/>
        </w:rPr>
      </w:pPr>
    </w:p>
    <w:p w14:paraId="79577454" w14:textId="2B16BE8A" w:rsidR="008A60B2" w:rsidRPr="005D403A" w:rsidRDefault="008A60B2" w:rsidP="005D403A">
      <w:pPr>
        <w:spacing w:line="360" w:lineRule="auto"/>
        <w:jc w:val="both"/>
        <w:rPr>
          <w:rFonts w:ascii="Arial" w:hAnsi="Arial" w:cs="Arial"/>
          <w:sz w:val="24"/>
          <w:szCs w:val="24"/>
        </w:rPr>
      </w:pPr>
    </w:p>
    <w:p w14:paraId="22989012" w14:textId="77777777" w:rsidR="008A60B2" w:rsidRPr="005D403A" w:rsidRDefault="008A60B2" w:rsidP="005D403A">
      <w:pPr>
        <w:spacing w:line="360" w:lineRule="auto"/>
        <w:jc w:val="both"/>
        <w:rPr>
          <w:rFonts w:ascii="Arial" w:hAnsi="Arial" w:cs="Arial"/>
          <w:sz w:val="24"/>
          <w:szCs w:val="24"/>
        </w:rPr>
      </w:pPr>
    </w:p>
    <w:p w14:paraId="69BCCCA5" w14:textId="0B03C7C3" w:rsidR="008A60B2" w:rsidRPr="005D403A" w:rsidRDefault="008A60B2" w:rsidP="005D403A">
      <w:pPr>
        <w:spacing w:line="360" w:lineRule="auto"/>
        <w:jc w:val="both"/>
        <w:rPr>
          <w:rFonts w:ascii="Arial" w:hAnsi="Arial" w:cs="Arial"/>
          <w:sz w:val="24"/>
          <w:szCs w:val="24"/>
          <w:u w:val="single"/>
        </w:rPr>
      </w:pPr>
    </w:p>
    <w:p w14:paraId="2B1333F2" w14:textId="1ABC95EB" w:rsidR="008A60B2" w:rsidRPr="005D403A" w:rsidRDefault="008A60B2" w:rsidP="005D403A">
      <w:pPr>
        <w:spacing w:line="360" w:lineRule="auto"/>
        <w:jc w:val="both"/>
        <w:rPr>
          <w:rFonts w:ascii="Arial" w:hAnsi="Arial" w:cs="Arial"/>
          <w:sz w:val="24"/>
          <w:szCs w:val="24"/>
          <w:u w:val="single"/>
        </w:rPr>
      </w:pPr>
    </w:p>
    <w:p w14:paraId="4FD02B64" w14:textId="001D7F10" w:rsidR="008A60B2" w:rsidRPr="005D403A" w:rsidRDefault="008A60B2" w:rsidP="005D403A">
      <w:pPr>
        <w:spacing w:line="360" w:lineRule="auto"/>
        <w:jc w:val="both"/>
        <w:rPr>
          <w:rFonts w:ascii="Arial" w:hAnsi="Arial" w:cs="Arial"/>
          <w:sz w:val="24"/>
          <w:szCs w:val="24"/>
          <w:u w:val="single"/>
        </w:rPr>
      </w:pPr>
    </w:p>
    <w:p w14:paraId="06A0333A" w14:textId="51DBD782" w:rsidR="008A60B2" w:rsidRPr="005D403A" w:rsidRDefault="008A60B2" w:rsidP="005D403A">
      <w:pPr>
        <w:spacing w:line="360" w:lineRule="auto"/>
        <w:jc w:val="both"/>
        <w:rPr>
          <w:rFonts w:ascii="Arial" w:hAnsi="Arial" w:cs="Arial"/>
          <w:sz w:val="24"/>
          <w:szCs w:val="24"/>
          <w:u w:val="single"/>
        </w:rPr>
      </w:pPr>
    </w:p>
    <w:p w14:paraId="6B687BA4" w14:textId="225C3E49" w:rsidR="008A60B2" w:rsidRPr="005D403A" w:rsidRDefault="008A60B2" w:rsidP="005D403A">
      <w:pPr>
        <w:spacing w:line="360" w:lineRule="auto"/>
        <w:jc w:val="both"/>
        <w:rPr>
          <w:rFonts w:ascii="Arial" w:hAnsi="Arial" w:cs="Arial"/>
          <w:sz w:val="24"/>
          <w:szCs w:val="24"/>
          <w:u w:val="single"/>
        </w:rPr>
      </w:pPr>
    </w:p>
    <w:p w14:paraId="47CE4C2A" w14:textId="77777777" w:rsidR="008A60B2" w:rsidRPr="005D403A" w:rsidRDefault="008A60B2" w:rsidP="005D403A">
      <w:pPr>
        <w:spacing w:line="360" w:lineRule="auto"/>
        <w:jc w:val="both"/>
        <w:rPr>
          <w:rFonts w:ascii="Arial" w:hAnsi="Arial" w:cs="Arial"/>
          <w:sz w:val="24"/>
          <w:szCs w:val="24"/>
          <w:u w:val="single"/>
        </w:rPr>
      </w:pPr>
    </w:p>
    <w:p w14:paraId="72D0DEB5" w14:textId="77777777" w:rsidR="008D1C3F" w:rsidRPr="005D403A" w:rsidRDefault="008D1C3F" w:rsidP="005D403A">
      <w:pPr>
        <w:pStyle w:val="Heading1"/>
        <w:spacing w:line="360" w:lineRule="auto"/>
        <w:jc w:val="both"/>
        <w:rPr>
          <w:rFonts w:ascii="Arial" w:hAnsi="Arial" w:cs="Arial"/>
          <w:b/>
          <w:bCs/>
          <w:u w:val="single"/>
        </w:rPr>
      </w:pPr>
      <w:bookmarkStart w:id="0" w:name="_Toc104565677"/>
      <w:r w:rsidRPr="005D403A">
        <w:rPr>
          <w:rFonts w:ascii="Arial" w:hAnsi="Arial" w:cs="Arial"/>
          <w:b/>
          <w:bCs/>
          <w:u w:val="single"/>
        </w:rPr>
        <w:t>Summary</w:t>
      </w:r>
      <w:bookmarkEnd w:id="0"/>
    </w:p>
    <w:p w14:paraId="51FCA882" w14:textId="77777777" w:rsidR="00EB2581" w:rsidRPr="005D403A" w:rsidRDefault="00733620" w:rsidP="005D403A">
      <w:pPr>
        <w:spacing w:line="360" w:lineRule="auto"/>
        <w:jc w:val="both"/>
        <w:rPr>
          <w:rFonts w:ascii="Arial" w:hAnsi="Arial" w:cs="Arial"/>
          <w:sz w:val="24"/>
          <w:szCs w:val="24"/>
        </w:rPr>
      </w:pPr>
      <w:r w:rsidRPr="005D403A">
        <w:rPr>
          <w:rFonts w:ascii="Arial" w:hAnsi="Arial" w:cs="Arial"/>
          <w:sz w:val="24"/>
          <w:szCs w:val="24"/>
        </w:rPr>
        <w:t xml:space="preserve">The legitimization for this assessment is to feature the concise effects of the COVID-19 pandemic on the agreeableness labor force and how could re-try the association in </w:t>
      </w:r>
      <w:r w:rsidR="00DE1B22" w:rsidRPr="005D403A">
        <w:rPr>
          <w:rFonts w:ascii="Arial" w:hAnsi="Arial" w:cs="Arial"/>
          <w:sz w:val="24"/>
          <w:szCs w:val="24"/>
        </w:rPr>
        <w:t xml:space="preserve">the </w:t>
      </w:r>
      <w:r w:rsidRPr="005D403A">
        <w:rPr>
          <w:rFonts w:ascii="Arial" w:hAnsi="Arial" w:cs="Arial"/>
          <w:sz w:val="24"/>
          <w:szCs w:val="24"/>
        </w:rPr>
        <w:t xml:space="preserve">UK. This </w:t>
      </w:r>
      <w:r w:rsidR="00DE1B22" w:rsidRPr="005D403A">
        <w:rPr>
          <w:rFonts w:ascii="Arial" w:hAnsi="Arial" w:cs="Arial"/>
          <w:sz w:val="24"/>
          <w:szCs w:val="24"/>
        </w:rPr>
        <w:t>viewpoint paper</w:t>
      </w:r>
      <w:r w:rsidRPr="005D403A">
        <w:rPr>
          <w:rFonts w:ascii="Arial" w:hAnsi="Arial" w:cs="Arial"/>
          <w:sz w:val="24"/>
          <w:szCs w:val="24"/>
        </w:rPr>
        <w:t xml:space="preserve"> joins a variety of sources and understanding relating the consequences </w:t>
      </w:r>
      <w:r w:rsidR="00DE1B22" w:rsidRPr="005D403A">
        <w:rPr>
          <w:rFonts w:ascii="Arial" w:hAnsi="Arial" w:cs="Arial"/>
          <w:sz w:val="24"/>
          <w:szCs w:val="24"/>
        </w:rPr>
        <w:t>of</w:t>
      </w:r>
      <w:r w:rsidRPr="005D403A">
        <w:rPr>
          <w:rFonts w:ascii="Arial" w:hAnsi="Arial" w:cs="Arial"/>
          <w:sz w:val="24"/>
          <w:szCs w:val="24"/>
        </w:rPr>
        <w:t xml:space="preserve"> cordiality work of the COVID-19 pandemic at three levels: around the world, technique, government, progressive</w:t>
      </w:r>
      <w:r w:rsidR="00DE1B22" w:rsidRPr="005D403A">
        <w:rPr>
          <w:rFonts w:ascii="Arial" w:hAnsi="Arial" w:cs="Arial"/>
          <w:sz w:val="24"/>
          <w:szCs w:val="24"/>
        </w:rPr>
        <w:t>,</w:t>
      </w:r>
      <w:r w:rsidRPr="005D403A">
        <w:rPr>
          <w:rFonts w:ascii="Arial" w:hAnsi="Arial" w:cs="Arial"/>
          <w:sz w:val="24"/>
          <w:szCs w:val="24"/>
        </w:rPr>
        <w:t xml:space="preserve"> and delegate. It questions whether the conditions looked by </w:t>
      </w:r>
      <w:r w:rsidR="00DE1B22" w:rsidRPr="005D403A">
        <w:rPr>
          <w:rFonts w:ascii="Arial" w:hAnsi="Arial" w:cs="Arial"/>
          <w:sz w:val="24"/>
          <w:szCs w:val="24"/>
        </w:rPr>
        <w:t>friend</w:t>
      </w:r>
      <w:r w:rsidRPr="005D403A">
        <w:rPr>
          <w:rFonts w:ascii="Arial" w:hAnsi="Arial" w:cs="Arial"/>
          <w:sz w:val="24"/>
          <w:szCs w:val="24"/>
        </w:rPr>
        <w:t xml:space="preserve"> workers due to the Pandemic. </w:t>
      </w:r>
      <w:r w:rsidR="00DE1B22" w:rsidRPr="005D403A">
        <w:rPr>
          <w:rFonts w:ascii="Arial" w:hAnsi="Arial" w:cs="Arial"/>
          <w:sz w:val="24"/>
          <w:szCs w:val="24"/>
        </w:rPr>
        <w:t>Considering</w:t>
      </w:r>
      <w:r w:rsidRPr="005D403A">
        <w:rPr>
          <w:rFonts w:ascii="Arial" w:hAnsi="Arial" w:cs="Arial"/>
          <w:sz w:val="24"/>
          <w:szCs w:val="24"/>
        </w:rPr>
        <w:t xml:space="preserve"> the fluid environment interfacing with COVID-19, closes are speculative and </w:t>
      </w:r>
      <w:r w:rsidR="00DE1B22" w:rsidRPr="005D403A">
        <w:rPr>
          <w:rFonts w:ascii="Arial" w:hAnsi="Arial" w:cs="Arial"/>
          <w:sz w:val="24"/>
          <w:szCs w:val="24"/>
        </w:rPr>
        <w:t>doubt</w:t>
      </w:r>
      <w:r w:rsidRPr="005D403A">
        <w:rPr>
          <w:rFonts w:ascii="Arial" w:hAnsi="Arial" w:cs="Arial"/>
          <w:sz w:val="24"/>
          <w:szCs w:val="24"/>
        </w:rPr>
        <w:t xml:space="preserve"> whether benevolence accomplices, </w:t>
      </w:r>
      <w:r w:rsidR="00DE1B22" w:rsidRPr="005D403A">
        <w:rPr>
          <w:rFonts w:ascii="Arial" w:hAnsi="Arial" w:cs="Arial"/>
          <w:sz w:val="24"/>
          <w:szCs w:val="24"/>
        </w:rPr>
        <w:t>mainly</w:t>
      </w:r>
      <w:r w:rsidRPr="005D403A">
        <w:rPr>
          <w:rFonts w:ascii="Arial" w:hAnsi="Arial" w:cs="Arial"/>
          <w:sz w:val="24"/>
          <w:szCs w:val="24"/>
        </w:rPr>
        <w:t xml:space="preserve"> clients, states</w:t>
      </w:r>
      <w:r w:rsidR="00DE1B22" w:rsidRPr="005D403A">
        <w:rPr>
          <w:rFonts w:ascii="Arial" w:hAnsi="Arial" w:cs="Arial"/>
          <w:sz w:val="24"/>
          <w:szCs w:val="24"/>
        </w:rPr>
        <w:t>,</w:t>
      </w:r>
      <w:r w:rsidRPr="005D403A">
        <w:rPr>
          <w:rFonts w:ascii="Arial" w:hAnsi="Arial" w:cs="Arial"/>
          <w:sz w:val="24"/>
          <w:szCs w:val="24"/>
        </w:rPr>
        <w:t xml:space="preserve"> and the </w:t>
      </w:r>
      <w:r w:rsidR="00DE1B22" w:rsidRPr="005D403A">
        <w:rPr>
          <w:rFonts w:ascii="Arial" w:hAnsi="Arial" w:cs="Arial"/>
          <w:sz w:val="24"/>
          <w:szCs w:val="24"/>
        </w:rPr>
        <w:t>actual</w:t>
      </w:r>
      <w:r w:rsidRPr="005D403A">
        <w:rPr>
          <w:rFonts w:ascii="Arial" w:hAnsi="Arial" w:cs="Arial"/>
          <w:sz w:val="24"/>
          <w:szCs w:val="24"/>
        </w:rPr>
        <w:t xml:space="preserve"> business, will emerge from the pandemic with changed attitudes to </w:t>
      </w:r>
      <w:r w:rsidR="00DE1B22" w:rsidRPr="005D403A">
        <w:rPr>
          <w:rFonts w:ascii="Arial" w:hAnsi="Arial" w:cs="Arial"/>
          <w:sz w:val="24"/>
          <w:szCs w:val="24"/>
        </w:rPr>
        <w:t>friend</w:t>
      </w:r>
      <w:r w:rsidRPr="005D403A">
        <w:rPr>
          <w:rFonts w:ascii="Arial" w:hAnsi="Arial" w:cs="Arial"/>
          <w:sz w:val="24"/>
          <w:szCs w:val="24"/>
        </w:rPr>
        <w:t xml:space="preserve"> work and cheerfulness workers. This raises issues about kind disposition work for key accomplices to address from here onward, some of which are major to the extent that how </w:t>
      </w:r>
      <w:r w:rsidR="00DE1B22" w:rsidRPr="005D403A">
        <w:rPr>
          <w:rFonts w:ascii="Arial" w:hAnsi="Arial" w:cs="Arial"/>
          <w:sz w:val="24"/>
          <w:szCs w:val="24"/>
        </w:rPr>
        <w:t>irregular</w:t>
      </w:r>
      <w:r w:rsidRPr="005D403A">
        <w:rPr>
          <w:rFonts w:ascii="Arial" w:hAnsi="Arial" w:cs="Arial"/>
          <w:sz w:val="24"/>
          <w:szCs w:val="24"/>
        </w:rPr>
        <w:t xml:space="preserve"> labor forces, fundamental to the overall economy are to be considered by system makers, relationship in a </w:t>
      </w:r>
      <w:r w:rsidR="00DE1B22" w:rsidRPr="005D403A">
        <w:rPr>
          <w:rFonts w:ascii="Arial" w:hAnsi="Arial" w:cs="Arial"/>
          <w:sz w:val="24"/>
          <w:szCs w:val="24"/>
        </w:rPr>
        <w:t>merciless returning</w:t>
      </w:r>
      <w:r w:rsidRPr="005D403A">
        <w:rPr>
          <w:rFonts w:ascii="Arial" w:hAnsi="Arial" w:cs="Arial"/>
          <w:sz w:val="24"/>
          <w:szCs w:val="24"/>
        </w:rPr>
        <w:t xml:space="preserve"> market for capacity and for individuals who picked (or not) to work in friendliness. This assessment adds to </w:t>
      </w:r>
      <w:r w:rsidR="00DE1B22" w:rsidRPr="005D403A">
        <w:rPr>
          <w:rFonts w:ascii="Arial" w:hAnsi="Arial" w:cs="Arial"/>
          <w:sz w:val="24"/>
          <w:szCs w:val="24"/>
        </w:rPr>
        <w:t>ongoing</w:t>
      </w:r>
      <w:r w:rsidRPr="005D403A">
        <w:rPr>
          <w:rFonts w:ascii="Arial" w:hAnsi="Arial" w:cs="Arial"/>
          <w:sz w:val="24"/>
          <w:szCs w:val="24"/>
        </w:rPr>
        <w:t xml:space="preserve"> conversations about unsound work and how much such practices are arranged and takes on an "improvement model" that could have regard in possibilities orientated assessment about friendliness and the movement business. It outfits a characteristic of </w:t>
      </w:r>
      <w:r w:rsidR="00DE1B22" w:rsidRPr="005D403A">
        <w:rPr>
          <w:rFonts w:ascii="Arial" w:hAnsi="Arial" w:cs="Arial"/>
          <w:sz w:val="24"/>
          <w:szCs w:val="24"/>
        </w:rPr>
        <w:t>more excellent</w:t>
      </w:r>
      <w:r w:rsidRPr="005D403A">
        <w:rPr>
          <w:rFonts w:ascii="Arial" w:hAnsi="Arial" w:cs="Arial"/>
          <w:sz w:val="24"/>
          <w:szCs w:val="24"/>
        </w:rPr>
        <w:t xml:space="preserve"> reference for responses to crises and their impact on work in kind disposition</w:t>
      </w:r>
      <w:r w:rsidR="00DE1B22" w:rsidRPr="005D403A">
        <w:rPr>
          <w:rFonts w:ascii="Arial" w:hAnsi="Arial" w:cs="Arial"/>
          <w:sz w:val="24"/>
          <w:szCs w:val="24"/>
        </w:rPr>
        <w:t>. It features</w:t>
      </w:r>
      <w:r w:rsidR="00EB2581" w:rsidRPr="005D403A">
        <w:rPr>
          <w:rFonts w:ascii="Arial" w:hAnsi="Arial" w:cs="Arial"/>
          <w:sz w:val="24"/>
          <w:szCs w:val="24"/>
        </w:rPr>
        <w:t xml:space="preserve"> how continuous change, smoothness</w:t>
      </w:r>
      <w:r w:rsidR="00DE1B22" w:rsidRPr="005D403A">
        <w:rPr>
          <w:rFonts w:ascii="Arial" w:hAnsi="Arial" w:cs="Arial"/>
          <w:sz w:val="24"/>
          <w:szCs w:val="24"/>
        </w:rPr>
        <w:t>,</w:t>
      </w:r>
      <w:r w:rsidR="00EB2581" w:rsidRPr="005D403A">
        <w:rPr>
          <w:rFonts w:ascii="Arial" w:hAnsi="Arial" w:cs="Arial"/>
          <w:sz w:val="24"/>
          <w:szCs w:val="24"/>
        </w:rPr>
        <w:t xml:space="preserve"> and vulnerability amplify and compound the </w:t>
      </w:r>
      <w:r w:rsidR="00DE1B22" w:rsidRPr="005D403A">
        <w:rPr>
          <w:rFonts w:ascii="Arial" w:hAnsi="Arial" w:cs="Arial"/>
          <w:sz w:val="24"/>
          <w:szCs w:val="24"/>
        </w:rPr>
        <w:t>far-fetched</w:t>
      </w:r>
      <w:r w:rsidR="00EB2581" w:rsidRPr="005D403A">
        <w:rPr>
          <w:rFonts w:ascii="Arial" w:hAnsi="Arial" w:cs="Arial"/>
          <w:sz w:val="24"/>
          <w:szCs w:val="24"/>
        </w:rPr>
        <w:t xml:space="preserve"> idea of work in the business.</w:t>
      </w:r>
    </w:p>
    <w:p w14:paraId="64D96CA6" w14:textId="77777777" w:rsidR="001700D2" w:rsidRPr="005D403A" w:rsidRDefault="001700D2" w:rsidP="005D403A">
      <w:pPr>
        <w:pStyle w:val="Heading1"/>
        <w:spacing w:line="360" w:lineRule="auto"/>
        <w:jc w:val="both"/>
        <w:rPr>
          <w:rFonts w:ascii="Arial" w:hAnsi="Arial" w:cs="Arial"/>
        </w:rPr>
      </w:pPr>
      <w:bookmarkStart w:id="1" w:name="_Toc104565678"/>
      <w:r w:rsidRPr="005D403A">
        <w:rPr>
          <w:rFonts w:ascii="Arial" w:hAnsi="Arial" w:cs="Arial"/>
          <w:b/>
          <w:bCs/>
          <w:u w:val="single"/>
        </w:rPr>
        <w:t>Introduction</w:t>
      </w:r>
      <w:bookmarkEnd w:id="1"/>
    </w:p>
    <w:p w14:paraId="042A0BF4" w14:textId="77777777" w:rsidR="00EB2581" w:rsidRPr="005D403A" w:rsidRDefault="00EB2581" w:rsidP="005D403A">
      <w:pPr>
        <w:spacing w:line="360" w:lineRule="auto"/>
        <w:jc w:val="both"/>
        <w:rPr>
          <w:rFonts w:ascii="Arial" w:hAnsi="Arial" w:cs="Arial"/>
          <w:sz w:val="24"/>
          <w:szCs w:val="24"/>
        </w:rPr>
      </w:pPr>
      <w:r w:rsidRPr="005D403A">
        <w:rPr>
          <w:rFonts w:ascii="Arial" w:hAnsi="Arial" w:cs="Arial"/>
          <w:sz w:val="24"/>
          <w:szCs w:val="24"/>
        </w:rPr>
        <w:t xml:space="preserve">This "Perspective" offers </w:t>
      </w:r>
      <w:r w:rsidR="00DE1B22" w:rsidRPr="005D403A">
        <w:rPr>
          <w:rFonts w:ascii="Arial" w:hAnsi="Arial" w:cs="Arial"/>
          <w:sz w:val="24"/>
          <w:szCs w:val="24"/>
        </w:rPr>
        <w:t>an essential</w:t>
      </w:r>
      <w:r w:rsidRPr="005D403A">
        <w:rPr>
          <w:rFonts w:ascii="Arial" w:hAnsi="Arial" w:cs="Arial"/>
          <w:sz w:val="24"/>
          <w:szCs w:val="24"/>
        </w:rPr>
        <w:t xml:space="preserve"> evaluation of the effect of COVID-19 on the worldwide cordiality labor force, perceiving the </w:t>
      </w:r>
      <w:r w:rsidR="00DE1B22" w:rsidRPr="005D403A">
        <w:rPr>
          <w:rFonts w:ascii="Arial" w:hAnsi="Arial" w:cs="Arial"/>
          <w:sz w:val="24"/>
          <w:szCs w:val="24"/>
        </w:rPr>
        <w:t>mind-boggling</w:t>
      </w:r>
      <w:r w:rsidRPr="005D403A">
        <w:rPr>
          <w:rFonts w:ascii="Arial" w:hAnsi="Arial" w:cs="Arial"/>
          <w:sz w:val="24"/>
          <w:szCs w:val="24"/>
        </w:rPr>
        <w:t xml:space="preserve"> variety of the area across scale, reason, proprietorship</w:t>
      </w:r>
      <w:r w:rsidR="00DE1B22" w:rsidRPr="005D403A">
        <w:rPr>
          <w:rFonts w:ascii="Arial" w:hAnsi="Arial" w:cs="Arial"/>
          <w:sz w:val="24"/>
          <w:szCs w:val="24"/>
        </w:rPr>
        <w:t>,</w:t>
      </w:r>
      <w:r w:rsidRPr="005D403A">
        <w:rPr>
          <w:rFonts w:ascii="Arial" w:hAnsi="Arial" w:cs="Arial"/>
          <w:sz w:val="24"/>
          <w:szCs w:val="24"/>
        </w:rPr>
        <w:t xml:space="preserve"> and spot. At the purpose </w:t>
      </w:r>
      <w:r w:rsidR="00DE1B22" w:rsidRPr="005D403A">
        <w:rPr>
          <w:rFonts w:ascii="Arial" w:hAnsi="Arial" w:cs="Arial"/>
          <w:sz w:val="24"/>
          <w:szCs w:val="24"/>
        </w:rPr>
        <w:t>of</w:t>
      </w:r>
      <w:r w:rsidRPr="005D403A">
        <w:rPr>
          <w:rFonts w:ascii="Arial" w:hAnsi="Arial" w:cs="Arial"/>
          <w:sz w:val="24"/>
          <w:szCs w:val="24"/>
        </w:rPr>
        <w:t xml:space="preserve"> first composing this paper, aware of quick, almost everyday changes, legislatures of numerous purviews forced virtual or </w:t>
      </w:r>
      <w:r w:rsidR="00DE1B22" w:rsidRPr="005D403A">
        <w:rPr>
          <w:rFonts w:ascii="Arial" w:hAnsi="Arial" w:cs="Arial"/>
          <w:sz w:val="24"/>
          <w:szCs w:val="24"/>
        </w:rPr>
        <w:t>all-out</w:t>
      </w:r>
      <w:r w:rsidRPr="005D403A">
        <w:rPr>
          <w:rFonts w:ascii="Arial" w:hAnsi="Arial" w:cs="Arial"/>
          <w:sz w:val="24"/>
          <w:szCs w:val="24"/>
        </w:rPr>
        <w:t xml:space="preserve"> closedown on the vast majority of their </w:t>
      </w:r>
      <w:r w:rsidR="00DE1B22" w:rsidRPr="005D403A">
        <w:rPr>
          <w:rFonts w:ascii="Arial" w:hAnsi="Arial" w:cs="Arial"/>
          <w:sz w:val="24"/>
          <w:szCs w:val="24"/>
        </w:rPr>
        <w:t>friend</w:t>
      </w:r>
      <w:r w:rsidRPr="005D403A">
        <w:rPr>
          <w:rFonts w:ascii="Arial" w:hAnsi="Arial" w:cs="Arial"/>
          <w:sz w:val="24"/>
          <w:szCs w:val="24"/>
        </w:rPr>
        <w:t xml:space="preserve"> organizations</w:t>
      </w:r>
      <w:r w:rsidR="00DE1B22" w:rsidRPr="005D403A">
        <w:rPr>
          <w:rFonts w:ascii="Arial" w:hAnsi="Arial" w:cs="Arial"/>
          <w:sz w:val="24"/>
          <w:szCs w:val="24"/>
        </w:rPr>
        <w:t>. At the same time,</w:t>
      </w:r>
      <w:r w:rsidRPr="005D403A">
        <w:rPr>
          <w:rFonts w:ascii="Arial" w:hAnsi="Arial" w:cs="Arial"/>
          <w:sz w:val="24"/>
          <w:szCs w:val="24"/>
        </w:rPr>
        <w:t xml:space="preserve"> in different areas</w:t>
      </w:r>
      <w:r w:rsidR="00DE1B22" w:rsidRPr="005D403A">
        <w:rPr>
          <w:rFonts w:ascii="Arial" w:hAnsi="Arial" w:cs="Arial"/>
          <w:sz w:val="24"/>
          <w:szCs w:val="24"/>
        </w:rPr>
        <w:t>,</w:t>
      </w:r>
      <w:r w:rsidRPr="005D403A">
        <w:rPr>
          <w:rFonts w:ascii="Arial" w:hAnsi="Arial" w:cs="Arial"/>
          <w:sz w:val="24"/>
          <w:szCs w:val="24"/>
        </w:rPr>
        <w:t xml:space="preserve"> </w:t>
      </w:r>
      <w:r w:rsidR="00DE1B22" w:rsidRPr="005D403A">
        <w:rPr>
          <w:rFonts w:ascii="Arial" w:hAnsi="Arial" w:cs="Arial"/>
          <w:sz w:val="24"/>
          <w:szCs w:val="24"/>
        </w:rPr>
        <w:t xml:space="preserve">the </w:t>
      </w:r>
      <w:r w:rsidRPr="005D403A">
        <w:rPr>
          <w:rFonts w:ascii="Arial" w:hAnsi="Arial" w:cs="Arial"/>
          <w:sz w:val="24"/>
          <w:szCs w:val="24"/>
        </w:rPr>
        <w:t xml:space="preserve">conclusion was constrained on activities for business reasons </w:t>
      </w:r>
      <w:r w:rsidRPr="005D403A">
        <w:rPr>
          <w:rFonts w:ascii="Arial" w:hAnsi="Arial" w:cs="Arial"/>
          <w:sz w:val="24"/>
          <w:szCs w:val="24"/>
        </w:rPr>
        <w:lastRenderedPageBreak/>
        <w:t xml:space="preserve">as clients could never again travel. </w:t>
      </w:r>
      <w:r w:rsidR="00DE1B22" w:rsidRPr="005D403A">
        <w:rPr>
          <w:rFonts w:ascii="Arial" w:hAnsi="Arial" w:cs="Arial"/>
          <w:sz w:val="24"/>
          <w:szCs w:val="24"/>
        </w:rPr>
        <w:t>Even though</w:t>
      </w:r>
      <w:r w:rsidRPr="005D403A">
        <w:rPr>
          <w:rFonts w:ascii="Arial" w:hAnsi="Arial" w:cs="Arial"/>
          <w:sz w:val="24"/>
          <w:szCs w:val="24"/>
        </w:rPr>
        <w:t xml:space="preserve"> means were embraced later in the northern side of the equator spring and </w:t>
      </w:r>
      <w:r w:rsidR="00DE1B22" w:rsidRPr="005D403A">
        <w:rPr>
          <w:rFonts w:ascii="Arial" w:hAnsi="Arial" w:cs="Arial"/>
          <w:sz w:val="24"/>
          <w:szCs w:val="24"/>
        </w:rPr>
        <w:t>late spring</w:t>
      </w:r>
      <w:r w:rsidRPr="005D403A">
        <w:rPr>
          <w:rFonts w:ascii="Arial" w:hAnsi="Arial" w:cs="Arial"/>
          <w:sz w:val="24"/>
          <w:szCs w:val="24"/>
        </w:rPr>
        <w:t xml:space="preserve"> in numerous nations to ease lockdowns on organizations, friendliness was regularly among the last areas to get back to anything near what they were previously, with tight functional imperatives forced by friendly removing for clients and staff. Reactions by states to COVID-19 </w:t>
      </w:r>
      <w:r w:rsidR="00DE1B22" w:rsidRPr="005D403A">
        <w:rPr>
          <w:rFonts w:ascii="Arial" w:hAnsi="Arial" w:cs="Arial"/>
          <w:sz w:val="24"/>
          <w:szCs w:val="24"/>
        </w:rPr>
        <w:t>have</w:t>
      </w:r>
      <w:r w:rsidRPr="005D403A">
        <w:rPr>
          <w:rFonts w:ascii="Arial" w:hAnsi="Arial" w:cs="Arial"/>
          <w:sz w:val="24"/>
          <w:szCs w:val="24"/>
        </w:rPr>
        <w:t xml:space="preserve"> shifted immensely from one purview to another and </w:t>
      </w:r>
      <w:r w:rsidR="00DE1B22" w:rsidRPr="005D403A">
        <w:rPr>
          <w:rFonts w:ascii="Arial" w:hAnsi="Arial" w:cs="Arial"/>
          <w:sz w:val="24"/>
          <w:szCs w:val="24"/>
        </w:rPr>
        <w:t>are</w:t>
      </w:r>
      <w:r w:rsidRPr="005D403A">
        <w:rPr>
          <w:rFonts w:ascii="Arial" w:hAnsi="Arial" w:cs="Arial"/>
          <w:sz w:val="24"/>
          <w:szCs w:val="24"/>
        </w:rPr>
        <w:t xml:space="preserve"> dependent upon fast change. While nations, for example, Australia and the UK</w:t>
      </w:r>
      <w:r w:rsidR="00DE1B22" w:rsidRPr="005D403A">
        <w:rPr>
          <w:rFonts w:ascii="Arial" w:hAnsi="Arial" w:cs="Arial"/>
          <w:sz w:val="24"/>
          <w:szCs w:val="24"/>
        </w:rPr>
        <w:t>,</w:t>
      </w:r>
      <w:r w:rsidRPr="005D403A">
        <w:rPr>
          <w:rFonts w:ascii="Arial" w:hAnsi="Arial" w:cs="Arial"/>
          <w:sz w:val="24"/>
          <w:szCs w:val="24"/>
        </w:rPr>
        <w:t xml:space="preserve"> shut all cafés and </w:t>
      </w:r>
      <w:r w:rsidR="00DE1B22" w:rsidRPr="005D403A">
        <w:rPr>
          <w:rFonts w:ascii="Arial" w:hAnsi="Arial" w:cs="Arial"/>
          <w:sz w:val="24"/>
          <w:szCs w:val="24"/>
        </w:rPr>
        <w:t>restaurants</w:t>
      </w:r>
      <w:r w:rsidRPr="005D403A">
        <w:rPr>
          <w:rFonts w:ascii="Arial" w:hAnsi="Arial" w:cs="Arial"/>
          <w:sz w:val="24"/>
          <w:szCs w:val="24"/>
        </w:rPr>
        <w:t xml:space="preserve"> (</w:t>
      </w:r>
      <w:r w:rsidR="00DE1B22" w:rsidRPr="005D403A">
        <w:rPr>
          <w:rFonts w:ascii="Arial" w:hAnsi="Arial" w:cs="Arial"/>
          <w:sz w:val="24"/>
          <w:szCs w:val="24"/>
        </w:rPr>
        <w:t>except</w:t>
      </w:r>
      <w:r w:rsidRPr="005D403A">
        <w:rPr>
          <w:rFonts w:ascii="Arial" w:hAnsi="Arial" w:cs="Arial"/>
          <w:sz w:val="24"/>
          <w:szCs w:val="24"/>
        </w:rPr>
        <w:t xml:space="preserve"> takeout/focus points), others like Sweden allowed them to stay open to general society </w:t>
      </w:r>
      <w:r w:rsidR="00DE1B22" w:rsidRPr="005D403A">
        <w:rPr>
          <w:rFonts w:ascii="Arial" w:hAnsi="Arial" w:cs="Arial"/>
          <w:sz w:val="24"/>
          <w:szCs w:val="24"/>
        </w:rPr>
        <w:t>anymore</w:t>
      </w:r>
      <w:r w:rsidRPr="005D403A">
        <w:rPr>
          <w:rFonts w:ascii="Arial" w:hAnsi="Arial" w:cs="Arial"/>
          <w:sz w:val="24"/>
          <w:szCs w:val="24"/>
        </w:rPr>
        <w:t>.</w:t>
      </w:r>
    </w:p>
    <w:p w14:paraId="5C19357A" w14:textId="77777777" w:rsidR="00454192" w:rsidRPr="005D403A" w:rsidRDefault="00454192" w:rsidP="005D403A">
      <w:pPr>
        <w:pStyle w:val="Heading1"/>
        <w:spacing w:line="360" w:lineRule="auto"/>
        <w:jc w:val="both"/>
        <w:rPr>
          <w:rFonts w:ascii="Arial" w:hAnsi="Arial" w:cs="Arial"/>
          <w:b/>
          <w:bCs/>
          <w:u w:val="single"/>
        </w:rPr>
      </w:pPr>
      <w:bookmarkStart w:id="2" w:name="_Toc104565679"/>
      <w:r w:rsidRPr="005D403A">
        <w:rPr>
          <w:rFonts w:ascii="Arial" w:hAnsi="Arial" w:cs="Arial"/>
          <w:b/>
          <w:bCs/>
          <w:u w:val="single"/>
        </w:rPr>
        <w:t>The Impact of Covid-19</w:t>
      </w:r>
      <w:bookmarkEnd w:id="2"/>
    </w:p>
    <w:p w14:paraId="4E257F1B" w14:textId="77777777" w:rsidR="00EB2581" w:rsidRPr="005D403A" w:rsidRDefault="00FD6D9D" w:rsidP="005D403A">
      <w:pPr>
        <w:spacing w:line="360" w:lineRule="auto"/>
        <w:jc w:val="both"/>
        <w:rPr>
          <w:rFonts w:ascii="Arial" w:hAnsi="Arial" w:cs="Arial"/>
          <w:sz w:val="24"/>
          <w:szCs w:val="24"/>
        </w:rPr>
      </w:pPr>
      <w:r w:rsidRPr="005D403A">
        <w:rPr>
          <w:rFonts w:ascii="Arial" w:hAnsi="Arial" w:cs="Arial"/>
          <w:sz w:val="24"/>
          <w:szCs w:val="24"/>
        </w:rPr>
        <w:t xml:space="preserve">Because of the Covid-19 pandemic, the world's economy was </w:t>
      </w:r>
      <w:proofErr w:type="gramStart"/>
      <w:r w:rsidRPr="005D403A">
        <w:rPr>
          <w:rFonts w:ascii="Arial" w:hAnsi="Arial" w:cs="Arial"/>
          <w:sz w:val="24"/>
          <w:szCs w:val="24"/>
        </w:rPr>
        <w:t>closed down</w:t>
      </w:r>
      <w:proofErr w:type="gramEnd"/>
      <w:r w:rsidRPr="005D403A">
        <w:rPr>
          <w:rFonts w:ascii="Arial" w:hAnsi="Arial" w:cs="Arial"/>
          <w:sz w:val="24"/>
          <w:szCs w:val="24"/>
        </w:rPr>
        <w:t xml:space="preserve"> basically for the present. The pandemic has gone facing the friendliness business with an extraordinary test. Methods to even out the COVID-19 twist, for instance, neighborhood, </w:t>
      </w:r>
      <w:r w:rsidR="00DE1B22" w:rsidRPr="005D403A">
        <w:rPr>
          <w:rFonts w:ascii="Arial" w:hAnsi="Arial" w:cs="Arial"/>
          <w:sz w:val="24"/>
          <w:szCs w:val="24"/>
        </w:rPr>
        <w:t>socially</w:t>
      </w:r>
      <w:r w:rsidRPr="005D403A">
        <w:rPr>
          <w:rFonts w:ascii="Arial" w:hAnsi="Arial" w:cs="Arial"/>
          <w:sz w:val="24"/>
          <w:szCs w:val="24"/>
        </w:rPr>
        <w:t xml:space="preserve"> isolating, </w:t>
      </w:r>
      <w:r w:rsidR="00DE1B22" w:rsidRPr="005D403A">
        <w:rPr>
          <w:rFonts w:ascii="Arial" w:hAnsi="Arial" w:cs="Arial"/>
          <w:sz w:val="24"/>
          <w:szCs w:val="24"/>
        </w:rPr>
        <w:t>stay-at-home</w:t>
      </w:r>
      <w:r w:rsidRPr="005D403A">
        <w:rPr>
          <w:rFonts w:ascii="Arial" w:hAnsi="Arial" w:cs="Arial"/>
          <w:sz w:val="24"/>
          <w:szCs w:val="24"/>
        </w:rPr>
        <w:t xml:space="preserve"> demands, travel</w:t>
      </w:r>
      <w:r w:rsidR="00DE1B22" w:rsidRPr="005D403A">
        <w:rPr>
          <w:rFonts w:ascii="Arial" w:hAnsi="Arial" w:cs="Arial"/>
          <w:sz w:val="24"/>
          <w:szCs w:val="24"/>
        </w:rPr>
        <w:t>,</w:t>
      </w:r>
      <w:r w:rsidRPr="005D403A">
        <w:rPr>
          <w:rFonts w:ascii="Arial" w:hAnsi="Arial" w:cs="Arial"/>
          <w:sz w:val="24"/>
          <w:szCs w:val="24"/>
        </w:rPr>
        <w:t xml:space="preserve"> and versatility limits</w:t>
      </w:r>
      <w:r w:rsidR="00DE1B22" w:rsidRPr="005D403A">
        <w:rPr>
          <w:rFonts w:ascii="Arial" w:hAnsi="Arial" w:cs="Arial"/>
          <w:sz w:val="24"/>
          <w:szCs w:val="24"/>
        </w:rPr>
        <w:t>,</w:t>
      </w:r>
      <w:r w:rsidRPr="005D403A">
        <w:rPr>
          <w:rFonts w:ascii="Arial" w:hAnsi="Arial" w:cs="Arial"/>
          <w:sz w:val="24"/>
          <w:szCs w:val="24"/>
        </w:rPr>
        <w:t xml:space="preserve"> have achieved </w:t>
      </w:r>
      <w:r w:rsidR="00DE1B22" w:rsidRPr="005D403A">
        <w:rPr>
          <w:rFonts w:ascii="Arial" w:hAnsi="Arial" w:cs="Arial"/>
          <w:sz w:val="24"/>
          <w:szCs w:val="24"/>
        </w:rPr>
        <w:t xml:space="preserve">a </w:t>
      </w:r>
      <w:r w:rsidRPr="005D403A">
        <w:rPr>
          <w:rFonts w:ascii="Arial" w:hAnsi="Arial" w:cs="Arial"/>
          <w:sz w:val="24"/>
          <w:szCs w:val="24"/>
        </w:rPr>
        <w:t xml:space="preserve">brief finish of various convenience associations and generally reduced the interest for </w:t>
      </w:r>
      <w:r w:rsidR="00DE1B22" w:rsidRPr="005D403A">
        <w:rPr>
          <w:rFonts w:ascii="Arial" w:hAnsi="Arial" w:cs="Arial"/>
          <w:sz w:val="24"/>
          <w:szCs w:val="24"/>
        </w:rPr>
        <w:t>allowed associations</w:t>
      </w:r>
      <w:r w:rsidRPr="005D403A">
        <w:rPr>
          <w:rFonts w:ascii="Arial" w:hAnsi="Arial" w:cs="Arial"/>
          <w:sz w:val="24"/>
          <w:szCs w:val="24"/>
        </w:rPr>
        <w:t xml:space="preserve"> to continue work. </w:t>
      </w:r>
      <w:r w:rsidR="00DE1B22" w:rsidRPr="005D403A">
        <w:rPr>
          <w:rFonts w:ascii="Arial" w:hAnsi="Arial" w:cs="Arial"/>
          <w:sz w:val="24"/>
          <w:szCs w:val="24"/>
        </w:rPr>
        <w:t>All</w:t>
      </w:r>
      <w:r w:rsidRPr="005D403A">
        <w:rPr>
          <w:rFonts w:ascii="Arial" w:hAnsi="Arial" w:cs="Arial"/>
          <w:sz w:val="24"/>
          <w:szCs w:val="24"/>
        </w:rPr>
        <w:t xml:space="preserve"> diners were drawn closer to confine their exercises to simply take-outs. Restrictions put on development and </w:t>
      </w:r>
      <w:r w:rsidR="00DE1B22" w:rsidRPr="005D403A">
        <w:rPr>
          <w:rFonts w:ascii="Arial" w:hAnsi="Arial" w:cs="Arial"/>
          <w:sz w:val="24"/>
          <w:szCs w:val="24"/>
        </w:rPr>
        <w:t xml:space="preserve">stay-at-home demands by </w:t>
      </w:r>
      <w:r w:rsidRPr="005D403A">
        <w:rPr>
          <w:rFonts w:ascii="Arial" w:hAnsi="Arial" w:cs="Arial"/>
          <w:sz w:val="24"/>
          <w:szCs w:val="24"/>
        </w:rPr>
        <w:t xml:space="preserve">experts provoked </w:t>
      </w:r>
      <w:r w:rsidR="00DE1B22" w:rsidRPr="005D403A">
        <w:rPr>
          <w:rFonts w:ascii="Arial" w:hAnsi="Arial" w:cs="Arial"/>
          <w:sz w:val="24"/>
          <w:szCs w:val="24"/>
        </w:rPr>
        <w:t xml:space="preserve">a </w:t>
      </w:r>
      <w:r w:rsidRPr="005D403A">
        <w:rPr>
          <w:rFonts w:ascii="Arial" w:hAnsi="Arial" w:cs="Arial"/>
          <w:sz w:val="24"/>
          <w:szCs w:val="24"/>
        </w:rPr>
        <w:t xml:space="preserve">sharp </w:t>
      </w:r>
      <w:r w:rsidR="00DE1B22" w:rsidRPr="005D403A">
        <w:rPr>
          <w:rFonts w:ascii="Arial" w:hAnsi="Arial" w:cs="Arial"/>
          <w:sz w:val="24"/>
          <w:szCs w:val="24"/>
        </w:rPr>
        <w:t>diminish</w:t>
      </w:r>
      <w:r w:rsidRPr="005D403A">
        <w:rPr>
          <w:rFonts w:ascii="Arial" w:hAnsi="Arial" w:cs="Arial"/>
          <w:sz w:val="24"/>
          <w:szCs w:val="24"/>
        </w:rPr>
        <w:t xml:space="preserve"> in hotel inhabitances and salaries. Regardless, the returning framework has slowly begun</w:t>
      </w:r>
      <w:r w:rsidR="00DE1B22" w:rsidRPr="005D403A">
        <w:rPr>
          <w:rFonts w:ascii="Arial" w:hAnsi="Arial" w:cs="Arial"/>
          <w:sz w:val="24"/>
          <w:szCs w:val="24"/>
        </w:rPr>
        <w:t>. Experts</w:t>
      </w:r>
      <w:r w:rsidRPr="005D403A">
        <w:rPr>
          <w:rFonts w:ascii="Arial" w:hAnsi="Arial" w:cs="Arial"/>
          <w:sz w:val="24"/>
          <w:szCs w:val="24"/>
        </w:rPr>
        <w:t xml:space="preserve"> have started to ease constraints, </w:t>
      </w:r>
      <w:r w:rsidR="00DE1B22" w:rsidRPr="005D403A">
        <w:rPr>
          <w:rFonts w:ascii="Arial" w:hAnsi="Arial" w:cs="Arial"/>
          <w:sz w:val="24"/>
          <w:szCs w:val="24"/>
        </w:rPr>
        <w:t>such as licensing eating in restaurants to continue at a diminished cutoff with strict social isolating guidelines and, bit by bit, reducing local and overall travel limits</w:t>
      </w:r>
      <w:r w:rsidRPr="005D403A">
        <w:rPr>
          <w:rFonts w:ascii="Arial" w:hAnsi="Arial" w:cs="Arial"/>
          <w:sz w:val="24"/>
          <w:szCs w:val="24"/>
        </w:rPr>
        <w:t xml:space="preserve">. Friendliness associations should carry out critical enhancements to their exercises in the COVID-19 business environment to ensure delegates' and clients' prosperity and security and overhaul clients' capacity to disparage their business. This pandemic is moreover inclined to </w:t>
      </w:r>
      <w:proofErr w:type="spellStart"/>
      <w:r w:rsidRPr="005D403A">
        <w:rPr>
          <w:rFonts w:ascii="Arial" w:hAnsi="Arial" w:cs="Arial"/>
          <w:sz w:val="24"/>
          <w:szCs w:val="24"/>
        </w:rPr>
        <w:t>by</w:t>
      </w:r>
      <w:proofErr w:type="spellEnd"/>
      <w:r w:rsidRPr="005D403A">
        <w:rPr>
          <w:rFonts w:ascii="Arial" w:hAnsi="Arial" w:cs="Arial"/>
          <w:sz w:val="24"/>
          <w:szCs w:val="24"/>
        </w:rPr>
        <w:t xml:space="preserve"> and </w:t>
      </w:r>
      <w:r w:rsidR="00DE1B22" w:rsidRPr="005D403A">
        <w:rPr>
          <w:rFonts w:ascii="Arial" w:hAnsi="Arial" w:cs="Arial"/>
          <w:sz w:val="24"/>
          <w:szCs w:val="24"/>
        </w:rPr>
        <w:t>considerable</w:t>
      </w:r>
      <w:r w:rsidRPr="005D403A">
        <w:rPr>
          <w:rFonts w:ascii="Arial" w:hAnsi="Arial" w:cs="Arial"/>
          <w:sz w:val="24"/>
          <w:szCs w:val="24"/>
        </w:rPr>
        <w:t xml:space="preserve"> influence the assessment plan of warmth publicizing and the board scientists</w:t>
      </w:r>
      <w:r w:rsidR="00DE1B22" w:rsidRPr="005D403A">
        <w:rPr>
          <w:rFonts w:ascii="Arial" w:hAnsi="Arial" w:cs="Arial"/>
          <w:sz w:val="24"/>
          <w:szCs w:val="24"/>
        </w:rPr>
        <w:t>, with</w:t>
      </w:r>
      <w:r w:rsidRPr="005D403A">
        <w:rPr>
          <w:rFonts w:ascii="Arial" w:hAnsi="Arial" w:cs="Arial"/>
          <w:sz w:val="24"/>
          <w:szCs w:val="24"/>
        </w:rPr>
        <w:t xml:space="preserve"> exceptional troubles looked by the convenience business in the COVID-10 time.</w:t>
      </w:r>
      <w:r w:rsidR="00DE1B22" w:rsidRPr="005D403A">
        <w:rPr>
          <w:rFonts w:ascii="Arial" w:hAnsi="Arial" w:cs="Arial"/>
          <w:sz w:val="24"/>
          <w:szCs w:val="24"/>
        </w:rPr>
        <w:t xml:space="preserve"> </w:t>
      </w:r>
      <w:r w:rsidR="00EB2581" w:rsidRPr="005D403A">
        <w:rPr>
          <w:rFonts w:ascii="Arial" w:hAnsi="Arial" w:cs="Arial"/>
          <w:sz w:val="24"/>
          <w:szCs w:val="24"/>
        </w:rPr>
        <w:t xml:space="preserve">The exploration discoveries likewise show that around a fourth of the clients will possibly feel good </w:t>
      </w:r>
      <w:r w:rsidR="00DE1B22" w:rsidRPr="005D403A">
        <w:rPr>
          <w:rFonts w:ascii="Arial" w:hAnsi="Arial" w:cs="Arial"/>
          <w:sz w:val="24"/>
          <w:szCs w:val="24"/>
        </w:rPr>
        <w:t>about belittling</w:t>
      </w:r>
      <w:r w:rsidR="00EB2581" w:rsidRPr="005D403A">
        <w:rPr>
          <w:rFonts w:ascii="Arial" w:hAnsi="Arial" w:cs="Arial"/>
          <w:sz w:val="24"/>
          <w:szCs w:val="24"/>
        </w:rPr>
        <w:t xml:space="preserve"> a semi-formal eatery when their networks' capacity to test, follow and disengage COVID-19 cases is fundamentally gotten to the next level. Around 18% of the clients will feel good to head out to an objective and remain at an inn when that objective has not many COVID-19 cases and can test, follow, and </w:t>
      </w:r>
      <w:r w:rsidR="00EB2581" w:rsidRPr="005D403A">
        <w:rPr>
          <w:rFonts w:ascii="Arial" w:hAnsi="Arial" w:cs="Arial"/>
          <w:sz w:val="24"/>
          <w:szCs w:val="24"/>
        </w:rPr>
        <w:lastRenderedPageBreak/>
        <w:t xml:space="preserve">confine COVID-19 </w:t>
      </w:r>
      <w:r w:rsidR="00DE1B22" w:rsidRPr="005D403A">
        <w:rPr>
          <w:rFonts w:ascii="Arial" w:hAnsi="Arial" w:cs="Arial"/>
          <w:sz w:val="24"/>
          <w:szCs w:val="24"/>
        </w:rPr>
        <w:t>claims</w:t>
      </w:r>
      <w:r w:rsidR="00EB2581" w:rsidRPr="005D403A">
        <w:rPr>
          <w:rFonts w:ascii="Arial" w:hAnsi="Arial" w:cs="Arial"/>
          <w:sz w:val="24"/>
          <w:szCs w:val="24"/>
        </w:rPr>
        <w:t xml:space="preserve">. Moreover, </w:t>
      </w:r>
      <w:r w:rsidR="00DE1B22" w:rsidRPr="005D403A">
        <w:rPr>
          <w:rFonts w:ascii="Arial" w:hAnsi="Arial" w:cs="Arial"/>
          <w:sz w:val="24"/>
          <w:szCs w:val="24"/>
        </w:rPr>
        <w:t xml:space="preserve">a gathering of clients </w:t>
      </w:r>
      <w:r w:rsidR="00EB2581" w:rsidRPr="005D403A">
        <w:rPr>
          <w:rFonts w:ascii="Arial" w:hAnsi="Arial" w:cs="Arial"/>
          <w:sz w:val="24"/>
          <w:szCs w:val="24"/>
        </w:rPr>
        <w:t xml:space="preserve">will feel good </w:t>
      </w:r>
      <w:r w:rsidR="00DE1B22" w:rsidRPr="005D403A">
        <w:rPr>
          <w:rFonts w:ascii="Arial" w:hAnsi="Arial" w:cs="Arial"/>
          <w:sz w:val="24"/>
          <w:szCs w:val="24"/>
        </w:rPr>
        <w:t>about belittling</w:t>
      </w:r>
      <w:r w:rsidR="00EB2581" w:rsidRPr="005D403A">
        <w:rPr>
          <w:rFonts w:ascii="Arial" w:hAnsi="Arial" w:cs="Arial"/>
          <w:sz w:val="24"/>
          <w:szCs w:val="24"/>
        </w:rPr>
        <w:t xml:space="preserve"> a semi-formal eatery (around 14%) and travel to an objective and remain at an inn (</w:t>
      </w:r>
      <w:r w:rsidR="00DE1B22" w:rsidRPr="005D403A">
        <w:rPr>
          <w:rFonts w:ascii="Arial" w:hAnsi="Arial" w:cs="Arial"/>
          <w:sz w:val="24"/>
          <w:szCs w:val="24"/>
        </w:rPr>
        <w:t>about</w:t>
      </w:r>
      <w:r w:rsidR="00EB2581" w:rsidRPr="005D403A">
        <w:rPr>
          <w:rFonts w:ascii="Arial" w:hAnsi="Arial" w:cs="Arial"/>
          <w:sz w:val="24"/>
          <w:szCs w:val="24"/>
        </w:rPr>
        <w:t xml:space="preserve"> 17%) when the COVID-19 immunization opens up. These discoveries propose that we want further exploration </w:t>
      </w:r>
      <w:r w:rsidR="00DE1B22" w:rsidRPr="005D403A">
        <w:rPr>
          <w:rFonts w:ascii="Arial" w:hAnsi="Arial" w:cs="Arial"/>
          <w:sz w:val="24"/>
          <w:szCs w:val="24"/>
        </w:rPr>
        <w:t>of</w:t>
      </w:r>
      <w:r w:rsidR="00EB2581" w:rsidRPr="005D403A">
        <w:rPr>
          <w:rFonts w:ascii="Arial" w:hAnsi="Arial" w:cs="Arial"/>
          <w:sz w:val="24"/>
          <w:szCs w:val="24"/>
        </w:rPr>
        <w:t xml:space="preserve"> factors that can drive clients back to the cordiality organizations.</w:t>
      </w:r>
    </w:p>
    <w:p w14:paraId="0F8A1D55" w14:textId="77777777" w:rsidR="00EB2581" w:rsidRPr="005D403A" w:rsidRDefault="00EB2581" w:rsidP="005D403A">
      <w:pPr>
        <w:spacing w:line="360" w:lineRule="auto"/>
        <w:jc w:val="both"/>
        <w:rPr>
          <w:rFonts w:ascii="Arial" w:hAnsi="Arial" w:cs="Arial"/>
          <w:sz w:val="24"/>
          <w:szCs w:val="24"/>
        </w:rPr>
      </w:pPr>
      <w:r w:rsidRPr="005D403A">
        <w:rPr>
          <w:rFonts w:ascii="Arial" w:hAnsi="Arial" w:cs="Arial"/>
          <w:sz w:val="24"/>
          <w:szCs w:val="24"/>
        </w:rPr>
        <w:t xml:space="preserve">Starter discoveries likewise recommend that around 33% of eatery clients and </w:t>
      </w:r>
      <w:r w:rsidR="00DE1B22" w:rsidRPr="005D403A">
        <w:rPr>
          <w:rFonts w:ascii="Arial" w:hAnsi="Arial" w:cs="Arial"/>
          <w:sz w:val="24"/>
          <w:szCs w:val="24"/>
        </w:rPr>
        <w:t>about</w:t>
      </w:r>
      <w:r w:rsidRPr="005D403A">
        <w:rPr>
          <w:rFonts w:ascii="Arial" w:hAnsi="Arial" w:cs="Arial"/>
          <w:sz w:val="24"/>
          <w:szCs w:val="24"/>
        </w:rPr>
        <w:t xml:space="preserve"> 40% of the lodging clients pay something else for expanded security safeguards. While clients anticipate that neighborliness organizations should execute more thorough wellbeing/cleaning methods, </w:t>
      </w:r>
      <w:r w:rsidR="00DE1B22" w:rsidRPr="005D403A">
        <w:rPr>
          <w:rFonts w:ascii="Arial" w:hAnsi="Arial" w:cs="Arial"/>
          <w:sz w:val="24"/>
          <w:szCs w:val="24"/>
        </w:rPr>
        <w:t>some</w:t>
      </w:r>
      <w:r w:rsidRPr="005D403A">
        <w:rPr>
          <w:rFonts w:ascii="Arial" w:hAnsi="Arial" w:cs="Arial"/>
          <w:sz w:val="24"/>
          <w:szCs w:val="24"/>
        </w:rPr>
        <w:t xml:space="preserve"> of them will pay for those additional security measures. Further examination is expected to decide the significance of </w:t>
      </w:r>
      <w:r w:rsidR="00DE1B22" w:rsidRPr="005D403A">
        <w:rPr>
          <w:rFonts w:ascii="Arial" w:hAnsi="Arial" w:cs="Arial"/>
          <w:sz w:val="24"/>
          <w:szCs w:val="24"/>
        </w:rPr>
        <w:t>these well-being</w:t>
      </w:r>
      <w:r w:rsidRPr="005D403A">
        <w:rPr>
          <w:rFonts w:ascii="Arial" w:hAnsi="Arial" w:cs="Arial"/>
          <w:sz w:val="24"/>
          <w:szCs w:val="24"/>
        </w:rPr>
        <w:t xml:space="preserve"> safeguards, how such </w:t>
      </w:r>
      <w:r w:rsidR="00DE1B22" w:rsidRPr="005D403A">
        <w:rPr>
          <w:rFonts w:ascii="Arial" w:hAnsi="Arial" w:cs="Arial"/>
          <w:sz w:val="24"/>
          <w:szCs w:val="24"/>
        </w:rPr>
        <w:t>actions</w:t>
      </w:r>
      <w:r w:rsidRPr="005D403A">
        <w:rPr>
          <w:rFonts w:ascii="Arial" w:hAnsi="Arial" w:cs="Arial"/>
          <w:sz w:val="24"/>
          <w:szCs w:val="24"/>
        </w:rPr>
        <w:t xml:space="preserve"> will impact clients' perspectives and ways of behaving</w:t>
      </w:r>
      <w:r w:rsidR="00DE1B22" w:rsidRPr="005D403A">
        <w:rPr>
          <w:rFonts w:ascii="Arial" w:hAnsi="Arial" w:cs="Arial"/>
          <w:sz w:val="24"/>
          <w:szCs w:val="24"/>
        </w:rPr>
        <w:t>,</w:t>
      </w:r>
      <w:r w:rsidRPr="005D403A">
        <w:rPr>
          <w:rFonts w:ascii="Arial" w:hAnsi="Arial" w:cs="Arial"/>
          <w:sz w:val="24"/>
          <w:szCs w:val="24"/>
        </w:rPr>
        <w:t xml:space="preserve"> and whether clients are </w:t>
      </w:r>
      <w:r w:rsidR="00DE1B22" w:rsidRPr="005D403A">
        <w:rPr>
          <w:rFonts w:ascii="Arial" w:hAnsi="Arial" w:cs="Arial"/>
          <w:sz w:val="24"/>
          <w:szCs w:val="24"/>
        </w:rPr>
        <w:t>indeed</w:t>
      </w:r>
      <w:r w:rsidRPr="005D403A">
        <w:rPr>
          <w:rFonts w:ascii="Arial" w:hAnsi="Arial" w:cs="Arial"/>
          <w:sz w:val="24"/>
          <w:szCs w:val="24"/>
        </w:rPr>
        <w:t xml:space="preserve"> ready to pay for themselves and by the amount more.</w:t>
      </w:r>
    </w:p>
    <w:p w14:paraId="4093F648" w14:textId="77777777" w:rsidR="00EB2581" w:rsidRPr="005D403A" w:rsidRDefault="00457BAB" w:rsidP="005D403A">
      <w:pPr>
        <w:spacing w:line="360" w:lineRule="auto"/>
        <w:jc w:val="both"/>
        <w:rPr>
          <w:rFonts w:ascii="Arial" w:hAnsi="Arial" w:cs="Arial"/>
          <w:sz w:val="24"/>
          <w:szCs w:val="24"/>
        </w:rPr>
      </w:pPr>
      <w:r w:rsidRPr="005D403A">
        <w:rPr>
          <w:rFonts w:ascii="Arial" w:hAnsi="Arial" w:cs="Arial"/>
          <w:sz w:val="24"/>
          <w:szCs w:val="24"/>
        </w:rPr>
        <w:t xml:space="preserve">While the COVID-19 pandemic has dealt with the amiability business and the insightful local area with new hardships, it moreover presents staggering assessment likely entryways for kind disposition scientists. The significance of this crisis and </w:t>
      </w:r>
      <w:proofErr w:type="spellStart"/>
      <w:r w:rsidRPr="005D403A">
        <w:rPr>
          <w:rFonts w:ascii="Arial" w:hAnsi="Arial" w:cs="Arial"/>
          <w:sz w:val="24"/>
          <w:szCs w:val="24"/>
        </w:rPr>
        <w:t>its</w:t>
      </w:r>
      <w:proofErr w:type="spellEnd"/>
      <w:r w:rsidRPr="005D403A">
        <w:rPr>
          <w:rFonts w:ascii="Arial" w:hAnsi="Arial" w:cs="Arial"/>
          <w:sz w:val="24"/>
          <w:szCs w:val="24"/>
        </w:rPr>
        <w:t xml:space="preserve"> mind-boggling ramifications for undertakings, agents, and clients are unrivaled </w:t>
      </w:r>
      <w:r w:rsidR="00DE1B22" w:rsidRPr="005D403A">
        <w:rPr>
          <w:rFonts w:ascii="Arial" w:hAnsi="Arial" w:cs="Arial"/>
          <w:sz w:val="24"/>
          <w:szCs w:val="24"/>
        </w:rPr>
        <w:t>and stand</w:t>
      </w:r>
      <w:r w:rsidRPr="005D403A">
        <w:rPr>
          <w:rFonts w:ascii="Arial" w:hAnsi="Arial" w:cs="Arial"/>
          <w:sz w:val="24"/>
          <w:szCs w:val="24"/>
        </w:rPr>
        <w:t xml:space="preserve"> out from past </w:t>
      </w:r>
      <w:r w:rsidR="00DE1B22" w:rsidRPr="005D403A">
        <w:rPr>
          <w:rFonts w:ascii="Arial" w:hAnsi="Arial" w:cs="Arial"/>
          <w:sz w:val="24"/>
          <w:szCs w:val="24"/>
        </w:rPr>
        <w:t>problems</w:t>
      </w:r>
      <w:r w:rsidRPr="005D403A">
        <w:rPr>
          <w:rFonts w:ascii="Arial" w:hAnsi="Arial" w:cs="Arial"/>
          <w:sz w:val="24"/>
          <w:szCs w:val="24"/>
        </w:rPr>
        <w:t xml:space="preserve">. Accordingly, while using past sensible and speculative designs could help future assessment, </w:t>
      </w:r>
      <w:r w:rsidR="00DE1B22" w:rsidRPr="005D403A">
        <w:rPr>
          <w:rFonts w:ascii="Arial" w:hAnsi="Arial" w:cs="Arial"/>
          <w:sz w:val="24"/>
          <w:szCs w:val="24"/>
        </w:rPr>
        <w:t>creating</w:t>
      </w:r>
      <w:r w:rsidRPr="005D403A">
        <w:rPr>
          <w:rFonts w:ascii="Arial" w:hAnsi="Arial" w:cs="Arial"/>
          <w:sz w:val="24"/>
          <w:szCs w:val="24"/>
        </w:rPr>
        <w:t xml:space="preserve"> new data </w:t>
      </w:r>
      <w:r w:rsidR="00DE1B22" w:rsidRPr="005D403A">
        <w:rPr>
          <w:rFonts w:ascii="Arial" w:hAnsi="Arial" w:cs="Arial"/>
          <w:sz w:val="24"/>
          <w:szCs w:val="24"/>
        </w:rPr>
        <w:t xml:space="preserve">that </w:t>
      </w:r>
      <w:r w:rsidRPr="005D403A">
        <w:rPr>
          <w:rFonts w:ascii="Arial" w:hAnsi="Arial" w:cs="Arial"/>
          <w:sz w:val="24"/>
          <w:szCs w:val="24"/>
        </w:rPr>
        <w:t xml:space="preserve">can </w:t>
      </w:r>
      <w:r w:rsidR="00DE1B22" w:rsidRPr="005D403A">
        <w:rPr>
          <w:rFonts w:ascii="Arial" w:hAnsi="Arial" w:cs="Arial"/>
          <w:sz w:val="24"/>
          <w:szCs w:val="24"/>
        </w:rPr>
        <w:t>understand</w:t>
      </w:r>
      <w:r w:rsidRPr="005D403A">
        <w:rPr>
          <w:rFonts w:ascii="Arial" w:hAnsi="Arial" w:cs="Arial"/>
          <w:sz w:val="24"/>
          <w:szCs w:val="24"/>
        </w:rPr>
        <w:t xml:space="preserve"> the business about how to change their undertakings</w:t>
      </w:r>
      <w:r w:rsidR="00DE1B22" w:rsidRPr="005D403A">
        <w:rPr>
          <w:rFonts w:ascii="Arial" w:hAnsi="Arial" w:cs="Arial"/>
          <w:sz w:val="24"/>
          <w:szCs w:val="24"/>
        </w:rPr>
        <w:t>,</w:t>
      </w:r>
      <w:r w:rsidRPr="005D403A">
        <w:rPr>
          <w:rFonts w:ascii="Arial" w:hAnsi="Arial" w:cs="Arial"/>
          <w:sz w:val="24"/>
          <w:szCs w:val="24"/>
        </w:rPr>
        <w:t xml:space="preserve"> as shown by </w:t>
      </w:r>
      <w:r w:rsidR="00DE1B22" w:rsidRPr="005D403A">
        <w:rPr>
          <w:rFonts w:ascii="Arial" w:hAnsi="Arial" w:cs="Arial"/>
          <w:sz w:val="24"/>
          <w:szCs w:val="24"/>
        </w:rPr>
        <w:t>late-emerging</w:t>
      </w:r>
      <w:r w:rsidRPr="005D403A">
        <w:rPr>
          <w:rFonts w:ascii="Arial" w:hAnsi="Arial" w:cs="Arial"/>
          <w:sz w:val="24"/>
          <w:szCs w:val="24"/>
        </w:rPr>
        <w:t xml:space="preserve"> clients' necessities and requirements in light of </w:t>
      </w:r>
      <w:r w:rsidR="00DE1B22" w:rsidRPr="005D403A">
        <w:rPr>
          <w:rFonts w:ascii="Arial" w:hAnsi="Arial" w:cs="Arial"/>
          <w:sz w:val="24"/>
          <w:szCs w:val="24"/>
        </w:rPr>
        <w:t xml:space="preserve">the </w:t>
      </w:r>
      <w:r w:rsidRPr="005D403A">
        <w:rPr>
          <w:rFonts w:ascii="Arial" w:hAnsi="Arial" w:cs="Arial"/>
          <w:sz w:val="24"/>
          <w:szCs w:val="24"/>
        </w:rPr>
        <w:t xml:space="preserve">COVID-19 pandemic. The distribution gathering of the Journal of Hospitality Marketing and Management welcomes </w:t>
      </w:r>
      <w:r w:rsidR="00DE1B22" w:rsidRPr="005D403A">
        <w:rPr>
          <w:rFonts w:ascii="Arial" w:hAnsi="Arial" w:cs="Arial"/>
          <w:sz w:val="24"/>
          <w:szCs w:val="24"/>
        </w:rPr>
        <w:t>unique</w:t>
      </w:r>
      <w:r w:rsidRPr="005D403A">
        <w:rPr>
          <w:rFonts w:ascii="Arial" w:hAnsi="Arial" w:cs="Arial"/>
          <w:sz w:val="24"/>
          <w:szCs w:val="24"/>
        </w:rPr>
        <w:t xml:space="preserve"> contemplations, models, approaches, and norms that add to the improvement of data and speculation of convenience displaying and the board in the COVID-19 business environment. </w:t>
      </w:r>
      <w:r w:rsidR="00DE1B22" w:rsidRPr="005D403A">
        <w:rPr>
          <w:rFonts w:ascii="Arial" w:hAnsi="Arial" w:cs="Arial"/>
          <w:sz w:val="24"/>
          <w:szCs w:val="24"/>
        </w:rPr>
        <w:t>The survey must commit</w:t>
      </w:r>
      <w:r w:rsidRPr="005D403A">
        <w:rPr>
          <w:rFonts w:ascii="Arial" w:hAnsi="Arial" w:cs="Arial"/>
          <w:sz w:val="24"/>
          <w:szCs w:val="24"/>
        </w:rPr>
        <w:t xml:space="preserve"> to the neighborliness speculation and practice. Covid related assessments submitted to the Journal of Hospitality Marketing and Management ought to offer something new and exceptional, genuinely </w:t>
      </w:r>
      <w:r w:rsidR="00DE1B22" w:rsidRPr="005D403A">
        <w:rPr>
          <w:rFonts w:ascii="Arial" w:hAnsi="Arial" w:cs="Arial"/>
          <w:sz w:val="24"/>
          <w:szCs w:val="24"/>
        </w:rPr>
        <w:t>committed</w:t>
      </w:r>
      <w:r w:rsidRPr="005D403A">
        <w:rPr>
          <w:rFonts w:ascii="Arial" w:hAnsi="Arial" w:cs="Arial"/>
          <w:sz w:val="24"/>
          <w:szCs w:val="24"/>
        </w:rPr>
        <w:t xml:space="preserve"> to the field, make/propose an unrivaled/more viable way to deal with dealing with an issue, have incredible science and a sound method, </w:t>
      </w:r>
      <w:r w:rsidR="00EB2581" w:rsidRPr="005D403A">
        <w:rPr>
          <w:rFonts w:ascii="Arial" w:hAnsi="Arial" w:cs="Arial"/>
          <w:sz w:val="24"/>
          <w:szCs w:val="24"/>
        </w:rPr>
        <w:t>offer sound reasonable and hypothetical structure, and give sound hypothetical and down to earth suggestions.</w:t>
      </w:r>
    </w:p>
    <w:p w14:paraId="075C0F09" w14:textId="77777777" w:rsidR="00A32338" w:rsidRPr="005D403A" w:rsidRDefault="00A32338" w:rsidP="005D403A">
      <w:pPr>
        <w:pStyle w:val="Heading1"/>
        <w:spacing w:line="360" w:lineRule="auto"/>
        <w:jc w:val="both"/>
        <w:rPr>
          <w:rFonts w:ascii="Arial" w:hAnsi="Arial" w:cs="Arial"/>
          <w:b/>
          <w:bCs/>
          <w:u w:val="single"/>
        </w:rPr>
      </w:pPr>
      <w:bookmarkStart w:id="3" w:name="_Toc104565680"/>
      <w:r w:rsidRPr="005D403A">
        <w:rPr>
          <w:rFonts w:ascii="Arial" w:hAnsi="Arial" w:cs="Arial"/>
          <w:b/>
          <w:bCs/>
          <w:u w:val="single"/>
        </w:rPr>
        <w:lastRenderedPageBreak/>
        <w:t>Theory of Turnover</w:t>
      </w:r>
      <w:bookmarkEnd w:id="3"/>
      <w:r w:rsidRPr="005D403A">
        <w:rPr>
          <w:rFonts w:ascii="Arial" w:hAnsi="Arial" w:cs="Arial"/>
          <w:b/>
          <w:bCs/>
          <w:u w:val="single"/>
        </w:rPr>
        <w:t xml:space="preserve"> </w:t>
      </w:r>
    </w:p>
    <w:p w14:paraId="71B98ECE"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Notwithstanding </w:t>
      </w:r>
      <w:r w:rsidR="00DE1B22" w:rsidRPr="005D403A">
        <w:rPr>
          <w:rFonts w:ascii="Arial" w:hAnsi="Arial" w:cs="Arial"/>
          <w:sz w:val="24"/>
          <w:szCs w:val="24"/>
        </w:rPr>
        <w:t>specific</w:t>
      </w:r>
      <w:r w:rsidRPr="005D403A">
        <w:rPr>
          <w:rFonts w:ascii="Arial" w:hAnsi="Arial" w:cs="Arial"/>
          <w:sz w:val="24"/>
          <w:szCs w:val="24"/>
        </w:rPr>
        <w:t xml:space="preserve"> difficulties and a questionable arrangement of dangers, cordiality pioneers are worried about how their organizations will be impacted and what they need to do straightaway. Without giving it much thought, there are a few illustrations from history - and from different regions of the planet - that can be applied at this point. These </w:t>
      </w:r>
      <w:r w:rsidR="00DE1B22" w:rsidRPr="005D403A">
        <w:rPr>
          <w:rFonts w:ascii="Arial" w:hAnsi="Arial" w:cs="Arial"/>
          <w:sz w:val="24"/>
          <w:szCs w:val="24"/>
        </w:rPr>
        <w:t>everyday</w:t>
      </w:r>
      <w:r w:rsidRPr="005D403A">
        <w:rPr>
          <w:rFonts w:ascii="Arial" w:hAnsi="Arial" w:cs="Arial"/>
          <w:sz w:val="24"/>
          <w:szCs w:val="24"/>
        </w:rPr>
        <w:t xml:space="preserve"> business issues should be viewed as now by all friendliness as they resume to Respond, Recover and Thrive. Speedy, proper activity can assist neighborliness with enduring the COVID-19 pandemic</w:t>
      </w:r>
    </w:p>
    <w:p w14:paraId="76A85A10"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1. Remain </w:t>
      </w:r>
      <w:r w:rsidR="00DE1B22" w:rsidRPr="005D403A">
        <w:rPr>
          <w:rFonts w:ascii="Arial" w:hAnsi="Arial" w:cs="Arial"/>
          <w:sz w:val="24"/>
          <w:szCs w:val="24"/>
        </w:rPr>
        <w:t>drawn</w:t>
      </w:r>
      <w:r w:rsidRPr="005D403A">
        <w:rPr>
          <w:rFonts w:ascii="Arial" w:hAnsi="Arial" w:cs="Arial"/>
          <w:sz w:val="24"/>
          <w:szCs w:val="24"/>
        </w:rPr>
        <w:t xml:space="preserve"> in with clients</w:t>
      </w:r>
    </w:p>
    <w:p w14:paraId="339400F0"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Client security is the most noteworthy need, and the ongoing pandemic difficulties ought to be consistently re-stressed and tended to capably at an outlet and resource level.</w:t>
      </w:r>
    </w:p>
    <w:p w14:paraId="4FF4CB08"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2. Fortify Digital Capabilities</w:t>
      </w:r>
    </w:p>
    <w:p w14:paraId="7D1DD58F"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With accommodation </w:t>
      </w:r>
      <w:r w:rsidR="00DE1B22" w:rsidRPr="005D403A">
        <w:rPr>
          <w:rFonts w:ascii="Arial" w:hAnsi="Arial" w:cs="Arial"/>
          <w:sz w:val="24"/>
          <w:szCs w:val="24"/>
        </w:rPr>
        <w:t xml:space="preserve">and </w:t>
      </w:r>
      <w:r w:rsidRPr="005D403A">
        <w:rPr>
          <w:rFonts w:ascii="Arial" w:hAnsi="Arial" w:cs="Arial"/>
          <w:sz w:val="24"/>
          <w:szCs w:val="24"/>
        </w:rPr>
        <w:t>outlets shut</w:t>
      </w:r>
      <w:r w:rsidR="00DE1B22" w:rsidRPr="005D403A">
        <w:rPr>
          <w:rFonts w:ascii="Arial" w:hAnsi="Arial" w:cs="Arial"/>
          <w:sz w:val="24"/>
          <w:szCs w:val="24"/>
        </w:rPr>
        <w:t>,</w:t>
      </w:r>
      <w:r w:rsidRPr="005D403A">
        <w:rPr>
          <w:rFonts w:ascii="Arial" w:hAnsi="Arial" w:cs="Arial"/>
          <w:sz w:val="24"/>
          <w:szCs w:val="24"/>
        </w:rPr>
        <w:t xml:space="preserve"> more administrators and resource proprietors </w:t>
      </w:r>
      <w:r w:rsidR="00DE1B22" w:rsidRPr="005D403A">
        <w:rPr>
          <w:rFonts w:ascii="Arial" w:hAnsi="Arial" w:cs="Arial"/>
          <w:sz w:val="24"/>
          <w:szCs w:val="24"/>
        </w:rPr>
        <w:t>profited</w:t>
      </w:r>
      <w:r w:rsidRPr="005D403A">
        <w:rPr>
          <w:rFonts w:ascii="Arial" w:hAnsi="Arial" w:cs="Arial"/>
          <w:sz w:val="24"/>
          <w:szCs w:val="24"/>
        </w:rPr>
        <w:t xml:space="preserve"> by </w:t>
      </w:r>
      <w:r w:rsidR="00DE1B22" w:rsidRPr="005D403A">
        <w:rPr>
          <w:rFonts w:ascii="Arial" w:hAnsi="Arial" w:cs="Arial"/>
          <w:sz w:val="24"/>
          <w:szCs w:val="24"/>
        </w:rPr>
        <w:t>conveying</w:t>
      </w:r>
      <w:r w:rsidRPr="005D403A">
        <w:rPr>
          <w:rFonts w:ascii="Arial" w:hAnsi="Arial" w:cs="Arial"/>
          <w:sz w:val="24"/>
          <w:szCs w:val="24"/>
        </w:rPr>
        <w:t xml:space="preserve"> choices or alternate ways of drawing in with 'repressed' </w:t>
      </w:r>
      <w:r w:rsidR="00DE1B22" w:rsidRPr="005D403A">
        <w:rPr>
          <w:rFonts w:ascii="Arial" w:hAnsi="Arial" w:cs="Arial"/>
          <w:sz w:val="24"/>
          <w:szCs w:val="24"/>
        </w:rPr>
        <w:t>requests</w:t>
      </w:r>
      <w:r w:rsidRPr="005D403A">
        <w:rPr>
          <w:rFonts w:ascii="Arial" w:hAnsi="Arial" w:cs="Arial"/>
          <w:sz w:val="24"/>
          <w:szCs w:val="24"/>
        </w:rPr>
        <w:t>. Reinforce your advanced and versatile presence and vital brand collusions to associate with your client base.</w:t>
      </w:r>
    </w:p>
    <w:p w14:paraId="7C96BF1D"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3. Support your ability and return to your ability procedure</w:t>
      </w:r>
    </w:p>
    <w:p w14:paraId="216C58D7" w14:textId="146305C1"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Comprehend how your ability </w:t>
      </w:r>
      <w:r w:rsidR="00DE1B22" w:rsidRPr="005D403A">
        <w:rPr>
          <w:rFonts w:ascii="Arial" w:hAnsi="Arial" w:cs="Arial"/>
          <w:sz w:val="24"/>
          <w:szCs w:val="24"/>
        </w:rPr>
        <w:t xml:space="preserve">to </w:t>
      </w:r>
      <w:r w:rsidRPr="005D403A">
        <w:rPr>
          <w:rFonts w:ascii="Arial" w:hAnsi="Arial" w:cs="Arial"/>
          <w:sz w:val="24"/>
          <w:szCs w:val="24"/>
        </w:rPr>
        <w:t xml:space="preserve">limit requirements </w:t>
      </w:r>
      <w:r w:rsidR="00DE1B22" w:rsidRPr="005D403A">
        <w:rPr>
          <w:rFonts w:ascii="Arial" w:hAnsi="Arial" w:cs="Arial"/>
          <w:sz w:val="24"/>
          <w:szCs w:val="24"/>
        </w:rPr>
        <w:t>changes</w:t>
      </w:r>
      <w:r w:rsidRPr="005D403A">
        <w:rPr>
          <w:rFonts w:ascii="Arial" w:hAnsi="Arial" w:cs="Arial"/>
          <w:sz w:val="24"/>
          <w:szCs w:val="24"/>
        </w:rPr>
        <w:t xml:space="preserve"> with fluctuating interest and make open and incessant correspondences with representatives. Try not to focus on </w:t>
      </w:r>
      <w:r w:rsidR="00DE1B22" w:rsidRPr="005D403A">
        <w:rPr>
          <w:rFonts w:ascii="Arial" w:hAnsi="Arial" w:cs="Arial"/>
          <w:sz w:val="24"/>
          <w:szCs w:val="24"/>
        </w:rPr>
        <w:t>gauging</w:t>
      </w:r>
      <w:r w:rsidRPr="005D403A">
        <w:rPr>
          <w:rFonts w:ascii="Arial" w:hAnsi="Arial" w:cs="Arial"/>
          <w:sz w:val="24"/>
          <w:szCs w:val="24"/>
        </w:rPr>
        <w:t xml:space="preserve"> ability requests as the lockdown facilitates.</w:t>
      </w:r>
    </w:p>
    <w:p w14:paraId="5498FDBB"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4. Shore up the store network</w:t>
      </w:r>
    </w:p>
    <w:p w14:paraId="0C4ACFAB"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Survey tasks in firmly impacted regions and assess the practicality of substitute obtaining choices. Work with store and resource initiative to carry out proper stock administration no matter how you look.</w:t>
      </w:r>
    </w:p>
    <w:p w14:paraId="2D0D99B4"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5. Keep up with business congruity and supporting</w:t>
      </w:r>
    </w:p>
    <w:p w14:paraId="7DCE6C46"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lastRenderedPageBreak/>
        <w:t>Affirm that you can find the liquidity your organization needs to proceed to develop and foster despite unusualness. Examine all income estimates and figure out moderation choices. Survey work awards as well as expense deferral and discount choices.</w:t>
      </w:r>
    </w:p>
    <w:p w14:paraId="731CAA1E"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For turnover from pandemic impacts, Management can utilize PESTLE and SWOT investigation.</w:t>
      </w:r>
    </w:p>
    <w:p w14:paraId="2DB7484C" w14:textId="77777777" w:rsidR="00842A1B" w:rsidRPr="005D403A" w:rsidRDefault="00DE1B22" w:rsidP="005D403A">
      <w:pPr>
        <w:spacing w:line="360" w:lineRule="auto"/>
        <w:jc w:val="both"/>
        <w:rPr>
          <w:rFonts w:ascii="Arial" w:hAnsi="Arial" w:cs="Arial"/>
          <w:sz w:val="24"/>
          <w:szCs w:val="24"/>
        </w:rPr>
      </w:pPr>
      <w:r w:rsidRPr="005D403A">
        <w:rPr>
          <w:rFonts w:ascii="Arial" w:hAnsi="Arial" w:cs="Arial"/>
          <w:sz w:val="24"/>
          <w:szCs w:val="24"/>
        </w:rPr>
        <w:t>A</w:t>
      </w:r>
      <w:r w:rsidR="00842A1B" w:rsidRPr="005D403A">
        <w:rPr>
          <w:rFonts w:ascii="Arial" w:hAnsi="Arial" w:cs="Arial"/>
          <w:sz w:val="24"/>
          <w:szCs w:val="24"/>
        </w:rPr>
        <w:t xml:space="preserve"> SWOT Analysis </w:t>
      </w:r>
      <w:r w:rsidRPr="005D403A">
        <w:rPr>
          <w:rFonts w:ascii="Arial" w:hAnsi="Arial" w:cs="Arial"/>
          <w:sz w:val="24"/>
          <w:szCs w:val="24"/>
        </w:rPr>
        <w:t>summarizes</w:t>
      </w:r>
      <w:r w:rsidR="00842A1B" w:rsidRPr="005D403A">
        <w:rPr>
          <w:rFonts w:ascii="Arial" w:hAnsi="Arial" w:cs="Arial"/>
          <w:sz w:val="24"/>
          <w:szCs w:val="24"/>
        </w:rPr>
        <w:t xml:space="preserve"> all Strengths, Weaknesses, Opportunities, and Threats confronting a specific industry or specialty.</w:t>
      </w:r>
    </w:p>
    <w:p w14:paraId="6B5D47C6"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Strength: - Gives a shielded hotel away from home, </w:t>
      </w:r>
      <w:proofErr w:type="gramStart"/>
      <w:r w:rsidRPr="005D403A">
        <w:rPr>
          <w:rFonts w:ascii="Arial" w:hAnsi="Arial" w:cs="Arial"/>
          <w:sz w:val="24"/>
          <w:szCs w:val="24"/>
        </w:rPr>
        <w:t>Contributes</w:t>
      </w:r>
      <w:proofErr w:type="gramEnd"/>
      <w:r w:rsidRPr="005D403A">
        <w:rPr>
          <w:rFonts w:ascii="Arial" w:hAnsi="Arial" w:cs="Arial"/>
          <w:sz w:val="24"/>
          <w:szCs w:val="24"/>
        </w:rPr>
        <w:t xml:space="preserve"> to the Local Economy, utilizes an enormous number of individuals, High-Profit Margin,</w:t>
      </w:r>
    </w:p>
    <w:p w14:paraId="749771A9" w14:textId="77777777" w:rsidR="00842A1B" w:rsidRPr="005D403A" w:rsidRDefault="00DE1B22" w:rsidP="005D403A">
      <w:pPr>
        <w:spacing w:line="360" w:lineRule="auto"/>
        <w:jc w:val="both"/>
        <w:rPr>
          <w:rFonts w:ascii="Arial" w:hAnsi="Arial" w:cs="Arial"/>
          <w:sz w:val="24"/>
          <w:szCs w:val="24"/>
        </w:rPr>
      </w:pPr>
      <w:r w:rsidRPr="005D403A">
        <w:rPr>
          <w:rFonts w:ascii="Arial" w:hAnsi="Arial" w:cs="Arial"/>
          <w:sz w:val="24"/>
          <w:szCs w:val="24"/>
        </w:rPr>
        <w:t>Shortcomings</w:t>
      </w:r>
      <w:r w:rsidR="00842A1B" w:rsidRPr="005D403A">
        <w:rPr>
          <w:rFonts w:ascii="Arial" w:hAnsi="Arial" w:cs="Arial"/>
          <w:sz w:val="24"/>
          <w:szCs w:val="24"/>
        </w:rPr>
        <w:t xml:space="preserve">: - Troublesome Tax rates, tremendous arrangement </w:t>
      </w:r>
      <w:r w:rsidRPr="005D403A">
        <w:rPr>
          <w:rFonts w:ascii="Arial" w:hAnsi="Arial" w:cs="Arial"/>
          <w:sz w:val="24"/>
          <w:szCs w:val="24"/>
        </w:rPr>
        <w:t>costs,</w:t>
      </w:r>
      <w:r w:rsidR="00842A1B" w:rsidRPr="005D403A">
        <w:rPr>
          <w:rFonts w:ascii="Arial" w:hAnsi="Arial" w:cs="Arial"/>
          <w:sz w:val="24"/>
          <w:szCs w:val="24"/>
        </w:rPr>
        <w:t xml:space="preserve"> and high rates Depending on the travel industry and seasons.</w:t>
      </w:r>
    </w:p>
    <w:p w14:paraId="70F04E9D"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Open doors: - Large field for Technology, Millennials as the new objective area</w:t>
      </w:r>
    </w:p>
    <w:p w14:paraId="4E04BE5E" w14:textId="77777777" w:rsidR="00E65CB8"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Dangers: - Prevalent Conditions, Turbulent Economies, Changes in Traveling, </w:t>
      </w:r>
      <w:r w:rsidR="00E65CB8" w:rsidRPr="005D403A">
        <w:rPr>
          <w:rFonts w:ascii="Arial" w:hAnsi="Arial" w:cs="Arial"/>
          <w:noProof/>
          <w:sz w:val="24"/>
          <w:szCs w:val="24"/>
        </w:rPr>
        <w:drawing>
          <wp:inline distT="0" distB="0" distL="0" distR="0" wp14:anchorId="0452345C" wp14:editId="60AF6278">
            <wp:extent cx="4274185" cy="19670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png"/>
                    <pic:cNvPicPr/>
                  </pic:nvPicPr>
                  <pic:blipFill>
                    <a:blip r:embed="rId6">
                      <a:extLst>
                        <a:ext uri="{28A0092B-C50C-407E-A947-70E740481C1C}">
                          <a14:useLocalDpi xmlns:a14="http://schemas.microsoft.com/office/drawing/2010/main" val="0"/>
                        </a:ext>
                      </a:extLst>
                    </a:blip>
                    <a:stretch>
                      <a:fillRect/>
                    </a:stretch>
                  </pic:blipFill>
                  <pic:spPr>
                    <a:xfrm>
                      <a:off x="0" y="0"/>
                      <a:ext cx="4407629" cy="2028436"/>
                    </a:xfrm>
                    <a:prstGeom prst="rect">
                      <a:avLst/>
                    </a:prstGeom>
                  </pic:spPr>
                </pic:pic>
              </a:graphicData>
            </a:graphic>
          </wp:inline>
        </w:drawing>
      </w:r>
    </w:p>
    <w:p w14:paraId="2707F431"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PESTLE investigation is more effectible </w:t>
      </w:r>
      <w:r w:rsidR="00DE1B22" w:rsidRPr="005D403A">
        <w:rPr>
          <w:rFonts w:ascii="Arial" w:hAnsi="Arial" w:cs="Arial"/>
          <w:sz w:val="24"/>
          <w:szCs w:val="24"/>
        </w:rPr>
        <w:t xml:space="preserve">in </w:t>
      </w:r>
      <w:proofErr w:type="gramStart"/>
      <w:r w:rsidR="00DE1B22" w:rsidRPr="005D403A">
        <w:rPr>
          <w:rFonts w:ascii="Arial" w:hAnsi="Arial" w:cs="Arial"/>
          <w:sz w:val="24"/>
          <w:szCs w:val="24"/>
        </w:rPr>
        <w:t>making</w:t>
      </w:r>
      <w:r w:rsidRPr="005D403A">
        <w:rPr>
          <w:rFonts w:ascii="Arial" w:hAnsi="Arial" w:cs="Arial"/>
          <w:sz w:val="24"/>
          <w:szCs w:val="24"/>
        </w:rPr>
        <w:t xml:space="preserve"> an arrangement</w:t>
      </w:r>
      <w:proofErr w:type="gramEnd"/>
      <w:r w:rsidRPr="005D403A">
        <w:rPr>
          <w:rFonts w:ascii="Arial" w:hAnsi="Arial" w:cs="Arial"/>
          <w:sz w:val="24"/>
          <w:szCs w:val="24"/>
        </w:rPr>
        <w:t>,</w:t>
      </w:r>
    </w:p>
    <w:p w14:paraId="772FBFAF" w14:textId="77777777" w:rsidR="00E65CB8"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A PESTLE investigation is </w:t>
      </w:r>
      <w:r w:rsidR="00DE1B22" w:rsidRPr="005D403A">
        <w:rPr>
          <w:rFonts w:ascii="Arial" w:hAnsi="Arial" w:cs="Arial"/>
          <w:sz w:val="24"/>
          <w:szCs w:val="24"/>
        </w:rPr>
        <w:t>often</w:t>
      </w:r>
      <w:r w:rsidRPr="005D403A">
        <w:rPr>
          <w:rFonts w:ascii="Arial" w:hAnsi="Arial" w:cs="Arial"/>
          <w:sz w:val="24"/>
          <w:szCs w:val="24"/>
        </w:rPr>
        <w:t xml:space="preserve"> utilized as an expansive truth tracking down movement. It assists an association with laying out the outer elements that could influence choices made inside the association. </w:t>
      </w:r>
      <w:r w:rsidR="00DE1B22" w:rsidRPr="005D403A">
        <w:rPr>
          <w:rFonts w:ascii="Arial" w:hAnsi="Arial" w:cs="Arial"/>
          <w:sz w:val="24"/>
          <w:szCs w:val="24"/>
        </w:rPr>
        <w:t>Understanding the effect these outside variables can have on an association makes it</w:t>
      </w:r>
      <w:r w:rsidRPr="005D403A">
        <w:rPr>
          <w:rFonts w:ascii="Arial" w:hAnsi="Arial" w:cs="Arial"/>
          <w:sz w:val="24"/>
          <w:szCs w:val="24"/>
        </w:rPr>
        <w:t xml:space="preserve"> convenient for associations to design better. They can shape techniques to limit the dangers and boost </w:t>
      </w:r>
      <w:r w:rsidR="00DE1B22" w:rsidRPr="005D403A">
        <w:rPr>
          <w:rFonts w:ascii="Arial" w:hAnsi="Arial" w:cs="Arial"/>
          <w:sz w:val="24"/>
          <w:szCs w:val="24"/>
        </w:rPr>
        <w:t>unique</w:t>
      </w:r>
      <w:r w:rsidRPr="005D403A">
        <w:rPr>
          <w:rFonts w:ascii="Arial" w:hAnsi="Arial" w:cs="Arial"/>
          <w:sz w:val="24"/>
          <w:szCs w:val="24"/>
        </w:rPr>
        <w:t xml:space="preserve"> open doors for themselves. A PESTLE investigation is a fitting system that satisfies these reasons. Aside from that, it likewise </w:t>
      </w:r>
      <w:r w:rsidRPr="005D403A">
        <w:rPr>
          <w:rFonts w:ascii="Arial" w:hAnsi="Arial" w:cs="Arial"/>
          <w:sz w:val="24"/>
          <w:szCs w:val="24"/>
        </w:rPr>
        <w:lastRenderedPageBreak/>
        <w:t xml:space="preserve">helps associations in a scope of business arranging circumstances. </w:t>
      </w:r>
      <w:r w:rsidR="00DE1B22" w:rsidRPr="005D403A">
        <w:rPr>
          <w:rFonts w:ascii="Arial" w:hAnsi="Arial" w:cs="Arial"/>
          <w:sz w:val="24"/>
          <w:szCs w:val="24"/>
        </w:rPr>
        <w:t>This include:1</w:t>
      </w:r>
      <w:r w:rsidR="00E65CB8" w:rsidRPr="005D403A">
        <w:rPr>
          <w:rFonts w:ascii="Arial" w:hAnsi="Arial" w:cs="Arial"/>
          <w:sz w:val="24"/>
          <w:szCs w:val="24"/>
        </w:rPr>
        <w:t>. Strategic business planning</w:t>
      </w:r>
    </w:p>
    <w:p w14:paraId="7DD98C24"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A PESTLE investigation report is a valuable record to have close by while beginning a business arranging process. It furnishes the senior supervisory crew with heaps of logical data about the organization like the course in which the business is going, brand situating, development targets, and the areas of worry that might prompt a decrease in development and efficiency.</w:t>
      </w:r>
    </w:p>
    <w:p w14:paraId="1DE22CC1" w14:textId="77777777" w:rsidR="00E65CB8" w:rsidRPr="005D403A" w:rsidRDefault="00E65CB8" w:rsidP="005D403A">
      <w:pPr>
        <w:spacing w:line="360" w:lineRule="auto"/>
        <w:jc w:val="both"/>
        <w:rPr>
          <w:rFonts w:ascii="Arial" w:hAnsi="Arial" w:cs="Arial"/>
          <w:sz w:val="24"/>
          <w:szCs w:val="24"/>
        </w:rPr>
      </w:pPr>
      <w:r w:rsidRPr="005D403A">
        <w:rPr>
          <w:rFonts w:ascii="Arial" w:hAnsi="Arial" w:cs="Arial"/>
          <w:sz w:val="24"/>
          <w:szCs w:val="24"/>
        </w:rPr>
        <w:t>2. Workforce Planning</w:t>
      </w:r>
    </w:p>
    <w:p w14:paraId="08DB9C58"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Labor force arranging is a business interaction that adjusts business and </w:t>
      </w:r>
      <w:r w:rsidR="00DE1B22" w:rsidRPr="005D403A">
        <w:rPr>
          <w:rFonts w:ascii="Arial" w:hAnsi="Arial" w:cs="Arial"/>
          <w:sz w:val="24"/>
          <w:szCs w:val="24"/>
        </w:rPr>
        <w:t>individual</w:t>
      </w:r>
      <w:r w:rsidRPr="005D403A">
        <w:rPr>
          <w:rFonts w:ascii="Arial" w:hAnsi="Arial" w:cs="Arial"/>
          <w:sz w:val="24"/>
          <w:szCs w:val="24"/>
        </w:rPr>
        <w:t xml:space="preserve"> methodologies. A PESTLE investigation assists organizations with recognizing problematic changes to plans of action that might significantly affect the future business scene. Associations are confronting enormous changes in their labor force from expanded abilities holes, the making of occupation jobs that didn't exist a long time back like the IT division, and occupation decreases or uprooting.</w:t>
      </w:r>
    </w:p>
    <w:p w14:paraId="6C09803B" w14:textId="77777777" w:rsidR="00E65CB8" w:rsidRPr="005D403A" w:rsidRDefault="00E65CB8" w:rsidP="005D403A">
      <w:pPr>
        <w:spacing w:line="360" w:lineRule="auto"/>
        <w:jc w:val="both"/>
        <w:rPr>
          <w:rFonts w:ascii="Arial" w:hAnsi="Arial" w:cs="Arial"/>
          <w:sz w:val="24"/>
          <w:szCs w:val="24"/>
        </w:rPr>
      </w:pPr>
      <w:r w:rsidRPr="005D403A">
        <w:rPr>
          <w:rFonts w:ascii="Arial" w:hAnsi="Arial" w:cs="Arial"/>
          <w:sz w:val="24"/>
          <w:szCs w:val="24"/>
        </w:rPr>
        <w:t>3. Marketing Planning</w:t>
      </w:r>
    </w:p>
    <w:p w14:paraId="43895457"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PESTLE examination welcomes a great deal of data on </w:t>
      </w:r>
      <w:r w:rsidR="00DE1B22" w:rsidRPr="005D403A">
        <w:rPr>
          <w:rFonts w:ascii="Arial" w:hAnsi="Arial" w:cs="Arial"/>
          <w:sz w:val="24"/>
          <w:szCs w:val="24"/>
        </w:rPr>
        <w:t>external</w:t>
      </w:r>
      <w:r w:rsidRPr="005D403A">
        <w:rPr>
          <w:rFonts w:ascii="Arial" w:hAnsi="Arial" w:cs="Arial"/>
          <w:sz w:val="24"/>
          <w:szCs w:val="24"/>
        </w:rPr>
        <w:t xml:space="preserve"> variables</w:t>
      </w:r>
      <w:r w:rsidR="00DE1B22" w:rsidRPr="005D403A">
        <w:rPr>
          <w:rFonts w:ascii="Arial" w:hAnsi="Arial" w:cs="Arial"/>
          <w:sz w:val="24"/>
          <w:szCs w:val="24"/>
        </w:rPr>
        <w:t>, bringing</w:t>
      </w:r>
      <w:r w:rsidRPr="005D403A">
        <w:rPr>
          <w:rFonts w:ascii="Arial" w:hAnsi="Arial" w:cs="Arial"/>
          <w:sz w:val="24"/>
          <w:szCs w:val="24"/>
        </w:rPr>
        <w:t xml:space="preserve"> vital market bits of knowledge. Thus, it can assist with focusing on business exercises to achieve explicit promoting goals </w:t>
      </w:r>
      <w:r w:rsidR="00DE1B22" w:rsidRPr="005D403A">
        <w:rPr>
          <w:rFonts w:ascii="Arial" w:hAnsi="Arial" w:cs="Arial"/>
          <w:sz w:val="24"/>
          <w:szCs w:val="24"/>
        </w:rPr>
        <w:t>within</w:t>
      </w:r>
      <w:r w:rsidRPr="005D403A">
        <w:rPr>
          <w:rFonts w:ascii="Arial" w:hAnsi="Arial" w:cs="Arial"/>
          <w:sz w:val="24"/>
          <w:szCs w:val="24"/>
        </w:rPr>
        <w:t xml:space="preserve"> a set </w:t>
      </w:r>
      <w:r w:rsidR="00DE1B22" w:rsidRPr="005D403A">
        <w:rPr>
          <w:rFonts w:ascii="Arial" w:hAnsi="Arial" w:cs="Arial"/>
          <w:sz w:val="24"/>
          <w:szCs w:val="24"/>
        </w:rPr>
        <w:t>period</w:t>
      </w:r>
      <w:r w:rsidRPr="005D403A">
        <w:rPr>
          <w:rFonts w:ascii="Arial" w:hAnsi="Arial" w:cs="Arial"/>
          <w:sz w:val="24"/>
          <w:szCs w:val="24"/>
        </w:rPr>
        <w:t>. You can likewise sneak a look at our blog on Marketing Analytics devices.</w:t>
      </w:r>
    </w:p>
    <w:p w14:paraId="06755FA8" w14:textId="77777777" w:rsidR="00E65CB8" w:rsidRPr="005D403A" w:rsidRDefault="00E65CB8" w:rsidP="005D403A">
      <w:pPr>
        <w:spacing w:line="360" w:lineRule="auto"/>
        <w:jc w:val="both"/>
        <w:rPr>
          <w:rFonts w:ascii="Arial" w:hAnsi="Arial" w:cs="Arial"/>
          <w:sz w:val="24"/>
          <w:szCs w:val="24"/>
        </w:rPr>
      </w:pPr>
      <w:r w:rsidRPr="005D403A">
        <w:rPr>
          <w:rFonts w:ascii="Arial" w:hAnsi="Arial" w:cs="Arial"/>
          <w:sz w:val="24"/>
          <w:szCs w:val="24"/>
        </w:rPr>
        <w:t>4. Product development</w:t>
      </w:r>
    </w:p>
    <w:p w14:paraId="5FE35F89"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As referenced over, a PESTLE examination likewise has significant market experiences that tell about the reaction from clients about an item or administration. </w:t>
      </w:r>
      <w:r w:rsidR="00DE1B22" w:rsidRPr="005D403A">
        <w:rPr>
          <w:rFonts w:ascii="Arial" w:hAnsi="Arial" w:cs="Arial"/>
          <w:sz w:val="24"/>
          <w:szCs w:val="24"/>
        </w:rPr>
        <w:t>This assists the organization</w:t>
      </w:r>
      <w:r w:rsidRPr="005D403A">
        <w:rPr>
          <w:rFonts w:ascii="Arial" w:hAnsi="Arial" w:cs="Arial"/>
          <w:sz w:val="24"/>
          <w:szCs w:val="24"/>
        </w:rPr>
        <w:t xml:space="preserve"> with settling on whether to enter or leave a course, change </w:t>
      </w:r>
      <w:r w:rsidR="00DE1B22" w:rsidRPr="005D403A">
        <w:rPr>
          <w:rFonts w:ascii="Arial" w:hAnsi="Arial" w:cs="Arial"/>
          <w:sz w:val="24"/>
          <w:szCs w:val="24"/>
        </w:rPr>
        <w:t>an everyday</w:t>
      </w:r>
      <w:r w:rsidRPr="005D403A">
        <w:rPr>
          <w:rFonts w:ascii="Arial" w:hAnsi="Arial" w:cs="Arial"/>
          <w:sz w:val="24"/>
          <w:szCs w:val="24"/>
        </w:rPr>
        <w:t xml:space="preserve"> </w:t>
      </w:r>
      <w:r w:rsidR="00DE1B22" w:rsidRPr="005D403A">
        <w:rPr>
          <w:rFonts w:ascii="Arial" w:hAnsi="Arial" w:cs="Arial"/>
          <w:sz w:val="24"/>
          <w:szCs w:val="24"/>
        </w:rPr>
        <w:t>thing,</w:t>
      </w:r>
      <w:r w:rsidRPr="005D403A">
        <w:rPr>
          <w:rFonts w:ascii="Arial" w:hAnsi="Arial" w:cs="Arial"/>
          <w:sz w:val="24"/>
          <w:szCs w:val="24"/>
        </w:rPr>
        <w:t xml:space="preserve"> and when and what to send off as another item.</w:t>
      </w:r>
    </w:p>
    <w:p w14:paraId="30D4EAC1" w14:textId="77777777" w:rsidR="00E65CB8" w:rsidRPr="005D403A" w:rsidRDefault="00E65CB8" w:rsidP="005D403A">
      <w:pPr>
        <w:spacing w:line="360" w:lineRule="auto"/>
        <w:jc w:val="both"/>
        <w:rPr>
          <w:rFonts w:ascii="Arial" w:hAnsi="Arial" w:cs="Arial"/>
          <w:sz w:val="24"/>
          <w:szCs w:val="24"/>
        </w:rPr>
      </w:pPr>
      <w:r w:rsidRPr="005D403A">
        <w:rPr>
          <w:rFonts w:ascii="Arial" w:hAnsi="Arial" w:cs="Arial"/>
          <w:sz w:val="24"/>
          <w:szCs w:val="24"/>
        </w:rPr>
        <w:t>5. Organizational Change</w:t>
      </w:r>
    </w:p>
    <w:p w14:paraId="67F54359" w14:textId="35FD4BE9"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A PESTLE investigation is an integral asset for grasping the setting for change and zeroing in on the areas to roll out that improvement </w:t>
      </w:r>
      <w:r w:rsidR="00DE1B22" w:rsidRPr="005D403A">
        <w:rPr>
          <w:rFonts w:ascii="Arial" w:hAnsi="Arial" w:cs="Arial"/>
          <w:sz w:val="24"/>
          <w:szCs w:val="24"/>
        </w:rPr>
        <w:t>effectively.</w:t>
      </w:r>
      <w:r w:rsidRPr="005D403A">
        <w:rPr>
          <w:rFonts w:ascii="Arial" w:hAnsi="Arial" w:cs="Arial"/>
          <w:sz w:val="24"/>
          <w:szCs w:val="24"/>
        </w:rPr>
        <w:t xml:space="preserve"> </w:t>
      </w:r>
      <w:r w:rsidR="00DE1B22" w:rsidRPr="005D403A">
        <w:rPr>
          <w:rFonts w:ascii="Arial" w:hAnsi="Arial" w:cs="Arial"/>
          <w:sz w:val="24"/>
          <w:szCs w:val="24"/>
        </w:rPr>
        <w:t>The PESTLE examination works best with a SWOT examination in this present circumstance</w:t>
      </w:r>
      <w:r w:rsidRPr="005D403A">
        <w:rPr>
          <w:rFonts w:ascii="Arial" w:hAnsi="Arial" w:cs="Arial"/>
          <w:sz w:val="24"/>
          <w:szCs w:val="24"/>
        </w:rPr>
        <w:t xml:space="preserve">. This assists an </w:t>
      </w:r>
      <w:r w:rsidRPr="005D403A">
        <w:rPr>
          <w:rFonts w:ascii="Arial" w:hAnsi="Arial" w:cs="Arial"/>
          <w:sz w:val="24"/>
          <w:szCs w:val="24"/>
        </w:rPr>
        <w:lastRenderedPageBreak/>
        <w:t>association with recognizing the likely open doors and dangers around work changes, for instance, ability deficiency and labor force capacities.</w:t>
      </w:r>
    </w:p>
    <w:p w14:paraId="4725922F" w14:textId="77777777" w:rsidR="00E65CB8" w:rsidRPr="005D403A" w:rsidRDefault="00E65CB8" w:rsidP="005D403A">
      <w:pPr>
        <w:pStyle w:val="Heading1"/>
        <w:spacing w:line="360" w:lineRule="auto"/>
        <w:jc w:val="both"/>
        <w:rPr>
          <w:rFonts w:ascii="Arial" w:hAnsi="Arial" w:cs="Arial"/>
        </w:rPr>
      </w:pPr>
      <w:bookmarkStart w:id="4" w:name="_Toc104565681"/>
      <w:r w:rsidRPr="005D403A">
        <w:rPr>
          <w:rFonts w:ascii="Arial" w:hAnsi="Arial" w:cs="Arial"/>
          <w:b/>
          <w:bCs/>
          <w:u w:val="single"/>
        </w:rPr>
        <w:t>Conclusion</w:t>
      </w:r>
      <w:bookmarkEnd w:id="4"/>
      <w:r w:rsidRPr="005D403A">
        <w:rPr>
          <w:rFonts w:ascii="Arial" w:hAnsi="Arial" w:cs="Arial"/>
        </w:rPr>
        <w:t xml:space="preserve"> </w:t>
      </w:r>
    </w:p>
    <w:p w14:paraId="076601A6" w14:textId="77777777" w:rsidR="00842A1B" w:rsidRPr="005D403A" w:rsidRDefault="00842A1B" w:rsidP="005D403A">
      <w:pPr>
        <w:spacing w:line="360" w:lineRule="auto"/>
        <w:jc w:val="both"/>
        <w:rPr>
          <w:rFonts w:ascii="Arial" w:hAnsi="Arial" w:cs="Arial"/>
          <w:sz w:val="24"/>
          <w:szCs w:val="24"/>
        </w:rPr>
      </w:pPr>
      <w:r w:rsidRPr="005D403A">
        <w:rPr>
          <w:rFonts w:ascii="Arial" w:hAnsi="Arial" w:cs="Arial"/>
          <w:sz w:val="24"/>
          <w:szCs w:val="24"/>
        </w:rPr>
        <w:t xml:space="preserve">The COVID-19 pandemic has </w:t>
      </w:r>
      <w:r w:rsidR="00DE1B22" w:rsidRPr="005D403A">
        <w:rPr>
          <w:rFonts w:ascii="Arial" w:hAnsi="Arial" w:cs="Arial"/>
          <w:sz w:val="24"/>
          <w:szCs w:val="24"/>
        </w:rPr>
        <w:t>remarkably</w:t>
      </w:r>
      <w:r w:rsidRPr="005D403A">
        <w:rPr>
          <w:rFonts w:ascii="Arial" w:hAnsi="Arial" w:cs="Arial"/>
          <w:sz w:val="24"/>
          <w:szCs w:val="24"/>
        </w:rPr>
        <w:t xml:space="preserve"> vulnerability and dread in the worldwide economy (Bakar and Rosbi, 2020). </w:t>
      </w:r>
      <w:r w:rsidR="00DE1B22" w:rsidRPr="005D403A">
        <w:rPr>
          <w:rFonts w:ascii="Arial" w:hAnsi="Arial" w:cs="Arial"/>
          <w:sz w:val="24"/>
          <w:szCs w:val="24"/>
        </w:rPr>
        <w:t>If</w:t>
      </w:r>
      <w:r w:rsidRPr="005D403A">
        <w:rPr>
          <w:rFonts w:ascii="Arial" w:hAnsi="Arial" w:cs="Arial"/>
          <w:sz w:val="24"/>
          <w:szCs w:val="24"/>
        </w:rPr>
        <w:t xml:space="preserve"> social </w:t>
      </w:r>
      <w:r w:rsidR="00DE1B22" w:rsidRPr="005D403A">
        <w:rPr>
          <w:rFonts w:ascii="Arial" w:hAnsi="Arial" w:cs="Arial"/>
          <w:sz w:val="24"/>
          <w:szCs w:val="24"/>
        </w:rPr>
        <w:t>removal</w:t>
      </w:r>
      <w:r w:rsidRPr="005D403A">
        <w:rPr>
          <w:rFonts w:ascii="Arial" w:hAnsi="Arial" w:cs="Arial"/>
          <w:sz w:val="24"/>
          <w:szCs w:val="24"/>
        </w:rPr>
        <w:t xml:space="preserve"> and other protection measures demonstrate </w:t>
      </w:r>
      <w:r w:rsidR="00DE1B22" w:rsidRPr="005D403A">
        <w:rPr>
          <w:rFonts w:ascii="Arial" w:hAnsi="Arial" w:cs="Arial"/>
          <w:sz w:val="24"/>
          <w:szCs w:val="24"/>
        </w:rPr>
        <w:t>viably</w:t>
      </w:r>
      <w:r w:rsidRPr="005D403A">
        <w:rPr>
          <w:rFonts w:ascii="Arial" w:hAnsi="Arial" w:cs="Arial"/>
          <w:sz w:val="24"/>
          <w:szCs w:val="24"/>
        </w:rPr>
        <w:t xml:space="preserve">, there is trust that another flood of full public lockdowns will be kept away. The travel industry and industry </w:t>
      </w:r>
      <w:r w:rsidR="00DE1B22" w:rsidRPr="005D403A">
        <w:rPr>
          <w:rFonts w:ascii="Arial" w:hAnsi="Arial" w:cs="Arial"/>
          <w:sz w:val="24"/>
          <w:szCs w:val="24"/>
        </w:rPr>
        <w:t>have</w:t>
      </w:r>
      <w:r w:rsidRPr="005D403A">
        <w:rPr>
          <w:rFonts w:ascii="Arial" w:hAnsi="Arial" w:cs="Arial"/>
          <w:sz w:val="24"/>
          <w:szCs w:val="24"/>
        </w:rPr>
        <w:t xml:space="preserve"> </w:t>
      </w:r>
      <w:r w:rsidR="00DE1B22" w:rsidRPr="005D403A">
        <w:rPr>
          <w:rFonts w:ascii="Arial" w:hAnsi="Arial" w:cs="Arial"/>
          <w:sz w:val="24"/>
          <w:szCs w:val="24"/>
        </w:rPr>
        <w:t>shown</w:t>
      </w:r>
      <w:r w:rsidRPr="005D403A">
        <w:rPr>
          <w:rFonts w:ascii="Arial" w:hAnsi="Arial" w:cs="Arial"/>
          <w:sz w:val="24"/>
          <w:szCs w:val="24"/>
        </w:rPr>
        <w:t xml:space="preserve"> </w:t>
      </w:r>
      <w:r w:rsidR="00DE1B22" w:rsidRPr="005D403A">
        <w:rPr>
          <w:rFonts w:ascii="Arial" w:hAnsi="Arial" w:cs="Arial"/>
          <w:sz w:val="24"/>
          <w:szCs w:val="24"/>
        </w:rPr>
        <w:t>sheer</w:t>
      </w:r>
      <w:r w:rsidRPr="005D403A">
        <w:rPr>
          <w:rFonts w:ascii="Arial" w:hAnsi="Arial" w:cs="Arial"/>
          <w:sz w:val="24"/>
          <w:szCs w:val="24"/>
        </w:rPr>
        <w:t xml:space="preserve"> </w:t>
      </w:r>
      <w:r w:rsidR="00DE1B22" w:rsidRPr="005D403A">
        <w:rPr>
          <w:rFonts w:ascii="Arial" w:hAnsi="Arial" w:cs="Arial"/>
          <w:sz w:val="24"/>
          <w:szCs w:val="24"/>
        </w:rPr>
        <w:t>versatility,</w:t>
      </w:r>
      <w:r w:rsidRPr="005D403A">
        <w:rPr>
          <w:rFonts w:ascii="Arial" w:hAnsi="Arial" w:cs="Arial"/>
          <w:sz w:val="24"/>
          <w:szCs w:val="24"/>
        </w:rPr>
        <w:t xml:space="preserve"> effectively confronting different difficulties. For instance, the first Severe Acute Respiratory Syndrome (SARS) emergency in South East Asia had </w:t>
      </w:r>
      <w:r w:rsidR="00DE1B22" w:rsidRPr="005D403A">
        <w:rPr>
          <w:rFonts w:ascii="Arial" w:hAnsi="Arial" w:cs="Arial"/>
          <w:sz w:val="24"/>
          <w:szCs w:val="24"/>
        </w:rPr>
        <w:t>important</w:t>
      </w:r>
      <w:r w:rsidRPr="005D403A">
        <w:rPr>
          <w:rFonts w:ascii="Arial" w:hAnsi="Arial" w:cs="Arial"/>
          <w:sz w:val="24"/>
          <w:szCs w:val="24"/>
        </w:rPr>
        <w:t xml:space="preserve"> ramifications for its inn area</w:t>
      </w:r>
      <w:r w:rsidR="00DE1B22" w:rsidRPr="005D403A">
        <w:rPr>
          <w:rFonts w:ascii="Arial" w:hAnsi="Arial" w:cs="Arial"/>
          <w:sz w:val="24"/>
          <w:szCs w:val="24"/>
        </w:rPr>
        <w:t>,</w:t>
      </w:r>
      <w:r w:rsidRPr="005D403A">
        <w:rPr>
          <w:rFonts w:ascii="Arial" w:hAnsi="Arial" w:cs="Arial"/>
          <w:sz w:val="24"/>
          <w:szCs w:val="24"/>
        </w:rPr>
        <w:t xml:space="preserve"> particularly in significant business communities like Hong Kong (Chien and Law, 2003); around then, numerous lodgings in the district missing the mark on essential cleanliness conventions to give a protected climate to their visitors. From that point forward, </w:t>
      </w:r>
      <w:r w:rsidR="00DE1B22" w:rsidRPr="005D403A">
        <w:rPr>
          <w:rFonts w:ascii="Arial" w:hAnsi="Arial" w:cs="Arial"/>
          <w:sz w:val="24"/>
          <w:szCs w:val="24"/>
        </w:rPr>
        <w:t xml:space="preserve">I </w:t>
      </w:r>
      <w:r w:rsidRPr="005D403A">
        <w:rPr>
          <w:rFonts w:ascii="Arial" w:hAnsi="Arial" w:cs="Arial"/>
          <w:sz w:val="24"/>
          <w:szCs w:val="24"/>
        </w:rPr>
        <w:t>not just had the inn area figured out how to recuperate in the locale</w:t>
      </w:r>
      <w:r w:rsidR="00DE1B22" w:rsidRPr="005D403A">
        <w:rPr>
          <w:rFonts w:ascii="Arial" w:hAnsi="Arial" w:cs="Arial"/>
          <w:sz w:val="24"/>
          <w:szCs w:val="24"/>
        </w:rPr>
        <w:t>. Yet, the</w:t>
      </w:r>
      <w:r w:rsidRPr="005D403A">
        <w:rPr>
          <w:rFonts w:ascii="Arial" w:hAnsi="Arial" w:cs="Arial"/>
          <w:sz w:val="24"/>
          <w:szCs w:val="24"/>
        </w:rPr>
        <w:t xml:space="preserve"> examples gained from SARS demonstrated valuable to confront the COVID-19 with a more significant level of readiness</w:t>
      </w:r>
      <w:r w:rsidR="00DE1B22" w:rsidRPr="005D403A">
        <w:rPr>
          <w:rFonts w:ascii="Arial" w:hAnsi="Arial" w:cs="Arial"/>
          <w:sz w:val="24"/>
          <w:szCs w:val="24"/>
        </w:rPr>
        <w:t>,</w:t>
      </w:r>
      <w:r w:rsidRPr="005D403A">
        <w:rPr>
          <w:rFonts w:ascii="Arial" w:hAnsi="Arial" w:cs="Arial"/>
          <w:sz w:val="24"/>
          <w:szCs w:val="24"/>
        </w:rPr>
        <w:t xml:space="preserve"> as shown by the measurements distributed by the WHO (2020) and the UNWTO (2020a). Additionally, the lodging area demonstrated strong to the significant shocks of the 9/11 </w:t>
      </w:r>
      <w:proofErr w:type="gramStart"/>
      <w:r w:rsidRPr="005D403A">
        <w:rPr>
          <w:rFonts w:ascii="Arial" w:hAnsi="Arial" w:cs="Arial"/>
          <w:sz w:val="24"/>
          <w:szCs w:val="24"/>
        </w:rPr>
        <w:t>fear based</w:t>
      </w:r>
      <w:proofErr w:type="gramEnd"/>
      <w:r w:rsidRPr="005D403A">
        <w:rPr>
          <w:rFonts w:ascii="Arial" w:hAnsi="Arial" w:cs="Arial"/>
          <w:sz w:val="24"/>
          <w:szCs w:val="24"/>
        </w:rPr>
        <w:t xml:space="preserve"> oppressor assaults in the USA and the worldwide monetary emergency in 2008-09 (Kubickova et al., 2019): among others</w:t>
      </w:r>
      <w:r w:rsidR="00DE1B22" w:rsidRPr="005D403A">
        <w:rPr>
          <w:rFonts w:ascii="Arial" w:hAnsi="Arial" w:cs="Arial"/>
          <w:sz w:val="24"/>
          <w:szCs w:val="24"/>
        </w:rPr>
        <w:t>,</w:t>
      </w:r>
      <w:r w:rsidRPr="005D403A">
        <w:rPr>
          <w:rFonts w:ascii="Arial" w:hAnsi="Arial" w:cs="Arial"/>
          <w:sz w:val="24"/>
          <w:szCs w:val="24"/>
        </w:rPr>
        <w:t xml:space="preserve"> vital arranging direction was improved (Chin et al., 2012) and government monetary help demonstrated liberal reaffirming trust in existing public and nearby organizations (Nunkoo, 2015). Comparative results arose out of managing significant cataclysmic events exhibiting the significance of compelling the executives at an objective level (Filimonau and De Coteau, 2019; Ivkov et al., 2019).</w:t>
      </w:r>
    </w:p>
    <w:p w14:paraId="6F59F858" w14:textId="77777777" w:rsidR="00454192" w:rsidRPr="009D4C22" w:rsidRDefault="00454192" w:rsidP="009D4C22">
      <w:pPr>
        <w:pStyle w:val="Heading1"/>
        <w:rPr>
          <w:rFonts w:ascii="Arial" w:hAnsi="Arial" w:cs="Arial"/>
          <w:b/>
          <w:bCs/>
          <w:u w:val="single"/>
        </w:rPr>
      </w:pPr>
      <w:bookmarkStart w:id="5" w:name="_Toc104565682"/>
      <w:r w:rsidRPr="009D4C22">
        <w:rPr>
          <w:rFonts w:ascii="Arial" w:hAnsi="Arial" w:cs="Arial"/>
          <w:b/>
          <w:bCs/>
          <w:u w:val="single"/>
        </w:rPr>
        <w:t>References</w:t>
      </w:r>
      <w:bookmarkEnd w:id="5"/>
    </w:p>
    <w:p w14:paraId="69994D44" w14:textId="77777777" w:rsidR="009B04CF" w:rsidRPr="005D403A" w:rsidRDefault="009B04CF" w:rsidP="005D403A">
      <w:pPr>
        <w:shd w:val="clear" w:color="auto" w:fill="BDD6EE" w:themeFill="accent1" w:themeFillTint="66"/>
        <w:spacing w:line="360" w:lineRule="auto"/>
        <w:jc w:val="both"/>
        <w:rPr>
          <w:rFonts w:ascii="Arial" w:hAnsi="Arial" w:cs="Arial"/>
          <w:sz w:val="24"/>
          <w:szCs w:val="24"/>
        </w:rPr>
      </w:pPr>
    </w:p>
    <w:p w14:paraId="393608F0" w14:textId="77777777" w:rsidR="00454192" w:rsidRPr="005D403A" w:rsidRDefault="00454192"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Bartik, A. W., Bertrand, M., Cullen, Z. B., Glaeser, E. L., Luca, M., &amp; Stanton, C. T. (2020). How are small businesses adjusting to COVID-19? Early evidence from a survey (No. w26989). National Bureau of Economic Research. [Crossref], [Google Scholar]</w:t>
      </w:r>
    </w:p>
    <w:p w14:paraId="6901B3DB" w14:textId="77777777" w:rsidR="009B04CF" w:rsidRPr="005D403A" w:rsidRDefault="009B04CF" w:rsidP="005D403A">
      <w:pPr>
        <w:spacing w:line="360" w:lineRule="auto"/>
        <w:jc w:val="both"/>
        <w:rPr>
          <w:rFonts w:ascii="Arial" w:hAnsi="Arial" w:cs="Arial"/>
          <w:sz w:val="24"/>
          <w:szCs w:val="24"/>
        </w:rPr>
      </w:pPr>
    </w:p>
    <w:p w14:paraId="015DBC24" w14:textId="77777777" w:rsidR="00454192" w:rsidRPr="005D403A" w:rsidRDefault="00454192"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lastRenderedPageBreak/>
        <w:t>Gössling, S., Scott, D., &amp; Hall, C. M. (2020). Pandemics, tourism and global change: A rapid assessment of COVID-19. Journal of Sustainable Tourism, 1–20. https://doi.org/10.1080/09669582.2020.1758708 [Taylor &amp; Francis Online], [Web of Science ®], [Google Scholar]</w:t>
      </w:r>
    </w:p>
    <w:p w14:paraId="040773EB" w14:textId="77777777" w:rsidR="009B04CF" w:rsidRPr="005D403A" w:rsidRDefault="009B04CF" w:rsidP="005D403A">
      <w:pPr>
        <w:spacing w:line="360" w:lineRule="auto"/>
        <w:jc w:val="both"/>
        <w:rPr>
          <w:rFonts w:ascii="Arial" w:hAnsi="Arial" w:cs="Arial"/>
          <w:sz w:val="24"/>
          <w:szCs w:val="24"/>
        </w:rPr>
      </w:pPr>
    </w:p>
    <w:p w14:paraId="2CF6B2C0" w14:textId="77777777" w:rsidR="00454192" w:rsidRPr="005D403A" w:rsidRDefault="00454192"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Gursoy, D., Chi, C. G., &amp; Chi, O. H. (2020). COVID-19 Study 2 Report: Restaurant and Hotel Industry: Restaurant and hotel customers’ sentiment analysis. Would they come back? If they would, WHEN? (Report No. 2), Carson College of Business, Washington State University. [Google Scholar]</w:t>
      </w:r>
    </w:p>
    <w:p w14:paraId="0F342D74" w14:textId="77777777" w:rsidR="009B04CF" w:rsidRPr="005D403A" w:rsidRDefault="009B04CF" w:rsidP="005D403A">
      <w:pPr>
        <w:spacing w:line="360" w:lineRule="auto"/>
        <w:jc w:val="both"/>
        <w:rPr>
          <w:rFonts w:ascii="Arial" w:hAnsi="Arial" w:cs="Arial"/>
          <w:sz w:val="24"/>
          <w:szCs w:val="24"/>
        </w:rPr>
      </w:pPr>
    </w:p>
    <w:p w14:paraId="5FC06A15" w14:textId="77777777" w:rsidR="00454192" w:rsidRPr="005D403A" w:rsidRDefault="00454192"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UNWTO. (2020). UNWTO world tourism barometer (Vol. 18, Issue 2, May 2020). [Google Scholar]</w:t>
      </w:r>
    </w:p>
    <w:p w14:paraId="73B28CE4" w14:textId="77777777" w:rsidR="009B04CF" w:rsidRPr="005D403A" w:rsidRDefault="009B04CF" w:rsidP="005D403A">
      <w:pPr>
        <w:spacing w:line="360" w:lineRule="auto"/>
        <w:jc w:val="both"/>
        <w:rPr>
          <w:rFonts w:ascii="Arial" w:hAnsi="Arial" w:cs="Arial"/>
          <w:sz w:val="24"/>
          <w:szCs w:val="24"/>
        </w:rPr>
      </w:pPr>
    </w:p>
    <w:p w14:paraId="23D40682"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Bakar, N. and Rosbi, S. (2020), “Effect of coronavirus disease (COVID-19) to tourism industry”, International Journal of Advanced Engineering Research and Science, Vol. 7 No. 4, pp. 189-193.</w:t>
      </w:r>
    </w:p>
    <w:p w14:paraId="180A707C" w14:textId="77777777" w:rsidR="00011157" w:rsidRPr="005D403A" w:rsidRDefault="00011157" w:rsidP="005D403A">
      <w:pPr>
        <w:spacing w:line="360" w:lineRule="auto"/>
        <w:jc w:val="both"/>
        <w:rPr>
          <w:rFonts w:ascii="Arial" w:hAnsi="Arial" w:cs="Arial"/>
          <w:sz w:val="24"/>
          <w:szCs w:val="24"/>
        </w:rPr>
      </w:pPr>
    </w:p>
    <w:p w14:paraId="638A14EB"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Baniya, R., Thapa, B. and Kim, M. (2019), “Corporate social responsibility among travel and tour operators in Nepal</w:t>
      </w:r>
      <w:r w:rsidR="00DE1B22" w:rsidRPr="005D403A">
        <w:rPr>
          <w:rFonts w:ascii="Arial" w:hAnsi="Arial" w:cs="Arial"/>
          <w:sz w:val="24"/>
          <w:szCs w:val="24"/>
        </w:rPr>
        <w:t>,”</w:t>
      </w:r>
      <w:r w:rsidRPr="005D403A">
        <w:rPr>
          <w:rFonts w:ascii="Arial" w:hAnsi="Arial" w:cs="Arial"/>
          <w:sz w:val="24"/>
          <w:szCs w:val="24"/>
        </w:rPr>
        <w:t xml:space="preserve"> Sustainability, Vol. 11 No. 10, p. 2771.</w:t>
      </w:r>
    </w:p>
    <w:p w14:paraId="43516D56" w14:textId="77777777" w:rsidR="00011157" w:rsidRPr="005D403A" w:rsidRDefault="00011157" w:rsidP="005D403A">
      <w:pPr>
        <w:spacing w:line="360" w:lineRule="auto"/>
        <w:jc w:val="both"/>
        <w:rPr>
          <w:rFonts w:ascii="Arial" w:hAnsi="Arial" w:cs="Arial"/>
          <w:sz w:val="24"/>
          <w:szCs w:val="24"/>
        </w:rPr>
      </w:pPr>
    </w:p>
    <w:p w14:paraId="25DC60A6"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Bas, T. and Sivaprasad, S. (2020), “The impact of the COVID-19 pandemic crisis on the travel and tourism sector: UK evidence”, SSRN Electronic Journal.</w:t>
      </w:r>
    </w:p>
    <w:p w14:paraId="12748312" w14:textId="77777777" w:rsidR="00011157" w:rsidRPr="005D403A" w:rsidRDefault="00011157" w:rsidP="005D403A">
      <w:pPr>
        <w:spacing w:line="360" w:lineRule="auto"/>
        <w:jc w:val="both"/>
        <w:rPr>
          <w:rFonts w:ascii="Arial" w:hAnsi="Arial" w:cs="Arial"/>
          <w:sz w:val="24"/>
          <w:szCs w:val="24"/>
        </w:rPr>
      </w:pPr>
    </w:p>
    <w:p w14:paraId="1AD4F6F3"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Becken, S. and Hughey, K.F.D. (2013), “Linking tourism into emergency management structures to enhance disaster risk reduction</w:t>
      </w:r>
      <w:r w:rsidR="00DE1B22" w:rsidRPr="005D403A">
        <w:rPr>
          <w:rFonts w:ascii="Arial" w:hAnsi="Arial" w:cs="Arial"/>
          <w:sz w:val="24"/>
          <w:szCs w:val="24"/>
        </w:rPr>
        <w:t>,”</w:t>
      </w:r>
      <w:r w:rsidRPr="005D403A">
        <w:rPr>
          <w:rFonts w:ascii="Arial" w:hAnsi="Arial" w:cs="Arial"/>
          <w:sz w:val="24"/>
          <w:szCs w:val="24"/>
        </w:rPr>
        <w:t xml:space="preserve"> Tourism Management, Vol. 36, pp. 77-85, </w:t>
      </w:r>
      <w:r w:rsidR="00DE1B22" w:rsidRPr="005D403A">
        <w:rPr>
          <w:rFonts w:ascii="Arial" w:hAnsi="Arial" w:cs="Arial"/>
          <w:sz w:val="24"/>
          <w:szCs w:val="24"/>
        </w:rPr>
        <w:t>DOI</w:t>
      </w:r>
      <w:r w:rsidRPr="005D403A">
        <w:rPr>
          <w:rFonts w:ascii="Arial" w:hAnsi="Arial" w:cs="Arial"/>
          <w:sz w:val="24"/>
          <w:szCs w:val="24"/>
        </w:rPr>
        <w:t>: 10.1016/j.tourman.2012.11.006.</w:t>
      </w:r>
    </w:p>
    <w:p w14:paraId="77127E99" w14:textId="77777777" w:rsidR="00011157" w:rsidRPr="005D403A" w:rsidRDefault="00011157" w:rsidP="005D403A">
      <w:pPr>
        <w:spacing w:line="360" w:lineRule="auto"/>
        <w:jc w:val="both"/>
        <w:rPr>
          <w:rFonts w:ascii="Arial" w:hAnsi="Arial" w:cs="Arial"/>
          <w:sz w:val="24"/>
          <w:szCs w:val="24"/>
        </w:rPr>
      </w:pPr>
    </w:p>
    <w:p w14:paraId="1B8FA7E0"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 xml:space="preserve">Brown, N., Rovins, J., Feldmann-Jensen, S., Orchiston, C. and Johnston, D. (2017), “Exploring disaster resilience within the hotel sector: a systematic review of </w:t>
      </w:r>
      <w:r w:rsidR="00DE1B22" w:rsidRPr="005D403A">
        <w:rPr>
          <w:rFonts w:ascii="Arial" w:hAnsi="Arial" w:cs="Arial"/>
          <w:sz w:val="24"/>
          <w:szCs w:val="24"/>
        </w:rPr>
        <w:t xml:space="preserve">the </w:t>
      </w:r>
      <w:r w:rsidRPr="005D403A">
        <w:rPr>
          <w:rFonts w:ascii="Arial" w:hAnsi="Arial" w:cs="Arial"/>
          <w:sz w:val="24"/>
          <w:szCs w:val="24"/>
        </w:rPr>
        <w:t>literature</w:t>
      </w:r>
      <w:r w:rsidR="00DE1B22" w:rsidRPr="005D403A">
        <w:rPr>
          <w:rFonts w:ascii="Arial" w:hAnsi="Arial" w:cs="Arial"/>
          <w:sz w:val="24"/>
          <w:szCs w:val="24"/>
        </w:rPr>
        <w:t>,”</w:t>
      </w:r>
      <w:r w:rsidRPr="005D403A">
        <w:rPr>
          <w:rFonts w:ascii="Arial" w:hAnsi="Arial" w:cs="Arial"/>
          <w:sz w:val="24"/>
          <w:szCs w:val="24"/>
        </w:rPr>
        <w:t xml:space="preserve"> International Journal of Disaster Risk Reduction, Vol. 22, pp. 362-370.</w:t>
      </w:r>
    </w:p>
    <w:p w14:paraId="7127EC40" w14:textId="77777777" w:rsidR="00011157" w:rsidRPr="005D403A" w:rsidRDefault="00011157" w:rsidP="005D403A">
      <w:pPr>
        <w:spacing w:line="360" w:lineRule="auto"/>
        <w:jc w:val="both"/>
        <w:rPr>
          <w:rFonts w:ascii="Arial" w:hAnsi="Arial" w:cs="Arial"/>
          <w:sz w:val="24"/>
          <w:szCs w:val="24"/>
        </w:rPr>
      </w:pPr>
    </w:p>
    <w:p w14:paraId="239F5614"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Chien, G. and Law, R. (2003), “The impact of the severe acute respiratory syndrome on hotels: a case study of Hong Kong</w:t>
      </w:r>
      <w:r w:rsidR="00DE1B22" w:rsidRPr="005D403A">
        <w:rPr>
          <w:rFonts w:ascii="Arial" w:hAnsi="Arial" w:cs="Arial"/>
          <w:sz w:val="24"/>
          <w:szCs w:val="24"/>
        </w:rPr>
        <w:t>,”</w:t>
      </w:r>
      <w:r w:rsidRPr="005D403A">
        <w:rPr>
          <w:rFonts w:ascii="Arial" w:hAnsi="Arial" w:cs="Arial"/>
          <w:sz w:val="24"/>
          <w:szCs w:val="24"/>
        </w:rPr>
        <w:t xml:space="preserve"> International Journal of Hospitality Management, Vol. 22 No. 3, pp. 327-332.</w:t>
      </w:r>
    </w:p>
    <w:p w14:paraId="32B5F670" w14:textId="77777777" w:rsidR="00011157" w:rsidRPr="005D403A" w:rsidRDefault="00011157" w:rsidP="005D403A">
      <w:pPr>
        <w:spacing w:line="360" w:lineRule="auto"/>
        <w:jc w:val="both"/>
        <w:rPr>
          <w:rFonts w:ascii="Arial" w:hAnsi="Arial" w:cs="Arial"/>
          <w:sz w:val="24"/>
          <w:szCs w:val="24"/>
        </w:rPr>
      </w:pPr>
    </w:p>
    <w:p w14:paraId="09BBF0DF"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 xml:space="preserve">Chin, J., Wu, M. and Hsieh, L. (2012), “Strategic planning of optimal resource allocation in response to </w:t>
      </w:r>
      <w:r w:rsidR="00DE1B22" w:rsidRPr="005D403A">
        <w:rPr>
          <w:rFonts w:ascii="Arial" w:hAnsi="Arial" w:cs="Arial"/>
          <w:sz w:val="24"/>
          <w:szCs w:val="24"/>
        </w:rPr>
        <w:t xml:space="preserve">the </w:t>
      </w:r>
      <w:r w:rsidRPr="005D403A">
        <w:rPr>
          <w:rFonts w:ascii="Arial" w:hAnsi="Arial" w:cs="Arial"/>
          <w:sz w:val="24"/>
          <w:szCs w:val="24"/>
        </w:rPr>
        <w:t>global financial crisis – a study of international tourist hotels</w:t>
      </w:r>
      <w:r w:rsidR="00DE1B22" w:rsidRPr="005D403A">
        <w:rPr>
          <w:rFonts w:ascii="Arial" w:hAnsi="Arial" w:cs="Arial"/>
          <w:sz w:val="24"/>
          <w:szCs w:val="24"/>
        </w:rPr>
        <w:t>,”</w:t>
      </w:r>
      <w:r w:rsidRPr="005D403A">
        <w:rPr>
          <w:rFonts w:ascii="Arial" w:hAnsi="Arial" w:cs="Arial"/>
          <w:sz w:val="24"/>
          <w:szCs w:val="24"/>
        </w:rPr>
        <w:t xml:space="preserve"> Applied Economics, Vol. 45 No. 23, pp. 3316-3328.</w:t>
      </w:r>
    </w:p>
    <w:p w14:paraId="0A1447BF" w14:textId="77777777" w:rsidR="00011157" w:rsidRPr="005D403A" w:rsidRDefault="00011157" w:rsidP="005D403A">
      <w:pPr>
        <w:spacing w:line="360" w:lineRule="auto"/>
        <w:jc w:val="both"/>
        <w:rPr>
          <w:rFonts w:ascii="Arial" w:hAnsi="Arial" w:cs="Arial"/>
          <w:sz w:val="24"/>
          <w:szCs w:val="24"/>
        </w:rPr>
      </w:pPr>
    </w:p>
    <w:p w14:paraId="47112EB9"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Dobie, S., Schneider, J., Kesgin, M. and Lagiewski, R. (2018), “Hotels as critical hubs for destination disaster resilience: an analysis of hotel corporations’ CSR activities supporting disaster relief and resilience</w:t>
      </w:r>
      <w:r w:rsidR="00DE1B22" w:rsidRPr="005D403A">
        <w:rPr>
          <w:rFonts w:ascii="Arial" w:hAnsi="Arial" w:cs="Arial"/>
          <w:sz w:val="24"/>
          <w:szCs w:val="24"/>
        </w:rPr>
        <w:t>,”</w:t>
      </w:r>
      <w:r w:rsidRPr="005D403A">
        <w:rPr>
          <w:rFonts w:ascii="Arial" w:hAnsi="Arial" w:cs="Arial"/>
          <w:sz w:val="24"/>
          <w:szCs w:val="24"/>
        </w:rPr>
        <w:t xml:space="preserve"> Infrastructures, Vol. 3 No. 4, p. 46.</w:t>
      </w:r>
    </w:p>
    <w:p w14:paraId="793A3BDB" w14:textId="77777777" w:rsidR="00011157" w:rsidRPr="005D403A" w:rsidRDefault="00011157" w:rsidP="005D403A">
      <w:pPr>
        <w:spacing w:line="360" w:lineRule="auto"/>
        <w:jc w:val="both"/>
        <w:rPr>
          <w:rFonts w:ascii="Arial" w:hAnsi="Arial" w:cs="Arial"/>
          <w:sz w:val="24"/>
          <w:szCs w:val="24"/>
        </w:rPr>
      </w:pPr>
    </w:p>
    <w:p w14:paraId="4A1739CB"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 xml:space="preserve">Dunne, G., Flanagan, S. and Buckley, J. (2011), “Towards a </w:t>
      </w:r>
      <w:r w:rsidR="00DE1B22" w:rsidRPr="005D403A">
        <w:rPr>
          <w:rFonts w:ascii="Arial" w:hAnsi="Arial" w:cs="Arial"/>
          <w:sz w:val="24"/>
          <w:szCs w:val="24"/>
        </w:rPr>
        <w:t>decision-making</w:t>
      </w:r>
      <w:r w:rsidRPr="005D403A">
        <w:rPr>
          <w:rFonts w:ascii="Arial" w:hAnsi="Arial" w:cs="Arial"/>
          <w:sz w:val="24"/>
          <w:szCs w:val="24"/>
        </w:rPr>
        <w:t xml:space="preserve"> model for city break travel</w:t>
      </w:r>
      <w:r w:rsidR="00DE1B22" w:rsidRPr="005D403A">
        <w:rPr>
          <w:rFonts w:ascii="Arial" w:hAnsi="Arial" w:cs="Arial"/>
          <w:sz w:val="24"/>
          <w:szCs w:val="24"/>
        </w:rPr>
        <w:t>,”</w:t>
      </w:r>
      <w:r w:rsidRPr="005D403A">
        <w:rPr>
          <w:rFonts w:ascii="Arial" w:hAnsi="Arial" w:cs="Arial"/>
          <w:sz w:val="24"/>
          <w:szCs w:val="24"/>
        </w:rPr>
        <w:t xml:space="preserve"> International Journal of Culture, Tourism and Hospitality Research, Vol. 5 No. 2, pp. 158-172.</w:t>
      </w:r>
    </w:p>
    <w:p w14:paraId="7810F6B0" w14:textId="77777777" w:rsidR="00011157" w:rsidRPr="005D403A" w:rsidRDefault="00011157" w:rsidP="005D403A">
      <w:pPr>
        <w:spacing w:line="360" w:lineRule="auto"/>
        <w:jc w:val="both"/>
        <w:rPr>
          <w:rFonts w:ascii="Arial" w:hAnsi="Arial" w:cs="Arial"/>
          <w:sz w:val="24"/>
          <w:szCs w:val="24"/>
        </w:rPr>
      </w:pPr>
    </w:p>
    <w:p w14:paraId="3DD4A4E4"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Evans, M., Fox, J. and Johnson, R. (1995), “Identifying competitive strategies for successful tourism destination development</w:t>
      </w:r>
      <w:r w:rsidR="00DE1B22" w:rsidRPr="005D403A">
        <w:rPr>
          <w:rFonts w:ascii="Arial" w:hAnsi="Arial" w:cs="Arial"/>
          <w:sz w:val="24"/>
          <w:szCs w:val="24"/>
        </w:rPr>
        <w:t>,”</w:t>
      </w:r>
      <w:r w:rsidRPr="005D403A">
        <w:rPr>
          <w:rFonts w:ascii="Arial" w:hAnsi="Arial" w:cs="Arial"/>
          <w:sz w:val="24"/>
          <w:szCs w:val="24"/>
        </w:rPr>
        <w:t xml:space="preserve"> Journal of Hospitality and Leisure Marketing, Vol. 3 No. 1, pp. 37-45.</w:t>
      </w:r>
    </w:p>
    <w:p w14:paraId="21C6887C" w14:textId="77777777" w:rsidR="00011157" w:rsidRPr="005D403A" w:rsidRDefault="00011157" w:rsidP="005D403A">
      <w:pPr>
        <w:spacing w:line="360" w:lineRule="auto"/>
        <w:jc w:val="both"/>
        <w:rPr>
          <w:rFonts w:ascii="Arial" w:hAnsi="Arial" w:cs="Arial"/>
          <w:sz w:val="24"/>
          <w:szCs w:val="24"/>
        </w:rPr>
      </w:pPr>
    </w:p>
    <w:p w14:paraId="586EC5BA"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lastRenderedPageBreak/>
        <w:t>Faulkner, B. (2001), “Towards a framework for tourism disaster management</w:t>
      </w:r>
      <w:r w:rsidR="00DE1B22" w:rsidRPr="005D403A">
        <w:rPr>
          <w:rFonts w:ascii="Arial" w:hAnsi="Arial" w:cs="Arial"/>
          <w:sz w:val="24"/>
          <w:szCs w:val="24"/>
        </w:rPr>
        <w:t>,”</w:t>
      </w:r>
      <w:r w:rsidRPr="005D403A">
        <w:rPr>
          <w:rFonts w:ascii="Arial" w:hAnsi="Arial" w:cs="Arial"/>
          <w:sz w:val="24"/>
          <w:szCs w:val="24"/>
        </w:rPr>
        <w:t xml:space="preserve"> Tourism Management, Vol. 22 No. 2, pp. 135-147.</w:t>
      </w:r>
    </w:p>
    <w:p w14:paraId="2CA451C1" w14:textId="77777777" w:rsidR="00011157" w:rsidRPr="005D403A" w:rsidRDefault="00011157" w:rsidP="005D403A">
      <w:pPr>
        <w:spacing w:line="360" w:lineRule="auto"/>
        <w:jc w:val="both"/>
        <w:rPr>
          <w:rFonts w:ascii="Arial" w:hAnsi="Arial" w:cs="Arial"/>
          <w:sz w:val="24"/>
          <w:szCs w:val="24"/>
        </w:rPr>
      </w:pPr>
    </w:p>
    <w:p w14:paraId="36E12325"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Filimonau, V. and De Coteau, D. (2019), “Tourism resilience in the context of integrated destination and disaster management (DM2)”, International Journal of Tourism Research, Vol. 22 No. 2, pp. 202-222.</w:t>
      </w:r>
    </w:p>
    <w:p w14:paraId="760E0799" w14:textId="77777777" w:rsidR="00011157" w:rsidRPr="005D403A" w:rsidRDefault="00011157" w:rsidP="005D403A">
      <w:pPr>
        <w:spacing w:line="360" w:lineRule="auto"/>
        <w:jc w:val="both"/>
        <w:rPr>
          <w:rFonts w:ascii="Arial" w:hAnsi="Arial" w:cs="Arial"/>
          <w:sz w:val="24"/>
          <w:szCs w:val="24"/>
        </w:rPr>
      </w:pPr>
    </w:p>
    <w:p w14:paraId="13466B86"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Gebbels, M., Pantelidis, I. and Goss-Turner, S. (2019), “Towards a personology of a hospitality professional</w:t>
      </w:r>
      <w:r w:rsidR="00DE1B22" w:rsidRPr="005D403A">
        <w:rPr>
          <w:rFonts w:ascii="Arial" w:hAnsi="Arial" w:cs="Arial"/>
          <w:sz w:val="24"/>
          <w:szCs w:val="24"/>
        </w:rPr>
        <w:t>,”</w:t>
      </w:r>
      <w:r w:rsidRPr="005D403A">
        <w:rPr>
          <w:rFonts w:ascii="Arial" w:hAnsi="Arial" w:cs="Arial"/>
          <w:sz w:val="24"/>
          <w:szCs w:val="24"/>
        </w:rPr>
        <w:t xml:space="preserve"> Hospitality and Society, Vol. 9 No. 2, pp. 215-236.</w:t>
      </w:r>
    </w:p>
    <w:p w14:paraId="0F97BFBC" w14:textId="77777777" w:rsidR="00011157" w:rsidRPr="005D403A" w:rsidRDefault="00011157" w:rsidP="005D403A">
      <w:pPr>
        <w:spacing w:line="360" w:lineRule="auto"/>
        <w:jc w:val="both"/>
        <w:rPr>
          <w:rFonts w:ascii="Arial" w:hAnsi="Arial" w:cs="Arial"/>
          <w:sz w:val="24"/>
          <w:szCs w:val="24"/>
        </w:rPr>
      </w:pPr>
    </w:p>
    <w:p w14:paraId="4BA350C9"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Gössling, S., Scott, D. and Hall, C. (2020), “Pandemics, tourism and global change: a rapid assessment of COVID-19”, Journal of Sustainable Tourism, Vol. 29 No. 1, pp. 1-20.</w:t>
      </w:r>
    </w:p>
    <w:p w14:paraId="535EFF6B" w14:textId="77777777" w:rsidR="00011157" w:rsidRPr="005D403A" w:rsidRDefault="00011157" w:rsidP="005D403A">
      <w:pPr>
        <w:spacing w:line="360" w:lineRule="auto"/>
        <w:jc w:val="both"/>
        <w:rPr>
          <w:rFonts w:ascii="Arial" w:hAnsi="Arial" w:cs="Arial"/>
          <w:sz w:val="24"/>
          <w:szCs w:val="24"/>
        </w:rPr>
      </w:pPr>
    </w:p>
    <w:p w14:paraId="7E7981E3"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Halliday, J. (2020), “Lockdown tightened in North-east England as covid-19 infections rise: the guardian, published 28 September”, available at: www.theguardian.com/world/2020/sep/28/liverpool-coronavirus-infections-rise-bars-restaurants (accessed 3 October 2020).</w:t>
      </w:r>
    </w:p>
    <w:p w14:paraId="1678CF63" w14:textId="77777777" w:rsidR="00011157" w:rsidRPr="005D403A" w:rsidRDefault="00011157" w:rsidP="005D403A">
      <w:pPr>
        <w:spacing w:line="360" w:lineRule="auto"/>
        <w:jc w:val="both"/>
        <w:rPr>
          <w:rFonts w:ascii="Arial" w:hAnsi="Arial" w:cs="Arial"/>
          <w:sz w:val="24"/>
          <w:szCs w:val="24"/>
        </w:rPr>
      </w:pPr>
    </w:p>
    <w:p w14:paraId="33B8CE6D" w14:textId="77777777" w:rsidR="00011157" w:rsidRPr="005D403A" w:rsidRDefault="00011157" w:rsidP="005D403A">
      <w:pPr>
        <w:shd w:val="clear" w:color="auto" w:fill="BDD6EE" w:themeFill="accent1" w:themeFillTint="66"/>
        <w:spacing w:line="360" w:lineRule="auto"/>
        <w:jc w:val="both"/>
        <w:rPr>
          <w:rFonts w:ascii="Arial" w:hAnsi="Arial" w:cs="Arial"/>
          <w:sz w:val="24"/>
          <w:szCs w:val="24"/>
        </w:rPr>
      </w:pPr>
      <w:r w:rsidRPr="005D403A">
        <w:rPr>
          <w:rFonts w:ascii="Arial" w:hAnsi="Arial" w:cs="Arial"/>
          <w:sz w:val="24"/>
          <w:szCs w:val="24"/>
        </w:rPr>
        <w:t>He, S. and Smith, E. (2020), “Review 2: preprinting a pandemic: the role of preprints in the</w:t>
      </w:r>
    </w:p>
    <w:p w14:paraId="53D3EDAF" w14:textId="77777777" w:rsidR="00454192" w:rsidRPr="005D403A" w:rsidRDefault="00454192" w:rsidP="005D403A">
      <w:pPr>
        <w:spacing w:line="360" w:lineRule="auto"/>
        <w:jc w:val="both"/>
        <w:rPr>
          <w:rFonts w:ascii="Arial" w:hAnsi="Arial" w:cs="Arial"/>
          <w:sz w:val="24"/>
          <w:szCs w:val="24"/>
        </w:rPr>
      </w:pPr>
    </w:p>
    <w:sectPr w:rsidR="00454192" w:rsidRPr="005D40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E151AC"/>
    <w:multiLevelType w:val="hybridMultilevel"/>
    <w:tmpl w:val="12162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8521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5760"/>
    <w:rsid w:val="00011157"/>
    <w:rsid w:val="000A56B3"/>
    <w:rsid w:val="000D6D11"/>
    <w:rsid w:val="001700D2"/>
    <w:rsid w:val="00180D42"/>
    <w:rsid w:val="001D484E"/>
    <w:rsid w:val="002076D8"/>
    <w:rsid w:val="003F4677"/>
    <w:rsid w:val="00454192"/>
    <w:rsid w:val="00457BAB"/>
    <w:rsid w:val="005204CA"/>
    <w:rsid w:val="0057582B"/>
    <w:rsid w:val="005D403A"/>
    <w:rsid w:val="00733620"/>
    <w:rsid w:val="00752686"/>
    <w:rsid w:val="00842A1B"/>
    <w:rsid w:val="008A0EFC"/>
    <w:rsid w:val="008A60B2"/>
    <w:rsid w:val="008D1C3F"/>
    <w:rsid w:val="009B04CF"/>
    <w:rsid w:val="009D4C22"/>
    <w:rsid w:val="00A05760"/>
    <w:rsid w:val="00A32338"/>
    <w:rsid w:val="00C1326D"/>
    <w:rsid w:val="00C23E74"/>
    <w:rsid w:val="00CA332D"/>
    <w:rsid w:val="00D63EAD"/>
    <w:rsid w:val="00DC6AC3"/>
    <w:rsid w:val="00DE1B22"/>
    <w:rsid w:val="00E65CB8"/>
    <w:rsid w:val="00EB2581"/>
    <w:rsid w:val="00EC2397"/>
    <w:rsid w:val="00ED6E71"/>
    <w:rsid w:val="00FA50E0"/>
    <w:rsid w:val="00FC634C"/>
    <w:rsid w:val="00FD6D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21F2B"/>
  <w15:chartTrackingRefBased/>
  <w15:docId w15:val="{BCF4D33D-2CD8-48AA-A58F-D7FBF9314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32D"/>
    <w:pPr>
      <w:spacing w:line="256" w:lineRule="auto"/>
    </w:pPr>
  </w:style>
  <w:style w:type="paragraph" w:styleId="Heading1">
    <w:name w:val="heading 1"/>
    <w:basedOn w:val="Normal"/>
    <w:next w:val="Normal"/>
    <w:link w:val="Heading1Char"/>
    <w:uiPriority w:val="9"/>
    <w:qFormat/>
    <w:rsid w:val="008A60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32D"/>
    <w:pPr>
      <w:ind w:left="720"/>
      <w:contextualSpacing/>
    </w:pPr>
  </w:style>
  <w:style w:type="character" w:customStyle="1" w:styleId="Heading1Char">
    <w:name w:val="Heading 1 Char"/>
    <w:basedOn w:val="DefaultParagraphFont"/>
    <w:link w:val="Heading1"/>
    <w:uiPriority w:val="9"/>
    <w:rsid w:val="008A60B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C2397"/>
    <w:pPr>
      <w:spacing w:line="259" w:lineRule="auto"/>
      <w:outlineLvl w:val="9"/>
    </w:pPr>
  </w:style>
  <w:style w:type="paragraph" w:styleId="TOC2">
    <w:name w:val="toc 2"/>
    <w:basedOn w:val="Normal"/>
    <w:next w:val="Normal"/>
    <w:autoRedefine/>
    <w:uiPriority w:val="39"/>
    <w:unhideWhenUsed/>
    <w:rsid w:val="00EC2397"/>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EC2397"/>
    <w:pPr>
      <w:spacing w:after="100" w:line="259" w:lineRule="auto"/>
    </w:pPr>
    <w:rPr>
      <w:rFonts w:eastAsiaTheme="minorEastAsia" w:cs="Times New Roman"/>
    </w:rPr>
  </w:style>
  <w:style w:type="paragraph" w:styleId="TOC3">
    <w:name w:val="toc 3"/>
    <w:basedOn w:val="Normal"/>
    <w:next w:val="Normal"/>
    <w:autoRedefine/>
    <w:uiPriority w:val="39"/>
    <w:unhideWhenUsed/>
    <w:rsid w:val="00EC2397"/>
    <w:pPr>
      <w:spacing w:after="100" w:line="259" w:lineRule="auto"/>
      <w:ind w:left="440"/>
    </w:pPr>
    <w:rPr>
      <w:rFonts w:eastAsiaTheme="minorEastAsia" w:cs="Times New Roman"/>
    </w:rPr>
  </w:style>
  <w:style w:type="character" w:styleId="Hyperlink">
    <w:name w:val="Hyperlink"/>
    <w:basedOn w:val="DefaultParagraphFont"/>
    <w:uiPriority w:val="99"/>
    <w:unhideWhenUsed/>
    <w:rsid w:val="005204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674672">
      <w:bodyDiv w:val="1"/>
      <w:marLeft w:val="0"/>
      <w:marRight w:val="0"/>
      <w:marTop w:val="0"/>
      <w:marBottom w:val="0"/>
      <w:divBdr>
        <w:top w:val="none" w:sz="0" w:space="0" w:color="auto"/>
        <w:left w:val="none" w:sz="0" w:space="0" w:color="auto"/>
        <w:bottom w:val="none" w:sz="0" w:space="0" w:color="auto"/>
        <w:right w:val="none" w:sz="0" w:space="0" w:color="auto"/>
      </w:divBdr>
    </w:div>
    <w:div w:id="944116275">
      <w:bodyDiv w:val="1"/>
      <w:marLeft w:val="0"/>
      <w:marRight w:val="0"/>
      <w:marTop w:val="0"/>
      <w:marBottom w:val="0"/>
      <w:divBdr>
        <w:top w:val="none" w:sz="0" w:space="0" w:color="auto"/>
        <w:left w:val="none" w:sz="0" w:space="0" w:color="auto"/>
        <w:bottom w:val="none" w:sz="0" w:space="0" w:color="auto"/>
        <w:right w:val="none" w:sz="0" w:space="0" w:color="auto"/>
      </w:divBdr>
    </w:div>
    <w:div w:id="971205448">
      <w:bodyDiv w:val="1"/>
      <w:marLeft w:val="0"/>
      <w:marRight w:val="0"/>
      <w:marTop w:val="0"/>
      <w:marBottom w:val="0"/>
      <w:divBdr>
        <w:top w:val="none" w:sz="0" w:space="0" w:color="auto"/>
        <w:left w:val="none" w:sz="0" w:space="0" w:color="auto"/>
        <w:bottom w:val="none" w:sz="0" w:space="0" w:color="auto"/>
        <w:right w:val="none" w:sz="0" w:space="0" w:color="auto"/>
      </w:divBdr>
    </w:div>
    <w:div w:id="1035041516">
      <w:bodyDiv w:val="1"/>
      <w:marLeft w:val="0"/>
      <w:marRight w:val="0"/>
      <w:marTop w:val="0"/>
      <w:marBottom w:val="0"/>
      <w:divBdr>
        <w:top w:val="none" w:sz="0" w:space="0" w:color="auto"/>
        <w:left w:val="none" w:sz="0" w:space="0" w:color="auto"/>
        <w:bottom w:val="none" w:sz="0" w:space="0" w:color="auto"/>
        <w:right w:val="none" w:sz="0" w:space="0" w:color="auto"/>
      </w:divBdr>
    </w:div>
    <w:div w:id="1980382131">
      <w:bodyDiv w:val="1"/>
      <w:marLeft w:val="0"/>
      <w:marRight w:val="0"/>
      <w:marTop w:val="0"/>
      <w:marBottom w:val="0"/>
      <w:divBdr>
        <w:top w:val="none" w:sz="0" w:space="0" w:color="auto"/>
        <w:left w:val="none" w:sz="0" w:space="0" w:color="auto"/>
        <w:bottom w:val="none" w:sz="0" w:space="0" w:color="auto"/>
        <w:right w:val="none" w:sz="0" w:space="0" w:color="auto"/>
      </w:divBdr>
    </w:div>
    <w:div w:id="2061779325">
      <w:bodyDiv w:val="1"/>
      <w:marLeft w:val="0"/>
      <w:marRight w:val="0"/>
      <w:marTop w:val="0"/>
      <w:marBottom w:val="0"/>
      <w:divBdr>
        <w:top w:val="none" w:sz="0" w:space="0" w:color="auto"/>
        <w:left w:val="none" w:sz="0" w:space="0" w:color="auto"/>
        <w:bottom w:val="none" w:sz="0" w:space="0" w:color="auto"/>
        <w:right w:val="none" w:sz="0" w:space="0" w:color="auto"/>
      </w:divBdr>
    </w:div>
    <w:div w:id="2087222108">
      <w:bodyDiv w:val="1"/>
      <w:marLeft w:val="0"/>
      <w:marRight w:val="0"/>
      <w:marTop w:val="0"/>
      <w:marBottom w:val="0"/>
      <w:divBdr>
        <w:top w:val="none" w:sz="0" w:space="0" w:color="auto"/>
        <w:left w:val="none" w:sz="0" w:space="0" w:color="auto"/>
        <w:bottom w:val="none" w:sz="0" w:space="0" w:color="auto"/>
        <w:right w:val="none" w:sz="0" w:space="0" w:color="auto"/>
      </w:divBdr>
      <w:divsChild>
        <w:div w:id="1757288356">
          <w:marLeft w:val="0"/>
          <w:marRight w:val="0"/>
          <w:marTop w:val="0"/>
          <w:marBottom w:val="0"/>
          <w:divBdr>
            <w:top w:val="none" w:sz="0" w:space="0" w:color="auto"/>
            <w:left w:val="none" w:sz="0" w:space="0" w:color="auto"/>
            <w:bottom w:val="none" w:sz="0" w:space="0" w:color="auto"/>
            <w:right w:val="none" w:sz="0" w:space="0" w:color="auto"/>
          </w:divBdr>
          <w:divsChild>
            <w:div w:id="191596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246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F2B46-A7A5-41C0-8803-70CC9BF0A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12</Pages>
  <Words>2800</Words>
  <Characters>15960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Romonee</dc:creator>
  <cp:keywords/>
  <dc:description/>
  <cp:lastModifiedBy>Mohammed Shamsul Mridha (2013213)</cp:lastModifiedBy>
  <cp:revision>44</cp:revision>
  <dcterms:created xsi:type="dcterms:W3CDTF">2022-05-17T18:09:00Z</dcterms:created>
  <dcterms:modified xsi:type="dcterms:W3CDTF">2022-05-27T16:41:00Z</dcterms:modified>
</cp:coreProperties>
</file>