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3C03913" w:rsidR="00173C55" w:rsidRPr="00E473BC" w:rsidRDefault="40A83D37">
      <w:pPr>
        <w:rPr>
          <w:u w:val="single"/>
        </w:rPr>
      </w:pPr>
      <w:r w:rsidRPr="00E473BC">
        <w:rPr>
          <w:sz w:val="36"/>
          <w:szCs w:val="36"/>
          <w:u w:val="single"/>
        </w:rPr>
        <w:t xml:space="preserve">Mental Health: How is it Depicted in </w:t>
      </w:r>
      <w:r w:rsidR="00216DEA">
        <w:rPr>
          <w:sz w:val="36"/>
          <w:szCs w:val="36"/>
          <w:u w:val="single"/>
        </w:rPr>
        <w:t>Media</w:t>
      </w:r>
      <w:r w:rsidRPr="00E473BC">
        <w:rPr>
          <w:sz w:val="36"/>
          <w:szCs w:val="36"/>
          <w:u w:val="single"/>
        </w:rPr>
        <w:t>.</w:t>
      </w:r>
    </w:p>
    <w:p w14:paraId="1F073AF4" w14:textId="2FF0E634" w:rsidR="64427060" w:rsidRDefault="64427060" w:rsidP="64427060">
      <w:pPr>
        <w:rPr>
          <w:sz w:val="36"/>
          <w:szCs w:val="36"/>
        </w:rPr>
      </w:pPr>
    </w:p>
    <w:p w14:paraId="78D9F29B" w14:textId="00AFE6E8" w:rsidR="40A83D37" w:rsidRDefault="40A83D37" w:rsidP="64427060">
      <w:pPr>
        <w:rPr>
          <w:sz w:val="36"/>
          <w:szCs w:val="36"/>
        </w:rPr>
      </w:pPr>
      <w:r w:rsidRPr="00E473BC">
        <w:rPr>
          <w:sz w:val="36"/>
          <w:szCs w:val="36"/>
          <w:u w:val="single"/>
        </w:rPr>
        <w:t>Introduction</w:t>
      </w:r>
      <w:r w:rsidRPr="64427060">
        <w:rPr>
          <w:sz w:val="36"/>
          <w:szCs w:val="36"/>
        </w:rPr>
        <w:t>:</w:t>
      </w:r>
    </w:p>
    <w:p w14:paraId="5F7C9EB7" w14:textId="3C967871" w:rsidR="69E49F79" w:rsidRDefault="69E49F79" w:rsidP="64427060">
      <w:pPr>
        <w:rPr>
          <w:rFonts w:ascii="Calibri" w:eastAsia="Calibri" w:hAnsi="Calibri" w:cs="Calibri"/>
          <w:sz w:val="25"/>
          <w:szCs w:val="25"/>
        </w:rPr>
      </w:pPr>
      <w:r w:rsidRPr="009078A6">
        <w:rPr>
          <w:rFonts w:ascii="Calibri" w:eastAsia="Calibri" w:hAnsi="Calibri" w:cs="Calibri"/>
          <w:sz w:val="25"/>
          <w:szCs w:val="25"/>
        </w:rPr>
        <w:t xml:space="preserve">In this document, I am going to outline and research the depictions of mental </w:t>
      </w:r>
      <w:r w:rsidR="007B3E60" w:rsidRPr="009078A6">
        <w:rPr>
          <w:rFonts w:ascii="Calibri" w:eastAsia="Calibri" w:hAnsi="Calibri" w:cs="Calibri"/>
          <w:sz w:val="25"/>
          <w:szCs w:val="25"/>
        </w:rPr>
        <w:t>heal</w:t>
      </w:r>
      <w:r w:rsidR="007B3E60">
        <w:rPr>
          <w:rFonts w:ascii="Calibri" w:eastAsia="Calibri" w:hAnsi="Calibri" w:cs="Calibri"/>
          <w:sz w:val="25"/>
          <w:szCs w:val="25"/>
        </w:rPr>
        <w:t>th</w:t>
      </w:r>
      <w:r w:rsidR="00086FE0">
        <w:rPr>
          <w:rFonts w:ascii="Calibri" w:eastAsia="Calibri" w:hAnsi="Calibri" w:cs="Calibri"/>
          <w:sz w:val="25"/>
          <w:szCs w:val="25"/>
        </w:rPr>
        <w:t xml:space="preserve"> in the</w:t>
      </w:r>
      <w:r w:rsidR="00BE5DDA">
        <w:rPr>
          <w:rFonts w:ascii="Calibri" w:eastAsia="Calibri" w:hAnsi="Calibri" w:cs="Calibri"/>
          <w:sz w:val="25"/>
          <w:szCs w:val="25"/>
        </w:rPr>
        <w:t xml:space="preserve"> media</w:t>
      </w:r>
      <w:r w:rsidRPr="009078A6">
        <w:rPr>
          <w:rFonts w:ascii="Calibri" w:eastAsia="Calibri" w:hAnsi="Calibri" w:cs="Calibri"/>
          <w:sz w:val="25"/>
          <w:szCs w:val="25"/>
        </w:rPr>
        <w:t>. This research document’s function is to narrow down on representations of mental illnesses in media, other psychological concepts and how they play out in characters</w:t>
      </w:r>
      <w:r w:rsidR="00086FE0">
        <w:rPr>
          <w:rFonts w:ascii="Calibri" w:eastAsia="Calibri" w:hAnsi="Calibri" w:cs="Calibri"/>
          <w:sz w:val="25"/>
          <w:szCs w:val="25"/>
        </w:rPr>
        <w:t xml:space="preserve"> in film and other dramatised </w:t>
      </w:r>
      <w:r w:rsidR="000E2317">
        <w:rPr>
          <w:rFonts w:ascii="Calibri" w:eastAsia="Calibri" w:hAnsi="Calibri" w:cs="Calibri"/>
          <w:sz w:val="25"/>
          <w:szCs w:val="25"/>
        </w:rPr>
        <w:t>work</w:t>
      </w:r>
      <w:r w:rsidRPr="009078A6">
        <w:rPr>
          <w:rFonts w:ascii="Calibri" w:eastAsia="Calibri" w:hAnsi="Calibri" w:cs="Calibri"/>
          <w:sz w:val="25"/>
          <w:szCs w:val="25"/>
        </w:rPr>
        <w:t xml:space="preserve">. It is important to delve into both good and bad parts of the extremities to grasp an understanding of why it is important to be accurate with </w:t>
      </w:r>
      <w:r w:rsidR="00700946">
        <w:rPr>
          <w:rFonts w:ascii="Calibri" w:eastAsia="Calibri" w:hAnsi="Calibri" w:cs="Calibri"/>
          <w:sz w:val="25"/>
          <w:szCs w:val="25"/>
        </w:rPr>
        <w:t>this being a topic of importance to myself</w:t>
      </w:r>
      <w:r w:rsidRPr="009078A6">
        <w:rPr>
          <w:rFonts w:ascii="Calibri" w:eastAsia="Calibri" w:hAnsi="Calibri" w:cs="Calibri"/>
          <w:sz w:val="25"/>
          <w:szCs w:val="25"/>
        </w:rPr>
        <w:t>.</w:t>
      </w:r>
      <w:r w:rsidR="00BA62D3" w:rsidRPr="009078A6">
        <w:rPr>
          <w:rFonts w:ascii="Calibri" w:eastAsia="Calibri" w:hAnsi="Calibri" w:cs="Calibri"/>
          <w:sz w:val="25"/>
          <w:szCs w:val="25"/>
        </w:rPr>
        <w:t xml:space="preserve"> Th</w:t>
      </w:r>
      <w:r w:rsidR="3269F9A0" w:rsidRPr="009078A6">
        <w:rPr>
          <w:rFonts w:ascii="Calibri" w:eastAsia="Calibri" w:hAnsi="Calibri" w:cs="Calibri"/>
          <w:sz w:val="25"/>
          <w:szCs w:val="25"/>
        </w:rPr>
        <w:t>is portfolio</w:t>
      </w:r>
      <w:r w:rsidR="00BA62D3" w:rsidRPr="009078A6">
        <w:rPr>
          <w:rFonts w:ascii="Calibri" w:eastAsia="Calibri" w:hAnsi="Calibri" w:cs="Calibri"/>
          <w:sz w:val="25"/>
          <w:szCs w:val="25"/>
        </w:rPr>
        <w:t xml:space="preserve"> will compile research both primary and secondary, </w:t>
      </w:r>
      <w:r w:rsidR="006122E5" w:rsidRPr="009078A6">
        <w:rPr>
          <w:rFonts w:ascii="Calibri" w:eastAsia="Calibri" w:hAnsi="Calibri" w:cs="Calibri"/>
          <w:sz w:val="25"/>
          <w:szCs w:val="25"/>
        </w:rPr>
        <w:t>real life interviews with real individuals of both professional practice and those that this topic effects directly.</w:t>
      </w:r>
      <w:r w:rsidR="005D2BFB">
        <w:rPr>
          <w:rFonts w:ascii="Calibri" w:eastAsia="Calibri" w:hAnsi="Calibri" w:cs="Calibri"/>
          <w:sz w:val="25"/>
          <w:szCs w:val="25"/>
        </w:rPr>
        <w:t xml:space="preserve"> </w:t>
      </w:r>
    </w:p>
    <w:p w14:paraId="01425A4E" w14:textId="7E8B4919" w:rsidR="00DC71B2" w:rsidRDefault="00290E01" w:rsidP="64427060">
      <w:pPr>
        <w:rPr>
          <w:rFonts w:ascii="Calibri" w:eastAsia="Calibri" w:hAnsi="Calibri" w:cs="Calibri"/>
          <w:sz w:val="25"/>
          <w:szCs w:val="25"/>
        </w:rPr>
      </w:pPr>
      <w:r>
        <w:rPr>
          <w:rFonts w:ascii="Calibri" w:eastAsia="Calibri" w:hAnsi="Calibri" w:cs="Calibri"/>
          <w:sz w:val="25"/>
          <w:szCs w:val="25"/>
        </w:rPr>
        <w:t xml:space="preserve">I </w:t>
      </w:r>
      <w:r w:rsidR="006D40F4">
        <w:rPr>
          <w:rFonts w:ascii="Calibri" w:eastAsia="Calibri" w:hAnsi="Calibri" w:cs="Calibri"/>
          <w:sz w:val="25"/>
          <w:szCs w:val="25"/>
        </w:rPr>
        <w:t>am</w:t>
      </w:r>
      <w:r w:rsidR="006D40F4" w:rsidRPr="006D40F4">
        <w:rPr>
          <w:rFonts w:ascii="Calibri" w:eastAsia="Calibri" w:hAnsi="Calibri" w:cs="Calibri"/>
          <w:sz w:val="25"/>
          <w:szCs w:val="25"/>
        </w:rPr>
        <w:t xml:space="preserve"> no way qualified to actually diagnose conditions but the media that is presented names the conditions exactly, so I shall only use clinical research to determine whether the symptoms and elements of the mental illness is accurate. This is </w:t>
      </w:r>
      <w:r w:rsidR="00DA75DD">
        <w:rPr>
          <w:rFonts w:ascii="Calibri" w:eastAsia="Calibri" w:hAnsi="Calibri" w:cs="Calibri"/>
          <w:sz w:val="25"/>
          <w:szCs w:val="25"/>
        </w:rPr>
        <w:t xml:space="preserve">in </w:t>
      </w:r>
      <w:r w:rsidR="006D40F4" w:rsidRPr="006D40F4">
        <w:rPr>
          <w:rFonts w:ascii="Calibri" w:eastAsia="Calibri" w:hAnsi="Calibri" w:cs="Calibri"/>
          <w:sz w:val="25"/>
          <w:szCs w:val="25"/>
        </w:rPr>
        <w:t>no way</w:t>
      </w:r>
      <w:r w:rsidR="00384FE4">
        <w:rPr>
          <w:rFonts w:ascii="Calibri" w:eastAsia="Calibri" w:hAnsi="Calibri" w:cs="Calibri"/>
          <w:sz w:val="25"/>
          <w:szCs w:val="25"/>
        </w:rPr>
        <w:t xml:space="preserve"> a</w:t>
      </w:r>
      <w:r w:rsidR="006D40F4" w:rsidRPr="006D40F4">
        <w:rPr>
          <w:rFonts w:ascii="Calibri" w:eastAsia="Calibri" w:hAnsi="Calibri" w:cs="Calibri"/>
          <w:sz w:val="25"/>
          <w:szCs w:val="25"/>
        </w:rPr>
        <w:t xml:space="preserve"> diagnostic paper but more speaking from the perspective of an actor to look at narrative points and also as a creative looking at varying different media to grasp how </w:t>
      </w:r>
      <w:r w:rsidR="00E03684">
        <w:rPr>
          <w:rFonts w:ascii="Calibri" w:eastAsia="Calibri" w:hAnsi="Calibri" w:cs="Calibri"/>
          <w:sz w:val="25"/>
          <w:szCs w:val="25"/>
        </w:rPr>
        <w:t xml:space="preserve">well </w:t>
      </w:r>
      <w:r w:rsidR="006D40F4" w:rsidRPr="006D40F4">
        <w:rPr>
          <w:rFonts w:ascii="Calibri" w:eastAsia="Calibri" w:hAnsi="Calibri" w:cs="Calibri"/>
          <w:sz w:val="25"/>
          <w:szCs w:val="25"/>
        </w:rPr>
        <w:t>mental health is depicted.</w:t>
      </w:r>
    </w:p>
    <w:p w14:paraId="40507CD7" w14:textId="0E428870" w:rsidR="007939D3" w:rsidRDefault="007939D3" w:rsidP="64427060">
      <w:pPr>
        <w:rPr>
          <w:rFonts w:ascii="Calibri" w:eastAsia="Calibri" w:hAnsi="Calibri" w:cs="Calibri"/>
          <w:sz w:val="25"/>
          <w:szCs w:val="25"/>
        </w:rPr>
      </w:pPr>
      <w:r w:rsidRPr="007939D3">
        <w:rPr>
          <w:rFonts w:ascii="Calibri" w:eastAsia="Calibri" w:hAnsi="Calibri" w:cs="Calibri"/>
          <w:sz w:val="25"/>
          <w:szCs w:val="25"/>
        </w:rPr>
        <w:t xml:space="preserve">Ultimately, I’m hoping to </w:t>
      </w:r>
      <w:r w:rsidR="001635C8">
        <w:rPr>
          <w:rFonts w:ascii="Calibri" w:eastAsia="Calibri" w:hAnsi="Calibri" w:cs="Calibri"/>
          <w:sz w:val="25"/>
          <w:szCs w:val="25"/>
        </w:rPr>
        <w:t xml:space="preserve">understand </w:t>
      </w:r>
      <w:r w:rsidRPr="007939D3">
        <w:rPr>
          <w:rFonts w:ascii="Calibri" w:eastAsia="Calibri" w:hAnsi="Calibri" w:cs="Calibri"/>
          <w:sz w:val="25"/>
          <w:szCs w:val="25"/>
        </w:rPr>
        <w:t>the narrative of media and</w:t>
      </w:r>
      <w:r w:rsidR="00766FA9">
        <w:rPr>
          <w:rFonts w:ascii="Calibri" w:eastAsia="Calibri" w:hAnsi="Calibri" w:cs="Calibri"/>
          <w:sz w:val="25"/>
          <w:szCs w:val="25"/>
        </w:rPr>
        <w:t xml:space="preserve"> convey</w:t>
      </w:r>
      <w:r w:rsidRPr="007939D3">
        <w:rPr>
          <w:rFonts w:ascii="Calibri" w:eastAsia="Calibri" w:hAnsi="Calibri" w:cs="Calibri"/>
          <w:sz w:val="25"/>
          <w:szCs w:val="25"/>
        </w:rPr>
        <w:t xml:space="preserve"> how the story is </w:t>
      </w:r>
      <w:r w:rsidR="00D064AD">
        <w:rPr>
          <w:rFonts w:ascii="Calibri" w:eastAsia="Calibri" w:hAnsi="Calibri" w:cs="Calibri"/>
          <w:sz w:val="25"/>
          <w:szCs w:val="25"/>
        </w:rPr>
        <w:t xml:space="preserve">accurately </w:t>
      </w:r>
      <w:r w:rsidRPr="007939D3">
        <w:rPr>
          <w:rFonts w:ascii="Calibri" w:eastAsia="Calibri" w:hAnsi="Calibri" w:cs="Calibri"/>
          <w:sz w:val="25"/>
          <w:szCs w:val="25"/>
        </w:rPr>
        <w:t>or not by the inclusion of the mental health subject that is integral in the part of storytelling. I’m hoping by doing this I can understand more and demonstrate good and bad piece</w:t>
      </w:r>
      <w:r w:rsidR="005B3046">
        <w:rPr>
          <w:rFonts w:ascii="Calibri" w:eastAsia="Calibri" w:hAnsi="Calibri" w:cs="Calibri"/>
          <w:sz w:val="25"/>
          <w:szCs w:val="25"/>
        </w:rPr>
        <w:t>s</w:t>
      </w:r>
      <w:r w:rsidRPr="007939D3">
        <w:rPr>
          <w:rFonts w:ascii="Calibri" w:eastAsia="Calibri" w:hAnsi="Calibri" w:cs="Calibri"/>
          <w:sz w:val="25"/>
          <w:szCs w:val="25"/>
        </w:rPr>
        <w:t xml:space="preserve"> of media to demonstrate mental health, backed with clinical research.</w:t>
      </w:r>
    </w:p>
    <w:p w14:paraId="3352A692" w14:textId="77777777" w:rsidR="00DC71B2" w:rsidRDefault="00DC71B2" w:rsidP="64427060">
      <w:pPr>
        <w:rPr>
          <w:rFonts w:ascii="Calibri" w:eastAsia="Calibri" w:hAnsi="Calibri" w:cs="Calibri"/>
          <w:sz w:val="25"/>
          <w:szCs w:val="25"/>
        </w:rPr>
      </w:pPr>
    </w:p>
    <w:p w14:paraId="2551690A" w14:textId="3F3764D9" w:rsidR="00C75E85" w:rsidRDefault="00C75E85" w:rsidP="64427060">
      <w:pPr>
        <w:rPr>
          <w:rFonts w:ascii="Calibri" w:eastAsia="Calibri" w:hAnsi="Calibri" w:cs="Calibri"/>
          <w:sz w:val="25"/>
          <w:szCs w:val="25"/>
        </w:rPr>
      </w:pPr>
    </w:p>
    <w:p w14:paraId="1D7B1D97" w14:textId="77777777" w:rsidR="003F4CFA" w:rsidRDefault="003F4CFA" w:rsidP="64427060">
      <w:pPr>
        <w:rPr>
          <w:rFonts w:ascii="Calibri" w:eastAsia="Calibri" w:hAnsi="Calibri" w:cs="Calibri"/>
          <w:sz w:val="25"/>
          <w:szCs w:val="25"/>
        </w:rPr>
      </w:pPr>
    </w:p>
    <w:p w14:paraId="73B4B6E1" w14:textId="33D6BF00" w:rsidR="0098571E" w:rsidRDefault="00243B47" w:rsidP="64427060">
      <w:r>
        <w:rPr>
          <w:noProof/>
        </w:rPr>
        <w:lastRenderedPageBreak/>
        <w:drawing>
          <wp:anchor distT="0" distB="0" distL="114300" distR="114300" simplePos="0" relativeHeight="251658240" behindDoc="0" locked="0" layoutInCell="1" allowOverlap="1" wp14:anchorId="6E2BF5C4" wp14:editId="4B535C4E">
            <wp:simplePos x="0" y="0"/>
            <wp:positionH relativeFrom="column">
              <wp:posOffset>0</wp:posOffset>
            </wp:positionH>
            <wp:positionV relativeFrom="paragraph">
              <wp:posOffset>280035</wp:posOffset>
            </wp:positionV>
            <wp:extent cx="3784600" cy="19748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84600" cy="1974850"/>
                    </a:xfrm>
                    <a:prstGeom prst="rect">
                      <a:avLst/>
                    </a:prstGeom>
                  </pic:spPr>
                </pic:pic>
              </a:graphicData>
            </a:graphic>
            <wp14:sizeRelH relativeFrom="margin">
              <wp14:pctWidth>0</wp14:pctWidth>
            </wp14:sizeRelH>
            <wp14:sizeRelV relativeFrom="margin">
              <wp14:pctHeight>0</wp14:pctHeight>
            </wp14:sizeRelV>
          </wp:anchor>
        </w:drawing>
      </w:r>
      <w:r w:rsidR="00B57027">
        <w:t>Figure 1:</w:t>
      </w:r>
      <w:r w:rsidR="00EF3EF2">
        <w:t xml:space="preserve"> NHS Digital </w:t>
      </w:r>
      <w:r w:rsidR="00910D9B">
        <w:t>(2022)</w:t>
      </w:r>
      <w:r w:rsidR="00A92CC8">
        <w:rPr>
          <w:rStyle w:val="FootnoteReference"/>
        </w:rPr>
        <w:footnoteReference w:id="1"/>
      </w:r>
    </w:p>
    <w:p w14:paraId="56741A66" w14:textId="305CA966" w:rsidR="00B57027" w:rsidRDefault="64427060" w:rsidP="64427060">
      <w:pPr>
        <w:rPr>
          <w:rFonts w:ascii="Calibri" w:eastAsia="Calibri" w:hAnsi="Calibri" w:cs="Calibri"/>
          <w:sz w:val="25"/>
          <w:szCs w:val="25"/>
        </w:rPr>
      </w:pPr>
      <w:r>
        <w:br/>
      </w:r>
      <w:r w:rsidR="005400B7">
        <w:rPr>
          <w:rFonts w:ascii="Calibri" w:eastAsia="Calibri" w:hAnsi="Calibri" w:cs="Calibri"/>
          <w:sz w:val="25"/>
          <w:szCs w:val="25"/>
        </w:rPr>
        <w:t xml:space="preserve">To have a true understanding of mental illness, </w:t>
      </w:r>
      <w:r w:rsidR="00285FA8">
        <w:rPr>
          <w:rFonts w:ascii="Calibri" w:eastAsia="Calibri" w:hAnsi="Calibri" w:cs="Calibri"/>
          <w:sz w:val="25"/>
          <w:szCs w:val="25"/>
        </w:rPr>
        <w:t xml:space="preserve">I </w:t>
      </w:r>
      <w:r w:rsidR="005400B7">
        <w:rPr>
          <w:rFonts w:ascii="Calibri" w:eastAsia="Calibri" w:hAnsi="Calibri" w:cs="Calibri"/>
          <w:sz w:val="25"/>
          <w:szCs w:val="25"/>
        </w:rPr>
        <w:t xml:space="preserve">must first </w:t>
      </w:r>
      <w:r w:rsidR="00285FA8">
        <w:rPr>
          <w:rFonts w:ascii="Calibri" w:eastAsia="Calibri" w:hAnsi="Calibri" w:cs="Calibri"/>
          <w:sz w:val="25"/>
          <w:szCs w:val="25"/>
        </w:rPr>
        <w:t xml:space="preserve">look at research and statistics to understand the key facts of how many people are effected by </w:t>
      </w:r>
      <w:r w:rsidR="00F30FAE">
        <w:rPr>
          <w:rFonts w:ascii="Calibri" w:eastAsia="Calibri" w:hAnsi="Calibri" w:cs="Calibri"/>
          <w:sz w:val="25"/>
          <w:szCs w:val="25"/>
        </w:rPr>
        <w:t xml:space="preserve">mental illness. </w:t>
      </w:r>
      <w:r w:rsidR="00F25E36">
        <w:rPr>
          <w:rFonts w:ascii="Calibri" w:eastAsia="Calibri" w:hAnsi="Calibri" w:cs="Calibri"/>
          <w:sz w:val="25"/>
          <w:szCs w:val="25"/>
        </w:rPr>
        <w:t>“</w:t>
      </w:r>
      <w:r w:rsidR="00F25E36" w:rsidRPr="00F25E36">
        <w:rPr>
          <w:rFonts w:ascii="Calibri" w:eastAsia="Calibri" w:hAnsi="Calibri" w:cs="Calibri"/>
          <w:sz w:val="25"/>
          <w:szCs w:val="25"/>
        </w:rPr>
        <w:t>College-wide access to Facebook led to an increase in severe depression by 7% and anxiety disorder by 20%</w:t>
      </w:r>
      <w:r w:rsidR="00F25E36">
        <w:rPr>
          <w:rFonts w:ascii="Calibri" w:eastAsia="Calibri" w:hAnsi="Calibri" w:cs="Calibri"/>
          <w:sz w:val="25"/>
          <w:szCs w:val="25"/>
        </w:rPr>
        <w:t xml:space="preserve">”- </w:t>
      </w:r>
      <w:r w:rsidR="006E5E42" w:rsidRPr="006E5E42">
        <w:rPr>
          <w:rFonts w:ascii="Calibri" w:eastAsia="Calibri" w:hAnsi="Calibri" w:cs="Calibri"/>
          <w:sz w:val="25"/>
          <w:szCs w:val="25"/>
        </w:rPr>
        <w:t>Luca Braghieri</w:t>
      </w:r>
      <w:r w:rsidR="00B978C9">
        <w:rPr>
          <w:rFonts w:ascii="Calibri" w:eastAsia="Calibri" w:hAnsi="Calibri" w:cs="Calibri"/>
          <w:sz w:val="25"/>
          <w:szCs w:val="25"/>
        </w:rPr>
        <w:t xml:space="preserve"> </w:t>
      </w:r>
      <w:r w:rsidR="00CC3288">
        <w:rPr>
          <w:rFonts w:ascii="Calibri" w:eastAsia="Calibri" w:hAnsi="Calibri" w:cs="Calibri"/>
          <w:sz w:val="25"/>
          <w:szCs w:val="25"/>
        </w:rPr>
        <w:t>2022</w:t>
      </w:r>
      <w:r w:rsidR="00AD120F">
        <w:rPr>
          <w:rStyle w:val="FootnoteReference"/>
          <w:rFonts w:ascii="Calibri" w:eastAsia="Calibri" w:hAnsi="Calibri" w:cs="Calibri"/>
          <w:sz w:val="25"/>
          <w:szCs w:val="25"/>
        </w:rPr>
        <w:footnoteReference w:id="2"/>
      </w:r>
      <w:r w:rsidR="00CC3288">
        <w:rPr>
          <w:rFonts w:ascii="Calibri" w:eastAsia="Calibri" w:hAnsi="Calibri" w:cs="Calibri"/>
          <w:sz w:val="25"/>
          <w:szCs w:val="25"/>
        </w:rPr>
        <w:t>.</w:t>
      </w:r>
      <w:r w:rsidR="003E0705" w:rsidRPr="003E0705">
        <w:rPr>
          <w:rFonts w:ascii="Calibri" w:eastAsia="Calibri" w:hAnsi="Calibri" w:cs="Calibri"/>
          <w:sz w:val="25"/>
          <w:szCs w:val="25"/>
        </w:rPr>
        <w:t xml:space="preserve"> </w:t>
      </w:r>
      <w:r w:rsidR="0071721B">
        <w:rPr>
          <w:rFonts w:ascii="Calibri" w:eastAsia="Calibri" w:hAnsi="Calibri" w:cs="Calibri"/>
          <w:sz w:val="25"/>
          <w:szCs w:val="25"/>
        </w:rPr>
        <w:t xml:space="preserve">It is also important that I represent other media that can possibly effect the general public. Mental health as a topic is </w:t>
      </w:r>
      <w:r w:rsidR="00EA402D">
        <w:rPr>
          <w:rFonts w:ascii="Calibri" w:eastAsia="Calibri" w:hAnsi="Calibri" w:cs="Calibri"/>
          <w:sz w:val="25"/>
          <w:szCs w:val="25"/>
        </w:rPr>
        <w:t xml:space="preserve">massively varied and </w:t>
      </w:r>
      <w:r w:rsidR="00DD42E6">
        <w:rPr>
          <w:rFonts w:ascii="Calibri" w:eastAsia="Calibri" w:hAnsi="Calibri" w:cs="Calibri"/>
          <w:sz w:val="25"/>
          <w:szCs w:val="25"/>
        </w:rPr>
        <w:t>has a multitude of varying reasons of how people are effected mentally by events in their life</w:t>
      </w:r>
      <w:r w:rsidR="009D5D03">
        <w:rPr>
          <w:rFonts w:ascii="Calibri" w:eastAsia="Calibri" w:hAnsi="Calibri" w:cs="Calibri"/>
          <w:sz w:val="25"/>
          <w:szCs w:val="25"/>
        </w:rPr>
        <w:t xml:space="preserve"> such as “</w:t>
      </w:r>
      <w:r w:rsidR="009D5D03" w:rsidRPr="009D5D03">
        <w:rPr>
          <w:rFonts w:ascii="Calibri" w:eastAsia="Calibri" w:hAnsi="Calibri" w:cs="Calibri"/>
          <w:sz w:val="25"/>
          <w:szCs w:val="25"/>
        </w:rPr>
        <w:t>For example, the following factors could potentially result in a period of poor mental health: childhood abuse, trauma, or neglect. social isolation or loneliness. experiencing discrimination and stigma, including racism.</w:t>
      </w:r>
      <w:r w:rsidR="009D5D03">
        <w:rPr>
          <w:rFonts w:ascii="Calibri" w:eastAsia="Calibri" w:hAnsi="Calibri" w:cs="Calibri"/>
          <w:sz w:val="25"/>
          <w:szCs w:val="25"/>
        </w:rPr>
        <w:t>”- Mind 2022</w:t>
      </w:r>
      <w:r w:rsidR="009D5D03">
        <w:rPr>
          <w:rStyle w:val="FootnoteReference"/>
          <w:rFonts w:ascii="Calibri" w:eastAsia="Calibri" w:hAnsi="Calibri" w:cs="Calibri"/>
          <w:sz w:val="25"/>
          <w:szCs w:val="25"/>
        </w:rPr>
        <w:footnoteReference w:id="3"/>
      </w:r>
      <w:r w:rsidR="00A13756">
        <w:rPr>
          <w:rFonts w:ascii="Calibri" w:eastAsia="Calibri" w:hAnsi="Calibri" w:cs="Calibri"/>
          <w:sz w:val="25"/>
          <w:szCs w:val="25"/>
        </w:rPr>
        <w:t xml:space="preserve">. The </w:t>
      </w:r>
      <w:r w:rsidR="00D1676A">
        <w:rPr>
          <w:rFonts w:ascii="Calibri" w:eastAsia="Calibri" w:hAnsi="Calibri" w:cs="Calibri"/>
          <w:sz w:val="25"/>
          <w:szCs w:val="25"/>
        </w:rPr>
        <w:t>paper shall only look at one strain of a very large topic</w:t>
      </w:r>
      <w:r w:rsidR="00BC5711">
        <w:rPr>
          <w:rFonts w:ascii="Calibri" w:eastAsia="Calibri" w:hAnsi="Calibri" w:cs="Calibri"/>
          <w:sz w:val="25"/>
          <w:szCs w:val="25"/>
        </w:rPr>
        <w:t xml:space="preserve"> that could debatably effect the public view on such conditions.</w:t>
      </w:r>
    </w:p>
    <w:p w14:paraId="20B0FCA6" w14:textId="77777777" w:rsidR="00B57027" w:rsidRDefault="00B57027" w:rsidP="64427060">
      <w:pPr>
        <w:rPr>
          <w:rFonts w:ascii="Calibri" w:eastAsia="Calibri" w:hAnsi="Calibri" w:cs="Calibri"/>
          <w:sz w:val="25"/>
          <w:szCs w:val="25"/>
        </w:rPr>
      </w:pPr>
    </w:p>
    <w:p w14:paraId="3F281161" w14:textId="759D514F" w:rsidR="64427060" w:rsidRPr="00E473BC" w:rsidRDefault="66E1742E" w:rsidP="64427060">
      <w:pPr>
        <w:rPr>
          <w:rFonts w:ascii="Calibri" w:eastAsia="Calibri" w:hAnsi="Calibri" w:cs="Calibri"/>
          <w:sz w:val="25"/>
          <w:szCs w:val="25"/>
          <w:u w:val="single"/>
        </w:rPr>
      </w:pPr>
      <w:r w:rsidRPr="00E473BC">
        <w:rPr>
          <w:rFonts w:ascii="Calibri" w:eastAsia="Calibri" w:hAnsi="Calibri" w:cs="Calibri"/>
          <w:sz w:val="25"/>
          <w:szCs w:val="25"/>
          <w:u w:val="single"/>
        </w:rPr>
        <w:t>Depictions</w:t>
      </w:r>
      <w:r w:rsidR="00795FA8" w:rsidRPr="00E473BC">
        <w:rPr>
          <w:rFonts w:ascii="Calibri" w:eastAsia="Calibri" w:hAnsi="Calibri" w:cs="Calibri"/>
          <w:sz w:val="25"/>
          <w:szCs w:val="25"/>
          <w:u w:val="single"/>
        </w:rPr>
        <w:t xml:space="preserve"> In Modern </w:t>
      </w:r>
      <w:r w:rsidR="00150AF1">
        <w:rPr>
          <w:rFonts w:ascii="Calibri" w:eastAsia="Calibri" w:hAnsi="Calibri" w:cs="Calibri"/>
          <w:sz w:val="25"/>
          <w:szCs w:val="25"/>
          <w:u w:val="single"/>
        </w:rPr>
        <w:t>Film</w:t>
      </w:r>
      <w:r w:rsidR="00795FA8" w:rsidRPr="00E473BC">
        <w:rPr>
          <w:rFonts w:ascii="Calibri" w:eastAsia="Calibri" w:hAnsi="Calibri" w:cs="Calibri"/>
          <w:sz w:val="25"/>
          <w:szCs w:val="25"/>
          <w:u w:val="single"/>
        </w:rPr>
        <w:t>:</w:t>
      </w:r>
    </w:p>
    <w:p w14:paraId="0C50566C" w14:textId="77777777" w:rsidR="005E3B07" w:rsidRDefault="002306A3" w:rsidP="64427060">
      <w:pPr>
        <w:rPr>
          <w:rFonts w:ascii="Calibri" w:eastAsia="Calibri" w:hAnsi="Calibri" w:cs="Calibri"/>
          <w:sz w:val="25"/>
          <w:szCs w:val="25"/>
        </w:rPr>
      </w:pPr>
      <w:r>
        <w:rPr>
          <w:rFonts w:ascii="Calibri" w:eastAsia="Calibri" w:hAnsi="Calibri" w:cs="Calibri"/>
          <w:sz w:val="25"/>
          <w:szCs w:val="25"/>
        </w:rPr>
        <w:t>In this section, I have d</w:t>
      </w:r>
      <w:r w:rsidR="00E33070">
        <w:rPr>
          <w:rFonts w:ascii="Calibri" w:eastAsia="Calibri" w:hAnsi="Calibri" w:cs="Calibri"/>
          <w:sz w:val="25"/>
          <w:szCs w:val="25"/>
        </w:rPr>
        <w:t>ivided</w:t>
      </w:r>
      <w:r>
        <w:rPr>
          <w:rFonts w:ascii="Calibri" w:eastAsia="Calibri" w:hAnsi="Calibri" w:cs="Calibri"/>
          <w:sz w:val="25"/>
          <w:szCs w:val="25"/>
        </w:rPr>
        <w:t xml:space="preserve"> my time</w:t>
      </w:r>
      <w:r w:rsidR="00BE57B0">
        <w:rPr>
          <w:rFonts w:ascii="Calibri" w:eastAsia="Calibri" w:hAnsi="Calibri" w:cs="Calibri"/>
          <w:sz w:val="25"/>
          <w:szCs w:val="25"/>
        </w:rPr>
        <w:t xml:space="preserve"> and research</w:t>
      </w:r>
      <w:r>
        <w:rPr>
          <w:rFonts w:ascii="Calibri" w:eastAsia="Calibri" w:hAnsi="Calibri" w:cs="Calibri"/>
          <w:sz w:val="25"/>
          <w:szCs w:val="25"/>
        </w:rPr>
        <w:t xml:space="preserve"> to </w:t>
      </w:r>
      <w:r w:rsidR="004061BE">
        <w:rPr>
          <w:rFonts w:ascii="Calibri" w:eastAsia="Calibri" w:hAnsi="Calibri" w:cs="Calibri"/>
          <w:sz w:val="25"/>
          <w:szCs w:val="25"/>
        </w:rPr>
        <w:t>look</w:t>
      </w:r>
      <w:r w:rsidR="00A13756">
        <w:rPr>
          <w:rFonts w:ascii="Calibri" w:eastAsia="Calibri" w:hAnsi="Calibri" w:cs="Calibri"/>
          <w:sz w:val="25"/>
          <w:szCs w:val="25"/>
        </w:rPr>
        <w:t xml:space="preserve"> </w:t>
      </w:r>
      <w:r w:rsidR="004061BE">
        <w:rPr>
          <w:rFonts w:ascii="Calibri" w:eastAsia="Calibri" w:hAnsi="Calibri" w:cs="Calibri"/>
          <w:sz w:val="25"/>
          <w:szCs w:val="25"/>
        </w:rPr>
        <w:t>at large film productions centred around mental health/ illnesses and how they depict their c</w:t>
      </w:r>
      <w:r w:rsidR="0046560C">
        <w:rPr>
          <w:rFonts w:ascii="Calibri" w:eastAsia="Calibri" w:hAnsi="Calibri" w:cs="Calibri"/>
          <w:sz w:val="25"/>
          <w:szCs w:val="25"/>
        </w:rPr>
        <w:t>haracter’s mental states</w:t>
      </w:r>
      <w:r w:rsidR="004061BE">
        <w:rPr>
          <w:rFonts w:ascii="Calibri" w:eastAsia="Calibri" w:hAnsi="Calibri" w:cs="Calibri"/>
          <w:sz w:val="25"/>
          <w:szCs w:val="25"/>
        </w:rPr>
        <w:t>.</w:t>
      </w:r>
      <w:r w:rsidR="00B1098D">
        <w:rPr>
          <w:rFonts w:ascii="Calibri" w:eastAsia="Calibri" w:hAnsi="Calibri" w:cs="Calibri"/>
          <w:sz w:val="25"/>
          <w:szCs w:val="25"/>
        </w:rPr>
        <w:t xml:space="preserve"> </w:t>
      </w:r>
      <w:r w:rsidR="00B1098D" w:rsidRPr="00B1098D">
        <w:rPr>
          <w:rFonts w:ascii="Calibri" w:eastAsia="Calibri" w:hAnsi="Calibri" w:cs="Calibri"/>
          <w:sz w:val="25"/>
          <w:szCs w:val="25"/>
        </w:rPr>
        <w:t>Th</w:t>
      </w:r>
      <w:r w:rsidR="00887BBC">
        <w:rPr>
          <w:rFonts w:ascii="Calibri" w:eastAsia="Calibri" w:hAnsi="Calibri" w:cs="Calibri"/>
          <w:sz w:val="25"/>
          <w:szCs w:val="25"/>
        </w:rPr>
        <w:t>is</w:t>
      </w:r>
      <w:r w:rsidR="00B1098D" w:rsidRPr="00B1098D">
        <w:rPr>
          <w:rFonts w:ascii="Calibri" w:eastAsia="Calibri" w:hAnsi="Calibri" w:cs="Calibri"/>
          <w:sz w:val="25"/>
          <w:szCs w:val="25"/>
        </w:rPr>
        <w:t xml:space="preserve"> section is to </w:t>
      </w:r>
      <w:r w:rsidR="00397CDE">
        <w:rPr>
          <w:rFonts w:ascii="Calibri" w:eastAsia="Calibri" w:hAnsi="Calibri" w:cs="Calibri"/>
          <w:sz w:val="25"/>
          <w:szCs w:val="25"/>
        </w:rPr>
        <w:t>inform</w:t>
      </w:r>
      <w:r w:rsidR="00B1098D" w:rsidRPr="00B1098D">
        <w:rPr>
          <w:rFonts w:ascii="Calibri" w:eastAsia="Calibri" w:hAnsi="Calibri" w:cs="Calibri"/>
          <w:sz w:val="25"/>
          <w:szCs w:val="25"/>
        </w:rPr>
        <w:t xml:space="preserve"> that a large majority of big film, that targets, the pre-mentioned subject, do it in some sort of backhanded way, which can be used in unrealistic ways to a very large audience.</w:t>
      </w:r>
      <w:r w:rsidR="00A81A20">
        <w:rPr>
          <w:rFonts w:ascii="Calibri" w:eastAsia="Calibri" w:hAnsi="Calibri" w:cs="Calibri"/>
          <w:sz w:val="25"/>
          <w:szCs w:val="25"/>
        </w:rPr>
        <w:t xml:space="preserve"> </w:t>
      </w:r>
    </w:p>
    <w:p w14:paraId="4999264C" w14:textId="3CB1CE9E" w:rsidR="000836C8" w:rsidRDefault="00A81A20" w:rsidP="64427060">
      <w:pPr>
        <w:rPr>
          <w:rFonts w:ascii="Calibri" w:eastAsia="Calibri" w:hAnsi="Calibri" w:cs="Calibri"/>
          <w:sz w:val="25"/>
          <w:szCs w:val="25"/>
        </w:rPr>
      </w:pPr>
      <w:r>
        <w:rPr>
          <w:rFonts w:ascii="Calibri" w:eastAsia="Calibri" w:hAnsi="Calibri" w:cs="Calibri"/>
          <w:sz w:val="25"/>
          <w:szCs w:val="25"/>
        </w:rPr>
        <w:t xml:space="preserve">Underneath each example I shall put </w:t>
      </w:r>
      <w:r w:rsidR="001D4966">
        <w:rPr>
          <w:rFonts w:ascii="Calibri" w:eastAsia="Calibri" w:hAnsi="Calibri" w:cs="Calibri"/>
          <w:sz w:val="25"/>
          <w:szCs w:val="25"/>
        </w:rPr>
        <w:t xml:space="preserve">NHS clinical papers </w:t>
      </w:r>
      <w:r w:rsidR="007C2754">
        <w:rPr>
          <w:rFonts w:ascii="Calibri" w:eastAsia="Calibri" w:hAnsi="Calibri" w:cs="Calibri"/>
          <w:sz w:val="25"/>
          <w:szCs w:val="25"/>
        </w:rPr>
        <w:t xml:space="preserve">showing </w:t>
      </w:r>
      <w:r w:rsidR="001D4966">
        <w:rPr>
          <w:rFonts w:ascii="Calibri" w:eastAsia="Calibri" w:hAnsi="Calibri" w:cs="Calibri"/>
          <w:sz w:val="25"/>
          <w:szCs w:val="25"/>
        </w:rPr>
        <w:t>true descriptions for each mental disorder</w:t>
      </w:r>
      <w:r w:rsidR="00B52345">
        <w:rPr>
          <w:rFonts w:ascii="Calibri" w:eastAsia="Calibri" w:hAnsi="Calibri" w:cs="Calibri"/>
          <w:sz w:val="25"/>
          <w:szCs w:val="25"/>
        </w:rPr>
        <w:t xml:space="preserve">. </w:t>
      </w:r>
      <w:r w:rsidR="00B2594C">
        <w:rPr>
          <w:rFonts w:ascii="Calibri" w:eastAsia="Calibri" w:hAnsi="Calibri" w:cs="Calibri"/>
          <w:sz w:val="25"/>
          <w:szCs w:val="25"/>
        </w:rPr>
        <w:t xml:space="preserve">I will also include the </w:t>
      </w:r>
      <w:r w:rsidR="00DB5463">
        <w:rPr>
          <w:rFonts w:ascii="Calibri" w:eastAsia="Calibri" w:hAnsi="Calibri" w:cs="Calibri"/>
          <w:sz w:val="25"/>
          <w:szCs w:val="25"/>
        </w:rPr>
        <w:t xml:space="preserve">the creative aims and running themes of </w:t>
      </w:r>
      <w:r w:rsidR="00DB5463">
        <w:rPr>
          <w:rFonts w:ascii="Calibri" w:eastAsia="Calibri" w:hAnsi="Calibri" w:cs="Calibri"/>
          <w:sz w:val="25"/>
          <w:szCs w:val="25"/>
        </w:rPr>
        <w:lastRenderedPageBreak/>
        <w:t xml:space="preserve">each piece, </w:t>
      </w:r>
      <w:r w:rsidR="00054D69">
        <w:rPr>
          <w:rFonts w:ascii="Calibri" w:eastAsia="Calibri" w:hAnsi="Calibri" w:cs="Calibri"/>
          <w:sz w:val="25"/>
          <w:szCs w:val="25"/>
        </w:rPr>
        <w:t>what the directors wanted to achieve with this film, reviews and commentary on release</w:t>
      </w:r>
      <w:r w:rsidR="00AD0EC7">
        <w:rPr>
          <w:rFonts w:ascii="Calibri" w:eastAsia="Calibri" w:hAnsi="Calibri" w:cs="Calibri"/>
          <w:sz w:val="25"/>
          <w:szCs w:val="25"/>
        </w:rPr>
        <w:t>- to give depth and detail to my analysis.</w:t>
      </w:r>
    </w:p>
    <w:p w14:paraId="436348A0" w14:textId="77777777" w:rsidR="000836C8" w:rsidRDefault="000836C8" w:rsidP="64427060">
      <w:pPr>
        <w:rPr>
          <w:rFonts w:ascii="Calibri" w:eastAsia="Calibri" w:hAnsi="Calibri" w:cs="Calibri"/>
          <w:sz w:val="25"/>
          <w:szCs w:val="25"/>
        </w:rPr>
      </w:pPr>
    </w:p>
    <w:p w14:paraId="29B78A6C" w14:textId="1A3E5C68" w:rsidR="007D2E31" w:rsidRDefault="000836C8" w:rsidP="64427060">
      <w:pPr>
        <w:rPr>
          <w:rFonts w:ascii="Calibri" w:eastAsia="Calibri" w:hAnsi="Calibri" w:cs="Calibri"/>
          <w:sz w:val="25"/>
          <w:szCs w:val="25"/>
        </w:rPr>
      </w:pPr>
      <w:r>
        <w:rPr>
          <w:rFonts w:ascii="Calibri" w:eastAsia="Calibri" w:hAnsi="Calibri" w:cs="Calibri"/>
          <w:sz w:val="25"/>
          <w:szCs w:val="25"/>
        </w:rPr>
        <w:t>.</w:t>
      </w:r>
      <w:r w:rsidR="00795FA8">
        <w:rPr>
          <w:rFonts w:ascii="Calibri" w:eastAsia="Calibri" w:hAnsi="Calibri" w:cs="Calibri"/>
          <w:sz w:val="25"/>
          <w:szCs w:val="25"/>
        </w:rPr>
        <w:t xml:space="preserve"> </w:t>
      </w:r>
      <w:r w:rsidR="008C7504" w:rsidRPr="00527C50">
        <w:rPr>
          <w:rFonts w:ascii="Calibri" w:eastAsia="Calibri" w:hAnsi="Calibri" w:cs="Calibri"/>
          <w:b/>
          <w:bCs/>
          <w:i/>
          <w:iCs/>
          <w:sz w:val="25"/>
          <w:szCs w:val="25"/>
        </w:rPr>
        <w:t>The Visit</w:t>
      </w:r>
      <w:r w:rsidR="00910D9B" w:rsidRPr="00527C50">
        <w:rPr>
          <w:rFonts w:ascii="Calibri" w:eastAsia="Calibri" w:hAnsi="Calibri" w:cs="Calibri"/>
          <w:b/>
          <w:bCs/>
          <w:i/>
          <w:iCs/>
          <w:sz w:val="25"/>
          <w:szCs w:val="25"/>
        </w:rPr>
        <w:t xml:space="preserve"> (2015)</w:t>
      </w:r>
      <w:r w:rsidR="00CC1571">
        <w:rPr>
          <w:rStyle w:val="FootnoteReference"/>
          <w:rFonts w:ascii="Calibri" w:eastAsia="Calibri" w:hAnsi="Calibri" w:cs="Calibri"/>
          <w:b/>
          <w:bCs/>
          <w:i/>
          <w:iCs/>
          <w:sz w:val="25"/>
          <w:szCs w:val="25"/>
        </w:rPr>
        <w:footnoteReference w:id="4"/>
      </w:r>
      <w:r w:rsidR="00CC1571">
        <w:rPr>
          <w:rFonts w:ascii="Calibri" w:eastAsia="Calibri" w:hAnsi="Calibri" w:cs="Calibri"/>
          <w:sz w:val="25"/>
          <w:szCs w:val="25"/>
        </w:rPr>
        <w:t xml:space="preserve">- </w:t>
      </w:r>
      <w:r w:rsidR="00DE2831" w:rsidRPr="00DE2831">
        <w:rPr>
          <w:rFonts w:ascii="Calibri" w:eastAsia="Calibri" w:hAnsi="Calibri" w:cs="Calibri"/>
          <w:sz w:val="25"/>
          <w:szCs w:val="25"/>
        </w:rPr>
        <w:t xml:space="preserve">The Visit, </w:t>
      </w:r>
      <w:r w:rsidR="00B31DE3">
        <w:rPr>
          <w:rFonts w:ascii="Calibri" w:eastAsia="Calibri" w:hAnsi="Calibri" w:cs="Calibri"/>
          <w:sz w:val="25"/>
          <w:szCs w:val="25"/>
        </w:rPr>
        <w:t xml:space="preserve">written and </w:t>
      </w:r>
      <w:r w:rsidR="00CD5859">
        <w:rPr>
          <w:rFonts w:ascii="Calibri" w:eastAsia="Calibri" w:hAnsi="Calibri" w:cs="Calibri"/>
          <w:sz w:val="25"/>
          <w:szCs w:val="25"/>
        </w:rPr>
        <w:t xml:space="preserve">directed by M. Night </w:t>
      </w:r>
      <w:proofErr w:type="spellStart"/>
      <w:r w:rsidR="00CD5859">
        <w:rPr>
          <w:rFonts w:ascii="Calibri" w:eastAsia="Calibri" w:hAnsi="Calibri" w:cs="Calibri"/>
          <w:sz w:val="25"/>
          <w:szCs w:val="25"/>
        </w:rPr>
        <w:t>Shyamalan</w:t>
      </w:r>
      <w:proofErr w:type="spellEnd"/>
      <w:r w:rsidR="00CD5859">
        <w:rPr>
          <w:rFonts w:ascii="Calibri" w:eastAsia="Calibri" w:hAnsi="Calibri" w:cs="Calibri"/>
          <w:sz w:val="25"/>
          <w:szCs w:val="25"/>
        </w:rPr>
        <w:t xml:space="preserve">, </w:t>
      </w:r>
      <w:r w:rsidR="00DE2831" w:rsidRPr="00DE2831">
        <w:rPr>
          <w:rFonts w:ascii="Calibri" w:eastAsia="Calibri" w:hAnsi="Calibri" w:cs="Calibri"/>
          <w:sz w:val="25"/>
          <w:szCs w:val="25"/>
        </w:rPr>
        <w:t>is a 2015 psychological horror depicting a dementia couple who have escaped from an asylum and masquerading as an estranged family’s grandparents. This film uses real life subject matte</w:t>
      </w:r>
      <w:r w:rsidR="00F7452C">
        <w:rPr>
          <w:rFonts w:ascii="Calibri" w:eastAsia="Calibri" w:hAnsi="Calibri" w:cs="Calibri"/>
          <w:sz w:val="25"/>
          <w:szCs w:val="25"/>
        </w:rPr>
        <w:t>r.</w:t>
      </w:r>
      <w:r w:rsidR="00250A91">
        <w:rPr>
          <w:rFonts w:ascii="Calibri" w:eastAsia="Calibri" w:hAnsi="Calibri" w:cs="Calibri"/>
          <w:sz w:val="25"/>
          <w:szCs w:val="25"/>
        </w:rPr>
        <w:t xml:space="preserve"> In the </w:t>
      </w:r>
      <w:r w:rsidR="002E5E7E">
        <w:rPr>
          <w:rFonts w:ascii="Calibri" w:eastAsia="Calibri" w:hAnsi="Calibri" w:cs="Calibri"/>
          <w:sz w:val="25"/>
          <w:szCs w:val="25"/>
        </w:rPr>
        <w:t>Youtube interview “The Visit Premiere</w:t>
      </w:r>
      <w:r w:rsidR="00FB68B6">
        <w:rPr>
          <w:rFonts w:ascii="Calibri" w:eastAsia="Calibri" w:hAnsi="Calibri" w:cs="Calibri"/>
          <w:sz w:val="25"/>
          <w:szCs w:val="25"/>
        </w:rPr>
        <w:t xml:space="preserve"> Interview- Peter McRobbie”</w:t>
      </w:r>
      <w:r w:rsidR="00FB68B6">
        <w:rPr>
          <w:rStyle w:val="FootnoteReference"/>
          <w:rFonts w:ascii="Calibri" w:eastAsia="Calibri" w:hAnsi="Calibri" w:cs="Calibri"/>
          <w:sz w:val="25"/>
          <w:szCs w:val="25"/>
        </w:rPr>
        <w:footnoteReference w:id="5"/>
      </w:r>
      <w:r w:rsidR="00FB68B6">
        <w:rPr>
          <w:rFonts w:ascii="Calibri" w:eastAsia="Calibri" w:hAnsi="Calibri" w:cs="Calibri"/>
          <w:sz w:val="25"/>
          <w:szCs w:val="25"/>
        </w:rPr>
        <w:t xml:space="preserve"> Robbie</w:t>
      </w:r>
      <w:r w:rsidR="00C2173F">
        <w:rPr>
          <w:rFonts w:ascii="Calibri" w:eastAsia="Calibri" w:hAnsi="Calibri" w:cs="Calibri"/>
          <w:sz w:val="25"/>
          <w:szCs w:val="25"/>
        </w:rPr>
        <w:t xml:space="preserve"> describes the film itself to be part “comedy”, and the director</w:t>
      </w:r>
      <w:r w:rsidR="007D2E31">
        <w:rPr>
          <w:rFonts w:ascii="Calibri" w:eastAsia="Calibri" w:hAnsi="Calibri" w:cs="Calibri"/>
          <w:sz w:val="25"/>
          <w:szCs w:val="25"/>
        </w:rPr>
        <w:t xml:space="preserve"> “what struck me immediately about him, listening to his voice is he’s like a kid in a </w:t>
      </w:r>
      <w:r w:rsidR="00AA0451">
        <w:rPr>
          <w:rFonts w:ascii="Calibri" w:eastAsia="Calibri" w:hAnsi="Calibri" w:cs="Calibri"/>
          <w:sz w:val="25"/>
          <w:szCs w:val="25"/>
        </w:rPr>
        <w:t>toy</w:t>
      </w:r>
      <w:r w:rsidR="007D2E31">
        <w:rPr>
          <w:rFonts w:ascii="Calibri" w:eastAsia="Calibri" w:hAnsi="Calibri" w:cs="Calibri"/>
          <w:sz w:val="25"/>
          <w:szCs w:val="25"/>
        </w:rPr>
        <w:t xml:space="preserve"> shop.”.</w:t>
      </w:r>
      <w:r w:rsidR="00AA0451">
        <w:rPr>
          <w:rFonts w:ascii="Calibri" w:eastAsia="Calibri" w:hAnsi="Calibri" w:cs="Calibri"/>
          <w:sz w:val="25"/>
          <w:szCs w:val="25"/>
        </w:rPr>
        <w:t xml:space="preserve"> Which, could be argued means the films subject matter may have some liberties/ unrealistic </w:t>
      </w:r>
      <w:r w:rsidR="00B2392E">
        <w:rPr>
          <w:rFonts w:ascii="Calibri" w:eastAsia="Calibri" w:hAnsi="Calibri" w:cs="Calibri"/>
          <w:sz w:val="25"/>
          <w:szCs w:val="25"/>
        </w:rPr>
        <w:t>exploration for the sake of comed</w:t>
      </w:r>
      <w:r w:rsidR="00A21A93">
        <w:rPr>
          <w:rFonts w:ascii="Calibri" w:eastAsia="Calibri" w:hAnsi="Calibri" w:cs="Calibri"/>
          <w:sz w:val="25"/>
          <w:szCs w:val="25"/>
        </w:rPr>
        <w:t xml:space="preserve">ic </w:t>
      </w:r>
      <w:r w:rsidR="00B2392E">
        <w:rPr>
          <w:rFonts w:ascii="Calibri" w:eastAsia="Calibri" w:hAnsi="Calibri" w:cs="Calibri"/>
          <w:sz w:val="25"/>
          <w:szCs w:val="25"/>
        </w:rPr>
        <w:t>effect.</w:t>
      </w:r>
      <w:r w:rsidR="00A21A93">
        <w:rPr>
          <w:rFonts w:ascii="Calibri" w:eastAsia="Calibri" w:hAnsi="Calibri" w:cs="Calibri"/>
          <w:sz w:val="25"/>
          <w:szCs w:val="25"/>
        </w:rPr>
        <w:t xml:space="preserve"> </w:t>
      </w:r>
    </w:p>
    <w:p w14:paraId="76591251" w14:textId="1A4FDE50" w:rsidR="00224910" w:rsidRDefault="00DD6BEF" w:rsidP="64427060">
      <w:pPr>
        <w:rPr>
          <w:rFonts w:ascii="Calibri" w:eastAsia="Calibri" w:hAnsi="Calibri" w:cs="Calibri"/>
          <w:sz w:val="25"/>
          <w:szCs w:val="25"/>
        </w:rPr>
      </w:pPr>
      <w:r>
        <w:rPr>
          <w:rFonts w:ascii="Calibri" w:eastAsia="Calibri" w:hAnsi="Calibri" w:cs="Calibri"/>
          <w:sz w:val="25"/>
          <w:szCs w:val="25"/>
        </w:rPr>
        <w:t xml:space="preserve">In the interview “M.Night </w:t>
      </w:r>
      <w:proofErr w:type="spellStart"/>
      <w:r>
        <w:rPr>
          <w:rFonts w:ascii="Calibri" w:eastAsia="Calibri" w:hAnsi="Calibri" w:cs="Calibri"/>
          <w:sz w:val="25"/>
          <w:szCs w:val="25"/>
        </w:rPr>
        <w:t>Shyamalan</w:t>
      </w:r>
      <w:proofErr w:type="spellEnd"/>
      <w:r>
        <w:rPr>
          <w:rFonts w:ascii="Calibri" w:eastAsia="Calibri" w:hAnsi="Calibri" w:cs="Calibri"/>
          <w:sz w:val="25"/>
          <w:szCs w:val="25"/>
        </w:rPr>
        <w:t xml:space="preserve"> and cast on “The Visit”</w:t>
      </w:r>
      <w:r w:rsidR="003711CF">
        <w:rPr>
          <w:rStyle w:val="FootnoteReference"/>
          <w:rFonts w:ascii="Calibri" w:eastAsia="Calibri" w:hAnsi="Calibri" w:cs="Calibri"/>
          <w:sz w:val="25"/>
          <w:szCs w:val="25"/>
        </w:rPr>
        <w:footnoteReference w:id="6"/>
      </w:r>
      <w:r w:rsidR="001251B4">
        <w:rPr>
          <w:rFonts w:ascii="Calibri" w:eastAsia="Calibri" w:hAnsi="Calibri" w:cs="Calibri"/>
          <w:sz w:val="25"/>
          <w:szCs w:val="25"/>
        </w:rPr>
        <w:t xml:space="preserve">  confirms that “</w:t>
      </w:r>
      <w:r w:rsidR="006D2B6C">
        <w:rPr>
          <w:rFonts w:ascii="Calibri" w:eastAsia="Calibri" w:hAnsi="Calibri" w:cs="Calibri"/>
          <w:sz w:val="25"/>
          <w:szCs w:val="25"/>
        </w:rPr>
        <w:t xml:space="preserve">You funded this film on your own, and went and made your own movie”, </w:t>
      </w:r>
      <w:r w:rsidR="000245C7">
        <w:rPr>
          <w:rFonts w:ascii="Calibri" w:eastAsia="Calibri" w:hAnsi="Calibri" w:cs="Calibri"/>
          <w:sz w:val="25"/>
          <w:szCs w:val="25"/>
        </w:rPr>
        <w:t xml:space="preserve">and shot the film believing the source material and script that he produced. </w:t>
      </w:r>
      <w:r w:rsidR="00136580">
        <w:rPr>
          <w:rFonts w:ascii="Calibri" w:eastAsia="Calibri" w:hAnsi="Calibri" w:cs="Calibri"/>
          <w:sz w:val="25"/>
          <w:szCs w:val="25"/>
        </w:rPr>
        <w:t>The NHS</w:t>
      </w:r>
      <w:r w:rsidR="00136580">
        <w:rPr>
          <w:rStyle w:val="FootnoteReference"/>
          <w:rFonts w:ascii="Calibri" w:eastAsia="Calibri" w:hAnsi="Calibri" w:cs="Calibri"/>
          <w:sz w:val="25"/>
          <w:szCs w:val="25"/>
        </w:rPr>
        <w:footnoteReference w:id="7"/>
      </w:r>
      <w:r w:rsidR="00136580">
        <w:rPr>
          <w:rFonts w:ascii="Calibri" w:eastAsia="Calibri" w:hAnsi="Calibri" w:cs="Calibri"/>
          <w:sz w:val="25"/>
          <w:szCs w:val="25"/>
        </w:rPr>
        <w:t xml:space="preserve"> Website says that</w:t>
      </w:r>
      <w:r w:rsidR="00EE1DF5">
        <w:rPr>
          <w:rFonts w:ascii="Calibri" w:eastAsia="Calibri" w:hAnsi="Calibri" w:cs="Calibri"/>
          <w:sz w:val="25"/>
          <w:szCs w:val="25"/>
        </w:rPr>
        <w:t xml:space="preserve"> dementia patients often have</w:t>
      </w:r>
      <w:r w:rsidR="00E42706">
        <w:rPr>
          <w:rFonts w:ascii="Calibri" w:eastAsia="Calibri" w:hAnsi="Calibri" w:cs="Calibri"/>
          <w:sz w:val="25"/>
          <w:szCs w:val="25"/>
        </w:rPr>
        <w:t xml:space="preserve"> “</w:t>
      </w:r>
      <w:r w:rsidR="00240EEF" w:rsidRPr="00240EEF">
        <w:rPr>
          <w:rFonts w:ascii="Calibri" w:eastAsia="Calibri" w:hAnsi="Calibri" w:cs="Calibri"/>
          <w:sz w:val="25"/>
          <w:szCs w:val="25"/>
        </w:rPr>
        <w:t>feeling anxious, depressed or angry about memory loss, or feeling confused, even when in a familiar environment</w:t>
      </w:r>
      <w:r w:rsidR="00240EEF">
        <w:rPr>
          <w:rFonts w:ascii="Calibri" w:eastAsia="Calibri" w:hAnsi="Calibri" w:cs="Calibri"/>
          <w:sz w:val="25"/>
          <w:szCs w:val="25"/>
        </w:rPr>
        <w:t>”</w:t>
      </w:r>
      <w:r w:rsidR="00AA0064">
        <w:rPr>
          <w:rFonts w:ascii="Calibri" w:eastAsia="Calibri" w:hAnsi="Calibri" w:cs="Calibri"/>
          <w:sz w:val="25"/>
          <w:szCs w:val="25"/>
        </w:rPr>
        <w:t xml:space="preserve">, </w:t>
      </w:r>
      <w:r w:rsidR="00010F34">
        <w:rPr>
          <w:rFonts w:ascii="Calibri" w:eastAsia="Calibri" w:hAnsi="Calibri" w:cs="Calibri"/>
          <w:sz w:val="25"/>
          <w:szCs w:val="25"/>
        </w:rPr>
        <w:t>the actors themselves do demonstrate levels of anger in the fil</w:t>
      </w:r>
      <w:r w:rsidR="00B07717">
        <w:rPr>
          <w:rFonts w:ascii="Calibri" w:eastAsia="Calibri" w:hAnsi="Calibri" w:cs="Calibri"/>
          <w:sz w:val="25"/>
          <w:szCs w:val="25"/>
        </w:rPr>
        <w:t>m, but are murderous which is never described within the article.</w:t>
      </w:r>
    </w:p>
    <w:p w14:paraId="124B9749" w14:textId="78F7971E" w:rsidR="008B1214" w:rsidRDefault="008B1214" w:rsidP="64427060">
      <w:pPr>
        <w:rPr>
          <w:rFonts w:ascii="Calibri" w:eastAsia="Calibri" w:hAnsi="Calibri" w:cs="Calibri"/>
          <w:sz w:val="25"/>
          <w:szCs w:val="25"/>
        </w:rPr>
      </w:pPr>
    </w:p>
    <w:p w14:paraId="4D6D64AA" w14:textId="393C3FFD" w:rsidR="008B1214" w:rsidRDefault="0024225A" w:rsidP="64427060">
      <w:pPr>
        <w:rPr>
          <w:rFonts w:ascii="Calibri" w:eastAsia="Calibri" w:hAnsi="Calibri" w:cs="Calibri"/>
          <w:sz w:val="25"/>
          <w:szCs w:val="25"/>
        </w:rPr>
      </w:pPr>
      <w:r>
        <w:rPr>
          <w:rFonts w:ascii="Calibri" w:eastAsia="Calibri" w:hAnsi="Calibri" w:cs="Calibri"/>
          <w:sz w:val="25"/>
          <w:szCs w:val="25"/>
        </w:rPr>
        <w:t xml:space="preserve">I researched into reviews and critiques of the film that were made when the film was shown in pictures to live audiences. </w:t>
      </w:r>
      <w:r w:rsidR="000A40A1">
        <w:rPr>
          <w:rFonts w:ascii="Calibri" w:eastAsia="Calibri" w:hAnsi="Calibri" w:cs="Calibri"/>
          <w:sz w:val="25"/>
          <w:szCs w:val="25"/>
        </w:rPr>
        <w:t>“</w:t>
      </w:r>
      <w:r w:rsidR="00C546A4" w:rsidRPr="00C546A4">
        <w:rPr>
          <w:rFonts w:ascii="Calibri" w:eastAsia="Calibri" w:hAnsi="Calibri" w:cs="Calibri"/>
          <w:sz w:val="25"/>
          <w:szCs w:val="25"/>
        </w:rPr>
        <w:t>The film is ridiculous on so many levels, the story playing out like the most monstrous version of Hansel &amp; Gretel imaginable, and in that context, "ridiculous" is the highest possible praise.</w:t>
      </w:r>
      <w:r w:rsidR="00C546A4">
        <w:rPr>
          <w:rFonts w:ascii="Calibri" w:eastAsia="Calibri" w:hAnsi="Calibri" w:cs="Calibri"/>
          <w:sz w:val="25"/>
          <w:szCs w:val="25"/>
        </w:rPr>
        <w:t xml:space="preserve">”- </w:t>
      </w:r>
      <w:proofErr w:type="spellStart"/>
      <w:r w:rsidR="008B286E">
        <w:rPr>
          <w:rFonts w:ascii="Calibri" w:eastAsia="Calibri" w:hAnsi="Calibri" w:cs="Calibri"/>
          <w:sz w:val="25"/>
          <w:szCs w:val="25"/>
        </w:rPr>
        <w:t>RogerEbert</w:t>
      </w:r>
      <w:proofErr w:type="spellEnd"/>
      <w:r w:rsidR="00D80C86">
        <w:rPr>
          <w:rStyle w:val="FootnoteReference"/>
          <w:rFonts w:ascii="Calibri" w:eastAsia="Calibri" w:hAnsi="Calibri" w:cs="Calibri"/>
          <w:sz w:val="25"/>
          <w:szCs w:val="25"/>
        </w:rPr>
        <w:footnoteReference w:id="8"/>
      </w:r>
      <w:r w:rsidR="00D75AC3">
        <w:rPr>
          <w:rFonts w:ascii="Calibri" w:eastAsia="Calibri" w:hAnsi="Calibri" w:cs="Calibri"/>
          <w:sz w:val="25"/>
          <w:szCs w:val="25"/>
        </w:rPr>
        <w:t xml:space="preserve">. </w:t>
      </w:r>
      <w:r w:rsidR="007B23A6">
        <w:rPr>
          <w:rFonts w:ascii="Calibri" w:eastAsia="Calibri" w:hAnsi="Calibri" w:cs="Calibri"/>
          <w:sz w:val="25"/>
          <w:szCs w:val="25"/>
        </w:rPr>
        <w:t>Rotten Tomatoes</w:t>
      </w:r>
      <w:r w:rsidR="00772CC9">
        <w:rPr>
          <w:rStyle w:val="FootnoteReference"/>
          <w:rFonts w:ascii="Calibri" w:eastAsia="Calibri" w:hAnsi="Calibri" w:cs="Calibri"/>
          <w:sz w:val="25"/>
          <w:szCs w:val="25"/>
        </w:rPr>
        <w:footnoteReference w:id="9"/>
      </w:r>
      <w:r w:rsidR="00800F02">
        <w:rPr>
          <w:rFonts w:ascii="Calibri" w:eastAsia="Calibri" w:hAnsi="Calibri" w:cs="Calibri"/>
          <w:sz w:val="25"/>
          <w:szCs w:val="25"/>
        </w:rPr>
        <w:t xml:space="preserve"> have a total </w:t>
      </w:r>
      <w:r w:rsidR="002C7072">
        <w:rPr>
          <w:rFonts w:ascii="Calibri" w:eastAsia="Calibri" w:hAnsi="Calibri" w:cs="Calibri"/>
          <w:sz w:val="25"/>
          <w:szCs w:val="25"/>
        </w:rPr>
        <w:t>“51%” rating out of “100%”, by</w:t>
      </w:r>
      <w:r w:rsidR="00662206">
        <w:rPr>
          <w:rFonts w:ascii="Calibri" w:eastAsia="Calibri" w:hAnsi="Calibri" w:cs="Calibri"/>
          <w:sz w:val="25"/>
          <w:szCs w:val="25"/>
        </w:rPr>
        <w:t xml:space="preserve"> a</w:t>
      </w:r>
      <w:r w:rsidR="002C7072">
        <w:rPr>
          <w:rFonts w:ascii="Calibri" w:eastAsia="Calibri" w:hAnsi="Calibri" w:cs="Calibri"/>
          <w:sz w:val="25"/>
          <w:szCs w:val="25"/>
        </w:rPr>
        <w:t xml:space="preserve"> “25,00</w:t>
      </w:r>
      <w:r w:rsidR="001A0A04">
        <w:rPr>
          <w:rFonts w:ascii="Calibri" w:eastAsia="Calibri" w:hAnsi="Calibri" w:cs="Calibri"/>
          <w:sz w:val="25"/>
          <w:szCs w:val="25"/>
        </w:rPr>
        <w:t>0 Audience Score”, showing quite a figure of people being effected by the film to review it as an average</w:t>
      </w:r>
      <w:r w:rsidR="00C62D64">
        <w:rPr>
          <w:rFonts w:ascii="Calibri" w:eastAsia="Calibri" w:hAnsi="Calibri" w:cs="Calibri"/>
          <w:sz w:val="25"/>
          <w:szCs w:val="25"/>
        </w:rPr>
        <w:t xml:space="preserve"> film.</w:t>
      </w:r>
      <w:r w:rsidR="002D4D74">
        <w:rPr>
          <w:rFonts w:ascii="Calibri" w:eastAsia="Calibri" w:hAnsi="Calibri" w:cs="Calibri"/>
          <w:sz w:val="25"/>
          <w:szCs w:val="25"/>
        </w:rPr>
        <w:t xml:space="preserve"> </w:t>
      </w:r>
    </w:p>
    <w:p w14:paraId="20283AAF" w14:textId="77777777" w:rsidR="00224910" w:rsidRDefault="00224910" w:rsidP="64427060">
      <w:pPr>
        <w:rPr>
          <w:rFonts w:ascii="Calibri" w:eastAsia="Calibri" w:hAnsi="Calibri" w:cs="Calibri"/>
          <w:sz w:val="25"/>
          <w:szCs w:val="25"/>
        </w:rPr>
      </w:pPr>
    </w:p>
    <w:p w14:paraId="7DF69C38" w14:textId="3AA49DE6" w:rsidR="00785D34" w:rsidRPr="00CE678A" w:rsidRDefault="00224910" w:rsidP="64427060">
      <w:pPr>
        <w:rPr>
          <w:rFonts w:ascii="Calibri" w:eastAsia="Calibri" w:hAnsi="Calibri" w:cs="Calibri"/>
          <w:sz w:val="25"/>
          <w:szCs w:val="25"/>
          <w:u w:val="single"/>
        </w:rPr>
      </w:pPr>
      <w:r w:rsidRPr="00CE678A">
        <w:rPr>
          <w:rFonts w:ascii="Calibri" w:eastAsia="Calibri" w:hAnsi="Calibri" w:cs="Calibri"/>
          <w:sz w:val="25"/>
          <w:szCs w:val="25"/>
          <w:u w:val="single"/>
        </w:rPr>
        <w:t xml:space="preserve">Is there </w:t>
      </w:r>
      <w:r w:rsidR="00CE678A">
        <w:rPr>
          <w:rFonts w:ascii="Calibri" w:eastAsia="Calibri" w:hAnsi="Calibri" w:cs="Calibri"/>
          <w:sz w:val="25"/>
          <w:szCs w:val="25"/>
          <w:u w:val="single"/>
        </w:rPr>
        <w:t xml:space="preserve">such a thing as </w:t>
      </w:r>
      <w:r w:rsidRPr="00CE678A">
        <w:rPr>
          <w:rFonts w:ascii="Calibri" w:eastAsia="Calibri" w:hAnsi="Calibri" w:cs="Calibri"/>
          <w:sz w:val="25"/>
          <w:szCs w:val="25"/>
          <w:u w:val="single"/>
        </w:rPr>
        <w:t xml:space="preserve">Mental Health Advisors to </w:t>
      </w:r>
      <w:r w:rsidR="00785D34" w:rsidRPr="00CE678A">
        <w:rPr>
          <w:rFonts w:ascii="Calibri" w:eastAsia="Calibri" w:hAnsi="Calibri" w:cs="Calibri"/>
          <w:sz w:val="25"/>
          <w:szCs w:val="25"/>
          <w:u w:val="single"/>
        </w:rPr>
        <w:t>advise in these type of productions?</w:t>
      </w:r>
    </w:p>
    <w:p w14:paraId="6DA35AA3" w14:textId="67BAACB3" w:rsidR="001D4966" w:rsidRDefault="00010F34" w:rsidP="64427060">
      <w:pPr>
        <w:rPr>
          <w:rFonts w:ascii="Calibri" w:eastAsia="Calibri" w:hAnsi="Calibri" w:cs="Calibri"/>
          <w:sz w:val="25"/>
          <w:szCs w:val="25"/>
        </w:rPr>
      </w:pPr>
      <w:r>
        <w:rPr>
          <w:rFonts w:ascii="Calibri" w:eastAsia="Calibri" w:hAnsi="Calibri" w:cs="Calibri"/>
          <w:sz w:val="25"/>
          <w:szCs w:val="25"/>
        </w:rPr>
        <w:t xml:space="preserve"> </w:t>
      </w:r>
      <w:r w:rsidR="00E60492">
        <w:rPr>
          <w:rFonts w:ascii="Calibri" w:eastAsia="Calibri" w:hAnsi="Calibri" w:cs="Calibri"/>
          <w:sz w:val="25"/>
          <w:szCs w:val="25"/>
        </w:rPr>
        <w:t xml:space="preserve">Mental Health Advisors do actually exist, the company </w:t>
      </w:r>
      <w:r w:rsidR="00F27914">
        <w:rPr>
          <w:rFonts w:ascii="Calibri" w:eastAsia="Calibri" w:hAnsi="Calibri" w:cs="Calibri"/>
          <w:sz w:val="25"/>
          <w:szCs w:val="25"/>
        </w:rPr>
        <w:t>“On Set Welfare”</w:t>
      </w:r>
      <w:r w:rsidR="00F27914">
        <w:rPr>
          <w:rStyle w:val="FootnoteReference"/>
          <w:rFonts w:ascii="Calibri" w:eastAsia="Calibri" w:hAnsi="Calibri" w:cs="Calibri"/>
          <w:sz w:val="25"/>
          <w:szCs w:val="25"/>
        </w:rPr>
        <w:footnoteReference w:id="10"/>
      </w:r>
      <w:r w:rsidR="00DD2A34">
        <w:rPr>
          <w:rFonts w:ascii="Calibri" w:eastAsia="Calibri" w:hAnsi="Calibri" w:cs="Calibri"/>
          <w:sz w:val="25"/>
          <w:szCs w:val="25"/>
        </w:rPr>
        <w:t xml:space="preserve"> </w:t>
      </w:r>
      <w:r w:rsidR="006C65C3">
        <w:rPr>
          <w:rFonts w:ascii="Calibri" w:eastAsia="Calibri" w:hAnsi="Calibri" w:cs="Calibri"/>
          <w:sz w:val="25"/>
          <w:szCs w:val="25"/>
        </w:rPr>
        <w:t>have mental health specialists that they describe as “</w:t>
      </w:r>
      <w:r w:rsidR="001F2BD6" w:rsidRPr="001F2BD6">
        <w:rPr>
          <w:rFonts w:ascii="Calibri" w:eastAsia="Calibri" w:hAnsi="Calibri" w:cs="Calibri"/>
          <w:sz w:val="25"/>
          <w:szCs w:val="25"/>
        </w:rPr>
        <w:t xml:space="preserve">Our specialist media psychologists can advise </w:t>
      </w:r>
      <w:r w:rsidR="001F2BD6" w:rsidRPr="001F2BD6">
        <w:rPr>
          <w:rFonts w:ascii="Calibri" w:eastAsia="Calibri" w:hAnsi="Calibri" w:cs="Calibri"/>
          <w:sz w:val="25"/>
          <w:szCs w:val="25"/>
        </w:rPr>
        <w:lastRenderedPageBreak/>
        <w:t>you on character development, psychological safety for actors and contributors, and how to manage risk surrounding sensitive themes and scenes.</w:t>
      </w:r>
      <w:r w:rsidR="001F2BD6">
        <w:rPr>
          <w:rFonts w:ascii="Calibri" w:eastAsia="Calibri" w:hAnsi="Calibri" w:cs="Calibri"/>
          <w:sz w:val="25"/>
          <w:szCs w:val="25"/>
        </w:rPr>
        <w:t xml:space="preserve">”. However, in the credits of “The Visit” no such </w:t>
      </w:r>
      <w:r w:rsidR="00CE678A">
        <w:rPr>
          <w:rFonts w:ascii="Calibri" w:eastAsia="Calibri" w:hAnsi="Calibri" w:cs="Calibri"/>
          <w:sz w:val="25"/>
          <w:szCs w:val="25"/>
        </w:rPr>
        <w:t>advisors are mentioned as participating in the film’s creation/ process.</w:t>
      </w:r>
      <w:r w:rsidR="00AE6E5E">
        <w:rPr>
          <w:rFonts w:ascii="Calibri" w:eastAsia="Calibri" w:hAnsi="Calibri" w:cs="Calibri"/>
          <w:sz w:val="25"/>
          <w:szCs w:val="25"/>
        </w:rPr>
        <w:t xml:space="preserve"> This definitely can effect the quality of films when it comes to personalised phycological takes, especially creative productions, that may take liberties on </w:t>
      </w:r>
      <w:r w:rsidR="00B07D27">
        <w:rPr>
          <w:rFonts w:ascii="Calibri" w:eastAsia="Calibri" w:hAnsi="Calibri" w:cs="Calibri"/>
          <w:sz w:val="25"/>
          <w:szCs w:val="25"/>
        </w:rPr>
        <w:t>mental illnesses.</w:t>
      </w:r>
    </w:p>
    <w:p w14:paraId="37311DDB" w14:textId="725335BE" w:rsidR="002D4D74" w:rsidRDefault="002D4D74" w:rsidP="64427060">
      <w:pPr>
        <w:rPr>
          <w:rFonts w:ascii="Calibri" w:eastAsia="Calibri" w:hAnsi="Calibri" w:cs="Calibri"/>
          <w:sz w:val="25"/>
          <w:szCs w:val="25"/>
        </w:rPr>
      </w:pPr>
    </w:p>
    <w:p w14:paraId="7D41BC65" w14:textId="7F8030A8" w:rsidR="002D4D74" w:rsidRDefault="002D4D74" w:rsidP="64427060">
      <w:pPr>
        <w:rPr>
          <w:rFonts w:ascii="Calibri" w:eastAsia="Calibri" w:hAnsi="Calibri" w:cs="Calibri"/>
          <w:sz w:val="25"/>
          <w:szCs w:val="25"/>
        </w:rPr>
      </w:pPr>
      <w:r>
        <w:rPr>
          <w:rFonts w:ascii="Calibri" w:eastAsia="Calibri" w:hAnsi="Calibri" w:cs="Calibri"/>
          <w:sz w:val="25"/>
          <w:szCs w:val="25"/>
        </w:rPr>
        <w:t xml:space="preserve">The Visit insights: I think without a </w:t>
      </w:r>
      <w:r w:rsidR="00EB7650">
        <w:rPr>
          <w:rFonts w:ascii="Calibri" w:eastAsia="Calibri" w:hAnsi="Calibri" w:cs="Calibri"/>
          <w:sz w:val="25"/>
          <w:szCs w:val="25"/>
        </w:rPr>
        <w:t>Mental Health Advisor, and the comedic elements of this film</w:t>
      </w:r>
      <w:r w:rsidR="00B07D27">
        <w:rPr>
          <w:rFonts w:ascii="Calibri" w:eastAsia="Calibri" w:hAnsi="Calibri" w:cs="Calibri"/>
          <w:sz w:val="25"/>
          <w:szCs w:val="25"/>
        </w:rPr>
        <w:t>,</w:t>
      </w:r>
      <w:r w:rsidR="00EB7650">
        <w:rPr>
          <w:rFonts w:ascii="Calibri" w:eastAsia="Calibri" w:hAnsi="Calibri" w:cs="Calibri"/>
          <w:sz w:val="25"/>
          <w:szCs w:val="25"/>
        </w:rPr>
        <w:t xml:space="preserve"> definitely made </w:t>
      </w:r>
      <w:r w:rsidR="00F277C5">
        <w:rPr>
          <w:rFonts w:ascii="Calibri" w:eastAsia="Calibri" w:hAnsi="Calibri" w:cs="Calibri"/>
          <w:sz w:val="25"/>
          <w:szCs w:val="25"/>
        </w:rPr>
        <w:t xml:space="preserve">the actors unrealistically portray </w:t>
      </w:r>
      <w:r w:rsidR="00902547">
        <w:rPr>
          <w:rFonts w:ascii="Calibri" w:eastAsia="Calibri" w:hAnsi="Calibri" w:cs="Calibri"/>
          <w:sz w:val="25"/>
          <w:szCs w:val="25"/>
        </w:rPr>
        <w:t xml:space="preserve">dementia patients. </w:t>
      </w:r>
      <w:r w:rsidR="00DE76A7">
        <w:rPr>
          <w:rFonts w:ascii="Calibri" w:eastAsia="Calibri" w:hAnsi="Calibri" w:cs="Calibri"/>
          <w:sz w:val="25"/>
          <w:szCs w:val="25"/>
        </w:rPr>
        <w:t>Having both a comedy, and a horror made a combination that is weak in both themes, with average reviews</w:t>
      </w:r>
      <w:r w:rsidR="004B55AA">
        <w:rPr>
          <w:rFonts w:ascii="Calibri" w:eastAsia="Calibri" w:hAnsi="Calibri" w:cs="Calibri"/>
          <w:sz w:val="25"/>
          <w:szCs w:val="25"/>
        </w:rPr>
        <w:t xml:space="preserve"> the film suffered as a result of being “ridiculous”.</w:t>
      </w:r>
      <w:r w:rsidR="009A0430">
        <w:rPr>
          <w:rFonts w:ascii="Calibri" w:eastAsia="Calibri" w:hAnsi="Calibri" w:cs="Calibri"/>
          <w:sz w:val="25"/>
          <w:szCs w:val="25"/>
        </w:rPr>
        <w:t xml:space="preserve"> </w:t>
      </w:r>
    </w:p>
    <w:p w14:paraId="34936179" w14:textId="77777777" w:rsidR="00420E56" w:rsidRDefault="00420E56" w:rsidP="64427060">
      <w:pPr>
        <w:rPr>
          <w:rFonts w:ascii="Calibri" w:eastAsia="Calibri" w:hAnsi="Calibri" w:cs="Calibri"/>
          <w:sz w:val="25"/>
          <w:szCs w:val="25"/>
        </w:rPr>
      </w:pPr>
    </w:p>
    <w:p w14:paraId="70583C4B" w14:textId="5A7DA8A3" w:rsidR="008C7504" w:rsidRDefault="008C7504" w:rsidP="64427060">
      <w:pPr>
        <w:rPr>
          <w:rFonts w:ascii="Calibri" w:eastAsia="Calibri" w:hAnsi="Calibri" w:cs="Calibri"/>
          <w:sz w:val="25"/>
          <w:szCs w:val="25"/>
        </w:rPr>
      </w:pPr>
      <w:r>
        <w:rPr>
          <w:rFonts w:ascii="Calibri" w:eastAsia="Calibri" w:hAnsi="Calibri" w:cs="Calibri"/>
          <w:sz w:val="25"/>
          <w:szCs w:val="25"/>
        </w:rPr>
        <w:t xml:space="preserve">. </w:t>
      </w:r>
      <w:r w:rsidRPr="00527C50">
        <w:rPr>
          <w:rFonts w:ascii="Calibri" w:eastAsia="Calibri" w:hAnsi="Calibri" w:cs="Calibri"/>
          <w:b/>
          <w:bCs/>
          <w:i/>
          <w:iCs/>
          <w:sz w:val="25"/>
          <w:szCs w:val="25"/>
        </w:rPr>
        <w:t>Fight Club</w:t>
      </w:r>
      <w:r w:rsidR="00336AFA" w:rsidRPr="00527C50">
        <w:rPr>
          <w:rFonts w:ascii="Calibri" w:eastAsia="Calibri" w:hAnsi="Calibri" w:cs="Calibri"/>
          <w:b/>
          <w:bCs/>
          <w:i/>
          <w:iCs/>
          <w:sz w:val="25"/>
          <w:szCs w:val="25"/>
        </w:rPr>
        <w:t xml:space="preserve"> (1999)</w:t>
      </w:r>
      <w:r w:rsidR="004F0C59">
        <w:rPr>
          <w:rStyle w:val="FootnoteReference"/>
          <w:rFonts w:ascii="Calibri" w:eastAsia="Calibri" w:hAnsi="Calibri" w:cs="Calibri"/>
          <w:b/>
          <w:bCs/>
          <w:i/>
          <w:iCs/>
          <w:sz w:val="25"/>
          <w:szCs w:val="25"/>
        </w:rPr>
        <w:footnoteReference w:id="11"/>
      </w:r>
      <w:r w:rsidR="00DE2831">
        <w:rPr>
          <w:rFonts w:ascii="Calibri" w:eastAsia="Calibri" w:hAnsi="Calibri" w:cs="Calibri"/>
          <w:sz w:val="25"/>
          <w:szCs w:val="25"/>
        </w:rPr>
        <w:t xml:space="preserve"> </w:t>
      </w:r>
      <w:r w:rsidR="00D054C8">
        <w:rPr>
          <w:rFonts w:ascii="Calibri" w:eastAsia="Calibri" w:hAnsi="Calibri" w:cs="Calibri"/>
          <w:sz w:val="25"/>
          <w:szCs w:val="25"/>
        </w:rPr>
        <w:t xml:space="preserve">Watching Fight Club, there was clear duality between the two protagonists. </w:t>
      </w:r>
      <w:r w:rsidR="00087065">
        <w:rPr>
          <w:rFonts w:ascii="Calibri" w:eastAsia="Calibri" w:hAnsi="Calibri" w:cs="Calibri"/>
          <w:sz w:val="25"/>
          <w:szCs w:val="25"/>
        </w:rPr>
        <w:t xml:space="preserve">The nameless narrator played by Edward Norton, was a corporate drone, </w:t>
      </w:r>
      <w:r w:rsidR="00D55BD6">
        <w:rPr>
          <w:rFonts w:ascii="Calibri" w:eastAsia="Calibri" w:hAnsi="Calibri" w:cs="Calibri"/>
          <w:sz w:val="25"/>
          <w:szCs w:val="25"/>
        </w:rPr>
        <w:t xml:space="preserve">his scenes are cast in lightings of lifeless blues, and </w:t>
      </w:r>
      <w:r w:rsidR="00336862">
        <w:rPr>
          <w:rFonts w:ascii="Calibri" w:eastAsia="Calibri" w:hAnsi="Calibri" w:cs="Calibri"/>
          <w:sz w:val="25"/>
          <w:szCs w:val="25"/>
        </w:rPr>
        <w:t xml:space="preserve">is played </w:t>
      </w:r>
      <w:r w:rsidR="00456598">
        <w:rPr>
          <w:rFonts w:ascii="Calibri" w:eastAsia="Calibri" w:hAnsi="Calibri" w:cs="Calibri"/>
          <w:sz w:val="25"/>
          <w:szCs w:val="25"/>
        </w:rPr>
        <w:t>with a poor postured and very slow moving</w:t>
      </w:r>
      <w:r w:rsidR="00677B5D">
        <w:rPr>
          <w:rFonts w:ascii="Calibri" w:eastAsia="Calibri" w:hAnsi="Calibri" w:cs="Calibri"/>
          <w:sz w:val="25"/>
          <w:szCs w:val="25"/>
        </w:rPr>
        <w:t xml:space="preserve">. Tyler </w:t>
      </w:r>
      <w:proofErr w:type="spellStart"/>
      <w:r w:rsidR="00677B5D">
        <w:rPr>
          <w:rFonts w:ascii="Calibri" w:eastAsia="Calibri" w:hAnsi="Calibri" w:cs="Calibri"/>
          <w:sz w:val="25"/>
          <w:szCs w:val="25"/>
        </w:rPr>
        <w:t>Durden</w:t>
      </w:r>
      <w:proofErr w:type="spellEnd"/>
      <w:r w:rsidR="00677B5D">
        <w:rPr>
          <w:rFonts w:ascii="Calibri" w:eastAsia="Calibri" w:hAnsi="Calibri" w:cs="Calibri"/>
          <w:sz w:val="25"/>
          <w:szCs w:val="25"/>
        </w:rPr>
        <w:t xml:space="preserve">, played by Brad Pitt is the polar opposite, often wearing rouge red out fits with a </w:t>
      </w:r>
      <w:r w:rsidR="00F95157">
        <w:rPr>
          <w:rFonts w:ascii="Calibri" w:eastAsia="Calibri" w:hAnsi="Calibri" w:cs="Calibri"/>
          <w:sz w:val="25"/>
          <w:szCs w:val="25"/>
        </w:rPr>
        <w:t xml:space="preserve">swagger and </w:t>
      </w:r>
      <w:r w:rsidR="002606BD">
        <w:rPr>
          <w:rFonts w:ascii="Calibri" w:eastAsia="Calibri" w:hAnsi="Calibri" w:cs="Calibri"/>
          <w:sz w:val="25"/>
          <w:szCs w:val="25"/>
        </w:rPr>
        <w:t xml:space="preserve">physique that is completely different to Norton’s character. </w:t>
      </w:r>
      <w:r w:rsidR="003E0572">
        <w:rPr>
          <w:rFonts w:ascii="Calibri" w:eastAsia="Calibri" w:hAnsi="Calibri" w:cs="Calibri"/>
          <w:sz w:val="25"/>
          <w:szCs w:val="25"/>
        </w:rPr>
        <w:t>Literary</w:t>
      </w:r>
      <w:r w:rsidR="002606BD">
        <w:rPr>
          <w:rFonts w:ascii="Calibri" w:eastAsia="Calibri" w:hAnsi="Calibri" w:cs="Calibri"/>
          <w:sz w:val="25"/>
          <w:szCs w:val="25"/>
        </w:rPr>
        <w:t xml:space="preserve"> Hub</w:t>
      </w:r>
      <w:r w:rsidR="00636909">
        <w:rPr>
          <w:rStyle w:val="FootnoteReference"/>
          <w:rFonts w:ascii="Calibri" w:eastAsia="Calibri" w:hAnsi="Calibri" w:cs="Calibri"/>
          <w:sz w:val="25"/>
          <w:szCs w:val="25"/>
        </w:rPr>
        <w:footnoteReference w:id="12"/>
      </w:r>
      <w:r w:rsidR="002606BD">
        <w:rPr>
          <w:rFonts w:ascii="Calibri" w:eastAsia="Calibri" w:hAnsi="Calibri" w:cs="Calibri"/>
          <w:sz w:val="25"/>
          <w:szCs w:val="25"/>
        </w:rPr>
        <w:t xml:space="preserve"> comments “</w:t>
      </w:r>
      <w:r w:rsidR="00D3197A" w:rsidRPr="00D3197A">
        <w:rPr>
          <w:rFonts w:ascii="Calibri" w:eastAsia="Calibri" w:hAnsi="Calibri" w:cs="Calibri"/>
          <w:sz w:val="25"/>
          <w:szCs w:val="25"/>
        </w:rPr>
        <w:t>Brad Pitt the script for Fight Club that night, Pitt read it and related to it—not to the chaos or destruction, but to the existential dread of having everything you’ve been told to want and still feeling empty.</w:t>
      </w:r>
      <w:r w:rsidR="00D3197A">
        <w:rPr>
          <w:rFonts w:ascii="Calibri" w:eastAsia="Calibri" w:hAnsi="Calibri" w:cs="Calibri"/>
          <w:sz w:val="25"/>
          <w:szCs w:val="25"/>
        </w:rPr>
        <w:t xml:space="preserve">”, and </w:t>
      </w:r>
      <w:r w:rsidR="003E32A2" w:rsidRPr="003E32A2">
        <w:rPr>
          <w:rFonts w:ascii="Calibri" w:eastAsia="Calibri" w:hAnsi="Calibri" w:cs="Calibri"/>
          <w:sz w:val="25"/>
          <w:szCs w:val="25"/>
        </w:rPr>
        <w:t>“riffing on the film’s numerous bull’s-eyes: masculinity, consumerism, their aggravating elders</w:t>
      </w:r>
      <w:r w:rsidR="00636909">
        <w:rPr>
          <w:rFonts w:ascii="Calibri" w:eastAsia="Calibri" w:hAnsi="Calibri" w:cs="Calibri"/>
          <w:sz w:val="25"/>
          <w:szCs w:val="25"/>
        </w:rPr>
        <w:t xml:space="preserve">”.  </w:t>
      </w:r>
      <w:r w:rsidR="00EA21DC">
        <w:rPr>
          <w:rFonts w:ascii="Calibri" w:eastAsia="Calibri" w:hAnsi="Calibri" w:cs="Calibri"/>
          <w:sz w:val="25"/>
          <w:szCs w:val="25"/>
        </w:rPr>
        <w:t xml:space="preserve">The  creative aims </w:t>
      </w:r>
      <w:r w:rsidR="006D2AF4">
        <w:rPr>
          <w:rFonts w:ascii="Calibri" w:eastAsia="Calibri" w:hAnsi="Calibri" w:cs="Calibri"/>
          <w:sz w:val="25"/>
          <w:szCs w:val="25"/>
        </w:rPr>
        <w:t>are more vast and really trying to make a commentary on real world views and themes</w:t>
      </w:r>
      <w:r w:rsidR="004C11E6">
        <w:rPr>
          <w:rFonts w:ascii="Calibri" w:eastAsia="Calibri" w:hAnsi="Calibri" w:cs="Calibri"/>
          <w:sz w:val="25"/>
          <w:szCs w:val="25"/>
        </w:rPr>
        <w:t xml:space="preserve"> of toxic masculinity, and the damage that unprovoked violence can have</w:t>
      </w:r>
      <w:r w:rsidR="006104D9">
        <w:rPr>
          <w:rFonts w:ascii="Calibri" w:eastAsia="Calibri" w:hAnsi="Calibri" w:cs="Calibri"/>
          <w:sz w:val="25"/>
          <w:szCs w:val="25"/>
        </w:rPr>
        <w:t>.</w:t>
      </w:r>
      <w:r w:rsidR="004C11E6">
        <w:rPr>
          <w:rFonts w:ascii="Calibri" w:eastAsia="Calibri" w:hAnsi="Calibri" w:cs="Calibri"/>
          <w:sz w:val="25"/>
          <w:szCs w:val="25"/>
        </w:rPr>
        <w:t xml:space="preserve"> what unforeseen consequences </w:t>
      </w:r>
      <w:r w:rsidR="006104D9">
        <w:rPr>
          <w:rFonts w:ascii="Calibri" w:eastAsia="Calibri" w:hAnsi="Calibri" w:cs="Calibri"/>
          <w:sz w:val="25"/>
          <w:szCs w:val="25"/>
        </w:rPr>
        <w:t xml:space="preserve">come with mindlessly lashing out, and the effect on peoples lives </w:t>
      </w:r>
      <w:r w:rsidR="000F512D">
        <w:rPr>
          <w:rFonts w:ascii="Calibri" w:eastAsia="Calibri" w:hAnsi="Calibri" w:cs="Calibri"/>
          <w:sz w:val="25"/>
          <w:szCs w:val="25"/>
        </w:rPr>
        <w:t>physical violence can have</w:t>
      </w:r>
      <w:r w:rsidR="006D2AF4">
        <w:rPr>
          <w:rFonts w:ascii="Calibri" w:eastAsia="Calibri" w:hAnsi="Calibri" w:cs="Calibri"/>
          <w:sz w:val="25"/>
          <w:szCs w:val="25"/>
        </w:rPr>
        <w:t>. I really enjoyed Fight Club, I agree with ,my understanding of the messages conveyed in the film and overall felt that the “Satire” that the article to describe it to be is very poignant.</w:t>
      </w:r>
    </w:p>
    <w:p w14:paraId="10517D69" w14:textId="2144E55C" w:rsidR="000F512D" w:rsidRDefault="000F512D" w:rsidP="64427060">
      <w:pPr>
        <w:rPr>
          <w:rFonts w:ascii="Calibri" w:eastAsia="Calibri" w:hAnsi="Calibri" w:cs="Calibri"/>
          <w:sz w:val="25"/>
          <w:szCs w:val="25"/>
        </w:rPr>
      </w:pPr>
    </w:p>
    <w:p w14:paraId="6B1FC772" w14:textId="6880A702" w:rsidR="000F512D" w:rsidRDefault="000F512D" w:rsidP="64427060">
      <w:pPr>
        <w:rPr>
          <w:rFonts w:ascii="Calibri" w:eastAsia="Calibri" w:hAnsi="Calibri" w:cs="Calibri"/>
          <w:sz w:val="25"/>
          <w:szCs w:val="25"/>
        </w:rPr>
      </w:pPr>
      <w:r>
        <w:rPr>
          <w:rFonts w:ascii="Calibri" w:eastAsia="Calibri" w:hAnsi="Calibri" w:cs="Calibri"/>
          <w:sz w:val="25"/>
          <w:szCs w:val="25"/>
        </w:rPr>
        <w:t xml:space="preserve">In regards to over arching messages, the described “masculinity” issue in the film is a large one. For example, Jared Leto’s character in the film has his face I can only describe to be “mauled” by Edward Norton’s character. Although, the sequence itself is short his scares are </w:t>
      </w:r>
      <w:r w:rsidR="00356D7F">
        <w:rPr>
          <w:rFonts w:ascii="Calibri" w:eastAsia="Calibri" w:hAnsi="Calibri" w:cs="Calibri"/>
          <w:sz w:val="25"/>
          <w:szCs w:val="25"/>
        </w:rPr>
        <w:t>present throughout the film clearly showing how disfigured he had become.</w:t>
      </w:r>
      <w:r w:rsidR="007B1A3E">
        <w:rPr>
          <w:rFonts w:ascii="Calibri" w:eastAsia="Calibri" w:hAnsi="Calibri" w:cs="Calibri"/>
          <w:sz w:val="25"/>
          <w:szCs w:val="25"/>
        </w:rPr>
        <w:t xml:space="preserve"> </w:t>
      </w:r>
    </w:p>
    <w:p w14:paraId="2A93F023" w14:textId="08704496" w:rsidR="00D35F6F" w:rsidRDefault="00D35F6F" w:rsidP="64427060">
      <w:pPr>
        <w:rPr>
          <w:rFonts w:ascii="Calibri" w:eastAsia="Calibri" w:hAnsi="Calibri" w:cs="Calibri"/>
          <w:sz w:val="25"/>
          <w:szCs w:val="25"/>
        </w:rPr>
      </w:pPr>
    </w:p>
    <w:p w14:paraId="39182C3B" w14:textId="02519CAF" w:rsidR="00420E56" w:rsidRDefault="00D35F6F" w:rsidP="64427060">
      <w:pPr>
        <w:rPr>
          <w:rFonts w:ascii="Calibri" w:eastAsia="Calibri" w:hAnsi="Calibri" w:cs="Calibri"/>
          <w:sz w:val="25"/>
          <w:szCs w:val="25"/>
        </w:rPr>
      </w:pPr>
      <w:r>
        <w:rPr>
          <w:rFonts w:ascii="Calibri" w:eastAsia="Calibri" w:hAnsi="Calibri" w:cs="Calibri"/>
          <w:sz w:val="25"/>
          <w:szCs w:val="25"/>
        </w:rPr>
        <w:lastRenderedPageBreak/>
        <w:t>Eric Cheung</w:t>
      </w:r>
      <w:r w:rsidR="00FA3AE2">
        <w:rPr>
          <w:rFonts w:ascii="Calibri" w:eastAsia="Calibri" w:hAnsi="Calibri" w:cs="Calibri"/>
          <w:sz w:val="25"/>
          <w:szCs w:val="25"/>
        </w:rPr>
        <w:t>,</w:t>
      </w:r>
      <w:r>
        <w:rPr>
          <w:rFonts w:ascii="Calibri" w:eastAsia="Calibri" w:hAnsi="Calibri" w:cs="Calibri"/>
          <w:sz w:val="25"/>
          <w:szCs w:val="25"/>
        </w:rPr>
        <w:t xml:space="preserve"> </w:t>
      </w:r>
      <w:r w:rsidR="00805C78">
        <w:rPr>
          <w:rFonts w:ascii="Calibri" w:eastAsia="Calibri" w:hAnsi="Calibri" w:cs="Calibri"/>
          <w:sz w:val="25"/>
          <w:szCs w:val="25"/>
        </w:rPr>
        <w:t>on Battleship Pretension</w:t>
      </w:r>
      <w:r w:rsidR="00F24846">
        <w:rPr>
          <w:rStyle w:val="FootnoteReference"/>
          <w:rFonts w:ascii="Calibri" w:eastAsia="Calibri" w:hAnsi="Calibri" w:cs="Calibri"/>
          <w:sz w:val="25"/>
          <w:szCs w:val="25"/>
        </w:rPr>
        <w:footnoteReference w:id="13"/>
      </w:r>
      <w:r w:rsidR="00805C78">
        <w:rPr>
          <w:rFonts w:ascii="Calibri" w:eastAsia="Calibri" w:hAnsi="Calibri" w:cs="Calibri"/>
          <w:sz w:val="25"/>
          <w:szCs w:val="25"/>
        </w:rPr>
        <w:t xml:space="preserve"> said “</w:t>
      </w:r>
      <w:r w:rsidR="00805C78" w:rsidRPr="00805C78">
        <w:rPr>
          <w:rFonts w:ascii="Calibri" w:eastAsia="Calibri" w:hAnsi="Calibri" w:cs="Calibri"/>
          <w:sz w:val="25"/>
          <w:szCs w:val="25"/>
        </w:rPr>
        <w:t>interpreted it to be a cautionary tale against the cult of personality,</w:t>
      </w:r>
      <w:r w:rsidR="00805C78">
        <w:rPr>
          <w:rFonts w:ascii="Calibri" w:eastAsia="Calibri" w:hAnsi="Calibri" w:cs="Calibri"/>
          <w:sz w:val="25"/>
          <w:szCs w:val="25"/>
        </w:rPr>
        <w:t xml:space="preserve">”, and </w:t>
      </w:r>
      <w:r w:rsidR="00F24846">
        <w:rPr>
          <w:rFonts w:ascii="Calibri" w:eastAsia="Calibri" w:hAnsi="Calibri" w:cs="Calibri"/>
          <w:sz w:val="25"/>
          <w:szCs w:val="25"/>
        </w:rPr>
        <w:t>“</w:t>
      </w:r>
      <w:r w:rsidR="00F24846" w:rsidRPr="00F24846">
        <w:rPr>
          <w:rFonts w:ascii="Calibri" w:eastAsia="Calibri" w:hAnsi="Calibri" w:cs="Calibri"/>
          <w:sz w:val="25"/>
          <w:szCs w:val="25"/>
        </w:rPr>
        <w:t xml:space="preserve">But, like Mad Men, so many have </w:t>
      </w:r>
      <w:r w:rsidR="00FA3AE2" w:rsidRPr="00F24846">
        <w:rPr>
          <w:rFonts w:ascii="Calibri" w:eastAsia="Calibri" w:hAnsi="Calibri" w:cs="Calibri"/>
          <w:sz w:val="25"/>
          <w:szCs w:val="25"/>
        </w:rPr>
        <w:t>romanticised</w:t>
      </w:r>
      <w:r w:rsidR="00F24846" w:rsidRPr="00F24846">
        <w:rPr>
          <w:rFonts w:ascii="Calibri" w:eastAsia="Calibri" w:hAnsi="Calibri" w:cs="Calibri"/>
          <w:sz w:val="25"/>
          <w:szCs w:val="25"/>
        </w:rPr>
        <w:t xml:space="preserve"> the film as some kind of plan of action. It became the thing it railed against, but I don’t think it was the fault of Palahniuk or </w:t>
      </w:r>
      <w:proofErr w:type="spellStart"/>
      <w:r w:rsidR="00F24846" w:rsidRPr="00F24846">
        <w:rPr>
          <w:rFonts w:ascii="Calibri" w:eastAsia="Calibri" w:hAnsi="Calibri" w:cs="Calibri"/>
          <w:sz w:val="25"/>
          <w:szCs w:val="25"/>
        </w:rPr>
        <w:t>Fincher</w:t>
      </w:r>
      <w:proofErr w:type="spellEnd"/>
      <w:r w:rsidR="00F24846" w:rsidRPr="00F24846">
        <w:rPr>
          <w:rFonts w:ascii="Calibri" w:eastAsia="Calibri" w:hAnsi="Calibri" w:cs="Calibri"/>
          <w:sz w:val="25"/>
          <w:szCs w:val="25"/>
        </w:rPr>
        <w:t>.</w:t>
      </w:r>
      <w:r w:rsidR="00F24846">
        <w:rPr>
          <w:rFonts w:ascii="Calibri" w:eastAsia="Calibri" w:hAnsi="Calibri" w:cs="Calibri"/>
          <w:sz w:val="25"/>
          <w:szCs w:val="25"/>
        </w:rPr>
        <w:t>”</w:t>
      </w:r>
      <w:r w:rsidR="00FE53AD">
        <w:rPr>
          <w:rFonts w:ascii="Calibri" w:eastAsia="Calibri" w:hAnsi="Calibri" w:cs="Calibri"/>
          <w:sz w:val="25"/>
          <w:szCs w:val="25"/>
        </w:rPr>
        <w:t xml:space="preserve">. The </w:t>
      </w:r>
      <w:r w:rsidR="009437A1">
        <w:rPr>
          <w:rFonts w:ascii="Calibri" w:eastAsia="Calibri" w:hAnsi="Calibri" w:cs="Calibri"/>
          <w:sz w:val="25"/>
          <w:szCs w:val="25"/>
        </w:rPr>
        <w:t xml:space="preserve">interpreted message was to push back against the cultist attitude of our protagonists, which lead to their own downfall and instead </w:t>
      </w:r>
      <w:r w:rsidR="00E622EA">
        <w:rPr>
          <w:rFonts w:ascii="Calibri" w:eastAsia="Calibri" w:hAnsi="Calibri" w:cs="Calibri"/>
          <w:sz w:val="25"/>
          <w:szCs w:val="25"/>
        </w:rPr>
        <w:t xml:space="preserve">the film had gained a reputation by audience members to </w:t>
      </w:r>
      <w:proofErr w:type="spellStart"/>
      <w:r w:rsidR="00E622EA">
        <w:rPr>
          <w:rFonts w:ascii="Calibri" w:eastAsia="Calibri" w:hAnsi="Calibri" w:cs="Calibri"/>
          <w:sz w:val="25"/>
          <w:szCs w:val="25"/>
        </w:rPr>
        <w:t>infact</w:t>
      </w:r>
      <w:proofErr w:type="spellEnd"/>
      <w:r w:rsidR="00E622EA">
        <w:rPr>
          <w:rFonts w:ascii="Calibri" w:eastAsia="Calibri" w:hAnsi="Calibri" w:cs="Calibri"/>
          <w:sz w:val="25"/>
          <w:szCs w:val="25"/>
        </w:rPr>
        <w:t xml:space="preserve"> act out the very behaviour that the film set out to discourage in the opinion of Eric Cheung.</w:t>
      </w:r>
    </w:p>
    <w:p w14:paraId="4CAC02B1" w14:textId="77777777" w:rsidR="00E622EA" w:rsidRDefault="00E622EA" w:rsidP="64427060">
      <w:pPr>
        <w:rPr>
          <w:rFonts w:ascii="Calibri" w:eastAsia="Calibri" w:hAnsi="Calibri" w:cs="Calibri"/>
          <w:sz w:val="25"/>
          <w:szCs w:val="25"/>
        </w:rPr>
      </w:pPr>
    </w:p>
    <w:p w14:paraId="72055E50" w14:textId="7092FB63" w:rsidR="008C7504" w:rsidRDefault="008C7504" w:rsidP="64427060">
      <w:pPr>
        <w:rPr>
          <w:rFonts w:ascii="Calibri" w:eastAsia="Calibri" w:hAnsi="Calibri" w:cs="Calibri"/>
          <w:sz w:val="25"/>
          <w:szCs w:val="25"/>
        </w:rPr>
      </w:pPr>
      <w:r>
        <w:rPr>
          <w:rFonts w:ascii="Calibri" w:eastAsia="Calibri" w:hAnsi="Calibri" w:cs="Calibri"/>
          <w:sz w:val="25"/>
          <w:szCs w:val="25"/>
        </w:rPr>
        <w:t xml:space="preserve">. </w:t>
      </w:r>
      <w:r w:rsidRPr="00527C50">
        <w:rPr>
          <w:rFonts w:ascii="Calibri" w:eastAsia="Calibri" w:hAnsi="Calibri" w:cs="Calibri"/>
          <w:b/>
          <w:bCs/>
          <w:i/>
          <w:iCs/>
          <w:sz w:val="25"/>
          <w:szCs w:val="25"/>
        </w:rPr>
        <w:t>The Accountant</w:t>
      </w:r>
      <w:r w:rsidR="00336AFA" w:rsidRPr="00527C50">
        <w:rPr>
          <w:rFonts w:ascii="Calibri" w:eastAsia="Calibri" w:hAnsi="Calibri" w:cs="Calibri"/>
          <w:b/>
          <w:bCs/>
          <w:i/>
          <w:iCs/>
          <w:sz w:val="25"/>
          <w:szCs w:val="25"/>
        </w:rPr>
        <w:t xml:space="preserve"> (2016)</w:t>
      </w:r>
      <w:r w:rsidR="008F58DC">
        <w:rPr>
          <w:rStyle w:val="FootnoteReference"/>
          <w:rFonts w:ascii="Calibri" w:eastAsia="Calibri" w:hAnsi="Calibri" w:cs="Calibri"/>
          <w:b/>
          <w:bCs/>
          <w:i/>
          <w:iCs/>
          <w:sz w:val="25"/>
          <w:szCs w:val="25"/>
        </w:rPr>
        <w:footnoteReference w:id="14"/>
      </w:r>
      <w:r w:rsidR="008F58DC">
        <w:rPr>
          <w:rFonts w:ascii="Calibri" w:eastAsia="Calibri" w:hAnsi="Calibri" w:cs="Calibri"/>
          <w:b/>
          <w:bCs/>
          <w:i/>
          <w:iCs/>
          <w:sz w:val="25"/>
          <w:szCs w:val="25"/>
        </w:rPr>
        <w:t>-</w:t>
      </w:r>
      <w:r w:rsidR="0018179B">
        <w:rPr>
          <w:rFonts w:ascii="Calibri" w:eastAsia="Calibri" w:hAnsi="Calibri" w:cs="Calibri"/>
          <w:sz w:val="25"/>
          <w:szCs w:val="25"/>
        </w:rPr>
        <w:t xml:space="preserve"> </w:t>
      </w:r>
      <w:r w:rsidR="0018179B" w:rsidRPr="0018179B">
        <w:rPr>
          <w:rFonts w:ascii="Calibri" w:eastAsia="Calibri" w:hAnsi="Calibri" w:cs="Calibri"/>
          <w:sz w:val="25"/>
          <w:szCs w:val="25"/>
        </w:rPr>
        <w:t>The Accountant is an action film</w:t>
      </w:r>
      <w:r w:rsidR="006D6C2D">
        <w:rPr>
          <w:rFonts w:ascii="Calibri" w:eastAsia="Calibri" w:hAnsi="Calibri" w:cs="Calibri"/>
          <w:sz w:val="25"/>
          <w:szCs w:val="25"/>
        </w:rPr>
        <w:t xml:space="preserve"> directed by </w:t>
      </w:r>
      <w:r w:rsidR="00104823" w:rsidRPr="00104823">
        <w:rPr>
          <w:rFonts w:ascii="Calibri" w:eastAsia="Calibri" w:hAnsi="Calibri" w:cs="Calibri"/>
          <w:sz w:val="25"/>
          <w:szCs w:val="25"/>
        </w:rPr>
        <w:t>Gavin O'Connor, written by Bill Dubuque</w:t>
      </w:r>
      <w:r w:rsidR="0018179B" w:rsidRPr="0018179B">
        <w:rPr>
          <w:rFonts w:ascii="Calibri" w:eastAsia="Calibri" w:hAnsi="Calibri" w:cs="Calibri"/>
          <w:sz w:val="25"/>
          <w:szCs w:val="25"/>
        </w:rPr>
        <w:t xml:space="preserve">, centred around a functioning autistic accountant. Throughout the film, we see that in his early life, he finds his learning to be difficult, but as he develops later, on in life, he become </w:t>
      </w:r>
      <w:proofErr w:type="spellStart"/>
      <w:r w:rsidR="0018179B" w:rsidRPr="0018179B">
        <w:rPr>
          <w:rFonts w:ascii="Calibri" w:eastAsia="Calibri" w:hAnsi="Calibri" w:cs="Calibri"/>
          <w:sz w:val="25"/>
          <w:szCs w:val="25"/>
        </w:rPr>
        <w:t>superpower-esque</w:t>
      </w:r>
      <w:proofErr w:type="spellEnd"/>
      <w:r w:rsidR="0018179B" w:rsidRPr="0018179B">
        <w:rPr>
          <w:rFonts w:ascii="Calibri" w:eastAsia="Calibri" w:hAnsi="Calibri" w:cs="Calibri"/>
          <w:sz w:val="25"/>
          <w:szCs w:val="25"/>
        </w:rPr>
        <w:t xml:space="preserve">. </w:t>
      </w:r>
      <w:r w:rsidR="003B1977">
        <w:rPr>
          <w:rFonts w:ascii="Calibri" w:eastAsia="Calibri" w:hAnsi="Calibri" w:cs="Calibri"/>
          <w:sz w:val="25"/>
          <w:szCs w:val="25"/>
        </w:rPr>
        <w:t xml:space="preserve">Some of the reviews for “The Accountant were mixed with </w:t>
      </w:r>
      <w:r w:rsidR="000E264E">
        <w:rPr>
          <w:rFonts w:ascii="Calibri" w:eastAsia="Calibri" w:hAnsi="Calibri" w:cs="Calibri"/>
          <w:sz w:val="25"/>
          <w:szCs w:val="25"/>
        </w:rPr>
        <w:t xml:space="preserve">Ali </w:t>
      </w:r>
      <w:proofErr w:type="spellStart"/>
      <w:r w:rsidR="000E264E">
        <w:rPr>
          <w:rFonts w:ascii="Calibri" w:eastAsia="Calibri" w:hAnsi="Calibri" w:cs="Calibri"/>
          <w:sz w:val="25"/>
          <w:szCs w:val="25"/>
        </w:rPr>
        <w:t>Tabish</w:t>
      </w:r>
      <w:proofErr w:type="spellEnd"/>
      <w:r w:rsidR="008F07A5">
        <w:rPr>
          <w:rStyle w:val="FootnoteReference"/>
          <w:rFonts w:ascii="Calibri" w:eastAsia="Calibri" w:hAnsi="Calibri" w:cs="Calibri"/>
          <w:sz w:val="25"/>
          <w:szCs w:val="25"/>
        </w:rPr>
        <w:footnoteReference w:id="15"/>
      </w:r>
      <w:r w:rsidR="000E264E">
        <w:rPr>
          <w:rFonts w:ascii="Calibri" w:eastAsia="Calibri" w:hAnsi="Calibri" w:cs="Calibri"/>
          <w:sz w:val="25"/>
          <w:szCs w:val="25"/>
        </w:rPr>
        <w:t xml:space="preserve"> stating on his Google Review “</w:t>
      </w:r>
      <w:r w:rsidR="000E264E" w:rsidRPr="000E264E">
        <w:rPr>
          <w:rFonts w:ascii="Calibri" w:eastAsia="Calibri" w:hAnsi="Calibri" w:cs="Calibri"/>
          <w:sz w:val="25"/>
          <w:szCs w:val="25"/>
        </w:rPr>
        <w:t>The issue is why no one thought of an autistic mastermind kinda superhero did earlier, because the idea clicks.</w:t>
      </w:r>
      <w:r w:rsidR="007674CB">
        <w:rPr>
          <w:rFonts w:ascii="Calibri" w:eastAsia="Calibri" w:hAnsi="Calibri" w:cs="Calibri"/>
          <w:sz w:val="25"/>
          <w:szCs w:val="25"/>
        </w:rPr>
        <w:t xml:space="preserve">”, and </w:t>
      </w:r>
      <w:r w:rsidR="00A450E1">
        <w:rPr>
          <w:rFonts w:ascii="Calibri" w:eastAsia="Calibri" w:hAnsi="Calibri" w:cs="Calibri"/>
          <w:sz w:val="25"/>
          <w:szCs w:val="25"/>
        </w:rPr>
        <w:t>J Rudolph</w:t>
      </w:r>
      <w:r w:rsidR="00E62F05">
        <w:rPr>
          <w:rStyle w:val="FootnoteReference"/>
          <w:rFonts w:ascii="Calibri" w:eastAsia="Calibri" w:hAnsi="Calibri" w:cs="Calibri"/>
          <w:sz w:val="25"/>
          <w:szCs w:val="25"/>
        </w:rPr>
        <w:footnoteReference w:id="16"/>
      </w:r>
      <w:r w:rsidR="00A450E1">
        <w:rPr>
          <w:rFonts w:ascii="Calibri" w:eastAsia="Calibri" w:hAnsi="Calibri" w:cs="Calibri"/>
          <w:sz w:val="25"/>
          <w:szCs w:val="25"/>
        </w:rPr>
        <w:t xml:space="preserve"> on the same forum said “</w:t>
      </w:r>
      <w:r w:rsidR="00A450E1" w:rsidRPr="00A450E1">
        <w:rPr>
          <w:rFonts w:ascii="Calibri" w:eastAsia="Calibri" w:hAnsi="Calibri" w:cs="Calibri"/>
          <w:sz w:val="25"/>
          <w:szCs w:val="25"/>
        </w:rPr>
        <w:t>Ben Affleck is just too good looking to portray a person with autism, or perhaps not a good enough actor? The boy who plays his younger self is brilliant though.</w:t>
      </w:r>
      <w:r w:rsidR="00A450E1">
        <w:rPr>
          <w:rFonts w:ascii="Calibri" w:eastAsia="Calibri" w:hAnsi="Calibri" w:cs="Calibri"/>
          <w:sz w:val="25"/>
          <w:szCs w:val="25"/>
        </w:rPr>
        <w:t>”</w:t>
      </w:r>
      <w:r w:rsidR="007A5EC8">
        <w:rPr>
          <w:rFonts w:ascii="Calibri" w:eastAsia="Calibri" w:hAnsi="Calibri" w:cs="Calibri"/>
          <w:sz w:val="25"/>
          <w:szCs w:val="25"/>
        </w:rPr>
        <w:t xml:space="preserve">, </w:t>
      </w:r>
      <w:r w:rsidR="0071263B">
        <w:rPr>
          <w:rFonts w:ascii="Calibri" w:eastAsia="Calibri" w:hAnsi="Calibri" w:cs="Calibri"/>
          <w:sz w:val="25"/>
          <w:szCs w:val="25"/>
        </w:rPr>
        <w:t>with opposing views and criticisms with an overall Google Review</w:t>
      </w:r>
      <w:r w:rsidR="0096082E">
        <w:rPr>
          <w:rStyle w:val="FootnoteReference"/>
          <w:rFonts w:ascii="Calibri" w:eastAsia="Calibri" w:hAnsi="Calibri" w:cs="Calibri"/>
          <w:sz w:val="25"/>
          <w:szCs w:val="25"/>
        </w:rPr>
        <w:footnoteReference w:id="17"/>
      </w:r>
      <w:r w:rsidR="0071263B">
        <w:rPr>
          <w:rFonts w:ascii="Calibri" w:eastAsia="Calibri" w:hAnsi="Calibri" w:cs="Calibri"/>
          <w:sz w:val="25"/>
          <w:szCs w:val="25"/>
        </w:rPr>
        <w:t xml:space="preserve"> score of </w:t>
      </w:r>
      <w:r w:rsidR="0096082E">
        <w:rPr>
          <w:rFonts w:ascii="Calibri" w:eastAsia="Calibri" w:hAnsi="Calibri" w:cs="Calibri"/>
          <w:sz w:val="25"/>
          <w:szCs w:val="25"/>
        </w:rPr>
        <w:t>“4.6/</w:t>
      </w:r>
      <w:r w:rsidR="00CB1268">
        <w:rPr>
          <w:rFonts w:ascii="Calibri" w:eastAsia="Calibri" w:hAnsi="Calibri" w:cs="Calibri"/>
          <w:sz w:val="25"/>
          <w:szCs w:val="25"/>
        </w:rPr>
        <w:t>5</w:t>
      </w:r>
      <w:r w:rsidR="00B27BB4">
        <w:rPr>
          <w:rFonts w:ascii="Calibri" w:eastAsia="Calibri" w:hAnsi="Calibri" w:cs="Calibri"/>
          <w:sz w:val="25"/>
          <w:szCs w:val="25"/>
        </w:rPr>
        <w:t xml:space="preserve">”. </w:t>
      </w:r>
    </w:p>
    <w:p w14:paraId="15DA849A" w14:textId="77777777" w:rsidR="00A75D3F" w:rsidRDefault="00A75D3F" w:rsidP="64427060">
      <w:pPr>
        <w:rPr>
          <w:rFonts w:ascii="Calibri" w:eastAsia="Calibri" w:hAnsi="Calibri" w:cs="Calibri"/>
          <w:sz w:val="25"/>
          <w:szCs w:val="25"/>
        </w:rPr>
      </w:pPr>
    </w:p>
    <w:p w14:paraId="2AB57F72" w14:textId="470FD6FF" w:rsidR="00420E56" w:rsidRDefault="000139B8" w:rsidP="64427060">
      <w:pPr>
        <w:rPr>
          <w:rFonts w:ascii="Calibri" w:eastAsia="Calibri" w:hAnsi="Calibri" w:cs="Calibri"/>
          <w:sz w:val="25"/>
          <w:szCs w:val="25"/>
        </w:rPr>
      </w:pPr>
      <w:r>
        <w:rPr>
          <w:rFonts w:ascii="Calibri" w:eastAsia="Calibri" w:hAnsi="Calibri" w:cs="Calibri"/>
          <w:sz w:val="25"/>
          <w:szCs w:val="25"/>
        </w:rPr>
        <w:t>The NHS Website says “</w:t>
      </w:r>
      <w:r w:rsidR="007E145F" w:rsidRPr="007E145F">
        <w:rPr>
          <w:rFonts w:ascii="Calibri" w:eastAsia="Calibri" w:hAnsi="Calibri" w:cs="Calibri"/>
          <w:sz w:val="25"/>
          <w:szCs w:val="25"/>
        </w:rPr>
        <w:t>getting very upset if they do not like a certain taste, smell or sound</w:t>
      </w:r>
      <w:r w:rsidR="007E145F">
        <w:rPr>
          <w:rFonts w:ascii="Calibri" w:eastAsia="Calibri" w:hAnsi="Calibri" w:cs="Calibri"/>
          <w:sz w:val="25"/>
          <w:szCs w:val="25"/>
        </w:rPr>
        <w:t>”, and “</w:t>
      </w:r>
      <w:r w:rsidR="00A35944" w:rsidRPr="00A35944">
        <w:rPr>
          <w:rFonts w:ascii="Calibri" w:eastAsia="Calibri" w:hAnsi="Calibri" w:cs="Calibri"/>
          <w:sz w:val="25"/>
          <w:szCs w:val="25"/>
        </w:rPr>
        <w:t>not talking as much as other children</w:t>
      </w:r>
      <w:r w:rsidR="00A35944">
        <w:rPr>
          <w:rFonts w:ascii="Calibri" w:eastAsia="Calibri" w:hAnsi="Calibri" w:cs="Calibri"/>
          <w:sz w:val="25"/>
          <w:szCs w:val="25"/>
        </w:rPr>
        <w:t xml:space="preserve">”, which can definitely be seen in the film at the beginning. </w:t>
      </w:r>
      <w:r w:rsidR="00FE18B1">
        <w:rPr>
          <w:rFonts w:ascii="Calibri" w:eastAsia="Calibri" w:hAnsi="Calibri" w:cs="Calibri"/>
          <w:sz w:val="25"/>
          <w:szCs w:val="25"/>
        </w:rPr>
        <w:t xml:space="preserve">Autism in </w:t>
      </w:r>
      <w:r w:rsidR="00D479EB">
        <w:rPr>
          <w:rFonts w:ascii="Calibri" w:eastAsia="Calibri" w:hAnsi="Calibri" w:cs="Calibri"/>
          <w:sz w:val="25"/>
          <w:szCs w:val="25"/>
        </w:rPr>
        <w:t>adults</w:t>
      </w:r>
      <w:r w:rsidR="00FE18B1">
        <w:rPr>
          <w:rFonts w:ascii="Calibri" w:eastAsia="Calibri" w:hAnsi="Calibri" w:cs="Calibri"/>
          <w:sz w:val="25"/>
          <w:szCs w:val="25"/>
        </w:rPr>
        <w:t xml:space="preserve"> the NHS</w:t>
      </w:r>
      <w:r w:rsidR="002F6018">
        <w:rPr>
          <w:rStyle w:val="FootnoteReference"/>
          <w:rFonts w:ascii="Calibri" w:eastAsia="Calibri" w:hAnsi="Calibri" w:cs="Calibri"/>
          <w:sz w:val="25"/>
          <w:szCs w:val="25"/>
        </w:rPr>
        <w:footnoteReference w:id="18"/>
      </w:r>
      <w:r w:rsidR="00FE18B1">
        <w:rPr>
          <w:rFonts w:ascii="Calibri" w:eastAsia="Calibri" w:hAnsi="Calibri" w:cs="Calibri"/>
          <w:sz w:val="25"/>
          <w:szCs w:val="25"/>
        </w:rPr>
        <w:t xml:space="preserve"> says “</w:t>
      </w:r>
      <w:r w:rsidR="0078437D" w:rsidRPr="0078437D">
        <w:rPr>
          <w:rFonts w:ascii="Calibri" w:eastAsia="Calibri" w:hAnsi="Calibri" w:cs="Calibri"/>
          <w:sz w:val="25"/>
          <w:szCs w:val="25"/>
        </w:rPr>
        <w:t>getting very anxious about social situations</w:t>
      </w:r>
      <w:r w:rsidR="0078437D">
        <w:rPr>
          <w:rFonts w:ascii="Calibri" w:eastAsia="Calibri" w:hAnsi="Calibri" w:cs="Calibri"/>
          <w:sz w:val="25"/>
          <w:szCs w:val="25"/>
        </w:rPr>
        <w:t xml:space="preserve">” which is definitely not displayed throughout the film, but </w:t>
      </w:r>
      <w:r w:rsidR="002F6018">
        <w:rPr>
          <w:rFonts w:ascii="Calibri" w:eastAsia="Calibri" w:hAnsi="Calibri" w:cs="Calibri"/>
          <w:sz w:val="25"/>
          <w:szCs w:val="25"/>
        </w:rPr>
        <w:t>“</w:t>
      </w:r>
      <w:r w:rsidR="002F6018" w:rsidRPr="002F6018">
        <w:rPr>
          <w:rFonts w:ascii="Calibri" w:eastAsia="Calibri" w:hAnsi="Calibri" w:cs="Calibri"/>
          <w:sz w:val="25"/>
          <w:szCs w:val="25"/>
        </w:rPr>
        <w:t>having the same routine every day and getting very anxious if it changes</w:t>
      </w:r>
      <w:r w:rsidR="002F6018">
        <w:rPr>
          <w:rFonts w:ascii="Calibri" w:eastAsia="Calibri" w:hAnsi="Calibri" w:cs="Calibri"/>
          <w:sz w:val="25"/>
          <w:szCs w:val="25"/>
        </w:rPr>
        <w:t>”</w:t>
      </w:r>
      <w:r w:rsidR="00151677">
        <w:rPr>
          <w:rStyle w:val="FootnoteReference"/>
          <w:rFonts w:ascii="Calibri" w:eastAsia="Calibri" w:hAnsi="Calibri" w:cs="Calibri"/>
          <w:sz w:val="25"/>
          <w:szCs w:val="25"/>
        </w:rPr>
        <w:footnoteReference w:id="19"/>
      </w:r>
      <w:r w:rsidR="00151677">
        <w:rPr>
          <w:rFonts w:ascii="Calibri" w:eastAsia="Calibri" w:hAnsi="Calibri" w:cs="Calibri"/>
          <w:sz w:val="25"/>
          <w:szCs w:val="25"/>
        </w:rPr>
        <w:t xml:space="preserve">, </w:t>
      </w:r>
      <w:r w:rsidR="002F6018">
        <w:rPr>
          <w:rFonts w:ascii="Calibri" w:eastAsia="Calibri" w:hAnsi="Calibri" w:cs="Calibri"/>
          <w:sz w:val="25"/>
          <w:szCs w:val="25"/>
        </w:rPr>
        <w:t xml:space="preserve">which is definitely presented in the film with the character being shown as methodical. </w:t>
      </w:r>
      <w:r w:rsidR="00B27BB4">
        <w:rPr>
          <w:rFonts w:ascii="Calibri" w:eastAsia="Calibri" w:hAnsi="Calibri" w:cs="Calibri"/>
          <w:sz w:val="25"/>
          <w:szCs w:val="25"/>
        </w:rPr>
        <w:t>The film at the beginning was very interesting and well done, the child actor who played the young protagonist really did a great job</w:t>
      </w:r>
      <w:r w:rsidR="00BE26BD">
        <w:rPr>
          <w:rFonts w:ascii="Calibri" w:eastAsia="Calibri" w:hAnsi="Calibri" w:cs="Calibri"/>
          <w:sz w:val="25"/>
          <w:szCs w:val="25"/>
        </w:rPr>
        <w:t xml:space="preserve">, feeling very expressive and believable. But the </w:t>
      </w:r>
      <w:r w:rsidR="00FB2B79">
        <w:rPr>
          <w:rFonts w:ascii="Calibri" w:eastAsia="Calibri" w:hAnsi="Calibri" w:cs="Calibri"/>
          <w:sz w:val="25"/>
          <w:szCs w:val="25"/>
        </w:rPr>
        <w:t>acting</w:t>
      </w:r>
      <w:r w:rsidR="00BE26BD">
        <w:rPr>
          <w:rFonts w:ascii="Calibri" w:eastAsia="Calibri" w:hAnsi="Calibri" w:cs="Calibri"/>
          <w:sz w:val="25"/>
          <w:szCs w:val="25"/>
        </w:rPr>
        <w:t xml:space="preserve"> that Ben Affleck </w:t>
      </w:r>
      <w:r w:rsidR="00BE26BD">
        <w:rPr>
          <w:rFonts w:ascii="Calibri" w:eastAsia="Calibri" w:hAnsi="Calibri" w:cs="Calibri"/>
          <w:sz w:val="25"/>
          <w:szCs w:val="25"/>
        </w:rPr>
        <w:lastRenderedPageBreak/>
        <w:t xml:space="preserve">brought to the role was lacking, </w:t>
      </w:r>
      <w:r w:rsidR="00DA5CDF">
        <w:rPr>
          <w:rFonts w:ascii="Calibri" w:eastAsia="Calibri" w:hAnsi="Calibri" w:cs="Calibri"/>
          <w:sz w:val="25"/>
          <w:szCs w:val="25"/>
        </w:rPr>
        <w:t>for me, not being believable and very difficult to believe he is a “functioning autistic”.</w:t>
      </w:r>
      <w:r w:rsidR="0024401A">
        <w:rPr>
          <w:rFonts w:ascii="Calibri" w:eastAsia="Calibri" w:hAnsi="Calibri" w:cs="Calibri"/>
          <w:sz w:val="25"/>
          <w:szCs w:val="25"/>
        </w:rPr>
        <w:t xml:space="preserve"> </w:t>
      </w:r>
    </w:p>
    <w:p w14:paraId="7A0CFA98" w14:textId="77777777" w:rsidR="00420E56" w:rsidRDefault="00420E56" w:rsidP="64427060">
      <w:pPr>
        <w:rPr>
          <w:rFonts w:ascii="Calibri" w:eastAsia="Calibri" w:hAnsi="Calibri" w:cs="Calibri"/>
          <w:sz w:val="25"/>
          <w:szCs w:val="25"/>
        </w:rPr>
      </w:pPr>
    </w:p>
    <w:p w14:paraId="449FE1B1" w14:textId="6C95B1F0" w:rsidR="008C7504" w:rsidRDefault="008C7504" w:rsidP="64427060">
      <w:pPr>
        <w:rPr>
          <w:rFonts w:ascii="Calibri" w:eastAsia="Calibri" w:hAnsi="Calibri" w:cs="Calibri"/>
          <w:sz w:val="25"/>
          <w:szCs w:val="25"/>
        </w:rPr>
      </w:pPr>
      <w:r>
        <w:rPr>
          <w:rFonts w:ascii="Calibri" w:eastAsia="Calibri" w:hAnsi="Calibri" w:cs="Calibri"/>
          <w:sz w:val="25"/>
          <w:szCs w:val="25"/>
        </w:rPr>
        <w:t xml:space="preserve">. </w:t>
      </w:r>
      <w:r w:rsidR="00E13345" w:rsidRPr="00527C50">
        <w:rPr>
          <w:rFonts w:ascii="Calibri" w:eastAsia="Calibri" w:hAnsi="Calibri" w:cs="Calibri"/>
          <w:b/>
          <w:bCs/>
          <w:i/>
          <w:iCs/>
          <w:sz w:val="25"/>
          <w:szCs w:val="25"/>
        </w:rPr>
        <w:t>Split</w:t>
      </w:r>
      <w:r w:rsidR="00336AFA" w:rsidRPr="00527C50">
        <w:rPr>
          <w:rFonts w:ascii="Calibri" w:eastAsia="Calibri" w:hAnsi="Calibri" w:cs="Calibri"/>
          <w:b/>
          <w:bCs/>
          <w:i/>
          <w:iCs/>
          <w:sz w:val="25"/>
          <w:szCs w:val="25"/>
        </w:rPr>
        <w:t xml:space="preserve"> (2017)</w:t>
      </w:r>
      <w:r w:rsidR="00250C55">
        <w:rPr>
          <w:rStyle w:val="FootnoteReference"/>
          <w:rFonts w:ascii="Calibri" w:eastAsia="Calibri" w:hAnsi="Calibri" w:cs="Calibri"/>
          <w:b/>
          <w:bCs/>
          <w:i/>
          <w:iCs/>
          <w:sz w:val="25"/>
          <w:szCs w:val="25"/>
        </w:rPr>
        <w:footnoteReference w:id="20"/>
      </w:r>
      <w:r w:rsidR="00250C55">
        <w:rPr>
          <w:rFonts w:ascii="Calibri" w:eastAsia="Calibri" w:hAnsi="Calibri" w:cs="Calibri"/>
          <w:b/>
          <w:bCs/>
          <w:i/>
          <w:iCs/>
          <w:sz w:val="25"/>
          <w:szCs w:val="25"/>
        </w:rPr>
        <w:t xml:space="preserve">- </w:t>
      </w:r>
      <w:r w:rsidR="00787560" w:rsidRPr="00787560">
        <w:rPr>
          <w:rFonts w:ascii="Calibri" w:eastAsia="Calibri" w:hAnsi="Calibri" w:cs="Calibri"/>
          <w:sz w:val="25"/>
          <w:szCs w:val="25"/>
        </w:rPr>
        <w:t xml:space="preserve">Split, a 2017 film </w:t>
      </w:r>
      <w:r w:rsidR="007939A1">
        <w:rPr>
          <w:rFonts w:ascii="Calibri" w:eastAsia="Calibri" w:hAnsi="Calibri" w:cs="Calibri"/>
          <w:sz w:val="25"/>
          <w:szCs w:val="25"/>
        </w:rPr>
        <w:t>written and directed</w:t>
      </w:r>
      <w:r w:rsidR="00B82A6B">
        <w:rPr>
          <w:rFonts w:ascii="Calibri" w:eastAsia="Calibri" w:hAnsi="Calibri" w:cs="Calibri"/>
          <w:sz w:val="25"/>
          <w:szCs w:val="25"/>
        </w:rPr>
        <w:t xml:space="preserve"> M. Night </w:t>
      </w:r>
      <w:proofErr w:type="spellStart"/>
      <w:r w:rsidR="00B82A6B">
        <w:rPr>
          <w:rFonts w:ascii="Calibri" w:eastAsia="Calibri" w:hAnsi="Calibri" w:cs="Calibri"/>
          <w:sz w:val="25"/>
          <w:szCs w:val="25"/>
        </w:rPr>
        <w:t>Shyamalan</w:t>
      </w:r>
      <w:proofErr w:type="spellEnd"/>
      <w:r w:rsidR="00B82A6B">
        <w:rPr>
          <w:rFonts w:ascii="Calibri" w:eastAsia="Calibri" w:hAnsi="Calibri" w:cs="Calibri"/>
          <w:sz w:val="25"/>
          <w:szCs w:val="25"/>
        </w:rPr>
        <w:t xml:space="preserve"> is</w:t>
      </w:r>
      <w:r w:rsidR="007939A1">
        <w:rPr>
          <w:rFonts w:ascii="Calibri" w:eastAsia="Calibri" w:hAnsi="Calibri" w:cs="Calibri"/>
          <w:sz w:val="25"/>
          <w:szCs w:val="25"/>
        </w:rPr>
        <w:t xml:space="preserve"> by </w:t>
      </w:r>
      <w:r w:rsidR="00787560" w:rsidRPr="00787560">
        <w:rPr>
          <w:rFonts w:ascii="Calibri" w:eastAsia="Calibri" w:hAnsi="Calibri" w:cs="Calibri"/>
          <w:sz w:val="25"/>
          <w:szCs w:val="25"/>
        </w:rPr>
        <w:t xml:space="preserve">based on the plot of the antagonist being a man with multiple personality disorder. </w:t>
      </w:r>
      <w:r w:rsidR="001874D4">
        <w:rPr>
          <w:rFonts w:ascii="Calibri" w:eastAsia="Calibri" w:hAnsi="Calibri" w:cs="Calibri"/>
          <w:sz w:val="25"/>
          <w:szCs w:val="25"/>
        </w:rPr>
        <w:t>Reviews such as “</w:t>
      </w:r>
      <w:r w:rsidR="001874D4" w:rsidRPr="001874D4">
        <w:rPr>
          <w:rFonts w:ascii="Calibri" w:eastAsia="Calibri" w:hAnsi="Calibri" w:cs="Calibri"/>
          <w:sz w:val="25"/>
          <w:szCs w:val="25"/>
        </w:rPr>
        <w:t>But then there was also exaggeration of the disorder as no one can climb or crawl on wall if they haven't acquired that habit, which is also a little bit unrealistic .</w:t>
      </w:r>
      <w:r w:rsidR="001874D4">
        <w:rPr>
          <w:rFonts w:ascii="Calibri" w:eastAsia="Calibri" w:hAnsi="Calibri" w:cs="Calibri"/>
          <w:sz w:val="25"/>
          <w:szCs w:val="25"/>
        </w:rPr>
        <w:t>”,</w:t>
      </w:r>
      <w:r w:rsidR="009409FD">
        <w:rPr>
          <w:rStyle w:val="FootnoteReference"/>
          <w:rFonts w:ascii="Calibri" w:eastAsia="Calibri" w:hAnsi="Calibri" w:cs="Calibri"/>
          <w:sz w:val="25"/>
          <w:szCs w:val="25"/>
        </w:rPr>
        <w:footnoteReference w:id="21"/>
      </w:r>
      <w:r w:rsidR="001874D4">
        <w:rPr>
          <w:rFonts w:ascii="Calibri" w:eastAsia="Calibri" w:hAnsi="Calibri" w:cs="Calibri"/>
          <w:sz w:val="25"/>
          <w:szCs w:val="25"/>
        </w:rPr>
        <w:t xml:space="preserve"> and “</w:t>
      </w:r>
      <w:r w:rsidR="009409FD" w:rsidRPr="009409FD">
        <w:rPr>
          <w:rFonts w:ascii="Calibri" w:eastAsia="Calibri" w:hAnsi="Calibri" w:cs="Calibri"/>
          <w:sz w:val="25"/>
          <w:szCs w:val="25"/>
        </w:rPr>
        <w:t>He is able to convey a wide range of emotions and mannerisms, making it easy to believe that he is truly multiple people in one.</w:t>
      </w:r>
      <w:r w:rsidR="009409FD">
        <w:rPr>
          <w:rFonts w:ascii="Calibri" w:eastAsia="Calibri" w:hAnsi="Calibri" w:cs="Calibri"/>
          <w:sz w:val="25"/>
          <w:szCs w:val="25"/>
        </w:rPr>
        <w:t>”</w:t>
      </w:r>
      <w:r w:rsidR="00F942D7">
        <w:rPr>
          <w:rStyle w:val="FootnoteReference"/>
          <w:rFonts w:ascii="Calibri" w:eastAsia="Calibri" w:hAnsi="Calibri" w:cs="Calibri"/>
          <w:sz w:val="25"/>
          <w:szCs w:val="25"/>
        </w:rPr>
        <w:footnoteReference w:id="22"/>
      </w:r>
      <w:r w:rsidR="00B665BB">
        <w:rPr>
          <w:rFonts w:ascii="Calibri" w:eastAsia="Calibri" w:hAnsi="Calibri" w:cs="Calibri"/>
          <w:sz w:val="25"/>
          <w:szCs w:val="25"/>
        </w:rPr>
        <w:t xml:space="preserve">. </w:t>
      </w:r>
    </w:p>
    <w:p w14:paraId="53D3748D" w14:textId="63314FAE" w:rsidR="00981E7C" w:rsidRDefault="00B665BB" w:rsidP="64427060">
      <w:pPr>
        <w:rPr>
          <w:rFonts w:ascii="Calibri" w:eastAsia="Calibri" w:hAnsi="Calibri" w:cs="Calibri"/>
          <w:sz w:val="25"/>
          <w:szCs w:val="25"/>
        </w:rPr>
      </w:pPr>
      <w:r>
        <w:rPr>
          <w:rFonts w:ascii="Calibri" w:eastAsia="Calibri" w:hAnsi="Calibri" w:cs="Calibri"/>
          <w:sz w:val="25"/>
          <w:szCs w:val="25"/>
        </w:rPr>
        <w:t xml:space="preserve">There are a multitude of varying opinions of the continuity of this film, some more appreciative than others on James </w:t>
      </w:r>
      <w:proofErr w:type="spellStart"/>
      <w:r>
        <w:rPr>
          <w:rFonts w:ascii="Calibri" w:eastAsia="Calibri" w:hAnsi="Calibri" w:cs="Calibri"/>
          <w:sz w:val="25"/>
          <w:szCs w:val="25"/>
        </w:rPr>
        <w:t>McAvoy’s</w:t>
      </w:r>
      <w:proofErr w:type="spellEnd"/>
      <w:r>
        <w:rPr>
          <w:rFonts w:ascii="Calibri" w:eastAsia="Calibri" w:hAnsi="Calibri" w:cs="Calibri"/>
          <w:sz w:val="25"/>
          <w:szCs w:val="25"/>
        </w:rPr>
        <w:t xml:space="preserve"> performance. In the credits of this film, there was a “Mental Health Advisor” credited with the same director as “The Visit”, he has definitely made an effort to some extent to increase the production value, and facts of the film. The creative intent </w:t>
      </w:r>
      <w:r w:rsidR="001D2036">
        <w:rPr>
          <w:rFonts w:ascii="Calibri" w:eastAsia="Calibri" w:hAnsi="Calibri" w:cs="Calibri"/>
          <w:sz w:val="25"/>
          <w:szCs w:val="25"/>
        </w:rPr>
        <w:t>for the film was based on “</w:t>
      </w:r>
      <w:r w:rsidR="001D2036" w:rsidRPr="001D2036">
        <w:rPr>
          <w:rFonts w:ascii="Calibri" w:eastAsia="Calibri" w:hAnsi="Calibri" w:cs="Calibri"/>
          <w:sz w:val="25"/>
          <w:szCs w:val="25"/>
        </w:rPr>
        <w:t>the life of Billy Milligan, who came to notice as the first person to use his multiple personalities disorder as a defence in the court in the United States of America</w:t>
      </w:r>
      <w:r w:rsidR="001D2036">
        <w:rPr>
          <w:rFonts w:ascii="Calibri" w:eastAsia="Calibri" w:hAnsi="Calibri" w:cs="Calibri"/>
          <w:sz w:val="25"/>
          <w:szCs w:val="25"/>
        </w:rPr>
        <w:t>”</w:t>
      </w:r>
      <w:r w:rsidR="001D2036">
        <w:rPr>
          <w:rStyle w:val="FootnoteReference"/>
          <w:rFonts w:ascii="Calibri" w:eastAsia="Calibri" w:hAnsi="Calibri" w:cs="Calibri"/>
          <w:sz w:val="25"/>
          <w:szCs w:val="25"/>
        </w:rPr>
        <w:footnoteReference w:id="23"/>
      </w:r>
      <w:r w:rsidR="00981E7C">
        <w:rPr>
          <w:rFonts w:ascii="Calibri" w:eastAsia="Calibri" w:hAnsi="Calibri" w:cs="Calibri"/>
          <w:sz w:val="25"/>
          <w:szCs w:val="25"/>
        </w:rPr>
        <w:t xml:space="preserve"> so with the inclusion of real life context and material, a more reflective and refine main character has been produced in the eyes of critics.</w:t>
      </w:r>
    </w:p>
    <w:p w14:paraId="0E5CC890" w14:textId="13C97B08" w:rsidR="00904B09" w:rsidRDefault="00904B09" w:rsidP="64427060">
      <w:pPr>
        <w:rPr>
          <w:rFonts w:ascii="Calibri" w:eastAsia="Calibri" w:hAnsi="Calibri" w:cs="Calibri"/>
          <w:sz w:val="25"/>
          <w:szCs w:val="25"/>
        </w:rPr>
      </w:pPr>
      <w:r>
        <w:rPr>
          <w:rFonts w:ascii="Calibri" w:eastAsia="Calibri" w:hAnsi="Calibri" w:cs="Calibri"/>
          <w:sz w:val="25"/>
          <w:szCs w:val="25"/>
        </w:rPr>
        <w:t>The themes overall, are about duality and how these characters interact with the protagonist. It was a very eery experience having child like characters come from a fully grown man, and how it really served the purpose for the film being a psychological horror/thriller. It did do well in terms of an apt depiction when expressing different emotions, but when the character became bullet proof due to “The Beast” personality was outlandish.</w:t>
      </w:r>
    </w:p>
    <w:p w14:paraId="33A43132" w14:textId="77777777" w:rsidR="005D0EAC" w:rsidRDefault="005D0EAC" w:rsidP="64427060">
      <w:pPr>
        <w:rPr>
          <w:rFonts w:ascii="Calibri" w:eastAsia="Calibri" w:hAnsi="Calibri" w:cs="Calibri"/>
          <w:sz w:val="25"/>
          <w:szCs w:val="25"/>
        </w:rPr>
      </w:pPr>
    </w:p>
    <w:p w14:paraId="6A808F40" w14:textId="2EC3B78F" w:rsidR="00C2167C" w:rsidRDefault="007718E7" w:rsidP="64427060">
      <w:pPr>
        <w:rPr>
          <w:rFonts w:ascii="Calibri" w:eastAsia="Calibri" w:hAnsi="Calibri" w:cs="Calibri"/>
          <w:b/>
          <w:bCs/>
          <w:sz w:val="30"/>
          <w:szCs w:val="30"/>
          <w:u w:val="single"/>
        </w:rPr>
      </w:pPr>
      <w:r w:rsidRPr="009D4877">
        <w:rPr>
          <w:rFonts w:ascii="Calibri" w:eastAsia="Calibri" w:hAnsi="Calibri" w:cs="Calibri"/>
          <w:b/>
          <w:bCs/>
          <w:sz w:val="30"/>
          <w:szCs w:val="30"/>
          <w:u w:val="single"/>
        </w:rPr>
        <w:t>Primary Research: Section 1-</w:t>
      </w:r>
      <w:r w:rsidR="001973FB">
        <w:rPr>
          <w:rStyle w:val="FootnoteReference"/>
          <w:rFonts w:ascii="Calibri" w:eastAsia="Calibri" w:hAnsi="Calibri" w:cs="Calibri"/>
          <w:b/>
          <w:bCs/>
          <w:sz w:val="30"/>
          <w:szCs w:val="30"/>
          <w:u w:val="single"/>
        </w:rPr>
        <w:footnoteReference w:id="24"/>
      </w:r>
    </w:p>
    <w:p w14:paraId="5F0FF4AF" w14:textId="0E5E3941" w:rsidR="00B359A7" w:rsidRDefault="009D4877" w:rsidP="64427060">
      <w:pPr>
        <w:rPr>
          <w:rFonts w:ascii="Calibri" w:eastAsia="Calibri" w:hAnsi="Calibri" w:cs="Calibri"/>
          <w:sz w:val="25"/>
          <w:szCs w:val="25"/>
        </w:rPr>
      </w:pPr>
      <w:r>
        <w:rPr>
          <w:rFonts w:ascii="Calibri" w:eastAsia="Calibri" w:hAnsi="Calibri" w:cs="Calibri"/>
          <w:sz w:val="25"/>
          <w:szCs w:val="25"/>
        </w:rPr>
        <w:t xml:space="preserve">In this section, I interviewed an anonymous source who is clinically diagnosed </w:t>
      </w:r>
      <w:r w:rsidR="00990D31">
        <w:rPr>
          <w:rFonts w:ascii="Calibri" w:eastAsia="Calibri" w:hAnsi="Calibri" w:cs="Calibri"/>
          <w:sz w:val="25"/>
          <w:szCs w:val="25"/>
        </w:rPr>
        <w:t>with ADHD (</w:t>
      </w:r>
      <w:r w:rsidR="00B97222" w:rsidRPr="00B97222">
        <w:rPr>
          <w:rFonts w:ascii="Calibri" w:eastAsia="Calibri" w:hAnsi="Calibri" w:cs="Calibri"/>
          <w:sz w:val="25"/>
          <w:szCs w:val="25"/>
        </w:rPr>
        <w:t>Attention deficit hyperactivity disorder</w:t>
      </w:r>
      <w:r w:rsidR="00B97222">
        <w:rPr>
          <w:rFonts w:ascii="Calibri" w:eastAsia="Calibri" w:hAnsi="Calibri" w:cs="Calibri"/>
          <w:sz w:val="25"/>
          <w:szCs w:val="25"/>
        </w:rPr>
        <w:t>)</w:t>
      </w:r>
      <w:r w:rsidR="00CC3F96">
        <w:rPr>
          <w:rFonts w:ascii="Calibri" w:eastAsia="Calibri" w:hAnsi="Calibri" w:cs="Calibri"/>
          <w:sz w:val="25"/>
          <w:szCs w:val="25"/>
        </w:rPr>
        <w:t>. Who</w:t>
      </w:r>
      <w:r w:rsidR="00425B58">
        <w:rPr>
          <w:rFonts w:ascii="Calibri" w:eastAsia="Calibri" w:hAnsi="Calibri" w:cs="Calibri"/>
          <w:sz w:val="25"/>
          <w:szCs w:val="25"/>
        </w:rPr>
        <w:t xml:space="preserve"> has agreed to participate in my project </w:t>
      </w:r>
      <w:r w:rsidR="00B97222">
        <w:rPr>
          <w:rFonts w:ascii="Calibri" w:eastAsia="Calibri" w:hAnsi="Calibri" w:cs="Calibri"/>
          <w:sz w:val="25"/>
          <w:szCs w:val="25"/>
        </w:rPr>
        <w:t>and</w:t>
      </w:r>
      <w:r w:rsidR="00425B58">
        <w:rPr>
          <w:rFonts w:ascii="Calibri" w:eastAsia="Calibri" w:hAnsi="Calibri" w:cs="Calibri"/>
          <w:sz w:val="25"/>
          <w:szCs w:val="25"/>
        </w:rPr>
        <w:t xml:space="preserve"> agreed to share</w:t>
      </w:r>
      <w:r w:rsidR="00B97222">
        <w:rPr>
          <w:rFonts w:ascii="Calibri" w:eastAsia="Calibri" w:hAnsi="Calibri" w:cs="Calibri"/>
          <w:sz w:val="25"/>
          <w:szCs w:val="25"/>
        </w:rPr>
        <w:t xml:space="preserve"> how his reality has been </w:t>
      </w:r>
      <w:r w:rsidR="00C2167C">
        <w:rPr>
          <w:rFonts w:ascii="Calibri" w:eastAsia="Calibri" w:hAnsi="Calibri" w:cs="Calibri"/>
          <w:sz w:val="25"/>
          <w:szCs w:val="25"/>
        </w:rPr>
        <w:t>effected by the limited understanding of his condition.</w:t>
      </w:r>
      <w:r w:rsidR="00461904">
        <w:rPr>
          <w:rFonts w:ascii="Calibri" w:eastAsia="Calibri" w:hAnsi="Calibri" w:cs="Calibri"/>
          <w:sz w:val="25"/>
          <w:szCs w:val="25"/>
        </w:rPr>
        <w:t xml:space="preserve"> </w:t>
      </w:r>
    </w:p>
    <w:p w14:paraId="553FD7BC" w14:textId="36310C7A" w:rsidR="00D80D55" w:rsidRPr="000B37ED" w:rsidRDefault="00D80D55" w:rsidP="009078A6">
      <w:pPr>
        <w:rPr>
          <w:rFonts w:ascii="Calibri" w:eastAsia="Calibri" w:hAnsi="Calibri" w:cs="Calibri"/>
          <w:b/>
          <w:bCs/>
          <w:i/>
          <w:iCs/>
          <w:sz w:val="26"/>
          <w:szCs w:val="26"/>
        </w:rPr>
      </w:pPr>
      <w:r w:rsidRPr="009078A6">
        <w:rPr>
          <w:rFonts w:ascii="Calibri" w:eastAsia="Calibri" w:hAnsi="Calibri" w:cs="Calibri"/>
          <w:b/>
          <w:bCs/>
          <w:i/>
          <w:iCs/>
          <w:sz w:val="26"/>
          <w:szCs w:val="26"/>
        </w:rPr>
        <w:lastRenderedPageBreak/>
        <w:t xml:space="preserve">How </w:t>
      </w:r>
      <w:r w:rsidR="00E52EB6">
        <w:rPr>
          <w:rFonts w:ascii="Calibri" w:eastAsia="Calibri" w:hAnsi="Calibri" w:cs="Calibri"/>
          <w:b/>
          <w:bCs/>
          <w:i/>
          <w:iCs/>
          <w:sz w:val="26"/>
          <w:szCs w:val="26"/>
        </w:rPr>
        <w:t>a</w:t>
      </w:r>
      <w:r w:rsidRPr="009078A6">
        <w:rPr>
          <w:rFonts w:ascii="Calibri" w:eastAsia="Calibri" w:hAnsi="Calibri" w:cs="Calibri"/>
          <w:b/>
          <w:bCs/>
          <w:i/>
          <w:iCs/>
          <w:sz w:val="26"/>
          <w:szCs w:val="26"/>
        </w:rPr>
        <w:t xml:space="preserve"> lack of understanding of your condition </w:t>
      </w:r>
      <w:r w:rsidR="3BFC51CF" w:rsidRPr="009078A6">
        <w:rPr>
          <w:rFonts w:ascii="Calibri" w:eastAsia="Calibri" w:hAnsi="Calibri" w:cs="Calibri"/>
          <w:b/>
          <w:bCs/>
          <w:i/>
          <w:iCs/>
          <w:sz w:val="26"/>
          <w:szCs w:val="26"/>
        </w:rPr>
        <w:t>affe</w:t>
      </w:r>
      <w:r w:rsidRPr="009078A6">
        <w:rPr>
          <w:rFonts w:ascii="Calibri" w:eastAsia="Calibri" w:hAnsi="Calibri" w:cs="Calibri"/>
          <w:b/>
          <w:bCs/>
          <w:i/>
          <w:iCs/>
          <w:sz w:val="26"/>
          <w:szCs w:val="26"/>
        </w:rPr>
        <w:t>cted your life?</w:t>
      </w:r>
    </w:p>
    <w:p w14:paraId="0C3630AE" w14:textId="77777777" w:rsidR="00D80D55" w:rsidRPr="0028180C" w:rsidRDefault="00D80D55" w:rsidP="00D80D55">
      <w:pPr>
        <w:rPr>
          <w:rFonts w:ascii="Calibri" w:eastAsia="Calibri" w:hAnsi="Calibri" w:cs="Calibri"/>
          <w:sz w:val="26"/>
          <w:szCs w:val="26"/>
        </w:rPr>
      </w:pPr>
      <w:r w:rsidRPr="0028180C">
        <w:rPr>
          <w:rFonts w:ascii="Calibri" w:eastAsia="Calibri" w:hAnsi="Calibri" w:cs="Calibri"/>
          <w:sz w:val="26"/>
          <w:szCs w:val="26"/>
        </w:rPr>
        <w:t>“It has had different effects on me, I am on an ADHD medication that keeps me highly functional but also I find it hard to go to sleep, so friends have often wanted to borrow my medication to help with exams making them think it will make them “smarter”. Of course I have an addiction to the medication as you know, and because of my lack of knowledge I became very dependent often feeling as I don’t have to sleep because of that side effect.”</w:t>
      </w:r>
    </w:p>
    <w:p w14:paraId="226BC64D" w14:textId="77777777" w:rsidR="00D80D55" w:rsidRPr="000B37ED" w:rsidRDefault="00D80D55" w:rsidP="00D80D55">
      <w:pPr>
        <w:rPr>
          <w:rFonts w:ascii="Calibri" w:eastAsia="Calibri" w:hAnsi="Calibri" w:cs="Calibri"/>
          <w:b/>
          <w:bCs/>
          <w:i/>
          <w:iCs/>
          <w:sz w:val="26"/>
          <w:szCs w:val="26"/>
        </w:rPr>
      </w:pPr>
      <w:r w:rsidRPr="000B37ED">
        <w:rPr>
          <w:rFonts w:ascii="Calibri" w:eastAsia="Calibri" w:hAnsi="Calibri" w:cs="Calibri"/>
          <w:b/>
          <w:bCs/>
          <w:i/>
          <w:iCs/>
          <w:sz w:val="26"/>
          <w:szCs w:val="26"/>
        </w:rPr>
        <w:t>How do you see your ADHD?</w:t>
      </w:r>
    </w:p>
    <w:p w14:paraId="5F3C5BA3" w14:textId="071E61DE" w:rsidR="00D80D55" w:rsidRPr="0028180C" w:rsidRDefault="0028180C" w:rsidP="00D80D55">
      <w:pPr>
        <w:rPr>
          <w:rFonts w:ascii="Calibri" w:eastAsia="Calibri" w:hAnsi="Calibri" w:cs="Calibri"/>
          <w:sz w:val="26"/>
          <w:szCs w:val="26"/>
        </w:rPr>
      </w:pPr>
      <w:r>
        <w:rPr>
          <w:rFonts w:ascii="Calibri" w:eastAsia="Calibri" w:hAnsi="Calibri" w:cs="Calibri"/>
          <w:sz w:val="26"/>
          <w:szCs w:val="26"/>
        </w:rPr>
        <w:t>“</w:t>
      </w:r>
      <w:r w:rsidR="00D80D55" w:rsidRPr="0028180C">
        <w:rPr>
          <w:rFonts w:ascii="Calibri" w:eastAsia="Calibri" w:hAnsi="Calibri" w:cs="Calibri"/>
          <w:sz w:val="26"/>
          <w:szCs w:val="26"/>
        </w:rPr>
        <w:t>It’s a superpower, there’s a difference between “</w:t>
      </w:r>
      <w:proofErr w:type="spellStart"/>
      <w:r w:rsidR="00D80D55" w:rsidRPr="0028180C">
        <w:rPr>
          <w:rFonts w:ascii="Calibri" w:eastAsia="Calibri" w:hAnsi="Calibri" w:cs="Calibri"/>
          <w:sz w:val="26"/>
          <w:szCs w:val="26"/>
        </w:rPr>
        <w:t>neurotypicals</w:t>
      </w:r>
      <w:proofErr w:type="spellEnd"/>
      <w:r w:rsidR="00D80D55" w:rsidRPr="0028180C">
        <w:rPr>
          <w:rFonts w:ascii="Calibri" w:eastAsia="Calibri" w:hAnsi="Calibri" w:cs="Calibri"/>
          <w:sz w:val="26"/>
          <w:szCs w:val="26"/>
        </w:rPr>
        <w:t>”, and people with mental illnesses, like people with autism in my experience are stronger than the average person and I definitely feel more smarter than the average person.”</w:t>
      </w:r>
    </w:p>
    <w:p w14:paraId="3AD8A735" w14:textId="77777777" w:rsidR="00D80D55" w:rsidRPr="000B37ED" w:rsidRDefault="00D80D55" w:rsidP="00D80D55">
      <w:pPr>
        <w:rPr>
          <w:rFonts w:ascii="Calibri" w:eastAsia="Calibri" w:hAnsi="Calibri" w:cs="Calibri"/>
          <w:b/>
          <w:bCs/>
          <w:i/>
          <w:iCs/>
          <w:sz w:val="26"/>
          <w:szCs w:val="26"/>
        </w:rPr>
      </w:pPr>
      <w:r w:rsidRPr="000B37ED">
        <w:rPr>
          <w:rFonts w:ascii="Calibri" w:eastAsia="Calibri" w:hAnsi="Calibri" w:cs="Calibri"/>
          <w:b/>
          <w:bCs/>
          <w:i/>
          <w:iCs/>
          <w:sz w:val="26"/>
          <w:szCs w:val="26"/>
        </w:rPr>
        <w:t>What is a neurotypical?</w:t>
      </w:r>
    </w:p>
    <w:p w14:paraId="466B9C4F" w14:textId="16C691B5" w:rsidR="00D80D55" w:rsidRPr="0028180C" w:rsidRDefault="00D80D55" w:rsidP="00D80D55">
      <w:pPr>
        <w:rPr>
          <w:rFonts w:ascii="Calibri" w:eastAsia="Calibri" w:hAnsi="Calibri" w:cs="Calibri"/>
          <w:sz w:val="26"/>
          <w:szCs w:val="26"/>
        </w:rPr>
      </w:pPr>
      <w:r w:rsidRPr="0028180C">
        <w:rPr>
          <w:rFonts w:ascii="Calibri" w:eastAsia="Calibri" w:hAnsi="Calibri" w:cs="Calibri"/>
          <w:sz w:val="26"/>
          <w:szCs w:val="26"/>
        </w:rPr>
        <w:t xml:space="preserve"> “I see </w:t>
      </w:r>
      <w:proofErr w:type="spellStart"/>
      <w:r w:rsidRPr="0028180C">
        <w:rPr>
          <w:rFonts w:ascii="Calibri" w:eastAsia="Calibri" w:hAnsi="Calibri" w:cs="Calibri"/>
          <w:sz w:val="26"/>
          <w:szCs w:val="26"/>
        </w:rPr>
        <w:t>neurotypicals</w:t>
      </w:r>
      <w:proofErr w:type="spellEnd"/>
      <w:r w:rsidRPr="0028180C">
        <w:rPr>
          <w:rFonts w:ascii="Calibri" w:eastAsia="Calibri" w:hAnsi="Calibri" w:cs="Calibri"/>
          <w:sz w:val="26"/>
          <w:szCs w:val="26"/>
        </w:rPr>
        <w:t xml:space="preserve"> as average people with no mental illnesses, they are not as good at life as those with mental disorders as they don’t have the adjusted chemical messengers in their brains. Even though mental disorders are characterised as bad I think they’re evolutionarily traits that differentiate people”.</w:t>
      </w:r>
    </w:p>
    <w:p w14:paraId="610B7026" w14:textId="4022F9DA" w:rsidR="00730FAD" w:rsidRDefault="00D80D55" w:rsidP="64427060">
      <w:pPr>
        <w:rPr>
          <w:rFonts w:ascii="Calibri" w:eastAsia="Calibri" w:hAnsi="Calibri" w:cs="Calibri"/>
          <w:sz w:val="26"/>
          <w:szCs w:val="26"/>
        </w:rPr>
      </w:pPr>
      <w:r w:rsidRPr="0028180C">
        <w:rPr>
          <w:rFonts w:ascii="Calibri" w:eastAsia="Calibri" w:hAnsi="Calibri" w:cs="Calibri"/>
          <w:sz w:val="26"/>
          <w:szCs w:val="26"/>
        </w:rPr>
        <w:t>In my interview, I</w:t>
      </w:r>
      <w:r w:rsidR="00AA0C5F">
        <w:rPr>
          <w:rFonts w:ascii="Calibri" w:eastAsia="Calibri" w:hAnsi="Calibri" w:cs="Calibri"/>
          <w:sz w:val="26"/>
          <w:szCs w:val="26"/>
        </w:rPr>
        <w:t xml:space="preserve">t was good to get an understanding of what someone goes through with a diagnosed condition. It is easy to read </w:t>
      </w:r>
      <w:r w:rsidR="00087E09">
        <w:rPr>
          <w:rFonts w:ascii="Calibri" w:eastAsia="Calibri" w:hAnsi="Calibri" w:cs="Calibri"/>
          <w:sz w:val="26"/>
          <w:szCs w:val="26"/>
        </w:rPr>
        <w:t xml:space="preserve">an article by a health institution and cross reference it with a film. For me, it has been good practice trying to contextualise what someone may feel singularly </w:t>
      </w:r>
      <w:r w:rsidR="00C15C44">
        <w:rPr>
          <w:rFonts w:ascii="Calibri" w:eastAsia="Calibri" w:hAnsi="Calibri" w:cs="Calibri"/>
          <w:sz w:val="26"/>
          <w:szCs w:val="26"/>
        </w:rPr>
        <w:t>instead of a massive group of reviews,</w:t>
      </w:r>
      <w:r w:rsidR="00DF45EA">
        <w:rPr>
          <w:rFonts w:ascii="Calibri" w:eastAsia="Calibri" w:hAnsi="Calibri" w:cs="Calibri"/>
          <w:sz w:val="26"/>
          <w:szCs w:val="26"/>
        </w:rPr>
        <w:t xml:space="preserve"> it really does contextualise </w:t>
      </w:r>
      <w:r w:rsidR="00246CA1">
        <w:rPr>
          <w:rFonts w:ascii="Calibri" w:eastAsia="Calibri" w:hAnsi="Calibri" w:cs="Calibri"/>
          <w:sz w:val="26"/>
          <w:szCs w:val="26"/>
        </w:rPr>
        <w:t>the massive</w:t>
      </w:r>
      <w:r w:rsidR="00DF45EA">
        <w:rPr>
          <w:rFonts w:ascii="Calibri" w:eastAsia="Calibri" w:hAnsi="Calibri" w:cs="Calibri"/>
          <w:sz w:val="26"/>
          <w:szCs w:val="26"/>
        </w:rPr>
        <w:t xml:space="preserve"> numbers of people that are mentally ill</w:t>
      </w:r>
      <w:r w:rsidR="00C15C44">
        <w:rPr>
          <w:rFonts w:ascii="Calibri" w:eastAsia="Calibri" w:hAnsi="Calibri" w:cs="Calibri"/>
          <w:sz w:val="26"/>
          <w:szCs w:val="26"/>
        </w:rPr>
        <w:t xml:space="preserve">. </w:t>
      </w:r>
      <w:r w:rsidR="00220C9C">
        <w:rPr>
          <w:rFonts w:ascii="Calibri" w:eastAsia="Calibri" w:hAnsi="Calibri" w:cs="Calibri"/>
          <w:sz w:val="26"/>
          <w:szCs w:val="26"/>
        </w:rPr>
        <w:t>I think you can definitely draw observations on how more considered study can effect someone’s views on a subject.</w:t>
      </w:r>
    </w:p>
    <w:p w14:paraId="64B73094" w14:textId="62CF902E" w:rsidR="00220C9C" w:rsidRDefault="00220C9C" w:rsidP="64427060">
      <w:pPr>
        <w:rPr>
          <w:rFonts w:ascii="Calibri" w:eastAsia="Calibri" w:hAnsi="Calibri" w:cs="Calibri"/>
          <w:sz w:val="26"/>
          <w:szCs w:val="26"/>
        </w:rPr>
      </w:pPr>
    </w:p>
    <w:p w14:paraId="4FDB1C90" w14:textId="2CAED3F3" w:rsidR="00220C9C" w:rsidRDefault="00220C9C" w:rsidP="64427060">
      <w:pPr>
        <w:rPr>
          <w:rFonts w:ascii="Calibri" w:eastAsia="Calibri" w:hAnsi="Calibri" w:cs="Calibri"/>
          <w:sz w:val="26"/>
          <w:szCs w:val="26"/>
        </w:rPr>
      </w:pPr>
      <w:r>
        <w:rPr>
          <w:rFonts w:ascii="Calibri" w:eastAsia="Calibri" w:hAnsi="Calibri" w:cs="Calibri"/>
          <w:sz w:val="26"/>
          <w:szCs w:val="26"/>
        </w:rPr>
        <w:t xml:space="preserve">In addition, </w:t>
      </w:r>
      <w:r w:rsidR="00246CA1">
        <w:rPr>
          <w:rFonts w:ascii="Calibri" w:eastAsia="Calibri" w:hAnsi="Calibri" w:cs="Calibri"/>
          <w:sz w:val="26"/>
          <w:szCs w:val="26"/>
        </w:rPr>
        <w:t xml:space="preserve">it is easy to lose track of how the massive figure referenced at the start of the project. </w:t>
      </w:r>
      <w:r w:rsidR="0028230D">
        <w:rPr>
          <w:rFonts w:ascii="Calibri" w:eastAsia="Calibri" w:hAnsi="Calibri" w:cs="Calibri"/>
          <w:sz w:val="26"/>
          <w:szCs w:val="26"/>
        </w:rPr>
        <w:t xml:space="preserve">Understanding that this isn’t just a number but millions of singular real life people who are influenced and </w:t>
      </w:r>
      <w:r w:rsidR="00732814">
        <w:rPr>
          <w:rFonts w:ascii="Calibri" w:eastAsia="Calibri" w:hAnsi="Calibri" w:cs="Calibri"/>
          <w:sz w:val="26"/>
          <w:szCs w:val="26"/>
        </w:rPr>
        <w:t>have these ailments.</w:t>
      </w:r>
    </w:p>
    <w:p w14:paraId="388E6455" w14:textId="49ABD836" w:rsidR="001F6831" w:rsidRDefault="001F6831" w:rsidP="64427060">
      <w:pPr>
        <w:rPr>
          <w:rFonts w:ascii="Calibri" w:eastAsia="Calibri" w:hAnsi="Calibri" w:cs="Calibri"/>
          <w:sz w:val="26"/>
          <w:szCs w:val="26"/>
        </w:rPr>
      </w:pPr>
    </w:p>
    <w:p w14:paraId="22A6D1E0" w14:textId="77777777" w:rsidR="00C7452E" w:rsidRPr="00C7452E" w:rsidRDefault="00C7452E" w:rsidP="00C7452E">
      <w:pPr>
        <w:rPr>
          <w:rFonts w:ascii="Calibri" w:eastAsia="Calibri" w:hAnsi="Calibri" w:cs="Calibri"/>
          <w:sz w:val="26"/>
          <w:szCs w:val="26"/>
        </w:rPr>
      </w:pPr>
      <w:r w:rsidRPr="00C7452E">
        <w:rPr>
          <w:rFonts w:ascii="Calibri" w:eastAsia="Calibri" w:hAnsi="Calibri" w:cs="Calibri"/>
          <w:sz w:val="26"/>
          <w:szCs w:val="26"/>
        </w:rPr>
        <w:t>Interview with Damien George PHD:</w:t>
      </w:r>
    </w:p>
    <w:p w14:paraId="74CE5597" w14:textId="77777777" w:rsidR="00C7452E" w:rsidRPr="00C7452E" w:rsidRDefault="00C7452E" w:rsidP="00C7452E">
      <w:pPr>
        <w:rPr>
          <w:rFonts w:ascii="Calibri" w:eastAsia="Calibri" w:hAnsi="Calibri" w:cs="Calibri"/>
          <w:sz w:val="26"/>
          <w:szCs w:val="26"/>
        </w:rPr>
      </w:pPr>
    </w:p>
    <w:p w14:paraId="40CE376C" w14:textId="4CE458A5" w:rsidR="00C462B6" w:rsidRPr="00C462B6" w:rsidRDefault="00C7452E" w:rsidP="00C462B6">
      <w:pPr>
        <w:rPr>
          <w:rFonts w:ascii="Calibri" w:eastAsia="Calibri" w:hAnsi="Calibri" w:cs="Calibri"/>
          <w:sz w:val="26"/>
          <w:szCs w:val="26"/>
        </w:rPr>
      </w:pPr>
      <w:r w:rsidRPr="00C7452E">
        <w:rPr>
          <w:rFonts w:ascii="Calibri" w:eastAsia="Calibri" w:hAnsi="Calibri" w:cs="Calibri"/>
          <w:sz w:val="26"/>
          <w:szCs w:val="26"/>
        </w:rPr>
        <w:t xml:space="preserve">Damien George is a Carmarthen based psychologist, as a class we had 3 sessions with Damien to discuss ideas and ask questions about his practice, while also operating these sessions like actual therapy. </w:t>
      </w:r>
      <w:r w:rsidR="00C462B6" w:rsidRPr="00C462B6">
        <w:rPr>
          <w:rFonts w:ascii="Calibri" w:eastAsia="Calibri" w:hAnsi="Calibri" w:cs="Calibri"/>
          <w:sz w:val="26"/>
          <w:szCs w:val="26"/>
        </w:rPr>
        <w:t xml:space="preserve">After having a 1 to 1 meeting after the sessions I got to ask questions relating to my portfolio. Damien has had a professional life in </w:t>
      </w:r>
      <w:r w:rsidR="00C462B6" w:rsidRPr="00C462B6">
        <w:rPr>
          <w:rFonts w:ascii="Calibri" w:eastAsia="Calibri" w:hAnsi="Calibri" w:cs="Calibri"/>
          <w:sz w:val="26"/>
          <w:szCs w:val="26"/>
        </w:rPr>
        <w:lastRenderedPageBreak/>
        <w:t>the BBC as a editor and producer for multiple years before becoming a practising therapist.</w:t>
      </w:r>
    </w:p>
    <w:p w14:paraId="4230FAC8" w14:textId="77777777" w:rsidR="00C462B6" w:rsidRPr="00C462B6" w:rsidRDefault="00C462B6" w:rsidP="00C462B6">
      <w:pPr>
        <w:rPr>
          <w:rFonts w:ascii="Calibri" w:eastAsia="Calibri" w:hAnsi="Calibri" w:cs="Calibri"/>
          <w:sz w:val="26"/>
          <w:szCs w:val="26"/>
        </w:rPr>
      </w:pPr>
    </w:p>
    <w:p w14:paraId="6C11AE9C" w14:textId="0A193FE4" w:rsidR="00C462B6" w:rsidRPr="0051141D" w:rsidRDefault="00C462B6" w:rsidP="0051141D">
      <w:pPr>
        <w:pStyle w:val="ListParagraph"/>
        <w:numPr>
          <w:ilvl w:val="0"/>
          <w:numId w:val="1"/>
        </w:numPr>
        <w:rPr>
          <w:rFonts w:ascii="Calibri" w:eastAsia="Calibri" w:hAnsi="Calibri" w:cs="Calibri"/>
          <w:b/>
          <w:bCs/>
          <w:sz w:val="26"/>
          <w:szCs w:val="26"/>
        </w:rPr>
      </w:pPr>
      <w:r w:rsidRPr="0051141D">
        <w:rPr>
          <w:rFonts w:ascii="Calibri" w:eastAsia="Calibri" w:hAnsi="Calibri" w:cs="Calibri"/>
          <w:b/>
          <w:bCs/>
          <w:sz w:val="26"/>
          <w:szCs w:val="26"/>
        </w:rPr>
        <w:t>How do you find mental health representation in the industry?</w:t>
      </w:r>
    </w:p>
    <w:p w14:paraId="7D647C59" w14:textId="77777777" w:rsidR="00C462B6" w:rsidRPr="0051141D" w:rsidRDefault="00C462B6" w:rsidP="00C462B6">
      <w:pPr>
        <w:rPr>
          <w:rFonts w:ascii="Calibri" w:eastAsia="Calibri" w:hAnsi="Calibri" w:cs="Calibri"/>
          <w:i/>
          <w:iCs/>
          <w:sz w:val="26"/>
          <w:szCs w:val="26"/>
        </w:rPr>
      </w:pPr>
      <w:r w:rsidRPr="0051141D">
        <w:rPr>
          <w:rFonts w:ascii="Calibri" w:eastAsia="Calibri" w:hAnsi="Calibri" w:cs="Calibri"/>
          <w:i/>
          <w:iCs/>
          <w:sz w:val="26"/>
          <w:szCs w:val="26"/>
        </w:rPr>
        <w:t>“Mental health in the industry is ignored. The show must go on”.</w:t>
      </w:r>
    </w:p>
    <w:p w14:paraId="00F6D567" w14:textId="1D6D57A2" w:rsidR="00C462B6" w:rsidRPr="0051141D" w:rsidRDefault="00C462B6" w:rsidP="0051141D">
      <w:pPr>
        <w:pStyle w:val="ListParagraph"/>
        <w:numPr>
          <w:ilvl w:val="0"/>
          <w:numId w:val="1"/>
        </w:numPr>
        <w:rPr>
          <w:rFonts w:ascii="Calibri" w:eastAsia="Calibri" w:hAnsi="Calibri" w:cs="Calibri"/>
          <w:b/>
          <w:bCs/>
          <w:sz w:val="26"/>
          <w:szCs w:val="26"/>
        </w:rPr>
      </w:pPr>
      <w:r w:rsidRPr="0051141D">
        <w:rPr>
          <w:rFonts w:ascii="Calibri" w:eastAsia="Calibri" w:hAnsi="Calibri" w:cs="Calibri"/>
          <w:b/>
          <w:bCs/>
          <w:sz w:val="26"/>
          <w:szCs w:val="26"/>
        </w:rPr>
        <w:t>Do you think the industry is progressing?</w:t>
      </w:r>
    </w:p>
    <w:p w14:paraId="18658FF6" w14:textId="097CCB8D" w:rsidR="00C462B6" w:rsidRPr="0051141D" w:rsidRDefault="00C462B6" w:rsidP="00C462B6">
      <w:pPr>
        <w:rPr>
          <w:rFonts w:ascii="Calibri" w:eastAsia="Calibri" w:hAnsi="Calibri" w:cs="Calibri"/>
          <w:i/>
          <w:iCs/>
          <w:sz w:val="26"/>
          <w:szCs w:val="26"/>
        </w:rPr>
      </w:pPr>
      <w:r w:rsidRPr="0051141D">
        <w:rPr>
          <w:rFonts w:ascii="Calibri" w:eastAsia="Calibri" w:hAnsi="Calibri" w:cs="Calibri"/>
          <w:i/>
          <w:iCs/>
          <w:sz w:val="26"/>
          <w:szCs w:val="26"/>
        </w:rPr>
        <w:t>“ It’s progressing now, but still has a long way to go.”</w:t>
      </w:r>
      <w:r w:rsidR="008B7DD1" w:rsidRPr="0051141D">
        <w:rPr>
          <w:rStyle w:val="FootnoteReference"/>
          <w:rFonts w:ascii="Calibri" w:eastAsia="Calibri" w:hAnsi="Calibri" w:cs="Calibri"/>
          <w:i/>
          <w:iCs/>
          <w:sz w:val="26"/>
          <w:szCs w:val="26"/>
        </w:rPr>
        <w:footnoteReference w:id="25"/>
      </w:r>
    </w:p>
    <w:p w14:paraId="54610C56" w14:textId="77777777" w:rsidR="00133964" w:rsidRDefault="00133964" w:rsidP="00185B70">
      <w:pPr>
        <w:rPr>
          <w:rFonts w:ascii="Calibri" w:eastAsia="Calibri" w:hAnsi="Calibri" w:cs="Calibri"/>
          <w:sz w:val="26"/>
          <w:szCs w:val="26"/>
        </w:rPr>
      </w:pPr>
    </w:p>
    <w:p w14:paraId="44CA41E1" w14:textId="747238A6" w:rsidR="00185B70" w:rsidRPr="00185B70" w:rsidRDefault="00F06226" w:rsidP="00185B70">
      <w:pPr>
        <w:rPr>
          <w:rFonts w:ascii="Calibri" w:eastAsia="Calibri" w:hAnsi="Calibri" w:cs="Calibri"/>
          <w:sz w:val="26"/>
          <w:szCs w:val="26"/>
        </w:rPr>
      </w:pPr>
      <w:r>
        <w:rPr>
          <w:rFonts w:ascii="Calibri" w:eastAsia="Calibri" w:hAnsi="Calibri" w:cs="Calibri"/>
          <w:sz w:val="26"/>
          <w:szCs w:val="26"/>
        </w:rPr>
        <w:t xml:space="preserve">Trying to show a synthesis of understanding in this research, I think the </w:t>
      </w:r>
      <w:r w:rsidR="00F265B4">
        <w:rPr>
          <w:rFonts w:ascii="Calibri" w:eastAsia="Calibri" w:hAnsi="Calibri" w:cs="Calibri"/>
          <w:sz w:val="26"/>
          <w:szCs w:val="26"/>
        </w:rPr>
        <w:t xml:space="preserve">interview with Damien George to be particularly useful. It is definitely the best piece of evidence I have to make the point that the arts can </w:t>
      </w:r>
      <w:r w:rsidR="00452D92">
        <w:rPr>
          <w:rFonts w:ascii="Calibri" w:eastAsia="Calibri" w:hAnsi="Calibri" w:cs="Calibri"/>
          <w:sz w:val="26"/>
          <w:szCs w:val="26"/>
        </w:rPr>
        <w:t xml:space="preserve">have the potential to damage those involved. </w:t>
      </w:r>
      <w:r w:rsidR="00133964">
        <w:rPr>
          <w:rFonts w:ascii="Calibri" w:eastAsia="Calibri" w:hAnsi="Calibri" w:cs="Calibri"/>
          <w:sz w:val="26"/>
          <w:szCs w:val="26"/>
        </w:rPr>
        <w:t xml:space="preserve">From the point of Damien, this can clearly be seen as an issue of </w:t>
      </w:r>
      <w:r w:rsidR="00E94E05">
        <w:rPr>
          <w:rFonts w:ascii="Calibri" w:eastAsia="Calibri" w:hAnsi="Calibri" w:cs="Calibri"/>
          <w:sz w:val="26"/>
          <w:szCs w:val="26"/>
        </w:rPr>
        <w:t>not taking the time to hire, or reflect on the correct ways to go about making sure mental health practices are correct and well done in the industry.</w:t>
      </w:r>
    </w:p>
    <w:p w14:paraId="5FA6B4BE" w14:textId="77777777" w:rsidR="00732814" w:rsidRDefault="00732814" w:rsidP="00C7452E">
      <w:pPr>
        <w:rPr>
          <w:rFonts w:ascii="Calibri" w:eastAsia="Calibri" w:hAnsi="Calibri" w:cs="Calibri"/>
          <w:sz w:val="26"/>
          <w:szCs w:val="26"/>
        </w:rPr>
      </w:pPr>
    </w:p>
    <w:p w14:paraId="2908D573" w14:textId="4A05E81E" w:rsidR="00C7452E" w:rsidRPr="00C7452E" w:rsidRDefault="00C7452E" w:rsidP="00C7452E">
      <w:pPr>
        <w:rPr>
          <w:rFonts w:ascii="Calibri" w:eastAsia="Calibri" w:hAnsi="Calibri" w:cs="Calibri"/>
          <w:sz w:val="26"/>
          <w:szCs w:val="26"/>
        </w:rPr>
      </w:pPr>
      <w:r w:rsidRPr="00904B09">
        <w:rPr>
          <w:rFonts w:ascii="Calibri" w:eastAsia="Calibri" w:hAnsi="Calibri" w:cs="Calibri"/>
          <w:b/>
          <w:bCs/>
          <w:sz w:val="26"/>
          <w:szCs w:val="26"/>
          <w:u w:val="single"/>
        </w:rPr>
        <w:t>Collaboration</w:t>
      </w:r>
      <w:r w:rsidRPr="00C7452E">
        <w:rPr>
          <w:rFonts w:ascii="Calibri" w:eastAsia="Calibri" w:hAnsi="Calibri" w:cs="Calibri"/>
          <w:sz w:val="26"/>
          <w:szCs w:val="26"/>
        </w:rPr>
        <w:t>:</w:t>
      </w:r>
    </w:p>
    <w:p w14:paraId="60926675" w14:textId="22F6A8B4" w:rsidR="001F6831" w:rsidRDefault="00C7452E" w:rsidP="64427060">
      <w:pPr>
        <w:rPr>
          <w:rFonts w:ascii="Calibri" w:eastAsia="Calibri" w:hAnsi="Calibri" w:cs="Calibri"/>
          <w:sz w:val="26"/>
          <w:szCs w:val="26"/>
        </w:rPr>
      </w:pPr>
      <w:r w:rsidRPr="00C7452E">
        <w:rPr>
          <w:rFonts w:ascii="Calibri" w:eastAsia="Calibri" w:hAnsi="Calibri" w:cs="Calibri"/>
          <w:sz w:val="26"/>
          <w:szCs w:val="26"/>
        </w:rPr>
        <w:t>Seeing how this</w:t>
      </w:r>
      <w:r w:rsidR="00CA77BC">
        <w:rPr>
          <w:rFonts w:ascii="Calibri" w:eastAsia="Calibri" w:hAnsi="Calibri" w:cs="Calibri"/>
          <w:sz w:val="26"/>
          <w:szCs w:val="26"/>
        </w:rPr>
        <w:t xml:space="preserve"> document </w:t>
      </w:r>
      <w:r w:rsidRPr="00C7452E">
        <w:rPr>
          <w:rFonts w:ascii="Calibri" w:eastAsia="Calibri" w:hAnsi="Calibri" w:cs="Calibri"/>
          <w:sz w:val="26"/>
          <w:szCs w:val="26"/>
        </w:rPr>
        <w:t>is to analyse mental illness representation in media I decided to collaborate with someone outside of my course to get a differing opinion on work.</w:t>
      </w:r>
      <w:r w:rsidR="00395998">
        <w:rPr>
          <w:rFonts w:ascii="Calibri" w:eastAsia="Calibri" w:hAnsi="Calibri" w:cs="Calibri"/>
          <w:sz w:val="26"/>
          <w:szCs w:val="26"/>
        </w:rPr>
        <w:t xml:space="preserve"> </w:t>
      </w:r>
      <w:r w:rsidR="004F0C00" w:rsidRPr="004F0C00">
        <w:rPr>
          <w:rFonts w:ascii="Calibri" w:eastAsia="Calibri" w:hAnsi="Calibri" w:cs="Calibri"/>
          <w:sz w:val="26"/>
          <w:szCs w:val="26"/>
        </w:rPr>
        <w:t>I have collaborated with Meg Morgan, a photography and VR student. Having dyslexia she also felt like it was important to have just representation of mental health in media. To collaborate we both have analysed multiple different media to see how they depict their own representation of mental health issues.</w:t>
      </w:r>
    </w:p>
    <w:p w14:paraId="608B86D8" w14:textId="77777777" w:rsidR="002D0F74" w:rsidRDefault="002D0F74" w:rsidP="00287830">
      <w:pPr>
        <w:rPr>
          <w:rFonts w:ascii="Calibri" w:eastAsia="Calibri" w:hAnsi="Calibri" w:cs="Calibri"/>
          <w:sz w:val="26"/>
          <w:szCs w:val="26"/>
        </w:rPr>
      </w:pPr>
    </w:p>
    <w:p w14:paraId="36AB3F69" w14:textId="1B066CE0" w:rsidR="00287830" w:rsidRPr="00287830" w:rsidRDefault="00287830" w:rsidP="00287830">
      <w:pPr>
        <w:rPr>
          <w:rFonts w:ascii="Calibri" w:eastAsia="Calibri" w:hAnsi="Calibri" w:cs="Calibri"/>
          <w:sz w:val="26"/>
          <w:szCs w:val="26"/>
        </w:rPr>
      </w:pPr>
      <w:r w:rsidRPr="00287830">
        <w:rPr>
          <w:rFonts w:ascii="Calibri" w:eastAsia="Calibri" w:hAnsi="Calibri" w:cs="Calibri"/>
          <w:sz w:val="26"/>
          <w:szCs w:val="26"/>
        </w:rPr>
        <w:t xml:space="preserve">American Psycho: </w:t>
      </w:r>
    </w:p>
    <w:p w14:paraId="62AC77EF" w14:textId="77777777" w:rsidR="00287830" w:rsidRPr="00287830" w:rsidRDefault="00287830" w:rsidP="00287830">
      <w:pPr>
        <w:rPr>
          <w:rFonts w:ascii="Calibri" w:eastAsia="Calibri" w:hAnsi="Calibri" w:cs="Calibri"/>
          <w:sz w:val="26"/>
          <w:szCs w:val="26"/>
        </w:rPr>
      </w:pPr>
    </w:p>
    <w:p w14:paraId="0161AFAA" w14:textId="5F4E2462" w:rsidR="00287830" w:rsidRDefault="00287830" w:rsidP="64427060">
      <w:pPr>
        <w:rPr>
          <w:rFonts w:ascii="Calibri" w:eastAsia="Calibri" w:hAnsi="Calibri" w:cs="Calibri"/>
          <w:sz w:val="26"/>
          <w:szCs w:val="26"/>
        </w:rPr>
      </w:pPr>
      <w:r w:rsidRPr="00287830">
        <w:rPr>
          <w:rFonts w:ascii="Calibri" w:eastAsia="Calibri" w:hAnsi="Calibri" w:cs="Calibri"/>
          <w:sz w:val="26"/>
          <w:szCs w:val="26"/>
        </w:rPr>
        <w:t>American</w:t>
      </w:r>
      <w:r w:rsidR="007B3E60">
        <w:rPr>
          <w:rFonts w:ascii="Calibri" w:eastAsia="Calibri" w:hAnsi="Calibri" w:cs="Calibri"/>
          <w:sz w:val="26"/>
          <w:szCs w:val="26"/>
        </w:rPr>
        <w:t xml:space="preserve"> Psycho,</w:t>
      </w:r>
      <w:r w:rsidRPr="00287830">
        <w:rPr>
          <w:rFonts w:ascii="Calibri" w:eastAsia="Calibri" w:hAnsi="Calibri" w:cs="Calibri"/>
          <w:sz w:val="26"/>
          <w:szCs w:val="26"/>
        </w:rPr>
        <w:t xml:space="preserve"> was </w:t>
      </w:r>
      <w:r w:rsidR="00947079">
        <w:rPr>
          <w:rFonts w:ascii="Calibri" w:eastAsia="Calibri" w:hAnsi="Calibri" w:cs="Calibri"/>
          <w:sz w:val="26"/>
          <w:szCs w:val="26"/>
        </w:rPr>
        <w:t>produced in 2000</w:t>
      </w:r>
      <w:r w:rsidR="00AE590D">
        <w:rPr>
          <w:rStyle w:val="FootnoteReference"/>
          <w:rFonts w:ascii="Calibri" w:eastAsia="Calibri" w:hAnsi="Calibri" w:cs="Calibri"/>
          <w:sz w:val="26"/>
          <w:szCs w:val="26"/>
        </w:rPr>
        <w:footnoteReference w:id="26"/>
      </w:r>
      <w:r w:rsidRPr="00287830">
        <w:rPr>
          <w:rFonts w:ascii="Calibri" w:eastAsia="Calibri" w:hAnsi="Calibri" w:cs="Calibri"/>
          <w:sz w:val="26"/>
          <w:szCs w:val="26"/>
        </w:rPr>
        <w:t xml:space="preserve">, After </w:t>
      </w:r>
      <w:r w:rsidR="00947079">
        <w:rPr>
          <w:rFonts w:ascii="Calibri" w:eastAsia="Calibri" w:hAnsi="Calibri" w:cs="Calibri"/>
          <w:sz w:val="26"/>
          <w:szCs w:val="26"/>
        </w:rPr>
        <w:t>watching the film,</w:t>
      </w:r>
      <w:r w:rsidRPr="00287830">
        <w:rPr>
          <w:rFonts w:ascii="Calibri" w:eastAsia="Calibri" w:hAnsi="Calibri" w:cs="Calibri"/>
          <w:sz w:val="26"/>
          <w:szCs w:val="26"/>
        </w:rPr>
        <w:t xml:space="preserve"> both me and Meg both found the character</w:t>
      </w:r>
      <w:r w:rsidR="003C0AD7">
        <w:rPr>
          <w:rFonts w:ascii="Calibri" w:eastAsia="Calibri" w:hAnsi="Calibri" w:cs="Calibri"/>
          <w:sz w:val="26"/>
          <w:szCs w:val="26"/>
        </w:rPr>
        <w:t xml:space="preserve"> of Patrick Bateman</w:t>
      </w:r>
      <w:r w:rsidRPr="00287830">
        <w:rPr>
          <w:rFonts w:ascii="Calibri" w:eastAsia="Calibri" w:hAnsi="Calibri" w:cs="Calibri"/>
          <w:sz w:val="26"/>
          <w:szCs w:val="26"/>
        </w:rPr>
        <w:t xml:space="preserve"> to be reprehensible</w:t>
      </w:r>
      <w:r w:rsidR="00342FA2">
        <w:rPr>
          <w:rFonts w:ascii="Calibri" w:eastAsia="Calibri" w:hAnsi="Calibri" w:cs="Calibri"/>
          <w:sz w:val="26"/>
          <w:szCs w:val="26"/>
        </w:rPr>
        <w:t xml:space="preserve">. </w:t>
      </w:r>
      <w:r w:rsidRPr="00287830">
        <w:rPr>
          <w:rFonts w:ascii="Calibri" w:eastAsia="Calibri" w:hAnsi="Calibri" w:cs="Calibri"/>
          <w:sz w:val="26"/>
          <w:szCs w:val="26"/>
        </w:rPr>
        <w:t>We both felt the Character of Patrick Bateman, was very similar in characteristics of a psychopath “Someone with antisocial personality disorder will typically be manipulative, deceitful and reckless, and will not care for other people's feelings.</w:t>
      </w:r>
      <w:r w:rsidR="00171D93">
        <w:rPr>
          <w:rFonts w:ascii="Calibri" w:eastAsia="Calibri" w:hAnsi="Calibri" w:cs="Calibri"/>
          <w:sz w:val="26"/>
          <w:szCs w:val="26"/>
        </w:rPr>
        <w:t xml:space="preserve"> </w:t>
      </w:r>
      <w:r w:rsidR="002652EA" w:rsidRPr="002652EA">
        <w:rPr>
          <w:rFonts w:ascii="Calibri" w:eastAsia="Calibri" w:hAnsi="Calibri" w:cs="Calibri"/>
          <w:sz w:val="26"/>
          <w:szCs w:val="26"/>
        </w:rPr>
        <w:t xml:space="preserve">Psychopaths are </w:t>
      </w:r>
      <w:r w:rsidR="002652EA" w:rsidRPr="002652EA">
        <w:rPr>
          <w:rFonts w:ascii="Calibri" w:eastAsia="Calibri" w:hAnsi="Calibri" w:cs="Calibri"/>
          <w:sz w:val="26"/>
          <w:szCs w:val="26"/>
        </w:rPr>
        <w:lastRenderedPageBreak/>
        <w:t>considered to have a severe form of antisocial personality disorder.</w:t>
      </w:r>
      <w:r w:rsidR="002652EA">
        <w:rPr>
          <w:rFonts w:ascii="Calibri" w:eastAsia="Calibri" w:hAnsi="Calibri" w:cs="Calibri"/>
          <w:sz w:val="26"/>
          <w:szCs w:val="26"/>
        </w:rPr>
        <w:t xml:space="preserve">” </w:t>
      </w:r>
      <w:r w:rsidRPr="00287830">
        <w:rPr>
          <w:rFonts w:ascii="Calibri" w:eastAsia="Calibri" w:hAnsi="Calibri" w:cs="Calibri"/>
          <w:sz w:val="26"/>
          <w:szCs w:val="26"/>
        </w:rPr>
        <w:t>NHS 2022</w:t>
      </w:r>
      <w:r w:rsidR="00AC1C7D">
        <w:rPr>
          <w:rStyle w:val="FootnoteReference"/>
          <w:rFonts w:ascii="Calibri" w:eastAsia="Calibri" w:hAnsi="Calibri" w:cs="Calibri"/>
          <w:sz w:val="26"/>
          <w:szCs w:val="26"/>
        </w:rPr>
        <w:footnoteReference w:id="27"/>
      </w:r>
      <w:r w:rsidRPr="00287830">
        <w:rPr>
          <w:rFonts w:ascii="Calibri" w:eastAsia="Calibri" w:hAnsi="Calibri" w:cs="Calibri"/>
          <w:sz w:val="26"/>
          <w:szCs w:val="26"/>
        </w:rPr>
        <w:t>.</w:t>
      </w:r>
      <w:r w:rsidR="00FB35D6">
        <w:rPr>
          <w:rFonts w:ascii="Calibri" w:eastAsia="Calibri" w:hAnsi="Calibri" w:cs="Calibri"/>
          <w:sz w:val="26"/>
          <w:szCs w:val="26"/>
        </w:rPr>
        <w:t xml:space="preserve"> </w:t>
      </w:r>
      <w:r w:rsidR="00947079">
        <w:rPr>
          <w:rFonts w:ascii="Calibri" w:eastAsia="Calibri" w:hAnsi="Calibri" w:cs="Calibri"/>
          <w:sz w:val="26"/>
          <w:szCs w:val="26"/>
        </w:rPr>
        <w:t>Looking into reviews for the film</w:t>
      </w:r>
      <w:r w:rsidR="00A454EC">
        <w:rPr>
          <w:rFonts w:ascii="Calibri" w:eastAsia="Calibri" w:hAnsi="Calibri" w:cs="Calibri"/>
          <w:sz w:val="26"/>
          <w:szCs w:val="26"/>
        </w:rPr>
        <w:t xml:space="preserve"> such as “</w:t>
      </w:r>
      <w:r w:rsidR="00A454EC" w:rsidRPr="00A454EC">
        <w:rPr>
          <w:rFonts w:ascii="Calibri" w:eastAsia="Calibri" w:hAnsi="Calibri" w:cs="Calibri"/>
          <w:sz w:val="26"/>
          <w:szCs w:val="26"/>
        </w:rPr>
        <w:t>the bottom line is that this film is 100 minutes spent with an unpleasant, unmotivated, disconnected psychopath named Patrick Bateman (Christian Bale)</w:t>
      </w:r>
      <w:r w:rsidR="00A454EC">
        <w:rPr>
          <w:rFonts w:ascii="Calibri" w:eastAsia="Calibri" w:hAnsi="Calibri" w:cs="Calibri"/>
          <w:sz w:val="26"/>
          <w:szCs w:val="26"/>
        </w:rPr>
        <w:t xml:space="preserve">”- </w:t>
      </w:r>
      <w:r w:rsidR="00782AE3">
        <w:rPr>
          <w:rFonts w:ascii="Calibri" w:eastAsia="Calibri" w:hAnsi="Calibri" w:cs="Calibri"/>
          <w:sz w:val="26"/>
          <w:szCs w:val="26"/>
        </w:rPr>
        <w:t>Los Angeles Times (2000)</w:t>
      </w:r>
      <w:r w:rsidR="00782AE3">
        <w:rPr>
          <w:rStyle w:val="FootnoteReference"/>
          <w:rFonts w:ascii="Calibri" w:eastAsia="Calibri" w:hAnsi="Calibri" w:cs="Calibri"/>
          <w:sz w:val="26"/>
          <w:szCs w:val="26"/>
        </w:rPr>
        <w:footnoteReference w:id="28"/>
      </w:r>
      <w:r w:rsidR="004707DE">
        <w:rPr>
          <w:rFonts w:ascii="Calibri" w:eastAsia="Calibri" w:hAnsi="Calibri" w:cs="Calibri"/>
          <w:sz w:val="26"/>
          <w:szCs w:val="26"/>
        </w:rPr>
        <w:t xml:space="preserve"> and contrasting reviews such as “</w:t>
      </w:r>
      <w:r w:rsidR="00745DCD" w:rsidRPr="00745DCD">
        <w:rPr>
          <w:rFonts w:ascii="Calibri" w:eastAsia="Calibri" w:hAnsi="Calibri" w:cs="Calibri"/>
          <w:sz w:val="26"/>
          <w:szCs w:val="26"/>
        </w:rPr>
        <w:t>primarily an excellent character study of a narcissistic, amoral 80s Wall Street money maker.</w:t>
      </w:r>
      <w:r w:rsidR="00745DCD">
        <w:rPr>
          <w:rFonts w:ascii="Calibri" w:eastAsia="Calibri" w:hAnsi="Calibri" w:cs="Calibri"/>
          <w:sz w:val="26"/>
          <w:szCs w:val="26"/>
        </w:rPr>
        <w:t xml:space="preserve">” And </w:t>
      </w:r>
      <w:r w:rsidR="008840D1">
        <w:rPr>
          <w:rFonts w:ascii="Calibri" w:eastAsia="Calibri" w:hAnsi="Calibri" w:cs="Calibri"/>
          <w:sz w:val="26"/>
          <w:szCs w:val="26"/>
        </w:rPr>
        <w:t>“</w:t>
      </w:r>
      <w:r w:rsidR="008840D1" w:rsidRPr="008840D1">
        <w:rPr>
          <w:rFonts w:ascii="Calibri" w:eastAsia="Calibri" w:hAnsi="Calibri" w:cs="Calibri"/>
          <w:sz w:val="26"/>
          <w:szCs w:val="26"/>
        </w:rPr>
        <w:t>American Psycho", for its part, is the best monster movie in years.</w:t>
      </w:r>
      <w:r w:rsidR="008840D1">
        <w:rPr>
          <w:rFonts w:ascii="Calibri" w:eastAsia="Calibri" w:hAnsi="Calibri" w:cs="Calibri"/>
          <w:sz w:val="26"/>
          <w:szCs w:val="26"/>
        </w:rPr>
        <w:t>”</w:t>
      </w:r>
      <w:r w:rsidR="001C4091">
        <w:rPr>
          <w:rFonts w:ascii="Calibri" w:eastAsia="Calibri" w:hAnsi="Calibri" w:cs="Calibri"/>
          <w:sz w:val="26"/>
          <w:szCs w:val="26"/>
        </w:rPr>
        <w:t>- BBC (2000)</w:t>
      </w:r>
      <w:r w:rsidR="001C4091">
        <w:rPr>
          <w:rStyle w:val="FootnoteReference"/>
          <w:rFonts w:ascii="Calibri" w:eastAsia="Calibri" w:hAnsi="Calibri" w:cs="Calibri"/>
          <w:sz w:val="26"/>
          <w:szCs w:val="26"/>
        </w:rPr>
        <w:footnoteReference w:id="29"/>
      </w:r>
      <w:r w:rsidR="003D25F4">
        <w:rPr>
          <w:rFonts w:ascii="Calibri" w:eastAsia="Calibri" w:hAnsi="Calibri" w:cs="Calibri"/>
          <w:sz w:val="26"/>
          <w:szCs w:val="26"/>
        </w:rPr>
        <w:t>.</w:t>
      </w:r>
    </w:p>
    <w:p w14:paraId="53D6B9D6" w14:textId="6FA438B5" w:rsidR="00004CF4" w:rsidRDefault="00004CF4" w:rsidP="64427060">
      <w:pPr>
        <w:rPr>
          <w:rFonts w:ascii="Calibri" w:eastAsia="Calibri" w:hAnsi="Calibri" w:cs="Calibri"/>
          <w:sz w:val="26"/>
          <w:szCs w:val="26"/>
        </w:rPr>
      </w:pPr>
    </w:p>
    <w:p w14:paraId="0A205C29" w14:textId="604163E4" w:rsidR="00004CF4" w:rsidRDefault="00004CF4" w:rsidP="64427060">
      <w:pPr>
        <w:rPr>
          <w:rFonts w:ascii="Calibri" w:eastAsia="Calibri" w:hAnsi="Calibri" w:cs="Calibri"/>
          <w:sz w:val="26"/>
          <w:szCs w:val="26"/>
        </w:rPr>
      </w:pPr>
      <w:r>
        <w:rPr>
          <w:rFonts w:ascii="Calibri" w:eastAsia="Calibri" w:hAnsi="Calibri" w:cs="Calibri"/>
          <w:sz w:val="26"/>
          <w:szCs w:val="26"/>
        </w:rPr>
        <w:t xml:space="preserve">It is clear that the film had a variety of opposing views. </w:t>
      </w:r>
      <w:r w:rsidR="00BE19A3">
        <w:rPr>
          <w:rFonts w:ascii="Calibri" w:eastAsia="Calibri" w:hAnsi="Calibri" w:cs="Calibri"/>
          <w:sz w:val="26"/>
          <w:szCs w:val="26"/>
        </w:rPr>
        <w:t xml:space="preserve">Looking at how varied these ideas about certain mental illnesses can be taken, I think you can make the point that </w:t>
      </w:r>
      <w:r w:rsidR="00285C5D">
        <w:rPr>
          <w:rFonts w:ascii="Calibri" w:eastAsia="Calibri" w:hAnsi="Calibri" w:cs="Calibri"/>
          <w:sz w:val="26"/>
          <w:szCs w:val="26"/>
        </w:rPr>
        <w:t xml:space="preserve">a multi varied film will create differing opinions on a certain topic like the example of psychosis in American Psycho. </w:t>
      </w:r>
      <w:r w:rsidR="00F43148">
        <w:rPr>
          <w:rFonts w:ascii="Calibri" w:eastAsia="Calibri" w:hAnsi="Calibri" w:cs="Calibri"/>
          <w:sz w:val="26"/>
          <w:szCs w:val="26"/>
        </w:rPr>
        <w:t xml:space="preserve">Even if positive or negative in reviewing the film, an idea can be taken and </w:t>
      </w:r>
      <w:r w:rsidR="00554EC6">
        <w:rPr>
          <w:rFonts w:ascii="Calibri" w:eastAsia="Calibri" w:hAnsi="Calibri" w:cs="Calibri"/>
          <w:sz w:val="26"/>
          <w:szCs w:val="26"/>
        </w:rPr>
        <w:t xml:space="preserve">represented </w:t>
      </w:r>
      <w:r w:rsidR="00F43148">
        <w:rPr>
          <w:rFonts w:ascii="Calibri" w:eastAsia="Calibri" w:hAnsi="Calibri" w:cs="Calibri"/>
          <w:sz w:val="26"/>
          <w:szCs w:val="26"/>
        </w:rPr>
        <w:t>in any way</w:t>
      </w:r>
      <w:r w:rsidR="00554EC6">
        <w:rPr>
          <w:rFonts w:ascii="Calibri" w:eastAsia="Calibri" w:hAnsi="Calibri" w:cs="Calibri"/>
          <w:sz w:val="26"/>
          <w:szCs w:val="26"/>
        </w:rPr>
        <w:t>. Especially if the film is complex and speaking on a multitude of topics.</w:t>
      </w:r>
    </w:p>
    <w:p w14:paraId="0877D50F" w14:textId="2CD12763" w:rsidR="00F376DA" w:rsidRDefault="00011013" w:rsidP="64427060">
      <w:pPr>
        <w:rPr>
          <w:rFonts w:ascii="Calibri" w:eastAsia="Calibri" w:hAnsi="Calibri" w:cs="Calibri"/>
          <w:sz w:val="26"/>
          <w:szCs w:val="26"/>
        </w:rPr>
      </w:pPr>
      <w:proofErr w:type="spellStart"/>
      <w:r>
        <w:rPr>
          <w:rFonts w:ascii="Calibri" w:eastAsia="Calibri" w:hAnsi="Calibri" w:cs="Calibri"/>
          <w:sz w:val="26"/>
          <w:szCs w:val="26"/>
        </w:rPr>
        <w:t>Harron</w:t>
      </w:r>
      <w:proofErr w:type="spellEnd"/>
      <w:r>
        <w:rPr>
          <w:rFonts w:ascii="Calibri" w:eastAsia="Calibri" w:hAnsi="Calibri" w:cs="Calibri"/>
          <w:sz w:val="26"/>
          <w:szCs w:val="26"/>
        </w:rPr>
        <w:t>, the director herself said “</w:t>
      </w:r>
      <w:r w:rsidRPr="00011013">
        <w:rPr>
          <w:rFonts w:ascii="Calibri" w:eastAsia="Calibri" w:hAnsi="Calibri" w:cs="Calibri"/>
          <w:sz w:val="26"/>
          <w:szCs w:val="26"/>
        </w:rPr>
        <w:t>The society is so obsessed with surface, that as long as Patrick obeys all these rules about wearing the right suit and going to the right restaurant and being seen with the right women, no one is going to look any further</w:t>
      </w:r>
      <w:r>
        <w:rPr>
          <w:rFonts w:ascii="Calibri" w:eastAsia="Calibri" w:hAnsi="Calibri" w:cs="Calibri"/>
          <w:sz w:val="26"/>
          <w:szCs w:val="26"/>
        </w:rPr>
        <w:t xml:space="preserve">”, </w:t>
      </w:r>
      <w:r w:rsidR="005C13C5">
        <w:rPr>
          <w:rFonts w:ascii="Calibri" w:eastAsia="Calibri" w:hAnsi="Calibri" w:cs="Calibri"/>
          <w:sz w:val="26"/>
          <w:szCs w:val="26"/>
        </w:rPr>
        <w:t xml:space="preserve">this theme of being “right” is definitely demonstrated in the high society </w:t>
      </w:r>
      <w:r w:rsidR="00391113">
        <w:rPr>
          <w:rFonts w:ascii="Calibri" w:eastAsia="Calibri" w:hAnsi="Calibri" w:cs="Calibri"/>
          <w:sz w:val="26"/>
          <w:szCs w:val="26"/>
        </w:rPr>
        <w:t xml:space="preserve">culture that </w:t>
      </w:r>
      <w:r w:rsidR="00262D10">
        <w:rPr>
          <w:rFonts w:ascii="Calibri" w:eastAsia="Calibri" w:hAnsi="Calibri" w:cs="Calibri"/>
          <w:sz w:val="26"/>
          <w:szCs w:val="26"/>
        </w:rPr>
        <w:t>the world</w:t>
      </w:r>
      <w:r w:rsidR="00391113">
        <w:rPr>
          <w:rFonts w:ascii="Calibri" w:eastAsia="Calibri" w:hAnsi="Calibri" w:cs="Calibri"/>
          <w:sz w:val="26"/>
          <w:szCs w:val="26"/>
        </w:rPr>
        <w:t xml:space="preserve"> of  “Patrick Bateman” is in. Playing the part of a regular person is a constant theme within the film.</w:t>
      </w:r>
    </w:p>
    <w:p w14:paraId="2B785373" w14:textId="77777777" w:rsidR="00100457" w:rsidRDefault="00100457" w:rsidP="64427060">
      <w:pPr>
        <w:rPr>
          <w:rFonts w:ascii="Calibri" w:eastAsia="Calibri" w:hAnsi="Calibri" w:cs="Calibri"/>
          <w:sz w:val="26"/>
          <w:szCs w:val="26"/>
        </w:rPr>
      </w:pPr>
    </w:p>
    <w:p w14:paraId="5F8682AE" w14:textId="77777777" w:rsidR="00100457" w:rsidRPr="00100457" w:rsidRDefault="00100457" w:rsidP="00100457">
      <w:pPr>
        <w:rPr>
          <w:rFonts w:ascii="Calibri" w:eastAsia="Calibri" w:hAnsi="Calibri" w:cs="Calibri"/>
          <w:sz w:val="26"/>
          <w:szCs w:val="26"/>
        </w:rPr>
      </w:pPr>
      <w:r w:rsidRPr="00100457">
        <w:rPr>
          <w:rFonts w:ascii="Calibri" w:eastAsia="Calibri" w:hAnsi="Calibri" w:cs="Calibri"/>
          <w:sz w:val="26"/>
          <w:szCs w:val="26"/>
        </w:rPr>
        <w:t>Taxi Driver</w:t>
      </w:r>
    </w:p>
    <w:p w14:paraId="4EDC577C" w14:textId="75E4762E" w:rsidR="00100457" w:rsidRDefault="00100457" w:rsidP="64427060">
      <w:pPr>
        <w:rPr>
          <w:rFonts w:ascii="Calibri" w:eastAsia="Calibri" w:hAnsi="Calibri" w:cs="Calibri"/>
          <w:sz w:val="26"/>
          <w:szCs w:val="26"/>
        </w:rPr>
      </w:pPr>
      <w:r w:rsidRPr="00100457">
        <w:rPr>
          <w:rFonts w:ascii="Calibri" w:eastAsia="Calibri" w:hAnsi="Calibri" w:cs="Calibri"/>
          <w:sz w:val="26"/>
          <w:szCs w:val="26"/>
        </w:rPr>
        <w:t xml:space="preserve">Travis </w:t>
      </w:r>
      <w:proofErr w:type="spellStart"/>
      <w:r w:rsidRPr="00100457">
        <w:rPr>
          <w:rFonts w:ascii="Calibri" w:eastAsia="Calibri" w:hAnsi="Calibri" w:cs="Calibri"/>
          <w:sz w:val="26"/>
          <w:szCs w:val="26"/>
        </w:rPr>
        <w:t>Bickle</w:t>
      </w:r>
      <w:proofErr w:type="spellEnd"/>
      <w:r w:rsidRPr="00100457">
        <w:rPr>
          <w:rFonts w:ascii="Calibri" w:eastAsia="Calibri" w:hAnsi="Calibri" w:cs="Calibri"/>
          <w:sz w:val="26"/>
          <w:szCs w:val="26"/>
        </w:rPr>
        <w:t>, in Taxi Driver</w:t>
      </w:r>
      <w:r w:rsidR="00EB3505">
        <w:rPr>
          <w:rStyle w:val="FootnoteReference"/>
          <w:rFonts w:ascii="Calibri" w:eastAsia="Calibri" w:hAnsi="Calibri" w:cs="Calibri"/>
          <w:sz w:val="26"/>
          <w:szCs w:val="26"/>
        </w:rPr>
        <w:footnoteReference w:id="30"/>
      </w:r>
      <w:r w:rsidRPr="00100457">
        <w:rPr>
          <w:rFonts w:ascii="Calibri" w:eastAsia="Calibri" w:hAnsi="Calibri" w:cs="Calibri"/>
          <w:sz w:val="26"/>
          <w:szCs w:val="26"/>
        </w:rPr>
        <w:t xml:space="preserve"> is an American veteran, trying to get used to normal life after being enrolled in the army</w:t>
      </w:r>
      <w:r w:rsidR="00265A55">
        <w:rPr>
          <w:rFonts w:ascii="Calibri" w:eastAsia="Calibri" w:hAnsi="Calibri" w:cs="Calibri"/>
          <w:sz w:val="26"/>
          <w:szCs w:val="26"/>
        </w:rPr>
        <w:t xml:space="preserve"> serving in the </w:t>
      </w:r>
      <w:r w:rsidR="0053390B">
        <w:rPr>
          <w:rFonts w:ascii="Calibri" w:eastAsia="Calibri" w:hAnsi="Calibri" w:cs="Calibri"/>
          <w:sz w:val="26"/>
          <w:szCs w:val="26"/>
        </w:rPr>
        <w:t>Vietnam war</w:t>
      </w:r>
      <w:r w:rsidRPr="00100457">
        <w:rPr>
          <w:rFonts w:ascii="Calibri" w:eastAsia="Calibri" w:hAnsi="Calibri" w:cs="Calibri"/>
          <w:sz w:val="26"/>
          <w:szCs w:val="26"/>
        </w:rPr>
        <w:t>. “People with PTSD have intense, disturbing thoughts and feelings related to their experience that last long after the traumatic event has ended. They may relive the event through flashbacks or nightmares; they may feel sadness, fear or anger; and they may feel detached or estranged from other people.”- American Psychiatric Association (2023)</w:t>
      </w:r>
      <w:r w:rsidR="006B19D8">
        <w:rPr>
          <w:rStyle w:val="FootnoteReference"/>
          <w:rFonts w:ascii="Calibri" w:eastAsia="Calibri" w:hAnsi="Calibri" w:cs="Calibri"/>
          <w:sz w:val="26"/>
          <w:szCs w:val="26"/>
        </w:rPr>
        <w:footnoteReference w:id="31"/>
      </w:r>
      <w:r w:rsidR="00F62F6A">
        <w:rPr>
          <w:rFonts w:ascii="Calibri" w:eastAsia="Calibri" w:hAnsi="Calibri" w:cs="Calibri"/>
          <w:sz w:val="26"/>
          <w:szCs w:val="26"/>
        </w:rPr>
        <w:t xml:space="preserve"> </w:t>
      </w:r>
      <w:r w:rsidR="00F62F6A" w:rsidRPr="00F62F6A">
        <w:rPr>
          <w:rFonts w:ascii="Calibri" w:eastAsia="Calibri" w:hAnsi="Calibri" w:cs="Calibri"/>
          <w:sz w:val="26"/>
          <w:szCs w:val="26"/>
        </w:rPr>
        <w:t xml:space="preserve">From </w:t>
      </w:r>
      <w:r w:rsidR="00F62F6A" w:rsidRPr="00F62F6A">
        <w:rPr>
          <w:rFonts w:ascii="Calibri" w:eastAsia="Calibri" w:hAnsi="Calibri" w:cs="Calibri"/>
          <w:sz w:val="26"/>
          <w:szCs w:val="26"/>
        </w:rPr>
        <w:lastRenderedPageBreak/>
        <w:t>research, it is clear Travis is a case of PTSD finding social reform very difficult. Having no strong relationships with anyone, he often those lonely monologues to himself. His relationships with people is him stalking or guilt tripping their behaviour trying to have some control. Finally, he goes on a massive rampage killing multiple people in a shooting to prove his moral justice.</w:t>
      </w:r>
    </w:p>
    <w:p w14:paraId="2AABD0A0" w14:textId="07D99530" w:rsidR="00121135" w:rsidRDefault="00121135" w:rsidP="64427060">
      <w:pPr>
        <w:rPr>
          <w:rFonts w:ascii="Calibri" w:eastAsia="Calibri" w:hAnsi="Calibri" w:cs="Calibri"/>
          <w:sz w:val="26"/>
          <w:szCs w:val="26"/>
        </w:rPr>
      </w:pPr>
    </w:p>
    <w:p w14:paraId="413CFEA5" w14:textId="39AC261F" w:rsidR="007333F9" w:rsidRDefault="007333F9" w:rsidP="64427060">
      <w:pPr>
        <w:rPr>
          <w:rFonts w:ascii="Calibri" w:eastAsia="Calibri" w:hAnsi="Calibri" w:cs="Calibri"/>
          <w:sz w:val="26"/>
          <w:szCs w:val="26"/>
        </w:rPr>
      </w:pPr>
      <w:r>
        <w:rPr>
          <w:rFonts w:ascii="Calibri" w:eastAsia="Calibri" w:hAnsi="Calibri" w:cs="Calibri"/>
          <w:sz w:val="26"/>
          <w:szCs w:val="26"/>
        </w:rPr>
        <w:t>Paul Schrader, the writer for Taxi Driver, wanted to reflect his”</w:t>
      </w:r>
      <w:r w:rsidR="007257B6" w:rsidRPr="007257B6">
        <w:rPr>
          <w:rFonts w:ascii="Calibri" w:eastAsia="Calibri" w:hAnsi="Calibri" w:cs="Calibri"/>
          <w:sz w:val="26"/>
          <w:szCs w:val="26"/>
        </w:rPr>
        <w:t xml:space="preserve"> wanted to translate the feelings of loneliness, cynicism and decay that he had experienced while hopped up on drugs.</w:t>
      </w:r>
      <w:r w:rsidR="007257B6">
        <w:rPr>
          <w:rFonts w:ascii="Calibri" w:eastAsia="Calibri" w:hAnsi="Calibri" w:cs="Calibri"/>
          <w:sz w:val="26"/>
          <w:szCs w:val="26"/>
        </w:rPr>
        <w:t>”</w:t>
      </w:r>
      <w:r w:rsidR="007257B6">
        <w:rPr>
          <w:rStyle w:val="FootnoteReference"/>
          <w:rFonts w:ascii="Calibri" w:eastAsia="Calibri" w:hAnsi="Calibri" w:cs="Calibri"/>
          <w:sz w:val="26"/>
          <w:szCs w:val="26"/>
        </w:rPr>
        <w:footnoteReference w:id="32"/>
      </w:r>
      <w:r w:rsidR="00FF6CCB">
        <w:rPr>
          <w:rFonts w:ascii="Calibri" w:eastAsia="Calibri" w:hAnsi="Calibri" w:cs="Calibri"/>
          <w:sz w:val="26"/>
          <w:szCs w:val="26"/>
        </w:rPr>
        <w:t xml:space="preserve"> His experience on drugs, is clearly seen in the cinematography of the film. The yellowing dream like theme</w:t>
      </w:r>
      <w:r w:rsidR="00D01269">
        <w:rPr>
          <w:rFonts w:ascii="Calibri" w:eastAsia="Calibri" w:hAnsi="Calibri" w:cs="Calibri"/>
          <w:sz w:val="26"/>
          <w:szCs w:val="26"/>
        </w:rPr>
        <w:t xml:space="preserve">, merges reality with the character’s feelings of isolation, and make for stark imagery </w:t>
      </w:r>
      <w:r w:rsidR="00001A03">
        <w:rPr>
          <w:rFonts w:ascii="Calibri" w:eastAsia="Calibri" w:hAnsi="Calibri" w:cs="Calibri"/>
          <w:sz w:val="26"/>
          <w:szCs w:val="26"/>
        </w:rPr>
        <w:t>of the mental state of the lead.</w:t>
      </w:r>
    </w:p>
    <w:p w14:paraId="2C5496B4" w14:textId="6773331E" w:rsidR="00AB79F8" w:rsidRDefault="00AB79F8" w:rsidP="64427060">
      <w:pPr>
        <w:rPr>
          <w:rFonts w:ascii="Calibri" w:eastAsia="Calibri" w:hAnsi="Calibri" w:cs="Calibri"/>
          <w:sz w:val="26"/>
          <w:szCs w:val="26"/>
        </w:rPr>
      </w:pPr>
      <w:r w:rsidRPr="00AB79F8">
        <w:rPr>
          <w:rFonts w:ascii="Calibri" w:eastAsia="Calibri" w:hAnsi="Calibri" w:cs="Calibri"/>
          <w:sz w:val="26"/>
          <w:szCs w:val="26"/>
        </w:rPr>
        <w:t>Taxi driver is a film that I highly enjoy, is more betrayal on society and its values especially in centralised New York. Theme is it speaks upon I do feel using the clinical literature speaks well upon how someone coming from a dramatic PTSD inducing event can ultimately go in the end up causing even more negative trauma.</w:t>
      </w:r>
    </w:p>
    <w:p w14:paraId="16C254E1" w14:textId="77777777" w:rsidR="00097367" w:rsidRDefault="00097367" w:rsidP="007927B3">
      <w:pPr>
        <w:rPr>
          <w:rFonts w:ascii="Calibri" w:eastAsia="Calibri" w:hAnsi="Calibri" w:cs="Calibri"/>
          <w:sz w:val="26"/>
          <w:szCs w:val="26"/>
        </w:rPr>
      </w:pPr>
      <w:r w:rsidRPr="00560BEE">
        <w:rPr>
          <w:rFonts w:ascii="Calibri" w:eastAsia="Calibri" w:hAnsi="Calibri" w:cs="Calibri"/>
          <w:sz w:val="26"/>
          <w:szCs w:val="26"/>
        </w:rPr>
        <w:t xml:space="preserve">In the collaboration, I decided to also delve into photography work, being a field that I </w:t>
      </w:r>
      <w:r>
        <w:rPr>
          <w:rFonts w:ascii="Calibri" w:eastAsia="Calibri" w:hAnsi="Calibri" w:cs="Calibri"/>
          <w:sz w:val="26"/>
          <w:szCs w:val="26"/>
        </w:rPr>
        <w:t xml:space="preserve">don’t </w:t>
      </w:r>
      <w:r w:rsidRPr="00560BEE">
        <w:rPr>
          <w:rFonts w:ascii="Calibri" w:eastAsia="Calibri" w:hAnsi="Calibri" w:cs="Calibri"/>
          <w:sz w:val="26"/>
          <w:szCs w:val="26"/>
        </w:rPr>
        <w:t xml:space="preserve">have </w:t>
      </w:r>
      <w:r>
        <w:rPr>
          <w:rFonts w:ascii="Calibri" w:eastAsia="Calibri" w:hAnsi="Calibri" w:cs="Calibri"/>
          <w:sz w:val="26"/>
          <w:szCs w:val="26"/>
        </w:rPr>
        <w:t xml:space="preserve">much </w:t>
      </w:r>
      <w:r w:rsidRPr="00560BEE">
        <w:rPr>
          <w:rFonts w:ascii="Calibri" w:eastAsia="Calibri" w:hAnsi="Calibri" w:cs="Calibri"/>
          <w:sz w:val="26"/>
          <w:szCs w:val="26"/>
        </w:rPr>
        <w:t>knowledge on, but appreciate the varied creative look upon mental health, like acting, conjures up creative imagery to create a certain idea, or make a subject, that can be easily understood from viewing.</w:t>
      </w:r>
    </w:p>
    <w:p w14:paraId="6D85A3C3" w14:textId="77777777" w:rsidR="000E43D6" w:rsidRDefault="000E43D6" w:rsidP="007927B3">
      <w:pPr>
        <w:rPr>
          <w:rFonts w:ascii="Calibri" w:eastAsia="Calibri" w:hAnsi="Calibri" w:cs="Calibri"/>
          <w:sz w:val="26"/>
          <w:szCs w:val="26"/>
        </w:rPr>
      </w:pPr>
    </w:p>
    <w:p w14:paraId="7E117680" w14:textId="550F6336" w:rsidR="000E43D6" w:rsidRDefault="000E43D6" w:rsidP="007927B3">
      <w:pPr>
        <w:rPr>
          <w:rFonts w:ascii="Calibri" w:eastAsia="Calibri" w:hAnsi="Calibri" w:cs="Calibri"/>
          <w:sz w:val="26"/>
          <w:szCs w:val="26"/>
        </w:rPr>
      </w:pPr>
      <w:r w:rsidRPr="000E43D6">
        <w:rPr>
          <w:rFonts w:ascii="Calibri" w:eastAsia="Calibri" w:hAnsi="Calibri" w:cs="Calibri"/>
          <w:b/>
          <w:bCs/>
          <w:sz w:val="26"/>
          <w:szCs w:val="26"/>
        </w:rPr>
        <w:t xml:space="preserve">Collaboration: </w:t>
      </w:r>
    </w:p>
    <w:p w14:paraId="4A5DFFF2" w14:textId="094393D5" w:rsidR="000E43D6" w:rsidRDefault="000E43D6" w:rsidP="007927B3">
      <w:pPr>
        <w:rPr>
          <w:rFonts w:ascii="Calibri" w:eastAsia="Calibri" w:hAnsi="Calibri" w:cs="Calibri"/>
          <w:sz w:val="26"/>
          <w:szCs w:val="26"/>
        </w:rPr>
      </w:pPr>
      <w:r>
        <w:rPr>
          <w:rFonts w:ascii="Calibri" w:eastAsia="Calibri" w:hAnsi="Calibri" w:cs="Calibri"/>
          <w:sz w:val="26"/>
          <w:szCs w:val="26"/>
        </w:rPr>
        <w:t>In this collaboration, me and my partner Meg Morgan decided to look at Indie photography albums from differing backgrounds and age groups. It does not have a massive reach in terms of access to many viewers of their art. Making it even more important to highlight good pieces of art that represent mental health from singular creative entities. All of the photographs have no reviews or critical analysis.</w:t>
      </w:r>
    </w:p>
    <w:p w14:paraId="008B0F13" w14:textId="77777777" w:rsidR="000E43D6" w:rsidRPr="000E43D6" w:rsidRDefault="000E43D6" w:rsidP="007927B3">
      <w:pPr>
        <w:rPr>
          <w:rFonts w:ascii="Calibri" w:eastAsia="Calibri" w:hAnsi="Calibri" w:cs="Calibri"/>
          <w:sz w:val="26"/>
          <w:szCs w:val="26"/>
        </w:rPr>
      </w:pPr>
    </w:p>
    <w:p w14:paraId="383EF61C" w14:textId="3AE854FE" w:rsidR="00097367" w:rsidRDefault="00097367" w:rsidP="007927B3">
      <w:pPr>
        <w:rPr>
          <w:rFonts w:ascii="Calibri" w:eastAsia="Calibri" w:hAnsi="Calibri" w:cs="Calibri"/>
          <w:sz w:val="26"/>
          <w:szCs w:val="26"/>
        </w:rPr>
      </w:pPr>
      <w:r>
        <w:rPr>
          <w:rFonts w:ascii="Calibri" w:eastAsia="Calibri" w:hAnsi="Calibri" w:cs="Calibri"/>
          <w:sz w:val="26"/>
          <w:szCs w:val="26"/>
        </w:rPr>
        <w:t>Good Boys: 2019</w:t>
      </w:r>
      <w:r>
        <w:rPr>
          <w:rStyle w:val="FootnoteReference"/>
          <w:rFonts w:ascii="Calibri" w:eastAsia="Calibri" w:hAnsi="Calibri" w:cs="Calibri"/>
          <w:sz w:val="26"/>
          <w:szCs w:val="26"/>
        </w:rPr>
        <w:footnoteReference w:id="33"/>
      </w:r>
    </w:p>
    <w:p w14:paraId="627456C1" w14:textId="38FF1C6F" w:rsidR="00097367" w:rsidRDefault="00097367" w:rsidP="007927B3">
      <w:pPr>
        <w:rPr>
          <w:rFonts w:ascii="Calibri" w:eastAsia="Calibri" w:hAnsi="Calibri" w:cs="Calibri"/>
          <w:sz w:val="26"/>
          <w:szCs w:val="26"/>
        </w:rPr>
      </w:pPr>
      <w:r w:rsidRPr="00BC13EA">
        <w:rPr>
          <w:rFonts w:ascii="Calibri" w:eastAsia="Calibri" w:hAnsi="Calibri" w:cs="Calibri"/>
          <w:sz w:val="26"/>
          <w:szCs w:val="26"/>
        </w:rPr>
        <w:t>Good boys, by Fred Mungo is a compilation of photos showing stories of courage and resistance during the Covid pandemic and how it me</w:t>
      </w:r>
      <w:r>
        <w:rPr>
          <w:rFonts w:ascii="Calibri" w:eastAsia="Calibri" w:hAnsi="Calibri" w:cs="Calibri"/>
          <w:sz w:val="26"/>
          <w:szCs w:val="26"/>
        </w:rPr>
        <w:t>ntally</w:t>
      </w:r>
      <w:r w:rsidRPr="00BC13EA">
        <w:rPr>
          <w:rFonts w:ascii="Calibri" w:eastAsia="Calibri" w:hAnsi="Calibri" w:cs="Calibri"/>
          <w:sz w:val="26"/>
          <w:szCs w:val="26"/>
        </w:rPr>
        <w:t xml:space="preserve"> affected the populous. The relationship between animals and people while also showing the ties and leashes </w:t>
      </w:r>
      <w:r w:rsidRPr="00BC13EA">
        <w:rPr>
          <w:rFonts w:ascii="Calibri" w:eastAsia="Calibri" w:hAnsi="Calibri" w:cs="Calibri"/>
          <w:sz w:val="26"/>
          <w:szCs w:val="26"/>
        </w:rPr>
        <w:lastRenderedPageBreak/>
        <w:t>of how people were trapped in their homes during a time of great mental turmoil. It’s a strong collection of photos that Meg expose me to</w:t>
      </w:r>
      <w:r w:rsidR="007111EC">
        <w:rPr>
          <w:rFonts w:ascii="Calibri" w:eastAsia="Calibri" w:hAnsi="Calibri" w:cs="Calibri"/>
          <w:sz w:val="26"/>
          <w:szCs w:val="26"/>
        </w:rPr>
        <w:t>.</w:t>
      </w:r>
      <w:r w:rsidRPr="00BC13EA">
        <w:rPr>
          <w:rFonts w:ascii="Calibri" w:eastAsia="Calibri" w:hAnsi="Calibri" w:cs="Calibri"/>
          <w:sz w:val="26"/>
          <w:szCs w:val="26"/>
        </w:rPr>
        <w:t xml:space="preserve"> </w:t>
      </w:r>
    </w:p>
    <w:p w14:paraId="24310800" w14:textId="77777777" w:rsidR="00097367" w:rsidRDefault="00097367" w:rsidP="007927B3">
      <w:pPr>
        <w:rPr>
          <w:rFonts w:ascii="Calibri" w:eastAsia="Calibri" w:hAnsi="Calibri" w:cs="Calibri"/>
          <w:sz w:val="26"/>
          <w:szCs w:val="26"/>
        </w:rPr>
      </w:pPr>
    </w:p>
    <w:p w14:paraId="080CB255" w14:textId="77777777" w:rsidR="00097367" w:rsidRDefault="00097367" w:rsidP="007927B3">
      <w:pPr>
        <w:rPr>
          <w:rFonts w:ascii="Calibri" w:eastAsia="Calibri" w:hAnsi="Calibri" w:cs="Calibri"/>
          <w:sz w:val="26"/>
          <w:szCs w:val="26"/>
        </w:rPr>
      </w:pPr>
      <w:r>
        <w:rPr>
          <w:rFonts w:ascii="Calibri" w:eastAsia="Calibri" w:hAnsi="Calibri" w:cs="Calibri"/>
          <w:sz w:val="26"/>
          <w:szCs w:val="26"/>
        </w:rPr>
        <w:t>please  handle with care: 2018</w:t>
      </w:r>
      <w:r>
        <w:rPr>
          <w:rStyle w:val="FootnoteReference"/>
          <w:rFonts w:ascii="Calibri" w:eastAsia="Calibri" w:hAnsi="Calibri" w:cs="Calibri"/>
          <w:sz w:val="26"/>
          <w:szCs w:val="26"/>
        </w:rPr>
        <w:footnoteReference w:id="34"/>
      </w:r>
    </w:p>
    <w:p w14:paraId="6A22218C" w14:textId="2DA15E56" w:rsidR="00097367" w:rsidRDefault="00097367" w:rsidP="007927B3">
      <w:pPr>
        <w:rPr>
          <w:rFonts w:ascii="Calibri" w:eastAsia="Calibri" w:hAnsi="Calibri" w:cs="Calibri"/>
          <w:sz w:val="26"/>
          <w:szCs w:val="26"/>
        </w:rPr>
      </w:pPr>
      <w:r w:rsidRPr="005D03DC">
        <w:rPr>
          <w:rFonts w:ascii="Calibri" w:eastAsia="Calibri" w:hAnsi="Calibri" w:cs="Calibri"/>
          <w:sz w:val="26"/>
          <w:szCs w:val="26"/>
        </w:rPr>
        <w:t xml:space="preserve">Please handle with care, is a photo collection by </w:t>
      </w:r>
      <w:proofErr w:type="spellStart"/>
      <w:r w:rsidRPr="005D03DC">
        <w:rPr>
          <w:rFonts w:ascii="Calibri" w:eastAsia="Calibri" w:hAnsi="Calibri" w:cs="Calibri"/>
          <w:sz w:val="26"/>
          <w:szCs w:val="26"/>
        </w:rPr>
        <w:t>Fudi</w:t>
      </w:r>
      <w:proofErr w:type="spellEnd"/>
      <w:r w:rsidRPr="005D03DC">
        <w:rPr>
          <w:rFonts w:ascii="Calibri" w:eastAsia="Calibri" w:hAnsi="Calibri" w:cs="Calibri"/>
          <w:sz w:val="26"/>
          <w:szCs w:val="26"/>
        </w:rPr>
        <w:t xml:space="preserve"> </w:t>
      </w:r>
      <w:proofErr w:type="spellStart"/>
      <w:r w:rsidRPr="005D03DC">
        <w:rPr>
          <w:rFonts w:ascii="Calibri" w:eastAsia="Calibri" w:hAnsi="Calibri" w:cs="Calibri"/>
          <w:sz w:val="26"/>
          <w:szCs w:val="26"/>
        </w:rPr>
        <w:t>Moras</w:t>
      </w:r>
      <w:proofErr w:type="spellEnd"/>
      <w:r w:rsidRPr="005D03DC">
        <w:rPr>
          <w:rFonts w:ascii="Calibri" w:eastAsia="Calibri" w:hAnsi="Calibri" w:cs="Calibri"/>
          <w:sz w:val="26"/>
          <w:szCs w:val="26"/>
        </w:rPr>
        <w:t>, a Lebanese photographer. They use coloured glass and a broken kaleidoscope to shoot the models. With a motif of varying, facial expressions shows the reality of some peoples mental existence, and how personality to personality varies in a creative sense</w:t>
      </w:r>
      <w:r w:rsidR="000335D1">
        <w:rPr>
          <w:rFonts w:ascii="Calibri" w:eastAsia="Calibri" w:hAnsi="Calibri" w:cs="Calibri"/>
          <w:sz w:val="26"/>
          <w:szCs w:val="26"/>
        </w:rPr>
        <w:t xml:space="preserve">. </w:t>
      </w:r>
      <w:r w:rsidRPr="00731BD3">
        <w:rPr>
          <w:rFonts w:ascii="Calibri" w:eastAsia="Calibri" w:hAnsi="Calibri" w:cs="Calibri"/>
          <w:sz w:val="26"/>
          <w:szCs w:val="26"/>
        </w:rPr>
        <w:t xml:space="preserve">Looking at the images themselves, it clearly portrays the duality with the photos being centred around the head and face in plates of glass showing the fractional headspace </w:t>
      </w:r>
      <w:r w:rsidR="00DE09A1">
        <w:rPr>
          <w:rFonts w:ascii="Calibri" w:eastAsia="Calibri" w:hAnsi="Calibri" w:cs="Calibri"/>
          <w:sz w:val="26"/>
          <w:szCs w:val="26"/>
        </w:rPr>
        <w:t>that</w:t>
      </w:r>
      <w:r w:rsidRPr="00731BD3">
        <w:rPr>
          <w:rFonts w:ascii="Calibri" w:eastAsia="Calibri" w:hAnsi="Calibri" w:cs="Calibri"/>
          <w:sz w:val="26"/>
          <w:szCs w:val="26"/>
        </w:rPr>
        <w:t xml:space="preserve"> mental illness can create.</w:t>
      </w:r>
    </w:p>
    <w:p w14:paraId="3A6DDA51" w14:textId="77777777" w:rsidR="00097367" w:rsidRDefault="00097367" w:rsidP="007927B3">
      <w:pPr>
        <w:rPr>
          <w:rFonts w:ascii="Calibri" w:eastAsia="Calibri" w:hAnsi="Calibri" w:cs="Calibri"/>
          <w:sz w:val="26"/>
          <w:szCs w:val="26"/>
        </w:rPr>
      </w:pPr>
    </w:p>
    <w:p w14:paraId="235D22D4" w14:textId="77777777" w:rsidR="00097367" w:rsidRDefault="00097367" w:rsidP="007927B3">
      <w:pPr>
        <w:rPr>
          <w:rFonts w:ascii="Calibri" w:eastAsia="Calibri" w:hAnsi="Calibri" w:cs="Calibri"/>
          <w:sz w:val="26"/>
          <w:szCs w:val="26"/>
        </w:rPr>
      </w:pPr>
      <w:r>
        <w:rPr>
          <w:rFonts w:ascii="Calibri" w:eastAsia="Calibri" w:hAnsi="Calibri" w:cs="Calibri"/>
          <w:sz w:val="26"/>
          <w:szCs w:val="26"/>
        </w:rPr>
        <w:t>Exposure: The Broken Reality Tunnel 2015</w:t>
      </w:r>
      <w:r>
        <w:rPr>
          <w:rStyle w:val="FootnoteReference"/>
          <w:rFonts w:ascii="Calibri" w:eastAsia="Calibri" w:hAnsi="Calibri" w:cs="Calibri"/>
          <w:sz w:val="26"/>
          <w:szCs w:val="26"/>
        </w:rPr>
        <w:footnoteReference w:id="35"/>
      </w:r>
    </w:p>
    <w:p w14:paraId="470DEAD8" w14:textId="2314BFAB" w:rsidR="00097367" w:rsidRDefault="00097367" w:rsidP="007927B3">
      <w:pPr>
        <w:rPr>
          <w:rFonts w:ascii="Calibri" w:eastAsia="Calibri" w:hAnsi="Calibri" w:cs="Calibri"/>
          <w:sz w:val="26"/>
          <w:szCs w:val="26"/>
        </w:rPr>
      </w:pPr>
      <w:r w:rsidRPr="002D3605">
        <w:rPr>
          <w:rFonts w:ascii="Calibri" w:eastAsia="Calibri" w:hAnsi="Calibri" w:cs="Calibri"/>
          <w:sz w:val="26"/>
          <w:szCs w:val="26"/>
        </w:rPr>
        <w:t>An art installation by Leigh de Vries, describes her isolation due to her development of BDD, and how she genuinely believed that she had genuine facial deformities that w</w:t>
      </w:r>
      <w:r w:rsidR="006D12F1">
        <w:rPr>
          <w:rFonts w:ascii="Calibri" w:eastAsia="Calibri" w:hAnsi="Calibri" w:cs="Calibri"/>
          <w:sz w:val="26"/>
          <w:szCs w:val="26"/>
        </w:rPr>
        <w:t xml:space="preserve">as </w:t>
      </w:r>
      <w:r w:rsidRPr="002D3605">
        <w:rPr>
          <w:rFonts w:ascii="Calibri" w:eastAsia="Calibri" w:hAnsi="Calibri" w:cs="Calibri"/>
          <w:sz w:val="26"/>
          <w:szCs w:val="26"/>
        </w:rPr>
        <w:t>not there. The imagery is truly harrowing really speaking onto what BDD is, the project gained traction amassing sponsorship from Arts Council England for its profound effects.</w:t>
      </w:r>
      <w:r>
        <w:rPr>
          <w:rFonts w:ascii="Calibri" w:eastAsia="Calibri" w:hAnsi="Calibri" w:cs="Calibri"/>
          <w:sz w:val="26"/>
          <w:szCs w:val="26"/>
        </w:rPr>
        <w:t xml:space="preserve"> </w:t>
      </w:r>
      <w:r w:rsidRPr="00DA696A">
        <w:rPr>
          <w:rFonts w:ascii="Calibri" w:eastAsia="Calibri" w:hAnsi="Calibri" w:cs="Calibri"/>
          <w:sz w:val="26"/>
          <w:szCs w:val="26"/>
        </w:rPr>
        <w:t>Imagery like this is very useful</w:t>
      </w:r>
      <w:r w:rsidR="009B0F67">
        <w:rPr>
          <w:rFonts w:ascii="Calibri" w:eastAsia="Calibri" w:hAnsi="Calibri" w:cs="Calibri"/>
          <w:sz w:val="26"/>
          <w:szCs w:val="26"/>
        </w:rPr>
        <w:t>, for its striking imagery</w:t>
      </w:r>
      <w:r w:rsidR="002E54AC">
        <w:rPr>
          <w:rFonts w:ascii="Calibri" w:eastAsia="Calibri" w:hAnsi="Calibri" w:cs="Calibri"/>
          <w:sz w:val="26"/>
          <w:szCs w:val="26"/>
        </w:rPr>
        <w:t>.</w:t>
      </w:r>
    </w:p>
    <w:p w14:paraId="7BF73369" w14:textId="77777777" w:rsidR="00097367" w:rsidRDefault="00097367" w:rsidP="007927B3">
      <w:pPr>
        <w:rPr>
          <w:rFonts w:ascii="Calibri" w:eastAsia="Calibri" w:hAnsi="Calibri" w:cs="Calibri"/>
          <w:sz w:val="26"/>
          <w:szCs w:val="26"/>
        </w:rPr>
      </w:pPr>
    </w:p>
    <w:p w14:paraId="557C4645" w14:textId="77777777" w:rsidR="00097367" w:rsidRDefault="00097367" w:rsidP="007927B3">
      <w:pPr>
        <w:rPr>
          <w:rFonts w:ascii="Calibri" w:eastAsia="Calibri" w:hAnsi="Calibri" w:cs="Calibri"/>
          <w:sz w:val="26"/>
          <w:szCs w:val="26"/>
        </w:rPr>
      </w:pPr>
      <w:r>
        <w:rPr>
          <w:rFonts w:ascii="Calibri" w:eastAsia="Calibri" w:hAnsi="Calibri" w:cs="Calibri"/>
          <w:sz w:val="26"/>
          <w:szCs w:val="26"/>
        </w:rPr>
        <w:t>Make it normal to talk about mental health</w:t>
      </w:r>
      <w:r>
        <w:rPr>
          <w:rStyle w:val="FootnoteReference"/>
          <w:rFonts w:ascii="Calibri" w:eastAsia="Calibri" w:hAnsi="Calibri" w:cs="Calibri"/>
          <w:sz w:val="26"/>
          <w:szCs w:val="26"/>
        </w:rPr>
        <w:footnoteReference w:id="36"/>
      </w:r>
    </w:p>
    <w:p w14:paraId="1BA09A1D" w14:textId="14D92262" w:rsidR="00097367" w:rsidRDefault="00097367" w:rsidP="007927B3">
      <w:pPr>
        <w:rPr>
          <w:rFonts w:ascii="Calibri" w:eastAsia="Calibri" w:hAnsi="Calibri" w:cs="Calibri"/>
          <w:sz w:val="26"/>
          <w:szCs w:val="26"/>
        </w:rPr>
      </w:pPr>
      <w:r>
        <w:rPr>
          <w:rFonts w:ascii="Calibri" w:eastAsia="Calibri" w:hAnsi="Calibri" w:cs="Calibri"/>
          <w:sz w:val="26"/>
          <w:szCs w:val="26"/>
        </w:rPr>
        <w:t>“</w:t>
      </w:r>
      <w:r w:rsidRPr="00BF117F">
        <w:rPr>
          <w:rFonts w:ascii="Calibri" w:eastAsia="Calibri" w:hAnsi="Calibri" w:cs="Calibri"/>
          <w:sz w:val="26"/>
          <w:szCs w:val="26"/>
        </w:rPr>
        <w:t xml:space="preserve">In the first image, there’s a blue and yellow scribble over the model’s face. The </w:t>
      </w:r>
      <w:proofErr w:type="spellStart"/>
      <w:r w:rsidRPr="00BF117F">
        <w:rPr>
          <w:rFonts w:ascii="Calibri" w:eastAsia="Calibri" w:hAnsi="Calibri" w:cs="Calibri"/>
          <w:sz w:val="26"/>
          <w:szCs w:val="26"/>
        </w:rPr>
        <w:t>Color</w:t>
      </w:r>
      <w:proofErr w:type="spellEnd"/>
      <w:r w:rsidRPr="00BF117F">
        <w:rPr>
          <w:rFonts w:ascii="Calibri" w:eastAsia="Calibri" w:hAnsi="Calibri" w:cs="Calibri"/>
          <w:sz w:val="26"/>
          <w:szCs w:val="26"/>
        </w:rPr>
        <w:t xml:space="preserve"> yellow </w:t>
      </w:r>
      <w:proofErr w:type="spellStart"/>
      <w:r w:rsidRPr="00BF117F">
        <w:rPr>
          <w:rFonts w:ascii="Calibri" w:eastAsia="Calibri" w:hAnsi="Calibri" w:cs="Calibri"/>
          <w:sz w:val="26"/>
          <w:szCs w:val="26"/>
        </w:rPr>
        <w:t>symbolizes</w:t>
      </w:r>
      <w:proofErr w:type="spellEnd"/>
      <w:r w:rsidRPr="00BF117F">
        <w:rPr>
          <w:rFonts w:ascii="Calibri" w:eastAsia="Calibri" w:hAnsi="Calibri" w:cs="Calibri"/>
          <w:sz w:val="26"/>
          <w:szCs w:val="26"/>
        </w:rPr>
        <w:t xml:space="preserve"> happiness, hope and positivity. Whiles the </w:t>
      </w:r>
      <w:proofErr w:type="spellStart"/>
      <w:r w:rsidRPr="00BF117F">
        <w:rPr>
          <w:rFonts w:ascii="Calibri" w:eastAsia="Calibri" w:hAnsi="Calibri" w:cs="Calibri"/>
          <w:sz w:val="26"/>
          <w:szCs w:val="26"/>
        </w:rPr>
        <w:t>Color</w:t>
      </w:r>
      <w:proofErr w:type="spellEnd"/>
      <w:r w:rsidRPr="00BF117F">
        <w:rPr>
          <w:rFonts w:ascii="Calibri" w:eastAsia="Calibri" w:hAnsi="Calibri" w:cs="Calibri"/>
          <w:sz w:val="26"/>
          <w:szCs w:val="26"/>
        </w:rPr>
        <w:t xml:space="preserve"> blue </w:t>
      </w:r>
      <w:proofErr w:type="spellStart"/>
      <w:r w:rsidRPr="00BF117F">
        <w:rPr>
          <w:rFonts w:ascii="Calibri" w:eastAsia="Calibri" w:hAnsi="Calibri" w:cs="Calibri"/>
          <w:sz w:val="26"/>
          <w:szCs w:val="26"/>
        </w:rPr>
        <w:t>symbolizes</w:t>
      </w:r>
      <w:proofErr w:type="spellEnd"/>
      <w:r>
        <w:rPr>
          <w:rFonts w:ascii="Calibri" w:eastAsia="Calibri" w:hAnsi="Calibri" w:cs="Calibri"/>
          <w:sz w:val="26"/>
          <w:szCs w:val="26"/>
        </w:rPr>
        <w:t xml:space="preserve"> </w:t>
      </w:r>
      <w:r w:rsidRPr="00BF117F">
        <w:rPr>
          <w:rFonts w:ascii="Calibri" w:eastAsia="Calibri" w:hAnsi="Calibri" w:cs="Calibri"/>
          <w:sz w:val="26"/>
          <w:szCs w:val="26"/>
        </w:rPr>
        <w:t>some of the feelings I associate depression with.</w:t>
      </w:r>
      <w:r>
        <w:rPr>
          <w:rFonts w:ascii="Calibri" w:eastAsia="Calibri" w:hAnsi="Calibri" w:cs="Calibri"/>
          <w:sz w:val="26"/>
          <w:szCs w:val="26"/>
        </w:rPr>
        <w:t xml:space="preserve">”, </w:t>
      </w:r>
      <w:r w:rsidRPr="004E52EB">
        <w:rPr>
          <w:rFonts w:ascii="Calibri" w:eastAsia="Calibri" w:hAnsi="Calibri" w:cs="Calibri"/>
          <w:sz w:val="26"/>
          <w:szCs w:val="26"/>
        </w:rPr>
        <w:t>Another intriguing photo collection, a picture of the actual photographers room I think really adds an element of important truth to the art.</w:t>
      </w:r>
    </w:p>
    <w:p w14:paraId="7B45043A" w14:textId="6E1ED927" w:rsidR="00097367" w:rsidRDefault="00097367" w:rsidP="007927B3">
      <w:pPr>
        <w:rPr>
          <w:rFonts w:ascii="Calibri" w:eastAsia="Calibri" w:hAnsi="Calibri" w:cs="Calibri"/>
          <w:sz w:val="26"/>
          <w:szCs w:val="26"/>
        </w:rPr>
      </w:pPr>
      <w:r w:rsidRPr="004C1718">
        <w:rPr>
          <w:rFonts w:ascii="Calibri" w:eastAsia="Calibri" w:hAnsi="Calibri" w:cs="Calibri"/>
          <w:sz w:val="26"/>
          <w:szCs w:val="26"/>
        </w:rPr>
        <w:t>The photographer goes on to describe the difficulties in Africa in regards to mental health stigma being described as “crazy“, and how she publicly condemns the stigma that is behind depressive episodes that she faces.</w:t>
      </w:r>
      <w:r>
        <w:rPr>
          <w:rFonts w:ascii="Calibri" w:eastAsia="Calibri" w:hAnsi="Calibri" w:cs="Calibri"/>
          <w:sz w:val="26"/>
          <w:szCs w:val="26"/>
        </w:rPr>
        <w:t xml:space="preserve"> </w:t>
      </w:r>
      <w:r w:rsidRPr="00913A1E">
        <w:rPr>
          <w:rFonts w:ascii="Calibri" w:eastAsia="Calibri" w:hAnsi="Calibri" w:cs="Calibri"/>
          <w:sz w:val="26"/>
          <w:szCs w:val="26"/>
        </w:rPr>
        <w:t>I Especially, like the coloration using black-and-white photos with added colours to represent the mental illness. Covering the face of the model in the photo representing how her identity itself is skewed.</w:t>
      </w:r>
    </w:p>
    <w:p w14:paraId="21C02008" w14:textId="77777777" w:rsidR="00097367" w:rsidRDefault="00097367" w:rsidP="007927B3">
      <w:pPr>
        <w:rPr>
          <w:rFonts w:ascii="Calibri" w:eastAsia="Calibri" w:hAnsi="Calibri" w:cs="Calibri"/>
          <w:sz w:val="26"/>
          <w:szCs w:val="26"/>
        </w:rPr>
      </w:pPr>
      <w:r>
        <w:rPr>
          <w:rFonts w:ascii="Calibri" w:eastAsia="Calibri" w:hAnsi="Calibri" w:cs="Calibri"/>
          <w:sz w:val="26"/>
          <w:szCs w:val="26"/>
        </w:rPr>
        <w:lastRenderedPageBreak/>
        <w:t>I am not my diagnosis</w:t>
      </w:r>
      <w:r>
        <w:rPr>
          <w:rStyle w:val="FootnoteReference"/>
          <w:rFonts w:ascii="Calibri" w:eastAsia="Calibri" w:hAnsi="Calibri" w:cs="Calibri"/>
          <w:sz w:val="26"/>
          <w:szCs w:val="26"/>
        </w:rPr>
        <w:footnoteReference w:id="37"/>
      </w:r>
    </w:p>
    <w:p w14:paraId="6299893A" w14:textId="77777777" w:rsidR="00097367" w:rsidRDefault="00097367" w:rsidP="007927B3">
      <w:pPr>
        <w:rPr>
          <w:rFonts w:ascii="Calibri" w:eastAsia="Calibri" w:hAnsi="Calibri" w:cs="Calibri"/>
          <w:sz w:val="26"/>
          <w:szCs w:val="26"/>
        </w:rPr>
      </w:pPr>
      <w:r w:rsidRPr="008C1406">
        <w:rPr>
          <w:rFonts w:ascii="Calibri" w:eastAsia="Calibri" w:hAnsi="Calibri" w:cs="Calibri"/>
          <w:sz w:val="26"/>
          <w:szCs w:val="26"/>
        </w:rPr>
        <w:t>The message in this collection is especially effective, implementing stickers with “hello I am“and then an example of the disorder that the specific person may have. This effectively shows the interpersonal connection between mental illness and a persons identity.</w:t>
      </w:r>
      <w:r>
        <w:rPr>
          <w:rFonts w:ascii="Calibri" w:eastAsia="Calibri" w:hAnsi="Calibri" w:cs="Calibri"/>
          <w:sz w:val="26"/>
          <w:szCs w:val="26"/>
        </w:rPr>
        <w:t xml:space="preserve"> </w:t>
      </w:r>
    </w:p>
    <w:p w14:paraId="37326A5C" w14:textId="3DFEB0B5" w:rsidR="00097367" w:rsidRDefault="00097367" w:rsidP="007927B3">
      <w:pPr>
        <w:rPr>
          <w:rFonts w:ascii="Calibri" w:eastAsia="Calibri" w:hAnsi="Calibri" w:cs="Calibri"/>
          <w:sz w:val="26"/>
          <w:szCs w:val="26"/>
        </w:rPr>
      </w:pPr>
      <w:r w:rsidRPr="00956368">
        <w:rPr>
          <w:rFonts w:ascii="Calibri" w:eastAsia="Calibri" w:hAnsi="Calibri" w:cs="Calibri"/>
          <w:sz w:val="26"/>
          <w:szCs w:val="26"/>
        </w:rPr>
        <w:t xml:space="preserve">In the collection </w:t>
      </w:r>
      <w:r w:rsidR="000F485C">
        <w:rPr>
          <w:rFonts w:ascii="Calibri" w:eastAsia="Calibri" w:hAnsi="Calibri" w:cs="Calibri"/>
          <w:sz w:val="26"/>
          <w:szCs w:val="26"/>
        </w:rPr>
        <w:t xml:space="preserve">there </w:t>
      </w:r>
      <w:r w:rsidRPr="00956368">
        <w:rPr>
          <w:rFonts w:ascii="Calibri" w:eastAsia="Calibri" w:hAnsi="Calibri" w:cs="Calibri"/>
          <w:sz w:val="26"/>
          <w:szCs w:val="26"/>
        </w:rPr>
        <w:t>are different models which informs how multiple people are are effected by mental health and how their identities are blended in with the various stigmas created by the diagnosis. Coupled with diagnostic ledge</w:t>
      </w:r>
      <w:r w:rsidR="00F547C3">
        <w:rPr>
          <w:rFonts w:ascii="Calibri" w:eastAsia="Calibri" w:hAnsi="Calibri" w:cs="Calibri"/>
          <w:sz w:val="26"/>
          <w:szCs w:val="26"/>
        </w:rPr>
        <w:t>rs</w:t>
      </w:r>
      <w:r w:rsidRPr="00956368">
        <w:rPr>
          <w:rFonts w:ascii="Calibri" w:eastAsia="Calibri" w:hAnsi="Calibri" w:cs="Calibri"/>
          <w:sz w:val="26"/>
          <w:szCs w:val="26"/>
        </w:rPr>
        <w:t xml:space="preserve"> there are used to diagnose them in therapy</w:t>
      </w:r>
      <w:r w:rsidR="00F547C3">
        <w:rPr>
          <w:rFonts w:ascii="Calibri" w:eastAsia="Calibri" w:hAnsi="Calibri" w:cs="Calibri"/>
          <w:sz w:val="26"/>
          <w:szCs w:val="26"/>
        </w:rPr>
        <w:t>.</w:t>
      </w:r>
    </w:p>
    <w:p w14:paraId="497CE37C" w14:textId="77777777" w:rsidR="00F376DA" w:rsidRPr="0028180C" w:rsidRDefault="00F376DA" w:rsidP="64427060">
      <w:pPr>
        <w:rPr>
          <w:rFonts w:ascii="Calibri" w:eastAsia="Calibri" w:hAnsi="Calibri" w:cs="Calibri"/>
          <w:sz w:val="26"/>
          <w:szCs w:val="26"/>
        </w:rPr>
      </w:pPr>
    </w:p>
    <w:p w14:paraId="700D1A91" w14:textId="5AE9C314" w:rsidR="009D4877" w:rsidRPr="00F36303" w:rsidRDefault="00F36303" w:rsidP="64427060">
      <w:pPr>
        <w:rPr>
          <w:rFonts w:ascii="Calibri" w:eastAsia="Calibri" w:hAnsi="Calibri" w:cs="Calibri"/>
          <w:b/>
          <w:bCs/>
          <w:sz w:val="26"/>
          <w:szCs w:val="26"/>
          <w:u w:val="single"/>
        </w:rPr>
      </w:pPr>
      <w:r w:rsidRPr="00F36303">
        <w:rPr>
          <w:rFonts w:ascii="Calibri" w:eastAsia="Calibri" w:hAnsi="Calibri" w:cs="Calibri"/>
          <w:b/>
          <w:bCs/>
          <w:sz w:val="26"/>
          <w:szCs w:val="26"/>
          <w:u w:val="single"/>
        </w:rPr>
        <w:t xml:space="preserve">Further Collaboration: </w:t>
      </w:r>
    </w:p>
    <w:p w14:paraId="6353A801" w14:textId="28E68A0A" w:rsidR="00560BEE" w:rsidRDefault="00560BEE" w:rsidP="64427060">
      <w:pPr>
        <w:rPr>
          <w:rFonts w:ascii="Calibri" w:eastAsia="Calibri" w:hAnsi="Calibri" w:cs="Calibri"/>
          <w:sz w:val="26"/>
          <w:szCs w:val="26"/>
        </w:rPr>
      </w:pPr>
      <w:r w:rsidRPr="00560BEE">
        <w:rPr>
          <w:rFonts w:ascii="Calibri" w:eastAsia="Calibri" w:hAnsi="Calibri" w:cs="Calibri"/>
          <w:sz w:val="26"/>
          <w:szCs w:val="26"/>
        </w:rPr>
        <w:t xml:space="preserve">In the collaboration, I decided to delve into </w:t>
      </w:r>
      <w:r w:rsidR="00663968">
        <w:rPr>
          <w:rFonts w:ascii="Calibri" w:eastAsia="Calibri" w:hAnsi="Calibri" w:cs="Calibri"/>
          <w:sz w:val="26"/>
          <w:szCs w:val="26"/>
        </w:rPr>
        <w:t xml:space="preserve">Megan’s personal experience with Dyslexia. We talked at great lengths about her own personal experience in her own life, and the impact in </w:t>
      </w:r>
      <w:r w:rsidR="004B7E14">
        <w:rPr>
          <w:rFonts w:ascii="Calibri" w:eastAsia="Calibri" w:hAnsi="Calibri" w:cs="Calibri"/>
          <w:sz w:val="26"/>
          <w:szCs w:val="26"/>
        </w:rPr>
        <w:t>her work creatively.</w:t>
      </w:r>
    </w:p>
    <w:p w14:paraId="2F4A5FAD" w14:textId="77777777" w:rsidR="00271757" w:rsidRDefault="00271757" w:rsidP="64427060">
      <w:pPr>
        <w:rPr>
          <w:rFonts w:ascii="Calibri" w:eastAsia="Calibri" w:hAnsi="Calibri" w:cs="Calibri"/>
          <w:sz w:val="26"/>
          <w:szCs w:val="26"/>
        </w:rPr>
      </w:pPr>
    </w:p>
    <w:p w14:paraId="77B0F870" w14:textId="2962571C" w:rsidR="001C2D09" w:rsidRPr="008D097E" w:rsidRDefault="008D097E" w:rsidP="64427060">
      <w:pPr>
        <w:rPr>
          <w:rFonts w:ascii="Calibri" w:eastAsia="Calibri" w:hAnsi="Calibri" w:cs="Calibri"/>
          <w:b/>
          <w:bCs/>
          <w:sz w:val="26"/>
          <w:szCs w:val="26"/>
          <w:u w:val="single"/>
        </w:rPr>
      </w:pPr>
      <w:r w:rsidRPr="008D097E">
        <w:rPr>
          <w:rFonts w:ascii="Calibri" w:eastAsia="Calibri" w:hAnsi="Calibri" w:cs="Calibri"/>
          <w:b/>
          <w:bCs/>
          <w:sz w:val="26"/>
          <w:szCs w:val="26"/>
          <w:u w:val="single"/>
        </w:rPr>
        <w:t>Dyslexia: how it is defined.</w:t>
      </w:r>
    </w:p>
    <w:p w14:paraId="349F4CCB" w14:textId="3A931D1A" w:rsidR="00B61043" w:rsidRPr="00B61043" w:rsidRDefault="00B61043">
      <w:pPr>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w:t>
      </w:r>
      <w:r w:rsidRPr="00B61043">
        <w:rPr>
          <w:rFonts w:ascii="UICTFontTextStyleBody" w:eastAsiaTheme="minorEastAsia" w:hAnsi="UICTFontTextStyleBody" w:cs="Times New Roman"/>
          <w:sz w:val="26"/>
          <w:szCs w:val="26"/>
          <w:lang w:eastAsia="en-GB"/>
        </w:rPr>
        <w:t>It's a specific learning difficulty, which means it causes problems with certain abilities used for learning, such as reading and writing.</w:t>
      </w:r>
      <w:r>
        <w:rPr>
          <w:rFonts w:ascii="UICTFontTextStyleBody" w:eastAsiaTheme="minorEastAsia" w:hAnsi="UICTFontTextStyleBody" w:cs="Times New Roman"/>
          <w:sz w:val="26"/>
          <w:szCs w:val="26"/>
          <w:lang w:eastAsia="en-GB"/>
        </w:rPr>
        <w:t>”</w:t>
      </w:r>
      <w:r w:rsidR="00B0170F">
        <w:rPr>
          <w:rFonts w:ascii="UICTFontTextStyleBody" w:eastAsiaTheme="minorEastAsia" w:hAnsi="UICTFontTextStyleBody" w:cs="Times New Roman"/>
          <w:sz w:val="26"/>
          <w:szCs w:val="26"/>
          <w:lang w:eastAsia="en-GB"/>
        </w:rPr>
        <w:t>-NHS (20</w:t>
      </w:r>
      <w:r w:rsidR="00441022">
        <w:rPr>
          <w:rFonts w:ascii="UICTFontTextStyleBody" w:eastAsiaTheme="minorEastAsia" w:hAnsi="UICTFontTextStyleBody" w:cs="Times New Roman"/>
          <w:sz w:val="26"/>
          <w:szCs w:val="26"/>
          <w:lang w:eastAsia="en-GB"/>
        </w:rPr>
        <w:t>22)</w:t>
      </w:r>
      <w:r w:rsidR="00441022">
        <w:rPr>
          <w:rStyle w:val="FootnoteReference"/>
          <w:rFonts w:ascii="UICTFontTextStyleBody" w:eastAsiaTheme="minorEastAsia" w:hAnsi="UICTFontTextStyleBody" w:cs="Times New Roman"/>
          <w:sz w:val="26"/>
          <w:szCs w:val="26"/>
          <w:lang w:eastAsia="en-GB"/>
        </w:rPr>
        <w:footnoteReference w:id="38"/>
      </w:r>
    </w:p>
    <w:p w14:paraId="4F3F8F92" w14:textId="00223A35" w:rsidR="00745C31" w:rsidRDefault="00AC788F" w:rsidP="004E43EA">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Overall, 1 in 10 people </w:t>
      </w:r>
      <w:r w:rsidR="00466D94">
        <w:rPr>
          <w:rFonts w:ascii="UICTFontTextStyleBody" w:eastAsiaTheme="minorEastAsia" w:hAnsi="UICTFontTextStyleBody" w:cs="Times New Roman"/>
          <w:sz w:val="26"/>
          <w:szCs w:val="26"/>
          <w:lang w:eastAsia="en-GB"/>
        </w:rPr>
        <w:t xml:space="preserve">in England are diagnosed with Dyslexia says the NHS site mentioned previously. A massive proportion of individuals. </w:t>
      </w:r>
      <w:r w:rsidR="000D6907">
        <w:rPr>
          <w:rFonts w:ascii="UICTFontTextStyleBody" w:eastAsiaTheme="minorEastAsia" w:hAnsi="UICTFontTextStyleBody" w:cs="Times New Roman"/>
          <w:sz w:val="26"/>
          <w:szCs w:val="26"/>
          <w:lang w:eastAsia="en-GB"/>
        </w:rPr>
        <w:t xml:space="preserve">With </w:t>
      </w:r>
      <w:r w:rsidR="00380BB2">
        <w:rPr>
          <w:rFonts w:ascii="UICTFontTextStyleBody" w:eastAsiaTheme="minorEastAsia" w:hAnsi="UICTFontTextStyleBody" w:cs="Times New Roman"/>
          <w:sz w:val="26"/>
          <w:szCs w:val="26"/>
          <w:lang w:eastAsia="en-GB"/>
        </w:rPr>
        <w:t>Cross River Therapy predicting “</w:t>
      </w:r>
      <w:r w:rsidR="00380BB2" w:rsidRPr="00380BB2">
        <w:rPr>
          <w:rFonts w:ascii="UICTFontTextStyleBody" w:eastAsiaTheme="minorEastAsia" w:hAnsi="UICTFontTextStyleBody" w:cs="Times New Roman"/>
          <w:sz w:val="26"/>
          <w:szCs w:val="26"/>
          <w:lang w:eastAsia="en-GB"/>
        </w:rPr>
        <w:t xml:space="preserve">Between 70% and 80% of people </w:t>
      </w:r>
      <w:proofErr w:type="spellStart"/>
      <w:r w:rsidR="00380BB2" w:rsidRPr="00380BB2">
        <w:rPr>
          <w:rFonts w:ascii="UICTFontTextStyleBody" w:eastAsiaTheme="minorEastAsia" w:hAnsi="UICTFontTextStyleBody" w:cs="Times New Roman"/>
          <w:sz w:val="26"/>
          <w:szCs w:val="26"/>
          <w:lang w:eastAsia="en-GB"/>
        </w:rPr>
        <w:t>harboring</w:t>
      </w:r>
      <w:proofErr w:type="spellEnd"/>
      <w:r w:rsidR="00380BB2" w:rsidRPr="00380BB2">
        <w:rPr>
          <w:rFonts w:ascii="UICTFontTextStyleBody" w:eastAsiaTheme="minorEastAsia" w:hAnsi="UICTFontTextStyleBody" w:cs="Times New Roman"/>
          <w:sz w:val="26"/>
          <w:szCs w:val="26"/>
          <w:lang w:eastAsia="en-GB"/>
        </w:rPr>
        <w:t xml:space="preserve"> limited reading proficiency suffer from dyslexia.</w:t>
      </w:r>
      <w:r w:rsidR="00380BB2">
        <w:rPr>
          <w:rFonts w:ascii="UICTFontTextStyleBody" w:eastAsiaTheme="minorEastAsia" w:hAnsi="UICTFontTextStyleBody" w:cs="Times New Roman"/>
          <w:sz w:val="26"/>
          <w:szCs w:val="26"/>
          <w:lang w:eastAsia="en-GB"/>
        </w:rPr>
        <w:t>”</w:t>
      </w:r>
      <w:r w:rsidR="00380BB2">
        <w:rPr>
          <w:rStyle w:val="FootnoteReference"/>
          <w:rFonts w:ascii="UICTFontTextStyleBody" w:eastAsiaTheme="minorEastAsia" w:hAnsi="UICTFontTextStyleBody" w:cs="Times New Roman"/>
          <w:sz w:val="26"/>
          <w:szCs w:val="26"/>
          <w:lang w:eastAsia="en-GB"/>
        </w:rPr>
        <w:footnoteReference w:id="39"/>
      </w:r>
      <w:r w:rsidR="00271757">
        <w:rPr>
          <w:rFonts w:ascii="UICTFontTextStyleBody" w:eastAsiaTheme="minorEastAsia" w:hAnsi="UICTFontTextStyleBody" w:cs="Times New Roman"/>
          <w:sz w:val="26"/>
          <w:szCs w:val="26"/>
          <w:lang w:eastAsia="en-GB"/>
        </w:rPr>
        <w:t xml:space="preserve"> The statistic clearly indicates a lack of </w:t>
      </w:r>
      <w:r w:rsidR="00DA4EC7">
        <w:rPr>
          <w:rFonts w:ascii="UICTFontTextStyleBody" w:eastAsiaTheme="minorEastAsia" w:hAnsi="UICTFontTextStyleBody" w:cs="Times New Roman"/>
          <w:sz w:val="26"/>
          <w:szCs w:val="26"/>
          <w:lang w:eastAsia="en-GB"/>
        </w:rPr>
        <w:t>diagnosing for this issue, with such a large demographic of people being undiagnosed.</w:t>
      </w:r>
    </w:p>
    <w:p w14:paraId="76079537" w14:textId="7442F066" w:rsidR="00745C31" w:rsidRDefault="00745C31" w:rsidP="004E43EA">
      <w:pPr>
        <w:spacing w:after="0" w:line="240" w:lineRule="auto"/>
        <w:rPr>
          <w:rFonts w:ascii="UICTFontTextStyleBody" w:eastAsiaTheme="minorEastAsia" w:hAnsi="UICTFontTextStyleBody" w:cs="Times New Roman"/>
          <w:sz w:val="26"/>
          <w:szCs w:val="26"/>
          <w:lang w:eastAsia="en-GB"/>
        </w:rPr>
      </w:pPr>
    </w:p>
    <w:p w14:paraId="3FA8A535" w14:textId="1CBFB0B4" w:rsidR="00DA4EC7" w:rsidRDefault="00F82A12" w:rsidP="004E43EA">
      <w:pPr>
        <w:spacing w:after="0" w:line="240" w:lineRule="auto"/>
        <w:rPr>
          <w:rFonts w:ascii="UICTFontTextStyleBody" w:eastAsiaTheme="minorEastAsia" w:hAnsi="UICTFontTextStyleBody" w:cs="Times New Roman"/>
          <w:b/>
          <w:bCs/>
          <w:sz w:val="26"/>
          <w:szCs w:val="26"/>
          <w:lang w:eastAsia="en-GB"/>
        </w:rPr>
      </w:pPr>
      <w:r w:rsidRPr="00F82A12">
        <w:rPr>
          <w:rFonts w:ascii="UICTFontTextStyleBody" w:eastAsiaTheme="minorEastAsia" w:hAnsi="UICTFontTextStyleBody" w:cs="Times New Roman"/>
          <w:b/>
          <w:bCs/>
          <w:sz w:val="26"/>
          <w:szCs w:val="26"/>
          <w:lang w:eastAsia="en-GB"/>
        </w:rPr>
        <w:t>Effects on Young Children:</w:t>
      </w:r>
    </w:p>
    <w:p w14:paraId="00EABA05" w14:textId="6134A867" w:rsidR="00241696" w:rsidRDefault="00241696" w:rsidP="004E43EA">
      <w:pPr>
        <w:spacing w:after="0" w:line="240" w:lineRule="auto"/>
        <w:rPr>
          <w:rFonts w:ascii="UICTFontTextStyleBody" w:eastAsiaTheme="minorEastAsia" w:hAnsi="UICTFontTextStyleBody" w:cs="Times New Roman"/>
          <w:b/>
          <w:bCs/>
          <w:sz w:val="26"/>
          <w:szCs w:val="26"/>
          <w:lang w:eastAsia="en-GB"/>
        </w:rPr>
      </w:pPr>
    </w:p>
    <w:p w14:paraId="3C2D73A6" w14:textId="36BA874A" w:rsidR="00241696" w:rsidRDefault="00241696" w:rsidP="004E43EA">
      <w:pPr>
        <w:spacing w:after="0" w:line="240" w:lineRule="auto"/>
        <w:rPr>
          <w:rFonts w:ascii="UICTFontTextStyleBody" w:eastAsiaTheme="minorEastAsia" w:hAnsi="UICTFontTextStyleBody" w:cs="Times New Roman"/>
          <w:b/>
          <w:bCs/>
          <w:sz w:val="26"/>
          <w:szCs w:val="26"/>
          <w:lang w:eastAsia="en-GB"/>
        </w:rPr>
      </w:pPr>
    </w:p>
    <w:p w14:paraId="2CE4EF83" w14:textId="77777777" w:rsidR="00241696" w:rsidRDefault="00241696" w:rsidP="004E43EA">
      <w:pPr>
        <w:spacing w:after="0" w:line="240" w:lineRule="auto"/>
        <w:rPr>
          <w:rFonts w:ascii="UICTFontTextStyleBody" w:eastAsiaTheme="minorEastAsia" w:hAnsi="UICTFontTextStyleBody" w:cs="Times New Roman"/>
          <w:b/>
          <w:bCs/>
          <w:sz w:val="26"/>
          <w:szCs w:val="26"/>
          <w:lang w:eastAsia="en-GB"/>
        </w:rPr>
      </w:pPr>
    </w:p>
    <w:p w14:paraId="347A84A6" w14:textId="4309920C" w:rsidR="00241696" w:rsidRPr="00F82A12" w:rsidRDefault="00241696" w:rsidP="004E43EA">
      <w:pPr>
        <w:spacing w:after="0" w:line="240" w:lineRule="auto"/>
        <w:rPr>
          <w:rFonts w:ascii="UICTFontTextStyleBody" w:eastAsiaTheme="minorEastAsia" w:hAnsi="UICTFontTextStyleBody" w:cs="Times New Roman"/>
          <w:b/>
          <w:bCs/>
          <w:sz w:val="26"/>
          <w:szCs w:val="26"/>
          <w:lang w:eastAsia="en-GB"/>
        </w:rPr>
      </w:pPr>
      <w:r>
        <w:rPr>
          <w:rFonts w:ascii="UICTFontTextStyleBody" w:eastAsiaTheme="minorEastAsia" w:hAnsi="UICTFontTextStyleBody" w:cs="Times New Roman"/>
          <w:b/>
          <w:bCs/>
          <w:sz w:val="26"/>
          <w:szCs w:val="26"/>
          <w:lang w:eastAsia="en-GB"/>
        </w:rPr>
        <w:t>Effects on Adulthood:</w:t>
      </w:r>
    </w:p>
    <w:p w14:paraId="20EC2B88" w14:textId="77777777" w:rsidR="00DA4EC7" w:rsidRDefault="00DA4EC7" w:rsidP="004E43EA">
      <w:pPr>
        <w:spacing w:after="0" w:line="240" w:lineRule="auto"/>
        <w:rPr>
          <w:rFonts w:ascii="UICTFontTextStyleBody" w:eastAsiaTheme="minorEastAsia" w:hAnsi="UICTFontTextStyleBody" w:cs="Times New Roman"/>
          <w:sz w:val="26"/>
          <w:szCs w:val="26"/>
          <w:lang w:eastAsia="en-GB"/>
        </w:rPr>
      </w:pPr>
    </w:p>
    <w:p w14:paraId="656D689E" w14:textId="77777777" w:rsidR="00E70528" w:rsidRPr="004B7BFB" w:rsidRDefault="00E70528" w:rsidP="007927B3">
      <w:pPr>
        <w:spacing w:after="45" w:line="240" w:lineRule="auto"/>
        <w:rPr>
          <w:rFonts w:ascii=".AppleSystemUIFont" w:eastAsiaTheme="minorEastAsia" w:hAnsi=".AppleSystemUIFont" w:cs="Times New Roman"/>
          <w:sz w:val="42"/>
          <w:szCs w:val="42"/>
          <w:lang w:eastAsia="en-GB"/>
        </w:rPr>
      </w:pPr>
      <w:r w:rsidRPr="004B7BFB">
        <w:rPr>
          <w:rFonts w:ascii="UICTFontTextStyleBody" w:eastAsiaTheme="minorEastAsia" w:hAnsi="UICTFontTextStyleBody" w:cs="Times New Roman"/>
          <w:b/>
          <w:bCs/>
          <w:sz w:val="42"/>
          <w:szCs w:val="42"/>
          <w:lang w:eastAsia="en-GB"/>
        </w:rPr>
        <w:t>Mental Health Stigma</w:t>
      </w:r>
    </w:p>
    <w:p w14:paraId="315368F0" w14:textId="77777777" w:rsidR="00E70528" w:rsidRPr="004B7BFB" w:rsidRDefault="00E70528" w:rsidP="007927B3">
      <w:pPr>
        <w:spacing w:after="0" w:line="240" w:lineRule="auto"/>
        <w:rPr>
          <w:rFonts w:ascii=".AppleSystemUIFont" w:eastAsiaTheme="minorEastAsia" w:hAnsi=".AppleSystemUIFont" w:cs="Times New Roman"/>
          <w:sz w:val="26"/>
          <w:szCs w:val="26"/>
          <w:lang w:eastAsia="en-GB"/>
        </w:rPr>
      </w:pPr>
    </w:p>
    <w:p w14:paraId="67ED9C79" w14:textId="62BE6731"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The term “mental health” was first coined In Greek Plato.</w:t>
      </w:r>
      <w:r w:rsidRPr="004B7BFB">
        <w:rPr>
          <w:rFonts w:ascii="UICTFontTextStyleBody" w:eastAsiaTheme="minorEastAsia" w:hAnsi="UICTFontTextStyleBody" w:cs="Times New Roman"/>
          <w:sz w:val="26"/>
          <w:szCs w:val="26"/>
          <w:vertAlign w:val="superscript"/>
          <w:lang w:eastAsia="en-GB"/>
        </w:rPr>
        <w:footnoteReference w:id="40"/>
      </w:r>
      <w:r w:rsidRPr="004B7BFB">
        <w:rPr>
          <w:rFonts w:ascii="UICTFontTextStyleBody" w:eastAsiaTheme="minorEastAsia" w:hAnsi="UICTFontTextStyleBody" w:cs="Times New Roman"/>
          <w:sz w:val="26"/>
          <w:szCs w:val="26"/>
          <w:lang w:eastAsia="en-GB"/>
        </w:rPr>
        <w:t xml:space="preserve"> Considering the historical context as well as the social impacts and stigma associated</w:t>
      </w:r>
      <w:r w:rsidRPr="004B7BFB">
        <w:rPr>
          <w:rFonts w:ascii="UICTFontTextStyleBody" w:eastAsiaTheme="minorEastAsia" w:hAnsi="UICTFontTextStyleBody" w:cs="Times New Roman"/>
          <w:sz w:val="26"/>
          <w:szCs w:val="26"/>
          <w:vertAlign w:val="superscript"/>
          <w:lang w:eastAsia="en-GB"/>
        </w:rPr>
        <w:footnoteReference w:id="41"/>
      </w:r>
      <w:r w:rsidRPr="004B7BFB">
        <w:rPr>
          <w:rFonts w:ascii="UICTFontTextStyleBody" w:eastAsiaTheme="minorEastAsia" w:hAnsi="UICTFontTextStyleBody" w:cs="Times New Roman"/>
          <w:sz w:val="26"/>
          <w:szCs w:val="26"/>
          <w:lang w:eastAsia="en-GB"/>
        </w:rPr>
        <w:t xml:space="preserve"> </w:t>
      </w:r>
      <w:r>
        <w:rPr>
          <w:rFonts w:ascii="UICTFontTextStyleBody" w:eastAsiaTheme="minorEastAsia" w:hAnsi="UICTFontTextStyleBody" w:cs="Times New Roman"/>
          <w:sz w:val="26"/>
          <w:szCs w:val="26"/>
          <w:lang w:eastAsia="en-GB"/>
        </w:rPr>
        <w:t>“</w:t>
      </w:r>
      <w:r w:rsidRPr="004B7BFB">
        <w:rPr>
          <w:rFonts w:ascii="UICTFontTextStyleBody" w:eastAsiaTheme="minorEastAsia" w:hAnsi="UICTFontTextStyleBody" w:cs="Times New Roman"/>
          <w:sz w:val="26"/>
          <w:szCs w:val="26"/>
          <w:lang w:eastAsia="en-GB"/>
        </w:rPr>
        <w:t>a conversation should be had about the public effects of how these mental illnesses are perceived”</w:t>
      </w:r>
      <w:r w:rsidR="000E43D6">
        <w:rPr>
          <w:rFonts w:ascii="UICTFontTextStyleBody" w:eastAsiaTheme="minorEastAsia" w:hAnsi="UICTFontTextStyleBody" w:cs="Times New Roman"/>
          <w:sz w:val="26"/>
          <w:szCs w:val="26"/>
          <w:lang w:eastAsia="en-GB"/>
        </w:rPr>
        <w:t>, it seems that clinical professionals are trying to achieve more of a conversation about mental health. “</w:t>
      </w:r>
      <w:r w:rsidRPr="004B7BFB">
        <w:rPr>
          <w:rFonts w:ascii="UICTFontTextStyleBody" w:eastAsiaTheme="minorEastAsia" w:hAnsi="UICTFontTextStyleBody" w:cs="Times New Roman"/>
          <w:sz w:val="26"/>
          <w:szCs w:val="26"/>
          <w:lang w:eastAsia="en-GB"/>
        </w:rPr>
        <w:t xml:space="preserve">Public attitudes towards people with mental illness in England and Scotland became less positive during 1994-2003, especially in 2000-2003, and to a greater extent in England.” </w:t>
      </w:r>
      <w:proofErr w:type="spellStart"/>
      <w:r w:rsidRPr="004B7BFB">
        <w:rPr>
          <w:rFonts w:ascii="UICTFontTextStyleBody" w:eastAsiaTheme="minorEastAsia" w:hAnsi="UICTFontTextStyleBody" w:cs="Times New Roman"/>
          <w:sz w:val="26"/>
          <w:szCs w:val="26"/>
          <w:lang w:eastAsia="en-GB"/>
        </w:rPr>
        <w:t>Nisha</w:t>
      </w:r>
      <w:proofErr w:type="spellEnd"/>
      <w:r w:rsidRPr="004B7BFB">
        <w:rPr>
          <w:rFonts w:ascii="UICTFontTextStyleBody" w:eastAsiaTheme="minorEastAsia" w:hAnsi="UICTFontTextStyleBody" w:cs="Times New Roman"/>
          <w:sz w:val="26"/>
          <w:szCs w:val="26"/>
          <w:lang w:eastAsia="en-GB"/>
        </w:rPr>
        <w:t xml:space="preserve"> Meht</w:t>
      </w:r>
      <w:r w:rsidR="000E43D6">
        <w:rPr>
          <w:rFonts w:ascii="UICTFontTextStyleBody" w:eastAsiaTheme="minorEastAsia" w:hAnsi="UICTFontTextStyleBody" w:cs="Times New Roman"/>
          <w:sz w:val="26"/>
          <w:szCs w:val="26"/>
          <w:lang w:eastAsia="en-GB"/>
        </w:rPr>
        <w:t>a</w:t>
      </w:r>
      <w:r w:rsidRPr="004B7BFB">
        <w:rPr>
          <w:rFonts w:ascii="UICTFontTextStyleBody" w:eastAsiaTheme="minorEastAsia" w:hAnsi="UICTFontTextStyleBody" w:cs="Times New Roman"/>
          <w:sz w:val="26"/>
          <w:szCs w:val="26"/>
          <w:vertAlign w:val="superscript"/>
          <w:lang w:eastAsia="en-GB"/>
        </w:rPr>
        <w:footnoteReference w:id="42"/>
      </w:r>
      <w:r w:rsidRPr="004B7BFB">
        <w:rPr>
          <w:rFonts w:ascii="UICTFontTextStyleBody" w:eastAsiaTheme="minorEastAsia" w:hAnsi="UICTFontTextStyleBody" w:cs="Times New Roman"/>
          <w:sz w:val="26"/>
          <w:szCs w:val="26"/>
          <w:lang w:eastAsia="en-GB"/>
        </w:rPr>
        <w:t xml:space="preserve">. It seems that </w:t>
      </w:r>
      <w:r w:rsidR="000E43D6">
        <w:rPr>
          <w:rFonts w:ascii="UICTFontTextStyleBody" w:eastAsiaTheme="minorEastAsia" w:hAnsi="UICTFontTextStyleBody" w:cs="Times New Roman"/>
          <w:sz w:val="26"/>
          <w:szCs w:val="26"/>
          <w:lang w:eastAsia="en-GB"/>
        </w:rPr>
        <w:t>with the increase films with mental health premises such as “Taxi Driver’, “American Psycho”, and “Fight Club” became were being created at the same time.</w:t>
      </w:r>
    </w:p>
    <w:p w14:paraId="2198AD45"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p>
    <w:p w14:paraId="793BE556" w14:textId="784DF2B6"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 xml:space="preserve">What is clear to see from research into psychiatric investigations and papers is that a large </w:t>
      </w:r>
      <w:r>
        <w:rPr>
          <w:rFonts w:ascii="UICTFontTextStyleBody" w:eastAsiaTheme="minorEastAsia" w:hAnsi="UICTFontTextStyleBody" w:cs="Times New Roman"/>
          <w:sz w:val="26"/>
          <w:szCs w:val="26"/>
          <w:lang w:eastAsia="en-GB"/>
        </w:rPr>
        <w:t xml:space="preserve">misunderstanding of mental illness </w:t>
      </w:r>
      <w:r w:rsidRPr="004B7BFB">
        <w:rPr>
          <w:rFonts w:ascii="UICTFontTextStyleBody" w:eastAsiaTheme="minorEastAsia" w:hAnsi="UICTFontTextStyleBody" w:cs="Times New Roman"/>
          <w:sz w:val="26"/>
          <w:szCs w:val="26"/>
          <w:lang w:eastAsia="en-GB"/>
        </w:rPr>
        <w:t>has taken place with the rise of awareness of mental disorders. “Mental illness is like any other medical illness” is at best simplifying a complex human problem and at worst doing a major disservice to patients, their families and the mental health field.”- Canadian Medical Association 2015</w:t>
      </w:r>
      <w:r w:rsidRPr="004B7BFB">
        <w:rPr>
          <w:rFonts w:ascii="UICTFontTextStyleBody" w:eastAsiaTheme="minorEastAsia" w:hAnsi="UICTFontTextStyleBody" w:cs="Times New Roman"/>
          <w:sz w:val="26"/>
          <w:szCs w:val="26"/>
          <w:vertAlign w:val="superscript"/>
          <w:lang w:eastAsia="en-GB"/>
        </w:rPr>
        <w:footnoteReference w:id="43"/>
      </w:r>
      <w:r w:rsidR="000E43D6">
        <w:rPr>
          <w:rFonts w:ascii="UICTFontTextStyleBody" w:eastAsiaTheme="minorEastAsia" w:hAnsi="UICTFontTextStyleBody" w:cs="Times New Roman"/>
          <w:sz w:val="26"/>
          <w:szCs w:val="26"/>
          <w:lang w:eastAsia="en-GB"/>
        </w:rPr>
        <w:t>.</w:t>
      </w:r>
      <w:r>
        <w:rPr>
          <w:rFonts w:ascii="UICTFontTextStyleBody" w:eastAsiaTheme="minorEastAsia" w:hAnsi="UICTFontTextStyleBody" w:cs="Times New Roman"/>
          <w:sz w:val="26"/>
          <w:szCs w:val="26"/>
          <w:lang w:eastAsia="en-GB"/>
        </w:rPr>
        <w:t xml:space="preserve"> </w:t>
      </w:r>
      <w:r w:rsidRPr="00A83966">
        <w:rPr>
          <w:rFonts w:ascii="UICTFontTextStyleBody" w:eastAsiaTheme="minorEastAsia" w:hAnsi="UICTFontTextStyleBody" w:cs="Times New Roman"/>
          <w:sz w:val="26"/>
          <w:szCs w:val="26"/>
          <w:lang w:eastAsia="en-GB"/>
        </w:rPr>
        <w:t xml:space="preserve">The oversimplification of disorders is a polarising issue. </w:t>
      </w:r>
      <w:r w:rsidR="000E43D6">
        <w:rPr>
          <w:rFonts w:ascii="UICTFontTextStyleBody" w:eastAsiaTheme="minorEastAsia" w:hAnsi="UICTFontTextStyleBody" w:cs="Times New Roman"/>
          <w:sz w:val="26"/>
          <w:szCs w:val="26"/>
          <w:lang w:eastAsia="en-GB"/>
        </w:rPr>
        <w:t>You can draw comparisons of the need to express psychological concepts in film, the more modernised the mental health data the more discussion is taking place within film.</w:t>
      </w:r>
    </w:p>
    <w:p w14:paraId="09DA1A11"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p>
    <w:p w14:paraId="0F26C18A"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 xml:space="preserve">It is very interesting to me, that this topic has become more of a </w:t>
      </w:r>
      <w:r>
        <w:rPr>
          <w:rFonts w:ascii="UICTFontTextStyleBody" w:eastAsiaTheme="minorEastAsia" w:hAnsi="UICTFontTextStyleBody" w:cs="Times New Roman"/>
          <w:sz w:val="26"/>
          <w:szCs w:val="26"/>
          <w:lang w:eastAsia="en-GB"/>
        </w:rPr>
        <w:t xml:space="preserve">stigmatisation </w:t>
      </w:r>
      <w:r w:rsidRPr="004B7BFB">
        <w:rPr>
          <w:rFonts w:ascii="UICTFontTextStyleBody" w:eastAsiaTheme="minorEastAsia" w:hAnsi="UICTFontTextStyleBody" w:cs="Times New Roman"/>
          <w:sz w:val="26"/>
          <w:szCs w:val="26"/>
          <w:lang w:eastAsia="en-GB"/>
        </w:rPr>
        <w:t xml:space="preserve">with the research clearly indicating people radically separating themselves in their social settings from this issue. “Several studies have found an inverse relationship between people's readiness to endorse biogenetic causal explanations of mental disorder and their desire for social distance from people with mental disorders.” </w:t>
      </w:r>
    </w:p>
    <w:p w14:paraId="5CDB89EC" w14:textId="42DADFCD"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Sandra Dietrich et al 2006</w:t>
      </w:r>
      <w:r w:rsidRPr="004B7BFB">
        <w:rPr>
          <w:rFonts w:ascii="UICTFontTextStyleBody" w:eastAsiaTheme="minorEastAsia" w:hAnsi="UICTFontTextStyleBody" w:cs="Times New Roman"/>
          <w:sz w:val="26"/>
          <w:szCs w:val="26"/>
          <w:vertAlign w:val="superscript"/>
          <w:lang w:eastAsia="en-GB"/>
        </w:rPr>
        <w:footnoteReference w:id="44"/>
      </w:r>
      <w:r w:rsidRPr="004B7BFB">
        <w:rPr>
          <w:rFonts w:ascii="UICTFontTextStyleBody" w:eastAsiaTheme="minorEastAsia" w:hAnsi="UICTFontTextStyleBody" w:cs="Times New Roman"/>
          <w:sz w:val="26"/>
          <w:szCs w:val="26"/>
          <w:lang w:eastAsia="en-GB"/>
        </w:rPr>
        <w:t xml:space="preserve">. In this paper conducting over 5000 interviews, </w:t>
      </w:r>
      <w:r w:rsidR="000E43D6">
        <w:rPr>
          <w:rFonts w:ascii="UICTFontTextStyleBody" w:eastAsiaTheme="minorEastAsia" w:hAnsi="UICTFontTextStyleBody" w:cs="Times New Roman"/>
          <w:sz w:val="26"/>
          <w:szCs w:val="26"/>
          <w:lang w:eastAsia="en-GB"/>
        </w:rPr>
        <w:t>there is a realisation that these</w:t>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 xml:space="preserve">disorders exist, and a wanting from society to try to separate themselves from the mental disorders. </w:t>
      </w:r>
    </w:p>
    <w:p w14:paraId="6D4704D0"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p>
    <w:p w14:paraId="589096D9" w14:textId="3C668A7F"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lastRenderedPageBreak/>
        <w:t xml:space="preserve">“The practical failure of psychiatry to improve well-being is the result of an excessive focus on stigmatising aspects of mental disorders and the neglect of methods to enhance positive emotions”- </w:t>
      </w:r>
      <w:proofErr w:type="spellStart"/>
      <w:r w:rsidRPr="004B7BFB">
        <w:rPr>
          <w:rFonts w:ascii="UICTFontTextStyleBody" w:eastAsiaTheme="minorEastAsia" w:hAnsi="UICTFontTextStyleBody" w:cs="Times New Roman"/>
          <w:sz w:val="26"/>
          <w:szCs w:val="26"/>
          <w:lang w:eastAsia="en-GB"/>
        </w:rPr>
        <w:t>Cloninger</w:t>
      </w:r>
      <w:proofErr w:type="spellEnd"/>
      <w:r w:rsidRPr="004B7BFB">
        <w:rPr>
          <w:rFonts w:ascii="UICTFontTextStyleBody" w:eastAsiaTheme="minorEastAsia" w:hAnsi="UICTFontTextStyleBody" w:cs="Times New Roman"/>
          <w:sz w:val="26"/>
          <w:szCs w:val="26"/>
          <w:lang w:eastAsia="en-GB"/>
        </w:rPr>
        <w:t xml:space="preserve"> CR</w:t>
      </w:r>
      <w:r w:rsidRPr="004B7BFB">
        <w:rPr>
          <w:rFonts w:ascii="UICTFontTextStyleBody" w:eastAsiaTheme="minorEastAsia" w:hAnsi="UICTFontTextStyleBody" w:cs="Times New Roman"/>
          <w:sz w:val="26"/>
          <w:szCs w:val="26"/>
          <w:vertAlign w:val="superscript"/>
          <w:lang w:eastAsia="en-GB"/>
        </w:rPr>
        <w:footnoteReference w:id="45"/>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The failings seem to be in the deliverance of how these newfound psychological concepts are coming to light in the public eye. A lack of understanding seems to be drawing barriers between the idea of mental ailments and peoples understanding of the differing types</w:t>
      </w:r>
      <w:r w:rsidRPr="004B7BFB">
        <w:rPr>
          <w:rFonts w:ascii="UICTFontTextStyleBody" w:eastAsiaTheme="minorEastAsia" w:hAnsi="UICTFontTextStyleBody" w:cs="Times New Roman"/>
          <w:sz w:val="26"/>
          <w:szCs w:val="26"/>
          <w:lang w:eastAsia="en-GB"/>
        </w:rPr>
        <w:t>. During my research I found an interesting study based in Wales with a comparison to the US, and how the study compares the two in terms of similar depression ratings. ““All 7 scales of the TCI were familial, and scores on 6 of the scales were similar to US population scores. However, the Welsh subjects' scores on the self-transcendence scale were markedly lower than the US mean, suggesting strong cultural or national influences on this measure.</w:t>
      </w:r>
      <w:r>
        <w:rPr>
          <w:rFonts w:ascii="UICTFontTextStyleBody" w:eastAsiaTheme="minorEastAsia" w:hAnsi="UICTFontTextStyleBody" w:cs="Times New Roman"/>
          <w:sz w:val="26"/>
          <w:szCs w:val="26"/>
          <w:lang w:eastAsia="en-GB"/>
        </w:rPr>
        <w:t xml:space="preserve">” </w:t>
      </w:r>
      <w:r w:rsidRPr="004B7BFB">
        <w:rPr>
          <w:rFonts w:ascii="UICTFontTextStyleBody" w:eastAsiaTheme="minorEastAsia" w:hAnsi="UICTFontTextStyleBody" w:cs="Times New Roman"/>
          <w:sz w:val="26"/>
          <w:szCs w:val="26"/>
          <w:lang w:eastAsia="en-GB"/>
        </w:rPr>
        <w:t>Anne Farmer et al 2003</w:t>
      </w:r>
      <w:r w:rsidRPr="004B7BFB">
        <w:rPr>
          <w:rFonts w:ascii="UICTFontTextStyleBody" w:eastAsiaTheme="minorEastAsia" w:hAnsi="UICTFontTextStyleBody" w:cs="Times New Roman"/>
          <w:sz w:val="26"/>
          <w:szCs w:val="26"/>
          <w:vertAlign w:val="superscript"/>
          <w:lang w:eastAsia="en-GB"/>
        </w:rPr>
        <w:footnoteReference w:id="46"/>
      </w:r>
    </w:p>
    <w:p w14:paraId="3DF7E344" w14:textId="77777777" w:rsidR="00E70528" w:rsidRDefault="00E70528" w:rsidP="007927B3">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noProof/>
          <w:sz w:val="26"/>
          <w:szCs w:val="26"/>
          <w:lang w:eastAsia="en-GB"/>
        </w:rPr>
        <w:drawing>
          <wp:anchor distT="0" distB="0" distL="114300" distR="114300" simplePos="0" relativeHeight="251660288" behindDoc="0" locked="0" layoutInCell="1" allowOverlap="1" wp14:anchorId="2EEF971B" wp14:editId="3884A4A0">
            <wp:simplePos x="0" y="0"/>
            <wp:positionH relativeFrom="column">
              <wp:posOffset>154305</wp:posOffset>
            </wp:positionH>
            <wp:positionV relativeFrom="paragraph">
              <wp:posOffset>342900</wp:posOffset>
            </wp:positionV>
            <wp:extent cx="4173220" cy="2440940"/>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173220" cy="2440940"/>
                    </a:xfrm>
                    <a:prstGeom prst="rect">
                      <a:avLst/>
                    </a:prstGeom>
                  </pic:spPr>
                </pic:pic>
              </a:graphicData>
            </a:graphic>
            <wp14:sizeRelH relativeFrom="margin">
              <wp14:pctWidth>0</wp14:pctWidth>
            </wp14:sizeRelH>
            <wp14:sizeRelV relativeFrom="margin">
              <wp14:pctHeight>0</wp14:pctHeight>
            </wp14:sizeRelV>
          </wp:anchor>
        </w:drawing>
      </w:r>
    </w:p>
    <w:p w14:paraId="69D678C6" w14:textId="77777777" w:rsidR="00E70528" w:rsidRDefault="00E70528" w:rsidP="007927B3">
      <w:pPr>
        <w:spacing w:after="0" w:line="240" w:lineRule="auto"/>
        <w:rPr>
          <w:rFonts w:ascii="UICTFontTextStyleBody" w:eastAsiaTheme="minorEastAsia" w:hAnsi="UICTFontTextStyleBody" w:cs="Times New Roman"/>
          <w:sz w:val="26"/>
          <w:szCs w:val="26"/>
          <w:lang w:eastAsia="en-GB"/>
        </w:rPr>
      </w:pPr>
      <w:r>
        <w:rPr>
          <w:rStyle w:val="FootnoteReference"/>
          <w:rFonts w:ascii="UICTFontTextStyleBody" w:eastAsiaTheme="minorEastAsia" w:hAnsi="UICTFontTextStyleBody" w:cs="Times New Roman"/>
          <w:sz w:val="26"/>
          <w:szCs w:val="26"/>
          <w:lang w:eastAsia="en-GB"/>
        </w:rPr>
        <w:footnoteReference w:id="47"/>
      </w:r>
    </w:p>
    <w:p w14:paraId="44CB5F70" w14:textId="4919132B" w:rsidR="000E43D6" w:rsidRDefault="00E70528" w:rsidP="007927B3">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The previous clinical research references “Self Transcendence Scale”, is a measurement of border creation when it comes to a singular person’s belief system. In the graph you can see that this is usually done by attribution to some higher power, or innate moral compass to move towards being more ethical to others and therefore a better person. The statement before the graph is quite interesting due to Wales receiving a lower scales, compared to America. </w:t>
      </w:r>
    </w:p>
    <w:p w14:paraId="446A7CCE"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 </w:t>
      </w:r>
    </w:p>
    <w:p w14:paraId="4442B397" w14:textId="060C9398"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lastRenderedPageBreak/>
        <w:t>Also, considering that their previous research paper, showing Welsh residents to be lower on the self transcendence scale clearly indicates a disconnect of social values and care of others well-being is not having strong spiritual barriers with the topic of mental illness. “self-transcendence values are social-focus and anxiety-free, which express a growth motivation and reflect care for others’”- Liu P 2021.</w:t>
      </w:r>
      <w:r w:rsidRPr="004B7BFB">
        <w:rPr>
          <w:rFonts w:ascii="UICTFontTextStyleBody" w:eastAsiaTheme="minorEastAsia" w:hAnsi="UICTFontTextStyleBody" w:cs="Times New Roman"/>
          <w:sz w:val="26"/>
          <w:szCs w:val="26"/>
          <w:vertAlign w:val="superscript"/>
          <w:lang w:eastAsia="en-GB"/>
        </w:rPr>
        <w:footnoteReference w:id="48"/>
      </w:r>
      <w:r w:rsidRPr="004B7BFB">
        <w:rPr>
          <w:rFonts w:ascii="UICTFontTextStyleBody" w:eastAsiaTheme="minorEastAsia" w:hAnsi="UICTFontTextStyleBody" w:cs="Times New Roman"/>
          <w:sz w:val="26"/>
          <w:szCs w:val="26"/>
          <w:lang w:eastAsia="en-GB"/>
        </w:rPr>
        <w:t xml:space="preserve"> The paper talks about the strong cultural influences on what creates this social trait.This indicates some form of resistance or lack of awareness/knowledge of mental health issues in Wales specifically.</w:t>
      </w:r>
    </w:p>
    <w:p w14:paraId="4DF09001"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p>
    <w:p w14:paraId="414019A5" w14:textId="77777777" w:rsidR="000E43D6"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 xml:space="preserve">“Worldwide, more than 70% of young people and adults with mental illness do not receive any mental health treatment from health care staff.”- </w:t>
      </w:r>
      <w:proofErr w:type="spellStart"/>
      <w:r w:rsidRPr="004B7BFB">
        <w:rPr>
          <w:rFonts w:ascii="UICTFontTextStyleBody" w:eastAsiaTheme="minorEastAsia" w:hAnsi="UICTFontTextStyleBody" w:cs="Times New Roman"/>
          <w:sz w:val="26"/>
          <w:szCs w:val="26"/>
          <w:lang w:eastAsia="en-GB"/>
        </w:rPr>
        <w:t>Thornicroft</w:t>
      </w:r>
      <w:proofErr w:type="spellEnd"/>
      <w:r w:rsidRPr="004B7BFB">
        <w:rPr>
          <w:rFonts w:ascii="UICTFontTextStyleBody" w:eastAsiaTheme="minorEastAsia" w:hAnsi="UICTFontTextStyleBody" w:cs="Times New Roman"/>
          <w:sz w:val="26"/>
          <w:szCs w:val="26"/>
          <w:lang w:eastAsia="en-GB"/>
        </w:rPr>
        <w:t xml:space="preserve"> G, 2007.</w:t>
      </w:r>
      <w:r w:rsidRPr="004B7BFB">
        <w:rPr>
          <w:rFonts w:ascii="UICTFontTextStyleBody" w:eastAsiaTheme="minorEastAsia" w:hAnsi="UICTFontTextStyleBody" w:cs="Times New Roman"/>
          <w:sz w:val="26"/>
          <w:szCs w:val="26"/>
          <w:vertAlign w:val="superscript"/>
          <w:lang w:eastAsia="en-GB"/>
        </w:rPr>
        <w:footnoteReference w:id="49"/>
      </w:r>
      <w:r w:rsidRPr="004B7BFB">
        <w:rPr>
          <w:rFonts w:ascii="UICTFontTextStyleBody" w:eastAsiaTheme="minorEastAsia" w:hAnsi="UICTFontTextStyleBody" w:cs="Times New Roman"/>
          <w:sz w:val="26"/>
          <w:szCs w:val="26"/>
          <w:lang w:eastAsia="en-GB"/>
        </w:rPr>
        <w:t xml:space="preserve"> This shocking statistic, clearly shows that there is a huge consequence to the inaction of engaging with the stigma created in our society about mental health. ““Efforts to improve attitudes to help-seeking should focus on reducing stigma and improving mental health literacy regarding the causes of disorders.” Wrigley S, 2005.”</w:t>
      </w:r>
      <w:r w:rsidRPr="004B7BFB">
        <w:rPr>
          <w:rFonts w:ascii="UICTFontTextStyleBody" w:eastAsiaTheme="minorEastAsia" w:hAnsi="UICTFontTextStyleBody" w:cs="Times New Roman"/>
          <w:sz w:val="26"/>
          <w:szCs w:val="26"/>
          <w:vertAlign w:val="superscript"/>
          <w:lang w:eastAsia="en-GB"/>
        </w:rPr>
        <w:footnoteReference w:id="50"/>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 xml:space="preserve">Like mentioned previously, if as a society we improve understanding of the factual science behind mental illness individuals may be less inclined to separate themselves from the </w:t>
      </w:r>
      <w:proofErr w:type="spellStart"/>
      <w:r w:rsidR="000E43D6">
        <w:rPr>
          <w:rFonts w:ascii="UICTFontTextStyleBody" w:eastAsiaTheme="minorEastAsia" w:hAnsi="UICTFontTextStyleBody" w:cs="Times New Roman"/>
          <w:sz w:val="26"/>
          <w:szCs w:val="26"/>
          <w:lang w:eastAsia="en-GB"/>
        </w:rPr>
        <w:t>ideaa</w:t>
      </w:r>
      <w:proofErr w:type="spellEnd"/>
      <w:r w:rsidR="000E43D6">
        <w:rPr>
          <w:rFonts w:ascii="UICTFontTextStyleBody" w:eastAsiaTheme="minorEastAsia" w:hAnsi="UICTFontTextStyleBody" w:cs="Times New Roman"/>
          <w:sz w:val="26"/>
          <w:szCs w:val="26"/>
          <w:lang w:eastAsia="en-GB"/>
        </w:rPr>
        <w:t xml:space="preserve"> of mental health, and instead seek help.</w:t>
      </w:r>
    </w:p>
    <w:p w14:paraId="3D8633B2" w14:textId="77777777" w:rsidR="000E43D6" w:rsidRDefault="000E43D6" w:rsidP="007927B3">
      <w:pPr>
        <w:spacing w:after="0" w:line="240" w:lineRule="auto"/>
        <w:rPr>
          <w:rFonts w:ascii="UICTFontTextStyleBody" w:eastAsiaTheme="minorEastAsia" w:hAnsi="UICTFontTextStyleBody" w:cs="Times New Roman"/>
          <w:sz w:val="26"/>
          <w:szCs w:val="26"/>
          <w:lang w:eastAsia="en-GB"/>
        </w:rPr>
      </w:pPr>
    </w:p>
    <w:p w14:paraId="20D162A3" w14:textId="437B2423"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 xml:space="preserve">“Perceived stigma associated with mental illness and individuals' views about the illness play an important role in adherence to treatment for depression”- </w:t>
      </w:r>
      <w:proofErr w:type="spellStart"/>
      <w:r w:rsidRPr="004B7BFB">
        <w:rPr>
          <w:rFonts w:ascii="UICTFontTextStyleBody" w:eastAsiaTheme="minorEastAsia" w:hAnsi="UICTFontTextStyleBody" w:cs="Times New Roman"/>
          <w:sz w:val="26"/>
          <w:szCs w:val="26"/>
          <w:lang w:eastAsia="en-GB"/>
        </w:rPr>
        <w:t>Sirey</w:t>
      </w:r>
      <w:proofErr w:type="spellEnd"/>
      <w:r w:rsidRPr="004B7BFB">
        <w:rPr>
          <w:rFonts w:ascii="UICTFontTextStyleBody" w:eastAsiaTheme="minorEastAsia" w:hAnsi="UICTFontTextStyleBody" w:cs="Times New Roman"/>
          <w:sz w:val="26"/>
          <w:szCs w:val="26"/>
          <w:lang w:eastAsia="en-GB"/>
        </w:rPr>
        <w:t xml:space="preserve"> JA, 2001</w:t>
      </w:r>
      <w:r w:rsidRPr="004B7BFB">
        <w:rPr>
          <w:rFonts w:ascii="UICTFontTextStyleBody" w:eastAsiaTheme="minorEastAsia" w:hAnsi="UICTFontTextStyleBody" w:cs="Times New Roman"/>
          <w:sz w:val="26"/>
          <w:szCs w:val="26"/>
          <w:vertAlign w:val="superscript"/>
          <w:lang w:eastAsia="en-GB"/>
        </w:rPr>
        <w:footnoteReference w:id="51"/>
      </w:r>
      <w:r w:rsidRPr="004B7BFB">
        <w:rPr>
          <w:rFonts w:ascii="UICTFontTextStyleBody" w:eastAsiaTheme="minorEastAsia" w:hAnsi="UICTFontTextStyleBody" w:cs="Times New Roman"/>
          <w:sz w:val="26"/>
          <w:szCs w:val="26"/>
          <w:lang w:eastAsia="en-GB"/>
        </w:rPr>
        <w:t xml:space="preserve"> using the word adherence clearly shows how in-depth the belief system is when it comes to mental illness the detriment is great, in that it’s become a rationalise</w:t>
      </w:r>
      <w:r w:rsidR="000E43D6">
        <w:rPr>
          <w:rFonts w:ascii="UICTFontTextStyleBody" w:eastAsiaTheme="minorEastAsia" w:hAnsi="UICTFontTextStyleBody" w:cs="Times New Roman"/>
          <w:sz w:val="26"/>
          <w:szCs w:val="26"/>
          <w:lang w:eastAsia="en-GB"/>
        </w:rPr>
        <w:t>d</w:t>
      </w:r>
      <w:r w:rsidRPr="004B7BFB">
        <w:rPr>
          <w:rFonts w:ascii="UICTFontTextStyleBody" w:eastAsiaTheme="minorEastAsia" w:hAnsi="UICTFontTextStyleBody" w:cs="Times New Roman"/>
          <w:sz w:val="26"/>
          <w:szCs w:val="26"/>
          <w:lang w:eastAsia="en-GB"/>
        </w:rPr>
        <w:t xml:space="preserve"> belief to separate ourselves from the issue</w:t>
      </w:r>
      <w:r w:rsidR="000E43D6">
        <w:rPr>
          <w:rFonts w:ascii="UICTFontTextStyleBody" w:eastAsiaTheme="minorEastAsia" w:hAnsi="UICTFontTextStyleBody" w:cs="Times New Roman"/>
          <w:sz w:val="26"/>
          <w:szCs w:val="26"/>
          <w:lang w:eastAsia="en-GB"/>
        </w:rPr>
        <w:t>.</w:t>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Rather</w:t>
      </w:r>
      <w:r w:rsidRPr="004B7BFB">
        <w:rPr>
          <w:rFonts w:ascii="UICTFontTextStyleBody" w:eastAsiaTheme="minorEastAsia" w:hAnsi="UICTFontTextStyleBody" w:cs="Times New Roman"/>
          <w:sz w:val="26"/>
          <w:szCs w:val="26"/>
          <w:lang w:eastAsia="en-GB"/>
        </w:rPr>
        <w:t xml:space="preserve"> than dealing with the mental health issue by seeking help</w:t>
      </w:r>
      <w:r w:rsidR="000E43D6">
        <w:rPr>
          <w:rFonts w:ascii="UICTFontTextStyleBody" w:eastAsiaTheme="minorEastAsia" w:hAnsi="UICTFontTextStyleBody" w:cs="Times New Roman"/>
          <w:sz w:val="26"/>
          <w:szCs w:val="26"/>
          <w:lang w:eastAsia="en-GB"/>
        </w:rPr>
        <w:t xml:space="preserve">, which </w:t>
      </w:r>
      <w:r w:rsidRPr="004B7BFB">
        <w:rPr>
          <w:rFonts w:ascii="UICTFontTextStyleBody" w:eastAsiaTheme="minorEastAsia" w:hAnsi="UICTFontTextStyleBody" w:cs="Times New Roman"/>
          <w:sz w:val="26"/>
          <w:szCs w:val="26"/>
          <w:lang w:eastAsia="en-GB"/>
        </w:rPr>
        <w:t xml:space="preserve">is exactly the danger that my paper is helpfully trying to highlight on the oversimplification of media and what we consume and how it affects our beliefs. </w:t>
      </w:r>
    </w:p>
    <w:p w14:paraId="1BC1CCC0" w14:textId="77777777"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p>
    <w:p w14:paraId="74D8AACD" w14:textId="7A43E4C1" w:rsidR="00E70528" w:rsidRPr="004B7BFB" w:rsidRDefault="00E70528" w:rsidP="007927B3">
      <w:pPr>
        <w:spacing w:after="0" w:line="240" w:lineRule="auto"/>
        <w:rPr>
          <w:rFonts w:ascii="UICTFontTextStyleBody" w:eastAsiaTheme="minorEastAsia" w:hAnsi="UICTFontTextStyleBody" w:cs="Times New Roman"/>
          <w:sz w:val="26"/>
          <w:szCs w:val="26"/>
          <w:lang w:eastAsia="en-GB"/>
        </w:rPr>
      </w:pPr>
      <w:r w:rsidRPr="004B7BFB">
        <w:rPr>
          <w:rFonts w:ascii="UICTFontTextStyleBody" w:eastAsiaTheme="minorEastAsia" w:hAnsi="UICTFontTextStyleBody" w:cs="Times New Roman"/>
          <w:sz w:val="26"/>
          <w:szCs w:val="26"/>
          <w:lang w:eastAsia="en-GB"/>
        </w:rPr>
        <w:t>Both anti-stigma programs, and examination of where the stigma comes from should be analysed to study The negative experiences that affect people deterring them from seeking help. Like a double edge</w:t>
      </w:r>
      <w:r w:rsidR="000E43D6">
        <w:rPr>
          <w:rFonts w:ascii="UICTFontTextStyleBody" w:eastAsiaTheme="minorEastAsia" w:hAnsi="UICTFontTextStyleBody" w:cs="Times New Roman"/>
          <w:sz w:val="26"/>
          <w:szCs w:val="26"/>
          <w:lang w:eastAsia="en-GB"/>
        </w:rPr>
        <w:t>d</w:t>
      </w:r>
      <w:r w:rsidRPr="004B7BFB">
        <w:rPr>
          <w:rFonts w:ascii="UICTFontTextStyleBody" w:eastAsiaTheme="minorEastAsia" w:hAnsi="UICTFontTextStyleBody" w:cs="Times New Roman"/>
          <w:sz w:val="26"/>
          <w:szCs w:val="26"/>
          <w:lang w:eastAsia="en-GB"/>
        </w:rPr>
        <w:t xml:space="preserve"> sword those that fear seeking treatment may hurt themselves and others in the pursuit of hiding away trying to rationalise </w:t>
      </w:r>
      <w:r w:rsidR="000E43D6">
        <w:rPr>
          <w:rFonts w:ascii="UICTFontTextStyleBody" w:eastAsiaTheme="minorEastAsia" w:hAnsi="UICTFontTextStyleBody" w:cs="Times New Roman"/>
          <w:sz w:val="26"/>
          <w:szCs w:val="26"/>
          <w:lang w:eastAsia="en-GB"/>
        </w:rPr>
        <w:t xml:space="preserve">the </w:t>
      </w:r>
      <w:r w:rsidRPr="004B7BFB">
        <w:rPr>
          <w:rFonts w:ascii="UICTFontTextStyleBody" w:eastAsiaTheme="minorEastAsia" w:hAnsi="UICTFontTextStyleBody" w:cs="Times New Roman"/>
          <w:sz w:val="26"/>
          <w:szCs w:val="26"/>
          <w:lang w:eastAsia="en-GB"/>
        </w:rPr>
        <w:t xml:space="preserve">irrational, and being ineffective </w:t>
      </w:r>
      <w:r w:rsidR="000E43D6">
        <w:rPr>
          <w:rFonts w:ascii="UICTFontTextStyleBody" w:eastAsiaTheme="minorEastAsia" w:hAnsi="UICTFontTextStyleBody" w:cs="Times New Roman"/>
          <w:sz w:val="26"/>
          <w:szCs w:val="26"/>
          <w:lang w:eastAsia="en-GB"/>
        </w:rPr>
        <w:t>in essence</w:t>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is</w:t>
      </w:r>
      <w:r w:rsidRPr="004B7BFB">
        <w:rPr>
          <w:rFonts w:ascii="UICTFontTextStyleBody" w:eastAsiaTheme="minorEastAsia" w:hAnsi="UICTFontTextStyleBody" w:cs="Times New Roman"/>
          <w:sz w:val="26"/>
          <w:szCs w:val="26"/>
          <w:lang w:eastAsia="en-GB"/>
        </w:rPr>
        <w:t xml:space="preserve"> the core issue. “  For instance, psychotic disorders are highly </w:t>
      </w:r>
      <w:proofErr w:type="spellStart"/>
      <w:r w:rsidRPr="004B7BFB">
        <w:rPr>
          <w:rFonts w:ascii="UICTFontTextStyleBody" w:eastAsiaTheme="minorEastAsia" w:hAnsi="UICTFontTextStyleBody" w:cs="Times New Roman"/>
          <w:sz w:val="26"/>
          <w:szCs w:val="26"/>
          <w:lang w:eastAsia="en-GB"/>
        </w:rPr>
        <w:t>stigmatizing</w:t>
      </w:r>
      <w:proofErr w:type="spellEnd"/>
      <w:r w:rsidRPr="004B7BFB">
        <w:rPr>
          <w:rFonts w:ascii="UICTFontTextStyleBody" w:eastAsiaTheme="minorEastAsia" w:hAnsi="UICTFontTextStyleBody" w:cs="Times New Roman"/>
          <w:sz w:val="26"/>
          <w:szCs w:val="26"/>
          <w:lang w:eastAsia="en-GB"/>
        </w:rPr>
        <w:t xml:space="preserve">, and </w:t>
      </w:r>
      <w:r w:rsidRPr="004B7BFB">
        <w:rPr>
          <w:rFonts w:ascii="UICTFontTextStyleBody" w:eastAsiaTheme="minorEastAsia" w:hAnsi="UICTFontTextStyleBody" w:cs="Times New Roman"/>
          <w:sz w:val="26"/>
          <w:szCs w:val="26"/>
          <w:lang w:eastAsia="en-GB"/>
        </w:rPr>
        <w:lastRenderedPageBreak/>
        <w:t xml:space="preserve">people with psychosis are more likely to be perceived as violent and unpredictable relative to people with other mental health problems. This can lead to high levels of experienced and anticipated discrimination in health care settings.”- </w:t>
      </w:r>
      <w:proofErr w:type="spellStart"/>
      <w:r w:rsidRPr="004B7BFB">
        <w:rPr>
          <w:rFonts w:ascii="UICTFontTextStyleBody" w:eastAsiaTheme="minorEastAsia" w:hAnsi="UICTFontTextStyleBody" w:cs="Times New Roman"/>
          <w:sz w:val="26"/>
          <w:szCs w:val="26"/>
          <w:lang w:eastAsia="en-GB"/>
        </w:rPr>
        <w:t>Thornicroft</w:t>
      </w:r>
      <w:proofErr w:type="spellEnd"/>
      <w:r w:rsidRPr="004B7BFB">
        <w:rPr>
          <w:rFonts w:ascii="UICTFontTextStyleBody" w:eastAsiaTheme="minorEastAsia" w:hAnsi="UICTFontTextStyleBody" w:cs="Times New Roman"/>
          <w:sz w:val="26"/>
          <w:szCs w:val="26"/>
          <w:lang w:eastAsia="en-GB"/>
        </w:rPr>
        <w:t xml:space="preserve"> G, 2009</w:t>
      </w:r>
      <w:r w:rsidRPr="004B7BFB">
        <w:rPr>
          <w:rFonts w:ascii="UICTFontTextStyleBody" w:eastAsiaTheme="minorEastAsia" w:hAnsi="UICTFontTextStyleBody" w:cs="Times New Roman"/>
          <w:sz w:val="26"/>
          <w:szCs w:val="26"/>
          <w:vertAlign w:val="superscript"/>
          <w:lang w:eastAsia="en-GB"/>
        </w:rPr>
        <w:footnoteReference w:id="52"/>
      </w:r>
      <w:r w:rsidRPr="004B7BFB">
        <w:rPr>
          <w:rFonts w:ascii="UICTFontTextStyleBody" w:eastAsiaTheme="minorEastAsia" w:hAnsi="UICTFontTextStyleBody" w:cs="Times New Roman"/>
          <w:sz w:val="26"/>
          <w:szCs w:val="26"/>
          <w:lang w:eastAsia="en-GB"/>
        </w:rPr>
        <w:t xml:space="preserve"> </w:t>
      </w:r>
      <w:r w:rsidR="000E43D6">
        <w:rPr>
          <w:rFonts w:ascii="UICTFontTextStyleBody" w:eastAsiaTheme="minorEastAsia" w:hAnsi="UICTFontTextStyleBody" w:cs="Times New Roman"/>
          <w:sz w:val="26"/>
          <w:szCs w:val="26"/>
          <w:lang w:eastAsia="en-GB"/>
        </w:rPr>
        <w:t>some understanding thanks to the centralisation in film and media have seemingly educated people about some of the bad parts of psychosis, and other Machiavellian type disorders that can be manipulative in nature.</w:t>
      </w:r>
    </w:p>
    <w:p w14:paraId="3E0F328A" w14:textId="77777777" w:rsidR="000E43D6" w:rsidRDefault="000E43D6" w:rsidP="007927B3">
      <w:pPr>
        <w:spacing w:after="0" w:line="240" w:lineRule="auto"/>
        <w:rPr>
          <w:rFonts w:ascii="UICTFontTextStyleBody" w:eastAsiaTheme="minorEastAsia" w:hAnsi="UICTFontTextStyleBody" w:cs="Times New Roman"/>
          <w:sz w:val="26"/>
          <w:szCs w:val="26"/>
          <w:lang w:eastAsia="en-GB"/>
        </w:rPr>
      </w:pPr>
    </w:p>
    <w:p w14:paraId="018AAA14" w14:textId="62DA2C9F" w:rsidR="00E70528" w:rsidRDefault="000E43D6" w:rsidP="007927B3">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This</w:t>
      </w:r>
      <w:r w:rsidR="00E70528" w:rsidRPr="004B7BFB">
        <w:rPr>
          <w:rFonts w:ascii="UICTFontTextStyleBody" w:eastAsiaTheme="minorEastAsia" w:hAnsi="UICTFontTextStyleBody" w:cs="Times New Roman"/>
          <w:sz w:val="26"/>
          <w:szCs w:val="26"/>
          <w:lang w:eastAsia="en-GB"/>
        </w:rPr>
        <w:t xml:space="preserve"> issue has been very present throughout time</w:t>
      </w:r>
      <w:r>
        <w:rPr>
          <w:rFonts w:ascii="UICTFontTextStyleBody" w:eastAsiaTheme="minorEastAsia" w:hAnsi="UICTFontTextStyleBody" w:cs="Times New Roman"/>
          <w:sz w:val="26"/>
          <w:szCs w:val="26"/>
          <w:lang w:eastAsia="en-GB"/>
        </w:rPr>
        <w:t xml:space="preserve">, </w:t>
      </w:r>
      <w:r w:rsidR="00E70528" w:rsidRPr="004B7BFB">
        <w:rPr>
          <w:rFonts w:ascii="UICTFontTextStyleBody" w:eastAsiaTheme="minorEastAsia" w:hAnsi="UICTFontTextStyleBody" w:cs="Times New Roman"/>
          <w:sz w:val="26"/>
          <w:szCs w:val="26"/>
          <w:lang w:eastAsia="en-GB"/>
        </w:rPr>
        <w:t xml:space="preserve">which means that it has had Time to soak into the roots of societies, and their cultures and beliefs systems. “ The study revealed that cultural beliefs influencing both relationships with family and, consequently, help-seeking for individuals with mental illness must be considered in the development of anti-stigma interventions and when engaging communities around mental health.” </w:t>
      </w:r>
      <w:proofErr w:type="spellStart"/>
      <w:r w:rsidR="00E70528" w:rsidRPr="004B7BFB">
        <w:rPr>
          <w:rFonts w:ascii="UICTFontTextStyleBody" w:eastAsiaTheme="minorEastAsia" w:hAnsi="UICTFontTextStyleBody" w:cs="Times New Roman"/>
          <w:sz w:val="26"/>
          <w:szCs w:val="26"/>
          <w:lang w:eastAsia="en-GB"/>
        </w:rPr>
        <w:t>Shefer</w:t>
      </w:r>
      <w:proofErr w:type="spellEnd"/>
      <w:r w:rsidR="00E70528" w:rsidRPr="004B7BFB">
        <w:rPr>
          <w:rFonts w:ascii="UICTFontTextStyleBody" w:eastAsiaTheme="minorEastAsia" w:hAnsi="UICTFontTextStyleBody" w:cs="Times New Roman"/>
          <w:sz w:val="26"/>
          <w:szCs w:val="26"/>
          <w:lang w:eastAsia="en-GB"/>
        </w:rPr>
        <w:t xml:space="preserve"> G, 2012</w:t>
      </w:r>
      <w:r w:rsidR="00E70528" w:rsidRPr="004B7BFB">
        <w:rPr>
          <w:rFonts w:ascii="UICTFontTextStyleBody" w:eastAsiaTheme="minorEastAsia" w:hAnsi="UICTFontTextStyleBody" w:cs="Times New Roman"/>
          <w:sz w:val="26"/>
          <w:szCs w:val="26"/>
          <w:vertAlign w:val="superscript"/>
          <w:lang w:eastAsia="en-GB"/>
        </w:rPr>
        <w:footnoteReference w:id="53"/>
      </w:r>
      <w:r w:rsidR="00E70528" w:rsidRPr="004B7BFB">
        <w:rPr>
          <w:rFonts w:ascii="UICTFontTextStyleBody" w:eastAsiaTheme="minorEastAsia" w:hAnsi="UICTFontTextStyleBody" w:cs="Times New Roman"/>
          <w:sz w:val="26"/>
          <w:szCs w:val="26"/>
          <w:lang w:eastAsia="en-GB"/>
        </w:rPr>
        <w:t>. This paper was situated with London residents, being the very capital is worrying to have a supposed significant lack of understanding of mental health issues.</w:t>
      </w:r>
    </w:p>
    <w:p w14:paraId="3FAB6FDF" w14:textId="77777777" w:rsidR="00E70528" w:rsidRDefault="00E70528" w:rsidP="007927B3">
      <w:pPr>
        <w:spacing w:after="0" w:line="240" w:lineRule="auto"/>
        <w:rPr>
          <w:rFonts w:ascii="UICTFontTextStyleBody" w:eastAsiaTheme="minorEastAsia" w:hAnsi="UICTFontTextStyleBody" w:cs="Times New Roman"/>
          <w:sz w:val="26"/>
          <w:szCs w:val="26"/>
          <w:lang w:eastAsia="en-GB"/>
        </w:rPr>
      </w:pPr>
    </w:p>
    <w:p w14:paraId="33702CEE" w14:textId="77777777" w:rsidR="004E43EA" w:rsidRDefault="004E43EA" w:rsidP="004E43EA">
      <w:pPr>
        <w:spacing w:after="0" w:line="240" w:lineRule="auto"/>
        <w:rPr>
          <w:rFonts w:ascii="UICTFontTextStyleBody" w:eastAsiaTheme="minorEastAsia" w:hAnsi="UICTFontTextStyleBody" w:cs="Times New Roman"/>
          <w:sz w:val="26"/>
          <w:szCs w:val="26"/>
          <w:lang w:eastAsia="en-GB"/>
        </w:rPr>
      </w:pPr>
    </w:p>
    <w:p w14:paraId="42612435" w14:textId="770FC7C8" w:rsidR="004E43EA" w:rsidRPr="004E43EA" w:rsidRDefault="004E43EA" w:rsidP="004E43EA">
      <w:pPr>
        <w:spacing w:after="0" w:line="240" w:lineRule="auto"/>
        <w:rPr>
          <w:rFonts w:ascii="UICTFontTextStyleBody" w:eastAsiaTheme="minorEastAsia" w:hAnsi="UICTFontTextStyleBody" w:cs="Times New Roman"/>
          <w:b/>
          <w:bCs/>
          <w:i/>
          <w:iCs/>
          <w:sz w:val="26"/>
          <w:szCs w:val="26"/>
          <w:u w:val="single"/>
          <w:lang w:eastAsia="en-GB"/>
        </w:rPr>
      </w:pPr>
      <w:r w:rsidRPr="004E43EA">
        <w:rPr>
          <w:rFonts w:ascii="UICTFontTextStyleBody" w:eastAsiaTheme="minorEastAsia" w:hAnsi="UICTFontTextStyleBody" w:cs="Times New Roman"/>
          <w:b/>
          <w:bCs/>
          <w:i/>
          <w:iCs/>
          <w:sz w:val="26"/>
          <w:szCs w:val="26"/>
          <w:u w:val="single"/>
          <w:lang w:eastAsia="en-GB"/>
        </w:rPr>
        <w:t>Reflection: considerations on how I can improve moving forward.</w:t>
      </w:r>
    </w:p>
    <w:p w14:paraId="23B6DA86" w14:textId="77777777" w:rsidR="004E43EA" w:rsidRPr="004E43EA" w:rsidRDefault="004E43EA" w:rsidP="004E43EA">
      <w:pPr>
        <w:spacing w:after="0" w:line="240" w:lineRule="auto"/>
        <w:rPr>
          <w:rFonts w:ascii="UICTFontTextStyleBody" w:eastAsiaTheme="minorEastAsia" w:hAnsi="UICTFontTextStyleBody" w:cs="Times New Roman"/>
          <w:b/>
          <w:bCs/>
          <w:i/>
          <w:iCs/>
          <w:sz w:val="26"/>
          <w:szCs w:val="26"/>
          <w:u w:val="single"/>
          <w:lang w:eastAsia="en-GB"/>
        </w:rPr>
      </w:pPr>
    </w:p>
    <w:p w14:paraId="772E1744" w14:textId="4A922653" w:rsidR="004E43EA" w:rsidRDefault="004E43EA" w:rsidP="004B7BFB">
      <w:pPr>
        <w:spacing w:after="0" w:line="240" w:lineRule="auto"/>
        <w:rPr>
          <w:rFonts w:ascii="UICTFontTextStyleBody" w:eastAsiaTheme="minorEastAsia" w:hAnsi="UICTFontTextStyleBody" w:cs="Times New Roman"/>
          <w:sz w:val="26"/>
          <w:szCs w:val="26"/>
          <w:lang w:eastAsia="en-GB"/>
        </w:rPr>
      </w:pPr>
      <w:r w:rsidRPr="004E43EA">
        <w:rPr>
          <w:rFonts w:ascii="UICTFontTextStyleBody" w:eastAsiaTheme="minorEastAsia" w:hAnsi="UICTFontTextStyleBody" w:cs="Times New Roman"/>
          <w:sz w:val="26"/>
          <w:szCs w:val="26"/>
          <w:lang w:eastAsia="en-GB"/>
        </w:rPr>
        <w:t>Reflecting on my work, and what I could improve on, I feel I am very opinionated on what I say. I obviously have personal beliefs when it comes to the subject matter, but without the necessary research to back up my claims, I feel my points lose credibility.</w:t>
      </w:r>
      <w:r w:rsidR="005D492C">
        <w:rPr>
          <w:rFonts w:ascii="UICTFontTextStyleBody" w:eastAsiaTheme="minorEastAsia" w:hAnsi="UICTFontTextStyleBody" w:cs="Times New Roman"/>
          <w:sz w:val="26"/>
          <w:szCs w:val="26"/>
          <w:lang w:eastAsia="en-GB"/>
        </w:rPr>
        <w:t xml:space="preserve"> </w:t>
      </w:r>
      <w:r w:rsidR="005D492C" w:rsidRPr="005D492C">
        <w:rPr>
          <w:rFonts w:ascii="UICTFontTextStyleBody" w:eastAsiaTheme="minorEastAsia" w:hAnsi="UICTFontTextStyleBody" w:cs="Times New Roman"/>
          <w:sz w:val="26"/>
          <w:szCs w:val="26"/>
          <w:lang w:eastAsia="en-GB"/>
        </w:rPr>
        <w:t>It’s very hard to remove emotion from a deeply human issue, trying to be clinical with this subject matter I found very difficult</w:t>
      </w:r>
      <w:r w:rsidR="00415942">
        <w:rPr>
          <w:rFonts w:ascii="UICTFontTextStyleBody" w:eastAsiaTheme="minorEastAsia" w:hAnsi="UICTFontTextStyleBody" w:cs="Times New Roman"/>
          <w:sz w:val="26"/>
          <w:szCs w:val="26"/>
          <w:lang w:eastAsia="en-GB"/>
        </w:rPr>
        <w:t>,</w:t>
      </w:r>
      <w:r w:rsidR="005D492C" w:rsidRPr="005D492C">
        <w:rPr>
          <w:rFonts w:ascii="UICTFontTextStyleBody" w:eastAsiaTheme="minorEastAsia" w:hAnsi="UICTFontTextStyleBody" w:cs="Times New Roman"/>
          <w:sz w:val="26"/>
          <w:szCs w:val="26"/>
          <w:lang w:eastAsia="en-GB"/>
        </w:rPr>
        <w:t xml:space="preserve"> not to have some obvious bias or opinion </w:t>
      </w:r>
      <w:r w:rsidR="000A54E7">
        <w:rPr>
          <w:rFonts w:ascii="UICTFontTextStyleBody" w:eastAsiaTheme="minorEastAsia" w:hAnsi="UICTFontTextStyleBody" w:cs="Times New Roman"/>
          <w:sz w:val="26"/>
          <w:szCs w:val="26"/>
          <w:lang w:eastAsia="en-GB"/>
        </w:rPr>
        <w:t xml:space="preserve">that is </w:t>
      </w:r>
      <w:r w:rsidR="005D492C" w:rsidRPr="005D492C">
        <w:rPr>
          <w:rFonts w:ascii="UICTFontTextStyleBody" w:eastAsiaTheme="minorEastAsia" w:hAnsi="UICTFontTextStyleBody" w:cs="Times New Roman"/>
          <w:sz w:val="26"/>
          <w:szCs w:val="26"/>
          <w:lang w:eastAsia="en-GB"/>
        </w:rPr>
        <w:t>not backed up by fact. I feel like after multiple revision</w:t>
      </w:r>
      <w:r w:rsidR="00415942">
        <w:rPr>
          <w:rFonts w:ascii="UICTFontTextStyleBody" w:eastAsiaTheme="minorEastAsia" w:hAnsi="UICTFontTextStyleBody" w:cs="Times New Roman"/>
          <w:sz w:val="26"/>
          <w:szCs w:val="26"/>
          <w:lang w:eastAsia="en-GB"/>
        </w:rPr>
        <w:t>s</w:t>
      </w:r>
      <w:r w:rsidR="005D492C" w:rsidRPr="005D492C">
        <w:rPr>
          <w:rFonts w:ascii="UICTFontTextStyleBody" w:eastAsiaTheme="minorEastAsia" w:hAnsi="UICTFontTextStyleBody" w:cs="Times New Roman"/>
          <w:sz w:val="26"/>
          <w:szCs w:val="26"/>
          <w:lang w:eastAsia="en-GB"/>
        </w:rPr>
        <w:t xml:space="preserve"> I have worked on trying to research and gain a more insightful view backed up by the clinical literature.</w:t>
      </w:r>
    </w:p>
    <w:p w14:paraId="38E8F95B" w14:textId="5CB2E977" w:rsidR="00B416AD" w:rsidRDefault="00B416AD" w:rsidP="004B7BFB">
      <w:pPr>
        <w:spacing w:after="0" w:line="240" w:lineRule="auto"/>
        <w:rPr>
          <w:rFonts w:ascii="UICTFontTextStyleBody" w:eastAsiaTheme="minorEastAsia" w:hAnsi="UICTFontTextStyleBody" w:cs="Times New Roman"/>
          <w:sz w:val="26"/>
          <w:szCs w:val="26"/>
          <w:lang w:eastAsia="en-GB"/>
        </w:rPr>
      </w:pPr>
    </w:p>
    <w:p w14:paraId="56B374D0" w14:textId="0D6C2632" w:rsidR="00B416AD" w:rsidRDefault="00B416AD" w:rsidP="004B7BFB">
      <w:pPr>
        <w:spacing w:after="0" w:line="240" w:lineRule="auto"/>
        <w:rPr>
          <w:rFonts w:ascii="UICTFontTextStyleBody" w:eastAsiaTheme="minorEastAsia" w:hAnsi="UICTFontTextStyleBody" w:cs="Times New Roman"/>
          <w:sz w:val="26"/>
          <w:szCs w:val="26"/>
          <w:lang w:eastAsia="en-GB"/>
        </w:rPr>
      </w:pPr>
      <w:r w:rsidRPr="00B416AD">
        <w:rPr>
          <w:rFonts w:ascii="UICTFontTextStyleBody" w:eastAsiaTheme="minorEastAsia" w:hAnsi="UICTFontTextStyleBody" w:cs="Times New Roman"/>
          <w:sz w:val="26"/>
          <w:szCs w:val="26"/>
          <w:lang w:eastAsia="en-GB"/>
        </w:rPr>
        <w:t>Being self reflective, I need to temper my outlook on the world</w:t>
      </w:r>
      <w:r w:rsidR="001D45F4">
        <w:rPr>
          <w:rFonts w:ascii="UICTFontTextStyleBody" w:eastAsiaTheme="minorEastAsia" w:hAnsi="UICTFontTextStyleBody" w:cs="Times New Roman"/>
          <w:sz w:val="26"/>
          <w:szCs w:val="26"/>
          <w:lang w:eastAsia="en-GB"/>
        </w:rPr>
        <w:t xml:space="preserve"> and </w:t>
      </w:r>
      <w:r w:rsidRPr="00B416AD">
        <w:rPr>
          <w:rFonts w:ascii="UICTFontTextStyleBody" w:eastAsiaTheme="minorEastAsia" w:hAnsi="UICTFontTextStyleBody" w:cs="Times New Roman"/>
          <w:sz w:val="26"/>
          <w:szCs w:val="26"/>
          <w:lang w:eastAsia="en-GB"/>
        </w:rPr>
        <w:t>it’s more factual and realistic outlooks</w:t>
      </w:r>
      <w:r w:rsidR="001D45F4">
        <w:rPr>
          <w:rFonts w:ascii="UICTFontTextStyleBody" w:eastAsiaTheme="minorEastAsia" w:hAnsi="UICTFontTextStyleBody" w:cs="Times New Roman"/>
          <w:sz w:val="26"/>
          <w:szCs w:val="26"/>
          <w:lang w:eastAsia="en-GB"/>
        </w:rPr>
        <w:t>,</w:t>
      </w:r>
      <w:r w:rsidRPr="00B416AD">
        <w:rPr>
          <w:rFonts w:ascii="UICTFontTextStyleBody" w:eastAsiaTheme="minorEastAsia" w:hAnsi="UICTFontTextStyleBody" w:cs="Times New Roman"/>
          <w:sz w:val="26"/>
          <w:szCs w:val="26"/>
          <w:lang w:eastAsia="en-GB"/>
        </w:rPr>
        <w:t xml:space="preserve"> rather than opinionated statements or comments</w:t>
      </w:r>
      <w:r w:rsidR="00FD7209">
        <w:rPr>
          <w:rFonts w:ascii="UICTFontTextStyleBody" w:eastAsiaTheme="minorEastAsia" w:hAnsi="UICTFontTextStyleBody" w:cs="Times New Roman"/>
          <w:sz w:val="26"/>
          <w:szCs w:val="26"/>
          <w:lang w:eastAsia="en-GB"/>
        </w:rPr>
        <w:t>.</w:t>
      </w:r>
    </w:p>
    <w:p w14:paraId="07EC1983" w14:textId="0465E7E6" w:rsidR="0050779D" w:rsidRDefault="0050779D" w:rsidP="004B7BFB">
      <w:pPr>
        <w:spacing w:after="0" w:line="240" w:lineRule="auto"/>
        <w:rPr>
          <w:rFonts w:ascii="UICTFontTextStyleBody" w:eastAsiaTheme="minorEastAsia" w:hAnsi="UICTFontTextStyleBody" w:cs="Times New Roman"/>
          <w:sz w:val="26"/>
          <w:szCs w:val="26"/>
          <w:lang w:eastAsia="en-GB"/>
        </w:rPr>
      </w:pPr>
    </w:p>
    <w:p w14:paraId="547E04DF" w14:textId="63DA7B31" w:rsidR="001D0009" w:rsidRDefault="001D0009" w:rsidP="004B7BFB">
      <w:pPr>
        <w:spacing w:after="0" w:line="240" w:lineRule="auto"/>
        <w:rPr>
          <w:rFonts w:ascii="UICTFontTextStyleBody" w:eastAsiaTheme="minorEastAsia" w:hAnsi="UICTFontTextStyleBody" w:cs="Times New Roman"/>
          <w:sz w:val="26"/>
          <w:szCs w:val="26"/>
          <w:lang w:eastAsia="en-GB"/>
        </w:rPr>
      </w:pPr>
      <w:r w:rsidRPr="001D0009">
        <w:rPr>
          <w:rFonts w:ascii="UICTFontTextStyleBody" w:eastAsiaTheme="minorEastAsia" w:hAnsi="UICTFontTextStyleBody" w:cs="Times New Roman"/>
          <w:sz w:val="26"/>
          <w:szCs w:val="26"/>
          <w:lang w:eastAsia="en-GB"/>
        </w:rPr>
        <w:t xml:space="preserve">I think pursuing a more considerate and well informed </w:t>
      </w:r>
      <w:r w:rsidR="007953B5">
        <w:rPr>
          <w:rFonts w:ascii="UICTFontTextStyleBody" w:eastAsiaTheme="minorEastAsia" w:hAnsi="UICTFontTextStyleBody" w:cs="Times New Roman"/>
          <w:sz w:val="26"/>
          <w:szCs w:val="26"/>
          <w:lang w:eastAsia="en-GB"/>
        </w:rPr>
        <w:t xml:space="preserve">view, </w:t>
      </w:r>
      <w:r w:rsidRPr="001D0009">
        <w:rPr>
          <w:rFonts w:ascii="UICTFontTextStyleBody" w:eastAsiaTheme="minorEastAsia" w:hAnsi="UICTFontTextStyleBody" w:cs="Times New Roman"/>
          <w:sz w:val="26"/>
          <w:szCs w:val="26"/>
          <w:lang w:eastAsia="en-GB"/>
        </w:rPr>
        <w:t xml:space="preserve">especially looking at the clinical research really aided me and tempering opinions making my statement stronger, and giving me more ideas to understand the only mental health depictions of media of what this portfolio was trying to address, but also the more grander Reflection on mental health stigma </w:t>
      </w:r>
      <w:r w:rsidR="00FD7209">
        <w:rPr>
          <w:rFonts w:ascii="UICTFontTextStyleBody" w:eastAsiaTheme="minorEastAsia" w:hAnsi="UICTFontTextStyleBody" w:cs="Times New Roman"/>
          <w:sz w:val="26"/>
          <w:szCs w:val="26"/>
          <w:lang w:eastAsia="en-GB"/>
        </w:rPr>
        <w:t>as</w:t>
      </w:r>
      <w:r w:rsidRPr="001D0009">
        <w:rPr>
          <w:rFonts w:ascii="UICTFontTextStyleBody" w:eastAsiaTheme="minorEastAsia" w:hAnsi="UICTFontTextStyleBody" w:cs="Times New Roman"/>
          <w:sz w:val="26"/>
          <w:szCs w:val="26"/>
          <w:lang w:eastAsia="en-GB"/>
        </w:rPr>
        <w:t xml:space="preserve"> a hole in society. To </w:t>
      </w:r>
      <w:r w:rsidRPr="001D0009">
        <w:rPr>
          <w:rFonts w:ascii="UICTFontTextStyleBody" w:eastAsiaTheme="minorEastAsia" w:hAnsi="UICTFontTextStyleBody" w:cs="Times New Roman"/>
          <w:sz w:val="26"/>
          <w:szCs w:val="26"/>
          <w:lang w:eastAsia="en-GB"/>
        </w:rPr>
        <w:lastRenderedPageBreak/>
        <w:t xml:space="preserve">be more up-to-date with the factual data is very beneficial to start helping the marginalised group of </w:t>
      </w:r>
      <w:r w:rsidR="00E154A7">
        <w:rPr>
          <w:rFonts w:ascii="UICTFontTextStyleBody" w:eastAsiaTheme="minorEastAsia" w:hAnsi="UICTFontTextStyleBody" w:cs="Times New Roman"/>
          <w:sz w:val="26"/>
          <w:szCs w:val="26"/>
          <w:lang w:eastAsia="en-GB"/>
        </w:rPr>
        <w:t xml:space="preserve">those effected </w:t>
      </w:r>
      <w:r w:rsidRPr="001D0009">
        <w:rPr>
          <w:rFonts w:ascii="UICTFontTextStyleBody" w:eastAsiaTheme="minorEastAsia" w:hAnsi="UICTFontTextStyleBody" w:cs="Times New Roman"/>
          <w:sz w:val="26"/>
          <w:szCs w:val="26"/>
          <w:lang w:eastAsia="en-GB"/>
        </w:rPr>
        <w:t>people who are misdiagnosed.</w:t>
      </w:r>
    </w:p>
    <w:p w14:paraId="50B07383" w14:textId="77777777" w:rsidR="001D0009" w:rsidRDefault="001D0009" w:rsidP="004B7BFB">
      <w:pPr>
        <w:spacing w:after="0" w:line="240" w:lineRule="auto"/>
        <w:rPr>
          <w:rFonts w:ascii="UICTFontTextStyleBody" w:eastAsiaTheme="minorEastAsia" w:hAnsi="UICTFontTextStyleBody" w:cs="Times New Roman"/>
          <w:sz w:val="26"/>
          <w:szCs w:val="26"/>
          <w:lang w:eastAsia="en-GB"/>
        </w:rPr>
      </w:pPr>
    </w:p>
    <w:p w14:paraId="6EFC0E75" w14:textId="49D3E300" w:rsidR="0050779D" w:rsidRPr="0050779D" w:rsidRDefault="0050779D" w:rsidP="004B7BFB">
      <w:pPr>
        <w:spacing w:after="0" w:line="240" w:lineRule="auto"/>
        <w:rPr>
          <w:rFonts w:ascii="UICTFontTextStyleBody" w:eastAsiaTheme="minorEastAsia" w:hAnsi="UICTFontTextStyleBody" w:cs="Times New Roman"/>
          <w:b/>
          <w:bCs/>
          <w:sz w:val="26"/>
          <w:szCs w:val="26"/>
          <w:u w:val="single"/>
          <w:lang w:eastAsia="en-GB"/>
        </w:rPr>
      </w:pPr>
      <w:r w:rsidRPr="0050779D">
        <w:rPr>
          <w:rFonts w:ascii="UICTFontTextStyleBody" w:eastAsiaTheme="minorEastAsia" w:hAnsi="UICTFontTextStyleBody" w:cs="Times New Roman"/>
          <w:b/>
          <w:bCs/>
          <w:sz w:val="26"/>
          <w:szCs w:val="26"/>
          <w:u w:val="single"/>
          <w:lang w:eastAsia="en-GB"/>
        </w:rPr>
        <w:t>Conclusion</w:t>
      </w:r>
      <w:r>
        <w:rPr>
          <w:rFonts w:ascii="UICTFontTextStyleBody" w:eastAsiaTheme="minorEastAsia" w:hAnsi="UICTFontTextStyleBody" w:cs="Times New Roman"/>
          <w:b/>
          <w:bCs/>
          <w:sz w:val="26"/>
          <w:szCs w:val="26"/>
          <w:u w:val="single"/>
          <w:lang w:eastAsia="en-GB"/>
        </w:rPr>
        <w:t>:</w:t>
      </w:r>
    </w:p>
    <w:p w14:paraId="13751813" w14:textId="695E17FD" w:rsidR="004B7BFB" w:rsidRDefault="004B7BFB" w:rsidP="004B7BFB">
      <w:pPr>
        <w:spacing w:after="0" w:line="240" w:lineRule="auto"/>
        <w:rPr>
          <w:rFonts w:ascii="UICTFontTextStyleBody" w:eastAsiaTheme="minorEastAsia" w:hAnsi="UICTFontTextStyleBody" w:cs="Times New Roman"/>
          <w:sz w:val="26"/>
          <w:szCs w:val="26"/>
          <w:lang w:eastAsia="en-GB"/>
        </w:rPr>
      </w:pPr>
    </w:p>
    <w:p w14:paraId="6D0AEB92" w14:textId="10ECDA10" w:rsidR="00DC71B2" w:rsidRDefault="00B066CC" w:rsidP="005C694B">
      <w:pPr>
        <w:spacing w:after="0" w:line="240" w:lineRule="auto"/>
        <w:rPr>
          <w:rFonts w:ascii="UICTFontTextStyleBody" w:eastAsiaTheme="minorEastAsia" w:hAnsi="UICTFontTextStyleBody" w:cs="Times New Roman"/>
          <w:sz w:val="26"/>
          <w:szCs w:val="26"/>
          <w:lang w:eastAsia="en-GB"/>
        </w:rPr>
      </w:pPr>
      <w:r w:rsidRPr="00B066CC">
        <w:rPr>
          <w:rFonts w:ascii="UICTFontTextStyleBody" w:eastAsiaTheme="minorEastAsia" w:hAnsi="UICTFontTextStyleBody" w:cs="Times New Roman"/>
          <w:sz w:val="26"/>
          <w:szCs w:val="26"/>
          <w:lang w:eastAsia="en-GB"/>
        </w:rPr>
        <w:t>In conclusion,</w:t>
      </w:r>
      <w:r w:rsidR="00EB484D">
        <w:rPr>
          <w:rFonts w:ascii="UICTFontTextStyleBody" w:eastAsiaTheme="minorEastAsia" w:hAnsi="UICTFontTextStyleBody" w:cs="Times New Roman"/>
          <w:sz w:val="26"/>
          <w:szCs w:val="26"/>
          <w:lang w:eastAsia="en-GB"/>
        </w:rPr>
        <w:t xml:space="preserve"> looking into works of film and personal interviews has given me perspective on </w:t>
      </w:r>
      <w:r w:rsidR="006D29DA">
        <w:rPr>
          <w:rFonts w:ascii="UICTFontTextStyleBody" w:eastAsiaTheme="minorEastAsia" w:hAnsi="UICTFontTextStyleBody" w:cs="Times New Roman"/>
          <w:sz w:val="26"/>
          <w:szCs w:val="26"/>
          <w:lang w:eastAsia="en-GB"/>
        </w:rPr>
        <w:t xml:space="preserve">mental health depictions in media. </w:t>
      </w:r>
      <w:r w:rsidR="00D41623">
        <w:rPr>
          <w:rFonts w:ascii="UICTFontTextStyleBody" w:eastAsiaTheme="minorEastAsia" w:hAnsi="UICTFontTextStyleBody" w:cs="Times New Roman"/>
          <w:sz w:val="26"/>
          <w:szCs w:val="26"/>
          <w:lang w:eastAsia="en-GB"/>
        </w:rPr>
        <w:t xml:space="preserve">To look at the actual descriptions on </w:t>
      </w:r>
      <w:r w:rsidR="0039429E">
        <w:rPr>
          <w:rFonts w:ascii="UICTFontTextStyleBody" w:eastAsiaTheme="minorEastAsia" w:hAnsi="UICTFontTextStyleBody" w:cs="Times New Roman"/>
          <w:sz w:val="26"/>
          <w:szCs w:val="26"/>
          <w:lang w:eastAsia="en-GB"/>
        </w:rPr>
        <w:t xml:space="preserve">mental illnesses and how they are described was easy yet rarely done in creative works. </w:t>
      </w:r>
      <w:r w:rsidR="004172A3">
        <w:rPr>
          <w:rFonts w:ascii="UICTFontTextStyleBody" w:eastAsiaTheme="minorEastAsia" w:hAnsi="UICTFontTextStyleBody" w:cs="Times New Roman"/>
          <w:sz w:val="26"/>
          <w:szCs w:val="26"/>
          <w:lang w:eastAsia="en-GB"/>
        </w:rPr>
        <w:t xml:space="preserve">With a use of fact checking and the proper advisors on major works can be useful to change the narrative to a more convincing and factually truthful narrative. </w:t>
      </w:r>
    </w:p>
    <w:p w14:paraId="11F5FFC8" w14:textId="7B0039A2" w:rsidR="004172A3" w:rsidRDefault="004172A3" w:rsidP="005C694B">
      <w:pPr>
        <w:spacing w:after="0" w:line="240" w:lineRule="auto"/>
        <w:rPr>
          <w:rFonts w:ascii="UICTFontTextStyleBody" w:eastAsiaTheme="minorEastAsia" w:hAnsi="UICTFontTextStyleBody" w:cs="Times New Roman"/>
          <w:sz w:val="26"/>
          <w:szCs w:val="26"/>
          <w:lang w:eastAsia="en-GB"/>
        </w:rPr>
      </w:pPr>
    </w:p>
    <w:p w14:paraId="52AFF563" w14:textId="290CFED6" w:rsidR="004172A3" w:rsidRDefault="0092504A" w:rsidP="005C694B">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Films such as “The Visit”, and “Fight Club” have such creative </w:t>
      </w:r>
      <w:r w:rsidR="00210D01">
        <w:rPr>
          <w:rFonts w:ascii="UICTFontTextStyleBody" w:eastAsiaTheme="minorEastAsia" w:hAnsi="UICTFontTextStyleBody" w:cs="Times New Roman"/>
          <w:sz w:val="26"/>
          <w:szCs w:val="26"/>
          <w:lang w:eastAsia="en-GB"/>
        </w:rPr>
        <w:t xml:space="preserve">goals that the truthful elements of the story can be muddled by certain themes such as “comedy”, and trying to depict the mental psyche through </w:t>
      </w:r>
      <w:r w:rsidR="009E5E57">
        <w:rPr>
          <w:rFonts w:ascii="UICTFontTextStyleBody" w:eastAsiaTheme="minorEastAsia" w:hAnsi="UICTFontTextStyleBody" w:cs="Times New Roman"/>
          <w:sz w:val="26"/>
          <w:szCs w:val="26"/>
          <w:lang w:eastAsia="en-GB"/>
        </w:rPr>
        <w:t xml:space="preserve">camera. </w:t>
      </w:r>
      <w:r w:rsidR="00BA1CE7">
        <w:rPr>
          <w:rFonts w:ascii="UICTFontTextStyleBody" w:eastAsiaTheme="minorEastAsia" w:hAnsi="UICTFontTextStyleBody" w:cs="Times New Roman"/>
          <w:sz w:val="26"/>
          <w:szCs w:val="26"/>
          <w:lang w:eastAsia="en-GB"/>
        </w:rPr>
        <w:t xml:space="preserve">Starting </w:t>
      </w:r>
      <w:r w:rsidR="00B91F68">
        <w:rPr>
          <w:rFonts w:ascii="UICTFontTextStyleBody" w:eastAsiaTheme="minorEastAsia" w:hAnsi="UICTFontTextStyleBody" w:cs="Times New Roman"/>
          <w:sz w:val="26"/>
          <w:szCs w:val="26"/>
          <w:lang w:eastAsia="en-GB"/>
        </w:rPr>
        <w:t xml:space="preserve">this document, I hoped to keep clinical information at the forefront of the paper, to try and keep as factual as possible. Combining this with </w:t>
      </w:r>
      <w:r w:rsidR="00FC74C5">
        <w:rPr>
          <w:rFonts w:ascii="UICTFontTextStyleBody" w:eastAsiaTheme="minorEastAsia" w:hAnsi="UICTFontTextStyleBody" w:cs="Times New Roman"/>
          <w:sz w:val="26"/>
          <w:szCs w:val="26"/>
          <w:lang w:eastAsia="en-GB"/>
        </w:rPr>
        <w:t xml:space="preserve">a multitude of </w:t>
      </w:r>
      <w:r w:rsidR="00EA6A66">
        <w:rPr>
          <w:rFonts w:ascii="UICTFontTextStyleBody" w:eastAsiaTheme="minorEastAsia" w:hAnsi="UICTFontTextStyleBody" w:cs="Times New Roman"/>
          <w:sz w:val="26"/>
          <w:szCs w:val="26"/>
          <w:lang w:eastAsia="en-GB"/>
        </w:rPr>
        <w:t>examinations of films and their themes, with what the director/ writers were trying to achieve and public opinion on these films validated by reviews.</w:t>
      </w:r>
    </w:p>
    <w:p w14:paraId="729924C4" w14:textId="782468EA" w:rsidR="00EA6A66" w:rsidRDefault="00EA6A66" w:rsidP="005C694B">
      <w:pPr>
        <w:spacing w:after="0" w:line="240" w:lineRule="auto"/>
        <w:rPr>
          <w:rFonts w:ascii="UICTFontTextStyleBody" w:eastAsiaTheme="minorEastAsia" w:hAnsi="UICTFontTextStyleBody" w:cs="Times New Roman"/>
          <w:sz w:val="26"/>
          <w:szCs w:val="26"/>
          <w:lang w:eastAsia="en-GB"/>
        </w:rPr>
      </w:pPr>
    </w:p>
    <w:p w14:paraId="27D9C0A3" w14:textId="656F1051" w:rsidR="00EA6A66" w:rsidRPr="004B7BFB" w:rsidRDefault="00377CE0" w:rsidP="005C694B">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Not only having reviews, but also in person interviews to try and </w:t>
      </w:r>
      <w:r w:rsidR="004C2252">
        <w:rPr>
          <w:rFonts w:ascii="UICTFontTextStyleBody" w:eastAsiaTheme="minorEastAsia" w:hAnsi="UICTFontTextStyleBody" w:cs="Times New Roman"/>
          <w:sz w:val="26"/>
          <w:szCs w:val="26"/>
          <w:lang w:eastAsia="en-GB"/>
        </w:rPr>
        <w:t xml:space="preserve">get to the middle of how people think of these matters, both from the point of view of </w:t>
      </w:r>
      <w:r w:rsidR="002B1649">
        <w:rPr>
          <w:rFonts w:ascii="UICTFontTextStyleBody" w:eastAsiaTheme="minorEastAsia" w:hAnsi="UICTFontTextStyleBody" w:cs="Times New Roman"/>
          <w:sz w:val="26"/>
          <w:szCs w:val="26"/>
          <w:lang w:eastAsia="en-GB"/>
        </w:rPr>
        <w:t>everyday people and that of a clinical psychologist.</w:t>
      </w:r>
    </w:p>
    <w:p w14:paraId="0E295BC2" w14:textId="70D1E025" w:rsidR="004B7BFB" w:rsidRDefault="004B7BFB" w:rsidP="004B7BFB">
      <w:pPr>
        <w:spacing w:after="0" w:line="240" w:lineRule="auto"/>
        <w:rPr>
          <w:rFonts w:ascii="UICTFontTextStyleBody" w:eastAsiaTheme="minorEastAsia" w:hAnsi="UICTFontTextStyleBody" w:cs="Times New Roman"/>
          <w:sz w:val="26"/>
          <w:szCs w:val="26"/>
          <w:lang w:eastAsia="en-GB"/>
        </w:rPr>
      </w:pPr>
    </w:p>
    <w:p w14:paraId="3E90DAC9" w14:textId="548F7171" w:rsidR="002B1649" w:rsidRDefault="002B1649" w:rsidP="004B7BFB">
      <w:pPr>
        <w:spacing w:after="0" w:line="240" w:lineRule="auto"/>
        <w:rPr>
          <w:rFonts w:ascii="UICTFontTextStyleBody" w:eastAsiaTheme="minorEastAsia" w:hAnsi="UICTFontTextStyleBody" w:cs="Times New Roman"/>
          <w:sz w:val="26"/>
          <w:szCs w:val="26"/>
          <w:lang w:eastAsia="en-GB"/>
        </w:rPr>
      </w:pPr>
      <w:r>
        <w:rPr>
          <w:rFonts w:ascii="UICTFontTextStyleBody" w:eastAsiaTheme="minorEastAsia" w:hAnsi="UICTFontTextStyleBody" w:cs="Times New Roman"/>
          <w:sz w:val="26"/>
          <w:szCs w:val="26"/>
          <w:lang w:eastAsia="en-GB"/>
        </w:rPr>
        <w:t xml:space="preserve">Overall, I felt the experience of trying to understand why people may put to the side </w:t>
      </w:r>
      <w:r w:rsidR="006D423E">
        <w:rPr>
          <w:rFonts w:ascii="UICTFontTextStyleBody" w:eastAsiaTheme="minorEastAsia" w:hAnsi="UICTFontTextStyleBody" w:cs="Times New Roman"/>
          <w:sz w:val="26"/>
          <w:szCs w:val="26"/>
          <w:lang w:eastAsia="en-GB"/>
        </w:rPr>
        <w:t>clinical truth to try and pursue more of a creative inspiring film experience</w:t>
      </w:r>
      <w:r w:rsidR="007C3272">
        <w:rPr>
          <w:rFonts w:ascii="UICTFontTextStyleBody" w:eastAsiaTheme="minorEastAsia" w:hAnsi="UICTFontTextStyleBody" w:cs="Times New Roman"/>
          <w:sz w:val="26"/>
          <w:szCs w:val="26"/>
          <w:lang w:eastAsia="en-GB"/>
        </w:rPr>
        <w:t xml:space="preserve"> to be very interesting.</w:t>
      </w:r>
      <w:r w:rsidR="008B286E">
        <w:rPr>
          <w:rFonts w:ascii="UICTFontTextStyleBody" w:eastAsiaTheme="minorEastAsia" w:hAnsi="UICTFontTextStyleBody" w:cs="Times New Roman"/>
          <w:sz w:val="26"/>
          <w:szCs w:val="26"/>
          <w:lang w:eastAsia="en-GB"/>
        </w:rPr>
        <w:t>”</w:t>
      </w:r>
    </w:p>
    <w:p w14:paraId="5D22764F" w14:textId="0E21ADB6" w:rsidR="00402A82" w:rsidRDefault="00402A82" w:rsidP="004B7BFB">
      <w:pPr>
        <w:spacing w:after="0" w:line="240" w:lineRule="auto"/>
        <w:rPr>
          <w:rFonts w:ascii="UICTFontTextStyleBody" w:eastAsiaTheme="minorEastAsia" w:hAnsi="UICTFontTextStyleBody" w:cs="Times New Roman"/>
          <w:sz w:val="26"/>
          <w:szCs w:val="26"/>
          <w:lang w:eastAsia="en-GB"/>
        </w:rPr>
      </w:pPr>
    </w:p>
    <w:p w14:paraId="71CB6BBD" w14:textId="77777777" w:rsidR="00402A82" w:rsidRPr="00B066CC" w:rsidRDefault="00402A82" w:rsidP="007927B3">
      <w:pPr>
        <w:spacing w:after="0" w:line="240" w:lineRule="auto"/>
        <w:rPr>
          <w:rFonts w:ascii="UICTFontTextStyleBody" w:eastAsiaTheme="minorEastAsia" w:hAnsi="UICTFontTextStyleBody" w:cs="Times New Roman"/>
          <w:sz w:val="26"/>
          <w:szCs w:val="26"/>
          <w:lang w:eastAsia="en-GB"/>
        </w:rPr>
      </w:pPr>
      <w:r w:rsidRPr="00B066CC">
        <w:rPr>
          <w:rFonts w:ascii="UICTFontTextStyleBody" w:eastAsiaTheme="minorEastAsia" w:hAnsi="UICTFontTextStyleBody" w:cs="Times New Roman"/>
          <w:sz w:val="26"/>
          <w:szCs w:val="26"/>
          <w:lang w:eastAsia="en-GB"/>
        </w:rPr>
        <w:t>Comparatively, more complex and creative avant-garde works, with strong levels of truth instead of fiction surrounding mental illness creates a dynamic conversation and thought process into what real mental ailments are like. From my experiences I feel like this especially strong case as well as the supporting primary research, this is a deeply human issue which requires complex and thoughtful consideration when engaging in the creative sense. The stigmatisation creates borders between those with mental ailments and those without.</w:t>
      </w:r>
    </w:p>
    <w:p w14:paraId="23F128A6" w14:textId="77777777" w:rsidR="00402A82" w:rsidRDefault="00402A82" w:rsidP="007927B3">
      <w:pPr>
        <w:spacing w:after="0" w:line="240" w:lineRule="auto"/>
        <w:rPr>
          <w:rFonts w:ascii="UICTFontTextStyleBody" w:eastAsiaTheme="minorEastAsia" w:hAnsi="UICTFontTextStyleBody" w:cs="Times New Roman"/>
          <w:sz w:val="26"/>
          <w:szCs w:val="26"/>
          <w:lang w:eastAsia="en-GB"/>
        </w:rPr>
      </w:pPr>
    </w:p>
    <w:p w14:paraId="75B12CDC" w14:textId="52AD3812" w:rsidR="00402A82" w:rsidRDefault="00402A82" w:rsidP="007927B3">
      <w:pPr>
        <w:spacing w:after="0" w:line="240" w:lineRule="auto"/>
        <w:rPr>
          <w:rFonts w:ascii="UICTFontTextStyleBody" w:eastAsiaTheme="minorEastAsia" w:hAnsi="UICTFontTextStyleBody" w:cs="Times New Roman"/>
          <w:sz w:val="26"/>
          <w:szCs w:val="26"/>
          <w:lang w:eastAsia="en-GB"/>
        </w:rPr>
      </w:pPr>
      <w:r w:rsidRPr="00875ADB">
        <w:rPr>
          <w:rFonts w:ascii="UICTFontTextStyleBody" w:eastAsiaTheme="minorEastAsia" w:hAnsi="UICTFontTextStyleBody" w:cs="Times New Roman"/>
          <w:sz w:val="26"/>
          <w:szCs w:val="26"/>
          <w:lang w:eastAsia="en-GB"/>
        </w:rPr>
        <w:t xml:space="preserve">In regards to film, Most mental illnesses, that are highly functional of people that can cope on a daily basis to compare that to psychotic murders or acts of violence drums up the stigma which healthcare officials are trying to disband. Especially compared to the more avant-garde pieces done by singular entities </w:t>
      </w:r>
    </w:p>
    <w:p w14:paraId="2912FBD8" w14:textId="77777777" w:rsidR="00402A82" w:rsidRDefault="00402A82" w:rsidP="007927B3">
      <w:pPr>
        <w:spacing w:after="0" w:line="240" w:lineRule="auto"/>
        <w:rPr>
          <w:rFonts w:ascii="UICTFontTextStyleBody" w:eastAsiaTheme="minorEastAsia" w:hAnsi="UICTFontTextStyleBody" w:cs="Times New Roman"/>
          <w:sz w:val="26"/>
          <w:szCs w:val="26"/>
          <w:lang w:eastAsia="en-GB"/>
        </w:rPr>
      </w:pPr>
    </w:p>
    <w:p w14:paraId="58545420" w14:textId="7216E8C9" w:rsidR="00402A82" w:rsidRDefault="00402A82" w:rsidP="007927B3">
      <w:pPr>
        <w:spacing w:after="0" w:line="240" w:lineRule="auto"/>
        <w:rPr>
          <w:rFonts w:ascii="UICTFontTextStyleBody" w:eastAsiaTheme="minorEastAsia" w:hAnsi="UICTFontTextStyleBody" w:cs="Times New Roman"/>
          <w:sz w:val="26"/>
          <w:szCs w:val="26"/>
          <w:lang w:eastAsia="en-GB"/>
        </w:rPr>
      </w:pPr>
      <w:r w:rsidRPr="00265EEC">
        <w:rPr>
          <w:rFonts w:ascii="UICTFontTextStyleBody" w:eastAsiaTheme="minorEastAsia" w:hAnsi="UICTFontTextStyleBody" w:cs="Times New Roman"/>
          <w:sz w:val="26"/>
          <w:szCs w:val="26"/>
          <w:lang w:eastAsia="en-GB"/>
        </w:rPr>
        <w:t xml:space="preserve">In addition, with the clinical research indicating the deep impact of stigma the travel through society, as well as the lack of aid especially for younger people with mental health issues and the failings of modernisation of psychology. It seems to be the case that you can make the point that </w:t>
      </w:r>
      <w:r w:rsidR="008B286E">
        <w:rPr>
          <w:rFonts w:ascii="UICTFontTextStyleBody" w:eastAsiaTheme="minorEastAsia" w:hAnsi="UICTFontTextStyleBody" w:cs="Times New Roman"/>
          <w:sz w:val="26"/>
          <w:szCs w:val="26"/>
          <w:lang w:eastAsia="en-GB"/>
        </w:rPr>
        <w:t xml:space="preserve">the </w:t>
      </w:r>
      <w:r w:rsidRPr="00265EEC">
        <w:rPr>
          <w:rFonts w:ascii="UICTFontTextStyleBody" w:eastAsiaTheme="minorEastAsia" w:hAnsi="UICTFontTextStyleBody" w:cs="Times New Roman"/>
          <w:sz w:val="26"/>
          <w:szCs w:val="26"/>
          <w:lang w:eastAsia="en-GB"/>
        </w:rPr>
        <w:t xml:space="preserve">stigma being </w:t>
      </w:r>
      <w:r w:rsidRPr="00265EEC">
        <w:rPr>
          <w:rFonts w:ascii="UICTFontTextStyleBody" w:eastAsiaTheme="minorEastAsia" w:hAnsi="UICTFontTextStyleBody" w:cs="Times New Roman"/>
          <w:sz w:val="26"/>
          <w:szCs w:val="26"/>
          <w:lang w:eastAsia="en-GB"/>
        </w:rPr>
        <w:lastRenderedPageBreak/>
        <w:t>created is more damaging than the actual support systems we can help aid the people that are affected by such stigmatisation.</w:t>
      </w:r>
    </w:p>
    <w:p w14:paraId="362C347B" w14:textId="77777777" w:rsidR="00402A82" w:rsidRDefault="00402A82" w:rsidP="007927B3">
      <w:pPr>
        <w:spacing w:after="0" w:line="240" w:lineRule="auto"/>
        <w:rPr>
          <w:rFonts w:ascii="UICTFontTextStyleBody" w:eastAsiaTheme="minorEastAsia" w:hAnsi="UICTFontTextStyleBody" w:cs="Times New Roman"/>
          <w:sz w:val="26"/>
          <w:szCs w:val="26"/>
          <w:lang w:eastAsia="en-GB"/>
        </w:rPr>
      </w:pPr>
    </w:p>
    <w:p w14:paraId="0E55C43D" w14:textId="77777777" w:rsidR="00402A82" w:rsidRDefault="00402A82" w:rsidP="007927B3">
      <w:pPr>
        <w:spacing w:after="0" w:line="240" w:lineRule="auto"/>
        <w:rPr>
          <w:rFonts w:ascii="UICTFontTextStyleBody" w:eastAsiaTheme="minorEastAsia" w:hAnsi="UICTFontTextStyleBody" w:cs="Times New Roman"/>
          <w:sz w:val="26"/>
          <w:szCs w:val="26"/>
          <w:lang w:eastAsia="en-GB"/>
        </w:rPr>
      </w:pPr>
    </w:p>
    <w:p w14:paraId="3277044F" w14:textId="77777777" w:rsidR="008B286E" w:rsidRDefault="00402A82" w:rsidP="007927B3">
      <w:pPr>
        <w:spacing w:after="0" w:line="240" w:lineRule="auto"/>
        <w:rPr>
          <w:rFonts w:ascii="UICTFontTextStyleBody" w:eastAsiaTheme="minorEastAsia" w:hAnsi="UICTFontTextStyleBody" w:cs="Times New Roman"/>
          <w:sz w:val="26"/>
          <w:szCs w:val="26"/>
          <w:lang w:eastAsia="en-GB"/>
        </w:rPr>
      </w:pPr>
      <w:r w:rsidRPr="00852FF7">
        <w:rPr>
          <w:rFonts w:ascii="UICTFontTextStyleBody" w:eastAsiaTheme="minorEastAsia" w:hAnsi="UICTFontTextStyleBody" w:cs="Times New Roman"/>
          <w:sz w:val="26"/>
          <w:szCs w:val="26"/>
          <w:lang w:eastAsia="en-GB"/>
        </w:rPr>
        <w:t>The photography that I analysed was very interesting and I’m glad I learn</w:t>
      </w:r>
      <w:r w:rsidR="008B286E">
        <w:rPr>
          <w:rFonts w:ascii="UICTFontTextStyleBody" w:eastAsiaTheme="minorEastAsia" w:hAnsi="UICTFontTextStyleBody" w:cs="Times New Roman"/>
          <w:sz w:val="26"/>
          <w:szCs w:val="26"/>
          <w:lang w:eastAsia="en-GB"/>
        </w:rPr>
        <w:t>ed</w:t>
      </w:r>
      <w:r w:rsidRPr="00852FF7">
        <w:rPr>
          <w:rFonts w:ascii="UICTFontTextStyleBody" w:eastAsiaTheme="minorEastAsia" w:hAnsi="UICTFontTextStyleBody" w:cs="Times New Roman"/>
          <w:sz w:val="26"/>
          <w:szCs w:val="26"/>
          <w:lang w:eastAsia="en-GB"/>
        </w:rPr>
        <w:t xml:space="preserve"> more about the different facet</w:t>
      </w:r>
      <w:r w:rsidR="00F47DD4">
        <w:rPr>
          <w:rFonts w:ascii="UICTFontTextStyleBody" w:eastAsiaTheme="minorEastAsia" w:hAnsi="UICTFontTextStyleBody" w:cs="Times New Roman"/>
          <w:sz w:val="26"/>
          <w:szCs w:val="26"/>
          <w:lang w:eastAsia="en-GB"/>
        </w:rPr>
        <w:t xml:space="preserve">s </w:t>
      </w:r>
      <w:r w:rsidRPr="00852FF7">
        <w:rPr>
          <w:rFonts w:ascii="UICTFontTextStyleBody" w:eastAsiaTheme="minorEastAsia" w:hAnsi="UICTFontTextStyleBody" w:cs="Times New Roman"/>
          <w:sz w:val="26"/>
          <w:szCs w:val="26"/>
          <w:lang w:eastAsia="en-GB"/>
        </w:rPr>
        <w:t>of the creative industry.</w:t>
      </w:r>
      <w:r w:rsidR="008B0A05">
        <w:rPr>
          <w:rFonts w:ascii="UICTFontTextStyleBody" w:eastAsiaTheme="minorEastAsia" w:hAnsi="UICTFontTextStyleBody" w:cs="Times New Roman"/>
          <w:sz w:val="26"/>
          <w:szCs w:val="26"/>
          <w:lang w:eastAsia="en-GB"/>
        </w:rPr>
        <w:t xml:space="preserve"> It</w:t>
      </w:r>
      <w:r w:rsidRPr="00852FF7">
        <w:rPr>
          <w:rFonts w:ascii="UICTFontTextStyleBody" w:eastAsiaTheme="minorEastAsia" w:hAnsi="UICTFontTextStyleBody" w:cs="Times New Roman"/>
          <w:sz w:val="26"/>
          <w:szCs w:val="26"/>
          <w:lang w:eastAsia="en-GB"/>
        </w:rPr>
        <w:t xml:space="preserve"> </w:t>
      </w:r>
      <w:r w:rsidR="008B0A05">
        <w:rPr>
          <w:rFonts w:ascii="UICTFontTextStyleBody" w:eastAsiaTheme="minorEastAsia" w:hAnsi="UICTFontTextStyleBody" w:cs="Times New Roman"/>
          <w:sz w:val="26"/>
          <w:szCs w:val="26"/>
          <w:lang w:eastAsia="en-GB"/>
        </w:rPr>
        <w:t>was</w:t>
      </w:r>
      <w:r w:rsidRPr="00852FF7">
        <w:rPr>
          <w:rFonts w:ascii="UICTFontTextStyleBody" w:eastAsiaTheme="minorEastAsia" w:hAnsi="UICTFontTextStyleBody" w:cs="Times New Roman"/>
          <w:sz w:val="26"/>
          <w:szCs w:val="26"/>
          <w:lang w:eastAsia="en-GB"/>
        </w:rPr>
        <w:t xml:space="preserve"> really interesting and thought-provoking and the best use of the collaboration aspect of my portfolio. </w:t>
      </w:r>
    </w:p>
    <w:p w14:paraId="136C58AA" w14:textId="77777777" w:rsidR="008B286E" w:rsidRDefault="008B286E" w:rsidP="007927B3">
      <w:pPr>
        <w:spacing w:after="0" w:line="240" w:lineRule="auto"/>
        <w:rPr>
          <w:rFonts w:ascii="UICTFontTextStyleBody" w:eastAsiaTheme="minorEastAsia" w:hAnsi="UICTFontTextStyleBody" w:cs="Times New Roman"/>
          <w:sz w:val="26"/>
          <w:szCs w:val="26"/>
          <w:lang w:eastAsia="en-GB"/>
        </w:rPr>
      </w:pPr>
    </w:p>
    <w:p w14:paraId="0B5610BC" w14:textId="37AFA46D" w:rsidR="00402A82" w:rsidRDefault="00402A82" w:rsidP="007927B3">
      <w:pPr>
        <w:spacing w:after="0" w:line="240" w:lineRule="auto"/>
        <w:rPr>
          <w:rFonts w:ascii="UICTFontTextStyleBody" w:eastAsiaTheme="minorEastAsia" w:hAnsi="UICTFontTextStyleBody" w:cs="Times New Roman"/>
          <w:sz w:val="26"/>
          <w:szCs w:val="26"/>
          <w:lang w:eastAsia="en-GB"/>
        </w:rPr>
      </w:pPr>
      <w:r w:rsidRPr="00852FF7">
        <w:rPr>
          <w:rFonts w:ascii="UICTFontTextStyleBody" w:eastAsiaTheme="minorEastAsia" w:hAnsi="UICTFontTextStyleBody" w:cs="Times New Roman"/>
          <w:sz w:val="26"/>
          <w:szCs w:val="26"/>
          <w:lang w:eastAsia="en-GB"/>
        </w:rPr>
        <w:t xml:space="preserve">The works themselves all have an element of personal exposure from the artist and therefore makes it more educational. Some pieces like the “I am not my diagnosis“ share some insight into the misinformation and labelling that comes with mental health it’s almost like transforming identities can be a cruel wake-up call to see how judgement can so easily be placed </w:t>
      </w:r>
      <w:r w:rsidR="008B286E">
        <w:rPr>
          <w:rFonts w:ascii="UICTFontTextStyleBody" w:eastAsiaTheme="minorEastAsia" w:hAnsi="UICTFontTextStyleBody" w:cs="Times New Roman"/>
          <w:sz w:val="26"/>
          <w:szCs w:val="26"/>
          <w:lang w:eastAsia="en-GB"/>
        </w:rPr>
        <w:t>on</w:t>
      </w:r>
      <w:r w:rsidRPr="00852FF7">
        <w:rPr>
          <w:rFonts w:ascii="UICTFontTextStyleBody" w:eastAsiaTheme="minorEastAsia" w:hAnsi="UICTFontTextStyleBody" w:cs="Times New Roman"/>
          <w:sz w:val="26"/>
          <w:szCs w:val="26"/>
          <w:lang w:eastAsia="en-GB"/>
        </w:rPr>
        <w:t xml:space="preserve"> an individual.</w:t>
      </w:r>
    </w:p>
    <w:p w14:paraId="7FCCB517" w14:textId="77777777" w:rsidR="00402A82" w:rsidRDefault="00402A82" w:rsidP="007927B3">
      <w:pPr>
        <w:spacing w:after="0" w:line="240" w:lineRule="auto"/>
        <w:rPr>
          <w:rFonts w:ascii="UICTFontTextStyleBody" w:eastAsiaTheme="minorEastAsia" w:hAnsi="UICTFontTextStyleBody" w:cs="Times New Roman"/>
          <w:sz w:val="26"/>
          <w:szCs w:val="26"/>
          <w:lang w:eastAsia="en-GB"/>
        </w:rPr>
      </w:pPr>
    </w:p>
    <w:p w14:paraId="6B4C276B" w14:textId="37B04C74" w:rsidR="00402A82" w:rsidRPr="004B7BFB" w:rsidRDefault="00402A82" w:rsidP="007927B3">
      <w:pPr>
        <w:spacing w:after="0" w:line="240" w:lineRule="auto"/>
        <w:rPr>
          <w:rFonts w:ascii="UICTFontTextStyleBody" w:eastAsiaTheme="minorEastAsia" w:hAnsi="UICTFontTextStyleBody" w:cs="Times New Roman"/>
          <w:sz w:val="26"/>
          <w:szCs w:val="26"/>
          <w:lang w:eastAsia="en-GB"/>
        </w:rPr>
      </w:pPr>
      <w:r w:rsidRPr="00DC71B2">
        <w:rPr>
          <w:rFonts w:ascii="UICTFontTextStyleBody" w:eastAsiaTheme="minorEastAsia" w:hAnsi="UICTFontTextStyleBody" w:cs="Times New Roman"/>
          <w:sz w:val="26"/>
          <w:szCs w:val="26"/>
          <w:lang w:eastAsia="en-GB"/>
        </w:rPr>
        <w:t>Also, I think it speaks volumes in the photography piece “good boys”, that people can mentally relate to animals in photography</w:t>
      </w:r>
      <w:r w:rsidR="00E44CC4">
        <w:rPr>
          <w:rFonts w:ascii="UICTFontTextStyleBody" w:eastAsiaTheme="minorEastAsia" w:hAnsi="UICTFontTextStyleBody" w:cs="Times New Roman"/>
          <w:sz w:val="26"/>
          <w:szCs w:val="26"/>
          <w:lang w:eastAsia="en-GB"/>
        </w:rPr>
        <w:t xml:space="preserve">, </w:t>
      </w:r>
      <w:r w:rsidRPr="00DC71B2">
        <w:rPr>
          <w:rFonts w:ascii="UICTFontTextStyleBody" w:eastAsiaTheme="minorEastAsia" w:hAnsi="UICTFontTextStyleBody" w:cs="Times New Roman"/>
          <w:sz w:val="26"/>
          <w:szCs w:val="26"/>
          <w:lang w:eastAsia="en-GB"/>
        </w:rPr>
        <w:t>speaks volumes. I appreciate the collection of photos, but I thought it was</w:t>
      </w:r>
      <w:r w:rsidR="00E44CC4">
        <w:rPr>
          <w:rFonts w:ascii="UICTFontTextStyleBody" w:eastAsiaTheme="minorEastAsia" w:hAnsi="UICTFontTextStyleBody" w:cs="Times New Roman"/>
          <w:sz w:val="26"/>
          <w:szCs w:val="26"/>
          <w:lang w:eastAsia="en-GB"/>
        </w:rPr>
        <w:t xml:space="preserve"> an</w:t>
      </w:r>
      <w:r w:rsidRPr="00DC71B2">
        <w:rPr>
          <w:rFonts w:ascii="UICTFontTextStyleBody" w:eastAsiaTheme="minorEastAsia" w:hAnsi="UICTFontTextStyleBody" w:cs="Times New Roman"/>
          <w:sz w:val="26"/>
          <w:szCs w:val="26"/>
          <w:lang w:eastAsia="en-GB"/>
        </w:rPr>
        <w:t xml:space="preserve"> interesting point that objectively even pictures of animals can be </w:t>
      </w:r>
      <w:r w:rsidR="008B286E">
        <w:rPr>
          <w:rFonts w:ascii="UICTFontTextStyleBody" w:eastAsiaTheme="minorEastAsia" w:hAnsi="UICTFontTextStyleBody" w:cs="Times New Roman"/>
          <w:sz w:val="26"/>
          <w:szCs w:val="26"/>
          <w:lang w:eastAsia="en-GB"/>
        </w:rPr>
        <w:t xml:space="preserve">a </w:t>
      </w:r>
      <w:r w:rsidRPr="00DC71B2">
        <w:rPr>
          <w:rFonts w:ascii="UICTFontTextStyleBody" w:eastAsiaTheme="minorEastAsia" w:hAnsi="UICTFontTextStyleBody" w:cs="Times New Roman"/>
          <w:sz w:val="26"/>
          <w:szCs w:val="26"/>
          <w:lang w:eastAsia="en-GB"/>
        </w:rPr>
        <w:t>more expressive depiction of mental health th</w:t>
      </w:r>
      <w:r w:rsidR="008B286E">
        <w:rPr>
          <w:rFonts w:ascii="UICTFontTextStyleBody" w:eastAsiaTheme="minorEastAsia" w:hAnsi="UICTFontTextStyleBody" w:cs="Times New Roman"/>
          <w:sz w:val="26"/>
          <w:szCs w:val="26"/>
          <w:lang w:eastAsia="en-GB"/>
        </w:rPr>
        <w:t xml:space="preserve">an </w:t>
      </w:r>
      <w:r w:rsidRPr="00DC71B2">
        <w:rPr>
          <w:rFonts w:ascii="UICTFontTextStyleBody" w:eastAsiaTheme="minorEastAsia" w:hAnsi="UICTFontTextStyleBody" w:cs="Times New Roman"/>
          <w:sz w:val="26"/>
          <w:szCs w:val="26"/>
          <w:lang w:eastAsia="en-GB"/>
        </w:rPr>
        <w:t>some of the poorer pieces of media produced</w:t>
      </w:r>
      <w:r w:rsidR="008B286E">
        <w:rPr>
          <w:rFonts w:ascii="UICTFontTextStyleBody" w:eastAsiaTheme="minorEastAsia" w:hAnsi="UICTFontTextStyleBody" w:cs="Times New Roman"/>
          <w:sz w:val="26"/>
          <w:szCs w:val="26"/>
          <w:lang w:eastAsia="en-GB"/>
        </w:rPr>
        <w:t xml:space="preserve"> in the past.</w:t>
      </w:r>
    </w:p>
    <w:p w14:paraId="3D11E001" w14:textId="77777777" w:rsidR="00402A82" w:rsidRPr="004B7BFB" w:rsidRDefault="00402A82" w:rsidP="004B7BFB">
      <w:pPr>
        <w:spacing w:after="0" w:line="240" w:lineRule="auto"/>
        <w:rPr>
          <w:rFonts w:ascii="UICTFontTextStyleBody" w:eastAsiaTheme="minorEastAsia" w:hAnsi="UICTFontTextStyleBody" w:cs="Times New Roman"/>
          <w:sz w:val="26"/>
          <w:szCs w:val="26"/>
          <w:lang w:eastAsia="en-GB"/>
        </w:rPr>
      </w:pPr>
    </w:p>
    <w:p w14:paraId="2F5316D0" w14:textId="77777777" w:rsidR="0015772C" w:rsidRDefault="0015772C" w:rsidP="64427060">
      <w:pPr>
        <w:rPr>
          <w:rFonts w:ascii="Calibri" w:eastAsia="Calibri" w:hAnsi="Calibri" w:cs="Calibri"/>
          <w:sz w:val="25"/>
          <w:szCs w:val="25"/>
        </w:rPr>
      </w:pPr>
    </w:p>
    <w:p w14:paraId="449DCB4F" w14:textId="358E4E00" w:rsidR="64427060" w:rsidRPr="0015772C" w:rsidRDefault="4F9DA876" w:rsidP="64427060">
      <w:pPr>
        <w:rPr>
          <w:rFonts w:ascii="Calibri" w:eastAsia="Calibri" w:hAnsi="Calibri" w:cs="Calibri"/>
          <w:b/>
          <w:bCs/>
          <w:sz w:val="46"/>
          <w:szCs w:val="46"/>
          <w:u w:val="single"/>
        </w:rPr>
      </w:pPr>
      <w:r w:rsidRPr="0015772C">
        <w:rPr>
          <w:rFonts w:ascii="Calibri" w:eastAsia="Calibri" w:hAnsi="Calibri" w:cs="Calibri"/>
          <w:b/>
          <w:bCs/>
          <w:sz w:val="46"/>
          <w:szCs w:val="46"/>
          <w:u w:val="single"/>
        </w:rPr>
        <w:t>Bibliography:</w:t>
      </w:r>
    </w:p>
    <w:p w14:paraId="77EDCA54" w14:textId="1BC2CC5B" w:rsidR="4F9DA876" w:rsidRPr="00C23645" w:rsidRDefault="4F9DA876" w:rsidP="64427060">
      <w:pPr>
        <w:rPr>
          <w:rFonts w:ascii="Calibri" w:eastAsia="Calibri" w:hAnsi="Calibri" w:cs="Calibri"/>
          <w:b/>
          <w:bCs/>
          <w:sz w:val="25"/>
          <w:szCs w:val="25"/>
        </w:rPr>
      </w:pPr>
      <w:r w:rsidRPr="00C23645">
        <w:rPr>
          <w:rFonts w:ascii="Calibri" w:eastAsia="Calibri" w:hAnsi="Calibri" w:cs="Calibri"/>
          <w:b/>
          <w:bCs/>
          <w:sz w:val="25"/>
          <w:szCs w:val="25"/>
        </w:rPr>
        <w:t>Primary Research:</w:t>
      </w:r>
      <w:r w:rsidRPr="00C23645">
        <w:rPr>
          <w:b/>
          <w:bCs/>
        </w:rPr>
        <w:br/>
      </w:r>
    </w:p>
    <w:p w14:paraId="0D5E1146" w14:textId="626ED164" w:rsidR="000F3096" w:rsidRDefault="00916565" w:rsidP="64427060">
      <w:pPr>
        <w:rPr>
          <w:rFonts w:ascii="Calibri" w:eastAsia="Calibri" w:hAnsi="Calibri" w:cs="Calibri"/>
          <w:sz w:val="25"/>
          <w:szCs w:val="25"/>
        </w:rPr>
      </w:pPr>
      <w:r>
        <w:rPr>
          <w:rFonts w:ascii="Calibri" w:eastAsia="Calibri" w:hAnsi="Calibri" w:cs="Calibri"/>
          <w:sz w:val="25"/>
          <w:szCs w:val="25"/>
        </w:rPr>
        <w:t xml:space="preserve">. </w:t>
      </w:r>
      <w:r w:rsidR="00D80C6A">
        <w:rPr>
          <w:rFonts w:ascii="Calibri" w:eastAsia="Calibri" w:hAnsi="Calibri" w:cs="Calibri"/>
          <w:sz w:val="25"/>
          <w:szCs w:val="25"/>
        </w:rPr>
        <w:t xml:space="preserve"> </w:t>
      </w:r>
      <w:r w:rsidR="00504D1C">
        <w:rPr>
          <w:rFonts w:ascii="Calibri" w:eastAsia="Calibri" w:hAnsi="Calibri" w:cs="Calibri"/>
          <w:sz w:val="25"/>
          <w:szCs w:val="25"/>
        </w:rPr>
        <w:t xml:space="preserve">Anonymous, </w:t>
      </w:r>
      <w:r w:rsidR="00D80C6A">
        <w:rPr>
          <w:rFonts w:ascii="Calibri" w:eastAsia="Calibri" w:hAnsi="Calibri" w:cs="Calibri"/>
          <w:sz w:val="25"/>
          <w:szCs w:val="25"/>
        </w:rPr>
        <w:t>(</w:t>
      </w:r>
      <w:r w:rsidR="00504D1C">
        <w:rPr>
          <w:rFonts w:ascii="Calibri" w:eastAsia="Calibri" w:hAnsi="Calibri" w:cs="Calibri"/>
          <w:sz w:val="25"/>
          <w:szCs w:val="25"/>
        </w:rPr>
        <w:t>2023</w:t>
      </w:r>
      <w:r w:rsidR="00D80C6A">
        <w:rPr>
          <w:rFonts w:ascii="Calibri" w:eastAsia="Calibri" w:hAnsi="Calibri" w:cs="Calibri"/>
          <w:sz w:val="25"/>
          <w:szCs w:val="25"/>
        </w:rPr>
        <w:t>)</w:t>
      </w:r>
      <w:r w:rsidR="00504D1C">
        <w:rPr>
          <w:rFonts w:ascii="Calibri" w:eastAsia="Calibri" w:hAnsi="Calibri" w:cs="Calibri"/>
          <w:sz w:val="25"/>
          <w:szCs w:val="25"/>
        </w:rPr>
        <w:t>, Interview</w:t>
      </w:r>
      <w:r w:rsidR="00D80C6A">
        <w:rPr>
          <w:rFonts w:ascii="Calibri" w:eastAsia="Calibri" w:hAnsi="Calibri" w:cs="Calibri"/>
          <w:sz w:val="25"/>
          <w:szCs w:val="25"/>
        </w:rPr>
        <w:t xml:space="preserve"> with Anonymous, </w:t>
      </w:r>
      <w:r w:rsidR="00330717">
        <w:rPr>
          <w:rFonts w:ascii="Calibri" w:eastAsia="Calibri" w:hAnsi="Calibri" w:cs="Calibri"/>
          <w:sz w:val="25"/>
          <w:szCs w:val="25"/>
        </w:rPr>
        <w:t>Anonymous interviewed with Reece Ford, Interviewed by Reece Ford, (</w:t>
      </w:r>
      <w:r w:rsidR="00D47691">
        <w:rPr>
          <w:rFonts w:ascii="Calibri" w:eastAsia="Calibri" w:hAnsi="Calibri" w:cs="Calibri"/>
          <w:sz w:val="25"/>
          <w:szCs w:val="25"/>
        </w:rPr>
        <w:t>9/1/2023).</w:t>
      </w:r>
    </w:p>
    <w:p w14:paraId="58CC0CF8" w14:textId="5A0A9123" w:rsidR="00F86B0F" w:rsidRDefault="00D80C6A" w:rsidP="64427060">
      <w:pPr>
        <w:rPr>
          <w:rFonts w:ascii="Calibri" w:eastAsia="Calibri" w:hAnsi="Calibri" w:cs="Calibri"/>
          <w:sz w:val="25"/>
          <w:szCs w:val="25"/>
        </w:rPr>
      </w:pPr>
      <w:r>
        <w:rPr>
          <w:rFonts w:ascii="Calibri" w:eastAsia="Calibri" w:hAnsi="Calibri" w:cs="Calibri"/>
          <w:sz w:val="25"/>
          <w:szCs w:val="25"/>
        </w:rPr>
        <w:t xml:space="preserve">. </w:t>
      </w:r>
      <w:r w:rsidRPr="00D80C6A">
        <w:rPr>
          <w:rFonts w:ascii="Calibri" w:eastAsia="Calibri" w:hAnsi="Calibri" w:cs="Calibri"/>
          <w:sz w:val="25"/>
          <w:szCs w:val="25"/>
        </w:rPr>
        <w:t>Damien George, (2023), Interview with Damien George PhD, Damien George interviewed with Reece Ford, Interviewed by Reece Ford, (2/3/2023)</w:t>
      </w:r>
      <w:r w:rsidR="00D47691">
        <w:rPr>
          <w:rFonts w:ascii="Calibri" w:eastAsia="Calibri" w:hAnsi="Calibri" w:cs="Calibri"/>
          <w:sz w:val="25"/>
          <w:szCs w:val="25"/>
        </w:rPr>
        <w:t>.</w:t>
      </w:r>
    </w:p>
    <w:p w14:paraId="79BFBA42" w14:textId="77777777" w:rsidR="00606D8D" w:rsidRDefault="00606D8D" w:rsidP="64427060">
      <w:pPr>
        <w:rPr>
          <w:rFonts w:ascii="Calibri" w:eastAsia="Calibri" w:hAnsi="Calibri" w:cs="Calibri"/>
          <w:sz w:val="25"/>
          <w:szCs w:val="25"/>
        </w:rPr>
      </w:pPr>
    </w:p>
    <w:p w14:paraId="02C7AF8E" w14:textId="0106B7A4" w:rsidR="4F9DA876" w:rsidRPr="00C23645" w:rsidRDefault="4F9DA876" w:rsidP="64427060">
      <w:pPr>
        <w:rPr>
          <w:rFonts w:ascii="Calibri" w:eastAsia="Calibri" w:hAnsi="Calibri" w:cs="Calibri"/>
          <w:b/>
          <w:bCs/>
          <w:sz w:val="25"/>
          <w:szCs w:val="25"/>
        </w:rPr>
      </w:pPr>
      <w:r w:rsidRPr="00C23645">
        <w:rPr>
          <w:rFonts w:ascii="Calibri" w:eastAsia="Calibri" w:hAnsi="Calibri" w:cs="Calibri"/>
          <w:b/>
          <w:bCs/>
          <w:sz w:val="25"/>
          <w:szCs w:val="25"/>
        </w:rPr>
        <w:t>Secondary Research:</w:t>
      </w:r>
    </w:p>
    <w:p w14:paraId="04F61E66" w14:textId="169E9283" w:rsidR="00AF2777" w:rsidRDefault="00AF2777" w:rsidP="64427060">
      <w:pPr>
        <w:rPr>
          <w:sz w:val="36"/>
          <w:szCs w:val="36"/>
        </w:rPr>
      </w:pPr>
    </w:p>
    <w:p w14:paraId="0796BFBE" w14:textId="4AF2C536" w:rsidR="00AF2777" w:rsidRDefault="00884E67" w:rsidP="64427060">
      <w:pPr>
        <w:rPr>
          <w:rFonts w:ascii="Calibri" w:eastAsia="Calibri" w:hAnsi="Calibri" w:cs="Calibri"/>
          <w:sz w:val="25"/>
          <w:szCs w:val="25"/>
        </w:rPr>
      </w:pPr>
      <w:r>
        <w:rPr>
          <w:rFonts w:ascii="Calibri" w:eastAsia="Calibri" w:hAnsi="Calibri" w:cs="Calibri"/>
          <w:sz w:val="25"/>
          <w:szCs w:val="25"/>
        </w:rPr>
        <w:t>.</w:t>
      </w:r>
      <w:r w:rsidR="00AF2777" w:rsidRPr="00AF2777">
        <w:rPr>
          <w:rFonts w:ascii="Calibri" w:eastAsia="Calibri" w:hAnsi="Calibri" w:cs="Calibri"/>
          <w:sz w:val="25"/>
          <w:szCs w:val="25"/>
        </w:rPr>
        <w:t xml:space="preserve"> NHS Digital, (2022), Rate of mental disorders among. 17 to 19 year olds increased in 2022, new report shows, Available at URL: </w:t>
      </w:r>
      <w:hyperlink r:id="rId9" w:history="1">
        <w:r w:rsidR="00AF2777" w:rsidRPr="008206F9">
          <w:rPr>
            <w:rStyle w:val="Hyperlink"/>
            <w:rFonts w:ascii="Calibri" w:eastAsia="Calibri" w:hAnsi="Calibri" w:cs="Calibri"/>
            <w:sz w:val="25"/>
            <w:szCs w:val="25"/>
          </w:rPr>
          <w:t>https://digital.nhs.uk/news/2022/rate-of-mental-disorders-among-17-to-19-year-olds-increased-in-2022-new-report-shows</w:t>
        </w:r>
      </w:hyperlink>
      <w:r w:rsidR="00AF2777">
        <w:rPr>
          <w:rFonts w:ascii="Calibri" w:eastAsia="Calibri" w:hAnsi="Calibri" w:cs="Calibri"/>
          <w:sz w:val="25"/>
          <w:szCs w:val="25"/>
        </w:rPr>
        <w:t xml:space="preserve"> </w:t>
      </w:r>
      <w:r w:rsidR="00AF2777" w:rsidRPr="00AF2777">
        <w:rPr>
          <w:rFonts w:ascii="Calibri" w:eastAsia="Calibri" w:hAnsi="Calibri" w:cs="Calibri"/>
          <w:sz w:val="25"/>
          <w:szCs w:val="25"/>
        </w:rPr>
        <w:t>, (Date accessed 3/7/2023).</w:t>
      </w:r>
    </w:p>
    <w:p w14:paraId="14D52BA3" w14:textId="3D5E7F84" w:rsidR="00884E67" w:rsidRDefault="00AF2777" w:rsidP="64427060">
      <w:pPr>
        <w:rPr>
          <w:rFonts w:ascii="Calibri" w:eastAsia="Calibri" w:hAnsi="Calibri" w:cs="Calibri"/>
          <w:sz w:val="25"/>
          <w:szCs w:val="25"/>
        </w:rPr>
      </w:pPr>
      <w:r>
        <w:rPr>
          <w:rFonts w:ascii="Calibri" w:eastAsia="Calibri" w:hAnsi="Calibri" w:cs="Calibri"/>
          <w:sz w:val="25"/>
          <w:szCs w:val="25"/>
        </w:rPr>
        <w:lastRenderedPageBreak/>
        <w:t>.</w:t>
      </w:r>
      <w:r w:rsidR="00884E67">
        <w:rPr>
          <w:rFonts w:ascii="Calibri" w:eastAsia="Calibri" w:hAnsi="Calibri" w:cs="Calibri"/>
          <w:sz w:val="25"/>
          <w:szCs w:val="25"/>
        </w:rPr>
        <w:t xml:space="preserve"> </w:t>
      </w:r>
      <w:proofErr w:type="spellStart"/>
      <w:r w:rsidR="00A67102" w:rsidRPr="00A67102">
        <w:rPr>
          <w:rFonts w:ascii="Calibri" w:eastAsia="Calibri" w:hAnsi="Calibri" w:cs="Calibri"/>
          <w:sz w:val="25"/>
          <w:szCs w:val="25"/>
        </w:rPr>
        <w:t>Braghieri</w:t>
      </w:r>
      <w:proofErr w:type="spellEnd"/>
      <w:r w:rsidR="00A67102" w:rsidRPr="00A67102">
        <w:rPr>
          <w:rFonts w:ascii="Calibri" w:eastAsia="Calibri" w:hAnsi="Calibri" w:cs="Calibri"/>
          <w:sz w:val="25"/>
          <w:szCs w:val="25"/>
        </w:rPr>
        <w:t xml:space="preserve">, Luca, </w:t>
      </w:r>
      <w:proofErr w:type="spellStart"/>
      <w:r w:rsidR="00A67102" w:rsidRPr="00A67102">
        <w:rPr>
          <w:rFonts w:ascii="Calibri" w:eastAsia="Calibri" w:hAnsi="Calibri" w:cs="Calibri"/>
          <w:sz w:val="25"/>
          <w:szCs w:val="25"/>
        </w:rPr>
        <w:t>Ro'ee</w:t>
      </w:r>
      <w:proofErr w:type="spellEnd"/>
      <w:r w:rsidR="00A67102" w:rsidRPr="00A67102">
        <w:rPr>
          <w:rFonts w:ascii="Calibri" w:eastAsia="Calibri" w:hAnsi="Calibri" w:cs="Calibri"/>
          <w:sz w:val="25"/>
          <w:szCs w:val="25"/>
        </w:rPr>
        <w:t xml:space="preserve"> Levy, and Alexey </w:t>
      </w:r>
      <w:proofErr w:type="spellStart"/>
      <w:r w:rsidR="00A67102" w:rsidRPr="00A67102">
        <w:rPr>
          <w:rFonts w:ascii="Calibri" w:eastAsia="Calibri" w:hAnsi="Calibri" w:cs="Calibri"/>
          <w:sz w:val="25"/>
          <w:szCs w:val="25"/>
        </w:rPr>
        <w:t>Makarin</w:t>
      </w:r>
      <w:proofErr w:type="spellEnd"/>
      <w:r w:rsidR="00A67102" w:rsidRPr="00A67102">
        <w:rPr>
          <w:rFonts w:ascii="Calibri" w:eastAsia="Calibri" w:hAnsi="Calibri" w:cs="Calibri"/>
          <w:sz w:val="25"/>
          <w:szCs w:val="25"/>
        </w:rPr>
        <w:t>. (2022). ‘Social Media and Mental Health.’ American Economic Review, Volume 11, Page 112, Available at URL: https://www.aeaweb.org/articles?id=10.1257/aer.20211218 (Date Accessed 3/7/2023)</w:t>
      </w:r>
    </w:p>
    <w:p w14:paraId="2A9A96A7" w14:textId="2A242F6D" w:rsidR="00BB1E90" w:rsidRDefault="007B0FCC" w:rsidP="64427060">
      <w:pPr>
        <w:rPr>
          <w:rFonts w:ascii="Calibri" w:eastAsia="Calibri" w:hAnsi="Calibri" w:cs="Calibri"/>
          <w:sz w:val="25"/>
          <w:szCs w:val="25"/>
        </w:rPr>
      </w:pPr>
      <w:r>
        <w:rPr>
          <w:rFonts w:ascii="Calibri" w:eastAsia="Calibri" w:hAnsi="Calibri" w:cs="Calibri"/>
          <w:sz w:val="25"/>
          <w:szCs w:val="25"/>
        </w:rPr>
        <w:t xml:space="preserve">. </w:t>
      </w:r>
      <w:r w:rsidR="00BB1E90" w:rsidRPr="00BB1E90">
        <w:rPr>
          <w:rFonts w:ascii="Calibri" w:eastAsia="Calibri" w:hAnsi="Calibri" w:cs="Calibri"/>
          <w:sz w:val="25"/>
          <w:szCs w:val="25"/>
        </w:rPr>
        <w:t xml:space="preserve">Mind, (2023), Mental health problems – an introduction, available at: URL- </w:t>
      </w:r>
      <w:hyperlink r:id="rId10" w:anchor=":~:text=For%20example%2C%20the%20following%20factors,discrimination%20and%20stigma%2C%20including%20racism" w:history="1">
        <w:r w:rsidR="00BB1E90" w:rsidRPr="00175E9D">
          <w:rPr>
            <w:rStyle w:val="Hyperlink"/>
            <w:rFonts w:ascii="Calibri" w:eastAsia="Calibri" w:hAnsi="Calibri" w:cs="Calibri"/>
            <w:sz w:val="25"/>
            <w:szCs w:val="25"/>
          </w:rPr>
          <w:t>https://www.mind.org.uk/information-support/types-of-mental-health-problems/mental-health-problems-introduction/causes/#:~:text=For%20example%2C%20the%20following%20factors,discrimination%20and%20stigma%2C%20including%20racism</w:t>
        </w:r>
      </w:hyperlink>
      <w:r w:rsidR="00BB1E90">
        <w:rPr>
          <w:rFonts w:ascii="Calibri" w:eastAsia="Calibri" w:hAnsi="Calibri" w:cs="Calibri"/>
          <w:sz w:val="25"/>
          <w:szCs w:val="25"/>
        </w:rPr>
        <w:t xml:space="preserve"> </w:t>
      </w:r>
      <w:r w:rsidR="00BB1E90" w:rsidRPr="00BB1E90">
        <w:rPr>
          <w:rFonts w:ascii="Calibri" w:eastAsia="Calibri" w:hAnsi="Calibri" w:cs="Calibri"/>
          <w:sz w:val="25"/>
          <w:szCs w:val="25"/>
        </w:rPr>
        <w:t xml:space="preserve">  (Accessed: 28/06/2023)</w:t>
      </w:r>
    </w:p>
    <w:p w14:paraId="1F109166" w14:textId="24D1C46E" w:rsidR="007B0FCC" w:rsidRDefault="007B0FCC" w:rsidP="64427060">
      <w:pPr>
        <w:rPr>
          <w:rFonts w:ascii="Calibri" w:eastAsia="Calibri" w:hAnsi="Calibri" w:cs="Calibri"/>
          <w:sz w:val="25"/>
          <w:szCs w:val="25"/>
        </w:rPr>
      </w:pPr>
      <w:r>
        <w:rPr>
          <w:rFonts w:ascii="Calibri" w:eastAsia="Calibri" w:hAnsi="Calibri" w:cs="Calibri"/>
          <w:sz w:val="25"/>
          <w:szCs w:val="25"/>
        </w:rPr>
        <w:t xml:space="preserve">. </w:t>
      </w:r>
      <w:r w:rsidRPr="007B0FCC">
        <w:rPr>
          <w:rFonts w:ascii="Calibri" w:eastAsia="Calibri" w:hAnsi="Calibri" w:cs="Calibri"/>
          <w:sz w:val="25"/>
          <w:szCs w:val="25"/>
        </w:rPr>
        <w:t xml:space="preserve">Peter McRobbie, (2015), “The Visit Premiere Interview- Peter McRobbie”, interviewed by Flicks and The City Clips, 9/7/2015, URL: </w:t>
      </w:r>
      <w:hyperlink r:id="rId11" w:history="1">
        <w:r w:rsidRPr="00175E9D">
          <w:rPr>
            <w:rStyle w:val="Hyperlink"/>
            <w:rFonts w:ascii="Calibri" w:eastAsia="Calibri" w:hAnsi="Calibri" w:cs="Calibri"/>
            <w:sz w:val="25"/>
            <w:szCs w:val="25"/>
          </w:rPr>
          <w:t>https://youtu.be/rm2rUEjMplo</w:t>
        </w:r>
      </w:hyperlink>
      <w:r>
        <w:rPr>
          <w:rFonts w:ascii="Calibri" w:eastAsia="Calibri" w:hAnsi="Calibri" w:cs="Calibri"/>
          <w:sz w:val="25"/>
          <w:szCs w:val="25"/>
        </w:rPr>
        <w:t xml:space="preserve"> </w:t>
      </w:r>
      <w:r w:rsidRPr="007B0FCC">
        <w:rPr>
          <w:rFonts w:ascii="Calibri" w:eastAsia="Calibri" w:hAnsi="Calibri" w:cs="Calibri"/>
          <w:sz w:val="25"/>
          <w:szCs w:val="25"/>
        </w:rPr>
        <w:t xml:space="preserve"> (Date Accessed: 28/6/2023)</w:t>
      </w:r>
      <w:r>
        <w:rPr>
          <w:rFonts w:ascii="Calibri" w:eastAsia="Calibri" w:hAnsi="Calibri" w:cs="Calibri"/>
          <w:sz w:val="25"/>
          <w:szCs w:val="25"/>
        </w:rPr>
        <w:t xml:space="preserve"> </w:t>
      </w:r>
    </w:p>
    <w:p w14:paraId="1E6982C2" w14:textId="450DE839" w:rsidR="00A042EA" w:rsidRDefault="00A042EA" w:rsidP="64427060">
      <w:pPr>
        <w:rPr>
          <w:rFonts w:ascii="Calibri" w:eastAsia="Calibri" w:hAnsi="Calibri" w:cs="Calibri"/>
          <w:sz w:val="25"/>
          <w:szCs w:val="25"/>
        </w:rPr>
      </w:pPr>
      <w:r>
        <w:rPr>
          <w:rFonts w:ascii="Calibri" w:eastAsia="Calibri" w:hAnsi="Calibri" w:cs="Calibri"/>
          <w:sz w:val="25"/>
          <w:szCs w:val="25"/>
        </w:rPr>
        <w:t xml:space="preserve">. </w:t>
      </w:r>
      <w:r w:rsidRPr="00A042EA">
        <w:rPr>
          <w:rFonts w:ascii="Calibri" w:eastAsia="Calibri" w:hAnsi="Calibri" w:cs="Calibri"/>
          <w:sz w:val="25"/>
          <w:szCs w:val="25"/>
        </w:rPr>
        <w:t xml:space="preserve">M. Night </w:t>
      </w:r>
      <w:proofErr w:type="spellStart"/>
      <w:r w:rsidRPr="00A042EA">
        <w:rPr>
          <w:rFonts w:ascii="Calibri" w:eastAsia="Calibri" w:hAnsi="Calibri" w:cs="Calibri"/>
          <w:sz w:val="25"/>
          <w:szCs w:val="25"/>
        </w:rPr>
        <w:t>Shymamlan</w:t>
      </w:r>
      <w:proofErr w:type="spellEnd"/>
      <w:r w:rsidRPr="00A042EA">
        <w:rPr>
          <w:rFonts w:ascii="Calibri" w:eastAsia="Calibri" w:hAnsi="Calibri" w:cs="Calibri"/>
          <w:sz w:val="25"/>
          <w:szCs w:val="25"/>
        </w:rPr>
        <w:t xml:space="preserve">, (2015), “ “M. Night </w:t>
      </w:r>
      <w:proofErr w:type="spellStart"/>
      <w:r w:rsidRPr="00A042EA">
        <w:rPr>
          <w:rFonts w:ascii="Calibri" w:eastAsia="Calibri" w:hAnsi="Calibri" w:cs="Calibri"/>
          <w:sz w:val="25"/>
          <w:szCs w:val="25"/>
        </w:rPr>
        <w:t>Shyamalan</w:t>
      </w:r>
      <w:proofErr w:type="spellEnd"/>
      <w:r w:rsidRPr="00A042EA">
        <w:rPr>
          <w:rFonts w:ascii="Calibri" w:eastAsia="Calibri" w:hAnsi="Calibri" w:cs="Calibri"/>
          <w:sz w:val="25"/>
          <w:szCs w:val="25"/>
        </w:rPr>
        <w:t xml:space="preserve"> and cast on “The Visit”, interviewed by Build Series, 28/12/2017, URL: https://youtu.be/vzsAAaeTSZc, (Date Accessed: 29/6/2023)</w:t>
      </w:r>
    </w:p>
    <w:p w14:paraId="41929D30" w14:textId="6F50BB2E" w:rsidR="00B97D4F" w:rsidRDefault="00B97D4F" w:rsidP="64427060">
      <w:pPr>
        <w:rPr>
          <w:rFonts w:ascii="Calibri" w:eastAsia="Calibri" w:hAnsi="Calibri" w:cs="Calibri"/>
          <w:sz w:val="25"/>
          <w:szCs w:val="25"/>
        </w:rPr>
      </w:pPr>
      <w:r>
        <w:rPr>
          <w:rFonts w:ascii="Calibri" w:eastAsia="Calibri" w:hAnsi="Calibri" w:cs="Calibri"/>
          <w:sz w:val="25"/>
          <w:szCs w:val="25"/>
        </w:rPr>
        <w:t xml:space="preserve">. </w:t>
      </w:r>
      <w:r w:rsidRPr="00B97D4F">
        <w:rPr>
          <w:rFonts w:ascii="Calibri" w:eastAsia="Calibri" w:hAnsi="Calibri" w:cs="Calibri"/>
          <w:sz w:val="25"/>
          <w:szCs w:val="25"/>
        </w:rPr>
        <w:t xml:space="preserve">NHS, (2021), Dementia Guide, Available at: </w:t>
      </w:r>
      <w:hyperlink r:id="rId12" w:history="1">
        <w:r w:rsidRPr="00175E9D">
          <w:rPr>
            <w:rStyle w:val="Hyperlink"/>
            <w:rFonts w:ascii="Calibri" w:eastAsia="Calibri" w:hAnsi="Calibri" w:cs="Calibri"/>
            <w:sz w:val="25"/>
            <w:szCs w:val="25"/>
          </w:rPr>
          <w:t>https://www.nhs.uk/conditions/dementia/</w:t>
        </w:r>
      </w:hyperlink>
      <w:r>
        <w:rPr>
          <w:rFonts w:ascii="Calibri" w:eastAsia="Calibri" w:hAnsi="Calibri" w:cs="Calibri"/>
          <w:sz w:val="25"/>
          <w:szCs w:val="25"/>
        </w:rPr>
        <w:t xml:space="preserve"> ,</w:t>
      </w:r>
      <w:r w:rsidRPr="00B97D4F">
        <w:rPr>
          <w:rFonts w:ascii="Calibri" w:eastAsia="Calibri" w:hAnsi="Calibri" w:cs="Calibri"/>
          <w:sz w:val="25"/>
          <w:szCs w:val="25"/>
        </w:rPr>
        <w:t xml:space="preserve"> (Accessed: 29/6/2023).</w:t>
      </w:r>
    </w:p>
    <w:p w14:paraId="0729BF63" w14:textId="760AA185" w:rsidR="00B70633" w:rsidRDefault="00B70633" w:rsidP="64427060">
      <w:pPr>
        <w:rPr>
          <w:rFonts w:ascii="Calibri" w:eastAsia="Calibri" w:hAnsi="Calibri" w:cs="Calibri"/>
          <w:sz w:val="25"/>
          <w:szCs w:val="25"/>
        </w:rPr>
      </w:pPr>
      <w:r>
        <w:rPr>
          <w:rFonts w:ascii="Calibri" w:eastAsia="Calibri" w:hAnsi="Calibri" w:cs="Calibri"/>
          <w:sz w:val="25"/>
          <w:szCs w:val="25"/>
        </w:rPr>
        <w:t xml:space="preserve">. </w:t>
      </w:r>
      <w:r w:rsidRPr="00B70633">
        <w:rPr>
          <w:rFonts w:ascii="Calibri" w:eastAsia="Calibri" w:hAnsi="Calibri" w:cs="Calibri"/>
          <w:sz w:val="25"/>
          <w:szCs w:val="25"/>
        </w:rPr>
        <w:t xml:space="preserve">On Set Welfare, (2019), On Set Welfare, Available at URL: </w:t>
      </w:r>
      <w:hyperlink r:id="rId13" w:history="1">
        <w:r w:rsidRPr="00175E9D">
          <w:rPr>
            <w:rStyle w:val="Hyperlink"/>
            <w:rFonts w:ascii="Calibri" w:eastAsia="Calibri" w:hAnsi="Calibri" w:cs="Calibri"/>
            <w:sz w:val="25"/>
            <w:szCs w:val="25"/>
          </w:rPr>
          <w:t>https://onsetwelfare.com</w:t>
        </w:r>
      </w:hyperlink>
      <w:r>
        <w:rPr>
          <w:rFonts w:ascii="Calibri" w:eastAsia="Calibri" w:hAnsi="Calibri" w:cs="Calibri"/>
          <w:sz w:val="25"/>
          <w:szCs w:val="25"/>
        </w:rPr>
        <w:t xml:space="preserve"> </w:t>
      </w:r>
      <w:r w:rsidRPr="00B70633">
        <w:rPr>
          <w:rFonts w:ascii="Calibri" w:eastAsia="Calibri" w:hAnsi="Calibri" w:cs="Calibri"/>
          <w:sz w:val="25"/>
          <w:szCs w:val="25"/>
        </w:rPr>
        <w:t>, (Accessed: 29/6/2023)</w:t>
      </w:r>
    </w:p>
    <w:p w14:paraId="10E367A0" w14:textId="0FBCC3AC" w:rsidR="00BA7613" w:rsidRDefault="00BA7613" w:rsidP="64427060">
      <w:pPr>
        <w:rPr>
          <w:rFonts w:ascii="Calibri" w:eastAsia="Calibri" w:hAnsi="Calibri" w:cs="Calibri"/>
          <w:sz w:val="25"/>
          <w:szCs w:val="25"/>
        </w:rPr>
      </w:pPr>
      <w:r>
        <w:rPr>
          <w:rFonts w:ascii="Calibri" w:eastAsia="Calibri" w:hAnsi="Calibri" w:cs="Calibri"/>
          <w:sz w:val="25"/>
          <w:szCs w:val="25"/>
        </w:rPr>
        <w:t xml:space="preserve">. </w:t>
      </w:r>
      <w:r w:rsidRPr="00BA7613">
        <w:rPr>
          <w:rFonts w:ascii="Calibri" w:eastAsia="Calibri" w:hAnsi="Calibri" w:cs="Calibri"/>
          <w:sz w:val="25"/>
          <w:szCs w:val="25"/>
        </w:rPr>
        <w:t xml:space="preserve">Rotten tomatoes, (2015), The Visit, Available at URL: </w:t>
      </w:r>
      <w:hyperlink r:id="rId14" w:history="1">
        <w:r w:rsidRPr="00174EE4">
          <w:rPr>
            <w:rStyle w:val="Hyperlink"/>
            <w:rFonts w:ascii="Calibri" w:eastAsia="Calibri" w:hAnsi="Calibri" w:cs="Calibri"/>
            <w:sz w:val="25"/>
            <w:szCs w:val="25"/>
          </w:rPr>
          <w:t>https://www.rottentomatoes.com/m/the_visit_2015</w:t>
        </w:r>
      </w:hyperlink>
      <w:r>
        <w:rPr>
          <w:rFonts w:ascii="Calibri" w:eastAsia="Calibri" w:hAnsi="Calibri" w:cs="Calibri"/>
          <w:sz w:val="25"/>
          <w:szCs w:val="25"/>
        </w:rPr>
        <w:t>, (Date Accessed 29/6/2023)</w:t>
      </w:r>
    </w:p>
    <w:p w14:paraId="62386B38" w14:textId="4EF2F9B0" w:rsidR="00181C20" w:rsidRDefault="00181C20" w:rsidP="64427060">
      <w:pPr>
        <w:rPr>
          <w:rFonts w:ascii="Calibri" w:eastAsia="Calibri" w:hAnsi="Calibri" w:cs="Calibri"/>
          <w:sz w:val="25"/>
          <w:szCs w:val="25"/>
        </w:rPr>
      </w:pPr>
      <w:r>
        <w:rPr>
          <w:rFonts w:ascii="Calibri" w:eastAsia="Calibri" w:hAnsi="Calibri" w:cs="Calibri"/>
          <w:sz w:val="25"/>
          <w:szCs w:val="25"/>
        </w:rPr>
        <w:t xml:space="preserve">. </w:t>
      </w:r>
      <w:proofErr w:type="spellStart"/>
      <w:r w:rsidRPr="00181C20">
        <w:rPr>
          <w:rFonts w:ascii="Calibri" w:eastAsia="Calibri" w:hAnsi="Calibri" w:cs="Calibri"/>
          <w:sz w:val="25"/>
          <w:szCs w:val="25"/>
        </w:rPr>
        <w:t>Sheilla</w:t>
      </w:r>
      <w:proofErr w:type="spellEnd"/>
      <w:r w:rsidRPr="00181C20">
        <w:rPr>
          <w:rFonts w:ascii="Calibri" w:eastAsia="Calibri" w:hAnsi="Calibri" w:cs="Calibri"/>
          <w:sz w:val="25"/>
          <w:szCs w:val="25"/>
        </w:rPr>
        <w:t xml:space="preserve"> O’Malley, (2015), “The Visit”, Review of The Visit, Film Director: M. Night </w:t>
      </w:r>
      <w:proofErr w:type="spellStart"/>
      <w:r w:rsidRPr="00181C20">
        <w:rPr>
          <w:rFonts w:ascii="Calibri" w:eastAsia="Calibri" w:hAnsi="Calibri" w:cs="Calibri"/>
          <w:sz w:val="25"/>
          <w:szCs w:val="25"/>
        </w:rPr>
        <w:t>Shyamalan</w:t>
      </w:r>
      <w:proofErr w:type="spellEnd"/>
      <w:r w:rsidRPr="00181C20">
        <w:rPr>
          <w:rFonts w:ascii="Calibri" w:eastAsia="Calibri" w:hAnsi="Calibri" w:cs="Calibri"/>
          <w:sz w:val="25"/>
          <w:szCs w:val="25"/>
        </w:rPr>
        <w:t xml:space="preserve">, URL: </w:t>
      </w:r>
      <w:hyperlink r:id="rId15" w:history="1">
        <w:r w:rsidRPr="00175E9D">
          <w:rPr>
            <w:rStyle w:val="Hyperlink"/>
            <w:rFonts w:ascii="Calibri" w:eastAsia="Calibri" w:hAnsi="Calibri" w:cs="Calibri"/>
            <w:sz w:val="25"/>
            <w:szCs w:val="25"/>
          </w:rPr>
          <w:t>https://www.rogerebert.com/reviews/the-visit-2015</w:t>
        </w:r>
      </w:hyperlink>
      <w:r>
        <w:rPr>
          <w:rFonts w:ascii="Calibri" w:eastAsia="Calibri" w:hAnsi="Calibri" w:cs="Calibri"/>
          <w:sz w:val="25"/>
          <w:szCs w:val="25"/>
        </w:rPr>
        <w:t xml:space="preserve"> </w:t>
      </w:r>
      <w:r w:rsidRPr="00181C20">
        <w:rPr>
          <w:rFonts w:ascii="Calibri" w:eastAsia="Calibri" w:hAnsi="Calibri" w:cs="Calibri"/>
          <w:sz w:val="25"/>
          <w:szCs w:val="25"/>
        </w:rPr>
        <w:t>, (Date Accessed: 29/6/2023)</w:t>
      </w:r>
    </w:p>
    <w:p w14:paraId="5A61AAA7" w14:textId="1EFDFB30" w:rsidR="0089184C" w:rsidRDefault="0089184C" w:rsidP="64427060">
      <w:pPr>
        <w:rPr>
          <w:rFonts w:ascii="Calibri" w:eastAsia="Calibri" w:hAnsi="Calibri" w:cs="Calibri"/>
          <w:sz w:val="25"/>
          <w:szCs w:val="25"/>
        </w:rPr>
      </w:pPr>
      <w:r>
        <w:rPr>
          <w:rFonts w:ascii="Calibri" w:eastAsia="Calibri" w:hAnsi="Calibri" w:cs="Calibri"/>
          <w:sz w:val="25"/>
          <w:szCs w:val="25"/>
        </w:rPr>
        <w:t xml:space="preserve">. </w:t>
      </w:r>
      <w:r w:rsidRPr="0089184C">
        <w:rPr>
          <w:rFonts w:ascii="Calibri" w:eastAsia="Calibri" w:hAnsi="Calibri" w:cs="Calibri"/>
          <w:sz w:val="25"/>
          <w:szCs w:val="25"/>
        </w:rPr>
        <w:t xml:space="preserve">Eric Cheung, (2019), Review of “Fight Club”, Directed by </w:t>
      </w:r>
      <w:proofErr w:type="spellStart"/>
      <w:r w:rsidRPr="0089184C">
        <w:rPr>
          <w:rFonts w:ascii="Calibri" w:eastAsia="Calibri" w:hAnsi="Calibri" w:cs="Calibri"/>
          <w:sz w:val="25"/>
          <w:szCs w:val="25"/>
        </w:rPr>
        <w:t>Fincher</w:t>
      </w:r>
      <w:proofErr w:type="spellEnd"/>
      <w:r w:rsidRPr="0089184C">
        <w:rPr>
          <w:rFonts w:ascii="Calibri" w:eastAsia="Calibri" w:hAnsi="Calibri" w:cs="Calibri"/>
          <w:sz w:val="25"/>
          <w:szCs w:val="25"/>
        </w:rPr>
        <w:t xml:space="preserve"> D. Accessible by URL: </w:t>
      </w:r>
      <w:hyperlink r:id="rId16" w:history="1">
        <w:r w:rsidRPr="00174EE4">
          <w:rPr>
            <w:rStyle w:val="Hyperlink"/>
            <w:rFonts w:ascii="Calibri" w:eastAsia="Calibri" w:hAnsi="Calibri" w:cs="Calibri"/>
            <w:sz w:val="25"/>
            <w:szCs w:val="25"/>
          </w:rPr>
          <w:t>https://battleshippretension.com/bps-top-100-movie-challenge-100-fight-club-by-sarah-brinks/</w:t>
        </w:r>
      </w:hyperlink>
      <w:r>
        <w:rPr>
          <w:rFonts w:ascii="Calibri" w:eastAsia="Calibri" w:hAnsi="Calibri" w:cs="Calibri"/>
          <w:sz w:val="25"/>
          <w:szCs w:val="25"/>
        </w:rPr>
        <w:t xml:space="preserve"> </w:t>
      </w:r>
      <w:r w:rsidRPr="0089184C">
        <w:rPr>
          <w:rFonts w:ascii="Calibri" w:eastAsia="Calibri" w:hAnsi="Calibri" w:cs="Calibri"/>
          <w:sz w:val="25"/>
          <w:szCs w:val="25"/>
        </w:rPr>
        <w:t xml:space="preserve"> (Date Accessed (29/6/2023)</w:t>
      </w:r>
    </w:p>
    <w:p w14:paraId="109A273F" w14:textId="57A4803E" w:rsidR="00E62F05" w:rsidRDefault="00E62F05" w:rsidP="64427060">
      <w:pPr>
        <w:rPr>
          <w:rFonts w:ascii="Calibri" w:eastAsia="Calibri" w:hAnsi="Calibri" w:cs="Calibri"/>
          <w:sz w:val="25"/>
          <w:szCs w:val="25"/>
        </w:rPr>
      </w:pPr>
      <w:r>
        <w:rPr>
          <w:rFonts w:ascii="Calibri" w:eastAsia="Calibri" w:hAnsi="Calibri" w:cs="Calibri"/>
          <w:sz w:val="25"/>
          <w:szCs w:val="25"/>
        </w:rPr>
        <w:t xml:space="preserve">. </w:t>
      </w:r>
      <w:r w:rsidRPr="00E62F05">
        <w:rPr>
          <w:rFonts w:ascii="Calibri" w:eastAsia="Calibri" w:hAnsi="Calibri" w:cs="Calibri"/>
          <w:sz w:val="25"/>
          <w:szCs w:val="25"/>
        </w:rPr>
        <w:t xml:space="preserve">Ali </w:t>
      </w:r>
      <w:proofErr w:type="spellStart"/>
      <w:r w:rsidRPr="00E62F05">
        <w:rPr>
          <w:rFonts w:ascii="Calibri" w:eastAsia="Calibri" w:hAnsi="Calibri" w:cs="Calibri"/>
          <w:sz w:val="25"/>
          <w:szCs w:val="25"/>
        </w:rPr>
        <w:t>Tabish</w:t>
      </w:r>
      <w:proofErr w:type="spellEnd"/>
      <w:r w:rsidRPr="00E62F05">
        <w:rPr>
          <w:rFonts w:ascii="Calibri" w:eastAsia="Calibri" w:hAnsi="Calibri" w:cs="Calibri"/>
          <w:sz w:val="25"/>
          <w:szCs w:val="25"/>
        </w:rPr>
        <w:t xml:space="preserve">, (2019), “The Accountant”, Review of The Accountant, Directed by Gavin O’Connor, available at URL: </w:t>
      </w:r>
      <w:hyperlink r:id="rId17" w:history="1">
        <w:r w:rsidRPr="00174EE4">
          <w:rPr>
            <w:rStyle w:val="Hyperlink"/>
            <w:rFonts w:ascii="Calibri" w:eastAsia="Calibri" w:hAnsi="Calibri" w:cs="Calibri"/>
            <w:sz w:val="25"/>
            <w:szCs w:val="25"/>
          </w:rPr>
          <w:t>https://g.co/kgs/Dzeqw6</w:t>
        </w:r>
      </w:hyperlink>
      <w:r>
        <w:rPr>
          <w:rFonts w:ascii="Calibri" w:eastAsia="Calibri" w:hAnsi="Calibri" w:cs="Calibri"/>
          <w:sz w:val="25"/>
          <w:szCs w:val="25"/>
        </w:rPr>
        <w:t xml:space="preserve"> </w:t>
      </w:r>
    </w:p>
    <w:p w14:paraId="5CD8B1D9" w14:textId="3CFDD4C7" w:rsidR="00E62F05" w:rsidRDefault="00E62F05" w:rsidP="64427060">
      <w:pPr>
        <w:rPr>
          <w:rFonts w:ascii="Calibri" w:eastAsia="Calibri" w:hAnsi="Calibri" w:cs="Calibri"/>
          <w:sz w:val="25"/>
          <w:szCs w:val="25"/>
        </w:rPr>
      </w:pPr>
      <w:r>
        <w:rPr>
          <w:rFonts w:ascii="Calibri" w:eastAsia="Calibri" w:hAnsi="Calibri" w:cs="Calibri"/>
          <w:sz w:val="25"/>
          <w:szCs w:val="25"/>
        </w:rPr>
        <w:t>.</w:t>
      </w:r>
      <w:r w:rsidR="00093157" w:rsidRPr="00093157">
        <w:rPr>
          <w:rFonts w:ascii="Calibri" w:eastAsia="Calibri" w:hAnsi="Calibri" w:cs="Calibri"/>
          <w:sz w:val="25"/>
          <w:szCs w:val="25"/>
        </w:rPr>
        <w:t xml:space="preserve"> Google, (2023), The Accountant Overview, Available at URL: </w:t>
      </w:r>
      <w:hyperlink r:id="rId18" w:history="1">
        <w:r w:rsidR="00093157" w:rsidRPr="00174EE4">
          <w:rPr>
            <w:rStyle w:val="Hyperlink"/>
            <w:rFonts w:ascii="Calibri" w:eastAsia="Calibri" w:hAnsi="Calibri" w:cs="Calibri"/>
            <w:sz w:val="25"/>
            <w:szCs w:val="25"/>
          </w:rPr>
          <w:t>https://g.co/kgs/Dzeqw6</w:t>
        </w:r>
      </w:hyperlink>
      <w:r w:rsidR="00093157">
        <w:rPr>
          <w:rFonts w:ascii="Calibri" w:eastAsia="Calibri" w:hAnsi="Calibri" w:cs="Calibri"/>
          <w:sz w:val="25"/>
          <w:szCs w:val="25"/>
        </w:rPr>
        <w:t xml:space="preserve"> </w:t>
      </w:r>
      <w:r w:rsidR="00093157" w:rsidRPr="00093157">
        <w:rPr>
          <w:rFonts w:ascii="Calibri" w:eastAsia="Calibri" w:hAnsi="Calibri" w:cs="Calibri"/>
          <w:sz w:val="25"/>
          <w:szCs w:val="25"/>
        </w:rPr>
        <w:t>, (Date Accessed: 29/6/2023)</w:t>
      </w:r>
      <w:r w:rsidR="00093157">
        <w:rPr>
          <w:rFonts w:ascii="Calibri" w:eastAsia="Calibri" w:hAnsi="Calibri" w:cs="Calibri"/>
          <w:sz w:val="25"/>
          <w:szCs w:val="25"/>
        </w:rPr>
        <w:t>.</w:t>
      </w:r>
    </w:p>
    <w:p w14:paraId="70D8A4F7" w14:textId="734026EF" w:rsidR="009662A2" w:rsidRDefault="009662A2" w:rsidP="64427060">
      <w:pPr>
        <w:rPr>
          <w:rFonts w:ascii="Calibri" w:eastAsia="Calibri" w:hAnsi="Calibri" w:cs="Calibri"/>
          <w:sz w:val="25"/>
          <w:szCs w:val="25"/>
        </w:rPr>
      </w:pPr>
      <w:r>
        <w:rPr>
          <w:rFonts w:ascii="Calibri" w:eastAsia="Calibri" w:hAnsi="Calibri" w:cs="Calibri"/>
          <w:sz w:val="25"/>
          <w:szCs w:val="25"/>
        </w:rPr>
        <w:t xml:space="preserve">. </w:t>
      </w:r>
      <w:r w:rsidRPr="009662A2">
        <w:rPr>
          <w:rFonts w:ascii="Calibri" w:eastAsia="Calibri" w:hAnsi="Calibri" w:cs="Calibri"/>
          <w:sz w:val="25"/>
          <w:szCs w:val="25"/>
        </w:rPr>
        <w:t xml:space="preserve">NHS, (2022), Signs of Autism in Children, Available at URL: </w:t>
      </w:r>
      <w:hyperlink r:id="rId19" w:history="1">
        <w:r w:rsidRPr="00174EE4">
          <w:rPr>
            <w:rStyle w:val="Hyperlink"/>
            <w:rFonts w:ascii="Calibri" w:eastAsia="Calibri" w:hAnsi="Calibri" w:cs="Calibri"/>
            <w:sz w:val="25"/>
            <w:szCs w:val="25"/>
          </w:rPr>
          <w:t>https://www.nhs.uk/conditions/autism/signs/children/</w:t>
        </w:r>
      </w:hyperlink>
      <w:r>
        <w:rPr>
          <w:rFonts w:ascii="Calibri" w:eastAsia="Calibri" w:hAnsi="Calibri" w:cs="Calibri"/>
          <w:sz w:val="25"/>
          <w:szCs w:val="25"/>
        </w:rPr>
        <w:t xml:space="preserve"> </w:t>
      </w:r>
      <w:r w:rsidRPr="009662A2">
        <w:rPr>
          <w:rFonts w:ascii="Calibri" w:eastAsia="Calibri" w:hAnsi="Calibri" w:cs="Calibri"/>
          <w:sz w:val="25"/>
          <w:szCs w:val="25"/>
        </w:rPr>
        <w:t xml:space="preserve"> (Date accessed 30/6/2023)</w:t>
      </w:r>
    </w:p>
    <w:p w14:paraId="7F22A372" w14:textId="76E7A531" w:rsidR="009662A2" w:rsidRDefault="009662A2" w:rsidP="64427060">
      <w:pPr>
        <w:rPr>
          <w:rFonts w:ascii="Calibri" w:eastAsia="Calibri" w:hAnsi="Calibri" w:cs="Calibri"/>
          <w:sz w:val="25"/>
          <w:szCs w:val="25"/>
        </w:rPr>
      </w:pPr>
      <w:r>
        <w:rPr>
          <w:rFonts w:ascii="Calibri" w:eastAsia="Calibri" w:hAnsi="Calibri" w:cs="Calibri"/>
          <w:sz w:val="25"/>
          <w:szCs w:val="25"/>
        </w:rPr>
        <w:t xml:space="preserve">. </w:t>
      </w:r>
      <w:r w:rsidR="00AF4319" w:rsidRPr="00AF4319">
        <w:rPr>
          <w:rFonts w:ascii="Calibri" w:eastAsia="Calibri" w:hAnsi="Calibri" w:cs="Calibri"/>
          <w:sz w:val="25"/>
          <w:szCs w:val="25"/>
        </w:rPr>
        <w:t xml:space="preserve">NHS, (2022), Signs of Autism in Adults, Available at URL: </w:t>
      </w:r>
      <w:hyperlink r:id="rId20" w:history="1">
        <w:r w:rsidR="00AF4319" w:rsidRPr="00174EE4">
          <w:rPr>
            <w:rStyle w:val="Hyperlink"/>
            <w:rFonts w:ascii="Calibri" w:eastAsia="Calibri" w:hAnsi="Calibri" w:cs="Calibri"/>
            <w:sz w:val="25"/>
            <w:szCs w:val="25"/>
          </w:rPr>
          <w:t>https://www.nhs.uk/conditions/autism/signs/adults/</w:t>
        </w:r>
      </w:hyperlink>
      <w:r w:rsidR="00AF4319">
        <w:rPr>
          <w:rFonts w:ascii="Calibri" w:eastAsia="Calibri" w:hAnsi="Calibri" w:cs="Calibri"/>
          <w:sz w:val="25"/>
          <w:szCs w:val="25"/>
        </w:rPr>
        <w:t xml:space="preserve"> </w:t>
      </w:r>
      <w:r w:rsidR="00AF4319" w:rsidRPr="00AF4319">
        <w:rPr>
          <w:rFonts w:ascii="Calibri" w:eastAsia="Calibri" w:hAnsi="Calibri" w:cs="Calibri"/>
          <w:sz w:val="25"/>
          <w:szCs w:val="25"/>
        </w:rPr>
        <w:t>(Date accessed 30/6/2023)</w:t>
      </w:r>
    </w:p>
    <w:p w14:paraId="2FB931DA" w14:textId="6218CD48" w:rsidR="00151677" w:rsidRDefault="00151677" w:rsidP="64427060">
      <w:pPr>
        <w:rPr>
          <w:rFonts w:ascii="Calibri" w:eastAsia="Calibri" w:hAnsi="Calibri" w:cs="Calibri"/>
          <w:sz w:val="25"/>
          <w:szCs w:val="25"/>
        </w:rPr>
      </w:pPr>
      <w:r>
        <w:rPr>
          <w:rFonts w:ascii="Calibri" w:eastAsia="Calibri" w:hAnsi="Calibri" w:cs="Calibri"/>
          <w:sz w:val="25"/>
          <w:szCs w:val="25"/>
        </w:rPr>
        <w:t xml:space="preserve">. </w:t>
      </w:r>
      <w:r w:rsidRPr="00151677">
        <w:rPr>
          <w:rFonts w:ascii="Calibri" w:eastAsia="Calibri" w:hAnsi="Calibri" w:cs="Calibri"/>
          <w:sz w:val="25"/>
          <w:szCs w:val="25"/>
        </w:rPr>
        <w:t xml:space="preserve">NHS, (2022), Signs of Autism in Adults, Available at URL: </w:t>
      </w:r>
      <w:hyperlink r:id="rId21" w:history="1">
        <w:r w:rsidRPr="00174EE4">
          <w:rPr>
            <w:rStyle w:val="Hyperlink"/>
            <w:rFonts w:ascii="Calibri" w:eastAsia="Calibri" w:hAnsi="Calibri" w:cs="Calibri"/>
            <w:sz w:val="25"/>
            <w:szCs w:val="25"/>
          </w:rPr>
          <w:t>https://www.nhs.uk/conditions/autism/signs/adults/</w:t>
        </w:r>
      </w:hyperlink>
      <w:r>
        <w:rPr>
          <w:rFonts w:ascii="Calibri" w:eastAsia="Calibri" w:hAnsi="Calibri" w:cs="Calibri"/>
          <w:sz w:val="25"/>
          <w:szCs w:val="25"/>
        </w:rPr>
        <w:t xml:space="preserve"> </w:t>
      </w:r>
      <w:r w:rsidRPr="00151677">
        <w:rPr>
          <w:rFonts w:ascii="Calibri" w:eastAsia="Calibri" w:hAnsi="Calibri" w:cs="Calibri"/>
          <w:sz w:val="25"/>
          <w:szCs w:val="25"/>
        </w:rPr>
        <w:t xml:space="preserve"> (Date accessed 30/6/2023)</w:t>
      </w:r>
    </w:p>
    <w:p w14:paraId="4149EACB" w14:textId="26259128" w:rsidR="00AC694B" w:rsidRDefault="00AC694B" w:rsidP="64427060">
      <w:pPr>
        <w:rPr>
          <w:rFonts w:ascii="Calibri" w:eastAsia="Calibri" w:hAnsi="Calibri" w:cs="Calibri"/>
          <w:sz w:val="25"/>
          <w:szCs w:val="25"/>
        </w:rPr>
      </w:pPr>
      <w:r>
        <w:rPr>
          <w:rFonts w:ascii="Calibri" w:eastAsia="Calibri" w:hAnsi="Calibri" w:cs="Calibri"/>
          <w:sz w:val="25"/>
          <w:szCs w:val="25"/>
        </w:rPr>
        <w:lastRenderedPageBreak/>
        <w:t>. The Visit,</w:t>
      </w:r>
      <w:r w:rsidR="008479B3">
        <w:rPr>
          <w:rFonts w:ascii="Calibri" w:eastAsia="Calibri" w:hAnsi="Calibri" w:cs="Calibri"/>
          <w:sz w:val="25"/>
          <w:szCs w:val="25"/>
        </w:rPr>
        <w:t xml:space="preserve"> (2015)</w:t>
      </w:r>
      <w:r>
        <w:rPr>
          <w:rFonts w:ascii="Calibri" w:eastAsia="Calibri" w:hAnsi="Calibri" w:cs="Calibri"/>
          <w:sz w:val="25"/>
          <w:szCs w:val="25"/>
        </w:rPr>
        <w:t xml:space="preserve"> </w:t>
      </w:r>
      <w:r w:rsidR="00C05241">
        <w:rPr>
          <w:rFonts w:ascii="Calibri" w:eastAsia="Calibri" w:hAnsi="Calibri" w:cs="Calibri"/>
          <w:sz w:val="25"/>
          <w:szCs w:val="25"/>
        </w:rPr>
        <w:t xml:space="preserve">Directed by </w:t>
      </w:r>
      <w:r w:rsidR="00EF45FD">
        <w:rPr>
          <w:rFonts w:ascii="Calibri" w:eastAsia="Calibri" w:hAnsi="Calibri" w:cs="Calibri"/>
          <w:sz w:val="25"/>
          <w:szCs w:val="25"/>
        </w:rPr>
        <w:t xml:space="preserve">M. Night </w:t>
      </w:r>
      <w:proofErr w:type="spellStart"/>
      <w:r w:rsidR="00EF45FD">
        <w:rPr>
          <w:rFonts w:ascii="Calibri" w:eastAsia="Calibri" w:hAnsi="Calibri" w:cs="Calibri"/>
          <w:sz w:val="25"/>
          <w:szCs w:val="25"/>
        </w:rPr>
        <w:t>Shyamalan</w:t>
      </w:r>
      <w:proofErr w:type="spellEnd"/>
      <w:r w:rsidR="00671598">
        <w:rPr>
          <w:rFonts w:ascii="Calibri" w:eastAsia="Calibri" w:hAnsi="Calibri" w:cs="Calibri"/>
          <w:sz w:val="25"/>
          <w:szCs w:val="25"/>
        </w:rPr>
        <w:t xml:space="preserve">, </w:t>
      </w:r>
      <w:r w:rsidR="00C05241">
        <w:rPr>
          <w:rFonts w:ascii="Calibri" w:eastAsia="Calibri" w:hAnsi="Calibri" w:cs="Calibri"/>
          <w:sz w:val="25"/>
          <w:szCs w:val="25"/>
        </w:rPr>
        <w:t xml:space="preserve">Place of Distribution: </w:t>
      </w:r>
      <w:r w:rsidR="00671598">
        <w:rPr>
          <w:rFonts w:ascii="Calibri" w:eastAsia="Calibri" w:hAnsi="Calibri" w:cs="Calibri"/>
          <w:sz w:val="25"/>
          <w:szCs w:val="25"/>
        </w:rPr>
        <w:t>Universal Pictures.</w:t>
      </w:r>
    </w:p>
    <w:p w14:paraId="29EFBE52" w14:textId="771629CB" w:rsidR="00AC694B" w:rsidRDefault="00AC694B" w:rsidP="64427060">
      <w:pPr>
        <w:rPr>
          <w:rFonts w:ascii="Calibri" w:eastAsia="Calibri" w:hAnsi="Calibri" w:cs="Calibri"/>
          <w:sz w:val="25"/>
          <w:szCs w:val="25"/>
        </w:rPr>
      </w:pPr>
      <w:r>
        <w:rPr>
          <w:rFonts w:ascii="Calibri" w:eastAsia="Calibri" w:hAnsi="Calibri" w:cs="Calibri"/>
          <w:sz w:val="25"/>
          <w:szCs w:val="25"/>
        </w:rPr>
        <w:t>. Fight Club,</w:t>
      </w:r>
      <w:r w:rsidR="008479B3">
        <w:rPr>
          <w:rFonts w:ascii="Calibri" w:eastAsia="Calibri" w:hAnsi="Calibri" w:cs="Calibri"/>
          <w:sz w:val="25"/>
          <w:szCs w:val="25"/>
        </w:rPr>
        <w:t xml:space="preserve"> (1999),</w:t>
      </w:r>
      <w:r w:rsidR="001440ED">
        <w:rPr>
          <w:rFonts w:ascii="Calibri" w:eastAsia="Calibri" w:hAnsi="Calibri" w:cs="Calibri"/>
          <w:sz w:val="25"/>
          <w:szCs w:val="25"/>
        </w:rPr>
        <w:t xml:space="preserve"> </w:t>
      </w:r>
      <w:r w:rsidR="00C05241">
        <w:rPr>
          <w:rFonts w:ascii="Calibri" w:eastAsia="Calibri" w:hAnsi="Calibri" w:cs="Calibri"/>
          <w:sz w:val="25"/>
          <w:szCs w:val="25"/>
        </w:rPr>
        <w:t>Directed by</w:t>
      </w:r>
      <w:r w:rsidR="001440ED" w:rsidRPr="001440ED">
        <w:rPr>
          <w:rFonts w:ascii="Calibri" w:eastAsia="Calibri" w:hAnsi="Calibri" w:cs="Calibri"/>
          <w:sz w:val="25"/>
          <w:szCs w:val="25"/>
        </w:rPr>
        <w:t xml:space="preserve"> </w:t>
      </w:r>
      <w:proofErr w:type="spellStart"/>
      <w:r w:rsidR="001440ED" w:rsidRPr="001440ED">
        <w:rPr>
          <w:rFonts w:ascii="Calibri" w:eastAsia="Calibri" w:hAnsi="Calibri" w:cs="Calibri"/>
          <w:sz w:val="25"/>
          <w:szCs w:val="25"/>
        </w:rPr>
        <w:t>Fincher</w:t>
      </w:r>
      <w:proofErr w:type="spellEnd"/>
      <w:r w:rsidR="001440ED" w:rsidRPr="001440ED">
        <w:rPr>
          <w:rFonts w:ascii="Calibri" w:eastAsia="Calibri" w:hAnsi="Calibri" w:cs="Calibri"/>
          <w:sz w:val="25"/>
          <w:szCs w:val="25"/>
        </w:rPr>
        <w:t xml:space="preserve"> </w:t>
      </w:r>
      <w:r w:rsidR="00C05241">
        <w:rPr>
          <w:rFonts w:ascii="Calibri" w:eastAsia="Calibri" w:hAnsi="Calibri" w:cs="Calibri"/>
          <w:sz w:val="25"/>
          <w:szCs w:val="25"/>
        </w:rPr>
        <w:t xml:space="preserve">D. Place of Distribution: </w:t>
      </w:r>
      <w:r w:rsidR="001440ED" w:rsidRPr="001440ED">
        <w:rPr>
          <w:rFonts w:ascii="Calibri" w:eastAsia="Calibri" w:hAnsi="Calibri" w:cs="Calibri"/>
          <w:sz w:val="25"/>
          <w:szCs w:val="25"/>
        </w:rPr>
        <w:t>Twentieth Century Fox.</w:t>
      </w:r>
    </w:p>
    <w:p w14:paraId="2A3A7A85" w14:textId="6E2C9883" w:rsidR="00AC694B" w:rsidRDefault="00AC694B" w:rsidP="64427060">
      <w:pPr>
        <w:rPr>
          <w:rFonts w:ascii="Calibri" w:eastAsia="Calibri" w:hAnsi="Calibri" w:cs="Calibri"/>
          <w:sz w:val="25"/>
          <w:szCs w:val="25"/>
        </w:rPr>
      </w:pPr>
      <w:r>
        <w:rPr>
          <w:rFonts w:ascii="Calibri" w:eastAsia="Calibri" w:hAnsi="Calibri" w:cs="Calibri"/>
          <w:sz w:val="25"/>
          <w:szCs w:val="25"/>
        </w:rPr>
        <w:t>. The Accountant,</w:t>
      </w:r>
      <w:r w:rsidR="008479B3">
        <w:rPr>
          <w:rFonts w:ascii="Calibri" w:eastAsia="Calibri" w:hAnsi="Calibri" w:cs="Calibri"/>
          <w:sz w:val="25"/>
          <w:szCs w:val="25"/>
        </w:rPr>
        <w:t xml:space="preserve"> (2016), </w:t>
      </w:r>
      <w:r w:rsidR="00A53DDE">
        <w:rPr>
          <w:rFonts w:ascii="Calibri" w:eastAsia="Calibri" w:hAnsi="Calibri" w:cs="Calibri"/>
          <w:sz w:val="25"/>
          <w:szCs w:val="25"/>
        </w:rPr>
        <w:t xml:space="preserve">Directed by Gavin O’Connor, Place of Distribution: Warner Bros. Pictures. </w:t>
      </w:r>
      <w:r w:rsidR="00E63598">
        <w:rPr>
          <w:rFonts w:ascii="Calibri" w:eastAsia="Calibri" w:hAnsi="Calibri" w:cs="Calibri"/>
          <w:sz w:val="25"/>
          <w:szCs w:val="25"/>
        </w:rPr>
        <w:t xml:space="preserve"> </w:t>
      </w:r>
    </w:p>
    <w:p w14:paraId="65733218" w14:textId="0F55C1E0" w:rsidR="00D827EB" w:rsidRDefault="00AC694B" w:rsidP="64427060">
      <w:pPr>
        <w:rPr>
          <w:rFonts w:ascii="Calibri" w:eastAsia="Calibri" w:hAnsi="Calibri" w:cs="Calibri"/>
          <w:sz w:val="25"/>
          <w:szCs w:val="25"/>
        </w:rPr>
      </w:pPr>
      <w:r>
        <w:rPr>
          <w:rFonts w:ascii="Calibri" w:eastAsia="Calibri" w:hAnsi="Calibri" w:cs="Calibri"/>
          <w:sz w:val="25"/>
          <w:szCs w:val="25"/>
        </w:rPr>
        <w:t>. Split,</w:t>
      </w:r>
      <w:r w:rsidR="00436F39">
        <w:rPr>
          <w:rFonts w:ascii="Calibri" w:eastAsia="Calibri" w:hAnsi="Calibri" w:cs="Calibri"/>
          <w:sz w:val="25"/>
          <w:szCs w:val="25"/>
        </w:rPr>
        <w:t xml:space="preserve"> </w:t>
      </w:r>
      <w:r w:rsidR="00C641DB">
        <w:rPr>
          <w:rFonts w:ascii="Calibri" w:eastAsia="Calibri" w:hAnsi="Calibri" w:cs="Calibri"/>
          <w:sz w:val="25"/>
          <w:szCs w:val="25"/>
        </w:rPr>
        <w:t xml:space="preserve">(2017), Directed by </w:t>
      </w:r>
      <w:r w:rsidR="00347D12">
        <w:rPr>
          <w:rFonts w:ascii="Calibri" w:eastAsia="Calibri" w:hAnsi="Calibri" w:cs="Calibri"/>
          <w:sz w:val="25"/>
          <w:szCs w:val="25"/>
        </w:rPr>
        <w:t xml:space="preserve">M. Night </w:t>
      </w:r>
      <w:proofErr w:type="spellStart"/>
      <w:r w:rsidR="00347D12">
        <w:rPr>
          <w:rFonts w:ascii="Calibri" w:eastAsia="Calibri" w:hAnsi="Calibri" w:cs="Calibri"/>
          <w:sz w:val="25"/>
          <w:szCs w:val="25"/>
        </w:rPr>
        <w:t>Shyamalan</w:t>
      </w:r>
      <w:proofErr w:type="spellEnd"/>
      <w:r w:rsidR="00347D12">
        <w:rPr>
          <w:rFonts w:ascii="Calibri" w:eastAsia="Calibri" w:hAnsi="Calibri" w:cs="Calibri"/>
          <w:sz w:val="25"/>
          <w:szCs w:val="25"/>
        </w:rPr>
        <w:t>,</w:t>
      </w:r>
      <w:r w:rsidR="00085740">
        <w:rPr>
          <w:rFonts w:ascii="Calibri" w:eastAsia="Calibri" w:hAnsi="Calibri" w:cs="Calibri"/>
          <w:sz w:val="25"/>
          <w:szCs w:val="25"/>
        </w:rPr>
        <w:t xml:space="preserve"> Place of Distribution:</w:t>
      </w:r>
      <w:r w:rsidR="00436F39">
        <w:rPr>
          <w:rFonts w:ascii="Calibri" w:eastAsia="Calibri" w:hAnsi="Calibri" w:cs="Calibri"/>
          <w:sz w:val="25"/>
          <w:szCs w:val="25"/>
        </w:rPr>
        <w:t xml:space="preserve"> </w:t>
      </w:r>
      <w:proofErr w:type="spellStart"/>
      <w:r w:rsidR="000836C8">
        <w:rPr>
          <w:rFonts w:ascii="Calibri" w:eastAsia="Calibri" w:hAnsi="Calibri" w:cs="Calibri"/>
          <w:sz w:val="25"/>
          <w:szCs w:val="25"/>
        </w:rPr>
        <w:t>Blumhouse</w:t>
      </w:r>
      <w:proofErr w:type="spellEnd"/>
      <w:r w:rsidR="000836C8">
        <w:rPr>
          <w:rFonts w:ascii="Calibri" w:eastAsia="Calibri" w:hAnsi="Calibri" w:cs="Calibri"/>
          <w:sz w:val="25"/>
          <w:szCs w:val="25"/>
        </w:rPr>
        <w:t xml:space="preserve"> Productions.</w:t>
      </w:r>
    </w:p>
    <w:p w14:paraId="2C39F059" w14:textId="25E7E54E" w:rsidR="00BC25DB" w:rsidRPr="000E43D6" w:rsidRDefault="004272EA" w:rsidP="64427060">
      <w:pPr>
        <w:rPr>
          <w:rFonts w:ascii="Calibri" w:eastAsia="Times New Roman" w:hAnsi="Calibri" w:cs="Segoe UI"/>
          <w:color w:val="000000"/>
          <w:sz w:val="25"/>
          <w:szCs w:val="25"/>
        </w:rPr>
      </w:pPr>
      <w:r w:rsidRPr="000E43D6">
        <w:rPr>
          <w:rFonts w:ascii="Calibri" w:eastAsia="Calibri" w:hAnsi="Calibri" w:cs="Calibri"/>
          <w:sz w:val="25"/>
          <w:szCs w:val="25"/>
        </w:rPr>
        <w:t xml:space="preserve">. </w:t>
      </w:r>
      <w:proofErr w:type="spellStart"/>
      <w:r w:rsidR="0054437C" w:rsidRPr="000E43D6">
        <w:rPr>
          <w:rFonts w:ascii="Calibri" w:eastAsia="Calibri" w:hAnsi="Calibri" w:cs="Calibri"/>
          <w:sz w:val="25"/>
          <w:szCs w:val="25"/>
        </w:rPr>
        <w:t>Birgit</w:t>
      </w:r>
      <w:proofErr w:type="spellEnd"/>
      <w:r w:rsidR="0054437C" w:rsidRPr="000E43D6">
        <w:rPr>
          <w:rFonts w:ascii="Calibri" w:eastAsia="Calibri" w:hAnsi="Calibri" w:cs="Calibri"/>
          <w:sz w:val="25"/>
          <w:szCs w:val="25"/>
        </w:rPr>
        <w:t xml:space="preserve"> </w:t>
      </w:r>
      <w:proofErr w:type="spellStart"/>
      <w:r w:rsidR="0054437C" w:rsidRPr="000E43D6">
        <w:rPr>
          <w:rFonts w:ascii="Calibri" w:eastAsia="Calibri" w:hAnsi="Calibri" w:cs="Calibri"/>
          <w:sz w:val="25"/>
          <w:szCs w:val="25"/>
        </w:rPr>
        <w:t>Vollm</w:t>
      </w:r>
      <w:proofErr w:type="spellEnd"/>
      <w:r w:rsidR="0054437C" w:rsidRPr="000E43D6">
        <w:rPr>
          <w:rFonts w:ascii="Calibri" w:eastAsia="Calibri" w:hAnsi="Calibri" w:cs="Calibri"/>
          <w:sz w:val="25"/>
          <w:szCs w:val="25"/>
        </w:rPr>
        <w:t>,</w:t>
      </w:r>
      <w:r w:rsidR="00E1235A" w:rsidRPr="000E43D6">
        <w:rPr>
          <w:rFonts w:ascii="Calibri" w:eastAsia="Calibri" w:hAnsi="Calibri" w:cs="Calibri"/>
          <w:sz w:val="25"/>
          <w:szCs w:val="25"/>
        </w:rPr>
        <w:t xml:space="preserve"> </w:t>
      </w:r>
      <w:r w:rsidR="00083FB8" w:rsidRPr="000E43D6">
        <w:rPr>
          <w:rFonts w:ascii="Calibri" w:eastAsia="Calibri" w:hAnsi="Calibri" w:cs="Calibri"/>
          <w:sz w:val="25"/>
          <w:szCs w:val="25"/>
        </w:rPr>
        <w:t>2023,</w:t>
      </w:r>
      <w:r w:rsidR="003E7553" w:rsidRPr="000E43D6">
        <w:rPr>
          <w:rFonts w:ascii="Calibri" w:eastAsia="Calibri" w:hAnsi="Calibri" w:cs="Calibri"/>
          <w:sz w:val="25"/>
          <w:szCs w:val="25"/>
        </w:rPr>
        <w:t xml:space="preserve"> </w:t>
      </w:r>
      <w:r w:rsidR="003E7553" w:rsidRPr="000E43D6">
        <w:rPr>
          <w:rFonts w:ascii="Calibri" w:eastAsia="Times New Roman" w:hAnsi="Calibri" w:cs="Segoe UI"/>
          <w:color w:val="000000"/>
          <w:sz w:val="25"/>
          <w:szCs w:val="25"/>
        </w:rPr>
        <w:t>The Opinions of Mental Health Professionals Regarding the Criminal Responsibility and Treatment of Psychopathic Offenders.</w:t>
      </w:r>
    </w:p>
    <w:p w14:paraId="13D5804D" w14:textId="0C3D84DB" w:rsidR="00C862DF" w:rsidRDefault="00C862DF"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NHS, (2021), Antisocial Personality Disorder, Available at URL: </w:t>
      </w:r>
      <w:hyperlink r:id="rId22" w:history="1">
        <w:r w:rsidR="00530374" w:rsidRPr="000E43D6">
          <w:rPr>
            <w:rStyle w:val="Hyperlink"/>
            <w:rFonts w:ascii="Calibri" w:eastAsia="Times New Roman" w:hAnsi="Calibri" w:cs="Segoe UI"/>
            <w:sz w:val="25"/>
            <w:szCs w:val="25"/>
          </w:rPr>
          <w:t>https://www.nhs.uk/mental-health/conditions/antisocial-personality-disorder/</w:t>
        </w:r>
      </w:hyperlink>
      <w:r w:rsidR="00530374" w:rsidRPr="000E43D6">
        <w:rPr>
          <w:rFonts w:ascii="Calibri" w:eastAsia="Times New Roman" w:hAnsi="Calibri" w:cs="Segoe UI"/>
          <w:color w:val="000000"/>
          <w:sz w:val="25"/>
          <w:szCs w:val="25"/>
        </w:rPr>
        <w:t xml:space="preserve"> ,</w:t>
      </w:r>
      <w:r w:rsidRPr="000E43D6">
        <w:rPr>
          <w:rFonts w:ascii="Calibri" w:eastAsia="Times New Roman" w:hAnsi="Calibri" w:cs="Segoe UI"/>
          <w:color w:val="000000"/>
          <w:sz w:val="25"/>
          <w:szCs w:val="25"/>
        </w:rPr>
        <w:t xml:space="preserve"> (Date Accessed: 1/7/2023)</w:t>
      </w:r>
    </w:p>
    <w:p w14:paraId="4D2049C3" w14:textId="7E52CCE2" w:rsidR="00981E7C" w:rsidRPr="00981E7C" w:rsidRDefault="00981E7C" w:rsidP="00981E7C">
      <w:pPr>
        <w:rPr>
          <w:rFonts w:ascii="Calibri" w:eastAsia="Times New Roman" w:hAnsi="Calibri" w:cs="Segoe UI"/>
          <w:color w:val="000000"/>
          <w:sz w:val="25"/>
          <w:szCs w:val="25"/>
        </w:rPr>
      </w:pPr>
      <w:r>
        <w:rPr>
          <w:rFonts w:ascii="Calibri" w:eastAsia="Times New Roman" w:hAnsi="Calibri" w:cs="Segoe UI"/>
          <w:color w:val="000000"/>
          <w:sz w:val="25"/>
          <w:szCs w:val="25"/>
        </w:rPr>
        <w:t xml:space="preserve">. </w:t>
      </w:r>
      <w:proofErr w:type="spellStart"/>
      <w:r w:rsidRPr="00981E7C">
        <w:rPr>
          <w:rFonts w:ascii="Calibri" w:eastAsia="Times New Roman" w:hAnsi="Calibri" w:cs="Segoe UI"/>
          <w:color w:val="000000"/>
          <w:sz w:val="25"/>
          <w:szCs w:val="25"/>
        </w:rPr>
        <w:t>Indrita</w:t>
      </w:r>
      <w:proofErr w:type="spellEnd"/>
      <w:r w:rsidRPr="00981E7C">
        <w:rPr>
          <w:rFonts w:ascii="Calibri" w:eastAsia="Times New Roman" w:hAnsi="Calibri" w:cs="Segoe UI"/>
          <w:color w:val="000000"/>
          <w:sz w:val="25"/>
          <w:szCs w:val="25"/>
        </w:rPr>
        <w:t xml:space="preserve"> Puja, (2021), ‘Split (2016)’, review of Split, director, M. Night </w:t>
      </w:r>
      <w:proofErr w:type="spellStart"/>
      <w:r w:rsidRPr="00981E7C">
        <w:rPr>
          <w:rFonts w:ascii="Calibri" w:eastAsia="Times New Roman" w:hAnsi="Calibri" w:cs="Segoe UI"/>
          <w:color w:val="000000"/>
          <w:sz w:val="25"/>
          <w:szCs w:val="25"/>
        </w:rPr>
        <w:t>Shyamalan</w:t>
      </w:r>
      <w:proofErr w:type="spellEnd"/>
      <w:r w:rsidRPr="00981E7C">
        <w:rPr>
          <w:rFonts w:ascii="Calibri" w:eastAsia="Times New Roman" w:hAnsi="Calibri" w:cs="Segoe UI"/>
          <w:color w:val="000000"/>
          <w:sz w:val="25"/>
          <w:szCs w:val="25"/>
        </w:rPr>
        <w:t xml:space="preserve">, Available at URL: </w:t>
      </w:r>
      <w:hyperlink r:id="rId23" w:history="1">
        <w:r w:rsidRPr="00687D08">
          <w:rPr>
            <w:rStyle w:val="Hyperlink"/>
            <w:rFonts w:ascii="Calibri" w:eastAsia="Times New Roman" w:hAnsi="Calibri" w:cs="Segoe UI"/>
            <w:sz w:val="25"/>
            <w:szCs w:val="25"/>
          </w:rPr>
          <w:t>https://g.co/kgs/RQWzgJ</w:t>
        </w:r>
      </w:hyperlink>
      <w:r>
        <w:rPr>
          <w:rFonts w:ascii="Calibri" w:eastAsia="Times New Roman" w:hAnsi="Calibri" w:cs="Segoe UI"/>
          <w:color w:val="000000"/>
          <w:sz w:val="25"/>
          <w:szCs w:val="25"/>
        </w:rPr>
        <w:t xml:space="preserve"> </w:t>
      </w:r>
      <w:r w:rsidRPr="00981E7C">
        <w:rPr>
          <w:rFonts w:ascii="Calibri" w:eastAsia="Times New Roman" w:hAnsi="Calibri" w:cs="Segoe UI"/>
          <w:color w:val="000000"/>
          <w:sz w:val="25"/>
          <w:szCs w:val="25"/>
        </w:rPr>
        <w:t xml:space="preserve"> (Date Accessed 3/7/2023)</w:t>
      </w:r>
    </w:p>
    <w:p w14:paraId="6ABA8EC3" w14:textId="0D56873E" w:rsidR="00981E7C" w:rsidRPr="00981E7C" w:rsidRDefault="00981E7C" w:rsidP="00981E7C">
      <w:pPr>
        <w:rPr>
          <w:rFonts w:ascii="Calibri" w:eastAsia="Times New Roman" w:hAnsi="Calibri" w:cs="Segoe UI"/>
          <w:color w:val="000000"/>
          <w:sz w:val="25"/>
          <w:szCs w:val="25"/>
        </w:rPr>
      </w:pPr>
      <w:r>
        <w:rPr>
          <w:rFonts w:ascii="Calibri" w:eastAsia="Times New Roman" w:hAnsi="Calibri" w:cs="Segoe UI"/>
          <w:color w:val="000000"/>
          <w:sz w:val="25"/>
          <w:szCs w:val="25"/>
        </w:rPr>
        <w:t xml:space="preserve">. </w:t>
      </w:r>
      <w:r w:rsidRPr="00981E7C">
        <w:rPr>
          <w:rFonts w:ascii="Calibri" w:eastAsia="Times New Roman" w:hAnsi="Calibri" w:cs="Segoe UI"/>
          <w:color w:val="000000"/>
          <w:sz w:val="25"/>
          <w:szCs w:val="25"/>
        </w:rPr>
        <w:t xml:space="preserve">Albert </w:t>
      </w:r>
      <w:proofErr w:type="spellStart"/>
      <w:r w:rsidRPr="00981E7C">
        <w:rPr>
          <w:rFonts w:ascii="Calibri" w:eastAsia="Times New Roman" w:hAnsi="Calibri" w:cs="Segoe UI"/>
          <w:color w:val="000000"/>
          <w:sz w:val="25"/>
          <w:szCs w:val="25"/>
        </w:rPr>
        <w:t>Ainstain</w:t>
      </w:r>
      <w:proofErr w:type="spellEnd"/>
      <w:r w:rsidRPr="00981E7C">
        <w:rPr>
          <w:rFonts w:ascii="Calibri" w:eastAsia="Times New Roman" w:hAnsi="Calibri" w:cs="Segoe UI"/>
          <w:color w:val="000000"/>
          <w:sz w:val="25"/>
          <w:szCs w:val="25"/>
        </w:rPr>
        <w:t xml:space="preserve">, (2021),’ Split (2016)’, review of Split, director M. Night </w:t>
      </w:r>
      <w:proofErr w:type="spellStart"/>
      <w:r w:rsidRPr="00981E7C">
        <w:rPr>
          <w:rFonts w:ascii="Calibri" w:eastAsia="Times New Roman" w:hAnsi="Calibri" w:cs="Segoe UI"/>
          <w:color w:val="000000"/>
          <w:sz w:val="25"/>
          <w:szCs w:val="25"/>
        </w:rPr>
        <w:t>Shyamalan</w:t>
      </w:r>
      <w:proofErr w:type="spellEnd"/>
      <w:r w:rsidRPr="00981E7C">
        <w:rPr>
          <w:rFonts w:ascii="Calibri" w:eastAsia="Times New Roman" w:hAnsi="Calibri" w:cs="Segoe UI"/>
          <w:color w:val="000000"/>
          <w:sz w:val="25"/>
          <w:szCs w:val="25"/>
        </w:rPr>
        <w:t xml:space="preserve">, Available at URL: </w:t>
      </w:r>
      <w:hyperlink r:id="rId24" w:history="1">
        <w:r w:rsidRPr="00687D08">
          <w:rPr>
            <w:rStyle w:val="Hyperlink"/>
            <w:rFonts w:ascii="Calibri" w:eastAsia="Times New Roman" w:hAnsi="Calibri" w:cs="Segoe UI"/>
            <w:sz w:val="25"/>
            <w:szCs w:val="25"/>
          </w:rPr>
          <w:t>https://g.co/kgs/RQWzgJ</w:t>
        </w:r>
      </w:hyperlink>
      <w:r>
        <w:rPr>
          <w:rFonts w:ascii="Calibri" w:eastAsia="Times New Roman" w:hAnsi="Calibri" w:cs="Segoe UI"/>
          <w:color w:val="000000"/>
          <w:sz w:val="25"/>
          <w:szCs w:val="25"/>
        </w:rPr>
        <w:t xml:space="preserve"> </w:t>
      </w:r>
      <w:r w:rsidRPr="00981E7C">
        <w:rPr>
          <w:rFonts w:ascii="Calibri" w:eastAsia="Times New Roman" w:hAnsi="Calibri" w:cs="Segoe UI"/>
          <w:color w:val="000000"/>
          <w:sz w:val="25"/>
          <w:szCs w:val="25"/>
        </w:rPr>
        <w:t xml:space="preserve"> (Date accessed 3/7/2023)</w:t>
      </w:r>
    </w:p>
    <w:p w14:paraId="2F1E8B3E" w14:textId="0584069F" w:rsidR="00981E7C" w:rsidRPr="000E43D6" w:rsidRDefault="00981E7C" w:rsidP="64427060">
      <w:pPr>
        <w:rPr>
          <w:rFonts w:ascii="Calibri" w:eastAsia="Times New Roman" w:hAnsi="Calibri" w:cs="Segoe UI"/>
          <w:color w:val="000000"/>
          <w:sz w:val="25"/>
          <w:szCs w:val="25"/>
        </w:rPr>
      </w:pPr>
      <w:r>
        <w:rPr>
          <w:rFonts w:ascii="Calibri" w:eastAsia="Times New Roman" w:hAnsi="Calibri" w:cs="Segoe UI"/>
          <w:color w:val="000000"/>
          <w:sz w:val="25"/>
          <w:szCs w:val="25"/>
        </w:rPr>
        <w:t xml:space="preserve">. </w:t>
      </w:r>
      <w:r w:rsidRPr="00981E7C">
        <w:rPr>
          <w:rFonts w:ascii="Calibri" w:eastAsia="Times New Roman" w:hAnsi="Calibri" w:cs="Segoe UI"/>
          <w:color w:val="000000"/>
          <w:sz w:val="25"/>
          <w:szCs w:val="25"/>
        </w:rPr>
        <w:t xml:space="preserve">RepublicWorld.Com, (2021), Is 'Split' Based On A True Story? Find Out The Truth About Kevin Crumb's Character, Available at URL: </w:t>
      </w:r>
      <w:hyperlink r:id="rId25" w:history="1">
        <w:r w:rsidRPr="00687D08">
          <w:rPr>
            <w:rStyle w:val="Hyperlink"/>
            <w:rFonts w:ascii="Calibri" w:eastAsia="Times New Roman" w:hAnsi="Calibri" w:cs="Segoe UI"/>
            <w:sz w:val="25"/>
            <w:szCs w:val="25"/>
          </w:rPr>
          <w:t>https://www.republicworld.com/entertainment-news/hollywood-news/is-split-based-on-a-true-story-find-out-the-truth-about-kevin-crumbs-character.html</w:t>
        </w:r>
      </w:hyperlink>
      <w:r>
        <w:rPr>
          <w:rFonts w:ascii="Calibri" w:eastAsia="Times New Roman" w:hAnsi="Calibri" w:cs="Segoe UI"/>
          <w:color w:val="000000"/>
          <w:sz w:val="25"/>
          <w:szCs w:val="25"/>
        </w:rPr>
        <w:t xml:space="preserve"> </w:t>
      </w:r>
      <w:r w:rsidRPr="00981E7C">
        <w:rPr>
          <w:rFonts w:ascii="Calibri" w:eastAsia="Times New Roman" w:hAnsi="Calibri" w:cs="Segoe UI"/>
          <w:color w:val="000000"/>
          <w:sz w:val="25"/>
          <w:szCs w:val="25"/>
        </w:rPr>
        <w:t xml:space="preserve"> (Date Accessed: 3/7/2023)</w:t>
      </w:r>
    </w:p>
    <w:p w14:paraId="0018D2E7" w14:textId="26C361C9" w:rsidR="00A91E13" w:rsidRPr="000E43D6" w:rsidRDefault="00A91E13"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w:t>
      </w:r>
      <w:r w:rsidR="001E313E" w:rsidRPr="000E43D6">
        <w:rPr>
          <w:rFonts w:ascii="Calibri" w:eastAsia="Times New Roman" w:hAnsi="Calibri" w:cs="Segoe UI"/>
          <w:color w:val="000000"/>
          <w:sz w:val="25"/>
          <w:szCs w:val="25"/>
        </w:rPr>
        <w:t>American Psych</w:t>
      </w:r>
      <w:r w:rsidR="00C862DF" w:rsidRPr="000E43D6">
        <w:rPr>
          <w:rFonts w:ascii="Calibri" w:eastAsia="Times New Roman" w:hAnsi="Calibri" w:cs="Segoe UI"/>
          <w:color w:val="000000"/>
          <w:sz w:val="25"/>
          <w:szCs w:val="25"/>
        </w:rPr>
        <w:t>o</w:t>
      </w:r>
      <w:r w:rsidR="00231788" w:rsidRPr="000E43D6">
        <w:rPr>
          <w:rFonts w:ascii="Calibri" w:eastAsia="Times New Roman" w:hAnsi="Calibri" w:cs="Segoe UI"/>
          <w:color w:val="000000"/>
          <w:sz w:val="25"/>
          <w:szCs w:val="25"/>
        </w:rPr>
        <w:t>, (2000), Directed by</w:t>
      </w:r>
      <w:r w:rsidR="001E53EB" w:rsidRPr="000E43D6">
        <w:rPr>
          <w:rFonts w:ascii="Calibri" w:eastAsia="Times New Roman" w:hAnsi="Calibri" w:cs="Segoe UI"/>
          <w:color w:val="000000"/>
          <w:sz w:val="25"/>
          <w:szCs w:val="25"/>
        </w:rPr>
        <w:t xml:space="preserve"> </w:t>
      </w:r>
      <w:r w:rsidR="00663851" w:rsidRPr="000E43D6">
        <w:rPr>
          <w:rFonts w:ascii="Calibri" w:eastAsia="Times New Roman" w:hAnsi="Calibri" w:cs="Segoe UI"/>
          <w:color w:val="000000"/>
          <w:sz w:val="25"/>
          <w:szCs w:val="25"/>
        </w:rPr>
        <w:t xml:space="preserve">Mary </w:t>
      </w:r>
      <w:proofErr w:type="spellStart"/>
      <w:r w:rsidR="00663851" w:rsidRPr="000E43D6">
        <w:rPr>
          <w:rFonts w:ascii="Calibri" w:eastAsia="Times New Roman" w:hAnsi="Calibri" w:cs="Segoe UI"/>
          <w:color w:val="000000"/>
          <w:sz w:val="25"/>
          <w:szCs w:val="25"/>
        </w:rPr>
        <w:t>Harron</w:t>
      </w:r>
      <w:proofErr w:type="spellEnd"/>
      <w:r w:rsidR="00663851" w:rsidRPr="000E43D6">
        <w:rPr>
          <w:rFonts w:ascii="Calibri" w:eastAsia="Times New Roman" w:hAnsi="Calibri" w:cs="Segoe UI"/>
          <w:color w:val="000000"/>
          <w:sz w:val="25"/>
          <w:szCs w:val="25"/>
        </w:rPr>
        <w:t>,</w:t>
      </w:r>
      <w:r w:rsidR="00231788" w:rsidRPr="000E43D6">
        <w:rPr>
          <w:rFonts w:ascii="Calibri" w:eastAsia="Times New Roman" w:hAnsi="Calibri" w:cs="Segoe UI"/>
          <w:color w:val="000000"/>
          <w:sz w:val="25"/>
          <w:szCs w:val="25"/>
        </w:rPr>
        <w:t xml:space="preserve"> Place of Distribution: </w:t>
      </w:r>
      <w:proofErr w:type="spellStart"/>
      <w:r w:rsidR="00EA60B0" w:rsidRPr="000E43D6">
        <w:rPr>
          <w:rFonts w:ascii="Calibri" w:eastAsia="Times New Roman" w:hAnsi="Calibri" w:cs="Segoe UI"/>
          <w:color w:val="000000"/>
          <w:sz w:val="25"/>
          <w:szCs w:val="25"/>
        </w:rPr>
        <w:t>Lionsgate</w:t>
      </w:r>
      <w:proofErr w:type="spellEnd"/>
      <w:r w:rsidR="00EA60B0" w:rsidRPr="000E43D6">
        <w:rPr>
          <w:rFonts w:ascii="Calibri" w:eastAsia="Times New Roman" w:hAnsi="Calibri" w:cs="Segoe UI"/>
          <w:color w:val="000000"/>
          <w:sz w:val="25"/>
          <w:szCs w:val="25"/>
        </w:rPr>
        <w:t>.</w:t>
      </w:r>
    </w:p>
    <w:p w14:paraId="308B2EAB" w14:textId="6A2C8EA9" w:rsidR="00530374" w:rsidRPr="000E43D6" w:rsidRDefault="000B27F9"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Kenneth </w:t>
      </w:r>
      <w:proofErr w:type="spellStart"/>
      <w:r w:rsidRPr="000E43D6">
        <w:rPr>
          <w:rFonts w:ascii="Calibri" w:eastAsia="Times New Roman" w:hAnsi="Calibri" w:cs="Segoe UI"/>
          <w:color w:val="000000"/>
          <w:sz w:val="25"/>
          <w:szCs w:val="25"/>
        </w:rPr>
        <w:t>Turan</w:t>
      </w:r>
      <w:proofErr w:type="spellEnd"/>
      <w:r w:rsidRPr="000E43D6">
        <w:rPr>
          <w:rFonts w:ascii="Calibri" w:eastAsia="Times New Roman" w:hAnsi="Calibri" w:cs="Segoe UI"/>
          <w:color w:val="000000"/>
          <w:sz w:val="25"/>
          <w:szCs w:val="25"/>
        </w:rPr>
        <w:t xml:space="preserve">, (2000), A Psycho Carve Path From Novel to Screen, Review of American Psycho, Directed by Mary </w:t>
      </w:r>
      <w:proofErr w:type="spellStart"/>
      <w:r w:rsidRPr="000E43D6">
        <w:rPr>
          <w:rFonts w:ascii="Calibri" w:eastAsia="Times New Roman" w:hAnsi="Calibri" w:cs="Segoe UI"/>
          <w:color w:val="000000"/>
          <w:sz w:val="25"/>
          <w:szCs w:val="25"/>
        </w:rPr>
        <w:t>Harron</w:t>
      </w:r>
      <w:proofErr w:type="spellEnd"/>
      <w:r w:rsidRPr="000E43D6">
        <w:rPr>
          <w:rFonts w:ascii="Calibri" w:eastAsia="Times New Roman" w:hAnsi="Calibri" w:cs="Segoe UI"/>
          <w:color w:val="000000"/>
          <w:sz w:val="25"/>
          <w:szCs w:val="25"/>
        </w:rPr>
        <w:t xml:space="preserve">, Available at URL: </w:t>
      </w:r>
      <w:hyperlink r:id="rId26" w:history="1">
        <w:r w:rsidRPr="000E43D6">
          <w:rPr>
            <w:rStyle w:val="Hyperlink"/>
            <w:rFonts w:ascii="Calibri" w:eastAsia="Times New Roman" w:hAnsi="Calibri" w:cs="Segoe UI"/>
            <w:sz w:val="25"/>
            <w:szCs w:val="25"/>
          </w:rPr>
          <w:t>https://www.latimes.com/archives/la-xpm-2000-apr-14-ca-19332-story.html</w:t>
        </w:r>
      </w:hyperlink>
      <w:r w:rsidRPr="000E43D6">
        <w:rPr>
          <w:rFonts w:ascii="Calibri" w:eastAsia="Times New Roman" w:hAnsi="Calibri" w:cs="Segoe UI"/>
          <w:color w:val="000000"/>
          <w:sz w:val="25"/>
          <w:szCs w:val="25"/>
        </w:rPr>
        <w:t xml:space="preserve">  (Date Accessed 1/7/2023)</w:t>
      </w:r>
    </w:p>
    <w:p w14:paraId="4A69D956" w14:textId="379AFA3F" w:rsidR="000B27F9" w:rsidRPr="000E43D6" w:rsidRDefault="000B27F9"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w:t>
      </w:r>
      <w:r w:rsidR="007E7EB5" w:rsidRPr="000E43D6">
        <w:rPr>
          <w:rFonts w:ascii="Calibri" w:eastAsia="Times New Roman" w:hAnsi="Calibri" w:cs="Segoe UI"/>
          <w:color w:val="000000"/>
          <w:sz w:val="25"/>
          <w:szCs w:val="25"/>
        </w:rPr>
        <w:t xml:space="preserve">Michael Thompson, (2000) American Psycho (2000), Review of American Psycho, Directed by Mary </w:t>
      </w:r>
      <w:proofErr w:type="spellStart"/>
      <w:r w:rsidR="007E7EB5" w:rsidRPr="000E43D6">
        <w:rPr>
          <w:rFonts w:ascii="Calibri" w:eastAsia="Times New Roman" w:hAnsi="Calibri" w:cs="Segoe UI"/>
          <w:color w:val="000000"/>
          <w:sz w:val="25"/>
          <w:szCs w:val="25"/>
        </w:rPr>
        <w:t>Harron</w:t>
      </w:r>
      <w:proofErr w:type="spellEnd"/>
      <w:r w:rsidR="007E7EB5" w:rsidRPr="000E43D6">
        <w:rPr>
          <w:rFonts w:ascii="Calibri" w:eastAsia="Times New Roman" w:hAnsi="Calibri" w:cs="Segoe UI"/>
          <w:color w:val="000000"/>
          <w:sz w:val="25"/>
          <w:szCs w:val="25"/>
        </w:rPr>
        <w:t xml:space="preserve">, Available at URL: </w:t>
      </w:r>
      <w:hyperlink r:id="rId27" w:history="1">
        <w:r w:rsidR="007E7EB5" w:rsidRPr="000E43D6">
          <w:rPr>
            <w:rStyle w:val="Hyperlink"/>
            <w:rFonts w:ascii="Calibri" w:eastAsia="Times New Roman" w:hAnsi="Calibri" w:cs="Segoe UI"/>
            <w:sz w:val="25"/>
            <w:szCs w:val="25"/>
          </w:rPr>
          <w:t>https://www.bbc.co.uk/films/2000/11/30/american_psycho_2000_review.shtml</w:t>
        </w:r>
      </w:hyperlink>
      <w:r w:rsidR="007E7EB5" w:rsidRPr="000E43D6">
        <w:rPr>
          <w:rFonts w:ascii="Calibri" w:eastAsia="Times New Roman" w:hAnsi="Calibri" w:cs="Segoe UI"/>
          <w:color w:val="000000"/>
          <w:sz w:val="25"/>
          <w:szCs w:val="25"/>
        </w:rPr>
        <w:t xml:space="preserve"> , (Date Accessed: 1/7/2023).</w:t>
      </w:r>
    </w:p>
    <w:p w14:paraId="6DB3A30F" w14:textId="4F7F1349" w:rsidR="00C76EC5" w:rsidRPr="000E43D6" w:rsidRDefault="00C76EC5"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Taxi Driver</w:t>
      </w:r>
      <w:r w:rsidR="00503431" w:rsidRPr="000E43D6">
        <w:rPr>
          <w:rFonts w:ascii="Calibri" w:eastAsia="Times New Roman" w:hAnsi="Calibri" w:cs="Segoe UI"/>
          <w:color w:val="000000"/>
          <w:sz w:val="25"/>
          <w:szCs w:val="25"/>
        </w:rPr>
        <w:t>,</w:t>
      </w:r>
      <w:r w:rsidR="00701865" w:rsidRPr="000E43D6">
        <w:rPr>
          <w:rFonts w:ascii="Calibri" w:eastAsia="Times New Roman" w:hAnsi="Calibri" w:cs="Segoe UI"/>
          <w:color w:val="000000"/>
          <w:sz w:val="25"/>
          <w:szCs w:val="25"/>
        </w:rPr>
        <w:t xml:space="preserve"> </w:t>
      </w:r>
      <w:r w:rsidR="00503431" w:rsidRPr="000E43D6">
        <w:rPr>
          <w:rFonts w:ascii="Calibri" w:eastAsia="Times New Roman" w:hAnsi="Calibri" w:cs="Segoe UI"/>
          <w:color w:val="000000"/>
          <w:sz w:val="25"/>
          <w:szCs w:val="25"/>
        </w:rPr>
        <w:t>(</w:t>
      </w:r>
      <w:r w:rsidR="00DB6014" w:rsidRPr="000E43D6">
        <w:rPr>
          <w:rFonts w:ascii="Calibri" w:eastAsia="Times New Roman" w:hAnsi="Calibri" w:cs="Segoe UI"/>
          <w:color w:val="000000"/>
          <w:sz w:val="25"/>
          <w:szCs w:val="25"/>
        </w:rPr>
        <w:t>1975</w:t>
      </w:r>
      <w:r w:rsidR="00503431" w:rsidRPr="000E43D6">
        <w:rPr>
          <w:rFonts w:ascii="Calibri" w:eastAsia="Times New Roman" w:hAnsi="Calibri" w:cs="Segoe UI"/>
          <w:color w:val="000000"/>
          <w:sz w:val="25"/>
          <w:szCs w:val="25"/>
        </w:rPr>
        <w:t>)</w:t>
      </w:r>
      <w:r w:rsidR="00DB6014" w:rsidRPr="000E43D6">
        <w:rPr>
          <w:rFonts w:ascii="Calibri" w:eastAsia="Times New Roman" w:hAnsi="Calibri" w:cs="Segoe UI"/>
          <w:color w:val="000000"/>
          <w:sz w:val="25"/>
          <w:szCs w:val="25"/>
        </w:rPr>
        <w:t>,</w:t>
      </w:r>
      <w:r w:rsidR="00503431" w:rsidRPr="000E43D6">
        <w:rPr>
          <w:rFonts w:ascii="Calibri" w:eastAsia="Times New Roman" w:hAnsi="Calibri" w:cs="Segoe UI"/>
          <w:color w:val="000000"/>
          <w:sz w:val="25"/>
          <w:szCs w:val="25"/>
        </w:rPr>
        <w:t xml:space="preserve"> Directed by</w:t>
      </w:r>
      <w:r w:rsidR="00DB6014" w:rsidRPr="000E43D6">
        <w:rPr>
          <w:rFonts w:ascii="Calibri" w:eastAsia="Times New Roman" w:hAnsi="Calibri" w:cs="Segoe UI"/>
          <w:color w:val="000000"/>
          <w:sz w:val="25"/>
          <w:szCs w:val="25"/>
        </w:rPr>
        <w:t xml:space="preserve"> Martin Scor</w:t>
      </w:r>
      <w:r w:rsidR="00333B65" w:rsidRPr="000E43D6">
        <w:rPr>
          <w:rFonts w:ascii="Calibri" w:eastAsia="Times New Roman" w:hAnsi="Calibri" w:cs="Segoe UI"/>
          <w:color w:val="000000"/>
          <w:sz w:val="25"/>
          <w:szCs w:val="25"/>
        </w:rPr>
        <w:t>sese,</w:t>
      </w:r>
      <w:r w:rsidR="007E7EB5" w:rsidRPr="000E43D6">
        <w:rPr>
          <w:rFonts w:ascii="Calibri" w:eastAsia="Times New Roman" w:hAnsi="Calibri" w:cs="Segoe UI"/>
          <w:color w:val="000000"/>
          <w:sz w:val="25"/>
          <w:szCs w:val="25"/>
        </w:rPr>
        <w:t xml:space="preserve"> </w:t>
      </w:r>
      <w:r w:rsidR="00503431" w:rsidRPr="000E43D6">
        <w:rPr>
          <w:rFonts w:ascii="Calibri" w:eastAsia="Times New Roman" w:hAnsi="Calibri" w:cs="Segoe UI"/>
          <w:color w:val="000000"/>
          <w:sz w:val="25"/>
          <w:szCs w:val="25"/>
        </w:rPr>
        <w:t xml:space="preserve">Place of Distribution: </w:t>
      </w:r>
      <w:r w:rsidR="00AD1C78" w:rsidRPr="000E43D6">
        <w:rPr>
          <w:rFonts w:ascii="Calibri" w:eastAsia="Times New Roman" w:hAnsi="Calibri" w:cs="Segoe UI"/>
          <w:color w:val="000000"/>
          <w:sz w:val="25"/>
          <w:szCs w:val="25"/>
        </w:rPr>
        <w:t>Columbia Pictures.</w:t>
      </w:r>
    </w:p>
    <w:p w14:paraId="6AE6406C" w14:textId="67FB6B37" w:rsidR="00AD1C78" w:rsidRPr="000E43D6" w:rsidRDefault="00AD1C78"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w:t>
      </w:r>
      <w:r w:rsidR="007523AD" w:rsidRPr="000E43D6">
        <w:rPr>
          <w:rFonts w:ascii="Calibri" w:eastAsia="Times New Roman" w:hAnsi="Calibri" w:cs="Segoe UI"/>
          <w:color w:val="000000"/>
          <w:sz w:val="25"/>
          <w:szCs w:val="25"/>
        </w:rPr>
        <w:t xml:space="preserve">American Psychiatric Association, (2023), What is </w:t>
      </w:r>
      <w:proofErr w:type="spellStart"/>
      <w:r w:rsidR="007523AD" w:rsidRPr="000E43D6">
        <w:rPr>
          <w:rFonts w:ascii="Calibri" w:eastAsia="Times New Roman" w:hAnsi="Calibri" w:cs="Segoe UI"/>
          <w:color w:val="000000"/>
          <w:sz w:val="25"/>
          <w:szCs w:val="25"/>
        </w:rPr>
        <w:t>Posttraumatic</w:t>
      </w:r>
      <w:proofErr w:type="spellEnd"/>
      <w:r w:rsidR="007523AD" w:rsidRPr="000E43D6">
        <w:rPr>
          <w:rFonts w:ascii="Calibri" w:eastAsia="Times New Roman" w:hAnsi="Calibri" w:cs="Segoe UI"/>
          <w:color w:val="000000"/>
          <w:sz w:val="25"/>
          <w:szCs w:val="25"/>
        </w:rPr>
        <w:t xml:space="preserve"> Stress Disorder (PTSD)?, Available at URL: </w:t>
      </w:r>
      <w:hyperlink r:id="rId28" w:history="1">
        <w:r w:rsidR="007523AD" w:rsidRPr="000E43D6">
          <w:rPr>
            <w:rStyle w:val="Hyperlink"/>
            <w:rFonts w:ascii="Calibri" w:eastAsia="Times New Roman" w:hAnsi="Calibri" w:cs="Segoe UI"/>
            <w:sz w:val="25"/>
            <w:szCs w:val="25"/>
          </w:rPr>
          <w:t>https://www.psychiatry.org/patients-families/ptsd/what-is-ptsd</w:t>
        </w:r>
      </w:hyperlink>
      <w:r w:rsidR="007523AD" w:rsidRPr="000E43D6">
        <w:rPr>
          <w:rFonts w:ascii="Calibri" w:eastAsia="Times New Roman" w:hAnsi="Calibri" w:cs="Segoe UI"/>
          <w:color w:val="000000"/>
          <w:sz w:val="25"/>
          <w:szCs w:val="25"/>
        </w:rPr>
        <w:t xml:space="preserve">  (Date Accessed: 1/7/2023).</w:t>
      </w:r>
    </w:p>
    <w:p w14:paraId="334D09B4" w14:textId="0E99E777" w:rsidR="00D827EB" w:rsidRPr="000E43D6" w:rsidRDefault="00D827EB"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lastRenderedPageBreak/>
        <w:t xml:space="preserve">. Far Out, (2021), How Paul Schrader inspired himself to </w:t>
      </w:r>
      <w:proofErr w:type="spellStart"/>
      <w:r w:rsidRPr="000E43D6">
        <w:rPr>
          <w:rFonts w:ascii="Calibri" w:eastAsia="Times New Roman" w:hAnsi="Calibri" w:cs="Segoe UI"/>
          <w:color w:val="000000"/>
          <w:sz w:val="25"/>
          <w:szCs w:val="25"/>
        </w:rPr>
        <w:t>warite</w:t>
      </w:r>
      <w:proofErr w:type="spellEnd"/>
      <w:r w:rsidRPr="000E43D6">
        <w:rPr>
          <w:rFonts w:ascii="Calibri" w:eastAsia="Times New Roman" w:hAnsi="Calibri" w:cs="Segoe UI"/>
          <w:color w:val="000000"/>
          <w:sz w:val="25"/>
          <w:szCs w:val="25"/>
        </w:rPr>
        <w:t xml:space="preserve"> “Taxi Driver”, Available at URL: </w:t>
      </w:r>
      <w:hyperlink r:id="rId29" w:anchor=":~:text=After%20being%20diagnosed%20with%20a,while%20hopped%20up%20on%20drugs" w:history="1">
        <w:r w:rsidRPr="000E43D6">
          <w:rPr>
            <w:rStyle w:val="Hyperlink"/>
            <w:rFonts w:ascii="Calibri" w:eastAsia="Times New Roman" w:hAnsi="Calibri" w:cs="Segoe UI"/>
            <w:sz w:val="25"/>
            <w:szCs w:val="25"/>
          </w:rPr>
          <w:t>https://faroutmagazine.co.uk/how-paul-schrader-inspired-himself-to-write-taxi-driver/#:~:text=After%20being%20diagnosed%20with%20a,while%20hopped%20up%20on%20drugs</w:t>
        </w:r>
      </w:hyperlink>
      <w:r w:rsidRPr="000E43D6">
        <w:rPr>
          <w:rFonts w:ascii="Calibri" w:eastAsia="Times New Roman" w:hAnsi="Calibri" w:cs="Segoe UI"/>
          <w:color w:val="000000"/>
          <w:sz w:val="25"/>
          <w:szCs w:val="25"/>
        </w:rPr>
        <w:t xml:space="preserve"> ., (date accessed 2/7/2023)</w:t>
      </w:r>
    </w:p>
    <w:p w14:paraId="4AF9E6BE" w14:textId="3B2F38BA" w:rsidR="00B91733" w:rsidRPr="000E43D6" w:rsidRDefault="00B91733" w:rsidP="00B91733">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Fred Mungo. (2019). Good Boys. [Photograph]. London: Fred Mungo.</w:t>
      </w:r>
    </w:p>
    <w:p w14:paraId="7015F611" w14:textId="77777777" w:rsidR="00B91733" w:rsidRPr="000E43D6" w:rsidRDefault="00B91733" w:rsidP="00B91733">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w:t>
      </w:r>
      <w:proofErr w:type="spellStart"/>
      <w:r w:rsidRPr="000E43D6">
        <w:rPr>
          <w:rFonts w:ascii="Calibri" w:eastAsia="Times New Roman" w:hAnsi="Calibri" w:cs="Segoe UI"/>
          <w:color w:val="000000"/>
          <w:sz w:val="25"/>
          <w:szCs w:val="25"/>
        </w:rPr>
        <w:t>Fudi</w:t>
      </w:r>
      <w:proofErr w:type="spellEnd"/>
      <w:r w:rsidRPr="000E43D6">
        <w:rPr>
          <w:rFonts w:ascii="Calibri" w:eastAsia="Times New Roman" w:hAnsi="Calibri" w:cs="Segoe UI"/>
          <w:color w:val="000000"/>
          <w:sz w:val="25"/>
          <w:szCs w:val="25"/>
        </w:rPr>
        <w:t xml:space="preserve"> </w:t>
      </w:r>
      <w:proofErr w:type="spellStart"/>
      <w:r w:rsidRPr="000E43D6">
        <w:rPr>
          <w:rFonts w:ascii="Calibri" w:eastAsia="Times New Roman" w:hAnsi="Calibri" w:cs="Segoe UI"/>
          <w:color w:val="000000"/>
          <w:sz w:val="25"/>
          <w:szCs w:val="25"/>
        </w:rPr>
        <w:t>Moras</w:t>
      </w:r>
      <w:proofErr w:type="spellEnd"/>
      <w:r w:rsidRPr="000E43D6">
        <w:rPr>
          <w:rFonts w:ascii="Calibri" w:eastAsia="Times New Roman" w:hAnsi="Calibri" w:cs="Segoe UI"/>
          <w:color w:val="000000"/>
          <w:sz w:val="25"/>
          <w:szCs w:val="25"/>
        </w:rPr>
        <w:t>. (2018). please handle with care. [Photograph]. Lebanon: Ph Museum.</w:t>
      </w:r>
    </w:p>
    <w:p w14:paraId="158DCB5C" w14:textId="77777777" w:rsidR="00B91733" w:rsidRPr="000E43D6" w:rsidRDefault="00B91733" w:rsidP="00B91733">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Leigh De Vries. (2015). The Broken Reality Tunnel. [Photograph]. Yorkshire: Arts Council England.</w:t>
      </w:r>
    </w:p>
    <w:p w14:paraId="7BBF5286" w14:textId="77777777" w:rsidR="00B91733" w:rsidRPr="000E43D6" w:rsidRDefault="00B91733" w:rsidP="00B91733">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w:t>
      </w:r>
      <w:proofErr w:type="spellStart"/>
      <w:r w:rsidRPr="000E43D6">
        <w:rPr>
          <w:rFonts w:ascii="Calibri" w:eastAsia="Times New Roman" w:hAnsi="Calibri" w:cs="Segoe UI"/>
          <w:color w:val="000000"/>
          <w:sz w:val="25"/>
          <w:szCs w:val="25"/>
        </w:rPr>
        <w:t>Cianeh</w:t>
      </w:r>
      <w:proofErr w:type="spellEnd"/>
      <w:r w:rsidRPr="000E43D6">
        <w:rPr>
          <w:rFonts w:ascii="Calibri" w:eastAsia="Times New Roman" w:hAnsi="Calibri" w:cs="Segoe UI"/>
          <w:color w:val="000000"/>
          <w:sz w:val="25"/>
          <w:szCs w:val="25"/>
        </w:rPr>
        <w:t xml:space="preserve"> </w:t>
      </w:r>
      <w:proofErr w:type="spellStart"/>
      <w:r w:rsidRPr="000E43D6">
        <w:rPr>
          <w:rFonts w:ascii="Calibri" w:eastAsia="Times New Roman" w:hAnsi="Calibri" w:cs="Segoe UI"/>
          <w:color w:val="000000"/>
          <w:sz w:val="25"/>
          <w:szCs w:val="25"/>
        </w:rPr>
        <w:t>Kpukuyou</w:t>
      </w:r>
      <w:proofErr w:type="spellEnd"/>
      <w:r w:rsidRPr="000E43D6">
        <w:rPr>
          <w:rFonts w:ascii="Calibri" w:eastAsia="Times New Roman" w:hAnsi="Calibri" w:cs="Segoe UI"/>
          <w:color w:val="000000"/>
          <w:sz w:val="25"/>
          <w:szCs w:val="25"/>
        </w:rPr>
        <w:t>. (2021). Make it normal to talk about mental health. [Photograph]. Liberia: Ph Museum.</w:t>
      </w:r>
    </w:p>
    <w:p w14:paraId="41516A31" w14:textId="75CDD12B" w:rsidR="00B91733" w:rsidRPr="000E43D6" w:rsidRDefault="00B91733"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Nicholas </w:t>
      </w:r>
      <w:proofErr w:type="spellStart"/>
      <w:r w:rsidRPr="000E43D6">
        <w:rPr>
          <w:rFonts w:ascii="Calibri" w:eastAsia="Times New Roman" w:hAnsi="Calibri" w:cs="Segoe UI"/>
          <w:color w:val="000000"/>
          <w:sz w:val="25"/>
          <w:szCs w:val="25"/>
        </w:rPr>
        <w:t>Teo</w:t>
      </w:r>
      <w:proofErr w:type="spellEnd"/>
      <w:r w:rsidRPr="000E43D6">
        <w:rPr>
          <w:rFonts w:ascii="Calibri" w:eastAsia="Times New Roman" w:hAnsi="Calibri" w:cs="Segoe UI"/>
          <w:color w:val="000000"/>
          <w:sz w:val="25"/>
          <w:szCs w:val="25"/>
        </w:rPr>
        <w:t>. (2022). I am not my diagnosis. [Photograph]. Bournemouth: Ph Museum.</w:t>
      </w:r>
    </w:p>
    <w:p w14:paraId="35BFD0D9" w14:textId="0C272625" w:rsidR="00DD149D" w:rsidRPr="000E43D6" w:rsidRDefault="00DD149D"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NHS, (2022), Dyslexia, Available at URL: </w:t>
      </w:r>
      <w:hyperlink r:id="rId30" w:anchor=":~:text=Dyslexia%20is%20a%20common%20learning,%2C%20intelligence%20isn%27t%20affected" w:history="1">
        <w:r w:rsidRPr="000E43D6">
          <w:rPr>
            <w:rStyle w:val="Hyperlink"/>
            <w:rFonts w:ascii="Calibri" w:eastAsia="Times New Roman" w:hAnsi="Calibri" w:cs="Segoe UI"/>
            <w:sz w:val="25"/>
            <w:szCs w:val="25"/>
          </w:rPr>
          <w:t>https://www.nhs.uk/conditions/dyslexia/#:~:text=Dyslexia%20is%20a%20common%20learning,%2C%20intelligence%20isn%27t%20affected</w:t>
        </w:r>
      </w:hyperlink>
      <w:r w:rsidRPr="000E43D6">
        <w:rPr>
          <w:rFonts w:ascii="Calibri" w:eastAsia="Times New Roman" w:hAnsi="Calibri" w:cs="Segoe UI"/>
          <w:color w:val="000000"/>
          <w:sz w:val="25"/>
          <w:szCs w:val="25"/>
        </w:rPr>
        <w:t xml:space="preserve"> ., (Date accessed 3/7/2023)</w:t>
      </w:r>
    </w:p>
    <w:p w14:paraId="54EF1A7A" w14:textId="704C5A01" w:rsidR="00B67A24" w:rsidRPr="000E43D6" w:rsidRDefault="00B67A24" w:rsidP="64427060">
      <w:pPr>
        <w:rPr>
          <w:rFonts w:ascii="Calibri" w:eastAsia="Times New Roman" w:hAnsi="Calibri" w:cs="Segoe UI"/>
          <w:color w:val="000000"/>
          <w:sz w:val="25"/>
          <w:szCs w:val="25"/>
        </w:rPr>
      </w:pPr>
      <w:r w:rsidRPr="000E43D6">
        <w:rPr>
          <w:rFonts w:ascii="Calibri" w:eastAsia="Times New Roman" w:hAnsi="Calibri" w:cs="Segoe UI"/>
          <w:color w:val="000000"/>
          <w:sz w:val="25"/>
          <w:szCs w:val="25"/>
        </w:rPr>
        <w:t xml:space="preserve">. Cross River Therapy, (2023), Top 20 Dyslexia Statistics And Facts, Available at URL: </w:t>
      </w:r>
      <w:hyperlink r:id="rId31" w:history="1">
        <w:r w:rsidRPr="000E43D6">
          <w:rPr>
            <w:rStyle w:val="Hyperlink"/>
            <w:rFonts w:ascii="Calibri" w:eastAsia="Times New Roman" w:hAnsi="Calibri" w:cs="Segoe UI"/>
            <w:sz w:val="25"/>
            <w:szCs w:val="25"/>
          </w:rPr>
          <w:t>https://www.crossrivertherapy.com/research/dyslexia-statistics</w:t>
        </w:r>
      </w:hyperlink>
      <w:r w:rsidRPr="000E43D6">
        <w:rPr>
          <w:rFonts w:ascii="Calibri" w:eastAsia="Times New Roman" w:hAnsi="Calibri" w:cs="Segoe UI"/>
          <w:color w:val="000000"/>
          <w:sz w:val="25"/>
          <w:szCs w:val="25"/>
        </w:rPr>
        <w:t xml:space="preserve"> , (Date Accessed: 3/7/2023).</w:t>
      </w:r>
    </w:p>
    <w:p w14:paraId="6A3D88C5" w14:textId="3288670C" w:rsidR="000E43D6" w:rsidRPr="000E43D6" w:rsidRDefault="000E43D6" w:rsidP="007927B3">
      <w:pPr>
        <w:pStyle w:val="FootnoteText"/>
        <w:rPr>
          <w:rFonts w:ascii="Calibri" w:hAnsi="Calibri" w:cs="Segoe UI Historic"/>
          <w:sz w:val="25"/>
          <w:szCs w:val="25"/>
        </w:rPr>
      </w:pPr>
      <w:r w:rsidRPr="000E43D6">
        <w:rPr>
          <w:rFonts w:ascii="Calibri" w:eastAsia="Times New Roman" w:hAnsi="Calibri" w:cs="Segoe UI Historic"/>
          <w:color w:val="000000"/>
          <w:sz w:val="25"/>
          <w:szCs w:val="25"/>
        </w:rPr>
        <w:t xml:space="preserve">. </w:t>
      </w:r>
      <w:proofErr w:type="spellStart"/>
      <w:r w:rsidRPr="000E43D6">
        <w:rPr>
          <w:rFonts w:ascii="Calibri" w:hAnsi="Calibri" w:cs="Segoe UI Historic"/>
          <w:sz w:val="25"/>
          <w:szCs w:val="25"/>
        </w:rPr>
        <w:t>Grube</w:t>
      </w:r>
      <w:proofErr w:type="spellEnd"/>
      <w:r w:rsidRPr="000E43D6">
        <w:rPr>
          <w:rFonts w:ascii="Calibri" w:hAnsi="Calibri" w:cs="Segoe UI Historic"/>
          <w:sz w:val="25"/>
          <w:szCs w:val="25"/>
        </w:rPr>
        <w:t xml:space="preserve"> G.M.A, (1954) ‘The Phoenix’, </w:t>
      </w:r>
      <w:r w:rsidRPr="000E43D6">
        <w:rPr>
          <w:rFonts w:ascii="Calibri" w:hAnsi="Calibri" w:cs="Segoe UI Historic"/>
          <w:i/>
          <w:iCs/>
          <w:sz w:val="25"/>
          <w:szCs w:val="25"/>
        </w:rPr>
        <w:t>Greek Medicine</w:t>
      </w:r>
      <w:r w:rsidRPr="000E43D6">
        <w:rPr>
          <w:rFonts w:ascii="Calibri" w:hAnsi="Calibri" w:cs="Segoe UI Historic"/>
          <w:sz w:val="25"/>
          <w:szCs w:val="25"/>
        </w:rPr>
        <w:t xml:space="preserve"> </w:t>
      </w:r>
      <w:r w:rsidRPr="000E43D6">
        <w:rPr>
          <w:rFonts w:ascii="Calibri" w:hAnsi="Calibri" w:cs="Segoe UI Historic"/>
          <w:i/>
          <w:iCs/>
          <w:sz w:val="25"/>
          <w:szCs w:val="25"/>
        </w:rPr>
        <w:t xml:space="preserve">and the Greek Genius, </w:t>
      </w:r>
      <w:r w:rsidRPr="000E43D6">
        <w:rPr>
          <w:rFonts w:ascii="Calibri" w:hAnsi="Calibri" w:cs="Segoe UI Historic"/>
          <w:sz w:val="25"/>
          <w:szCs w:val="25"/>
        </w:rPr>
        <w:t xml:space="preserve">volume 8, Page 123–135, Available at URL: </w:t>
      </w:r>
      <w:hyperlink r:id="rId32" w:history="1">
        <w:r w:rsidRPr="000E43D6">
          <w:rPr>
            <w:rStyle w:val="Hyperlink"/>
            <w:rFonts w:ascii="Calibri" w:hAnsi="Calibri" w:cs="Segoe UI Historic"/>
            <w:sz w:val="25"/>
            <w:szCs w:val="25"/>
          </w:rPr>
          <w:t>https://www.jstor.org/stable/1086122</w:t>
        </w:r>
      </w:hyperlink>
      <w:r w:rsidRPr="000E43D6">
        <w:rPr>
          <w:rFonts w:ascii="Calibri" w:hAnsi="Calibri" w:cs="Segoe UI Historic"/>
          <w:sz w:val="25"/>
          <w:szCs w:val="25"/>
        </w:rPr>
        <w:t xml:space="preserve"> (Date Accessed: 3/7/2023)</w:t>
      </w:r>
    </w:p>
    <w:p w14:paraId="35E5FF11" w14:textId="77777777" w:rsidR="000E43D6" w:rsidRPr="000E43D6" w:rsidRDefault="000E43D6" w:rsidP="007927B3">
      <w:pPr>
        <w:pStyle w:val="FootnoteText"/>
        <w:rPr>
          <w:rFonts w:ascii="Calibri" w:hAnsi="Calibri" w:cs="Segoe UI Historic"/>
          <w:sz w:val="25"/>
          <w:szCs w:val="25"/>
        </w:rPr>
      </w:pPr>
    </w:p>
    <w:p w14:paraId="55B4ECB8" w14:textId="5377027F"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Pescosolido</w:t>
      </w:r>
      <w:proofErr w:type="spellEnd"/>
      <w:r w:rsidRPr="000E43D6">
        <w:rPr>
          <w:rFonts w:ascii="Calibri" w:hAnsi="Calibri" w:cs="Segoe UI Historic"/>
          <w:sz w:val="25"/>
          <w:szCs w:val="25"/>
        </w:rPr>
        <w:t xml:space="preserve"> BA, (2010), </w:t>
      </w:r>
      <w:r w:rsidRPr="000E43D6">
        <w:rPr>
          <w:rFonts w:ascii="Calibri" w:hAnsi="Calibri" w:cs="Segoe UI Historic"/>
          <w:i/>
          <w:iCs/>
          <w:sz w:val="25"/>
          <w:szCs w:val="25"/>
        </w:rPr>
        <w:t>“A disease like any other”? A decade of change in public reactions to schizophrenia, depression, and alcohol dependence.</w:t>
      </w:r>
      <w:r w:rsidRPr="000E43D6">
        <w:rPr>
          <w:rFonts w:ascii="Calibri" w:hAnsi="Calibri" w:cs="Segoe UI Historic"/>
          <w:sz w:val="25"/>
          <w:szCs w:val="25"/>
        </w:rPr>
        <w:t xml:space="preserve"> Volume 6, Page 1321-1330, Available at URL: </w:t>
      </w:r>
      <w:hyperlink r:id="rId33" w:history="1">
        <w:r w:rsidRPr="000E43D6">
          <w:rPr>
            <w:rStyle w:val="Hyperlink"/>
            <w:rFonts w:ascii="Calibri" w:hAnsi="Calibri" w:cs="Segoe UI Historic"/>
            <w:sz w:val="25"/>
            <w:szCs w:val="25"/>
          </w:rPr>
          <w:t>https://pubmed.ncbi.nlm.nih.gov/20843872/</w:t>
        </w:r>
      </w:hyperlink>
      <w:r w:rsidRPr="000E43D6">
        <w:rPr>
          <w:rFonts w:ascii="Calibri" w:hAnsi="Calibri" w:cs="Segoe UI Historic"/>
          <w:sz w:val="25"/>
          <w:szCs w:val="25"/>
        </w:rPr>
        <w:t xml:space="preserve"> (Date Accessed: 3/7/2023)</w:t>
      </w:r>
    </w:p>
    <w:p w14:paraId="17A79B61" w14:textId="77777777" w:rsidR="000E43D6" w:rsidRPr="000E43D6" w:rsidRDefault="000E43D6" w:rsidP="007927B3">
      <w:pPr>
        <w:pStyle w:val="FootnoteText"/>
        <w:rPr>
          <w:rFonts w:ascii="Calibri" w:hAnsi="Calibri" w:cs="Segoe UI Historic"/>
          <w:sz w:val="25"/>
          <w:szCs w:val="25"/>
        </w:rPr>
      </w:pPr>
    </w:p>
    <w:p w14:paraId="18EA320D" w14:textId="04139601"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Mehta, N., </w:t>
      </w:r>
      <w:proofErr w:type="spellStart"/>
      <w:r w:rsidRPr="000E43D6">
        <w:rPr>
          <w:rFonts w:ascii="Calibri" w:hAnsi="Calibri" w:cs="Segoe UI Historic"/>
          <w:sz w:val="25"/>
          <w:szCs w:val="25"/>
        </w:rPr>
        <w:t>Kassam</w:t>
      </w:r>
      <w:proofErr w:type="spellEnd"/>
      <w:r w:rsidRPr="000E43D6">
        <w:rPr>
          <w:rFonts w:ascii="Calibri" w:hAnsi="Calibri" w:cs="Segoe UI Historic"/>
          <w:sz w:val="25"/>
          <w:szCs w:val="25"/>
        </w:rPr>
        <w:t xml:space="preserve">, A., </w:t>
      </w:r>
      <w:proofErr w:type="spellStart"/>
      <w:r w:rsidRPr="000E43D6">
        <w:rPr>
          <w:rFonts w:ascii="Calibri" w:hAnsi="Calibri" w:cs="Segoe UI Historic"/>
          <w:sz w:val="25"/>
          <w:szCs w:val="25"/>
        </w:rPr>
        <w:t>Leese</w:t>
      </w:r>
      <w:proofErr w:type="spellEnd"/>
      <w:r w:rsidRPr="000E43D6">
        <w:rPr>
          <w:rFonts w:ascii="Calibri" w:hAnsi="Calibri" w:cs="Segoe UI Historic"/>
          <w:sz w:val="25"/>
          <w:szCs w:val="25"/>
        </w:rPr>
        <w:t xml:space="preserve">, M., Butler, G., &amp; </w:t>
      </w:r>
      <w:proofErr w:type="spellStart"/>
      <w:r w:rsidRPr="000E43D6">
        <w:rPr>
          <w:rFonts w:ascii="Calibri" w:hAnsi="Calibri" w:cs="Segoe UI Historic"/>
          <w:sz w:val="25"/>
          <w:szCs w:val="25"/>
        </w:rPr>
        <w:t>Thornicroft</w:t>
      </w:r>
      <w:proofErr w:type="spellEnd"/>
      <w:r w:rsidRPr="000E43D6">
        <w:rPr>
          <w:rFonts w:ascii="Calibri" w:hAnsi="Calibri" w:cs="Segoe UI Historic"/>
          <w:sz w:val="25"/>
          <w:szCs w:val="25"/>
        </w:rPr>
        <w:t xml:space="preserve">, G. (2009). ‘Public attitudes towards people with mental illness in England and Scotland, 1994-2003.’ </w:t>
      </w:r>
      <w:r w:rsidRPr="000E43D6">
        <w:rPr>
          <w:rFonts w:ascii="Calibri" w:hAnsi="Calibri" w:cs="Segoe UI Historic"/>
          <w:i/>
          <w:iCs/>
          <w:sz w:val="25"/>
          <w:szCs w:val="25"/>
        </w:rPr>
        <w:t>The British journal of psychiatry : the journal of mental science</w:t>
      </w:r>
      <w:r w:rsidRPr="000E43D6">
        <w:rPr>
          <w:rFonts w:ascii="Calibri" w:hAnsi="Calibri" w:cs="Segoe UI Historic"/>
          <w:sz w:val="25"/>
          <w:szCs w:val="25"/>
        </w:rPr>
        <w:t xml:space="preserve">, Volume 3, Page: 278–284.Available at URL: </w:t>
      </w:r>
      <w:hyperlink r:id="rId34" w:history="1">
        <w:r w:rsidRPr="000E43D6">
          <w:rPr>
            <w:rStyle w:val="Hyperlink"/>
            <w:rFonts w:ascii="Calibri" w:hAnsi="Calibri" w:cs="Segoe UI Historic"/>
            <w:sz w:val="25"/>
            <w:szCs w:val="25"/>
          </w:rPr>
          <w:t>https://doi.org/10.1192/bjp.bp.108.052654</w:t>
        </w:r>
      </w:hyperlink>
      <w:r w:rsidRPr="000E43D6">
        <w:rPr>
          <w:rFonts w:ascii="Calibri" w:hAnsi="Calibri" w:cs="Segoe UI Historic"/>
          <w:sz w:val="25"/>
          <w:szCs w:val="25"/>
        </w:rPr>
        <w:t xml:space="preserve"> (Date Accessed 3/7/2023)</w:t>
      </w:r>
    </w:p>
    <w:p w14:paraId="75E84709" w14:textId="77777777" w:rsidR="000E43D6" w:rsidRPr="000E43D6" w:rsidRDefault="000E43D6" w:rsidP="007927B3">
      <w:pPr>
        <w:pStyle w:val="FootnoteText"/>
        <w:rPr>
          <w:rFonts w:ascii="Calibri" w:hAnsi="Calibri" w:cs="Segoe UI Historic"/>
          <w:sz w:val="25"/>
          <w:szCs w:val="25"/>
        </w:rPr>
      </w:pPr>
    </w:p>
    <w:p w14:paraId="6B8EE314" w14:textId="7E6E5237"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Malla</w:t>
      </w:r>
      <w:proofErr w:type="spellEnd"/>
      <w:r w:rsidRPr="000E43D6">
        <w:rPr>
          <w:rFonts w:ascii="Calibri" w:hAnsi="Calibri" w:cs="Segoe UI Historic"/>
          <w:sz w:val="25"/>
          <w:szCs w:val="25"/>
        </w:rPr>
        <w:t xml:space="preserve">, A., </w:t>
      </w:r>
      <w:proofErr w:type="spellStart"/>
      <w:r w:rsidRPr="000E43D6">
        <w:rPr>
          <w:rFonts w:ascii="Calibri" w:hAnsi="Calibri" w:cs="Segoe UI Historic"/>
          <w:sz w:val="25"/>
          <w:szCs w:val="25"/>
        </w:rPr>
        <w:t>Joober</w:t>
      </w:r>
      <w:proofErr w:type="spellEnd"/>
      <w:r w:rsidRPr="000E43D6">
        <w:rPr>
          <w:rFonts w:ascii="Calibri" w:hAnsi="Calibri" w:cs="Segoe UI Historic"/>
          <w:sz w:val="25"/>
          <w:szCs w:val="25"/>
        </w:rPr>
        <w:t xml:space="preserve">, R., &amp; Garcia, A. (2015).’ "Mental illness is like any other medical illness": a critical examination of the statement and its impact on patient care and society’. </w:t>
      </w:r>
      <w:r w:rsidRPr="000E43D6">
        <w:rPr>
          <w:rFonts w:ascii="Calibri" w:hAnsi="Calibri" w:cs="Segoe UI Historic"/>
          <w:i/>
          <w:iCs/>
          <w:sz w:val="25"/>
          <w:szCs w:val="25"/>
        </w:rPr>
        <w:t xml:space="preserve">Journal of psychiatry &amp; neuroscience, </w:t>
      </w:r>
      <w:r w:rsidRPr="000E43D6">
        <w:rPr>
          <w:rFonts w:ascii="Calibri" w:hAnsi="Calibri" w:cs="Segoe UI Historic"/>
          <w:sz w:val="25"/>
          <w:szCs w:val="25"/>
        </w:rPr>
        <w:t xml:space="preserve">Volume 3, Page 147-150, Available at URL: </w:t>
      </w:r>
      <w:hyperlink r:id="rId35" w:history="1">
        <w:r w:rsidRPr="000E43D6">
          <w:rPr>
            <w:rStyle w:val="Hyperlink"/>
            <w:rFonts w:ascii="Calibri" w:hAnsi="Calibri" w:cs="Segoe UI Historic"/>
            <w:sz w:val="25"/>
            <w:szCs w:val="25"/>
          </w:rPr>
          <w:t>https://doi.org/10.1503/jpn.150099</w:t>
        </w:r>
      </w:hyperlink>
      <w:r w:rsidRPr="000E43D6">
        <w:rPr>
          <w:rFonts w:ascii="Calibri" w:hAnsi="Calibri" w:cs="Segoe UI Historic"/>
          <w:sz w:val="25"/>
          <w:szCs w:val="25"/>
        </w:rPr>
        <w:t xml:space="preserve"> (Date Accessed: 3/7/2023)</w:t>
      </w:r>
    </w:p>
    <w:p w14:paraId="172580DA" w14:textId="77777777" w:rsidR="000E43D6" w:rsidRPr="000E43D6" w:rsidRDefault="000E43D6" w:rsidP="007927B3">
      <w:pPr>
        <w:pStyle w:val="FootnoteText"/>
        <w:rPr>
          <w:rFonts w:ascii="Calibri" w:hAnsi="Calibri" w:cs="Segoe UI Historic"/>
          <w:sz w:val="25"/>
          <w:szCs w:val="25"/>
        </w:rPr>
      </w:pPr>
    </w:p>
    <w:p w14:paraId="63AA659B" w14:textId="7F1939F4"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Dietrich, S., </w:t>
      </w:r>
      <w:proofErr w:type="spellStart"/>
      <w:r w:rsidRPr="000E43D6">
        <w:rPr>
          <w:rFonts w:ascii="Calibri" w:hAnsi="Calibri" w:cs="Segoe UI Historic"/>
          <w:sz w:val="25"/>
          <w:szCs w:val="25"/>
        </w:rPr>
        <w:t>Matschinger</w:t>
      </w:r>
      <w:proofErr w:type="spellEnd"/>
      <w:r w:rsidRPr="000E43D6">
        <w:rPr>
          <w:rFonts w:ascii="Calibri" w:hAnsi="Calibri" w:cs="Segoe UI Historic"/>
          <w:sz w:val="25"/>
          <w:szCs w:val="25"/>
        </w:rPr>
        <w:t xml:space="preserve">, H., &amp; </w:t>
      </w:r>
      <w:proofErr w:type="spellStart"/>
      <w:r w:rsidRPr="000E43D6">
        <w:rPr>
          <w:rFonts w:ascii="Calibri" w:hAnsi="Calibri" w:cs="Segoe UI Historic"/>
          <w:sz w:val="25"/>
          <w:szCs w:val="25"/>
        </w:rPr>
        <w:t>Angermeyer</w:t>
      </w:r>
      <w:proofErr w:type="spellEnd"/>
      <w:r w:rsidRPr="000E43D6">
        <w:rPr>
          <w:rFonts w:ascii="Calibri" w:hAnsi="Calibri" w:cs="Segoe UI Historic"/>
          <w:sz w:val="25"/>
          <w:szCs w:val="25"/>
        </w:rPr>
        <w:t xml:space="preserve">, M. C. (2006). ‘The relationship between biogenetic causal explanations and social distance toward people with mental disorders: results from a population survey in Germany.’ </w:t>
      </w:r>
      <w:r w:rsidRPr="000E43D6">
        <w:rPr>
          <w:rFonts w:ascii="Calibri" w:hAnsi="Calibri" w:cs="Segoe UI Historic"/>
          <w:i/>
          <w:iCs/>
          <w:sz w:val="25"/>
          <w:szCs w:val="25"/>
        </w:rPr>
        <w:t xml:space="preserve">The International journal of social </w:t>
      </w:r>
      <w:r w:rsidRPr="000E43D6">
        <w:rPr>
          <w:rFonts w:ascii="Calibri" w:hAnsi="Calibri" w:cs="Segoe UI Historic"/>
          <w:i/>
          <w:iCs/>
          <w:sz w:val="25"/>
          <w:szCs w:val="25"/>
        </w:rPr>
        <w:lastRenderedPageBreak/>
        <w:t xml:space="preserve">psychiatry, </w:t>
      </w:r>
      <w:r w:rsidRPr="000E43D6">
        <w:rPr>
          <w:rFonts w:ascii="Calibri" w:hAnsi="Calibri" w:cs="Segoe UI Historic"/>
          <w:sz w:val="25"/>
          <w:szCs w:val="25"/>
        </w:rPr>
        <w:t xml:space="preserve">Volume 2, Page 166-174, Available at URL: </w:t>
      </w:r>
      <w:hyperlink r:id="rId36" w:history="1">
        <w:r w:rsidRPr="000E43D6">
          <w:rPr>
            <w:rStyle w:val="Hyperlink"/>
            <w:rFonts w:ascii="Calibri" w:hAnsi="Calibri" w:cs="Segoe UI Historic"/>
            <w:sz w:val="25"/>
            <w:szCs w:val="25"/>
          </w:rPr>
          <w:t>https://doi.org/10.1177/0020764006061246</w:t>
        </w:r>
      </w:hyperlink>
      <w:r w:rsidRPr="000E43D6">
        <w:rPr>
          <w:rFonts w:ascii="Calibri" w:hAnsi="Calibri" w:cs="Segoe UI Historic"/>
          <w:sz w:val="25"/>
          <w:szCs w:val="25"/>
        </w:rPr>
        <w:t xml:space="preserve"> , (Date Accessed: 3/7/2023)</w:t>
      </w:r>
    </w:p>
    <w:p w14:paraId="122B424C" w14:textId="77777777" w:rsidR="000E43D6" w:rsidRPr="000E43D6" w:rsidRDefault="000E43D6" w:rsidP="007927B3">
      <w:pPr>
        <w:pStyle w:val="FootnoteText"/>
        <w:rPr>
          <w:rFonts w:ascii="Calibri" w:hAnsi="Calibri" w:cs="Segoe UI Historic"/>
          <w:sz w:val="25"/>
          <w:szCs w:val="25"/>
        </w:rPr>
      </w:pPr>
    </w:p>
    <w:p w14:paraId="1B08E884" w14:textId="05D14B77"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Cloninger</w:t>
      </w:r>
      <w:proofErr w:type="spellEnd"/>
      <w:r w:rsidRPr="000E43D6">
        <w:rPr>
          <w:rFonts w:ascii="Calibri" w:hAnsi="Calibri" w:cs="Segoe UI Historic"/>
          <w:sz w:val="25"/>
          <w:szCs w:val="25"/>
        </w:rPr>
        <w:t xml:space="preserve"> C. R. (2006). ‘The science of well-being: an integrated approach to mental health and its disorders. World psychiatry’ : </w:t>
      </w:r>
      <w:r w:rsidRPr="000E43D6">
        <w:rPr>
          <w:rFonts w:ascii="Calibri" w:hAnsi="Calibri" w:cs="Segoe UI Historic"/>
          <w:i/>
          <w:iCs/>
          <w:sz w:val="25"/>
          <w:szCs w:val="25"/>
        </w:rPr>
        <w:t xml:space="preserve">official journal of the World Psychiatric Association, </w:t>
      </w:r>
      <w:r w:rsidRPr="000E43D6">
        <w:rPr>
          <w:rFonts w:ascii="Calibri" w:hAnsi="Calibri" w:cs="Segoe UI Historic"/>
          <w:sz w:val="25"/>
          <w:szCs w:val="25"/>
        </w:rPr>
        <w:t xml:space="preserve">Volume 2, Page 71-76, Available at URL: </w:t>
      </w:r>
      <w:hyperlink r:id="rId37" w:history="1">
        <w:r w:rsidRPr="000E43D6">
          <w:rPr>
            <w:rStyle w:val="Hyperlink"/>
            <w:rFonts w:ascii="Calibri" w:hAnsi="Calibri" w:cs="Segoe UI Historic"/>
            <w:sz w:val="25"/>
            <w:szCs w:val="25"/>
          </w:rPr>
          <w:t>https://www.ncbi.nlm.nih.gov/pmc/articles/PMC1525119/</w:t>
        </w:r>
      </w:hyperlink>
      <w:r w:rsidRPr="000E43D6">
        <w:rPr>
          <w:rFonts w:ascii="Calibri" w:hAnsi="Calibri" w:cs="Segoe UI Historic"/>
          <w:sz w:val="25"/>
          <w:szCs w:val="25"/>
        </w:rPr>
        <w:t xml:space="preserve"> , (Date Accessed 3/7/2023)</w:t>
      </w:r>
    </w:p>
    <w:p w14:paraId="7A5DEE78" w14:textId="77777777" w:rsidR="000E43D6" w:rsidRPr="000E43D6" w:rsidRDefault="000E43D6" w:rsidP="007927B3">
      <w:pPr>
        <w:pStyle w:val="FootnoteText"/>
        <w:rPr>
          <w:rFonts w:ascii="Calibri" w:hAnsi="Calibri" w:cs="Segoe UI Historic"/>
          <w:sz w:val="25"/>
          <w:szCs w:val="25"/>
        </w:rPr>
      </w:pPr>
    </w:p>
    <w:p w14:paraId="3FCCD76F" w14:textId="0A83A103"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Farmer, A., </w:t>
      </w:r>
      <w:proofErr w:type="spellStart"/>
      <w:r w:rsidRPr="000E43D6">
        <w:rPr>
          <w:rFonts w:ascii="Calibri" w:hAnsi="Calibri" w:cs="Segoe UI Historic"/>
          <w:sz w:val="25"/>
          <w:szCs w:val="25"/>
        </w:rPr>
        <w:t>Mahmood</w:t>
      </w:r>
      <w:proofErr w:type="spellEnd"/>
      <w:r w:rsidRPr="000E43D6">
        <w:rPr>
          <w:rFonts w:ascii="Calibri" w:hAnsi="Calibri" w:cs="Segoe UI Historic"/>
          <w:sz w:val="25"/>
          <w:szCs w:val="25"/>
        </w:rPr>
        <w:t xml:space="preserve">, A., </w:t>
      </w:r>
      <w:proofErr w:type="spellStart"/>
      <w:r w:rsidRPr="000E43D6">
        <w:rPr>
          <w:rFonts w:ascii="Calibri" w:hAnsi="Calibri" w:cs="Segoe UI Historic"/>
          <w:sz w:val="25"/>
          <w:szCs w:val="25"/>
        </w:rPr>
        <w:t>Redman</w:t>
      </w:r>
      <w:proofErr w:type="spellEnd"/>
      <w:r w:rsidRPr="000E43D6">
        <w:rPr>
          <w:rFonts w:ascii="Calibri" w:hAnsi="Calibri" w:cs="Segoe UI Historic"/>
          <w:sz w:val="25"/>
          <w:szCs w:val="25"/>
        </w:rPr>
        <w:t xml:space="preserve">, K., Harris, T., Sadler, S., &amp; </w:t>
      </w:r>
      <w:proofErr w:type="spellStart"/>
      <w:r w:rsidRPr="000E43D6">
        <w:rPr>
          <w:rFonts w:ascii="Calibri" w:hAnsi="Calibri" w:cs="Segoe UI Historic"/>
          <w:sz w:val="25"/>
          <w:szCs w:val="25"/>
        </w:rPr>
        <w:t>McGuffin</w:t>
      </w:r>
      <w:proofErr w:type="spellEnd"/>
      <w:r w:rsidRPr="000E43D6">
        <w:rPr>
          <w:rFonts w:ascii="Calibri" w:hAnsi="Calibri" w:cs="Segoe UI Historic"/>
          <w:sz w:val="25"/>
          <w:szCs w:val="25"/>
        </w:rPr>
        <w:t xml:space="preserve">, P. (2003).’ A sib-pair study of the Temperament and Character Inventory scales in major depression.’ </w:t>
      </w:r>
      <w:r w:rsidRPr="000E43D6">
        <w:rPr>
          <w:rFonts w:ascii="Calibri" w:hAnsi="Calibri" w:cs="Segoe UI Historic"/>
          <w:i/>
          <w:iCs/>
          <w:sz w:val="25"/>
          <w:szCs w:val="25"/>
        </w:rPr>
        <w:t xml:space="preserve">Archives of general psychiatry, </w:t>
      </w:r>
      <w:r w:rsidRPr="000E43D6">
        <w:rPr>
          <w:rFonts w:ascii="Calibri" w:hAnsi="Calibri" w:cs="Segoe UI Historic"/>
          <w:sz w:val="25"/>
          <w:szCs w:val="25"/>
        </w:rPr>
        <w:t xml:space="preserve">Volume 5, Page 490-496, Available at URL: </w:t>
      </w:r>
      <w:hyperlink r:id="rId38" w:history="1">
        <w:r w:rsidRPr="000E43D6">
          <w:rPr>
            <w:rStyle w:val="Hyperlink"/>
            <w:rFonts w:ascii="Calibri" w:hAnsi="Calibri" w:cs="Segoe UI Historic"/>
            <w:sz w:val="25"/>
            <w:szCs w:val="25"/>
          </w:rPr>
          <w:t>https://doi.org/10.1001/archpsyc.60.5.490</w:t>
        </w:r>
      </w:hyperlink>
      <w:r w:rsidRPr="000E43D6">
        <w:rPr>
          <w:rFonts w:ascii="Calibri" w:hAnsi="Calibri" w:cs="Segoe UI Historic"/>
          <w:sz w:val="25"/>
          <w:szCs w:val="25"/>
        </w:rPr>
        <w:t xml:space="preserve"> (Date Accessed: 3/7/2023)</w:t>
      </w:r>
    </w:p>
    <w:p w14:paraId="0AAC0D50" w14:textId="77777777" w:rsidR="000E43D6" w:rsidRPr="000E43D6" w:rsidRDefault="000E43D6" w:rsidP="007927B3">
      <w:pPr>
        <w:pStyle w:val="FootnoteText"/>
        <w:rPr>
          <w:rFonts w:ascii="Calibri" w:hAnsi="Calibri" w:cs="Segoe UI Historic"/>
          <w:sz w:val="25"/>
          <w:szCs w:val="25"/>
        </w:rPr>
      </w:pPr>
    </w:p>
    <w:p w14:paraId="3071A21B" w14:textId="036B86B3"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Wong, P. T. P., &amp; Reilly, T. (2017).’ </w:t>
      </w:r>
      <w:proofErr w:type="spellStart"/>
      <w:r w:rsidRPr="000E43D6">
        <w:rPr>
          <w:rFonts w:ascii="Calibri" w:hAnsi="Calibri" w:cs="Segoe UI Historic"/>
          <w:sz w:val="25"/>
          <w:szCs w:val="25"/>
        </w:rPr>
        <w:t>Frankl’s</w:t>
      </w:r>
      <w:proofErr w:type="spellEnd"/>
      <w:r w:rsidRPr="000E43D6">
        <w:rPr>
          <w:rFonts w:ascii="Calibri" w:hAnsi="Calibri" w:cs="Segoe UI Historic"/>
          <w:sz w:val="25"/>
          <w:szCs w:val="25"/>
        </w:rPr>
        <w:t xml:space="preserve"> self-transcendence model and virtue ethics — Part 1 of 2’. </w:t>
      </w:r>
      <w:r w:rsidRPr="000E43D6">
        <w:rPr>
          <w:rFonts w:ascii="Calibri" w:hAnsi="Calibri" w:cs="Segoe UI Historic"/>
          <w:i/>
          <w:iCs/>
          <w:sz w:val="25"/>
          <w:szCs w:val="25"/>
        </w:rPr>
        <w:t>The Virtue Blog</w:t>
      </w:r>
      <w:r w:rsidRPr="000E43D6">
        <w:rPr>
          <w:rFonts w:ascii="Calibri" w:hAnsi="Calibri" w:cs="Segoe UI Historic"/>
          <w:sz w:val="25"/>
          <w:szCs w:val="25"/>
        </w:rPr>
        <w:t xml:space="preserve">. Available at URL: </w:t>
      </w:r>
      <w:hyperlink r:id="rId39" w:history="1">
        <w:r w:rsidRPr="000E43D6">
          <w:rPr>
            <w:rStyle w:val="Hyperlink"/>
            <w:rFonts w:ascii="Calibri" w:hAnsi="Calibri" w:cs="Segoe UI Historic"/>
            <w:sz w:val="25"/>
            <w:szCs w:val="25"/>
          </w:rPr>
          <w:t>https://thevirtueblog.com/2017/08/15/frankls-self-transcendence-model-and-virtue-ethics-part-1-of-2/</w:t>
        </w:r>
      </w:hyperlink>
      <w:r w:rsidRPr="000E43D6">
        <w:rPr>
          <w:rFonts w:ascii="Calibri" w:hAnsi="Calibri" w:cs="Segoe UI Historic"/>
          <w:sz w:val="25"/>
          <w:szCs w:val="25"/>
        </w:rPr>
        <w:t xml:space="preserve"> (Date accessed 3/7/2023)</w:t>
      </w:r>
    </w:p>
    <w:p w14:paraId="35C65D5E" w14:textId="77777777" w:rsidR="000E43D6" w:rsidRPr="000E43D6" w:rsidRDefault="000E43D6" w:rsidP="007927B3">
      <w:pPr>
        <w:pStyle w:val="FootnoteText"/>
        <w:rPr>
          <w:rFonts w:ascii="Calibri" w:hAnsi="Calibri" w:cs="Segoe UI Historic"/>
          <w:sz w:val="25"/>
          <w:szCs w:val="25"/>
        </w:rPr>
      </w:pPr>
    </w:p>
    <w:p w14:paraId="1264A50D" w14:textId="606C9989"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Liu, P., Wang, X., Li, D., Zhang, R., Li, H., &amp; Han, J. (2021). ‘The Benefits of Self-Transcendence: Examining the Role of Values on Mental Health Among Adolescents Across Regions in China.’ </w:t>
      </w:r>
      <w:r w:rsidRPr="000E43D6">
        <w:rPr>
          <w:rFonts w:ascii="Calibri" w:hAnsi="Calibri" w:cs="Segoe UI Historic"/>
          <w:i/>
          <w:iCs/>
          <w:sz w:val="25"/>
          <w:szCs w:val="25"/>
        </w:rPr>
        <w:t>Frontiers in psychology</w:t>
      </w:r>
      <w:r w:rsidRPr="000E43D6">
        <w:rPr>
          <w:rFonts w:ascii="Calibri" w:hAnsi="Calibri" w:cs="Segoe UI Historic"/>
          <w:sz w:val="25"/>
          <w:szCs w:val="25"/>
        </w:rPr>
        <w:t xml:space="preserve">, Page 12, Available at URL: </w:t>
      </w:r>
      <w:hyperlink r:id="rId40" w:history="1">
        <w:r w:rsidRPr="000E43D6">
          <w:rPr>
            <w:rStyle w:val="Hyperlink"/>
            <w:rFonts w:ascii="Calibri" w:hAnsi="Calibri" w:cs="Segoe UI Historic"/>
            <w:sz w:val="25"/>
            <w:szCs w:val="25"/>
          </w:rPr>
          <w:t>https://doi.org/10.3389/fpsyg.2021.630420</w:t>
        </w:r>
      </w:hyperlink>
      <w:r w:rsidRPr="000E43D6">
        <w:rPr>
          <w:rFonts w:ascii="Calibri" w:hAnsi="Calibri" w:cs="Segoe UI Historic"/>
          <w:sz w:val="25"/>
          <w:szCs w:val="25"/>
        </w:rPr>
        <w:t xml:space="preserve"> , (Date Accessed 3/7/2023)</w:t>
      </w:r>
    </w:p>
    <w:p w14:paraId="0F687C37" w14:textId="77777777" w:rsidR="000E43D6" w:rsidRPr="000E43D6" w:rsidRDefault="000E43D6" w:rsidP="007927B3">
      <w:pPr>
        <w:pStyle w:val="FootnoteText"/>
        <w:rPr>
          <w:rFonts w:ascii="Calibri" w:hAnsi="Calibri" w:cs="Segoe UI Historic"/>
          <w:sz w:val="25"/>
          <w:szCs w:val="25"/>
        </w:rPr>
      </w:pPr>
    </w:p>
    <w:p w14:paraId="3A1CA2E3" w14:textId="3671FB5C"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Thornicroft</w:t>
      </w:r>
      <w:proofErr w:type="spellEnd"/>
      <w:r w:rsidRPr="000E43D6">
        <w:rPr>
          <w:rFonts w:ascii="Calibri" w:hAnsi="Calibri" w:cs="Segoe UI Historic"/>
          <w:sz w:val="25"/>
          <w:szCs w:val="25"/>
        </w:rPr>
        <w:t xml:space="preserve"> G. (2007). Most people with mental illness are not treated. </w:t>
      </w:r>
      <w:r w:rsidRPr="000E43D6">
        <w:rPr>
          <w:rFonts w:ascii="Calibri" w:hAnsi="Calibri" w:cs="Segoe UI Historic"/>
          <w:i/>
          <w:iCs/>
          <w:sz w:val="25"/>
          <w:szCs w:val="25"/>
        </w:rPr>
        <w:t>Lancet (London, England)</w:t>
      </w:r>
      <w:r w:rsidRPr="000E43D6">
        <w:rPr>
          <w:rFonts w:ascii="Calibri" w:hAnsi="Calibri" w:cs="Segoe UI Historic"/>
          <w:sz w:val="25"/>
          <w:szCs w:val="25"/>
        </w:rPr>
        <w:t xml:space="preserve">, Page 807-808, Available at URL: </w:t>
      </w:r>
      <w:hyperlink r:id="rId41" w:history="1">
        <w:r w:rsidRPr="000E43D6">
          <w:rPr>
            <w:rStyle w:val="Hyperlink"/>
            <w:rFonts w:ascii="Calibri" w:hAnsi="Calibri" w:cs="Segoe UI Historic"/>
            <w:sz w:val="25"/>
            <w:szCs w:val="25"/>
          </w:rPr>
          <w:t>https://doi.org/10.1016/S0140-6736(07)61392-0</w:t>
        </w:r>
      </w:hyperlink>
      <w:r w:rsidRPr="000E43D6">
        <w:rPr>
          <w:rFonts w:ascii="Calibri" w:hAnsi="Calibri" w:cs="Segoe UI Historic"/>
          <w:sz w:val="25"/>
          <w:szCs w:val="25"/>
        </w:rPr>
        <w:t xml:space="preserve"> (Date accessed 3/7/2023)</w:t>
      </w:r>
    </w:p>
    <w:p w14:paraId="64FB8A68" w14:textId="77777777" w:rsidR="000E43D6" w:rsidRPr="000E43D6" w:rsidRDefault="000E43D6" w:rsidP="007927B3">
      <w:pPr>
        <w:pStyle w:val="FootnoteText"/>
        <w:rPr>
          <w:rFonts w:ascii="Calibri" w:hAnsi="Calibri" w:cs="Segoe UI Historic"/>
          <w:sz w:val="25"/>
          <w:szCs w:val="25"/>
        </w:rPr>
      </w:pPr>
    </w:p>
    <w:p w14:paraId="77A1BD05" w14:textId="110B59CD"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Wrigley, S., Jackson, H., Judd, F., &amp; </w:t>
      </w:r>
      <w:proofErr w:type="spellStart"/>
      <w:r w:rsidRPr="000E43D6">
        <w:rPr>
          <w:rFonts w:ascii="Calibri" w:hAnsi="Calibri" w:cs="Segoe UI Historic"/>
          <w:sz w:val="25"/>
          <w:szCs w:val="25"/>
        </w:rPr>
        <w:t>Komiti</w:t>
      </w:r>
      <w:proofErr w:type="spellEnd"/>
      <w:r w:rsidRPr="000E43D6">
        <w:rPr>
          <w:rFonts w:ascii="Calibri" w:hAnsi="Calibri" w:cs="Segoe UI Historic"/>
          <w:sz w:val="25"/>
          <w:szCs w:val="25"/>
        </w:rPr>
        <w:t xml:space="preserve">, A. (2005). ‘Role of stigma and attitudes toward help-seeking from a general practitioner for mental health problems in a rural town.’ </w:t>
      </w:r>
      <w:r w:rsidRPr="000E43D6">
        <w:rPr>
          <w:rFonts w:ascii="Calibri" w:hAnsi="Calibri" w:cs="Segoe UI Historic"/>
          <w:i/>
          <w:iCs/>
          <w:sz w:val="25"/>
          <w:szCs w:val="25"/>
        </w:rPr>
        <w:t xml:space="preserve">The Australian and New Zealand journal of psychiatry, </w:t>
      </w:r>
      <w:r w:rsidRPr="000E43D6">
        <w:rPr>
          <w:rFonts w:ascii="Calibri" w:hAnsi="Calibri" w:cs="Segoe UI Historic"/>
          <w:sz w:val="25"/>
          <w:szCs w:val="25"/>
        </w:rPr>
        <w:t xml:space="preserve">Volume 6, Page 514-521, Available at URL: </w:t>
      </w:r>
      <w:hyperlink r:id="rId42" w:history="1">
        <w:r w:rsidRPr="000E43D6">
          <w:rPr>
            <w:rStyle w:val="Hyperlink"/>
            <w:rFonts w:ascii="Calibri" w:hAnsi="Calibri" w:cs="Segoe UI Historic"/>
            <w:sz w:val="25"/>
            <w:szCs w:val="25"/>
          </w:rPr>
          <w:t>https://doi.org/10.1080/j.1440-1614.2005.01612.x</w:t>
        </w:r>
      </w:hyperlink>
      <w:r w:rsidRPr="000E43D6">
        <w:rPr>
          <w:rFonts w:ascii="Calibri" w:hAnsi="Calibri" w:cs="Segoe UI Historic"/>
          <w:sz w:val="25"/>
          <w:szCs w:val="25"/>
        </w:rPr>
        <w:t xml:space="preserve"> (Date accessed 3/7/2023)</w:t>
      </w:r>
    </w:p>
    <w:p w14:paraId="268176D1" w14:textId="77777777" w:rsidR="000E43D6" w:rsidRPr="000E43D6" w:rsidRDefault="000E43D6" w:rsidP="007927B3">
      <w:pPr>
        <w:pStyle w:val="FootnoteText"/>
        <w:rPr>
          <w:rFonts w:ascii="Calibri" w:hAnsi="Calibri" w:cs="Segoe UI Historic"/>
          <w:sz w:val="25"/>
          <w:szCs w:val="25"/>
        </w:rPr>
      </w:pPr>
    </w:p>
    <w:p w14:paraId="12DD71DD" w14:textId="5710BFD6" w:rsidR="000E43D6" w:rsidRPr="000E43D6" w:rsidRDefault="000E43D6" w:rsidP="007927B3">
      <w:pPr>
        <w:pStyle w:val="FootnoteText"/>
        <w:rPr>
          <w:rFonts w:ascii="Calibri" w:hAnsi="Calibri" w:cs="Segoe UI Historic"/>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Sirey</w:t>
      </w:r>
      <w:proofErr w:type="spellEnd"/>
      <w:r w:rsidRPr="000E43D6">
        <w:rPr>
          <w:rFonts w:ascii="Calibri" w:hAnsi="Calibri" w:cs="Segoe UI Historic"/>
          <w:sz w:val="25"/>
          <w:szCs w:val="25"/>
        </w:rPr>
        <w:t xml:space="preserve">, J. A., Bruce, M. L., </w:t>
      </w:r>
      <w:proofErr w:type="spellStart"/>
      <w:r w:rsidRPr="000E43D6">
        <w:rPr>
          <w:rFonts w:ascii="Calibri" w:hAnsi="Calibri" w:cs="Segoe UI Historic"/>
          <w:sz w:val="25"/>
          <w:szCs w:val="25"/>
        </w:rPr>
        <w:t>Alexopoulos</w:t>
      </w:r>
      <w:proofErr w:type="spellEnd"/>
      <w:r w:rsidRPr="000E43D6">
        <w:rPr>
          <w:rFonts w:ascii="Calibri" w:hAnsi="Calibri" w:cs="Segoe UI Historic"/>
          <w:sz w:val="25"/>
          <w:szCs w:val="25"/>
        </w:rPr>
        <w:t xml:space="preserve">, G. S., </w:t>
      </w:r>
      <w:proofErr w:type="spellStart"/>
      <w:r w:rsidRPr="000E43D6">
        <w:rPr>
          <w:rFonts w:ascii="Calibri" w:hAnsi="Calibri" w:cs="Segoe UI Historic"/>
          <w:sz w:val="25"/>
          <w:szCs w:val="25"/>
        </w:rPr>
        <w:t>Perlick</w:t>
      </w:r>
      <w:proofErr w:type="spellEnd"/>
      <w:r w:rsidRPr="000E43D6">
        <w:rPr>
          <w:rFonts w:ascii="Calibri" w:hAnsi="Calibri" w:cs="Segoe UI Historic"/>
          <w:sz w:val="25"/>
          <w:szCs w:val="25"/>
        </w:rPr>
        <w:t xml:space="preserve">, D. A., Friedman, S. J., &amp; Meyers, B. S. (2001). ‘Stigma as a barrier to recovery: Perceived stigma and patient-rated severity of illness as predictors of antidepressant drug adherence’. </w:t>
      </w:r>
      <w:r w:rsidRPr="000E43D6">
        <w:rPr>
          <w:rFonts w:ascii="Calibri" w:hAnsi="Calibri" w:cs="Segoe UI Historic"/>
          <w:i/>
          <w:iCs/>
          <w:sz w:val="25"/>
          <w:szCs w:val="25"/>
        </w:rPr>
        <w:t>Psychiatric services (Washington, D.C.)</w:t>
      </w:r>
      <w:r w:rsidRPr="000E43D6">
        <w:rPr>
          <w:rFonts w:ascii="Calibri" w:hAnsi="Calibri" w:cs="Segoe UI Historic"/>
          <w:sz w:val="25"/>
          <w:szCs w:val="25"/>
        </w:rPr>
        <w:t xml:space="preserve">, Volume 12, Page 1615-1620, Available at URL: </w:t>
      </w:r>
      <w:hyperlink r:id="rId43" w:history="1">
        <w:r w:rsidRPr="000E43D6">
          <w:rPr>
            <w:rStyle w:val="Hyperlink"/>
            <w:rFonts w:ascii="Calibri" w:hAnsi="Calibri" w:cs="Segoe UI Historic"/>
            <w:sz w:val="25"/>
            <w:szCs w:val="25"/>
          </w:rPr>
          <w:t>https://doi.org/10.1176/appi.ps.52.12.1615</w:t>
        </w:r>
      </w:hyperlink>
      <w:r w:rsidRPr="000E43D6">
        <w:rPr>
          <w:rFonts w:ascii="Calibri" w:hAnsi="Calibri" w:cs="Segoe UI Historic"/>
          <w:sz w:val="25"/>
          <w:szCs w:val="25"/>
        </w:rPr>
        <w:t xml:space="preserve"> , (Date Accessed 3/7/2023)</w:t>
      </w:r>
    </w:p>
    <w:p w14:paraId="5F4AB92E" w14:textId="77777777" w:rsidR="000E43D6" w:rsidRPr="000E43D6" w:rsidRDefault="000E43D6" w:rsidP="007927B3">
      <w:pPr>
        <w:pStyle w:val="FootnoteText"/>
        <w:rPr>
          <w:rFonts w:ascii="Calibri" w:hAnsi="Calibri" w:cs="Segoe UI Historic"/>
          <w:sz w:val="25"/>
          <w:szCs w:val="25"/>
        </w:rPr>
      </w:pPr>
    </w:p>
    <w:p w14:paraId="4053D892" w14:textId="7B80D134" w:rsidR="000E43D6" w:rsidRPr="000E43D6" w:rsidRDefault="000E43D6" w:rsidP="007927B3">
      <w:pPr>
        <w:pStyle w:val="FootnoteText"/>
        <w:rPr>
          <w:rFonts w:ascii="Calibri" w:hAnsi="Calibri"/>
          <w:sz w:val="25"/>
          <w:szCs w:val="25"/>
        </w:rPr>
      </w:pPr>
      <w:r w:rsidRPr="000E43D6">
        <w:rPr>
          <w:rFonts w:ascii="Calibri" w:hAnsi="Calibri" w:cs="Segoe UI Historic"/>
          <w:sz w:val="25"/>
          <w:szCs w:val="25"/>
        </w:rPr>
        <w:t xml:space="preserve">. </w:t>
      </w:r>
      <w:proofErr w:type="spellStart"/>
      <w:r w:rsidRPr="000E43D6">
        <w:rPr>
          <w:rFonts w:ascii="Calibri" w:hAnsi="Calibri" w:cs="Segoe UI Historic"/>
          <w:sz w:val="25"/>
          <w:szCs w:val="25"/>
        </w:rPr>
        <w:t>Thornicroft</w:t>
      </w:r>
      <w:proofErr w:type="spellEnd"/>
      <w:r w:rsidRPr="000E43D6">
        <w:rPr>
          <w:rFonts w:ascii="Calibri" w:hAnsi="Calibri" w:cs="Segoe UI Historic"/>
          <w:sz w:val="25"/>
          <w:szCs w:val="25"/>
        </w:rPr>
        <w:t xml:space="preserve">, G., </w:t>
      </w:r>
      <w:proofErr w:type="spellStart"/>
      <w:r w:rsidRPr="000E43D6">
        <w:rPr>
          <w:rFonts w:ascii="Calibri" w:hAnsi="Calibri" w:cs="Segoe UI Historic"/>
          <w:sz w:val="25"/>
          <w:szCs w:val="25"/>
        </w:rPr>
        <w:t>Brohan</w:t>
      </w:r>
      <w:proofErr w:type="spellEnd"/>
      <w:r w:rsidRPr="000E43D6">
        <w:rPr>
          <w:rFonts w:ascii="Calibri" w:hAnsi="Calibri" w:cs="Segoe UI Historic"/>
          <w:sz w:val="25"/>
          <w:szCs w:val="25"/>
        </w:rPr>
        <w:t xml:space="preserve">, E., Rose, D., </w:t>
      </w:r>
      <w:proofErr w:type="spellStart"/>
      <w:r w:rsidRPr="000E43D6">
        <w:rPr>
          <w:rFonts w:ascii="Calibri" w:hAnsi="Calibri" w:cs="Segoe UI Historic"/>
          <w:sz w:val="25"/>
          <w:szCs w:val="25"/>
        </w:rPr>
        <w:t>Sartorius</w:t>
      </w:r>
      <w:proofErr w:type="spellEnd"/>
      <w:r w:rsidRPr="000E43D6">
        <w:rPr>
          <w:rFonts w:ascii="Calibri" w:hAnsi="Calibri" w:cs="Segoe UI Historic"/>
          <w:sz w:val="25"/>
          <w:szCs w:val="25"/>
        </w:rPr>
        <w:t xml:space="preserve">, N., </w:t>
      </w:r>
      <w:proofErr w:type="spellStart"/>
      <w:r w:rsidRPr="000E43D6">
        <w:rPr>
          <w:rFonts w:ascii="Calibri" w:hAnsi="Calibri" w:cs="Segoe UI Historic"/>
          <w:sz w:val="25"/>
          <w:szCs w:val="25"/>
        </w:rPr>
        <w:t>Leese</w:t>
      </w:r>
      <w:proofErr w:type="spellEnd"/>
      <w:r w:rsidRPr="000E43D6">
        <w:rPr>
          <w:rFonts w:ascii="Calibri" w:hAnsi="Calibri" w:cs="Segoe UI Historic"/>
          <w:sz w:val="25"/>
          <w:szCs w:val="25"/>
        </w:rPr>
        <w:t xml:space="preserve">, M., &amp; INDIGO Study Group (2009). ‘Global pattern of experienced and anticipated discrimination against people with schizophrenia: a cross-sectional survey.’, </w:t>
      </w:r>
      <w:r w:rsidRPr="000E43D6">
        <w:rPr>
          <w:rFonts w:ascii="Calibri" w:hAnsi="Calibri"/>
          <w:i/>
          <w:iCs/>
          <w:sz w:val="25"/>
          <w:szCs w:val="25"/>
        </w:rPr>
        <w:t>Lancet (London, England)</w:t>
      </w:r>
      <w:r w:rsidRPr="000E43D6">
        <w:rPr>
          <w:rFonts w:ascii="Calibri" w:hAnsi="Calibri"/>
          <w:sz w:val="25"/>
          <w:szCs w:val="25"/>
        </w:rPr>
        <w:t xml:space="preserve">, Page 408-415, Available at URL: </w:t>
      </w:r>
      <w:hyperlink r:id="rId44" w:history="1">
        <w:r w:rsidRPr="000E43D6">
          <w:rPr>
            <w:rStyle w:val="Hyperlink"/>
            <w:rFonts w:ascii="Calibri" w:hAnsi="Calibri"/>
            <w:sz w:val="25"/>
            <w:szCs w:val="25"/>
          </w:rPr>
          <w:t>https://doi.org/10.1016/S0140-6736(08)61817-6</w:t>
        </w:r>
      </w:hyperlink>
      <w:r w:rsidRPr="000E43D6">
        <w:rPr>
          <w:rFonts w:ascii="Calibri" w:hAnsi="Calibri"/>
          <w:sz w:val="25"/>
          <w:szCs w:val="25"/>
        </w:rPr>
        <w:t xml:space="preserve"> (Date Accessed 3/7/2023)</w:t>
      </w:r>
    </w:p>
    <w:p w14:paraId="64910512" w14:textId="77777777" w:rsidR="000E43D6" w:rsidRPr="000E43D6" w:rsidRDefault="000E43D6" w:rsidP="007927B3">
      <w:pPr>
        <w:pStyle w:val="FootnoteText"/>
        <w:rPr>
          <w:rFonts w:ascii="Calibri" w:hAnsi="Calibri"/>
          <w:sz w:val="25"/>
          <w:szCs w:val="25"/>
        </w:rPr>
      </w:pPr>
    </w:p>
    <w:p w14:paraId="646761C4" w14:textId="389C612A" w:rsidR="000E43D6" w:rsidRPr="000E43D6" w:rsidRDefault="000E43D6" w:rsidP="007927B3">
      <w:pPr>
        <w:pStyle w:val="FootnoteText"/>
        <w:rPr>
          <w:rFonts w:ascii="Calibri" w:hAnsi="Calibri"/>
          <w:sz w:val="25"/>
          <w:szCs w:val="25"/>
        </w:rPr>
      </w:pPr>
      <w:r w:rsidRPr="000E43D6">
        <w:rPr>
          <w:rFonts w:ascii="Calibri" w:hAnsi="Calibri"/>
          <w:sz w:val="25"/>
          <w:szCs w:val="25"/>
        </w:rPr>
        <w:lastRenderedPageBreak/>
        <w:t xml:space="preserve">. </w:t>
      </w:r>
      <w:proofErr w:type="spellStart"/>
      <w:r w:rsidRPr="000E43D6">
        <w:rPr>
          <w:rFonts w:ascii="Calibri" w:hAnsi="Calibri"/>
          <w:sz w:val="25"/>
          <w:szCs w:val="25"/>
        </w:rPr>
        <w:t>Shefer</w:t>
      </w:r>
      <w:proofErr w:type="spellEnd"/>
      <w:r w:rsidRPr="000E43D6">
        <w:rPr>
          <w:rFonts w:ascii="Calibri" w:hAnsi="Calibri"/>
          <w:sz w:val="25"/>
          <w:szCs w:val="25"/>
        </w:rPr>
        <w:t xml:space="preserve">, G., Rose, D., </w:t>
      </w:r>
      <w:proofErr w:type="spellStart"/>
      <w:r w:rsidRPr="000E43D6">
        <w:rPr>
          <w:rFonts w:ascii="Calibri" w:hAnsi="Calibri"/>
          <w:sz w:val="25"/>
          <w:szCs w:val="25"/>
        </w:rPr>
        <w:t>Nellums</w:t>
      </w:r>
      <w:proofErr w:type="spellEnd"/>
      <w:r w:rsidRPr="000E43D6">
        <w:rPr>
          <w:rFonts w:ascii="Calibri" w:hAnsi="Calibri"/>
          <w:sz w:val="25"/>
          <w:szCs w:val="25"/>
        </w:rPr>
        <w:t xml:space="preserve">, L., </w:t>
      </w:r>
      <w:proofErr w:type="spellStart"/>
      <w:r w:rsidRPr="000E43D6">
        <w:rPr>
          <w:rFonts w:ascii="Calibri" w:hAnsi="Calibri"/>
          <w:sz w:val="25"/>
          <w:szCs w:val="25"/>
        </w:rPr>
        <w:t>Thornicroft</w:t>
      </w:r>
      <w:proofErr w:type="spellEnd"/>
      <w:r w:rsidRPr="000E43D6">
        <w:rPr>
          <w:rFonts w:ascii="Calibri" w:hAnsi="Calibri"/>
          <w:sz w:val="25"/>
          <w:szCs w:val="25"/>
        </w:rPr>
        <w:t xml:space="preserve">, G., Henderson, C., &amp; </w:t>
      </w:r>
      <w:proofErr w:type="spellStart"/>
      <w:r w:rsidRPr="000E43D6">
        <w:rPr>
          <w:rFonts w:ascii="Calibri" w:hAnsi="Calibri"/>
          <w:sz w:val="25"/>
          <w:szCs w:val="25"/>
        </w:rPr>
        <w:t>Evans-Lacko</w:t>
      </w:r>
      <w:proofErr w:type="spellEnd"/>
      <w:r w:rsidRPr="000E43D6">
        <w:rPr>
          <w:rFonts w:ascii="Calibri" w:hAnsi="Calibri"/>
          <w:sz w:val="25"/>
          <w:szCs w:val="25"/>
        </w:rPr>
        <w:t xml:space="preserve">, S. (2013). 'Our community is the worst': the influence of cultural beliefs on stigma, relationships with family and help-seeking in three ethnic communities in London.’, </w:t>
      </w:r>
      <w:r w:rsidRPr="000E43D6">
        <w:rPr>
          <w:rFonts w:ascii="Calibri" w:hAnsi="Calibri"/>
          <w:i/>
          <w:iCs/>
          <w:sz w:val="25"/>
          <w:szCs w:val="25"/>
        </w:rPr>
        <w:t xml:space="preserve">The International journal of social psychiatry, </w:t>
      </w:r>
      <w:r w:rsidRPr="000E43D6">
        <w:rPr>
          <w:rFonts w:ascii="Calibri" w:hAnsi="Calibri"/>
          <w:sz w:val="25"/>
          <w:szCs w:val="25"/>
        </w:rPr>
        <w:t xml:space="preserve">Volume 6, Page 535-544, Available at URL: </w:t>
      </w:r>
      <w:hyperlink r:id="rId45" w:history="1">
        <w:r w:rsidRPr="000E43D6">
          <w:rPr>
            <w:rStyle w:val="Hyperlink"/>
            <w:rFonts w:ascii="Calibri" w:hAnsi="Calibri"/>
            <w:sz w:val="25"/>
            <w:szCs w:val="25"/>
          </w:rPr>
          <w:t>https://doi.org/10.1177/0020764012443759</w:t>
        </w:r>
      </w:hyperlink>
      <w:r w:rsidRPr="000E43D6">
        <w:rPr>
          <w:rFonts w:ascii="Calibri" w:hAnsi="Calibri"/>
          <w:sz w:val="25"/>
          <w:szCs w:val="25"/>
        </w:rPr>
        <w:t xml:space="preserve"> (Date Accessed: 3/7/2023)</w:t>
      </w:r>
    </w:p>
    <w:p w14:paraId="3C25C263" w14:textId="6D1E9283" w:rsidR="000E43D6" w:rsidRPr="000E43D6" w:rsidRDefault="000E43D6" w:rsidP="64427060">
      <w:pPr>
        <w:rPr>
          <w:rFonts w:ascii="Calibri" w:eastAsia="Times New Roman" w:hAnsi="Calibri" w:cs="Segoe UI"/>
          <w:color w:val="000000"/>
          <w:sz w:val="25"/>
          <w:szCs w:val="25"/>
        </w:rPr>
      </w:pPr>
    </w:p>
    <w:p w14:paraId="31D6A144" w14:textId="103035C5" w:rsidR="0026287B" w:rsidRPr="000E43D6" w:rsidRDefault="0026287B" w:rsidP="64427060">
      <w:pPr>
        <w:rPr>
          <w:rFonts w:ascii="Calibri" w:eastAsia="Times New Roman" w:hAnsi="Calibri" w:cs="Segoe UI"/>
          <w:color w:val="000000"/>
          <w:sz w:val="25"/>
          <w:szCs w:val="25"/>
        </w:rPr>
      </w:pPr>
    </w:p>
    <w:sectPr w:rsidR="0026287B" w:rsidRPr="000E43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FC8B9" w14:textId="77777777" w:rsidR="00BC469B" w:rsidRDefault="00BC469B" w:rsidP="004B7BFB">
      <w:pPr>
        <w:spacing w:after="0" w:line="240" w:lineRule="auto"/>
      </w:pPr>
      <w:r>
        <w:separator/>
      </w:r>
    </w:p>
  </w:endnote>
  <w:endnote w:type="continuationSeparator" w:id="0">
    <w:p w14:paraId="6381A795" w14:textId="77777777" w:rsidR="00BC469B" w:rsidRDefault="00BC469B" w:rsidP="004B7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Arial"/>
    <w:panose1 w:val="020B0604020202020204"/>
    <w:charset w:val="00"/>
    <w:family w:val="roman"/>
    <w:pitch w:val="default"/>
  </w:font>
  <w:font w:name="UICTFontTextStyleBody">
    <w:altName w:val="Arial"/>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DEEA3" w14:textId="77777777" w:rsidR="00BC469B" w:rsidRDefault="00BC469B" w:rsidP="004B7BFB">
      <w:pPr>
        <w:spacing w:after="0" w:line="240" w:lineRule="auto"/>
      </w:pPr>
      <w:r>
        <w:separator/>
      </w:r>
    </w:p>
  </w:footnote>
  <w:footnote w:type="continuationSeparator" w:id="0">
    <w:p w14:paraId="3C1FB92C" w14:textId="77777777" w:rsidR="00BC469B" w:rsidRDefault="00BC469B" w:rsidP="004B7BFB">
      <w:pPr>
        <w:spacing w:after="0" w:line="240" w:lineRule="auto"/>
      </w:pPr>
      <w:r>
        <w:continuationSeparator/>
      </w:r>
    </w:p>
  </w:footnote>
  <w:footnote w:id="1">
    <w:p w14:paraId="506A3831" w14:textId="34B9DD71" w:rsidR="00A92CC8" w:rsidRDefault="00A92CC8">
      <w:pPr>
        <w:pStyle w:val="FootnoteText"/>
      </w:pPr>
      <w:r>
        <w:rPr>
          <w:rStyle w:val="FootnoteReference"/>
        </w:rPr>
        <w:footnoteRef/>
      </w:r>
      <w:r>
        <w:t xml:space="preserve"> </w:t>
      </w:r>
      <w:r w:rsidR="00AB5162" w:rsidRPr="00AB5162">
        <w:t xml:space="preserve">NHS Digital, (2022), Rate of mental disorders among. 17 to 19 year olds increased in 2022, new report shows, Available at URL: </w:t>
      </w:r>
      <w:hyperlink r:id="rId1" w:history="1">
        <w:r w:rsidR="00AB5162" w:rsidRPr="008206F9">
          <w:rPr>
            <w:rStyle w:val="Hyperlink"/>
          </w:rPr>
          <w:t>https://digital.nhs.uk/news/2022/rate-of-mental-disorders-among-17-to-19-year-olds-increased-in-2022-new-report-shows</w:t>
        </w:r>
      </w:hyperlink>
      <w:r w:rsidR="00AB5162">
        <w:t xml:space="preserve"> </w:t>
      </w:r>
      <w:r w:rsidR="00AB5162" w:rsidRPr="00AB5162">
        <w:t>, (Date accessed 3/7/2023).</w:t>
      </w:r>
    </w:p>
  </w:footnote>
  <w:footnote w:id="2">
    <w:p w14:paraId="20359565" w14:textId="038C469E" w:rsidR="00AD120F" w:rsidRDefault="00AD120F">
      <w:pPr>
        <w:pStyle w:val="FootnoteText"/>
      </w:pPr>
      <w:r>
        <w:rPr>
          <w:rStyle w:val="FootnoteReference"/>
        </w:rPr>
        <w:footnoteRef/>
      </w:r>
      <w:proofErr w:type="spellStart"/>
      <w:r w:rsidR="009347F1" w:rsidRPr="009347F1">
        <w:t>Braghieri</w:t>
      </w:r>
      <w:proofErr w:type="spellEnd"/>
      <w:r w:rsidR="009347F1" w:rsidRPr="009347F1">
        <w:t xml:space="preserve">, Luca, </w:t>
      </w:r>
      <w:proofErr w:type="spellStart"/>
      <w:r w:rsidR="009347F1" w:rsidRPr="009347F1">
        <w:t>Ro'ee</w:t>
      </w:r>
      <w:proofErr w:type="spellEnd"/>
      <w:r w:rsidR="009347F1" w:rsidRPr="009347F1">
        <w:t xml:space="preserve"> Levy, and Alexey </w:t>
      </w:r>
      <w:proofErr w:type="spellStart"/>
      <w:r w:rsidR="009347F1" w:rsidRPr="009347F1">
        <w:t>Makarin</w:t>
      </w:r>
      <w:proofErr w:type="spellEnd"/>
      <w:r w:rsidR="009347F1" w:rsidRPr="009347F1">
        <w:t xml:space="preserve">. </w:t>
      </w:r>
      <w:r w:rsidR="009347F1">
        <w:t>(</w:t>
      </w:r>
      <w:r w:rsidR="009347F1" w:rsidRPr="009347F1">
        <w:t>2022</w:t>
      </w:r>
      <w:r w:rsidR="009347F1">
        <w:t>)</w:t>
      </w:r>
      <w:r w:rsidR="009347F1" w:rsidRPr="009347F1">
        <w:t xml:space="preserve">. </w:t>
      </w:r>
      <w:r w:rsidR="009347F1">
        <w:t>‘</w:t>
      </w:r>
      <w:r w:rsidR="009347F1" w:rsidRPr="009347F1">
        <w:t>Social Media and Mental Health.</w:t>
      </w:r>
      <w:r w:rsidR="009347F1">
        <w:t xml:space="preserve">’ </w:t>
      </w:r>
      <w:r w:rsidR="009347F1" w:rsidRPr="009347F1">
        <w:rPr>
          <w:i/>
          <w:iCs/>
        </w:rPr>
        <w:t>American Economic Review</w:t>
      </w:r>
      <w:r w:rsidR="009347F1" w:rsidRPr="009347F1">
        <w:t>,</w:t>
      </w:r>
      <w:r w:rsidR="009347F1">
        <w:t xml:space="preserve"> Volume 11, Page</w:t>
      </w:r>
      <w:r w:rsidR="009347F1" w:rsidRPr="009347F1">
        <w:t xml:space="preserve"> </w:t>
      </w:r>
      <w:r w:rsidR="00E73E32">
        <w:t xml:space="preserve">112, Available at URL: </w:t>
      </w:r>
      <w:hyperlink r:id="rId2" w:history="1">
        <w:r w:rsidR="00A67102" w:rsidRPr="00687D08">
          <w:rPr>
            <w:rStyle w:val="Hyperlink"/>
          </w:rPr>
          <w:t>https://www.aeaweb.org/articles?id=10.1257/aer.20211218</w:t>
        </w:r>
      </w:hyperlink>
      <w:r w:rsidR="00A67102">
        <w:t xml:space="preserve"> (Date Accessed 3/7/2023)</w:t>
      </w:r>
    </w:p>
  </w:footnote>
  <w:footnote w:id="3">
    <w:p w14:paraId="789618E8" w14:textId="2567203D" w:rsidR="009D5D03" w:rsidRDefault="009D5D03">
      <w:pPr>
        <w:pStyle w:val="FootnoteText"/>
      </w:pPr>
      <w:r>
        <w:rPr>
          <w:rStyle w:val="FootnoteReference"/>
        </w:rPr>
        <w:footnoteRef/>
      </w:r>
      <w:r>
        <w:t xml:space="preserve"> </w:t>
      </w:r>
      <w:r w:rsidR="00D93E11" w:rsidRPr="00D93E11">
        <w:t xml:space="preserve">Mind, (2023), Mental health problems – an introduction, available at: URL- </w:t>
      </w:r>
      <w:hyperlink r:id="rId3" w:anchor=":~:text=For%20example%2C%20the%20following%20factors,discrimination%20and%20stigma%2C%20including%20racism" w:history="1">
        <w:r w:rsidR="00596659" w:rsidRPr="00EA7206">
          <w:rPr>
            <w:rStyle w:val="Hyperlink"/>
          </w:rPr>
          <w:t>https://www.mind.org.uk/information-support/types-of-mental-health-problems/mental-health-problems-introduction/causes/#:~:text=For%20example%2C%20the%20following%20factors,discrimination%20and%20stigma%2C%20including%20racism</w:t>
        </w:r>
      </w:hyperlink>
      <w:r w:rsidR="00596659">
        <w:t xml:space="preserve"> </w:t>
      </w:r>
      <w:r w:rsidR="00D93E11" w:rsidRPr="00D93E11">
        <w:t xml:space="preserve"> (Accessed: 28/06/2023)</w:t>
      </w:r>
    </w:p>
  </w:footnote>
  <w:footnote w:id="4">
    <w:p w14:paraId="6B4EEA64" w14:textId="53CF6DC3" w:rsidR="00CC1571" w:rsidRDefault="00CC1571">
      <w:pPr>
        <w:pStyle w:val="FootnoteText"/>
      </w:pPr>
      <w:r>
        <w:rPr>
          <w:rStyle w:val="FootnoteReference"/>
        </w:rPr>
        <w:footnoteRef/>
      </w:r>
      <w:r>
        <w:t xml:space="preserve"> </w:t>
      </w:r>
      <w:r w:rsidRPr="0077029B">
        <w:rPr>
          <w:i/>
          <w:iCs/>
        </w:rPr>
        <w:t>The Visit</w:t>
      </w:r>
      <w:r w:rsidRPr="00CC1571">
        <w:t xml:space="preserve">, (2015) Directed by M. Night </w:t>
      </w:r>
      <w:proofErr w:type="spellStart"/>
      <w:r w:rsidRPr="00CC1571">
        <w:t>Shyamalan</w:t>
      </w:r>
      <w:proofErr w:type="spellEnd"/>
      <w:r w:rsidRPr="00CC1571">
        <w:t>, Place of Distribution: Universal Pictures.</w:t>
      </w:r>
    </w:p>
  </w:footnote>
  <w:footnote w:id="5">
    <w:p w14:paraId="4F716F50" w14:textId="712F209C" w:rsidR="00FB68B6" w:rsidRDefault="00FB68B6">
      <w:pPr>
        <w:pStyle w:val="FootnoteText"/>
      </w:pPr>
      <w:r>
        <w:rPr>
          <w:rStyle w:val="FootnoteReference"/>
        </w:rPr>
        <w:footnoteRef/>
      </w:r>
      <w:r>
        <w:t xml:space="preserve"> </w:t>
      </w:r>
      <w:r w:rsidR="0033297D" w:rsidRPr="0033297D">
        <w:t xml:space="preserve">Peter McRobbie, (2015), “The Visit Premiere Interview- Peter McRobbie”, interviewed by Flicks and The City Clips, 9/7/2015, URL: </w:t>
      </w:r>
      <w:hyperlink r:id="rId4" w:history="1">
        <w:r w:rsidR="009F5DEA" w:rsidRPr="00175E9D">
          <w:rPr>
            <w:rStyle w:val="Hyperlink"/>
          </w:rPr>
          <w:t>https://youtu.be/rm2rUEjMplo</w:t>
        </w:r>
      </w:hyperlink>
      <w:r w:rsidR="009F5DEA">
        <w:t xml:space="preserve"> </w:t>
      </w:r>
      <w:r w:rsidR="0033297D" w:rsidRPr="0033297D">
        <w:t xml:space="preserve"> (Date Accessed: 28/6/2023)</w:t>
      </w:r>
    </w:p>
  </w:footnote>
  <w:footnote w:id="6">
    <w:p w14:paraId="3F2446BC" w14:textId="0B24FB85" w:rsidR="003711CF" w:rsidRDefault="003711CF">
      <w:pPr>
        <w:pStyle w:val="FootnoteText"/>
      </w:pPr>
      <w:r>
        <w:rPr>
          <w:rStyle w:val="FootnoteReference"/>
        </w:rPr>
        <w:footnoteRef/>
      </w:r>
      <w:r>
        <w:t xml:space="preserve"> </w:t>
      </w:r>
      <w:r w:rsidR="00A042EA" w:rsidRPr="00A042EA">
        <w:t xml:space="preserve">M. Night </w:t>
      </w:r>
      <w:proofErr w:type="spellStart"/>
      <w:r w:rsidR="00A042EA" w:rsidRPr="00A042EA">
        <w:t>Shymamlan</w:t>
      </w:r>
      <w:proofErr w:type="spellEnd"/>
      <w:r w:rsidR="00A042EA" w:rsidRPr="00A042EA">
        <w:t xml:space="preserve">, (2015), “ “M. Night </w:t>
      </w:r>
      <w:proofErr w:type="spellStart"/>
      <w:r w:rsidR="00A042EA" w:rsidRPr="00A042EA">
        <w:t>Shyamalan</w:t>
      </w:r>
      <w:proofErr w:type="spellEnd"/>
      <w:r w:rsidR="00A042EA" w:rsidRPr="00A042EA">
        <w:t xml:space="preserve"> and cast on “The Visit”, interviewed by Build Series, 28/12/2017, URL: </w:t>
      </w:r>
      <w:hyperlink r:id="rId5" w:history="1">
        <w:r w:rsidR="00A042EA" w:rsidRPr="00175E9D">
          <w:rPr>
            <w:rStyle w:val="Hyperlink"/>
          </w:rPr>
          <w:t>https://youtu.be/vzsAAaeTSZc</w:t>
        </w:r>
      </w:hyperlink>
      <w:r w:rsidR="00A042EA">
        <w:t xml:space="preserve"> </w:t>
      </w:r>
      <w:r w:rsidR="00A042EA" w:rsidRPr="00A042EA">
        <w:t>, (Date Accessed: 29/6/2023)</w:t>
      </w:r>
    </w:p>
  </w:footnote>
  <w:footnote w:id="7">
    <w:p w14:paraId="74860487" w14:textId="56D5042C" w:rsidR="00136580" w:rsidRDefault="00136580">
      <w:pPr>
        <w:pStyle w:val="FootnoteText"/>
      </w:pPr>
      <w:r>
        <w:rPr>
          <w:rStyle w:val="FootnoteReference"/>
        </w:rPr>
        <w:footnoteRef/>
      </w:r>
      <w:r>
        <w:t xml:space="preserve"> </w:t>
      </w:r>
      <w:r w:rsidR="00471382" w:rsidRPr="00471382">
        <w:t xml:space="preserve">NHS, (2021), Dementia Guide, Available at: </w:t>
      </w:r>
      <w:hyperlink r:id="rId6" w:history="1">
        <w:r w:rsidR="00B97D4F" w:rsidRPr="00175E9D">
          <w:rPr>
            <w:rStyle w:val="Hyperlink"/>
          </w:rPr>
          <w:t>https://www.nhs.uk/conditions/dementia/</w:t>
        </w:r>
      </w:hyperlink>
      <w:r w:rsidR="00B97D4F">
        <w:t xml:space="preserve"> ,</w:t>
      </w:r>
      <w:r w:rsidR="00471382" w:rsidRPr="00471382">
        <w:t xml:space="preserve"> (Accessed: 29/6/2023).</w:t>
      </w:r>
    </w:p>
  </w:footnote>
  <w:footnote w:id="8">
    <w:p w14:paraId="73EBF624" w14:textId="6A47727C" w:rsidR="00D80C86" w:rsidRDefault="00D80C86">
      <w:pPr>
        <w:pStyle w:val="FootnoteText"/>
      </w:pPr>
      <w:r>
        <w:rPr>
          <w:rStyle w:val="FootnoteReference"/>
        </w:rPr>
        <w:footnoteRef/>
      </w:r>
      <w:r>
        <w:t xml:space="preserve"> </w:t>
      </w:r>
      <w:proofErr w:type="spellStart"/>
      <w:r w:rsidR="00181C20" w:rsidRPr="00181C20">
        <w:t>Sheilla</w:t>
      </w:r>
      <w:proofErr w:type="spellEnd"/>
      <w:r w:rsidR="00181C20" w:rsidRPr="00181C20">
        <w:t xml:space="preserve"> O’Malley, (2015), “The Visit”, Review of The Visit, Film Director: M. Night </w:t>
      </w:r>
      <w:proofErr w:type="spellStart"/>
      <w:r w:rsidR="00181C20" w:rsidRPr="00181C20">
        <w:t>Shyamalan</w:t>
      </w:r>
      <w:proofErr w:type="spellEnd"/>
      <w:r w:rsidR="00181C20" w:rsidRPr="00181C20">
        <w:t xml:space="preserve">, URL: </w:t>
      </w:r>
      <w:hyperlink r:id="rId7" w:history="1">
        <w:r w:rsidR="00181C20" w:rsidRPr="00175E9D">
          <w:rPr>
            <w:rStyle w:val="Hyperlink"/>
          </w:rPr>
          <w:t>https://www.rogerebert.com/reviews/the-visit-2015</w:t>
        </w:r>
      </w:hyperlink>
      <w:r w:rsidR="00181C20">
        <w:t xml:space="preserve"> </w:t>
      </w:r>
      <w:r w:rsidR="00181C20" w:rsidRPr="00181C20">
        <w:t>, (Date Accessed: 29/6/2023)</w:t>
      </w:r>
    </w:p>
  </w:footnote>
  <w:footnote w:id="9">
    <w:p w14:paraId="3026E180" w14:textId="0E2576A5" w:rsidR="00772CC9" w:rsidRDefault="00772CC9">
      <w:pPr>
        <w:pStyle w:val="FootnoteText"/>
      </w:pPr>
      <w:r>
        <w:rPr>
          <w:rStyle w:val="FootnoteReference"/>
        </w:rPr>
        <w:footnoteRef/>
      </w:r>
      <w:r>
        <w:t xml:space="preserve"> </w:t>
      </w:r>
      <w:r w:rsidR="00D71CB6" w:rsidRPr="00D71CB6">
        <w:t xml:space="preserve">Rotten tomatoes, (2015), The Visit, Available at URL: </w:t>
      </w:r>
      <w:hyperlink r:id="rId8" w:history="1">
        <w:r w:rsidR="00D71CB6" w:rsidRPr="00174EE4">
          <w:rPr>
            <w:rStyle w:val="Hyperlink"/>
          </w:rPr>
          <w:t>https://www.rottentomatoes.com/m/the_visit_2015</w:t>
        </w:r>
      </w:hyperlink>
      <w:r w:rsidR="00D71CB6">
        <w:t xml:space="preserve"> </w:t>
      </w:r>
      <w:r w:rsidR="00B2213F">
        <w:t>(Accessed: 29/6/2023).</w:t>
      </w:r>
    </w:p>
  </w:footnote>
  <w:footnote w:id="10">
    <w:p w14:paraId="074B7D51" w14:textId="2ACF5731" w:rsidR="00F27914" w:rsidRDefault="00F27914">
      <w:pPr>
        <w:pStyle w:val="FootnoteText"/>
      </w:pPr>
      <w:r>
        <w:rPr>
          <w:rStyle w:val="FootnoteReference"/>
        </w:rPr>
        <w:footnoteRef/>
      </w:r>
      <w:r>
        <w:t xml:space="preserve"> </w:t>
      </w:r>
      <w:r w:rsidR="00B70633" w:rsidRPr="00B70633">
        <w:t xml:space="preserve">On Set Welfare, (2019), On Set Welfare, Available at URL: </w:t>
      </w:r>
      <w:hyperlink r:id="rId9" w:history="1">
        <w:r w:rsidR="00B70633" w:rsidRPr="00175E9D">
          <w:rPr>
            <w:rStyle w:val="Hyperlink"/>
          </w:rPr>
          <w:t>https://onsetwelfare.com</w:t>
        </w:r>
      </w:hyperlink>
      <w:r w:rsidR="00B70633">
        <w:t xml:space="preserve"> </w:t>
      </w:r>
      <w:r w:rsidR="00B70633" w:rsidRPr="00B70633">
        <w:t>, (Accessed: 29/6/2023)</w:t>
      </w:r>
    </w:p>
  </w:footnote>
  <w:footnote w:id="11">
    <w:p w14:paraId="21BB69A8" w14:textId="32F0B3DE" w:rsidR="004F0C59" w:rsidRDefault="004F0C59">
      <w:pPr>
        <w:pStyle w:val="FootnoteText"/>
      </w:pPr>
      <w:r>
        <w:rPr>
          <w:rStyle w:val="FootnoteReference"/>
        </w:rPr>
        <w:footnoteRef/>
      </w:r>
      <w:r>
        <w:t xml:space="preserve"> </w:t>
      </w:r>
      <w:r w:rsidRPr="0077029B">
        <w:rPr>
          <w:i/>
          <w:iCs/>
        </w:rPr>
        <w:t>Fight Club</w:t>
      </w:r>
      <w:r w:rsidRPr="004F0C59">
        <w:t xml:space="preserve">, (1999), Directed by </w:t>
      </w:r>
      <w:proofErr w:type="spellStart"/>
      <w:r w:rsidRPr="004F0C59">
        <w:t>Fincher</w:t>
      </w:r>
      <w:proofErr w:type="spellEnd"/>
      <w:r w:rsidRPr="004F0C59">
        <w:t xml:space="preserve"> D. Place of Distribution: Twentieth Century Fox.</w:t>
      </w:r>
    </w:p>
  </w:footnote>
  <w:footnote w:id="12">
    <w:p w14:paraId="64A7B8FA" w14:textId="4E3DBB4A" w:rsidR="00636909" w:rsidRDefault="00636909">
      <w:pPr>
        <w:pStyle w:val="FootnoteText"/>
      </w:pPr>
      <w:r>
        <w:rPr>
          <w:rStyle w:val="FootnoteReference"/>
        </w:rPr>
        <w:footnoteRef/>
      </w:r>
      <w:r>
        <w:t xml:space="preserve"> </w:t>
      </w:r>
      <w:proofErr w:type="spellStart"/>
      <w:r w:rsidR="002B1E66" w:rsidRPr="002B1E66">
        <w:t>Literaray</w:t>
      </w:r>
      <w:proofErr w:type="spellEnd"/>
      <w:r w:rsidR="002B1E66" w:rsidRPr="002B1E66">
        <w:t xml:space="preserve"> Hub, (2019), Everyone Misunderstands the point of fight club, Available at: </w:t>
      </w:r>
      <w:hyperlink r:id="rId10" w:history="1">
        <w:r w:rsidR="002B1E66" w:rsidRPr="00174EE4">
          <w:rPr>
            <w:rStyle w:val="Hyperlink"/>
          </w:rPr>
          <w:t>https://lithub.com/everyone-misunderstands-the-point-of-fight-club/</w:t>
        </w:r>
      </w:hyperlink>
      <w:r w:rsidR="002B1E66">
        <w:t xml:space="preserve"> ,</w:t>
      </w:r>
      <w:r w:rsidR="002B1E66" w:rsidRPr="002B1E66">
        <w:t xml:space="preserve"> (Date accessed: 29/6/2023).</w:t>
      </w:r>
    </w:p>
  </w:footnote>
  <w:footnote w:id="13">
    <w:p w14:paraId="1F6DCF15" w14:textId="4BDC26FB" w:rsidR="00F24846" w:rsidRPr="005F150F" w:rsidRDefault="00F24846">
      <w:pPr>
        <w:pStyle w:val="FootnoteText"/>
      </w:pPr>
      <w:r>
        <w:rPr>
          <w:rStyle w:val="FootnoteReference"/>
        </w:rPr>
        <w:footnoteRef/>
      </w:r>
      <w:r>
        <w:t xml:space="preserve"> </w:t>
      </w:r>
      <w:r w:rsidR="00110D4A">
        <w:t xml:space="preserve">Eric Cheung, (2019), Review of </w:t>
      </w:r>
      <w:r w:rsidR="00110D4A">
        <w:rPr>
          <w:i/>
          <w:iCs/>
        </w:rPr>
        <w:t>“</w:t>
      </w:r>
      <w:r w:rsidR="005F150F">
        <w:rPr>
          <w:i/>
          <w:iCs/>
        </w:rPr>
        <w:t>Fight Club”,</w:t>
      </w:r>
      <w:r w:rsidR="005F150F">
        <w:t xml:space="preserve"> Directed by </w:t>
      </w:r>
      <w:proofErr w:type="spellStart"/>
      <w:r w:rsidR="005F150F">
        <w:t>Fincher</w:t>
      </w:r>
      <w:proofErr w:type="spellEnd"/>
      <w:r w:rsidR="005F150F">
        <w:t xml:space="preserve"> D. </w:t>
      </w:r>
      <w:r w:rsidR="00B207E9">
        <w:t xml:space="preserve">Accessible by URL: </w:t>
      </w:r>
      <w:hyperlink r:id="rId11" w:history="1">
        <w:r w:rsidR="0088635C" w:rsidRPr="00174EE4">
          <w:rPr>
            <w:rStyle w:val="Hyperlink"/>
          </w:rPr>
          <w:t>https://battleshippretension.com/bps-top-100-movie-challenge-100-fight-club-by-sarah-brinks/</w:t>
        </w:r>
      </w:hyperlink>
      <w:r w:rsidR="0088635C">
        <w:t xml:space="preserve"> (Date Accessed (29/6/2023)</w:t>
      </w:r>
    </w:p>
  </w:footnote>
  <w:footnote w:id="14">
    <w:p w14:paraId="639B7CCF" w14:textId="07832D6A" w:rsidR="008F58DC" w:rsidRDefault="008F58DC">
      <w:pPr>
        <w:pStyle w:val="FootnoteText"/>
      </w:pPr>
      <w:r>
        <w:rPr>
          <w:rStyle w:val="FootnoteReference"/>
        </w:rPr>
        <w:footnoteRef/>
      </w:r>
      <w:r>
        <w:t xml:space="preserve"> </w:t>
      </w:r>
      <w:r w:rsidRPr="0077029B">
        <w:rPr>
          <w:i/>
          <w:iCs/>
        </w:rPr>
        <w:t>The Accountant</w:t>
      </w:r>
      <w:r w:rsidRPr="008F58DC">
        <w:t xml:space="preserve">, (2016), Directed by Gavin O’Connor, Place of Distribution: Warner Bros. Pictures.  </w:t>
      </w:r>
    </w:p>
  </w:footnote>
  <w:footnote w:id="15">
    <w:p w14:paraId="40C86E20" w14:textId="5ADF98D4" w:rsidR="008F07A5" w:rsidRDefault="008F07A5">
      <w:pPr>
        <w:pStyle w:val="FootnoteText"/>
      </w:pPr>
      <w:r>
        <w:rPr>
          <w:rStyle w:val="FootnoteReference"/>
        </w:rPr>
        <w:footnoteRef/>
      </w:r>
      <w:r>
        <w:t xml:space="preserve"> </w:t>
      </w:r>
      <w:r w:rsidR="00D743CD">
        <w:t xml:space="preserve">Ali </w:t>
      </w:r>
      <w:proofErr w:type="spellStart"/>
      <w:r w:rsidR="00D743CD">
        <w:t>Tabish</w:t>
      </w:r>
      <w:proofErr w:type="spellEnd"/>
      <w:r w:rsidR="00240F32" w:rsidRPr="00240F32">
        <w:t xml:space="preserve">, (2019), “The Accountant”, Review of The Accountant, Directed by Gavin O’Connor, available at URL: </w:t>
      </w:r>
      <w:hyperlink r:id="rId12" w:history="1">
        <w:r w:rsidR="00240F32" w:rsidRPr="00174EE4">
          <w:rPr>
            <w:rStyle w:val="Hyperlink"/>
          </w:rPr>
          <w:t>https://g.co/kgs/Dzeqw6</w:t>
        </w:r>
      </w:hyperlink>
      <w:r w:rsidR="00240F32">
        <w:t xml:space="preserve"> </w:t>
      </w:r>
      <w:r w:rsidR="00A63EA2">
        <w:t>( Accessed 29/6/2023)</w:t>
      </w:r>
    </w:p>
  </w:footnote>
  <w:footnote w:id="16">
    <w:p w14:paraId="0D207DEB" w14:textId="506C9881" w:rsidR="00E62F05" w:rsidRDefault="00E62F05">
      <w:pPr>
        <w:pStyle w:val="FootnoteText"/>
      </w:pPr>
      <w:r>
        <w:rPr>
          <w:rStyle w:val="FootnoteReference"/>
        </w:rPr>
        <w:footnoteRef/>
      </w:r>
      <w:r>
        <w:t xml:space="preserve"> </w:t>
      </w:r>
      <w:r w:rsidR="00653439" w:rsidRPr="00653439">
        <w:t xml:space="preserve">J Rudolph, (2022), “The Accountant”, Review of The Accountant, Directed by Gavin O’Connor, available at URL: </w:t>
      </w:r>
      <w:hyperlink r:id="rId13" w:history="1">
        <w:r w:rsidR="00653439" w:rsidRPr="00174EE4">
          <w:rPr>
            <w:rStyle w:val="Hyperlink"/>
          </w:rPr>
          <w:t>https://g.co/kgs/Dzeqw6</w:t>
        </w:r>
      </w:hyperlink>
      <w:r w:rsidR="00653439">
        <w:t xml:space="preserve"> </w:t>
      </w:r>
      <w:r w:rsidR="00A63EA2">
        <w:t>(Accessed 29/6/2023)</w:t>
      </w:r>
    </w:p>
  </w:footnote>
  <w:footnote w:id="17">
    <w:p w14:paraId="691544D6" w14:textId="4A671BF2" w:rsidR="0096082E" w:rsidRDefault="0096082E">
      <w:pPr>
        <w:pStyle w:val="FootnoteText"/>
      </w:pPr>
      <w:r>
        <w:rPr>
          <w:rStyle w:val="FootnoteReference"/>
        </w:rPr>
        <w:footnoteRef/>
      </w:r>
      <w:r>
        <w:t xml:space="preserve"> </w:t>
      </w:r>
      <w:r w:rsidR="009C4D19" w:rsidRPr="009C4D19">
        <w:t xml:space="preserve">Google, (2023), The Accountant Overview, Available at URL: </w:t>
      </w:r>
      <w:hyperlink r:id="rId14" w:history="1">
        <w:r w:rsidR="00093157" w:rsidRPr="00174EE4">
          <w:rPr>
            <w:rStyle w:val="Hyperlink"/>
          </w:rPr>
          <w:t>https://g.co/kgs/Dzeqw6</w:t>
        </w:r>
      </w:hyperlink>
      <w:r w:rsidR="00093157">
        <w:t xml:space="preserve"> </w:t>
      </w:r>
      <w:r w:rsidR="009C4D19" w:rsidRPr="009C4D19">
        <w:t>, (Date Accessed: 29/6/2023)</w:t>
      </w:r>
    </w:p>
  </w:footnote>
  <w:footnote w:id="18">
    <w:p w14:paraId="1E5339BC" w14:textId="14F097B0" w:rsidR="002F6018" w:rsidRDefault="002F6018">
      <w:pPr>
        <w:pStyle w:val="FootnoteText"/>
      </w:pPr>
      <w:r>
        <w:rPr>
          <w:rStyle w:val="FootnoteReference"/>
        </w:rPr>
        <w:footnoteRef/>
      </w:r>
      <w:r>
        <w:t xml:space="preserve"> </w:t>
      </w:r>
      <w:r w:rsidR="0029337F" w:rsidRPr="0029337F">
        <w:t xml:space="preserve">NHS, (2022), Signs of Autism in Children, Available at URL: </w:t>
      </w:r>
      <w:hyperlink r:id="rId15" w:history="1">
        <w:r w:rsidR="0029337F" w:rsidRPr="00174EE4">
          <w:rPr>
            <w:rStyle w:val="Hyperlink"/>
          </w:rPr>
          <w:t>https://www.nhs.uk/conditions/autism/signs/children/</w:t>
        </w:r>
      </w:hyperlink>
      <w:r w:rsidR="0029337F">
        <w:t xml:space="preserve"> </w:t>
      </w:r>
      <w:r w:rsidR="0029337F" w:rsidRPr="0029337F">
        <w:t>(Date accessed 30/6/2023)</w:t>
      </w:r>
    </w:p>
  </w:footnote>
  <w:footnote w:id="19">
    <w:p w14:paraId="229E7E05" w14:textId="582963B5" w:rsidR="00151677" w:rsidRDefault="00151677">
      <w:pPr>
        <w:pStyle w:val="FootnoteText"/>
      </w:pPr>
      <w:r>
        <w:rPr>
          <w:rStyle w:val="FootnoteReference"/>
        </w:rPr>
        <w:footnoteRef/>
      </w:r>
      <w:r>
        <w:t xml:space="preserve"> </w:t>
      </w:r>
      <w:r w:rsidRPr="00151677">
        <w:t xml:space="preserve">NHS, (2022), Signs of Autism in Adults, Available at URL: </w:t>
      </w:r>
      <w:hyperlink r:id="rId16" w:history="1">
        <w:r w:rsidRPr="00174EE4">
          <w:rPr>
            <w:rStyle w:val="Hyperlink"/>
          </w:rPr>
          <w:t>https://www.nhs.uk/conditions/autism/signs/adults/</w:t>
        </w:r>
      </w:hyperlink>
      <w:r>
        <w:t xml:space="preserve"> </w:t>
      </w:r>
      <w:r w:rsidRPr="00151677">
        <w:t xml:space="preserve"> (Date accessed 30/6/2023)</w:t>
      </w:r>
    </w:p>
  </w:footnote>
  <w:footnote w:id="20">
    <w:p w14:paraId="2E87ADFE" w14:textId="052C8EE2" w:rsidR="00250C55" w:rsidRDefault="00250C55">
      <w:pPr>
        <w:pStyle w:val="FootnoteText"/>
      </w:pPr>
      <w:r>
        <w:rPr>
          <w:rStyle w:val="FootnoteReference"/>
        </w:rPr>
        <w:footnoteRef/>
      </w:r>
      <w:r>
        <w:t xml:space="preserve"> </w:t>
      </w:r>
      <w:r w:rsidRPr="0077029B">
        <w:rPr>
          <w:i/>
          <w:iCs/>
        </w:rPr>
        <w:t>Split</w:t>
      </w:r>
      <w:r w:rsidRPr="00250C55">
        <w:t xml:space="preserve">, (2017), Directed by M. Night </w:t>
      </w:r>
      <w:proofErr w:type="spellStart"/>
      <w:r w:rsidRPr="00250C55">
        <w:t>Shyamalan</w:t>
      </w:r>
      <w:proofErr w:type="spellEnd"/>
      <w:r w:rsidRPr="00250C55">
        <w:t xml:space="preserve">, Place of Distribution: </w:t>
      </w:r>
      <w:proofErr w:type="spellStart"/>
      <w:r w:rsidRPr="00250C55">
        <w:t>Blumhouse</w:t>
      </w:r>
      <w:proofErr w:type="spellEnd"/>
      <w:r w:rsidRPr="00250C55">
        <w:t xml:space="preserve"> Productions.</w:t>
      </w:r>
    </w:p>
  </w:footnote>
  <w:footnote w:id="21">
    <w:p w14:paraId="0717D5E5" w14:textId="38756DAF" w:rsidR="00F942D7" w:rsidRPr="00985092" w:rsidRDefault="009409FD">
      <w:pPr>
        <w:pStyle w:val="FootnoteText"/>
      </w:pPr>
      <w:r>
        <w:rPr>
          <w:rStyle w:val="FootnoteReference"/>
        </w:rPr>
        <w:footnoteRef/>
      </w:r>
      <w:r>
        <w:t xml:space="preserve"> </w:t>
      </w:r>
      <w:proofErr w:type="spellStart"/>
      <w:r w:rsidR="00985092">
        <w:t>Indrita</w:t>
      </w:r>
      <w:proofErr w:type="spellEnd"/>
      <w:r w:rsidR="00985092">
        <w:t xml:space="preserve"> Puja, (2021), ‘Split (2016)’, review of </w:t>
      </w:r>
      <w:r w:rsidR="00985092">
        <w:rPr>
          <w:i/>
          <w:iCs/>
        </w:rPr>
        <w:t>Split</w:t>
      </w:r>
      <w:r w:rsidR="00985092">
        <w:t xml:space="preserve">, director, M. Night </w:t>
      </w:r>
      <w:proofErr w:type="spellStart"/>
      <w:r w:rsidR="00985092">
        <w:t>Shyamalan</w:t>
      </w:r>
      <w:proofErr w:type="spellEnd"/>
      <w:r w:rsidR="00985092">
        <w:t xml:space="preserve">, Available at URL: </w:t>
      </w:r>
      <w:hyperlink r:id="rId17" w:history="1">
        <w:r w:rsidR="00F942D7" w:rsidRPr="00687D08">
          <w:rPr>
            <w:rStyle w:val="Hyperlink"/>
          </w:rPr>
          <w:t>https://g.co/kgs/RQWzgJ</w:t>
        </w:r>
      </w:hyperlink>
      <w:r w:rsidR="00F942D7">
        <w:t xml:space="preserve"> (Date Accessed 3/7/2023)</w:t>
      </w:r>
    </w:p>
  </w:footnote>
  <w:footnote w:id="22">
    <w:p w14:paraId="1F13E170" w14:textId="6BF94B5B" w:rsidR="00F942D7" w:rsidRPr="00B665BB" w:rsidRDefault="00F942D7">
      <w:pPr>
        <w:pStyle w:val="FootnoteText"/>
      </w:pPr>
      <w:r>
        <w:rPr>
          <w:rStyle w:val="FootnoteReference"/>
        </w:rPr>
        <w:footnoteRef/>
      </w:r>
      <w:r>
        <w:t xml:space="preserve"> </w:t>
      </w:r>
      <w:r w:rsidR="00B665BB">
        <w:t xml:space="preserve">Albert </w:t>
      </w:r>
      <w:proofErr w:type="spellStart"/>
      <w:r w:rsidR="00B665BB">
        <w:t>Ainstain</w:t>
      </w:r>
      <w:proofErr w:type="spellEnd"/>
      <w:r w:rsidR="00B665BB">
        <w:t xml:space="preserve">, (2021),’ Split (2016)’, review of </w:t>
      </w:r>
      <w:r w:rsidR="00B665BB">
        <w:rPr>
          <w:i/>
          <w:iCs/>
        </w:rPr>
        <w:t>Split</w:t>
      </w:r>
      <w:r w:rsidR="00B665BB">
        <w:t xml:space="preserve">, director M. Night </w:t>
      </w:r>
      <w:proofErr w:type="spellStart"/>
      <w:r w:rsidR="00B665BB">
        <w:t>Shyamalan</w:t>
      </w:r>
      <w:proofErr w:type="spellEnd"/>
      <w:r w:rsidR="00B665BB">
        <w:t xml:space="preserve">, Available at URL: </w:t>
      </w:r>
      <w:hyperlink r:id="rId18" w:history="1">
        <w:r w:rsidR="00B665BB" w:rsidRPr="00687D08">
          <w:rPr>
            <w:rStyle w:val="Hyperlink"/>
          </w:rPr>
          <w:t>https://g.co/kgs/RQWzgJ</w:t>
        </w:r>
      </w:hyperlink>
      <w:r w:rsidR="00B665BB">
        <w:t xml:space="preserve"> (Date accessed 3/7/2023)</w:t>
      </w:r>
    </w:p>
  </w:footnote>
  <w:footnote w:id="23">
    <w:p w14:paraId="0B2D218F" w14:textId="4AF69FAA" w:rsidR="001D2036" w:rsidRPr="00EA6277" w:rsidRDefault="001D2036">
      <w:pPr>
        <w:pStyle w:val="FootnoteText"/>
      </w:pPr>
      <w:r>
        <w:rPr>
          <w:rStyle w:val="FootnoteReference"/>
        </w:rPr>
        <w:footnoteRef/>
      </w:r>
      <w:r>
        <w:t xml:space="preserve"> </w:t>
      </w:r>
      <w:r w:rsidR="007C4E88">
        <w:t xml:space="preserve">RepublicWorld.Com, </w:t>
      </w:r>
      <w:r w:rsidR="00FA4A5A">
        <w:t>(2021),</w:t>
      </w:r>
      <w:r w:rsidR="00FA4A5A" w:rsidRPr="00EA6277">
        <w:rPr>
          <w:i/>
          <w:iCs/>
        </w:rPr>
        <w:t xml:space="preserve"> </w:t>
      </w:r>
      <w:r w:rsidR="00EA6277" w:rsidRPr="00EA6277">
        <w:rPr>
          <w:i/>
          <w:iCs/>
        </w:rPr>
        <w:t>Is 'Split' Based On A True Story? Find Out The Truth About Kevin Crumb's Character</w:t>
      </w:r>
      <w:r w:rsidR="00EA6277">
        <w:rPr>
          <w:i/>
          <w:iCs/>
        </w:rPr>
        <w:t xml:space="preserve">, </w:t>
      </w:r>
      <w:r w:rsidR="00EA6277">
        <w:t xml:space="preserve">Available at URL: </w:t>
      </w:r>
      <w:hyperlink r:id="rId19" w:history="1">
        <w:r w:rsidR="00981E7C" w:rsidRPr="00687D08">
          <w:rPr>
            <w:rStyle w:val="Hyperlink"/>
          </w:rPr>
          <w:t>https://www.republicworld.com/entertainment-news/hollywood-news/is-split-based-on-a-true-story-find-out-the-truth-about-kevin-crumbs-character.html</w:t>
        </w:r>
      </w:hyperlink>
      <w:r w:rsidR="00981E7C">
        <w:t xml:space="preserve"> (Date Accessed: 3/7/2023)</w:t>
      </w:r>
    </w:p>
  </w:footnote>
  <w:footnote w:id="24">
    <w:p w14:paraId="2565C0D8" w14:textId="29D86E27" w:rsidR="001973FB" w:rsidRDefault="001973FB">
      <w:pPr>
        <w:pStyle w:val="FootnoteText"/>
      </w:pPr>
      <w:r>
        <w:rPr>
          <w:rStyle w:val="FootnoteReference"/>
        </w:rPr>
        <w:footnoteRef/>
      </w:r>
      <w:r>
        <w:t xml:space="preserve"> </w:t>
      </w:r>
      <w:r w:rsidRPr="001973FB">
        <w:t>Anonymous, (2023), Interview with Anonymous, Anonymous interviewed with Reece Ford, Interviewed by Reece Ford, (9/1/2023).</w:t>
      </w:r>
    </w:p>
  </w:footnote>
  <w:footnote w:id="25">
    <w:p w14:paraId="13998444" w14:textId="31C3DC78" w:rsidR="008B7DD1" w:rsidRDefault="008B7DD1">
      <w:pPr>
        <w:pStyle w:val="FootnoteText"/>
      </w:pPr>
      <w:r>
        <w:rPr>
          <w:rStyle w:val="FootnoteReference"/>
        </w:rPr>
        <w:footnoteRef/>
      </w:r>
      <w:r>
        <w:t xml:space="preserve"> </w:t>
      </w:r>
      <w:r w:rsidR="000772FE">
        <w:t xml:space="preserve">Damien George, </w:t>
      </w:r>
      <w:r w:rsidR="00D23584">
        <w:t xml:space="preserve">(2023), </w:t>
      </w:r>
      <w:r w:rsidR="00D23584" w:rsidRPr="00D23584">
        <w:rPr>
          <w:i/>
          <w:iCs/>
        </w:rPr>
        <w:t>Interview with Damien George PhD</w:t>
      </w:r>
      <w:r w:rsidR="00D23584">
        <w:t xml:space="preserve">, </w:t>
      </w:r>
      <w:r w:rsidR="00E14B52">
        <w:t>Damien George interviewed with Reece Ford</w:t>
      </w:r>
      <w:r w:rsidR="00D874D2">
        <w:t>, Interviewed by Reece Ford, (</w:t>
      </w:r>
      <w:r w:rsidR="00976818">
        <w:t>2/3/2023)</w:t>
      </w:r>
    </w:p>
  </w:footnote>
  <w:footnote w:id="26">
    <w:p w14:paraId="7DF1E8DB" w14:textId="19CF3FC4" w:rsidR="00AE590D" w:rsidRDefault="00AE590D">
      <w:pPr>
        <w:pStyle w:val="FootnoteText"/>
      </w:pPr>
      <w:r>
        <w:rPr>
          <w:rStyle w:val="FootnoteReference"/>
        </w:rPr>
        <w:footnoteRef/>
      </w:r>
      <w:r>
        <w:t xml:space="preserve"> </w:t>
      </w:r>
      <w:r>
        <w:rPr>
          <w:rFonts w:ascii="Segoe UI" w:eastAsia="Times New Roman" w:hAnsi="Segoe UI" w:cs="Segoe UI"/>
          <w:color w:val="000000"/>
          <w:sz w:val="21"/>
          <w:szCs w:val="21"/>
        </w:rPr>
        <w:t>American Psycho,</w:t>
      </w:r>
      <w:r w:rsidR="00C94696">
        <w:rPr>
          <w:rFonts w:ascii="Segoe UI" w:eastAsia="Times New Roman" w:hAnsi="Segoe UI" w:cs="Segoe UI"/>
          <w:color w:val="000000"/>
          <w:sz w:val="21"/>
          <w:szCs w:val="21"/>
        </w:rPr>
        <w:t>(</w:t>
      </w:r>
      <w:r>
        <w:rPr>
          <w:rFonts w:ascii="Segoe UI" w:eastAsia="Times New Roman" w:hAnsi="Segoe UI" w:cs="Segoe UI"/>
          <w:color w:val="000000"/>
          <w:sz w:val="21"/>
          <w:szCs w:val="21"/>
        </w:rPr>
        <w:t>2000</w:t>
      </w:r>
      <w:r w:rsidR="00C94696">
        <w:rPr>
          <w:rFonts w:ascii="Segoe UI" w:eastAsia="Times New Roman" w:hAnsi="Segoe UI" w:cs="Segoe UI"/>
          <w:color w:val="000000"/>
          <w:sz w:val="21"/>
          <w:szCs w:val="21"/>
        </w:rPr>
        <w:t>)</w:t>
      </w:r>
      <w:r>
        <w:rPr>
          <w:rFonts w:ascii="Segoe UI" w:eastAsia="Times New Roman" w:hAnsi="Segoe UI" w:cs="Segoe UI"/>
          <w:color w:val="000000"/>
          <w:sz w:val="21"/>
          <w:szCs w:val="21"/>
        </w:rPr>
        <w:t>,</w:t>
      </w:r>
      <w:r w:rsidR="00717EBA">
        <w:rPr>
          <w:rFonts w:ascii="Segoe UI" w:eastAsia="Times New Roman" w:hAnsi="Segoe UI" w:cs="Segoe UI"/>
          <w:color w:val="000000"/>
          <w:sz w:val="21"/>
          <w:szCs w:val="21"/>
        </w:rPr>
        <w:t xml:space="preserve"> Directed by</w:t>
      </w:r>
      <w:r>
        <w:rPr>
          <w:rFonts w:ascii="Segoe UI" w:eastAsia="Times New Roman" w:hAnsi="Segoe UI" w:cs="Segoe UI"/>
          <w:color w:val="000000"/>
          <w:sz w:val="21"/>
          <w:szCs w:val="21"/>
        </w:rPr>
        <w:t xml:space="preserve"> Mary </w:t>
      </w:r>
      <w:proofErr w:type="spellStart"/>
      <w:r>
        <w:rPr>
          <w:rFonts w:ascii="Segoe UI" w:eastAsia="Times New Roman" w:hAnsi="Segoe UI" w:cs="Segoe UI"/>
          <w:color w:val="000000"/>
          <w:sz w:val="21"/>
          <w:szCs w:val="21"/>
        </w:rPr>
        <w:t>Harron</w:t>
      </w:r>
      <w:proofErr w:type="spellEnd"/>
      <w:r>
        <w:rPr>
          <w:rFonts w:ascii="Segoe UI" w:eastAsia="Times New Roman" w:hAnsi="Segoe UI" w:cs="Segoe UI"/>
          <w:color w:val="000000"/>
          <w:sz w:val="21"/>
          <w:szCs w:val="21"/>
        </w:rPr>
        <w:t>,</w:t>
      </w:r>
      <w:r w:rsidR="00717EBA">
        <w:rPr>
          <w:rFonts w:ascii="Segoe UI" w:eastAsia="Times New Roman" w:hAnsi="Segoe UI" w:cs="Segoe UI"/>
          <w:color w:val="000000"/>
          <w:sz w:val="21"/>
          <w:szCs w:val="21"/>
        </w:rPr>
        <w:t xml:space="preserve"> P</w:t>
      </w:r>
      <w:r w:rsidR="004140CC">
        <w:rPr>
          <w:rFonts w:ascii="Segoe UI" w:eastAsia="Times New Roman" w:hAnsi="Segoe UI" w:cs="Segoe UI"/>
          <w:color w:val="000000"/>
          <w:sz w:val="21"/>
          <w:szCs w:val="21"/>
        </w:rPr>
        <w:t xml:space="preserve">lace of Distribution: </w:t>
      </w:r>
      <w:proofErr w:type="spellStart"/>
      <w:r>
        <w:rPr>
          <w:rFonts w:ascii="Segoe UI" w:eastAsia="Times New Roman" w:hAnsi="Segoe UI" w:cs="Segoe UI"/>
          <w:color w:val="000000"/>
          <w:sz w:val="21"/>
          <w:szCs w:val="21"/>
        </w:rPr>
        <w:t>Lionsgate</w:t>
      </w:r>
      <w:proofErr w:type="spellEnd"/>
      <w:r>
        <w:rPr>
          <w:rFonts w:ascii="Segoe UI" w:eastAsia="Times New Roman" w:hAnsi="Segoe UI" w:cs="Segoe UI"/>
          <w:color w:val="000000"/>
          <w:sz w:val="21"/>
          <w:szCs w:val="21"/>
        </w:rPr>
        <w:t>.</w:t>
      </w:r>
    </w:p>
  </w:footnote>
  <w:footnote w:id="27">
    <w:p w14:paraId="7AA37401" w14:textId="7215D69B" w:rsidR="00AC1C7D" w:rsidRDefault="00AC1C7D">
      <w:pPr>
        <w:pStyle w:val="FootnoteText"/>
      </w:pPr>
      <w:r>
        <w:rPr>
          <w:rStyle w:val="FootnoteReference"/>
        </w:rPr>
        <w:footnoteRef/>
      </w:r>
      <w:r>
        <w:t xml:space="preserve"> </w:t>
      </w:r>
      <w:r w:rsidRPr="00AC1C7D">
        <w:t xml:space="preserve">NHS, (2021), Antisocial Personality Disorder, Available at URL: </w:t>
      </w:r>
      <w:hyperlink r:id="rId20" w:history="1">
        <w:r w:rsidRPr="008206F9">
          <w:rPr>
            <w:rStyle w:val="Hyperlink"/>
          </w:rPr>
          <w:t>https://www.nhs.uk/mental-health/conditions/antisocial-personality-disorder/</w:t>
        </w:r>
      </w:hyperlink>
      <w:r>
        <w:t xml:space="preserve"> ,</w:t>
      </w:r>
      <w:r w:rsidRPr="00AC1C7D">
        <w:t>(Date Accessed: 1/7/2023)</w:t>
      </w:r>
    </w:p>
  </w:footnote>
  <w:footnote w:id="28">
    <w:p w14:paraId="10049098" w14:textId="49F92786" w:rsidR="00782AE3" w:rsidRDefault="00782AE3">
      <w:pPr>
        <w:pStyle w:val="FootnoteText"/>
      </w:pPr>
      <w:r>
        <w:rPr>
          <w:rStyle w:val="FootnoteReference"/>
        </w:rPr>
        <w:footnoteRef/>
      </w:r>
      <w:r>
        <w:t xml:space="preserve"> </w:t>
      </w:r>
      <w:r w:rsidR="004707DE" w:rsidRPr="004707DE">
        <w:t xml:space="preserve">Kenneth </w:t>
      </w:r>
      <w:proofErr w:type="spellStart"/>
      <w:r w:rsidR="004707DE" w:rsidRPr="004707DE">
        <w:t>Turan</w:t>
      </w:r>
      <w:proofErr w:type="spellEnd"/>
      <w:r w:rsidR="004707DE" w:rsidRPr="004707DE">
        <w:t xml:space="preserve">, (2000), A Psycho Carve Path From Novel to Screen, Review of American Psycho, Directed by Mary </w:t>
      </w:r>
      <w:proofErr w:type="spellStart"/>
      <w:r w:rsidR="004707DE" w:rsidRPr="004707DE">
        <w:t>Harron</w:t>
      </w:r>
      <w:proofErr w:type="spellEnd"/>
      <w:r w:rsidR="004707DE" w:rsidRPr="004707DE">
        <w:t xml:space="preserve">, Available at URL: </w:t>
      </w:r>
      <w:hyperlink r:id="rId21" w:history="1">
        <w:r w:rsidR="004707DE" w:rsidRPr="008206F9">
          <w:rPr>
            <w:rStyle w:val="Hyperlink"/>
          </w:rPr>
          <w:t>https://www.latimes.com/archives/la-xpm-2000-apr-14-ca-19332-story.html</w:t>
        </w:r>
      </w:hyperlink>
      <w:r w:rsidR="004707DE">
        <w:t xml:space="preserve"> </w:t>
      </w:r>
      <w:r w:rsidR="004707DE" w:rsidRPr="004707DE">
        <w:t xml:space="preserve"> (Date Accessed 1/7/2023)</w:t>
      </w:r>
    </w:p>
  </w:footnote>
  <w:footnote w:id="29">
    <w:p w14:paraId="6C434248" w14:textId="39ABFA0B" w:rsidR="001C4091" w:rsidRDefault="001C4091">
      <w:pPr>
        <w:pStyle w:val="FootnoteText"/>
      </w:pPr>
      <w:r>
        <w:rPr>
          <w:rStyle w:val="FootnoteReference"/>
        </w:rPr>
        <w:footnoteRef/>
      </w:r>
      <w:r>
        <w:t xml:space="preserve"> </w:t>
      </w:r>
      <w:r w:rsidR="00BF44B4" w:rsidRPr="00BF44B4">
        <w:t xml:space="preserve">Michael Thompson, (2000) American Psycho (2000), Review of American Psycho, Directed by Mary </w:t>
      </w:r>
      <w:proofErr w:type="spellStart"/>
      <w:r w:rsidR="00BF44B4" w:rsidRPr="00BF44B4">
        <w:t>Harron</w:t>
      </w:r>
      <w:proofErr w:type="spellEnd"/>
      <w:r w:rsidR="00BF44B4" w:rsidRPr="00BF44B4">
        <w:t xml:space="preserve">, Available at URL: </w:t>
      </w:r>
      <w:hyperlink r:id="rId22" w:history="1">
        <w:r w:rsidR="00BF44B4" w:rsidRPr="008206F9">
          <w:rPr>
            <w:rStyle w:val="Hyperlink"/>
          </w:rPr>
          <w:t>https://www.bbc.co.uk/films/2000/11/30/american_psycho_2000_review.shtml</w:t>
        </w:r>
      </w:hyperlink>
      <w:r w:rsidR="00BF44B4">
        <w:t xml:space="preserve"> </w:t>
      </w:r>
      <w:r w:rsidR="00BF44B4" w:rsidRPr="00BF44B4">
        <w:t>, (Date Accessed: 1/7/2023).</w:t>
      </w:r>
    </w:p>
  </w:footnote>
  <w:footnote w:id="30">
    <w:p w14:paraId="63B5323C" w14:textId="2A1561D5" w:rsidR="00EB3505" w:rsidRPr="00745C31" w:rsidRDefault="00EB3505" w:rsidP="00745C31">
      <w:pPr>
        <w:rPr>
          <w:rFonts w:ascii="Segoe UI" w:eastAsia="Times New Roman" w:hAnsi="Segoe UI" w:cs="Segoe UI"/>
          <w:color w:val="000000"/>
          <w:sz w:val="21"/>
          <w:szCs w:val="21"/>
        </w:rPr>
      </w:pPr>
      <w:r>
        <w:rPr>
          <w:rStyle w:val="FootnoteReference"/>
        </w:rPr>
        <w:footnoteRef/>
      </w:r>
      <w:r>
        <w:t xml:space="preserve"> </w:t>
      </w:r>
      <w:r>
        <w:rPr>
          <w:rFonts w:ascii="Segoe UI" w:eastAsia="Times New Roman" w:hAnsi="Segoe UI" w:cs="Segoe UI"/>
          <w:color w:val="000000"/>
          <w:sz w:val="21"/>
          <w:szCs w:val="21"/>
        </w:rPr>
        <w:t xml:space="preserve">Taxi Driver. </w:t>
      </w:r>
      <w:r w:rsidR="004140CC">
        <w:rPr>
          <w:rFonts w:ascii="Segoe UI" w:eastAsia="Times New Roman" w:hAnsi="Segoe UI" w:cs="Segoe UI"/>
          <w:color w:val="000000"/>
          <w:sz w:val="21"/>
          <w:szCs w:val="21"/>
        </w:rPr>
        <w:t>(</w:t>
      </w:r>
      <w:r>
        <w:rPr>
          <w:rFonts w:ascii="Segoe UI" w:eastAsia="Times New Roman" w:hAnsi="Segoe UI" w:cs="Segoe UI"/>
          <w:color w:val="000000"/>
          <w:sz w:val="21"/>
          <w:szCs w:val="21"/>
        </w:rPr>
        <w:t>1975</w:t>
      </w:r>
      <w:r w:rsidR="00C159BF">
        <w:rPr>
          <w:rFonts w:ascii="Segoe UI" w:eastAsia="Times New Roman" w:hAnsi="Segoe UI" w:cs="Segoe UI"/>
          <w:color w:val="000000"/>
          <w:sz w:val="21"/>
          <w:szCs w:val="21"/>
        </w:rPr>
        <w:t>)</w:t>
      </w:r>
      <w:r>
        <w:rPr>
          <w:rFonts w:ascii="Segoe UI" w:eastAsia="Times New Roman" w:hAnsi="Segoe UI" w:cs="Segoe UI"/>
          <w:color w:val="000000"/>
          <w:sz w:val="21"/>
          <w:szCs w:val="21"/>
        </w:rPr>
        <w:t>,</w:t>
      </w:r>
      <w:r w:rsidR="00C159BF">
        <w:rPr>
          <w:rFonts w:ascii="Segoe UI" w:eastAsia="Times New Roman" w:hAnsi="Segoe UI" w:cs="Segoe UI"/>
          <w:color w:val="000000"/>
          <w:sz w:val="21"/>
          <w:szCs w:val="21"/>
        </w:rPr>
        <w:t xml:space="preserve">Directed by </w:t>
      </w:r>
      <w:r>
        <w:rPr>
          <w:rFonts w:ascii="Segoe UI" w:eastAsia="Times New Roman" w:hAnsi="Segoe UI" w:cs="Segoe UI"/>
          <w:color w:val="000000"/>
          <w:sz w:val="21"/>
          <w:szCs w:val="21"/>
        </w:rPr>
        <w:t xml:space="preserve"> Martin Scorsese,</w:t>
      </w:r>
      <w:r w:rsidR="00C159BF">
        <w:rPr>
          <w:rFonts w:ascii="Segoe UI" w:eastAsia="Times New Roman" w:hAnsi="Segoe UI" w:cs="Segoe UI"/>
          <w:color w:val="000000"/>
          <w:sz w:val="21"/>
          <w:szCs w:val="21"/>
        </w:rPr>
        <w:t xml:space="preserve"> Place of distribution: </w:t>
      </w:r>
      <w:r>
        <w:rPr>
          <w:rFonts w:ascii="Segoe UI" w:eastAsia="Times New Roman" w:hAnsi="Segoe UI" w:cs="Segoe UI"/>
          <w:color w:val="000000"/>
          <w:sz w:val="21"/>
          <w:szCs w:val="21"/>
        </w:rPr>
        <w:t>Columbia Pictures.</w:t>
      </w:r>
    </w:p>
  </w:footnote>
  <w:footnote w:id="31">
    <w:p w14:paraId="5896C5FC" w14:textId="00657F0C" w:rsidR="006B19D8" w:rsidRDefault="006B19D8">
      <w:pPr>
        <w:pStyle w:val="FootnoteText"/>
      </w:pPr>
      <w:r>
        <w:rPr>
          <w:rStyle w:val="FootnoteReference"/>
        </w:rPr>
        <w:footnoteRef/>
      </w:r>
      <w:r w:rsidR="00EC3B7A" w:rsidRPr="00EC3B7A">
        <w:t xml:space="preserve">American Psychiatric Association, (2023), What is </w:t>
      </w:r>
      <w:proofErr w:type="spellStart"/>
      <w:r w:rsidR="00EC3B7A" w:rsidRPr="00EC3B7A">
        <w:t>Posttraumatic</w:t>
      </w:r>
      <w:proofErr w:type="spellEnd"/>
      <w:r w:rsidR="00EC3B7A" w:rsidRPr="00EC3B7A">
        <w:t xml:space="preserve"> Stress Disorder (PTSD)?, Available at URL: </w:t>
      </w:r>
      <w:hyperlink r:id="rId23" w:history="1">
        <w:r w:rsidR="00EC3B7A" w:rsidRPr="008206F9">
          <w:rPr>
            <w:rStyle w:val="Hyperlink"/>
          </w:rPr>
          <w:t>https://www.psychiatry.org/patients-families/ptsd/what-is-ptsd</w:t>
        </w:r>
      </w:hyperlink>
      <w:r w:rsidR="00EC3B7A">
        <w:t xml:space="preserve"> </w:t>
      </w:r>
      <w:r w:rsidR="00EC3B7A" w:rsidRPr="00EC3B7A">
        <w:t xml:space="preserve"> (Date Accessed: 1/7/2023).</w:t>
      </w:r>
    </w:p>
  </w:footnote>
  <w:footnote w:id="32">
    <w:p w14:paraId="61D0FA3E" w14:textId="3018A827" w:rsidR="007257B6" w:rsidRDefault="007257B6">
      <w:pPr>
        <w:pStyle w:val="FootnoteText"/>
      </w:pPr>
      <w:r>
        <w:rPr>
          <w:rStyle w:val="FootnoteReference"/>
        </w:rPr>
        <w:footnoteRef/>
      </w:r>
      <w:r>
        <w:t xml:space="preserve"> </w:t>
      </w:r>
      <w:r w:rsidR="001540AA" w:rsidRPr="001540AA">
        <w:t xml:space="preserve">Far Out, (2021), How Paul Schrader inspired himself to </w:t>
      </w:r>
      <w:proofErr w:type="spellStart"/>
      <w:r w:rsidR="001540AA" w:rsidRPr="001540AA">
        <w:t>warite</w:t>
      </w:r>
      <w:proofErr w:type="spellEnd"/>
      <w:r w:rsidR="001540AA" w:rsidRPr="001540AA">
        <w:t xml:space="preserve"> “Taxi Driver”, Available at URL: </w:t>
      </w:r>
      <w:hyperlink r:id="rId24" w:anchor=":~:text=After%20being%20diagnosed%20with%20a,while%20hopped%20up%20on%20drugs" w:history="1">
        <w:r w:rsidR="001540AA" w:rsidRPr="008206F9">
          <w:rPr>
            <w:rStyle w:val="Hyperlink"/>
          </w:rPr>
          <w:t>https://faroutmagazine.co.uk/how-paul-schrader-inspired-himself-to-write-taxi-driver/#:~:text=After%20being%20diagnosed%20with%20a,while%20hopped%20up%20on%20drugs</w:t>
        </w:r>
      </w:hyperlink>
      <w:r w:rsidR="001540AA">
        <w:t xml:space="preserve"> </w:t>
      </w:r>
      <w:r w:rsidR="001540AA" w:rsidRPr="001540AA">
        <w:t>., (date accessed 2/7/2023)</w:t>
      </w:r>
    </w:p>
  </w:footnote>
  <w:footnote w:id="33">
    <w:p w14:paraId="242721AB" w14:textId="77777777" w:rsidR="00097367" w:rsidRDefault="00097367">
      <w:pPr>
        <w:pStyle w:val="FootnoteText"/>
      </w:pPr>
      <w:r>
        <w:rPr>
          <w:rStyle w:val="FootnoteReference"/>
        </w:rPr>
        <w:footnoteRef/>
      </w:r>
      <w:r>
        <w:t xml:space="preserve"> </w:t>
      </w:r>
      <w:r w:rsidRPr="007843EF">
        <w:t>Fred Mungo. (2019). Good Boys. [Photograph]. London: Fred Mungo.</w:t>
      </w:r>
    </w:p>
  </w:footnote>
  <w:footnote w:id="34">
    <w:p w14:paraId="0C435339" w14:textId="77777777" w:rsidR="00097367" w:rsidRDefault="00097367">
      <w:pPr>
        <w:pStyle w:val="FootnoteText"/>
      </w:pPr>
      <w:r>
        <w:rPr>
          <w:rStyle w:val="FootnoteReference"/>
        </w:rPr>
        <w:footnoteRef/>
      </w:r>
      <w:r>
        <w:t xml:space="preserve"> </w:t>
      </w:r>
      <w:proofErr w:type="spellStart"/>
      <w:r w:rsidRPr="006900B2">
        <w:t>Fudi</w:t>
      </w:r>
      <w:proofErr w:type="spellEnd"/>
      <w:r w:rsidRPr="006900B2">
        <w:t xml:space="preserve"> </w:t>
      </w:r>
      <w:proofErr w:type="spellStart"/>
      <w:r w:rsidRPr="006900B2">
        <w:t>Moras</w:t>
      </w:r>
      <w:proofErr w:type="spellEnd"/>
      <w:r w:rsidRPr="006900B2">
        <w:t>. (2018). please handle with care. [Photograph]. Lebanon: Ph Museum.</w:t>
      </w:r>
    </w:p>
  </w:footnote>
  <w:footnote w:id="35">
    <w:p w14:paraId="0DDC6ABB" w14:textId="77777777" w:rsidR="00097367" w:rsidRDefault="00097367">
      <w:pPr>
        <w:pStyle w:val="FootnoteText"/>
      </w:pPr>
      <w:r>
        <w:rPr>
          <w:rStyle w:val="FootnoteReference"/>
        </w:rPr>
        <w:footnoteRef/>
      </w:r>
      <w:r>
        <w:t xml:space="preserve"> Leigh De Vries. (2015). The Broken Reality Tunnel. [Photograph]. Yorkshire: Arts Council England.</w:t>
      </w:r>
    </w:p>
  </w:footnote>
  <w:footnote w:id="36">
    <w:p w14:paraId="5BF7442D" w14:textId="77777777" w:rsidR="00097367" w:rsidRDefault="00097367">
      <w:pPr>
        <w:pStyle w:val="FootnoteText"/>
      </w:pPr>
      <w:r>
        <w:rPr>
          <w:rStyle w:val="FootnoteReference"/>
        </w:rPr>
        <w:footnoteRef/>
      </w:r>
      <w:r>
        <w:t xml:space="preserve"> </w:t>
      </w:r>
      <w:proofErr w:type="spellStart"/>
      <w:r w:rsidRPr="00DD5A13">
        <w:t>Cianeh</w:t>
      </w:r>
      <w:proofErr w:type="spellEnd"/>
      <w:r w:rsidRPr="00DD5A13">
        <w:t xml:space="preserve"> </w:t>
      </w:r>
      <w:proofErr w:type="spellStart"/>
      <w:r w:rsidRPr="00DD5A13">
        <w:t>Kpukuyou</w:t>
      </w:r>
      <w:proofErr w:type="spellEnd"/>
      <w:r w:rsidRPr="00DD5A13">
        <w:t>. (2021). Make it normal to talk about mental health. [Photograph]. Liberia: Ph Museum.</w:t>
      </w:r>
    </w:p>
  </w:footnote>
  <w:footnote w:id="37">
    <w:p w14:paraId="37FF4DB0" w14:textId="77777777" w:rsidR="00097367" w:rsidRDefault="00097367">
      <w:pPr>
        <w:pStyle w:val="FootnoteText"/>
      </w:pPr>
      <w:r>
        <w:rPr>
          <w:rStyle w:val="FootnoteReference"/>
        </w:rPr>
        <w:footnoteRef/>
      </w:r>
      <w:r>
        <w:t xml:space="preserve"> </w:t>
      </w:r>
      <w:r w:rsidRPr="00D24A3D">
        <w:t xml:space="preserve">Nicholas </w:t>
      </w:r>
      <w:proofErr w:type="spellStart"/>
      <w:r w:rsidRPr="00D24A3D">
        <w:t>Teo</w:t>
      </w:r>
      <w:proofErr w:type="spellEnd"/>
      <w:r w:rsidRPr="00D24A3D">
        <w:t>. (2022). I am not my diagnosis. [Photograph]. Bournemouth: Ph Museum.</w:t>
      </w:r>
    </w:p>
  </w:footnote>
  <w:footnote w:id="38">
    <w:p w14:paraId="38D04BCF" w14:textId="736E9398" w:rsidR="00441022" w:rsidRDefault="00441022">
      <w:pPr>
        <w:pStyle w:val="FootnoteText"/>
      </w:pPr>
      <w:r>
        <w:rPr>
          <w:rStyle w:val="FootnoteReference"/>
        </w:rPr>
        <w:footnoteRef/>
      </w:r>
      <w:r>
        <w:t xml:space="preserve"> </w:t>
      </w:r>
      <w:r w:rsidR="00DD149D" w:rsidRPr="00DD149D">
        <w:t xml:space="preserve">NHS, (2022), Dyslexia, Available at URL: </w:t>
      </w:r>
      <w:hyperlink r:id="rId25" w:anchor=":~:text=Dyslexia%20is%20a%20common%20learning,%2C%20intelligence%20isn%27t%20affected" w:history="1">
        <w:r w:rsidR="00DD149D" w:rsidRPr="008206F9">
          <w:rPr>
            <w:rStyle w:val="Hyperlink"/>
          </w:rPr>
          <w:t>https://www.nhs.uk/conditions/dyslexia/#:~:text=Dyslexia%20is%20a%20common%20learning,%2C%20intelligence%20isn%27t%20affected</w:t>
        </w:r>
      </w:hyperlink>
      <w:r w:rsidR="00DD149D">
        <w:t xml:space="preserve"> </w:t>
      </w:r>
      <w:r w:rsidR="00DD149D" w:rsidRPr="00DD149D">
        <w:t>., (Date accessed 3/7/2023)</w:t>
      </w:r>
    </w:p>
  </w:footnote>
  <w:footnote w:id="39">
    <w:p w14:paraId="014FE1BB" w14:textId="22ED7ED3" w:rsidR="00380BB2" w:rsidRDefault="00380BB2">
      <w:pPr>
        <w:pStyle w:val="FootnoteText"/>
      </w:pPr>
      <w:r>
        <w:rPr>
          <w:rStyle w:val="FootnoteReference"/>
        </w:rPr>
        <w:footnoteRef/>
      </w:r>
      <w:r>
        <w:t xml:space="preserve"> </w:t>
      </w:r>
      <w:r w:rsidR="00B67A24" w:rsidRPr="00B67A24">
        <w:t xml:space="preserve">Cross River Therapy, (2023), Top 20 Dyslexia Statistics And Facts, Available at URL: </w:t>
      </w:r>
      <w:hyperlink r:id="rId26" w:history="1">
        <w:r w:rsidR="00B67A24" w:rsidRPr="008206F9">
          <w:rPr>
            <w:rStyle w:val="Hyperlink"/>
          </w:rPr>
          <w:t>https://www.crossrivertherapy.com/research/dyslexia-statistics</w:t>
        </w:r>
      </w:hyperlink>
      <w:r w:rsidR="00B67A24">
        <w:t xml:space="preserve"> </w:t>
      </w:r>
      <w:r w:rsidR="00B67A24" w:rsidRPr="00B67A24">
        <w:t>, (Date Accessed: 3/7/2023).</w:t>
      </w:r>
    </w:p>
  </w:footnote>
  <w:footnote w:id="40">
    <w:p w14:paraId="53AC6258" w14:textId="45C16B36" w:rsidR="00E70528" w:rsidRDefault="00E70528">
      <w:pPr>
        <w:pStyle w:val="FootnoteText"/>
      </w:pPr>
      <w:r>
        <w:rPr>
          <w:rStyle w:val="FootnoteReference"/>
        </w:rPr>
        <w:footnoteRef/>
      </w:r>
      <w:r>
        <w:t xml:space="preserve"> </w:t>
      </w:r>
      <w:proofErr w:type="spellStart"/>
      <w:r w:rsidRPr="00416186">
        <w:t>Grube</w:t>
      </w:r>
      <w:proofErr w:type="spellEnd"/>
      <w:r w:rsidRPr="00416186">
        <w:t xml:space="preserve"> G</w:t>
      </w:r>
      <w:r w:rsidR="0090535E">
        <w:t>.M.A,</w:t>
      </w:r>
      <w:r w:rsidR="00D52E55">
        <w:t xml:space="preserve"> (1954</w:t>
      </w:r>
      <w:r w:rsidR="0090535E">
        <w:t xml:space="preserve">) </w:t>
      </w:r>
      <w:r w:rsidR="00EC27A1">
        <w:t xml:space="preserve">‘The Phoenix’, </w:t>
      </w:r>
      <w:r w:rsidR="0090535E">
        <w:rPr>
          <w:i/>
          <w:iCs/>
        </w:rPr>
        <w:t>Greek Medicine</w:t>
      </w:r>
      <w:r w:rsidR="009B609D">
        <w:t xml:space="preserve"> </w:t>
      </w:r>
      <w:r w:rsidR="009B609D">
        <w:rPr>
          <w:i/>
          <w:iCs/>
        </w:rPr>
        <w:t xml:space="preserve">and the Greek Genius, </w:t>
      </w:r>
      <w:r w:rsidR="00A00FC1">
        <w:t>volume 8, Page</w:t>
      </w:r>
      <w:r w:rsidR="00EC27A1">
        <w:t xml:space="preserve"> </w:t>
      </w:r>
      <w:r w:rsidRPr="00416186">
        <w:t>123–135</w:t>
      </w:r>
      <w:r w:rsidR="00100CD6">
        <w:t xml:space="preserve">, Available at URL: </w:t>
      </w:r>
      <w:hyperlink r:id="rId27" w:history="1">
        <w:r w:rsidR="00987CFC" w:rsidRPr="00687D08">
          <w:rPr>
            <w:rStyle w:val="Hyperlink"/>
          </w:rPr>
          <w:t>https://www.jstor.org/stable/1086122</w:t>
        </w:r>
      </w:hyperlink>
      <w:r w:rsidR="00987CFC">
        <w:t xml:space="preserve"> (Date Accessed: 3/7/2023)</w:t>
      </w:r>
    </w:p>
  </w:footnote>
  <w:footnote w:id="41">
    <w:p w14:paraId="1745AA1B" w14:textId="53755683" w:rsidR="00E70528" w:rsidRDefault="00E70528">
      <w:pPr>
        <w:pStyle w:val="FootnoteText"/>
      </w:pPr>
      <w:r>
        <w:rPr>
          <w:rStyle w:val="FootnoteReference"/>
        </w:rPr>
        <w:footnoteRef/>
      </w:r>
      <w:r>
        <w:t xml:space="preserve"> </w:t>
      </w:r>
      <w:proofErr w:type="spellStart"/>
      <w:r w:rsidRPr="00550D1A">
        <w:t>Pescosolido</w:t>
      </w:r>
      <w:proofErr w:type="spellEnd"/>
      <w:r w:rsidRPr="00550D1A">
        <w:t xml:space="preserve"> BA,</w:t>
      </w:r>
      <w:r w:rsidR="002236D1">
        <w:t xml:space="preserve"> (2010),</w:t>
      </w:r>
      <w:r w:rsidRPr="00550D1A">
        <w:t xml:space="preserve"> </w:t>
      </w:r>
      <w:r w:rsidRPr="002236D1">
        <w:rPr>
          <w:i/>
          <w:iCs/>
        </w:rPr>
        <w:t>“A disease like any other”? A decade of change in public reactions to schizophrenia, depression, and alcohol dependence.</w:t>
      </w:r>
      <w:r w:rsidRPr="00550D1A">
        <w:t xml:space="preserve"> </w:t>
      </w:r>
      <w:r w:rsidR="00F764B3">
        <w:t xml:space="preserve">Volume </w:t>
      </w:r>
      <w:r w:rsidR="002645D7">
        <w:t xml:space="preserve">6, Page </w:t>
      </w:r>
      <w:r w:rsidR="00E218D7">
        <w:t xml:space="preserve">1321-1330, Available at URL: </w:t>
      </w:r>
      <w:hyperlink r:id="rId28" w:history="1">
        <w:r w:rsidR="00C97137" w:rsidRPr="00687D08">
          <w:rPr>
            <w:rStyle w:val="Hyperlink"/>
          </w:rPr>
          <w:t>https://pubmed.ncbi.nlm.nih.gov/20843872/</w:t>
        </w:r>
      </w:hyperlink>
      <w:r w:rsidR="00C97137">
        <w:t xml:space="preserve"> (Date Accessed: 3/7/2023)</w:t>
      </w:r>
    </w:p>
  </w:footnote>
  <w:footnote w:id="42">
    <w:p w14:paraId="669B8301" w14:textId="76A0AD50" w:rsidR="00E70528" w:rsidRDefault="00E70528">
      <w:pPr>
        <w:pStyle w:val="FootnoteText"/>
      </w:pPr>
      <w:r>
        <w:rPr>
          <w:rStyle w:val="FootnoteReference"/>
        </w:rPr>
        <w:footnoteRef/>
      </w:r>
      <w:r w:rsidR="001878D1" w:rsidRPr="001878D1">
        <w:t xml:space="preserve">Mehta, N., </w:t>
      </w:r>
      <w:proofErr w:type="spellStart"/>
      <w:r w:rsidR="001878D1" w:rsidRPr="001878D1">
        <w:t>Kassam</w:t>
      </w:r>
      <w:proofErr w:type="spellEnd"/>
      <w:r w:rsidR="001878D1" w:rsidRPr="001878D1">
        <w:t xml:space="preserve">, A., </w:t>
      </w:r>
      <w:proofErr w:type="spellStart"/>
      <w:r w:rsidR="001878D1" w:rsidRPr="001878D1">
        <w:t>Leese</w:t>
      </w:r>
      <w:proofErr w:type="spellEnd"/>
      <w:r w:rsidR="001878D1" w:rsidRPr="001878D1">
        <w:t xml:space="preserve">, M., Butler, G., &amp; </w:t>
      </w:r>
      <w:proofErr w:type="spellStart"/>
      <w:r w:rsidR="001878D1" w:rsidRPr="001878D1">
        <w:t>Thornicroft</w:t>
      </w:r>
      <w:proofErr w:type="spellEnd"/>
      <w:r w:rsidR="001878D1" w:rsidRPr="001878D1">
        <w:t xml:space="preserve">, G. (2009). </w:t>
      </w:r>
      <w:r w:rsidR="001A1224">
        <w:t>‘</w:t>
      </w:r>
      <w:r w:rsidR="001878D1" w:rsidRPr="001878D1">
        <w:t>Public attitudes towards people with mental illness in England and Scotland, 1994-2003.</w:t>
      </w:r>
      <w:r w:rsidR="001A1224">
        <w:t>’</w:t>
      </w:r>
      <w:r w:rsidR="001878D1" w:rsidRPr="001878D1">
        <w:t xml:space="preserve"> </w:t>
      </w:r>
      <w:r w:rsidR="001878D1" w:rsidRPr="0052268D">
        <w:rPr>
          <w:i/>
          <w:iCs/>
        </w:rPr>
        <w:t>The British journal of psychiatry : the journal of mental science</w:t>
      </w:r>
      <w:r w:rsidR="001878D1" w:rsidRPr="001878D1">
        <w:t xml:space="preserve">, </w:t>
      </w:r>
      <w:r w:rsidR="00901A33">
        <w:t xml:space="preserve">Volume </w:t>
      </w:r>
      <w:r w:rsidR="001878D1" w:rsidRPr="001878D1">
        <w:t>3</w:t>
      </w:r>
      <w:r w:rsidR="00901A33">
        <w:t xml:space="preserve">, </w:t>
      </w:r>
      <w:r w:rsidR="001878D1">
        <w:t>Page:</w:t>
      </w:r>
      <w:r w:rsidR="001878D1" w:rsidRPr="001878D1">
        <w:t xml:space="preserve"> 278–284.</w:t>
      </w:r>
      <w:r w:rsidR="0052268D">
        <w:t xml:space="preserve">Available at URL: </w:t>
      </w:r>
      <w:hyperlink r:id="rId29" w:history="1">
        <w:r w:rsidR="00360B24" w:rsidRPr="00687D08">
          <w:rPr>
            <w:rStyle w:val="Hyperlink"/>
          </w:rPr>
          <w:t>https://doi.org/10.1192/bjp.bp.108.052654</w:t>
        </w:r>
      </w:hyperlink>
      <w:r w:rsidR="00360B24">
        <w:t xml:space="preserve"> (Date Accessed 3/7/2023)</w:t>
      </w:r>
    </w:p>
  </w:footnote>
  <w:footnote w:id="43">
    <w:p w14:paraId="76FDBC37" w14:textId="7B8EEF01" w:rsidR="00E70528" w:rsidRPr="003039AA" w:rsidRDefault="00E70528">
      <w:pPr>
        <w:pStyle w:val="FootnoteText"/>
      </w:pPr>
      <w:r>
        <w:rPr>
          <w:rStyle w:val="FootnoteReference"/>
        </w:rPr>
        <w:footnoteRef/>
      </w:r>
      <w:r>
        <w:t xml:space="preserve"> </w:t>
      </w:r>
      <w:proofErr w:type="spellStart"/>
      <w:r w:rsidR="003039AA" w:rsidRPr="003039AA">
        <w:t>Malla</w:t>
      </w:r>
      <w:proofErr w:type="spellEnd"/>
      <w:r w:rsidR="003039AA" w:rsidRPr="003039AA">
        <w:t xml:space="preserve">, A., </w:t>
      </w:r>
      <w:proofErr w:type="spellStart"/>
      <w:r w:rsidR="003039AA" w:rsidRPr="003039AA">
        <w:t>Joober</w:t>
      </w:r>
      <w:proofErr w:type="spellEnd"/>
      <w:r w:rsidR="003039AA" w:rsidRPr="003039AA">
        <w:t>, R., &amp; Garcia, A. (2015).</w:t>
      </w:r>
      <w:r w:rsidR="001A1224">
        <w:t>’</w:t>
      </w:r>
      <w:r w:rsidR="003039AA" w:rsidRPr="003039AA">
        <w:t xml:space="preserve"> "Mental illness is like any other medical illness": a critical examination of the statement and its impact on patient care and society</w:t>
      </w:r>
      <w:r w:rsidR="001A1224">
        <w:t>’</w:t>
      </w:r>
      <w:r w:rsidR="003039AA" w:rsidRPr="003039AA">
        <w:t xml:space="preserve">. </w:t>
      </w:r>
      <w:r w:rsidR="003039AA" w:rsidRPr="003039AA">
        <w:rPr>
          <w:i/>
          <w:iCs/>
        </w:rPr>
        <w:t>Journal of psychiatry &amp; neuroscience</w:t>
      </w:r>
      <w:r w:rsidR="003039AA">
        <w:rPr>
          <w:i/>
          <w:iCs/>
        </w:rPr>
        <w:t xml:space="preserve">, </w:t>
      </w:r>
      <w:r w:rsidR="003039AA">
        <w:t xml:space="preserve">Volume 3, Page 147-150, Available at URL: </w:t>
      </w:r>
      <w:hyperlink r:id="rId30" w:history="1">
        <w:r w:rsidR="00A80B8C" w:rsidRPr="00687D08">
          <w:rPr>
            <w:rStyle w:val="Hyperlink"/>
          </w:rPr>
          <w:t>https://doi.org/10.1503/jpn.150099</w:t>
        </w:r>
      </w:hyperlink>
      <w:r w:rsidR="00A80B8C">
        <w:t xml:space="preserve"> (Date Accessed: 3/7/2023)</w:t>
      </w:r>
    </w:p>
  </w:footnote>
  <w:footnote w:id="44">
    <w:p w14:paraId="7F2A77AC" w14:textId="185E1ECF" w:rsidR="00E70528" w:rsidRPr="008F7AB5" w:rsidRDefault="00E70528">
      <w:pPr>
        <w:pStyle w:val="FootnoteText"/>
      </w:pPr>
      <w:r>
        <w:rPr>
          <w:rStyle w:val="FootnoteReference"/>
        </w:rPr>
        <w:footnoteRef/>
      </w:r>
      <w:r w:rsidR="008F7AB5" w:rsidRPr="008F7AB5">
        <w:t xml:space="preserve">Dietrich, S., </w:t>
      </w:r>
      <w:proofErr w:type="spellStart"/>
      <w:r w:rsidR="008F7AB5" w:rsidRPr="008F7AB5">
        <w:t>Matschinger</w:t>
      </w:r>
      <w:proofErr w:type="spellEnd"/>
      <w:r w:rsidR="008F7AB5" w:rsidRPr="008F7AB5">
        <w:t xml:space="preserve">, H., &amp; </w:t>
      </w:r>
      <w:proofErr w:type="spellStart"/>
      <w:r w:rsidR="008F7AB5" w:rsidRPr="008F7AB5">
        <w:t>Angermeyer</w:t>
      </w:r>
      <w:proofErr w:type="spellEnd"/>
      <w:r w:rsidR="008F7AB5" w:rsidRPr="008F7AB5">
        <w:t xml:space="preserve">, M. C. (2006). </w:t>
      </w:r>
      <w:r w:rsidR="001A1224">
        <w:t>‘</w:t>
      </w:r>
      <w:r w:rsidR="008F7AB5" w:rsidRPr="008F7AB5">
        <w:t>The relationship between biogenetic causal explanations and social distance toward people with mental disorders: results from a population survey in Germany.</w:t>
      </w:r>
      <w:r w:rsidR="001A1224">
        <w:t xml:space="preserve">’ </w:t>
      </w:r>
      <w:r w:rsidR="008F7AB5" w:rsidRPr="008F7AB5">
        <w:rPr>
          <w:i/>
          <w:iCs/>
        </w:rPr>
        <w:t>The International journal of social psychiatry</w:t>
      </w:r>
      <w:r w:rsidR="008F7AB5">
        <w:rPr>
          <w:i/>
          <w:iCs/>
        </w:rPr>
        <w:t xml:space="preserve">, </w:t>
      </w:r>
      <w:r w:rsidR="008F7AB5">
        <w:t xml:space="preserve">Volume 2, Page 166-174, Available at URL: </w:t>
      </w:r>
      <w:hyperlink r:id="rId31" w:history="1">
        <w:r w:rsidR="001A1224" w:rsidRPr="00687D08">
          <w:rPr>
            <w:rStyle w:val="Hyperlink"/>
          </w:rPr>
          <w:t>https://doi.org/10.1177/0020764006061246</w:t>
        </w:r>
      </w:hyperlink>
      <w:r w:rsidR="001A1224">
        <w:t xml:space="preserve"> , (Date Accessed: 3/7/2023)</w:t>
      </w:r>
    </w:p>
  </w:footnote>
  <w:footnote w:id="45">
    <w:p w14:paraId="1B3DFEB1" w14:textId="4D132DB7" w:rsidR="00E70528" w:rsidRPr="00CA0883" w:rsidRDefault="00E70528">
      <w:pPr>
        <w:pStyle w:val="FootnoteText"/>
      </w:pPr>
      <w:r>
        <w:rPr>
          <w:rStyle w:val="FootnoteReference"/>
        </w:rPr>
        <w:footnoteRef/>
      </w:r>
      <w:r>
        <w:t xml:space="preserve"> </w:t>
      </w:r>
      <w:proofErr w:type="spellStart"/>
      <w:r w:rsidR="00CA0883" w:rsidRPr="00CA0883">
        <w:t>Cloninger</w:t>
      </w:r>
      <w:proofErr w:type="spellEnd"/>
      <w:r w:rsidR="00CA0883" w:rsidRPr="00CA0883">
        <w:t xml:space="preserve"> C. R. (2006). </w:t>
      </w:r>
      <w:r w:rsidR="00CA0883">
        <w:t>‘</w:t>
      </w:r>
      <w:r w:rsidR="00CA0883" w:rsidRPr="00CA0883">
        <w:t>The science of well-being: an integrated approach to mental health and its disorders. World psychiatry</w:t>
      </w:r>
      <w:r w:rsidR="00CA0883">
        <w:t>’</w:t>
      </w:r>
      <w:r w:rsidR="00CA0883" w:rsidRPr="00CA0883">
        <w:t xml:space="preserve"> : </w:t>
      </w:r>
      <w:r w:rsidR="00CA0883" w:rsidRPr="00CA0883">
        <w:rPr>
          <w:i/>
          <w:iCs/>
        </w:rPr>
        <w:t>official journal of the World Psychiatric Association</w:t>
      </w:r>
      <w:r w:rsidR="00CA0883">
        <w:rPr>
          <w:i/>
          <w:iCs/>
        </w:rPr>
        <w:t xml:space="preserve">, </w:t>
      </w:r>
      <w:r w:rsidR="00CA0883">
        <w:t xml:space="preserve">Volume 2, Page 71-76, Available at URL: </w:t>
      </w:r>
      <w:hyperlink r:id="rId32" w:history="1">
        <w:r w:rsidR="007A0DF6" w:rsidRPr="00687D08">
          <w:rPr>
            <w:rStyle w:val="Hyperlink"/>
          </w:rPr>
          <w:t>https://www.ncbi.nlm.nih.gov/pmc/articles/PMC1525119/</w:t>
        </w:r>
      </w:hyperlink>
      <w:r w:rsidR="007A0DF6">
        <w:t xml:space="preserve"> , (Date Accessed 3/7/2023)</w:t>
      </w:r>
    </w:p>
  </w:footnote>
  <w:footnote w:id="46">
    <w:p w14:paraId="346093DC" w14:textId="0093918F" w:rsidR="00E70528" w:rsidRPr="003D59E7" w:rsidRDefault="00E70528">
      <w:pPr>
        <w:pStyle w:val="FootnoteText"/>
      </w:pPr>
      <w:r>
        <w:rPr>
          <w:rStyle w:val="FootnoteReference"/>
        </w:rPr>
        <w:footnoteRef/>
      </w:r>
      <w:r w:rsidR="003D59E7" w:rsidRPr="003D59E7">
        <w:t xml:space="preserve">Farmer, A., </w:t>
      </w:r>
      <w:proofErr w:type="spellStart"/>
      <w:r w:rsidR="003D59E7" w:rsidRPr="003D59E7">
        <w:t>Mahmood</w:t>
      </w:r>
      <w:proofErr w:type="spellEnd"/>
      <w:r w:rsidR="003D59E7" w:rsidRPr="003D59E7">
        <w:t xml:space="preserve">, A., </w:t>
      </w:r>
      <w:proofErr w:type="spellStart"/>
      <w:r w:rsidR="003D59E7" w:rsidRPr="003D59E7">
        <w:t>Redman</w:t>
      </w:r>
      <w:proofErr w:type="spellEnd"/>
      <w:r w:rsidR="003D59E7" w:rsidRPr="003D59E7">
        <w:t xml:space="preserve">, K., Harris, T., Sadler, S., &amp; </w:t>
      </w:r>
      <w:proofErr w:type="spellStart"/>
      <w:r w:rsidR="003D59E7" w:rsidRPr="003D59E7">
        <w:t>McGuffin</w:t>
      </w:r>
      <w:proofErr w:type="spellEnd"/>
      <w:r w:rsidR="003D59E7" w:rsidRPr="003D59E7">
        <w:t>, P. (2003).</w:t>
      </w:r>
      <w:r w:rsidR="007B1E87">
        <w:t>’</w:t>
      </w:r>
      <w:r w:rsidR="003D59E7" w:rsidRPr="003D59E7">
        <w:t xml:space="preserve"> A sib-pair study of the Temperament and Character Inventory scales in major depression.</w:t>
      </w:r>
      <w:r w:rsidR="007B1E87">
        <w:t>’</w:t>
      </w:r>
      <w:r w:rsidR="003D59E7" w:rsidRPr="003D59E7">
        <w:t xml:space="preserve"> </w:t>
      </w:r>
      <w:r w:rsidR="003D59E7" w:rsidRPr="003D59E7">
        <w:rPr>
          <w:i/>
          <w:iCs/>
        </w:rPr>
        <w:t>Archives of general psychiatry</w:t>
      </w:r>
      <w:r w:rsidR="003D59E7">
        <w:rPr>
          <w:i/>
          <w:iCs/>
        </w:rPr>
        <w:t xml:space="preserve">, </w:t>
      </w:r>
      <w:r w:rsidR="003D59E7">
        <w:t xml:space="preserve">Volume 5, Page 490-496, Available at URL: </w:t>
      </w:r>
      <w:hyperlink r:id="rId33" w:history="1">
        <w:r w:rsidR="003420C8" w:rsidRPr="00687D08">
          <w:rPr>
            <w:rStyle w:val="Hyperlink"/>
          </w:rPr>
          <w:t>https://doi.org/10.1001/archpsyc.60.5.490</w:t>
        </w:r>
      </w:hyperlink>
      <w:r w:rsidR="003420C8">
        <w:t xml:space="preserve"> (Date Accessed: 3/7/2023)</w:t>
      </w:r>
    </w:p>
  </w:footnote>
  <w:footnote w:id="47">
    <w:p w14:paraId="7815244D" w14:textId="09EFA93C" w:rsidR="00E70528" w:rsidRDefault="00E70528">
      <w:pPr>
        <w:pStyle w:val="FootnoteText"/>
      </w:pPr>
      <w:r>
        <w:rPr>
          <w:rStyle w:val="FootnoteReference"/>
        </w:rPr>
        <w:footnoteRef/>
      </w:r>
      <w:r>
        <w:t xml:space="preserve"> </w:t>
      </w:r>
      <w:r w:rsidR="00A2037E" w:rsidRPr="00A2037E">
        <w:t>Wong, P. T. P., &amp; Reilly, T. (2017).</w:t>
      </w:r>
      <w:r w:rsidR="007B1E87">
        <w:t>’</w:t>
      </w:r>
      <w:r w:rsidR="00A2037E" w:rsidRPr="00A2037E">
        <w:t xml:space="preserve"> </w:t>
      </w:r>
      <w:proofErr w:type="spellStart"/>
      <w:r w:rsidR="00A2037E" w:rsidRPr="00A2037E">
        <w:t>Frankl’s</w:t>
      </w:r>
      <w:proofErr w:type="spellEnd"/>
      <w:r w:rsidR="00A2037E" w:rsidRPr="00A2037E">
        <w:t xml:space="preserve"> self-transcendence model and virtue ethics — Part 1 of 2</w:t>
      </w:r>
      <w:r w:rsidR="007B1E87">
        <w:t>’</w:t>
      </w:r>
      <w:r w:rsidR="00A2037E" w:rsidRPr="00A2037E">
        <w:t xml:space="preserve">. </w:t>
      </w:r>
      <w:r w:rsidR="00A2037E" w:rsidRPr="00A2037E">
        <w:rPr>
          <w:i/>
          <w:iCs/>
        </w:rPr>
        <w:t>The Virtue Blog</w:t>
      </w:r>
      <w:r w:rsidR="00A2037E" w:rsidRPr="00A2037E">
        <w:t xml:space="preserve">. </w:t>
      </w:r>
      <w:r w:rsidR="008B7FC8">
        <w:t xml:space="preserve">Available at URL: </w:t>
      </w:r>
      <w:hyperlink r:id="rId34" w:history="1">
        <w:r w:rsidR="00A2037E" w:rsidRPr="00687D08">
          <w:rPr>
            <w:rStyle w:val="Hyperlink"/>
          </w:rPr>
          <w:t>https://thevirtueblog.com/2017/08/15/frankls-self-transcendence-model-and-virtue-ethics-part-1-of-2/</w:t>
        </w:r>
      </w:hyperlink>
      <w:r w:rsidR="00A2037E">
        <w:t xml:space="preserve"> </w:t>
      </w:r>
      <w:r w:rsidR="008B7FC8">
        <w:t>(Date accessed 3/7/2023)</w:t>
      </w:r>
    </w:p>
  </w:footnote>
  <w:footnote w:id="48">
    <w:p w14:paraId="5E1EA5D1" w14:textId="2101B664" w:rsidR="00E70528" w:rsidRDefault="00E70528">
      <w:pPr>
        <w:pStyle w:val="FootnoteText"/>
      </w:pPr>
      <w:r>
        <w:rPr>
          <w:rStyle w:val="FootnoteReference"/>
        </w:rPr>
        <w:footnoteRef/>
      </w:r>
      <w:r>
        <w:t xml:space="preserve"> </w:t>
      </w:r>
      <w:r w:rsidR="00195984" w:rsidRPr="00195984">
        <w:t xml:space="preserve">Liu, P., Wang, X., Li, D., Zhang, R., Li, H., &amp; Han, J. (2021). </w:t>
      </w:r>
      <w:r w:rsidR="007B1E87">
        <w:t>‘</w:t>
      </w:r>
      <w:r w:rsidR="00195984" w:rsidRPr="00195984">
        <w:t>The Benefits of Self-Transcendence: Examining the Role of Values on Mental Health Among Adolescents Across Regions in China.</w:t>
      </w:r>
      <w:r w:rsidR="007B1E87">
        <w:t>’</w:t>
      </w:r>
      <w:r w:rsidR="00195984" w:rsidRPr="00195984">
        <w:t xml:space="preserve"> </w:t>
      </w:r>
      <w:r w:rsidR="00195984" w:rsidRPr="00195984">
        <w:rPr>
          <w:i/>
          <w:iCs/>
        </w:rPr>
        <w:t>Frontiers in psychology</w:t>
      </w:r>
      <w:r w:rsidR="00195984" w:rsidRPr="00195984">
        <w:t>,</w:t>
      </w:r>
      <w:r w:rsidR="00195984">
        <w:t xml:space="preserve"> Page 12, Available at URL: </w:t>
      </w:r>
      <w:hyperlink r:id="rId35" w:history="1">
        <w:r w:rsidR="00380982" w:rsidRPr="00687D08">
          <w:rPr>
            <w:rStyle w:val="Hyperlink"/>
          </w:rPr>
          <w:t>https://doi.org/10.3389/fpsyg.2021.630420</w:t>
        </w:r>
      </w:hyperlink>
      <w:r w:rsidR="00380982">
        <w:t xml:space="preserve"> , (Date Accessed 3/7/2023)</w:t>
      </w:r>
    </w:p>
  </w:footnote>
  <w:footnote w:id="49">
    <w:p w14:paraId="58CC28E7" w14:textId="1027EC6F" w:rsidR="00E70528" w:rsidRPr="00864976" w:rsidRDefault="00E70528">
      <w:pPr>
        <w:pStyle w:val="FootnoteText"/>
      </w:pPr>
      <w:r>
        <w:rPr>
          <w:rStyle w:val="FootnoteReference"/>
        </w:rPr>
        <w:footnoteRef/>
      </w:r>
      <w:r>
        <w:t xml:space="preserve"> </w:t>
      </w:r>
      <w:proofErr w:type="spellStart"/>
      <w:r w:rsidR="00864976" w:rsidRPr="00864976">
        <w:t>Thornicroft</w:t>
      </w:r>
      <w:proofErr w:type="spellEnd"/>
      <w:r w:rsidR="00864976" w:rsidRPr="00864976">
        <w:t xml:space="preserve"> G. (2007). Most people with mental illness are not treated. </w:t>
      </w:r>
      <w:r w:rsidR="00864976" w:rsidRPr="00864976">
        <w:rPr>
          <w:i/>
          <w:iCs/>
        </w:rPr>
        <w:t>Lancet (London, England)</w:t>
      </w:r>
      <w:r w:rsidR="00864976">
        <w:t xml:space="preserve">, Page 807-808, Available at URL: </w:t>
      </w:r>
      <w:hyperlink r:id="rId36" w:history="1">
        <w:r w:rsidR="00472216" w:rsidRPr="00687D08">
          <w:rPr>
            <w:rStyle w:val="Hyperlink"/>
          </w:rPr>
          <w:t>https://doi.org/10.1016/S0140-6736(07)61392-0</w:t>
        </w:r>
      </w:hyperlink>
      <w:r w:rsidR="00472216">
        <w:t xml:space="preserve"> (Date accessed 3/7/2023)</w:t>
      </w:r>
    </w:p>
  </w:footnote>
  <w:footnote w:id="50">
    <w:p w14:paraId="2B4A07ED" w14:textId="213180A5" w:rsidR="00E70528" w:rsidRPr="00014863" w:rsidRDefault="00E70528">
      <w:pPr>
        <w:pStyle w:val="FootnoteText"/>
      </w:pPr>
      <w:r>
        <w:rPr>
          <w:rStyle w:val="FootnoteReference"/>
        </w:rPr>
        <w:footnoteRef/>
      </w:r>
      <w:r>
        <w:t xml:space="preserve"> </w:t>
      </w:r>
      <w:r w:rsidR="00014863" w:rsidRPr="00014863">
        <w:t xml:space="preserve">Wrigley, S., Jackson, H., Judd, F., &amp; </w:t>
      </w:r>
      <w:proofErr w:type="spellStart"/>
      <w:r w:rsidR="00014863" w:rsidRPr="00014863">
        <w:t>Komiti</w:t>
      </w:r>
      <w:proofErr w:type="spellEnd"/>
      <w:r w:rsidR="00014863" w:rsidRPr="00014863">
        <w:t xml:space="preserve">, A. (2005). </w:t>
      </w:r>
      <w:r w:rsidR="007B1E87">
        <w:t>‘</w:t>
      </w:r>
      <w:r w:rsidR="00014863" w:rsidRPr="00014863">
        <w:t>Role of stigma and attitudes toward help-seeking from a general practitioner for mental health problems in a rural town.</w:t>
      </w:r>
      <w:r w:rsidR="007B1E87">
        <w:t>’</w:t>
      </w:r>
      <w:r w:rsidR="00014863" w:rsidRPr="00014863">
        <w:t xml:space="preserve"> </w:t>
      </w:r>
      <w:r w:rsidR="00014863" w:rsidRPr="00014863">
        <w:rPr>
          <w:i/>
          <w:iCs/>
        </w:rPr>
        <w:t>The Australian and New Zealand journal of psychiatry</w:t>
      </w:r>
      <w:r w:rsidR="00014863">
        <w:rPr>
          <w:i/>
          <w:iCs/>
        </w:rPr>
        <w:t xml:space="preserve">, </w:t>
      </w:r>
      <w:r w:rsidR="00014863">
        <w:t xml:space="preserve">Volume 6, Page 514-521, Available at URL: </w:t>
      </w:r>
      <w:hyperlink r:id="rId37" w:history="1">
        <w:r w:rsidR="003B72A7" w:rsidRPr="00687D08">
          <w:rPr>
            <w:rStyle w:val="Hyperlink"/>
          </w:rPr>
          <w:t>https://doi.org/10.1080/j.1440-1614.2005.01612.x</w:t>
        </w:r>
      </w:hyperlink>
      <w:r w:rsidR="003B72A7">
        <w:t xml:space="preserve"> (Date accessed 3/7/2023)</w:t>
      </w:r>
    </w:p>
  </w:footnote>
  <w:footnote w:id="51">
    <w:p w14:paraId="521ED90D" w14:textId="4636ABE8" w:rsidR="00E70528" w:rsidRDefault="00E70528">
      <w:pPr>
        <w:pStyle w:val="FootnoteText"/>
      </w:pPr>
      <w:r>
        <w:rPr>
          <w:rStyle w:val="FootnoteReference"/>
        </w:rPr>
        <w:footnoteRef/>
      </w:r>
      <w:r>
        <w:t xml:space="preserve"> </w:t>
      </w:r>
      <w:proofErr w:type="spellStart"/>
      <w:r w:rsidR="007B1E87" w:rsidRPr="007B1E87">
        <w:t>Sirey</w:t>
      </w:r>
      <w:proofErr w:type="spellEnd"/>
      <w:r w:rsidR="007B1E87" w:rsidRPr="007B1E87">
        <w:t xml:space="preserve">, J. A., Bruce, M. L., </w:t>
      </w:r>
      <w:proofErr w:type="spellStart"/>
      <w:r w:rsidR="007B1E87" w:rsidRPr="007B1E87">
        <w:t>Alexopoulos</w:t>
      </w:r>
      <w:proofErr w:type="spellEnd"/>
      <w:r w:rsidR="007B1E87" w:rsidRPr="007B1E87">
        <w:t xml:space="preserve">, G. S., </w:t>
      </w:r>
      <w:proofErr w:type="spellStart"/>
      <w:r w:rsidR="007B1E87" w:rsidRPr="007B1E87">
        <w:t>Perlick</w:t>
      </w:r>
      <w:proofErr w:type="spellEnd"/>
      <w:r w:rsidR="007B1E87" w:rsidRPr="007B1E87">
        <w:t xml:space="preserve">, D. A., Friedman, S. J., &amp; Meyers, B. S. (2001). </w:t>
      </w:r>
      <w:r w:rsidR="00BB4812">
        <w:t>‘</w:t>
      </w:r>
      <w:r w:rsidR="007B1E87" w:rsidRPr="007B1E87">
        <w:t>Stigma as a barrier to recovery: Perceived stigma and patient-rated severity of illness as predictors of antidepressant drug adherence</w:t>
      </w:r>
      <w:r w:rsidR="00BB4812">
        <w:t>’</w:t>
      </w:r>
      <w:r w:rsidR="007B1E87" w:rsidRPr="007B1E87">
        <w:t xml:space="preserve">. </w:t>
      </w:r>
      <w:r w:rsidR="007B1E87" w:rsidRPr="00BB4812">
        <w:rPr>
          <w:i/>
          <w:iCs/>
        </w:rPr>
        <w:t>Psychiatric services (Washington, D.C.)</w:t>
      </w:r>
      <w:r w:rsidR="007B1E87">
        <w:t xml:space="preserve">, Volume 12, Page 1615-1620, Available at URL: </w:t>
      </w:r>
      <w:hyperlink r:id="rId38" w:history="1">
        <w:r w:rsidR="00343279" w:rsidRPr="00687D08">
          <w:rPr>
            <w:rStyle w:val="Hyperlink"/>
          </w:rPr>
          <w:t>https://doi.org/10.1176/appi.ps.52.12.1615</w:t>
        </w:r>
      </w:hyperlink>
      <w:r w:rsidR="00343279">
        <w:t xml:space="preserve"> , (Date Accessed 3/7/2023)</w:t>
      </w:r>
    </w:p>
  </w:footnote>
  <w:footnote w:id="52">
    <w:p w14:paraId="0479AC48" w14:textId="4AF1241B" w:rsidR="00E70528" w:rsidRPr="00621160" w:rsidRDefault="00E70528">
      <w:pPr>
        <w:pStyle w:val="FootnoteText"/>
      </w:pPr>
      <w:r>
        <w:rPr>
          <w:rStyle w:val="FootnoteReference"/>
        </w:rPr>
        <w:footnoteRef/>
      </w:r>
      <w:r>
        <w:t xml:space="preserve"> </w:t>
      </w:r>
      <w:proofErr w:type="spellStart"/>
      <w:r w:rsidR="00B070AF" w:rsidRPr="00B070AF">
        <w:t>Thornicroft</w:t>
      </w:r>
      <w:proofErr w:type="spellEnd"/>
      <w:r w:rsidR="00B070AF" w:rsidRPr="00B070AF">
        <w:t xml:space="preserve">, G., </w:t>
      </w:r>
      <w:proofErr w:type="spellStart"/>
      <w:r w:rsidR="00B070AF" w:rsidRPr="00B070AF">
        <w:t>Brohan</w:t>
      </w:r>
      <w:proofErr w:type="spellEnd"/>
      <w:r w:rsidR="00B070AF" w:rsidRPr="00B070AF">
        <w:t xml:space="preserve">, E., Rose, D., </w:t>
      </w:r>
      <w:proofErr w:type="spellStart"/>
      <w:r w:rsidR="00B070AF" w:rsidRPr="00B070AF">
        <w:t>Sartorius</w:t>
      </w:r>
      <w:proofErr w:type="spellEnd"/>
      <w:r w:rsidR="00B070AF" w:rsidRPr="00B070AF">
        <w:t xml:space="preserve">, N., </w:t>
      </w:r>
      <w:proofErr w:type="spellStart"/>
      <w:r w:rsidR="00B070AF" w:rsidRPr="00B070AF">
        <w:t>Leese</w:t>
      </w:r>
      <w:proofErr w:type="spellEnd"/>
      <w:r w:rsidR="00B070AF" w:rsidRPr="00B070AF">
        <w:t xml:space="preserve">, M., &amp; INDIGO Study Group (2009). </w:t>
      </w:r>
      <w:r w:rsidR="00B070AF">
        <w:t>‘</w:t>
      </w:r>
      <w:r w:rsidR="00B070AF" w:rsidRPr="00B070AF">
        <w:t>Global pattern of experienced and anticipated discrimination against people with schizophrenia: a cross-sectional survey.</w:t>
      </w:r>
      <w:r w:rsidR="00B070AF">
        <w:t xml:space="preserve">’, </w:t>
      </w:r>
      <w:r w:rsidR="00621160" w:rsidRPr="00621160">
        <w:rPr>
          <w:i/>
          <w:iCs/>
        </w:rPr>
        <w:t>Lancet (London, England)</w:t>
      </w:r>
      <w:r w:rsidR="00621160">
        <w:t xml:space="preserve">, </w:t>
      </w:r>
      <w:r w:rsidR="00C15436">
        <w:t xml:space="preserve">Page 408-415, </w:t>
      </w:r>
      <w:r w:rsidR="00621160">
        <w:t xml:space="preserve">Available at URL: </w:t>
      </w:r>
      <w:hyperlink r:id="rId39" w:history="1">
        <w:r w:rsidR="00C15436" w:rsidRPr="00687D08">
          <w:rPr>
            <w:rStyle w:val="Hyperlink"/>
          </w:rPr>
          <w:t>https://doi.org/10.1016/S0140-6736(08)61817-6</w:t>
        </w:r>
      </w:hyperlink>
      <w:r w:rsidR="00C15436">
        <w:t xml:space="preserve"> (Date Accessed 3/7/2023)</w:t>
      </w:r>
    </w:p>
  </w:footnote>
  <w:footnote w:id="53">
    <w:p w14:paraId="4AD2F07E" w14:textId="7CCE60F9" w:rsidR="00E70528" w:rsidRPr="00297D4B" w:rsidRDefault="00E70528">
      <w:pPr>
        <w:pStyle w:val="FootnoteText"/>
      </w:pPr>
      <w:r>
        <w:rPr>
          <w:rStyle w:val="FootnoteReference"/>
        </w:rPr>
        <w:footnoteRef/>
      </w:r>
      <w:r>
        <w:t xml:space="preserve"> </w:t>
      </w:r>
      <w:proofErr w:type="spellStart"/>
      <w:r w:rsidR="005111BB" w:rsidRPr="005111BB">
        <w:t>Shefer</w:t>
      </w:r>
      <w:proofErr w:type="spellEnd"/>
      <w:r w:rsidR="005111BB" w:rsidRPr="005111BB">
        <w:t xml:space="preserve">, G., Rose, D., </w:t>
      </w:r>
      <w:proofErr w:type="spellStart"/>
      <w:r w:rsidR="005111BB" w:rsidRPr="005111BB">
        <w:t>Nellums</w:t>
      </w:r>
      <w:proofErr w:type="spellEnd"/>
      <w:r w:rsidR="005111BB" w:rsidRPr="005111BB">
        <w:t xml:space="preserve">, L., </w:t>
      </w:r>
      <w:proofErr w:type="spellStart"/>
      <w:r w:rsidR="005111BB" w:rsidRPr="005111BB">
        <w:t>Thornicroft</w:t>
      </w:r>
      <w:proofErr w:type="spellEnd"/>
      <w:r w:rsidR="005111BB" w:rsidRPr="005111BB">
        <w:t xml:space="preserve">, G., Henderson, C., &amp; </w:t>
      </w:r>
      <w:proofErr w:type="spellStart"/>
      <w:r w:rsidR="005111BB" w:rsidRPr="005111BB">
        <w:t>Evans-Lacko</w:t>
      </w:r>
      <w:proofErr w:type="spellEnd"/>
      <w:r w:rsidR="005111BB" w:rsidRPr="005111BB">
        <w:t>, S. (2013). 'Our community is the worst': the influence of cultural beliefs on stigma, relationships with family and help-seeking in three ethnic communities in London.</w:t>
      </w:r>
      <w:r w:rsidR="005111BB">
        <w:t xml:space="preserve">’, </w:t>
      </w:r>
      <w:r w:rsidR="00297D4B" w:rsidRPr="00297D4B">
        <w:rPr>
          <w:i/>
          <w:iCs/>
        </w:rPr>
        <w:t>The International journal of social psychiatry</w:t>
      </w:r>
      <w:r w:rsidR="00297D4B">
        <w:rPr>
          <w:i/>
          <w:iCs/>
        </w:rPr>
        <w:t xml:space="preserve">, </w:t>
      </w:r>
      <w:r w:rsidR="00297D4B">
        <w:t xml:space="preserve">Volume 6, Page 535-544, Available at URL: </w:t>
      </w:r>
      <w:hyperlink r:id="rId40" w:history="1">
        <w:r w:rsidR="000E43D6" w:rsidRPr="00687D08">
          <w:rPr>
            <w:rStyle w:val="Hyperlink"/>
          </w:rPr>
          <w:t>https://doi.org/10.1177/0020764012443759</w:t>
        </w:r>
      </w:hyperlink>
      <w:r w:rsidR="000E43D6">
        <w:t xml:space="preserve"> (Date Accessed: 3/7/2023)</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737EDA"/>
    <w:multiLevelType w:val="hybridMultilevel"/>
    <w:tmpl w:val="15885E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253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703049"/>
    <w:rsid w:val="000006E2"/>
    <w:rsid w:val="00001A03"/>
    <w:rsid w:val="00003317"/>
    <w:rsid w:val="00004CF4"/>
    <w:rsid w:val="00010F34"/>
    <w:rsid w:val="00011013"/>
    <w:rsid w:val="000139B8"/>
    <w:rsid w:val="00014863"/>
    <w:rsid w:val="000245C7"/>
    <w:rsid w:val="000335D1"/>
    <w:rsid w:val="0004731F"/>
    <w:rsid w:val="00050A9B"/>
    <w:rsid w:val="00054D69"/>
    <w:rsid w:val="00064DBF"/>
    <w:rsid w:val="000772FE"/>
    <w:rsid w:val="00083422"/>
    <w:rsid w:val="000836C8"/>
    <w:rsid w:val="00083FB8"/>
    <w:rsid w:val="000847FF"/>
    <w:rsid w:val="0008528A"/>
    <w:rsid w:val="00085740"/>
    <w:rsid w:val="00086FE0"/>
    <w:rsid w:val="00087065"/>
    <w:rsid w:val="00087E09"/>
    <w:rsid w:val="00093157"/>
    <w:rsid w:val="00097367"/>
    <w:rsid w:val="000A1B8E"/>
    <w:rsid w:val="000A40A1"/>
    <w:rsid w:val="000A54E7"/>
    <w:rsid w:val="000B27F9"/>
    <w:rsid w:val="000B37ED"/>
    <w:rsid w:val="000D6907"/>
    <w:rsid w:val="000E2317"/>
    <w:rsid w:val="000E2495"/>
    <w:rsid w:val="000E264E"/>
    <w:rsid w:val="000E43D6"/>
    <w:rsid w:val="000F3096"/>
    <w:rsid w:val="000F485C"/>
    <w:rsid w:val="000F512D"/>
    <w:rsid w:val="000F5866"/>
    <w:rsid w:val="00100457"/>
    <w:rsid w:val="00100CD6"/>
    <w:rsid w:val="00104823"/>
    <w:rsid w:val="00110D4A"/>
    <w:rsid w:val="00121135"/>
    <w:rsid w:val="001251B4"/>
    <w:rsid w:val="0012543E"/>
    <w:rsid w:val="00133964"/>
    <w:rsid w:val="00136580"/>
    <w:rsid w:val="001440ED"/>
    <w:rsid w:val="00146E19"/>
    <w:rsid w:val="0014765B"/>
    <w:rsid w:val="00150AF1"/>
    <w:rsid w:val="00151677"/>
    <w:rsid w:val="001540AA"/>
    <w:rsid w:val="0015772C"/>
    <w:rsid w:val="001635C8"/>
    <w:rsid w:val="00171D93"/>
    <w:rsid w:val="00173C55"/>
    <w:rsid w:val="00173D46"/>
    <w:rsid w:val="0018179B"/>
    <w:rsid w:val="00181C20"/>
    <w:rsid w:val="00185B70"/>
    <w:rsid w:val="001874D4"/>
    <w:rsid w:val="001878D1"/>
    <w:rsid w:val="001901BD"/>
    <w:rsid w:val="0019209E"/>
    <w:rsid w:val="00195984"/>
    <w:rsid w:val="001973FB"/>
    <w:rsid w:val="001A0A04"/>
    <w:rsid w:val="001A1224"/>
    <w:rsid w:val="001A4CF5"/>
    <w:rsid w:val="001B4723"/>
    <w:rsid w:val="001B6546"/>
    <w:rsid w:val="001C2D09"/>
    <w:rsid w:val="001C4091"/>
    <w:rsid w:val="001D0009"/>
    <w:rsid w:val="001D1B5D"/>
    <w:rsid w:val="001D2036"/>
    <w:rsid w:val="001D45F4"/>
    <w:rsid w:val="001D4966"/>
    <w:rsid w:val="001E0359"/>
    <w:rsid w:val="001E313E"/>
    <w:rsid w:val="001E53EB"/>
    <w:rsid w:val="001F2BD6"/>
    <w:rsid w:val="001F5B07"/>
    <w:rsid w:val="001F6831"/>
    <w:rsid w:val="0020192A"/>
    <w:rsid w:val="002023AB"/>
    <w:rsid w:val="00210D01"/>
    <w:rsid w:val="00216DEA"/>
    <w:rsid w:val="00220C9C"/>
    <w:rsid w:val="002233D9"/>
    <w:rsid w:val="002236D1"/>
    <w:rsid w:val="00224910"/>
    <w:rsid w:val="002306A3"/>
    <w:rsid w:val="00231788"/>
    <w:rsid w:val="00240EEF"/>
    <w:rsid w:val="00240F32"/>
    <w:rsid w:val="00241696"/>
    <w:rsid w:val="0024225A"/>
    <w:rsid w:val="00243B47"/>
    <w:rsid w:val="0024401A"/>
    <w:rsid w:val="00246CA1"/>
    <w:rsid w:val="00250A91"/>
    <w:rsid w:val="00250C55"/>
    <w:rsid w:val="002606BD"/>
    <w:rsid w:val="0026287B"/>
    <w:rsid w:val="00262D10"/>
    <w:rsid w:val="00263367"/>
    <w:rsid w:val="002645D7"/>
    <w:rsid w:val="002652EA"/>
    <w:rsid w:val="00265A55"/>
    <w:rsid w:val="00265EEC"/>
    <w:rsid w:val="00271757"/>
    <w:rsid w:val="00274D6D"/>
    <w:rsid w:val="0028180C"/>
    <w:rsid w:val="0028230D"/>
    <w:rsid w:val="00282FE5"/>
    <w:rsid w:val="00285C5D"/>
    <w:rsid w:val="00285FA8"/>
    <w:rsid w:val="00287830"/>
    <w:rsid w:val="00290E01"/>
    <w:rsid w:val="0029337F"/>
    <w:rsid w:val="00297D4B"/>
    <w:rsid w:val="002A39A1"/>
    <w:rsid w:val="002A3BBC"/>
    <w:rsid w:val="002B1649"/>
    <w:rsid w:val="002B1E66"/>
    <w:rsid w:val="002B21E8"/>
    <w:rsid w:val="002B7266"/>
    <w:rsid w:val="002C4C84"/>
    <w:rsid w:val="002C7072"/>
    <w:rsid w:val="002D0F74"/>
    <w:rsid w:val="002D3605"/>
    <w:rsid w:val="002D4D74"/>
    <w:rsid w:val="002D57EF"/>
    <w:rsid w:val="002D7B6B"/>
    <w:rsid w:val="002E4D43"/>
    <w:rsid w:val="002E54AC"/>
    <w:rsid w:val="002E5E7E"/>
    <w:rsid w:val="002F2DDD"/>
    <w:rsid w:val="002F580E"/>
    <w:rsid w:val="002F6018"/>
    <w:rsid w:val="003039AA"/>
    <w:rsid w:val="0031138F"/>
    <w:rsid w:val="00325ED8"/>
    <w:rsid w:val="00330717"/>
    <w:rsid w:val="00330B65"/>
    <w:rsid w:val="0033297D"/>
    <w:rsid w:val="00333B65"/>
    <w:rsid w:val="00336862"/>
    <w:rsid w:val="00336AFA"/>
    <w:rsid w:val="00340A68"/>
    <w:rsid w:val="003420C8"/>
    <w:rsid w:val="00342FA2"/>
    <w:rsid w:val="00343279"/>
    <w:rsid w:val="00345791"/>
    <w:rsid w:val="00347D12"/>
    <w:rsid w:val="00356131"/>
    <w:rsid w:val="00356D7F"/>
    <w:rsid w:val="00360B24"/>
    <w:rsid w:val="003705DA"/>
    <w:rsid w:val="003711CF"/>
    <w:rsid w:val="00377CE0"/>
    <w:rsid w:val="00380982"/>
    <w:rsid w:val="00380BB2"/>
    <w:rsid w:val="00382CC3"/>
    <w:rsid w:val="00384FE4"/>
    <w:rsid w:val="00386624"/>
    <w:rsid w:val="00391113"/>
    <w:rsid w:val="0039429E"/>
    <w:rsid w:val="003943C5"/>
    <w:rsid w:val="00395998"/>
    <w:rsid w:val="00395F54"/>
    <w:rsid w:val="00397CDE"/>
    <w:rsid w:val="003B1977"/>
    <w:rsid w:val="003B72A7"/>
    <w:rsid w:val="003C0AD7"/>
    <w:rsid w:val="003C2803"/>
    <w:rsid w:val="003D25F4"/>
    <w:rsid w:val="003D59E7"/>
    <w:rsid w:val="003E0572"/>
    <w:rsid w:val="003E0705"/>
    <w:rsid w:val="003E32A2"/>
    <w:rsid w:val="003E7553"/>
    <w:rsid w:val="003F4CFA"/>
    <w:rsid w:val="003F55BC"/>
    <w:rsid w:val="0040108F"/>
    <w:rsid w:val="00402A82"/>
    <w:rsid w:val="004061BE"/>
    <w:rsid w:val="004140CC"/>
    <w:rsid w:val="00415942"/>
    <w:rsid w:val="004172A3"/>
    <w:rsid w:val="00420B83"/>
    <w:rsid w:val="00420E56"/>
    <w:rsid w:val="00423803"/>
    <w:rsid w:val="00425B58"/>
    <w:rsid w:val="004272EA"/>
    <w:rsid w:val="00433354"/>
    <w:rsid w:val="00436F39"/>
    <w:rsid w:val="00441022"/>
    <w:rsid w:val="00452D92"/>
    <w:rsid w:val="00456598"/>
    <w:rsid w:val="00461904"/>
    <w:rsid w:val="0046560C"/>
    <w:rsid w:val="00466D94"/>
    <w:rsid w:val="004707DE"/>
    <w:rsid w:val="00471382"/>
    <w:rsid w:val="004716D3"/>
    <w:rsid w:val="00472216"/>
    <w:rsid w:val="00487A2C"/>
    <w:rsid w:val="004A0E83"/>
    <w:rsid w:val="004B55AA"/>
    <w:rsid w:val="004B7BFB"/>
    <w:rsid w:val="004B7E14"/>
    <w:rsid w:val="004C11E6"/>
    <w:rsid w:val="004C1718"/>
    <w:rsid w:val="004C2252"/>
    <w:rsid w:val="004C4F01"/>
    <w:rsid w:val="004C7939"/>
    <w:rsid w:val="004D3523"/>
    <w:rsid w:val="004D6F62"/>
    <w:rsid w:val="004E43EA"/>
    <w:rsid w:val="004E52EB"/>
    <w:rsid w:val="004F0C00"/>
    <w:rsid w:val="004F0C59"/>
    <w:rsid w:val="004F3A83"/>
    <w:rsid w:val="00501AF2"/>
    <w:rsid w:val="00503431"/>
    <w:rsid w:val="00504D1C"/>
    <w:rsid w:val="00505844"/>
    <w:rsid w:val="005063D9"/>
    <w:rsid w:val="0050779D"/>
    <w:rsid w:val="005111BB"/>
    <w:rsid w:val="0051141D"/>
    <w:rsid w:val="0052025A"/>
    <w:rsid w:val="0052268D"/>
    <w:rsid w:val="005274DC"/>
    <w:rsid w:val="00527C50"/>
    <w:rsid w:val="00530374"/>
    <w:rsid w:val="0053390B"/>
    <w:rsid w:val="005400B7"/>
    <w:rsid w:val="00540A81"/>
    <w:rsid w:val="0054437C"/>
    <w:rsid w:val="00554EC6"/>
    <w:rsid w:val="00560BEE"/>
    <w:rsid w:val="0057278D"/>
    <w:rsid w:val="00582A72"/>
    <w:rsid w:val="00596659"/>
    <w:rsid w:val="005A5467"/>
    <w:rsid w:val="005A7800"/>
    <w:rsid w:val="005B3046"/>
    <w:rsid w:val="005C13C5"/>
    <w:rsid w:val="005C26BD"/>
    <w:rsid w:val="005C567C"/>
    <w:rsid w:val="005C694B"/>
    <w:rsid w:val="005D03DC"/>
    <w:rsid w:val="005D0EAC"/>
    <w:rsid w:val="005D2BFB"/>
    <w:rsid w:val="005D492C"/>
    <w:rsid w:val="005E14D2"/>
    <w:rsid w:val="005E3B07"/>
    <w:rsid w:val="005F150F"/>
    <w:rsid w:val="00603E83"/>
    <w:rsid w:val="0060441F"/>
    <w:rsid w:val="00606D8D"/>
    <w:rsid w:val="006104D9"/>
    <w:rsid w:val="006122E5"/>
    <w:rsid w:val="00621160"/>
    <w:rsid w:val="00630B08"/>
    <w:rsid w:val="006361B2"/>
    <w:rsid w:val="00636909"/>
    <w:rsid w:val="006406F4"/>
    <w:rsid w:val="00653439"/>
    <w:rsid w:val="00660757"/>
    <w:rsid w:val="00662206"/>
    <w:rsid w:val="00663851"/>
    <w:rsid w:val="00663968"/>
    <w:rsid w:val="006644D7"/>
    <w:rsid w:val="006653B3"/>
    <w:rsid w:val="00666772"/>
    <w:rsid w:val="00671598"/>
    <w:rsid w:val="00677B5D"/>
    <w:rsid w:val="006900B2"/>
    <w:rsid w:val="006A664E"/>
    <w:rsid w:val="006B19D8"/>
    <w:rsid w:val="006B7031"/>
    <w:rsid w:val="006C65C3"/>
    <w:rsid w:val="006C7BDE"/>
    <w:rsid w:val="006D12F1"/>
    <w:rsid w:val="006D29DA"/>
    <w:rsid w:val="006D2AF4"/>
    <w:rsid w:val="006D2B6C"/>
    <w:rsid w:val="006D40F4"/>
    <w:rsid w:val="006D423E"/>
    <w:rsid w:val="006D6C2D"/>
    <w:rsid w:val="006E2BDF"/>
    <w:rsid w:val="006E5E42"/>
    <w:rsid w:val="00700946"/>
    <w:rsid w:val="00700D74"/>
    <w:rsid w:val="0070174A"/>
    <w:rsid w:val="00701865"/>
    <w:rsid w:val="007030CD"/>
    <w:rsid w:val="007111EC"/>
    <w:rsid w:val="0071263B"/>
    <w:rsid w:val="0071721B"/>
    <w:rsid w:val="00717EBA"/>
    <w:rsid w:val="007257B6"/>
    <w:rsid w:val="00730FAD"/>
    <w:rsid w:val="00731BD3"/>
    <w:rsid w:val="00732814"/>
    <w:rsid w:val="007333F9"/>
    <w:rsid w:val="007450D1"/>
    <w:rsid w:val="00745C31"/>
    <w:rsid w:val="00745DCD"/>
    <w:rsid w:val="00746697"/>
    <w:rsid w:val="007523AD"/>
    <w:rsid w:val="00754D92"/>
    <w:rsid w:val="00766FA9"/>
    <w:rsid w:val="007674CB"/>
    <w:rsid w:val="0077029B"/>
    <w:rsid w:val="007718E7"/>
    <w:rsid w:val="00772CC9"/>
    <w:rsid w:val="00782AE3"/>
    <w:rsid w:val="0078437D"/>
    <w:rsid w:val="007843EF"/>
    <w:rsid w:val="00785D34"/>
    <w:rsid w:val="00787560"/>
    <w:rsid w:val="007939A1"/>
    <w:rsid w:val="007939D3"/>
    <w:rsid w:val="007953B5"/>
    <w:rsid w:val="00795FA8"/>
    <w:rsid w:val="007A0DF6"/>
    <w:rsid w:val="007A2B2B"/>
    <w:rsid w:val="007A5EC8"/>
    <w:rsid w:val="007B0FCC"/>
    <w:rsid w:val="007B1A3E"/>
    <w:rsid w:val="007B1E87"/>
    <w:rsid w:val="007B23A6"/>
    <w:rsid w:val="007B3E60"/>
    <w:rsid w:val="007C2754"/>
    <w:rsid w:val="007C3272"/>
    <w:rsid w:val="007C4E88"/>
    <w:rsid w:val="007C550F"/>
    <w:rsid w:val="007C6654"/>
    <w:rsid w:val="007D2D30"/>
    <w:rsid w:val="007D2E31"/>
    <w:rsid w:val="007D78E7"/>
    <w:rsid w:val="007E145F"/>
    <w:rsid w:val="007E48C9"/>
    <w:rsid w:val="007E7EB5"/>
    <w:rsid w:val="007F441E"/>
    <w:rsid w:val="00800F02"/>
    <w:rsid w:val="00805C78"/>
    <w:rsid w:val="00811897"/>
    <w:rsid w:val="00812414"/>
    <w:rsid w:val="0083420B"/>
    <w:rsid w:val="008479B3"/>
    <w:rsid w:val="00852FF7"/>
    <w:rsid w:val="00864976"/>
    <w:rsid w:val="0086633A"/>
    <w:rsid w:val="00875ADB"/>
    <w:rsid w:val="00883030"/>
    <w:rsid w:val="008840D1"/>
    <w:rsid w:val="008844E8"/>
    <w:rsid w:val="00884E67"/>
    <w:rsid w:val="0088635C"/>
    <w:rsid w:val="0088756C"/>
    <w:rsid w:val="00887BBC"/>
    <w:rsid w:val="0089184C"/>
    <w:rsid w:val="008A7A93"/>
    <w:rsid w:val="008B0A05"/>
    <w:rsid w:val="008B1214"/>
    <w:rsid w:val="008B286E"/>
    <w:rsid w:val="008B4714"/>
    <w:rsid w:val="008B7DD1"/>
    <w:rsid w:val="008B7FC8"/>
    <w:rsid w:val="008C1406"/>
    <w:rsid w:val="008C7504"/>
    <w:rsid w:val="008D097E"/>
    <w:rsid w:val="008F07A5"/>
    <w:rsid w:val="008F58DC"/>
    <w:rsid w:val="008F7AB5"/>
    <w:rsid w:val="00901A33"/>
    <w:rsid w:val="00902547"/>
    <w:rsid w:val="00904B09"/>
    <w:rsid w:val="0090535E"/>
    <w:rsid w:val="009078A6"/>
    <w:rsid w:val="00910D9B"/>
    <w:rsid w:val="00913A1E"/>
    <w:rsid w:val="009160C0"/>
    <w:rsid w:val="00916565"/>
    <w:rsid w:val="00917179"/>
    <w:rsid w:val="009208CA"/>
    <w:rsid w:val="0092504A"/>
    <w:rsid w:val="009330A5"/>
    <w:rsid w:val="009347F1"/>
    <w:rsid w:val="009409FD"/>
    <w:rsid w:val="009437A1"/>
    <w:rsid w:val="00947079"/>
    <w:rsid w:val="00956368"/>
    <w:rsid w:val="0096082E"/>
    <w:rsid w:val="00965AE3"/>
    <w:rsid w:val="009662A2"/>
    <w:rsid w:val="009673CD"/>
    <w:rsid w:val="0097505B"/>
    <w:rsid w:val="009758C4"/>
    <w:rsid w:val="00976818"/>
    <w:rsid w:val="00981E7C"/>
    <w:rsid w:val="009831FE"/>
    <w:rsid w:val="00985092"/>
    <w:rsid w:val="0098571E"/>
    <w:rsid w:val="00986FD9"/>
    <w:rsid w:val="00987CFC"/>
    <w:rsid w:val="00987DF5"/>
    <w:rsid w:val="00990D31"/>
    <w:rsid w:val="00997702"/>
    <w:rsid w:val="009A0430"/>
    <w:rsid w:val="009B0F67"/>
    <w:rsid w:val="009B609D"/>
    <w:rsid w:val="009C4D19"/>
    <w:rsid w:val="009D4877"/>
    <w:rsid w:val="009D5D03"/>
    <w:rsid w:val="009E5E57"/>
    <w:rsid w:val="009F5DEA"/>
    <w:rsid w:val="00A00ECE"/>
    <w:rsid w:val="00A00FC1"/>
    <w:rsid w:val="00A042EA"/>
    <w:rsid w:val="00A10C7D"/>
    <w:rsid w:val="00A13756"/>
    <w:rsid w:val="00A2037E"/>
    <w:rsid w:val="00A21A93"/>
    <w:rsid w:val="00A35944"/>
    <w:rsid w:val="00A44F86"/>
    <w:rsid w:val="00A450E1"/>
    <w:rsid w:val="00A454EC"/>
    <w:rsid w:val="00A53DDE"/>
    <w:rsid w:val="00A55801"/>
    <w:rsid w:val="00A6056A"/>
    <w:rsid w:val="00A63EA2"/>
    <w:rsid w:val="00A67102"/>
    <w:rsid w:val="00A75644"/>
    <w:rsid w:val="00A75D3F"/>
    <w:rsid w:val="00A80B8C"/>
    <w:rsid w:val="00A81919"/>
    <w:rsid w:val="00A81A20"/>
    <w:rsid w:val="00A83966"/>
    <w:rsid w:val="00A91E13"/>
    <w:rsid w:val="00A92CC8"/>
    <w:rsid w:val="00A94540"/>
    <w:rsid w:val="00AA0064"/>
    <w:rsid w:val="00AA0451"/>
    <w:rsid w:val="00AA0C5F"/>
    <w:rsid w:val="00AA5E1E"/>
    <w:rsid w:val="00AB3E21"/>
    <w:rsid w:val="00AB5162"/>
    <w:rsid w:val="00AB79F8"/>
    <w:rsid w:val="00AC1C7D"/>
    <w:rsid w:val="00AC694B"/>
    <w:rsid w:val="00AC788F"/>
    <w:rsid w:val="00AD0EC7"/>
    <w:rsid w:val="00AD120F"/>
    <w:rsid w:val="00AD1C78"/>
    <w:rsid w:val="00AD69F1"/>
    <w:rsid w:val="00AE0AC4"/>
    <w:rsid w:val="00AE1B82"/>
    <w:rsid w:val="00AE31FA"/>
    <w:rsid w:val="00AE3875"/>
    <w:rsid w:val="00AE590D"/>
    <w:rsid w:val="00AE6E5E"/>
    <w:rsid w:val="00AF0D4F"/>
    <w:rsid w:val="00AF2777"/>
    <w:rsid w:val="00AF4319"/>
    <w:rsid w:val="00B0170F"/>
    <w:rsid w:val="00B04B65"/>
    <w:rsid w:val="00B04FE1"/>
    <w:rsid w:val="00B066CC"/>
    <w:rsid w:val="00B070AF"/>
    <w:rsid w:val="00B07717"/>
    <w:rsid w:val="00B07D27"/>
    <w:rsid w:val="00B1098D"/>
    <w:rsid w:val="00B2019E"/>
    <w:rsid w:val="00B207E9"/>
    <w:rsid w:val="00B2213F"/>
    <w:rsid w:val="00B22917"/>
    <w:rsid w:val="00B2392E"/>
    <w:rsid w:val="00B2594C"/>
    <w:rsid w:val="00B27BB4"/>
    <w:rsid w:val="00B31DE3"/>
    <w:rsid w:val="00B359A7"/>
    <w:rsid w:val="00B36127"/>
    <w:rsid w:val="00B416AD"/>
    <w:rsid w:val="00B44138"/>
    <w:rsid w:val="00B52345"/>
    <w:rsid w:val="00B57027"/>
    <w:rsid w:val="00B61043"/>
    <w:rsid w:val="00B622A2"/>
    <w:rsid w:val="00B665BB"/>
    <w:rsid w:val="00B67A24"/>
    <w:rsid w:val="00B70633"/>
    <w:rsid w:val="00B717FB"/>
    <w:rsid w:val="00B765F4"/>
    <w:rsid w:val="00B82A6B"/>
    <w:rsid w:val="00B91733"/>
    <w:rsid w:val="00B91F68"/>
    <w:rsid w:val="00B97222"/>
    <w:rsid w:val="00B978C9"/>
    <w:rsid w:val="00B97D4F"/>
    <w:rsid w:val="00BA01FC"/>
    <w:rsid w:val="00BA1CE7"/>
    <w:rsid w:val="00BA62D3"/>
    <w:rsid w:val="00BA7613"/>
    <w:rsid w:val="00BB0FFE"/>
    <w:rsid w:val="00BB1E90"/>
    <w:rsid w:val="00BB4812"/>
    <w:rsid w:val="00BC13EA"/>
    <w:rsid w:val="00BC25DB"/>
    <w:rsid w:val="00BC469B"/>
    <w:rsid w:val="00BC5711"/>
    <w:rsid w:val="00BC757D"/>
    <w:rsid w:val="00BE19A3"/>
    <w:rsid w:val="00BE26BD"/>
    <w:rsid w:val="00BE57B0"/>
    <w:rsid w:val="00BE5DDA"/>
    <w:rsid w:val="00BF117F"/>
    <w:rsid w:val="00BF44B4"/>
    <w:rsid w:val="00BF4866"/>
    <w:rsid w:val="00C0503B"/>
    <w:rsid w:val="00C05241"/>
    <w:rsid w:val="00C12EA1"/>
    <w:rsid w:val="00C15436"/>
    <w:rsid w:val="00C159BF"/>
    <w:rsid w:val="00C15C44"/>
    <w:rsid w:val="00C2150A"/>
    <w:rsid w:val="00C2167C"/>
    <w:rsid w:val="00C2173F"/>
    <w:rsid w:val="00C23645"/>
    <w:rsid w:val="00C319F9"/>
    <w:rsid w:val="00C34328"/>
    <w:rsid w:val="00C462B6"/>
    <w:rsid w:val="00C546A4"/>
    <w:rsid w:val="00C62D64"/>
    <w:rsid w:val="00C641DB"/>
    <w:rsid w:val="00C7452E"/>
    <w:rsid w:val="00C75E85"/>
    <w:rsid w:val="00C76EC5"/>
    <w:rsid w:val="00C7787C"/>
    <w:rsid w:val="00C862DF"/>
    <w:rsid w:val="00C94446"/>
    <w:rsid w:val="00C94696"/>
    <w:rsid w:val="00C97137"/>
    <w:rsid w:val="00C97D04"/>
    <w:rsid w:val="00CA046F"/>
    <w:rsid w:val="00CA0883"/>
    <w:rsid w:val="00CA28B8"/>
    <w:rsid w:val="00CA77BC"/>
    <w:rsid w:val="00CB1268"/>
    <w:rsid w:val="00CB1D6C"/>
    <w:rsid w:val="00CC0FF7"/>
    <w:rsid w:val="00CC1571"/>
    <w:rsid w:val="00CC3288"/>
    <w:rsid w:val="00CC3F96"/>
    <w:rsid w:val="00CC50C4"/>
    <w:rsid w:val="00CD5859"/>
    <w:rsid w:val="00CE0C35"/>
    <w:rsid w:val="00CE678A"/>
    <w:rsid w:val="00CF222C"/>
    <w:rsid w:val="00CF2894"/>
    <w:rsid w:val="00D01269"/>
    <w:rsid w:val="00D04D00"/>
    <w:rsid w:val="00D054C8"/>
    <w:rsid w:val="00D064AD"/>
    <w:rsid w:val="00D1676A"/>
    <w:rsid w:val="00D216EB"/>
    <w:rsid w:val="00D23584"/>
    <w:rsid w:val="00D24A3D"/>
    <w:rsid w:val="00D268CB"/>
    <w:rsid w:val="00D27422"/>
    <w:rsid w:val="00D31837"/>
    <w:rsid w:val="00D3197A"/>
    <w:rsid w:val="00D3244E"/>
    <w:rsid w:val="00D35F6F"/>
    <w:rsid w:val="00D41192"/>
    <w:rsid w:val="00D4146B"/>
    <w:rsid w:val="00D41623"/>
    <w:rsid w:val="00D47691"/>
    <w:rsid w:val="00D479EB"/>
    <w:rsid w:val="00D52E55"/>
    <w:rsid w:val="00D54AC6"/>
    <w:rsid w:val="00D55BD6"/>
    <w:rsid w:val="00D66149"/>
    <w:rsid w:val="00D71CB6"/>
    <w:rsid w:val="00D743CD"/>
    <w:rsid w:val="00D75AC3"/>
    <w:rsid w:val="00D80C6A"/>
    <w:rsid w:val="00D80C86"/>
    <w:rsid w:val="00D80D55"/>
    <w:rsid w:val="00D827EB"/>
    <w:rsid w:val="00D83592"/>
    <w:rsid w:val="00D85F60"/>
    <w:rsid w:val="00D874D2"/>
    <w:rsid w:val="00D93E11"/>
    <w:rsid w:val="00D9610C"/>
    <w:rsid w:val="00D96CD9"/>
    <w:rsid w:val="00DA4EC7"/>
    <w:rsid w:val="00DA5CDF"/>
    <w:rsid w:val="00DA696A"/>
    <w:rsid w:val="00DA75DD"/>
    <w:rsid w:val="00DB5463"/>
    <w:rsid w:val="00DB6014"/>
    <w:rsid w:val="00DC2878"/>
    <w:rsid w:val="00DC71B2"/>
    <w:rsid w:val="00DD149D"/>
    <w:rsid w:val="00DD14E9"/>
    <w:rsid w:val="00DD2A34"/>
    <w:rsid w:val="00DD42E6"/>
    <w:rsid w:val="00DD5A13"/>
    <w:rsid w:val="00DD6BEF"/>
    <w:rsid w:val="00DD7309"/>
    <w:rsid w:val="00DD75BA"/>
    <w:rsid w:val="00DE09A1"/>
    <w:rsid w:val="00DE2831"/>
    <w:rsid w:val="00DE76A7"/>
    <w:rsid w:val="00DF3529"/>
    <w:rsid w:val="00DF45EA"/>
    <w:rsid w:val="00E03684"/>
    <w:rsid w:val="00E1235A"/>
    <w:rsid w:val="00E13345"/>
    <w:rsid w:val="00E14532"/>
    <w:rsid w:val="00E14B52"/>
    <w:rsid w:val="00E154A7"/>
    <w:rsid w:val="00E218D7"/>
    <w:rsid w:val="00E22FD2"/>
    <w:rsid w:val="00E272C4"/>
    <w:rsid w:val="00E33070"/>
    <w:rsid w:val="00E376B2"/>
    <w:rsid w:val="00E40F5D"/>
    <w:rsid w:val="00E42706"/>
    <w:rsid w:val="00E44CC4"/>
    <w:rsid w:val="00E473BC"/>
    <w:rsid w:val="00E50907"/>
    <w:rsid w:val="00E51F64"/>
    <w:rsid w:val="00E52EB6"/>
    <w:rsid w:val="00E544B0"/>
    <w:rsid w:val="00E60492"/>
    <w:rsid w:val="00E622EA"/>
    <w:rsid w:val="00E62F05"/>
    <w:rsid w:val="00E63598"/>
    <w:rsid w:val="00E663C8"/>
    <w:rsid w:val="00E70528"/>
    <w:rsid w:val="00E73E32"/>
    <w:rsid w:val="00E91E6B"/>
    <w:rsid w:val="00E92802"/>
    <w:rsid w:val="00E94E05"/>
    <w:rsid w:val="00EA21DC"/>
    <w:rsid w:val="00EA402D"/>
    <w:rsid w:val="00EA60B0"/>
    <w:rsid w:val="00EA6277"/>
    <w:rsid w:val="00EA6A66"/>
    <w:rsid w:val="00EB3505"/>
    <w:rsid w:val="00EB3FDD"/>
    <w:rsid w:val="00EB459B"/>
    <w:rsid w:val="00EB484D"/>
    <w:rsid w:val="00EB7650"/>
    <w:rsid w:val="00EC27A1"/>
    <w:rsid w:val="00EC3B7A"/>
    <w:rsid w:val="00EC7A6C"/>
    <w:rsid w:val="00ED1938"/>
    <w:rsid w:val="00EE1DF5"/>
    <w:rsid w:val="00EE5C0A"/>
    <w:rsid w:val="00EF3BDE"/>
    <w:rsid w:val="00EF3EF2"/>
    <w:rsid w:val="00EF45FD"/>
    <w:rsid w:val="00F06226"/>
    <w:rsid w:val="00F10182"/>
    <w:rsid w:val="00F24846"/>
    <w:rsid w:val="00F25E36"/>
    <w:rsid w:val="00F265B4"/>
    <w:rsid w:val="00F26B38"/>
    <w:rsid w:val="00F277C5"/>
    <w:rsid w:val="00F27914"/>
    <w:rsid w:val="00F30FAE"/>
    <w:rsid w:val="00F31B37"/>
    <w:rsid w:val="00F36303"/>
    <w:rsid w:val="00F376DA"/>
    <w:rsid w:val="00F43148"/>
    <w:rsid w:val="00F47DD4"/>
    <w:rsid w:val="00F547C3"/>
    <w:rsid w:val="00F62F6A"/>
    <w:rsid w:val="00F7452C"/>
    <w:rsid w:val="00F764B3"/>
    <w:rsid w:val="00F81741"/>
    <w:rsid w:val="00F82A12"/>
    <w:rsid w:val="00F86B0F"/>
    <w:rsid w:val="00F942D7"/>
    <w:rsid w:val="00F95157"/>
    <w:rsid w:val="00F9537A"/>
    <w:rsid w:val="00FA3AE2"/>
    <w:rsid w:val="00FA4A5A"/>
    <w:rsid w:val="00FB1979"/>
    <w:rsid w:val="00FB2B79"/>
    <w:rsid w:val="00FB2F93"/>
    <w:rsid w:val="00FB318A"/>
    <w:rsid w:val="00FB35D6"/>
    <w:rsid w:val="00FB68B6"/>
    <w:rsid w:val="00FB6C2D"/>
    <w:rsid w:val="00FC74C5"/>
    <w:rsid w:val="00FD499D"/>
    <w:rsid w:val="00FD7209"/>
    <w:rsid w:val="00FE18B1"/>
    <w:rsid w:val="00FE53AD"/>
    <w:rsid w:val="00FF6CCB"/>
    <w:rsid w:val="0C7C78C7"/>
    <w:rsid w:val="1E27CD89"/>
    <w:rsid w:val="242DDECD"/>
    <w:rsid w:val="3269F9A0"/>
    <w:rsid w:val="3BFC51CF"/>
    <w:rsid w:val="40A83D37"/>
    <w:rsid w:val="4F9DA876"/>
    <w:rsid w:val="53899BFD"/>
    <w:rsid w:val="55256C5E"/>
    <w:rsid w:val="5B3FDDDD"/>
    <w:rsid w:val="64427060"/>
    <w:rsid w:val="66E1742E"/>
    <w:rsid w:val="69E49F79"/>
    <w:rsid w:val="6E9EAA6F"/>
    <w:rsid w:val="72703049"/>
    <w:rsid w:val="79DE2288"/>
    <w:rsid w:val="7FDB1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3049"/>
  <w15:chartTrackingRefBased/>
  <w15:docId w15:val="{76703160-726E-4D7D-82BD-F50F281B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B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EF2"/>
    <w:rPr>
      <w:color w:val="0563C1" w:themeColor="hyperlink"/>
      <w:u w:val="single"/>
    </w:rPr>
  </w:style>
  <w:style w:type="character" w:styleId="UnresolvedMention">
    <w:name w:val="Unresolved Mention"/>
    <w:basedOn w:val="DefaultParagraphFont"/>
    <w:uiPriority w:val="99"/>
    <w:semiHidden/>
    <w:unhideWhenUsed/>
    <w:rsid w:val="00EF3EF2"/>
    <w:rPr>
      <w:color w:val="605E5C"/>
      <w:shd w:val="clear" w:color="auto" w:fill="E1DFDD"/>
    </w:rPr>
  </w:style>
  <w:style w:type="character" w:customStyle="1" w:styleId="Heading1Char">
    <w:name w:val="Heading 1 Char"/>
    <w:basedOn w:val="DefaultParagraphFont"/>
    <w:link w:val="Heading1"/>
    <w:uiPriority w:val="9"/>
    <w:rsid w:val="002D7B6B"/>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4B7BFB"/>
    <w:pPr>
      <w:spacing w:after="45" w:line="240" w:lineRule="auto"/>
    </w:pPr>
    <w:rPr>
      <w:rFonts w:ascii=".AppleSystemUIFont" w:eastAsiaTheme="minorEastAsia" w:hAnsi=".AppleSystemUIFont" w:cs="Times New Roman"/>
      <w:sz w:val="42"/>
      <w:szCs w:val="42"/>
      <w:lang w:eastAsia="en-GB"/>
    </w:rPr>
  </w:style>
  <w:style w:type="paragraph" w:customStyle="1" w:styleId="p2">
    <w:name w:val="p2"/>
    <w:basedOn w:val="Normal"/>
    <w:rsid w:val="004B7BFB"/>
    <w:pPr>
      <w:spacing w:after="0" w:line="240" w:lineRule="auto"/>
    </w:pPr>
    <w:rPr>
      <w:rFonts w:ascii=".AppleSystemUIFont" w:eastAsiaTheme="minorEastAsia" w:hAnsi=".AppleSystemUIFont" w:cs="Times New Roman"/>
      <w:sz w:val="26"/>
      <w:szCs w:val="26"/>
      <w:lang w:eastAsia="en-GB"/>
    </w:rPr>
  </w:style>
  <w:style w:type="paragraph" w:customStyle="1" w:styleId="p3">
    <w:name w:val="p3"/>
    <w:basedOn w:val="Normal"/>
    <w:rsid w:val="004B7BFB"/>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4B7BFB"/>
    <w:rPr>
      <w:rFonts w:ascii="UICTFontTextStyleBody" w:hAnsi="UICTFontTextStyleBody" w:hint="default"/>
      <w:b/>
      <w:bCs/>
      <w:i w:val="0"/>
      <w:iCs w:val="0"/>
      <w:sz w:val="42"/>
      <w:szCs w:val="42"/>
    </w:rPr>
  </w:style>
  <w:style w:type="character" w:customStyle="1" w:styleId="s2">
    <w:name w:val="s2"/>
    <w:basedOn w:val="DefaultParagraphFont"/>
    <w:rsid w:val="004B7BFB"/>
    <w:rPr>
      <w:rFonts w:ascii="UICTFontTextStyleBody" w:hAnsi="UICTFontTextStyleBody" w:hint="default"/>
      <w:b w:val="0"/>
      <w:bCs w:val="0"/>
      <w:i w:val="0"/>
      <w:iCs w:val="0"/>
      <w:sz w:val="26"/>
      <w:szCs w:val="26"/>
    </w:rPr>
  </w:style>
  <w:style w:type="paragraph" w:styleId="FootnoteText">
    <w:name w:val="footnote text"/>
    <w:basedOn w:val="Normal"/>
    <w:link w:val="FootnoteTextChar"/>
    <w:uiPriority w:val="99"/>
    <w:semiHidden/>
    <w:unhideWhenUsed/>
    <w:rsid w:val="004B7BFB"/>
    <w:pPr>
      <w:spacing w:after="0" w:line="240" w:lineRule="auto"/>
    </w:pPr>
    <w:rPr>
      <w:rFonts w:eastAsiaTheme="minorEastAsia"/>
      <w:sz w:val="20"/>
      <w:szCs w:val="20"/>
      <w:lang w:eastAsia="en-GB"/>
    </w:rPr>
  </w:style>
  <w:style w:type="character" w:customStyle="1" w:styleId="FootnoteTextChar">
    <w:name w:val="Footnote Text Char"/>
    <w:basedOn w:val="DefaultParagraphFont"/>
    <w:link w:val="FootnoteText"/>
    <w:uiPriority w:val="99"/>
    <w:semiHidden/>
    <w:rsid w:val="004B7BFB"/>
    <w:rPr>
      <w:rFonts w:eastAsiaTheme="minorEastAsia"/>
      <w:sz w:val="20"/>
      <w:szCs w:val="20"/>
      <w:lang w:eastAsia="en-GB"/>
    </w:rPr>
  </w:style>
  <w:style w:type="character" w:styleId="FootnoteReference">
    <w:name w:val="footnote reference"/>
    <w:basedOn w:val="DefaultParagraphFont"/>
    <w:uiPriority w:val="99"/>
    <w:semiHidden/>
    <w:unhideWhenUsed/>
    <w:rsid w:val="004B7BFB"/>
    <w:rPr>
      <w:vertAlign w:val="superscript"/>
    </w:rPr>
  </w:style>
  <w:style w:type="character" w:styleId="FollowedHyperlink">
    <w:name w:val="FollowedHyperlink"/>
    <w:basedOn w:val="DefaultParagraphFont"/>
    <w:uiPriority w:val="99"/>
    <w:semiHidden/>
    <w:unhideWhenUsed/>
    <w:rsid w:val="00997702"/>
    <w:rPr>
      <w:color w:val="954F72" w:themeColor="followedHyperlink"/>
      <w:u w:val="single"/>
    </w:rPr>
  </w:style>
  <w:style w:type="paragraph" w:styleId="ListParagraph">
    <w:name w:val="List Paragraph"/>
    <w:basedOn w:val="Normal"/>
    <w:uiPriority w:val="34"/>
    <w:qFormat/>
    <w:rsid w:val="00511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0689">
      <w:bodyDiv w:val="1"/>
      <w:marLeft w:val="0"/>
      <w:marRight w:val="0"/>
      <w:marTop w:val="0"/>
      <w:marBottom w:val="0"/>
      <w:divBdr>
        <w:top w:val="none" w:sz="0" w:space="0" w:color="auto"/>
        <w:left w:val="none" w:sz="0" w:space="0" w:color="auto"/>
        <w:bottom w:val="none" w:sz="0" w:space="0" w:color="auto"/>
        <w:right w:val="none" w:sz="0" w:space="0" w:color="auto"/>
      </w:divBdr>
    </w:div>
    <w:div w:id="192692314">
      <w:bodyDiv w:val="1"/>
      <w:marLeft w:val="0"/>
      <w:marRight w:val="0"/>
      <w:marTop w:val="0"/>
      <w:marBottom w:val="0"/>
      <w:divBdr>
        <w:top w:val="none" w:sz="0" w:space="0" w:color="auto"/>
        <w:left w:val="none" w:sz="0" w:space="0" w:color="auto"/>
        <w:bottom w:val="none" w:sz="0" w:space="0" w:color="auto"/>
        <w:right w:val="none" w:sz="0" w:space="0" w:color="auto"/>
      </w:divBdr>
    </w:div>
    <w:div w:id="337391612">
      <w:bodyDiv w:val="1"/>
      <w:marLeft w:val="0"/>
      <w:marRight w:val="0"/>
      <w:marTop w:val="0"/>
      <w:marBottom w:val="0"/>
      <w:divBdr>
        <w:top w:val="none" w:sz="0" w:space="0" w:color="auto"/>
        <w:left w:val="none" w:sz="0" w:space="0" w:color="auto"/>
        <w:bottom w:val="none" w:sz="0" w:space="0" w:color="auto"/>
        <w:right w:val="none" w:sz="0" w:space="0" w:color="auto"/>
      </w:divBdr>
    </w:div>
    <w:div w:id="380641799">
      <w:bodyDiv w:val="1"/>
      <w:marLeft w:val="0"/>
      <w:marRight w:val="0"/>
      <w:marTop w:val="0"/>
      <w:marBottom w:val="0"/>
      <w:divBdr>
        <w:top w:val="none" w:sz="0" w:space="0" w:color="auto"/>
        <w:left w:val="none" w:sz="0" w:space="0" w:color="auto"/>
        <w:bottom w:val="none" w:sz="0" w:space="0" w:color="auto"/>
        <w:right w:val="none" w:sz="0" w:space="0" w:color="auto"/>
      </w:divBdr>
    </w:div>
    <w:div w:id="568539743">
      <w:bodyDiv w:val="1"/>
      <w:marLeft w:val="0"/>
      <w:marRight w:val="0"/>
      <w:marTop w:val="0"/>
      <w:marBottom w:val="0"/>
      <w:divBdr>
        <w:top w:val="none" w:sz="0" w:space="0" w:color="auto"/>
        <w:left w:val="none" w:sz="0" w:space="0" w:color="auto"/>
        <w:bottom w:val="none" w:sz="0" w:space="0" w:color="auto"/>
        <w:right w:val="none" w:sz="0" w:space="0" w:color="auto"/>
      </w:divBdr>
    </w:div>
    <w:div w:id="660081816">
      <w:bodyDiv w:val="1"/>
      <w:marLeft w:val="0"/>
      <w:marRight w:val="0"/>
      <w:marTop w:val="0"/>
      <w:marBottom w:val="0"/>
      <w:divBdr>
        <w:top w:val="none" w:sz="0" w:space="0" w:color="auto"/>
        <w:left w:val="none" w:sz="0" w:space="0" w:color="auto"/>
        <w:bottom w:val="none" w:sz="0" w:space="0" w:color="auto"/>
        <w:right w:val="none" w:sz="0" w:space="0" w:color="auto"/>
      </w:divBdr>
      <w:divsChild>
        <w:div w:id="1640502234">
          <w:marLeft w:val="547"/>
          <w:marRight w:val="0"/>
          <w:marTop w:val="200"/>
          <w:marBottom w:val="0"/>
          <w:divBdr>
            <w:top w:val="none" w:sz="0" w:space="0" w:color="auto"/>
            <w:left w:val="none" w:sz="0" w:space="0" w:color="auto"/>
            <w:bottom w:val="none" w:sz="0" w:space="0" w:color="auto"/>
            <w:right w:val="none" w:sz="0" w:space="0" w:color="auto"/>
          </w:divBdr>
        </w:div>
        <w:div w:id="1502086392">
          <w:marLeft w:val="547"/>
          <w:marRight w:val="0"/>
          <w:marTop w:val="200"/>
          <w:marBottom w:val="0"/>
          <w:divBdr>
            <w:top w:val="none" w:sz="0" w:space="0" w:color="auto"/>
            <w:left w:val="none" w:sz="0" w:space="0" w:color="auto"/>
            <w:bottom w:val="none" w:sz="0" w:space="0" w:color="auto"/>
            <w:right w:val="none" w:sz="0" w:space="0" w:color="auto"/>
          </w:divBdr>
        </w:div>
      </w:divsChild>
    </w:div>
    <w:div w:id="750153485">
      <w:bodyDiv w:val="1"/>
      <w:marLeft w:val="0"/>
      <w:marRight w:val="0"/>
      <w:marTop w:val="0"/>
      <w:marBottom w:val="0"/>
      <w:divBdr>
        <w:top w:val="none" w:sz="0" w:space="0" w:color="auto"/>
        <w:left w:val="none" w:sz="0" w:space="0" w:color="auto"/>
        <w:bottom w:val="none" w:sz="0" w:space="0" w:color="auto"/>
        <w:right w:val="none" w:sz="0" w:space="0" w:color="auto"/>
      </w:divBdr>
    </w:div>
    <w:div w:id="770900587">
      <w:bodyDiv w:val="1"/>
      <w:marLeft w:val="0"/>
      <w:marRight w:val="0"/>
      <w:marTop w:val="0"/>
      <w:marBottom w:val="0"/>
      <w:divBdr>
        <w:top w:val="none" w:sz="0" w:space="0" w:color="auto"/>
        <w:left w:val="none" w:sz="0" w:space="0" w:color="auto"/>
        <w:bottom w:val="none" w:sz="0" w:space="0" w:color="auto"/>
        <w:right w:val="none" w:sz="0" w:space="0" w:color="auto"/>
      </w:divBdr>
    </w:div>
    <w:div w:id="778836486">
      <w:bodyDiv w:val="1"/>
      <w:marLeft w:val="0"/>
      <w:marRight w:val="0"/>
      <w:marTop w:val="0"/>
      <w:marBottom w:val="0"/>
      <w:divBdr>
        <w:top w:val="none" w:sz="0" w:space="0" w:color="auto"/>
        <w:left w:val="none" w:sz="0" w:space="0" w:color="auto"/>
        <w:bottom w:val="none" w:sz="0" w:space="0" w:color="auto"/>
        <w:right w:val="none" w:sz="0" w:space="0" w:color="auto"/>
      </w:divBdr>
    </w:div>
    <w:div w:id="994918831">
      <w:bodyDiv w:val="1"/>
      <w:marLeft w:val="0"/>
      <w:marRight w:val="0"/>
      <w:marTop w:val="0"/>
      <w:marBottom w:val="0"/>
      <w:divBdr>
        <w:top w:val="none" w:sz="0" w:space="0" w:color="auto"/>
        <w:left w:val="none" w:sz="0" w:space="0" w:color="auto"/>
        <w:bottom w:val="none" w:sz="0" w:space="0" w:color="auto"/>
        <w:right w:val="none" w:sz="0" w:space="0" w:color="auto"/>
      </w:divBdr>
    </w:div>
    <w:div w:id="1027020709">
      <w:bodyDiv w:val="1"/>
      <w:marLeft w:val="0"/>
      <w:marRight w:val="0"/>
      <w:marTop w:val="0"/>
      <w:marBottom w:val="0"/>
      <w:divBdr>
        <w:top w:val="none" w:sz="0" w:space="0" w:color="auto"/>
        <w:left w:val="none" w:sz="0" w:space="0" w:color="auto"/>
        <w:bottom w:val="none" w:sz="0" w:space="0" w:color="auto"/>
        <w:right w:val="none" w:sz="0" w:space="0" w:color="auto"/>
      </w:divBdr>
    </w:div>
    <w:div w:id="1134371172">
      <w:bodyDiv w:val="1"/>
      <w:marLeft w:val="0"/>
      <w:marRight w:val="0"/>
      <w:marTop w:val="0"/>
      <w:marBottom w:val="0"/>
      <w:divBdr>
        <w:top w:val="none" w:sz="0" w:space="0" w:color="auto"/>
        <w:left w:val="none" w:sz="0" w:space="0" w:color="auto"/>
        <w:bottom w:val="none" w:sz="0" w:space="0" w:color="auto"/>
        <w:right w:val="none" w:sz="0" w:space="0" w:color="auto"/>
      </w:divBdr>
    </w:div>
    <w:div w:id="1140533022">
      <w:bodyDiv w:val="1"/>
      <w:marLeft w:val="0"/>
      <w:marRight w:val="0"/>
      <w:marTop w:val="0"/>
      <w:marBottom w:val="0"/>
      <w:divBdr>
        <w:top w:val="none" w:sz="0" w:space="0" w:color="auto"/>
        <w:left w:val="none" w:sz="0" w:space="0" w:color="auto"/>
        <w:bottom w:val="none" w:sz="0" w:space="0" w:color="auto"/>
        <w:right w:val="none" w:sz="0" w:space="0" w:color="auto"/>
      </w:divBdr>
    </w:div>
    <w:div w:id="1154951519">
      <w:bodyDiv w:val="1"/>
      <w:marLeft w:val="0"/>
      <w:marRight w:val="0"/>
      <w:marTop w:val="0"/>
      <w:marBottom w:val="0"/>
      <w:divBdr>
        <w:top w:val="none" w:sz="0" w:space="0" w:color="auto"/>
        <w:left w:val="none" w:sz="0" w:space="0" w:color="auto"/>
        <w:bottom w:val="none" w:sz="0" w:space="0" w:color="auto"/>
        <w:right w:val="none" w:sz="0" w:space="0" w:color="auto"/>
      </w:divBdr>
    </w:div>
    <w:div w:id="1194466908">
      <w:bodyDiv w:val="1"/>
      <w:marLeft w:val="0"/>
      <w:marRight w:val="0"/>
      <w:marTop w:val="0"/>
      <w:marBottom w:val="0"/>
      <w:divBdr>
        <w:top w:val="none" w:sz="0" w:space="0" w:color="auto"/>
        <w:left w:val="none" w:sz="0" w:space="0" w:color="auto"/>
        <w:bottom w:val="none" w:sz="0" w:space="0" w:color="auto"/>
        <w:right w:val="none" w:sz="0" w:space="0" w:color="auto"/>
      </w:divBdr>
    </w:div>
    <w:div w:id="1228421772">
      <w:bodyDiv w:val="1"/>
      <w:marLeft w:val="0"/>
      <w:marRight w:val="0"/>
      <w:marTop w:val="0"/>
      <w:marBottom w:val="0"/>
      <w:divBdr>
        <w:top w:val="none" w:sz="0" w:space="0" w:color="auto"/>
        <w:left w:val="none" w:sz="0" w:space="0" w:color="auto"/>
        <w:bottom w:val="none" w:sz="0" w:space="0" w:color="auto"/>
        <w:right w:val="none" w:sz="0" w:space="0" w:color="auto"/>
      </w:divBdr>
    </w:div>
    <w:div w:id="1328749964">
      <w:bodyDiv w:val="1"/>
      <w:marLeft w:val="0"/>
      <w:marRight w:val="0"/>
      <w:marTop w:val="0"/>
      <w:marBottom w:val="0"/>
      <w:divBdr>
        <w:top w:val="none" w:sz="0" w:space="0" w:color="auto"/>
        <w:left w:val="none" w:sz="0" w:space="0" w:color="auto"/>
        <w:bottom w:val="none" w:sz="0" w:space="0" w:color="auto"/>
        <w:right w:val="none" w:sz="0" w:space="0" w:color="auto"/>
      </w:divBdr>
    </w:div>
    <w:div w:id="1511986454">
      <w:bodyDiv w:val="1"/>
      <w:marLeft w:val="0"/>
      <w:marRight w:val="0"/>
      <w:marTop w:val="0"/>
      <w:marBottom w:val="0"/>
      <w:divBdr>
        <w:top w:val="none" w:sz="0" w:space="0" w:color="auto"/>
        <w:left w:val="none" w:sz="0" w:space="0" w:color="auto"/>
        <w:bottom w:val="none" w:sz="0" w:space="0" w:color="auto"/>
        <w:right w:val="none" w:sz="0" w:space="0" w:color="auto"/>
      </w:divBdr>
    </w:div>
    <w:div w:id="1683966798">
      <w:bodyDiv w:val="1"/>
      <w:marLeft w:val="0"/>
      <w:marRight w:val="0"/>
      <w:marTop w:val="0"/>
      <w:marBottom w:val="0"/>
      <w:divBdr>
        <w:top w:val="none" w:sz="0" w:space="0" w:color="auto"/>
        <w:left w:val="none" w:sz="0" w:space="0" w:color="auto"/>
        <w:bottom w:val="none" w:sz="0" w:space="0" w:color="auto"/>
        <w:right w:val="none" w:sz="0" w:space="0" w:color="auto"/>
      </w:divBdr>
    </w:div>
    <w:div w:id="1696996444">
      <w:bodyDiv w:val="1"/>
      <w:marLeft w:val="0"/>
      <w:marRight w:val="0"/>
      <w:marTop w:val="0"/>
      <w:marBottom w:val="0"/>
      <w:divBdr>
        <w:top w:val="none" w:sz="0" w:space="0" w:color="auto"/>
        <w:left w:val="none" w:sz="0" w:space="0" w:color="auto"/>
        <w:bottom w:val="none" w:sz="0" w:space="0" w:color="auto"/>
        <w:right w:val="none" w:sz="0" w:space="0" w:color="auto"/>
      </w:divBdr>
      <w:divsChild>
        <w:div w:id="1158496747">
          <w:marLeft w:val="0"/>
          <w:marRight w:val="0"/>
          <w:marTop w:val="0"/>
          <w:marBottom w:val="0"/>
          <w:divBdr>
            <w:top w:val="none" w:sz="0" w:space="0" w:color="auto"/>
            <w:left w:val="none" w:sz="0" w:space="0" w:color="auto"/>
            <w:bottom w:val="none" w:sz="0" w:space="0" w:color="auto"/>
            <w:right w:val="none" w:sz="0" w:space="0" w:color="auto"/>
          </w:divBdr>
          <w:divsChild>
            <w:div w:id="1380007448">
              <w:marLeft w:val="0"/>
              <w:marRight w:val="0"/>
              <w:marTop w:val="0"/>
              <w:marBottom w:val="0"/>
              <w:divBdr>
                <w:top w:val="none" w:sz="0" w:space="0" w:color="auto"/>
                <w:left w:val="none" w:sz="0" w:space="0" w:color="auto"/>
                <w:bottom w:val="none" w:sz="0" w:space="0" w:color="auto"/>
                <w:right w:val="none" w:sz="0" w:space="0" w:color="auto"/>
              </w:divBdr>
              <w:divsChild>
                <w:div w:id="103627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800483">
      <w:bodyDiv w:val="1"/>
      <w:marLeft w:val="0"/>
      <w:marRight w:val="0"/>
      <w:marTop w:val="0"/>
      <w:marBottom w:val="0"/>
      <w:divBdr>
        <w:top w:val="none" w:sz="0" w:space="0" w:color="auto"/>
        <w:left w:val="none" w:sz="0" w:space="0" w:color="auto"/>
        <w:bottom w:val="none" w:sz="0" w:space="0" w:color="auto"/>
        <w:right w:val="none" w:sz="0" w:space="0" w:color="auto"/>
      </w:divBdr>
    </w:div>
    <w:div w:id="1805541514">
      <w:bodyDiv w:val="1"/>
      <w:marLeft w:val="0"/>
      <w:marRight w:val="0"/>
      <w:marTop w:val="0"/>
      <w:marBottom w:val="0"/>
      <w:divBdr>
        <w:top w:val="none" w:sz="0" w:space="0" w:color="auto"/>
        <w:left w:val="none" w:sz="0" w:space="0" w:color="auto"/>
        <w:bottom w:val="none" w:sz="0" w:space="0" w:color="auto"/>
        <w:right w:val="none" w:sz="0" w:space="0" w:color="auto"/>
      </w:divBdr>
    </w:div>
    <w:div w:id="1947733739">
      <w:bodyDiv w:val="1"/>
      <w:marLeft w:val="0"/>
      <w:marRight w:val="0"/>
      <w:marTop w:val="0"/>
      <w:marBottom w:val="0"/>
      <w:divBdr>
        <w:top w:val="none" w:sz="0" w:space="0" w:color="auto"/>
        <w:left w:val="none" w:sz="0" w:space="0" w:color="auto"/>
        <w:bottom w:val="none" w:sz="0" w:space="0" w:color="auto"/>
        <w:right w:val="none" w:sz="0" w:space="0" w:color="auto"/>
      </w:divBdr>
    </w:div>
    <w:div w:id="2002200623">
      <w:bodyDiv w:val="1"/>
      <w:marLeft w:val="0"/>
      <w:marRight w:val="0"/>
      <w:marTop w:val="0"/>
      <w:marBottom w:val="0"/>
      <w:divBdr>
        <w:top w:val="none" w:sz="0" w:space="0" w:color="auto"/>
        <w:left w:val="none" w:sz="0" w:space="0" w:color="auto"/>
        <w:bottom w:val="none" w:sz="0" w:space="0" w:color="auto"/>
        <w:right w:val="none" w:sz="0" w:space="0" w:color="auto"/>
      </w:divBdr>
    </w:div>
    <w:div w:id="212954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setwelfare.com" TargetMode="External"/><Relationship Id="rId18" Type="http://schemas.openxmlformats.org/officeDocument/2006/relationships/hyperlink" Target="https://g.co/kgs/Dzeqw6" TargetMode="External"/><Relationship Id="rId26" Type="http://schemas.openxmlformats.org/officeDocument/2006/relationships/hyperlink" Target="https://www.latimes.com/archives/la-xpm-2000-apr-14-ca-19332-story.html" TargetMode="External"/><Relationship Id="rId39" Type="http://schemas.openxmlformats.org/officeDocument/2006/relationships/hyperlink" Target="https://thevirtueblog.com/2017/08/15/frankls-self-transcendence-model-and-virtue-ethics-part-1-of-2/" TargetMode="External"/><Relationship Id="rId21" Type="http://schemas.openxmlformats.org/officeDocument/2006/relationships/hyperlink" Target="https://www.nhs.uk/conditions/autism/signs/adults/" TargetMode="External"/><Relationship Id="rId34" Type="http://schemas.openxmlformats.org/officeDocument/2006/relationships/hyperlink" Target="https://doi.org/10.1192/bjp.bp.108.052654" TargetMode="External"/><Relationship Id="rId42" Type="http://schemas.openxmlformats.org/officeDocument/2006/relationships/hyperlink" Target="https://doi.org/10.1080/j.1440-1614.2005.01612.x"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battleshippretension.com/bps-top-100-movie-challenge-100-fight-club-by-sarah-brinks/" TargetMode="External"/><Relationship Id="rId29" Type="http://schemas.openxmlformats.org/officeDocument/2006/relationships/hyperlink" Target="https://faroutmagazine.co.uk/how-paul-schrader-inspired-himself-to-write-taxi-driv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rm2rUEjMplo" TargetMode="External"/><Relationship Id="rId24" Type="http://schemas.openxmlformats.org/officeDocument/2006/relationships/hyperlink" Target="https://g.co/kgs/RQWzgJ" TargetMode="External"/><Relationship Id="rId32" Type="http://schemas.openxmlformats.org/officeDocument/2006/relationships/hyperlink" Target="https://www.jstor.org/stable/1086122" TargetMode="External"/><Relationship Id="rId37" Type="http://schemas.openxmlformats.org/officeDocument/2006/relationships/hyperlink" Target="https://www.ncbi.nlm.nih.gov/pmc/articles/PMC1525119/" TargetMode="External"/><Relationship Id="rId40" Type="http://schemas.openxmlformats.org/officeDocument/2006/relationships/hyperlink" Target="https://doi.org/10.3389/fpsyg.2021.630420" TargetMode="External"/><Relationship Id="rId45" Type="http://schemas.openxmlformats.org/officeDocument/2006/relationships/hyperlink" Target="https://doi.org/10.1177/0020764012443759" TargetMode="External"/><Relationship Id="rId5" Type="http://schemas.openxmlformats.org/officeDocument/2006/relationships/footnotes" Target="footnotes.xml"/><Relationship Id="rId15" Type="http://schemas.openxmlformats.org/officeDocument/2006/relationships/hyperlink" Target="https://www.rogerebert.com/reviews/the-visit-2015" TargetMode="External"/><Relationship Id="rId23" Type="http://schemas.openxmlformats.org/officeDocument/2006/relationships/hyperlink" Target="https://g.co/kgs/RQWzgJ" TargetMode="External"/><Relationship Id="rId28" Type="http://schemas.openxmlformats.org/officeDocument/2006/relationships/hyperlink" Target="https://www.psychiatry.org/patients-families/ptsd/what-is-ptsd" TargetMode="External"/><Relationship Id="rId36" Type="http://schemas.openxmlformats.org/officeDocument/2006/relationships/hyperlink" Target="https://doi.org/10.1177/0020764006061246" TargetMode="External"/><Relationship Id="rId10" Type="http://schemas.openxmlformats.org/officeDocument/2006/relationships/hyperlink" Target="https://www.mind.org.uk/information-support/types-of-mental-health-problems/mental-health-problems-introduction/causes/" TargetMode="External"/><Relationship Id="rId19" Type="http://schemas.openxmlformats.org/officeDocument/2006/relationships/hyperlink" Target="https://www.nhs.uk/conditions/autism/signs/children/" TargetMode="External"/><Relationship Id="rId31" Type="http://schemas.openxmlformats.org/officeDocument/2006/relationships/hyperlink" Target="https://www.crossrivertherapy.com/research/dyslexia-statistics" TargetMode="External"/><Relationship Id="rId44" Type="http://schemas.openxmlformats.org/officeDocument/2006/relationships/hyperlink" Target="https://doi.org/10.1016/S0140-6736(08)61817-6" TargetMode="External"/><Relationship Id="rId4" Type="http://schemas.openxmlformats.org/officeDocument/2006/relationships/webSettings" Target="webSettings.xml"/><Relationship Id="rId9" Type="http://schemas.openxmlformats.org/officeDocument/2006/relationships/hyperlink" Target="https://digital.nhs.uk/news/2022/rate-of-mental-disorders-among-17-to-19-year-olds-increased-in-2022-new-report-shows" TargetMode="External"/><Relationship Id="rId14" Type="http://schemas.openxmlformats.org/officeDocument/2006/relationships/hyperlink" Target="https://www.rottentomatoes.com/m/the_visit_2015" TargetMode="External"/><Relationship Id="rId22" Type="http://schemas.openxmlformats.org/officeDocument/2006/relationships/hyperlink" Target="https://www.nhs.uk/mental-health/conditions/antisocial-personality-disorder/" TargetMode="External"/><Relationship Id="rId27" Type="http://schemas.openxmlformats.org/officeDocument/2006/relationships/hyperlink" Target="https://www.bbc.co.uk/films/2000/11/30/american_psycho_2000_review.shtml" TargetMode="External"/><Relationship Id="rId30" Type="http://schemas.openxmlformats.org/officeDocument/2006/relationships/hyperlink" Target="https://www.nhs.uk/conditions/dyslexia/" TargetMode="External"/><Relationship Id="rId35" Type="http://schemas.openxmlformats.org/officeDocument/2006/relationships/hyperlink" Target="https://doi.org/10.1503/jpn.150099" TargetMode="External"/><Relationship Id="rId43" Type="http://schemas.openxmlformats.org/officeDocument/2006/relationships/hyperlink" Target="https://doi.org/10.1176/appi.ps.52.12.1615" TargetMode="External"/><Relationship Id="rId48" Type="http://schemas.microsoft.com/office/2020/10/relationships/intelligence" Target="intelligence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nhs.uk/conditions/dementia/" TargetMode="External"/><Relationship Id="rId17" Type="http://schemas.openxmlformats.org/officeDocument/2006/relationships/hyperlink" Target="https://g.co/kgs/Dzeqw6" TargetMode="External"/><Relationship Id="rId25" Type="http://schemas.openxmlformats.org/officeDocument/2006/relationships/hyperlink" Target="https://www.republicworld.com/entertainment-news/hollywood-news/is-split-based-on-a-true-story-find-out-the-truth-about-kevin-crumbs-character.html" TargetMode="External"/><Relationship Id="rId33" Type="http://schemas.openxmlformats.org/officeDocument/2006/relationships/hyperlink" Target="https://pubmed.ncbi.nlm.nih.gov/20843872/" TargetMode="External"/><Relationship Id="rId38" Type="http://schemas.openxmlformats.org/officeDocument/2006/relationships/hyperlink" Target="https://doi.org/10.1001/archpsyc.60.5.490" TargetMode="External"/><Relationship Id="rId46" Type="http://schemas.openxmlformats.org/officeDocument/2006/relationships/fontTable" Target="fontTable.xml"/><Relationship Id="rId20" Type="http://schemas.openxmlformats.org/officeDocument/2006/relationships/hyperlink" Target="https://www.nhs.uk/conditions/autism/signs/adults/" TargetMode="External"/><Relationship Id="rId41" Type="http://schemas.openxmlformats.org/officeDocument/2006/relationships/hyperlink" Target="https://doi.org/10.1016/S0140-6736(07)61392-0"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g.co/kgs/Dzeqw6" TargetMode="External"/><Relationship Id="rId18" Type="http://schemas.openxmlformats.org/officeDocument/2006/relationships/hyperlink" Target="https://g.co/kgs/RQWzgJ" TargetMode="External"/><Relationship Id="rId26" Type="http://schemas.openxmlformats.org/officeDocument/2006/relationships/hyperlink" Target="https://www.crossrivertherapy.com/research/dyslexia-statistics" TargetMode="External"/><Relationship Id="rId39" Type="http://schemas.openxmlformats.org/officeDocument/2006/relationships/hyperlink" Target="https://doi.org/10.1016/S0140-6736(08)61817-6" TargetMode="External"/><Relationship Id="rId21" Type="http://schemas.openxmlformats.org/officeDocument/2006/relationships/hyperlink" Target="https://www.latimes.com/archives/la-xpm-2000-apr-14-ca-19332-story.html" TargetMode="External"/><Relationship Id="rId34" Type="http://schemas.openxmlformats.org/officeDocument/2006/relationships/hyperlink" Target="https://thevirtueblog.com/2017/08/15/frankls-self-transcendence-model-and-virtue-ethics-part-1-of-2/" TargetMode="External"/><Relationship Id="rId7" Type="http://schemas.openxmlformats.org/officeDocument/2006/relationships/hyperlink" Target="https://www.rogerebert.com/reviews/the-visit-2015" TargetMode="External"/><Relationship Id="rId12" Type="http://schemas.openxmlformats.org/officeDocument/2006/relationships/hyperlink" Target="https://g.co/kgs/Dzeqw6" TargetMode="External"/><Relationship Id="rId17" Type="http://schemas.openxmlformats.org/officeDocument/2006/relationships/hyperlink" Target="https://g.co/kgs/RQWzgJ" TargetMode="External"/><Relationship Id="rId25" Type="http://schemas.openxmlformats.org/officeDocument/2006/relationships/hyperlink" Target="https://www.nhs.uk/conditions/dyslexia/" TargetMode="External"/><Relationship Id="rId33" Type="http://schemas.openxmlformats.org/officeDocument/2006/relationships/hyperlink" Target="https://doi.org/10.1001/archpsyc.60.5.490" TargetMode="External"/><Relationship Id="rId38" Type="http://schemas.openxmlformats.org/officeDocument/2006/relationships/hyperlink" Target="https://doi.org/10.1176/appi.ps.52.12.1615" TargetMode="External"/><Relationship Id="rId2" Type="http://schemas.openxmlformats.org/officeDocument/2006/relationships/hyperlink" Target="https://www.aeaweb.org/articles?id=10.1257/aer.20211218" TargetMode="External"/><Relationship Id="rId16" Type="http://schemas.openxmlformats.org/officeDocument/2006/relationships/hyperlink" Target="https://www.nhs.uk/conditions/autism/signs/adults/" TargetMode="External"/><Relationship Id="rId20" Type="http://schemas.openxmlformats.org/officeDocument/2006/relationships/hyperlink" Target="https://www.nhs.uk/mental-health/conditions/antisocial-personality-disorder/" TargetMode="External"/><Relationship Id="rId29" Type="http://schemas.openxmlformats.org/officeDocument/2006/relationships/hyperlink" Target="https://doi.org/10.1192/bjp.bp.108.052654" TargetMode="External"/><Relationship Id="rId1" Type="http://schemas.openxmlformats.org/officeDocument/2006/relationships/hyperlink" Target="https://digital.nhs.uk/news/2022/rate-of-mental-disorders-among-17-to-19-year-olds-increased-in-2022-new-report-shows" TargetMode="External"/><Relationship Id="rId6" Type="http://schemas.openxmlformats.org/officeDocument/2006/relationships/hyperlink" Target="https://www.nhs.uk/conditions/dementia/" TargetMode="External"/><Relationship Id="rId11" Type="http://schemas.openxmlformats.org/officeDocument/2006/relationships/hyperlink" Target="https://battleshippretension.com/bps-top-100-movie-challenge-100-fight-club-by-sarah-brinks/" TargetMode="External"/><Relationship Id="rId24" Type="http://schemas.openxmlformats.org/officeDocument/2006/relationships/hyperlink" Target="https://faroutmagazine.co.uk/how-paul-schrader-inspired-himself-to-write-taxi-driver/" TargetMode="External"/><Relationship Id="rId32" Type="http://schemas.openxmlformats.org/officeDocument/2006/relationships/hyperlink" Target="https://www.ncbi.nlm.nih.gov/pmc/articles/PMC1525119/" TargetMode="External"/><Relationship Id="rId37" Type="http://schemas.openxmlformats.org/officeDocument/2006/relationships/hyperlink" Target="https://doi.org/10.1080/j.1440-1614.2005.01612.x" TargetMode="External"/><Relationship Id="rId40" Type="http://schemas.openxmlformats.org/officeDocument/2006/relationships/hyperlink" Target="https://doi.org/10.1177/0020764012443759" TargetMode="External"/><Relationship Id="rId5" Type="http://schemas.openxmlformats.org/officeDocument/2006/relationships/hyperlink" Target="https://youtu.be/vzsAAaeTSZc" TargetMode="External"/><Relationship Id="rId15" Type="http://schemas.openxmlformats.org/officeDocument/2006/relationships/hyperlink" Target="https://www.nhs.uk/conditions/autism/signs/children/" TargetMode="External"/><Relationship Id="rId23" Type="http://schemas.openxmlformats.org/officeDocument/2006/relationships/hyperlink" Target="https://www.psychiatry.org/patients-families/ptsd/what-is-ptsd" TargetMode="External"/><Relationship Id="rId28" Type="http://schemas.openxmlformats.org/officeDocument/2006/relationships/hyperlink" Target="https://pubmed.ncbi.nlm.nih.gov/20843872/" TargetMode="External"/><Relationship Id="rId36" Type="http://schemas.openxmlformats.org/officeDocument/2006/relationships/hyperlink" Target="https://doi.org/10.1016/S0140-6736(07)61392-0" TargetMode="External"/><Relationship Id="rId10" Type="http://schemas.openxmlformats.org/officeDocument/2006/relationships/hyperlink" Target="https://lithub.com/everyone-misunderstands-the-point-of-fight-club/" TargetMode="External"/><Relationship Id="rId19" Type="http://schemas.openxmlformats.org/officeDocument/2006/relationships/hyperlink" Target="https://www.republicworld.com/entertainment-news/hollywood-news/is-split-based-on-a-true-story-find-out-the-truth-about-kevin-crumbs-character.html" TargetMode="External"/><Relationship Id="rId31" Type="http://schemas.openxmlformats.org/officeDocument/2006/relationships/hyperlink" Target="https://doi.org/10.1177/0020764006061246" TargetMode="External"/><Relationship Id="rId4" Type="http://schemas.openxmlformats.org/officeDocument/2006/relationships/hyperlink" Target="https://youtu.be/rm2rUEjMplo" TargetMode="External"/><Relationship Id="rId9" Type="http://schemas.openxmlformats.org/officeDocument/2006/relationships/hyperlink" Target="https://onsetwelfare.com" TargetMode="External"/><Relationship Id="rId14" Type="http://schemas.openxmlformats.org/officeDocument/2006/relationships/hyperlink" Target="https://g.co/kgs/Dzeqw6" TargetMode="External"/><Relationship Id="rId22" Type="http://schemas.openxmlformats.org/officeDocument/2006/relationships/hyperlink" Target="https://www.bbc.co.uk/films/2000/11/30/american_psycho_2000_review.shtml" TargetMode="External"/><Relationship Id="rId27" Type="http://schemas.openxmlformats.org/officeDocument/2006/relationships/hyperlink" Target="https://www.jstor.org/stable/1086122" TargetMode="External"/><Relationship Id="rId30" Type="http://schemas.openxmlformats.org/officeDocument/2006/relationships/hyperlink" Target="https://doi.org/10.1503/jpn.150099" TargetMode="External"/><Relationship Id="rId35" Type="http://schemas.openxmlformats.org/officeDocument/2006/relationships/hyperlink" Target="https://doi.org/10.3389/fpsyg.2021.630420" TargetMode="External"/><Relationship Id="rId8" Type="http://schemas.openxmlformats.org/officeDocument/2006/relationships/hyperlink" Target="https://www.rottentomatoes.com/m/the_visit_2015" TargetMode="External"/><Relationship Id="rId3" Type="http://schemas.openxmlformats.org/officeDocument/2006/relationships/hyperlink" Target="https://www.mind.org.uk/information-support/types-of-mental-health-problems/mental-health-problems-introduction/ca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1499</TotalTime>
  <Pages>23</Pages>
  <Words>7280</Words>
  <Characters>41502</Characters>
  <Application>Microsoft Office Word</Application>
  <DocSecurity>0</DocSecurity>
  <Lines>345</Lines>
  <Paragraphs>97</Paragraphs>
  <ScaleCrop>false</ScaleCrop>
  <Company/>
  <LinksUpToDate>false</LinksUpToDate>
  <CharactersWithSpaces>48685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Reece Ford (2003923)</dc:creator>
  <cp:keywords/>
  <dc:description/>
  <cp:lastModifiedBy>Reece Ford (2003923)</cp:lastModifiedBy>
  <cp:revision>501</cp:revision>
  <dcterms:created xsi:type="dcterms:W3CDTF">2023-04-25T00:09:00Z</dcterms:created>
  <dcterms:modified xsi:type="dcterms:W3CDTF">2023-07-17T16:59:00Z</dcterms:modified>
</cp:coreProperties>
</file>