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576AF" w14:textId="5D05DD4E" w:rsidR="003023FE" w:rsidRPr="003F725A" w:rsidRDefault="003023FE" w:rsidP="008E3259">
      <w:pPr>
        <w:jc w:val="center"/>
        <w:rPr>
          <w:rFonts w:ascii="Arial Black" w:hAnsi="Arial Black"/>
          <w:b/>
          <w:bCs/>
          <w:sz w:val="44"/>
          <w:szCs w:val="44"/>
        </w:rPr>
      </w:pPr>
      <w:r w:rsidRPr="003F725A">
        <w:rPr>
          <w:rFonts w:ascii="Arial Black" w:hAnsi="Arial Black"/>
          <w:b/>
          <w:bCs/>
          <w:noProof/>
          <w:sz w:val="44"/>
          <w:szCs w:val="44"/>
        </w:rPr>
        <mc:AlternateContent>
          <mc:Choice Requires="wps">
            <w:drawing>
              <wp:anchor distT="45720" distB="45720" distL="114300" distR="114300" simplePos="0" relativeHeight="251659264" behindDoc="0" locked="0" layoutInCell="1" allowOverlap="1" wp14:anchorId="0D40CD66" wp14:editId="0818F740">
                <wp:simplePos x="0" y="0"/>
                <wp:positionH relativeFrom="column">
                  <wp:posOffset>-464820</wp:posOffset>
                </wp:positionH>
                <wp:positionV relativeFrom="paragraph">
                  <wp:posOffset>0</wp:posOffset>
                </wp:positionV>
                <wp:extent cx="2339340" cy="1005840"/>
                <wp:effectExtent l="0" t="0" r="381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340" cy="1005840"/>
                        </a:xfrm>
                        <a:prstGeom prst="rect">
                          <a:avLst/>
                        </a:prstGeom>
                        <a:solidFill>
                          <a:srgbClr val="FFFFFF"/>
                        </a:solidFill>
                        <a:ln w="9525">
                          <a:noFill/>
                          <a:miter lim="800000"/>
                          <a:headEnd/>
                          <a:tailEnd/>
                        </a:ln>
                      </wps:spPr>
                      <wps:txbx>
                        <w:txbxContent>
                          <w:p w14:paraId="1125C831" w14:textId="6FCBC8C2" w:rsidR="003023FE" w:rsidRDefault="003023FE">
                            <w:r w:rsidRPr="003023FE">
                              <w:rPr>
                                <w:noProof/>
                              </w:rPr>
                              <w:drawing>
                                <wp:inline distT="0" distB="0" distL="0" distR="0" wp14:anchorId="523A58F6" wp14:editId="0170E09A">
                                  <wp:extent cx="2118360" cy="7607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8360" cy="76073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40CD66" id="_x0000_t202" coordsize="21600,21600" o:spt="202" path="m,l,21600r21600,l21600,xe">
                <v:stroke joinstyle="miter"/>
                <v:path gradientshapeok="t" o:connecttype="rect"/>
              </v:shapetype>
              <v:shape id="Text Box 2" o:spid="_x0000_s1026" type="#_x0000_t202" style="position:absolute;left:0;text-align:left;margin-left:-36.6pt;margin-top:0;width:184.2pt;height:79.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" stroked="f">
                <v:textbox>
                  <w:txbxContent>
                    <w:p w14:paraId="1125C831" w14:textId="6FCBC8C2" w:rsidR="003023FE" w:rsidRDefault="003023FE">
                      <w:r w:rsidRPr="003023FE">
                        <w:rPr>
                          <w:noProof/>
                        </w:rPr>
                        <w:drawing>
                          <wp:inline distT="0" distB="0" distL="0" distR="0" wp14:anchorId="523A58F6" wp14:editId="0170E09A">
                            <wp:extent cx="2118360" cy="7607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8360" cy="760730"/>
                                    </a:xfrm>
                                    <a:prstGeom prst="rect">
                                      <a:avLst/>
                                    </a:prstGeom>
                                    <a:noFill/>
                                    <a:ln>
                                      <a:noFill/>
                                    </a:ln>
                                  </pic:spPr>
                                </pic:pic>
                              </a:graphicData>
                            </a:graphic>
                          </wp:inline>
                        </w:drawing>
                      </w:r>
                    </w:p>
                  </w:txbxContent>
                </v:textbox>
                <w10:wrap type="square"/>
              </v:shape>
            </w:pict>
          </mc:Fallback>
        </mc:AlternateContent>
      </w:r>
    </w:p>
    <w:p w14:paraId="5CFA89B7" w14:textId="12C2FA37" w:rsidR="003023FE" w:rsidRPr="003F725A" w:rsidRDefault="003023FE" w:rsidP="008E3259">
      <w:pPr>
        <w:jc w:val="center"/>
        <w:rPr>
          <w:rFonts w:ascii="Arial Black" w:hAnsi="Arial Black"/>
          <w:b/>
          <w:bCs/>
          <w:sz w:val="44"/>
          <w:szCs w:val="44"/>
        </w:rPr>
      </w:pPr>
    </w:p>
    <w:p w14:paraId="226C154A" w14:textId="77777777" w:rsidR="003023FE" w:rsidRPr="003F725A" w:rsidRDefault="003023FE" w:rsidP="008E3259">
      <w:pPr>
        <w:jc w:val="center"/>
        <w:rPr>
          <w:rFonts w:ascii="Arial Black" w:hAnsi="Arial Black"/>
          <w:b/>
          <w:bCs/>
          <w:sz w:val="44"/>
          <w:szCs w:val="44"/>
        </w:rPr>
      </w:pPr>
    </w:p>
    <w:p w14:paraId="30988FF9" w14:textId="09D268CB" w:rsidR="003023FE" w:rsidRPr="003F725A" w:rsidRDefault="003023FE" w:rsidP="003023FE">
      <w:pPr>
        <w:jc w:val="center"/>
        <w:rPr>
          <w:rFonts w:ascii="Arial Black" w:hAnsi="Arial Black"/>
          <w:b/>
          <w:bCs/>
          <w:sz w:val="26"/>
          <w:szCs w:val="26"/>
        </w:rPr>
      </w:pPr>
      <w:r w:rsidRPr="003F725A">
        <w:rPr>
          <w:rFonts w:ascii="Arial Black" w:hAnsi="Arial Black"/>
          <w:b/>
          <w:bCs/>
          <w:sz w:val="26"/>
          <w:szCs w:val="26"/>
        </w:rPr>
        <w:t xml:space="preserve">Business Management </w:t>
      </w:r>
    </w:p>
    <w:p w14:paraId="044433AB" w14:textId="54D68C00" w:rsidR="003023FE" w:rsidRPr="003F725A" w:rsidRDefault="003023FE" w:rsidP="003023FE">
      <w:pPr>
        <w:jc w:val="center"/>
        <w:rPr>
          <w:rFonts w:ascii="Arial Black" w:hAnsi="Arial Black"/>
          <w:b/>
          <w:bCs/>
          <w:sz w:val="26"/>
          <w:szCs w:val="26"/>
        </w:rPr>
      </w:pPr>
      <w:r w:rsidRPr="003F725A">
        <w:rPr>
          <w:rFonts w:ascii="Arial Black" w:hAnsi="Arial Black"/>
          <w:b/>
          <w:bCs/>
          <w:sz w:val="26"/>
          <w:szCs w:val="26"/>
        </w:rPr>
        <w:t>Assessment 1</w:t>
      </w:r>
    </w:p>
    <w:p w14:paraId="6581C577" w14:textId="77777777" w:rsidR="003023FE" w:rsidRPr="003F725A" w:rsidRDefault="003023FE" w:rsidP="003023FE">
      <w:pPr>
        <w:rPr>
          <w:rFonts w:ascii="Arial Black" w:hAnsi="Arial Black"/>
          <w:b/>
          <w:bCs/>
          <w:sz w:val="26"/>
          <w:szCs w:val="26"/>
        </w:rPr>
      </w:pPr>
    </w:p>
    <w:p w14:paraId="029A40A6" w14:textId="77777777" w:rsidR="003023FE" w:rsidRPr="003F725A" w:rsidRDefault="003023FE" w:rsidP="003023FE">
      <w:pPr>
        <w:rPr>
          <w:rFonts w:ascii="Arial Black" w:hAnsi="Arial Black"/>
          <w:b/>
          <w:bCs/>
          <w:sz w:val="26"/>
          <w:szCs w:val="26"/>
        </w:rPr>
      </w:pPr>
    </w:p>
    <w:p w14:paraId="7020F458" w14:textId="5774972C" w:rsidR="003023FE" w:rsidRPr="003F725A" w:rsidRDefault="003023FE" w:rsidP="003023FE">
      <w:pPr>
        <w:rPr>
          <w:rFonts w:ascii="Arial Black" w:hAnsi="Arial Black"/>
          <w:b/>
          <w:bCs/>
          <w:sz w:val="26"/>
          <w:szCs w:val="26"/>
        </w:rPr>
      </w:pPr>
      <w:r w:rsidRPr="003F725A">
        <w:rPr>
          <w:rFonts w:ascii="Arial Black" w:hAnsi="Arial Black"/>
          <w:b/>
          <w:bCs/>
          <w:sz w:val="26"/>
          <w:szCs w:val="26"/>
        </w:rPr>
        <w:t xml:space="preserve">Module: </w:t>
      </w:r>
      <w:r w:rsidRPr="003F725A">
        <w:rPr>
          <w:rFonts w:ascii="Arial" w:hAnsi="Arial" w:cs="Arial"/>
          <w:sz w:val="26"/>
          <w:szCs w:val="26"/>
        </w:rPr>
        <w:t>Accounting Fundamentals</w:t>
      </w:r>
      <w:r w:rsidRPr="003F725A">
        <w:rPr>
          <w:rFonts w:ascii="Arial Black" w:hAnsi="Arial Black"/>
          <w:sz w:val="26"/>
          <w:szCs w:val="26"/>
        </w:rPr>
        <w:t xml:space="preserve"> </w:t>
      </w:r>
    </w:p>
    <w:p w14:paraId="3B4AB6A6" w14:textId="757065F3" w:rsidR="003023FE" w:rsidRPr="003F725A" w:rsidRDefault="003023FE" w:rsidP="003023FE">
      <w:pPr>
        <w:rPr>
          <w:rFonts w:ascii="Arial Black" w:hAnsi="Arial Black"/>
          <w:b/>
          <w:bCs/>
          <w:sz w:val="26"/>
          <w:szCs w:val="26"/>
        </w:rPr>
      </w:pPr>
      <w:r w:rsidRPr="003F725A">
        <w:rPr>
          <w:rFonts w:ascii="Arial Black" w:hAnsi="Arial Black"/>
          <w:b/>
          <w:bCs/>
          <w:sz w:val="26"/>
          <w:szCs w:val="26"/>
        </w:rPr>
        <w:t xml:space="preserve">Code: </w:t>
      </w:r>
      <w:r w:rsidRPr="003F725A">
        <w:rPr>
          <w:rFonts w:ascii="Arial" w:hAnsi="Arial" w:cs="Arial"/>
          <w:sz w:val="26"/>
          <w:szCs w:val="26"/>
        </w:rPr>
        <w:t>LCBB4001</w:t>
      </w:r>
    </w:p>
    <w:p w14:paraId="3C4DE0B0" w14:textId="1CEC4D17" w:rsidR="003023FE" w:rsidRPr="003F725A" w:rsidRDefault="003023FE" w:rsidP="003023FE">
      <w:pPr>
        <w:rPr>
          <w:rFonts w:ascii="Arial Black" w:hAnsi="Arial Black"/>
          <w:b/>
          <w:bCs/>
          <w:sz w:val="26"/>
          <w:szCs w:val="26"/>
        </w:rPr>
      </w:pPr>
      <w:r w:rsidRPr="003F725A">
        <w:rPr>
          <w:rFonts w:ascii="Arial Black" w:hAnsi="Arial Black"/>
          <w:b/>
          <w:bCs/>
          <w:sz w:val="26"/>
          <w:szCs w:val="26"/>
        </w:rPr>
        <w:t xml:space="preserve">Lecturer: </w:t>
      </w:r>
      <w:r w:rsidRPr="003F725A">
        <w:rPr>
          <w:rFonts w:ascii="Arial" w:hAnsi="Arial" w:cs="Arial"/>
          <w:sz w:val="26"/>
          <w:szCs w:val="26"/>
        </w:rPr>
        <w:t>Thomas Adeyemi</w:t>
      </w:r>
    </w:p>
    <w:p w14:paraId="12B18660" w14:textId="77777777" w:rsidR="003023FE" w:rsidRPr="003F725A" w:rsidRDefault="003023FE" w:rsidP="003023FE">
      <w:pPr>
        <w:rPr>
          <w:rFonts w:ascii="Arial Black" w:hAnsi="Arial Black"/>
          <w:sz w:val="26"/>
          <w:szCs w:val="26"/>
        </w:rPr>
      </w:pPr>
      <w:r w:rsidRPr="003F725A">
        <w:rPr>
          <w:rFonts w:ascii="Arial Black" w:hAnsi="Arial Black"/>
          <w:b/>
          <w:bCs/>
          <w:sz w:val="26"/>
          <w:szCs w:val="26"/>
        </w:rPr>
        <w:t xml:space="preserve">Name: </w:t>
      </w:r>
      <w:r w:rsidRPr="003F725A">
        <w:rPr>
          <w:rFonts w:ascii="Arial" w:hAnsi="Arial" w:cs="Arial"/>
          <w:sz w:val="26"/>
          <w:szCs w:val="26"/>
        </w:rPr>
        <w:t>Kremena Terzieva</w:t>
      </w:r>
    </w:p>
    <w:p w14:paraId="3BFD86D2" w14:textId="3F7CBA76" w:rsidR="005F2478" w:rsidRPr="003F725A" w:rsidRDefault="003023FE" w:rsidP="003023FE">
      <w:pPr>
        <w:rPr>
          <w:rFonts w:ascii="Arial Black" w:hAnsi="Arial Black"/>
          <w:sz w:val="26"/>
          <w:szCs w:val="26"/>
        </w:rPr>
      </w:pPr>
      <w:r w:rsidRPr="003F725A">
        <w:rPr>
          <w:rFonts w:ascii="Arial Black" w:hAnsi="Arial Black"/>
          <w:b/>
          <w:bCs/>
          <w:sz w:val="26"/>
          <w:szCs w:val="26"/>
        </w:rPr>
        <w:t xml:space="preserve">Student ID: </w:t>
      </w:r>
      <w:r w:rsidRPr="003F725A">
        <w:rPr>
          <w:rFonts w:ascii="Arial" w:hAnsi="Arial" w:cs="Arial"/>
          <w:sz w:val="26"/>
          <w:szCs w:val="26"/>
        </w:rPr>
        <w:t>2130929</w:t>
      </w:r>
    </w:p>
    <w:p w14:paraId="3BC8AF20" w14:textId="77777777" w:rsidR="003023FE" w:rsidRPr="003F725A" w:rsidRDefault="003023FE" w:rsidP="003023FE">
      <w:pPr>
        <w:rPr>
          <w:rFonts w:ascii="Arial Black" w:hAnsi="Arial Black"/>
          <w:sz w:val="26"/>
          <w:szCs w:val="26"/>
        </w:rPr>
      </w:pPr>
    </w:p>
    <w:p w14:paraId="3762DA94" w14:textId="77777777" w:rsidR="003023FE" w:rsidRPr="003F725A" w:rsidRDefault="003023FE" w:rsidP="003023FE">
      <w:pPr>
        <w:rPr>
          <w:rFonts w:ascii="Arial Black" w:hAnsi="Arial Black"/>
          <w:sz w:val="26"/>
          <w:szCs w:val="26"/>
        </w:rPr>
      </w:pPr>
    </w:p>
    <w:p w14:paraId="47544288" w14:textId="77777777" w:rsidR="003023FE" w:rsidRPr="003F725A" w:rsidRDefault="003023FE" w:rsidP="003023FE">
      <w:pPr>
        <w:rPr>
          <w:rFonts w:ascii="Arial Black" w:hAnsi="Arial Black"/>
          <w:sz w:val="26"/>
          <w:szCs w:val="26"/>
        </w:rPr>
      </w:pPr>
    </w:p>
    <w:p w14:paraId="5A64B131" w14:textId="77777777" w:rsidR="003023FE" w:rsidRPr="003F725A" w:rsidRDefault="003023FE" w:rsidP="003023FE">
      <w:pPr>
        <w:rPr>
          <w:rFonts w:ascii="Arial Black" w:hAnsi="Arial Black"/>
          <w:sz w:val="26"/>
          <w:szCs w:val="26"/>
        </w:rPr>
      </w:pPr>
    </w:p>
    <w:p w14:paraId="53B5FA9F" w14:textId="77777777" w:rsidR="003023FE" w:rsidRPr="003F725A" w:rsidRDefault="003023FE" w:rsidP="003023FE">
      <w:pPr>
        <w:rPr>
          <w:rFonts w:ascii="Arial Black" w:hAnsi="Arial Black"/>
          <w:sz w:val="26"/>
          <w:szCs w:val="26"/>
        </w:rPr>
      </w:pPr>
    </w:p>
    <w:p w14:paraId="0607A10C" w14:textId="379A9DE9" w:rsidR="003023FE" w:rsidRPr="003F725A" w:rsidRDefault="003023FE" w:rsidP="003023FE">
      <w:pPr>
        <w:jc w:val="center"/>
        <w:rPr>
          <w:rFonts w:ascii="Arial Black" w:hAnsi="Arial Black"/>
          <w:b/>
          <w:bCs/>
          <w:sz w:val="26"/>
          <w:szCs w:val="26"/>
        </w:rPr>
      </w:pPr>
      <w:r w:rsidRPr="003F725A">
        <w:rPr>
          <w:rFonts w:ascii="Arial Black" w:hAnsi="Arial Black"/>
          <w:b/>
          <w:bCs/>
          <w:sz w:val="26"/>
          <w:szCs w:val="26"/>
        </w:rPr>
        <w:t xml:space="preserve">SUBMITTED ON THE </w:t>
      </w:r>
      <w:r w:rsidR="00E125B4">
        <w:rPr>
          <w:rFonts w:ascii="Arial Black" w:hAnsi="Arial Black"/>
          <w:b/>
          <w:bCs/>
          <w:sz w:val="26"/>
          <w:szCs w:val="26"/>
        </w:rPr>
        <w:t>6</w:t>
      </w:r>
      <w:r w:rsidR="002D0A19" w:rsidRPr="003F725A">
        <w:rPr>
          <w:rFonts w:ascii="Arial Black" w:hAnsi="Arial Black"/>
          <w:b/>
          <w:bCs/>
          <w:sz w:val="26"/>
          <w:szCs w:val="26"/>
          <w:vertAlign w:val="superscript"/>
        </w:rPr>
        <w:t>TH</w:t>
      </w:r>
      <w:r w:rsidR="002D0A19" w:rsidRPr="003F725A">
        <w:rPr>
          <w:rFonts w:ascii="Arial Black" w:hAnsi="Arial Black"/>
          <w:b/>
          <w:bCs/>
          <w:sz w:val="26"/>
          <w:szCs w:val="26"/>
        </w:rPr>
        <w:t xml:space="preserve"> OF MAY 2023</w:t>
      </w:r>
    </w:p>
    <w:p w14:paraId="2DBA8326" w14:textId="77777777" w:rsidR="003023FE" w:rsidRPr="003F725A" w:rsidRDefault="003023FE" w:rsidP="008E3259">
      <w:pPr>
        <w:jc w:val="center"/>
        <w:rPr>
          <w:rFonts w:ascii="Arial Black" w:hAnsi="Arial Black"/>
          <w:b/>
          <w:bCs/>
          <w:sz w:val="44"/>
          <w:szCs w:val="44"/>
        </w:rPr>
      </w:pPr>
    </w:p>
    <w:p w14:paraId="42391A31" w14:textId="77777777" w:rsidR="005F2478" w:rsidRPr="003F725A" w:rsidRDefault="005F2478">
      <w:pPr>
        <w:spacing w:after="160" w:line="259" w:lineRule="auto"/>
        <w:jc w:val="left"/>
        <w:rPr>
          <w:rFonts w:ascii="Arial Black" w:hAnsi="Arial Black"/>
        </w:rPr>
      </w:pPr>
      <w:r w:rsidRPr="003F725A">
        <w:rPr>
          <w:rFonts w:ascii="Arial Black" w:hAnsi="Arial Black"/>
        </w:rPr>
        <w:br w:type="page"/>
      </w:r>
    </w:p>
    <w:sdt>
      <w:sdtPr>
        <w:rPr>
          <w:rFonts w:ascii="Arial Black" w:eastAsia="Times New Roman" w:hAnsi="Arial Black" w:cs="Times New Roman"/>
          <w:color w:val="auto"/>
          <w:sz w:val="24"/>
          <w:szCs w:val="22"/>
          <w:lang w:val="en-GB" w:eastAsia="en-GB"/>
        </w:rPr>
        <w:id w:val="-491099944"/>
        <w:docPartObj>
          <w:docPartGallery w:val="Table of Contents"/>
          <w:docPartUnique/>
        </w:docPartObj>
      </w:sdtPr>
      <w:sdtEndPr>
        <w:rPr>
          <w:b/>
          <w:bCs/>
          <w:noProof/>
          <w:sz w:val="22"/>
        </w:rPr>
      </w:sdtEndPr>
      <w:sdtContent>
        <w:p w14:paraId="1021AB70" w14:textId="3738574C" w:rsidR="008E3259" w:rsidRPr="003F725A" w:rsidRDefault="008E3259">
          <w:pPr>
            <w:pStyle w:val="TOCHeading"/>
            <w:rPr>
              <w:rFonts w:ascii="Arial" w:hAnsi="Arial" w:cs="Arial"/>
              <w:sz w:val="26"/>
              <w:szCs w:val="26"/>
            </w:rPr>
          </w:pPr>
          <w:r w:rsidRPr="003F725A">
            <w:rPr>
              <w:rFonts w:ascii="Arial" w:hAnsi="Arial" w:cs="Arial"/>
              <w:sz w:val="26"/>
              <w:szCs w:val="26"/>
            </w:rPr>
            <w:t>Table of Contents</w:t>
          </w:r>
        </w:p>
        <w:p w14:paraId="7EBE121D" w14:textId="367B658A" w:rsidR="008837ED" w:rsidRPr="003F725A" w:rsidRDefault="008E3259">
          <w:pPr>
            <w:pStyle w:val="TOC1"/>
            <w:tabs>
              <w:tab w:val="right" w:leader="dot" w:pos="9016"/>
            </w:tabs>
            <w:rPr>
              <w:rFonts w:ascii="Arial" w:eastAsiaTheme="minorEastAsia" w:hAnsi="Arial" w:cs="Arial"/>
              <w:noProof/>
              <w:sz w:val="22"/>
            </w:rPr>
          </w:pPr>
          <w:r w:rsidRPr="003F725A">
            <w:rPr>
              <w:rFonts w:ascii="Arial Black" w:hAnsi="Arial Black"/>
              <w:sz w:val="22"/>
            </w:rPr>
            <w:fldChar w:fldCharType="begin"/>
          </w:r>
          <w:r w:rsidRPr="003F725A">
            <w:rPr>
              <w:rFonts w:ascii="Arial Black" w:hAnsi="Arial Black"/>
              <w:sz w:val="22"/>
            </w:rPr>
            <w:instrText xml:space="preserve"> TOC \o "1-3" \h \z \u </w:instrText>
          </w:r>
          <w:r w:rsidRPr="003F725A">
            <w:rPr>
              <w:rFonts w:ascii="Arial Black" w:hAnsi="Arial Black"/>
              <w:sz w:val="22"/>
            </w:rPr>
            <w:fldChar w:fldCharType="separate"/>
          </w:r>
          <w:hyperlink w:anchor="_Toc134140309" w:history="1">
            <w:r w:rsidR="008837ED" w:rsidRPr="003F725A">
              <w:rPr>
                <w:rStyle w:val="Hyperlink"/>
                <w:rFonts w:ascii="Arial" w:hAnsi="Arial" w:cs="Arial"/>
                <w:noProof/>
                <w:sz w:val="22"/>
              </w:rPr>
              <w:t>Introduction</w:t>
            </w:r>
            <w:r w:rsidR="008837ED" w:rsidRPr="003F725A">
              <w:rPr>
                <w:rFonts w:ascii="Arial" w:hAnsi="Arial" w:cs="Arial"/>
                <w:noProof/>
                <w:webHidden/>
                <w:sz w:val="22"/>
              </w:rPr>
              <w:tab/>
            </w:r>
            <w:r w:rsidR="008837ED" w:rsidRPr="003F725A">
              <w:rPr>
                <w:rFonts w:ascii="Arial" w:hAnsi="Arial" w:cs="Arial"/>
                <w:noProof/>
                <w:webHidden/>
                <w:sz w:val="22"/>
              </w:rPr>
              <w:fldChar w:fldCharType="begin"/>
            </w:r>
            <w:r w:rsidR="008837ED" w:rsidRPr="003F725A">
              <w:rPr>
                <w:rFonts w:ascii="Arial" w:hAnsi="Arial" w:cs="Arial"/>
                <w:noProof/>
                <w:webHidden/>
                <w:sz w:val="22"/>
              </w:rPr>
              <w:instrText xml:space="preserve"> PAGEREF _Toc134140309 \h </w:instrText>
            </w:r>
            <w:r w:rsidR="008837ED" w:rsidRPr="003F725A">
              <w:rPr>
                <w:rFonts w:ascii="Arial" w:hAnsi="Arial" w:cs="Arial"/>
                <w:noProof/>
                <w:webHidden/>
                <w:sz w:val="22"/>
              </w:rPr>
            </w:r>
            <w:r w:rsidR="008837ED" w:rsidRPr="003F725A">
              <w:rPr>
                <w:rFonts w:ascii="Arial" w:hAnsi="Arial" w:cs="Arial"/>
                <w:noProof/>
                <w:webHidden/>
                <w:sz w:val="22"/>
              </w:rPr>
              <w:fldChar w:fldCharType="separate"/>
            </w:r>
            <w:r w:rsidR="008837ED" w:rsidRPr="003F725A">
              <w:rPr>
                <w:rFonts w:ascii="Arial" w:hAnsi="Arial" w:cs="Arial"/>
                <w:noProof/>
                <w:webHidden/>
                <w:sz w:val="22"/>
              </w:rPr>
              <w:t>3</w:t>
            </w:r>
            <w:r w:rsidR="008837ED" w:rsidRPr="003F725A">
              <w:rPr>
                <w:rFonts w:ascii="Arial" w:hAnsi="Arial" w:cs="Arial"/>
                <w:noProof/>
                <w:webHidden/>
                <w:sz w:val="22"/>
              </w:rPr>
              <w:fldChar w:fldCharType="end"/>
            </w:r>
          </w:hyperlink>
        </w:p>
        <w:p w14:paraId="5CC9ED00" w14:textId="4B1F9EED" w:rsidR="008837ED" w:rsidRPr="003F725A" w:rsidRDefault="00000000">
          <w:pPr>
            <w:pStyle w:val="TOC1"/>
            <w:tabs>
              <w:tab w:val="right" w:leader="dot" w:pos="9016"/>
            </w:tabs>
            <w:rPr>
              <w:rFonts w:ascii="Arial" w:eastAsiaTheme="minorEastAsia" w:hAnsi="Arial" w:cs="Arial"/>
              <w:noProof/>
              <w:sz w:val="22"/>
            </w:rPr>
          </w:pPr>
          <w:hyperlink w:anchor="_Toc134140310" w:history="1">
            <w:r w:rsidR="008837ED" w:rsidRPr="003F725A">
              <w:rPr>
                <w:rStyle w:val="Hyperlink"/>
                <w:rFonts w:ascii="Arial" w:hAnsi="Arial" w:cs="Arial"/>
                <w:noProof/>
                <w:sz w:val="22"/>
              </w:rPr>
              <w:t>Part 1: Wales Plc.</w:t>
            </w:r>
            <w:r w:rsidR="008837ED" w:rsidRPr="003F725A">
              <w:rPr>
                <w:rFonts w:ascii="Arial" w:hAnsi="Arial" w:cs="Arial"/>
                <w:noProof/>
                <w:webHidden/>
                <w:sz w:val="22"/>
              </w:rPr>
              <w:tab/>
            </w:r>
            <w:r w:rsidR="008837ED" w:rsidRPr="003F725A">
              <w:rPr>
                <w:rFonts w:ascii="Arial" w:hAnsi="Arial" w:cs="Arial"/>
                <w:noProof/>
                <w:webHidden/>
                <w:sz w:val="22"/>
              </w:rPr>
              <w:fldChar w:fldCharType="begin"/>
            </w:r>
            <w:r w:rsidR="008837ED" w:rsidRPr="003F725A">
              <w:rPr>
                <w:rFonts w:ascii="Arial" w:hAnsi="Arial" w:cs="Arial"/>
                <w:noProof/>
                <w:webHidden/>
                <w:sz w:val="22"/>
              </w:rPr>
              <w:instrText xml:space="preserve"> PAGEREF _Toc134140310 \h </w:instrText>
            </w:r>
            <w:r w:rsidR="008837ED" w:rsidRPr="003F725A">
              <w:rPr>
                <w:rFonts w:ascii="Arial" w:hAnsi="Arial" w:cs="Arial"/>
                <w:noProof/>
                <w:webHidden/>
                <w:sz w:val="22"/>
              </w:rPr>
            </w:r>
            <w:r w:rsidR="008837ED" w:rsidRPr="003F725A">
              <w:rPr>
                <w:rFonts w:ascii="Arial" w:hAnsi="Arial" w:cs="Arial"/>
                <w:noProof/>
                <w:webHidden/>
                <w:sz w:val="22"/>
              </w:rPr>
              <w:fldChar w:fldCharType="separate"/>
            </w:r>
            <w:r w:rsidR="008837ED" w:rsidRPr="003F725A">
              <w:rPr>
                <w:rFonts w:ascii="Arial" w:hAnsi="Arial" w:cs="Arial"/>
                <w:noProof/>
                <w:webHidden/>
                <w:sz w:val="22"/>
              </w:rPr>
              <w:t>4</w:t>
            </w:r>
            <w:r w:rsidR="008837ED" w:rsidRPr="003F725A">
              <w:rPr>
                <w:rFonts w:ascii="Arial" w:hAnsi="Arial" w:cs="Arial"/>
                <w:noProof/>
                <w:webHidden/>
                <w:sz w:val="22"/>
              </w:rPr>
              <w:fldChar w:fldCharType="end"/>
            </w:r>
          </w:hyperlink>
        </w:p>
        <w:p w14:paraId="49960C9D" w14:textId="3C8F895A" w:rsidR="008837ED" w:rsidRPr="003F725A" w:rsidRDefault="00000000">
          <w:pPr>
            <w:pStyle w:val="TOC2"/>
            <w:tabs>
              <w:tab w:val="right" w:leader="dot" w:pos="9016"/>
            </w:tabs>
            <w:rPr>
              <w:rFonts w:ascii="Arial" w:eastAsiaTheme="minorEastAsia" w:hAnsi="Arial" w:cs="Arial"/>
              <w:noProof/>
              <w:sz w:val="22"/>
            </w:rPr>
          </w:pPr>
          <w:hyperlink w:anchor="_Toc134140311" w:history="1">
            <w:r w:rsidR="008837ED" w:rsidRPr="003F725A">
              <w:rPr>
                <w:rStyle w:val="Hyperlink"/>
                <w:rFonts w:ascii="Arial" w:hAnsi="Arial" w:cs="Arial"/>
                <w:noProof/>
                <w:sz w:val="22"/>
              </w:rPr>
              <w:t>Requirement A</w:t>
            </w:r>
            <w:r w:rsidR="008837ED" w:rsidRPr="003F725A">
              <w:rPr>
                <w:rFonts w:ascii="Arial" w:hAnsi="Arial" w:cs="Arial"/>
                <w:noProof/>
                <w:webHidden/>
                <w:sz w:val="22"/>
              </w:rPr>
              <w:tab/>
            </w:r>
            <w:r w:rsidR="008837ED" w:rsidRPr="003F725A">
              <w:rPr>
                <w:rFonts w:ascii="Arial" w:hAnsi="Arial" w:cs="Arial"/>
                <w:noProof/>
                <w:webHidden/>
                <w:sz w:val="22"/>
              </w:rPr>
              <w:fldChar w:fldCharType="begin"/>
            </w:r>
            <w:r w:rsidR="008837ED" w:rsidRPr="003F725A">
              <w:rPr>
                <w:rFonts w:ascii="Arial" w:hAnsi="Arial" w:cs="Arial"/>
                <w:noProof/>
                <w:webHidden/>
                <w:sz w:val="22"/>
              </w:rPr>
              <w:instrText xml:space="preserve"> PAGEREF _Toc134140311 \h </w:instrText>
            </w:r>
            <w:r w:rsidR="008837ED" w:rsidRPr="003F725A">
              <w:rPr>
                <w:rFonts w:ascii="Arial" w:hAnsi="Arial" w:cs="Arial"/>
                <w:noProof/>
                <w:webHidden/>
                <w:sz w:val="22"/>
              </w:rPr>
            </w:r>
            <w:r w:rsidR="008837ED" w:rsidRPr="003F725A">
              <w:rPr>
                <w:rFonts w:ascii="Arial" w:hAnsi="Arial" w:cs="Arial"/>
                <w:noProof/>
                <w:webHidden/>
                <w:sz w:val="22"/>
              </w:rPr>
              <w:fldChar w:fldCharType="separate"/>
            </w:r>
            <w:r w:rsidR="008837ED" w:rsidRPr="003F725A">
              <w:rPr>
                <w:rFonts w:ascii="Arial" w:hAnsi="Arial" w:cs="Arial"/>
                <w:noProof/>
                <w:webHidden/>
                <w:sz w:val="22"/>
              </w:rPr>
              <w:t>4</w:t>
            </w:r>
            <w:r w:rsidR="008837ED" w:rsidRPr="003F725A">
              <w:rPr>
                <w:rFonts w:ascii="Arial" w:hAnsi="Arial" w:cs="Arial"/>
                <w:noProof/>
                <w:webHidden/>
                <w:sz w:val="22"/>
              </w:rPr>
              <w:fldChar w:fldCharType="end"/>
            </w:r>
          </w:hyperlink>
        </w:p>
        <w:p w14:paraId="1C6EC74B" w14:textId="27893496" w:rsidR="008837ED" w:rsidRPr="003F725A" w:rsidRDefault="00000000">
          <w:pPr>
            <w:pStyle w:val="TOC2"/>
            <w:tabs>
              <w:tab w:val="right" w:leader="dot" w:pos="9016"/>
            </w:tabs>
            <w:rPr>
              <w:rFonts w:ascii="Arial" w:eastAsiaTheme="minorEastAsia" w:hAnsi="Arial" w:cs="Arial"/>
              <w:noProof/>
              <w:sz w:val="22"/>
            </w:rPr>
          </w:pPr>
          <w:hyperlink w:anchor="_Toc134140312" w:history="1">
            <w:r w:rsidR="008837ED" w:rsidRPr="003F725A">
              <w:rPr>
                <w:rStyle w:val="Hyperlink"/>
                <w:rFonts w:ascii="Arial" w:hAnsi="Arial" w:cs="Arial"/>
                <w:noProof/>
                <w:sz w:val="22"/>
              </w:rPr>
              <w:t>Requirement B</w:t>
            </w:r>
            <w:r w:rsidR="008837ED" w:rsidRPr="003F725A">
              <w:rPr>
                <w:rFonts w:ascii="Arial" w:hAnsi="Arial" w:cs="Arial"/>
                <w:noProof/>
                <w:webHidden/>
                <w:sz w:val="22"/>
              </w:rPr>
              <w:tab/>
            </w:r>
            <w:r w:rsidR="008837ED" w:rsidRPr="003F725A">
              <w:rPr>
                <w:rFonts w:ascii="Arial" w:hAnsi="Arial" w:cs="Arial"/>
                <w:noProof/>
                <w:webHidden/>
                <w:sz w:val="22"/>
              </w:rPr>
              <w:fldChar w:fldCharType="begin"/>
            </w:r>
            <w:r w:rsidR="008837ED" w:rsidRPr="003F725A">
              <w:rPr>
                <w:rFonts w:ascii="Arial" w:hAnsi="Arial" w:cs="Arial"/>
                <w:noProof/>
                <w:webHidden/>
                <w:sz w:val="22"/>
              </w:rPr>
              <w:instrText xml:space="preserve"> PAGEREF _Toc134140312 \h </w:instrText>
            </w:r>
            <w:r w:rsidR="008837ED" w:rsidRPr="003F725A">
              <w:rPr>
                <w:rFonts w:ascii="Arial" w:hAnsi="Arial" w:cs="Arial"/>
                <w:noProof/>
                <w:webHidden/>
                <w:sz w:val="22"/>
              </w:rPr>
            </w:r>
            <w:r w:rsidR="008837ED" w:rsidRPr="003F725A">
              <w:rPr>
                <w:rFonts w:ascii="Arial" w:hAnsi="Arial" w:cs="Arial"/>
                <w:noProof/>
                <w:webHidden/>
                <w:sz w:val="22"/>
              </w:rPr>
              <w:fldChar w:fldCharType="separate"/>
            </w:r>
            <w:r w:rsidR="008837ED" w:rsidRPr="003F725A">
              <w:rPr>
                <w:rFonts w:ascii="Arial" w:hAnsi="Arial" w:cs="Arial"/>
                <w:noProof/>
                <w:webHidden/>
                <w:sz w:val="22"/>
              </w:rPr>
              <w:t>5</w:t>
            </w:r>
            <w:r w:rsidR="008837ED" w:rsidRPr="003F725A">
              <w:rPr>
                <w:rFonts w:ascii="Arial" w:hAnsi="Arial" w:cs="Arial"/>
                <w:noProof/>
                <w:webHidden/>
                <w:sz w:val="22"/>
              </w:rPr>
              <w:fldChar w:fldCharType="end"/>
            </w:r>
          </w:hyperlink>
        </w:p>
        <w:p w14:paraId="60E03D12" w14:textId="5D0D18E6" w:rsidR="008837ED" w:rsidRPr="003F725A" w:rsidRDefault="00000000">
          <w:pPr>
            <w:pStyle w:val="TOC1"/>
            <w:tabs>
              <w:tab w:val="right" w:leader="dot" w:pos="9016"/>
            </w:tabs>
            <w:rPr>
              <w:rFonts w:ascii="Arial" w:eastAsiaTheme="minorEastAsia" w:hAnsi="Arial" w:cs="Arial"/>
              <w:noProof/>
              <w:sz w:val="22"/>
            </w:rPr>
          </w:pPr>
          <w:hyperlink w:anchor="_Toc134140313" w:history="1">
            <w:r w:rsidR="008837ED" w:rsidRPr="003F725A">
              <w:rPr>
                <w:rStyle w:val="Hyperlink"/>
                <w:rFonts w:ascii="Arial" w:hAnsi="Arial" w:cs="Arial"/>
                <w:noProof/>
                <w:sz w:val="22"/>
              </w:rPr>
              <w:t>Part 2: Sweets Plc.</w:t>
            </w:r>
            <w:r w:rsidR="008837ED" w:rsidRPr="003F725A">
              <w:rPr>
                <w:rFonts w:ascii="Arial" w:hAnsi="Arial" w:cs="Arial"/>
                <w:noProof/>
                <w:webHidden/>
                <w:sz w:val="22"/>
              </w:rPr>
              <w:tab/>
            </w:r>
            <w:r w:rsidR="008837ED" w:rsidRPr="003F725A">
              <w:rPr>
                <w:rFonts w:ascii="Arial" w:hAnsi="Arial" w:cs="Arial"/>
                <w:noProof/>
                <w:webHidden/>
                <w:sz w:val="22"/>
              </w:rPr>
              <w:fldChar w:fldCharType="begin"/>
            </w:r>
            <w:r w:rsidR="008837ED" w:rsidRPr="003F725A">
              <w:rPr>
                <w:rFonts w:ascii="Arial" w:hAnsi="Arial" w:cs="Arial"/>
                <w:noProof/>
                <w:webHidden/>
                <w:sz w:val="22"/>
              </w:rPr>
              <w:instrText xml:space="preserve"> PAGEREF _Toc134140313 \h </w:instrText>
            </w:r>
            <w:r w:rsidR="008837ED" w:rsidRPr="003F725A">
              <w:rPr>
                <w:rFonts w:ascii="Arial" w:hAnsi="Arial" w:cs="Arial"/>
                <w:noProof/>
                <w:webHidden/>
                <w:sz w:val="22"/>
              </w:rPr>
            </w:r>
            <w:r w:rsidR="008837ED" w:rsidRPr="003F725A">
              <w:rPr>
                <w:rFonts w:ascii="Arial" w:hAnsi="Arial" w:cs="Arial"/>
                <w:noProof/>
                <w:webHidden/>
                <w:sz w:val="22"/>
              </w:rPr>
              <w:fldChar w:fldCharType="separate"/>
            </w:r>
            <w:r w:rsidR="008837ED" w:rsidRPr="003F725A">
              <w:rPr>
                <w:rFonts w:ascii="Arial" w:hAnsi="Arial" w:cs="Arial"/>
                <w:noProof/>
                <w:webHidden/>
                <w:sz w:val="22"/>
              </w:rPr>
              <w:t>6</w:t>
            </w:r>
            <w:r w:rsidR="008837ED" w:rsidRPr="003F725A">
              <w:rPr>
                <w:rFonts w:ascii="Arial" w:hAnsi="Arial" w:cs="Arial"/>
                <w:noProof/>
                <w:webHidden/>
                <w:sz w:val="22"/>
              </w:rPr>
              <w:fldChar w:fldCharType="end"/>
            </w:r>
          </w:hyperlink>
        </w:p>
        <w:p w14:paraId="1593B78E" w14:textId="5265807E" w:rsidR="008837ED" w:rsidRPr="003F725A" w:rsidRDefault="00000000">
          <w:pPr>
            <w:pStyle w:val="TOC2"/>
            <w:tabs>
              <w:tab w:val="right" w:leader="dot" w:pos="9016"/>
            </w:tabs>
            <w:rPr>
              <w:rFonts w:ascii="Arial" w:eastAsiaTheme="minorEastAsia" w:hAnsi="Arial" w:cs="Arial"/>
              <w:noProof/>
              <w:sz w:val="22"/>
            </w:rPr>
          </w:pPr>
          <w:hyperlink w:anchor="_Toc134140314" w:history="1">
            <w:r w:rsidR="008837ED" w:rsidRPr="003F725A">
              <w:rPr>
                <w:rStyle w:val="Hyperlink"/>
                <w:rFonts w:ascii="Arial" w:hAnsi="Arial" w:cs="Arial"/>
                <w:noProof/>
                <w:sz w:val="22"/>
              </w:rPr>
              <w:t>Requirement A + B</w:t>
            </w:r>
            <w:r w:rsidR="008837ED" w:rsidRPr="003F725A">
              <w:rPr>
                <w:rFonts w:ascii="Arial" w:hAnsi="Arial" w:cs="Arial"/>
                <w:noProof/>
                <w:webHidden/>
                <w:sz w:val="22"/>
              </w:rPr>
              <w:tab/>
            </w:r>
            <w:r w:rsidR="008837ED" w:rsidRPr="003F725A">
              <w:rPr>
                <w:rFonts w:ascii="Arial" w:hAnsi="Arial" w:cs="Arial"/>
                <w:noProof/>
                <w:webHidden/>
                <w:sz w:val="22"/>
              </w:rPr>
              <w:fldChar w:fldCharType="begin"/>
            </w:r>
            <w:r w:rsidR="008837ED" w:rsidRPr="003F725A">
              <w:rPr>
                <w:rFonts w:ascii="Arial" w:hAnsi="Arial" w:cs="Arial"/>
                <w:noProof/>
                <w:webHidden/>
                <w:sz w:val="22"/>
              </w:rPr>
              <w:instrText xml:space="preserve"> PAGEREF _Toc134140314 \h </w:instrText>
            </w:r>
            <w:r w:rsidR="008837ED" w:rsidRPr="003F725A">
              <w:rPr>
                <w:rFonts w:ascii="Arial" w:hAnsi="Arial" w:cs="Arial"/>
                <w:noProof/>
                <w:webHidden/>
                <w:sz w:val="22"/>
              </w:rPr>
            </w:r>
            <w:r w:rsidR="008837ED" w:rsidRPr="003F725A">
              <w:rPr>
                <w:rFonts w:ascii="Arial" w:hAnsi="Arial" w:cs="Arial"/>
                <w:noProof/>
                <w:webHidden/>
                <w:sz w:val="22"/>
              </w:rPr>
              <w:fldChar w:fldCharType="separate"/>
            </w:r>
            <w:r w:rsidR="008837ED" w:rsidRPr="003F725A">
              <w:rPr>
                <w:rFonts w:ascii="Arial" w:hAnsi="Arial" w:cs="Arial"/>
                <w:noProof/>
                <w:webHidden/>
                <w:sz w:val="22"/>
              </w:rPr>
              <w:t>6</w:t>
            </w:r>
            <w:r w:rsidR="008837ED" w:rsidRPr="003F725A">
              <w:rPr>
                <w:rFonts w:ascii="Arial" w:hAnsi="Arial" w:cs="Arial"/>
                <w:noProof/>
                <w:webHidden/>
                <w:sz w:val="22"/>
              </w:rPr>
              <w:fldChar w:fldCharType="end"/>
            </w:r>
          </w:hyperlink>
        </w:p>
        <w:p w14:paraId="5EF57828" w14:textId="14B6285F" w:rsidR="008837ED" w:rsidRPr="003F725A" w:rsidRDefault="00000000">
          <w:pPr>
            <w:pStyle w:val="TOC3"/>
            <w:tabs>
              <w:tab w:val="right" w:leader="dot" w:pos="9016"/>
            </w:tabs>
            <w:rPr>
              <w:rFonts w:ascii="Arial" w:eastAsiaTheme="minorEastAsia" w:hAnsi="Arial" w:cs="Arial"/>
              <w:noProof/>
              <w:sz w:val="22"/>
            </w:rPr>
          </w:pPr>
          <w:hyperlink w:anchor="_Toc134140315" w:history="1">
            <w:r w:rsidR="008837ED" w:rsidRPr="003F725A">
              <w:rPr>
                <w:rStyle w:val="Hyperlink"/>
                <w:rFonts w:ascii="Arial" w:hAnsi="Arial" w:cs="Arial"/>
                <w:noProof/>
                <w:sz w:val="22"/>
              </w:rPr>
              <w:t>ROCE</w:t>
            </w:r>
            <w:r w:rsidR="008837ED" w:rsidRPr="003F725A">
              <w:rPr>
                <w:rFonts w:ascii="Arial" w:hAnsi="Arial" w:cs="Arial"/>
                <w:noProof/>
                <w:webHidden/>
                <w:sz w:val="22"/>
              </w:rPr>
              <w:tab/>
            </w:r>
            <w:r w:rsidR="008837ED" w:rsidRPr="003F725A">
              <w:rPr>
                <w:rFonts w:ascii="Arial" w:hAnsi="Arial" w:cs="Arial"/>
                <w:noProof/>
                <w:webHidden/>
                <w:sz w:val="22"/>
              </w:rPr>
              <w:fldChar w:fldCharType="begin"/>
            </w:r>
            <w:r w:rsidR="008837ED" w:rsidRPr="003F725A">
              <w:rPr>
                <w:rFonts w:ascii="Arial" w:hAnsi="Arial" w:cs="Arial"/>
                <w:noProof/>
                <w:webHidden/>
                <w:sz w:val="22"/>
              </w:rPr>
              <w:instrText xml:space="preserve"> PAGEREF _Toc134140315 \h </w:instrText>
            </w:r>
            <w:r w:rsidR="008837ED" w:rsidRPr="003F725A">
              <w:rPr>
                <w:rFonts w:ascii="Arial" w:hAnsi="Arial" w:cs="Arial"/>
                <w:noProof/>
                <w:webHidden/>
                <w:sz w:val="22"/>
              </w:rPr>
            </w:r>
            <w:r w:rsidR="008837ED" w:rsidRPr="003F725A">
              <w:rPr>
                <w:rFonts w:ascii="Arial" w:hAnsi="Arial" w:cs="Arial"/>
                <w:noProof/>
                <w:webHidden/>
                <w:sz w:val="22"/>
              </w:rPr>
              <w:fldChar w:fldCharType="separate"/>
            </w:r>
            <w:r w:rsidR="008837ED" w:rsidRPr="003F725A">
              <w:rPr>
                <w:rFonts w:ascii="Arial" w:hAnsi="Arial" w:cs="Arial"/>
                <w:noProof/>
                <w:webHidden/>
                <w:sz w:val="22"/>
              </w:rPr>
              <w:t>6</w:t>
            </w:r>
            <w:r w:rsidR="008837ED" w:rsidRPr="003F725A">
              <w:rPr>
                <w:rFonts w:ascii="Arial" w:hAnsi="Arial" w:cs="Arial"/>
                <w:noProof/>
                <w:webHidden/>
                <w:sz w:val="22"/>
              </w:rPr>
              <w:fldChar w:fldCharType="end"/>
            </w:r>
          </w:hyperlink>
        </w:p>
        <w:p w14:paraId="0A0F91DE" w14:textId="5323D767" w:rsidR="008837ED" w:rsidRPr="003F725A" w:rsidRDefault="00000000">
          <w:pPr>
            <w:pStyle w:val="TOC3"/>
            <w:tabs>
              <w:tab w:val="right" w:leader="dot" w:pos="9016"/>
            </w:tabs>
            <w:rPr>
              <w:rFonts w:ascii="Arial" w:eastAsiaTheme="minorEastAsia" w:hAnsi="Arial" w:cs="Arial"/>
              <w:noProof/>
              <w:sz w:val="22"/>
            </w:rPr>
          </w:pPr>
          <w:hyperlink w:anchor="_Toc134140316" w:history="1">
            <w:r w:rsidR="008837ED" w:rsidRPr="003F725A">
              <w:rPr>
                <w:rStyle w:val="Hyperlink"/>
                <w:rFonts w:ascii="Arial" w:hAnsi="Arial" w:cs="Arial"/>
                <w:noProof/>
                <w:sz w:val="22"/>
              </w:rPr>
              <w:t>ROE</w:t>
            </w:r>
            <w:r w:rsidR="008837ED" w:rsidRPr="003F725A">
              <w:rPr>
                <w:rFonts w:ascii="Arial" w:hAnsi="Arial" w:cs="Arial"/>
                <w:noProof/>
                <w:webHidden/>
                <w:sz w:val="22"/>
              </w:rPr>
              <w:tab/>
            </w:r>
            <w:r w:rsidR="008837ED" w:rsidRPr="003F725A">
              <w:rPr>
                <w:rFonts w:ascii="Arial" w:hAnsi="Arial" w:cs="Arial"/>
                <w:noProof/>
                <w:webHidden/>
                <w:sz w:val="22"/>
              </w:rPr>
              <w:fldChar w:fldCharType="begin"/>
            </w:r>
            <w:r w:rsidR="008837ED" w:rsidRPr="003F725A">
              <w:rPr>
                <w:rFonts w:ascii="Arial" w:hAnsi="Arial" w:cs="Arial"/>
                <w:noProof/>
                <w:webHidden/>
                <w:sz w:val="22"/>
              </w:rPr>
              <w:instrText xml:space="preserve"> PAGEREF _Toc134140316 \h </w:instrText>
            </w:r>
            <w:r w:rsidR="008837ED" w:rsidRPr="003F725A">
              <w:rPr>
                <w:rFonts w:ascii="Arial" w:hAnsi="Arial" w:cs="Arial"/>
                <w:noProof/>
                <w:webHidden/>
                <w:sz w:val="22"/>
              </w:rPr>
            </w:r>
            <w:r w:rsidR="008837ED" w:rsidRPr="003F725A">
              <w:rPr>
                <w:rFonts w:ascii="Arial" w:hAnsi="Arial" w:cs="Arial"/>
                <w:noProof/>
                <w:webHidden/>
                <w:sz w:val="22"/>
              </w:rPr>
              <w:fldChar w:fldCharType="separate"/>
            </w:r>
            <w:r w:rsidR="008837ED" w:rsidRPr="003F725A">
              <w:rPr>
                <w:rFonts w:ascii="Arial" w:hAnsi="Arial" w:cs="Arial"/>
                <w:noProof/>
                <w:webHidden/>
                <w:sz w:val="22"/>
              </w:rPr>
              <w:t>7</w:t>
            </w:r>
            <w:r w:rsidR="008837ED" w:rsidRPr="003F725A">
              <w:rPr>
                <w:rFonts w:ascii="Arial" w:hAnsi="Arial" w:cs="Arial"/>
                <w:noProof/>
                <w:webHidden/>
                <w:sz w:val="22"/>
              </w:rPr>
              <w:fldChar w:fldCharType="end"/>
            </w:r>
          </w:hyperlink>
        </w:p>
        <w:p w14:paraId="125BA461" w14:textId="747399AB" w:rsidR="008837ED" w:rsidRPr="003F725A" w:rsidRDefault="00000000">
          <w:pPr>
            <w:pStyle w:val="TOC3"/>
            <w:tabs>
              <w:tab w:val="right" w:leader="dot" w:pos="9016"/>
            </w:tabs>
            <w:rPr>
              <w:rFonts w:ascii="Arial" w:eastAsiaTheme="minorEastAsia" w:hAnsi="Arial" w:cs="Arial"/>
              <w:noProof/>
              <w:sz w:val="22"/>
            </w:rPr>
          </w:pPr>
          <w:hyperlink w:anchor="_Toc134140317" w:history="1">
            <w:r w:rsidR="008837ED" w:rsidRPr="003F725A">
              <w:rPr>
                <w:rStyle w:val="Hyperlink"/>
                <w:rFonts w:ascii="Arial" w:hAnsi="Arial" w:cs="Arial"/>
                <w:noProof/>
                <w:sz w:val="22"/>
              </w:rPr>
              <w:t>Earnings Per Share</w:t>
            </w:r>
            <w:r w:rsidR="008837ED" w:rsidRPr="003F725A">
              <w:rPr>
                <w:rFonts w:ascii="Arial" w:hAnsi="Arial" w:cs="Arial"/>
                <w:noProof/>
                <w:webHidden/>
                <w:sz w:val="22"/>
              </w:rPr>
              <w:tab/>
            </w:r>
            <w:r w:rsidR="008837ED" w:rsidRPr="003F725A">
              <w:rPr>
                <w:rFonts w:ascii="Arial" w:hAnsi="Arial" w:cs="Arial"/>
                <w:noProof/>
                <w:webHidden/>
                <w:sz w:val="22"/>
              </w:rPr>
              <w:fldChar w:fldCharType="begin"/>
            </w:r>
            <w:r w:rsidR="008837ED" w:rsidRPr="003F725A">
              <w:rPr>
                <w:rFonts w:ascii="Arial" w:hAnsi="Arial" w:cs="Arial"/>
                <w:noProof/>
                <w:webHidden/>
                <w:sz w:val="22"/>
              </w:rPr>
              <w:instrText xml:space="preserve"> PAGEREF _Toc134140317 \h </w:instrText>
            </w:r>
            <w:r w:rsidR="008837ED" w:rsidRPr="003F725A">
              <w:rPr>
                <w:rFonts w:ascii="Arial" w:hAnsi="Arial" w:cs="Arial"/>
                <w:noProof/>
                <w:webHidden/>
                <w:sz w:val="22"/>
              </w:rPr>
            </w:r>
            <w:r w:rsidR="008837ED" w:rsidRPr="003F725A">
              <w:rPr>
                <w:rFonts w:ascii="Arial" w:hAnsi="Arial" w:cs="Arial"/>
                <w:noProof/>
                <w:webHidden/>
                <w:sz w:val="22"/>
              </w:rPr>
              <w:fldChar w:fldCharType="separate"/>
            </w:r>
            <w:r w:rsidR="008837ED" w:rsidRPr="003F725A">
              <w:rPr>
                <w:rFonts w:ascii="Arial" w:hAnsi="Arial" w:cs="Arial"/>
                <w:noProof/>
                <w:webHidden/>
                <w:sz w:val="22"/>
              </w:rPr>
              <w:t>7</w:t>
            </w:r>
            <w:r w:rsidR="008837ED" w:rsidRPr="003F725A">
              <w:rPr>
                <w:rFonts w:ascii="Arial" w:hAnsi="Arial" w:cs="Arial"/>
                <w:noProof/>
                <w:webHidden/>
                <w:sz w:val="22"/>
              </w:rPr>
              <w:fldChar w:fldCharType="end"/>
            </w:r>
          </w:hyperlink>
        </w:p>
        <w:p w14:paraId="60BDCF97" w14:textId="1EABBC89" w:rsidR="008837ED" w:rsidRPr="003F725A" w:rsidRDefault="00000000">
          <w:pPr>
            <w:pStyle w:val="TOC3"/>
            <w:tabs>
              <w:tab w:val="right" w:leader="dot" w:pos="9016"/>
            </w:tabs>
            <w:rPr>
              <w:rFonts w:ascii="Arial" w:eastAsiaTheme="minorEastAsia" w:hAnsi="Arial" w:cs="Arial"/>
              <w:noProof/>
              <w:sz w:val="22"/>
            </w:rPr>
          </w:pPr>
          <w:hyperlink w:anchor="_Toc134140318" w:history="1">
            <w:r w:rsidR="008837ED" w:rsidRPr="003F725A">
              <w:rPr>
                <w:rStyle w:val="Hyperlink"/>
                <w:rFonts w:ascii="Arial" w:hAnsi="Arial" w:cs="Arial"/>
                <w:noProof/>
                <w:sz w:val="22"/>
              </w:rPr>
              <w:t>Net Profit Margin</w:t>
            </w:r>
            <w:r w:rsidR="008837ED" w:rsidRPr="003F725A">
              <w:rPr>
                <w:rFonts w:ascii="Arial" w:hAnsi="Arial" w:cs="Arial"/>
                <w:noProof/>
                <w:webHidden/>
                <w:sz w:val="22"/>
              </w:rPr>
              <w:tab/>
            </w:r>
            <w:r w:rsidR="008837ED" w:rsidRPr="003F725A">
              <w:rPr>
                <w:rFonts w:ascii="Arial" w:hAnsi="Arial" w:cs="Arial"/>
                <w:noProof/>
                <w:webHidden/>
                <w:sz w:val="22"/>
              </w:rPr>
              <w:fldChar w:fldCharType="begin"/>
            </w:r>
            <w:r w:rsidR="008837ED" w:rsidRPr="003F725A">
              <w:rPr>
                <w:rFonts w:ascii="Arial" w:hAnsi="Arial" w:cs="Arial"/>
                <w:noProof/>
                <w:webHidden/>
                <w:sz w:val="22"/>
              </w:rPr>
              <w:instrText xml:space="preserve"> PAGEREF _Toc134140318 \h </w:instrText>
            </w:r>
            <w:r w:rsidR="008837ED" w:rsidRPr="003F725A">
              <w:rPr>
                <w:rFonts w:ascii="Arial" w:hAnsi="Arial" w:cs="Arial"/>
                <w:noProof/>
                <w:webHidden/>
                <w:sz w:val="22"/>
              </w:rPr>
            </w:r>
            <w:r w:rsidR="008837ED" w:rsidRPr="003F725A">
              <w:rPr>
                <w:rFonts w:ascii="Arial" w:hAnsi="Arial" w:cs="Arial"/>
                <w:noProof/>
                <w:webHidden/>
                <w:sz w:val="22"/>
              </w:rPr>
              <w:fldChar w:fldCharType="separate"/>
            </w:r>
            <w:r w:rsidR="008837ED" w:rsidRPr="003F725A">
              <w:rPr>
                <w:rFonts w:ascii="Arial" w:hAnsi="Arial" w:cs="Arial"/>
                <w:noProof/>
                <w:webHidden/>
                <w:sz w:val="22"/>
              </w:rPr>
              <w:t>8</w:t>
            </w:r>
            <w:r w:rsidR="008837ED" w:rsidRPr="003F725A">
              <w:rPr>
                <w:rFonts w:ascii="Arial" w:hAnsi="Arial" w:cs="Arial"/>
                <w:noProof/>
                <w:webHidden/>
                <w:sz w:val="22"/>
              </w:rPr>
              <w:fldChar w:fldCharType="end"/>
            </w:r>
          </w:hyperlink>
        </w:p>
        <w:p w14:paraId="6CD1B017" w14:textId="7A3C6F9B" w:rsidR="008837ED" w:rsidRPr="003F725A" w:rsidRDefault="00000000">
          <w:pPr>
            <w:pStyle w:val="TOC3"/>
            <w:tabs>
              <w:tab w:val="right" w:leader="dot" w:pos="9016"/>
            </w:tabs>
            <w:rPr>
              <w:rFonts w:ascii="Arial" w:eastAsiaTheme="minorEastAsia" w:hAnsi="Arial" w:cs="Arial"/>
              <w:noProof/>
              <w:sz w:val="22"/>
            </w:rPr>
          </w:pPr>
          <w:hyperlink w:anchor="_Toc134140319" w:history="1">
            <w:r w:rsidR="008837ED" w:rsidRPr="003F725A">
              <w:rPr>
                <w:rStyle w:val="Hyperlink"/>
                <w:rFonts w:ascii="Arial" w:hAnsi="Arial" w:cs="Arial"/>
                <w:noProof/>
                <w:sz w:val="22"/>
              </w:rPr>
              <w:t>Asset Turnover</w:t>
            </w:r>
            <w:r w:rsidR="008837ED" w:rsidRPr="003F725A">
              <w:rPr>
                <w:rFonts w:ascii="Arial" w:hAnsi="Arial" w:cs="Arial"/>
                <w:noProof/>
                <w:webHidden/>
                <w:sz w:val="22"/>
              </w:rPr>
              <w:tab/>
            </w:r>
            <w:r w:rsidR="008837ED" w:rsidRPr="003F725A">
              <w:rPr>
                <w:rFonts w:ascii="Arial" w:hAnsi="Arial" w:cs="Arial"/>
                <w:noProof/>
                <w:webHidden/>
                <w:sz w:val="22"/>
              </w:rPr>
              <w:fldChar w:fldCharType="begin"/>
            </w:r>
            <w:r w:rsidR="008837ED" w:rsidRPr="003F725A">
              <w:rPr>
                <w:rFonts w:ascii="Arial" w:hAnsi="Arial" w:cs="Arial"/>
                <w:noProof/>
                <w:webHidden/>
                <w:sz w:val="22"/>
              </w:rPr>
              <w:instrText xml:space="preserve"> PAGEREF _Toc134140319 \h </w:instrText>
            </w:r>
            <w:r w:rsidR="008837ED" w:rsidRPr="003F725A">
              <w:rPr>
                <w:rFonts w:ascii="Arial" w:hAnsi="Arial" w:cs="Arial"/>
                <w:noProof/>
                <w:webHidden/>
                <w:sz w:val="22"/>
              </w:rPr>
            </w:r>
            <w:r w:rsidR="008837ED" w:rsidRPr="003F725A">
              <w:rPr>
                <w:rFonts w:ascii="Arial" w:hAnsi="Arial" w:cs="Arial"/>
                <w:noProof/>
                <w:webHidden/>
                <w:sz w:val="22"/>
              </w:rPr>
              <w:fldChar w:fldCharType="separate"/>
            </w:r>
            <w:r w:rsidR="008837ED" w:rsidRPr="003F725A">
              <w:rPr>
                <w:rFonts w:ascii="Arial" w:hAnsi="Arial" w:cs="Arial"/>
                <w:noProof/>
                <w:webHidden/>
                <w:sz w:val="22"/>
              </w:rPr>
              <w:t>8</w:t>
            </w:r>
            <w:r w:rsidR="008837ED" w:rsidRPr="003F725A">
              <w:rPr>
                <w:rFonts w:ascii="Arial" w:hAnsi="Arial" w:cs="Arial"/>
                <w:noProof/>
                <w:webHidden/>
                <w:sz w:val="22"/>
              </w:rPr>
              <w:fldChar w:fldCharType="end"/>
            </w:r>
          </w:hyperlink>
        </w:p>
        <w:p w14:paraId="435D5333" w14:textId="66AD02A2" w:rsidR="008837ED" w:rsidRPr="003F725A" w:rsidRDefault="00000000">
          <w:pPr>
            <w:pStyle w:val="TOC3"/>
            <w:tabs>
              <w:tab w:val="right" w:leader="dot" w:pos="9016"/>
            </w:tabs>
            <w:rPr>
              <w:rFonts w:ascii="Arial" w:eastAsiaTheme="minorEastAsia" w:hAnsi="Arial" w:cs="Arial"/>
              <w:noProof/>
              <w:sz w:val="22"/>
            </w:rPr>
          </w:pPr>
          <w:hyperlink w:anchor="_Toc134140320" w:history="1">
            <w:r w:rsidR="008837ED" w:rsidRPr="003F725A">
              <w:rPr>
                <w:rStyle w:val="Hyperlink"/>
                <w:rFonts w:ascii="Arial" w:hAnsi="Arial" w:cs="Arial"/>
                <w:noProof/>
                <w:sz w:val="22"/>
              </w:rPr>
              <w:t>Stock Holdings Days</w:t>
            </w:r>
            <w:r w:rsidR="008837ED" w:rsidRPr="003F725A">
              <w:rPr>
                <w:rFonts w:ascii="Arial" w:hAnsi="Arial" w:cs="Arial"/>
                <w:noProof/>
                <w:webHidden/>
                <w:sz w:val="22"/>
              </w:rPr>
              <w:tab/>
            </w:r>
            <w:r w:rsidR="008837ED" w:rsidRPr="003F725A">
              <w:rPr>
                <w:rFonts w:ascii="Arial" w:hAnsi="Arial" w:cs="Arial"/>
                <w:noProof/>
                <w:webHidden/>
                <w:sz w:val="22"/>
              </w:rPr>
              <w:fldChar w:fldCharType="begin"/>
            </w:r>
            <w:r w:rsidR="008837ED" w:rsidRPr="003F725A">
              <w:rPr>
                <w:rFonts w:ascii="Arial" w:hAnsi="Arial" w:cs="Arial"/>
                <w:noProof/>
                <w:webHidden/>
                <w:sz w:val="22"/>
              </w:rPr>
              <w:instrText xml:space="preserve"> PAGEREF _Toc134140320 \h </w:instrText>
            </w:r>
            <w:r w:rsidR="008837ED" w:rsidRPr="003F725A">
              <w:rPr>
                <w:rFonts w:ascii="Arial" w:hAnsi="Arial" w:cs="Arial"/>
                <w:noProof/>
                <w:webHidden/>
                <w:sz w:val="22"/>
              </w:rPr>
            </w:r>
            <w:r w:rsidR="008837ED" w:rsidRPr="003F725A">
              <w:rPr>
                <w:rFonts w:ascii="Arial" w:hAnsi="Arial" w:cs="Arial"/>
                <w:noProof/>
                <w:webHidden/>
                <w:sz w:val="22"/>
              </w:rPr>
              <w:fldChar w:fldCharType="separate"/>
            </w:r>
            <w:r w:rsidR="008837ED" w:rsidRPr="003F725A">
              <w:rPr>
                <w:rFonts w:ascii="Arial" w:hAnsi="Arial" w:cs="Arial"/>
                <w:noProof/>
                <w:webHidden/>
                <w:sz w:val="22"/>
              </w:rPr>
              <w:t>9</w:t>
            </w:r>
            <w:r w:rsidR="008837ED" w:rsidRPr="003F725A">
              <w:rPr>
                <w:rFonts w:ascii="Arial" w:hAnsi="Arial" w:cs="Arial"/>
                <w:noProof/>
                <w:webHidden/>
                <w:sz w:val="22"/>
              </w:rPr>
              <w:fldChar w:fldCharType="end"/>
            </w:r>
          </w:hyperlink>
        </w:p>
        <w:p w14:paraId="6E4D9448" w14:textId="57463614" w:rsidR="008837ED" w:rsidRPr="003F725A" w:rsidRDefault="00000000">
          <w:pPr>
            <w:pStyle w:val="TOC3"/>
            <w:tabs>
              <w:tab w:val="right" w:leader="dot" w:pos="9016"/>
            </w:tabs>
            <w:rPr>
              <w:rFonts w:ascii="Arial" w:eastAsiaTheme="minorEastAsia" w:hAnsi="Arial" w:cs="Arial"/>
              <w:noProof/>
              <w:sz w:val="22"/>
            </w:rPr>
          </w:pPr>
          <w:hyperlink w:anchor="_Toc134140321" w:history="1">
            <w:r w:rsidR="008837ED" w:rsidRPr="003F725A">
              <w:rPr>
                <w:rStyle w:val="Hyperlink"/>
                <w:rFonts w:ascii="Arial" w:hAnsi="Arial" w:cs="Arial"/>
                <w:noProof/>
                <w:sz w:val="22"/>
              </w:rPr>
              <w:t>Debtors Collection Days</w:t>
            </w:r>
            <w:r w:rsidR="008837ED" w:rsidRPr="003F725A">
              <w:rPr>
                <w:rFonts w:ascii="Arial" w:hAnsi="Arial" w:cs="Arial"/>
                <w:noProof/>
                <w:webHidden/>
                <w:sz w:val="22"/>
              </w:rPr>
              <w:tab/>
            </w:r>
            <w:r w:rsidR="008837ED" w:rsidRPr="003F725A">
              <w:rPr>
                <w:rFonts w:ascii="Arial" w:hAnsi="Arial" w:cs="Arial"/>
                <w:noProof/>
                <w:webHidden/>
                <w:sz w:val="22"/>
              </w:rPr>
              <w:fldChar w:fldCharType="begin"/>
            </w:r>
            <w:r w:rsidR="008837ED" w:rsidRPr="003F725A">
              <w:rPr>
                <w:rFonts w:ascii="Arial" w:hAnsi="Arial" w:cs="Arial"/>
                <w:noProof/>
                <w:webHidden/>
                <w:sz w:val="22"/>
              </w:rPr>
              <w:instrText xml:space="preserve"> PAGEREF _Toc134140321 \h </w:instrText>
            </w:r>
            <w:r w:rsidR="008837ED" w:rsidRPr="003F725A">
              <w:rPr>
                <w:rFonts w:ascii="Arial" w:hAnsi="Arial" w:cs="Arial"/>
                <w:noProof/>
                <w:webHidden/>
                <w:sz w:val="22"/>
              </w:rPr>
            </w:r>
            <w:r w:rsidR="008837ED" w:rsidRPr="003F725A">
              <w:rPr>
                <w:rFonts w:ascii="Arial" w:hAnsi="Arial" w:cs="Arial"/>
                <w:noProof/>
                <w:webHidden/>
                <w:sz w:val="22"/>
              </w:rPr>
              <w:fldChar w:fldCharType="separate"/>
            </w:r>
            <w:r w:rsidR="008837ED" w:rsidRPr="003F725A">
              <w:rPr>
                <w:rFonts w:ascii="Arial" w:hAnsi="Arial" w:cs="Arial"/>
                <w:noProof/>
                <w:webHidden/>
                <w:sz w:val="22"/>
              </w:rPr>
              <w:t>9</w:t>
            </w:r>
            <w:r w:rsidR="008837ED" w:rsidRPr="003F725A">
              <w:rPr>
                <w:rFonts w:ascii="Arial" w:hAnsi="Arial" w:cs="Arial"/>
                <w:noProof/>
                <w:webHidden/>
                <w:sz w:val="22"/>
              </w:rPr>
              <w:fldChar w:fldCharType="end"/>
            </w:r>
          </w:hyperlink>
        </w:p>
        <w:p w14:paraId="313E764F" w14:textId="7ACB0F48" w:rsidR="008837ED" w:rsidRPr="003F725A" w:rsidRDefault="00000000">
          <w:pPr>
            <w:pStyle w:val="TOC3"/>
            <w:tabs>
              <w:tab w:val="right" w:leader="dot" w:pos="9016"/>
            </w:tabs>
            <w:rPr>
              <w:rFonts w:ascii="Arial" w:eastAsiaTheme="minorEastAsia" w:hAnsi="Arial" w:cs="Arial"/>
              <w:noProof/>
              <w:sz w:val="22"/>
            </w:rPr>
          </w:pPr>
          <w:hyperlink w:anchor="_Toc134140322" w:history="1">
            <w:r w:rsidR="008837ED" w:rsidRPr="003F725A">
              <w:rPr>
                <w:rStyle w:val="Hyperlink"/>
                <w:rFonts w:ascii="Arial" w:hAnsi="Arial" w:cs="Arial"/>
                <w:noProof/>
                <w:sz w:val="22"/>
              </w:rPr>
              <w:t>Current Ratio</w:t>
            </w:r>
            <w:r w:rsidR="008837ED" w:rsidRPr="003F725A">
              <w:rPr>
                <w:rFonts w:ascii="Arial" w:hAnsi="Arial" w:cs="Arial"/>
                <w:noProof/>
                <w:webHidden/>
                <w:sz w:val="22"/>
              </w:rPr>
              <w:tab/>
            </w:r>
            <w:r w:rsidR="008837ED" w:rsidRPr="003F725A">
              <w:rPr>
                <w:rFonts w:ascii="Arial" w:hAnsi="Arial" w:cs="Arial"/>
                <w:noProof/>
                <w:webHidden/>
                <w:sz w:val="22"/>
              </w:rPr>
              <w:fldChar w:fldCharType="begin"/>
            </w:r>
            <w:r w:rsidR="008837ED" w:rsidRPr="003F725A">
              <w:rPr>
                <w:rFonts w:ascii="Arial" w:hAnsi="Arial" w:cs="Arial"/>
                <w:noProof/>
                <w:webHidden/>
                <w:sz w:val="22"/>
              </w:rPr>
              <w:instrText xml:space="preserve"> PAGEREF _Toc134140322 \h </w:instrText>
            </w:r>
            <w:r w:rsidR="008837ED" w:rsidRPr="003F725A">
              <w:rPr>
                <w:rFonts w:ascii="Arial" w:hAnsi="Arial" w:cs="Arial"/>
                <w:noProof/>
                <w:webHidden/>
                <w:sz w:val="22"/>
              </w:rPr>
            </w:r>
            <w:r w:rsidR="008837ED" w:rsidRPr="003F725A">
              <w:rPr>
                <w:rFonts w:ascii="Arial" w:hAnsi="Arial" w:cs="Arial"/>
                <w:noProof/>
                <w:webHidden/>
                <w:sz w:val="22"/>
              </w:rPr>
              <w:fldChar w:fldCharType="separate"/>
            </w:r>
            <w:r w:rsidR="008837ED" w:rsidRPr="003F725A">
              <w:rPr>
                <w:rFonts w:ascii="Arial" w:hAnsi="Arial" w:cs="Arial"/>
                <w:noProof/>
                <w:webHidden/>
                <w:sz w:val="22"/>
              </w:rPr>
              <w:t>10</w:t>
            </w:r>
            <w:r w:rsidR="008837ED" w:rsidRPr="003F725A">
              <w:rPr>
                <w:rFonts w:ascii="Arial" w:hAnsi="Arial" w:cs="Arial"/>
                <w:noProof/>
                <w:webHidden/>
                <w:sz w:val="22"/>
              </w:rPr>
              <w:fldChar w:fldCharType="end"/>
            </w:r>
          </w:hyperlink>
        </w:p>
        <w:p w14:paraId="444D7AC2" w14:textId="4877DFC9" w:rsidR="008837ED" w:rsidRPr="003F725A" w:rsidRDefault="00000000">
          <w:pPr>
            <w:pStyle w:val="TOC3"/>
            <w:tabs>
              <w:tab w:val="right" w:leader="dot" w:pos="9016"/>
            </w:tabs>
            <w:rPr>
              <w:rFonts w:ascii="Arial" w:eastAsiaTheme="minorEastAsia" w:hAnsi="Arial" w:cs="Arial"/>
              <w:noProof/>
              <w:sz w:val="22"/>
            </w:rPr>
          </w:pPr>
          <w:hyperlink w:anchor="_Toc134140323" w:history="1">
            <w:r w:rsidR="008837ED" w:rsidRPr="003F725A">
              <w:rPr>
                <w:rStyle w:val="Hyperlink"/>
                <w:rFonts w:ascii="Arial" w:hAnsi="Arial" w:cs="Arial"/>
                <w:noProof/>
                <w:sz w:val="22"/>
              </w:rPr>
              <w:t>Gearing Ratio</w:t>
            </w:r>
            <w:r w:rsidR="008837ED" w:rsidRPr="003F725A">
              <w:rPr>
                <w:rFonts w:ascii="Arial" w:hAnsi="Arial" w:cs="Arial"/>
                <w:noProof/>
                <w:webHidden/>
                <w:sz w:val="22"/>
              </w:rPr>
              <w:tab/>
            </w:r>
            <w:r w:rsidR="008837ED" w:rsidRPr="003F725A">
              <w:rPr>
                <w:rFonts w:ascii="Arial" w:hAnsi="Arial" w:cs="Arial"/>
                <w:noProof/>
                <w:webHidden/>
                <w:sz w:val="22"/>
              </w:rPr>
              <w:fldChar w:fldCharType="begin"/>
            </w:r>
            <w:r w:rsidR="008837ED" w:rsidRPr="003F725A">
              <w:rPr>
                <w:rFonts w:ascii="Arial" w:hAnsi="Arial" w:cs="Arial"/>
                <w:noProof/>
                <w:webHidden/>
                <w:sz w:val="22"/>
              </w:rPr>
              <w:instrText xml:space="preserve"> PAGEREF _Toc134140323 \h </w:instrText>
            </w:r>
            <w:r w:rsidR="008837ED" w:rsidRPr="003F725A">
              <w:rPr>
                <w:rFonts w:ascii="Arial" w:hAnsi="Arial" w:cs="Arial"/>
                <w:noProof/>
                <w:webHidden/>
                <w:sz w:val="22"/>
              </w:rPr>
            </w:r>
            <w:r w:rsidR="008837ED" w:rsidRPr="003F725A">
              <w:rPr>
                <w:rFonts w:ascii="Arial" w:hAnsi="Arial" w:cs="Arial"/>
                <w:noProof/>
                <w:webHidden/>
                <w:sz w:val="22"/>
              </w:rPr>
              <w:fldChar w:fldCharType="separate"/>
            </w:r>
            <w:r w:rsidR="008837ED" w:rsidRPr="003F725A">
              <w:rPr>
                <w:rFonts w:ascii="Arial" w:hAnsi="Arial" w:cs="Arial"/>
                <w:noProof/>
                <w:webHidden/>
                <w:sz w:val="22"/>
              </w:rPr>
              <w:t>11</w:t>
            </w:r>
            <w:r w:rsidR="008837ED" w:rsidRPr="003F725A">
              <w:rPr>
                <w:rFonts w:ascii="Arial" w:hAnsi="Arial" w:cs="Arial"/>
                <w:noProof/>
                <w:webHidden/>
                <w:sz w:val="22"/>
              </w:rPr>
              <w:fldChar w:fldCharType="end"/>
            </w:r>
          </w:hyperlink>
        </w:p>
        <w:p w14:paraId="6B6B37F2" w14:textId="6DE9C78B" w:rsidR="008837ED" w:rsidRPr="003F725A" w:rsidRDefault="00000000">
          <w:pPr>
            <w:pStyle w:val="TOC3"/>
            <w:tabs>
              <w:tab w:val="right" w:leader="dot" w:pos="9016"/>
            </w:tabs>
            <w:rPr>
              <w:rFonts w:ascii="Arial" w:eastAsiaTheme="minorEastAsia" w:hAnsi="Arial" w:cs="Arial"/>
              <w:noProof/>
              <w:sz w:val="22"/>
            </w:rPr>
          </w:pPr>
          <w:hyperlink w:anchor="_Toc134140324" w:history="1">
            <w:r w:rsidR="008837ED" w:rsidRPr="003F725A">
              <w:rPr>
                <w:rStyle w:val="Hyperlink"/>
                <w:rFonts w:ascii="Arial" w:hAnsi="Arial" w:cs="Arial"/>
                <w:noProof/>
                <w:sz w:val="22"/>
              </w:rPr>
              <w:t>Interest Cover</w:t>
            </w:r>
            <w:r w:rsidR="008837ED" w:rsidRPr="003F725A">
              <w:rPr>
                <w:rFonts w:ascii="Arial" w:hAnsi="Arial" w:cs="Arial"/>
                <w:noProof/>
                <w:webHidden/>
                <w:sz w:val="22"/>
              </w:rPr>
              <w:tab/>
            </w:r>
            <w:r w:rsidR="008837ED" w:rsidRPr="003F725A">
              <w:rPr>
                <w:rFonts w:ascii="Arial" w:hAnsi="Arial" w:cs="Arial"/>
                <w:noProof/>
                <w:webHidden/>
                <w:sz w:val="22"/>
              </w:rPr>
              <w:fldChar w:fldCharType="begin"/>
            </w:r>
            <w:r w:rsidR="008837ED" w:rsidRPr="003F725A">
              <w:rPr>
                <w:rFonts w:ascii="Arial" w:hAnsi="Arial" w:cs="Arial"/>
                <w:noProof/>
                <w:webHidden/>
                <w:sz w:val="22"/>
              </w:rPr>
              <w:instrText xml:space="preserve"> PAGEREF _Toc134140324 \h </w:instrText>
            </w:r>
            <w:r w:rsidR="008837ED" w:rsidRPr="003F725A">
              <w:rPr>
                <w:rFonts w:ascii="Arial" w:hAnsi="Arial" w:cs="Arial"/>
                <w:noProof/>
                <w:webHidden/>
                <w:sz w:val="22"/>
              </w:rPr>
            </w:r>
            <w:r w:rsidR="008837ED" w:rsidRPr="003F725A">
              <w:rPr>
                <w:rFonts w:ascii="Arial" w:hAnsi="Arial" w:cs="Arial"/>
                <w:noProof/>
                <w:webHidden/>
                <w:sz w:val="22"/>
              </w:rPr>
              <w:fldChar w:fldCharType="separate"/>
            </w:r>
            <w:r w:rsidR="008837ED" w:rsidRPr="003F725A">
              <w:rPr>
                <w:rFonts w:ascii="Arial" w:hAnsi="Arial" w:cs="Arial"/>
                <w:noProof/>
                <w:webHidden/>
                <w:sz w:val="22"/>
              </w:rPr>
              <w:t>11</w:t>
            </w:r>
            <w:r w:rsidR="008837ED" w:rsidRPr="003F725A">
              <w:rPr>
                <w:rFonts w:ascii="Arial" w:hAnsi="Arial" w:cs="Arial"/>
                <w:noProof/>
                <w:webHidden/>
                <w:sz w:val="22"/>
              </w:rPr>
              <w:fldChar w:fldCharType="end"/>
            </w:r>
          </w:hyperlink>
        </w:p>
        <w:p w14:paraId="0B4E2618" w14:textId="10C9C133" w:rsidR="008837ED" w:rsidRPr="003F725A" w:rsidRDefault="00000000">
          <w:pPr>
            <w:pStyle w:val="TOC1"/>
            <w:tabs>
              <w:tab w:val="right" w:leader="dot" w:pos="9016"/>
            </w:tabs>
            <w:rPr>
              <w:rFonts w:ascii="Arial" w:eastAsiaTheme="minorEastAsia" w:hAnsi="Arial" w:cs="Arial"/>
              <w:noProof/>
              <w:sz w:val="22"/>
            </w:rPr>
          </w:pPr>
          <w:hyperlink w:anchor="_Toc134140325" w:history="1">
            <w:r w:rsidR="008837ED" w:rsidRPr="003F725A">
              <w:rPr>
                <w:rStyle w:val="Hyperlink"/>
                <w:rFonts w:ascii="Arial" w:hAnsi="Arial" w:cs="Arial"/>
                <w:noProof/>
                <w:sz w:val="22"/>
              </w:rPr>
              <w:t>Conclusion</w:t>
            </w:r>
            <w:r w:rsidR="008837ED" w:rsidRPr="003F725A">
              <w:rPr>
                <w:rFonts w:ascii="Arial" w:hAnsi="Arial" w:cs="Arial"/>
                <w:noProof/>
                <w:webHidden/>
                <w:sz w:val="22"/>
              </w:rPr>
              <w:tab/>
            </w:r>
            <w:r w:rsidR="008837ED" w:rsidRPr="003F725A">
              <w:rPr>
                <w:rFonts w:ascii="Arial" w:hAnsi="Arial" w:cs="Arial"/>
                <w:noProof/>
                <w:webHidden/>
                <w:sz w:val="22"/>
              </w:rPr>
              <w:fldChar w:fldCharType="begin"/>
            </w:r>
            <w:r w:rsidR="008837ED" w:rsidRPr="003F725A">
              <w:rPr>
                <w:rFonts w:ascii="Arial" w:hAnsi="Arial" w:cs="Arial"/>
                <w:noProof/>
                <w:webHidden/>
                <w:sz w:val="22"/>
              </w:rPr>
              <w:instrText xml:space="preserve"> PAGEREF _Toc134140325 \h </w:instrText>
            </w:r>
            <w:r w:rsidR="008837ED" w:rsidRPr="003F725A">
              <w:rPr>
                <w:rFonts w:ascii="Arial" w:hAnsi="Arial" w:cs="Arial"/>
                <w:noProof/>
                <w:webHidden/>
                <w:sz w:val="22"/>
              </w:rPr>
            </w:r>
            <w:r w:rsidR="008837ED" w:rsidRPr="003F725A">
              <w:rPr>
                <w:rFonts w:ascii="Arial" w:hAnsi="Arial" w:cs="Arial"/>
                <w:noProof/>
                <w:webHidden/>
                <w:sz w:val="22"/>
              </w:rPr>
              <w:fldChar w:fldCharType="separate"/>
            </w:r>
            <w:r w:rsidR="008837ED" w:rsidRPr="003F725A">
              <w:rPr>
                <w:rFonts w:ascii="Arial" w:hAnsi="Arial" w:cs="Arial"/>
                <w:noProof/>
                <w:webHidden/>
                <w:sz w:val="22"/>
              </w:rPr>
              <w:t>11</w:t>
            </w:r>
            <w:r w:rsidR="008837ED" w:rsidRPr="003F725A">
              <w:rPr>
                <w:rFonts w:ascii="Arial" w:hAnsi="Arial" w:cs="Arial"/>
                <w:noProof/>
                <w:webHidden/>
                <w:sz w:val="22"/>
              </w:rPr>
              <w:fldChar w:fldCharType="end"/>
            </w:r>
          </w:hyperlink>
        </w:p>
        <w:p w14:paraId="50181ED7" w14:textId="75CDEE50" w:rsidR="008837ED" w:rsidRPr="003F725A" w:rsidRDefault="00000000">
          <w:pPr>
            <w:pStyle w:val="TOC1"/>
            <w:tabs>
              <w:tab w:val="right" w:leader="dot" w:pos="9016"/>
            </w:tabs>
            <w:rPr>
              <w:rFonts w:ascii="Arial Black" w:eastAsiaTheme="minorEastAsia" w:hAnsi="Arial Black" w:cstheme="minorBidi"/>
              <w:noProof/>
              <w:sz w:val="22"/>
            </w:rPr>
          </w:pPr>
          <w:hyperlink w:anchor="_Toc134140326" w:history="1">
            <w:r w:rsidR="008837ED" w:rsidRPr="003F725A">
              <w:rPr>
                <w:rStyle w:val="Hyperlink"/>
                <w:rFonts w:ascii="Arial" w:hAnsi="Arial" w:cs="Arial"/>
                <w:noProof/>
                <w:sz w:val="22"/>
              </w:rPr>
              <w:t>References</w:t>
            </w:r>
            <w:r w:rsidR="008837ED" w:rsidRPr="003F725A">
              <w:rPr>
                <w:rFonts w:ascii="Arial" w:hAnsi="Arial" w:cs="Arial"/>
                <w:noProof/>
                <w:webHidden/>
                <w:sz w:val="22"/>
              </w:rPr>
              <w:tab/>
            </w:r>
            <w:r w:rsidR="008837ED" w:rsidRPr="003F725A">
              <w:rPr>
                <w:rFonts w:ascii="Arial" w:hAnsi="Arial" w:cs="Arial"/>
                <w:noProof/>
                <w:webHidden/>
                <w:sz w:val="22"/>
              </w:rPr>
              <w:fldChar w:fldCharType="begin"/>
            </w:r>
            <w:r w:rsidR="008837ED" w:rsidRPr="003F725A">
              <w:rPr>
                <w:rFonts w:ascii="Arial" w:hAnsi="Arial" w:cs="Arial"/>
                <w:noProof/>
                <w:webHidden/>
                <w:sz w:val="22"/>
              </w:rPr>
              <w:instrText xml:space="preserve"> PAGEREF _Toc134140326 \h </w:instrText>
            </w:r>
            <w:r w:rsidR="008837ED" w:rsidRPr="003F725A">
              <w:rPr>
                <w:rFonts w:ascii="Arial" w:hAnsi="Arial" w:cs="Arial"/>
                <w:noProof/>
                <w:webHidden/>
                <w:sz w:val="22"/>
              </w:rPr>
            </w:r>
            <w:r w:rsidR="008837ED" w:rsidRPr="003F725A">
              <w:rPr>
                <w:rFonts w:ascii="Arial" w:hAnsi="Arial" w:cs="Arial"/>
                <w:noProof/>
                <w:webHidden/>
                <w:sz w:val="22"/>
              </w:rPr>
              <w:fldChar w:fldCharType="separate"/>
            </w:r>
            <w:r w:rsidR="008837ED" w:rsidRPr="003F725A">
              <w:rPr>
                <w:rFonts w:ascii="Arial" w:hAnsi="Arial" w:cs="Arial"/>
                <w:noProof/>
                <w:webHidden/>
                <w:sz w:val="22"/>
              </w:rPr>
              <w:t>12</w:t>
            </w:r>
            <w:r w:rsidR="008837ED" w:rsidRPr="003F725A">
              <w:rPr>
                <w:rFonts w:ascii="Arial" w:hAnsi="Arial" w:cs="Arial"/>
                <w:noProof/>
                <w:webHidden/>
                <w:sz w:val="22"/>
              </w:rPr>
              <w:fldChar w:fldCharType="end"/>
            </w:r>
          </w:hyperlink>
        </w:p>
        <w:p w14:paraId="76BA9CA9" w14:textId="4863F9D1" w:rsidR="008E3259" w:rsidRPr="003F725A" w:rsidRDefault="008E3259">
          <w:pPr>
            <w:rPr>
              <w:rFonts w:ascii="Arial Black" w:hAnsi="Arial Black"/>
              <w:sz w:val="22"/>
            </w:rPr>
          </w:pPr>
          <w:r w:rsidRPr="003F725A">
            <w:rPr>
              <w:rFonts w:ascii="Arial Black" w:hAnsi="Arial Black"/>
              <w:b/>
              <w:bCs/>
              <w:noProof/>
              <w:sz w:val="22"/>
            </w:rPr>
            <w:fldChar w:fldCharType="end"/>
          </w:r>
        </w:p>
      </w:sdtContent>
    </w:sdt>
    <w:p w14:paraId="5868DCCD" w14:textId="77777777" w:rsidR="008E3259" w:rsidRPr="003F725A" w:rsidRDefault="008E3259">
      <w:pPr>
        <w:spacing w:after="160" w:line="259" w:lineRule="auto"/>
        <w:jc w:val="left"/>
        <w:rPr>
          <w:rFonts w:ascii="Arial Black" w:eastAsiaTheme="majorEastAsia" w:hAnsi="Arial Black" w:cstheme="majorBidi"/>
          <w:color w:val="2F5496" w:themeColor="accent1" w:themeShade="BF"/>
          <w:sz w:val="22"/>
        </w:rPr>
      </w:pPr>
      <w:r w:rsidRPr="003F725A">
        <w:rPr>
          <w:rFonts w:ascii="Arial Black" w:hAnsi="Arial Black"/>
          <w:sz w:val="22"/>
        </w:rPr>
        <w:br w:type="page"/>
      </w:r>
    </w:p>
    <w:p w14:paraId="645C839F" w14:textId="362C3137" w:rsidR="000F6111" w:rsidRPr="00635D59" w:rsidRDefault="005F2478" w:rsidP="005F2478">
      <w:pPr>
        <w:pStyle w:val="Heading1"/>
        <w:rPr>
          <w:rFonts w:ascii="Arial" w:hAnsi="Arial" w:cs="Arial"/>
          <w:sz w:val="26"/>
          <w:szCs w:val="26"/>
        </w:rPr>
      </w:pPr>
      <w:bookmarkStart w:id="0" w:name="_Toc134140309"/>
      <w:r w:rsidRPr="00635D59">
        <w:rPr>
          <w:rFonts w:ascii="Arial" w:hAnsi="Arial" w:cs="Arial"/>
          <w:sz w:val="26"/>
          <w:szCs w:val="26"/>
        </w:rPr>
        <w:lastRenderedPageBreak/>
        <w:t>Introduction</w:t>
      </w:r>
      <w:bookmarkEnd w:id="0"/>
    </w:p>
    <w:p w14:paraId="63EAFC63" w14:textId="59AAB101" w:rsidR="002A03D0" w:rsidRPr="003F725A" w:rsidRDefault="005F2478" w:rsidP="005F2478">
      <w:pPr>
        <w:rPr>
          <w:rFonts w:ascii="Arial" w:hAnsi="Arial" w:cs="Arial"/>
          <w:sz w:val="22"/>
        </w:rPr>
      </w:pPr>
      <w:r w:rsidRPr="003F725A">
        <w:rPr>
          <w:rFonts w:ascii="Arial" w:hAnsi="Arial" w:cs="Arial"/>
          <w:sz w:val="22"/>
        </w:rPr>
        <w:t>Accounting is an essential part of any organisation. Daily recording</w:t>
      </w:r>
      <w:r w:rsidR="00084C58" w:rsidRPr="00084C58">
        <w:t xml:space="preserve"> </w:t>
      </w:r>
      <w:r w:rsidR="00084C58" w:rsidRPr="00084C58">
        <w:rPr>
          <w:rFonts w:ascii="Arial" w:hAnsi="Arial" w:cs="Arial"/>
          <w:sz w:val="22"/>
        </w:rPr>
        <w:t>associated funding exchanges</w:t>
      </w:r>
      <w:r w:rsidRPr="003F725A">
        <w:rPr>
          <w:rFonts w:ascii="Arial" w:hAnsi="Arial" w:cs="Arial"/>
          <w:sz w:val="22"/>
        </w:rPr>
        <w:t xml:space="preserve"> is necessary to obtain</w:t>
      </w:r>
      <w:r w:rsidR="00084C58" w:rsidRPr="00084C58">
        <w:t xml:space="preserve"> </w:t>
      </w:r>
      <w:r w:rsidR="00084C58">
        <w:rPr>
          <w:rFonts w:ascii="Arial" w:hAnsi="Arial" w:cs="Arial"/>
          <w:sz w:val="22"/>
        </w:rPr>
        <w:t>t</w:t>
      </w:r>
      <w:r w:rsidR="00084C58" w:rsidRPr="00084C58">
        <w:rPr>
          <w:rFonts w:ascii="Arial" w:hAnsi="Arial" w:cs="Arial"/>
          <w:sz w:val="22"/>
        </w:rPr>
        <w:t xml:space="preserve">he enterprise's performance and its financial condition. </w:t>
      </w:r>
      <w:r w:rsidRPr="003F725A">
        <w:rPr>
          <w:rFonts w:ascii="Arial" w:hAnsi="Arial" w:cs="Arial"/>
          <w:sz w:val="22"/>
        </w:rPr>
        <w:t xml:space="preserve"> Accounting basically helps in bookkeeping and presenting the financial position to the intended users. In the </w:t>
      </w:r>
      <w:r w:rsidR="00857D09" w:rsidRPr="003F725A">
        <w:rPr>
          <w:rFonts w:ascii="Arial" w:hAnsi="Arial" w:cs="Arial"/>
          <w:sz w:val="22"/>
        </w:rPr>
        <w:t xml:space="preserve">report, there are two parts. One part </w:t>
      </w:r>
      <w:r w:rsidR="002A03D0" w:rsidRPr="003F725A">
        <w:rPr>
          <w:rFonts w:ascii="Arial" w:hAnsi="Arial" w:cs="Arial"/>
          <w:sz w:val="22"/>
        </w:rPr>
        <w:t>consists</w:t>
      </w:r>
      <w:r w:rsidR="00857D09" w:rsidRPr="003F725A">
        <w:rPr>
          <w:rFonts w:ascii="Arial" w:hAnsi="Arial" w:cs="Arial"/>
          <w:sz w:val="22"/>
        </w:rPr>
        <w:t xml:space="preserve"> of the financial </w:t>
      </w:r>
      <w:r w:rsidR="002A03D0" w:rsidRPr="003F725A">
        <w:rPr>
          <w:rFonts w:ascii="Arial" w:hAnsi="Arial" w:cs="Arial"/>
          <w:sz w:val="22"/>
        </w:rPr>
        <w:t>statements’</w:t>
      </w:r>
      <w:r w:rsidR="00857D09" w:rsidRPr="003F725A">
        <w:rPr>
          <w:rFonts w:ascii="Arial" w:hAnsi="Arial" w:cs="Arial"/>
          <w:sz w:val="22"/>
        </w:rPr>
        <w:t xml:space="preserve"> </w:t>
      </w:r>
      <w:r w:rsidR="002A03D0" w:rsidRPr="003F725A">
        <w:rPr>
          <w:rFonts w:ascii="Arial" w:hAnsi="Arial" w:cs="Arial"/>
          <w:sz w:val="22"/>
        </w:rPr>
        <w:t>preparation of Wales plc. Normally financial statements consist of four statements and relevant notes to the financial statements. In this report two of the statements are prepared for Wales Plc.</w:t>
      </w:r>
    </w:p>
    <w:p w14:paraId="41DD98FD" w14:textId="18D11990" w:rsidR="00D813BF" w:rsidRPr="003F725A" w:rsidRDefault="002A03D0" w:rsidP="005F2478">
      <w:pPr>
        <w:rPr>
          <w:rFonts w:ascii="Arial" w:hAnsi="Arial" w:cs="Arial"/>
          <w:sz w:val="22"/>
        </w:rPr>
      </w:pPr>
      <w:r w:rsidRPr="003F725A">
        <w:rPr>
          <w:rFonts w:ascii="Arial" w:hAnsi="Arial" w:cs="Arial"/>
          <w:sz w:val="22"/>
        </w:rPr>
        <w:t>Ratio analysis is also</w:t>
      </w:r>
      <w:r w:rsidR="00084C58">
        <w:rPr>
          <w:rFonts w:ascii="Arial" w:hAnsi="Arial" w:cs="Arial"/>
          <w:sz w:val="22"/>
        </w:rPr>
        <w:t xml:space="preserve"> </w:t>
      </w:r>
      <w:r w:rsidR="00084C58" w:rsidRPr="00084C58">
        <w:rPr>
          <w:rFonts w:ascii="Arial" w:hAnsi="Arial" w:cs="Arial"/>
          <w:sz w:val="22"/>
        </w:rPr>
        <w:t>an essential tool for financial statement analysis</w:t>
      </w:r>
      <w:r w:rsidRPr="003F725A">
        <w:rPr>
          <w:rFonts w:ascii="Arial" w:hAnsi="Arial" w:cs="Arial"/>
          <w:sz w:val="22"/>
        </w:rPr>
        <w:t xml:space="preserve">. Because financial statements provide the absolute figures about the financial position, </w:t>
      </w:r>
      <w:r w:rsidR="003F725A" w:rsidRPr="003F725A">
        <w:rPr>
          <w:rFonts w:ascii="Arial" w:hAnsi="Arial" w:cs="Arial"/>
          <w:sz w:val="22"/>
        </w:rPr>
        <w:t>performance,</w:t>
      </w:r>
      <w:r w:rsidRPr="003F725A">
        <w:rPr>
          <w:rFonts w:ascii="Arial" w:hAnsi="Arial" w:cs="Arial"/>
          <w:sz w:val="22"/>
        </w:rPr>
        <w:t xml:space="preserve"> and liquidity. But for the management, it is necessary to compare the company’s current position with prior year and industry average. In this report, ten useful ratios are </w:t>
      </w:r>
      <w:r w:rsidR="00D815DB" w:rsidRPr="003F725A">
        <w:rPr>
          <w:rFonts w:ascii="Arial" w:hAnsi="Arial" w:cs="Arial"/>
          <w:sz w:val="22"/>
        </w:rPr>
        <w:t>calculated,</w:t>
      </w:r>
      <w:r w:rsidRPr="003F725A">
        <w:rPr>
          <w:rFonts w:ascii="Arial" w:hAnsi="Arial" w:cs="Arial"/>
          <w:sz w:val="22"/>
        </w:rPr>
        <w:t xml:space="preserve"> and </w:t>
      </w:r>
      <w:r w:rsidR="00C40CE4" w:rsidRPr="003F725A">
        <w:rPr>
          <w:rFonts w:ascii="Arial" w:hAnsi="Arial" w:cs="Arial"/>
          <w:sz w:val="22"/>
        </w:rPr>
        <w:t>analysis of those ratios are also performed.</w:t>
      </w:r>
    </w:p>
    <w:p w14:paraId="644AC10C" w14:textId="77777777" w:rsidR="00D813BF" w:rsidRPr="003F725A" w:rsidRDefault="00D813BF">
      <w:pPr>
        <w:spacing w:after="160" w:line="259" w:lineRule="auto"/>
        <w:jc w:val="left"/>
        <w:rPr>
          <w:rFonts w:ascii="Arial" w:hAnsi="Arial" w:cs="Arial"/>
          <w:sz w:val="22"/>
        </w:rPr>
      </w:pPr>
      <w:r w:rsidRPr="003F725A">
        <w:rPr>
          <w:rFonts w:ascii="Arial" w:hAnsi="Arial" w:cs="Arial"/>
          <w:sz w:val="22"/>
        </w:rPr>
        <w:br w:type="page"/>
      </w:r>
    </w:p>
    <w:p w14:paraId="1CC29CDB" w14:textId="3708E2DC" w:rsidR="005F2478" w:rsidRPr="00635D59" w:rsidRDefault="00D813BF" w:rsidP="00D813BF">
      <w:pPr>
        <w:pStyle w:val="Heading1"/>
        <w:rPr>
          <w:rFonts w:ascii="Arial" w:hAnsi="Arial" w:cs="Arial"/>
          <w:sz w:val="26"/>
          <w:szCs w:val="26"/>
        </w:rPr>
      </w:pPr>
      <w:bookmarkStart w:id="1" w:name="_Toc134140310"/>
      <w:r w:rsidRPr="00635D59">
        <w:rPr>
          <w:rFonts w:ascii="Arial" w:hAnsi="Arial" w:cs="Arial"/>
          <w:sz w:val="26"/>
          <w:szCs w:val="26"/>
        </w:rPr>
        <w:lastRenderedPageBreak/>
        <w:t>Part 1: Wales Plc.</w:t>
      </w:r>
      <w:bookmarkEnd w:id="1"/>
    </w:p>
    <w:p w14:paraId="6AF3DE0C" w14:textId="0457A8A0" w:rsidR="008F5A58" w:rsidRPr="00635D59" w:rsidRDefault="008F5A58" w:rsidP="008F5A58">
      <w:pPr>
        <w:pStyle w:val="Heading2"/>
        <w:rPr>
          <w:rFonts w:ascii="Arial" w:hAnsi="Arial" w:cs="Arial"/>
          <w:sz w:val="26"/>
        </w:rPr>
      </w:pPr>
      <w:bookmarkStart w:id="2" w:name="_Toc134140311"/>
      <w:r w:rsidRPr="00635D59">
        <w:rPr>
          <w:rFonts w:ascii="Arial" w:hAnsi="Arial" w:cs="Arial"/>
          <w:sz w:val="26"/>
        </w:rPr>
        <w:t>Requirement A</w:t>
      </w:r>
      <w:bookmarkEnd w:id="2"/>
    </w:p>
    <w:p w14:paraId="1E131C27" w14:textId="0E832B39" w:rsidR="00D813BF" w:rsidRPr="003F725A" w:rsidRDefault="00D813BF" w:rsidP="00D813BF">
      <w:pPr>
        <w:jc w:val="center"/>
        <w:rPr>
          <w:rFonts w:ascii="Arial" w:hAnsi="Arial" w:cs="Arial"/>
        </w:rPr>
      </w:pPr>
      <w:r w:rsidRPr="003F725A">
        <w:rPr>
          <w:rFonts w:ascii="Arial" w:hAnsi="Arial" w:cs="Arial"/>
        </w:rPr>
        <w:t xml:space="preserve">Wales Plc.’s </w:t>
      </w:r>
    </w:p>
    <w:p w14:paraId="591DE3B3" w14:textId="2F133C9B" w:rsidR="00D813BF" w:rsidRPr="003F725A" w:rsidRDefault="00D813BF" w:rsidP="00D813BF">
      <w:pPr>
        <w:jc w:val="center"/>
        <w:rPr>
          <w:rFonts w:ascii="Arial" w:hAnsi="Arial" w:cs="Arial"/>
        </w:rPr>
      </w:pPr>
      <w:r w:rsidRPr="003F725A">
        <w:rPr>
          <w:rFonts w:ascii="Arial" w:hAnsi="Arial" w:cs="Arial"/>
        </w:rPr>
        <w:t>Statement of Income</w:t>
      </w:r>
    </w:p>
    <w:p w14:paraId="1008C075" w14:textId="5A5A4A67" w:rsidR="00D813BF" w:rsidRPr="003F725A" w:rsidRDefault="00D813BF" w:rsidP="00D813BF">
      <w:pPr>
        <w:jc w:val="center"/>
        <w:rPr>
          <w:rFonts w:ascii="Arial" w:hAnsi="Arial" w:cs="Arial"/>
        </w:rPr>
      </w:pPr>
      <w:r w:rsidRPr="003F725A">
        <w:rPr>
          <w:rFonts w:ascii="Arial" w:hAnsi="Arial" w:cs="Arial"/>
        </w:rPr>
        <w:t xml:space="preserve">For the year ended </w:t>
      </w:r>
      <w:r w:rsidR="003F725A" w:rsidRPr="003F725A">
        <w:rPr>
          <w:rFonts w:ascii="Arial" w:hAnsi="Arial" w:cs="Arial"/>
        </w:rPr>
        <w:t>on</w:t>
      </w:r>
      <w:r w:rsidRPr="003F725A">
        <w:rPr>
          <w:rFonts w:ascii="Arial" w:hAnsi="Arial" w:cs="Arial"/>
        </w:rPr>
        <w:t xml:space="preserve"> 31 December 2022</w:t>
      </w:r>
    </w:p>
    <w:tbl>
      <w:tblPr>
        <w:tblW w:w="5000" w:type="pct"/>
        <w:tblLook w:val="04A0" w:firstRow="1" w:lastRow="0" w:firstColumn="1" w:lastColumn="0" w:noHBand="0" w:noVBand="1"/>
      </w:tblPr>
      <w:tblGrid>
        <w:gridCol w:w="5230"/>
        <w:gridCol w:w="1893"/>
        <w:gridCol w:w="1893"/>
      </w:tblGrid>
      <w:tr w:rsidR="008F5A58" w:rsidRPr="003F725A" w14:paraId="59EE480F" w14:textId="77777777" w:rsidTr="008F5A58">
        <w:trPr>
          <w:trHeight w:val="315"/>
        </w:trPr>
        <w:tc>
          <w:tcPr>
            <w:tcW w:w="29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58682" w14:textId="77777777" w:rsidR="008F5A58" w:rsidRPr="003F725A" w:rsidRDefault="008F5A58" w:rsidP="008F5A58">
            <w:pPr>
              <w:spacing w:line="240" w:lineRule="auto"/>
              <w:jc w:val="left"/>
              <w:rPr>
                <w:rFonts w:ascii="Arial Black" w:hAnsi="Arial Black"/>
                <w:color w:val="000000"/>
                <w:szCs w:val="24"/>
              </w:rPr>
            </w:pPr>
            <w:r w:rsidRPr="003F725A">
              <w:rPr>
                <w:rFonts w:ascii="Arial Black" w:hAnsi="Arial Black"/>
                <w:color w:val="000000"/>
                <w:szCs w:val="24"/>
              </w:rPr>
              <w:t> </w:t>
            </w:r>
          </w:p>
        </w:tc>
        <w:tc>
          <w:tcPr>
            <w:tcW w:w="1050" w:type="pct"/>
            <w:tcBorders>
              <w:top w:val="single" w:sz="4" w:space="0" w:color="auto"/>
              <w:left w:val="nil"/>
              <w:bottom w:val="single" w:sz="4" w:space="0" w:color="auto"/>
              <w:right w:val="single" w:sz="4" w:space="0" w:color="auto"/>
            </w:tcBorders>
            <w:shd w:val="clear" w:color="auto" w:fill="auto"/>
            <w:noWrap/>
            <w:vAlign w:val="bottom"/>
            <w:hideMark/>
          </w:tcPr>
          <w:p w14:paraId="63B5FC52"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Amount </w:t>
            </w:r>
          </w:p>
        </w:tc>
        <w:tc>
          <w:tcPr>
            <w:tcW w:w="1050" w:type="pct"/>
            <w:tcBorders>
              <w:top w:val="single" w:sz="4" w:space="0" w:color="auto"/>
              <w:left w:val="nil"/>
              <w:bottom w:val="single" w:sz="4" w:space="0" w:color="auto"/>
              <w:right w:val="single" w:sz="4" w:space="0" w:color="auto"/>
            </w:tcBorders>
            <w:shd w:val="clear" w:color="auto" w:fill="auto"/>
            <w:noWrap/>
            <w:vAlign w:val="bottom"/>
            <w:hideMark/>
          </w:tcPr>
          <w:p w14:paraId="579DC07C"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Amount </w:t>
            </w:r>
          </w:p>
        </w:tc>
      </w:tr>
      <w:tr w:rsidR="008F5A58" w:rsidRPr="003F725A" w14:paraId="29A09702" w14:textId="77777777" w:rsidTr="008F5A58">
        <w:trPr>
          <w:trHeight w:val="315"/>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254F60AF"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Sales</w:t>
            </w:r>
          </w:p>
        </w:tc>
        <w:tc>
          <w:tcPr>
            <w:tcW w:w="1050" w:type="pct"/>
            <w:tcBorders>
              <w:top w:val="nil"/>
              <w:left w:val="nil"/>
              <w:bottom w:val="single" w:sz="4" w:space="0" w:color="auto"/>
              <w:right w:val="single" w:sz="4" w:space="0" w:color="auto"/>
            </w:tcBorders>
            <w:shd w:val="clear" w:color="auto" w:fill="auto"/>
            <w:noWrap/>
            <w:vAlign w:val="bottom"/>
            <w:hideMark/>
          </w:tcPr>
          <w:p w14:paraId="713CEF5D"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800,000.00 </w:t>
            </w:r>
          </w:p>
        </w:tc>
        <w:tc>
          <w:tcPr>
            <w:tcW w:w="1050" w:type="pct"/>
            <w:tcBorders>
              <w:top w:val="nil"/>
              <w:left w:val="nil"/>
              <w:bottom w:val="single" w:sz="4" w:space="0" w:color="auto"/>
              <w:right w:val="single" w:sz="4" w:space="0" w:color="auto"/>
            </w:tcBorders>
            <w:shd w:val="clear" w:color="auto" w:fill="auto"/>
            <w:noWrap/>
            <w:vAlign w:val="bottom"/>
            <w:hideMark/>
          </w:tcPr>
          <w:p w14:paraId="49B7C22A"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r>
      <w:tr w:rsidR="008F5A58" w:rsidRPr="003F725A" w14:paraId="383E6542" w14:textId="77777777" w:rsidTr="008F5A58">
        <w:trPr>
          <w:trHeight w:val="315"/>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10CDE1B9"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 Unrecorded sales</w:t>
            </w:r>
          </w:p>
        </w:tc>
        <w:tc>
          <w:tcPr>
            <w:tcW w:w="1050" w:type="pct"/>
            <w:tcBorders>
              <w:top w:val="nil"/>
              <w:left w:val="nil"/>
              <w:bottom w:val="single" w:sz="4" w:space="0" w:color="auto"/>
              <w:right w:val="single" w:sz="4" w:space="0" w:color="auto"/>
            </w:tcBorders>
            <w:shd w:val="clear" w:color="auto" w:fill="auto"/>
            <w:noWrap/>
            <w:vAlign w:val="bottom"/>
            <w:hideMark/>
          </w:tcPr>
          <w:p w14:paraId="45594050" w14:textId="77777777" w:rsidR="008F5A58" w:rsidRPr="003F725A" w:rsidRDefault="008F5A58" w:rsidP="008F5A58">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980.00 </w:t>
            </w:r>
          </w:p>
        </w:tc>
        <w:tc>
          <w:tcPr>
            <w:tcW w:w="1050" w:type="pct"/>
            <w:tcBorders>
              <w:top w:val="nil"/>
              <w:left w:val="nil"/>
              <w:bottom w:val="single" w:sz="4" w:space="0" w:color="auto"/>
              <w:right w:val="single" w:sz="4" w:space="0" w:color="auto"/>
            </w:tcBorders>
            <w:shd w:val="clear" w:color="auto" w:fill="auto"/>
            <w:noWrap/>
            <w:vAlign w:val="bottom"/>
            <w:hideMark/>
          </w:tcPr>
          <w:p w14:paraId="0C050931"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r>
      <w:tr w:rsidR="008F5A58" w:rsidRPr="003F725A" w14:paraId="31CBF8FC" w14:textId="77777777" w:rsidTr="008F5A58">
        <w:trPr>
          <w:trHeight w:val="315"/>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4CBF6141"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 </w:t>
            </w:r>
          </w:p>
        </w:tc>
        <w:tc>
          <w:tcPr>
            <w:tcW w:w="1050" w:type="pct"/>
            <w:tcBorders>
              <w:top w:val="nil"/>
              <w:left w:val="nil"/>
              <w:bottom w:val="single" w:sz="4" w:space="0" w:color="auto"/>
              <w:right w:val="single" w:sz="4" w:space="0" w:color="auto"/>
            </w:tcBorders>
            <w:shd w:val="clear" w:color="auto" w:fill="auto"/>
            <w:noWrap/>
            <w:vAlign w:val="bottom"/>
            <w:hideMark/>
          </w:tcPr>
          <w:p w14:paraId="6502D101"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050" w:type="pct"/>
            <w:tcBorders>
              <w:top w:val="nil"/>
              <w:left w:val="nil"/>
              <w:bottom w:val="single" w:sz="4" w:space="0" w:color="auto"/>
              <w:right w:val="single" w:sz="4" w:space="0" w:color="auto"/>
            </w:tcBorders>
            <w:shd w:val="clear" w:color="auto" w:fill="auto"/>
            <w:noWrap/>
            <w:vAlign w:val="bottom"/>
            <w:hideMark/>
          </w:tcPr>
          <w:p w14:paraId="3818FDC3"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800,980.00 </w:t>
            </w:r>
          </w:p>
        </w:tc>
      </w:tr>
      <w:tr w:rsidR="008F5A58" w:rsidRPr="003F725A" w14:paraId="08446058" w14:textId="77777777" w:rsidTr="008F5A58">
        <w:trPr>
          <w:trHeight w:val="315"/>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791B9889"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 Cost of sales</w:t>
            </w:r>
          </w:p>
        </w:tc>
        <w:tc>
          <w:tcPr>
            <w:tcW w:w="1050" w:type="pct"/>
            <w:tcBorders>
              <w:top w:val="nil"/>
              <w:left w:val="nil"/>
              <w:bottom w:val="single" w:sz="4" w:space="0" w:color="auto"/>
              <w:right w:val="single" w:sz="4" w:space="0" w:color="auto"/>
            </w:tcBorders>
            <w:shd w:val="clear" w:color="auto" w:fill="auto"/>
            <w:noWrap/>
            <w:vAlign w:val="bottom"/>
            <w:hideMark/>
          </w:tcPr>
          <w:p w14:paraId="32B7BA6E"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050" w:type="pct"/>
            <w:tcBorders>
              <w:top w:val="nil"/>
              <w:left w:val="nil"/>
              <w:bottom w:val="single" w:sz="4" w:space="0" w:color="auto"/>
              <w:right w:val="single" w:sz="4" w:space="0" w:color="auto"/>
            </w:tcBorders>
            <w:shd w:val="clear" w:color="auto" w:fill="auto"/>
            <w:noWrap/>
            <w:vAlign w:val="bottom"/>
            <w:hideMark/>
          </w:tcPr>
          <w:p w14:paraId="4D77CEC6" w14:textId="77777777" w:rsidR="008F5A58" w:rsidRPr="003F725A" w:rsidRDefault="008F5A58" w:rsidP="008F5A58">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578,650.00 </w:t>
            </w:r>
          </w:p>
        </w:tc>
      </w:tr>
      <w:tr w:rsidR="008F5A58" w:rsidRPr="003F725A" w14:paraId="4882CF0A" w14:textId="77777777" w:rsidTr="008F5A58">
        <w:trPr>
          <w:trHeight w:val="315"/>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4230BE59"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Gross profit</w:t>
            </w:r>
          </w:p>
        </w:tc>
        <w:tc>
          <w:tcPr>
            <w:tcW w:w="1050" w:type="pct"/>
            <w:tcBorders>
              <w:top w:val="nil"/>
              <w:left w:val="nil"/>
              <w:bottom w:val="single" w:sz="4" w:space="0" w:color="auto"/>
              <w:right w:val="single" w:sz="4" w:space="0" w:color="auto"/>
            </w:tcBorders>
            <w:shd w:val="clear" w:color="auto" w:fill="auto"/>
            <w:noWrap/>
            <w:vAlign w:val="bottom"/>
            <w:hideMark/>
          </w:tcPr>
          <w:p w14:paraId="630346E1"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050" w:type="pct"/>
            <w:tcBorders>
              <w:top w:val="nil"/>
              <w:left w:val="nil"/>
              <w:bottom w:val="single" w:sz="4" w:space="0" w:color="auto"/>
              <w:right w:val="single" w:sz="4" w:space="0" w:color="auto"/>
            </w:tcBorders>
            <w:shd w:val="clear" w:color="auto" w:fill="auto"/>
            <w:noWrap/>
            <w:vAlign w:val="bottom"/>
            <w:hideMark/>
          </w:tcPr>
          <w:p w14:paraId="0FC30AD2" w14:textId="77777777" w:rsidR="008F5A58" w:rsidRPr="003F725A" w:rsidRDefault="008F5A58" w:rsidP="008F5A58">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222,330.00 </w:t>
            </w:r>
          </w:p>
        </w:tc>
      </w:tr>
      <w:tr w:rsidR="008F5A58" w:rsidRPr="003F725A" w14:paraId="5F1674FD" w14:textId="77777777" w:rsidTr="008F5A58">
        <w:trPr>
          <w:trHeight w:val="360"/>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5D4D87AD"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 Operating costs:</w:t>
            </w:r>
          </w:p>
        </w:tc>
        <w:tc>
          <w:tcPr>
            <w:tcW w:w="1050" w:type="pct"/>
            <w:tcBorders>
              <w:top w:val="nil"/>
              <w:left w:val="nil"/>
              <w:bottom w:val="single" w:sz="4" w:space="0" w:color="auto"/>
              <w:right w:val="single" w:sz="4" w:space="0" w:color="auto"/>
            </w:tcBorders>
            <w:shd w:val="clear" w:color="auto" w:fill="auto"/>
            <w:noWrap/>
            <w:vAlign w:val="bottom"/>
            <w:hideMark/>
          </w:tcPr>
          <w:p w14:paraId="025AD7E9"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050" w:type="pct"/>
            <w:tcBorders>
              <w:top w:val="nil"/>
              <w:left w:val="nil"/>
              <w:bottom w:val="single" w:sz="4" w:space="0" w:color="auto"/>
              <w:right w:val="single" w:sz="4" w:space="0" w:color="auto"/>
            </w:tcBorders>
            <w:shd w:val="clear" w:color="auto" w:fill="auto"/>
            <w:noWrap/>
            <w:vAlign w:val="bottom"/>
            <w:hideMark/>
          </w:tcPr>
          <w:p w14:paraId="7219B3DF"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r>
      <w:tr w:rsidR="008F5A58" w:rsidRPr="003F725A" w14:paraId="41110D72" w14:textId="77777777" w:rsidTr="008F5A58">
        <w:trPr>
          <w:trHeight w:val="315"/>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7B92EBF1"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Administrative expenses</w:t>
            </w:r>
          </w:p>
        </w:tc>
        <w:tc>
          <w:tcPr>
            <w:tcW w:w="1050" w:type="pct"/>
            <w:tcBorders>
              <w:top w:val="nil"/>
              <w:left w:val="nil"/>
              <w:bottom w:val="single" w:sz="4" w:space="0" w:color="auto"/>
              <w:right w:val="single" w:sz="4" w:space="0" w:color="auto"/>
            </w:tcBorders>
            <w:shd w:val="clear" w:color="auto" w:fill="auto"/>
            <w:noWrap/>
            <w:vAlign w:val="bottom"/>
            <w:hideMark/>
          </w:tcPr>
          <w:p w14:paraId="4E727B2E"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050" w:type="pct"/>
            <w:tcBorders>
              <w:top w:val="nil"/>
              <w:left w:val="nil"/>
              <w:bottom w:val="single" w:sz="4" w:space="0" w:color="auto"/>
              <w:right w:val="single" w:sz="4" w:space="0" w:color="auto"/>
            </w:tcBorders>
            <w:shd w:val="clear" w:color="auto" w:fill="auto"/>
            <w:noWrap/>
            <w:vAlign w:val="bottom"/>
            <w:hideMark/>
          </w:tcPr>
          <w:p w14:paraId="18EC6CA7"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30,000.00 </w:t>
            </w:r>
          </w:p>
        </w:tc>
      </w:tr>
      <w:tr w:rsidR="008F5A58" w:rsidRPr="003F725A" w14:paraId="6EBBC9A9" w14:textId="77777777" w:rsidTr="008F5A58">
        <w:trPr>
          <w:trHeight w:val="315"/>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463DB2E5"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Directors remuneration</w:t>
            </w:r>
          </w:p>
        </w:tc>
        <w:tc>
          <w:tcPr>
            <w:tcW w:w="1050" w:type="pct"/>
            <w:tcBorders>
              <w:top w:val="nil"/>
              <w:left w:val="nil"/>
              <w:bottom w:val="single" w:sz="4" w:space="0" w:color="auto"/>
              <w:right w:val="single" w:sz="4" w:space="0" w:color="auto"/>
            </w:tcBorders>
            <w:shd w:val="clear" w:color="auto" w:fill="auto"/>
            <w:noWrap/>
            <w:vAlign w:val="bottom"/>
            <w:hideMark/>
          </w:tcPr>
          <w:p w14:paraId="4804C4EC"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050" w:type="pct"/>
            <w:tcBorders>
              <w:top w:val="nil"/>
              <w:left w:val="nil"/>
              <w:bottom w:val="single" w:sz="4" w:space="0" w:color="auto"/>
              <w:right w:val="single" w:sz="4" w:space="0" w:color="auto"/>
            </w:tcBorders>
            <w:shd w:val="clear" w:color="auto" w:fill="auto"/>
            <w:noWrap/>
            <w:vAlign w:val="bottom"/>
            <w:hideMark/>
          </w:tcPr>
          <w:p w14:paraId="7A036161"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5,000.00 </w:t>
            </w:r>
          </w:p>
        </w:tc>
      </w:tr>
      <w:tr w:rsidR="008F5A58" w:rsidRPr="003F725A" w14:paraId="44FBFF1D" w14:textId="77777777" w:rsidTr="008F5A58">
        <w:trPr>
          <w:trHeight w:val="360"/>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35344950"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Distribution costs</w:t>
            </w:r>
          </w:p>
        </w:tc>
        <w:tc>
          <w:tcPr>
            <w:tcW w:w="1050" w:type="pct"/>
            <w:tcBorders>
              <w:top w:val="nil"/>
              <w:left w:val="nil"/>
              <w:bottom w:val="single" w:sz="4" w:space="0" w:color="auto"/>
              <w:right w:val="single" w:sz="4" w:space="0" w:color="auto"/>
            </w:tcBorders>
            <w:shd w:val="clear" w:color="auto" w:fill="auto"/>
            <w:noWrap/>
            <w:vAlign w:val="bottom"/>
            <w:hideMark/>
          </w:tcPr>
          <w:p w14:paraId="31ED51B6"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28,000.00 </w:t>
            </w:r>
          </w:p>
        </w:tc>
        <w:tc>
          <w:tcPr>
            <w:tcW w:w="1050" w:type="pct"/>
            <w:tcBorders>
              <w:top w:val="nil"/>
              <w:left w:val="nil"/>
              <w:bottom w:val="single" w:sz="4" w:space="0" w:color="auto"/>
              <w:right w:val="single" w:sz="4" w:space="0" w:color="auto"/>
            </w:tcBorders>
            <w:shd w:val="clear" w:color="auto" w:fill="auto"/>
            <w:noWrap/>
            <w:vAlign w:val="bottom"/>
            <w:hideMark/>
          </w:tcPr>
          <w:p w14:paraId="7864902D"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r>
      <w:tr w:rsidR="008F5A58" w:rsidRPr="003F725A" w14:paraId="59F5ED13" w14:textId="77777777" w:rsidTr="008F5A58">
        <w:trPr>
          <w:trHeight w:val="360"/>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1276E39D"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 Salesmen commission</w:t>
            </w:r>
          </w:p>
        </w:tc>
        <w:tc>
          <w:tcPr>
            <w:tcW w:w="1050" w:type="pct"/>
            <w:tcBorders>
              <w:top w:val="nil"/>
              <w:left w:val="nil"/>
              <w:bottom w:val="single" w:sz="4" w:space="0" w:color="auto"/>
              <w:right w:val="single" w:sz="4" w:space="0" w:color="auto"/>
            </w:tcBorders>
            <w:shd w:val="clear" w:color="auto" w:fill="auto"/>
            <w:noWrap/>
            <w:vAlign w:val="bottom"/>
            <w:hideMark/>
          </w:tcPr>
          <w:p w14:paraId="7606BCF9" w14:textId="77777777" w:rsidR="008F5A58" w:rsidRPr="003F725A" w:rsidRDefault="008F5A58" w:rsidP="008F5A58">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3,000.00 </w:t>
            </w:r>
          </w:p>
        </w:tc>
        <w:tc>
          <w:tcPr>
            <w:tcW w:w="1050" w:type="pct"/>
            <w:tcBorders>
              <w:top w:val="nil"/>
              <w:left w:val="nil"/>
              <w:bottom w:val="single" w:sz="4" w:space="0" w:color="auto"/>
              <w:right w:val="single" w:sz="4" w:space="0" w:color="auto"/>
            </w:tcBorders>
            <w:shd w:val="clear" w:color="auto" w:fill="auto"/>
            <w:noWrap/>
            <w:vAlign w:val="bottom"/>
            <w:hideMark/>
          </w:tcPr>
          <w:p w14:paraId="7B8C8C79"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r>
      <w:tr w:rsidR="008F5A58" w:rsidRPr="003F725A" w14:paraId="5917CD3E" w14:textId="77777777" w:rsidTr="008F5A58">
        <w:trPr>
          <w:trHeight w:val="315"/>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4A94DA21"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 </w:t>
            </w:r>
          </w:p>
        </w:tc>
        <w:tc>
          <w:tcPr>
            <w:tcW w:w="1050" w:type="pct"/>
            <w:tcBorders>
              <w:top w:val="nil"/>
              <w:left w:val="nil"/>
              <w:bottom w:val="single" w:sz="4" w:space="0" w:color="auto"/>
              <w:right w:val="single" w:sz="4" w:space="0" w:color="auto"/>
            </w:tcBorders>
            <w:shd w:val="clear" w:color="auto" w:fill="auto"/>
            <w:noWrap/>
            <w:vAlign w:val="bottom"/>
            <w:hideMark/>
          </w:tcPr>
          <w:p w14:paraId="4B80F0DD"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050" w:type="pct"/>
            <w:tcBorders>
              <w:top w:val="nil"/>
              <w:left w:val="nil"/>
              <w:bottom w:val="single" w:sz="4" w:space="0" w:color="auto"/>
              <w:right w:val="single" w:sz="4" w:space="0" w:color="auto"/>
            </w:tcBorders>
            <w:shd w:val="clear" w:color="auto" w:fill="auto"/>
            <w:noWrap/>
            <w:vAlign w:val="bottom"/>
            <w:hideMark/>
          </w:tcPr>
          <w:p w14:paraId="2CA53610"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31,000.00 </w:t>
            </w:r>
          </w:p>
        </w:tc>
      </w:tr>
      <w:tr w:rsidR="008F5A58" w:rsidRPr="003F725A" w14:paraId="7BC642BA" w14:textId="77777777" w:rsidTr="008F5A58">
        <w:trPr>
          <w:trHeight w:val="315"/>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01299DAB"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Ordinary dividend paid</w:t>
            </w:r>
          </w:p>
        </w:tc>
        <w:tc>
          <w:tcPr>
            <w:tcW w:w="1050" w:type="pct"/>
            <w:tcBorders>
              <w:top w:val="nil"/>
              <w:left w:val="nil"/>
              <w:bottom w:val="single" w:sz="4" w:space="0" w:color="auto"/>
              <w:right w:val="single" w:sz="4" w:space="0" w:color="auto"/>
            </w:tcBorders>
            <w:shd w:val="clear" w:color="auto" w:fill="auto"/>
            <w:noWrap/>
            <w:vAlign w:val="bottom"/>
            <w:hideMark/>
          </w:tcPr>
          <w:p w14:paraId="349249F1"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050" w:type="pct"/>
            <w:tcBorders>
              <w:top w:val="nil"/>
              <w:left w:val="nil"/>
              <w:bottom w:val="single" w:sz="4" w:space="0" w:color="auto"/>
              <w:right w:val="single" w:sz="4" w:space="0" w:color="auto"/>
            </w:tcBorders>
            <w:shd w:val="clear" w:color="auto" w:fill="auto"/>
            <w:noWrap/>
            <w:vAlign w:val="bottom"/>
            <w:hideMark/>
          </w:tcPr>
          <w:p w14:paraId="6B2B6B74"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20,000.00 </w:t>
            </w:r>
          </w:p>
        </w:tc>
      </w:tr>
      <w:tr w:rsidR="008F5A58" w:rsidRPr="003F725A" w14:paraId="330911BB" w14:textId="77777777" w:rsidTr="008F5A58">
        <w:trPr>
          <w:trHeight w:val="315"/>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7FFACC48"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Preference dividend paid</w:t>
            </w:r>
          </w:p>
        </w:tc>
        <w:tc>
          <w:tcPr>
            <w:tcW w:w="1050" w:type="pct"/>
            <w:tcBorders>
              <w:top w:val="nil"/>
              <w:left w:val="nil"/>
              <w:bottom w:val="single" w:sz="4" w:space="0" w:color="auto"/>
              <w:right w:val="single" w:sz="4" w:space="0" w:color="auto"/>
            </w:tcBorders>
            <w:shd w:val="clear" w:color="auto" w:fill="auto"/>
            <w:noWrap/>
            <w:vAlign w:val="bottom"/>
            <w:hideMark/>
          </w:tcPr>
          <w:p w14:paraId="537BE9F4"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050" w:type="pct"/>
            <w:tcBorders>
              <w:top w:val="nil"/>
              <w:left w:val="nil"/>
              <w:bottom w:val="single" w:sz="4" w:space="0" w:color="auto"/>
              <w:right w:val="single" w:sz="4" w:space="0" w:color="auto"/>
            </w:tcBorders>
            <w:shd w:val="clear" w:color="auto" w:fill="auto"/>
            <w:noWrap/>
            <w:vAlign w:val="bottom"/>
            <w:hideMark/>
          </w:tcPr>
          <w:p w14:paraId="53CB22F6"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30,000.00 </w:t>
            </w:r>
          </w:p>
        </w:tc>
      </w:tr>
      <w:tr w:rsidR="008F5A58" w:rsidRPr="003F725A" w14:paraId="582D91A0" w14:textId="77777777" w:rsidTr="008F5A58">
        <w:trPr>
          <w:trHeight w:val="360"/>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7DFA0F04"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Interest paid</w:t>
            </w:r>
          </w:p>
        </w:tc>
        <w:tc>
          <w:tcPr>
            <w:tcW w:w="1050" w:type="pct"/>
            <w:tcBorders>
              <w:top w:val="nil"/>
              <w:left w:val="nil"/>
              <w:bottom w:val="single" w:sz="4" w:space="0" w:color="auto"/>
              <w:right w:val="single" w:sz="4" w:space="0" w:color="auto"/>
            </w:tcBorders>
            <w:shd w:val="clear" w:color="auto" w:fill="auto"/>
            <w:noWrap/>
            <w:vAlign w:val="bottom"/>
            <w:hideMark/>
          </w:tcPr>
          <w:p w14:paraId="7D1F15B8"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050" w:type="pct"/>
            <w:tcBorders>
              <w:top w:val="nil"/>
              <w:left w:val="nil"/>
              <w:bottom w:val="single" w:sz="4" w:space="0" w:color="auto"/>
              <w:right w:val="single" w:sz="4" w:space="0" w:color="auto"/>
            </w:tcBorders>
            <w:shd w:val="clear" w:color="auto" w:fill="auto"/>
            <w:noWrap/>
            <w:vAlign w:val="bottom"/>
            <w:hideMark/>
          </w:tcPr>
          <w:p w14:paraId="2C912B0E" w14:textId="77777777" w:rsidR="008F5A58" w:rsidRPr="003F725A" w:rsidRDefault="008F5A58" w:rsidP="008F5A58">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2,000.00 </w:t>
            </w:r>
          </w:p>
        </w:tc>
      </w:tr>
      <w:tr w:rsidR="008F5A58" w:rsidRPr="003F725A" w14:paraId="44DB6EB6" w14:textId="77777777" w:rsidTr="008F5A58">
        <w:trPr>
          <w:trHeight w:val="315"/>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67388349"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Total operating costs</w:t>
            </w:r>
          </w:p>
        </w:tc>
        <w:tc>
          <w:tcPr>
            <w:tcW w:w="1050" w:type="pct"/>
            <w:tcBorders>
              <w:top w:val="nil"/>
              <w:left w:val="nil"/>
              <w:bottom w:val="single" w:sz="4" w:space="0" w:color="auto"/>
              <w:right w:val="single" w:sz="4" w:space="0" w:color="auto"/>
            </w:tcBorders>
            <w:shd w:val="clear" w:color="auto" w:fill="auto"/>
            <w:noWrap/>
            <w:vAlign w:val="bottom"/>
            <w:hideMark/>
          </w:tcPr>
          <w:p w14:paraId="7E117164"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050" w:type="pct"/>
            <w:tcBorders>
              <w:top w:val="nil"/>
              <w:left w:val="nil"/>
              <w:bottom w:val="single" w:sz="4" w:space="0" w:color="auto"/>
              <w:right w:val="single" w:sz="4" w:space="0" w:color="auto"/>
            </w:tcBorders>
            <w:shd w:val="clear" w:color="auto" w:fill="auto"/>
            <w:noWrap/>
            <w:vAlign w:val="bottom"/>
            <w:hideMark/>
          </w:tcPr>
          <w:p w14:paraId="7E37FC6A" w14:textId="77777777" w:rsidR="008F5A58" w:rsidRPr="003F725A" w:rsidRDefault="008F5A58" w:rsidP="008F5A58">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118,000.00 </w:t>
            </w:r>
          </w:p>
        </w:tc>
      </w:tr>
      <w:tr w:rsidR="008F5A58" w:rsidRPr="003F725A" w14:paraId="66113B7C" w14:textId="77777777" w:rsidTr="008F5A58">
        <w:trPr>
          <w:trHeight w:val="315"/>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31330DDD"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Profit before tax</w:t>
            </w:r>
          </w:p>
        </w:tc>
        <w:tc>
          <w:tcPr>
            <w:tcW w:w="1050" w:type="pct"/>
            <w:tcBorders>
              <w:top w:val="nil"/>
              <w:left w:val="nil"/>
              <w:bottom w:val="single" w:sz="4" w:space="0" w:color="auto"/>
              <w:right w:val="single" w:sz="4" w:space="0" w:color="auto"/>
            </w:tcBorders>
            <w:shd w:val="clear" w:color="auto" w:fill="auto"/>
            <w:noWrap/>
            <w:vAlign w:val="bottom"/>
            <w:hideMark/>
          </w:tcPr>
          <w:p w14:paraId="0EA7B7A5"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050" w:type="pct"/>
            <w:tcBorders>
              <w:top w:val="nil"/>
              <w:left w:val="nil"/>
              <w:bottom w:val="single" w:sz="4" w:space="0" w:color="auto"/>
              <w:right w:val="single" w:sz="4" w:space="0" w:color="auto"/>
            </w:tcBorders>
            <w:shd w:val="clear" w:color="auto" w:fill="auto"/>
            <w:noWrap/>
            <w:vAlign w:val="bottom"/>
            <w:hideMark/>
          </w:tcPr>
          <w:p w14:paraId="533CFF0B"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104,330.00 </w:t>
            </w:r>
          </w:p>
        </w:tc>
      </w:tr>
      <w:tr w:rsidR="008F5A58" w:rsidRPr="003F725A" w14:paraId="33CAA1CF" w14:textId="77777777" w:rsidTr="008F5A58">
        <w:trPr>
          <w:trHeight w:val="315"/>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3E23F2DE"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Corporate tax</w:t>
            </w:r>
          </w:p>
        </w:tc>
        <w:tc>
          <w:tcPr>
            <w:tcW w:w="1050" w:type="pct"/>
            <w:tcBorders>
              <w:top w:val="nil"/>
              <w:left w:val="nil"/>
              <w:bottom w:val="single" w:sz="4" w:space="0" w:color="auto"/>
              <w:right w:val="single" w:sz="4" w:space="0" w:color="auto"/>
            </w:tcBorders>
            <w:shd w:val="clear" w:color="auto" w:fill="auto"/>
            <w:noWrap/>
            <w:vAlign w:val="bottom"/>
            <w:hideMark/>
          </w:tcPr>
          <w:p w14:paraId="0428FAEE"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050" w:type="pct"/>
            <w:tcBorders>
              <w:top w:val="nil"/>
              <w:left w:val="nil"/>
              <w:bottom w:val="single" w:sz="4" w:space="0" w:color="auto"/>
              <w:right w:val="single" w:sz="4" w:space="0" w:color="auto"/>
            </w:tcBorders>
            <w:shd w:val="clear" w:color="auto" w:fill="auto"/>
            <w:noWrap/>
            <w:vAlign w:val="bottom"/>
            <w:hideMark/>
          </w:tcPr>
          <w:p w14:paraId="332F2C7E" w14:textId="77777777" w:rsidR="008F5A58" w:rsidRPr="003F725A" w:rsidRDefault="008F5A58" w:rsidP="008F5A58">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100,000.00 </w:t>
            </w:r>
          </w:p>
        </w:tc>
      </w:tr>
      <w:tr w:rsidR="008F5A58" w:rsidRPr="003F725A" w14:paraId="6A05503C" w14:textId="77777777" w:rsidTr="008F5A58">
        <w:trPr>
          <w:trHeight w:val="315"/>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7FAE5956"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Profit after tax</w:t>
            </w:r>
          </w:p>
        </w:tc>
        <w:tc>
          <w:tcPr>
            <w:tcW w:w="1050" w:type="pct"/>
            <w:tcBorders>
              <w:top w:val="nil"/>
              <w:left w:val="nil"/>
              <w:bottom w:val="single" w:sz="4" w:space="0" w:color="auto"/>
              <w:right w:val="single" w:sz="4" w:space="0" w:color="auto"/>
            </w:tcBorders>
            <w:shd w:val="clear" w:color="auto" w:fill="auto"/>
            <w:noWrap/>
            <w:vAlign w:val="bottom"/>
            <w:hideMark/>
          </w:tcPr>
          <w:p w14:paraId="5EA641F5"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050" w:type="pct"/>
            <w:tcBorders>
              <w:top w:val="nil"/>
              <w:left w:val="nil"/>
              <w:bottom w:val="single" w:sz="4" w:space="0" w:color="auto"/>
              <w:right w:val="single" w:sz="4" w:space="0" w:color="auto"/>
            </w:tcBorders>
            <w:shd w:val="clear" w:color="auto" w:fill="auto"/>
            <w:noWrap/>
            <w:vAlign w:val="bottom"/>
            <w:hideMark/>
          </w:tcPr>
          <w:p w14:paraId="2B3D4ED0"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4,330.00 </w:t>
            </w:r>
          </w:p>
        </w:tc>
      </w:tr>
      <w:tr w:rsidR="008F5A58" w:rsidRPr="003F725A" w14:paraId="433D04CF" w14:textId="77777777" w:rsidTr="008F5A58">
        <w:trPr>
          <w:trHeight w:val="315"/>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68E4035B" w14:textId="36413645"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 xml:space="preserve">Retained profits </w:t>
            </w:r>
            <w:r w:rsidR="003F725A" w:rsidRPr="003F725A">
              <w:rPr>
                <w:rFonts w:ascii="Arial" w:hAnsi="Arial" w:cs="Arial"/>
                <w:color w:val="000000"/>
                <w:sz w:val="22"/>
              </w:rPr>
              <w:t>on</w:t>
            </w:r>
            <w:r w:rsidRPr="003F725A">
              <w:rPr>
                <w:rFonts w:ascii="Arial" w:hAnsi="Arial" w:cs="Arial"/>
                <w:color w:val="000000"/>
                <w:sz w:val="22"/>
              </w:rPr>
              <w:t xml:space="preserve"> 1st January 2022</w:t>
            </w:r>
          </w:p>
        </w:tc>
        <w:tc>
          <w:tcPr>
            <w:tcW w:w="1050" w:type="pct"/>
            <w:tcBorders>
              <w:top w:val="nil"/>
              <w:left w:val="nil"/>
              <w:bottom w:val="single" w:sz="4" w:space="0" w:color="auto"/>
              <w:right w:val="single" w:sz="4" w:space="0" w:color="auto"/>
            </w:tcBorders>
            <w:shd w:val="clear" w:color="auto" w:fill="auto"/>
            <w:noWrap/>
            <w:vAlign w:val="bottom"/>
            <w:hideMark/>
          </w:tcPr>
          <w:p w14:paraId="0E61BA0A"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050" w:type="pct"/>
            <w:tcBorders>
              <w:top w:val="nil"/>
              <w:left w:val="nil"/>
              <w:bottom w:val="single" w:sz="4" w:space="0" w:color="auto"/>
              <w:right w:val="single" w:sz="4" w:space="0" w:color="auto"/>
            </w:tcBorders>
            <w:shd w:val="clear" w:color="auto" w:fill="auto"/>
            <w:noWrap/>
            <w:vAlign w:val="bottom"/>
            <w:hideMark/>
          </w:tcPr>
          <w:p w14:paraId="562ACE66" w14:textId="77777777" w:rsidR="008F5A58" w:rsidRPr="003F725A" w:rsidRDefault="008F5A58" w:rsidP="008F5A58">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132,000.00 </w:t>
            </w:r>
          </w:p>
        </w:tc>
      </w:tr>
      <w:tr w:rsidR="008F5A58" w:rsidRPr="003F725A" w14:paraId="32456854" w14:textId="77777777" w:rsidTr="008F5A58">
        <w:trPr>
          <w:trHeight w:val="315"/>
        </w:trPr>
        <w:tc>
          <w:tcPr>
            <w:tcW w:w="2900" w:type="pct"/>
            <w:tcBorders>
              <w:top w:val="nil"/>
              <w:left w:val="single" w:sz="4" w:space="0" w:color="auto"/>
              <w:bottom w:val="single" w:sz="4" w:space="0" w:color="auto"/>
              <w:right w:val="single" w:sz="4" w:space="0" w:color="auto"/>
            </w:tcBorders>
            <w:shd w:val="clear" w:color="auto" w:fill="auto"/>
            <w:noWrap/>
            <w:vAlign w:val="center"/>
            <w:hideMark/>
          </w:tcPr>
          <w:p w14:paraId="16EE464E" w14:textId="695DA804"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 xml:space="preserve">Retained profits </w:t>
            </w:r>
            <w:r w:rsidR="003F725A" w:rsidRPr="003F725A">
              <w:rPr>
                <w:rFonts w:ascii="Arial" w:hAnsi="Arial" w:cs="Arial"/>
                <w:color w:val="000000"/>
                <w:sz w:val="22"/>
              </w:rPr>
              <w:t>on</w:t>
            </w:r>
            <w:r w:rsidRPr="003F725A">
              <w:rPr>
                <w:rFonts w:ascii="Arial" w:hAnsi="Arial" w:cs="Arial"/>
                <w:color w:val="000000"/>
                <w:sz w:val="22"/>
              </w:rPr>
              <w:t xml:space="preserve"> 31 December 2022</w:t>
            </w:r>
          </w:p>
        </w:tc>
        <w:tc>
          <w:tcPr>
            <w:tcW w:w="1050" w:type="pct"/>
            <w:tcBorders>
              <w:top w:val="nil"/>
              <w:left w:val="nil"/>
              <w:bottom w:val="single" w:sz="4" w:space="0" w:color="auto"/>
              <w:right w:val="single" w:sz="4" w:space="0" w:color="auto"/>
            </w:tcBorders>
            <w:shd w:val="clear" w:color="auto" w:fill="auto"/>
            <w:noWrap/>
            <w:vAlign w:val="bottom"/>
            <w:hideMark/>
          </w:tcPr>
          <w:p w14:paraId="4E0BCE4A"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050" w:type="pct"/>
            <w:tcBorders>
              <w:top w:val="nil"/>
              <w:left w:val="nil"/>
              <w:bottom w:val="single" w:sz="4" w:space="0" w:color="auto"/>
              <w:right w:val="single" w:sz="4" w:space="0" w:color="auto"/>
            </w:tcBorders>
            <w:shd w:val="clear" w:color="auto" w:fill="auto"/>
            <w:noWrap/>
            <w:vAlign w:val="bottom"/>
            <w:hideMark/>
          </w:tcPr>
          <w:p w14:paraId="35F5D050" w14:textId="77777777" w:rsidR="008F5A58" w:rsidRPr="003F725A" w:rsidRDefault="008F5A58" w:rsidP="008F5A58">
            <w:pPr>
              <w:spacing w:line="240" w:lineRule="auto"/>
              <w:jc w:val="center"/>
              <w:rPr>
                <w:rFonts w:ascii="Arial" w:hAnsi="Arial" w:cs="Arial"/>
                <w:color w:val="000000"/>
                <w:sz w:val="22"/>
                <w:u w:val="double"/>
              </w:rPr>
            </w:pPr>
            <w:r w:rsidRPr="003F725A">
              <w:rPr>
                <w:rFonts w:ascii="Arial" w:hAnsi="Arial" w:cs="Arial"/>
                <w:color w:val="000000"/>
                <w:sz w:val="22"/>
                <w:u w:val="double"/>
              </w:rPr>
              <w:t xml:space="preserve">  136,330.00 </w:t>
            </w:r>
          </w:p>
        </w:tc>
      </w:tr>
    </w:tbl>
    <w:p w14:paraId="1A248A3F" w14:textId="24C8C77B" w:rsidR="008F5A58" w:rsidRPr="003F725A" w:rsidRDefault="008F5A58" w:rsidP="00D813BF">
      <w:pPr>
        <w:jc w:val="center"/>
        <w:rPr>
          <w:rFonts w:ascii="Arial Black" w:hAnsi="Arial Black"/>
        </w:rPr>
      </w:pPr>
    </w:p>
    <w:p w14:paraId="459990AD" w14:textId="77777777" w:rsidR="008F5A58" w:rsidRPr="003F725A" w:rsidRDefault="008F5A58">
      <w:pPr>
        <w:spacing w:after="160" w:line="259" w:lineRule="auto"/>
        <w:jc w:val="left"/>
        <w:rPr>
          <w:rFonts w:ascii="Arial Black" w:hAnsi="Arial Black"/>
        </w:rPr>
      </w:pPr>
      <w:r w:rsidRPr="003F725A">
        <w:rPr>
          <w:rFonts w:ascii="Arial Black" w:hAnsi="Arial Black"/>
        </w:rPr>
        <w:br w:type="page"/>
      </w:r>
    </w:p>
    <w:p w14:paraId="2F501244" w14:textId="77777777" w:rsidR="008F5A58" w:rsidRPr="003F725A" w:rsidRDefault="008F5A58" w:rsidP="008F5A58">
      <w:pPr>
        <w:jc w:val="center"/>
        <w:rPr>
          <w:rFonts w:ascii="Arial" w:hAnsi="Arial" w:cs="Arial"/>
          <w:sz w:val="22"/>
        </w:rPr>
      </w:pPr>
      <w:r w:rsidRPr="003F725A">
        <w:rPr>
          <w:rFonts w:ascii="Arial" w:hAnsi="Arial" w:cs="Arial"/>
          <w:sz w:val="22"/>
        </w:rPr>
        <w:lastRenderedPageBreak/>
        <w:t xml:space="preserve">Wales Plc.’s </w:t>
      </w:r>
    </w:p>
    <w:p w14:paraId="2DD9973E" w14:textId="16B4C754" w:rsidR="008F5A58" w:rsidRPr="003F725A" w:rsidRDefault="008F5A58" w:rsidP="008F5A58">
      <w:pPr>
        <w:jc w:val="center"/>
        <w:rPr>
          <w:rFonts w:ascii="Arial" w:hAnsi="Arial" w:cs="Arial"/>
          <w:sz w:val="22"/>
        </w:rPr>
      </w:pPr>
      <w:r w:rsidRPr="003F725A">
        <w:rPr>
          <w:rFonts w:ascii="Arial" w:hAnsi="Arial" w:cs="Arial"/>
          <w:sz w:val="22"/>
        </w:rPr>
        <w:t>Statement of Financial Position</w:t>
      </w:r>
    </w:p>
    <w:p w14:paraId="0F8BE584" w14:textId="304F8CD3" w:rsidR="008F5A58" w:rsidRPr="003F725A" w:rsidRDefault="008F5A58" w:rsidP="008F5A58">
      <w:pPr>
        <w:jc w:val="center"/>
        <w:rPr>
          <w:rFonts w:ascii="Arial" w:hAnsi="Arial" w:cs="Arial"/>
          <w:sz w:val="22"/>
        </w:rPr>
      </w:pPr>
      <w:r w:rsidRPr="003F725A">
        <w:rPr>
          <w:rFonts w:ascii="Arial" w:hAnsi="Arial" w:cs="Arial"/>
          <w:sz w:val="22"/>
        </w:rPr>
        <w:t>For 31 December 2022</w:t>
      </w:r>
    </w:p>
    <w:tbl>
      <w:tblPr>
        <w:tblW w:w="5000" w:type="pct"/>
        <w:tblLook w:val="04A0" w:firstRow="1" w:lastRow="0" w:firstColumn="1" w:lastColumn="0" w:noHBand="0" w:noVBand="1"/>
      </w:tblPr>
      <w:tblGrid>
        <w:gridCol w:w="4921"/>
        <w:gridCol w:w="2048"/>
        <w:gridCol w:w="2047"/>
      </w:tblGrid>
      <w:tr w:rsidR="008F5A58" w:rsidRPr="003F725A" w14:paraId="0F4F8E16" w14:textId="77777777" w:rsidTr="008F5A58">
        <w:trPr>
          <w:trHeight w:val="315"/>
        </w:trPr>
        <w:tc>
          <w:tcPr>
            <w:tcW w:w="272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E65D6"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Current Assets</w:t>
            </w:r>
          </w:p>
        </w:tc>
        <w:tc>
          <w:tcPr>
            <w:tcW w:w="1136" w:type="pct"/>
            <w:tcBorders>
              <w:top w:val="single" w:sz="4" w:space="0" w:color="auto"/>
              <w:left w:val="nil"/>
              <w:bottom w:val="single" w:sz="4" w:space="0" w:color="auto"/>
              <w:right w:val="single" w:sz="4" w:space="0" w:color="auto"/>
            </w:tcBorders>
            <w:shd w:val="clear" w:color="auto" w:fill="auto"/>
            <w:noWrap/>
            <w:vAlign w:val="bottom"/>
            <w:hideMark/>
          </w:tcPr>
          <w:p w14:paraId="6A058055"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Amount </w:t>
            </w:r>
          </w:p>
        </w:tc>
        <w:tc>
          <w:tcPr>
            <w:tcW w:w="1136" w:type="pct"/>
            <w:tcBorders>
              <w:top w:val="single" w:sz="4" w:space="0" w:color="auto"/>
              <w:left w:val="nil"/>
              <w:bottom w:val="single" w:sz="4" w:space="0" w:color="auto"/>
              <w:right w:val="single" w:sz="4" w:space="0" w:color="auto"/>
            </w:tcBorders>
            <w:shd w:val="clear" w:color="auto" w:fill="auto"/>
            <w:noWrap/>
            <w:vAlign w:val="bottom"/>
            <w:hideMark/>
          </w:tcPr>
          <w:p w14:paraId="7019228E"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Amount </w:t>
            </w:r>
          </w:p>
        </w:tc>
      </w:tr>
      <w:tr w:rsidR="008F5A58" w:rsidRPr="003F725A" w14:paraId="6978284F" w14:textId="77777777" w:rsidTr="008F5A58">
        <w:trPr>
          <w:trHeight w:val="315"/>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7A0A9610"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Cash and bank</w:t>
            </w:r>
          </w:p>
        </w:tc>
        <w:tc>
          <w:tcPr>
            <w:tcW w:w="1136" w:type="pct"/>
            <w:tcBorders>
              <w:top w:val="nil"/>
              <w:left w:val="nil"/>
              <w:bottom w:val="single" w:sz="4" w:space="0" w:color="auto"/>
              <w:right w:val="single" w:sz="4" w:space="0" w:color="auto"/>
            </w:tcBorders>
            <w:shd w:val="clear" w:color="auto" w:fill="auto"/>
            <w:noWrap/>
            <w:vAlign w:val="bottom"/>
            <w:hideMark/>
          </w:tcPr>
          <w:p w14:paraId="032BED3C"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136" w:type="pct"/>
            <w:tcBorders>
              <w:top w:val="nil"/>
              <w:left w:val="nil"/>
              <w:bottom w:val="single" w:sz="4" w:space="0" w:color="auto"/>
              <w:right w:val="single" w:sz="4" w:space="0" w:color="auto"/>
            </w:tcBorders>
            <w:shd w:val="clear" w:color="auto" w:fill="auto"/>
            <w:noWrap/>
            <w:vAlign w:val="bottom"/>
            <w:hideMark/>
          </w:tcPr>
          <w:p w14:paraId="4738CF5E"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96,000.00 </w:t>
            </w:r>
          </w:p>
        </w:tc>
      </w:tr>
      <w:tr w:rsidR="008F5A58" w:rsidRPr="003F725A" w14:paraId="72BC93D8" w14:textId="77777777" w:rsidTr="008F5A58">
        <w:trPr>
          <w:trHeight w:val="315"/>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41AF4367" w14:textId="27586A01"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 xml:space="preserve">Stock </w:t>
            </w:r>
            <w:r w:rsidR="003F725A" w:rsidRPr="003F725A">
              <w:rPr>
                <w:rFonts w:ascii="Arial" w:hAnsi="Arial" w:cs="Arial"/>
                <w:color w:val="000000"/>
                <w:sz w:val="22"/>
              </w:rPr>
              <w:t>on</w:t>
            </w:r>
            <w:r w:rsidRPr="003F725A">
              <w:rPr>
                <w:rFonts w:ascii="Arial" w:hAnsi="Arial" w:cs="Arial"/>
                <w:color w:val="000000"/>
                <w:sz w:val="22"/>
              </w:rPr>
              <w:t xml:space="preserve"> 31st December 2022</w:t>
            </w:r>
          </w:p>
        </w:tc>
        <w:tc>
          <w:tcPr>
            <w:tcW w:w="1136" w:type="pct"/>
            <w:tcBorders>
              <w:top w:val="nil"/>
              <w:left w:val="nil"/>
              <w:bottom w:val="single" w:sz="4" w:space="0" w:color="auto"/>
              <w:right w:val="single" w:sz="4" w:space="0" w:color="auto"/>
            </w:tcBorders>
            <w:shd w:val="clear" w:color="auto" w:fill="auto"/>
            <w:noWrap/>
            <w:vAlign w:val="bottom"/>
            <w:hideMark/>
          </w:tcPr>
          <w:p w14:paraId="7BB9A50D"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136" w:type="pct"/>
            <w:tcBorders>
              <w:top w:val="nil"/>
              <w:left w:val="nil"/>
              <w:bottom w:val="single" w:sz="4" w:space="0" w:color="auto"/>
              <w:right w:val="single" w:sz="4" w:space="0" w:color="auto"/>
            </w:tcBorders>
            <w:shd w:val="clear" w:color="auto" w:fill="auto"/>
            <w:noWrap/>
            <w:vAlign w:val="bottom"/>
            <w:hideMark/>
          </w:tcPr>
          <w:p w14:paraId="1BFDCD60"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510,850.00 </w:t>
            </w:r>
          </w:p>
        </w:tc>
      </w:tr>
      <w:tr w:rsidR="008F5A58" w:rsidRPr="003F725A" w14:paraId="1C71DB19" w14:textId="77777777" w:rsidTr="008F5A58">
        <w:trPr>
          <w:trHeight w:val="315"/>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4780B99C"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Trade receivable</w:t>
            </w:r>
          </w:p>
        </w:tc>
        <w:tc>
          <w:tcPr>
            <w:tcW w:w="1136" w:type="pct"/>
            <w:tcBorders>
              <w:top w:val="nil"/>
              <w:left w:val="nil"/>
              <w:bottom w:val="single" w:sz="4" w:space="0" w:color="auto"/>
              <w:right w:val="single" w:sz="4" w:space="0" w:color="auto"/>
            </w:tcBorders>
            <w:shd w:val="clear" w:color="auto" w:fill="auto"/>
            <w:noWrap/>
            <w:vAlign w:val="bottom"/>
            <w:hideMark/>
          </w:tcPr>
          <w:p w14:paraId="305D5E21"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170,125.00 </w:t>
            </w:r>
          </w:p>
        </w:tc>
        <w:tc>
          <w:tcPr>
            <w:tcW w:w="1136" w:type="pct"/>
            <w:tcBorders>
              <w:top w:val="nil"/>
              <w:left w:val="nil"/>
              <w:bottom w:val="single" w:sz="4" w:space="0" w:color="auto"/>
              <w:right w:val="single" w:sz="4" w:space="0" w:color="auto"/>
            </w:tcBorders>
            <w:shd w:val="clear" w:color="auto" w:fill="auto"/>
            <w:noWrap/>
            <w:vAlign w:val="bottom"/>
            <w:hideMark/>
          </w:tcPr>
          <w:p w14:paraId="08F0E445"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r>
      <w:tr w:rsidR="008F5A58" w:rsidRPr="003F725A" w14:paraId="17CE3835" w14:textId="77777777" w:rsidTr="008F5A58">
        <w:trPr>
          <w:trHeight w:val="315"/>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56EF121E"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 Unrecorded sales</w:t>
            </w:r>
          </w:p>
        </w:tc>
        <w:tc>
          <w:tcPr>
            <w:tcW w:w="1136" w:type="pct"/>
            <w:tcBorders>
              <w:top w:val="nil"/>
              <w:left w:val="nil"/>
              <w:bottom w:val="single" w:sz="4" w:space="0" w:color="auto"/>
              <w:right w:val="single" w:sz="4" w:space="0" w:color="auto"/>
            </w:tcBorders>
            <w:shd w:val="clear" w:color="auto" w:fill="auto"/>
            <w:noWrap/>
            <w:vAlign w:val="bottom"/>
            <w:hideMark/>
          </w:tcPr>
          <w:p w14:paraId="2C96E00B" w14:textId="77777777" w:rsidR="008F5A58" w:rsidRPr="003F725A" w:rsidRDefault="008F5A58" w:rsidP="008F5A58">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980.00 </w:t>
            </w:r>
          </w:p>
        </w:tc>
        <w:tc>
          <w:tcPr>
            <w:tcW w:w="1136" w:type="pct"/>
            <w:tcBorders>
              <w:top w:val="nil"/>
              <w:left w:val="nil"/>
              <w:bottom w:val="single" w:sz="4" w:space="0" w:color="auto"/>
              <w:right w:val="single" w:sz="4" w:space="0" w:color="auto"/>
            </w:tcBorders>
            <w:shd w:val="clear" w:color="auto" w:fill="auto"/>
            <w:noWrap/>
            <w:vAlign w:val="bottom"/>
            <w:hideMark/>
          </w:tcPr>
          <w:p w14:paraId="331DC2FD"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r>
      <w:tr w:rsidR="008F5A58" w:rsidRPr="003F725A" w14:paraId="380EB725" w14:textId="77777777" w:rsidTr="008F5A58">
        <w:trPr>
          <w:trHeight w:val="360"/>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5D4F09FE"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 </w:t>
            </w:r>
          </w:p>
        </w:tc>
        <w:tc>
          <w:tcPr>
            <w:tcW w:w="1136" w:type="pct"/>
            <w:tcBorders>
              <w:top w:val="nil"/>
              <w:left w:val="nil"/>
              <w:bottom w:val="single" w:sz="4" w:space="0" w:color="auto"/>
              <w:right w:val="single" w:sz="4" w:space="0" w:color="auto"/>
            </w:tcBorders>
            <w:shd w:val="clear" w:color="auto" w:fill="auto"/>
            <w:noWrap/>
            <w:vAlign w:val="bottom"/>
            <w:hideMark/>
          </w:tcPr>
          <w:p w14:paraId="3C3F2CB7"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136" w:type="pct"/>
            <w:tcBorders>
              <w:top w:val="nil"/>
              <w:left w:val="nil"/>
              <w:bottom w:val="single" w:sz="4" w:space="0" w:color="auto"/>
              <w:right w:val="single" w:sz="4" w:space="0" w:color="auto"/>
            </w:tcBorders>
            <w:shd w:val="clear" w:color="auto" w:fill="auto"/>
            <w:noWrap/>
            <w:vAlign w:val="bottom"/>
            <w:hideMark/>
          </w:tcPr>
          <w:p w14:paraId="5EA34158" w14:textId="77777777" w:rsidR="008F5A58" w:rsidRPr="003F725A" w:rsidRDefault="008F5A58" w:rsidP="008F5A58">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171,105.00 </w:t>
            </w:r>
          </w:p>
        </w:tc>
      </w:tr>
      <w:tr w:rsidR="008F5A58" w:rsidRPr="003F725A" w14:paraId="17BF2D23" w14:textId="77777777" w:rsidTr="008F5A58">
        <w:trPr>
          <w:trHeight w:val="315"/>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2794C8AE"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Total assets</w:t>
            </w:r>
          </w:p>
        </w:tc>
        <w:tc>
          <w:tcPr>
            <w:tcW w:w="1136" w:type="pct"/>
            <w:tcBorders>
              <w:top w:val="nil"/>
              <w:left w:val="nil"/>
              <w:bottom w:val="single" w:sz="4" w:space="0" w:color="auto"/>
              <w:right w:val="single" w:sz="4" w:space="0" w:color="auto"/>
            </w:tcBorders>
            <w:shd w:val="clear" w:color="auto" w:fill="auto"/>
            <w:noWrap/>
            <w:vAlign w:val="bottom"/>
            <w:hideMark/>
          </w:tcPr>
          <w:p w14:paraId="11E38492"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136" w:type="pct"/>
            <w:tcBorders>
              <w:top w:val="nil"/>
              <w:left w:val="nil"/>
              <w:bottom w:val="single" w:sz="4" w:space="0" w:color="auto"/>
              <w:right w:val="single" w:sz="4" w:space="0" w:color="auto"/>
            </w:tcBorders>
            <w:shd w:val="clear" w:color="auto" w:fill="auto"/>
            <w:noWrap/>
            <w:vAlign w:val="bottom"/>
            <w:hideMark/>
          </w:tcPr>
          <w:p w14:paraId="606181D8"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777,955.00 </w:t>
            </w:r>
          </w:p>
        </w:tc>
      </w:tr>
      <w:tr w:rsidR="008F5A58" w:rsidRPr="003F725A" w14:paraId="5A1304AF" w14:textId="77777777" w:rsidTr="008F5A58">
        <w:trPr>
          <w:trHeight w:val="315"/>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1C33603F"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Non-current assets</w:t>
            </w:r>
          </w:p>
        </w:tc>
        <w:tc>
          <w:tcPr>
            <w:tcW w:w="1136" w:type="pct"/>
            <w:tcBorders>
              <w:top w:val="nil"/>
              <w:left w:val="nil"/>
              <w:bottom w:val="single" w:sz="4" w:space="0" w:color="auto"/>
              <w:right w:val="single" w:sz="4" w:space="0" w:color="auto"/>
            </w:tcBorders>
            <w:shd w:val="clear" w:color="auto" w:fill="auto"/>
            <w:noWrap/>
            <w:vAlign w:val="bottom"/>
            <w:hideMark/>
          </w:tcPr>
          <w:p w14:paraId="7A002421"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136" w:type="pct"/>
            <w:tcBorders>
              <w:top w:val="nil"/>
              <w:left w:val="nil"/>
              <w:bottom w:val="single" w:sz="4" w:space="0" w:color="auto"/>
              <w:right w:val="single" w:sz="4" w:space="0" w:color="auto"/>
            </w:tcBorders>
            <w:shd w:val="clear" w:color="auto" w:fill="auto"/>
            <w:noWrap/>
            <w:vAlign w:val="bottom"/>
            <w:hideMark/>
          </w:tcPr>
          <w:p w14:paraId="7276FE9F"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r>
      <w:tr w:rsidR="008F5A58" w:rsidRPr="003F725A" w14:paraId="649C45C2" w14:textId="77777777" w:rsidTr="008F5A58">
        <w:trPr>
          <w:trHeight w:val="360"/>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26A78F35"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Plant and equipment</w:t>
            </w:r>
          </w:p>
        </w:tc>
        <w:tc>
          <w:tcPr>
            <w:tcW w:w="1136" w:type="pct"/>
            <w:tcBorders>
              <w:top w:val="nil"/>
              <w:left w:val="nil"/>
              <w:bottom w:val="single" w:sz="4" w:space="0" w:color="auto"/>
              <w:right w:val="single" w:sz="4" w:space="0" w:color="auto"/>
            </w:tcBorders>
            <w:shd w:val="clear" w:color="auto" w:fill="auto"/>
            <w:noWrap/>
            <w:vAlign w:val="bottom"/>
            <w:hideMark/>
          </w:tcPr>
          <w:p w14:paraId="052DB1BC"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136" w:type="pct"/>
            <w:tcBorders>
              <w:top w:val="nil"/>
              <w:left w:val="nil"/>
              <w:bottom w:val="single" w:sz="4" w:space="0" w:color="auto"/>
              <w:right w:val="single" w:sz="4" w:space="0" w:color="auto"/>
            </w:tcBorders>
            <w:shd w:val="clear" w:color="auto" w:fill="auto"/>
            <w:noWrap/>
            <w:vAlign w:val="bottom"/>
            <w:hideMark/>
          </w:tcPr>
          <w:p w14:paraId="450825BB" w14:textId="77777777" w:rsidR="008F5A58" w:rsidRPr="003F725A" w:rsidRDefault="008F5A58" w:rsidP="008F5A58">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1,250,000.00 </w:t>
            </w:r>
          </w:p>
        </w:tc>
      </w:tr>
      <w:tr w:rsidR="008F5A58" w:rsidRPr="003F725A" w14:paraId="65D63F1A" w14:textId="77777777" w:rsidTr="008F5A58">
        <w:trPr>
          <w:trHeight w:val="360"/>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5A2D009C"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Total assets</w:t>
            </w:r>
          </w:p>
        </w:tc>
        <w:tc>
          <w:tcPr>
            <w:tcW w:w="1136" w:type="pct"/>
            <w:tcBorders>
              <w:top w:val="nil"/>
              <w:left w:val="nil"/>
              <w:bottom w:val="single" w:sz="4" w:space="0" w:color="auto"/>
              <w:right w:val="single" w:sz="4" w:space="0" w:color="auto"/>
            </w:tcBorders>
            <w:shd w:val="clear" w:color="auto" w:fill="auto"/>
            <w:noWrap/>
            <w:vAlign w:val="bottom"/>
            <w:hideMark/>
          </w:tcPr>
          <w:p w14:paraId="0B7D5869"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136" w:type="pct"/>
            <w:tcBorders>
              <w:top w:val="nil"/>
              <w:left w:val="nil"/>
              <w:bottom w:val="single" w:sz="4" w:space="0" w:color="auto"/>
              <w:right w:val="single" w:sz="4" w:space="0" w:color="auto"/>
            </w:tcBorders>
            <w:shd w:val="clear" w:color="auto" w:fill="auto"/>
            <w:noWrap/>
            <w:vAlign w:val="bottom"/>
            <w:hideMark/>
          </w:tcPr>
          <w:p w14:paraId="62B571A9" w14:textId="77777777" w:rsidR="008F5A58" w:rsidRPr="003F725A" w:rsidRDefault="008F5A58" w:rsidP="008F5A58">
            <w:pPr>
              <w:spacing w:line="240" w:lineRule="auto"/>
              <w:jc w:val="center"/>
              <w:rPr>
                <w:rFonts w:ascii="Arial" w:hAnsi="Arial" w:cs="Arial"/>
                <w:color w:val="000000"/>
                <w:sz w:val="22"/>
                <w:u w:val="double"/>
              </w:rPr>
            </w:pPr>
            <w:r w:rsidRPr="003F725A">
              <w:rPr>
                <w:rFonts w:ascii="Arial" w:hAnsi="Arial" w:cs="Arial"/>
                <w:color w:val="000000"/>
                <w:sz w:val="22"/>
                <w:u w:val="double"/>
              </w:rPr>
              <w:t xml:space="preserve">  2,027,955.00 </w:t>
            </w:r>
          </w:p>
        </w:tc>
      </w:tr>
      <w:tr w:rsidR="008F5A58" w:rsidRPr="003F725A" w14:paraId="29FEACAB" w14:textId="77777777" w:rsidTr="008F5A58">
        <w:trPr>
          <w:trHeight w:val="315"/>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673FB90F"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Current Liabilities</w:t>
            </w:r>
          </w:p>
        </w:tc>
        <w:tc>
          <w:tcPr>
            <w:tcW w:w="1136" w:type="pct"/>
            <w:tcBorders>
              <w:top w:val="nil"/>
              <w:left w:val="nil"/>
              <w:bottom w:val="single" w:sz="4" w:space="0" w:color="auto"/>
              <w:right w:val="single" w:sz="4" w:space="0" w:color="auto"/>
            </w:tcBorders>
            <w:shd w:val="clear" w:color="auto" w:fill="auto"/>
            <w:noWrap/>
            <w:vAlign w:val="bottom"/>
            <w:hideMark/>
          </w:tcPr>
          <w:p w14:paraId="12AB74E1"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136" w:type="pct"/>
            <w:tcBorders>
              <w:top w:val="nil"/>
              <w:left w:val="nil"/>
              <w:bottom w:val="single" w:sz="4" w:space="0" w:color="auto"/>
              <w:right w:val="single" w:sz="4" w:space="0" w:color="auto"/>
            </w:tcBorders>
            <w:shd w:val="clear" w:color="auto" w:fill="auto"/>
            <w:noWrap/>
            <w:vAlign w:val="bottom"/>
            <w:hideMark/>
          </w:tcPr>
          <w:p w14:paraId="56AF9BF3"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r>
      <w:tr w:rsidR="008F5A58" w:rsidRPr="003F725A" w14:paraId="6D5A5D17" w14:textId="77777777" w:rsidTr="008F5A58">
        <w:trPr>
          <w:trHeight w:val="315"/>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2A32EB79"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Trade payable</w:t>
            </w:r>
          </w:p>
        </w:tc>
        <w:tc>
          <w:tcPr>
            <w:tcW w:w="1136" w:type="pct"/>
            <w:tcBorders>
              <w:top w:val="nil"/>
              <w:left w:val="nil"/>
              <w:bottom w:val="single" w:sz="4" w:space="0" w:color="auto"/>
              <w:right w:val="single" w:sz="4" w:space="0" w:color="auto"/>
            </w:tcBorders>
            <w:shd w:val="clear" w:color="auto" w:fill="auto"/>
            <w:noWrap/>
            <w:vAlign w:val="bottom"/>
            <w:hideMark/>
          </w:tcPr>
          <w:p w14:paraId="7E804224"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188,625.00 </w:t>
            </w:r>
          </w:p>
        </w:tc>
        <w:tc>
          <w:tcPr>
            <w:tcW w:w="1136" w:type="pct"/>
            <w:tcBorders>
              <w:top w:val="nil"/>
              <w:left w:val="nil"/>
              <w:bottom w:val="single" w:sz="4" w:space="0" w:color="auto"/>
              <w:right w:val="single" w:sz="4" w:space="0" w:color="auto"/>
            </w:tcBorders>
            <w:shd w:val="clear" w:color="auto" w:fill="auto"/>
            <w:noWrap/>
            <w:vAlign w:val="bottom"/>
            <w:hideMark/>
          </w:tcPr>
          <w:p w14:paraId="19766055"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r>
      <w:tr w:rsidR="008F5A58" w:rsidRPr="003F725A" w14:paraId="65138AB8" w14:textId="77777777" w:rsidTr="008F5A58">
        <w:trPr>
          <w:trHeight w:val="315"/>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3EB22EBF"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Corporate tax</w:t>
            </w:r>
          </w:p>
        </w:tc>
        <w:tc>
          <w:tcPr>
            <w:tcW w:w="1136" w:type="pct"/>
            <w:tcBorders>
              <w:top w:val="nil"/>
              <w:left w:val="nil"/>
              <w:bottom w:val="single" w:sz="4" w:space="0" w:color="auto"/>
              <w:right w:val="single" w:sz="4" w:space="0" w:color="auto"/>
            </w:tcBorders>
            <w:shd w:val="clear" w:color="auto" w:fill="auto"/>
            <w:noWrap/>
            <w:vAlign w:val="bottom"/>
            <w:hideMark/>
          </w:tcPr>
          <w:p w14:paraId="54B824BC"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100,000.00 </w:t>
            </w:r>
          </w:p>
        </w:tc>
        <w:tc>
          <w:tcPr>
            <w:tcW w:w="1136" w:type="pct"/>
            <w:tcBorders>
              <w:top w:val="nil"/>
              <w:left w:val="nil"/>
              <w:bottom w:val="single" w:sz="4" w:space="0" w:color="auto"/>
              <w:right w:val="single" w:sz="4" w:space="0" w:color="auto"/>
            </w:tcBorders>
            <w:shd w:val="clear" w:color="auto" w:fill="auto"/>
            <w:noWrap/>
            <w:vAlign w:val="bottom"/>
            <w:hideMark/>
          </w:tcPr>
          <w:p w14:paraId="376627D9"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r>
      <w:tr w:rsidR="008F5A58" w:rsidRPr="003F725A" w14:paraId="09F7AF4A" w14:textId="77777777" w:rsidTr="008F5A58">
        <w:trPr>
          <w:trHeight w:val="360"/>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39BD9B59"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Accrued sales commission</w:t>
            </w:r>
          </w:p>
        </w:tc>
        <w:tc>
          <w:tcPr>
            <w:tcW w:w="1136" w:type="pct"/>
            <w:tcBorders>
              <w:top w:val="nil"/>
              <w:left w:val="nil"/>
              <w:bottom w:val="single" w:sz="4" w:space="0" w:color="auto"/>
              <w:right w:val="single" w:sz="4" w:space="0" w:color="auto"/>
            </w:tcBorders>
            <w:shd w:val="clear" w:color="auto" w:fill="auto"/>
            <w:noWrap/>
            <w:vAlign w:val="bottom"/>
            <w:hideMark/>
          </w:tcPr>
          <w:p w14:paraId="39FD6B64" w14:textId="77777777" w:rsidR="008F5A58" w:rsidRPr="003F725A" w:rsidRDefault="008F5A58" w:rsidP="008F5A58">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3,000.00 </w:t>
            </w:r>
          </w:p>
        </w:tc>
        <w:tc>
          <w:tcPr>
            <w:tcW w:w="1136" w:type="pct"/>
            <w:tcBorders>
              <w:top w:val="nil"/>
              <w:left w:val="nil"/>
              <w:bottom w:val="single" w:sz="4" w:space="0" w:color="auto"/>
              <w:right w:val="single" w:sz="4" w:space="0" w:color="auto"/>
            </w:tcBorders>
            <w:shd w:val="clear" w:color="auto" w:fill="auto"/>
            <w:noWrap/>
            <w:vAlign w:val="bottom"/>
            <w:hideMark/>
          </w:tcPr>
          <w:p w14:paraId="4A0DAECC"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r>
      <w:tr w:rsidR="008F5A58" w:rsidRPr="003F725A" w14:paraId="0160EAA4" w14:textId="77777777" w:rsidTr="008F5A58">
        <w:trPr>
          <w:trHeight w:val="315"/>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7E0C61ED"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 </w:t>
            </w:r>
          </w:p>
        </w:tc>
        <w:tc>
          <w:tcPr>
            <w:tcW w:w="1136" w:type="pct"/>
            <w:tcBorders>
              <w:top w:val="nil"/>
              <w:left w:val="nil"/>
              <w:bottom w:val="single" w:sz="4" w:space="0" w:color="auto"/>
              <w:right w:val="single" w:sz="4" w:space="0" w:color="auto"/>
            </w:tcBorders>
            <w:shd w:val="clear" w:color="auto" w:fill="auto"/>
            <w:noWrap/>
            <w:vAlign w:val="bottom"/>
            <w:hideMark/>
          </w:tcPr>
          <w:p w14:paraId="3C15BC35"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136" w:type="pct"/>
            <w:tcBorders>
              <w:top w:val="nil"/>
              <w:left w:val="nil"/>
              <w:bottom w:val="single" w:sz="4" w:space="0" w:color="auto"/>
              <w:right w:val="single" w:sz="4" w:space="0" w:color="auto"/>
            </w:tcBorders>
            <w:shd w:val="clear" w:color="auto" w:fill="auto"/>
            <w:noWrap/>
            <w:vAlign w:val="bottom"/>
            <w:hideMark/>
          </w:tcPr>
          <w:p w14:paraId="28E20184"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291,625.00 </w:t>
            </w:r>
          </w:p>
        </w:tc>
      </w:tr>
      <w:tr w:rsidR="008F5A58" w:rsidRPr="003F725A" w14:paraId="18A05D41" w14:textId="77777777" w:rsidTr="008F5A58">
        <w:trPr>
          <w:trHeight w:val="315"/>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7E164634"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Non-current Liabilities</w:t>
            </w:r>
          </w:p>
        </w:tc>
        <w:tc>
          <w:tcPr>
            <w:tcW w:w="1136" w:type="pct"/>
            <w:tcBorders>
              <w:top w:val="nil"/>
              <w:left w:val="nil"/>
              <w:bottom w:val="single" w:sz="4" w:space="0" w:color="auto"/>
              <w:right w:val="single" w:sz="4" w:space="0" w:color="auto"/>
            </w:tcBorders>
            <w:shd w:val="clear" w:color="auto" w:fill="auto"/>
            <w:noWrap/>
            <w:vAlign w:val="bottom"/>
            <w:hideMark/>
          </w:tcPr>
          <w:p w14:paraId="379034AD"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136" w:type="pct"/>
            <w:tcBorders>
              <w:top w:val="nil"/>
              <w:left w:val="nil"/>
              <w:bottom w:val="single" w:sz="4" w:space="0" w:color="auto"/>
              <w:right w:val="single" w:sz="4" w:space="0" w:color="auto"/>
            </w:tcBorders>
            <w:shd w:val="clear" w:color="auto" w:fill="auto"/>
            <w:noWrap/>
            <w:vAlign w:val="bottom"/>
            <w:hideMark/>
          </w:tcPr>
          <w:p w14:paraId="32419290"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r>
      <w:tr w:rsidR="008F5A58" w:rsidRPr="003F725A" w14:paraId="40801212" w14:textId="77777777" w:rsidTr="008F5A58">
        <w:trPr>
          <w:trHeight w:val="315"/>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5B265044"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2% Debentures</w:t>
            </w:r>
          </w:p>
        </w:tc>
        <w:tc>
          <w:tcPr>
            <w:tcW w:w="1136" w:type="pct"/>
            <w:tcBorders>
              <w:top w:val="nil"/>
              <w:left w:val="nil"/>
              <w:bottom w:val="single" w:sz="4" w:space="0" w:color="auto"/>
              <w:right w:val="single" w:sz="4" w:space="0" w:color="auto"/>
            </w:tcBorders>
            <w:shd w:val="clear" w:color="auto" w:fill="auto"/>
            <w:noWrap/>
            <w:vAlign w:val="bottom"/>
            <w:hideMark/>
          </w:tcPr>
          <w:p w14:paraId="67E22FBF"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136" w:type="pct"/>
            <w:tcBorders>
              <w:top w:val="nil"/>
              <w:left w:val="nil"/>
              <w:bottom w:val="single" w:sz="4" w:space="0" w:color="auto"/>
              <w:right w:val="single" w:sz="4" w:space="0" w:color="auto"/>
            </w:tcBorders>
            <w:shd w:val="clear" w:color="auto" w:fill="auto"/>
            <w:noWrap/>
            <w:vAlign w:val="bottom"/>
            <w:hideMark/>
          </w:tcPr>
          <w:p w14:paraId="6B4E9391"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200,000.00 </w:t>
            </w:r>
          </w:p>
        </w:tc>
      </w:tr>
      <w:tr w:rsidR="008F5A58" w:rsidRPr="003F725A" w14:paraId="249FFB88" w14:textId="77777777" w:rsidTr="008F5A58">
        <w:trPr>
          <w:trHeight w:val="315"/>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0C4201B4"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Equity</w:t>
            </w:r>
          </w:p>
        </w:tc>
        <w:tc>
          <w:tcPr>
            <w:tcW w:w="1136" w:type="pct"/>
            <w:tcBorders>
              <w:top w:val="nil"/>
              <w:left w:val="nil"/>
              <w:bottom w:val="single" w:sz="4" w:space="0" w:color="auto"/>
              <w:right w:val="single" w:sz="4" w:space="0" w:color="auto"/>
            </w:tcBorders>
            <w:shd w:val="clear" w:color="auto" w:fill="auto"/>
            <w:noWrap/>
            <w:vAlign w:val="bottom"/>
            <w:hideMark/>
          </w:tcPr>
          <w:p w14:paraId="5B47FC9A"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136" w:type="pct"/>
            <w:tcBorders>
              <w:top w:val="nil"/>
              <w:left w:val="nil"/>
              <w:bottom w:val="single" w:sz="4" w:space="0" w:color="auto"/>
              <w:right w:val="single" w:sz="4" w:space="0" w:color="auto"/>
            </w:tcBorders>
            <w:shd w:val="clear" w:color="auto" w:fill="auto"/>
            <w:noWrap/>
            <w:vAlign w:val="bottom"/>
            <w:hideMark/>
          </w:tcPr>
          <w:p w14:paraId="73B29235"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r>
      <w:tr w:rsidR="008F5A58" w:rsidRPr="003F725A" w14:paraId="0CDD8397" w14:textId="77777777" w:rsidTr="008F5A58">
        <w:trPr>
          <w:trHeight w:val="315"/>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2881690C"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£1 ordinary shares</w:t>
            </w:r>
          </w:p>
        </w:tc>
        <w:tc>
          <w:tcPr>
            <w:tcW w:w="1136" w:type="pct"/>
            <w:tcBorders>
              <w:top w:val="nil"/>
              <w:left w:val="nil"/>
              <w:bottom w:val="single" w:sz="4" w:space="0" w:color="auto"/>
              <w:right w:val="single" w:sz="4" w:space="0" w:color="auto"/>
            </w:tcBorders>
            <w:shd w:val="clear" w:color="auto" w:fill="auto"/>
            <w:noWrap/>
            <w:vAlign w:val="bottom"/>
            <w:hideMark/>
          </w:tcPr>
          <w:p w14:paraId="07A7C6A2"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900,000.00 </w:t>
            </w:r>
          </w:p>
        </w:tc>
        <w:tc>
          <w:tcPr>
            <w:tcW w:w="1136" w:type="pct"/>
            <w:tcBorders>
              <w:top w:val="nil"/>
              <w:left w:val="nil"/>
              <w:bottom w:val="single" w:sz="4" w:space="0" w:color="auto"/>
              <w:right w:val="single" w:sz="4" w:space="0" w:color="auto"/>
            </w:tcBorders>
            <w:shd w:val="clear" w:color="auto" w:fill="auto"/>
            <w:noWrap/>
            <w:vAlign w:val="bottom"/>
            <w:hideMark/>
          </w:tcPr>
          <w:p w14:paraId="4A7BDD16"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r>
      <w:tr w:rsidR="008F5A58" w:rsidRPr="003F725A" w14:paraId="21DC86CE" w14:textId="77777777" w:rsidTr="008F5A58">
        <w:trPr>
          <w:trHeight w:val="315"/>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290DEF3B"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10% £1 preference shares</w:t>
            </w:r>
          </w:p>
        </w:tc>
        <w:tc>
          <w:tcPr>
            <w:tcW w:w="1136" w:type="pct"/>
            <w:tcBorders>
              <w:top w:val="nil"/>
              <w:left w:val="nil"/>
              <w:bottom w:val="single" w:sz="4" w:space="0" w:color="auto"/>
              <w:right w:val="single" w:sz="4" w:space="0" w:color="auto"/>
            </w:tcBorders>
            <w:shd w:val="clear" w:color="auto" w:fill="auto"/>
            <w:noWrap/>
            <w:vAlign w:val="bottom"/>
            <w:hideMark/>
          </w:tcPr>
          <w:p w14:paraId="169F66D4"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xml:space="preserve">     500,000.00 </w:t>
            </w:r>
          </w:p>
        </w:tc>
        <w:tc>
          <w:tcPr>
            <w:tcW w:w="1136" w:type="pct"/>
            <w:tcBorders>
              <w:top w:val="nil"/>
              <w:left w:val="nil"/>
              <w:bottom w:val="single" w:sz="4" w:space="0" w:color="auto"/>
              <w:right w:val="single" w:sz="4" w:space="0" w:color="auto"/>
            </w:tcBorders>
            <w:shd w:val="clear" w:color="auto" w:fill="auto"/>
            <w:noWrap/>
            <w:vAlign w:val="bottom"/>
            <w:hideMark/>
          </w:tcPr>
          <w:p w14:paraId="7C3895EC"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r>
      <w:tr w:rsidR="008F5A58" w:rsidRPr="003F725A" w14:paraId="0A62D662" w14:textId="77777777" w:rsidTr="008F5A58">
        <w:trPr>
          <w:trHeight w:val="360"/>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242C6148" w14:textId="1A4A7B4B"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 xml:space="preserve">Retained profits </w:t>
            </w:r>
            <w:r w:rsidR="003F725A" w:rsidRPr="003F725A">
              <w:rPr>
                <w:rFonts w:ascii="Arial" w:hAnsi="Arial" w:cs="Arial"/>
                <w:color w:val="000000"/>
                <w:sz w:val="22"/>
              </w:rPr>
              <w:t>on</w:t>
            </w:r>
            <w:r w:rsidRPr="003F725A">
              <w:rPr>
                <w:rFonts w:ascii="Arial" w:hAnsi="Arial" w:cs="Arial"/>
                <w:color w:val="000000"/>
                <w:sz w:val="22"/>
              </w:rPr>
              <w:t xml:space="preserve"> 31 December 2022</w:t>
            </w:r>
          </w:p>
        </w:tc>
        <w:tc>
          <w:tcPr>
            <w:tcW w:w="1136" w:type="pct"/>
            <w:tcBorders>
              <w:top w:val="nil"/>
              <w:left w:val="nil"/>
              <w:bottom w:val="single" w:sz="4" w:space="0" w:color="auto"/>
              <w:right w:val="single" w:sz="4" w:space="0" w:color="auto"/>
            </w:tcBorders>
            <w:shd w:val="clear" w:color="auto" w:fill="auto"/>
            <w:noWrap/>
            <w:vAlign w:val="bottom"/>
            <w:hideMark/>
          </w:tcPr>
          <w:p w14:paraId="559CD5D4" w14:textId="77777777" w:rsidR="008F5A58" w:rsidRPr="003F725A" w:rsidRDefault="008F5A58" w:rsidP="008F5A58">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136,330.00 </w:t>
            </w:r>
          </w:p>
        </w:tc>
        <w:tc>
          <w:tcPr>
            <w:tcW w:w="1136" w:type="pct"/>
            <w:tcBorders>
              <w:top w:val="nil"/>
              <w:left w:val="nil"/>
              <w:bottom w:val="single" w:sz="4" w:space="0" w:color="auto"/>
              <w:right w:val="single" w:sz="4" w:space="0" w:color="auto"/>
            </w:tcBorders>
            <w:shd w:val="clear" w:color="auto" w:fill="auto"/>
            <w:noWrap/>
            <w:vAlign w:val="bottom"/>
            <w:hideMark/>
          </w:tcPr>
          <w:p w14:paraId="7CC41B93"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r>
      <w:tr w:rsidR="008F5A58" w:rsidRPr="003F725A" w14:paraId="745B5A22" w14:textId="77777777" w:rsidTr="008F5A58">
        <w:trPr>
          <w:trHeight w:val="360"/>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0CC72A5F"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 </w:t>
            </w:r>
          </w:p>
        </w:tc>
        <w:tc>
          <w:tcPr>
            <w:tcW w:w="1136" w:type="pct"/>
            <w:tcBorders>
              <w:top w:val="nil"/>
              <w:left w:val="nil"/>
              <w:bottom w:val="single" w:sz="4" w:space="0" w:color="auto"/>
              <w:right w:val="single" w:sz="4" w:space="0" w:color="auto"/>
            </w:tcBorders>
            <w:shd w:val="clear" w:color="auto" w:fill="auto"/>
            <w:noWrap/>
            <w:vAlign w:val="bottom"/>
            <w:hideMark/>
          </w:tcPr>
          <w:p w14:paraId="4FB13DE7"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136" w:type="pct"/>
            <w:tcBorders>
              <w:top w:val="nil"/>
              <w:left w:val="nil"/>
              <w:bottom w:val="single" w:sz="4" w:space="0" w:color="auto"/>
              <w:right w:val="single" w:sz="4" w:space="0" w:color="auto"/>
            </w:tcBorders>
            <w:shd w:val="clear" w:color="auto" w:fill="auto"/>
            <w:noWrap/>
            <w:vAlign w:val="bottom"/>
            <w:hideMark/>
          </w:tcPr>
          <w:p w14:paraId="5DA09405" w14:textId="77777777" w:rsidR="008F5A58" w:rsidRPr="003F725A" w:rsidRDefault="008F5A58" w:rsidP="008F5A58">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1,536,330.00 </w:t>
            </w:r>
          </w:p>
        </w:tc>
      </w:tr>
      <w:tr w:rsidR="008F5A58" w:rsidRPr="003F725A" w14:paraId="615C1C45" w14:textId="77777777" w:rsidTr="008F5A58">
        <w:trPr>
          <w:trHeight w:val="360"/>
        </w:trPr>
        <w:tc>
          <w:tcPr>
            <w:tcW w:w="2729" w:type="pct"/>
            <w:tcBorders>
              <w:top w:val="nil"/>
              <w:left w:val="single" w:sz="4" w:space="0" w:color="auto"/>
              <w:bottom w:val="single" w:sz="4" w:space="0" w:color="auto"/>
              <w:right w:val="single" w:sz="4" w:space="0" w:color="auto"/>
            </w:tcBorders>
            <w:shd w:val="clear" w:color="auto" w:fill="auto"/>
            <w:noWrap/>
            <w:vAlign w:val="bottom"/>
            <w:hideMark/>
          </w:tcPr>
          <w:p w14:paraId="6F9DADC7" w14:textId="77777777" w:rsidR="008F5A58" w:rsidRPr="003F725A" w:rsidRDefault="008F5A58" w:rsidP="008F5A58">
            <w:pPr>
              <w:spacing w:line="240" w:lineRule="auto"/>
              <w:jc w:val="left"/>
              <w:rPr>
                <w:rFonts w:ascii="Arial" w:hAnsi="Arial" w:cs="Arial"/>
                <w:color w:val="000000"/>
                <w:sz w:val="22"/>
              </w:rPr>
            </w:pPr>
            <w:r w:rsidRPr="003F725A">
              <w:rPr>
                <w:rFonts w:ascii="Arial" w:hAnsi="Arial" w:cs="Arial"/>
                <w:color w:val="000000"/>
                <w:sz w:val="22"/>
              </w:rPr>
              <w:t> </w:t>
            </w:r>
          </w:p>
        </w:tc>
        <w:tc>
          <w:tcPr>
            <w:tcW w:w="1136" w:type="pct"/>
            <w:tcBorders>
              <w:top w:val="nil"/>
              <w:left w:val="nil"/>
              <w:bottom w:val="single" w:sz="4" w:space="0" w:color="auto"/>
              <w:right w:val="single" w:sz="4" w:space="0" w:color="auto"/>
            </w:tcBorders>
            <w:shd w:val="clear" w:color="auto" w:fill="auto"/>
            <w:noWrap/>
            <w:vAlign w:val="bottom"/>
            <w:hideMark/>
          </w:tcPr>
          <w:p w14:paraId="0F20ACFF" w14:textId="77777777" w:rsidR="008F5A58" w:rsidRPr="003F725A" w:rsidRDefault="008F5A58" w:rsidP="008F5A58">
            <w:pPr>
              <w:spacing w:line="240" w:lineRule="auto"/>
              <w:jc w:val="center"/>
              <w:rPr>
                <w:rFonts w:ascii="Arial" w:hAnsi="Arial" w:cs="Arial"/>
                <w:color w:val="000000"/>
                <w:sz w:val="22"/>
              </w:rPr>
            </w:pPr>
            <w:r w:rsidRPr="003F725A">
              <w:rPr>
                <w:rFonts w:ascii="Arial" w:hAnsi="Arial" w:cs="Arial"/>
                <w:color w:val="000000"/>
                <w:sz w:val="22"/>
              </w:rPr>
              <w:t> </w:t>
            </w:r>
          </w:p>
        </w:tc>
        <w:tc>
          <w:tcPr>
            <w:tcW w:w="1136" w:type="pct"/>
            <w:tcBorders>
              <w:top w:val="nil"/>
              <w:left w:val="nil"/>
              <w:bottom w:val="single" w:sz="4" w:space="0" w:color="auto"/>
              <w:right w:val="single" w:sz="4" w:space="0" w:color="auto"/>
            </w:tcBorders>
            <w:shd w:val="clear" w:color="auto" w:fill="auto"/>
            <w:noWrap/>
            <w:vAlign w:val="bottom"/>
            <w:hideMark/>
          </w:tcPr>
          <w:p w14:paraId="7399764B" w14:textId="77777777" w:rsidR="008F5A58" w:rsidRPr="003F725A" w:rsidRDefault="008F5A58" w:rsidP="008F5A58">
            <w:pPr>
              <w:spacing w:line="240" w:lineRule="auto"/>
              <w:jc w:val="center"/>
              <w:rPr>
                <w:rFonts w:ascii="Arial" w:hAnsi="Arial" w:cs="Arial"/>
                <w:color w:val="000000"/>
                <w:sz w:val="22"/>
                <w:u w:val="double"/>
              </w:rPr>
            </w:pPr>
            <w:r w:rsidRPr="003F725A">
              <w:rPr>
                <w:rFonts w:ascii="Arial" w:hAnsi="Arial" w:cs="Arial"/>
                <w:color w:val="000000"/>
                <w:sz w:val="22"/>
                <w:u w:val="double"/>
              </w:rPr>
              <w:t xml:space="preserve">  2,027,955.00 </w:t>
            </w:r>
          </w:p>
        </w:tc>
      </w:tr>
    </w:tbl>
    <w:p w14:paraId="56C6D43B" w14:textId="25B57B2E" w:rsidR="00D813BF" w:rsidRPr="003F725A" w:rsidRDefault="00D813BF" w:rsidP="00D813BF">
      <w:pPr>
        <w:jc w:val="center"/>
        <w:rPr>
          <w:rFonts w:ascii="Arial" w:hAnsi="Arial" w:cs="Arial"/>
          <w:sz w:val="26"/>
          <w:szCs w:val="26"/>
        </w:rPr>
      </w:pPr>
    </w:p>
    <w:p w14:paraId="3E434DB5" w14:textId="0CB21BF4" w:rsidR="008F5A58" w:rsidRPr="003F725A" w:rsidRDefault="008F5A58" w:rsidP="008F5A58">
      <w:pPr>
        <w:pStyle w:val="Heading2"/>
        <w:rPr>
          <w:rFonts w:ascii="Arial" w:hAnsi="Arial" w:cs="Arial"/>
          <w:sz w:val="26"/>
        </w:rPr>
      </w:pPr>
      <w:bookmarkStart w:id="3" w:name="_Toc134140312"/>
      <w:r w:rsidRPr="003F725A">
        <w:rPr>
          <w:rFonts w:ascii="Arial" w:hAnsi="Arial" w:cs="Arial"/>
          <w:sz w:val="26"/>
        </w:rPr>
        <w:t>Requirement B</w:t>
      </w:r>
      <w:bookmarkEnd w:id="3"/>
    </w:p>
    <w:p w14:paraId="27E70E79" w14:textId="041F1EEB" w:rsidR="008F5A58" w:rsidRPr="003F725A" w:rsidRDefault="008F5A58" w:rsidP="008F5A58">
      <w:pPr>
        <w:rPr>
          <w:rFonts w:ascii="Arial" w:hAnsi="Arial" w:cs="Arial"/>
          <w:sz w:val="22"/>
        </w:rPr>
      </w:pPr>
      <w:r w:rsidRPr="003F725A">
        <w:rPr>
          <w:rFonts w:ascii="Arial" w:hAnsi="Arial" w:cs="Arial"/>
          <w:sz w:val="22"/>
        </w:rPr>
        <w:t xml:space="preserve">Statement of </w:t>
      </w:r>
      <w:r w:rsidR="00084C58">
        <w:rPr>
          <w:rFonts w:ascii="Arial" w:hAnsi="Arial" w:cs="Arial"/>
          <w:sz w:val="22"/>
        </w:rPr>
        <w:t>Financ</w:t>
      </w:r>
      <w:r w:rsidRPr="003F725A">
        <w:rPr>
          <w:rFonts w:ascii="Arial" w:hAnsi="Arial" w:cs="Arial"/>
          <w:sz w:val="22"/>
        </w:rPr>
        <w:t>ial position balances because it has been prepared based on a double entry system. Under double entry system, the same transaction is recorded twice with the same amount</w:t>
      </w:r>
      <w:r w:rsidR="007847E3" w:rsidRPr="003F725A">
        <w:rPr>
          <w:rFonts w:ascii="Arial" w:hAnsi="Arial" w:cs="Arial"/>
          <w:sz w:val="22"/>
        </w:rPr>
        <w:t xml:space="preserve"> (Bechtel &amp; Davis, 2020)</w:t>
      </w:r>
      <w:r w:rsidRPr="003F725A">
        <w:rPr>
          <w:rFonts w:ascii="Arial" w:hAnsi="Arial" w:cs="Arial"/>
          <w:sz w:val="22"/>
        </w:rPr>
        <w:t>. So, one entry is debited, and the other entry is credited.</w:t>
      </w:r>
    </w:p>
    <w:p w14:paraId="63D9138E" w14:textId="7DC99A5A" w:rsidR="008F5A58" w:rsidRPr="003F725A" w:rsidRDefault="008F5A58" w:rsidP="008F5A58">
      <w:pPr>
        <w:rPr>
          <w:rFonts w:ascii="Arial" w:hAnsi="Arial" w:cs="Arial"/>
          <w:sz w:val="22"/>
        </w:rPr>
      </w:pPr>
      <w:r w:rsidRPr="003F725A">
        <w:rPr>
          <w:rFonts w:ascii="Arial" w:hAnsi="Arial" w:cs="Arial"/>
          <w:sz w:val="22"/>
        </w:rPr>
        <w:t xml:space="preserve">For example, A company has purchased an equipment </w:t>
      </w:r>
      <w:r w:rsidR="00CB7DD0" w:rsidRPr="003F725A">
        <w:rPr>
          <w:rFonts w:ascii="Arial" w:hAnsi="Arial" w:cs="Arial"/>
          <w:sz w:val="22"/>
        </w:rPr>
        <w:t>in</w:t>
      </w:r>
      <w:r w:rsidRPr="003F725A">
        <w:rPr>
          <w:rFonts w:ascii="Arial" w:hAnsi="Arial" w:cs="Arial"/>
          <w:sz w:val="22"/>
        </w:rPr>
        <w:t xml:space="preserve"> cash and the amount is £1,000. </w:t>
      </w:r>
      <w:r w:rsidR="003F725A" w:rsidRPr="003F725A">
        <w:rPr>
          <w:rFonts w:ascii="Arial" w:hAnsi="Arial" w:cs="Arial"/>
          <w:sz w:val="22"/>
        </w:rPr>
        <w:t>So,</w:t>
      </w:r>
      <w:r w:rsidRPr="003F725A">
        <w:rPr>
          <w:rFonts w:ascii="Arial" w:hAnsi="Arial" w:cs="Arial"/>
          <w:sz w:val="22"/>
        </w:rPr>
        <w:t xml:space="preserve"> under the double entry system, the entry will be Equipment (Debit) and Cash (Credit). Here both the items are assets. But one is increased and the other is decreased. So, the entire impact will be on the asset side.</w:t>
      </w:r>
    </w:p>
    <w:p w14:paraId="1E169F08" w14:textId="53B4D02B" w:rsidR="008F5A58" w:rsidRPr="003F725A" w:rsidRDefault="008F5A58" w:rsidP="008F5A58">
      <w:pPr>
        <w:rPr>
          <w:rFonts w:ascii="Arial" w:hAnsi="Arial" w:cs="Arial"/>
          <w:sz w:val="22"/>
        </w:rPr>
      </w:pPr>
      <w:r w:rsidRPr="003F725A">
        <w:rPr>
          <w:rFonts w:ascii="Arial" w:hAnsi="Arial" w:cs="Arial"/>
          <w:sz w:val="22"/>
        </w:rPr>
        <w:t xml:space="preserve">Another example is A company </w:t>
      </w:r>
      <w:r w:rsidR="00CB7DD0" w:rsidRPr="003F725A">
        <w:rPr>
          <w:rFonts w:ascii="Arial" w:hAnsi="Arial" w:cs="Arial"/>
          <w:sz w:val="22"/>
        </w:rPr>
        <w:t xml:space="preserve">that </w:t>
      </w:r>
      <w:r w:rsidRPr="003F725A">
        <w:rPr>
          <w:rFonts w:ascii="Arial" w:hAnsi="Arial" w:cs="Arial"/>
          <w:sz w:val="22"/>
        </w:rPr>
        <w:t>has paid to its trade payable</w:t>
      </w:r>
      <w:r w:rsidR="00AA1E3A" w:rsidRPr="003F725A">
        <w:rPr>
          <w:rFonts w:ascii="Arial" w:hAnsi="Arial" w:cs="Arial"/>
          <w:sz w:val="22"/>
        </w:rPr>
        <w:t>, which</w:t>
      </w:r>
      <w:r w:rsidRPr="003F725A">
        <w:rPr>
          <w:rFonts w:ascii="Arial" w:hAnsi="Arial" w:cs="Arial"/>
          <w:sz w:val="22"/>
        </w:rPr>
        <w:t xml:space="preserve"> is £1,000.</w:t>
      </w:r>
    </w:p>
    <w:p w14:paraId="22FDDFB2" w14:textId="46CF5901" w:rsidR="008F5A58" w:rsidRPr="003F725A" w:rsidRDefault="008F5A58" w:rsidP="008F5A58">
      <w:pPr>
        <w:rPr>
          <w:rFonts w:ascii="Arial" w:hAnsi="Arial" w:cs="Arial"/>
          <w:sz w:val="22"/>
        </w:rPr>
      </w:pPr>
      <w:r w:rsidRPr="003F725A">
        <w:rPr>
          <w:rFonts w:ascii="Arial" w:hAnsi="Arial" w:cs="Arial"/>
          <w:sz w:val="22"/>
        </w:rPr>
        <w:t>Here, Trade payables (debit) and Cash (Credit). Due to payment, trade payable is decreased so it is debited</w:t>
      </w:r>
      <w:r w:rsidR="00AA1E3A" w:rsidRPr="003F725A">
        <w:rPr>
          <w:rFonts w:ascii="Arial" w:hAnsi="Arial" w:cs="Arial"/>
          <w:sz w:val="22"/>
        </w:rPr>
        <w:t>,</w:t>
      </w:r>
      <w:r w:rsidRPr="003F725A">
        <w:rPr>
          <w:rFonts w:ascii="Arial" w:hAnsi="Arial" w:cs="Arial"/>
          <w:sz w:val="22"/>
        </w:rPr>
        <w:t xml:space="preserve"> and on the other hand</w:t>
      </w:r>
      <w:r w:rsidR="00AA1E3A" w:rsidRPr="003F725A">
        <w:rPr>
          <w:rFonts w:ascii="Arial" w:hAnsi="Arial" w:cs="Arial"/>
          <w:sz w:val="22"/>
        </w:rPr>
        <w:t>,</w:t>
      </w:r>
      <w:r w:rsidRPr="003F725A">
        <w:rPr>
          <w:rFonts w:ascii="Arial" w:hAnsi="Arial" w:cs="Arial"/>
          <w:sz w:val="22"/>
        </w:rPr>
        <w:t xml:space="preserve"> due to cash payment, cash is also decreased so it is </w:t>
      </w:r>
      <w:r w:rsidRPr="003F725A">
        <w:rPr>
          <w:rFonts w:ascii="Arial" w:hAnsi="Arial" w:cs="Arial"/>
          <w:sz w:val="22"/>
        </w:rPr>
        <w:lastRenderedPageBreak/>
        <w:t xml:space="preserve">credited. Here, assets and liabilities both will be decreased as one item is from liability and the other is from </w:t>
      </w:r>
      <w:r w:rsidR="00AA1E3A" w:rsidRPr="003F725A">
        <w:rPr>
          <w:rFonts w:ascii="Arial" w:hAnsi="Arial" w:cs="Arial"/>
          <w:sz w:val="22"/>
        </w:rPr>
        <w:t xml:space="preserve">the </w:t>
      </w:r>
      <w:r w:rsidRPr="003F725A">
        <w:rPr>
          <w:rFonts w:ascii="Arial" w:hAnsi="Arial" w:cs="Arial"/>
          <w:sz w:val="22"/>
        </w:rPr>
        <w:t xml:space="preserve">asset. Both sides will be decreased by </w:t>
      </w:r>
      <w:r w:rsidR="00AA1E3A" w:rsidRPr="003F725A">
        <w:rPr>
          <w:rFonts w:ascii="Arial" w:hAnsi="Arial" w:cs="Arial"/>
          <w:sz w:val="22"/>
        </w:rPr>
        <w:t xml:space="preserve">the </w:t>
      </w:r>
      <w:r w:rsidRPr="003F725A">
        <w:rPr>
          <w:rFonts w:ascii="Arial" w:hAnsi="Arial" w:cs="Arial"/>
          <w:sz w:val="22"/>
        </w:rPr>
        <w:t>same amount.</w:t>
      </w:r>
    </w:p>
    <w:p w14:paraId="3A6C1F02" w14:textId="442C5FDF" w:rsidR="008F5A58" w:rsidRPr="003F725A" w:rsidRDefault="008F5A58" w:rsidP="008F5A58">
      <w:pPr>
        <w:rPr>
          <w:rFonts w:ascii="Arial" w:hAnsi="Arial" w:cs="Arial"/>
          <w:sz w:val="22"/>
        </w:rPr>
      </w:pPr>
      <w:r w:rsidRPr="003F725A">
        <w:rPr>
          <w:rFonts w:ascii="Arial" w:hAnsi="Arial" w:cs="Arial"/>
          <w:sz w:val="22"/>
        </w:rPr>
        <w:t xml:space="preserve">Another example is A company </w:t>
      </w:r>
      <w:r w:rsidR="00AA1E3A" w:rsidRPr="003F725A">
        <w:rPr>
          <w:rFonts w:ascii="Arial" w:hAnsi="Arial" w:cs="Arial"/>
          <w:sz w:val="22"/>
        </w:rPr>
        <w:t xml:space="preserve">that </w:t>
      </w:r>
      <w:r w:rsidRPr="003F725A">
        <w:rPr>
          <w:rFonts w:ascii="Arial" w:hAnsi="Arial" w:cs="Arial"/>
          <w:sz w:val="22"/>
        </w:rPr>
        <w:t>has incurred revenue on cash by £1,000. The entry is Cash (Debit) and Revenue (Credit). Cash is increased due to cash inflow</w:t>
      </w:r>
      <w:r w:rsidR="00AA1E3A" w:rsidRPr="003F725A">
        <w:rPr>
          <w:rFonts w:ascii="Arial" w:hAnsi="Arial" w:cs="Arial"/>
          <w:sz w:val="22"/>
        </w:rPr>
        <w:t>; on the other hand, equity will be increased due to an increase in revenue</w:t>
      </w:r>
      <w:r w:rsidRPr="003F725A">
        <w:rPr>
          <w:rFonts w:ascii="Arial" w:hAnsi="Arial" w:cs="Arial"/>
          <w:sz w:val="22"/>
        </w:rPr>
        <w:t xml:space="preserve">. So, the effect will be on two sides. One is </w:t>
      </w:r>
      <w:r w:rsidR="00AA1E3A" w:rsidRPr="003F725A">
        <w:rPr>
          <w:rFonts w:ascii="Arial" w:hAnsi="Arial" w:cs="Arial"/>
          <w:sz w:val="22"/>
        </w:rPr>
        <w:t xml:space="preserve">an </w:t>
      </w:r>
      <w:r w:rsidRPr="003F725A">
        <w:rPr>
          <w:rFonts w:ascii="Arial" w:hAnsi="Arial" w:cs="Arial"/>
          <w:sz w:val="22"/>
        </w:rPr>
        <w:t xml:space="preserve">asset and the other is equity and both the sides will be increased by </w:t>
      </w:r>
      <w:r w:rsidR="00AA1E3A" w:rsidRPr="003F725A">
        <w:rPr>
          <w:rFonts w:ascii="Arial" w:hAnsi="Arial" w:cs="Arial"/>
          <w:sz w:val="22"/>
        </w:rPr>
        <w:t xml:space="preserve">the </w:t>
      </w:r>
      <w:r w:rsidRPr="003F725A">
        <w:rPr>
          <w:rFonts w:ascii="Arial" w:hAnsi="Arial" w:cs="Arial"/>
          <w:sz w:val="22"/>
        </w:rPr>
        <w:t>same amount.</w:t>
      </w:r>
    </w:p>
    <w:p w14:paraId="26CE4A70" w14:textId="78956D41" w:rsidR="008F5A58" w:rsidRPr="003F725A" w:rsidRDefault="008F5A58" w:rsidP="008F5A58">
      <w:pPr>
        <w:rPr>
          <w:rFonts w:ascii="Arial" w:hAnsi="Arial" w:cs="Arial"/>
          <w:sz w:val="22"/>
        </w:rPr>
      </w:pPr>
      <w:r w:rsidRPr="003F725A">
        <w:rPr>
          <w:rFonts w:ascii="Arial" w:hAnsi="Arial" w:cs="Arial"/>
          <w:sz w:val="22"/>
        </w:rPr>
        <w:t xml:space="preserve">So, ultimately duet to </w:t>
      </w:r>
      <w:r w:rsidR="00AA1E3A" w:rsidRPr="003F725A">
        <w:rPr>
          <w:rFonts w:ascii="Arial" w:hAnsi="Arial" w:cs="Arial"/>
          <w:sz w:val="22"/>
        </w:rPr>
        <w:t xml:space="preserve">the </w:t>
      </w:r>
      <w:r w:rsidRPr="003F725A">
        <w:rPr>
          <w:rFonts w:ascii="Arial" w:hAnsi="Arial" w:cs="Arial"/>
          <w:sz w:val="22"/>
        </w:rPr>
        <w:t>double entry system, the statement of financial position balances.</w:t>
      </w:r>
    </w:p>
    <w:p w14:paraId="178D4942" w14:textId="239B7C2F" w:rsidR="00874937" w:rsidRPr="003F725A" w:rsidRDefault="00874937" w:rsidP="00874937">
      <w:pPr>
        <w:pStyle w:val="Heading1"/>
        <w:rPr>
          <w:rFonts w:ascii="Arial" w:hAnsi="Arial" w:cs="Arial"/>
          <w:sz w:val="26"/>
          <w:szCs w:val="26"/>
        </w:rPr>
      </w:pPr>
      <w:bookmarkStart w:id="4" w:name="_Toc134140313"/>
      <w:r w:rsidRPr="003F725A">
        <w:rPr>
          <w:rFonts w:ascii="Arial" w:hAnsi="Arial" w:cs="Arial"/>
          <w:sz w:val="26"/>
          <w:szCs w:val="26"/>
        </w:rPr>
        <w:t>Part 2: Sweets Plc.</w:t>
      </w:r>
      <w:bookmarkEnd w:id="4"/>
    </w:p>
    <w:p w14:paraId="1EF7ED2B" w14:textId="63672002" w:rsidR="00874937" w:rsidRPr="003F725A" w:rsidRDefault="00874937" w:rsidP="00874937">
      <w:pPr>
        <w:pStyle w:val="Heading2"/>
        <w:rPr>
          <w:rFonts w:ascii="Arial" w:hAnsi="Arial" w:cs="Arial"/>
          <w:sz w:val="26"/>
        </w:rPr>
      </w:pPr>
      <w:bookmarkStart w:id="5" w:name="_Toc134140314"/>
      <w:r w:rsidRPr="003F725A">
        <w:rPr>
          <w:rFonts w:ascii="Arial" w:hAnsi="Arial" w:cs="Arial"/>
          <w:sz w:val="26"/>
        </w:rPr>
        <w:t>Requirement A</w:t>
      </w:r>
      <w:r w:rsidR="00E30BBC" w:rsidRPr="003F725A">
        <w:rPr>
          <w:rFonts w:ascii="Arial" w:hAnsi="Arial" w:cs="Arial"/>
          <w:sz w:val="26"/>
        </w:rPr>
        <w:t xml:space="preserve"> + B</w:t>
      </w:r>
      <w:bookmarkEnd w:id="5"/>
    </w:p>
    <w:p w14:paraId="5BB0FC92" w14:textId="49755172" w:rsidR="00874937" w:rsidRPr="003F725A" w:rsidRDefault="00874937" w:rsidP="00874937">
      <w:pPr>
        <w:pStyle w:val="Heading3"/>
        <w:rPr>
          <w:rFonts w:ascii="Arial" w:hAnsi="Arial" w:cs="Arial"/>
          <w:sz w:val="26"/>
          <w:szCs w:val="26"/>
        </w:rPr>
      </w:pPr>
      <w:bookmarkStart w:id="6" w:name="_Toc134140315"/>
      <w:r w:rsidRPr="003F725A">
        <w:rPr>
          <w:rFonts w:ascii="Arial" w:hAnsi="Arial" w:cs="Arial"/>
          <w:sz w:val="26"/>
          <w:szCs w:val="26"/>
        </w:rPr>
        <w:t>ROCE</w:t>
      </w:r>
      <w:bookmarkEnd w:id="6"/>
    </w:p>
    <w:p w14:paraId="34C25356" w14:textId="3FA5BDA6" w:rsidR="00874937" w:rsidRPr="003F725A" w:rsidRDefault="000929FE" w:rsidP="00874937">
      <w:pPr>
        <w:rPr>
          <w:rFonts w:ascii="Arial" w:hAnsi="Arial" w:cs="Arial"/>
          <w:sz w:val="22"/>
        </w:rPr>
      </w:pPr>
      <w:r w:rsidRPr="003F725A">
        <w:rPr>
          <w:rFonts w:ascii="Arial" w:hAnsi="Arial" w:cs="Arial"/>
          <w:sz w:val="22"/>
        </w:rPr>
        <w:t xml:space="preserve">Full form of ROCE is Return on Capital Employed. This is a type of profitability ratio where total capital </w:t>
      </w:r>
      <w:r w:rsidR="00E30BBC" w:rsidRPr="003F725A">
        <w:rPr>
          <w:rFonts w:ascii="Arial" w:hAnsi="Arial" w:cs="Arial"/>
          <w:sz w:val="22"/>
        </w:rPr>
        <w:t>employed,</w:t>
      </w:r>
      <w:r w:rsidRPr="003F725A">
        <w:rPr>
          <w:rFonts w:ascii="Arial" w:hAnsi="Arial" w:cs="Arial"/>
          <w:sz w:val="22"/>
        </w:rPr>
        <w:t xml:space="preserve"> and operating profit is compared with each other</w:t>
      </w:r>
      <w:r w:rsidR="0073730F" w:rsidRPr="003F725A">
        <w:rPr>
          <w:rFonts w:ascii="Arial" w:hAnsi="Arial" w:cs="Arial"/>
          <w:sz w:val="22"/>
        </w:rPr>
        <w:t xml:space="preserve"> to determine how much a company has earned for the total capital employed. Here capital employed means the summation of equity and long-term liabilities and operating profit is considered here.</w:t>
      </w:r>
    </w:p>
    <w:tbl>
      <w:tblPr>
        <w:tblW w:w="5000" w:type="pct"/>
        <w:tblLook w:val="04A0" w:firstRow="1" w:lastRow="0" w:firstColumn="1" w:lastColumn="0" w:noHBand="0" w:noVBand="1"/>
      </w:tblPr>
      <w:tblGrid>
        <w:gridCol w:w="5488"/>
        <w:gridCol w:w="1764"/>
        <w:gridCol w:w="1764"/>
      </w:tblGrid>
      <w:tr w:rsidR="00881C29" w:rsidRPr="003F725A" w14:paraId="2CA28E13" w14:textId="77777777" w:rsidTr="00A819A2">
        <w:trPr>
          <w:trHeight w:val="315"/>
        </w:trPr>
        <w:tc>
          <w:tcPr>
            <w:tcW w:w="30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A5B65F" w14:textId="004D8D42" w:rsidR="00881C29" w:rsidRPr="003F725A" w:rsidRDefault="00881C29" w:rsidP="00A819A2">
            <w:pPr>
              <w:spacing w:line="240" w:lineRule="auto"/>
              <w:jc w:val="left"/>
              <w:rPr>
                <w:rFonts w:ascii="Arial" w:hAnsi="Arial" w:cs="Arial"/>
                <w:color w:val="000000"/>
                <w:sz w:val="22"/>
              </w:rPr>
            </w:pPr>
            <w:r w:rsidRPr="003F725A">
              <w:rPr>
                <w:rFonts w:ascii="Arial" w:hAnsi="Arial" w:cs="Arial"/>
                <w:color w:val="000000"/>
                <w:sz w:val="22"/>
              </w:rPr>
              <w:t>Given information</w:t>
            </w:r>
          </w:p>
        </w:tc>
        <w:tc>
          <w:tcPr>
            <w:tcW w:w="978" w:type="pct"/>
            <w:tcBorders>
              <w:top w:val="single" w:sz="4" w:space="0" w:color="auto"/>
              <w:left w:val="nil"/>
              <w:bottom w:val="single" w:sz="4" w:space="0" w:color="auto"/>
              <w:right w:val="single" w:sz="4" w:space="0" w:color="auto"/>
            </w:tcBorders>
            <w:shd w:val="clear" w:color="auto" w:fill="auto"/>
            <w:noWrap/>
            <w:vAlign w:val="bottom"/>
            <w:hideMark/>
          </w:tcPr>
          <w:p w14:paraId="3551FFE7" w14:textId="77777777" w:rsidR="00881C29" w:rsidRPr="003F725A" w:rsidRDefault="00881C29" w:rsidP="00A819A2">
            <w:pPr>
              <w:spacing w:line="240" w:lineRule="auto"/>
              <w:jc w:val="center"/>
              <w:rPr>
                <w:rFonts w:ascii="Arial" w:hAnsi="Arial" w:cs="Arial"/>
                <w:color w:val="000000"/>
                <w:sz w:val="22"/>
              </w:rPr>
            </w:pPr>
            <w:r w:rsidRPr="003F725A">
              <w:rPr>
                <w:rFonts w:ascii="Arial" w:hAnsi="Arial" w:cs="Arial"/>
                <w:color w:val="000000"/>
                <w:sz w:val="22"/>
              </w:rPr>
              <w:t>2021</w:t>
            </w:r>
          </w:p>
        </w:tc>
        <w:tc>
          <w:tcPr>
            <w:tcW w:w="978" w:type="pct"/>
            <w:tcBorders>
              <w:top w:val="single" w:sz="4" w:space="0" w:color="auto"/>
              <w:left w:val="nil"/>
              <w:bottom w:val="single" w:sz="4" w:space="0" w:color="auto"/>
              <w:right w:val="single" w:sz="4" w:space="0" w:color="auto"/>
            </w:tcBorders>
            <w:shd w:val="clear" w:color="auto" w:fill="auto"/>
            <w:noWrap/>
            <w:vAlign w:val="bottom"/>
            <w:hideMark/>
          </w:tcPr>
          <w:p w14:paraId="25D30CE6" w14:textId="77777777" w:rsidR="00881C29" w:rsidRPr="003F725A" w:rsidRDefault="00881C29" w:rsidP="00A819A2">
            <w:pPr>
              <w:spacing w:line="240" w:lineRule="auto"/>
              <w:jc w:val="center"/>
              <w:rPr>
                <w:rFonts w:ascii="Arial" w:hAnsi="Arial" w:cs="Arial"/>
                <w:color w:val="000000"/>
                <w:sz w:val="22"/>
              </w:rPr>
            </w:pPr>
            <w:r w:rsidRPr="003F725A">
              <w:rPr>
                <w:rFonts w:ascii="Arial" w:hAnsi="Arial" w:cs="Arial"/>
                <w:color w:val="000000"/>
                <w:sz w:val="22"/>
              </w:rPr>
              <w:t>2020</w:t>
            </w:r>
          </w:p>
        </w:tc>
      </w:tr>
      <w:tr w:rsidR="00881C29" w:rsidRPr="003F725A" w14:paraId="096AB8CA" w14:textId="77777777" w:rsidTr="00A819A2">
        <w:trPr>
          <w:trHeight w:val="360"/>
        </w:trPr>
        <w:tc>
          <w:tcPr>
            <w:tcW w:w="3044" w:type="pct"/>
            <w:tcBorders>
              <w:top w:val="nil"/>
              <w:left w:val="single" w:sz="4" w:space="0" w:color="auto"/>
              <w:bottom w:val="single" w:sz="4" w:space="0" w:color="auto"/>
              <w:right w:val="single" w:sz="4" w:space="0" w:color="auto"/>
            </w:tcBorders>
            <w:shd w:val="clear" w:color="auto" w:fill="auto"/>
            <w:noWrap/>
            <w:vAlign w:val="bottom"/>
            <w:hideMark/>
          </w:tcPr>
          <w:p w14:paraId="7331436B" w14:textId="77777777" w:rsidR="00881C29" w:rsidRPr="003F725A" w:rsidRDefault="00881C29" w:rsidP="00A819A2">
            <w:pPr>
              <w:spacing w:line="240" w:lineRule="auto"/>
              <w:jc w:val="left"/>
              <w:rPr>
                <w:rFonts w:ascii="Arial" w:hAnsi="Arial" w:cs="Arial"/>
                <w:color w:val="000000"/>
                <w:sz w:val="22"/>
              </w:rPr>
            </w:pPr>
            <w:r w:rsidRPr="003F725A">
              <w:rPr>
                <w:rFonts w:ascii="Arial" w:hAnsi="Arial" w:cs="Arial"/>
                <w:color w:val="000000"/>
                <w:sz w:val="22"/>
              </w:rPr>
              <w:t>Operating profit</w:t>
            </w:r>
          </w:p>
        </w:tc>
        <w:tc>
          <w:tcPr>
            <w:tcW w:w="978" w:type="pct"/>
            <w:tcBorders>
              <w:top w:val="nil"/>
              <w:left w:val="nil"/>
              <w:bottom w:val="single" w:sz="4" w:space="0" w:color="auto"/>
              <w:right w:val="single" w:sz="4" w:space="0" w:color="auto"/>
            </w:tcBorders>
            <w:shd w:val="clear" w:color="auto" w:fill="auto"/>
            <w:noWrap/>
            <w:vAlign w:val="bottom"/>
            <w:hideMark/>
          </w:tcPr>
          <w:p w14:paraId="43F45BE1" w14:textId="77777777" w:rsidR="00881C29" w:rsidRPr="003F725A" w:rsidRDefault="00881C29"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805.00 </w:t>
            </w:r>
          </w:p>
        </w:tc>
        <w:tc>
          <w:tcPr>
            <w:tcW w:w="978" w:type="pct"/>
            <w:tcBorders>
              <w:top w:val="nil"/>
              <w:left w:val="nil"/>
              <w:bottom w:val="single" w:sz="4" w:space="0" w:color="auto"/>
              <w:right w:val="single" w:sz="4" w:space="0" w:color="auto"/>
            </w:tcBorders>
            <w:shd w:val="clear" w:color="auto" w:fill="auto"/>
            <w:noWrap/>
            <w:vAlign w:val="bottom"/>
            <w:hideMark/>
          </w:tcPr>
          <w:p w14:paraId="107591E5" w14:textId="77777777" w:rsidR="00881C29" w:rsidRPr="003F725A" w:rsidRDefault="00881C29"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699.00 </w:t>
            </w:r>
          </w:p>
        </w:tc>
      </w:tr>
      <w:tr w:rsidR="00881C29" w:rsidRPr="003F725A" w14:paraId="467B145C" w14:textId="77777777" w:rsidTr="00A819A2">
        <w:trPr>
          <w:trHeight w:val="315"/>
        </w:trPr>
        <w:tc>
          <w:tcPr>
            <w:tcW w:w="3044" w:type="pct"/>
            <w:tcBorders>
              <w:top w:val="nil"/>
              <w:left w:val="single" w:sz="4" w:space="0" w:color="auto"/>
              <w:bottom w:val="single" w:sz="4" w:space="0" w:color="auto"/>
              <w:right w:val="single" w:sz="4" w:space="0" w:color="auto"/>
            </w:tcBorders>
            <w:shd w:val="clear" w:color="auto" w:fill="auto"/>
            <w:noWrap/>
            <w:vAlign w:val="bottom"/>
            <w:hideMark/>
          </w:tcPr>
          <w:p w14:paraId="5E3FD281" w14:textId="77777777" w:rsidR="00881C29" w:rsidRPr="003F725A" w:rsidRDefault="00881C29" w:rsidP="00A819A2">
            <w:pPr>
              <w:spacing w:line="240" w:lineRule="auto"/>
              <w:jc w:val="left"/>
              <w:rPr>
                <w:rFonts w:ascii="Arial" w:hAnsi="Arial" w:cs="Arial"/>
                <w:color w:val="000000"/>
                <w:sz w:val="22"/>
              </w:rPr>
            </w:pPr>
            <w:r w:rsidRPr="003F725A">
              <w:rPr>
                <w:rFonts w:ascii="Arial" w:hAnsi="Arial" w:cs="Arial"/>
                <w:color w:val="000000"/>
                <w:sz w:val="22"/>
              </w:rPr>
              <w:t>Equity</w:t>
            </w:r>
          </w:p>
        </w:tc>
        <w:tc>
          <w:tcPr>
            <w:tcW w:w="978" w:type="pct"/>
            <w:tcBorders>
              <w:top w:val="nil"/>
              <w:left w:val="nil"/>
              <w:bottom w:val="single" w:sz="4" w:space="0" w:color="auto"/>
              <w:right w:val="single" w:sz="4" w:space="0" w:color="auto"/>
            </w:tcBorders>
            <w:shd w:val="clear" w:color="auto" w:fill="auto"/>
            <w:noWrap/>
            <w:vAlign w:val="bottom"/>
            <w:hideMark/>
          </w:tcPr>
          <w:p w14:paraId="517B96BF" w14:textId="77777777" w:rsidR="00881C29" w:rsidRPr="003F725A" w:rsidRDefault="00881C29" w:rsidP="00A819A2">
            <w:pPr>
              <w:spacing w:line="240" w:lineRule="auto"/>
              <w:jc w:val="center"/>
              <w:rPr>
                <w:rFonts w:ascii="Arial" w:hAnsi="Arial" w:cs="Arial"/>
                <w:color w:val="000000"/>
                <w:sz w:val="22"/>
              </w:rPr>
            </w:pPr>
            <w:r w:rsidRPr="003F725A">
              <w:rPr>
                <w:rFonts w:ascii="Arial" w:hAnsi="Arial" w:cs="Arial"/>
                <w:color w:val="000000"/>
                <w:sz w:val="22"/>
              </w:rPr>
              <w:t xml:space="preserve">      3,088.00 </w:t>
            </w:r>
          </w:p>
        </w:tc>
        <w:tc>
          <w:tcPr>
            <w:tcW w:w="978" w:type="pct"/>
            <w:tcBorders>
              <w:top w:val="nil"/>
              <w:left w:val="nil"/>
              <w:bottom w:val="single" w:sz="4" w:space="0" w:color="auto"/>
              <w:right w:val="single" w:sz="4" w:space="0" w:color="auto"/>
            </w:tcBorders>
            <w:shd w:val="clear" w:color="auto" w:fill="auto"/>
            <w:noWrap/>
            <w:vAlign w:val="bottom"/>
            <w:hideMark/>
          </w:tcPr>
          <w:p w14:paraId="0D530F35" w14:textId="77777777" w:rsidR="00881C29" w:rsidRPr="003F725A" w:rsidRDefault="00881C29" w:rsidP="00A819A2">
            <w:pPr>
              <w:spacing w:line="240" w:lineRule="auto"/>
              <w:jc w:val="center"/>
              <w:rPr>
                <w:rFonts w:ascii="Arial" w:hAnsi="Arial" w:cs="Arial"/>
                <w:color w:val="000000"/>
                <w:sz w:val="22"/>
              </w:rPr>
            </w:pPr>
            <w:r w:rsidRPr="003F725A">
              <w:rPr>
                <w:rFonts w:ascii="Arial" w:hAnsi="Arial" w:cs="Arial"/>
                <w:color w:val="000000"/>
                <w:sz w:val="22"/>
              </w:rPr>
              <w:t xml:space="preserve">      2,912.00 </w:t>
            </w:r>
          </w:p>
        </w:tc>
      </w:tr>
      <w:tr w:rsidR="00881C29" w:rsidRPr="003F725A" w14:paraId="63F90FC2" w14:textId="77777777" w:rsidTr="00A819A2">
        <w:trPr>
          <w:trHeight w:val="360"/>
        </w:trPr>
        <w:tc>
          <w:tcPr>
            <w:tcW w:w="3044" w:type="pct"/>
            <w:tcBorders>
              <w:top w:val="nil"/>
              <w:left w:val="single" w:sz="4" w:space="0" w:color="auto"/>
              <w:bottom w:val="single" w:sz="4" w:space="0" w:color="auto"/>
              <w:right w:val="single" w:sz="4" w:space="0" w:color="auto"/>
            </w:tcBorders>
            <w:shd w:val="clear" w:color="auto" w:fill="auto"/>
            <w:noWrap/>
            <w:vAlign w:val="bottom"/>
            <w:hideMark/>
          </w:tcPr>
          <w:p w14:paraId="7AC8D86C" w14:textId="77777777" w:rsidR="00881C29" w:rsidRPr="003F725A" w:rsidRDefault="00881C29" w:rsidP="00A819A2">
            <w:pPr>
              <w:spacing w:line="240" w:lineRule="auto"/>
              <w:jc w:val="left"/>
              <w:rPr>
                <w:rFonts w:ascii="Arial" w:hAnsi="Arial" w:cs="Arial"/>
                <w:color w:val="000000"/>
                <w:sz w:val="22"/>
              </w:rPr>
            </w:pPr>
            <w:r w:rsidRPr="003F725A">
              <w:rPr>
                <w:rFonts w:ascii="Arial" w:hAnsi="Arial" w:cs="Arial"/>
                <w:color w:val="000000"/>
                <w:sz w:val="22"/>
              </w:rPr>
              <w:t>Loans and other borrowings</w:t>
            </w:r>
          </w:p>
        </w:tc>
        <w:tc>
          <w:tcPr>
            <w:tcW w:w="978" w:type="pct"/>
            <w:tcBorders>
              <w:top w:val="nil"/>
              <w:left w:val="nil"/>
              <w:bottom w:val="single" w:sz="4" w:space="0" w:color="auto"/>
              <w:right w:val="single" w:sz="4" w:space="0" w:color="auto"/>
            </w:tcBorders>
            <w:shd w:val="clear" w:color="auto" w:fill="auto"/>
            <w:noWrap/>
            <w:vAlign w:val="bottom"/>
            <w:hideMark/>
          </w:tcPr>
          <w:p w14:paraId="0623A09F" w14:textId="77777777" w:rsidR="00881C29" w:rsidRPr="003F725A" w:rsidRDefault="00881C29"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4,137.00 </w:t>
            </w:r>
          </w:p>
        </w:tc>
        <w:tc>
          <w:tcPr>
            <w:tcW w:w="978" w:type="pct"/>
            <w:tcBorders>
              <w:top w:val="nil"/>
              <w:left w:val="nil"/>
              <w:bottom w:val="single" w:sz="4" w:space="0" w:color="auto"/>
              <w:right w:val="single" w:sz="4" w:space="0" w:color="auto"/>
            </w:tcBorders>
            <w:shd w:val="clear" w:color="auto" w:fill="auto"/>
            <w:noWrap/>
            <w:vAlign w:val="bottom"/>
            <w:hideMark/>
          </w:tcPr>
          <w:p w14:paraId="1FD5B121" w14:textId="77777777" w:rsidR="00881C29" w:rsidRPr="003F725A" w:rsidRDefault="00881C29"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4,129.00 </w:t>
            </w:r>
          </w:p>
        </w:tc>
      </w:tr>
      <w:tr w:rsidR="00881C29" w:rsidRPr="003F725A" w14:paraId="3A291421" w14:textId="77777777" w:rsidTr="00A819A2">
        <w:trPr>
          <w:trHeight w:val="360"/>
        </w:trPr>
        <w:tc>
          <w:tcPr>
            <w:tcW w:w="3044" w:type="pct"/>
            <w:tcBorders>
              <w:top w:val="nil"/>
              <w:left w:val="single" w:sz="4" w:space="0" w:color="auto"/>
              <w:bottom w:val="single" w:sz="4" w:space="0" w:color="auto"/>
              <w:right w:val="single" w:sz="4" w:space="0" w:color="auto"/>
            </w:tcBorders>
            <w:shd w:val="clear" w:color="auto" w:fill="auto"/>
            <w:noWrap/>
            <w:vAlign w:val="bottom"/>
            <w:hideMark/>
          </w:tcPr>
          <w:p w14:paraId="64DE7E55" w14:textId="77777777" w:rsidR="00881C29" w:rsidRPr="003F725A" w:rsidRDefault="00881C29" w:rsidP="00A819A2">
            <w:pPr>
              <w:spacing w:line="240" w:lineRule="auto"/>
              <w:jc w:val="left"/>
              <w:rPr>
                <w:rFonts w:ascii="Arial" w:hAnsi="Arial" w:cs="Arial"/>
                <w:color w:val="000000"/>
                <w:sz w:val="22"/>
              </w:rPr>
            </w:pPr>
            <w:r w:rsidRPr="003F725A">
              <w:rPr>
                <w:rFonts w:ascii="Arial" w:hAnsi="Arial" w:cs="Arial"/>
                <w:color w:val="000000"/>
                <w:sz w:val="22"/>
              </w:rPr>
              <w:t>Capital employed</w:t>
            </w:r>
          </w:p>
        </w:tc>
        <w:tc>
          <w:tcPr>
            <w:tcW w:w="978" w:type="pct"/>
            <w:tcBorders>
              <w:top w:val="nil"/>
              <w:left w:val="nil"/>
              <w:bottom w:val="single" w:sz="4" w:space="0" w:color="auto"/>
              <w:right w:val="single" w:sz="4" w:space="0" w:color="auto"/>
            </w:tcBorders>
            <w:shd w:val="clear" w:color="auto" w:fill="auto"/>
            <w:noWrap/>
            <w:vAlign w:val="bottom"/>
            <w:hideMark/>
          </w:tcPr>
          <w:p w14:paraId="46A1828E" w14:textId="77777777" w:rsidR="00881C29" w:rsidRPr="003F725A" w:rsidRDefault="00881C29"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7,225.00 </w:t>
            </w:r>
          </w:p>
        </w:tc>
        <w:tc>
          <w:tcPr>
            <w:tcW w:w="978" w:type="pct"/>
            <w:tcBorders>
              <w:top w:val="nil"/>
              <w:left w:val="nil"/>
              <w:bottom w:val="single" w:sz="4" w:space="0" w:color="auto"/>
              <w:right w:val="single" w:sz="4" w:space="0" w:color="auto"/>
            </w:tcBorders>
            <w:shd w:val="clear" w:color="auto" w:fill="auto"/>
            <w:noWrap/>
            <w:vAlign w:val="bottom"/>
            <w:hideMark/>
          </w:tcPr>
          <w:p w14:paraId="3D1A6F35" w14:textId="77777777" w:rsidR="00881C29" w:rsidRPr="003F725A" w:rsidRDefault="00881C29"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7,041.00 </w:t>
            </w:r>
          </w:p>
        </w:tc>
      </w:tr>
    </w:tbl>
    <w:p w14:paraId="0C613E75" w14:textId="77777777" w:rsidR="00881C29" w:rsidRPr="003F725A" w:rsidRDefault="00881C29" w:rsidP="00874937">
      <w:pPr>
        <w:rPr>
          <w:rFonts w:ascii="Arial" w:hAnsi="Arial" w:cs="Arial"/>
          <w:sz w:val="22"/>
        </w:rPr>
      </w:pPr>
    </w:p>
    <w:tbl>
      <w:tblPr>
        <w:tblW w:w="5000" w:type="pct"/>
        <w:tblLook w:val="04A0" w:firstRow="1" w:lastRow="0" w:firstColumn="1" w:lastColumn="0" w:noHBand="0" w:noVBand="1"/>
      </w:tblPr>
      <w:tblGrid>
        <w:gridCol w:w="6278"/>
        <w:gridCol w:w="1369"/>
        <w:gridCol w:w="1369"/>
      </w:tblGrid>
      <w:tr w:rsidR="0073730F" w:rsidRPr="003F725A" w14:paraId="500E332C" w14:textId="77777777" w:rsidTr="0073730F">
        <w:trPr>
          <w:trHeight w:val="315"/>
        </w:trPr>
        <w:tc>
          <w:tcPr>
            <w:tcW w:w="30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2CD9B7" w14:textId="77777777" w:rsidR="0073730F" w:rsidRPr="003F725A" w:rsidRDefault="0073730F" w:rsidP="0073730F">
            <w:pPr>
              <w:spacing w:line="240" w:lineRule="auto"/>
              <w:jc w:val="left"/>
              <w:rPr>
                <w:rFonts w:ascii="Arial" w:hAnsi="Arial" w:cs="Arial"/>
                <w:color w:val="000000"/>
                <w:sz w:val="22"/>
              </w:rPr>
            </w:pPr>
            <w:r w:rsidRPr="003F725A">
              <w:rPr>
                <w:rFonts w:ascii="Arial" w:hAnsi="Arial" w:cs="Arial"/>
                <w:color w:val="000000"/>
                <w:sz w:val="22"/>
              </w:rPr>
              <w:t>Return on capital employed</w:t>
            </w:r>
          </w:p>
        </w:tc>
        <w:tc>
          <w:tcPr>
            <w:tcW w:w="978" w:type="pct"/>
            <w:tcBorders>
              <w:top w:val="single" w:sz="4" w:space="0" w:color="auto"/>
              <w:left w:val="nil"/>
              <w:bottom w:val="single" w:sz="4" w:space="0" w:color="auto"/>
              <w:right w:val="single" w:sz="4" w:space="0" w:color="auto"/>
            </w:tcBorders>
            <w:shd w:val="clear" w:color="auto" w:fill="auto"/>
            <w:noWrap/>
            <w:vAlign w:val="bottom"/>
            <w:hideMark/>
          </w:tcPr>
          <w:p w14:paraId="7EA8F879" w14:textId="77777777" w:rsidR="0073730F" w:rsidRPr="003F725A" w:rsidRDefault="0073730F" w:rsidP="0073730F">
            <w:pPr>
              <w:spacing w:line="240" w:lineRule="auto"/>
              <w:jc w:val="center"/>
              <w:rPr>
                <w:rFonts w:ascii="Arial" w:hAnsi="Arial" w:cs="Arial"/>
                <w:color w:val="000000"/>
                <w:sz w:val="22"/>
              </w:rPr>
            </w:pPr>
            <w:r w:rsidRPr="003F725A">
              <w:rPr>
                <w:rFonts w:ascii="Arial" w:hAnsi="Arial" w:cs="Arial"/>
                <w:color w:val="000000"/>
                <w:sz w:val="22"/>
              </w:rPr>
              <w:t>2021</w:t>
            </w:r>
          </w:p>
        </w:tc>
        <w:tc>
          <w:tcPr>
            <w:tcW w:w="978" w:type="pct"/>
            <w:tcBorders>
              <w:top w:val="single" w:sz="4" w:space="0" w:color="auto"/>
              <w:left w:val="nil"/>
              <w:bottom w:val="single" w:sz="4" w:space="0" w:color="auto"/>
              <w:right w:val="single" w:sz="4" w:space="0" w:color="auto"/>
            </w:tcBorders>
            <w:shd w:val="clear" w:color="auto" w:fill="auto"/>
            <w:noWrap/>
            <w:vAlign w:val="bottom"/>
            <w:hideMark/>
          </w:tcPr>
          <w:p w14:paraId="33514699" w14:textId="77777777" w:rsidR="0073730F" w:rsidRPr="003F725A" w:rsidRDefault="0073730F" w:rsidP="0073730F">
            <w:pPr>
              <w:spacing w:line="240" w:lineRule="auto"/>
              <w:jc w:val="center"/>
              <w:rPr>
                <w:rFonts w:ascii="Arial" w:hAnsi="Arial" w:cs="Arial"/>
                <w:color w:val="000000"/>
                <w:sz w:val="22"/>
              </w:rPr>
            </w:pPr>
            <w:r w:rsidRPr="003F725A">
              <w:rPr>
                <w:rFonts w:ascii="Arial" w:hAnsi="Arial" w:cs="Arial"/>
                <w:color w:val="000000"/>
                <w:sz w:val="22"/>
              </w:rPr>
              <w:t>2020</w:t>
            </w:r>
          </w:p>
        </w:tc>
      </w:tr>
      <w:tr w:rsidR="0073730F" w:rsidRPr="003F725A" w14:paraId="701322CC" w14:textId="77777777" w:rsidTr="0073730F">
        <w:trPr>
          <w:trHeight w:val="360"/>
        </w:trPr>
        <w:tc>
          <w:tcPr>
            <w:tcW w:w="3044" w:type="pct"/>
            <w:tcBorders>
              <w:top w:val="nil"/>
              <w:left w:val="single" w:sz="4" w:space="0" w:color="auto"/>
              <w:bottom w:val="single" w:sz="4" w:space="0" w:color="auto"/>
              <w:right w:val="single" w:sz="4" w:space="0" w:color="auto"/>
            </w:tcBorders>
            <w:shd w:val="clear" w:color="auto" w:fill="auto"/>
            <w:noWrap/>
            <w:vAlign w:val="bottom"/>
            <w:hideMark/>
          </w:tcPr>
          <w:p w14:paraId="4BCE05C9" w14:textId="08044A3E" w:rsidR="0073730F" w:rsidRPr="003F725A" w:rsidRDefault="0073730F" w:rsidP="0073730F">
            <w:pPr>
              <w:spacing w:line="240" w:lineRule="auto"/>
              <w:jc w:val="left"/>
              <w:rPr>
                <w:rFonts w:ascii="Arial" w:hAnsi="Arial" w:cs="Arial"/>
                <w:color w:val="000000"/>
                <w:sz w:val="22"/>
              </w:rPr>
            </w:pPr>
            <w:r w:rsidRPr="003F725A">
              <w:rPr>
                <w:rFonts w:ascii="Arial" w:hAnsi="Arial" w:cs="Arial"/>
                <w:color w:val="000000"/>
                <w:sz w:val="22"/>
              </w:rPr>
              <w:t>Operating profit</w:t>
            </w:r>
          </w:p>
        </w:tc>
        <w:tc>
          <w:tcPr>
            <w:tcW w:w="978" w:type="pct"/>
            <w:tcBorders>
              <w:top w:val="nil"/>
              <w:left w:val="nil"/>
              <w:bottom w:val="single" w:sz="4" w:space="0" w:color="auto"/>
              <w:right w:val="single" w:sz="4" w:space="0" w:color="auto"/>
            </w:tcBorders>
            <w:shd w:val="clear" w:color="auto" w:fill="auto"/>
            <w:noWrap/>
            <w:vAlign w:val="bottom"/>
            <w:hideMark/>
          </w:tcPr>
          <w:p w14:paraId="39C0D1F4" w14:textId="77777777" w:rsidR="0073730F" w:rsidRPr="003F725A" w:rsidRDefault="0073730F" w:rsidP="0073730F">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805.00 </w:t>
            </w:r>
          </w:p>
        </w:tc>
        <w:tc>
          <w:tcPr>
            <w:tcW w:w="978" w:type="pct"/>
            <w:tcBorders>
              <w:top w:val="nil"/>
              <w:left w:val="nil"/>
              <w:bottom w:val="single" w:sz="4" w:space="0" w:color="auto"/>
              <w:right w:val="single" w:sz="4" w:space="0" w:color="auto"/>
            </w:tcBorders>
            <w:shd w:val="clear" w:color="auto" w:fill="auto"/>
            <w:noWrap/>
            <w:vAlign w:val="bottom"/>
            <w:hideMark/>
          </w:tcPr>
          <w:p w14:paraId="354340A1" w14:textId="77777777" w:rsidR="0073730F" w:rsidRPr="003F725A" w:rsidRDefault="0073730F" w:rsidP="0073730F">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699.00 </w:t>
            </w:r>
          </w:p>
        </w:tc>
      </w:tr>
      <w:tr w:rsidR="0073730F" w:rsidRPr="003F725A" w14:paraId="0FB68F90" w14:textId="77777777" w:rsidTr="0073730F">
        <w:trPr>
          <w:trHeight w:val="315"/>
        </w:trPr>
        <w:tc>
          <w:tcPr>
            <w:tcW w:w="3044" w:type="pct"/>
            <w:tcBorders>
              <w:top w:val="nil"/>
              <w:left w:val="single" w:sz="4" w:space="0" w:color="auto"/>
              <w:bottom w:val="single" w:sz="4" w:space="0" w:color="auto"/>
              <w:right w:val="single" w:sz="4" w:space="0" w:color="auto"/>
            </w:tcBorders>
            <w:shd w:val="clear" w:color="auto" w:fill="auto"/>
            <w:noWrap/>
            <w:vAlign w:val="bottom"/>
            <w:hideMark/>
          </w:tcPr>
          <w:p w14:paraId="292AE2CC" w14:textId="77777777" w:rsidR="0073730F" w:rsidRPr="003F725A" w:rsidRDefault="0073730F" w:rsidP="0073730F">
            <w:pPr>
              <w:spacing w:line="240" w:lineRule="auto"/>
              <w:jc w:val="left"/>
              <w:rPr>
                <w:rFonts w:ascii="Arial" w:hAnsi="Arial" w:cs="Arial"/>
                <w:color w:val="000000"/>
                <w:sz w:val="22"/>
              </w:rPr>
            </w:pPr>
            <w:r w:rsidRPr="003F725A">
              <w:rPr>
                <w:rFonts w:ascii="Arial" w:hAnsi="Arial" w:cs="Arial"/>
                <w:color w:val="000000"/>
                <w:sz w:val="22"/>
              </w:rPr>
              <w:t>Equity</w:t>
            </w:r>
          </w:p>
        </w:tc>
        <w:tc>
          <w:tcPr>
            <w:tcW w:w="978" w:type="pct"/>
            <w:tcBorders>
              <w:top w:val="nil"/>
              <w:left w:val="nil"/>
              <w:bottom w:val="single" w:sz="4" w:space="0" w:color="auto"/>
              <w:right w:val="single" w:sz="4" w:space="0" w:color="auto"/>
            </w:tcBorders>
            <w:shd w:val="clear" w:color="auto" w:fill="auto"/>
            <w:noWrap/>
            <w:vAlign w:val="bottom"/>
            <w:hideMark/>
          </w:tcPr>
          <w:p w14:paraId="6D4B7B28" w14:textId="77777777" w:rsidR="0073730F" w:rsidRPr="003F725A" w:rsidRDefault="0073730F" w:rsidP="0073730F">
            <w:pPr>
              <w:spacing w:line="240" w:lineRule="auto"/>
              <w:jc w:val="center"/>
              <w:rPr>
                <w:rFonts w:ascii="Arial" w:hAnsi="Arial" w:cs="Arial"/>
                <w:color w:val="000000"/>
                <w:sz w:val="22"/>
              </w:rPr>
            </w:pPr>
            <w:r w:rsidRPr="003F725A">
              <w:rPr>
                <w:rFonts w:ascii="Arial" w:hAnsi="Arial" w:cs="Arial"/>
                <w:color w:val="000000"/>
                <w:sz w:val="22"/>
              </w:rPr>
              <w:t xml:space="preserve">      3,088.00 </w:t>
            </w:r>
          </w:p>
        </w:tc>
        <w:tc>
          <w:tcPr>
            <w:tcW w:w="978" w:type="pct"/>
            <w:tcBorders>
              <w:top w:val="nil"/>
              <w:left w:val="nil"/>
              <w:bottom w:val="single" w:sz="4" w:space="0" w:color="auto"/>
              <w:right w:val="single" w:sz="4" w:space="0" w:color="auto"/>
            </w:tcBorders>
            <w:shd w:val="clear" w:color="auto" w:fill="auto"/>
            <w:noWrap/>
            <w:vAlign w:val="bottom"/>
            <w:hideMark/>
          </w:tcPr>
          <w:p w14:paraId="03C09F93" w14:textId="77777777" w:rsidR="0073730F" w:rsidRPr="003F725A" w:rsidRDefault="0073730F" w:rsidP="0073730F">
            <w:pPr>
              <w:spacing w:line="240" w:lineRule="auto"/>
              <w:jc w:val="center"/>
              <w:rPr>
                <w:rFonts w:ascii="Arial" w:hAnsi="Arial" w:cs="Arial"/>
                <w:color w:val="000000"/>
                <w:sz w:val="22"/>
              </w:rPr>
            </w:pPr>
            <w:r w:rsidRPr="003F725A">
              <w:rPr>
                <w:rFonts w:ascii="Arial" w:hAnsi="Arial" w:cs="Arial"/>
                <w:color w:val="000000"/>
                <w:sz w:val="22"/>
              </w:rPr>
              <w:t xml:space="preserve">      2,912.00 </w:t>
            </w:r>
          </w:p>
        </w:tc>
      </w:tr>
      <w:tr w:rsidR="0073730F" w:rsidRPr="003F725A" w14:paraId="41DD2579" w14:textId="77777777" w:rsidTr="0073730F">
        <w:trPr>
          <w:trHeight w:val="360"/>
        </w:trPr>
        <w:tc>
          <w:tcPr>
            <w:tcW w:w="3044" w:type="pct"/>
            <w:tcBorders>
              <w:top w:val="nil"/>
              <w:left w:val="single" w:sz="4" w:space="0" w:color="auto"/>
              <w:bottom w:val="single" w:sz="4" w:space="0" w:color="auto"/>
              <w:right w:val="single" w:sz="4" w:space="0" w:color="auto"/>
            </w:tcBorders>
            <w:shd w:val="clear" w:color="auto" w:fill="auto"/>
            <w:noWrap/>
            <w:vAlign w:val="bottom"/>
            <w:hideMark/>
          </w:tcPr>
          <w:p w14:paraId="69AE53E3" w14:textId="77777777" w:rsidR="0073730F" w:rsidRPr="003F725A" w:rsidRDefault="0073730F" w:rsidP="0073730F">
            <w:pPr>
              <w:spacing w:line="240" w:lineRule="auto"/>
              <w:jc w:val="left"/>
              <w:rPr>
                <w:rFonts w:ascii="Arial" w:hAnsi="Arial" w:cs="Arial"/>
                <w:color w:val="000000"/>
                <w:sz w:val="22"/>
              </w:rPr>
            </w:pPr>
            <w:r w:rsidRPr="003F725A">
              <w:rPr>
                <w:rFonts w:ascii="Arial" w:hAnsi="Arial" w:cs="Arial"/>
                <w:color w:val="000000"/>
                <w:sz w:val="22"/>
              </w:rPr>
              <w:t>Loans and other borrowings</w:t>
            </w:r>
          </w:p>
        </w:tc>
        <w:tc>
          <w:tcPr>
            <w:tcW w:w="978" w:type="pct"/>
            <w:tcBorders>
              <w:top w:val="nil"/>
              <w:left w:val="nil"/>
              <w:bottom w:val="single" w:sz="4" w:space="0" w:color="auto"/>
              <w:right w:val="single" w:sz="4" w:space="0" w:color="auto"/>
            </w:tcBorders>
            <w:shd w:val="clear" w:color="auto" w:fill="auto"/>
            <w:noWrap/>
            <w:vAlign w:val="bottom"/>
            <w:hideMark/>
          </w:tcPr>
          <w:p w14:paraId="5FD51DBB" w14:textId="77777777" w:rsidR="0073730F" w:rsidRPr="003F725A" w:rsidRDefault="0073730F" w:rsidP="0073730F">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4,137.00 </w:t>
            </w:r>
          </w:p>
        </w:tc>
        <w:tc>
          <w:tcPr>
            <w:tcW w:w="978" w:type="pct"/>
            <w:tcBorders>
              <w:top w:val="nil"/>
              <w:left w:val="nil"/>
              <w:bottom w:val="single" w:sz="4" w:space="0" w:color="auto"/>
              <w:right w:val="single" w:sz="4" w:space="0" w:color="auto"/>
            </w:tcBorders>
            <w:shd w:val="clear" w:color="auto" w:fill="auto"/>
            <w:noWrap/>
            <w:vAlign w:val="bottom"/>
            <w:hideMark/>
          </w:tcPr>
          <w:p w14:paraId="0DE268DA" w14:textId="77777777" w:rsidR="0073730F" w:rsidRPr="003F725A" w:rsidRDefault="0073730F" w:rsidP="0073730F">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4,129.00 </w:t>
            </w:r>
          </w:p>
        </w:tc>
      </w:tr>
      <w:tr w:rsidR="0073730F" w:rsidRPr="003F725A" w14:paraId="41E29F37" w14:textId="77777777" w:rsidTr="0073730F">
        <w:trPr>
          <w:trHeight w:val="360"/>
        </w:trPr>
        <w:tc>
          <w:tcPr>
            <w:tcW w:w="3044" w:type="pct"/>
            <w:tcBorders>
              <w:top w:val="nil"/>
              <w:left w:val="single" w:sz="4" w:space="0" w:color="auto"/>
              <w:bottom w:val="single" w:sz="4" w:space="0" w:color="auto"/>
              <w:right w:val="single" w:sz="4" w:space="0" w:color="auto"/>
            </w:tcBorders>
            <w:shd w:val="clear" w:color="auto" w:fill="auto"/>
            <w:noWrap/>
            <w:vAlign w:val="bottom"/>
            <w:hideMark/>
          </w:tcPr>
          <w:p w14:paraId="5BF36839" w14:textId="77777777" w:rsidR="0073730F" w:rsidRPr="003F725A" w:rsidRDefault="0073730F" w:rsidP="0073730F">
            <w:pPr>
              <w:spacing w:line="240" w:lineRule="auto"/>
              <w:jc w:val="left"/>
              <w:rPr>
                <w:rFonts w:ascii="Arial" w:hAnsi="Arial" w:cs="Arial"/>
                <w:color w:val="000000"/>
                <w:sz w:val="22"/>
              </w:rPr>
            </w:pPr>
            <w:r w:rsidRPr="003F725A">
              <w:rPr>
                <w:rFonts w:ascii="Arial" w:hAnsi="Arial" w:cs="Arial"/>
                <w:color w:val="000000"/>
                <w:sz w:val="22"/>
              </w:rPr>
              <w:t>Capital employed</w:t>
            </w:r>
          </w:p>
        </w:tc>
        <w:tc>
          <w:tcPr>
            <w:tcW w:w="978" w:type="pct"/>
            <w:tcBorders>
              <w:top w:val="nil"/>
              <w:left w:val="nil"/>
              <w:bottom w:val="single" w:sz="4" w:space="0" w:color="auto"/>
              <w:right w:val="single" w:sz="4" w:space="0" w:color="auto"/>
            </w:tcBorders>
            <w:shd w:val="clear" w:color="auto" w:fill="auto"/>
            <w:noWrap/>
            <w:vAlign w:val="bottom"/>
            <w:hideMark/>
          </w:tcPr>
          <w:p w14:paraId="23F247AC" w14:textId="77777777" w:rsidR="0073730F" w:rsidRPr="003F725A" w:rsidRDefault="0073730F" w:rsidP="0073730F">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7,225.00 </w:t>
            </w:r>
          </w:p>
        </w:tc>
        <w:tc>
          <w:tcPr>
            <w:tcW w:w="978" w:type="pct"/>
            <w:tcBorders>
              <w:top w:val="nil"/>
              <w:left w:val="nil"/>
              <w:bottom w:val="single" w:sz="4" w:space="0" w:color="auto"/>
              <w:right w:val="single" w:sz="4" w:space="0" w:color="auto"/>
            </w:tcBorders>
            <w:shd w:val="clear" w:color="auto" w:fill="auto"/>
            <w:noWrap/>
            <w:vAlign w:val="bottom"/>
            <w:hideMark/>
          </w:tcPr>
          <w:p w14:paraId="20B459B8" w14:textId="77777777" w:rsidR="0073730F" w:rsidRPr="003F725A" w:rsidRDefault="0073730F" w:rsidP="0073730F">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7,041.00 </w:t>
            </w:r>
          </w:p>
        </w:tc>
      </w:tr>
      <w:tr w:rsidR="0073730F" w:rsidRPr="003F725A" w14:paraId="32BED9D5" w14:textId="77777777" w:rsidTr="0073730F">
        <w:trPr>
          <w:trHeight w:val="315"/>
        </w:trPr>
        <w:tc>
          <w:tcPr>
            <w:tcW w:w="3044" w:type="pct"/>
            <w:tcBorders>
              <w:top w:val="nil"/>
              <w:left w:val="single" w:sz="4" w:space="0" w:color="auto"/>
              <w:bottom w:val="single" w:sz="4" w:space="0" w:color="auto"/>
              <w:right w:val="single" w:sz="4" w:space="0" w:color="auto"/>
            </w:tcBorders>
            <w:shd w:val="clear" w:color="auto" w:fill="auto"/>
            <w:noWrap/>
            <w:vAlign w:val="bottom"/>
            <w:hideMark/>
          </w:tcPr>
          <w:p w14:paraId="2E02E3BD" w14:textId="04A3D870" w:rsidR="0073730F" w:rsidRPr="003F725A" w:rsidRDefault="0073730F" w:rsidP="0073730F">
            <w:pPr>
              <w:spacing w:line="240" w:lineRule="auto"/>
              <w:jc w:val="left"/>
              <w:rPr>
                <w:rFonts w:ascii="Arial" w:hAnsi="Arial" w:cs="Arial"/>
                <w:color w:val="000000"/>
                <w:sz w:val="22"/>
              </w:rPr>
            </w:pPr>
            <w:r w:rsidRPr="003F725A">
              <w:rPr>
                <w:rFonts w:ascii="Arial" w:hAnsi="Arial" w:cs="Arial"/>
                <w:color w:val="000000"/>
                <w:sz w:val="22"/>
              </w:rPr>
              <w:t>(Operating profit/ Capital employed) * 100</w:t>
            </w:r>
            <w:r w:rsidR="007847E3" w:rsidRPr="003F725A">
              <w:rPr>
                <w:rFonts w:ascii="Arial" w:hAnsi="Arial" w:cs="Arial"/>
                <w:color w:val="000000"/>
                <w:sz w:val="22"/>
              </w:rPr>
              <w:t xml:space="preserve"> (</w:t>
            </w:r>
            <w:r w:rsidR="007847E3" w:rsidRPr="003F725A">
              <w:rPr>
                <w:rFonts w:ascii="Arial" w:hAnsi="Arial" w:cs="Arial"/>
                <w:sz w:val="22"/>
              </w:rPr>
              <w:t>Bechtel &amp; Davis, 2020)</w:t>
            </w:r>
          </w:p>
        </w:tc>
        <w:tc>
          <w:tcPr>
            <w:tcW w:w="978" w:type="pct"/>
            <w:tcBorders>
              <w:top w:val="nil"/>
              <w:left w:val="nil"/>
              <w:bottom w:val="single" w:sz="4" w:space="0" w:color="auto"/>
              <w:right w:val="single" w:sz="4" w:space="0" w:color="auto"/>
            </w:tcBorders>
            <w:shd w:val="clear" w:color="auto" w:fill="auto"/>
            <w:noWrap/>
            <w:vAlign w:val="bottom"/>
            <w:hideMark/>
          </w:tcPr>
          <w:p w14:paraId="3FE78C92" w14:textId="77777777" w:rsidR="0073730F" w:rsidRPr="003F725A" w:rsidRDefault="0073730F" w:rsidP="0073730F">
            <w:pPr>
              <w:spacing w:line="240" w:lineRule="auto"/>
              <w:jc w:val="center"/>
              <w:rPr>
                <w:rFonts w:ascii="Arial" w:hAnsi="Arial" w:cs="Arial"/>
                <w:b/>
                <w:bCs/>
                <w:color w:val="000000"/>
                <w:sz w:val="22"/>
                <w:u w:val="double"/>
              </w:rPr>
            </w:pPr>
            <w:r w:rsidRPr="003F725A">
              <w:rPr>
                <w:rFonts w:ascii="Arial" w:hAnsi="Arial" w:cs="Arial"/>
                <w:b/>
                <w:bCs/>
                <w:color w:val="000000"/>
                <w:sz w:val="22"/>
                <w:u w:val="double"/>
              </w:rPr>
              <w:t>11.14%</w:t>
            </w:r>
          </w:p>
        </w:tc>
        <w:tc>
          <w:tcPr>
            <w:tcW w:w="978" w:type="pct"/>
            <w:tcBorders>
              <w:top w:val="nil"/>
              <w:left w:val="nil"/>
              <w:bottom w:val="single" w:sz="4" w:space="0" w:color="auto"/>
              <w:right w:val="single" w:sz="4" w:space="0" w:color="auto"/>
            </w:tcBorders>
            <w:shd w:val="clear" w:color="auto" w:fill="auto"/>
            <w:noWrap/>
            <w:vAlign w:val="bottom"/>
            <w:hideMark/>
          </w:tcPr>
          <w:p w14:paraId="31089EBF" w14:textId="77777777" w:rsidR="0073730F" w:rsidRPr="003F725A" w:rsidRDefault="0073730F" w:rsidP="0073730F">
            <w:pPr>
              <w:spacing w:line="240" w:lineRule="auto"/>
              <w:jc w:val="center"/>
              <w:rPr>
                <w:rFonts w:ascii="Arial" w:hAnsi="Arial" w:cs="Arial"/>
                <w:b/>
                <w:bCs/>
                <w:color w:val="000000"/>
                <w:sz w:val="22"/>
                <w:u w:val="double"/>
              </w:rPr>
            </w:pPr>
            <w:r w:rsidRPr="003F725A">
              <w:rPr>
                <w:rFonts w:ascii="Arial" w:hAnsi="Arial" w:cs="Arial"/>
                <w:b/>
                <w:bCs/>
                <w:color w:val="000000"/>
                <w:sz w:val="22"/>
                <w:u w:val="double"/>
              </w:rPr>
              <w:t>9.93%</w:t>
            </w:r>
          </w:p>
        </w:tc>
      </w:tr>
    </w:tbl>
    <w:p w14:paraId="4644A1B2" w14:textId="27A0E22D" w:rsidR="0073730F" w:rsidRPr="003F725A" w:rsidRDefault="0073730F" w:rsidP="00874937">
      <w:pPr>
        <w:rPr>
          <w:rFonts w:ascii="Arial" w:hAnsi="Arial" w:cs="Arial"/>
          <w:sz w:val="22"/>
        </w:rPr>
      </w:pPr>
    </w:p>
    <w:p w14:paraId="62118DEB" w14:textId="1D9970C5" w:rsidR="0073730F" w:rsidRPr="003F725A" w:rsidRDefault="0073730F" w:rsidP="00874937">
      <w:pPr>
        <w:rPr>
          <w:rFonts w:ascii="Arial" w:hAnsi="Arial" w:cs="Arial"/>
          <w:sz w:val="22"/>
        </w:rPr>
      </w:pPr>
      <w:r w:rsidRPr="003F725A">
        <w:rPr>
          <w:rFonts w:ascii="Arial" w:hAnsi="Arial" w:cs="Arial"/>
          <w:sz w:val="22"/>
        </w:rPr>
        <w:t>Analysis: In the year 2020, both the capital and profit were lower. In the year 2021, the company has increased the capital and the addition is utilised properly by the company as the ratio has increased from 9.93% to 11.14%. So, the company’s performance is satisfactory.</w:t>
      </w:r>
    </w:p>
    <w:p w14:paraId="174EBFEC" w14:textId="388D8F1B" w:rsidR="00874937" w:rsidRPr="003F725A" w:rsidRDefault="00874937" w:rsidP="00874937">
      <w:pPr>
        <w:pStyle w:val="Heading3"/>
        <w:rPr>
          <w:rFonts w:ascii="Arial" w:hAnsi="Arial" w:cs="Arial"/>
          <w:sz w:val="26"/>
          <w:szCs w:val="26"/>
        </w:rPr>
      </w:pPr>
      <w:bookmarkStart w:id="7" w:name="_Toc134140316"/>
      <w:r w:rsidRPr="003F725A">
        <w:rPr>
          <w:rFonts w:ascii="Arial" w:hAnsi="Arial" w:cs="Arial"/>
          <w:sz w:val="26"/>
          <w:szCs w:val="26"/>
        </w:rPr>
        <w:t>ROE</w:t>
      </w:r>
      <w:bookmarkEnd w:id="7"/>
    </w:p>
    <w:p w14:paraId="45EEB58A" w14:textId="05CFC45A" w:rsidR="00881C29" w:rsidRPr="003F725A" w:rsidRDefault="0073730F" w:rsidP="00881C29">
      <w:pPr>
        <w:rPr>
          <w:rFonts w:ascii="Arial" w:hAnsi="Arial" w:cs="Arial"/>
          <w:sz w:val="22"/>
        </w:rPr>
      </w:pPr>
      <w:r w:rsidRPr="003F725A">
        <w:rPr>
          <w:rFonts w:ascii="Arial" w:hAnsi="Arial" w:cs="Arial"/>
          <w:sz w:val="22"/>
        </w:rPr>
        <w:t xml:space="preserve">Full form of ROE is Return on equity, and this is another type of profitability ratio. Under this ratio, only shareholders’ point of view is considered so that the profitability from </w:t>
      </w:r>
      <w:r w:rsidR="005E572E" w:rsidRPr="003F725A">
        <w:rPr>
          <w:rFonts w:ascii="Arial" w:hAnsi="Arial" w:cs="Arial"/>
          <w:sz w:val="22"/>
        </w:rPr>
        <w:t xml:space="preserve">the </w:t>
      </w:r>
      <w:r w:rsidRPr="003F725A">
        <w:rPr>
          <w:rFonts w:ascii="Arial" w:hAnsi="Arial" w:cs="Arial"/>
          <w:sz w:val="22"/>
        </w:rPr>
        <w:lastRenderedPageBreak/>
        <w:t>shareholders</w:t>
      </w:r>
      <w:r w:rsidR="005E572E" w:rsidRPr="003F725A">
        <w:rPr>
          <w:rFonts w:ascii="Arial" w:hAnsi="Arial" w:cs="Arial"/>
          <w:sz w:val="22"/>
        </w:rPr>
        <w:t>’</w:t>
      </w:r>
      <w:r w:rsidRPr="003F725A">
        <w:rPr>
          <w:rFonts w:ascii="Arial" w:hAnsi="Arial" w:cs="Arial"/>
          <w:sz w:val="22"/>
        </w:rPr>
        <w:t xml:space="preserve"> point of view can be determined</w:t>
      </w:r>
      <w:r w:rsidR="007847E3" w:rsidRPr="003F725A">
        <w:rPr>
          <w:rFonts w:ascii="Arial" w:hAnsi="Arial" w:cs="Arial"/>
          <w:sz w:val="22"/>
        </w:rPr>
        <w:t xml:space="preserve"> (Chen et al, 2021)</w:t>
      </w:r>
      <w:r w:rsidRPr="003F725A">
        <w:rPr>
          <w:rFonts w:ascii="Arial" w:hAnsi="Arial" w:cs="Arial"/>
          <w:sz w:val="22"/>
        </w:rPr>
        <w:t>. As shareholders obtain their portion from the profit after tax, so while comparing, profit after tax is considered.</w:t>
      </w:r>
    </w:p>
    <w:p w14:paraId="411D210A" w14:textId="77777777" w:rsidR="00881C29" w:rsidRPr="003F725A" w:rsidRDefault="00881C29" w:rsidP="005E572E">
      <w:pPr>
        <w:spacing w:after="160" w:line="259" w:lineRule="auto"/>
        <w:jc w:val="left"/>
        <w:rPr>
          <w:rFonts w:ascii="Arial" w:hAnsi="Arial" w:cs="Arial"/>
          <w:sz w:val="22"/>
        </w:rPr>
      </w:pPr>
    </w:p>
    <w:tbl>
      <w:tblPr>
        <w:tblW w:w="5000" w:type="pct"/>
        <w:tblLook w:val="04A0" w:firstRow="1" w:lastRow="0" w:firstColumn="1" w:lastColumn="0" w:noHBand="0" w:noVBand="1"/>
      </w:tblPr>
      <w:tblGrid>
        <w:gridCol w:w="5464"/>
        <w:gridCol w:w="1776"/>
        <w:gridCol w:w="1776"/>
      </w:tblGrid>
      <w:tr w:rsidR="00881C29" w:rsidRPr="003F725A" w14:paraId="4E65F0DF" w14:textId="77777777" w:rsidTr="00881C29">
        <w:trPr>
          <w:trHeight w:val="242"/>
        </w:trPr>
        <w:tc>
          <w:tcPr>
            <w:tcW w:w="30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806AF6" w14:textId="158964B6" w:rsidR="00881C29" w:rsidRPr="003F725A" w:rsidRDefault="00881C29" w:rsidP="00881C29">
            <w:pPr>
              <w:spacing w:after="160" w:line="259" w:lineRule="auto"/>
              <w:jc w:val="left"/>
              <w:rPr>
                <w:rFonts w:ascii="Arial" w:hAnsi="Arial" w:cs="Arial"/>
                <w:sz w:val="22"/>
              </w:rPr>
            </w:pPr>
            <w:r w:rsidRPr="003F725A">
              <w:rPr>
                <w:rFonts w:ascii="Arial" w:hAnsi="Arial" w:cs="Arial"/>
                <w:sz w:val="22"/>
              </w:rPr>
              <w:t>Given information,</w:t>
            </w:r>
          </w:p>
        </w:tc>
        <w:tc>
          <w:tcPr>
            <w:tcW w:w="985" w:type="pct"/>
            <w:tcBorders>
              <w:top w:val="single" w:sz="4" w:space="0" w:color="auto"/>
              <w:left w:val="nil"/>
              <w:bottom w:val="single" w:sz="4" w:space="0" w:color="auto"/>
              <w:right w:val="single" w:sz="4" w:space="0" w:color="auto"/>
            </w:tcBorders>
            <w:shd w:val="clear" w:color="auto" w:fill="auto"/>
            <w:noWrap/>
            <w:vAlign w:val="center"/>
            <w:hideMark/>
          </w:tcPr>
          <w:p w14:paraId="3B944964" w14:textId="77777777" w:rsidR="00881C29" w:rsidRPr="003F725A" w:rsidRDefault="00881C29" w:rsidP="00A819A2">
            <w:pPr>
              <w:spacing w:line="240" w:lineRule="auto"/>
              <w:jc w:val="center"/>
              <w:rPr>
                <w:rFonts w:ascii="Arial" w:hAnsi="Arial" w:cs="Arial"/>
                <w:color w:val="000000"/>
                <w:sz w:val="22"/>
              </w:rPr>
            </w:pPr>
            <w:r w:rsidRPr="003F725A">
              <w:rPr>
                <w:rFonts w:ascii="Arial" w:hAnsi="Arial" w:cs="Arial"/>
                <w:color w:val="000000"/>
                <w:sz w:val="22"/>
              </w:rPr>
              <w:t>2021</w:t>
            </w:r>
          </w:p>
        </w:tc>
        <w:tc>
          <w:tcPr>
            <w:tcW w:w="985" w:type="pct"/>
            <w:tcBorders>
              <w:top w:val="single" w:sz="4" w:space="0" w:color="auto"/>
              <w:left w:val="nil"/>
              <w:bottom w:val="single" w:sz="4" w:space="0" w:color="auto"/>
              <w:right w:val="single" w:sz="4" w:space="0" w:color="auto"/>
            </w:tcBorders>
            <w:shd w:val="clear" w:color="auto" w:fill="auto"/>
            <w:noWrap/>
            <w:vAlign w:val="center"/>
            <w:hideMark/>
          </w:tcPr>
          <w:p w14:paraId="42D05BFE" w14:textId="77777777" w:rsidR="00881C29" w:rsidRPr="003F725A" w:rsidRDefault="00881C29" w:rsidP="00A819A2">
            <w:pPr>
              <w:spacing w:line="240" w:lineRule="auto"/>
              <w:jc w:val="center"/>
              <w:rPr>
                <w:rFonts w:ascii="Arial" w:hAnsi="Arial" w:cs="Arial"/>
                <w:color w:val="000000"/>
                <w:sz w:val="22"/>
              </w:rPr>
            </w:pPr>
            <w:r w:rsidRPr="003F725A">
              <w:rPr>
                <w:rFonts w:ascii="Arial" w:hAnsi="Arial" w:cs="Arial"/>
                <w:color w:val="000000"/>
                <w:sz w:val="22"/>
              </w:rPr>
              <w:t>2020</w:t>
            </w:r>
          </w:p>
        </w:tc>
      </w:tr>
      <w:tr w:rsidR="00881C29" w:rsidRPr="003F725A" w14:paraId="39D2CFC9" w14:textId="77777777" w:rsidTr="00881C29">
        <w:trPr>
          <w:trHeight w:val="315"/>
        </w:trPr>
        <w:tc>
          <w:tcPr>
            <w:tcW w:w="3030" w:type="pct"/>
            <w:tcBorders>
              <w:top w:val="nil"/>
              <w:left w:val="single" w:sz="4" w:space="0" w:color="auto"/>
              <w:bottom w:val="single" w:sz="4" w:space="0" w:color="auto"/>
              <w:right w:val="single" w:sz="4" w:space="0" w:color="auto"/>
            </w:tcBorders>
            <w:shd w:val="clear" w:color="auto" w:fill="auto"/>
            <w:noWrap/>
            <w:vAlign w:val="center"/>
            <w:hideMark/>
          </w:tcPr>
          <w:p w14:paraId="37D66D6F" w14:textId="77777777" w:rsidR="00881C29" w:rsidRPr="003F725A" w:rsidRDefault="00881C29" w:rsidP="00881C29">
            <w:pPr>
              <w:spacing w:line="240" w:lineRule="auto"/>
              <w:jc w:val="left"/>
              <w:rPr>
                <w:rFonts w:ascii="Arial" w:hAnsi="Arial" w:cs="Arial"/>
                <w:color w:val="000000"/>
                <w:sz w:val="22"/>
              </w:rPr>
            </w:pPr>
            <w:r w:rsidRPr="003F725A">
              <w:rPr>
                <w:rFonts w:ascii="Arial" w:hAnsi="Arial" w:cs="Arial"/>
                <w:color w:val="000000"/>
                <w:sz w:val="22"/>
              </w:rPr>
              <w:t>Net Profit</w:t>
            </w:r>
          </w:p>
        </w:tc>
        <w:tc>
          <w:tcPr>
            <w:tcW w:w="985" w:type="pct"/>
            <w:tcBorders>
              <w:top w:val="nil"/>
              <w:left w:val="nil"/>
              <w:bottom w:val="single" w:sz="4" w:space="0" w:color="auto"/>
              <w:right w:val="single" w:sz="4" w:space="0" w:color="auto"/>
            </w:tcBorders>
            <w:shd w:val="clear" w:color="auto" w:fill="auto"/>
            <w:noWrap/>
            <w:vAlign w:val="center"/>
            <w:hideMark/>
          </w:tcPr>
          <w:p w14:paraId="38310DAC" w14:textId="77777777" w:rsidR="00881C29" w:rsidRPr="003F725A" w:rsidRDefault="00881C29" w:rsidP="00A819A2">
            <w:pPr>
              <w:spacing w:line="240" w:lineRule="auto"/>
              <w:jc w:val="center"/>
              <w:rPr>
                <w:rFonts w:ascii="Arial" w:hAnsi="Arial" w:cs="Arial"/>
                <w:color w:val="000000"/>
                <w:sz w:val="22"/>
              </w:rPr>
            </w:pPr>
            <w:r w:rsidRPr="003F725A">
              <w:rPr>
                <w:rFonts w:ascii="Arial" w:hAnsi="Arial" w:cs="Arial"/>
                <w:color w:val="000000"/>
                <w:sz w:val="22"/>
              </w:rPr>
              <w:t>431.00</w:t>
            </w:r>
          </w:p>
        </w:tc>
        <w:tc>
          <w:tcPr>
            <w:tcW w:w="985" w:type="pct"/>
            <w:tcBorders>
              <w:top w:val="nil"/>
              <w:left w:val="nil"/>
              <w:bottom w:val="single" w:sz="4" w:space="0" w:color="auto"/>
              <w:right w:val="single" w:sz="4" w:space="0" w:color="auto"/>
            </w:tcBorders>
            <w:shd w:val="clear" w:color="auto" w:fill="auto"/>
            <w:noWrap/>
            <w:vAlign w:val="center"/>
            <w:hideMark/>
          </w:tcPr>
          <w:p w14:paraId="4CE64ADD" w14:textId="77777777" w:rsidR="00881C29" w:rsidRPr="003F725A" w:rsidRDefault="00881C29" w:rsidP="00A819A2">
            <w:pPr>
              <w:spacing w:line="240" w:lineRule="auto"/>
              <w:jc w:val="center"/>
              <w:rPr>
                <w:rFonts w:ascii="Arial" w:hAnsi="Arial" w:cs="Arial"/>
                <w:color w:val="000000"/>
                <w:sz w:val="22"/>
              </w:rPr>
            </w:pPr>
            <w:r w:rsidRPr="003F725A">
              <w:rPr>
                <w:rFonts w:ascii="Arial" w:hAnsi="Arial" w:cs="Arial"/>
                <w:color w:val="000000"/>
                <w:sz w:val="22"/>
              </w:rPr>
              <w:t>366.00</w:t>
            </w:r>
          </w:p>
        </w:tc>
      </w:tr>
      <w:tr w:rsidR="00881C29" w:rsidRPr="003F725A" w14:paraId="6C8729E6" w14:textId="77777777" w:rsidTr="00881C29">
        <w:trPr>
          <w:trHeight w:val="315"/>
        </w:trPr>
        <w:tc>
          <w:tcPr>
            <w:tcW w:w="3030" w:type="pct"/>
            <w:tcBorders>
              <w:top w:val="nil"/>
              <w:left w:val="single" w:sz="4" w:space="0" w:color="auto"/>
              <w:bottom w:val="single" w:sz="4" w:space="0" w:color="auto"/>
              <w:right w:val="single" w:sz="4" w:space="0" w:color="auto"/>
            </w:tcBorders>
            <w:shd w:val="clear" w:color="auto" w:fill="auto"/>
            <w:noWrap/>
            <w:vAlign w:val="center"/>
            <w:hideMark/>
          </w:tcPr>
          <w:p w14:paraId="677A2124" w14:textId="77777777" w:rsidR="00881C29" w:rsidRPr="003F725A" w:rsidRDefault="00881C29" w:rsidP="00881C29">
            <w:pPr>
              <w:spacing w:line="240" w:lineRule="auto"/>
              <w:jc w:val="left"/>
              <w:rPr>
                <w:rFonts w:ascii="Arial" w:hAnsi="Arial" w:cs="Arial"/>
                <w:color w:val="000000"/>
                <w:sz w:val="22"/>
              </w:rPr>
            </w:pPr>
            <w:r w:rsidRPr="003F725A">
              <w:rPr>
                <w:rFonts w:ascii="Arial" w:hAnsi="Arial" w:cs="Arial"/>
                <w:color w:val="000000"/>
                <w:sz w:val="22"/>
              </w:rPr>
              <w:t>Equity</w:t>
            </w:r>
          </w:p>
        </w:tc>
        <w:tc>
          <w:tcPr>
            <w:tcW w:w="985" w:type="pct"/>
            <w:tcBorders>
              <w:top w:val="nil"/>
              <w:left w:val="nil"/>
              <w:bottom w:val="single" w:sz="4" w:space="0" w:color="auto"/>
              <w:right w:val="single" w:sz="4" w:space="0" w:color="auto"/>
            </w:tcBorders>
            <w:shd w:val="clear" w:color="auto" w:fill="auto"/>
            <w:noWrap/>
            <w:vAlign w:val="center"/>
            <w:hideMark/>
          </w:tcPr>
          <w:p w14:paraId="53565B16" w14:textId="77777777" w:rsidR="00881C29" w:rsidRPr="003F725A" w:rsidRDefault="00881C29" w:rsidP="00A819A2">
            <w:pPr>
              <w:spacing w:line="240" w:lineRule="auto"/>
              <w:jc w:val="center"/>
              <w:rPr>
                <w:rFonts w:ascii="Arial" w:hAnsi="Arial" w:cs="Arial"/>
                <w:color w:val="000000"/>
                <w:sz w:val="22"/>
              </w:rPr>
            </w:pPr>
            <w:r w:rsidRPr="003F725A">
              <w:rPr>
                <w:rFonts w:ascii="Arial" w:hAnsi="Arial" w:cs="Arial"/>
                <w:color w:val="000000"/>
                <w:sz w:val="22"/>
              </w:rPr>
              <w:t>3,088.00</w:t>
            </w:r>
          </w:p>
        </w:tc>
        <w:tc>
          <w:tcPr>
            <w:tcW w:w="985" w:type="pct"/>
            <w:tcBorders>
              <w:top w:val="nil"/>
              <w:left w:val="nil"/>
              <w:bottom w:val="single" w:sz="4" w:space="0" w:color="auto"/>
              <w:right w:val="single" w:sz="4" w:space="0" w:color="auto"/>
            </w:tcBorders>
            <w:shd w:val="clear" w:color="auto" w:fill="auto"/>
            <w:noWrap/>
            <w:vAlign w:val="center"/>
            <w:hideMark/>
          </w:tcPr>
          <w:p w14:paraId="32F1423F" w14:textId="77777777" w:rsidR="00881C29" w:rsidRPr="003F725A" w:rsidRDefault="00881C29" w:rsidP="00A819A2">
            <w:pPr>
              <w:spacing w:line="240" w:lineRule="auto"/>
              <w:jc w:val="center"/>
              <w:rPr>
                <w:rFonts w:ascii="Arial" w:hAnsi="Arial" w:cs="Arial"/>
                <w:color w:val="000000"/>
                <w:sz w:val="22"/>
              </w:rPr>
            </w:pPr>
            <w:r w:rsidRPr="003F725A">
              <w:rPr>
                <w:rFonts w:ascii="Arial" w:hAnsi="Arial" w:cs="Arial"/>
                <w:color w:val="000000"/>
                <w:sz w:val="22"/>
              </w:rPr>
              <w:t>2,912.00</w:t>
            </w:r>
          </w:p>
        </w:tc>
      </w:tr>
    </w:tbl>
    <w:p w14:paraId="6B5F850E" w14:textId="77777777" w:rsidR="00881C29" w:rsidRPr="003F725A" w:rsidRDefault="00881C29" w:rsidP="005E572E">
      <w:pPr>
        <w:spacing w:after="160" w:line="259" w:lineRule="auto"/>
        <w:jc w:val="left"/>
        <w:rPr>
          <w:rFonts w:ascii="Arial" w:hAnsi="Arial" w:cs="Arial"/>
          <w:sz w:val="22"/>
        </w:rPr>
      </w:pPr>
    </w:p>
    <w:tbl>
      <w:tblPr>
        <w:tblW w:w="5000" w:type="pct"/>
        <w:tblLook w:val="04A0" w:firstRow="1" w:lastRow="0" w:firstColumn="1" w:lastColumn="0" w:noHBand="0" w:noVBand="1"/>
      </w:tblPr>
      <w:tblGrid>
        <w:gridCol w:w="5464"/>
        <w:gridCol w:w="1776"/>
        <w:gridCol w:w="1776"/>
      </w:tblGrid>
      <w:tr w:rsidR="0073730F" w:rsidRPr="003F725A" w14:paraId="58827454" w14:textId="77777777" w:rsidTr="005E572E">
        <w:trPr>
          <w:trHeight w:val="315"/>
        </w:trPr>
        <w:tc>
          <w:tcPr>
            <w:tcW w:w="302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83633D" w14:textId="77777777" w:rsidR="0073730F" w:rsidRPr="003F725A" w:rsidRDefault="0073730F" w:rsidP="0073730F">
            <w:pPr>
              <w:spacing w:line="240" w:lineRule="auto"/>
              <w:jc w:val="left"/>
              <w:rPr>
                <w:rFonts w:ascii="Arial" w:hAnsi="Arial" w:cs="Arial"/>
                <w:color w:val="000000"/>
                <w:sz w:val="22"/>
              </w:rPr>
            </w:pPr>
            <w:r w:rsidRPr="003F725A">
              <w:rPr>
                <w:rFonts w:ascii="Arial" w:hAnsi="Arial" w:cs="Arial"/>
                <w:color w:val="000000"/>
                <w:sz w:val="22"/>
              </w:rPr>
              <w:t>Return on Equity</w:t>
            </w:r>
          </w:p>
        </w:tc>
        <w:tc>
          <w:tcPr>
            <w:tcW w:w="985" w:type="pct"/>
            <w:tcBorders>
              <w:top w:val="single" w:sz="4" w:space="0" w:color="auto"/>
              <w:left w:val="nil"/>
              <w:bottom w:val="single" w:sz="4" w:space="0" w:color="auto"/>
              <w:right w:val="single" w:sz="4" w:space="0" w:color="auto"/>
            </w:tcBorders>
            <w:shd w:val="clear" w:color="auto" w:fill="auto"/>
            <w:noWrap/>
            <w:vAlign w:val="center"/>
            <w:hideMark/>
          </w:tcPr>
          <w:p w14:paraId="2182FA2C" w14:textId="77777777" w:rsidR="0073730F" w:rsidRPr="003F725A" w:rsidRDefault="0073730F" w:rsidP="005E572E">
            <w:pPr>
              <w:spacing w:line="240" w:lineRule="auto"/>
              <w:jc w:val="center"/>
              <w:rPr>
                <w:rFonts w:ascii="Arial" w:hAnsi="Arial" w:cs="Arial"/>
                <w:color w:val="000000"/>
                <w:sz w:val="22"/>
              </w:rPr>
            </w:pPr>
            <w:r w:rsidRPr="003F725A">
              <w:rPr>
                <w:rFonts w:ascii="Arial" w:hAnsi="Arial" w:cs="Arial"/>
                <w:color w:val="000000"/>
                <w:sz w:val="22"/>
              </w:rPr>
              <w:t>2021</w:t>
            </w:r>
          </w:p>
        </w:tc>
        <w:tc>
          <w:tcPr>
            <w:tcW w:w="985" w:type="pct"/>
            <w:tcBorders>
              <w:top w:val="single" w:sz="4" w:space="0" w:color="auto"/>
              <w:left w:val="nil"/>
              <w:bottom w:val="single" w:sz="4" w:space="0" w:color="auto"/>
              <w:right w:val="single" w:sz="4" w:space="0" w:color="auto"/>
            </w:tcBorders>
            <w:shd w:val="clear" w:color="auto" w:fill="auto"/>
            <w:noWrap/>
            <w:vAlign w:val="center"/>
            <w:hideMark/>
          </w:tcPr>
          <w:p w14:paraId="38C429C0" w14:textId="77777777" w:rsidR="0073730F" w:rsidRPr="003F725A" w:rsidRDefault="0073730F" w:rsidP="005E572E">
            <w:pPr>
              <w:spacing w:line="240" w:lineRule="auto"/>
              <w:jc w:val="center"/>
              <w:rPr>
                <w:rFonts w:ascii="Arial" w:hAnsi="Arial" w:cs="Arial"/>
                <w:color w:val="000000"/>
                <w:sz w:val="22"/>
              </w:rPr>
            </w:pPr>
            <w:r w:rsidRPr="003F725A">
              <w:rPr>
                <w:rFonts w:ascii="Arial" w:hAnsi="Arial" w:cs="Arial"/>
                <w:color w:val="000000"/>
                <w:sz w:val="22"/>
              </w:rPr>
              <w:t>2020</w:t>
            </w:r>
          </w:p>
        </w:tc>
      </w:tr>
      <w:tr w:rsidR="0073730F" w:rsidRPr="003F725A" w14:paraId="4E44BFE7" w14:textId="77777777" w:rsidTr="005E572E">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1FB5A298" w14:textId="77777777" w:rsidR="0073730F" w:rsidRPr="003F725A" w:rsidRDefault="0073730F" w:rsidP="0073730F">
            <w:pPr>
              <w:spacing w:line="240" w:lineRule="auto"/>
              <w:jc w:val="left"/>
              <w:rPr>
                <w:rFonts w:ascii="Arial" w:hAnsi="Arial" w:cs="Arial"/>
                <w:color w:val="000000"/>
                <w:sz w:val="22"/>
              </w:rPr>
            </w:pPr>
            <w:r w:rsidRPr="003F725A">
              <w:rPr>
                <w:rFonts w:ascii="Arial" w:hAnsi="Arial" w:cs="Arial"/>
                <w:color w:val="000000"/>
                <w:sz w:val="22"/>
              </w:rPr>
              <w:t>Net Profit</w:t>
            </w:r>
          </w:p>
        </w:tc>
        <w:tc>
          <w:tcPr>
            <w:tcW w:w="985" w:type="pct"/>
            <w:tcBorders>
              <w:top w:val="nil"/>
              <w:left w:val="nil"/>
              <w:bottom w:val="single" w:sz="4" w:space="0" w:color="auto"/>
              <w:right w:val="single" w:sz="4" w:space="0" w:color="auto"/>
            </w:tcBorders>
            <w:shd w:val="clear" w:color="auto" w:fill="auto"/>
            <w:noWrap/>
            <w:vAlign w:val="center"/>
            <w:hideMark/>
          </w:tcPr>
          <w:p w14:paraId="162B6029" w14:textId="1ACE4DB5" w:rsidR="0073730F" w:rsidRPr="003F725A" w:rsidRDefault="0073730F" w:rsidP="005E572E">
            <w:pPr>
              <w:spacing w:line="240" w:lineRule="auto"/>
              <w:jc w:val="center"/>
              <w:rPr>
                <w:rFonts w:ascii="Arial" w:hAnsi="Arial" w:cs="Arial"/>
                <w:color w:val="000000"/>
                <w:sz w:val="22"/>
              </w:rPr>
            </w:pPr>
            <w:r w:rsidRPr="003F725A">
              <w:rPr>
                <w:rFonts w:ascii="Arial" w:hAnsi="Arial" w:cs="Arial"/>
                <w:color w:val="000000"/>
                <w:sz w:val="22"/>
              </w:rPr>
              <w:t>431.00</w:t>
            </w:r>
          </w:p>
        </w:tc>
        <w:tc>
          <w:tcPr>
            <w:tcW w:w="985" w:type="pct"/>
            <w:tcBorders>
              <w:top w:val="nil"/>
              <w:left w:val="nil"/>
              <w:bottom w:val="single" w:sz="4" w:space="0" w:color="auto"/>
              <w:right w:val="single" w:sz="4" w:space="0" w:color="auto"/>
            </w:tcBorders>
            <w:shd w:val="clear" w:color="auto" w:fill="auto"/>
            <w:noWrap/>
            <w:vAlign w:val="center"/>
            <w:hideMark/>
          </w:tcPr>
          <w:p w14:paraId="1914CE8D" w14:textId="32F73F79" w:rsidR="0073730F" w:rsidRPr="003F725A" w:rsidRDefault="0073730F" w:rsidP="005E572E">
            <w:pPr>
              <w:spacing w:line="240" w:lineRule="auto"/>
              <w:jc w:val="center"/>
              <w:rPr>
                <w:rFonts w:ascii="Arial" w:hAnsi="Arial" w:cs="Arial"/>
                <w:color w:val="000000"/>
                <w:sz w:val="22"/>
              </w:rPr>
            </w:pPr>
            <w:r w:rsidRPr="003F725A">
              <w:rPr>
                <w:rFonts w:ascii="Arial" w:hAnsi="Arial" w:cs="Arial"/>
                <w:color w:val="000000"/>
                <w:sz w:val="22"/>
              </w:rPr>
              <w:t>366.00</w:t>
            </w:r>
          </w:p>
        </w:tc>
      </w:tr>
      <w:tr w:rsidR="0073730F" w:rsidRPr="003F725A" w14:paraId="72BFC542" w14:textId="77777777" w:rsidTr="005E572E">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3E82E21A" w14:textId="77777777" w:rsidR="0073730F" w:rsidRPr="003F725A" w:rsidRDefault="0073730F" w:rsidP="0073730F">
            <w:pPr>
              <w:spacing w:line="240" w:lineRule="auto"/>
              <w:jc w:val="left"/>
              <w:rPr>
                <w:rFonts w:ascii="Arial" w:hAnsi="Arial" w:cs="Arial"/>
                <w:color w:val="000000"/>
                <w:sz w:val="22"/>
              </w:rPr>
            </w:pPr>
            <w:r w:rsidRPr="003F725A">
              <w:rPr>
                <w:rFonts w:ascii="Arial" w:hAnsi="Arial" w:cs="Arial"/>
                <w:color w:val="000000"/>
                <w:sz w:val="22"/>
              </w:rPr>
              <w:t>Equity</w:t>
            </w:r>
          </w:p>
        </w:tc>
        <w:tc>
          <w:tcPr>
            <w:tcW w:w="985" w:type="pct"/>
            <w:tcBorders>
              <w:top w:val="nil"/>
              <w:left w:val="nil"/>
              <w:bottom w:val="single" w:sz="4" w:space="0" w:color="auto"/>
              <w:right w:val="single" w:sz="4" w:space="0" w:color="auto"/>
            </w:tcBorders>
            <w:shd w:val="clear" w:color="auto" w:fill="auto"/>
            <w:noWrap/>
            <w:vAlign w:val="center"/>
            <w:hideMark/>
          </w:tcPr>
          <w:p w14:paraId="3E28C97A" w14:textId="1BC55BA1" w:rsidR="0073730F" w:rsidRPr="003F725A" w:rsidRDefault="0073730F" w:rsidP="005E572E">
            <w:pPr>
              <w:spacing w:line="240" w:lineRule="auto"/>
              <w:jc w:val="center"/>
              <w:rPr>
                <w:rFonts w:ascii="Arial" w:hAnsi="Arial" w:cs="Arial"/>
                <w:color w:val="000000"/>
                <w:sz w:val="22"/>
              </w:rPr>
            </w:pPr>
            <w:r w:rsidRPr="003F725A">
              <w:rPr>
                <w:rFonts w:ascii="Arial" w:hAnsi="Arial" w:cs="Arial"/>
                <w:color w:val="000000"/>
                <w:sz w:val="22"/>
              </w:rPr>
              <w:t>3,088.00</w:t>
            </w:r>
          </w:p>
        </w:tc>
        <w:tc>
          <w:tcPr>
            <w:tcW w:w="985" w:type="pct"/>
            <w:tcBorders>
              <w:top w:val="nil"/>
              <w:left w:val="nil"/>
              <w:bottom w:val="single" w:sz="4" w:space="0" w:color="auto"/>
              <w:right w:val="single" w:sz="4" w:space="0" w:color="auto"/>
            </w:tcBorders>
            <w:shd w:val="clear" w:color="auto" w:fill="auto"/>
            <w:noWrap/>
            <w:vAlign w:val="center"/>
            <w:hideMark/>
          </w:tcPr>
          <w:p w14:paraId="3DC6127B" w14:textId="5AB3B99A" w:rsidR="0073730F" w:rsidRPr="003F725A" w:rsidRDefault="0073730F" w:rsidP="005E572E">
            <w:pPr>
              <w:spacing w:line="240" w:lineRule="auto"/>
              <w:jc w:val="center"/>
              <w:rPr>
                <w:rFonts w:ascii="Arial" w:hAnsi="Arial" w:cs="Arial"/>
                <w:color w:val="000000"/>
                <w:sz w:val="22"/>
              </w:rPr>
            </w:pPr>
            <w:r w:rsidRPr="003F725A">
              <w:rPr>
                <w:rFonts w:ascii="Arial" w:hAnsi="Arial" w:cs="Arial"/>
                <w:color w:val="000000"/>
                <w:sz w:val="22"/>
              </w:rPr>
              <w:t>2,912.00</w:t>
            </w:r>
          </w:p>
        </w:tc>
      </w:tr>
      <w:tr w:rsidR="0073730F" w:rsidRPr="003F725A" w14:paraId="797499AC" w14:textId="77777777" w:rsidTr="005E572E">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41FF673E" w14:textId="77777777" w:rsidR="0073730F" w:rsidRPr="003F725A" w:rsidRDefault="0073730F" w:rsidP="0073730F">
            <w:pPr>
              <w:spacing w:line="240" w:lineRule="auto"/>
              <w:jc w:val="left"/>
              <w:rPr>
                <w:rFonts w:ascii="Arial" w:hAnsi="Arial" w:cs="Arial"/>
                <w:color w:val="000000"/>
                <w:sz w:val="22"/>
              </w:rPr>
            </w:pPr>
            <w:r w:rsidRPr="003F725A">
              <w:rPr>
                <w:rFonts w:ascii="Arial" w:hAnsi="Arial" w:cs="Arial"/>
                <w:color w:val="000000"/>
                <w:sz w:val="22"/>
              </w:rPr>
              <w:t>(Net profit/ Equity) * 100</w:t>
            </w:r>
          </w:p>
        </w:tc>
        <w:tc>
          <w:tcPr>
            <w:tcW w:w="985" w:type="pct"/>
            <w:tcBorders>
              <w:top w:val="nil"/>
              <w:left w:val="nil"/>
              <w:bottom w:val="single" w:sz="4" w:space="0" w:color="auto"/>
              <w:right w:val="single" w:sz="4" w:space="0" w:color="auto"/>
            </w:tcBorders>
            <w:shd w:val="clear" w:color="auto" w:fill="auto"/>
            <w:noWrap/>
            <w:vAlign w:val="center"/>
            <w:hideMark/>
          </w:tcPr>
          <w:p w14:paraId="7E288F82" w14:textId="77777777" w:rsidR="0073730F" w:rsidRPr="003F725A" w:rsidRDefault="0073730F" w:rsidP="005E572E">
            <w:pPr>
              <w:spacing w:line="240" w:lineRule="auto"/>
              <w:jc w:val="center"/>
              <w:rPr>
                <w:rFonts w:ascii="Arial" w:hAnsi="Arial" w:cs="Arial"/>
                <w:b/>
                <w:bCs/>
                <w:color w:val="000000"/>
                <w:sz w:val="22"/>
                <w:u w:val="double"/>
              </w:rPr>
            </w:pPr>
            <w:r w:rsidRPr="003F725A">
              <w:rPr>
                <w:rFonts w:ascii="Arial" w:hAnsi="Arial" w:cs="Arial"/>
                <w:b/>
                <w:bCs/>
                <w:color w:val="000000"/>
                <w:sz w:val="22"/>
                <w:u w:val="double"/>
              </w:rPr>
              <w:t>13.96%</w:t>
            </w:r>
          </w:p>
        </w:tc>
        <w:tc>
          <w:tcPr>
            <w:tcW w:w="985" w:type="pct"/>
            <w:tcBorders>
              <w:top w:val="nil"/>
              <w:left w:val="nil"/>
              <w:bottom w:val="single" w:sz="4" w:space="0" w:color="auto"/>
              <w:right w:val="single" w:sz="4" w:space="0" w:color="auto"/>
            </w:tcBorders>
            <w:shd w:val="clear" w:color="auto" w:fill="auto"/>
            <w:noWrap/>
            <w:vAlign w:val="center"/>
            <w:hideMark/>
          </w:tcPr>
          <w:p w14:paraId="75167432" w14:textId="77777777" w:rsidR="0073730F" w:rsidRPr="003F725A" w:rsidRDefault="0073730F" w:rsidP="005E572E">
            <w:pPr>
              <w:spacing w:line="240" w:lineRule="auto"/>
              <w:jc w:val="center"/>
              <w:rPr>
                <w:rFonts w:ascii="Arial" w:hAnsi="Arial" w:cs="Arial"/>
                <w:b/>
                <w:bCs/>
                <w:color w:val="000000"/>
                <w:sz w:val="22"/>
                <w:u w:val="double"/>
              </w:rPr>
            </w:pPr>
            <w:r w:rsidRPr="003F725A">
              <w:rPr>
                <w:rFonts w:ascii="Arial" w:hAnsi="Arial" w:cs="Arial"/>
                <w:b/>
                <w:bCs/>
                <w:color w:val="000000"/>
                <w:sz w:val="22"/>
                <w:u w:val="double"/>
              </w:rPr>
              <w:t>12.57%</w:t>
            </w:r>
          </w:p>
        </w:tc>
      </w:tr>
    </w:tbl>
    <w:p w14:paraId="2D84FF04" w14:textId="52061D7D" w:rsidR="0073730F" w:rsidRPr="003F725A" w:rsidRDefault="0073730F" w:rsidP="00874937">
      <w:pPr>
        <w:rPr>
          <w:rFonts w:ascii="Arial" w:hAnsi="Arial" w:cs="Arial"/>
          <w:sz w:val="22"/>
        </w:rPr>
      </w:pPr>
    </w:p>
    <w:p w14:paraId="4FA620DF" w14:textId="029FF5B6" w:rsidR="005E572E" w:rsidRPr="003F725A" w:rsidRDefault="005E572E" w:rsidP="00874937">
      <w:pPr>
        <w:rPr>
          <w:rFonts w:ascii="Arial" w:hAnsi="Arial" w:cs="Arial"/>
          <w:sz w:val="22"/>
        </w:rPr>
      </w:pPr>
      <w:r w:rsidRPr="003F725A">
        <w:rPr>
          <w:rFonts w:ascii="Arial" w:hAnsi="Arial" w:cs="Arial"/>
          <w:sz w:val="22"/>
        </w:rPr>
        <w:t xml:space="preserve">Analysis: In the year 2021, the equity is increased </w:t>
      </w:r>
      <w:r w:rsidR="003F725A" w:rsidRPr="003F725A">
        <w:rPr>
          <w:rFonts w:ascii="Arial" w:hAnsi="Arial" w:cs="Arial"/>
          <w:sz w:val="22"/>
        </w:rPr>
        <w:t>and</w:t>
      </w:r>
      <w:r w:rsidRPr="003F725A">
        <w:rPr>
          <w:rFonts w:ascii="Arial" w:hAnsi="Arial" w:cs="Arial"/>
          <w:sz w:val="22"/>
        </w:rPr>
        <w:t xml:space="preserve"> the profit. Because the company has put emphasis on its profitability and due to this reason, the ratio is showing better performance.</w:t>
      </w:r>
    </w:p>
    <w:p w14:paraId="797DFAF9" w14:textId="07E7AD6E" w:rsidR="00874937" w:rsidRPr="003F725A" w:rsidRDefault="00874937" w:rsidP="00874937">
      <w:pPr>
        <w:pStyle w:val="Heading3"/>
        <w:rPr>
          <w:rFonts w:ascii="Arial" w:hAnsi="Arial" w:cs="Arial"/>
          <w:sz w:val="26"/>
          <w:szCs w:val="26"/>
        </w:rPr>
      </w:pPr>
      <w:bookmarkStart w:id="8" w:name="_Toc134140317"/>
      <w:r w:rsidRPr="003F725A">
        <w:rPr>
          <w:rFonts w:ascii="Arial" w:hAnsi="Arial" w:cs="Arial"/>
          <w:sz w:val="26"/>
          <w:szCs w:val="26"/>
        </w:rPr>
        <w:t>Earnings Per Share</w:t>
      </w:r>
      <w:bookmarkEnd w:id="8"/>
    </w:p>
    <w:p w14:paraId="5DF50AC2" w14:textId="24F3F8BB" w:rsidR="005E572E" w:rsidRPr="003F725A" w:rsidRDefault="005E572E" w:rsidP="005E572E">
      <w:pPr>
        <w:rPr>
          <w:rFonts w:ascii="Arial" w:hAnsi="Arial" w:cs="Arial"/>
          <w:sz w:val="22"/>
        </w:rPr>
      </w:pPr>
      <w:r w:rsidRPr="003F725A">
        <w:rPr>
          <w:rFonts w:ascii="Arial" w:hAnsi="Arial" w:cs="Arial"/>
          <w:sz w:val="22"/>
        </w:rPr>
        <w:t xml:space="preserve">Earning per share is also a profitability ratio that compares the net profit with outstanding shares. </w:t>
      </w:r>
      <w:r w:rsidR="00881C29" w:rsidRPr="003F725A">
        <w:rPr>
          <w:rFonts w:ascii="Arial" w:hAnsi="Arial" w:cs="Arial"/>
          <w:sz w:val="22"/>
        </w:rPr>
        <w:t>From this ratio, a shareholder can get to know that how much profit a shareholder is eligible to get and sometimes this ratio is compared with the declared dividend</w:t>
      </w:r>
      <w:r w:rsidR="007847E3" w:rsidRPr="003F725A">
        <w:rPr>
          <w:rFonts w:ascii="Arial" w:hAnsi="Arial" w:cs="Arial"/>
          <w:sz w:val="22"/>
        </w:rPr>
        <w:t xml:space="preserve"> (Damodaran, 2020)</w:t>
      </w:r>
      <w:r w:rsidR="00881C29" w:rsidRPr="003F725A">
        <w:rPr>
          <w:rFonts w:ascii="Arial" w:hAnsi="Arial" w:cs="Arial"/>
          <w:sz w:val="22"/>
        </w:rPr>
        <w:t>. This ratio helps the investors to determine their profitability.</w:t>
      </w:r>
    </w:p>
    <w:tbl>
      <w:tblPr>
        <w:tblW w:w="5000" w:type="pct"/>
        <w:tblLook w:val="04A0" w:firstRow="1" w:lastRow="0" w:firstColumn="1" w:lastColumn="0" w:noHBand="0" w:noVBand="1"/>
      </w:tblPr>
      <w:tblGrid>
        <w:gridCol w:w="5464"/>
        <w:gridCol w:w="1776"/>
        <w:gridCol w:w="1776"/>
      </w:tblGrid>
      <w:tr w:rsidR="00881C29" w:rsidRPr="003F725A" w14:paraId="721167BE" w14:textId="77777777" w:rsidTr="00A819A2">
        <w:trPr>
          <w:trHeight w:val="315"/>
        </w:trPr>
        <w:tc>
          <w:tcPr>
            <w:tcW w:w="302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BC1406" w14:textId="4A30FC4D" w:rsidR="00881C29" w:rsidRPr="003F725A" w:rsidRDefault="00881C29" w:rsidP="00A819A2">
            <w:pPr>
              <w:spacing w:line="240" w:lineRule="auto"/>
              <w:jc w:val="left"/>
              <w:rPr>
                <w:rFonts w:ascii="Arial" w:hAnsi="Arial" w:cs="Arial"/>
                <w:color w:val="000000"/>
                <w:sz w:val="22"/>
              </w:rPr>
            </w:pPr>
            <w:r w:rsidRPr="003F725A">
              <w:rPr>
                <w:rFonts w:ascii="Arial" w:hAnsi="Arial" w:cs="Arial"/>
                <w:color w:val="000000"/>
                <w:sz w:val="22"/>
              </w:rPr>
              <w:t>Given information</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63590B8C" w14:textId="77777777" w:rsidR="00881C29" w:rsidRPr="003F725A" w:rsidRDefault="00881C29" w:rsidP="00A819A2">
            <w:pPr>
              <w:spacing w:line="240" w:lineRule="auto"/>
              <w:jc w:val="center"/>
              <w:rPr>
                <w:rFonts w:ascii="Arial" w:hAnsi="Arial" w:cs="Arial"/>
                <w:color w:val="000000"/>
                <w:sz w:val="22"/>
              </w:rPr>
            </w:pPr>
            <w:r w:rsidRPr="003F725A">
              <w:rPr>
                <w:rFonts w:ascii="Arial" w:hAnsi="Arial" w:cs="Arial"/>
                <w:color w:val="000000"/>
                <w:sz w:val="22"/>
              </w:rPr>
              <w:t>2021</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6A1CE887" w14:textId="77777777" w:rsidR="00881C29" w:rsidRPr="003F725A" w:rsidRDefault="00881C29" w:rsidP="00A819A2">
            <w:pPr>
              <w:spacing w:line="240" w:lineRule="auto"/>
              <w:jc w:val="center"/>
              <w:rPr>
                <w:rFonts w:ascii="Arial" w:hAnsi="Arial" w:cs="Arial"/>
                <w:color w:val="000000"/>
                <w:sz w:val="22"/>
              </w:rPr>
            </w:pPr>
            <w:r w:rsidRPr="003F725A">
              <w:rPr>
                <w:rFonts w:ascii="Arial" w:hAnsi="Arial" w:cs="Arial"/>
                <w:color w:val="000000"/>
                <w:sz w:val="22"/>
              </w:rPr>
              <w:t>2020</w:t>
            </w:r>
          </w:p>
        </w:tc>
      </w:tr>
      <w:tr w:rsidR="00881C29" w:rsidRPr="003F725A" w14:paraId="2980779A"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20C5E906" w14:textId="77777777" w:rsidR="00881C29" w:rsidRPr="003F725A" w:rsidRDefault="00881C29" w:rsidP="00A819A2">
            <w:pPr>
              <w:spacing w:line="240" w:lineRule="auto"/>
              <w:jc w:val="left"/>
              <w:rPr>
                <w:rFonts w:ascii="Arial" w:hAnsi="Arial" w:cs="Arial"/>
                <w:color w:val="000000"/>
                <w:sz w:val="22"/>
              </w:rPr>
            </w:pPr>
            <w:r w:rsidRPr="003F725A">
              <w:rPr>
                <w:rFonts w:ascii="Arial" w:hAnsi="Arial" w:cs="Arial"/>
                <w:color w:val="000000"/>
                <w:sz w:val="22"/>
              </w:rPr>
              <w:t>Net Profit</w:t>
            </w:r>
          </w:p>
        </w:tc>
        <w:tc>
          <w:tcPr>
            <w:tcW w:w="985" w:type="pct"/>
            <w:tcBorders>
              <w:top w:val="nil"/>
              <w:left w:val="nil"/>
              <w:bottom w:val="single" w:sz="4" w:space="0" w:color="auto"/>
              <w:right w:val="single" w:sz="4" w:space="0" w:color="auto"/>
            </w:tcBorders>
            <w:shd w:val="clear" w:color="auto" w:fill="auto"/>
            <w:noWrap/>
            <w:vAlign w:val="bottom"/>
            <w:hideMark/>
          </w:tcPr>
          <w:p w14:paraId="63894E8A" w14:textId="77777777" w:rsidR="00881C29" w:rsidRPr="003F725A" w:rsidRDefault="00881C29" w:rsidP="00A819A2">
            <w:pPr>
              <w:spacing w:line="240" w:lineRule="auto"/>
              <w:jc w:val="center"/>
              <w:rPr>
                <w:rFonts w:ascii="Arial" w:hAnsi="Arial" w:cs="Arial"/>
                <w:color w:val="000000"/>
                <w:sz w:val="22"/>
              </w:rPr>
            </w:pPr>
            <w:r w:rsidRPr="003F725A">
              <w:rPr>
                <w:rFonts w:ascii="Arial" w:hAnsi="Arial" w:cs="Arial"/>
                <w:color w:val="000000"/>
                <w:sz w:val="22"/>
              </w:rPr>
              <w:t xml:space="preserve">         431.00 </w:t>
            </w:r>
          </w:p>
        </w:tc>
        <w:tc>
          <w:tcPr>
            <w:tcW w:w="985" w:type="pct"/>
            <w:tcBorders>
              <w:top w:val="nil"/>
              <w:left w:val="nil"/>
              <w:bottom w:val="single" w:sz="4" w:space="0" w:color="auto"/>
              <w:right w:val="single" w:sz="4" w:space="0" w:color="auto"/>
            </w:tcBorders>
            <w:shd w:val="clear" w:color="auto" w:fill="auto"/>
            <w:noWrap/>
            <w:vAlign w:val="bottom"/>
            <w:hideMark/>
          </w:tcPr>
          <w:p w14:paraId="2596E94A" w14:textId="77777777" w:rsidR="00881C29" w:rsidRPr="003F725A" w:rsidRDefault="00881C29" w:rsidP="00A819A2">
            <w:pPr>
              <w:spacing w:line="240" w:lineRule="auto"/>
              <w:jc w:val="center"/>
              <w:rPr>
                <w:rFonts w:ascii="Arial" w:hAnsi="Arial" w:cs="Arial"/>
                <w:color w:val="000000"/>
                <w:sz w:val="22"/>
              </w:rPr>
            </w:pPr>
            <w:r w:rsidRPr="003F725A">
              <w:rPr>
                <w:rFonts w:ascii="Arial" w:hAnsi="Arial" w:cs="Arial"/>
                <w:color w:val="000000"/>
                <w:sz w:val="22"/>
              </w:rPr>
              <w:t xml:space="preserve">         366.00 </w:t>
            </w:r>
          </w:p>
        </w:tc>
      </w:tr>
      <w:tr w:rsidR="00881C29" w:rsidRPr="003F725A" w14:paraId="4199C766"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40791FDE" w14:textId="77777777" w:rsidR="00881C29" w:rsidRPr="003F725A" w:rsidRDefault="00881C29" w:rsidP="00A819A2">
            <w:pPr>
              <w:spacing w:line="240" w:lineRule="auto"/>
              <w:jc w:val="left"/>
              <w:rPr>
                <w:rFonts w:ascii="Arial" w:hAnsi="Arial" w:cs="Arial"/>
                <w:color w:val="000000"/>
                <w:sz w:val="22"/>
              </w:rPr>
            </w:pPr>
            <w:r w:rsidRPr="003F725A">
              <w:rPr>
                <w:rFonts w:ascii="Arial" w:hAnsi="Arial" w:cs="Arial"/>
                <w:color w:val="000000"/>
                <w:sz w:val="22"/>
              </w:rPr>
              <w:t>Outstanding shares</w:t>
            </w:r>
          </w:p>
        </w:tc>
        <w:tc>
          <w:tcPr>
            <w:tcW w:w="985" w:type="pct"/>
            <w:tcBorders>
              <w:top w:val="nil"/>
              <w:left w:val="nil"/>
              <w:bottom w:val="single" w:sz="4" w:space="0" w:color="auto"/>
              <w:right w:val="single" w:sz="4" w:space="0" w:color="auto"/>
            </w:tcBorders>
            <w:shd w:val="clear" w:color="auto" w:fill="auto"/>
            <w:noWrap/>
            <w:vAlign w:val="bottom"/>
            <w:hideMark/>
          </w:tcPr>
          <w:p w14:paraId="01C86816" w14:textId="77777777" w:rsidR="00881C29" w:rsidRPr="003F725A" w:rsidRDefault="00881C29" w:rsidP="00A819A2">
            <w:pPr>
              <w:spacing w:line="240" w:lineRule="auto"/>
              <w:jc w:val="center"/>
              <w:rPr>
                <w:rFonts w:ascii="Arial" w:hAnsi="Arial" w:cs="Arial"/>
                <w:color w:val="000000"/>
                <w:sz w:val="22"/>
              </w:rPr>
            </w:pPr>
            <w:r w:rsidRPr="003F725A">
              <w:rPr>
                <w:rFonts w:ascii="Arial" w:hAnsi="Arial" w:cs="Arial"/>
                <w:color w:val="000000"/>
                <w:sz w:val="22"/>
              </w:rPr>
              <w:t xml:space="preserve">         600.00 </w:t>
            </w:r>
          </w:p>
        </w:tc>
        <w:tc>
          <w:tcPr>
            <w:tcW w:w="985" w:type="pct"/>
            <w:tcBorders>
              <w:top w:val="nil"/>
              <w:left w:val="nil"/>
              <w:bottom w:val="single" w:sz="4" w:space="0" w:color="auto"/>
              <w:right w:val="single" w:sz="4" w:space="0" w:color="auto"/>
            </w:tcBorders>
            <w:shd w:val="clear" w:color="auto" w:fill="auto"/>
            <w:noWrap/>
            <w:vAlign w:val="bottom"/>
            <w:hideMark/>
          </w:tcPr>
          <w:p w14:paraId="004DBEB5" w14:textId="77777777" w:rsidR="00881C29" w:rsidRPr="003F725A" w:rsidRDefault="00881C29" w:rsidP="00A819A2">
            <w:pPr>
              <w:spacing w:line="240" w:lineRule="auto"/>
              <w:jc w:val="center"/>
              <w:rPr>
                <w:rFonts w:ascii="Arial" w:hAnsi="Arial" w:cs="Arial"/>
                <w:color w:val="000000"/>
                <w:sz w:val="22"/>
              </w:rPr>
            </w:pPr>
            <w:r w:rsidRPr="003F725A">
              <w:rPr>
                <w:rFonts w:ascii="Arial" w:hAnsi="Arial" w:cs="Arial"/>
                <w:color w:val="000000"/>
                <w:sz w:val="22"/>
              </w:rPr>
              <w:t xml:space="preserve">         600.00 </w:t>
            </w:r>
          </w:p>
        </w:tc>
      </w:tr>
    </w:tbl>
    <w:p w14:paraId="3E724164" w14:textId="77777777" w:rsidR="00881C29" w:rsidRPr="003F725A" w:rsidRDefault="00881C29" w:rsidP="005E572E">
      <w:pPr>
        <w:rPr>
          <w:rFonts w:ascii="Arial" w:hAnsi="Arial" w:cs="Arial"/>
          <w:sz w:val="22"/>
        </w:rPr>
      </w:pPr>
    </w:p>
    <w:tbl>
      <w:tblPr>
        <w:tblW w:w="5000" w:type="pct"/>
        <w:tblLook w:val="04A0" w:firstRow="1" w:lastRow="0" w:firstColumn="1" w:lastColumn="0" w:noHBand="0" w:noVBand="1"/>
      </w:tblPr>
      <w:tblGrid>
        <w:gridCol w:w="5464"/>
        <w:gridCol w:w="1776"/>
        <w:gridCol w:w="1776"/>
      </w:tblGrid>
      <w:tr w:rsidR="00881C29" w:rsidRPr="003F725A" w14:paraId="562B99FA" w14:textId="77777777" w:rsidTr="00881C29">
        <w:trPr>
          <w:trHeight w:val="315"/>
        </w:trPr>
        <w:tc>
          <w:tcPr>
            <w:tcW w:w="302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2FE356" w14:textId="77777777" w:rsidR="00881C29" w:rsidRPr="003F725A" w:rsidRDefault="00881C29" w:rsidP="00881C29">
            <w:pPr>
              <w:spacing w:line="240" w:lineRule="auto"/>
              <w:jc w:val="left"/>
              <w:rPr>
                <w:rFonts w:ascii="Arial" w:hAnsi="Arial" w:cs="Arial"/>
                <w:color w:val="000000"/>
                <w:sz w:val="22"/>
              </w:rPr>
            </w:pPr>
            <w:r w:rsidRPr="003F725A">
              <w:rPr>
                <w:rFonts w:ascii="Arial" w:hAnsi="Arial" w:cs="Arial"/>
                <w:color w:val="000000"/>
                <w:sz w:val="22"/>
              </w:rPr>
              <w:t>Earnings per share</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653123E5" w14:textId="77777777" w:rsidR="00881C29" w:rsidRPr="003F725A" w:rsidRDefault="00881C29" w:rsidP="00881C29">
            <w:pPr>
              <w:spacing w:line="240" w:lineRule="auto"/>
              <w:jc w:val="center"/>
              <w:rPr>
                <w:rFonts w:ascii="Arial" w:hAnsi="Arial" w:cs="Arial"/>
                <w:color w:val="000000"/>
                <w:sz w:val="22"/>
              </w:rPr>
            </w:pPr>
            <w:r w:rsidRPr="003F725A">
              <w:rPr>
                <w:rFonts w:ascii="Arial" w:hAnsi="Arial" w:cs="Arial"/>
                <w:color w:val="000000"/>
                <w:sz w:val="22"/>
              </w:rPr>
              <w:t>2021</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293AF73D" w14:textId="77777777" w:rsidR="00881C29" w:rsidRPr="003F725A" w:rsidRDefault="00881C29" w:rsidP="00881C29">
            <w:pPr>
              <w:spacing w:line="240" w:lineRule="auto"/>
              <w:jc w:val="center"/>
              <w:rPr>
                <w:rFonts w:ascii="Arial" w:hAnsi="Arial" w:cs="Arial"/>
                <w:color w:val="000000"/>
                <w:sz w:val="22"/>
              </w:rPr>
            </w:pPr>
            <w:r w:rsidRPr="003F725A">
              <w:rPr>
                <w:rFonts w:ascii="Arial" w:hAnsi="Arial" w:cs="Arial"/>
                <w:color w:val="000000"/>
                <w:sz w:val="22"/>
              </w:rPr>
              <w:t>2020</w:t>
            </w:r>
          </w:p>
        </w:tc>
      </w:tr>
      <w:tr w:rsidR="00881C29" w:rsidRPr="003F725A" w14:paraId="79590D15" w14:textId="77777777" w:rsidTr="00881C29">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61BEFC36" w14:textId="77777777" w:rsidR="00881C29" w:rsidRPr="003F725A" w:rsidRDefault="00881C29" w:rsidP="00881C29">
            <w:pPr>
              <w:spacing w:line="240" w:lineRule="auto"/>
              <w:jc w:val="left"/>
              <w:rPr>
                <w:rFonts w:ascii="Arial" w:hAnsi="Arial" w:cs="Arial"/>
                <w:color w:val="000000"/>
                <w:sz w:val="22"/>
              </w:rPr>
            </w:pPr>
            <w:r w:rsidRPr="003F725A">
              <w:rPr>
                <w:rFonts w:ascii="Arial" w:hAnsi="Arial" w:cs="Arial"/>
                <w:color w:val="000000"/>
                <w:sz w:val="22"/>
              </w:rPr>
              <w:t>Net Profit</w:t>
            </w:r>
          </w:p>
        </w:tc>
        <w:tc>
          <w:tcPr>
            <w:tcW w:w="985" w:type="pct"/>
            <w:tcBorders>
              <w:top w:val="nil"/>
              <w:left w:val="nil"/>
              <w:bottom w:val="single" w:sz="4" w:space="0" w:color="auto"/>
              <w:right w:val="single" w:sz="4" w:space="0" w:color="auto"/>
            </w:tcBorders>
            <w:shd w:val="clear" w:color="auto" w:fill="auto"/>
            <w:noWrap/>
            <w:vAlign w:val="bottom"/>
            <w:hideMark/>
          </w:tcPr>
          <w:p w14:paraId="76DE8F23" w14:textId="77777777" w:rsidR="00881C29" w:rsidRPr="003F725A" w:rsidRDefault="00881C29" w:rsidP="00881C29">
            <w:pPr>
              <w:spacing w:line="240" w:lineRule="auto"/>
              <w:jc w:val="center"/>
              <w:rPr>
                <w:rFonts w:ascii="Arial" w:hAnsi="Arial" w:cs="Arial"/>
                <w:color w:val="000000"/>
                <w:sz w:val="22"/>
              </w:rPr>
            </w:pPr>
            <w:r w:rsidRPr="003F725A">
              <w:rPr>
                <w:rFonts w:ascii="Arial" w:hAnsi="Arial" w:cs="Arial"/>
                <w:color w:val="000000"/>
                <w:sz w:val="22"/>
              </w:rPr>
              <w:t xml:space="preserve">         431.00 </w:t>
            </w:r>
          </w:p>
        </w:tc>
        <w:tc>
          <w:tcPr>
            <w:tcW w:w="985" w:type="pct"/>
            <w:tcBorders>
              <w:top w:val="nil"/>
              <w:left w:val="nil"/>
              <w:bottom w:val="single" w:sz="4" w:space="0" w:color="auto"/>
              <w:right w:val="single" w:sz="4" w:space="0" w:color="auto"/>
            </w:tcBorders>
            <w:shd w:val="clear" w:color="auto" w:fill="auto"/>
            <w:noWrap/>
            <w:vAlign w:val="bottom"/>
            <w:hideMark/>
          </w:tcPr>
          <w:p w14:paraId="532624A7" w14:textId="77777777" w:rsidR="00881C29" w:rsidRPr="003F725A" w:rsidRDefault="00881C29" w:rsidP="00881C29">
            <w:pPr>
              <w:spacing w:line="240" w:lineRule="auto"/>
              <w:jc w:val="center"/>
              <w:rPr>
                <w:rFonts w:ascii="Arial" w:hAnsi="Arial" w:cs="Arial"/>
                <w:color w:val="000000"/>
                <w:sz w:val="22"/>
              </w:rPr>
            </w:pPr>
            <w:r w:rsidRPr="003F725A">
              <w:rPr>
                <w:rFonts w:ascii="Arial" w:hAnsi="Arial" w:cs="Arial"/>
                <w:color w:val="000000"/>
                <w:sz w:val="22"/>
              </w:rPr>
              <w:t xml:space="preserve">         366.00 </w:t>
            </w:r>
          </w:p>
        </w:tc>
      </w:tr>
      <w:tr w:rsidR="00881C29" w:rsidRPr="003F725A" w14:paraId="5834FFA4" w14:textId="77777777" w:rsidTr="00881C29">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6857C67A" w14:textId="77777777" w:rsidR="00881C29" w:rsidRPr="003F725A" w:rsidRDefault="00881C29" w:rsidP="00881C29">
            <w:pPr>
              <w:spacing w:line="240" w:lineRule="auto"/>
              <w:jc w:val="left"/>
              <w:rPr>
                <w:rFonts w:ascii="Arial" w:hAnsi="Arial" w:cs="Arial"/>
                <w:color w:val="000000"/>
                <w:sz w:val="22"/>
              </w:rPr>
            </w:pPr>
            <w:r w:rsidRPr="003F725A">
              <w:rPr>
                <w:rFonts w:ascii="Arial" w:hAnsi="Arial" w:cs="Arial"/>
                <w:color w:val="000000"/>
                <w:sz w:val="22"/>
              </w:rPr>
              <w:t>Outstanding shares</w:t>
            </w:r>
          </w:p>
        </w:tc>
        <w:tc>
          <w:tcPr>
            <w:tcW w:w="985" w:type="pct"/>
            <w:tcBorders>
              <w:top w:val="nil"/>
              <w:left w:val="nil"/>
              <w:bottom w:val="single" w:sz="4" w:space="0" w:color="auto"/>
              <w:right w:val="single" w:sz="4" w:space="0" w:color="auto"/>
            </w:tcBorders>
            <w:shd w:val="clear" w:color="auto" w:fill="auto"/>
            <w:noWrap/>
            <w:vAlign w:val="bottom"/>
            <w:hideMark/>
          </w:tcPr>
          <w:p w14:paraId="0A662D3C" w14:textId="77777777" w:rsidR="00881C29" w:rsidRPr="003F725A" w:rsidRDefault="00881C29" w:rsidP="00881C29">
            <w:pPr>
              <w:spacing w:line="240" w:lineRule="auto"/>
              <w:jc w:val="center"/>
              <w:rPr>
                <w:rFonts w:ascii="Arial" w:hAnsi="Arial" w:cs="Arial"/>
                <w:color w:val="000000"/>
                <w:sz w:val="22"/>
              </w:rPr>
            </w:pPr>
            <w:r w:rsidRPr="003F725A">
              <w:rPr>
                <w:rFonts w:ascii="Arial" w:hAnsi="Arial" w:cs="Arial"/>
                <w:color w:val="000000"/>
                <w:sz w:val="22"/>
              </w:rPr>
              <w:t xml:space="preserve">         600.00 </w:t>
            </w:r>
          </w:p>
        </w:tc>
        <w:tc>
          <w:tcPr>
            <w:tcW w:w="985" w:type="pct"/>
            <w:tcBorders>
              <w:top w:val="nil"/>
              <w:left w:val="nil"/>
              <w:bottom w:val="single" w:sz="4" w:space="0" w:color="auto"/>
              <w:right w:val="single" w:sz="4" w:space="0" w:color="auto"/>
            </w:tcBorders>
            <w:shd w:val="clear" w:color="auto" w:fill="auto"/>
            <w:noWrap/>
            <w:vAlign w:val="bottom"/>
            <w:hideMark/>
          </w:tcPr>
          <w:p w14:paraId="0CE21464" w14:textId="77777777" w:rsidR="00881C29" w:rsidRPr="003F725A" w:rsidRDefault="00881C29" w:rsidP="00881C29">
            <w:pPr>
              <w:spacing w:line="240" w:lineRule="auto"/>
              <w:jc w:val="center"/>
              <w:rPr>
                <w:rFonts w:ascii="Arial" w:hAnsi="Arial" w:cs="Arial"/>
                <w:color w:val="000000"/>
                <w:sz w:val="22"/>
              </w:rPr>
            </w:pPr>
            <w:r w:rsidRPr="003F725A">
              <w:rPr>
                <w:rFonts w:ascii="Arial" w:hAnsi="Arial" w:cs="Arial"/>
                <w:color w:val="000000"/>
                <w:sz w:val="22"/>
              </w:rPr>
              <w:t xml:space="preserve">         600.00 </w:t>
            </w:r>
          </w:p>
        </w:tc>
      </w:tr>
      <w:tr w:rsidR="00881C29" w:rsidRPr="003F725A" w14:paraId="39AC282E" w14:textId="77777777" w:rsidTr="00881C29">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04402314" w14:textId="77777777" w:rsidR="00881C29" w:rsidRPr="003F725A" w:rsidRDefault="00881C29" w:rsidP="00881C29">
            <w:pPr>
              <w:spacing w:line="240" w:lineRule="auto"/>
              <w:jc w:val="left"/>
              <w:rPr>
                <w:rFonts w:ascii="Arial" w:hAnsi="Arial" w:cs="Arial"/>
                <w:color w:val="000000"/>
                <w:sz w:val="22"/>
              </w:rPr>
            </w:pPr>
            <w:r w:rsidRPr="003F725A">
              <w:rPr>
                <w:rFonts w:ascii="Arial" w:hAnsi="Arial" w:cs="Arial"/>
                <w:color w:val="000000"/>
                <w:sz w:val="22"/>
              </w:rPr>
              <w:t>(Net profit/ Outstanding shares) * 100</w:t>
            </w:r>
          </w:p>
        </w:tc>
        <w:tc>
          <w:tcPr>
            <w:tcW w:w="985" w:type="pct"/>
            <w:tcBorders>
              <w:top w:val="nil"/>
              <w:left w:val="nil"/>
              <w:bottom w:val="single" w:sz="4" w:space="0" w:color="auto"/>
              <w:right w:val="single" w:sz="4" w:space="0" w:color="auto"/>
            </w:tcBorders>
            <w:shd w:val="clear" w:color="auto" w:fill="auto"/>
            <w:noWrap/>
            <w:vAlign w:val="bottom"/>
            <w:hideMark/>
          </w:tcPr>
          <w:p w14:paraId="2B8E6A58" w14:textId="77777777" w:rsidR="00881C29" w:rsidRPr="003F725A" w:rsidRDefault="00881C29" w:rsidP="00881C29">
            <w:pPr>
              <w:spacing w:line="240" w:lineRule="auto"/>
              <w:jc w:val="center"/>
              <w:rPr>
                <w:rFonts w:ascii="Arial" w:hAnsi="Arial" w:cs="Arial"/>
                <w:b/>
                <w:bCs/>
                <w:color w:val="000000"/>
                <w:sz w:val="22"/>
                <w:u w:val="double"/>
              </w:rPr>
            </w:pPr>
            <w:r w:rsidRPr="003F725A">
              <w:rPr>
                <w:rFonts w:ascii="Arial" w:hAnsi="Arial" w:cs="Arial"/>
                <w:b/>
                <w:bCs/>
                <w:color w:val="000000"/>
                <w:sz w:val="22"/>
                <w:u w:val="double"/>
              </w:rPr>
              <w:t xml:space="preserve">             0.72 </w:t>
            </w:r>
          </w:p>
        </w:tc>
        <w:tc>
          <w:tcPr>
            <w:tcW w:w="985" w:type="pct"/>
            <w:tcBorders>
              <w:top w:val="nil"/>
              <w:left w:val="nil"/>
              <w:bottom w:val="single" w:sz="4" w:space="0" w:color="auto"/>
              <w:right w:val="single" w:sz="4" w:space="0" w:color="auto"/>
            </w:tcBorders>
            <w:shd w:val="clear" w:color="auto" w:fill="auto"/>
            <w:noWrap/>
            <w:vAlign w:val="bottom"/>
            <w:hideMark/>
          </w:tcPr>
          <w:p w14:paraId="11926EAA" w14:textId="77777777" w:rsidR="00881C29" w:rsidRPr="003F725A" w:rsidRDefault="00881C29" w:rsidP="00881C29">
            <w:pPr>
              <w:spacing w:line="240" w:lineRule="auto"/>
              <w:jc w:val="center"/>
              <w:rPr>
                <w:rFonts w:ascii="Arial" w:hAnsi="Arial" w:cs="Arial"/>
                <w:b/>
                <w:bCs/>
                <w:color w:val="000000"/>
                <w:sz w:val="22"/>
                <w:u w:val="double"/>
              </w:rPr>
            </w:pPr>
            <w:r w:rsidRPr="003F725A">
              <w:rPr>
                <w:rFonts w:ascii="Arial" w:hAnsi="Arial" w:cs="Arial"/>
                <w:b/>
                <w:bCs/>
                <w:color w:val="000000"/>
                <w:sz w:val="22"/>
                <w:u w:val="double"/>
              </w:rPr>
              <w:t xml:space="preserve">             0.61 </w:t>
            </w:r>
          </w:p>
        </w:tc>
      </w:tr>
    </w:tbl>
    <w:p w14:paraId="537E62B2" w14:textId="329D3748" w:rsidR="00874937" w:rsidRPr="003F725A" w:rsidRDefault="00874937" w:rsidP="00874937">
      <w:pPr>
        <w:rPr>
          <w:rFonts w:ascii="Arial" w:hAnsi="Arial" w:cs="Arial"/>
          <w:sz w:val="22"/>
        </w:rPr>
      </w:pPr>
    </w:p>
    <w:p w14:paraId="17616E94" w14:textId="77777777" w:rsidR="00761654" w:rsidRPr="003F725A" w:rsidRDefault="00761654" w:rsidP="00761654">
      <w:pPr>
        <w:pStyle w:val="Heading3"/>
        <w:rPr>
          <w:rFonts w:ascii="Arial" w:hAnsi="Arial" w:cs="Arial"/>
          <w:sz w:val="26"/>
          <w:szCs w:val="26"/>
        </w:rPr>
      </w:pPr>
      <w:bookmarkStart w:id="9" w:name="_Toc134140318"/>
      <w:r w:rsidRPr="003F725A">
        <w:rPr>
          <w:rFonts w:ascii="Arial" w:hAnsi="Arial" w:cs="Arial"/>
          <w:sz w:val="26"/>
          <w:szCs w:val="26"/>
        </w:rPr>
        <w:t>Net Profit Margin</w:t>
      </w:r>
      <w:bookmarkEnd w:id="9"/>
    </w:p>
    <w:p w14:paraId="0FDBD526" w14:textId="2279E53B" w:rsidR="00761654" w:rsidRPr="003F725A" w:rsidRDefault="00084C58" w:rsidP="00761654">
      <w:pPr>
        <w:rPr>
          <w:rFonts w:ascii="Arial" w:hAnsi="Arial" w:cs="Arial"/>
          <w:sz w:val="22"/>
        </w:rPr>
      </w:pPr>
      <w:r w:rsidRPr="00084C58">
        <w:rPr>
          <w:rFonts w:ascii="Arial" w:hAnsi="Arial" w:cs="Arial"/>
          <w:sz w:val="22"/>
        </w:rPr>
        <w:t>A profitability measure called net profit margin compares net profit to revenue.</w:t>
      </w:r>
      <w:r w:rsidR="00761654" w:rsidRPr="003F725A">
        <w:rPr>
          <w:rFonts w:ascii="Arial" w:hAnsi="Arial" w:cs="Arial"/>
          <w:sz w:val="22"/>
        </w:rPr>
        <w:t>. A company operates the business with a view to earn profit. Financial statement provides the absolute figure which is not comparable. To determine the comparable profit margin, this ratio is used. Under this ratio, net profit after tax is used and total revenue is compared with this profit</w:t>
      </w:r>
      <w:r w:rsidR="007847E3" w:rsidRPr="003F725A">
        <w:rPr>
          <w:rFonts w:ascii="Arial" w:hAnsi="Arial" w:cs="Arial"/>
          <w:sz w:val="22"/>
        </w:rPr>
        <w:t xml:space="preserve"> (Gu &amp; Wu, 2021)</w:t>
      </w:r>
      <w:r w:rsidR="00761654" w:rsidRPr="003F725A">
        <w:rPr>
          <w:rFonts w:ascii="Arial" w:hAnsi="Arial" w:cs="Arial"/>
          <w:sz w:val="22"/>
        </w:rPr>
        <w:t>. Profit is calculated form revenue. If net profit margin is higher compared to the last year and industry average, then the company is considered to be performed well.</w:t>
      </w:r>
    </w:p>
    <w:tbl>
      <w:tblPr>
        <w:tblW w:w="5000" w:type="pct"/>
        <w:tblLook w:val="04A0" w:firstRow="1" w:lastRow="0" w:firstColumn="1" w:lastColumn="0" w:noHBand="0" w:noVBand="1"/>
      </w:tblPr>
      <w:tblGrid>
        <w:gridCol w:w="5464"/>
        <w:gridCol w:w="1776"/>
        <w:gridCol w:w="1776"/>
      </w:tblGrid>
      <w:tr w:rsidR="00761654" w:rsidRPr="003F725A" w14:paraId="23944BDB" w14:textId="77777777" w:rsidTr="00A819A2">
        <w:trPr>
          <w:trHeight w:val="315"/>
        </w:trPr>
        <w:tc>
          <w:tcPr>
            <w:tcW w:w="302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8CBAD0" w14:textId="77777777" w:rsidR="00761654" w:rsidRPr="003F725A" w:rsidRDefault="00761654" w:rsidP="00A819A2">
            <w:pPr>
              <w:spacing w:line="240" w:lineRule="auto"/>
              <w:jc w:val="left"/>
              <w:rPr>
                <w:rFonts w:ascii="Arial" w:hAnsi="Arial" w:cs="Arial"/>
                <w:color w:val="000000"/>
                <w:sz w:val="22"/>
              </w:rPr>
            </w:pPr>
            <w:r w:rsidRPr="003F725A">
              <w:rPr>
                <w:rFonts w:ascii="Arial" w:hAnsi="Arial" w:cs="Arial"/>
                <w:color w:val="000000"/>
                <w:sz w:val="22"/>
              </w:rPr>
              <w:t>Given information</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54E7BD9D" w14:textId="77777777" w:rsidR="00761654" w:rsidRPr="003F725A" w:rsidRDefault="00761654" w:rsidP="00A819A2">
            <w:pPr>
              <w:spacing w:line="240" w:lineRule="auto"/>
              <w:jc w:val="center"/>
              <w:rPr>
                <w:rFonts w:ascii="Arial" w:hAnsi="Arial" w:cs="Arial"/>
                <w:color w:val="000000"/>
                <w:sz w:val="22"/>
              </w:rPr>
            </w:pPr>
            <w:r w:rsidRPr="003F725A">
              <w:rPr>
                <w:rFonts w:ascii="Arial" w:hAnsi="Arial" w:cs="Arial"/>
                <w:color w:val="000000"/>
                <w:sz w:val="22"/>
              </w:rPr>
              <w:t>2021</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59621A35" w14:textId="77777777" w:rsidR="00761654" w:rsidRPr="003F725A" w:rsidRDefault="00761654" w:rsidP="00A819A2">
            <w:pPr>
              <w:spacing w:line="240" w:lineRule="auto"/>
              <w:jc w:val="center"/>
              <w:rPr>
                <w:rFonts w:ascii="Arial" w:hAnsi="Arial" w:cs="Arial"/>
                <w:color w:val="000000"/>
                <w:sz w:val="22"/>
              </w:rPr>
            </w:pPr>
            <w:r w:rsidRPr="003F725A">
              <w:rPr>
                <w:rFonts w:ascii="Arial" w:hAnsi="Arial" w:cs="Arial"/>
                <w:color w:val="000000"/>
                <w:sz w:val="22"/>
              </w:rPr>
              <w:t>2020</w:t>
            </w:r>
          </w:p>
        </w:tc>
      </w:tr>
      <w:tr w:rsidR="00761654" w:rsidRPr="003F725A" w14:paraId="59B492FC"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0B2ED9EB" w14:textId="77777777" w:rsidR="00761654" w:rsidRPr="003F725A" w:rsidRDefault="00761654" w:rsidP="00A819A2">
            <w:pPr>
              <w:spacing w:line="240" w:lineRule="auto"/>
              <w:jc w:val="left"/>
              <w:rPr>
                <w:rFonts w:ascii="Arial" w:hAnsi="Arial" w:cs="Arial"/>
                <w:color w:val="000000"/>
                <w:sz w:val="22"/>
              </w:rPr>
            </w:pPr>
            <w:r w:rsidRPr="003F725A">
              <w:rPr>
                <w:rFonts w:ascii="Arial" w:hAnsi="Arial" w:cs="Arial"/>
                <w:color w:val="000000"/>
                <w:sz w:val="22"/>
              </w:rPr>
              <w:t>Net Profit</w:t>
            </w:r>
          </w:p>
        </w:tc>
        <w:tc>
          <w:tcPr>
            <w:tcW w:w="985" w:type="pct"/>
            <w:tcBorders>
              <w:top w:val="nil"/>
              <w:left w:val="nil"/>
              <w:bottom w:val="single" w:sz="4" w:space="0" w:color="auto"/>
              <w:right w:val="single" w:sz="4" w:space="0" w:color="auto"/>
            </w:tcBorders>
            <w:shd w:val="clear" w:color="auto" w:fill="auto"/>
            <w:noWrap/>
            <w:vAlign w:val="bottom"/>
            <w:hideMark/>
          </w:tcPr>
          <w:p w14:paraId="1F6AB92E" w14:textId="77777777" w:rsidR="00761654" w:rsidRPr="003F725A" w:rsidRDefault="00761654" w:rsidP="00A819A2">
            <w:pPr>
              <w:spacing w:line="240" w:lineRule="auto"/>
              <w:jc w:val="center"/>
              <w:rPr>
                <w:rFonts w:ascii="Arial" w:hAnsi="Arial" w:cs="Arial"/>
                <w:color w:val="000000"/>
                <w:sz w:val="22"/>
              </w:rPr>
            </w:pPr>
            <w:r w:rsidRPr="003F725A">
              <w:rPr>
                <w:rFonts w:ascii="Arial" w:hAnsi="Arial" w:cs="Arial"/>
                <w:color w:val="000000"/>
                <w:sz w:val="22"/>
              </w:rPr>
              <w:t xml:space="preserve">         431.00 </w:t>
            </w:r>
          </w:p>
        </w:tc>
        <w:tc>
          <w:tcPr>
            <w:tcW w:w="985" w:type="pct"/>
            <w:tcBorders>
              <w:top w:val="nil"/>
              <w:left w:val="nil"/>
              <w:bottom w:val="single" w:sz="4" w:space="0" w:color="auto"/>
              <w:right w:val="single" w:sz="4" w:space="0" w:color="auto"/>
            </w:tcBorders>
            <w:shd w:val="clear" w:color="auto" w:fill="auto"/>
            <w:noWrap/>
            <w:vAlign w:val="bottom"/>
            <w:hideMark/>
          </w:tcPr>
          <w:p w14:paraId="5C4EE503" w14:textId="77777777" w:rsidR="00761654" w:rsidRPr="003F725A" w:rsidRDefault="00761654" w:rsidP="00A819A2">
            <w:pPr>
              <w:spacing w:line="240" w:lineRule="auto"/>
              <w:jc w:val="center"/>
              <w:rPr>
                <w:rFonts w:ascii="Arial" w:hAnsi="Arial" w:cs="Arial"/>
                <w:color w:val="000000"/>
                <w:sz w:val="22"/>
              </w:rPr>
            </w:pPr>
            <w:r w:rsidRPr="003F725A">
              <w:rPr>
                <w:rFonts w:ascii="Arial" w:hAnsi="Arial" w:cs="Arial"/>
                <w:color w:val="000000"/>
                <w:sz w:val="22"/>
              </w:rPr>
              <w:t xml:space="preserve">         366.00 </w:t>
            </w:r>
          </w:p>
        </w:tc>
      </w:tr>
      <w:tr w:rsidR="00761654" w:rsidRPr="003F725A" w14:paraId="46AC066E"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7F77A0CA" w14:textId="77777777" w:rsidR="00761654" w:rsidRPr="003F725A" w:rsidRDefault="00761654" w:rsidP="00A819A2">
            <w:pPr>
              <w:spacing w:line="240" w:lineRule="auto"/>
              <w:jc w:val="left"/>
              <w:rPr>
                <w:rFonts w:ascii="Arial" w:hAnsi="Arial" w:cs="Arial"/>
                <w:color w:val="000000"/>
                <w:sz w:val="22"/>
              </w:rPr>
            </w:pPr>
            <w:r w:rsidRPr="003F725A">
              <w:rPr>
                <w:rFonts w:ascii="Arial" w:hAnsi="Arial" w:cs="Arial"/>
                <w:color w:val="000000"/>
                <w:sz w:val="22"/>
              </w:rPr>
              <w:lastRenderedPageBreak/>
              <w:t>Revenue</w:t>
            </w:r>
          </w:p>
        </w:tc>
        <w:tc>
          <w:tcPr>
            <w:tcW w:w="985" w:type="pct"/>
            <w:tcBorders>
              <w:top w:val="nil"/>
              <w:left w:val="nil"/>
              <w:bottom w:val="single" w:sz="4" w:space="0" w:color="auto"/>
              <w:right w:val="single" w:sz="4" w:space="0" w:color="auto"/>
            </w:tcBorders>
            <w:shd w:val="clear" w:color="auto" w:fill="auto"/>
            <w:noWrap/>
            <w:vAlign w:val="bottom"/>
            <w:hideMark/>
          </w:tcPr>
          <w:p w14:paraId="2B605E05" w14:textId="77777777" w:rsidR="00761654" w:rsidRPr="003F725A" w:rsidRDefault="00761654" w:rsidP="00A819A2">
            <w:pPr>
              <w:spacing w:line="240" w:lineRule="auto"/>
              <w:jc w:val="center"/>
              <w:rPr>
                <w:rFonts w:ascii="Arial" w:hAnsi="Arial" w:cs="Arial"/>
                <w:color w:val="000000"/>
                <w:sz w:val="22"/>
              </w:rPr>
            </w:pPr>
            <w:r w:rsidRPr="003F725A">
              <w:rPr>
                <w:rFonts w:ascii="Arial" w:hAnsi="Arial" w:cs="Arial"/>
                <w:color w:val="000000"/>
                <w:sz w:val="22"/>
              </w:rPr>
              <w:t xml:space="preserve">      6,738.00 </w:t>
            </w:r>
          </w:p>
        </w:tc>
        <w:tc>
          <w:tcPr>
            <w:tcW w:w="985" w:type="pct"/>
            <w:tcBorders>
              <w:top w:val="nil"/>
              <w:left w:val="nil"/>
              <w:bottom w:val="single" w:sz="4" w:space="0" w:color="auto"/>
              <w:right w:val="single" w:sz="4" w:space="0" w:color="auto"/>
            </w:tcBorders>
            <w:shd w:val="clear" w:color="auto" w:fill="auto"/>
            <w:noWrap/>
            <w:vAlign w:val="bottom"/>
            <w:hideMark/>
          </w:tcPr>
          <w:p w14:paraId="2B03AA61" w14:textId="77777777" w:rsidR="00761654" w:rsidRPr="003F725A" w:rsidRDefault="00761654" w:rsidP="00A819A2">
            <w:pPr>
              <w:spacing w:line="240" w:lineRule="auto"/>
              <w:jc w:val="center"/>
              <w:rPr>
                <w:rFonts w:ascii="Arial" w:hAnsi="Arial" w:cs="Arial"/>
                <w:color w:val="000000"/>
                <w:sz w:val="22"/>
              </w:rPr>
            </w:pPr>
            <w:r w:rsidRPr="003F725A">
              <w:rPr>
                <w:rFonts w:ascii="Arial" w:hAnsi="Arial" w:cs="Arial"/>
                <w:color w:val="000000"/>
                <w:sz w:val="22"/>
              </w:rPr>
              <w:t xml:space="preserve">      6,441.00 </w:t>
            </w:r>
          </w:p>
        </w:tc>
      </w:tr>
    </w:tbl>
    <w:p w14:paraId="507F96D5" w14:textId="77777777" w:rsidR="00761654" w:rsidRPr="003F725A" w:rsidRDefault="00761654" w:rsidP="00761654">
      <w:pPr>
        <w:rPr>
          <w:rFonts w:ascii="Arial" w:hAnsi="Arial" w:cs="Arial"/>
          <w:sz w:val="22"/>
        </w:rPr>
      </w:pPr>
    </w:p>
    <w:tbl>
      <w:tblPr>
        <w:tblW w:w="5000" w:type="pct"/>
        <w:tblLook w:val="04A0" w:firstRow="1" w:lastRow="0" w:firstColumn="1" w:lastColumn="0" w:noHBand="0" w:noVBand="1"/>
      </w:tblPr>
      <w:tblGrid>
        <w:gridCol w:w="5464"/>
        <w:gridCol w:w="1776"/>
        <w:gridCol w:w="1776"/>
      </w:tblGrid>
      <w:tr w:rsidR="00761654" w:rsidRPr="003F725A" w14:paraId="522C13EF" w14:textId="77777777" w:rsidTr="00A819A2">
        <w:trPr>
          <w:trHeight w:val="315"/>
        </w:trPr>
        <w:tc>
          <w:tcPr>
            <w:tcW w:w="302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CA404C" w14:textId="77777777" w:rsidR="00761654" w:rsidRPr="003F725A" w:rsidRDefault="00761654" w:rsidP="00A819A2">
            <w:pPr>
              <w:spacing w:line="240" w:lineRule="auto"/>
              <w:jc w:val="left"/>
              <w:rPr>
                <w:rFonts w:ascii="Arial" w:hAnsi="Arial" w:cs="Arial"/>
                <w:color w:val="000000"/>
                <w:sz w:val="22"/>
              </w:rPr>
            </w:pPr>
            <w:r w:rsidRPr="003F725A">
              <w:rPr>
                <w:rFonts w:ascii="Arial" w:hAnsi="Arial" w:cs="Arial"/>
                <w:color w:val="000000"/>
                <w:sz w:val="22"/>
              </w:rPr>
              <w:t>Net Profit Margin</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6F11720F" w14:textId="77777777" w:rsidR="00761654" w:rsidRPr="003F725A" w:rsidRDefault="00761654" w:rsidP="00A819A2">
            <w:pPr>
              <w:spacing w:line="240" w:lineRule="auto"/>
              <w:jc w:val="center"/>
              <w:rPr>
                <w:rFonts w:ascii="Arial" w:hAnsi="Arial" w:cs="Arial"/>
                <w:color w:val="000000"/>
                <w:sz w:val="22"/>
              </w:rPr>
            </w:pPr>
            <w:r w:rsidRPr="003F725A">
              <w:rPr>
                <w:rFonts w:ascii="Arial" w:hAnsi="Arial" w:cs="Arial"/>
                <w:color w:val="000000"/>
                <w:sz w:val="22"/>
              </w:rPr>
              <w:t>2021</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0B518A1C" w14:textId="77777777" w:rsidR="00761654" w:rsidRPr="003F725A" w:rsidRDefault="00761654" w:rsidP="00A819A2">
            <w:pPr>
              <w:spacing w:line="240" w:lineRule="auto"/>
              <w:jc w:val="center"/>
              <w:rPr>
                <w:rFonts w:ascii="Arial" w:hAnsi="Arial" w:cs="Arial"/>
                <w:color w:val="000000"/>
                <w:sz w:val="22"/>
              </w:rPr>
            </w:pPr>
            <w:r w:rsidRPr="003F725A">
              <w:rPr>
                <w:rFonts w:ascii="Arial" w:hAnsi="Arial" w:cs="Arial"/>
                <w:color w:val="000000"/>
                <w:sz w:val="22"/>
              </w:rPr>
              <w:t>2020</w:t>
            </w:r>
          </w:p>
        </w:tc>
      </w:tr>
      <w:tr w:rsidR="00761654" w:rsidRPr="003F725A" w14:paraId="04245DAD"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0005A7C5" w14:textId="77777777" w:rsidR="00761654" w:rsidRPr="003F725A" w:rsidRDefault="00761654" w:rsidP="00A819A2">
            <w:pPr>
              <w:spacing w:line="240" w:lineRule="auto"/>
              <w:jc w:val="left"/>
              <w:rPr>
                <w:rFonts w:ascii="Arial" w:hAnsi="Arial" w:cs="Arial"/>
                <w:color w:val="000000"/>
                <w:sz w:val="22"/>
              </w:rPr>
            </w:pPr>
            <w:r w:rsidRPr="003F725A">
              <w:rPr>
                <w:rFonts w:ascii="Arial" w:hAnsi="Arial" w:cs="Arial"/>
                <w:color w:val="000000"/>
                <w:sz w:val="22"/>
              </w:rPr>
              <w:t>Net Profit</w:t>
            </w:r>
          </w:p>
        </w:tc>
        <w:tc>
          <w:tcPr>
            <w:tcW w:w="985" w:type="pct"/>
            <w:tcBorders>
              <w:top w:val="nil"/>
              <w:left w:val="nil"/>
              <w:bottom w:val="single" w:sz="4" w:space="0" w:color="auto"/>
              <w:right w:val="single" w:sz="4" w:space="0" w:color="auto"/>
            </w:tcBorders>
            <w:shd w:val="clear" w:color="auto" w:fill="auto"/>
            <w:noWrap/>
            <w:vAlign w:val="bottom"/>
            <w:hideMark/>
          </w:tcPr>
          <w:p w14:paraId="7401F247" w14:textId="77777777" w:rsidR="00761654" w:rsidRPr="003F725A" w:rsidRDefault="00761654" w:rsidP="00A819A2">
            <w:pPr>
              <w:spacing w:line="240" w:lineRule="auto"/>
              <w:jc w:val="center"/>
              <w:rPr>
                <w:rFonts w:ascii="Arial" w:hAnsi="Arial" w:cs="Arial"/>
                <w:color w:val="000000"/>
                <w:sz w:val="22"/>
              </w:rPr>
            </w:pPr>
            <w:r w:rsidRPr="003F725A">
              <w:rPr>
                <w:rFonts w:ascii="Arial" w:hAnsi="Arial" w:cs="Arial"/>
                <w:color w:val="000000"/>
                <w:sz w:val="22"/>
              </w:rPr>
              <w:t xml:space="preserve">         431.00 </w:t>
            </w:r>
          </w:p>
        </w:tc>
        <w:tc>
          <w:tcPr>
            <w:tcW w:w="985" w:type="pct"/>
            <w:tcBorders>
              <w:top w:val="nil"/>
              <w:left w:val="nil"/>
              <w:bottom w:val="single" w:sz="4" w:space="0" w:color="auto"/>
              <w:right w:val="single" w:sz="4" w:space="0" w:color="auto"/>
            </w:tcBorders>
            <w:shd w:val="clear" w:color="auto" w:fill="auto"/>
            <w:noWrap/>
            <w:vAlign w:val="bottom"/>
            <w:hideMark/>
          </w:tcPr>
          <w:p w14:paraId="09B8731A" w14:textId="77777777" w:rsidR="00761654" w:rsidRPr="003F725A" w:rsidRDefault="00761654" w:rsidP="00A819A2">
            <w:pPr>
              <w:spacing w:line="240" w:lineRule="auto"/>
              <w:jc w:val="center"/>
              <w:rPr>
                <w:rFonts w:ascii="Arial" w:hAnsi="Arial" w:cs="Arial"/>
                <w:color w:val="000000"/>
                <w:sz w:val="22"/>
              </w:rPr>
            </w:pPr>
            <w:r w:rsidRPr="003F725A">
              <w:rPr>
                <w:rFonts w:ascii="Arial" w:hAnsi="Arial" w:cs="Arial"/>
                <w:color w:val="000000"/>
                <w:sz w:val="22"/>
              </w:rPr>
              <w:t xml:space="preserve">         366.00 </w:t>
            </w:r>
          </w:p>
        </w:tc>
      </w:tr>
      <w:tr w:rsidR="00761654" w:rsidRPr="003F725A" w14:paraId="71456C4D"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022A764A" w14:textId="77777777" w:rsidR="00761654" w:rsidRPr="003F725A" w:rsidRDefault="00761654" w:rsidP="00A819A2">
            <w:pPr>
              <w:spacing w:line="240" w:lineRule="auto"/>
              <w:jc w:val="left"/>
              <w:rPr>
                <w:rFonts w:ascii="Arial" w:hAnsi="Arial" w:cs="Arial"/>
                <w:color w:val="000000"/>
                <w:sz w:val="22"/>
              </w:rPr>
            </w:pPr>
            <w:r w:rsidRPr="003F725A">
              <w:rPr>
                <w:rFonts w:ascii="Arial" w:hAnsi="Arial" w:cs="Arial"/>
                <w:color w:val="000000"/>
                <w:sz w:val="22"/>
              </w:rPr>
              <w:t>Revenue</w:t>
            </w:r>
          </w:p>
        </w:tc>
        <w:tc>
          <w:tcPr>
            <w:tcW w:w="985" w:type="pct"/>
            <w:tcBorders>
              <w:top w:val="nil"/>
              <w:left w:val="nil"/>
              <w:bottom w:val="single" w:sz="4" w:space="0" w:color="auto"/>
              <w:right w:val="single" w:sz="4" w:space="0" w:color="auto"/>
            </w:tcBorders>
            <w:shd w:val="clear" w:color="auto" w:fill="auto"/>
            <w:noWrap/>
            <w:vAlign w:val="bottom"/>
            <w:hideMark/>
          </w:tcPr>
          <w:p w14:paraId="3208B074" w14:textId="77777777" w:rsidR="00761654" w:rsidRPr="003F725A" w:rsidRDefault="00761654" w:rsidP="00A819A2">
            <w:pPr>
              <w:spacing w:line="240" w:lineRule="auto"/>
              <w:jc w:val="center"/>
              <w:rPr>
                <w:rFonts w:ascii="Arial" w:hAnsi="Arial" w:cs="Arial"/>
                <w:color w:val="000000"/>
                <w:sz w:val="22"/>
              </w:rPr>
            </w:pPr>
            <w:r w:rsidRPr="003F725A">
              <w:rPr>
                <w:rFonts w:ascii="Arial" w:hAnsi="Arial" w:cs="Arial"/>
                <w:color w:val="000000"/>
                <w:sz w:val="22"/>
              </w:rPr>
              <w:t xml:space="preserve">      6,738.00 </w:t>
            </w:r>
          </w:p>
        </w:tc>
        <w:tc>
          <w:tcPr>
            <w:tcW w:w="985" w:type="pct"/>
            <w:tcBorders>
              <w:top w:val="nil"/>
              <w:left w:val="nil"/>
              <w:bottom w:val="single" w:sz="4" w:space="0" w:color="auto"/>
              <w:right w:val="single" w:sz="4" w:space="0" w:color="auto"/>
            </w:tcBorders>
            <w:shd w:val="clear" w:color="auto" w:fill="auto"/>
            <w:noWrap/>
            <w:vAlign w:val="bottom"/>
            <w:hideMark/>
          </w:tcPr>
          <w:p w14:paraId="12661522" w14:textId="77777777" w:rsidR="00761654" w:rsidRPr="003F725A" w:rsidRDefault="00761654" w:rsidP="00A819A2">
            <w:pPr>
              <w:spacing w:line="240" w:lineRule="auto"/>
              <w:jc w:val="center"/>
              <w:rPr>
                <w:rFonts w:ascii="Arial" w:hAnsi="Arial" w:cs="Arial"/>
                <w:color w:val="000000"/>
                <w:sz w:val="22"/>
              </w:rPr>
            </w:pPr>
            <w:r w:rsidRPr="003F725A">
              <w:rPr>
                <w:rFonts w:ascii="Arial" w:hAnsi="Arial" w:cs="Arial"/>
                <w:color w:val="000000"/>
                <w:sz w:val="22"/>
              </w:rPr>
              <w:t xml:space="preserve">      6,441.00 </w:t>
            </w:r>
          </w:p>
        </w:tc>
      </w:tr>
      <w:tr w:rsidR="00761654" w:rsidRPr="003F725A" w14:paraId="2D2BFA16"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0F58B399" w14:textId="77777777" w:rsidR="00761654" w:rsidRPr="003F725A" w:rsidRDefault="00761654" w:rsidP="00A819A2">
            <w:pPr>
              <w:spacing w:line="240" w:lineRule="auto"/>
              <w:jc w:val="left"/>
              <w:rPr>
                <w:rFonts w:ascii="Arial" w:hAnsi="Arial" w:cs="Arial"/>
                <w:color w:val="000000"/>
                <w:sz w:val="22"/>
              </w:rPr>
            </w:pPr>
            <w:r w:rsidRPr="003F725A">
              <w:rPr>
                <w:rFonts w:ascii="Arial" w:hAnsi="Arial" w:cs="Arial"/>
                <w:color w:val="000000"/>
                <w:sz w:val="22"/>
              </w:rPr>
              <w:t>(Net profit/ Revenue) * 100</w:t>
            </w:r>
          </w:p>
        </w:tc>
        <w:tc>
          <w:tcPr>
            <w:tcW w:w="985" w:type="pct"/>
            <w:tcBorders>
              <w:top w:val="nil"/>
              <w:left w:val="nil"/>
              <w:bottom w:val="single" w:sz="4" w:space="0" w:color="auto"/>
              <w:right w:val="single" w:sz="4" w:space="0" w:color="auto"/>
            </w:tcBorders>
            <w:shd w:val="clear" w:color="auto" w:fill="auto"/>
            <w:noWrap/>
            <w:vAlign w:val="bottom"/>
            <w:hideMark/>
          </w:tcPr>
          <w:p w14:paraId="58EE9E2B" w14:textId="77777777" w:rsidR="00761654" w:rsidRPr="003F725A" w:rsidRDefault="00761654" w:rsidP="00A819A2">
            <w:pPr>
              <w:spacing w:line="240" w:lineRule="auto"/>
              <w:jc w:val="center"/>
              <w:rPr>
                <w:rFonts w:ascii="Arial" w:hAnsi="Arial" w:cs="Arial"/>
                <w:b/>
                <w:bCs/>
                <w:color w:val="000000"/>
                <w:sz w:val="22"/>
                <w:u w:val="double"/>
              </w:rPr>
            </w:pPr>
            <w:r w:rsidRPr="003F725A">
              <w:rPr>
                <w:rFonts w:ascii="Arial" w:hAnsi="Arial" w:cs="Arial"/>
                <w:b/>
                <w:bCs/>
                <w:color w:val="000000"/>
                <w:sz w:val="22"/>
                <w:u w:val="double"/>
              </w:rPr>
              <w:t>6.40%</w:t>
            </w:r>
          </w:p>
        </w:tc>
        <w:tc>
          <w:tcPr>
            <w:tcW w:w="985" w:type="pct"/>
            <w:tcBorders>
              <w:top w:val="nil"/>
              <w:left w:val="nil"/>
              <w:bottom w:val="single" w:sz="4" w:space="0" w:color="auto"/>
              <w:right w:val="single" w:sz="4" w:space="0" w:color="auto"/>
            </w:tcBorders>
            <w:shd w:val="clear" w:color="auto" w:fill="auto"/>
            <w:noWrap/>
            <w:vAlign w:val="bottom"/>
            <w:hideMark/>
          </w:tcPr>
          <w:p w14:paraId="5536AA31" w14:textId="77777777" w:rsidR="00761654" w:rsidRPr="003F725A" w:rsidRDefault="00761654" w:rsidP="00A819A2">
            <w:pPr>
              <w:spacing w:line="240" w:lineRule="auto"/>
              <w:jc w:val="center"/>
              <w:rPr>
                <w:rFonts w:ascii="Arial" w:hAnsi="Arial" w:cs="Arial"/>
                <w:b/>
                <w:bCs/>
                <w:color w:val="000000"/>
                <w:sz w:val="22"/>
                <w:u w:val="double"/>
              </w:rPr>
            </w:pPr>
            <w:r w:rsidRPr="003F725A">
              <w:rPr>
                <w:rFonts w:ascii="Arial" w:hAnsi="Arial" w:cs="Arial"/>
                <w:b/>
                <w:bCs/>
                <w:color w:val="000000"/>
                <w:sz w:val="22"/>
                <w:u w:val="double"/>
              </w:rPr>
              <w:t>5.68%</w:t>
            </w:r>
          </w:p>
        </w:tc>
      </w:tr>
    </w:tbl>
    <w:p w14:paraId="0B25E122" w14:textId="77777777" w:rsidR="00761654" w:rsidRPr="003F725A" w:rsidRDefault="00761654" w:rsidP="00761654">
      <w:pPr>
        <w:rPr>
          <w:rFonts w:ascii="Arial" w:hAnsi="Arial" w:cs="Arial"/>
          <w:sz w:val="22"/>
        </w:rPr>
      </w:pPr>
    </w:p>
    <w:p w14:paraId="473A7F3D" w14:textId="77777777" w:rsidR="00761654" w:rsidRPr="003F725A" w:rsidRDefault="00761654" w:rsidP="00761654">
      <w:pPr>
        <w:rPr>
          <w:rFonts w:ascii="Arial" w:hAnsi="Arial" w:cs="Arial"/>
          <w:sz w:val="22"/>
        </w:rPr>
      </w:pPr>
      <w:r w:rsidRPr="003F725A">
        <w:rPr>
          <w:rFonts w:ascii="Arial" w:hAnsi="Arial" w:cs="Arial"/>
          <w:sz w:val="22"/>
        </w:rPr>
        <w:t>Analysis: In the year 2021, the company’s ratio is 6.40% and in the year 2020, the ratio is 5.68%. Though there is a very less difference between the two years but still, it can be concluded that the company’s profitability is truly increasing and as a result, its profitability is also satisfactory.</w:t>
      </w:r>
    </w:p>
    <w:p w14:paraId="784ECAE1" w14:textId="77777777" w:rsidR="00525AFA" w:rsidRPr="003F725A" w:rsidRDefault="00525AFA" w:rsidP="00525AFA">
      <w:pPr>
        <w:pStyle w:val="Heading3"/>
        <w:rPr>
          <w:rFonts w:ascii="Arial" w:hAnsi="Arial" w:cs="Arial"/>
          <w:sz w:val="26"/>
          <w:szCs w:val="26"/>
        </w:rPr>
      </w:pPr>
      <w:bookmarkStart w:id="10" w:name="_Toc134140319"/>
      <w:r w:rsidRPr="003F725A">
        <w:rPr>
          <w:rFonts w:ascii="Arial" w:hAnsi="Arial" w:cs="Arial"/>
          <w:sz w:val="26"/>
          <w:szCs w:val="26"/>
        </w:rPr>
        <w:t>Asset Turnover</w:t>
      </w:r>
      <w:bookmarkEnd w:id="10"/>
    </w:p>
    <w:p w14:paraId="01CA0E1B" w14:textId="1108E5D7" w:rsidR="00525AFA" w:rsidRPr="003F725A" w:rsidRDefault="00525AFA" w:rsidP="00525AFA">
      <w:pPr>
        <w:rPr>
          <w:rFonts w:ascii="Arial" w:hAnsi="Arial" w:cs="Arial"/>
          <w:sz w:val="22"/>
        </w:rPr>
      </w:pPr>
      <w:r w:rsidRPr="003F725A">
        <w:rPr>
          <w:rFonts w:ascii="Arial" w:hAnsi="Arial" w:cs="Arial"/>
          <w:sz w:val="22"/>
        </w:rPr>
        <w:t>Asset Turnover is an efficiency ratio where the total assets are compared with revenue. It is to be known that assets, specially fixed assets are procured for the purpose of generating revenue. On the other hand, current assets form the part of working capital</w:t>
      </w:r>
      <w:r w:rsidR="007847E3" w:rsidRPr="003F725A">
        <w:rPr>
          <w:rFonts w:ascii="Arial" w:hAnsi="Arial" w:cs="Arial"/>
          <w:sz w:val="22"/>
        </w:rPr>
        <w:t xml:space="preserve"> (Hadi &amp; McLeay, 2020)</w:t>
      </w:r>
      <w:r w:rsidRPr="003F725A">
        <w:rPr>
          <w:rFonts w:ascii="Arial" w:hAnsi="Arial" w:cs="Arial"/>
          <w:sz w:val="22"/>
        </w:rPr>
        <w:t>. So, in short, a company’s assets are used for the generation of revenue. So, it is necessary for the company to determine the company’s asset turnover where total assets are compared with revenue.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4"/>
        <w:gridCol w:w="1776"/>
        <w:gridCol w:w="1776"/>
      </w:tblGrid>
      <w:tr w:rsidR="00525AFA" w:rsidRPr="003F725A" w14:paraId="24DD4FCD" w14:textId="77777777" w:rsidTr="00A819A2">
        <w:trPr>
          <w:trHeight w:val="315"/>
        </w:trPr>
        <w:tc>
          <w:tcPr>
            <w:tcW w:w="3029" w:type="pct"/>
            <w:shd w:val="clear" w:color="auto" w:fill="auto"/>
            <w:noWrap/>
            <w:vAlign w:val="bottom"/>
            <w:hideMark/>
          </w:tcPr>
          <w:p w14:paraId="3F8BD8BB" w14:textId="77777777" w:rsidR="00525AFA" w:rsidRPr="003F725A" w:rsidRDefault="00525AFA" w:rsidP="00A819A2">
            <w:pPr>
              <w:spacing w:line="240" w:lineRule="auto"/>
              <w:jc w:val="left"/>
              <w:rPr>
                <w:rFonts w:ascii="Arial" w:hAnsi="Arial" w:cs="Arial"/>
                <w:color w:val="000000"/>
                <w:sz w:val="22"/>
              </w:rPr>
            </w:pPr>
            <w:r w:rsidRPr="003F725A">
              <w:rPr>
                <w:rFonts w:ascii="Arial" w:hAnsi="Arial" w:cs="Arial"/>
                <w:color w:val="000000"/>
                <w:sz w:val="22"/>
              </w:rPr>
              <w:t>Given information</w:t>
            </w:r>
          </w:p>
        </w:tc>
        <w:tc>
          <w:tcPr>
            <w:tcW w:w="985" w:type="pct"/>
            <w:shd w:val="clear" w:color="auto" w:fill="auto"/>
            <w:noWrap/>
            <w:vAlign w:val="bottom"/>
            <w:hideMark/>
          </w:tcPr>
          <w:p w14:paraId="73065D3E" w14:textId="77777777" w:rsidR="00525AFA" w:rsidRPr="003F725A" w:rsidRDefault="00525AFA" w:rsidP="00A819A2">
            <w:pPr>
              <w:spacing w:line="240" w:lineRule="auto"/>
              <w:jc w:val="center"/>
              <w:rPr>
                <w:rFonts w:ascii="Arial" w:hAnsi="Arial" w:cs="Arial"/>
                <w:color w:val="000000"/>
                <w:sz w:val="22"/>
              </w:rPr>
            </w:pPr>
            <w:r w:rsidRPr="003F725A">
              <w:rPr>
                <w:rFonts w:ascii="Arial" w:hAnsi="Arial" w:cs="Arial"/>
                <w:color w:val="000000"/>
                <w:sz w:val="22"/>
              </w:rPr>
              <w:t>2021</w:t>
            </w:r>
          </w:p>
        </w:tc>
        <w:tc>
          <w:tcPr>
            <w:tcW w:w="985" w:type="pct"/>
            <w:shd w:val="clear" w:color="auto" w:fill="auto"/>
            <w:noWrap/>
            <w:vAlign w:val="bottom"/>
            <w:hideMark/>
          </w:tcPr>
          <w:p w14:paraId="5634062A" w14:textId="77777777" w:rsidR="00525AFA" w:rsidRPr="003F725A" w:rsidRDefault="00525AFA" w:rsidP="00A819A2">
            <w:pPr>
              <w:spacing w:line="240" w:lineRule="auto"/>
              <w:jc w:val="center"/>
              <w:rPr>
                <w:rFonts w:ascii="Arial" w:hAnsi="Arial" w:cs="Arial"/>
                <w:color w:val="000000"/>
                <w:sz w:val="22"/>
              </w:rPr>
            </w:pPr>
            <w:r w:rsidRPr="003F725A">
              <w:rPr>
                <w:rFonts w:ascii="Arial" w:hAnsi="Arial" w:cs="Arial"/>
                <w:color w:val="000000"/>
                <w:sz w:val="22"/>
              </w:rPr>
              <w:t>2020</w:t>
            </w:r>
          </w:p>
        </w:tc>
      </w:tr>
      <w:tr w:rsidR="00525AFA" w:rsidRPr="003F725A" w14:paraId="696F30DF" w14:textId="77777777" w:rsidTr="00A819A2">
        <w:trPr>
          <w:trHeight w:val="315"/>
        </w:trPr>
        <w:tc>
          <w:tcPr>
            <w:tcW w:w="3029" w:type="pct"/>
            <w:shd w:val="clear" w:color="auto" w:fill="auto"/>
            <w:noWrap/>
            <w:vAlign w:val="bottom"/>
            <w:hideMark/>
          </w:tcPr>
          <w:p w14:paraId="594B3D71" w14:textId="77777777" w:rsidR="00525AFA" w:rsidRPr="003F725A" w:rsidRDefault="00525AFA" w:rsidP="00A819A2">
            <w:pPr>
              <w:spacing w:line="240" w:lineRule="auto"/>
              <w:jc w:val="left"/>
              <w:rPr>
                <w:rFonts w:ascii="Arial" w:hAnsi="Arial" w:cs="Arial"/>
                <w:color w:val="000000"/>
                <w:sz w:val="22"/>
              </w:rPr>
            </w:pPr>
            <w:r w:rsidRPr="003F725A">
              <w:rPr>
                <w:rFonts w:ascii="Arial" w:hAnsi="Arial" w:cs="Arial"/>
                <w:color w:val="000000"/>
                <w:sz w:val="22"/>
              </w:rPr>
              <w:t>Revenue</w:t>
            </w:r>
          </w:p>
        </w:tc>
        <w:tc>
          <w:tcPr>
            <w:tcW w:w="985" w:type="pct"/>
            <w:shd w:val="clear" w:color="auto" w:fill="auto"/>
            <w:noWrap/>
            <w:vAlign w:val="bottom"/>
            <w:hideMark/>
          </w:tcPr>
          <w:p w14:paraId="36810D51" w14:textId="77777777" w:rsidR="00525AFA" w:rsidRPr="003F725A" w:rsidRDefault="00525AFA" w:rsidP="00A819A2">
            <w:pPr>
              <w:spacing w:line="240" w:lineRule="auto"/>
              <w:jc w:val="center"/>
              <w:rPr>
                <w:rFonts w:ascii="Arial" w:hAnsi="Arial" w:cs="Arial"/>
                <w:color w:val="000000"/>
                <w:sz w:val="22"/>
              </w:rPr>
            </w:pPr>
            <w:r w:rsidRPr="003F725A">
              <w:rPr>
                <w:rFonts w:ascii="Arial" w:hAnsi="Arial" w:cs="Arial"/>
                <w:color w:val="000000"/>
                <w:sz w:val="22"/>
              </w:rPr>
              <w:t xml:space="preserve">      6,738.00 </w:t>
            </w:r>
          </w:p>
        </w:tc>
        <w:tc>
          <w:tcPr>
            <w:tcW w:w="985" w:type="pct"/>
            <w:shd w:val="clear" w:color="auto" w:fill="auto"/>
            <w:noWrap/>
            <w:vAlign w:val="bottom"/>
            <w:hideMark/>
          </w:tcPr>
          <w:p w14:paraId="0FE89A2C" w14:textId="77777777" w:rsidR="00525AFA" w:rsidRPr="003F725A" w:rsidRDefault="00525AFA" w:rsidP="00A819A2">
            <w:pPr>
              <w:spacing w:line="240" w:lineRule="auto"/>
              <w:jc w:val="center"/>
              <w:rPr>
                <w:rFonts w:ascii="Arial" w:hAnsi="Arial" w:cs="Arial"/>
                <w:color w:val="000000"/>
                <w:sz w:val="22"/>
              </w:rPr>
            </w:pPr>
            <w:r w:rsidRPr="003F725A">
              <w:rPr>
                <w:rFonts w:ascii="Arial" w:hAnsi="Arial" w:cs="Arial"/>
                <w:color w:val="000000"/>
                <w:sz w:val="22"/>
              </w:rPr>
              <w:t xml:space="preserve">      6,441.00 </w:t>
            </w:r>
          </w:p>
        </w:tc>
      </w:tr>
      <w:tr w:rsidR="00525AFA" w:rsidRPr="003F725A" w14:paraId="1612A00C" w14:textId="77777777" w:rsidTr="00A819A2">
        <w:trPr>
          <w:trHeight w:val="360"/>
        </w:trPr>
        <w:tc>
          <w:tcPr>
            <w:tcW w:w="3029" w:type="pct"/>
            <w:shd w:val="clear" w:color="auto" w:fill="auto"/>
            <w:noWrap/>
            <w:vAlign w:val="bottom"/>
            <w:hideMark/>
          </w:tcPr>
          <w:p w14:paraId="69B2BF43" w14:textId="77777777" w:rsidR="00525AFA" w:rsidRPr="003F725A" w:rsidRDefault="00525AFA" w:rsidP="00A819A2">
            <w:pPr>
              <w:spacing w:line="240" w:lineRule="auto"/>
              <w:jc w:val="left"/>
              <w:rPr>
                <w:rFonts w:ascii="Arial" w:hAnsi="Arial" w:cs="Arial"/>
                <w:color w:val="000000"/>
                <w:sz w:val="22"/>
              </w:rPr>
            </w:pPr>
            <w:r w:rsidRPr="003F725A">
              <w:rPr>
                <w:rFonts w:ascii="Arial" w:hAnsi="Arial" w:cs="Arial"/>
                <w:color w:val="000000"/>
                <w:sz w:val="22"/>
              </w:rPr>
              <w:t>Total assets</w:t>
            </w:r>
          </w:p>
        </w:tc>
        <w:tc>
          <w:tcPr>
            <w:tcW w:w="985" w:type="pct"/>
            <w:shd w:val="clear" w:color="auto" w:fill="auto"/>
            <w:noWrap/>
            <w:vAlign w:val="bottom"/>
            <w:hideMark/>
          </w:tcPr>
          <w:p w14:paraId="09606EE5" w14:textId="77777777" w:rsidR="00525AFA" w:rsidRPr="003F725A" w:rsidRDefault="00525AFA"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9,736.00 </w:t>
            </w:r>
          </w:p>
        </w:tc>
        <w:tc>
          <w:tcPr>
            <w:tcW w:w="985" w:type="pct"/>
            <w:shd w:val="clear" w:color="auto" w:fill="auto"/>
            <w:noWrap/>
            <w:vAlign w:val="bottom"/>
            <w:hideMark/>
          </w:tcPr>
          <w:p w14:paraId="538AFCD7" w14:textId="77777777" w:rsidR="00525AFA" w:rsidRPr="003F725A" w:rsidRDefault="00525AFA"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10,087.00 </w:t>
            </w:r>
          </w:p>
        </w:tc>
      </w:tr>
    </w:tbl>
    <w:p w14:paraId="63929AF7" w14:textId="77777777" w:rsidR="00525AFA" w:rsidRPr="003F725A" w:rsidRDefault="00525AFA" w:rsidP="00525AFA">
      <w:pPr>
        <w:rPr>
          <w:rFonts w:ascii="Arial" w:hAnsi="Arial"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4"/>
        <w:gridCol w:w="1776"/>
        <w:gridCol w:w="1776"/>
      </w:tblGrid>
      <w:tr w:rsidR="00525AFA" w:rsidRPr="003F725A" w14:paraId="3041376D" w14:textId="77777777" w:rsidTr="00A819A2">
        <w:trPr>
          <w:trHeight w:val="315"/>
        </w:trPr>
        <w:tc>
          <w:tcPr>
            <w:tcW w:w="3029" w:type="pct"/>
            <w:shd w:val="clear" w:color="auto" w:fill="auto"/>
            <w:noWrap/>
            <w:vAlign w:val="bottom"/>
            <w:hideMark/>
          </w:tcPr>
          <w:p w14:paraId="0A4FCED3" w14:textId="77777777" w:rsidR="00525AFA" w:rsidRPr="003F725A" w:rsidRDefault="00525AFA" w:rsidP="00A819A2">
            <w:pPr>
              <w:spacing w:line="240" w:lineRule="auto"/>
              <w:jc w:val="left"/>
              <w:rPr>
                <w:rFonts w:ascii="Arial" w:hAnsi="Arial" w:cs="Arial"/>
                <w:color w:val="000000"/>
                <w:sz w:val="22"/>
              </w:rPr>
            </w:pPr>
            <w:r w:rsidRPr="003F725A">
              <w:rPr>
                <w:rFonts w:ascii="Arial" w:hAnsi="Arial" w:cs="Arial"/>
                <w:color w:val="000000"/>
                <w:sz w:val="22"/>
              </w:rPr>
              <w:t>Asset Turnover</w:t>
            </w:r>
          </w:p>
        </w:tc>
        <w:tc>
          <w:tcPr>
            <w:tcW w:w="985" w:type="pct"/>
            <w:shd w:val="clear" w:color="auto" w:fill="auto"/>
            <w:noWrap/>
            <w:vAlign w:val="bottom"/>
            <w:hideMark/>
          </w:tcPr>
          <w:p w14:paraId="32BE2701" w14:textId="77777777" w:rsidR="00525AFA" w:rsidRPr="003F725A" w:rsidRDefault="00525AFA" w:rsidP="00A819A2">
            <w:pPr>
              <w:spacing w:line="240" w:lineRule="auto"/>
              <w:jc w:val="center"/>
              <w:rPr>
                <w:rFonts w:ascii="Arial" w:hAnsi="Arial" w:cs="Arial"/>
                <w:color w:val="000000"/>
                <w:sz w:val="22"/>
              </w:rPr>
            </w:pPr>
            <w:r w:rsidRPr="003F725A">
              <w:rPr>
                <w:rFonts w:ascii="Arial" w:hAnsi="Arial" w:cs="Arial"/>
                <w:color w:val="000000"/>
                <w:sz w:val="22"/>
              </w:rPr>
              <w:t>2021</w:t>
            </w:r>
          </w:p>
        </w:tc>
        <w:tc>
          <w:tcPr>
            <w:tcW w:w="985" w:type="pct"/>
            <w:shd w:val="clear" w:color="auto" w:fill="auto"/>
            <w:noWrap/>
            <w:vAlign w:val="bottom"/>
            <w:hideMark/>
          </w:tcPr>
          <w:p w14:paraId="43EB2D9A" w14:textId="77777777" w:rsidR="00525AFA" w:rsidRPr="003F725A" w:rsidRDefault="00525AFA" w:rsidP="00A819A2">
            <w:pPr>
              <w:spacing w:line="240" w:lineRule="auto"/>
              <w:jc w:val="center"/>
              <w:rPr>
                <w:rFonts w:ascii="Arial" w:hAnsi="Arial" w:cs="Arial"/>
                <w:color w:val="000000"/>
                <w:sz w:val="22"/>
              </w:rPr>
            </w:pPr>
            <w:r w:rsidRPr="003F725A">
              <w:rPr>
                <w:rFonts w:ascii="Arial" w:hAnsi="Arial" w:cs="Arial"/>
                <w:color w:val="000000"/>
                <w:sz w:val="22"/>
              </w:rPr>
              <w:t>2020</w:t>
            </w:r>
          </w:p>
        </w:tc>
      </w:tr>
      <w:tr w:rsidR="00525AFA" w:rsidRPr="003F725A" w14:paraId="0FED8128" w14:textId="77777777" w:rsidTr="00A819A2">
        <w:trPr>
          <w:trHeight w:val="315"/>
        </w:trPr>
        <w:tc>
          <w:tcPr>
            <w:tcW w:w="3029" w:type="pct"/>
            <w:shd w:val="clear" w:color="auto" w:fill="auto"/>
            <w:noWrap/>
            <w:vAlign w:val="bottom"/>
            <w:hideMark/>
          </w:tcPr>
          <w:p w14:paraId="50F81934" w14:textId="77777777" w:rsidR="00525AFA" w:rsidRPr="003F725A" w:rsidRDefault="00525AFA" w:rsidP="00A819A2">
            <w:pPr>
              <w:spacing w:line="240" w:lineRule="auto"/>
              <w:jc w:val="left"/>
              <w:rPr>
                <w:rFonts w:ascii="Arial" w:hAnsi="Arial" w:cs="Arial"/>
                <w:color w:val="000000"/>
                <w:sz w:val="22"/>
              </w:rPr>
            </w:pPr>
            <w:r w:rsidRPr="003F725A">
              <w:rPr>
                <w:rFonts w:ascii="Arial" w:hAnsi="Arial" w:cs="Arial"/>
                <w:color w:val="000000"/>
                <w:sz w:val="22"/>
              </w:rPr>
              <w:t>Revenue</w:t>
            </w:r>
          </w:p>
        </w:tc>
        <w:tc>
          <w:tcPr>
            <w:tcW w:w="985" w:type="pct"/>
            <w:shd w:val="clear" w:color="auto" w:fill="auto"/>
            <w:noWrap/>
            <w:vAlign w:val="bottom"/>
            <w:hideMark/>
          </w:tcPr>
          <w:p w14:paraId="58EBBA1A" w14:textId="77777777" w:rsidR="00525AFA" w:rsidRPr="003F725A" w:rsidRDefault="00525AFA" w:rsidP="00A819A2">
            <w:pPr>
              <w:spacing w:line="240" w:lineRule="auto"/>
              <w:jc w:val="center"/>
              <w:rPr>
                <w:rFonts w:ascii="Arial" w:hAnsi="Arial" w:cs="Arial"/>
                <w:color w:val="000000"/>
                <w:sz w:val="22"/>
              </w:rPr>
            </w:pPr>
            <w:r w:rsidRPr="003F725A">
              <w:rPr>
                <w:rFonts w:ascii="Arial" w:hAnsi="Arial" w:cs="Arial"/>
                <w:color w:val="000000"/>
                <w:sz w:val="22"/>
              </w:rPr>
              <w:t xml:space="preserve">      6,738.00 </w:t>
            </w:r>
          </w:p>
        </w:tc>
        <w:tc>
          <w:tcPr>
            <w:tcW w:w="985" w:type="pct"/>
            <w:shd w:val="clear" w:color="auto" w:fill="auto"/>
            <w:noWrap/>
            <w:vAlign w:val="bottom"/>
            <w:hideMark/>
          </w:tcPr>
          <w:p w14:paraId="664F6BF5" w14:textId="77777777" w:rsidR="00525AFA" w:rsidRPr="003F725A" w:rsidRDefault="00525AFA" w:rsidP="00A819A2">
            <w:pPr>
              <w:spacing w:line="240" w:lineRule="auto"/>
              <w:jc w:val="center"/>
              <w:rPr>
                <w:rFonts w:ascii="Arial" w:hAnsi="Arial" w:cs="Arial"/>
                <w:color w:val="000000"/>
                <w:sz w:val="22"/>
              </w:rPr>
            </w:pPr>
            <w:r w:rsidRPr="003F725A">
              <w:rPr>
                <w:rFonts w:ascii="Arial" w:hAnsi="Arial" w:cs="Arial"/>
                <w:color w:val="000000"/>
                <w:sz w:val="22"/>
              </w:rPr>
              <w:t xml:space="preserve">      6,441.00 </w:t>
            </w:r>
          </w:p>
        </w:tc>
      </w:tr>
      <w:tr w:rsidR="00525AFA" w:rsidRPr="003F725A" w14:paraId="4B4EDC47" w14:textId="77777777" w:rsidTr="00A819A2">
        <w:trPr>
          <w:trHeight w:val="360"/>
        </w:trPr>
        <w:tc>
          <w:tcPr>
            <w:tcW w:w="3029" w:type="pct"/>
            <w:shd w:val="clear" w:color="auto" w:fill="auto"/>
            <w:noWrap/>
            <w:vAlign w:val="bottom"/>
            <w:hideMark/>
          </w:tcPr>
          <w:p w14:paraId="25808545" w14:textId="77777777" w:rsidR="00525AFA" w:rsidRPr="003F725A" w:rsidRDefault="00525AFA" w:rsidP="00A819A2">
            <w:pPr>
              <w:spacing w:line="240" w:lineRule="auto"/>
              <w:jc w:val="left"/>
              <w:rPr>
                <w:rFonts w:ascii="Arial" w:hAnsi="Arial" w:cs="Arial"/>
                <w:color w:val="000000"/>
                <w:sz w:val="22"/>
              </w:rPr>
            </w:pPr>
            <w:r w:rsidRPr="003F725A">
              <w:rPr>
                <w:rFonts w:ascii="Arial" w:hAnsi="Arial" w:cs="Arial"/>
                <w:color w:val="000000"/>
                <w:sz w:val="22"/>
              </w:rPr>
              <w:t>Total assets</w:t>
            </w:r>
          </w:p>
        </w:tc>
        <w:tc>
          <w:tcPr>
            <w:tcW w:w="985" w:type="pct"/>
            <w:shd w:val="clear" w:color="auto" w:fill="auto"/>
            <w:noWrap/>
            <w:vAlign w:val="bottom"/>
            <w:hideMark/>
          </w:tcPr>
          <w:p w14:paraId="4E856236" w14:textId="77777777" w:rsidR="00525AFA" w:rsidRPr="003F725A" w:rsidRDefault="00525AFA"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9,736.00 </w:t>
            </w:r>
          </w:p>
        </w:tc>
        <w:tc>
          <w:tcPr>
            <w:tcW w:w="985" w:type="pct"/>
            <w:shd w:val="clear" w:color="auto" w:fill="auto"/>
            <w:noWrap/>
            <w:vAlign w:val="bottom"/>
            <w:hideMark/>
          </w:tcPr>
          <w:p w14:paraId="6E1589A8" w14:textId="77777777" w:rsidR="00525AFA" w:rsidRPr="003F725A" w:rsidRDefault="00525AFA"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10,087.00 </w:t>
            </w:r>
          </w:p>
        </w:tc>
      </w:tr>
      <w:tr w:rsidR="00525AFA" w:rsidRPr="003F725A" w14:paraId="5540570C" w14:textId="77777777" w:rsidTr="00A819A2">
        <w:trPr>
          <w:trHeight w:val="315"/>
        </w:trPr>
        <w:tc>
          <w:tcPr>
            <w:tcW w:w="3029" w:type="pct"/>
            <w:shd w:val="clear" w:color="auto" w:fill="auto"/>
            <w:noWrap/>
            <w:vAlign w:val="bottom"/>
            <w:hideMark/>
          </w:tcPr>
          <w:p w14:paraId="2B657F83" w14:textId="77777777" w:rsidR="00525AFA" w:rsidRPr="003F725A" w:rsidRDefault="00525AFA" w:rsidP="00A819A2">
            <w:pPr>
              <w:spacing w:line="240" w:lineRule="auto"/>
              <w:jc w:val="left"/>
              <w:rPr>
                <w:rFonts w:ascii="Arial" w:hAnsi="Arial" w:cs="Arial"/>
                <w:color w:val="000000"/>
                <w:sz w:val="22"/>
              </w:rPr>
            </w:pPr>
            <w:r w:rsidRPr="003F725A">
              <w:rPr>
                <w:rFonts w:ascii="Arial" w:hAnsi="Arial" w:cs="Arial"/>
                <w:color w:val="000000"/>
                <w:sz w:val="22"/>
              </w:rPr>
              <w:t>(Revenue/ Total assets)</w:t>
            </w:r>
          </w:p>
        </w:tc>
        <w:tc>
          <w:tcPr>
            <w:tcW w:w="985" w:type="pct"/>
            <w:shd w:val="clear" w:color="auto" w:fill="auto"/>
            <w:noWrap/>
            <w:vAlign w:val="bottom"/>
            <w:hideMark/>
          </w:tcPr>
          <w:p w14:paraId="6FD997C2" w14:textId="77777777" w:rsidR="00525AFA" w:rsidRPr="003F725A" w:rsidRDefault="00525AFA" w:rsidP="00A819A2">
            <w:pPr>
              <w:spacing w:line="240" w:lineRule="auto"/>
              <w:jc w:val="center"/>
              <w:rPr>
                <w:rFonts w:ascii="Arial" w:hAnsi="Arial" w:cs="Arial"/>
                <w:b/>
                <w:bCs/>
                <w:color w:val="000000"/>
                <w:sz w:val="22"/>
                <w:u w:val="double"/>
              </w:rPr>
            </w:pPr>
            <w:r w:rsidRPr="003F725A">
              <w:rPr>
                <w:rFonts w:ascii="Arial" w:hAnsi="Arial" w:cs="Arial"/>
                <w:b/>
                <w:bCs/>
                <w:color w:val="000000"/>
                <w:sz w:val="22"/>
                <w:u w:val="double"/>
              </w:rPr>
              <w:t xml:space="preserve">             0.69 </w:t>
            </w:r>
          </w:p>
        </w:tc>
        <w:tc>
          <w:tcPr>
            <w:tcW w:w="985" w:type="pct"/>
            <w:shd w:val="clear" w:color="auto" w:fill="auto"/>
            <w:noWrap/>
            <w:vAlign w:val="bottom"/>
            <w:hideMark/>
          </w:tcPr>
          <w:p w14:paraId="099FDF25" w14:textId="77777777" w:rsidR="00525AFA" w:rsidRPr="003F725A" w:rsidRDefault="00525AFA" w:rsidP="00A819A2">
            <w:pPr>
              <w:spacing w:line="240" w:lineRule="auto"/>
              <w:jc w:val="center"/>
              <w:rPr>
                <w:rFonts w:ascii="Arial" w:hAnsi="Arial" w:cs="Arial"/>
                <w:b/>
                <w:bCs/>
                <w:color w:val="000000"/>
                <w:sz w:val="22"/>
                <w:u w:val="double"/>
              </w:rPr>
            </w:pPr>
            <w:r w:rsidRPr="003F725A">
              <w:rPr>
                <w:rFonts w:ascii="Arial" w:hAnsi="Arial" w:cs="Arial"/>
                <w:b/>
                <w:bCs/>
                <w:color w:val="000000"/>
                <w:sz w:val="22"/>
                <w:u w:val="double"/>
              </w:rPr>
              <w:t xml:space="preserve">             0.64 </w:t>
            </w:r>
          </w:p>
        </w:tc>
      </w:tr>
    </w:tbl>
    <w:p w14:paraId="20584193" w14:textId="77777777" w:rsidR="00525AFA" w:rsidRPr="003F725A" w:rsidRDefault="00525AFA" w:rsidP="00525AFA">
      <w:pPr>
        <w:rPr>
          <w:rFonts w:ascii="Arial" w:hAnsi="Arial" w:cs="Arial"/>
          <w:sz w:val="22"/>
        </w:rPr>
      </w:pPr>
    </w:p>
    <w:p w14:paraId="2E85D838" w14:textId="1EE6D061" w:rsidR="00874937" w:rsidRPr="003F725A" w:rsidRDefault="00525AFA" w:rsidP="00874937">
      <w:pPr>
        <w:rPr>
          <w:rFonts w:ascii="Arial" w:hAnsi="Arial" w:cs="Arial"/>
          <w:sz w:val="22"/>
        </w:rPr>
      </w:pPr>
      <w:r w:rsidRPr="003F725A">
        <w:rPr>
          <w:rFonts w:ascii="Arial" w:hAnsi="Arial" w:cs="Arial"/>
          <w:sz w:val="22"/>
        </w:rPr>
        <w:t>Analysis: The company has increased its total assets from the year 2020 to 2021. And the revenue has also increased in the year 2021. It seems that the company is utilising properly its assets. But there is very less difference between two years’ turnover. So, the company needs to be aware just not to have higher ratio compared to the last year rather than the company needs to be ensure that it has made use 100% of its assets.</w:t>
      </w:r>
    </w:p>
    <w:p w14:paraId="25A8E6ED" w14:textId="77777777" w:rsidR="00525AFA" w:rsidRPr="003F725A" w:rsidRDefault="00525AFA" w:rsidP="00525AFA">
      <w:pPr>
        <w:pStyle w:val="Heading3"/>
        <w:rPr>
          <w:rFonts w:ascii="Arial" w:hAnsi="Arial" w:cs="Arial"/>
          <w:sz w:val="26"/>
          <w:szCs w:val="26"/>
        </w:rPr>
      </w:pPr>
      <w:bookmarkStart w:id="11" w:name="_Toc134140320"/>
      <w:r w:rsidRPr="003F725A">
        <w:rPr>
          <w:rFonts w:ascii="Arial" w:hAnsi="Arial" w:cs="Arial"/>
          <w:sz w:val="26"/>
          <w:szCs w:val="26"/>
        </w:rPr>
        <w:t>Stock Holdings Days</w:t>
      </w:r>
      <w:bookmarkEnd w:id="11"/>
    </w:p>
    <w:p w14:paraId="5BAFDD66" w14:textId="6FBDD140" w:rsidR="00525AFA" w:rsidRPr="003F725A" w:rsidRDefault="00525AFA" w:rsidP="00525AFA">
      <w:pPr>
        <w:rPr>
          <w:rFonts w:ascii="Arial" w:hAnsi="Arial" w:cs="Arial"/>
          <w:sz w:val="22"/>
        </w:rPr>
      </w:pPr>
      <w:r w:rsidRPr="003F725A">
        <w:rPr>
          <w:rFonts w:ascii="Arial" w:hAnsi="Arial" w:cs="Arial"/>
          <w:sz w:val="22"/>
        </w:rPr>
        <w:t>Stock holding days is another popular efficiency ratio where it is determined in a year on an average how many days a company has held its inventory</w:t>
      </w:r>
      <w:r w:rsidR="007847E3" w:rsidRPr="003F725A">
        <w:rPr>
          <w:rFonts w:ascii="Arial" w:hAnsi="Arial" w:cs="Arial"/>
          <w:sz w:val="22"/>
        </w:rPr>
        <w:t xml:space="preserve"> (Kadyan &amp; Gupta, 2021)</w:t>
      </w:r>
      <w:r w:rsidRPr="003F725A">
        <w:rPr>
          <w:rFonts w:ascii="Arial" w:hAnsi="Arial" w:cs="Arial"/>
          <w:sz w:val="22"/>
        </w:rPr>
        <w:t xml:space="preserve">. Inventory is a current </w:t>
      </w:r>
      <w:r w:rsidR="003F725A" w:rsidRPr="003F725A">
        <w:rPr>
          <w:rFonts w:ascii="Arial" w:hAnsi="Arial" w:cs="Arial"/>
          <w:sz w:val="22"/>
        </w:rPr>
        <w:t>asset,</w:t>
      </w:r>
      <w:r w:rsidRPr="003F725A">
        <w:rPr>
          <w:rFonts w:ascii="Arial" w:hAnsi="Arial" w:cs="Arial"/>
          <w:sz w:val="22"/>
        </w:rPr>
        <w:t xml:space="preserve"> but no company wants to hold this asset more days because it engages a particular of money or investment that needs to be cashed. On the other hand, the more days </w:t>
      </w:r>
      <w:r w:rsidRPr="003F725A">
        <w:rPr>
          <w:rFonts w:ascii="Arial" w:hAnsi="Arial" w:cs="Arial"/>
          <w:sz w:val="22"/>
        </w:rPr>
        <w:lastRenderedPageBreak/>
        <w:t>a company holds its inventory, the more the company incurs handling charges and wastes costs. So, to determine whether the company is holding inventory for more days, this ratio is calculated.</w:t>
      </w:r>
    </w:p>
    <w:tbl>
      <w:tblPr>
        <w:tblW w:w="5000" w:type="pct"/>
        <w:tblLook w:val="04A0" w:firstRow="1" w:lastRow="0" w:firstColumn="1" w:lastColumn="0" w:noHBand="0" w:noVBand="1"/>
      </w:tblPr>
      <w:tblGrid>
        <w:gridCol w:w="5464"/>
        <w:gridCol w:w="1776"/>
        <w:gridCol w:w="1776"/>
      </w:tblGrid>
      <w:tr w:rsidR="00525AFA" w:rsidRPr="003F725A" w14:paraId="32FE480D" w14:textId="77777777" w:rsidTr="00A819A2">
        <w:trPr>
          <w:trHeight w:val="315"/>
        </w:trPr>
        <w:tc>
          <w:tcPr>
            <w:tcW w:w="302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CD80F4" w14:textId="77777777" w:rsidR="00525AFA" w:rsidRPr="003F725A" w:rsidRDefault="00525AFA" w:rsidP="00A819A2">
            <w:pPr>
              <w:spacing w:line="240" w:lineRule="auto"/>
              <w:jc w:val="left"/>
              <w:rPr>
                <w:rFonts w:ascii="Arial" w:hAnsi="Arial" w:cs="Arial"/>
                <w:color w:val="000000"/>
                <w:sz w:val="22"/>
              </w:rPr>
            </w:pPr>
            <w:r w:rsidRPr="003F725A">
              <w:rPr>
                <w:rFonts w:ascii="Arial" w:hAnsi="Arial" w:cs="Arial"/>
                <w:color w:val="000000"/>
                <w:sz w:val="22"/>
              </w:rPr>
              <w:t>Given Information</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5AD8BD85" w14:textId="77777777" w:rsidR="00525AFA" w:rsidRPr="003F725A" w:rsidRDefault="00525AFA" w:rsidP="00A819A2">
            <w:pPr>
              <w:spacing w:line="240" w:lineRule="auto"/>
              <w:jc w:val="center"/>
              <w:rPr>
                <w:rFonts w:ascii="Arial" w:hAnsi="Arial" w:cs="Arial"/>
                <w:color w:val="000000"/>
                <w:sz w:val="22"/>
              </w:rPr>
            </w:pPr>
            <w:r w:rsidRPr="003F725A">
              <w:rPr>
                <w:rFonts w:ascii="Arial" w:hAnsi="Arial" w:cs="Arial"/>
                <w:color w:val="000000"/>
                <w:sz w:val="22"/>
              </w:rPr>
              <w:t>2021</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47EB8FF3" w14:textId="77777777" w:rsidR="00525AFA" w:rsidRPr="003F725A" w:rsidRDefault="00525AFA" w:rsidP="00A819A2">
            <w:pPr>
              <w:spacing w:line="240" w:lineRule="auto"/>
              <w:jc w:val="center"/>
              <w:rPr>
                <w:rFonts w:ascii="Arial" w:hAnsi="Arial" w:cs="Arial"/>
                <w:color w:val="000000"/>
                <w:sz w:val="22"/>
              </w:rPr>
            </w:pPr>
            <w:r w:rsidRPr="003F725A">
              <w:rPr>
                <w:rFonts w:ascii="Arial" w:hAnsi="Arial" w:cs="Arial"/>
                <w:color w:val="000000"/>
                <w:sz w:val="22"/>
              </w:rPr>
              <w:t>2020</w:t>
            </w:r>
          </w:p>
        </w:tc>
      </w:tr>
      <w:tr w:rsidR="00525AFA" w:rsidRPr="003F725A" w14:paraId="26CA8196"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601EEE57" w14:textId="77777777" w:rsidR="00525AFA" w:rsidRPr="003F725A" w:rsidRDefault="00525AFA" w:rsidP="00A819A2">
            <w:pPr>
              <w:spacing w:line="240" w:lineRule="auto"/>
              <w:jc w:val="left"/>
              <w:rPr>
                <w:rFonts w:ascii="Arial" w:hAnsi="Arial" w:cs="Arial"/>
                <w:color w:val="000000"/>
                <w:sz w:val="22"/>
              </w:rPr>
            </w:pPr>
            <w:r w:rsidRPr="003F725A">
              <w:rPr>
                <w:rFonts w:ascii="Arial" w:hAnsi="Arial" w:cs="Arial"/>
                <w:color w:val="000000"/>
                <w:sz w:val="22"/>
              </w:rPr>
              <w:t>Inventory</w:t>
            </w:r>
          </w:p>
        </w:tc>
        <w:tc>
          <w:tcPr>
            <w:tcW w:w="985" w:type="pct"/>
            <w:tcBorders>
              <w:top w:val="nil"/>
              <w:left w:val="nil"/>
              <w:bottom w:val="single" w:sz="4" w:space="0" w:color="auto"/>
              <w:right w:val="single" w:sz="4" w:space="0" w:color="auto"/>
            </w:tcBorders>
            <w:shd w:val="clear" w:color="auto" w:fill="auto"/>
            <w:noWrap/>
            <w:vAlign w:val="bottom"/>
            <w:hideMark/>
          </w:tcPr>
          <w:p w14:paraId="1DAA74B9" w14:textId="77777777" w:rsidR="00525AFA" w:rsidRPr="003F725A" w:rsidRDefault="00525AFA" w:rsidP="00A819A2">
            <w:pPr>
              <w:spacing w:line="240" w:lineRule="auto"/>
              <w:jc w:val="center"/>
              <w:rPr>
                <w:rFonts w:ascii="Arial" w:hAnsi="Arial" w:cs="Arial"/>
                <w:color w:val="000000"/>
                <w:sz w:val="22"/>
              </w:rPr>
            </w:pPr>
            <w:r w:rsidRPr="003F725A">
              <w:rPr>
                <w:rFonts w:ascii="Arial" w:hAnsi="Arial" w:cs="Arial"/>
                <w:color w:val="000000"/>
                <w:sz w:val="22"/>
              </w:rPr>
              <w:t xml:space="preserve">         708.00 </w:t>
            </w:r>
          </w:p>
        </w:tc>
        <w:tc>
          <w:tcPr>
            <w:tcW w:w="985" w:type="pct"/>
            <w:tcBorders>
              <w:top w:val="nil"/>
              <w:left w:val="nil"/>
              <w:bottom w:val="single" w:sz="4" w:space="0" w:color="auto"/>
              <w:right w:val="single" w:sz="4" w:space="0" w:color="auto"/>
            </w:tcBorders>
            <w:shd w:val="clear" w:color="auto" w:fill="auto"/>
            <w:noWrap/>
            <w:vAlign w:val="bottom"/>
            <w:hideMark/>
          </w:tcPr>
          <w:p w14:paraId="2F4C8D03" w14:textId="77777777" w:rsidR="00525AFA" w:rsidRPr="003F725A" w:rsidRDefault="00525AFA" w:rsidP="00A819A2">
            <w:pPr>
              <w:spacing w:line="240" w:lineRule="auto"/>
              <w:jc w:val="center"/>
              <w:rPr>
                <w:rFonts w:ascii="Arial" w:hAnsi="Arial" w:cs="Arial"/>
                <w:color w:val="000000"/>
                <w:sz w:val="22"/>
              </w:rPr>
            </w:pPr>
            <w:r w:rsidRPr="003F725A">
              <w:rPr>
                <w:rFonts w:ascii="Arial" w:hAnsi="Arial" w:cs="Arial"/>
                <w:color w:val="000000"/>
                <w:sz w:val="22"/>
              </w:rPr>
              <w:t xml:space="preserve">         659.00 </w:t>
            </w:r>
          </w:p>
        </w:tc>
      </w:tr>
      <w:tr w:rsidR="00525AFA" w:rsidRPr="003F725A" w14:paraId="4BDD9C9A" w14:textId="77777777" w:rsidTr="00A819A2">
        <w:trPr>
          <w:trHeight w:val="360"/>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41DA14A2" w14:textId="77777777" w:rsidR="00525AFA" w:rsidRPr="003F725A" w:rsidRDefault="00525AFA" w:rsidP="00A819A2">
            <w:pPr>
              <w:spacing w:line="240" w:lineRule="auto"/>
              <w:jc w:val="left"/>
              <w:rPr>
                <w:rFonts w:ascii="Arial" w:hAnsi="Arial" w:cs="Arial"/>
                <w:color w:val="000000"/>
                <w:sz w:val="22"/>
              </w:rPr>
            </w:pPr>
            <w:r w:rsidRPr="003F725A">
              <w:rPr>
                <w:rFonts w:ascii="Arial" w:hAnsi="Arial" w:cs="Arial"/>
                <w:color w:val="000000"/>
                <w:sz w:val="22"/>
              </w:rPr>
              <w:t>Cost of goods sold</w:t>
            </w:r>
          </w:p>
        </w:tc>
        <w:tc>
          <w:tcPr>
            <w:tcW w:w="985" w:type="pct"/>
            <w:tcBorders>
              <w:top w:val="nil"/>
              <w:left w:val="nil"/>
              <w:bottom w:val="single" w:sz="4" w:space="0" w:color="auto"/>
              <w:right w:val="single" w:sz="4" w:space="0" w:color="auto"/>
            </w:tcBorders>
            <w:shd w:val="clear" w:color="auto" w:fill="auto"/>
            <w:noWrap/>
            <w:vAlign w:val="bottom"/>
            <w:hideMark/>
          </w:tcPr>
          <w:p w14:paraId="66566D15" w14:textId="77777777" w:rsidR="00525AFA" w:rsidRPr="003F725A" w:rsidRDefault="00525AFA"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6,738.00 </w:t>
            </w:r>
          </w:p>
        </w:tc>
        <w:tc>
          <w:tcPr>
            <w:tcW w:w="985" w:type="pct"/>
            <w:tcBorders>
              <w:top w:val="nil"/>
              <w:left w:val="nil"/>
              <w:bottom w:val="single" w:sz="4" w:space="0" w:color="auto"/>
              <w:right w:val="single" w:sz="4" w:space="0" w:color="auto"/>
            </w:tcBorders>
            <w:shd w:val="clear" w:color="auto" w:fill="auto"/>
            <w:noWrap/>
            <w:vAlign w:val="bottom"/>
            <w:hideMark/>
          </w:tcPr>
          <w:p w14:paraId="1CA39D7E" w14:textId="77777777" w:rsidR="00525AFA" w:rsidRPr="003F725A" w:rsidRDefault="00525AFA"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6,441.00 </w:t>
            </w:r>
          </w:p>
        </w:tc>
      </w:tr>
    </w:tbl>
    <w:p w14:paraId="0FCD91C5" w14:textId="77777777" w:rsidR="00525AFA" w:rsidRPr="003F725A" w:rsidRDefault="00525AFA" w:rsidP="00525AFA">
      <w:pPr>
        <w:rPr>
          <w:rFonts w:ascii="Arial" w:hAnsi="Arial" w:cs="Arial"/>
          <w:sz w:val="22"/>
        </w:rPr>
      </w:pPr>
      <w:r w:rsidRPr="003F725A">
        <w:rPr>
          <w:rFonts w:ascii="Arial" w:hAnsi="Arial" w:cs="Arial"/>
          <w:sz w:val="22"/>
        </w:rPr>
        <w:t xml:space="preserve"> </w:t>
      </w:r>
    </w:p>
    <w:tbl>
      <w:tblPr>
        <w:tblW w:w="5000" w:type="pct"/>
        <w:tblLook w:val="04A0" w:firstRow="1" w:lastRow="0" w:firstColumn="1" w:lastColumn="0" w:noHBand="0" w:noVBand="1"/>
      </w:tblPr>
      <w:tblGrid>
        <w:gridCol w:w="5464"/>
        <w:gridCol w:w="1776"/>
        <w:gridCol w:w="1776"/>
      </w:tblGrid>
      <w:tr w:rsidR="00525AFA" w:rsidRPr="003F725A" w14:paraId="7074B64F" w14:textId="77777777" w:rsidTr="00A819A2">
        <w:trPr>
          <w:trHeight w:val="315"/>
        </w:trPr>
        <w:tc>
          <w:tcPr>
            <w:tcW w:w="302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5DF387" w14:textId="77777777" w:rsidR="00525AFA" w:rsidRPr="003F725A" w:rsidRDefault="00525AFA" w:rsidP="00A819A2">
            <w:pPr>
              <w:spacing w:line="240" w:lineRule="auto"/>
              <w:jc w:val="left"/>
              <w:rPr>
                <w:rFonts w:ascii="Arial" w:hAnsi="Arial" w:cs="Arial"/>
                <w:color w:val="000000"/>
                <w:sz w:val="22"/>
              </w:rPr>
            </w:pPr>
            <w:r w:rsidRPr="003F725A">
              <w:rPr>
                <w:rFonts w:ascii="Arial" w:hAnsi="Arial" w:cs="Arial"/>
                <w:color w:val="000000"/>
                <w:sz w:val="22"/>
              </w:rPr>
              <w:t>Stock Holding Days</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1B546E64" w14:textId="77777777" w:rsidR="00525AFA" w:rsidRPr="003F725A" w:rsidRDefault="00525AFA" w:rsidP="00A819A2">
            <w:pPr>
              <w:spacing w:line="240" w:lineRule="auto"/>
              <w:jc w:val="center"/>
              <w:rPr>
                <w:rFonts w:ascii="Arial" w:hAnsi="Arial" w:cs="Arial"/>
                <w:color w:val="000000"/>
                <w:sz w:val="22"/>
              </w:rPr>
            </w:pPr>
            <w:r w:rsidRPr="003F725A">
              <w:rPr>
                <w:rFonts w:ascii="Arial" w:hAnsi="Arial" w:cs="Arial"/>
                <w:color w:val="000000"/>
                <w:sz w:val="22"/>
              </w:rPr>
              <w:t>2021</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111BBED5" w14:textId="77777777" w:rsidR="00525AFA" w:rsidRPr="003F725A" w:rsidRDefault="00525AFA" w:rsidP="00A819A2">
            <w:pPr>
              <w:spacing w:line="240" w:lineRule="auto"/>
              <w:jc w:val="center"/>
              <w:rPr>
                <w:rFonts w:ascii="Arial" w:hAnsi="Arial" w:cs="Arial"/>
                <w:color w:val="000000"/>
                <w:sz w:val="22"/>
              </w:rPr>
            </w:pPr>
            <w:r w:rsidRPr="003F725A">
              <w:rPr>
                <w:rFonts w:ascii="Arial" w:hAnsi="Arial" w:cs="Arial"/>
                <w:color w:val="000000"/>
                <w:sz w:val="22"/>
              </w:rPr>
              <w:t>2020</w:t>
            </w:r>
          </w:p>
        </w:tc>
      </w:tr>
      <w:tr w:rsidR="00525AFA" w:rsidRPr="003F725A" w14:paraId="656D715B"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4882F919" w14:textId="77777777" w:rsidR="00525AFA" w:rsidRPr="003F725A" w:rsidRDefault="00525AFA" w:rsidP="00A819A2">
            <w:pPr>
              <w:spacing w:line="240" w:lineRule="auto"/>
              <w:jc w:val="left"/>
              <w:rPr>
                <w:rFonts w:ascii="Arial" w:hAnsi="Arial" w:cs="Arial"/>
                <w:color w:val="000000"/>
                <w:sz w:val="22"/>
              </w:rPr>
            </w:pPr>
            <w:r w:rsidRPr="003F725A">
              <w:rPr>
                <w:rFonts w:ascii="Arial" w:hAnsi="Arial" w:cs="Arial"/>
                <w:color w:val="000000"/>
                <w:sz w:val="22"/>
              </w:rPr>
              <w:t>Inventory</w:t>
            </w:r>
          </w:p>
        </w:tc>
        <w:tc>
          <w:tcPr>
            <w:tcW w:w="985" w:type="pct"/>
            <w:tcBorders>
              <w:top w:val="nil"/>
              <w:left w:val="nil"/>
              <w:bottom w:val="single" w:sz="4" w:space="0" w:color="auto"/>
              <w:right w:val="single" w:sz="4" w:space="0" w:color="auto"/>
            </w:tcBorders>
            <w:shd w:val="clear" w:color="auto" w:fill="auto"/>
            <w:noWrap/>
            <w:vAlign w:val="bottom"/>
            <w:hideMark/>
          </w:tcPr>
          <w:p w14:paraId="639B0C6C" w14:textId="77777777" w:rsidR="00525AFA" w:rsidRPr="003F725A" w:rsidRDefault="00525AFA" w:rsidP="00A819A2">
            <w:pPr>
              <w:spacing w:line="240" w:lineRule="auto"/>
              <w:jc w:val="center"/>
              <w:rPr>
                <w:rFonts w:ascii="Arial" w:hAnsi="Arial" w:cs="Arial"/>
                <w:color w:val="000000"/>
                <w:sz w:val="22"/>
              </w:rPr>
            </w:pPr>
            <w:r w:rsidRPr="003F725A">
              <w:rPr>
                <w:rFonts w:ascii="Arial" w:hAnsi="Arial" w:cs="Arial"/>
                <w:color w:val="000000"/>
                <w:sz w:val="22"/>
              </w:rPr>
              <w:t xml:space="preserve">         708.00 </w:t>
            </w:r>
          </w:p>
        </w:tc>
        <w:tc>
          <w:tcPr>
            <w:tcW w:w="985" w:type="pct"/>
            <w:tcBorders>
              <w:top w:val="nil"/>
              <w:left w:val="nil"/>
              <w:bottom w:val="single" w:sz="4" w:space="0" w:color="auto"/>
              <w:right w:val="single" w:sz="4" w:space="0" w:color="auto"/>
            </w:tcBorders>
            <w:shd w:val="clear" w:color="auto" w:fill="auto"/>
            <w:noWrap/>
            <w:vAlign w:val="bottom"/>
            <w:hideMark/>
          </w:tcPr>
          <w:p w14:paraId="4E386AFE" w14:textId="77777777" w:rsidR="00525AFA" w:rsidRPr="003F725A" w:rsidRDefault="00525AFA" w:rsidP="00A819A2">
            <w:pPr>
              <w:spacing w:line="240" w:lineRule="auto"/>
              <w:jc w:val="center"/>
              <w:rPr>
                <w:rFonts w:ascii="Arial" w:hAnsi="Arial" w:cs="Arial"/>
                <w:color w:val="000000"/>
                <w:sz w:val="22"/>
              </w:rPr>
            </w:pPr>
            <w:r w:rsidRPr="003F725A">
              <w:rPr>
                <w:rFonts w:ascii="Arial" w:hAnsi="Arial" w:cs="Arial"/>
                <w:color w:val="000000"/>
                <w:sz w:val="22"/>
              </w:rPr>
              <w:t xml:space="preserve">         659.00 </w:t>
            </w:r>
          </w:p>
        </w:tc>
      </w:tr>
      <w:tr w:rsidR="00525AFA" w:rsidRPr="003F725A" w14:paraId="0F442135" w14:textId="77777777" w:rsidTr="00A819A2">
        <w:trPr>
          <w:trHeight w:val="360"/>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32A29D28" w14:textId="77777777" w:rsidR="00525AFA" w:rsidRPr="003F725A" w:rsidRDefault="00525AFA" w:rsidP="00A819A2">
            <w:pPr>
              <w:spacing w:line="240" w:lineRule="auto"/>
              <w:jc w:val="left"/>
              <w:rPr>
                <w:rFonts w:ascii="Arial" w:hAnsi="Arial" w:cs="Arial"/>
                <w:color w:val="000000"/>
                <w:sz w:val="22"/>
              </w:rPr>
            </w:pPr>
            <w:r w:rsidRPr="003F725A">
              <w:rPr>
                <w:rFonts w:ascii="Arial" w:hAnsi="Arial" w:cs="Arial"/>
                <w:color w:val="000000"/>
                <w:sz w:val="22"/>
              </w:rPr>
              <w:t>Cost of goods sold</w:t>
            </w:r>
          </w:p>
        </w:tc>
        <w:tc>
          <w:tcPr>
            <w:tcW w:w="985" w:type="pct"/>
            <w:tcBorders>
              <w:top w:val="nil"/>
              <w:left w:val="nil"/>
              <w:bottom w:val="single" w:sz="4" w:space="0" w:color="auto"/>
              <w:right w:val="single" w:sz="4" w:space="0" w:color="auto"/>
            </w:tcBorders>
            <w:shd w:val="clear" w:color="auto" w:fill="auto"/>
            <w:noWrap/>
            <w:vAlign w:val="bottom"/>
            <w:hideMark/>
          </w:tcPr>
          <w:p w14:paraId="2373CCFE" w14:textId="77777777" w:rsidR="00525AFA" w:rsidRPr="003F725A" w:rsidRDefault="00525AFA"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6,738.00 </w:t>
            </w:r>
          </w:p>
        </w:tc>
        <w:tc>
          <w:tcPr>
            <w:tcW w:w="985" w:type="pct"/>
            <w:tcBorders>
              <w:top w:val="nil"/>
              <w:left w:val="nil"/>
              <w:bottom w:val="single" w:sz="4" w:space="0" w:color="auto"/>
              <w:right w:val="single" w:sz="4" w:space="0" w:color="auto"/>
            </w:tcBorders>
            <w:shd w:val="clear" w:color="auto" w:fill="auto"/>
            <w:noWrap/>
            <w:vAlign w:val="bottom"/>
            <w:hideMark/>
          </w:tcPr>
          <w:p w14:paraId="2C8BEE5D" w14:textId="77777777" w:rsidR="00525AFA" w:rsidRPr="003F725A" w:rsidRDefault="00525AFA"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6,441.00 </w:t>
            </w:r>
          </w:p>
        </w:tc>
      </w:tr>
      <w:tr w:rsidR="00525AFA" w:rsidRPr="003F725A" w14:paraId="4D901083"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43BAA34E" w14:textId="77777777" w:rsidR="00525AFA" w:rsidRPr="003F725A" w:rsidRDefault="00525AFA" w:rsidP="00A819A2">
            <w:pPr>
              <w:spacing w:line="240" w:lineRule="auto"/>
              <w:jc w:val="left"/>
              <w:rPr>
                <w:rFonts w:ascii="Arial" w:hAnsi="Arial" w:cs="Arial"/>
                <w:color w:val="000000"/>
                <w:sz w:val="22"/>
              </w:rPr>
            </w:pPr>
            <w:r w:rsidRPr="003F725A">
              <w:rPr>
                <w:rFonts w:ascii="Arial" w:hAnsi="Arial" w:cs="Arial"/>
                <w:color w:val="000000"/>
                <w:sz w:val="22"/>
              </w:rPr>
              <w:t>(Inventory/ Cost of goods sold) * 365</w:t>
            </w:r>
          </w:p>
        </w:tc>
        <w:tc>
          <w:tcPr>
            <w:tcW w:w="985" w:type="pct"/>
            <w:tcBorders>
              <w:top w:val="nil"/>
              <w:left w:val="nil"/>
              <w:bottom w:val="single" w:sz="4" w:space="0" w:color="auto"/>
              <w:right w:val="single" w:sz="4" w:space="0" w:color="auto"/>
            </w:tcBorders>
            <w:shd w:val="clear" w:color="auto" w:fill="auto"/>
            <w:noWrap/>
            <w:vAlign w:val="bottom"/>
            <w:hideMark/>
          </w:tcPr>
          <w:p w14:paraId="6A17B1E3" w14:textId="77777777" w:rsidR="00525AFA" w:rsidRPr="003F725A" w:rsidRDefault="00525AFA" w:rsidP="00A819A2">
            <w:pPr>
              <w:spacing w:line="240" w:lineRule="auto"/>
              <w:jc w:val="center"/>
              <w:rPr>
                <w:rFonts w:ascii="Arial" w:hAnsi="Arial" w:cs="Arial"/>
                <w:color w:val="000000"/>
                <w:sz w:val="22"/>
              </w:rPr>
            </w:pPr>
            <w:r w:rsidRPr="003F725A">
              <w:rPr>
                <w:rFonts w:ascii="Arial" w:hAnsi="Arial" w:cs="Arial"/>
                <w:color w:val="000000"/>
                <w:sz w:val="22"/>
              </w:rPr>
              <w:t xml:space="preserve">                38 </w:t>
            </w:r>
          </w:p>
        </w:tc>
        <w:tc>
          <w:tcPr>
            <w:tcW w:w="985" w:type="pct"/>
            <w:tcBorders>
              <w:top w:val="nil"/>
              <w:left w:val="nil"/>
              <w:bottom w:val="single" w:sz="4" w:space="0" w:color="auto"/>
              <w:right w:val="single" w:sz="4" w:space="0" w:color="auto"/>
            </w:tcBorders>
            <w:shd w:val="clear" w:color="auto" w:fill="auto"/>
            <w:noWrap/>
            <w:vAlign w:val="bottom"/>
            <w:hideMark/>
          </w:tcPr>
          <w:p w14:paraId="2A104767" w14:textId="77777777" w:rsidR="00525AFA" w:rsidRPr="003F725A" w:rsidRDefault="00525AFA" w:rsidP="00A819A2">
            <w:pPr>
              <w:spacing w:line="240" w:lineRule="auto"/>
              <w:jc w:val="center"/>
              <w:rPr>
                <w:rFonts w:ascii="Arial" w:hAnsi="Arial" w:cs="Arial"/>
                <w:color w:val="000000"/>
                <w:sz w:val="22"/>
              </w:rPr>
            </w:pPr>
            <w:r w:rsidRPr="003F725A">
              <w:rPr>
                <w:rFonts w:ascii="Arial" w:hAnsi="Arial" w:cs="Arial"/>
                <w:color w:val="000000"/>
                <w:sz w:val="22"/>
              </w:rPr>
              <w:t xml:space="preserve">                37 </w:t>
            </w:r>
          </w:p>
        </w:tc>
      </w:tr>
    </w:tbl>
    <w:p w14:paraId="2AD6401E" w14:textId="77777777" w:rsidR="00525AFA" w:rsidRPr="003F725A" w:rsidRDefault="00525AFA" w:rsidP="00525AFA">
      <w:pPr>
        <w:rPr>
          <w:rFonts w:ascii="Arial" w:hAnsi="Arial" w:cs="Arial"/>
          <w:sz w:val="22"/>
        </w:rPr>
      </w:pPr>
    </w:p>
    <w:p w14:paraId="22909A0E" w14:textId="724C9F59" w:rsidR="00874937" w:rsidRPr="003F725A" w:rsidRDefault="00525AFA" w:rsidP="00874937">
      <w:pPr>
        <w:rPr>
          <w:rFonts w:ascii="Arial" w:hAnsi="Arial" w:cs="Arial"/>
          <w:sz w:val="22"/>
        </w:rPr>
      </w:pPr>
      <w:r w:rsidRPr="003F725A">
        <w:rPr>
          <w:rFonts w:ascii="Arial" w:hAnsi="Arial" w:cs="Arial"/>
          <w:sz w:val="22"/>
        </w:rPr>
        <w:t xml:space="preserve">Analysis: The days are increased in the year 2021. On an average, the company is currently holding one more day. There can several reasons of holding inventory more days like higher demand, higher production, etc. But the company needs to keep in mind that if it does not control current situation, in future the company may incur higher cost due to longer time holding of inventory. </w:t>
      </w:r>
    </w:p>
    <w:p w14:paraId="15C60843" w14:textId="77777777" w:rsidR="00505485" w:rsidRPr="003F725A" w:rsidRDefault="00505485" w:rsidP="00505485">
      <w:pPr>
        <w:pStyle w:val="Heading3"/>
        <w:rPr>
          <w:rFonts w:ascii="Arial" w:hAnsi="Arial" w:cs="Arial"/>
          <w:sz w:val="26"/>
          <w:szCs w:val="26"/>
        </w:rPr>
      </w:pPr>
      <w:bookmarkStart w:id="12" w:name="_Toc134140321"/>
      <w:r w:rsidRPr="003F725A">
        <w:rPr>
          <w:rFonts w:ascii="Arial" w:hAnsi="Arial" w:cs="Arial"/>
          <w:sz w:val="26"/>
          <w:szCs w:val="26"/>
        </w:rPr>
        <w:t>Debtors Collection Days</w:t>
      </w:r>
      <w:bookmarkEnd w:id="12"/>
    </w:p>
    <w:p w14:paraId="6937BE3D" w14:textId="6A677195" w:rsidR="00505485" w:rsidRPr="003F725A" w:rsidRDefault="00351C2E" w:rsidP="00505485">
      <w:pPr>
        <w:rPr>
          <w:rFonts w:ascii="Arial" w:hAnsi="Arial" w:cs="Arial"/>
          <w:sz w:val="22"/>
        </w:rPr>
      </w:pPr>
      <w:r w:rsidRPr="00351C2E">
        <w:rPr>
          <w:rFonts w:ascii="Arial" w:hAnsi="Arial" w:cs="Arial"/>
          <w:sz w:val="22"/>
        </w:rPr>
        <w:t>Another ratio that analyses</w:t>
      </w:r>
      <w:r w:rsidR="00505485" w:rsidRPr="003F725A">
        <w:rPr>
          <w:rFonts w:ascii="Arial" w:hAnsi="Arial" w:cs="Arial"/>
          <w:sz w:val="22"/>
        </w:rPr>
        <w:t xml:space="preserve"> the company’s effectiveness but here the measure is trade receivables</w:t>
      </w:r>
      <w:r>
        <w:rPr>
          <w:rFonts w:ascii="Arial" w:hAnsi="Arial" w:cs="Arial"/>
          <w:sz w:val="22"/>
        </w:rPr>
        <w:t xml:space="preserve"> is Sebtors collection days</w:t>
      </w:r>
      <w:r w:rsidR="00505485" w:rsidRPr="003F725A">
        <w:rPr>
          <w:rFonts w:ascii="Arial" w:hAnsi="Arial" w:cs="Arial"/>
          <w:sz w:val="22"/>
        </w:rPr>
        <w:t xml:space="preserve">. Trade receivables </w:t>
      </w:r>
      <w:r w:rsidR="0029322C" w:rsidRPr="003F725A">
        <w:rPr>
          <w:rFonts w:ascii="Arial" w:hAnsi="Arial" w:cs="Arial"/>
          <w:sz w:val="22"/>
        </w:rPr>
        <w:t>are</w:t>
      </w:r>
      <w:r w:rsidR="00505485" w:rsidRPr="003F725A">
        <w:rPr>
          <w:rFonts w:ascii="Arial" w:hAnsi="Arial" w:cs="Arial"/>
          <w:sz w:val="22"/>
        </w:rPr>
        <w:t xml:space="preserve"> another investment that a company wants to liquidate. Because if any receivable remains receivable for more than the required days, there is </w:t>
      </w:r>
      <w:r w:rsidR="0029322C" w:rsidRPr="003F725A">
        <w:rPr>
          <w:rFonts w:ascii="Arial" w:hAnsi="Arial" w:cs="Arial"/>
          <w:sz w:val="22"/>
        </w:rPr>
        <w:t xml:space="preserve">a </w:t>
      </w:r>
      <w:r w:rsidR="00505485" w:rsidRPr="003F725A">
        <w:rPr>
          <w:rFonts w:ascii="Arial" w:hAnsi="Arial" w:cs="Arial"/>
          <w:sz w:val="22"/>
        </w:rPr>
        <w:t xml:space="preserve">high probability of bad debt. And </w:t>
      </w:r>
      <w:r w:rsidR="0029322C" w:rsidRPr="003F725A">
        <w:rPr>
          <w:rFonts w:ascii="Arial" w:hAnsi="Arial" w:cs="Arial"/>
          <w:sz w:val="22"/>
        </w:rPr>
        <w:t xml:space="preserve">a </w:t>
      </w:r>
      <w:r w:rsidR="00505485" w:rsidRPr="003F725A">
        <w:rPr>
          <w:rFonts w:ascii="Arial" w:hAnsi="Arial" w:cs="Arial"/>
          <w:sz w:val="22"/>
        </w:rPr>
        <w:t>fast collection from receivables also shows the effectiveness of the company because this task is very critical that the company needs to collect fast but also needs to maintain a good relationship with debtors.</w:t>
      </w:r>
    </w:p>
    <w:tbl>
      <w:tblPr>
        <w:tblW w:w="5000" w:type="pct"/>
        <w:tblLook w:val="04A0" w:firstRow="1" w:lastRow="0" w:firstColumn="1" w:lastColumn="0" w:noHBand="0" w:noVBand="1"/>
      </w:tblPr>
      <w:tblGrid>
        <w:gridCol w:w="5464"/>
        <w:gridCol w:w="1776"/>
        <w:gridCol w:w="1776"/>
      </w:tblGrid>
      <w:tr w:rsidR="00505485" w:rsidRPr="003F725A" w14:paraId="15EC079F" w14:textId="77777777" w:rsidTr="00A819A2">
        <w:trPr>
          <w:trHeight w:val="315"/>
        </w:trPr>
        <w:tc>
          <w:tcPr>
            <w:tcW w:w="302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8A2A71" w14:textId="77777777" w:rsidR="00505485" w:rsidRPr="003F725A" w:rsidRDefault="00505485" w:rsidP="00A819A2">
            <w:pPr>
              <w:spacing w:line="240" w:lineRule="auto"/>
              <w:jc w:val="left"/>
              <w:rPr>
                <w:rFonts w:ascii="Arial" w:hAnsi="Arial" w:cs="Arial"/>
                <w:color w:val="000000"/>
                <w:sz w:val="22"/>
              </w:rPr>
            </w:pPr>
            <w:r w:rsidRPr="003F725A">
              <w:rPr>
                <w:rFonts w:ascii="Arial" w:hAnsi="Arial" w:cs="Arial"/>
                <w:color w:val="000000"/>
                <w:sz w:val="22"/>
              </w:rPr>
              <w:t>Given information</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418AE354" w14:textId="77777777" w:rsidR="00505485" w:rsidRPr="003F725A" w:rsidRDefault="00505485" w:rsidP="00A819A2">
            <w:pPr>
              <w:spacing w:line="240" w:lineRule="auto"/>
              <w:jc w:val="center"/>
              <w:rPr>
                <w:rFonts w:ascii="Arial" w:hAnsi="Arial" w:cs="Arial"/>
                <w:color w:val="000000"/>
                <w:sz w:val="22"/>
              </w:rPr>
            </w:pPr>
            <w:r w:rsidRPr="003F725A">
              <w:rPr>
                <w:rFonts w:ascii="Arial" w:hAnsi="Arial" w:cs="Arial"/>
                <w:color w:val="000000"/>
                <w:sz w:val="22"/>
              </w:rPr>
              <w:t>2021</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083FE2CA" w14:textId="77777777" w:rsidR="00505485" w:rsidRPr="003F725A" w:rsidRDefault="00505485" w:rsidP="00A819A2">
            <w:pPr>
              <w:spacing w:line="240" w:lineRule="auto"/>
              <w:jc w:val="center"/>
              <w:rPr>
                <w:rFonts w:ascii="Arial" w:hAnsi="Arial" w:cs="Arial"/>
                <w:color w:val="000000"/>
                <w:sz w:val="22"/>
              </w:rPr>
            </w:pPr>
            <w:r w:rsidRPr="003F725A">
              <w:rPr>
                <w:rFonts w:ascii="Arial" w:hAnsi="Arial" w:cs="Arial"/>
                <w:color w:val="000000"/>
                <w:sz w:val="22"/>
              </w:rPr>
              <w:t>2020</w:t>
            </w:r>
          </w:p>
        </w:tc>
      </w:tr>
      <w:tr w:rsidR="00505485" w:rsidRPr="003F725A" w14:paraId="08E806F6"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1AED26FF" w14:textId="77777777" w:rsidR="00505485" w:rsidRPr="003F725A" w:rsidRDefault="00505485" w:rsidP="00A819A2">
            <w:pPr>
              <w:spacing w:line="240" w:lineRule="auto"/>
              <w:jc w:val="left"/>
              <w:rPr>
                <w:rFonts w:ascii="Arial" w:hAnsi="Arial" w:cs="Arial"/>
                <w:color w:val="000000"/>
                <w:sz w:val="22"/>
              </w:rPr>
            </w:pPr>
            <w:r w:rsidRPr="003F725A">
              <w:rPr>
                <w:rFonts w:ascii="Arial" w:hAnsi="Arial" w:cs="Arial"/>
                <w:color w:val="000000"/>
                <w:sz w:val="22"/>
              </w:rPr>
              <w:t>Trade debtors</w:t>
            </w:r>
          </w:p>
        </w:tc>
        <w:tc>
          <w:tcPr>
            <w:tcW w:w="985" w:type="pct"/>
            <w:tcBorders>
              <w:top w:val="nil"/>
              <w:left w:val="nil"/>
              <w:bottom w:val="single" w:sz="4" w:space="0" w:color="auto"/>
              <w:right w:val="single" w:sz="4" w:space="0" w:color="auto"/>
            </w:tcBorders>
            <w:shd w:val="clear" w:color="auto" w:fill="auto"/>
            <w:noWrap/>
            <w:vAlign w:val="bottom"/>
            <w:hideMark/>
          </w:tcPr>
          <w:p w14:paraId="16FDBC03" w14:textId="77777777" w:rsidR="00505485" w:rsidRPr="003F725A" w:rsidRDefault="00505485" w:rsidP="00A819A2">
            <w:pPr>
              <w:spacing w:line="240" w:lineRule="auto"/>
              <w:jc w:val="center"/>
              <w:rPr>
                <w:rFonts w:ascii="Arial" w:hAnsi="Arial" w:cs="Arial"/>
                <w:color w:val="000000"/>
                <w:sz w:val="22"/>
              </w:rPr>
            </w:pPr>
            <w:r w:rsidRPr="003F725A">
              <w:rPr>
                <w:rFonts w:ascii="Arial" w:hAnsi="Arial" w:cs="Arial"/>
                <w:color w:val="000000"/>
                <w:sz w:val="22"/>
              </w:rPr>
              <w:t xml:space="preserve">      1,249.00 </w:t>
            </w:r>
          </w:p>
        </w:tc>
        <w:tc>
          <w:tcPr>
            <w:tcW w:w="985" w:type="pct"/>
            <w:tcBorders>
              <w:top w:val="nil"/>
              <w:left w:val="nil"/>
              <w:bottom w:val="single" w:sz="4" w:space="0" w:color="auto"/>
              <w:right w:val="single" w:sz="4" w:space="0" w:color="auto"/>
            </w:tcBorders>
            <w:shd w:val="clear" w:color="auto" w:fill="auto"/>
            <w:noWrap/>
            <w:vAlign w:val="bottom"/>
            <w:hideMark/>
          </w:tcPr>
          <w:p w14:paraId="1F227B7C" w14:textId="77777777" w:rsidR="00505485" w:rsidRPr="003F725A" w:rsidRDefault="00505485" w:rsidP="00A819A2">
            <w:pPr>
              <w:spacing w:line="240" w:lineRule="auto"/>
              <w:jc w:val="center"/>
              <w:rPr>
                <w:rFonts w:ascii="Arial" w:hAnsi="Arial" w:cs="Arial"/>
                <w:color w:val="000000"/>
                <w:sz w:val="22"/>
              </w:rPr>
            </w:pPr>
            <w:r w:rsidRPr="003F725A">
              <w:rPr>
                <w:rFonts w:ascii="Arial" w:hAnsi="Arial" w:cs="Arial"/>
                <w:color w:val="000000"/>
                <w:sz w:val="22"/>
              </w:rPr>
              <w:t xml:space="preserve">      1,287.00 </w:t>
            </w:r>
          </w:p>
        </w:tc>
      </w:tr>
      <w:tr w:rsidR="00505485" w:rsidRPr="003F725A" w14:paraId="53799B1C"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485FC6B6" w14:textId="77777777" w:rsidR="00505485" w:rsidRPr="003F725A" w:rsidRDefault="00505485" w:rsidP="00A819A2">
            <w:pPr>
              <w:spacing w:line="240" w:lineRule="auto"/>
              <w:jc w:val="left"/>
              <w:rPr>
                <w:rFonts w:ascii="Arial" w:hAnsi="Arial" w:cs="Arial"/>
                <w:color w:val="000000"/>
                <w:sz w:val="22"/>
              </w:rPr>
            </w:pPr>
            <w:r w:rsidRPr="003F725A">
              <w:rPr>
                <w:rFonts w:ascii="Arial" w:hAnsi="Arial" w:cs="Arial"/>
                <w:color w:val="000000"/>
                <w:sz w:val="22"/>
              </w:rPr>
              <w:t>Revenue</w:t>
            </w:r>
          </w:p>
        </w:tc>
        <w:tc>
          <w:tcPr>
            <w:tcW w:w="985" w:type="pct"/>
            <w:tcBorders>
              <w:top w:val="nil"/>
              <w:left w:val="nil"/>
              <w:bottom w:val="single" w:sz="4" w:space="0" w:color="auto"/>
              <w:right w:val="single" w:sz="4" w:space="0" w:color="auto"/>
            </w:tcBorders>
            <w:shd w:val="clear" w:color="auto" w:fill="auto"/>
            <w:noWrap/>
            <w:vAlign w:val="bottom"/>
            <w:hideMark/>
          </w:tcPr>
          <w:p w14:paraId="1D570890" w14:textId="77777777" w:rsidR="00505485" w:rsidRPr="003F725A" w:rsidRDefault="00505485" w:rsidP="00A819A2">
            <w:pPr>
              <w:spacing w:line="240" w:lineRule="auto"/>
              <w:jc w:val="center"/>
              <w:rPr>
                <w:rFonts w:ascii="Arial" w:hAnsi="Arial" w:cs="Arial"/>
                <w:color w:val="000000"/>
                <w:sz w:val="22"/>
              </w:rPr>
            </w:pPr>
            <w:r w:rsidRPr="003F725A">
              <w:rPr>
                <w:rFonts w:ascii="Arial" w:hAnsi="Arial" w:cs="Arial"/>
                <w:color w:val="000000"/>
                <w:sz w:val="22"/>
              </w:rPr>
              <w:t xml:space="preserve">      6,738.00 </w:t>
            </w:r>
          </w:p>
        </w:tc>
        <w:tc>
          <w:tcPr>
            <w:tcW w:w="985" w:type="pct"/>
            <w:tcBorders>
              <w:top w:val="nil"/>
              <w:left w:val="nil"/>
              <w:bottom w:val="single" w:sz="4" w:space="0" w:color="auto"/>
              <w:right w:val="single" w:sz="4" w:space="0" w:color="auto"/>
            </w:tcBorders>
            <w:shd w:val="clear" w:color="auto" w:fill="auto"/>
            <w:noWrap/>
            <w:vAlign w:val="bottom"/>
            <w:hideMark/>
          </w:tcPr>
          <w:p w14:paraId="2EF04AFD" w14:textId="77777777" w:rsidR="00505485" w:rsidRPr="003F725A" w:rsidRDefault="00505485" w:rsidP="00A819A2">
            <w:pPr>
              <w:spacing w:line="240" w:lineRule="auto"/>
              <w:jc w:val="center"/>
              <w:rPr>
                <w:rFonts w:ascii="Arial" w:hAnsi="Arial" w:cs="Arial"/>
                <w:color w:val="000000"/>
                <w:sz w:val="22"/>
              </w:rPr>
            </w:pPr>
            <w:r w:rsidRPr="003F725A">
              <w:rPr>
                <w:rFonts w:ascii="Arial" w:hAnsi="Arial" w:cs="Arial"/>
                <w:color w:val="000000"/>
                <w:sz w:val="22"/>
              </w:rPr>
              <w:t xml:space="preserve">      6,441.00 </w:t>
            </w:r>
          </w:p>
        </w:tc>
      </w:tr>
    </w:tbl>
    <w:p w14:paraId="7B405AC8" w14:textId="77777777" w:rsidR="00505485" w:rsidRPr="003F725A" w:rsidRDefault="00505485" w:rsidP="00505485">
      <w:pPr>
        <w:rPr>
          <w:rFonts w:ascii="Arial" w:hAnsi="Arial" w:cs="Arial"/>
          <w:sz w:val="22"/>
        </w:rPr>
      </w:pPr>
      <w:r w:rsidRPr="003F725A">
        <w:rPr>
          <w:rFonts w:ascii="Arial" w:hAnsi="Arial" w:cs="Arial"/>
          <w:sz w:val="22"/>
        </w:rPr>
        <w:t xml:space="preserve"> </w:t>
      </w:r>
    </w:p>
    <w:tbl>
      <w:tblPr>
        <w:tblW w:w="5000" w:type="pct"/>
        <w:tblLook w:val="04A0" w:firstRow="1" w:lastRow="0" w:firstColumn="1" w:lastColumn="0" w:noHBand="0" w:noVBand="1"/>
      </w:tblPr>
      <w:tblGrid>
        <w:gridCol w:w="6186"/>
        <w:gridCol w:w="1415"/>
        <w:gridCol w:w="1415"/>
      </w:tblGrid>
      <w:tr w:rsidR="00505485" w:rsidRPr="003F725A" w14:paraId="28C394CE" w14:textId="77777777" w:rsidTr="00A819A2">
        <w:trPr>
          <w:trHeight w:val="315"/>
        </w:trPr>
        <w:tc>
          <w:tcPr>
            <w:tcW w:w="302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E7B426" w14:textId="77777777" w:rsidR="00505485" w:rsidRPr="003F725A" w:rsidRDefault="00505485" w:rsidP="00A819A2">
            <w:pPr>
              <w:spacing w:line="240" w:lineRule="auto"/>
              <w:jc w:val="left"/>
              <w:rPr>
                <w:rFonts w:ascii="Arial" w:hAnsi="Arial" w:cs="Arial"/>
                <w:color w:val="000000"/>
                <w:sz w:val="22"/>
              </w:rPr>
            </w:pPr>
            <w:r w:rsidRPr="003F725A">
              <w:rPr>
                <w:rFonts w:ascii="Arial" w:hAnsi="Arial" w:cs="Arial"/>
                <w:color w:val="000000"/>
                <w:sz w:val="22"/>
              </w:rPr>
              <w:t>Debtors’ Collection Days</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49F6FBA2" w14:textId="77777777" w:rsidR="00505485" w:rsidRPr="003F725A" w:rsidRDefault="00505485" w:rsidP="00A819A2">
            <w:pPr>
              <w:spacing w:line="240" w:lineRule="auto"/>
              <w:jc w:val="center"/>
              <w:rPr>
                <w:rFonts w:ascii="Arial" w:hAnsi="Arial" w:cs="Arial"/>
                <w:color w:val="000000"/>
                <w:sz w:val="22"/>
              </w:rPr>
            </w:pPr>
            <w:r w:rsidRPr="003F725A">
              <w:rPr>
                <w:rFonts w:ascii="Arial" w:hAnsi="Arial" w:cs="Arial"/>
                <w:color w:val="000000"/>
                <w:sz w:val="22"/>
              </w:rPr>
              <w:t>2021</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23204A00" w14:textId="77777777" w:rsidR="00505485" w:rsidRPr="003F725A" w:rsidRDefault="00505485" w:rsidP="00A819A2">
            <w:pPr>
              <w:spacing w:line="240" w:lineRule="auto"/>
              <w:jc w:val="center"/>
              <w:rPr>
                <w:rFonts w:ascii="Arial" w:hAnsi="Arial" w:cs="Arial"/>
                <w:color w:val="000000"/>
                <w:sz w:val="22"/>
              </w:rPr>
            </w:pPr>
            <w:r w:rsidRPr="003F725A">
              <w:rPr>
                <w:rFonts w:ascii="Arial" w:hAnsi="Arial" w:cs="Arial"/>
                <w:color w:val="000000"/>
                <w:sz w:val="22"/>
              </w:rPr>
              <w:t>2020</w:t>
            </w:r>
          </w:p>
        </w:tc>
      </w:tr>
      <w:tr w:rsidR="00505485" w:rsidRPr="003F725A" w14:paraId="39BDDAFB"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72305C27" w14:textId="77777777" w:rsidR="00505485" w:rsidRPr="003F725A" w:rsidRDefault="00505485" w:rsidP="00A819A2">
            <w:pPr>
              <w:spacing w:line="240" w:lineRule="auto"/>
              <w:jc w:val="left"/>
              <w:rPr>
                <w:rFonts w:ascii="Arial" w:hAnsi="Arial" w:cs="Arial"/>
                <w:color w:val="000000"/>
                <w:sz w:val="22"/>
              </w:rPr>
            </w:pPr>
            <w:r w:rsidRPr="003F725A">
              <w:rPr>
                <w:rFonts w:ascii="Arial" w:hAnsi="Arial" w:cs="Arial"/>
                <w:color w:val="000000"/>
                <w:sz w:val="22"/>
              </w:rPr>
              <w:t>Trade debtors</w:t>
            </w:r>
          </w:p>
        </w:tc>
        <w:tc>
          <w:tcPr>
            <w:tcW w:w="985" w:type="pct"/>
            <w:tcBorders>
              <w:top w:val="nil"/>
              <w:left w:val="nil"/>
              <w:bottom w:val="single" w:sz="4" w:space="0" w:color="auto"/>
              <w:right w:val="single" w:sz="4" w:space="0" w:color="auto"/>
            </w:tcBorders>
            <w:shd w:val="clear" w:color="auto" w:fill="auto"/>
            <w:noWrap/>
            <w:vAlign w:val="bottom"/>
            <w:hideMark/>
          </w:tcPr>
          <w:p w14:paraId="444C42A6" w14:textId="77777777" w:rsidR="00505485" w:rsidRPr="003F725A" w:rsidRDefault="00505485" w:rsidP="00A819A2">
            <w:pPr>
              <w:spacing w:line="240" w:lineRule="auto"/>
              <w:jc w:val="center"/>
              <w:rPr>
                <w:rFonts w:ascii="Arial" w:hAnsi="Arial" w:cs="Arial"/>
                <w:color w:val="000000"/>
                <w:sz w:val="22"/>
              </w:rPr>
            </w:pPr>
            <w:r w:rsidRPr="003F725A">
              <w:rPr>
                <w:rFonts w:ascii="Arial" w:hAnsi="Arial" w:cs="Arial"/>
                <w:color w:val="000000"/>
                <w:sz w:val="22"/>
              </w:rPr>
              <w:t xml:space="preserve">      1,249.00 </w:t>
            </w:r>
          </w:p>
        </w:tc>
        <w:tc>
          <w:tcPr>
            <w:tcW w:w="985" w:type="pct"/>
            <w:tcBorders>
              <w:top w:val="nil"/>
              <w:left w:val="nil"/>
              <w:bottom w:val="single" w:sz="4" w:space="0" w:color="auto"/>
              <w:right w:val="single" w:sz="4" w:space="0" w:color="auto"/>
            </w:tcBorders>
            <w:shd w:val="clear" w:color="auto" w:fill="auto"/>
            <w:noWrap/>
            <w:vAlign w:val="bottom"/>
            <w:hideMark/>
          </w:tcPr>
          <w:p w14:paraId="3CA5A529" w14:textId="77777777" w:rsidR="00505485" w:rsidRPr="003F725A" w:rsidRDefault="00505485" w:rsidP="00A819A2">
            <w:pPr>
              <w:spacing w:line="240" w:lineRule="auto"/>
              <w:jc w:val="center"/>
              <w:rPr>
                <w:rFonts w:ascii="Arial" w:hAnsi="Arial" w:cs="Arial"/>
                <w:color w:val="000000"/>
                <w:sz w:val="22"/>
              </w:rPr>
            </w:pPr>
            <w:r w:rsidRPr="003F725A">
              <w:rPr>
                <w:rFonts w:ascii="Arial" w:hAnsi="Arial" w:cs="Arial"/>
                <w:color w:val="000000"/>
                <w:sz w:val="22"/>
              </w:rPr>
              <w:t xml:space="preserve">      1,287.00 </w:t>
            </w:r>
          </w:p>
        </w:tc>
      </w:tr>
      <w:tr w:rsidR="00505485" w:rsidRPr="003F725A" w14:paraId="7950A1F8"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438694CB" w14:textId="77777777" w:rsidR="00505485" w:rsidRPr="003F725A" w:rsidRDefault="00505485" w:rsidP="00A819A2">
            <w:pPr>
              <w:spacing w:line="240" w:lineRule="auto"/>
              <w:jc w:val="left"/>
              <w:rPr>
                <w:rFonts w:ascii="Arial" w:hAnsi="Arial" w:cs="Arial"/>
                <w:color w:val="000000"/>
                <w:sz w:val="22"/>
              </w:rPr>
            </w:pPr>
            <w:r w:rsidRPr="003F725A">
              <w:rPr>
                <w:rFonts w:ascii="Arial" w:hAnsi="Arial" w:cs="Arial"/>
                <w:color w:val="000000"/>
                <w:sz w:val="22"/>
              </w:rPr>
              <w:t>Revenue</w:t>
            </w:r>
          </w:p>
        </w:tc>
        <w:tc>
          <w:tcPr>
            <w:tcW w:w="985" w:type="pct"/>
            <w:tcBorders>
              <w:top w:val="nil"/>
              <w:left w:val="nil"/>
              <w:bottom w:val="single" w:sz="4" w:space="0" w:color="auto"/>
              <w:right w:val="single" w:sz="4" w:space="0" w:color="auto"/>
            </w:tcBorders>
            <w:shd w:val="clear" w:color="auto" w:fill="auto"/>
            <w:noWrap/>
            <w:vAlign w:val="bottom"/>
            <w:hideMark/>
          </w:tcPr>
          <w:p w14:paraId="1D06FFC6" w14:textId="77777777" w:rsidR="00505485" w:rsidRPr="003F725A" w:rsidRDefault="00505485" w:rsidP="00A819A2">
            <w:pPr>
              <w:spacing w:line="240" w:lineRule="auto"/>
              <w:jc w:val="center"/>
              <w:rPr>
                <w:rFonts w:ascii="Arial" w:hAnsi="Arial" w:cs="Arial"/>
                <w:color w:val="000000"/>
                <w:sz w:val="22"/>
              </w:rPr>
            </w:pPr>
            <w:r w:rsidRPr="003F725A">
              <w:rPr>
                <w:rFonts w:ascii="Arial" w:hAnsi="Arial" w:cs="Arial"/>
                <w:color w:val="000000"/>
                <w:sz w:val="22"/>
              </w:rPr>
              <w:t xml:space="preserve">      6,738.00 </w:t>
            </w:r>
          </w:p>
        </w:tc>
        <w:tc>
          <w:tcPr>
            <w:tcW w:w="985" w:type="pct"/>
            <w:tcBorders>
              <w:top w:val="nil"/>
              <w:left w:val="nil"/>
              <w:bottom w:val="single" w:sz="4" w:space="0" w:color="auto"/>
              <w:right w:val="single" w:sz="4" w:space="0" w:color="auto"/>
            </w:tcBorders>
            <w:shd w:val="clear" w:color="auto" w:fill="auto"/>
            <w:noWrap/>
            <w:vAlign w:val="bottom"/>
            <w:hideMark/>
          </w:tcPr>
          <w:p w14:paraId="308F021B" w14:textId="77777777" w:rsidR="00505485" w:rsidRPr="003F725A" w:rsidRDefault="00505485" w:rsidP="00A819A2">
            <w:pPr>
              <w:spacing w:line="240" w:lineRule="auto"/>
              <w:jc w:val="center"/>
              <w:rPr>
                <w:rFonts w:ascii="Arial" w:hAnsi="Arial" w:cs="Arial"/>
                <w:color w:val="000000"/>
                <w:sz w:val="22"/>
              </w:rPr>
            </w:pPr>
            <w:r w:rsidRPr="003F725A">
              <w:rPr>
                <w:rFonts w:ascii="Arial" w:hAnsi="Arial" w:cs="Arial"/>
                <w:color w:val="000000"/>
                <w:sz w:val="22"/>
              </w:rPr>
              <w:t xml:space="preserve">      6,441.00 </w:t>
            </w:r>
          </w:p>
        </w:tc>
      </w:tr>
      <w:tr w:rsidR="00505485" w:rsidRPr="003F725A" w14:paraId="2EE2ED8D"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256290F8" w14:textId="029C570D" w:rsidR="00505485" w:rsidRPr="003F725A" w:rsidRDefault="00505485" w:rsidP="00A819A2">
            <w:pPr>
              <w:spacing w:line="240" w:lineRule="auto"/>
              <w:jc w:val="left"/>
              <w:rPr>
                <w:rFonts w:ascii="Arial" w:hAnsi="Arial" w:cs="Arial"/>
                <w:color w:val="000000"/>
                <w:sz w:val="22"/>
              </w:rPr>
            </w:pPr>
            <w:r w:rsidRPr="003F725A">
              <w:rPr>
                <w:rFonts w:ascii="Arial" w:hAnsi="Arial" w:cs="Arial"/>
                <w:color w:val="000000"/>
                <w:sz w:val="22"/>
              </w:rPr>
              <w:t>(Trade Receivables/ Revenue) * 365</w:t>
            </w:r>
            <w:r w:rsidR="00D815DB" w:rsidRPr="003F725A">
              <w:rPr>
                <w:rFonts w:ascii="Arial" w:hAnsi="Arial" w:cs="Arial"/>
                <w:color w:val="000000"/>
                <w:sz w:val="22"/>
              </w:rPr>
              <w:t xml:space="preserve"> (</w:t>
            </w:r>
            <w:r w:rsidR="00D815DB" w:rsidRPr="003F725A">
              <w:rPr>
                <w:rFonts w:ascii="Arial" w:hAnsi="Arial" w:cs="Arial"/>
                <w:sz w:val="22"/>
              </w:rPr>
              <w:t>Lang &amp; Ramanna, 2019)</w:t>
            </w:r>
          </w:p>
        </w:tc>
        <w:tc>
          <w:tcPr>
            <w:tcW w:w="985" w:type="pct"/>
            <w:tcBorders>
              <w:top w:val="nil"/>
              <w:left w:val="nil"/>
              <w:bottom w:val="single" w:sz="4" w:space="0" w:color="auto"/>
              <w:right w:val="single" w:sz="4" w:space="0" w:color="auto"/>
            </w:tcBorders>
            <w:shd w:val="clear" w:color="auto" w:fill="auto"/>
            <w:noWrap/>
            <w:vAlign w:val="bottom"/>
            <w:hideMark/>
          </w:tcPr>
          <w:p w14:paraId="516046E5" w14:textId="77777777" w:rsidR="00505485" w:rsidRPr="003F725A" w:rsidRDefault="00505485" w:rsidP="00A819A2">
            <w:pPr>
              <w:spacing w:line="240" w:lineRule="auto"/>
              <w:jc w:val="center"/>
              <w:rPr>
                <w:rFonts w:ascii="Arial" w:hAnsi="Arial" w:cs="Arial"/>
                <w:color w:val="000000"/>
                <w:sz w:val="22"/>
              </w:rPr>
            </w:pPr>
            <w:r w:rsidRPr="003F725A">
              <w:rPr>
                <w:rFonts w:ascii="Arial" w:hAnsi="Arial" w:cs="Arial"/>
                <w:color w:val="000000"/>
                <w:sz w:val="22"/>
              </w:rPr>
              <w:t xml:space="preserve">                68 </w:t>
            </w:r>
          </w:p>
        </w:tc>
        <w:tc>
          <w:tcPr>
            <w:tcW w:w="985" w:type="pct"/>
            <w:tcBorders>
              <w:top w:val="nil"/>
              <w:left w:val="nil"/>
              <w:bottom w:val="single" w:sz="4" w:space="0" w:color="auto"/>
              <w:right w:val="single" w:sz="4" w:space="0" w:color="auto"/>
            </w:tcBorders>
            <w:shd w:val="clear" w:color="auto" w:fill="auto"/>
            <w:noWrap/>
            <w:vAlign w:val="bottom"/>
            <w:hideMark/>
          </w:tcPr>
          <w:p w14:paraId="758C9FFF" w14:textId="77777777" w:rsidR="00505485" w:rsidRPr="003F725A" w:rsidRDefault="00505485" w:rsidP="00A819A2">
            <w:pPr>
              <w:spacing w:line="240" w:lineRule="auto"/>
              <w:jc w:val="center"/>
              <w:rPr>
                <w:rFonts w:ascii="Arial" w:hAnsi="Arial" w:cs="Arial"/>
                <w:color w:val="000000"/>
                <w:sz w:val="22"/>
              </w:rPr>
            </w:pPr>
            <w:r w:rsidRPr="003F725A">
              <w:rPr>
                <w:rFonts w:ascii="Arial" w:hAnsi="Arial" w:cs="Arial"/>
                <w:color w:val="000000"/>
                <w:sz w:val="22"/>
              </w:rPr>
              <w:t xml:space="preserve">                73 </w:t>
            </w:r>
          </w:p>
        </w:tc>
      </w:tr>
    </w:tbl>
    <w:p w14:paraId="52C01410" w14:textId="77777777" w:rsidR="00505485" w:rsidRPr="003F725A" w:rsidRDefault="00505485" w:rsidP="00505485">
      <w:pPr>
        <w:rPr>
          <w:rFonts w:ascii="Arial" w:hAnsi="Arial" w:cs="Arial"/>
          <w:sz w:val="22"/>
        </w:rPr>
      </w:pPr>
    </w:p>
    <w:p w14:paraId="2DCE7B7C" w14:textId="77777777" w:rsidR="00505485" w:rsidRPr="003F725A" w:rsidRDefault="00505485" w:rsidP="00505485">
      <w:pPr>
        <w:rPr>
          <w:rFonts w:ascii="Arial" w:hAnsi="Arial" w:cs="Arial"/>
          <w:sz w:val="22"/>
        </w:rPr>
      </w:pPr>
      <w:r w:rsidRPr="003F725A">
        <w:rPr>
          <w:rFonts w:ascii="Arial" w:hAnsi="Arial" w:cs="Arial"/>
          <w:sz w:val="22"/>
        </w:rPr>
        <w:t xml:space="preserve">Analysis: In the year 2020, the company collected from the receivables within 73 days which is more than two months. It means that on an average, previously, the company’s a good amount of money remained in the market which the company cannot use, and in maximum </w:t>
      </w:r>
      <w:r w:rsidRPr="003F725A">
        <w:rPr>
          <w:rFonts w:ascii="Arial" w:hAnsi="Arial" w:cs="Arial"/>
          <w:sz w:val="22"/>
        </w:rPr>
        <w:lastRenderedPageBreak/>
        <w:t>cases, receivables do not pay interest. But in the year 2021, the days decreased from 73 to 68. Here only 5 days are decreased but from improvement, this can be considered as a short step. The company needs to take care of this issue very carefully.</w:t>
      </w:r>
    </w:p>
    <w:p w14:paraId="35113600" w14:textId="77777777" w:rsidR="00AF2404" w:rsidRPr="003F725A" w:rsidRDefault="00AF2404" w:rsidP="00AF2404">
      <w:pPr>
        <w:pStyle w:val="Heading3"/>
        <w:rPr>
          <w:rFonts w:ascii="Arial" w:hAnsi="Arial" w:cs="Arial"/>
          <w:sz w:val="26"/>
          <w:szCs w:val="26"/>
        </w:rPr>
      </w:pPr>
      <w:bookmarkStart w:id="13" w:name="_Toc134140322"/>
      <w:r w:rsidRPr="003F725A">
        <w:rPr>
          <w:rFonts w:ascii="Arial" w:hAnsi="Arial" w:cs="Arial"/>
          <w:sz w:val="26"/>
          <w:szCs w:val="26"/>
        </w:rPr>
        <w:t>Current Ratio</w:t>
      </w:r>
      <w:bookmarkEnd w:id="13"/>
    </w:p>
    <w:p w14:paraId="7051681A" w14:textId="21E96D4F" w:rsidR="00AF2404" w:rsidRPr="003F725A" w:rsidRDefault="00351C2E" w:rsidP="00AF2404">
      <w:pPr>
        <w:rPr>
          <w:rFonts w:ascii="Arial" w:hAnsi="Arial" w:cs="Arial"/>
          <w:sz w:val="22"/>
        </w:rPr>
      </w:pPr>
      <w:r w:rsidRPr="00351C2E">
        <w:rPr>
          <w:rFonts w:ascii="Arial" w:hAnsi="Arial" w:cs="Arial"/>
          <w:sz w:val="22"/>
        </w:rPr>
        <w:t>A popular liquidity measure, the current ratio compares current assets to current liabilities</w:t>
      </w:r>
      <w:r w:rsidR="00AF2404" w:rsidRPr="003F725A">
        <w:rPr>
          <w:rFonts w:ascii="Arial" w:hAnsi="Arial" w:cs="Arial"/>
          <w:sz w:val="22"/>
        </w:rPr>
        <w:t xml:space="preserve">. It is necessary to compare the current assets with the current liabilities because current liabilities are short term liabilities, and it needs to be paid from the </w:t>
      </w:r>
      <w:r w:rsidR="003F725A" w:rsidRPr="003F725A">
        <w:rPr>
          <w:rFonts w:ascii="Arial" w:hAnsi="Arial" w:cs="Arial"/>
          <w:sz w:val="22"/>
        </w:rPr>
        <w:t>short-term</w:t>
      </w:r>
      <w:r w:rsidR="00AF2404" w:rsidRPr="003F725A">
        <w:rPr>
          <w:rFonts w:ascii="Arial" w:hAnsi="Arial" w:cs="Arial"/>
          <w:sz w:val="22"/>
        </w:rPr>
        <w:t xml:space="preserve"> assets</w:t>
      </w:r>
      <w:r w:rsidR="00D815DB" w:rsidRPr="003F725A">
        <w:rPr>
          <w:rFonts w:ascii="Arial" w:hAnsi="Arial" w:cs="Arial"/>
          <w:sz w:val="22"/>
        </w:rPr>
        <w:t xml:space="preserve"> (Li et al, 2020)</w:t>
      </w:r>
      <w:r w:rsidR="00AF2404" w:rsidRPr="003F725A">
        <w:rPr>
          <w:rFonts w:ascii="Arial" w:hAnsi="Arial" w:cs="Arial"/>
          <w:sz w:val="22"/>
        </w:rPr>
        <w:t xml:space="preserve">. Because of paying the current liabilities no company can afford the </w:t>
      </w:r>
      <w:r w:rsidR="003F725A" w:rsidRPr="003F725A">
        <w:rPr>
          <w:rFonts w:ascii="Arial" w:hAnsi="Arial" w:cs="Arial"/>
          <w:sz w:val="22"/>
        </w:rPr>
        <w:t>long-term</w:t>
      </w:r>
      <w:r w:rsidR="00AF2404" w:rsidRPr="003F725A">
        <w:rPr>
          <w:rFonts w:ascii="Arial" w:hAnsi="Arial" w:cs="Arial"/>
          <w:sz w:val="22"/>
        </w:rPr>
        <w:t xml:space="preserve"> loans </w:t>
      </w:r>
      <w:r w:rsidR="003F725A" w:rsidRPr="003F725A">
        <w:rPr>
          <w:rFonts w:ascii="Arial" w:hAnsi="Arial" w:cs="Arial"/>
          <w:sz w:val="22"/>
        </w:rPr>
        <w:t>and</w:t>
      </w:r>
      <w:r w:rsidR="00AF2404" w:rsidRPr="003F725A">
        <w:rPr>
          <w:rFonts w:ascii="Arial" w:hAnsi="Arial" w:cs="Arial"/>
          <w:sz w:val="22"/>
        </w:rPr>
        <w:t xml:space="preserve"> it will not be feasible for the company at all. On the other hand, current assets need to be higher than current liabilities. Because if the assets are lower than the liabilities, then the company will not be able to pay the current liabilities and on the other hand, if current assets are equal to current liabilities, then this will affect the working capital negatively.</w:t>
      </w:r>
    </w:p>
    <w:tbl>
      <w:tblPr>
        <w:tblW w:w="5000" w:type="pct"/>
        <w:tblLook w:val="04A0" w:firstRow="1" w:lastRow="0" w:firstColumn="1" w:lastColumn="0" w:noHBand="0" w:noVBand="1"/>
      </w:tblPr>
      <w:tblGrid>
        <w:gridCol w:w="5464"/>
        <w:gridCol w:w="1776"/>
        <w:gridCol w:w="1776"/>
      </w:tblGrid>
      <w:tr w:rsidR="00AF2404" w:rsidRPr="003F725A" w14:paraId="3880DA9C" w14:textId="77777777" w:rsidTr="00A819A2">
        <w:trPr>
          <w:trHeight w:val="315"/>
        </w:trPr>
        <w:tc>
          <w:tcPr>
            <w:tcW w:w="302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139FEF" w14:textId="77777777" w:rsidR="00AF2404" w:rsidRPr="003F725A" w:rsidRDefault="00AF2404" w:rsidP="00A819A2">
            <w:pPr>
              <w:spacing w:line="240" w:lineRule="auto"/>
              <w:jc w:val="left"/>
              <w:rPr>
                <w:rFonts w:ascii="Arial" w:hAnsi="Arial" w:cs="Arial"/>
                <w:color w:val="000000"/>
                <w:sz w:val="22"/>
              </w:rPr>
            </w:pPr>
            <w:r w:rsidRPr="003F725A">
              <w:rPr>
                <w:rFonts w:ascii="Arial" w:hAnsi="Arial" w:cs="Arial"/>
                <w:color w:val="000000"/>
                <w:sz w:val="22"/>
              </w:rPr>
              <w:t>Given information</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51EB82A4" w14:textId="77777777" w:rsidR="00AF2404" w:rsidRPr="003F725A" w:rsidRDefault="00AF2404" w:rsidP="00A819A2">
            <w:pPr>
              <w:spacing w:line="240" w:lineRule="auto"/>
              <w:jc w:val="center"/>
              <w:rPr>
                <w:rFonts w:ascii="Arial" w:hAnsi="Arial" w:cs="Arial"/>
                <w:color w:val="000000"/>
                <w:sz w:val="22"/>
              </w:rPr>
            </w:pPr>
            <w:r w:rsidRPr="003F725A">
              <w:rPr>
                <w:rFonts w:ascii="Arial" w:hAnsi="Arial" w:cs="Arial"/>
                <w:color w:val="000000"/>
                <w:sz w:val="22"/>
              </w:rPr>
              <w:t>2021</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52FFC04B" w14:textId="77777777" w:rsidR="00AF2404" w:rsidRPr="003F725A" w:rsidRDefault="00AF2404" w:rsidP="00A819A2">
            <w:pPr>
              <w:spacing w:line="240" w:lineRule="auto"/>
              <w:jc w:val="center"/>
              <w:rPr>
                <w:rFonts w:ascii="Arial" w:hAnsi="Arial" w:cs="Arial"/>
                <w:color w:val="000000"/>
                <w:sz w:val="22"/>
              </w:rPr>
            </w:pPr>
            <w:r w:rsidRPr="003F725A">
              <w:rPr>
                <w:rFonts w:ascii="Arial" w:hAnsi="Arial" w:cs="Arial"/>
                <w:color w:val="000000"/>
                <w:sz w:val="22"/>
              </w:rPr>
              <w:t>2020</w:t>
            </w:r>
          </w:p>
        </w:tc>
      </w:tr>
      <w:tr w:rsidR="00AF2404" w:rsidRPr="003F725A" w14:paraId="4D554C13"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424F5296" w14:textId="77777777" w:rsidR="00AF2404" w:rsidRPr="003F725A" w:rsidRDefault="00AF2404" w:rsidP="00A819A2">
            <w:pPr>
              <w:spacing w:line="240" w:lineRule="auto"/>
              <w:jc w:val="left"/>
              <w:rPr>
                <w:rFonts w:ascii="Arial" w:hAnsi="Arial" w:cs="Arial"/>
                <w:color w:val="000000"/>
                <w:sz w:val="22"/>
              </w:rPr>
            </w:pPr>
            <w:r w:rsidRPr="003F725A">
              <w:rPr>
                <w:rFonts w:ascii="Arial" w:hAnsi="Arial" w:cs="Arial"/>
                <w:color w:val="000000"/>
                <w:sz w:val="22"/>
              </w:rPr>
              <w:t>Current assets</w:t>
            </w:r>
          </w:p>
        </w:tc>
        <w:tc>
          <w:tcPr>
            <w:tcW w:w="985" w:type="pct"/>
            <w:tcBorders>
              <w:top w:val="nil"/>
              <w:left w:val="nil"/>
              <w:bottom w:val="single" w:sz="4" w:space="0" w:color="auto"/>
              <w:right w:val="single" w:sz="4" w:space="0" w:color="auto"/>
            </w:tcBorders>
            <w:shd w:val="clear" w:color="auto" w:fill="auto"/>
            <w:noWrap/>
            <w:vAlign w:val="bottom"/>
            <w:hideMark/>
          </w:tcPr>
          <w:p w14:paraId="78201C01" w14:textId="77777777" w:rsidR="00AF2404" w:rsidRPr="003F725A" w:rsidRDefault="00AF2404" w:rsidP="00A819A2">
            <w:pPr>
              <w:spacing w:line="240" w:lineRule="auto"/>
              <w:jc w:val="center"/>
              <w:rPr>
                <w:rFonts w:ascii="Arial" w:hAnsi="Arial" w:cs="Arial"/>
                <w:color w:val="000000"/>
                <w:sz w:val="22"/>
              </w:rPr>
            </w:pPr>
            <w:r w:rsidRPr="003F725A">
              <w:rPr>
                <w:rFonts w:ascii="Arial" w:hAnsi="Arial" w:cs="Arial"/>
                <w:color w:val="000000"/>
                <w:sz w:val="22"/>
              </w:rPr>
              <w:t xml:space="preserve">      2,303.00 </w:t>
            </w:r>
          </w:p>
        </w:tc>
        <w:tc>
          <w:tcPr>
            <w:tcW w:w="985" w:type="pct"/>
            <w:tcBorders>
              <w:top w:val="nil"/>
              <w:left w:val="nil"/>
              <w:bottom w:val="single" w:sz="4" w:space="0" w:color="auto"/>
              <w:right w:val="single" w:sz="4" w:space="0" w:color="auto"/>
            </w:tcBorders>
            <w:shd w:val="clear" w:color="auto" w:fill="auto"/>
            <w:noWrap/>
            <w:vAlign w:val="bottom"/>
            <w:hideMark/>
          </w:tcPr>
          <w:p w14:paraId="02DF5890" w14:textId="77777777" w:rsidR="00AF2404" w:rsidRPr="003F725A" w:rsidRDefault="00AF2404" w:rsidP="00A819A2">
            <w:pPr>
              <w:spacing w:line="240" w:lineRule="auto"/>
              <w:jc w:val="center"/>
              <w:rPr>
                <w:rFonts w:ascii="Arial" w:hAnsi="Arial" w:cs="Arial"/>
                <w:color w:val="000000"/>
                <w:sz w:val="22"/>
              </w:rPr>
            </w:pPr>
            <w:r w:rsidRPr="003F725A">
              <w:rPr>
                <w:rFonts w:ascii="Arial" w:hAnsi="Arial" w:cs="Arial"/>
                <w:color w:val="000000"/>
                <w:sz w:val="22"/>
              </w:rPr>
              <w:t xml:space="preserve">      2,355.00 </w:t>
            </w:r>
          </w:p>
        </w:tc>
      </w:tr>
      <w:tr w:rsidR="00AF2404" w:rsidRPr="003F725A" w14:paraId="5B529D8F" w14:textId="77777777" w:rsidTr="00A819A2">
        <w:trPr>
          <w:trHeight w:val="360"/>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5C5464D9" w14:textId="77777777" w:rsidR="00AF2404" w:rsidRPr="003F725A" w:rsidRDefault="00AF2404" w:rsidP="00A819A2">
            <w:pPr>
              <w:spacing w:line="240" w:lineRule="auto"/>
              <w:jc w:val="left"/>
              <w:rPr>
                <w:rFonts w:ascii="Arial" w:hAnsi="Arial" w:cs="Arial"/>
                <w:color w:val="000000"/>
                <w:sz w:val="22"/>
              </w:rPr>
            </w:pPr>
            <w:r w:rsidRPr="003F725A">
              <w:rPr>
                <w:rFonts w:ascii="Arial" w:hAnsi="Arial" w:cs="Arial"/>
                <w:color w:val="000000"/>
                <w:sz w:val="22"/>
              </w:rPr>
              <w:t>Current liabilities</w:t>
            </w:r>
          </w:p>
        </w:tc>
        <w:tc>
          <w:tcPr>
            <w:tcW w:w="985" w:type="pct"/>
            <w:tcBorders>
              <w:top w:val="nil"/>
              <w:left w:val="nil"/>
              <w:bottom w:val="single" w:sz="4" w:space="0" w:color="auto"/>
              <w:right w:val="single" w:sz="4" w:space="0" w:color="auto"/>
            </w:tcBorders>
            <w:shd w:val="clear" w:color="auto" w:fill="auto"/>
            <w:noWrap/>
            <w:vAlign w:val="bottom"/>
            <w:hideMark/>
          </w:tcPr>
          <w:p w14:paraId="2CADB18C" w14:textId="77777777" w:rsidR="00AF2404" w:rsidRPr="003F725A" w:rsidRDefault="00AF2404"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2,511.00 </w:t>
            </w:r>
          </w:p>
        </w:tc>
        <w:tc>
          <w:tcPr>
            <w:tcW w:w="985" w:type="pct"/>
            <w:tcBorders>
              <w:top w:val="nil"/>
              <w:left w:val="nil"/>
              <w:bottom w:val="single" w:sz="4" w:space="0" w:color="auto"/>
              <w:right w:val="single" w:sz="4" w:space="0" w:color="auto"/>
            </w:tcBorders>
            <w:shd w:val="clear" w:color="auto" w:fill="auto"/>
            <w:noWrap/>
            <w:vAlign w:val="bottom"/>
            <w:hideMark/>
          </w:tcPr>
          <w:p w14:paraId="1E812419" w14:textId="77777777" w:rsidR="00AF2404" w:rsidRPr="003F725A" w:rsidRDefault="00AF2404"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3,046.00 </w:t>
            </w:r>
          </w:p>
        </w:tc>
      </w:tr>
    </w:tbl>
    <w:p w14:paraId="0B7365EC" w14:textId="77777777" w:rsidR="00AF2404" w:rsidRPr="003F725A" w:rsidRDefault="00AF2404" w:rsidP="00AF2404">
      <w:pPr>
        <w:rPr>
          <w:rFonts w:ascii="Arial" w:hAnsi="Arial" w:cs="Arial"/>
          <w:sz w:val="22"/>
        </w:rPr>
      </w:pPr>
    </w:p>
    <w:tbl>
      <w:tblPr>
        <w:tblW w:w="5000" w:type="pct"/>
        <w:tblLook w:val="04A0" w:firstRow="1" w:lastRow="0" w:firstColumn="1" w:lastColumn="0" w:noHBand="0" w:noVBand="1"/>
      </w:tblPr>
      <w:tblGrid>
        <w:gridCol w:w="5464"/>
        <w:gridCol w:w="1776"/>
        <w:gridCol w:w="1776"/>
      </w:tblGrid>
      <w:tr w:rsidR="00AF2404" w:rsidRPr="003F725A" w14:paraId="1A67C7AC" w14:textId="77777777" w:rsidTr="00A819A2">
        <w:trPr>
          <w:trHeight w:val="315"/>
        </w:trPr>
        <w:tc>
          <w:tcPr>
            <w:tcW w:w="302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19C295" w14:textId="77777777" w:rsidR="00AF2404" w:rsidRPr="003F725A" w:rsidRDefault="00AF2404" w:rsidP="00A819A2">
            <w:pPr>
              <w:spacing w:line="240" w:lineRule="auto"/>
              <w:jc w:val="left"/>
              <w:rPr>
                <w:rFonts w:ascii="Arial" w:hAnsi="Arial" w:cs="Arial"/>
                <w:color w:val="000000"/>
                <w:sz w:val="22"/>
              </w:rPr>
            </w:pPr>
            <w:r w:rsidRPr="003F725A">
              <w:rPr>
                <w:rFonts w:ascii="Arial" w:hAnsi="Arial" w:cs="Arial"/>
                <w:color w:val="000000"/>
                <w:sz w:val="22"/>
              </w:rPr>
              <w:t>Current Ratio</w:t>
            </w:r>
          </w:p>
        </w:tc>
        <w:tc>
          <w:tcPr>
            <w:tcW w:w="985" w:type="pct"/>
            <w:tcBorders>
              <w:top w:val="single" w:sz="4" w:space="0" w:color="auto"/>
              <w:left w:val="nil"/>
              <w:bottom w:val="single" w:sz="4" w:space="0" w:color="auto"/>
              <w:right w:val="single" w:sz="4" w:space="0" w:color="auto"/>
            </w:tcBorders>
            <w:shd w:val="clear" w:color="auto" w:fill="auto"/>
            <w:noWrap/>
            <w:vAlign w:val="center"/>
            <w:hideMark/>
          </w:tcPr>
          <w:p w14:paraId="284AC2A5" w14:textId="77777777" w:rsidR="00AF2404" w:rsidRPr="003F725A" w:rsidRDefault="00AF2404" w:rsidP="00A819A2">
            <w:pPr>
              <w:spacing w:line="240" w:lineRule="auto"/>
              <w:jc w:val="center"/>
              <w:rPr>
                <w:rFonts w:ascii="Arial" w:hAnsi="Arial" w:cs="Arial"/>
                <w:color w:val="000000"/>
                <w:sz w:val="22"/>
              </w:rPr>
            </w:pPr>
            <w:r w:rsidRPr="003F725A">
              <w:rPr>
                <w:rFonts w:ascii="Arial" w:hAnsi="Arial" w:cs="Arial"/>
                <w:color w:val="000000"/>
                <w:sz w:val="22"/>
              </w:rPr>
              <w:t>2021</w:t>
            </w:r>
          </w:p>
        </w:tc>
        <w:tc>
          <w:tcPr>
            <w:tcW w:w="985" w:type="pct"/>
            <w:tcBorders>
              <w:top w:val="single" w:sz="4" w:space="0" w:color="auto"/>
              <w:left w:val="nil"/>
              <w:bottom w:val="single" w:sz="4" w:space="0" w:color="auto"/>
              <w:right w:val="single" w:sz="4" w:space="0" w:color="auto"/>
            </w:tcBorders>
            <w:shd w:val="clear" w:color="auto" w:fill="auto"/>
            <w:noWrap/>
            <w:vAlign w:val="center"/>
            <w:hideMark/>
          </w:tcPr>
          <w:p w14:paraId="5719F8B9" w14:textId="77777777" w:rsidR="00AF2404" w:rsidRPr="003F725A" w:rsidRDefault="00AF2404" w:rsidP="00A819A2">
            <w:pPr>
              <w:spacing w:line="240" w:lineRule="auto"/>
              <w:jc w:val="center"/>
              <w:rPr>
                <w:rFonts w:ascii="Arial" w:hAnsi="Arial" w:cs="Arial"/>
                <w:color w:val="000000"/>
                <w:sz w:val="22"/>
              </w:rPr>
            </w:pPr>
            <w:r w:rsidRPr="003F725A">
              <w:rPr>
                <w:rFonts w:ascii="Arial" w:hAnsi="Arial" w:cs="Arial"/>
                <w:color w:val="000000"/>
                <w:sz w:val="22"/>
              </w:rPr>
              <w:t>2020</w:t>
            </w:r>
          </w:p>
        </w:tc>
      </w:tr>
      <w:tr w:rsidR="00AF2404" w:rsidRPr="003F725A" w14:paraId="504A2674"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1A63CBA2" w14:textId="77777777" w:rsidR="00AF2404" w:rsidRPr="003F725A" w:rsidRDefault="00AF2404" w:rsidP="00A819A2">
            <w:pPr>
              <w:spacing w:line="240" w:lineRule="auto"/>
              <w:jc w:val="left"/>
              <w:rPr>
                <w:rFonts w:ascii="Arial" w:hAnsi="Arial" w:cs="Arial"/>
                <w:color w:val="000000"/>
                <w:sz w:val="22"/>
              </w:rPr>
            </w:pPr>
            <w:r w:rsidRPr="003F725A">
              <w:rPr>
                <w:rFonts w:ascii="Arial" w:hAnsi="Arial" w:cs="Arial"/>
                <w:color w:val="000000"/>
                <w:sz w:val="22"/>
              </w:rPr>
              <w:t>Current assets</w:t>
            </w:r>
          </w:p>
        </w:tc>
        <w:tc>
          <w:tcPr>
            <w:tcW w:w="985" w:type="pct"/>
            <w:tcBorders>
              <w:top w:val="nil"/>
              <w:left w:val="nil"/>
              <w:bottom w:val="single" w:sz="4" w:space="0" w:color="auto"/>
              <w:right w:val="single" w:sz="4" w:space="0" w:color="auto"/>
            </w:tcBorders>
            <w:shd w:val="clear" w:color="auto" w:fill="auto"/>
            <w:noWrap/>
            <w:vAlign w:val="center"/>
            <w:hideMark/>
          </w:tcPr>
          <w:p w14:paraId="0187B788" w14:textId="77777777" w:rsidR="00AF2404" w:rsidRPr="003F725A" w:rsidRDefault="00AF2404" w:rsidP="00A819A2">
            <w:pPr>
              <w:spacing w:line="240" w:lineRule="auto"/>
              <w:jc w:val="center"/>
              <w:rPr>
                <w:rFonts w:ascii="Arial" w:hAnsi="Arial" w:cs="Arial"/>
                <w:color w:val="000000"/>
                <w:sz w:val="22"/>
              </w:rPr>
            </w:pPr>
            <w:r w:rsidRPr="003F725A">
              <w:rPr>
                <w:rFonts w:ascii="Arial" w:hAnsi="Arial" w:cs="Arial"/>
                <w:color w:val="000000"/>
                <w:sz w:val="22"/>
              </w:rPr>
              <w:t>2,303.00</w:t>
            </w:r>
          </w:p>
        </w:tc>
        <w:tc>
          <w:tcPr>
            <w:tcW w:w="985" w:type="pct"/>
            <w:tcBorders>
              <w:top w:val="nil"/>
              <w:left w:val="nil"/>
              <w:bottom w:val="single" w:sz="4" w:space="0" w:color="auto"/>
              <w:right w:val="single" w:sz="4" w:space="0" w:color="auto"/>
            </w:tcBorders>
            <w:shd w:val="clear" w:color="auto" w:fill="auto"/>
            <w:noWrap/>
            <w:vAlign w:val="center"/>
            <w:hideMark/>
          </w:tcPr>
          <w:p w14:paraId="4E98A04A" w14:textId="77777777" w:rsidR="00AF2404" w:rsidRPr="003F725A" w:rsidRDefault="00AF2404" w:rsidP="00A819A2">
            <w:pPr>
              <w:spacing w:line="240" w:lineRule="auto"/>
              <w:jc w:val="center"/>
              <w:rPr>
                <w:rFonts w:ascii="Arial" w:hAnsi="Arial" w:cs="Arial"/>
                <w:color w:val="000000"/>
                <w:sz w:val="22"/>
              </w:rPr>
            </w:pPr>
            <w:r w:rsidRPr="003F725A">
              <w:rPr>
                <w:rFonts w:ascii="Arial" w:hAnsi="Arial" w:cs="Arial"/>
                <w:color w:val="000000"/>
                <w:sz w:val="22"/>
              </w:rPr>
              <w:t>2,355.00</w:t>
            </w:r>
          </w:p>
        </w:tc>
      </w:tr>
      <w:tr w:rsidR="00AF2404" w:rsidRPr="003F725A" w14:paraId="3FF64CC4" w14:textId="77777777" w:rsidTr="00A819A2">
        <w:trPr>
          <w:trHeight w:val="360"/>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47B200D7" w14:textId="77777777" w:rsidR="00AF2404" w:rsidRPr="003F725A" w:rsidRDefault="00AF2404" w:rsidP="00A819A2">
            <w:pPr>
              <w:spacing w:line="240" w:lineRule="auto"/>
              <w:jc w:val="left"/>
              <w:rPr>
                <w:rFonts w:ascii="Arial" w:hAnsi="Arial" w:cs="Arial"/>
                <w:color w:val="000000"/>
                <w:sz w:val="22"/>
              </w:rPr>
            </w:pPr>
            <w:r w:rsidRPr="003F725A">
              <w:rPr>
                <w:rFonts w:ascii="Arial" w:hAnsi="Arial" w:cs="Arial"/>
                <w:color w:val="000000"/>
                <w:sz w:val="22"/>
              </w:rPr>
              <w:t>Current liabilities</w:t>
            </w:r>
          </w:p>
        </w:tc>
        <w:tc>
          <w:tcPr>
            <w:tcW w:w="985" w:type="pct"/>
            <w:tcBorders>
              <w:top w:val="nil"/>
              <w:left w:val="nil"/>
              <w:bottom w:val="single" w:sz="4" w:space="0" w:color="auto"/>
              <w:right w:val="single" w:sz="4" w:space="0" w:color="auto"/>
            </w:tcBorders>
            <w:shd w:val="clear" w:color="auto" w:fill="auto"/>
            <w:noWrap/>
            <w:vAlign w:val="center"/>
            <w:hideMark/>
          </w:tcPr>
          <w:p w14:paraId="12D703A3" w14:textId="77777777" w:rsidR="00AF2404" w:rsidRPr="003F725A" w:rsidRDefault="00AF2404"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2,511.00</w:t>
            </w:r>
          </w:p>
        </w:tc>
        <w:tc>
          <w:tcPr>
            <w:tcW w:w="985" w:type="pct"/>
            <w:tcBorders>
              <w:top w:val="nil"/>
              <w:left w:val="nil"/>
              <w:bottom w:val="single" w:sz="4" w:space="0" w:color="auto"/>
              <w:right w:val="single" w:sz="4" w:space="0" w:color="auto"/>
            </w:tcBorders>
            <w:shd w:val="clear" w:color="auto" w:fill="auto"/>
            <w:noWrap/>
            <w:vAlign w:val="center"/>
            <w:hideMark/>
          </w:tcPr>
          <w:p w14:paraId="5DB33B49" w14:textId="77777777" w:rsidR="00AF2404" w:rsidRPr="003F725A" w:rsidRDefault="00AF2404"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3,046.00</w:t>
            </w:r>
          </w:p>
        </w:tc>
      </w:tr>
      <w:tr w:rsidR="00AF2404" w:rsidRPr="003F725A" w14:paraId="17A70B74"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66EBCE99" w14:textId="77777777" w:rsidR="00AF2404" w:rsidRPr="003F725A" w:rsidRDefault="00AF2404" w:rsidP="00A819A2">
            <w:pPr>
              <w:spacing w:line="240" w:lineRule="auto"/>
              <w:jc w:val="left"/>
              <w:rPr>
                <w:rFonts w:ascii="Arial" w:hAnsi="Arial" w:cs="Arial"/>
                <w:color w:val="000000"/>
                <w:sz w:val="22"/>
              </w:rPr>
            </w:pPr>
            <w:r w:rsidRPr="003F725A">
              <w:rPr>
                <w:rFonts w:ascii="Arial" w:hAnsi="Arial" w:cs="Arial"/>
                <w:color w:val="000000"/>
                <w:sz w:val="22"/>
              </w:rPr>
              <w:t>Current assets; Current liabilities</w:t>
            </w:r>
          </w:p>
        </w:tc>
        <w:tc>
          <w:tcPr>
            <w:tcW w:w="985" w:type="pct"/>
            <w:tcBorders>
              <w:top w:val="nil"/>
              <w:left w:val="nil"/>
              <w:bottom w:val="single" w:sz="4" w:space="0" w:color="auto"/>
              <w:right w:val="single" w:sz="4" w:space="0" w:color="auto"/>
            </w:tcBorders>
            <w:shd w:val="clear" w:color="auto" w:fill="auto"/>
            <w:noWrap/>
            <w:vAlign w:val="center"/>
            <w:hideMark/>
          </w:tcPr>
          <w:p w14:paraId="7F61A3C9" w14:textId="77777777" w:rsidR="00AF2404" w:rsidRPr="003F725A" w:rsidRDefault="00AF2404" w:rsidP="00A819A2">
            <w:pPr>
              <w:spacing w:line="240" w:lineRule="auto"/>
              <w:jc w:val="center"/>
              <w:rPr>
                <w:rFonts w:ascii="Arial" w:hAnsi="Arial" w:cs="Arial"/>
                <w:color w:val="000000"/>
                <w:sz w:val="22"/>
              </w:rPr>
            </w:pPr>
            <w:r w:rsidRPr="003F725A">
              <w:rPr>
                <w:rFonts w:ascii="Arial" w:hAnsi="Arial" w:cs="Arial"/>
                <w:color w:val="000000"/>
                <w:sz w:val="22"/>
              </w:rPr>
              <w:t>0.92: 1</w:t>
            </w:r>
          </w:p>
        </w:tc>
        <w:tc>
          <w:tcPr>
            <w:tcW w:w="985" w:type="pct"/>
            <w:tcBorders>
              <w:top w:val="nil"/>
              <w:left w:val="nil"/>
              <w:bottom w:val="single" w:sz="4" w:space="0" w:color="auto"/>
              <w:right w:val="single" w:sz="4" w:space="0" w:color="auto"/>
            </w:tcBorders>
            <w:shd w:val="clear" w:color="auto" w:fill="auto"/>
            <w:noWrap/>
            <w:vAlign w:val="center"/>
            <w:hideMark/>
          </w:tcPr>
          <w:p w14:paraId="5FD55EE9" w14:textId="77777777" w:rsidR="00AF2404" w:rsidRPr="003F725A" w:rsidRDefault="00AF2404" w:rsidP="00A819A2">
            <w:pPr>
              <w:spacing w:line="240" w:lineRule="auto"/>
              <w:jc w:val="center"/>
              <w:rPr>
                <w:rFonts w:ascii="Arial" w:hAnsi="Arial" w:cs="Arial"/>
                <w:color w:val="000000"/>
                <w:sz w:val="22"/>
              </w:rPr>
            </w:pPr>
            <w:r w:rsidRPr="003F725A">
              <w:rPr>
                <w:rFonts w:ascii="Arial" w:hAnsi="Arial" w:cs="Arial"/>
                <w:color w:val="000000"/>
                <w:sz w:val="22"/>
              </w:rPr>
              <w:t>0.77: 1</w:t>
            </w:r>
          </w:p>
        </w:tc>
      </w:tr>
    </w:tbl>
    <w:p w14:paraId="7E6F2FD0" w14:textId="77777777" w:rsidR="00AF2404" w:rsidRPr="003F725A" w:rsidRDefault="00AF2404" w:rsidP="00AF2404">
      <w:pPr>
        <w:rPr>
          <w:rFonts w:ascii="Arial" w:hAnsi="Arial" w:cs="Arial"/>
          <w:sz w:val="22"/>
        </w:rPr>
      </w:pPr>
    </w:p>
    <w:p w14:paraId="3B6FB1F5" w14:textId="4D31C0FD" w:rsidR="00874937" w:rsidRPr="003F725A" w:rsidRDefault="00AF2404" w:rsidP="00874937">
      <w:pPr>
        <w:rPr>
          <w:rFonts w:ascii="Arial" w:hAnsi="Arial" w:cs="Arial"/>
          <w:sz w:val="22"/>
        </w:rPr>
      </w:pPr>
      <w:r w:rsidRPr="003F725A">
        <w:rPr>
          <w:rFonts w:ascii="Arial" w:hAnsi="Arial" w:cs="Arial"/>
          <w:sz w:val="22"/>
        </w:rPr>
        <w:t>Analysis:</w:t>
      </w:r>
      <w:r w:rsidR="00351C2E" w:rsidRPr="00351C2E">
        <w:t xml:space="preserve"> </w:t>
      </w:r>
      <w:r w:rsidR="00351C2E" w:rsidRPr="00351C2E">
        <w:rPr>
          <w:rFonts w:ascii="Arial" w:hAnsi="Arial" w:cs="Arial"/>
          <w:sz w:val="22"/>
        </w:rPr>
        <w:t>The company's current assets are less than its current liabilities, which is a highly negative outcome of the current ratio</w:t>
      </w:r>
      <w:r w:rsidR="00351C2E">
        <w:rPr>
          <w:rFonts w:ascii="Arial" w:hAnsi="Arial" w:cs="Arial"/>
          <w:sz w:val="22"/>
        </w:rPr>
        <w:t xml:space="preserve"> </w:t>
      </w:r>
      <w:r w:rsidRPr="003F725A">
        <w:rPr>
          <w:rFonts w:ascii="Arial" w:hAnsi="Arial" w:cs="Arial"/>
          <w:sz w:val="22"/>
        </w:rPr>
        <w:t>. But the ratio is showing improvement still the company needs to work on its working capital management.</w:t>
      </w:r>
    </w:p>
    <w:p w14:paraId="2A71107B" w14:textId="77777777" w:rsidR="00AF2404" w:rsidRPr="003F725A" w:rsidRDefault="00AF2404" w:rsidP="00AF2404">
      <w:pPr>
        <w:pStyle w:val="Heading3"/>
        <w:rPr>
          <w:rFonts w:ascii="Arial" w:hAnsi="Arial" w:cs="Arial"/>
          <w:sz w:val="26"/>
          <w:szCs w:val="26"/>
        </w:rPr>
      </w:pPr>
      <w:bookmarkStart w:id="14" w:name="_Toc134140323"/>
      <w:r w:rsidRPr="003F725A">
        <w:rPr>
          <w:rFonts w:ascii="Arial" w:hAnsi="Arial" w:cs="Arial"/>
          <w:sz w:val="26"/>
          <w:szCs w:val="26"/>
        </w:rPr>
        <w:t>Gearing Ratio</w:t>
      </w:r>
      <w:bookmarkEnd w:id="14"/>
    </w:p>
    <w:p w14:paraId="4E921347" w14:textId="6E4679A8" w:rsidR="00AF2404" w:rsidRPr="003F725A" w:rsidRDefault="0029322C" w:rsidP="00AF2404">
      <w:pPr>
        <w:rPr>
          <w:rFonts w:ascii="Arial" w:hAnsi="Arial" w:cs="Arial"/>
          <w:sz w:val="22"/>
        </w:rPr>
      </w:pPr>
      <w:r w:rsidRPr="003F725A">
        <w:rPr>
          <w:rFonts w:ascii="Arial" w:hAnsi="Arial" w:cs="Arial"/>
          <w:sz w:val="22"/>
        </w:rPr>
        <w:t>The gearing</w:t>
      </w:r>
      <w:r w:rsidR="00AF2404" w:rsidRPr="003F725A">
        <w:rPr>
          <w:rFonts w:ascii="Arial" w:hAnsi="Arial" w:cs="Arial"/>
          <w:sz w:val="22"/>
        </w:rPr>
        <w:t xml:space="preserve"> ratio shows the comparison between debt and equity. A company has basically two sources of capital, one is equity and the other is debt</w:t>
      </w:r>
      <w:r w:rsidR="00D815DB" w:rsidRPr="003F725A">
        <w:rPr>
          <w:rFonts w:ascii="Arial" w:hAnsi="Arial" w:cs="Arial"/>
          <w:sz w:val="22"/>
        </w:rPr>
        <w:t xml:space="preserve"> (Mitra, 2021)</w:t>
      </w:r>
      <w:r w:rsidR="00AF2404" w:rsidRPr="003F725A">
        <w:rPr>
          <w:rFonts w:ascii="Arial" w:hAnsi="Arial" w:cs="Arial"/>
          <w:sz w:val="22"/>
        </w:rPr>
        <w:t xml:space="preserve">. Equity holders are the owners of the company. On the other hand, the cost of debt is tax deductible. So, it is necessary to ensure the balance between debt and equity. </w:t>
      </w:r>
    </w:p>
    <w:tbl>
      <w:tblPr>
        <w:tblW w:w="5000" w:type="pct"/>
        <w:tblLook w:val="04A0" w:firstRow="1" w:lastRow="0" w:firstColumn="1" w:lastColumn="0" w:noHBand="0" w:noVBand="1"/>
      </w:tblPr>
      <w:tblGrid>
        <w:gridCol w:w="5464"/>
        <w:gridCol w:w="1776"/>
        <w:gridCol w:w="1776"/>
      </w:tblGrid>
      <w:tr w:rsidR="00AF2404" w:rsidRPr="003F725A" w14:paraId="213D5A45" w14:textId="77777777" w:rsidTr="00A819A2">
        <w:trPr>
          <w:trHeight w:val="315"/>
        </w:trPr>
        <w:tc>
          <w:tcPr>
            <w:tcW w:w="302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FA6767" w14:textId="77777777" w:rsidR="00AF2404" w:rsidRPr="003F725A" w:rsidRDefault="00AF2404" w:rsidP="00A819A2">
            <w:pPr>
              <w:spacing w:line="240" w:lineRule="auto"/>
              <w:jc w:val="left"/>
              <w:rPr>
                <w:rFonts w:ascii="Arial" w:hAnsi="Arial" w:cs="Arial"/>
                <w:color w:val="000000"/>
                <w:sz w:val="22"/>
              </w:rPr>
            </w:pPr>
            <w:r w:rsidRPr="003F725A">
              <w:rPr>
                <w:rFonts w:ascii="Arial" w:hAnsi="Arial" w:cs="Arial"/>
                <w:color w:val="000000"/>
                <w:sz w:val="22"/>
              </w:rPr>
              <w:t>Gearing Ratio</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255DC7BE" w14:textId="77777777" w:rsidR="00AF2404" w:rsidRPr="003F725A" w:rsidRDefault="00AF2404" w:rsidP="00A819A2">
            <w:pPr>
              <w:spacing w:line="240" w:lineRule="auto"/>
              <w:jc w:val="center"/>
              <w:rPr>
                <w:rFonts w:ascii="Arial" w:hAnsi="Arial" w:cs="Arial"/>
                <w:color w:val="000000"/>
                <w:sz w:val="22"/>
              </w:rPr>
            </w:pPr>
            <w:r w:rsidRPr="003F725A">
              <w:rPr>
                <w:rFonts w:ascii="Arial" w:hAnsi="Arial" w:cs="Arial"/>
                <w:color w:val="000000"/>
                <w:sz w:val="22"/>
              </w:rPr>
              <w:t>2021</w:t>
            </w:r>
          </w:p>
        </w:tc>
        <w:tc>
          <w:tcPr>
            <w:tcW w:w="985" w:type="pct"/>
            <w:tcBorders>
              <w:top w:val="single" w:sz="4" w:space="0" w:color="auto"/>
              <w:left w:val="nil"/>
              <w:bottom w:val="single" w:sz="4" w:space="0" w:color="auto"/>
              <w:right w:val="single" w:sz="4" w:space="0" w:color="auto"/>
            </w:tcBorders>
            <w:shd w:val="clear" w:color="auto" w:fill="auto"/>
            <w:noWrap/>
            <w:vAlign w:val="bottom"/>
            <w:hideMark/>
          </w:tcPr>
          <w:p w14:paraId="19C47807" w14:textId="77777777" w:rsidR="00AF2404" w:rsidRPr="003F725A" w:rsidRDefault="00AF2404" w:rsidP="00A819A2">
            <w:pPr>
              <w:spacing w:line="240" w:lineRule="auto"/>
              <w:jc w:val="center"/>
              <w:rPr>
                <w:rFonts w:ascii="Arial" w:hAnsi="Arial" w:cs="Arial"/>
                <w:color w:val="000000"/>
                <w:sz w:val="22"/>
              </w:rPr>
            </w:pPr>
            <w:r w:rsidRPr="003F725A">
              <w:rPr>
                <w:rFonts w:ascii="Arial" w:hAnsi="Arial" w:cs="Arial"/>
                <w:color w:val="000000"/>
                <w:sz w:val="22"/>
              </w:rPr>
              <w:t>2020</w:t>
            </w:r>
          </w:p>
        </w:tc>
      </w:tr>
      <w:tr w:rsidR="00AF2404" w:rsidRPr="003F725A" w14:paraId="33CC6ADA"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49BCC59C" w14:textId="77777777" w:rsidR="00AF2404" w:rsidRPr="003F725A" w:rsidRDefault="00AF2404" w:rsidP="00A819A2">
            <w:pPr>
              <w:spacing w:line="240" w:lineRule="auto"/>
              <w:jc w:val="left"/>
              <w:rPr>
                <w:rFonts w:ascii="Arial" w:hAnsi="Arial" w:cs="Arial"/>
                <w:color w:val="000000"/>
                <w:sz w:val="22"/>
              </w:rPr>
            </w:pPr>
            <w:r w:rsidRPr="003F725A">
              <w:rPr>
                <w:rFonts w:ascii="Arial" w:hAnsi="Arial" w:cs="Arial"/>
                <w:color w:val="000000"/>
                <w:sz w:val="22"/>
              </w:rPr>
              <w:t>Total Debt</w:t>
            </w:r>
          </w:p>
        </w:tc>
        <w:tc>
          <w:tcPr>
            <w:tcW w:w="985" w:type="pct"/>
            <w:tcBorders>
              <w:top w:val="nil"/>
              <w:left w:val="nil"/>
              <w:bottom w:val="single" w:sz="4" w:space="0" w:color="auto"/>
              <w:right w:val="single" w:sz="4" w:space="0" w:color="auto"/>
            </w:tcBorders>
            <w:shd w:val="clear" w:color="auto" w:fill="auto"/>
            <w:noWrap/>
            <w:vAlign w:val="bottom"/>
            <w:hideMark/>
          </w:tcPr>
          <w:p w14:paraId="69F5C284" w14:textId="77777777" w:rsidR="00AF2404" w:rsidRPr="003F725A" w:rsidRDefault="00AF2404" w:rsidP="00A819A2">
            <w:pPr>
              <w:spacing w:line="240" w:lineRule="auto"/>
              <w:jc w:val="center"/>
              <w:rPr>
                <w:rFonts w:ascii="Arial" w:hAnsi="Arial" w:cs="Arial"/>
                <w:color w:val="000000"/>
                <w:sz w:val="22"/>
              </w:rPr>
            </w:pPr>
            <w:r w:rsidRPr="003F725A">
              <w:rPr>
                <w:rFonts w:ascii="Arial" w:hAnsi="Arial" w:cs="Arial"/>
                <w:color w:val="000000"/>
                <w:sz w:val="22"/>
              </w:rPr>
              <w:t xml:space="preserve">      6,648.00 </w:t>
            </w:r>
          </w:p>
        </w:tc>
        <w:tc>
          <w:tcPr>
            <w:tcW w:w="985" w:type="pct"/>
            <w:tcBorders>
              <w:top w:val="nil"/>
              <w:left w:val="nil"/>
              <w:bottom w:val="single" w:sz="4" w:space="0" w:color="auto"/>
              <w:right w:val="single" w:sz="4" w:space="0" w:color="auto"/>
            </w:tcBorders>
            <w:shd w:val="clear" w:color="auto" w:fill="auto"/>
            <w:noWrap/>
            <w:vAlign w:val="bottom"/>
            <w:hideMark/>
          </w:tcPr>
          <w:p w14:paraId="143441C9" w14:textId="77777777" w:rsidR="00AF2404" w:rsidRPr="003F725A" w:rsidRDefault="00AF2404" w:rsidP="00A819A2">
            <w:pPr>
              <w:spacing w:line="240" w:lineRule="auto"/>
              <w:jc w:val="center"/>
              <w:rPr>
                <w:rFonts w:ascii="Arial" w:hAnsi="Arial" w:cs="Arial"/>
                <w:color w:val="000000"/>
                <w:sz w:val="22"/>
              </w:rPr>
            </w:pPr>
            <w:r w:rsidRPr="003F725A">
              <w:rPr>
                <w:rFonts w:ascii="Arial" w:hAnsi="Arial" w:cs="Arial"/>
                <w:color w:val="000000"/>
                <w:sz w:val="22"/>
              </w:rPr>
              <w:t xml:space="preserve">      7,175.00 </w:t>
            </w:r>
          </w:p>
        </w:tc>
      </w:tr>
      <w:tr w:rsidR="00AF2404" w:rsidRPr="003F725A" w14:paraId="27834581" w14:textId="77777777" w:rsidTr="00A819A2">
        <w:trPr>
          <w:trHeight w:val="360"/>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442BF4D4" w14:textId="77777777" w:rsidR="00AF2404" w:rsidRPr="003F725A" w:rsidRDefault="00AF2404" w:rsidP="00A819A2">
            <w:pPr>
              <w:spacing w:line="240" w:lineRule="auto"/>
              <w:jc w:val="left"/>
              <w:rPr>
                <w:rFonts w:ascii="Arial" w:hAnsi="Arial" w:cs="Arial"/>
                <w:color w:val="000000"/>
                <w:sz w:val="22"/>
              </w:rPr>
            </w:pPr>
            <w:r w:rsidRPr="003F725A">
              <w:rPr>
                <w:rFonts w:ascii="Arial" w:hAnsi="Arial" w:cs="Arial"/>
                <w:color w:val="000000"/>
                <w:sz w:val="22"/>
              </w:rPr>
              <w:t>Total Equity</w:t>
            </w:r>
          </w:p>
        </w:tc>
        <w:tc>
          <w:tcPr>
            <w:tcW w:w="985" w:type="pct"/>
            <w:tcBorders>
              <w:top w:val="nil"/>
              <w:left w:val="nil"/>
              <w:bottom w:val="single" w:sz="4" w:space="0" w:color="auto"/>
              <w:right w:val="single" w:sz="4" w:space="0" w:color="auto"/>
            </w:tcBorders>
            <w:shd w:val="clear" w:color="auto" w:fill="auto"/>
            <w:noWrap/>
            <w:vAlign w:val="bottom"/>
            <w:hideMark/>
          </w:tcPr>
          <w:p w14:paraId="655C355E" w14:textId="77777777" w:rsidR="00AF2404" w:rsidRPr="003F725A" w:rsidRDefault="00AF2404"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3,088.00 </w:t>
            </w:r>
          </w:p>
        </w:tc>
        <w:tc>
          <w:tcPr>
            <w:tcW w:w="985" w:type="pct"/>
            <w:tcBorders>
              <w:top w:val="nil"/>
              <w:left w:val="nil"/>
              <w:bottom w:val="single" w:sz="4" w:space="0" w:color="auto"/>
              <w:right w:val="single" w:sz="4" w:space="0" w:color="auto"/>
            </w:tcBorders>
            <w:shd w:val="clear" w:color="auto" w:fill="auto"/>
            <w:noWrap/>
            <w:vAlign w:val="bottom"/>
            <w:hideMark/>
          </w:tcPr>
          <w:p w14:paraId="1D783483" w14:textId="77777777" w:rsidR="00AF2404" w:rsidRPr="003F725A" w:rsidRDefault="00AF2404"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 xml:space="preserve">      2,912.00 </w:t>
            </w:r>
          </w:p>
        </w:tc>
      </w:tr>
      <w:tr w:rsidR="00AF2404" w:rsidRPr="003F725A" w14:paraId="3D5A43B3"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720E3D60" w14:textId="77777777" w:rsidR="00AF2404" w:rsidRPr="003F725A" w:rsidRDefault="00AF2404" w:rsidP="00A819A2">
            <w:pPr>
              <w:spacing w:line="240" w:lineRule="auto"/>
              <w:jc w:val="left"/>
              <w:rPr>
                <w:rFonts w:ascii="Arial" w:hAnsi="Arial" w:cs="Arial"/>
                <w:color w:val="000000"/>
                <w:sz w:val="22"/>
              </w:rPr>
            </w:pPr>
            <w:r w:rsidRPr="003F725A">
              <w:rPr>
                <w:rFonts w:ascii="Arial" w:hAnsi="Arial" w:cs="Arial"/>
                <w:color w:val="000000"/>
                <w:sz w:val="22"/>
              </w:rPr>
              <w:t>(Debt/Equity) * 100</w:t>
            </w:r>
          </w:p>
        </w:tc>
        <w:tc>
          <w:tcPr>
            <w:tcW w:w="985" w:type="pct"/>
            <w:tcBorders>
              <w:top w:val="nil"/>
              <w:left w:val="nil"/>
              <w:bottom w:val="single" w:sz="4" w:space="0" w:color="auto"/>
              <w:right w:val="single" w:sz="4" w:space="0" w:color="auto"/>
            </w:tcBorders>
            <w:shd w:val="clear" w:color="auto" w:fill="auto"/>
            <w:noWrap/>
            <w:vAlign w:val="bottom"/>
            <w:hideMark/>
          </w:tcPr>
          <w:p w14:paraId="27559213" w14:textId="77777777" w:rsidR="00AF2404" w:rsidRPr="003F725A" w:rsidRDefault="00AF2404" w:rsidP="00A819A2">
            <w:pPr>
              <w:spacing w:line="240" w:lineRule="auto"/>
              <w:jc w:val="center"/>
              <w:rPr>
                <w:rFonts w:ascii="Arial" w:hAnsi="Arial" w:cs="Arial"/>
                <w:color w:val="000000"/>
                <w:sz w:val="22"/>
              </w:rPr>
            </w:pPr>
            <w:r w:rsidRPr="003F725A">
              <w:rPr>
                <w:rFonts w:ascii="Arial" w:hAnsi="Arial" w:cs="Arial"/>
                <w:color w:val="000000"/>
                <w:sz w:val="22"/>
              </w:rPr>
              <w:t>215%</w:t>
            </w:r>
          </w:p>
        </w:tc>
        <w:tc>
          <w:tcPr>
            <w:tcW w:w="985" w:type="pct"/>
            <w:tcBorders>
              <w:top w:val="nil"/>
              <w:left w:val="nil"/>
              <w:bottom w:val="single" w:sz="4" w:space="0" w:color="auto"/>
              <w:right w:val="single" w:sz="4" w:space="0" w:color="auto"/>
            </w:tcBorders>
            <w:shd w:val="clear" w:color="auto" w:fill="auto"/>
            <w:noWrap/>
            <w:vAlign w:val="bottom"/>
            <w:hideMark/>
          </w:tcPr>
          <w:p w14:paraId="18D1A2AB" w14:textId="77777777" w:rsidR="00AF2404" w:rsidRPr="003F725A" w:rsidRDefault="00AF2404" w:rsidP="00A819A2">
            <w:pPr>
              <w:spacing w:line="240" w:lineRule="auto"/>
              <w:jc w:val="center"/>
              <w:rPr>
                <w:rFonts w:ascii="Arial" w:hAnsi="Arial" w:cs="Arial"/>
                <w:color w:val="000000"/>
                <w:sz w:val="22"/>
              </w:rPr>
            </w:pPr>
            <w:r w:rsidRPr="003F725A">
              <w:rPr>
                <w:rFonts w:ascii="Arial" w:hAnsi="Arial" w:cs="Arial"/>
                <w:color w:val="000000"/>
                <w:sz w:val="22"/>
              </w:rPr>
              <w:t>246%</w:t>
            </w:r>
          </w:p>
        </w:tc>
      </w:tr>
    </w:tbl>
    <w:p w14:paraId="4AE4121A" w14:textId="77777777" w:rsidR="00AF2404" w:rsidRPr="003F725A" w:rsidRDefault="00AF2404" w:rsidP="00AF2404">
      <w:pPr>
        <w:rPr>
          <w:rFonts w:ascii="Arial" w:hAnsi="Arial" w:cs="Arial"/>
          <w:sz w:val="22"/>
        </w:rPr>
      </w:pPr>
    </w:p>
    <w:p w14:paraId="2A9754C0" w14:textId="5CE8BC3E" w:rsidR="00AF2404" w:rsidRPr="003F725A" w:rsidRDefault="00AF2404" w:rsidP="00AF2404">
      <w:pPr>
        <w:rPr>
          <w:rFonts w:ascii="Arial" w:hAnsi="Arial" w:cs="Arial"/>
          <w:sz w:val="22"/>
        </w:rPr>
      </w:pPr>
      <w:r w:rsidRPr="003F725A">
        <w:rPr>
          <w:rFonts w:ascii="Arial" w:hAnsi="Arial" w:cs="Arial"/>
          <w:sz w:val="22"/>
        </w:rPr>
        <w:t>Analysis:</w:t>
      </w:r>
      <w:r w:rsidR="00351C2E" w:rsidRPr="00351C2E">
        <w:t xml:space="preserve"> </w:t>
      </w:r>
      <w:r w:rsidR="00351C2E" w:rsidRPr="00351C2E">
        <w:rPr>
          <w:rFonts w:ascii="Arial" w:hAnsi="Arial" w:cs="Arial"/>
          <w:sz w:val="22"/>
        </w:rPr>
        <w:t xml:space="preserve">It is not a positive indicator for the </w:t>
      </w:r>
      <w:r w:rsidR="00351C2E">
        <w:rPr>
          <w:rFonts w:ascii="Arial" w:hAnsi="Arial" w:cs="Arial"/>
          <w:sz w:val="22"/>
        </w:rPr>
        <w:t>company</w:t>
      </w:r>
      <w:r w:rsidR="00351C2E" w:rsidRPr="00351C2E">
        <w:rPr>
          <w:rFonts w:ascii="Arial" w:hAnsi="Arial" w:cs="Arial"/>
          <w:sz w:val="22"/>
        </w:rPr>
        <w:t xml:space="preserve"> because it has more debt than equity</w:t>
      </w:r>
      <w:r w:rsidR="00351C2E">
        <w:rPr>
          <w:rFonts w:ascii="Arial" w:hAnsi="Arial" w:cs="Arial"/>
          <w:sz w:val="22"/>
        </w:rPr>
        <w:t xml:space="preserve"> </w:t>
      </w:r>
      <w:r w:rsidRPr="003F725A">
        <w:rPr>
          <w:rFonts w:ascii="Arial" w:hAnsi="Arial" w:cs="Arial"/>
          <w:sz w:val="22"/>
        </w:rPr>
        <w:t xml:space="preserve">. When debt becomes higher it starts to affect the operation of the company. </w:t>
      </w:r>
      <w:r w:rsidR="003F725A" w:rsidRPr="003F725A">
        <w:rPr>
          <w:rFonts w:ascii="Arial" w:hAnsi="Arial" w:cs="Arial"/>
          <w:sz w:val="22"/>
        </w:rPr>
        <w:t>And,</w:t>
      </w:r>
      <w:r w:rsidRPr="003F725A">
        <w:rPr>
          <w:rFonts w:ascii="Arial" w:hAnsi="Arial" w:cs="Arial"/>
          <w:sz w:val="22"/>
        </w:rPr>
        <w:t xml:space="preserve"> </w:t>
      </w:r>
      <w:r w:rsidR="003F725A" w:rsidRPr="003F725A">
        <w:rPr>
          <w:rFonts w:ascii="Arial" w:hAnsi="Arial" w:cs="Arial"/>
          <w:sz w:val="22"/>
        </w:rPr>
        <w:t>due</w:t>
      </w:r>
      <w:r w:rsidRPr="003F725A">
        <w:rPr>
          <w:rFonts w:ascii="Arial" w:hAnsi="Arial" w:cs="Arial"/>
          <w:sz w:val="22"/>
        </w:rPr>
        <w:t xml:space="preserve"> to higher debt, the company is also dealing with its working capital.</w:t>
      </w:r>
    </w:p>
    <w:p w14:paraId="7F027DA8" w14:textId="77777777" w:rsidR="0029322C" w:rsidRPr="003F725A" w:rsidRDefault="0029322C" w:rsidP="0029322C">
      <w:pPr>
        <w:pStyle w:val="Heading3"/>
        <w:rPr>
          <w:rFonts w:ascii="Arial" w:hAnsi="Arial" w:cs="Arial"/>
          <w:sz w:val="26"/>
          <w:szCs w:val="26"/>
        </w:rPr>
      </w:pPr>
      <w:bookmarkStart w:id="15" w:name="_Toc134140324"/>
      <w:r w:rsidRPr="003F725A">
        <w:rPr>
          <w:rFonts w:ascii="Arial" w:hAnsi="Arial" w:cs="Arial"/>
          <w:sz w:val="26"/>
          <w:szCs w:val="26"/>
        </w:rPr>
        <w:lastRenderedPageBreak/>
        <w:t>Interest Cover</w:t>
      </w:r>
      <w:bookmarkEnd w:id="15"/>
    </w:p>
    <w:p w14:paraId="1D9B9E07" w14:textId="618E8BB6" w:rsidR="0029322C" w:rsidRPr="003F725A" w:rsidRDefault="0029322C" w:rsidP="0029322C">
      <w:pPr>
        <w:rPr>
          <w:rFonts w:ascii="Arial" w:hAnsi="Arial" w:cs="Arial"/>
          <w:sz w:val="22"/>
        </w:rPr>
      </w:pPr>
      <w:r w:rsidRPr="003F725A">
        <w:rPr>
          <w:rFonts w:ascii="Arial" w:hAnsi="Arial" w:cs="Arial"/>
          <w:sz w:val="22"/>
        </w:rPr>
        <w:t>Interest cover is another gearing ratio where a company’s ability to pay the cost of debt or interest is determined</w:t>
      </w:r>
      <w:r w:rsidR="00D815DB" w:rsidRPr="003F725A">
        <w:rPr>
          <w:rFonts w:ascii="Arial" w:hAnsi="Arial" w:cs="Arial"/>
          <w:sz w:val="22"/>
        </w:rPr>
        <w:t xml:space="preserve"> (O'Connor et al, 2019)</w:t>
      </w:r>
      <w:r w:rsidRPr="003F725A">
        <w:rPr>
          <w:rFonts w:ascii="Arial" w:hAnsi="Arial" w:cs="Arial"/>
          <w:sz w:val="22"/>
        </w:rPr>
        <w:t>. For this ratio, operating profit is considered.</w:t>
      </w:r>
    </w:p>
    <w:tbl>
      <w:tblPr>
        <w:tblW w:w="5000" w:type="pct"/>
        <w:tblLook w:val="04A0" w:firstRow="1" w:lastRow="0" w:firstColumn="1" w:lastColumn="0" w:noHBand="0" w:noVBand="1"/>
      </w:tblPr>
      <w:tblGrid>
        <w:gridCol w:w="5464"/>
        <w:gridCol w:w="1776"/>
        <w:gridCol w:w="1776"/>
      </w:tblGrid>
      <w:tr w:rsidR="0029322C" w:rsidRPr="003F725A" w14:paraId="1FF5A802" w14:textId="77777777" w:rsidTr="00A819A2">
        <w:trPr>
          <w:trHeight w:val="315"/>
        </w:trPr>
        <w:tc>
          <w:tcPr>
            <w:tcW w:w="302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0A4017" w14:textId="77777777" w:rsidR="0029322C" w:rsidRPr="003F725A" w:rsidRDefault="0029322C" w:rsidP="00A819A2">
            <w:pPr>
              <w:spacing w:line="240" w:lineRule="auto"/>
              <w:jc w:val="left"/>
              <w:rPr>
                <w:rFonts w:ascii="Arial" w:hAnsi="Arial" w:cs="Arial"/>
                <w:color w:val="000000"/>
                <w:sz w:val="22"/>
              </w:rPr>
            </w:pPr>
            <w:r w:rsidRPr="003F725A">
              <w:rPr>
                <w:rFonts w:ascii="Arial" w:hAnsi="Arial" w:cs="Arial"/>
                <w:color w:val="000000"/>
                <w:sz w:val="22"/>
              </w:rPr>
              <w:t>Interest Cover</w:t>
            </w:r>
          </w:p>
        </w:tc>
        <w:tc>
          <w:tcPr>
            <w:tcW w:w="985" w:type="pct"/>
            <w:tcBorders>
              <w:top w:val="single" w:sz="4" w:space="0" w:color="auto"/>
              <w:left w:val="nil"/>
              <w:bottom w:val="single" w:sz="4" w:space="0" w:color="auto"/>
              <w:right w:val="single" w:sz="4" w:space="0" w:color="auto"/>
            </w:tcBorders>
            <w:shd w:val="clear" w:color="auto" w:fill="auto"/>
            <w:noWrap/>
            <w:vAlign w:val="center"/>
            <w:hideMark/>
          </w:tcPr>
          <w:p w14:paraId="0249B27D" w14:textId="77777777" w:rsidR="0029322C" w:rsidRPr="003F725A" w:rsidRDefault="0029322C" w:rsidP="00A819A2">
            <w:pPr>
              <w:spacing w:line="240" w:lineRule="auto"/>
              <w:jc w:val="center"/>
              <w:rPr>
                <w:rFonts w:ascii="Arial" w:hAnsi="Arial" w:cs="Arial"/>
                <w:color w:val="000000"/>
                <w:sz w:val="22"/>
              </w:rPr>
            </w:pPr>
            <w:r w:rsidRPr="003F725A">
              <w:rPr>
                <w:rFonts w:ascii="Arial" w:hAnsi="Arial" w:cs="Arial"/>
                <w:color w:val="000000"/>
                <w:sz w:val="22"/>
              </w:rPr>
              <w:t>2021</w:t>
            </w:r>
          </w:p>
        </w:tc>
        <w:tc>
          <w:tcPr>
            <w:tcW w:w="985" w:type="pct"/>
            <w:tcBorders>
              <w:top w:val="single" w:sz="4" w:space="0" w:color="auto"/>
              <w:left w:val="nil"/>
              <w:bottom w:val="single" w:sz="4" w:space="0" w:color="auto"/>
              <w:right w:val="single" w:sz="4" w:space="0" w:color="auto"/>
            </w:tcBorders>
            <w:shd w:val="clear" w:color="auto" w:fill="auto"/>
            <w:noWrap/>
            <w:vAlign w:val="center"/>
            <w:hideMark/>
          </w:tcPr>
          <w:p w14:paraId="605109E6" w14:textId="77777777" w:rsidR="0029322C" w:rsidRPr="003F725A" w:rsidRDefault="0029322C" w:rsidP="00A819A2">
            <w:pPr>
              <w:spacing w:line="240" w:lineRule="auto"/>
              <w:jc w:val="center"/>
              <w:rPr>
                <w:rFonts w:ascii="Arial" w:hAnsi="Arial" w:cs="Arial"/>
                <w:color w:val="000000"/>
                <w:sz w:val="22"/>
              </w:rPr>
            </w:pPr>
            <w:r w:rsidRPr="003F725A">
              <w:rPr>
                <w:rFonts w:ascii="Arial" w:hAnsi="Arial" w:cs="Arial"/>
                <w:color w:val="000000"/>
                <w:sz w:val="22"/>
              </w:rPr>
              <w:t>2020</w:t>
            </w:r>
          </w:p>
        </w:tc>
      </w:tr>
      <w:tr w:rsidR="0029322C" w:rsidRPr="003F725A" w14:paraId="08A09C1F"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2E3B0AFA" w14:textId="77777777" w:rsidR="0029322C" w:rsidRPr="003F725A" w:rsidRDefault="0029322C" w:rsidP="00A819A2">
            <w:pPr>
              <w:spacing w:line="240" w:lineRule="auto"/>
              <w:jc w:val="left"/>
              <w:rPr>
                <w:rFonts w:ascii="Arial" w:hAnsi="Arial" w:cs="Arial"/>
                <w:color w:val="000000"/>
                <w:sz w:val="22"/>
              </w:rPr>
            </w:pPr>
            <w:r w:rsidRPr="003F725A">
              <w:rPr>
                <w:rFonts w:ascii="Arial" w:hAnsi="Arial" w:cs="Arial"/>
                <w:color w:val="000000"/>
                <w:sz w:val="22"/>
              </w:rPr>
              <w:t>Operating profit</w:t>
            </w:r>
          </w:p>
        </w:tc>
        <w:tc>
          <w:tcPr>
            <w:tcW w:w="985" w:type="pct"/>
            <w:tcBorders>
              <w:top w:val="nil"/>
              <w:left w:val="nil"/>
              <w:bottom w:val="single" w:sz="4" w:space="0" w:color="auto"/>
              <w:right w:val="single" w:sz="4" w:space="0" w:color="auto"/>
            </w:tcBorders>
            <w:shd w:val="clear" w:color="auto" w:fill="auto"/>
            <w:noWrap/>
            <w:vAlign w:val="center"/>
            <w:hideMark/>
          </w:tcPr>
          <w:p w14:paraId="2A20DFC7" w14:textId="77777777" w:rsidR="0029322C" w:rsidRPr="003F725A" w:rsidRDefault="0029322C" w:rsidP="00A819A2">
            <w:pPr>
              <w:spacing w:line="240" w:lineRule="auto"/>
              <w:jc w:val="center"/>
              <w:rPr>
                <w:rFonts w:ascii="Arial" w:hAnsi="Arial" w:cs="Arial"/>
                <w:color w:val="000000"/>
                <w:sz w:val="22"/>
              </w:rPr>
            </w:pPr>
            <w:r w:rsidRPr="003F725A">
              <w:rPr>
                <w:rFonts w:ascii="Arial" w:hAnsi="Arial" w:cs="Arial"/>
                <w:color w:val="000000"/>
                <w:sz w:val="22"/>
              </w:rPr>
              <w:t>805.00</w:t>
            </w:r>
          </w:p>
        </w:tc>
        <w:tc>
          <w:tcPr>
            <w:tcW w:w="985" w:type="pct"/>
            <w:tcBorders>
              <w:top w:val="nil"/>
              <w:left w:val="nil"/>
              <w:bottom w:val="single" w:sz="4" w:space="0" w:color="auto"/>
              <w:right w:val="single" w:sz="4" w:space="0" w:color="auto"/>
            </w:tcBorders>
            <w:shd w:val="clear" w:color="auto" w:fill="auto"/>
            <w:noWrap/>
            <w:vAlign w:val="center"/>
            <w:hideMark/>
          </w:tcPr>
          <w:p w14:paraId="4A35AFA8" w14:textId="77777777" w:rsidR="0029322C" w:rsidRPr="003F725A" w:rsidRDefault="0029322C" w:rsidP="00A819A2">
            <w:pPr>
              <w:spacing w:line="240" w:lineRule="auto"/>
              <w:jc w:val="center"/>
              <w:rPr>
                <w:rFonts w:ascii="Arial" w:hAnsi="Arial" w:cs="Arial"/>
                <w:color w:val="000000"/>
                <w:sz w:val="22"/>
              </w:rPr>
            </w:pPr>
            <w:r w:rsidRPr="003F725A">
              <w:rPr>
                <w:rFonts w:ascii="Arial" w:hAnsi="Arial" w:cs="Arial"/>
                <w:color w:val="000000"/>
                <w:sz w:val="22"/>
              </w:rPr>
              <w:t>699.00</w:t>
            </w:r>
          </w:p>
        </w:tc>
      </w:tr>
      <w:tr w:rsidR="0029322C" w:rsidRPr="003F725A" w14:paraId="2393E3D4" w14:textId="77777777" w:rsidTr="00A819A2">
        <w:trPr>
          <w:trHeight w:val="360"/>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14920DCF" w14:textId="77777777" w:rsidR="0029322C" w:rsidRPr="003F725A" w:rsidRDefault="0029322C" w:rsidP="00A819A2">
            <w:pPr>
              <w:spacing w:line="240" w:lineRule="auto"/>
              <w:jc w:val="left"/>
              <w:rPr>
                <w:rFonts w:ascii="Arial" w:hAnsi="Arial" w:cs="Arial"/>
                <w:color w:val="000000"/>
                <w:sz w:val="22"/>
              </w:rPr>
            </w:pPr>
            <w:r w:rsidRPr="003F725A">
              <w:rPr>
                <w:rFonts w:ascii="Arial" w:hAnsi="Arial" w:cs="Arial"/>
                <w:color w:val="000000"/>
                <w:sz w:val="22"/>
              </w:rPr>
              <w:t>Interest</w:t>
            </w:r>
          </w:p>
        </w:tc>
        <w:tc>
          <w:tcPr>
            <w:tcW w:w="985" w:type="pct"/>
            <w:tcBorders>
              <w:top w:val="nil"/>
              <w:left w:val="nil"/>
              <w:bottom w:val="single" w:sz="4" w:space="0" w:color="auto"/>
              <w:right w:val="single" w:sz="4" w:space="0" w:color="auto"/>
            </w:tcBorders>
            <w:shd w:val="clear" w:color="auto" w:fill="auto"/>
            <w:noWrap/>
            <w:vAlign w:val="center"/>
            <w:hideMark/>
          </w:tcPr>
          <w:p w14:paraId="422868AF" w14:textId="77777777" w:rsidR="0029322C" w:rsidRPr="003F725A" w:rsidRDefault="0029322C"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226.00</w:t>
            </w:r>
          </w:p>
        </w:tc>
        <w:tc>
          <w:tcPr>
            <w:tcW w:w="985" w:type="pct"/>
            <w:tcBorders>
              <w:top w:val="nil"/>
              <w:left w:val="nil"/>
              <w:bottom w:val="single" w:sz="4" w:space="0" w:color="auto"/>
              <w:right w:val="single" w:sz="4" w:space="0" w:color="auto"/>
            </w:tcBorders>
            <w:shd w:val="clear" w:color="auto" w:fill="auto"/>
            <w:noWrap/>
            <w:vAlign w:val="center"/>
            <w:hideMark/>
          </w:tcPr>
          <w:p w14:paraId="2344DB0A" w14:textId="77777777" w:rsidR="0029322C" w:rsidRPr="003F725A" w:rsidRDefault="0029322C" w:rsidP="00A819A2">
            <w:pPr>
              <w:spacing w:line="240" w:lineRule="auto"/>
              <w:jc w:val="center"/>
              <w:rPr>
                <w:rFonts w:ascii="Arial" w:hAnsi="Arial" w:cs="Arial"/>
                <w:color w:val="000000"/>
                <w:sz w:val="22"/>
                <w:u w:val="single"/>
              </w:rPr>
            </w:pPr>
            <w:r w:rsidRPr="003F725A">
              <w:rPr>
                <w:rFonts w:ascii="Arial" w:hAnsi="Arial" w:cs="Arial"/>
                <w:color w:val="000000"/>
                <w:sz w:val="22"/>
                <w:u w:val="single"/>
              </w:rPr>
              <w:t>181.00</w:t>
            </w:r>
          </w:p>
        </w:tc>
      </w:tr>
      <w:tr w:rsidR="0029322C" w:rsidRPr="003F725A" w14:paraId="374C7F7A" w14:textId="77777777" w:rsidTr="00A819A2">
        <w:trPr>
          <w:trHeight w:val="315"/>
        </w:trPr>
        <w:tc>
          <w:tcPr>
            <w:tcW w:w="3029" w:type="pct"/>
            <w:tcBorders>
              <w:top w:val="nil"/>
              <w:left w:val="single" w:sz="4" w:space="0" w:color="auto"/>
              <w:bottom w:val="single" w:sz="4" w:space="0" w:color="auto"/>
              <w:right w:val="single" w:sz="4" w:space="0" w:color="auto"/>
            </w:tcBorders>
            <w:shd w:val="clear" w:color="auto" w:fill="auto"/>
            <w:noWrap/>
            <w:vAlign w:val="bottom"/>
            <w:hideMark/>
          </w:tcPr>
          <w:p w14:paraId="7B9803A5" w14:textId="77777777" w:rsidR="0029322C" w:rsidRPr="003F725A" w:rsidRDefault="0029322C" w:rsidP="00A819A2">
            <w:pPr>
              <w:spacing w:line="240" w:lineRule="auto"/>
              <w:jc w:val="left"/>
              <w:rPr>
                <w:rFonts w:ascii="Arial" w:hAnsi="Arial" w:cs="Arial"/>
                <w:color w:val="000000"/>
                <w:sz w:val="22"/>
              </w:rPr>
            </w:pPr>
            <w:r w:rsidRPr="003F725A">
              <w:rPr>
                <w:rFonts w:ascii="Arial" w:hAnsi="Arial" w:cs="Arial"/>
                <w:color w:val="000000"/>
                <w:sz w:val="22"/>
              </w:rPr>
              <w:t>(Operating profit/Interest)</w:t>
            </w:r>
          </w:p>
        </w:tc>
        <w:tc>
          <w:tcPr>
            <w:tcW w:w="985" w:type="pct"/>
            <w:tcBorders>
              <w:top w:val="nil"/>
              <w:left w:val="nil"/>
              <w:bottom w:val="single" w:sz="4" w:space="0" w:color="auto"/>
              <w:right w:val="single" w:sz="4" w:space="0" w:color="auto"/>
            </w:tcBorders>
            <w:shd w:val="clear" w:color="auto" w:fill="auto"/>
            <w:noWrap/>
            <w:vAlign w:val="center"/>
            <w:hideMark/>
          </w:tcPr>
          <w:p w14:paraId="11D0C3A9" w14:textId="77777777" w:rsidR="0029322C" w:rsidRPr="003F725A" w:rsidRDefault="0029322C" w:rsidP="00A819A2">
            <w:pPr>
              <w:spacing w:line="240" w:lineRule="auto"/>
              <w:jc w:val="center"/>
              <w:rPr>
                <w:rFonts w:ascii="Arial" w:hAnsi="Arial" w:cs="Arial"/>
                <w:color w:val="000000"/>
                <w:sz w:val="22"/>
              </w:rPr>
            </w:pPr>
            <w:r w:rsidRPr="003F725A">
              <w:rPr>
                <w:rFonts w:ascii="Arial" w:hAnsi="Arial" w:cs="Arial"/>
                <w:color w:val="000000"/>
                <w:sz w:val="22"/>
              </w:rPr>
              <w:t>3.56</w:t>
            </w:r>
          </w:p>
        </w:tc>
        <w:tc>
          <w:tcPr>
            <w:tcW w:w="985" w:type="pct"/>
            <w:tcBorders>
              <w:top w:val="nil"/>
              <w:left w:val="nil"/>
              <w:bottom w:val="single" w:sz="4" w:space="0" w:color="auto"/>
              <w:right w:val="single" w:sz="4" w:space="0" w:color="auto"/>
            </w:tcBorders>
            <w:shd w:val="clear" w:color="auto" w:fill="auto"/>
            <w:noWrap/>
            <w:vAlign w:val="center"/>
            <w:hideMark/>
          </w:tcPr>
          <w:p w14:paraId="10EEE178" w14:textId="77777777" w:rsidR="0029322C" w:rsidRPr="003F725A" w:rsidRDefault="0029322C" w:rsidP="00A819A2">
            <w:pPr>
              <w:spacing w:line="240" w:lineRule="auto"/>
              <w:jc w:val="center"/>
              <w:rPr>
                <w:rFonts w:ascii="Arial" w:hAnsi="Arial" w:cs="Arial"/>
                <w:color w:val="000000"/>
                <w:sz w:val="22"/>
              </w:rPr>
            </w:pPr>
            <w:r w:rsidRPr="003F725A">
              <w:rPr>
                <w:rFonts w:ascii="Arial" w:hAnsi="Arial" w:cs="Arial"/>
                <w:color w:val="000000"/>
                <w:sz w:val="22"/>
              </w:rPr>
              <w:t>3.86</w:t>
            </w:r>
          </w:p>
        </w:tc>
      </w:tr>
    </w:tbl>
    <w:p w14:paraId="0CC33EB8" w14:textId="77777777" w:rsidR="0029322C" w:rsidRPr="003F725A" w:rsidRDefault="0029322C" w:rsidP="0029322C">
      <w:pPr>
        <w:rPr>
          <w:rFonts w:ascii="Arial" w:hAnsi="Arial" w:cs="Arial"/>
          <w:sz w:val="22"/>
        </w:rPr>
      </w:pPr>
    </w:p>
    <w:p w14:paraId="3949D2B0" w14:textId="77777777" w:rsidR="0029322C" w:rsidRPr="003F725A" w:rsidRDefault="0029322C" w:rsidP="0029322C">
      <w:pPr>
        <w:rPr>
          <w:rFonts w:ascii="Arial" w:hAnsi="Arial" w:cs="Arial"/>
          <w:sz w:val="22"/>
        </w:rPr>
      </w:pPr>
      <w:r w:rsidRPr="003F725A">
        <w:rPr>
          <w:rFonts w:ascii="Arial" w:hAnsi="Arial" w:cs="Arial"/>
          <w:sz w:val="22"/>
        </w:rPr>
        <w:t>Analysis: Due to the increase in debt, the interest cover ratio has also decreased.</w:t>
      </w:r>
    </w:p>
    <w:p w14:paraId="3AF36CD7" w14:textId="4F11BCCB" w:rsidR="00874937" w:rsidRPr="003F725A" w:rsidRDefault="0029322C" w:rsidP="0029322C">
      <w:pPr>
        <w:pStyle w:val="Heading1"/>
        <w:rPr>
          <w:rFonts w:ascii="Arial" w:hAnsi="Arial" w:cs="Arial"/>
          <w:sz w:val="26"/>
          <w:szCs w:val="26"/>
        </w:rPr>
      </w:pPr>
      <w:bookmarkStart w:id="16" w:name="_Toc134140325"/>
      <w:r w:rsidRPr="003F725A">
        <w:rPr>
          <w:rFonts w:ascii="Arial" w:hAnsi="Arial" w:cs="Arial"/>
          <w:sz w:val="26"/>
          <w:szCs w:val="26"/>
        </w:rPr>
        <w:t>Conclusion</w:t>
      </w:r>
      <w:bookmarkEnd w:id="16"/>
    </w:p>
    <w:p w14:paraId="754FD4A2" w14:textId="1BB173E5" w:rsidR="008837ED" w:rsidRPr="003F725A" w:rsidRDefault="0029322C" w:rsidP="0029322C">
      <w:pPr>
        <w:rPr>
          <w:rFonts w:ascii="Arial" w:hAnsi="Arial" w:cs="Arial"/>
          <w:sz w:val="22"/>
        </w:rPr>
      </w:pPr>
      <w:r w:rsidRPr="003F725A">
        <w:rPr>
          <w:rFonts w:ascii="Arial" w:hAnsi="Arial" w:cs="Arial"/>
          <w:sz w:val="22"/>
        </w:rPr>
        <w:t xml:space="preserve">Ratio analysis is </w:t>
      </w:r>
      <w:r w:rsidR="003F725A" w:rsidRPr="003F725A">
        <w:rPr>
          <w:rFonts w:ascii="Arial" w:hAnsi="Arial" w:cs="Arial"/>
          <w:sz w:val="22"/>
        </w:rPr>
        <w:t>based</w:t>
      </w:r>
      <w:r w:rsidRPr="003F725A">
        <w:rPr>
          <w:rFonts w:ascii="Arial" w:hAnsi="Arial" w:cs="Arial"/>
          <w:sz w:val="22"/>
        </w:rPr>
        <w:t xml:space="preserve"> on the financial figures. It totally ignores other qualitative matters. So, it is necessary while commenting on the financial position of a company, to consider all the qualitative matters.</w:t>
      </w:r>
    </w:p>
    <w:p w14:paraId="6121F1DC" w14:textId="77777777" w:rsidR="008837ED" w:rsidRPr="003F725A" w:rsidRDefault="008837ED">
      <w:pPr>
        <w:spacing w:after="160" w:line="259" w:lineRule="auto"/>
        <w:jc w:val="left"/>
        <w:rPr>
          <w:rFonts w:ascii="Arial" w:hAnsi="Arial" w:cs="Arial"/>
          <w:sz w:val="22"/>
        </w:rPr>
      </w:pPr>
      <w:r w:rsidRPr="003F725A">
        <w:rPr>
          <w:rFonts w:ascii="Arial" w:hAnsi="Arial" w:cs="Arial"/>
          <w:sz w:val="22"/>
        </w:rPr>
        <w:br w:type="page"/>
      </w:r>
    </w:p>
    <w:p w14:paraId="4599C554" w14:textId="53B7272F" w:rsidR="0029322C" w:rsidRPr="003F725A" w:rsidRDefault="008837ED" w:rsidP="008837ED">
      <w:pPr>
        <w:pStyle w:val="Heading1"/>
        <w:rPr>
          <w:rFonts w:ascii="Arial" w:hAnsi="Arial" w:cs="Arial"/>
          <w:sz w:val="26"/>
          <w:szCs w:val="26"/>
        </w:rPr>
      </w:pPr>
      <w:bookmarkStart w:id="17" w:name="_Toc134140326"/>
      <w:r w:rsidRPr="003F725A">
        <w:rPr>
          <w:rFonts w:ascii="Arial" w:hAnsi="Arial" w:cs="Arial"/>
          <w:sz w:val="26"/>
          <w:szCs w:val="26"/>
        </w:rPr>
        <w:lastRenderedPageBreak/>
        <w:t>References</w:t>
      </w:r>
      <w:bookmarkEnd w:id="17"/>
    </w:p>
    <w:p w14:paraId="7CE05F56" w14:textId="77777777" w:rsidR="008837ED" w:rsidRPr="003F725A" w:rsidRDefault="008837ED" w:rsidP="008837ED">
      <w:pPr>
        <w:rPr>
          <w:rFonts w:ascii="Arial" w:hAnsi="Arial" w:cs="Arial"/>
          <w:sz w:val="22"/>
        </w:rPr>
      </w:pPr>
      <w:r w:rsidRPr="003F725A">
        <w:rPr>
          <w:rFonts w:ascii="Arial" w:hAnsi="Arial" w:cs="Arial"/>
          <w:sz w:val="22"/>
        </w:rPr>
        <w:t>Bechtel, R., &amp; Davis, L. (2020). A comparative analysis of financial ratios of sustainable and traditional firms in the United States. Journal of Cleaner Production, 276, 123362.</w:t>
      </w:r>
    </w:p>
    <w:p w14:paraId="46B66565" w14:textId="77777777" w:rsidR="008837ED" w:rsidRPr="003F725A" w:rsidRDefault="008837ED" w:rsidP="008837ED">
      <w:pPr>
        <w:rPr>
          <w:rFonts w:ascii="Arial" w:hAnsi="Arial" w:cs="Arial"/>
          <w:sz w:val="22"/>
        </w:rPr>
      </w:pPr>
      <w:r w:rsidRPr="003F725A">
        <w:rPr>
          <w:rFonts w:ascii="Arial" w:hAnsi="Arial" w:cs="Arial"/>
          <w:sz w:val="22"/>
        </w:rPr>
        <w:t>Chen, M., Feng, H., &amp; Ye, K. (2021). Financial ratio analysis of small and medium-sized enterprises: Evidence from China. Journal of Small Business Management, 59(2), 342-358.</w:t>
      </w:r>
    </w:p>
    <w:p w14:paraId="5E5CB6F8" w14:textId="77777777" w:rsidR="008837ED" w:rsidRPr="003F725A" w:rsidRDefault="008837ED" w:rsidP="008837ED">
      <w:pPr>
        <w:rPr>
          <w:rFonts w:ascii="Arial" w:hAnsi="Arial" w:cs="Arial"/>
          <w:sz w:val="22"/>
        </w:rPr>
      </w:pPr>
      <w:r w:rsidRPr="003F725A">
        <w:rPr>
          <w:rFonts w:ascii="Arial" w:hAnsi="Arial" w:cs="Arial"/>
          <w:sz w:val="22"/>
        </w:rPr>
        <w:t>Damodaran, A. (2020). Financial statement analysis: An introduction. Journal of Applied Corporate Finance, 32(3), 8-18.</w:t>
      </w:r>
    </w:p>
    <w:p w14:paraId="25E43BC9" w14:textId="77777777" w:rsidR="008837ED" w:rsidRPr="003F725A" w:rsidRDefault="008837ED" w:rsidP="008837ED">
      <w:pPr>
        <w:rPr>
          <w:rFonts w:ascii="Arial" w:hAnsi="Arial" w:cs="Arial"/>
          <w:sz w:val="22"/>
        </w:rPr>
      </w:pPr>
      <w:r w:rsidRPr="003F725A">
        <w:rPr>
          <w:rFonts w:ascii="Arial" w:hAnsi="Arial" w:cs="Arial"/>
          <w:sz w:val="22"/>
        </w:rPr>
        <w:t>Gu, S., &amp; Wu, J. (2021). A study of financial ratio analysis in predicting bankruptcy of Chinese firms. Journal of Business Research, 131, 183-193.</w:t>
      </w:r>
    </w:p>
    <w:p w14:paraId="3FD652E1" w14:textId="77777777" w:rsidR="008837ED" w:rsidRPr="003F725A" w:rsidRDefault="008837ED" w:rsidP="008837ED">
      <w:pPr>
        <w:rPr>
          <w:rFonts w:ascii="Arial" w:hAnsi="Arial" w:cs="Arial"/>
          <w:sz w:val="22"/>
        </w:rPr>
      </w:pPr>
      <w:r w:rsidRPr="003F725A">
        <w:rPr>
          <w:rFonts w:ascii="Arial" w:hAnsi="Arial" w:cs="Arial"/>
          <w:sz w:val="22"/>
        </w:rPr>
        <w:t>Hadi, M., &amp; McLeay, S. (2020). Financial ratios as a predictor of financial distress and insolvency: Evidence from UK companies. Accounting and Business Research, 50(5), 569-598.</w:t>
      </w:r>
    </w:p>
    <w:p w14:paraId="1C3658CF" w14:textId="77777777" w:rsidR="008837ED" w:rsidRPr="003F725A" w:rsidRDefault="008837ED" w:rsidP="008837ED">
      <w:pPr>
        <w:rPr>
          <w:rFonts w:ascii="Arial" w:hAnsi="Arial" w:cs="Arial"/>
          <w:sz w:val="22"/>
        </w:rPr>
      </w:pPr>
      <w:r w:rsidRPr="003F725A">
        <w:rPr>
          <w:rFonts w:ascii="Arial" w:hAnsi="Arial" w:cs="Arial"/>
          <w:sz w:val="22"/>
        </w:rPr>
        <w:t>Kadyan, A., &amp; Gupta, M. (2021). Financial ratio analysis of Indian automobile sector. International Journal of Management, Technology and Engineering, 11(1), 194-209.</w:t>
      </w:r>
    </w:p>
    <w:p w14:paraId="6BF9B338" w14:textId="77777777" w:rsidR="008837ED" w:rsidRPr="003F725A" w:rsidRDefault="008837ED" w:rsidP="008837ED">
      <w:pPr>
        <w:rPr>
          <w:rFonts w:ascii="Arial" w:hAnsi="Arial" w:cs="Arial"/>
          <w:sz w:val="22"/>
        </w:rPr>
      </w:pPr>
      <w:r w:rsidRPr="003F725A">
        <w:rPr>
          <w:rFonts w:ascii="Arial" w:hAnsi="Arial" w:cs="Arial"/>
          <w:sz w:val="22"/>
        </w:rPr>
        <w:t>Lang, J. R., &amp; Ramanna, K. (2019). The rise of SEC enforcement of non-GAAP financial measures: The case of adjusted EBITDA. The Accounting Review, 94(6), 111-138.</w:t>
      </w:r>
    </w:p>
    <w:p w14:paraId="655D6A1F" w14:textId="77777777" w:rsidR="008837ED" w:rsidRPr="003F725A" w:rsidRDefault="008837ED" w:rsidP="008837ED">
      <w:pPr>
        <w:rPr>
          <w:rFonts w:ascii="Arial" w:hAnsi="Arial" w:cs="Arial"/>
          <w:sz w:val="22"/>
        </w:rPr>
      </w:pPr>
      <w:r w:rsidRPr="003F725A">
        <w:rPr>
          <w:rFonts w:ascii="Arial" w:hAnsi="Arial" w:cs="Arial"/>
          <w:sz w:val="22"/>
        </w:rPr>
        <w:t>Li, Y., Qian, Y., &amp; Xu, Q. (2020). Can financial ratios predict corporate social responsibility? Evidence from Chinese listed companies. Pacific-Basin Finance Journal, 62, 101379.</w:t>
      </w:r>
    </w:p>
    <w:p w14:paraId="4BBD0DFD" w14:textId="77777777" w:rsidR="008837ED" w:rsidRPr="003F725A" w:rsidRDefault="008837ED" w:rsidP="008837ED">
      <w:pPr>
        <w:rPr>
          <w:rFonts w:ascii="Arial" w:hAnsi="Arial" w:cs="Arial"/>
          <w:sz w:val="22"/>
        </w:rPr>
      </w:pPr>
      <w:r w:rsidRPr="003F725A">
        <w:rPr>
          <w:rFonts w:ascii="Arial" w:hAnsi="Arial" w:cs="Arial"/>
          <w:sz w:val="22"/>
        </w:rPr>
        <w:t>Mitra, A. (2021). Financial ratio analysis and valuation: A conceptual framework. Journal of Business Valuation and Economic Loss Analysis, 16(1), 15-32.</w:t>
      </w:r>
    </w:p>
    <w:p w14:paraId="2ECE7DE0" w14:textId="77777777" w:rsidR="008837ED" w:rsidRPr="003F725A" w:rsidRDefault="008837ED" w:rsidP="008837ED">
      <w:pPr>
        <w:rPr>
          <w:rFonts w:ascii="Arial" w:hAnsi="Arial" w:cs="Arial"/>
          <w:sz w:val="22"/>
        </w:rPr>
      </w:pPr>
      <w:r w:rsidRPr="003F725A">
        <w:rPr>
          <w:rFonts w:ascii="Arial" w:hAnsi="Arial" w:cs="Arial"/>
          <w:sz w:val="22"/>
        </w:rPr>
        <w:t>O'Connor, J. P., &amp; Sinha, R. (2019). Using financial ratios to identify earnings management: Evidence from the Australian mining industry. Accounting Research Journal, 32(3), 427-441.</w:t>
      </w:r>
    </w:p>
    <w:sectPr w:rsidR="008837ED" w:rsidRPr="003F725A">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8F833" w14:textId="77777777" w:rsidR="003B7021" w:rsidRDefault="003B7021" w:rsidP="004F3ABF">
      <w:pPr>
        <w:spacing w:line="240" w:lineRule="auto"/>
      </w:pPr>
      <w:r>
        <w:separator/>
      </w:r>
    </w:p>
  </w:endnote>
  <w:endnote w:type="continuationSeparator" w:id="0">
    <w:p w14:paraId="1AD74FF4" w14:textId="77777777" w:rsidR="003B7021" w:rsidRDefault="003B7021" w:rsidP="004F3A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84B47" w14:textId="77777777" w:rsidR="003B7021" w:rsidRDefault="003B7021" w:rsidP="004F3ABF">
      <w:pPr>
        <w:spacing w:line="240" w:lineRule="auto"/>
      </w:pPr>
      <w:r>
        <w:separator/>
      </w:r>
    </w:p>
  </w:footnote>
  <w:footnote w:type="continuationSeparator" w:id="0">
    <w:p w14:paraId="006DAF52" w14:textId="77777777" w:rsidR="003B7021" w:rsidRDefault="003B7021" w:rsidP="004F3AB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5522D"/>
    <w:multiLevelType w:val="hybridMultilevel"/>
    <w:tmpl w:val="54B298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1338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E7B"/>
    <w:rsid w:val="00010030"/>
    <w:rsid w:val="00084C58"/>
    <w:rsid w:val="000929FE"/>
    <w:rsid w:val="00093885"/>
    <w:rsid w:val="000F6111"/>
    <w:rsid w:val="0029322C"/>
    <w:rsid w:val="00294E7B"/>
    <w:rsid w:val="002A03D0"/>
    <w:rsid w:val="002A7A67"/>
    <w:rsid w:val="002D0A19"/>
    <w:rsid w:val="003023FE"/>
    <w:rsid w:val="00351C2E"/>
    <w:rsid w:val="003B7021"/>
    <w:rsid w:val="003F725A"/>
    <w:rsid w:val="00441065"/>
    <w:rsid w:val="004F3ABF"/>
    <w:rsid w:val="00505485"/>
    <w:rsid w:val="00525AFA"/>
    <w:rsid w:val="005E572E"/>
    <w:rsid w:val="005F2478"/>
    <w:rsid w:val="00635D59"/>
    <w:rsid w:val="0073730F"/>
    <w:rsid w:val="00761654"/>
    <w:rsid w:val="007847E3"/>
    <w:rsid w:val="00857D09"/>
    <w:rsid w:val="00874937"/>
    <w:rsid w:val="00881C29"/>
    <w:rsid w:val="008837ED"/>
    <w:rsid w:val="008E3259"/>
    <w:rsid w:val="008F5A58"/>
    <w:rsid w:val="009A6E1C"/>
    <w:rsid w:val="009B5F5A"/>
    <w:rsid w:val="00AA1E3A"/>
    <w:rsid w:val="00AF2404"/>
    <w:rsid w:val="00C40CE4"/>
    <w:rsid w:val="00CB7DD0"/>
    <w:rsid w:val="00D813BF"/>
    <w:rsid w:val="00D815DB"/>
    <w:rsid w:val="00E125B4"/>
    <w:rsid w:val="00E30BBC"/>
    <w:rsid w:val="00F22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6121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065"/>
    <w:pPr>
      <w:spacing w:after="0" w:line="360" w:lineRule="auto"/>
      <w:jc w:val="both"/>
    </w:pPr>
    <w:rPr>
      <w:rFonts w:ascii="Times New Roman" w:hAnsi="Times New Roman" w:cs="Times New Roman"/>
      <w:sz w:val="24"/>
      <w:lang w:eastAsia="en-GB"/>
    </w:rPr>
  </w:style>
  <w:style w:type="paragraph" w:styleId="Heading1">
    <w:name w:val="heading 1"/>
    <w:basedOn w:val="Normal"/>
    <w:next w:val="Normal"/>
    <w:link w:val="Heading1Char"/>
    <w:uiPriority w:val="9"/>
    <w:qFormat/>
    <w:rsid w:val="009B5F5A"/>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5F5A"/>
    <w:pPr>
      <w:keepNext/>
      <w:keepLines/>
      <w:spacing w:before="4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2A7A67"/>
    <w:pPr>
      <w:keepNext/>
      <w:keepLines/>
      <w:spacing w:before="4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F5A"/>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9B5F5A"/>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2A7A67"/>
    <w:rPr>
      <w:rFonts w:ascii="Times New Roman" w:eastAsiaTheme="majorEastAsia" w:hAnsi="Times New Roman" w:cstheme="majorBidi"/>
      <w:color w:val="1F3763" w:themeColor="accent1" w:themeShade="7F"/>
      <w:sz w:val="24"/>
      <w:szCs w:val="24"/>
      <w:lang w:eastAsia="en-GB"/>
    </w:rPr>
  </w:style>
  <w:style w:type="paragraph" w:styleId="ListParagraph">
    <w:name w:val="List Paragraph"/>
    <w:basedOn w:val="Normal"/>
    <w:uiPriority w:val="34"/>
    <w:qFormat/>
    <w:rsid w:val="00874937"/>
    <w:pPr>
      <w:ind w:left="720"/>
      <w:contextualSpacing/>
    </w:pPr>
  </w:style>
  <w:style w:type="paragraph" w:styleId="TOCHeading">
    <w:name w:val="TOC Heading"/>
    <w:basedOn w:val="Heading1"/>
    <w:next w:val="Normal"/>
    <w:uiPriority w:val="39"/>
    <w:unhideWhenUsed/>
    <w:qFormat/>
    <w:rsid w:val="008E3259"/>
    <w:pPr>
      <w:spacing w:line="259" w:lineRule="auto"/>
      <w:jc w:val="left"/>
      <w:outlineLvl w:val="9"/>
    </w:pPr>
    <w:rPr>
      <w:rFonts w:asciiTheme="majorHAnsi" w:hAnsiTheme="majorHAnsi"/>
      <w:lang w:val="en-US" w:eastAsia="en-US"/>
    </w:rPr>
  </w:style>
  <w:style w:type="paragraph" w:styleId="TOC1">
    <w:name w:val="toc 1"/>
    <w:basedOn w:val="Normal"/>
    <w:next w:val="Normal"/>
    <w:autoRedefine/>
    <w:uiPriority w:val="39"/>
    <w:unhideWhenUsed/>
    <w:rsid w:val="008E3259"/>
    <w:pPr>
      <w:spacing w:after="100"/>
    </w:pPr>
  </w:style>
  <w:style w:type="paragraph" w:styleId="TOC2">
    <w:name w:val="toc 2"/>
    <w:basedOn w:val="Normal"/>
    <w:next w:val="Normal"/>
    <w:autoRedefine/>
    <w:uiPriority w:val="39"/>
    <w:unhideWhenUsed/>
    <w:rsid w:val="008E3259"/>
    <w:pPr>
      <w:spacing w:after="100"/>
      <w:ind w:left="240"/>
    </w:pPr>
  </w:style>
  <w:style w:type="paragraph" w:styleId="TOC3">
    <w:name w:val="toc 3"/>
    <w:basedOn w:val="Normal"/>
    <w:next w:val="Normal"/>
    <w:autoRedefine/>
    <w:uiPriority w:val="39"/>
    <w:unhideWhenUsed/>
    <w:rsid w:val="008E3259"/>
    <w:pPr>
      <w:spacing w:after="100"/>
      <w:ind w:left="480"/>
    </w:pPr>
  </w:style>
  <w:style w:type="character" w:styleId="Hyperlink">
    <w:name w:val="Hyperlink"/>
    <w:basedOn w:val="DefaultParagraphFont"/>
    <w:uiPriority w:val="99"/>
    <w:unhideWhenUsed/>
    <w:rsid w:val="008E3259"/>
    <w:rPr>
      <w:color w:val="0563C1" w:themeColor="hyperlink"/>
      <w:u w:val="single"/>
    </w:rPr>
  </w:style>
  <w:style w:type="paragraph" w:styleId="Header">
    <w:name w:val="header"/>
    <w:basedOn w:val="Normal"/>
    <w:link w:val="HeaderChar"/>
    <w:uiPriority w:val="99"/>
    <w:unhideWhenUsed/>
    <w:rsid w:val="004F3ABF"/>
    <w:pPr>
      <w:tabs>
        <w:tab w:val="center" w:pos="4513"/>
        <w:tab w:val="right" w:pos="9026"/>
      </w:tabs>
      <w:spacing w:line="240" w:lineRule="auto"/>
    </w:pPr>
  </w:style>
  <w:style w:type="character" w:customStyle="1" w:styleId="HeaderChar">
    <w:name w:val="Header Char"/>
    <w:basedOn w:val="DefaultParagraphFont"/>
    <w:link w:val="Header"/>
    <w:uiPriority w:val="99"/>
    <w:rsid w:val="004F3ABF"/>
    <w:rPr>
      <w:rFonts w:ascii="Times New Roman" w:hAnsi="Times New Roman" w:cs="Times New Roman"/>
      <w:sz w:val="24"/>
      <w:lang w:eastAsia="en-GB"/>
    </w:rPr>
  </w:style>
  <w:style w:type="paragraph" w:styleId="Footer">
    <w:name w:val="footer"/>
    <w:basedOn w:val="Normal"/>
    <w:link w:val="FooterChar"/>
    <w:uiPriority w:val="99"/>
    <w:unhideWhenUsed/>
    <w:rsid w:val="004F3ABF"/>
    <w:pPr>
      <w:tabs>
        <w:tab w:val="center" w:pos="4513"/>
        <w:tab w:val="right" w:pos="9026"/>
      </w:tabs>
      <w:spacing w:line="240" w:lineRule="auto"/>
    </w:pPr>
  </w:style>
  <w:style w:type="character" w:customStyle="1" w:styleId="FooterChar">
    <w:name w:val="Footer Char"/>
    <w:basedOn w:val="DefaultParagraphFont"/>
    <w:link w:val="Footer"/>
    <w:uiPriority w:val="99"/>
    <w:rsid w:val="004F3ABF"/>
    <w:rPr>
      <w:rFonts w:ascii="Times New Roman" w:hAnsi="Times New Roman" w:cs="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827443">
      <w:bodyDiv w:val="1"/>
      <w:marLeft w:val="0"/>
      <w:marRight w:val="0"/>
      <w:marTop w:val="0"/>
      <w:marBottom w:val="0"/>
      <w:divBdr>
        <w:top w:val="none" w:sz="0" w:space="0" w:color="auto"/>
        <w:left w:val="none" w:sz="0" w:space="0" w:color="auto"/>
        <w:bottom w:val="none" w:sz="0" w:space="0" w:color="auto"/>
        <w:right w:val="none" w:sz="0" w:space="0" w:color="auto"/>
      </w:divBdr>
    </w:div>
    <w:div w:id="342047879">
      <w:bodyDiv w:val="1"/>
      <w:marLeft w:val="0"/>
      <w:marRight w:val="0"/>
      <w:marTop w:val="0"/>
      <w:marBottom w:val="0"/>
      <w:divBdr>
        <w:top w:val="none" w:sz="0" w:space="0" w:color="auto"/>
        <w:left w:val="none" w:sz="0" w:space="0" w:color="auto"/>
        <w:bottom w:val="none" w:sz="0" w:space="0" w:color="auto"/>
        <w:right w:val="none" w:sz="0" w:space="0" w:color="auto"/>
      </w:divBdr>
    </w:div>
    <w:div w:id="408843442">
      <w:bodyDiv w:val="1"/>
      <w:marLeft w:val="0"/>
      <w:marRight w:val="0"/>
      <w:marTop w:val="0"/>
      <w:marBottom w:val="0"/>
      <w:divBdr>
        <w:top w:val="none" w:sz="0" w:space="0" w:color="auto"/>
        <w:left w:val="none" w:sz="0" w:space="0" w:color="auto"/>
        <w:bottom w:val="none" w:sz="0" w:space="0" w:color="auto"/>
        <w:right w:val="none" w:sz="0" w:space="0" w:color="auto"/>
      </w:divBdr>
    </w:div>
    <w:div w:id="843741392">
      <w:bodyDiv w:val="1"/>
      <w:marLeft w:val="0"/>
      <w:marRight w:val="0"/>
      <w:marTop w:val="0"/>
      <w:marBottom w:val="0"/>
      <w:divBdr>
        <w:top w:val="none" w:sz="0" w:space="0" w:color="auto"/>
        <w:left w:val="none" w:sz="0" w:space="0" w:color="auto"/>
        <w:bottom w:val="none" w:sz="0" w:space="0" w:color="auto"/>
        <w:right w:val="none" w:sz="0" w:space="0" w:color="auto"/>
      </w:divBdr>
    </w:div>
    <w:div w:id="1825076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115AD-46E6-4DA1-B52E-A94F82831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2682</Words>
  <Characters>15293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2023-05-06T16:45:00Z</dcterms:created>
  <dcterms:modified xsi:type="dcterms:W3CDTF">2023-05-06T17:28:00Z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ac67ba2f2d0ed7b964a733c28a3e0c6eb8622f7144ef40c3585cd99a178383f8</vt:lpwstr>
  </property>
</Properties>
</file>