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F5A86" w14:textId="5088524B" w:rsidR="00814C23" w:rsidRPr="00814C23" w:rsidRDefault="00814C23" w:rsidP="00814C23">
      <w:pPr>
        <w:rPr>
          <w:i/>
          <w:lang w:val="en-US"/>
        </w:rPr>
      </w:pPr>
      <w:r w:rsidRPr="00814C23">
        <w:rPr>
          <w:b/>
          <w:i/>
          <w:lang w:val="en-US"/>
        </w:rPr>
        <w:drawing>
          <wp:inline distT="0" distB="0" distL="0" distR="0" wp14:anchorId="2BC1BFFF" wp14:editId="5EF28774">
            <wp:extent cx="914400" cy="904875"/>
            <wp:effectExtent l="0" t="0" r="0" b="9525"/>
            <wp:docPr id="1431635125" name="Picture 2" descr="A close-up of a glo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635125" name="Picture 2" descr="A close-up of a globe&#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 cy="904875"/>
                    </a:xfrm>
                    <a:prstGeom prst="rect">
                      <a:avLst/>
                    </a:prstGeom>
                    <a:noFill/>
                    <a:ln>
                      <a:noFill/>
                    </a:ln>
                  </pic:spPr>
                </pic:pic>
              </a:graphicData>
            </a:graphic>
          </wp:inline>
        </w:drawing>
      </w:r>
      <w:r w:rsidRPr="00814C23">
        <w:rPr>
          <w:i/>
          <w:lang w:val="en-US"/>
        </w:rPr>
        <w:t xml:space="preserve"> </w:t>
      </w:r>
      <w:r w:rsidRPr="00814C23">
        <w:rPr>
          <w:b/>
          <w:i/>
          <w:lang w:val="en-US"/>
        </w:rPr>
        <w:t>CASE: Jumbo Battle over Jumbo Jets</w:t>
      </w:r>
    </w:p>
    <w:p w14:paraId="7370AC0E" w14:textId="77777777" w:rsidR="00814C23" w:rsidRPr="00814C23" w:rsidRDefault="00814C23" w:rsidP="00814C23">
      <w:pPr>
        <w:rPr>
          <w:i/>
          <w:lang w:val="en-US"/>
        </w:rPr>
      </w:pPr>
    </w:p>
    <w:p w14:paraId="44858C12" w14:textId="77777777" w:rsidR="00814C23" w:rsidRPr="00814C23" w:rsidRDefault="00814C23" w:rsidP="00814C23">
      <w:pPr>
        <w:rPr>
          <w:i/>
          <w:lang w:val="en-US"/>
        </w:rPr>
      </w:pPr>
      <w:r w:rsidRPr="00814C23">
        <w:rPr>
          <w:i/>
          <w:lang w:val="en-US"/>
        </w:rPr>
        <w:t>The closing case details the competition between Boeing Co. and Airbus in the jumbo jet market and issues arising from Airbus’s development of the A380. Both companies have received benefits from their governments in the past. Now the WTO will need to resolve which subsidies to the firms are illegal.</w:t>
      </w:r>
    </w:p>
    <w:p w14:paraId="525B7976" w14:textId="77777777" w:rsidR="00814C23" w:rsidRPr="00814C23" w:rsidRDefault="00814C23" w:rsidP="00814C23">
      <w:pPr>
        <w:rPr>
          <w:i/>
          <w:lang w:val="en-US"/>
        </w:rPr>
      </w:pPr>
    </w:p>
    <w:p w14:paraId="1A4F856D" w14:textId="77777777" w:rsidR="00814C23" w:rsidRPr="00814C23" w:rsidRDefault="00814C23" w:rsidP="00814C23">
      <w:pPr>
        <w:rPr>
          <w:i/>
          <w:u w:val="single"/>
          <w:lang w:val="en-US"/>
        </w:rPr>
      </w:pPr>
      <w:r w:rsidRPr="00814C23">
        <w:rPr>
          <w:i/>
          <w:u w:val="single"/>
          <w:lang w:val="en-US"/>
        </w:rPr>
        <w:t>Key Points</w:t>
      </w:r>
    </w:p>
    <w:p w14:paraId="77BE6D1A" w14:textId="77777777" w:rsidR="00814C23" w:rsidRPr="00814C23" w:rsidRDefault="00814C23" w:rsidP="00814C23">
      <w:pPr>
        <w:rPr>
          <w:i/>
          <w:lang w:val="en-US"/>
        </w:rPr>
      </w:pPr>
    </w:p>
    <w:p w14:paraId="5F6C7BB9" w14:textId="77777777" w:rsidR="00814C23" w:rsidRPr="00814C23" w:rsidRDefault="00814C23" w:rsidP="00814C23">
      <w:pPr>
        <w:numPr>
          <w:ilvl w:val="0"/>
          <w:numId w:val="1"/>
        </w:numPr>
        <w:rPr>
          <w:i/>
          <w:lang w:val="en-US"/>
        </w:rPr>
      </w:pPr>
      <w:r w:rsidRPr="00814C23">
        <w:rPr>
          <w:i/>
          <w:lang w:val="en-US"/>
        </w:rPr>
        <w:t>The Boeing 747 has been the world’s largest commercial aircraft (carrying 495 people) since its introduction in 1969.</w:t>
      </w:r>
    </w:p>
    <w:p w14:paraId="5FD35D05" w14:textId="77777777" w:rsidR="00814C23" w:rsidRPr="00814C23" w:rsidRDefault="00814C23" w:rsidP="00814C23">
      <w:pPr>
        <w:rPr>
          <w:i/>
          <w:lang w:val="en-US"/>
        </w:rPr>
      </w:pPr>
    </w:p>
    <w:p w14:paraId="4AA46979" w14:textId="77777777" w:rsidR="00814C23" w:rsidRPr="00814C23" w:rsidRDefault="00814C23" w:rsidP="00814C23">
      <w:pPr>
        <w:numPr>
          <w:ilvl w:val="0"/>
          <w:numId w:val="1"/>
        </w:numPr>
        <w:rPr>
          <w:i/>
          <w:lang w:val="en-US"/>
        </w:rPr>
      </w:pPr>
      <w:r w:rsidRPr="00814C23">
        <w:rPr>
          <w:i/>
          <w:lang w:val="en-US"/>
        </w:rPr>
        <w:t>Boeing’s monopoly of the jumbo jet market has given it an advantage in selling smaller planes, since they often share spare parts.</w:t>
      </w:r>
    </w:p>
    <w:p w14:paraId="206F2CF0" w14:textId="77777777" w:rsidR="00814C23" w:rsidRPr="00814C23" w:rsidRDefault="00814C23" w:rsidP="00814C23">
      <w:pPr>
        <w:rPr>
          <w:i/>
          <w:lang w:val="en-US"/>
        </w:rPr>
      </w:pPr>
    </w:p>
    <w:p w14:paraId="641BAED4" w14:textId="77777777" w:rsidR="00814C23" w:rsidRPr="00814C23" w:rsidRDefault="00814C23" w:rsidP="00814C23">
      <w:pPr>
        <w:numPr>
          <w:ilvl w:val="0"/>
          <w:numId w:val="1"/>
        </w:numPr>
        <w:rPr>
          <w:i/>
          <w:lang w:val="en-US"/>
        </w:rPr>
      </w:pPr>
      <w:r w:rsidRPr="00814C23">
        <w:rPr>
          <w:i/>
          <w:lang w:val="en-US"/>
        </w:rPr>
        <w:t>Airbus is introducing the 650-seat A380, hoping to break Boeing’s hold over the jumbo jet market segment. The expenses of introducing the A380 have been financed in part with low-interest loans from the German, French, and British governments.</w:t>
      </w:r>
    </w:p>
    <w:p w14:paraId="150EEB56" w14:textId="77777777" w:rsidR="00814C23" w:rsidRPr="00814C23" w:rsidRDefault="00814C23" w:rsidP="00814C23">
      <w:pPr>
        <w:rPr>
          <w:i/>
          <w:lang w:val="en-US"/>
        </w:rPr>
      </w:pPr>
    </w:p>
    <w:p w14:paraId="7867006E" w14:textId="77777777" w:rsidR="00814C23" w:rsidRPr="00814C23" w:rsidRDefault="00814C23" w:rsidP="00814C23">
      <w:pPr>
        <w:numPr>
          <w:ilvl w:val="0"/>
          <w:numId w:val="1"/>
        </w:numPr>
        <w:rPr>
          <w:i/>
          <w:lang w:val="en-US"/>
        </w:rPr>
      </w:pPr>
      <w:r w:rsidRPr="00814C23">
        <w:rPr>
          <w:i/>
          <w:lang w:val="en-US"/>
        </w:rPr>
        <w:t>Since such government loans to Airbus have before not been repaid, Boeing claims the loans are actually subsidies to their competitor. Boeing has filed a complaint with the WTO.</w:t>
      </w:r>
    </w:p>
    <w:p w14:paraId="22887306" w14:textId="77777777" w:rsidR="00814C23" w:rsidRPr="00814C23" w:rsidRDefault="00814C23" w:rsidP="00814C23">
      <w:pPr>
        <w:rPr>
          <w:i/>
          <w:lang w:val="en-US"/>
        </w:rPr>
      </w:pPr>
    </w:p>
    <w:p w14:paraId="67B178C8" w14:textId="77777777" w:rsidR="00814C23" w:rsidRPr="00814C23" w:rsidRDefault="00814C23" w:rsidP="00814C23">
      <w:pPr>
        <w:numPr>
          <w:ilvl w:val="0"/>
          <w:numId w:val="1"/>
        </w:numPr>
        <w:rPr>
          <w:i/>
          <w:lang w:val="en-US"/>
        </w:rPr>
      </w:pPr>
      <w:r w:rsidRPr="00814C23">
        <w:rPr>
          <w:i/>
          <w:lang w:val="en-US"/>
        </w:rPr>
        <w:t>The EU has filed a counterclaim against Boeing with the WTO, claiming that Boeing has been unfairly subsidized by the U.S. government through military contracts.</w:t>
      </w:r>
    </w:p>
    <w:p w14:paraId="1E737510" w14:textId="77777777" w:rsidR="00814C23" w:rsidRPr="00814C23" w:rsidRDefault="00814C23" w:rsidP="00814C23">
      <w:pPr>
        <w:rPr>
          <w:i/>
          <w:lang w:val="en-US"/>
        </w:rPr>
      </w:pPr>
    </w:p>
    <w:p w14:paraId="4E5EA993" w14:textId="77777777" w:rsidR="00814C23" w:rsidRPr="00814C23" w:rsidRDefault="00814C23" w:rsidP="00814C23">
      <w:pPr>
        <w:numPr>
          <w:ilvl w:val="0"/>
          <w:numId w:val="1"/>
        </w:numPr>
        <w:rPr>
          <w:i/>
          <w:lang w:val="en-US"/>
        </w:rPr>
      </w:pPr>
      <w:r w:rsidRPr="00814C23">
        <w:rPr>
          <w:i/>
          <w:lang w:val="en-US"/>
        </w:rPr>
        <w:t>The WTO faces a very politically tricky challenge in trying to resolve this issue.</w:t>
      </w:r>
    </w:p>
    <w:p w14:paraId="209C402D" w14:textId="77777777" w:rsidR="00814C23" w:rsidRPr="00814C23" w:rsidRDefault="00814C23" w:rsidP="00814C23">
      <w:pPr>
        <w:rPr>
          <w:i/>
          <w:lang w:val="en-US"/>
        </w:rPr>
      </w:pPr>
    </w:p>
    <w:p w14:paraId="2556B4AC" w14:textId="77777777" w:rsidR="00814C23" w:rsidRPr="00814C23" w:rsidRDefault="00814C23" w:rsidP="00814C23">
      <w:pPr>
        <w:rPr>
          <w:i/>
          <w:lang w:val="en-US"/>
        </w:rPr>
      </w:pPr>
      <w:r w:rsidRPr="00814C23">
        <w:rPr>
          <w:i/>
          <w:lang w:val="en-US"/>
        </w:rPr>
        <w:t>P2-5 Why does the EU offer aid to Airbus? Why does the United States offer aid to Boeing?</w:t>
      </w:r>
    </w:p>
    <w:p w14:paraId="0A5DF86A" w14:textId="77777777" w:rsidR="00814C23" w:rsidRPr="00814C23" w:rsidRDefault="00814C23" w:rsidP="00814C23">
      <w:pPr>
        <w:rPr>
          <w:i/>
          <w:lang w:val="en-US"/>
        </w:rPr>
      </w:pPr>
    </w:p>
    <w:p w14:paraId="520FAA63" w14:textId="77777777" w:rsidR="00814C23" w:rsidRPr="00814C23" w:rsidRDefault="00814C23" w:rsidP="00814C23">
      <w:pPr>
        <w:rPr>
          <w:lang w:val="en-US"/>
        </w:rPr>
      </w:pPr>
      <w:r w:rsidRPr="00814C23">
        <w:rPr>
          <w:lang w:val="en-US"/>
        </w:rPr>
        <w:t>The EU offers aid to Airbus so that it might better compete in international markets, thereby accruing a significant benefit to the EU. For example, a successful Airbus will provide an increase in employment. The United States offers aid to Boeing because it views the EU funding of Airbus as a form of government subsidy, thereby placing American producers at a competitive disadvantage. (LO 10.1; AACSB: Analytical thinking; Learning Outcome: Discuss arguments for and against government intervention in international business)</w:t>
      </w:r>
    </w:p>
    <w:p w14:paraId="3E08746D" w14:textId="77777777" w:rsidR="00814C23" w:rsidRPr="00814C23" w:rsidRDefault="00814C23" w:rsidP="00814C23">
      <w:pPr>
        <w:rPr>
          <w:i/>
          <w:lang w:val="en-US"/>
        </w:rPr>
      </w:pPr>
    </w:p>
    <w:p w14:paraId="656758FB" w14:textId="77777777" w:rsidR="00814C23" w:rsidRPr="00814C23" w:rsidRDefault="00814C23" w:rsidP="00814C23">
      <w:pPr>
        <w:rPr>
          <w:i/>
          <w:lang w:val="en-US"/>
        </w:rPr>
      </w:pPr>
      <w:r w:rsidRPr="00814C23">
        <w:rPr>
          <w:i/>
          <w:lang w:val="en-US"/>
        </w:rPr>
        <w:t>P2-6 Who benefits from this aid? Who loses?</w:t>
      </w:r>
    </w:p>
    <w:p w14:paraId="48CD77CA" w14:textId="77777777" w:rsidR="00814C23" w:rsidRPr="00814C23" w:rsidRDefault="00814C23" w:rsidP="00814C23">
      <w:pPr>
        <w:rPr>
          <w:i/>
          <w:lang w:val="en-US"/>
        </w:rPr>
      </w:pPr>
    </w:p>
    <w:p w14:paraId="0D795BB9" w14:textId="77777777" w:rsidR="00814C23" w:rsidRPr="00814C23" w:rsidRDefault="00814C23" w:rsidP="00814C23">
      <w:pPr>
        <w:rPr>
          <w:lang w:val="en-US"/>
        </w:rPr>
      </w:pPr>
      <w:r w:rsidRPr="00814C23">
        <w:rPr>
          <w:lang w:val="en-US"/>
        </w:rPr>
        <w:t>Benefits of the aid include the manufacturers, and those employed in the industry. Additionally, consumers may now have access to products that might not have been produced if not for the aid provided. The losers might include those paying taxes, or those that do not have the appropriated funds available for other projects. (LO 10.1; AACSB: Analytical thinking; Learning Outcome: Discuss arguments for and against government intervention in international business)</w:t>
      </w:r>
    </w:p>
    <w:p w14:paraId="03C08BCC" w14:textId="77777777" w:rsidR="00814C23" w:rsidRPr="00814C23" w:rsidRDefault="00814C23" w:rsidP="00814C23">
      <w:pPr>
        <w:rPr>
          <w:i/>
          <w:lang w:val="en-US"/>
        </w:rPr>
      </w:pPr>
    </w:p>
    <w:p w14:paraId="0CBFBE72" w14:textId="77777777" w:rsidR="00814C23" w:rsidRPr="00814C23" w:rsidRDefault="00814C23" w:rsidP="00814C23">
      <w:pPr>
        <w:rPr>
          <w:i/>
          <w:lang w:val="en-US"/>
        </w:rPr>
      </w:pPr>
      <w:r w:rsidRPr="00814C23">
        <w:rPr>
          <w:i/>
          <w:lang w:val="en-US"/>
        </w:rPr>
        <w:t>P2-7 If the U.S. government’s aid to Boeing and the EU’s aid to Airbus just cancelled each other out, would there be any winners or losers from these aid programs?</w:t>
      </w:r>
    </w:p>
    <w:p w14:paraId="32F9CAC5" w14:textId="77777777" w:rsidR="00814C23" w:rsidRPr="00814C23" w:rsidRDefault="00814C23" w:rsidP="00814C23">
      <w:pPr>
        <w:rPr>
          <w:i/>
          <w:lang w:val="en-US"/>
        </w:rPr>
      </w:pPr>
    </w:p>
    <w:p w14:paraId="33E4B99D" w14:textId="77777777" w:rsidR="00814C23" w:rsidRPr="00814C23" w:rsidRDefault="00814C23" w:rsidP="00814C23">
      <w:pPr>
        <w:rPr>
          <w:lang w:val="en-US"/>
        </w:rPr>
      </w:pPr>
      <w:r w:rsidRPr="00814C23">
        <w:rPr>
          <w:lang w:val="en-US"/>
        </w:rPr>
        <w:t>Student answers may vary. (LO 10.1; AACSB: Analytical thinking; Learning Outcome: Discuss arguments for and against government intervention in international business)</w:t>
      </w:r>
    </w:p>
    <w:p w14:paraId="68B191E7" w14:textId="77777777" w:rsidR="00814C23" w:rsidRPr="00814C23" w:rsidRDefault="00814C23" w:rsidP="00814C23">
      <w:pPr>
        <w:rPr>
          <w:i/>
          <w:lang w:val="en-US"/>
        </w:rPr>
      </w:pPr>
    </w:p>
    <w:p w14:paraId="7F372AE6" w14:textId="77777777" w:rsidR="00814C23" w:rsidRPr="00814C23" w:rsidRDefault="00814C23" w:rsidP="00814C23">
      <w:pPr>
        <w:rPr>
          <w:i/>
          <w:lang w:val="en-US"/>
        </w:rPr>
      </w:pPr>
      <w:r w:rsidRPr="00814C23">
        <w:rPr>
          <w:i/>
          <w:lang w:val="en-US"/>
        </w:rPr>
        <w:t>P2-8 In 2013, Delta Airlines filed a lawsuit against the Export-Import Bank of the United States, alleging that the bank’s offering low interest rates loans to foreign companies who buy Boeing aircraft hurts Delta’s competitiveness. The Air Line Pilots Association (ALPA), a union representing 47,000 pilots at 28 U.S. airlines, supported Delta’s lawsuit. What is the logic behind Delta’s lawsuit? Do you agree with Delta and ALPA?</w:t>
      </w:r>
    </w:p>
    <w:p w14:paraId="0275AD8C" w14:textId="77777777" w:rsidR="00814C23" w:rsidRPr="00814C23" w:rsidRDefault="00814C23" w:rsidP="00814C23">
      <w:pPr>
        <w:rPr>
          <w:i/>
          <w:lang w:val="en-US"/>
        </w:rPr>
      </w:pPr>
    </w:p>
    <w:p w14:paraId="778F8E3A" w14:textId="77777777" w:rsidR="00814C23" w:rsidRPr="00814C23" w:rsidRDefault="00814C23" w:rsidP="00814C23">
      <w:pPr>
        <w:rPr>
          <w:lang w:val="en-US"/>
        </w:rPr>
      </w:pPr>
      <w:r w:rsidRPr="00814C23">
        <w:rPr>
          <w:lang w:val="en-US"/>
        </w:rPr>
        <w:lastRenderedPageBreak/>
        <w:t>The logic is that the system is creating unfair competition by permitting foreign companies to obtain a financial benefit that could result in a competitive advantage. Student answers may vary with respect to agreement. (LO 10.1; AACSB: Analytical thinking; Learning Outcome: Discuss arguments for and against government intervention in international business)</w:t>
      </w:r>
    </w:p>
    <w:p w14:paraId="65317C3D" w14:textId="77777777" w:rsidR="00814C23" w:rsidRPr="00814C23" w:rsidRDefault="00814C23">
      <w:pPr>
        <w:rPr>
          <w:lang w:val="en-US"/>
        </w:rPr>
      </w:pPr>
    </w:p>
    <w:sectPr w:rsidR="00814C23" w:rsidRPr="00814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9E2C80"/>
    <w:multiLevelType w:val="hybridMultilevel"/>
    <w:tmpl w:val="4F7241BA"/>
    <w:lvl w:ilvl="0" w:tplc="FFFFFFFF">
      <w:start w:val="1"/>
      <w:numFmt w:val="bullet"/>
      <w:lvlText w:val=""/>
      <w:legacy w:legacy="1" w:legacySpace="0" w:legacyIndent="360"/>
      <w:lvlJc w:val="left"/>
      <w:pPr>
        <w:tabs>
          <w:tab w:val="num" w:pos="720"/>
        </w:tabs>
        <w:ind w:left="720" w:hanging="360"/>
      </w:pPr>
      <w:rPr>
        <w:rFonts w:ascii="Symbol" w:hAnsi="Symbol" w:hint="default"/>
      </w:rPr>
    </w:lvl>
    <w:lvl w:ilvl="1" w:tplc="FFFFFFFF">
      <w:start w:val="1"/>
      <w:numFmt w:val="lowerLetter"/>
      <w:lvlText w:val="%2."/>
      <w:lvlJc w:val="left"/>
      <w:pPr>
        <w:tabs>
          <w:tab w:val="num" w:pos="1440"/>
        </w:tabs>
        <w:ind w:left="1440" w:hanging="360"/>
      </w:pPr>
    </w:lvl>
    <w:lvl w:ilvl="2" w:tplc="775ED938">
      <w:numFmt w:val="bullet"/>
      <w:lvlText w:val="•"/>
      <w:lvlJc w:val="left"/>
      <w:pPr>
        <w:ind w:left="2340" w:hanging="360"/>
      </w:pPr>
      <w:rPr>
        <w:rFonts w:ascii="Arial" w:eastAsia="Times New Roman" w:hAnsi="Arial" w:cs="Arial" w:hint="default"/>
      </w:rPr>
    </w:lvl>
    <w:lvl w:ilvl="3" w:tplc="FFFFFFFF">
      <w:start w:val="1"/>
      <w:numFmt w:val="decimal"/>
      <w:lvlText w:val="%4."/>
      <w:lvlJc w:val="left"/>
      <w:pPr>
        <w:tabs>
          <w:tab w:val="num" w:pos="2880"/>
        </w:tabs>
        <w:ind w:left="2880" w:hanging="360"/>
      </w:pPr>
    </w:lvl>
    <w:lvl w:ilvl="4" w:tplc="FFFFFFFF">
      <w:start w:val="1"/>
      <w:numFmt w:val="lowerLetter"/>
      <w:lvlText w:val="%5."/>
      <w:lvlJc w:val="left"/>
      <w:pPr>
        <w:tabs>
          <w:tab w:val="num" w:pos="3600"/>
        </w:tabs>
        <w:ind w:left="3600" w:hanging="360"/>
      </w:pPr>
    </w:lvl>
    <w:lvl w:ilvl="5" w:tplc="FFFFFFFF">
      <w:start w:val="1"/>
      <w:numFmt w:val="lowerRoman"/>
      <w:lvlText w:val="%6."/>
      <w:lvlJc w:val="right"/>
      <w:pPr>
        <w:tabs>
          <w:tab w:val="num" w:pos="4320"/>
        </w:tabs>
        <w:ind w:left="4320" w:hanging="180"/>
      </w:pPr>
    </w:lvl>
    <w:lvl w:ilvl="6" w:tplc="FFFFFFFF">
      <w:start w:val="1"/>
      <w:numFmt w:val="decimal"/>
      <w:lvlText w:val="%7."/>
      <w:lvlJc w:val="left"/>
      <w:pPr>
        <w:tabs>
          <w:tab w:val="num" w:pos="5040"/>
        </w:tabs>
        <w:ind w:left="5040" w:hanging="360"/>
      </w:pPr>
    </w:lvl>
    <w:lvl w:ilvl="7" w:tplc="FFFFFFFF">
      <w:start w:val="1"/>
      <w:numFmt w:val="lowerLetter"/>
      <w:lvlText w:val="%8."/>
      <w:lvlJc w:val="left"/>
      <w:pPr>
        <w:tabs>
          <w:tab w:val="num" w:pos="5760"/>
        </w:tabs>
        <w:ind w:left="5760" w:hanging="360"/>
      </w:pPr>
    </w:lvl>
    <w:lvl w:ilvl="8" w:tplc="FFFFFFFF">
      <w:start w:val="1"/>
      <w:numFmt w:val="lowerRoman"/>
      <w:lvlText w:val="%9."/>
      <w:lvlJc w:val="right"/>
      <w:pPr>
        <w:tabs>
          <w:tab w:val="num" w:pos="6480"/>
        </w:tabs>
        <w:ind w:left="6480" w:hanging="180"/>
      </w:pPr>
    </w:lvl>
  </w:abstractNum>
  <w:num w:numId="1" w16cid:durableId="1192840120">
    <w:abstractNumId w:val="0"/>
    <w:lvlOverride w:ilvl="0"/>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C23"/>
    <w:rsid w:val="00814C23"/>
    <w:rsid w:val="00C31A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39A02"/>
  <w15:chartTrackingRefBased/>
  <w15:docId w15:val="{9246EE79-AC11-4C3C-B231-7B8402A26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C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4C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4C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4C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4C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4C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4C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4C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4C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C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4C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4C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4C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4C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4C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4C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4C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4C23"/>
    <w:rPr>
      <w:rFonts w:eastAsiaTheme="majorEastAsia" w:cstheme="majorBidi"/>
      <w:color w:val="272727" w:themeColor="text1" w:themeTint="D8"/>
    </w:rPr>
  </w:style>
  <w:style w:type="paragraph" w:styleId="Title">
    <w:name w:val="Title"/>
    <w:basedOn w:val="Normal"/>
    <w:next w:val="Normal"/>
    <w:link w:val="TitleChar"/>
    <w:uiPriority w:val="10"/>
    <w:qFormat/>
    <w:rsid w:val="00814C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4C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4C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4C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4C23"/>
    <w:pPr>
      <w:spacing w:before="160"/>
      <w:jc w:val="center"/>
    </w:pPr>
    <w:rPr>
      <w:i/>
      <w:iCs/>
      <w:color w:val="404040" w:themeColor="text1" w:themeTint="BF"/>
    </w:rPr>
  </w:style>
  <w:style w:type="character" w:customStyle="1" w:styleId="QuoteChar">
    <w:name w:val="Quote Char"/>
    <w:basedOn w:val="DefaultParagraphFont"/>
    <w:link w:val="Quote"/>
    <w:uiPriority w:val="29"/>
    <w:rsid w:val="00814C23"/>
    <w:rPr>
      <w:i/>
      <w:iCs/>
      <w:color w:val="404040" w:themeColor="text1" w:themeTint="BF"/>
    </w:rPr>
  </w:style>
  <w:style w:type="paragraph" w:styleId="ListParagraph">
    <w:name w:val="List Paragraph"/>
    <w:basedOn w:val="Normal"/>
    <w:uiPriority w:val="34"/>
    <w:qFormat/>
    <w:rsid w:val="00814C23"/>
    <w:pPr>
      <w:ind w:left="720"/>
      <w:contextualSpacing/>
    </w:pPr>
  </w:style>
  <w:style w:type="character" w:styleId="IntenseEmphasis">
    <w:name w:val="Intense Emphasis"/>
    <w:basedOn w:val="DefaultParagraphFont"/>
    <w:uiPriority w:val="21"/>
    <w:qFormat/>
    <w:rsid w:val="00814C23"/>
    <w:rPr>
      <w:i/>
      <w:iCs/>
      <w:color w:val="0F4761" w:themeColor="accent1" w:themeShade="BF"/>
    </w:rPr>
  </w:style>
  <w:style w:type="paragraph" w:styleId="IntenseQuote">
    <w:name w:val="Intense Quote"/>
    <w:basedOn w:val="Normal"/>
    <w:next w:val="Normal"/>
    <w:link w:val="IntenseQuoteChar"/>
    <w:uiPriority w:val="30"/>
    <w:qFormat/>
    <w:rsid w:val="00814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4C23"/>
    <w:rPr>
      <w:i/>
      <w:iCs/>
      <w:color w:val="0F4761" w:themeColor="accent1" w:themeShade="BF"/>
    </w:rPr>
  </w:style>
  <w:style w:type="character" w:styleId="IntenseReference">
    <w:name w:val="Intense Reference"/>
    <w:basedOn w:val="DefaultParagraphFont"/>
    <w:uiPriority w:val="32"/>
    <w:qFormat/>
    <w:rsid w:val="00814C2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058219">
      <w:bodyDiv w:val="1"/>
      <w:marLeft w:val="0"/>
      <w:marRight w:val="0"/>
      <w:marTop w:val="0"/>
      <w:marBottom w:val="0"/>
      <w:divBdr>
        <w:top w:val="none" w:sz="0" w:space="0" w:color="auto"/>
        <w:left w:val="none" w:sz="0" w:space="0" w:color="auto"/>
        <w:bottom w:val="none" w:sz="0" w:space="0" w:color="auto"/>
        <w:right w:val="none" w:sz="0" w:space="0" w:color="auto"/>
      </w:divBdr>
    </w:div>
    <w:div w:id="121623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528</Words>
  <Characters>3010</Characters>
  <Application>Microsoft Office Word</Application>
  <DocSecurity>0</DocSecurity>
  <Lines>25</Lines>
  <Paragraphs>7</Paragraphs>
  <ScaleCrop>false</ScaleCrop>
  <Company>University of Wales Trinity Saint David</Company>
  <LinksUpToDate>false</LinksUpToDate>
  <CharactersWithSpaces>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Narayanan</dc:creator>
  <cp:keywords/>
  <dc:description/>
  <cp:lastModifiedBy>Akshay Narayanan</cp:lastModifiedBy>
  <cp:revision>1</cp:revision>
  <dcterms:created xsi:type="dcterms:W3CDTF">2025-05-12T09:49:00Z</dcterms:created>
  <dcterms:modified xsi:type="dcterms:W3CDTF">2025-05-12T09:49:00Z</dcterms:modified>
</cp:coreProperties>
</file>