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AF6C010" w14:textId="39C7707B" w:rsidR="00CC2880" w:rsidRDefault="0043040B" w:rsidP="002E1A46">
      <w:pPr>
        <w:jc w:val="center"/>
        <w:rPr>
          <w:sz w:val="52"/>
        </w:rPr>
      </w:pPr>
      <w:r w:rsidRPr="00090D60">
        <w:rPr>
          <w:b/>
          <w:bCs/>
          <w:noProof/>
          <w:sz w:val="48"/>
          <w:szCs w:val="44"/>
          <w:lang w:eastAsia="en-GB"/>
        </w:rPr>
        <w:drawing>
          <wp:inline distT="0" distB="0" distL="0" distR="0" wp14:anchorId="3332DFCC" wp14:editId="41C06907">
            <wp:extent cx="2482978" cy="1016052"/>
            <wp:effectExtent l="0" t="0" r="0" b="0"/>
            <wp:docPr id="1" name="Picture 1"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close-up of a sign&#10;&#10;Description automatically generated"/>
                    <pic:cNvPicPr/>
                  </pic:nvPicPr>
                  <pic:blipFill>
                    <a:blip r:embed="rId8"/>
                    <a:stretch>
                      <a:fillRect/>
                    </a:stretch>
                  </pic:blipFill>
                  <pic:spPr>
                    <a:xfrm>
                      <a:off x="0" y="0"/>
                      <a:ext cx="2482978" cy="1016052"/>
                    </a:xfrm>
                    <a:prstGeom prst="rect">
                      <a:avLst/>
                    </a:prstGeom>
                  </pic:spPr>
                </pic:pic>
              </a:graphicData>
            </a:graphic>
          </wp:inline>
        </w:drawing>
      </w:r>
    </w:p>
    <w:p w14:paraId="27D823E7" w14:textId="77777777" w:rsidR="00CC2880" w:rsidRDefault="00CC2880" w:rsidP="002E1A46">
      <w:pPr>
        <w:jc w:val="center"/>
        <w:rPr>
          <w:sz w:val="52"/>
        </w:rPr>
      </w:pPr>
    </w:p>
    <w:p w14:paraId="08BE2E38" w14:textId="102FA8C4" w:rsidR="002416EA" w:rsidRPr="00734C52" w:rsidRDefault="0043040B" w:rsidP="0043040B">
      <w:pPr>
        <w:rPr>
          <w:b/>
          <w:bCs/>
          <w:sz w:val="48"/>
          <w:szCs w:val="48"/>
        </w:rPr>
      </w:pPr>
      <w:r>
        <w:rPr>
          <w:sz w:val="52"/>
        </w:rPr>
        <w:t xml:space="preserve">    </w:t>
      </w:r>
      <w:r w:rsidR="002E1A46" w:rsidRPr="00734C52">
        <w:rPr>
          <w:b/>
          <w:bCs/>
          <w:sz w:val="48"/>
          <w:szCs w:val="48"/>
        </w:rPr>
        <w:t>Strategic Management &amp; Sustainability</w:t>
      </w:r>
    </w:p>
    <w:p w14:paraId="5FE5C581" w14:textId="1A9D666E" w:rsidR="00D41EB0" w:rsidRPr="00734C52" w:rsidRDefault="00D41EB0" w:rsidP="0043040B">
      <w:pPr>
        <w:rPr>
          <w:b/>
          <w:bCs/>
          <w:sz w:val="48"/>
          <w:szCs w:val="48"/>
        </w:rPr>
      </w:pPr>
      <w:r w:rsidRPr="00734C52">
        <w:rPr>
          <w:sz w:val="48"/>
          <w:szCs w:val="48"/>
        </w:rPr>
        <w:t xml:space="preserve">                 </w:t>
      </w:r>
      <w:r w:rsidR="00506C22" w:rsidRPr="00734C52">
        <w:rPr>
          <w:sz w:val="48"/>
          <w:szCs w:val="48"/>
        </w:rPr>
        <w:t xml:space="preserve">     </w:t>
      </w:r>
      <w:r w:rsidR="00EE2B58">
        <w:rPr>
          <w:sz w:val="48"/>
          <w:szCs w:val="48"/>
        </w:rPr>
        <w:t xml:space="preserve">  </w:t>
      </w:r>
      <w:r w:rsidR="00506C22" w:rsidRPr="00734C52">
        <w:rPr>
          <w:sz w:val="48"/>
          <w:szCs w:val="48"/>
        </w:rPr>
        <w:t xml:space="preserve"> </w:t>
      </w:r>
      <w:r w:rsidR="00506C22" w:rsidRPr="00734C52">
        <w:rPr>
          <w:b/>
          <w:bCs/>
          <w:sz w:val="48"/>
          <w:szCs w:val="48"/>
        </w:rPr>
        <w:t>Assignment</w:t>
      </w:r>
      <w:r w:rsidRPr="00734C52">
        <w:rPr>
          <w:b/>
          <w:bCs/>
          <w:sz w:val="48"/>
          <w:szCs w:val="48"/>
        </w:rPr>
        <w:t xml:space="preserve"> </w:t>
      </w:r>
      <w:r w:rsidR="00506C22" w:rsidRPr="00734C52">
        <w:rPr>
          <w:b/>
          <w:bCs/>
          <w:sz w:val="48"/>
          <w:szCs w:val="48"/>
        </w:rPr>
        <w:t>1</w:t>
      </w:r>
    </w:p>
    <w:p w14:paraId="750FB10F" w14:textId="77777777" w:rsidR="0043040B" w:rsidRDefault="0043040B" w:rsidP="0043040B">
      <w:pPr>
        <w:rPr>
          <w:sz w:val="52"/>
        </w:rPr>
      </w:pPr>
    </w:p>
    <w:p w14:paraId="41EBCA46" w14:textId="77777777" w:rsidR="0043040B" w:rsidRDefault="0043040B" w:rsidP="0043040B">
      <w:pPr>
        <w:rPr>
          <w:sz w:val="52"/>
        </w:rPr>
      </w:pPr>
    </w:p>
    <w:p w14:paraId="0A07A692" w14:textId="77777777" w:rsidR="006E1011" w:rsidRDefault="006E1011" w:rsidP="0043040B">
      <w:pPr>
        <w:rPr>
          <w:sz w:val="52"/>
        </w:rPr>
      </w:pPr>
    </w:p>
    <w:p w14:paraId="74FBE688" w14:textId="7AD9C1DB" w:rsidR="0043040B" w:rsidRPr="00DF6E91" w:rsidRDefault="0043040B" w:rsidP="0043040B">
      <w:pPr>
        <w:rPr>
          <w:sz w:val="32"/>
          <w:szCs w:val="32"/>
        </w:rPr>
      </w:pPr>
      <w:r w:rsidRPr="00DF6E91">
        <w:rPr>
          <w:sz w:val="32"/>
          <w:szCs w:val="32"/>
        </w:rPr>
        <w:t>Student name:</w:t>
      </w:r>
      <w:r w:rsidR="00DF6E91">
        <w:rPr>
          <w:sz w:val="32"/>
          <w:szCs w:val="32"/>
        </w:rPr>
        <w:t xml:space="preserve"> Ana-Maria Ciobanu</w:t>
      </w:r>
    </w:p>
    <w:p w14:paraId="13229893" w14:textId="64ECF2CE" w:rsidR="0043040B" w:rsidRPr="00DF6E91" w:rsidRDefault="0043040B" w:rsidP="0043040B">
      <w:pPr>
        <w:rPr>
          <w:sz w:val="32"/>
          <w:szCs w:val="32"/>
        </w:rPr>
      </w:pPr>
      <w:r w:rsidRPr="00DF6E91">
        <w:rPr>
          <w:sz w:val="32"/>
          <w:szCs w:val="32"/>
        </w:rPr>
        <w:t>Student ID:</w:t>
      </w:r>
      <w:r w:rsidR="00DF6E91">
        <w:rPr>
          <w:sz w:val="32"/>
          <w:szCs w:val="32"/>
        </w:rPr>
        <w:t>2123843</w:t>
      </w:r>
    </w:p>
    <w:p w14:paraId="391E8DC2" w14:textId="146FE7AE" w:rsidR="0043040B" w:rsidRPr="00DF6E91" w:rsidRDefault="00DF6E91" w:rsidP="0043040B">
      <w:pPr>
        <w:rPr>
          <w:sz w:val="32"/>
          <w:szCs w:val="32"/>
        </w:rPr>
      </w:pPr>
      <w:r w:rsidRPr="00DF6E91">
        <w:rPr>
          <w:sz w:val="32"/>
          <w:szCs w:val="32"/>
        </w:rPr>
        <w:t>Module code:</w:t>
      </w:r>
      <w:r w:rsidR="000F351F">
        <w:rPr>
          <w:sz w:val="32"/>
          <w:szCs w:val="32"/>
        </w:rPr>
        <w:t xml:space="preserve"> </w:t>
      </w:r>
      <w:r>
        <w:rPr>
          <w:sz w:val="32"/>
          <w:szCs w:val="32"/>
        </w:rPr>
        <w:t>LCBB6004</w:t>
      </w:r>
    </w:p>
    <w:p w14:paraId="53DEEB55" w14:textId="34FAA953" w:rsidR="00DF6E91" w:rsidRPr="00DF6E91" w:rsidRDefault="00DF6E91" w:rsidP="0043040B">
      <w:pPr>
        <w:rPr>
          <w:sz w:val="32"/>
          <w:szCs w:val="32"/>
        </w:rPr>
      </w:pPr>
      <w:r w:rsidRPr="00DF6E91">
        <w:rPr>
          <w:sz w:val="32"/>
          <w:szCs w:val="32"/>
        </w:rPr>
        <w:t>Lecturer name:</w:t>
      </w:r>
      <w:r w:rsidR="003D2EC8">
        <w:rPr>
          <w:sz w:val="32"/>
          <w:szCs w:val="32"/>
        </w:rPr>
        <w:t xml:space="preserve"> Jaya</w:t>
      </w:r>
      <w:r w:rsidR="007338FE">
        <w:rPr>
          <w:sz w:val="32"/>
          <w:szCs w:val="32"/>
        </w:rPr>
        <w:t>lakshmi Gopalkrishnan</w:t>
      </w:r>
    </w:p>
    <w:p w14:paraId="1CBFA1D0" w14:textId="77777777" w:rsidR="00CC2880" w:rsidRPr="002E1A46" w:rsidRDefault="00CC2880" w:rsidP="002E1A46">
      <w:pPr>
        <w:jc w:val="center"/>
        <w:rPr>
          <w:sz w:val="52"/>
        </w:rPr>
      </w:pPr>
    </w:p>
    <w:p w14:paraId="08BE2E39" w14:textId="77777777" w:rsidR="002E1A46" w:rsidRDefault="002E1A46" w:rsidP="002E1A46">
      <w:pPr>
        <w:jc w:val="center"/>
        <w:rPr>
          <w:sz w:val="36"/>
        </w:rPr>
      </w:pPr>
    </w:p>
    <w:p w14:paraId="08BE2E47" w14:textId="77777777" w:rsidR="00705752" w:rsidRDefault="00705752" w:rsidP="00993C0C">
      <w:pPr>
        <w:rPr>
          <w:sz w:val="36"/>
        </w:rPr>
      </w:pPr>
    </w:p>
    <w:p w14:paraId="57C28957" w14:textId="77777777" w:rsidR="00993C0C" w:rsidRDefault="00993C0C" w:rsidP="00993C0C">
      <w:pPr>
        <w:rPr>
          <w:sz w:val="36"/>
        </w:rPr>
      </w:pPr>
    </w:p>
    <w:sdt>
      <w:sdtPr>
        <w:rPr>
          <w:rFonts w:ascii="Times New Roman" w:eastAsiaTheme="minorHAnsi" w:hAnsi="Times New Roman" w:cstheme="minorBidi"/>
          <w:b w:val="0"/>
          <w:bCs w:val="0"/>
          <w:color w:val="auto"/>
          <w:sz w:val="24"/>
          <w:szCs w:val="22"/>
          <w:lang w:val="en-GB"/>
        </w:rPr>
        <w:id w:val="263588606"/>
        <w:docPartObj>
          <w:docPartGallery w:val="Table of Contents"/>
          <w:docPartUnique/>
        </w:docPartObj>
      </w:sdtPr>
      <w:sdtEndPr>
        <w:rPr>
          <w:noProof/>
        </w:rPr>
      </w:sdtEndPr>
      <w:sdtContent>
        <w:p w14:paraId="08BE2E48" w14:textId="095FEECD" w:rsidR="00705752" w:rsidRPr="006A1AEB" w:rsidRDefault="00D21BDC" w:rsidP="00D21BDC">
          <w:pPr>
            <w:pStyle w:val="TOCHeading"/>
            <w:rPr>
              <w:rFonts w:ascii="Times New Roman" w:hAnsi="Times New Roman" w:cs="Times New Roman"/>
              <w:color w:val="000000" w:themeColor="text1"/>
              <w:sz w:val="32"/>
              <w:szCs w:val="32"/>
            </w:rPr>
          </w:pPr>
          <w:r>
            <w:rPr>
              <w:rFonts w:ascii="Times New Roman" w:eastAsiaTheme="minorHAnsi" w:hAnsi="Times New Roman" w:cstheme="minorBidi"/>
              <w:b w:val="0"/>
              <w:bCs w:val="0"/>
              <w:color w:val="auto"/>
              <w:sz w:val="24"/>
              <w:szCs w:val="22"/>
              <w:lang w:val="en-GB"/>
            </w:rPr>
            <w:t xml:space="preserve">                                                             </w:t>
          </w:r>
          <w:r w:rsidR="00705752" w:rsidRPr="006A1AEB">
            <w:rPr>
              <w:rFonts w:ascii="Times New Roman" w:hAnsi="Times New Roman" w:cs="Times New Roman"/>
              <w:color w:val="000000" w:themeColor="text1"/>
              <w:sz w:val="32"/>
              <w:szCs w:val="32"/>
            </w:rPr>
            <w:t>Table of Contents</w:t>
          </w:r>
        </w:p>
        <w:p w14:paraId="08BE2E49" w14:textId="77777777" w:rsidR="00677270" w:rsidRDefault="00705752">
          <w:pPr>
            <w:pStyle w:val="TOC1"/>
            <w:tabs>
              <w:tab w:val="right" w:leader="dot" w:pos="9016"/>
            </w:tabs>
            <w:rPr>
              <w:rFonts w:asciiTheme="minorHAnsi" w:eastAsiaTheme="minorEastAsia" w:hAnsiTheme="minorHAnsi"/>
              <w:noProof/>
              <w:sz w:val="22"/>
              <w:lang w:val="en-IN" w:eastAsia="en-IN"/>
            </w:rPr>
          </w:pPr>
          <w:r>
            <w:rPr>
              <w:b/>
              <w:bCs/>
              <w:noProof/>
            </w:rPr>
            <w:fldChar w:fldCharType="begin"/>
          </w:r>
          <w:r>
            <w:rPr>
              <w:b/>
              <w:bCs/>
              <w:noProof/>
            </w:rPr>
            <w:instrText xml:space="preserve"> TOC \o "1-3" \h \z \u </w:instrText>
          </w:r>
          <w:r>
            <w:rPr>
              <w:b/>
              <w:bCs/>
              <w:noProof/>
            </w:rPr>
            <w:fldChar w:fldCharType="separate"/>
          </w:r>
          <w:hyperlink w:anchor="_Toc172383309" w:history="1">
            <w:r w:rsidR="00677270" w:rsidRPr="00990C43">
              <w:rPr>
                <w:rStyle w:val="Hyperlink"/>
                <w:noProof/>
              </w:rPr>
              <w:t>INTRODUCTION</w:t>
            </w:r>
            <w:r w:rsidR="00677270">
              <w:rPr>
                <w:noProof/>
                <w:webHidden/>
              </w:rPr>
              <w:tab/>
            </w:r>
            <w:r w:rsidR="00677270">
              <w:rPr>
                <w:noProof/>
                <w:webHidden/>
              </w:rPr>
              <w:fldChar w:fldCharType="begin"/>
            </w:r>
            <w:r w:rsidR="00677270">
              <w:rPr>
                <w:noProof/>
                <w:webHidden/>
              </w:rPr>
              <w:instrText xml:space="preserve"> PAGEREF _Toc172383309 \h </w:instrText>
            </w:r>
            <w:r w:rsidR="00677270">
              <w:rPr>
                <w:noProof/>
                <w:webHidden/>
              </w:rPr>
            </w:r>
            <w:r w:rsidR="00677270">
              <w:rPr>
                <w:noProof/>
                <w:webHidden/>
              </w:rPr>
              <w:fldChar w:fldCharType="separate"/>
            </w:r>
            <w:r w:rsidR="00677270">
              <w:rPr>
                <w:noProof/>
                <w:webHidden/>
              </w:rPr>
              <w:t>3</w:t>
            </w:r>
            <w:r w:rsidR="00677270">
              <w:rPr>
                <w:noProof/>
                <w:webHidden/>
              </w:rPr>
              <w:fldChar w:fldCharType="end"/>
            </w:r>
          </w:hyperlink>
        </w:p>
        <w:p w14:paraId="08BE2E4A" w14:textId="77777777" w:rsidR="00677270" w:rsidRDefault="00EE2B58">
          <w:pPr>
            <w:pStyle w:val="TOC1"/>
            <w:tabs>
              <w:tab w:val="right" w:leader="dot" w:pos="9016"/>
            </w:tabs>
            <w:rPr>
              <w:rFonts w:asciiTheme="minorHAnsi" w:eastAsiaTheme="minorEastAsia" w:hAnsiTheme="minorHAnsi"/>
              <w:noProof/>
              <w:sz w:val="22"/>
              <w:lang w:val="en-IN" w:eastAsia="en-IN"/>
            </w:rPr>
          </w:pPr>
          <w:hyperlink w:anchor="_Toc172383310" w:history="1">
            <w:r w:rsidR="00677270" w:rsidRPr="00990C43">
              <w:rPr>
                <w:rStyle w:val="Hyperlink"/>
                <w:noProof/>
              </w:rPr>
              <w:t>MAIN BODY</w:t>
            </w:r>
            <w:r w:rsidR="00677270">
              <w:rPr>
                <w:noProof/>
                <w:webHidden/>
              </w:rPr>
              <w:tab/>
            </w:r>
            <w:r w:rsidR="00677270">
              <w:rPr>
                <w:noProof/>
                <w:webHidden/>
              </w:rPr>
              <w:fldChar w:fldCharType="begin"/>
            </w:r>
            <w:r w:rsidR="00677270">
              <w:rPr>
                <w:noProof/>
                <w:webHidden/>
              </w:rPr>
              <w:instrText xml:space="preserve"> PAGEREF _Toc172383310 \h </w:instrText>
            </w:r>
            <w:r w:rsidR="00677270">
              <w:rPr>
                <w:noProof/>
                <w:webHidden/>
              </w:rPr>
            </w:r>
            <w:r w:rsidR="00677270">
              <w:rPr>
                <w:noProof/>
                <w:webHidden/>
              </w:rPr>
              <w:fldChar w:fldCharType="separate"/>
            </w:r>
            <w:r w:rsidR="00677270">
              <w:rPr>
                <w:noProof/>
                <w:webHidden/>
              </w:rPr>
              <w:t>3</w:t>
            </w:r>
            <w:r w:rsidR="00677270">
              <w:rPr>
                <w:noProof/>
                <w:webHidden/>
              </w:rPr>
              <w:fldChar w:fldCharType="end"/>
            </w:r>
          </w:hyperlink>
        </w:p>
        <w:p w14:paraId="08BE2E4B" w14:textId="77777777" w:rsidR="00677270" w:rsidRDefault="00EE2B58">
          <w:pPr>
            <w:pStyle w:val="TOC2"/>
            <w:tabs>
              <w:tab w:val="right" w:leader="dot" w:pos="9016"/>
            </w:tabs>
            <w:rPr>
              <w:rFonts w:asciiTheme="minorHAnsi" w:eastAsiaTheme="minorEastAsia" w:hAnsiTheme="minorHAnsi"/>
              <w:noProof/>
              <w:sz w:val="22"/>
              <w:lang w:val="en-IN" w:eastAsia="en-IN"/>
            </w:rPr>
          </w:pPr>
          <w:hyperlink w:anchor="_Toc172383311" w:history="1">
            <w:r w:rsidR="00677270" w:rsidRPr="00990C43">
              <w:rPr>
                <w:rStyle w:val="Hyperlink"/>
                <w:noProof/>
              </w:rPr>
              <w:t>Key business and corporate strategies</w:t>
            </w:r>
            <w:r w:rsidR="00677270">
              <w:rPr>
                <w:noProof/>
                <w:webHidden/>
              </w:rPr>
              <w:tab/>
            </w:r>
            <w:r w:rsidR="00677270">
              <w:rPr>
                <w:noProof/>
                <w:webHidden/>
              </w:rPr>
              <w:fldChar w:fldCharType="begin"/>
            </w:r>
            <w:r w:rsidR="00677270">
              <w:rPr>
                <w:noProof/>
                <w:webHidden/>
              </w:rPr>
              <w:instrText xml:space="preserve"> PAGEREF _Toc172383311 \h </w:instrText>
            </w:r>
            <w:r w:rsidR="00677270">
              <w:rPr>
                <w:noProof/>
                <w:webHidden/>
              </w:rPr>
            </w:r>
            <w:r w:rsidR="00677270">
              <w:rPr>
                <w:noProof/>
                <w:webHidden/>
              </w:rPr>
              <w:fldChar w:fldCharType="separate"/>
            </w:r>
            <w:r w:rsidR="00677270">
              <w:rPr>
                <w:noProof/>
                <w:webHidden/>
              </w:rPr>
              <w:t>3</w:t>
            </w:r>
            <w:r w:rsidR="00677270">
              <w:rPr>
                <w:noProof/>
                <w:webHidden/>
              </w:rPr>
              <w:fldChar w:fldCharType="end"/>
            </w:r>
          </w:hyperlink>
        </w:p>
        <w:p w14:paraId="08BE2E4C" w14:textId="77777777" w:rsidR="00677270" w:rsidRDefault="00EE2B58">
          <w:pPr>
            <w:pStyle w:val="TOC2"/>
            <w:tabs>
              <w:tab w:val="right" w:leader="dot" w:pos="9016"/>
            </w:tabs>
            <w:rPr>
              <w:rFonts w:asciiTheme="minorHAnsi" w:eastAsiaTheme="minorEastAsia" w:hAnsiTheme="minorHAnsi"/>
              <w:noProof/>
              <w:sz w:val="22"/>
              <w:lang w:val="en-IN" w:eastAsia="en-IN"/>
            </w:rPr>
          </w:pPr>
          <w:hyperlink w:anchor="_Toc172383312" w:history="1">
            <w:r w:rsidR="00677270" w:rsidRPr="00990C43">
              <w:rPr>
                <w:rStyle w:val="Hyperlink"/>
                <w:noProof/>
              </w:rPr>
              <w:t>Analysing Resources and capabilities</w:t>
            </w:r>
            <w:r w:rsidR="00677270">
              <w:rPr>
                <w:noProof/>
                <w:webHidden/>
              </w:rPr>
              <w:tab/>
            </w:r>
            <w:r w:rsidR="00677270">
              <w:rPr>
                <w:noProof/>
                <w:webHidden/>
              </w:rPr>
              <w:fldChar w:fldCharType="begin"/>
            </w:r>
            <w:r w:rsidR="00677270">
              <w:rPr>
                <w:noProof/>
                <w:webHidden/>
              </w:rPr>
              <w:instrText xml:space="preserve"> PAGEREF _Toc172383312 \h </w:instrText>
            </w:r>
            <w:r w:rsidR="00677270">
              <w:rPr>
                <w:noProof/>
                <w:webHidden/>
              </w:rPr>
            </w:r>
            <w:r w:rsidR="00677270">
              <w:rPr>
                <w:noProof/>
                <w:webHidden/>
              </w:rPr>
              <w:fldChar w:fldCharType="separate"/>
            </w:r>
            <w:r w:rsidR="00677270">
              <w:rPr>
                <w:noProof/>
                <w:webHidden/>
              </w:rPr>
              <w:t>5</w:t>
            </w:r>
            <w:r w:rsidR="00677270">
              <w:rPr>
                <w:noProof/>
                <w:webHidden/>
              </w:rPr>
              <w:fldChar w:fldCharType="end"/>
            </w:r>
          </w:hyperlink>
        </w:p>
        <w:p w14:paraId="08BE2E4D" w14:textId="77777777" w:rsidR="00677270" w:rsidRDefault="00EE2B58">
          <w:pPr>
            <w:pStyle w:val="TOC2"/>
            <w:tabs>
              <w:tab w:val="right" w:leader="dot" w:pos="9016"/>
            </w:tabs>
            <w:rPr>
              <w:rFonts w:asciiTheme="minorHAnsi" w:eastAsiaTheme="minorEastAsia" w:hAnsiTheme="minorHAnsi"/>
              <w:noProof/>
              <w:sz w:val="22"/>
              <w:lang w:val="en-IN" w:eastAsia="en-IN"/>
            </w:rPr>
          </w:pPr>
          <w:hyperlink w:anchor="_Toc172383313" w:history="1">
            <w:r w:rsidR="00677270" w:rsidRPr="00990C43">
              <w:rPr>
                <w:rStyle w:val="Hyperlink"/>
                <w:rFonts w:eastAsia="Times New Roman"/>
                <w:noProof/>
                <w:lang w:val="en-IN"/>
              </w:rPr>
              <w:t>Evaluation of Strategy</w:t>
            </w:r>
            <w:r w:rsidR="00677270">
              <w:rPr>
                <w:noProof/>
                <w:webHidden/>
              </w:rPr>
              <w:tab/>
            </w:r>
            <w:r w:rsidR="00677270">
              <w:rPr>
                <w:noProof/>
                <w:webHidden/>
              </w:rPr>
              <w:fldChar w:fldCharType="begin"/>
            </w:r>
            <w:r w:rsidR="00677270">
              <w:rPr>
                <w:noProof/>
                <w:webHidden/>
              </w:rPr>
              <w:instrText xml:space="preserve"> PAGEREF _Toc172383313 \h </w:instrText>
            </w:r>
            <w:r w:rsidR="00677270">
              <w:rPr>
                <w:noProof/>
                <w:webHidden/>
              </w:rPr>
            </w:r>
            <w:r w:rsidR="00677270">
              <w:rPr>
                <w:noProof/>
                <w:webHidden/>
              </w:rPr>
              <w:fldChar w:fldCharType="separate"/>
            </w:r>
            <w:r w:rsidR="00677270">
              <w:rPr>
                <w:noProof/>
                <w:webHidden/>
              </w:rPr>
              <w:t>6</w:t>
            </w:r>
            <w:r w:rsidR="00677270">
              <w:rPr>
                <w:noProof/>
                <w:webHidden/>
              </w:rPr>
              <w:fldChar w:fldCharType="end"/>
            </w:r>
          </w:hyperlink>
        </w:p>
        <w:p w14:paraId="08BE2E4E" w14:textId="77777777" w:rsidR="00677270" w:rsidRDefault="00EE2B58">
          <w:pPr>
            <w:pStyle w:val="TOC2"/>
            <w:tabs>
              <w:tab w:val="right" w:leader="dot" w:pos="9016"/>
            </w:tabs>
            <w:rPr>
              <w:rFonts w:asciiTheme="minorHAnsi" w:eastAsiaTheme="minorEastAsia" w:hAnsiTheme="minorHAnsi"/>
              <w:noProof/>
              <w:sz w:val="22"/>
              <w:lang w:val="en-IN" w:eastAsia="en-IN"/>
            </w:rPr>
          </w:pPr>
          <w:hyperlink w:anchor="_Toc172383314" w:history="1">
            <w:r w:rsidR="00677270" w:rsidRPr="00990C43">
              <w:rPr>
                <w:rStyle w:val="Hyperlink"/>
                <w:noProof/>
                <w:lang w:val="en-IN"/>
              </w:rPr>
              <w:t>Sustainability efforts</w:t>
            </w:r>
            <w:r w:rsidR="00677270">
              <w:rPr>
                <w:noProof/>
                <w:webHidden/>
              </w:rPr>
              <w:tab/>
            </w:r>
            <w:r w:rsidR="00677270">
              <w:rPr>
                <w:noProof/>
                <w:webHidden/>
              </w:rPr>
              <w:fldChar w:fldCharType="begin"/>
            </w:r>
            <w:r w:rsidR="00677270">
              <w:rPr>
                <w:noProof/>
                <w:webHidden/>
              </w:rPr>
              <w:instrText xml:space="preserve"> PAGEREF _Toc172383314 \h </w:instrText>
            </w:r>
            <w:r w:rsidR="00677270">
              <w:rPr>
                <w:noProof/>
                <w:webHidden/>
              </w:rPr>
            </w:r>
            <w:r w:rsidR="00677270">
              <w:rPr>
                <w:noProof/>
                <w:webHidden/>
              </w:rPr>
              <w:fldChar w:fldCharType="separate"/>
            </w:r>
            <w:r w:rsidR="00677270">
              <w:rPr>
                <w:noProof/>
                <w:webHidden/>
              </w:rPr>
              <w:t>8</w:t>
            </w:r>
            <w:r w:rsidR="00677270">
              <w:rPr>
                <w:noProof/>
                <w:webHidden/>
              </w:rPr>
              <w:fldChar w:fldCharType="end"/>
            </w:r>
          </w:hyperlink>
        </w:p>
        <w:p w14:paraId="08BE2E4F" w14:textId="77777777" w:rsidR="00677270" w:rsidRDefault="00EE2B58">
          <w:pPr>
            <w:pStyle w:val="TOC2"/>
            <w:tabs>
              <w:tab w:val="right" w:leader="dot" w:pos="9016"/>
            </w:tabs>
            <w:rPr>
              <w:rFonts w:asciiTheme="minorHAnsi" w:eastAsiaTheme="minorEastAsia" w:hAnsiTheme="minorHAnsi"/>
              <w:noProof/>
              <w:sz w:val="22"/>
              <w:lang w:val="en-IN" w:eastAsia="en-IN"/>
            </w:rPr>
          </w:pPr>
          <w:hyperlink w:anchor="_Toc172383315" w:history="1">
            <w:r w:rsidR="00677270" w:rsidRPr="00990C43">
              <w:rPr>
                <w:rStyle w:val="Hyperlink"/>
                <w:noProof/>
                <w:lang w:val="en-IN"/>
              </w:rPr>
              <w:t>Future Strategic Directions and Recommendations</w:t>
            </w:r>
            <w:r w:rsidR="00677270">
              <w:rPr>
                <w:noProof/>
                <w:webHidden/>
              </w:rPr>
              <w:tab/>
            </w:r>
            <w:r w:rsidR="00677270">
              <w:rPr>
                <w:noProof/>
                <w:webHidden/>
              </w:rPr>
              <w:fldChar w:fldCharType="begin"/>
            </w:r>
            <w:r w:rsidR="00677270">
              <w:rPr>
                <w:noProof/>
                <w:webHidden/>
              </w:rPr>
              <w:instrText xml:space="preserve"> PAGEREF _Toc172383315 \h </w:instrText>
            </w:r>
            <w:r w:rsidR="00677270">
              <w:rPr>
                <w:noProof/>
                <w:webHidden/>
              </w:rPr>
            </w:r>
            <w:r w:rsidR="00677270">
              <w:rPr>
                <w:noProof/>
                <w:webHidden/>
              </w:rPr>
              <w:fldChar w:fldCharType="separate"/>
            </w:r>
            <w:r w:rsidR="00677270">
              <w:rPr>
                <w:noProof/>
                <w:webHidden/>
              </w:rPr>
              <w:t>9</w:t>
            </w:r>
            <w:r w:rsidR="00677270">
              <w:rPr>
                <w:noProof/>
                <w:webHidden/>
              </w:rPr>
              <w:fldChar w:fldCharType="end"/>
            </w:r>
          </w:hyperlink>
        </w:p>
        <w:p w14:paraId="08BE2E50" w14:textId="77777777" w:rsidR="00677270" w:rsidRDefault="00EE2B58">
          <w:pPr>
            <w:pStyle w:val="TOC1"/>
            <w:tabs>
              <w:tab w:val="right" w:leader="dot" w:pos="9016"/>
            </w:tabs>
            <w:rPr>
              <w:rFonts w:asciiTheme="minorHAnsi" w:eastAsiaTheme="minorEastAsia" w:hAnsiTheme="minorHAnsi"/>
              <w:noProof/>
              <w:sz w:val="22"/>
              <w:lang w:val="en-IN" w:eastAsia="en-IN"/>
            </w:rPr>
          </w:pPr>
          <w:hyperlink w:anchor="_Toc172383316" w:history="1">
            <w:r w:rsidR="00677270" w:rsidRPr="00990C43">
              <w:rPr>
                <w:rStyle w:val="Hyperlink"/>
                <w:noProof/>
                <w:lang w:val="en-IN"/>
              </w:rPr>
              <w:t>CONCLUSION</w:t>
            </w:r>
            <w:r w:rsidR="00677270">
              <w:rPr>
                <w:noProof/>
                <w:webHidden/>
              </w:rPr>
              <w:tab/>
            </w:r>
            <w:r w:rsidR="00677270">
              <w:rPr>
                <w:noProof/>
                <w:webHidden/>
              </w:rPr>
              <w:fldChar w:fldCharType="begin"/>
            </w:r>
            <w:r w:rsidR="00677270">
              <w:rPr>
                <w:noProof/>
                <w:webHidden/>
              </w:rPr>
              <w:instrText xml:space="preserve"> PAGEREF _Toc172383316 \h </w:instrText>
            </w:r>
            <w:r w:rsidR="00677270">
              <w:rPr>
                <w:noProof/>
                <w:webHidden/>
              </w:rPr>
            </w:r>
            <w:r w:rsidR="00677270">
              <w:rPr>
                <w:noProof/>
                <w:webHidden/>
              </w:rPr>
              <w:fldChar w:fldCharType="separate"/>
            </w:r>
            <w:r w:rsidR="00677270">
              <w:rPr>
                <w:noProof/>
                <w:webHidden/>
              </w:rPr>
              <w:t>11</w:t>
            </w:r>
            <w:r w:rsidR="00677270">
              <w:rPr>
                <w:noProof/>
                <w:webHidden/>
              </w:rPr>
              <w:fldChar w:fldCharType="end"/>
            </w:r>
          </w:hyperlink>
        </w:p>
        <w:p w14:paraId="08BE2E51" w14:textId="77777777" w:rsidR="00677270" w:rsidRDefault="00EE2B58">
          <w:pPr>
            <w:pStyle w:val="TOC1"/>
            <w:tabs>
              <w:tab w:val="right" w:leader="dot" w:pos="9016"/>
            </w:tabs>
            <w:rPr>
              <w:rFonts w:asciiTheme="minorHAnsi" w:eastAsiaTheme="minorEastAsia" w:hAnsiTheme="minorHAnsi"/>
              <w:noProof/>
              <w:sz w:val="22"/>
              <w:lang w:val="en-IN" w:eastAsia="en-IN"/>
            </w:rPr>
          </w:pPr>
          <w:hyperlink w:anchor="_Toc172383317" w:history="1">
            <w:r w:rsidR="00677270" w:rsidRPr="00990C43">
              <w:rPr>
                <w:rStyle w:val="Hyperlink"/>
                <w:noProof/>
                <w:lang w:val="en-IN" w:eastAsia="en-IN"/>
              </w:rPr>
              <w:t>REFERENCES</w:t>
            </w:r>
            <w:r w:rsidR="00677270">
              <w:rPr>
                <w:noProof/>
                <w:webHidden/>
              </w:rPr>
              <w:tab/>
            </w:r>
            <w:r w:rsidR="00677270">
              <w:rPr>
                <w:noProof/>
                <w:webHidden/>
              </w:rPr>
              <w:fldChar w:fldCharType="begin"/>
            </w:r>
            <w:r w:rsidR="00677270">
              <w:rPr>
                <w:noProof/>
                <w:webHidden/>
              </w:rPr>
              <w:instrText xml:space="preserve"> PAGEREF _Toc172383317 \h </w:instrText>
            </w:r>
            <w:r w:rsidR="00677270">
              <w:rPr>
                <w:noProof/>
                <w:webHidden/>
              </w:rPr>
            </w:r>
            <w:r w:rsidR="00677270">
              <w:rPr>
                <w:noProof/>
                <w:webHidden/>
              </w:rPr>
              <w:fldChar w:fldCharType="separate"/>
            </w:r>
            <w:r w:rsidR="00677270">
              <w:rPr>
                <w:noProof/>
                <w:webHidden/>
              </w:rPr>
              <w:t>12</w:t>
            </w:r>
            <w:r w:rsidR="00677270">
              <w:rPr>
                <w:noProof/>
                <w:webHidden/>
              </w:rPr>
              <w:fldChar w:fldCharType="end"/>
            </w:r>
          </w:hyperlink>
        </w:p>
        <w:p w14:paraId="08BE2E52" w14:textId="77777777" w:rsidR="00705752" w:rsidRDefault="00705752">
          <w:r>
            <w:rPr>
              <w:b/>
              <w:bCs/>
              <w:noProof/>
            </w:rPr>
            <w:fldChar w:fldCharType="end"/>
          </w:r>
        </w:p>
      </w:sdtContent>
    </w:sdt>
    <w:p w14:paraId="08BE2E53" w14:textId="77777777" w:rsidR="002E1A46" w:rsidRDefault="002E1A46" w:rsidP="002E1A46">
      <w:pPr>
        <w:jc w:val="center"/>
        <w:rPr>
          <w:sz w:val="36"/>
        </w:rPr>
      </w:pPr>
    </w:p>
    <w:p w14:paraId="08BE2E54" w14:textId="77777777" w:rsidR="002E1A46" w:rsidRDefault="002E1A46" w:rsidP="002E1A46">
      <w:pPr>
        <w:jc w:val="center"/>
        <w:rPr>
          <w:sz w:val="36"/>
        </w:rPr>
      </w:pPr>
    </w:p>
    <w:p w14:paraId="08BE2E55" w14:textId="77777777" w:rsidR="002E1A46" w:rsidRDefault="002E1A46" w:rsidP="002E1A46">
      <w:pPr>
        <w:jc w:val="center"/>
        <w:rPr>
          <w:sz w:val="36"/>
        </w:rPr>
      </w:pPr>
    </w:p>
    <w:p w14:paraId="08BE2E56" w14:textId="77777777" w:rsidR="002E1A46" w:rsidRDefault="002E1A46" w:rsidP="002E1A46">
      <w:pPr>
        <w:jc w:val="center"/>
        <w:rPr>
          <w:sz w:val="36"/>
        </w:rPr>
      </w:pPr>
    </w:p>
    <w:p w14:paraId="08BE2E57" w14:textId="77777777" w:rsidR="002E1A46" w:rsidRDefault="002E1A46" w:rsidP="002E1A46">
      <w:pPr>
        <w:jc w:val="center"/>
        <w:rPr>
          <w:sz w:val="36"/>
        </w:rPr>
      </w:pPr>
    </w:p>
    <w:p w14:paraId="08BE2E58" w14:textId="77777777" w:rsidR="002E1A46" w:rsidRDefault="002E1A46" w:rsidP="002E1A46">
      <w:pPr>
        <w:jc w:val="center"/>
        <w:rPr>
          <w:sz w:val="36"/>
        </w:rPr>
      </w:pPr>
    </w:p>
    <w:p w14:paraId="08BE2E59" w14:textId="77777777" w:rsidR="002E1A46" w:rsidRDefault="002E1A46" w:rsidP="002E1A46">
      <w:pPr>
        <w:jc w:val="center"/>
        <w:rPr>
          <w:sz w:val="36"/>
        </w:rPr>
      </w:pPr>
    </w:p>
    <w:p w14:paraId="08BE2E5A" w14:textId="77777777" w:rsidR="002E1A46" w:rsidRDefault="002E1A46" w:rsidP="002E1A46">
      <w:pPr>
        <w:jc w:val="center"/>
        <w:rPr>
          <w:sz w:val="36"/>
        </w:rPr>
      </w:pPr>
    </w:p>
    <w:p w14:paraId="08BE2E5B" w14:textId="77777777" w:rsidR="002E1A46" w:rsidRDefault="002E1A46" w:rsidP="00677270"/>
    <w:p w14:paraId="08BE2E5C" w14:textId="77777777" w:rsidR="002E1A46" w:rsidRDefault="002E1A46" w:rsidP="002E1A46">
      <w:pPr>
        <w:pStyle w:val="Heading1"/>
      </w:pPr>
      <w:bookmarkStart w:id="0" w:name="_Toc172383309"/>
      <w:r>
        <w:lastRenderedPageBreak/>
        <w:t>INTRODUCTION</w:t>
      </w:r>
      <w:bookmarkEnd w:id="0"/>
      <w:r>
        <w:t xml:space="preserve"> </w:t>
      </w:r>
    </w:p>
    <w:p w14:paraId="08BE2E5D" w14:textId="77777777" w:rsidR="001F7E3B" w:rsidRPr="001F7E3B" w:rsidRDefault="001F7E3B" w:rsidP="001F7E3B">
      <w:pPr>
        <w:rPr>
          <w:lang w:val="en-IN" w:eastAsia="en-IN"/>
        </w:rPr>
      </w:pPr>
      <w:r w:rsidRPr="001F7E3B">
        <w:rPr>
          <w:lang w:val="en-IN" w:eastAsia="en-IN"/>
        </w:rPr>
        <w:t>Strategic management is the process of alloca</w:t>
      </w:r>
      <w:r>
        <w:rPr>
          <w:lang w:val="en-IN" w:eastAsia="en-IN"/>
        </w:rPr>
        <w:t>ting resources within an organis</w:t>
      </w:r>
      <w:r w:rsidRPr="001F7E3B">
        <w:rPr>
          <w:lang w:val="en-IN" w:eastAsia="en-IN"/>
        </w:rPr>
        <w:t>ation to uphold and achieve the achievement of corporate goals and objectives. The company goes through several phases in the structured procedures of strategic management, which include assessing internal capabilities and examining the market competition. The main corporate and business s</w:t>
      </w:r>
      <w:r>
        <w:rPr>
          <w:lang w:val="en-IN" w:eastAsia="en-IN"/>
        </w:rPr>
        <w:t>trategies of the Sainsbury</w:t>
      </w:r>
      <w:r w:rsidRPr="001F7E3B">
        <w:rPr>
          <w:lang w:val="en-IN" w:eastAsia="en-IN"/>
        </w:rPr>
        <w:t xml:space="preserve"> Company </w:t>
      </w:r>
      <w:r>
        <w:rPr>
          <w:lang w:val="en-IN" w:eastAsia="en-IN"/>
        </w:rPr>
        <w:t xml:space="preserve">which is listed </w:t>
      </w:r>
      <w:r w:rsidRPr="001F7E3B">
        <w:t>under London Stock exchange as J Sainsbury PLC</w:t>
      </w:r>
      <w:r>
        <w:t xml:space="preserve"> </w:t>
      </w:r>
      <w:r w:rsidRPr="001F7E3B">
        <w:rPr>
          <w:lang w:val="en-IN" w:eastAsia="en-IN"/>
        </w:rPr>
        <w:t>will be co</w:t>
      </w:r>
      <w:r>
        <w:rPr>
          <w:lang w:val="en-IN" w:eastAsia="en-IN"/>
        </w:rPr>
        <w:t>vered in the report</w:t>
      </w:r>
      <w:r w:rsidR="00134B28">
        <w:rPr>
          <w:lang w:val="en-IN" w:eastAsia="en-IN"/>
        </w:rPr>
        <w:t xml:space="preserve"> (</w:t>
      </w:r>
      <w:r w:rsidR="00134B28" w:rsidRPr="00B30471">
        <w:t>Xiao</w:t>
      </w:r>
      <w:r w:rsidR="00134B28">
        <w:t>, 2021</w:t>
      </w:r>
      <w:r w:rsidR="00134B28">
        <w:rPr>
          <w:lang w:val="en-IN" w:eastAsia="en-IN"/>
        </w:rPr>
        <w:t>)</w:t>
      </w:r>
      <w:r>
        <w:rPr>
          <w:lang w:val="en-IN" w:eastAsia="en-IN"/>
        </w:rPr>
        <w:t>. The organis</w:t>
      </w:r>
      <w:r w:rsidRPr="001F7E3B">
        <w:rPr>
          <w:lang w:val="en-IN" w:eastAsia="en-IN"/>
        </w:rPr>
        <w:t xml:space="preserve">ation's resources and capabilities will also be </w:t>
      </w:r>
      <w:r w:rsidR="002C701E">
        <w:rPr>
          <w:lang w:val="en-IN" w:eastAsia="en-IN"/>
        </w:rPr>
        <w:t>covered in the report. The report</w:t>
      </w:r>
      <w:r w:rsidRPr="001F7E3B">
        <w:rPr>
          <w:lang w:val="en-IN" w:eastAsia="en-IN"/>
        </w:rPr>
        <w:t xml:space="preserve"> will also examine the extent of the company's performance in putting its business strategies into practice in order to c</w:t>
      </w:r>
      <w:r w:rsidR="00705752">
        <w:rPr>
          <w:lang w:val="en-IN" w:eastAsia="en-IN"/>
        </w:rPr>
        <w:t xml:space="preserve">ompete in the market. </w:t>
      </w:r>
      <w:r>
        <w:rPr>
          <w:lang w:val="en-IN" w:eastAsia="en-IN"/>
        </w:rPr>
        <w:t>The report will also assess the organis</w:t>
      </w:r>
      <w:r w:rsidRPr="001F7E3B">
        <w:rPr>
          <w:lang w:val="en-IN" w:eastAsia="en-IN"/>
        </w:rPr>
        <w:t xml:space="preserve">ation's competitiveness with regard to sustainability and the environment. The report will conclude </w:t>
      </w:r>
      <w:r>
        <w:rPr>
          <w:lang w:val="en-IN" w:eastAsia="en-IN"/>
        </w:rPr>
        <w:t>with a discussion of the organis</w:t>
      </w:r>
      <w:r w:rsidRPr="001F7E3B">
        <w:rPr>
          <w:lang w:val="en-IN" w:eastAsia="en-IN"/>
        </w:rPr>
        <w:t>ation's future strategic direction.</w:t>
      </w:r>
    </w:p>
    <w:p w14:paraId="08BE2E5E" w14:textId="77777777" w:rsidR="00B8013B" w:rsidRDefault="00B8013B" w:rsidP="00B8013B">
      <w:pPr>
        <w:pStyle w:val="Heading1"/>
      </w:pPr>
      <w:bookmarkStart w:id="1" w:name="_Toc172383310"/>
      <w:r>
        <w:t>MAIN BODY</w:t>
      </w:r>
      <w:bookmarkEnd w:id="1"/>
      <w:r>
        <w:t xml:space="preserve"> </w:t>
      </w:r>
    </w:p>
    <w:p w14:paraId="08BE2E5F" w14:textId="77777777" w:rsidR="00677270" w:rsidRPr="00D200AD" w:rsidRDefault="00677270" w:rsidP="00677270">
      <w:pPr>
        <w:pStyle w:val="Heading2"/>
        <w:rPr>
          <w:b/>
          <w:bCs w:val="0"/>
        </w:rPr>
      </w:pPr>
      <w:bookmarkStart w:id="2" w:name="_Toc172383311"/>
      <w:r w:rsidRPr="00D200AD">
        <w:rPr>
          <w:b/>
          <w:bCs w:val="0"/>
        </w:rPr>
        <w:t>Key business and corporate strategies</w:t>
      </w:r>
      <w:bookmarkEnd w:id="2"/>
      <w:r w:rsidRPr="00D200AD">
        <w:rPr>
          <w:b/>
          <w:bCs w:val="0"/>
        </w:rPr>
        <w:t xml:space="preserve"> </w:t>
      </w:r>
    </w:p>
    <w:p w14:paraId="08BE2E60" w14:textId="77777777" w:rsidR="00677270" w:rsidRDefault="00677270" w:rsidP="00677270">
      <w:pPr>
        <w:rPr>
          <w:szCs w:val="24"/>
        </w:rPr>
      </w:pPr>
      <w:r>
        <w:rPr>
          <w:szCs w:val="24"/>
        </w:rPr>
        <w:t>Sainsbury’s strategy for business is to help every customer deal through the Covid-19 pandemic by being the one to put food servicing towards its customers at the top priority. It has its aim as building good relations with the customers by providing good, fresh and affordable products. The marketing platforms connected with the organisation are helping it bring many ambitions towards the thought of simplifying their business operations. Thus, Sainsbury business model accelerates their cost savings through more investment within providing quality, innovation and a consistency with in lower prices. The Sainsbury Company has an aim to bring reduction into their complexity of products and services, while transforming the customer base to ensure focus over food products. Sainsbury approaches use mainly five strategies for business:</w:t>
      </w:r>
    </w:p>
    <w:p w14:paraId="08BE2E61" w14:textId="77777777" w:rsidR="00677270" w:rsidRDefault="00677270" w:rsidP="00677270">
      <w:pPr>
        <w:rPr>
          <w:szCs w:val="24"/>
        </w:rPr>
      </w:pPr>
      <w:r w:rsidRPr="00595600">
        <w:rPr>
          <w:b/>
          <w:szCs w:val="24"/>
        </w:rPr>
        <w:t>Food Priority:</w:t>
      </w:r>
      <w:r>
        <w:rPr>
          <w:szCs w:val="24"/>
        </w:rPr>
        <w:t xml:space="preserve"> Sainsbury business strategy has the clear mind-set of building strong brand heritage and reputation for bringing in quality range and innovation to offer up more value to the customers consistently by providing easier shopping ideology. The ideology of the organisation crucially revolves around delivering healthy and delicious food for the customers, just the way they want to shop.</w:t>
      </w:r>
    </w:p>
    <w:p w14:paraId="08BE2E62" w14:textId="77777777" w:rsidR="00677270" w:rsidRDefault="00677270" w:rsidP="00677270">
      <w:pPr>
        <w:rPr>
          <w:szCs w:val="24"/>
        </w:rPr>
      </w:pPr>
      <w:r w:rsidRPr="00595600">
        <w:rPr>
          <w:b/>
          <w:szCs w:val="24"/>
        </w:rPr>
        <w:t>A brand that delivers-</w:t>
      </w:r>
      <w:r>
        <w:rPr>
          <w:szCs w:val="24"/>
        </w:rPr>
        <w:t xml:space="preserve"> The Company ensures that the portfolio brands do in fact get to contribute positively within supporting their ambitions for food products</w:t>
      </w:r>
      <w:r w:rsidRPr="00A22EBA">
        <w:rPr>
          <w:szCs w:val="24"/>
        </w:rPr>
        <w:t xml:space="preserve"> </w:t>
      </w:r>
      <w:r>
        <w:rPr>
          <w:szCs w:val="24"/>
        </w:rPr>
        <w:t xml:space="preserve">(Putri, </w:t>
      </w:r>
      <w:r w:rsidRPr="00C9452E">
        <w:rPr>
          <w:szCs w:val="24"/>
        </w:rPr>
        <w:t>2023</w:t>
      </w:r>
      <w:r>
        <w:rPr>
          <w:szCs w:val="24"/>
        </w:rPr>
        <w:t>)</w:t>
      </w:r>
      <w:r w:rsidRPr="00C9452E">
        <w:rPr>
          <w:szCs w:val="24"/>
        </w:rPr>
        <w:t>.</w:t>
      </w:r>
      <w:r>
        <w:rPr>
          <w:szCs w:val="24"/>
        </w:rPr>
        <w:t xml:space="preserve"> Also in order to not dilute resources and focus towards getting returns for the organisation, the </w:t>
      </w:r>
      <w:r>
        <w:rPr>
          <w:szCs w:val="24"/>
        </w:rPr>
        <w:lastRenderedPageBreak/>
        <w:t xml:space="preserve">company focus on delivering proper growth to the customers. In the sense of the growth that follow the aspect of being strong, dependable as well as profitable in sustainable aspect. </w:t>
      </w:r>
    </w:p>
    <w:p w14:paraId="08BE2E63" w14:textId="77777777" w:rsidR="00677270" w:rsidRDefault="00677270" w:rsidP="00677270">
      <w:pPr>
        <w:rPr>
          <w:szCs w:val="24"/>
        </w:rPr>
      </w:pPr>
      <w:r w:rsidRPr="00595600">
        <w:rPr>
          <w:b/>
          <w:szCs w:val="24"/>
        </w:rPr>
        <w:t>Saving to Invest-</w:t>
      </w:r>
      <w:r>
        <w:rPr>
          <w:szCs w:val="24"/>
        </w:rPr>
        <w:t xml:space="preserve"> The business strategy of Sainsbury showcases the company is ensuring efficient change for transformation of their approach in cost saving plans and bringing reduction in structure of operation cost base. The company is working energetically towards their cost saving plans in order for unfolding better opportunities and for bringing a better work improvement in food offer.</w:t>
      </w:r>
    </w:p>
    <w:p w14:paraId="08BE2E64" w14:textId="77777777" w:rsidR="00677270" w:rsidRDefault="00677270" w:rsidP="00677270">
      <w:pPr>
        <w:rPr>
          <w:szCs w:val="24"/>
        </w:rPr>
      </w:pPr>
      <w:r w:rsidRPr="00595600">
        <w:rPr>
          <w:b/>
          <w:szCs w:val="24"/>
        </w:rPr>
        <w:t>Customer Connect-</w:t>
      </w:r>
      <w:r>
        <w:rPr>
          <w:szCs w:val="24"/>
        </w:rPr>
        <w:t xml:space="preserve"> Sainsbury keeps it work towards ensuring proper way of connecting with customers. It includes building up of loyalty card schemes as well as also approaching social media platform for better approaching.</w:t>
      </w:r>
    </w:p>
    <w:p w14:paraId="08BE2E65" w14:textId="77777777" w:rsidR="00677270" w:rsidRDefault="00677270" w:rsidP="00677270">
      <w:pPr>
        <w:rPr>
          <w:szCs w:val="24"/>
        </w:rPr>
      </w:pPr>
      <w:r w:rsidRPr="00595600">
        <w:rPr>
          <w:b/>
          <w:szCs w:val="24"/>
        </w:rPr>
        <w:t>Net Zero 2040-</w:t>
      </w:r>
      <w:r>
        <w:rPr>
          <w:szCs w:val="24"/>
        </w:rPr>
        <w:t xml:space="preserve"> This strategy is regard to creating and building value for a sustainable future. By working with native farmers, growers, and suppliers, they can ensure to reduce environmental impact. The organisation puts up a lot of focus on living well and living sustainably. </w:t>
      </w:r>
    </w:p>
    <w:p w14:paraId="08BE2E66" w14:textId="77777777" w:rsidR="00677270" w:rsidRDefault="00677270" w:rsidP="00677270">
      <w:pPr>
        <w:rPr>
          <w:szCs w:val="24"/>
        </w:rPr>
      </w:pPr>
      <w:r>
        <w:rPr>
          <w:szCs w:val="24"/>
        </w:rPr>
        <w:t>Business strategies that help to maintain competitive advantage are considered within porters generic strategies. Differentiation, Cost leadership and focus are three different porter generic strategies. Sainsbury does focus upon differentiation within market; it does work upon maintaining cost leadership goals and Sainsbury focus uses the approachable framework of building sustainable goals</w:t>
      </w:r>
      <w:r w:rsidRPr="00A22EBA">
        <w:rPr>
          <w:szCs w:val="24"/>
        </w:rPr>
        <w:t xml:space="preserve"> </w:t>
      </w:r>
      <w:r>
        <w:rPr>
          <w:szCs w:val="24"/>
        </w:rPr>
        <w:t>(</w:t>
      </w:r>
      <w:r w:rsidRPr="00081ABD">
        <w:rPr>
          <w:szCs w:val="24"/>
        </w:rPr>
        <w:t>Jimenez, 2021</w:t>
      </w:r>
      <w:r>
        <w:rPr>
          <w:szCs w:val="24"/>
        </w:rPr>
        <w:t>)</w:t>
      </w:r>
      <w:r w:rsidRPr="00081ABD">
        <w:rPr>
          <w:szCs w:val="24"/>
        </w:rPr>
        <w:t>.</w:t>
      </w:r>
      <w:r>
        <w:rPr>
          <w:szCs w:val="24"/>
        </w:rPr>
        <w:t xml:space="preserve"> The framework is the example of bringing good for the future generations as well as committing towards the fulfilment of their mission statement regarding sustainability. The taking up of such services by the organisation is also towards bringing a core relation to their strategies. The sustainable focus highlights a definitive example of why such strategically approaches are presented by the organisation and why they are followed up in the way they are</w:t>
      </w:r>
      <w:r w:rsidRPr="00A22EBA">
        <w:rPr>
          <w:szCs w:val="24"/>
        </w:rPr>
        <w:t xml:space="preserve"> </w:t>
      </w:r>
      <w:r>
        <w:rPr>
          <w:szCs w:val="24"/>
        </w:rPr>
        <w:t xml:space="preserve">(Yuan, </w:t>
      </w:r>
      <w:r w:rsidRPr="00C9452E">
        <w:rPr>
          <w:szCs w:val="24"/>
        </w:rPr>
        <w:t>2020</w:t>
      </w:r>
      <w:r>
        <w:rPr>
          <w:szCs w:val="24"/>
        </w:rPr>
        <w:t>)</w:t>
      </w:r>
      <w:r w:rsidRPr="00C9452E">
        <w:rPr>
          <w:szCs w:val="24"/>
        </w:rPr>
        <w:t>.</w:t>
      </w:r>
      <w:r>
        <w:rPr>
          <w:szCs w:val="24"/>
        </w:rPr>
        <w:t xml:space="preserve"> It is in co-relation to the sustainable goals. The evidence to foster it is related to the sustainable goals commitment it has regarding Net Zero carbon emissions by 2040.</w:t>
      </w:r>
      <w:r w:rsidRPr="00A97D88">
        <w:rPr>
          <w:szCs w:val="24"/>
        </w:rPr>
        <w:t xml:space="preserve"> </w:t>
      </w:r>
    </w:p>
    <w:p w14:paraId="08BE2E67" w14:textId="77777777" w:rsidR="00677270" w:rsidRDefault="00677270" w:rsidP="00677270">
      <w:pPr>
        <w:rPr>
          <w:szCs w:val="24"/>
        </w:rPr>
      </w:pPr>
      <w:r>
        <w:rPr>
          <w:szCs w:val="24"/>
        </w:rPr>
        <w:t>Using the Ansoff matrix, which is a market expansion- understanding framework, to plan and estimate their growth strategies. Market penetration, product development, market development and diversification (</w:t>
      </w:r>
      <w:r w:rsidRPr="00905DF4">
        <w:rPr>
          <w:szCs w:val="24"/>
        </w:rPr>
        <w:t>Zugay</w:t>
      </w:r>
      <w:r w:rsidRPr="00081ABD">
        <w:rPr>
          <w:szCs w:val="24"/>
        </w:rPr>
        <w:t xml:space="preserve">, </w:t>
      </w:r>
      <w:r>
        <w:rPr>
          <w:szCs w:val="24"/>
        </w:rPr>
        <w:t xml:space="preserve">and Zakaria, </w:t>
      </w:r>
      <w:r w:rsidRPr="00081ABD">
        <w:rPr>
          <w:szCs w:val="24"/>
        </w:rPr>
        <w:t>2023</w:t>
      </w:r>
      <w:r>
        <w:rPr>
          <w:szCs w:val="24"/>
        </w:rPr>
        <w:t xml:space="preserve">). Market penetration is a strategy, which is used by business to push through and gain higher share of market. Sainsbury do function through to struggle pass its competitors within the market. Sainsbury also do put a lot </w:t>
      </w:r>
      <w:r>
        <w:rPr>
          <w:szCs w:val="24"/>
        </w:rPr>
        <w:lastRenderedPageBreak/>
        <w:t>of emphasis on continuously innovating and putting a wide variety of products on shelf. Sainsbury adopts a variety of strategies to boost up sales and revenues within market that includes bringing discount and loyalty card activities. The growing activity over Digital and social selling is acting as the main growth strategy for the company.</w:t>
      </w:r>
    </w:p>
    <w:p w14:paraId="08BE2E68" w14:textId="77777777" w:rsidR="00677270" w:rsidRDefault="00677270" w:rsidP="00677270">
      <w:pPr>
        <w:pStyle w:val="Heading2"/>
        <w:rPr>
          <w:b/>
          <w:bCs w:val="0"/>
        </w:rPr>
      </w:pPr>
      <w:bookmarkStart w:id="3" w:name="_Toc172383312"/>
      <w:r w:rsidRPr="00FD58A6">
        <w:rPr>
          <w:b/>
          <w:bCs w:val="0"/>
        </w:rPr>
        <w:t>Analysing Resources and capabilities</w:t>
      </w:r>
      <w:bookmarkEnd w:id="3"/>
    </w:p>
    <w:p w14:paraId="2E3A65B6" w14:textId="38D98521" w:rsidR="00FD58A6" w:rsidRPr="00E35FC9" w:rsidRDefault="00E35FC9" w:rsidP="00FD58A6">
      <w:pPr>
        <w:rPr>
          <w:b/>
          <w:bCs/>
        </w:rPr>
      </w:pPr>
      <w:r w:rsidRPr="00E35FC9">
        <w:rPr>
          <w:b/>
          <w:bCs/>
        </w:rPr>
        <w:t>SWOT</w:t>
      </w:r>
      <w:r w:rsidRPr="00E35FC9">
        <w:t xml:space="preserve"> analysis</w:t>
      </w:r>
    </w:p>
    <w:p w14:paraId="08BE2E6A" w14:textId="070B5E0E" w:rsidR="00677270" w:rsidRPr="00FD58A6" w:rsidRDefault="00677270" w:rsidP="00FD58A6">
      <w:pPr>
        <w:tabs>
          <w:tab w:val="left" w:pos="7583"/>
        </w:tabs>
      </w:pPr>
      <w:r w:rsidRPr="00E35FC9">
        <w:rPr>
          <w:szCs w:val="24"/>
        </w:rPr>
        <w:t>SWOT</w:t>
      </w:r>
      <w:r>
        <w:rPr>
          <w:szCs w:val="24"/>
        </w:rPr>
        <w:t xml:space="preserve"> analysis is the framework model that helps to understand organisations different elements and resources that contribute to strength, weakness, opportunity and threats. </w:t>
      </w:r>
    </w:p>
    <w:p w14:paraId="08BE2E6B" w14:textId="77777777" w:rsidR="00677270" w:rsidRPr="00595600" w:rsidRDefault="00677270" w:rsidP="00677270">
      <w:pPr>
        <w:rPr>
          <w:b/>
          <w:szCs w:val="24"/>
        </w:rPr>
      </w:pPr>
      <w:r w:rsidRPr="00595600">
        <w:rPr>
          <w:b/>
          <w:szCs w:val="24"/>
        </w:rPr>
        <w:t>Strength</w:t>
      </w:r>
    </w:p>
    <w:p w14:paraId="08BE2E6C" w14:textId="77777777" w:rsidR="00677270" w:rsidRDefault="00677270" w:rsidP="00677270">
      <w:pPr>
        <w:rPr>
          <w:szCs w:val="24"/>
        </w:rPr>
      </w:pPr>
      <w:r>
        <w:rPr>
          <w:szCs w:val="24"/>
        </w:rPr>
        <w:t>Sainsbury’s biggest strength lies within solid brand recognition. It has contributed to the market so well, that it has built its own loyal supporters. Sainsbury provides a diverse group of product options for the consumer choose from their company. This diversified portfolio lessens the company’s portfolio for dependence upon a single product and helping it appeal to a wider range of clients. The organisation has used online distribution platforms like Argos very attentively.</w:t>
      </w:r>
    </w:p>
    <w:p w14:paraId="08BE2E6D" w14:textId="77777777" w:rsidR="00677270" w:rsidRPr="00595600" w:rsidRDefault="00677270" w:rsidP="00677270">
      <w:pPr>
        <w:rPr>
          <w:b/>
          <w:szCs w:val="24"/>
        </w:rPr>
      </w:pPr>
      <w:r w:rsidRPr="00595600">
        <w:rPr>
          <w:b/>
          <w:szCs w:val="24"/>
        </w:rPr>
        <w:t>Weakness</w:t>
      </w:r>
    </w:p>
    <w:p w14:paraId="08BE2E6E" w14:textId="77777777" w:rsidR="00677270" w:rsidRDefault="00677270" w:rsidP="00677270">
      <w:pPr>
        <w:rPr>
          <w:szCs w:val="24"/>
        </w:rPr>
      </w:pPr>
      <w:r>
        <w:rPr>
          <w:szCs w:val="24"/>
        </w:rPr>
        <w:t xml:space="preserve">The weakness includes little foreign exposure for the organisation. The UK retail sector has been a fierce competitive market due to the presence of large global giants. Increasing competition leads to rising cold wars between these giants. </w:t>
      </w:r>
    </w:p>
    <w:p w14:paraId="08BE2E6F" w14:textId="77777777" w:rsidR="00677270" w:rsidRPr="00595600" w:rsidRDefault="00677270" w:rsidP="00677270">
      <w:pPr>
        <w:rPr>
          <w:b/>
          <w:szCs w:val="24"/>
        </w:rPr>
      </w:pPr>
      <w:r w:rsidRPr="00595600">
        <w:rPr>
          <w:b/>
          <w:szCs w:val="24"/>
        </w:rPr>
        <w:t>Opportunities</w:t>
      </w:r>
    </w:p>
    <w:p w14:paraId="08BE2E70" w14:textId="77777777" w:rsidR="00677270" w:rsidRDefault="00677270" w:rsidP="00677270">
      <w:pPr>
        <w:rPr>
          <w:szCs w:val="24"/>
        </w:rPr>
      </w:pPr>
      <w:r>
        <w:rPr>
          <w:szCs w:val="24"/>
        </w:rPr>
        <w:t>The increase within online presence for the organisation resulted to customer attraction and e-commerce emergence. Sainsbury has a chance to invest within a global scenario in mind, thus broadening the resource vortex as well as a chance of making more profit. The sustainable goals of the organisation do lead to setting up itself apart from the rest.</w:t>
      </w:r>
    </w:p>
    <w:p w14:paraId="08BE2E71" w14:textId="77777777" w:rsidR="00677270" w:rsidRPr="00595600" w:rsidRDefault="00677270" w:rsidP="00677270">
      <w:pPr>
        <w:rPr>
          <w:b/>
          <w:szCs w:val="24"/>
        </w:rPr>
      </w:pPr>
      <w:r w:rsidRPr="00595600">
        <w:rPr>
          <w:b/>
          <w:szCs w:val="24"/>
        </w:rPr>
        <w:t>Threats</w:t>
      </w:r>
    </w:p>
    <w:p w14:paraId="08BE2E72" w14:textId="77777777" w:rsidR="00677270" w:rsidRDefault="00677270" w:rsidP="00677270">
      <w:pPr>
        <w:rPr>
          <w:szCs w:val="24"/>
        </w:rPr>
      </w:pPr>
      <w:r>
        <w:rPr>
          <w:szCs w:val="24"/>
        </w:rPr>
        <w:t>The flow change within UK economy does have a significant impact on the Sainsbury’s performance chart. The regulations governing food safety, labelling, and packaging of the products bring over a significant impact on the operational working of the organisation.</w:t>
      </w:r>
    </w:p>
    <w:p w14:paraId="08BE2E73" w14:textId="77777777" w:rsidR="00677270" w:rsidRPr="00FD58A6" w:rsidRDefault="00677270" w:rsidP="00677270">
      <w:pPr>
        <w:rPr>
          <w:b/>
          <w:bCs/>
        </w:rPr>
      </w:pPr>
      <w:r w:rsidRPr="00FD58A6">
        <w:rPr>
          <w:b/>
          <w:bCs/>
        </w:rPr>
        <w:lastRenderedPageBreak/>
        <w:t>VRIO Analysis</w:t>
      </w:r>
    </w:p>
    <w:p w14:paraId="08BE2E74" w14:textId="77777777" w:rsidR="00677270" w:rsidRDefault="00677270" w:rsidP="00677270">
      <w:pPr>
        <w:rPr>
          <w:szCs w:val="24"/>
        </w:rPr>
      </w:pPr>
      <w:r>
        <w:rPr>
          <w:szCs w:val="24"/>
        </w:rPr>
        <w:t>VRIO analysis is an internal framework analysis that aids business in identifying the advantages and resources that grant them sustainable competitive advantages</w:t>
      </w:r>
      <w:r w:rsidRPr="00905DF4">
        <w:rPr>
          <w:szCs w:val="24"/>
        </w:rPr>
        <w:t xml:space="preserve"> </w:t>
      </w:r>
      <w:r>
        <w:rPr>
          <w:szCs w:val="24"/>
        </w:rPr>
        <w:t>(</w:t>
      </w:r>
      <w:proofErr w:type="spellStart"/>
      <w:r w:rsidRPr="00081ABD">
        <w:rPr>
          <w:szCs w:val="24"/>
        </w:rPr>
        <w:t>Saloko</w:t>
      </w:r>
      <w:proofErr w:type="spellEnd"/>
      <w:r w:rsidRPr="00081ABD">
        <w:rPr>
          <w:szCs w:val="24"/>
        </w:rPr>
        <w:t xml:space="preserve">, </w:t>
      </w:r>
      <w:r>
        <w:rPr>
          <w:szCs w:val="24"/>
        </w:rPr>
        <w:t>2023).</w:t>
      </w:r>
    </w:p>
    <w:tbl>
      <w:tblPr>
        <w:tblStyle w:val="TableGrid"/>
        <w:tblW w:w="0" w:type="auto"/>
        <w:tblLook w:val="04A0" w:firstRow="1" w:lastRow="0" w:firstColumn="1" w:lastColumn="0" w:noHBand="0" w:noVBand="1"/>
      </w:tblPr>
      <w:tblGrid>
        <w:gridCol w:w="1516"/>
        <w:gridCol w:w="1477"/>
        <w:gridCol w:w="1469"/>
        <w:gridCol w:w="1500"/>
        <w:gridCol w:w="1519"/>
        <w:gridCol w:w="1535"/>
      </w:tblGrid>
      <w:tr w:rsidR="00677270" w:rsidRPr="00202273" w14:paraId="08BE2E7B" w14:textId="77777777" w:rsidTr="001B57D2">
        <w:tc>
          <w:tcPr>
            <w:tcW w:w="1540" w:type="dxa"/>
          </w:tcPr>
          <w:p w14:paraId="08BE2E75" w14:textId="77777777" w:rsidR="00677270" w:rsidRPr="00202273" w:rsidRDefault="00677270" w:rsidP="001B57D2">
            <w:pPr>
              <w:rPr>
                <w:b/>
                <w:szCs w:val="24"/>
              </w:rPr>
            </w:pPr>
            <w:r w:rsidRPr="00202273">
              <w:rPr>
                <w:b/>
                <w:szCs w:val="24"/>
              </w:rPr>
              <w:t>Resources</w:t>
            </w:r>
          </w:p>
        </w:tc>
        <w:tc>
          <w:tcPr>
            <w:tcW w:w="1540" w:type="dxa"/>
          </w:tcPr>
          <w:p w14:paraId="08BE2E76" w14:textId="77777777" w:rsidR="00677270" w:rsidRPr="00202273" w:rsidRDefault="00677270" w:rsidP="001B57D2">
            <w:pPr>
              <w:rPr>
                <w:b/>
                <w:szCs w:val="24"/>
              </w:rPr>
            </w:pPr>
            <w:r w:rsidRPr="00202273">
              <w:rPr>
                <w:b/>
                <w:szCs w:val="24"/>
              </w:rPr>
              <w:t>Value</w:t>
            </w:r>
          </w:p>
        </w:tc>
        <w:tc>
          <w:tcPr>
            <w:tcW w:w="1540" w:type="dxa"/>
          </w:tcPr>
          <w:p w14:paraId="08BE2E77" w14:textId="77777777" w:rsidR="00677270" w:rsidRPr="00202273" w:rsidRDefault="00677270" w:rsidP="001B57D2">
            <w:pPr>
              <w:rPr>
                <w:b/>
                <w:szCs w:val="24"/>
              </w:rPr>
            </w:pPr>
            <w:r w:rsidRPr="00202273">
              <w:rPr>
                <w:b/>
                <w:szCs w:val="24"/>
              </w:rPr>
              <w:t xml:space="preserve">Rare </w:t>
            </w:r>
          </w:p>
        </w:tc>
        <w:tc>
          <w:tcPr>
            <w:tcW w:w="1540" w:type="dxa"/>
          </w:tcPr>
          <w:p w14:paraId="08BE2E78" w14:textId="77777777" w:rsidR="00677270" w:rsidRPr="00202273" w:rsidRDefault="00677270" w:rsidP="001B57D2">
            <w:pPr>
              <w:rPr>
                <w:b/>
                <w:szCs w:val="24"/>
              </w:rPr>
            </w:pPr>
            <w:r w:rsidRPr="00202273">
              <w:rPr>
                <w:b/>
                <w:szCs w:val="24"/>
              </w:rPr>
              <w:t>Imitable</w:t>
            </w:r>
          </w:p>
        </w:tc>
        <w:tc>
          <w:tcPr>
            <w:tcW w:w="1541" w:type="dxa"/>
          </w:tcPr>
          <w:p w14:paraId="08BE2E79" w14:textId="77777777" w:rsidR="00677270" w:rsidRPr="00202273" w:rsidRDefault="00677270" w:rsidP="001B57D2">
            <w:pPr>
              <w:rPr>
                <w:b/>
                <w:szCs w:val="24"/>
              </w:rPr>
            </w:pPr>
            <w:r w:rsidRPr="00202273">
              <w:rPr>
                <w:b/>
                <w:szCs w:val="24"/>
              </w:rPr>
              <w:t>Organised</w:t>
            </w:r>
          </w:p>
        </w:tc>
        <w:tc>
          <w:tcPr>
            <w:tcW w:w="1541" w:type="dxa"/>
          </w:tcPr>
          <w:p w14:paraId="08BE2E7A" w14:textId="77777777" w:rsidR="00677270" w:rsidRPr="00202273" w:rsidRDefault="00677270" w:rsidP="001B57D2">
            <w:pPr>
              <w:rPr>
                <w:b/>
                <w:szCs w:val="24"/>
              </w:rPr>
            </w:pPr>
            <w:r w:rsidRPr="00202273">
              <w:rPr>
                <w:b/>
                <w:szCs w:val="24"/>
              </w:rPr>
              <w:t>Competitive advantage</w:t>
            </w:r>
          </w:p>
        </w:tc>
      </w:tr>
      <w:tr w:rsidR="00677270" w:rsidRPr="00202273" w14:paraId="08BE2E82" w14:textId="77777777" w:rsidTr="001B57D2">
        <w:tc>
          <w:tcPr>
            <w:tcW w:w="1540" w:type="dxa"/>
          </w:tcPr>
          <w:p w14:paraId="08BE2E7C" w14:textId="77777777" w:rsidR="00677270" w:rsidRPr="00202273" w:rsidRDefault="00677270" w:rsidP="001B57D2">
            <w:pPr>
              <w:rPr>
                <w:b/>
                <w:szCs w:val="24"/>
              </w:rPr>
            </w:pPr>
            <w:r w:rsidRPr="00202273">
              <w:rPr>
                <w:b/>
                <w:szCs w:val="24"/>
              </w:rPr>
              <w:t>Customer Network</w:t>
            </w:r>
          </w:p>
        </w:tc>
        <w:tc>
          <w:tcPr>
            <w:tcW w:w="1540" w:type="dxa"/>
          </w:tcPr>
          <w:p w14:paraId="08BE2E7D" w14:textId="77777777" w:rsidR="00677270" w:rsidRPr="00C64B92" w:rsidRDefault="00677270" w:rsidP="001B57D2">
            <w:pPr>
              <w:rPr>
                <w:szCs w:val="24"/>
              </w:rPr>
            </w:pPr>
            <w:r w:rsidRPr="00C64B92">
              <w:rPr>
                <w:szCs w:val="24"/>
              </w:rPr>
              <w:t>Yes</w:t>
            </w:r>
          </w:p>
        </w:tc>
        <w:tc>
          <w:tcPr>
            <w:tcW w:w="1540" w:type="dxa"/>
          </w:tcPr>
          <w:p w14:paraId="08BE2E7E" w14:textId="77777777" w:rsidR="00677270" w:rsidRPr="00C64B92" w:rsidRDefault="00677270" w:rsidP="001B57D2">
            <w:pPr>
              <w:rPr>
                <w:szCs w:val="24"/>
              </w:rPr>
            </w:pPr>
            <w:r w:rsidRPr="00C64B92">
              <w:rPr>
                <w:szCs w:val="24"/>
              </w:rPr>
              <w:t>Yes</w:t>
            </w:r>
          </w:p>
        </w:tc>
        <w:tc>
          <w:tcPr>
            <w:tcW w:w="1540" w:type="dxa"/>
          </w:tcPr>
          <w:p w14:paraId="08BE2E7F" w14:textId="77777777" w:rsidR="00677270" w:rsidRPr="00C64B92" w:rsidRDefault="00677270" w:rsidP="001B57D2">
            <w:pPr>
              <w:rPr>
                <w:szCs w:val="24"/>
              </w:rPr>
            </w:pPr>
            <w:r w:rsidRPr="00C64B92">
              <w:rPr>
                <w:szCs w:val="24"/>
              </w:rPr>
              <w:t>Possible</w:t>
            </w:r>
          </w:p>
        </w:tc>
        <w:tc>
          <w:tcPr>
            <w:tcW w:w="1541" w:type="dxa"/>
          </w:tcPr>
          <w:p w14:paraId="08BE2E80" w14:textId="77777777" w:rsidR="00677270" w:rsidRPr="00C64B92" w:rsidRDefault="00677270" w:rsidP="001B57D2">
            <w:pPr>
              <w:rPr>
                <w:szCs w:val="24"/>
              </w:rPr>
            </w:pPr>
            <w:r w:rsidRPr="00C64B92">
              <w:rPr>
                <w:szCs w:val="24"/>
              </w:rPr>
              <w:t xml:space="preserve">It depends on loyalty of the customer’s </w:t>
            </w:r>
          </w:p>
        </w:tc>
        <w:tc>
          <w:tcPr>
            <w:tcW w:w="1541" w:type="dxa"/>
          </w:tcPr>
          <w:p w14:paraId="08BE2E81" w14:textId="77777777" w:rsidR="00677270" w:rsidRPr="00C64B92" w:rsidRDefault="00677270" w:rsidP="001B57D2">
            <w:pPr>
              <w:rPr>
                <w:szCs w:val="24"/>
              </w:rPr>
            </w:pPr>
            <w:r w:rsidRPr="00C64B92">
              <w:rPr>
                <w:szCs w:val="24"/>
              </w:rPr>
              <w:t>Medium Advantage</w:t>
            </w:r>
          </w:p>
        </w:tc>
      </w:tr>
      <w:tr w:rsidR="00677270" w:rsidRPr="00202273" w14:paraId="08BE2E89" w14:textId="77777777" w:rsidTr="001B57D2">
        <w:tc>
          <w:tcPr>
            <w:tcW w:w="1540" w:type="dxa"/>
          </w:tcPr>
          <w:p w14:paraId="08BE2E83" w14:textId="77777777" w:rsidR="00677270" w:rsidRPr="00202273" w:rsidRDefault="00677270" w:rsidP="001B57D2">
            <w:pPr>
              <w:rPr>
                <w:b/>
                <w:szCs w:val="24"/>
              </w:rPr>
            </w:pPr>
            <w:r w:rsidRPr="00202273">
              <w:rPr>
                <w:b/>
                <w:szCs w:val="24"/>
              </w:rPr>
              <w:t>Product portfolio</w:t>
            </w:r>
          </w:p>
        </w:tc>
        <w:tc>
          <w:tcPr>
            <w:tcW w:w="1540" w:type="dxa"/>
          </w:tcPr>
          <w:p w14:paraId="08BE2E84" w14:textId="77777777" w:rsidR="00677270" w:rsidRPr="00C64B92" w:rsidRDefault="00677270" w:rsidP="001B57D2">
            <w:pPr>
              <w:rPr>
                <w:szCs w:val="24"/>
              </w:rPr>
            </w:pPr>
            <w:r w:rsidRPr="00C64B92">
              <w:rPr>
                <w:szCs w:val="24"/>
              </w:rPr>
              <w:t>Yes</w:t>
            </w:r>
          </w:p>
        </w:tc>
        <w:tc>
          <w:tcPr>
            <w:tcW w:w="1540" w:type="dxa"/>
          </w:tcPr>
          <w:p w14:paraId="08BE2E85" w14:textId="77777777" w:rsidR="00677270" w:rsidRPr="00C64B92" w:rsidRDefault="00677270" w:rsidP="001B57D2">
            <w:pPr>
              <w:rPr>
                <w:szCs w:val="24"/>
              </w:rPr>
            </w:pPr>
            <w:r w:rsidRPr="00C64B92">
              <w:rPr>
                <w:szCs w:val="24"/>
              </w:rPr>
              <w:t>Yes</w:t>
            </w:r>
          </w:p>
        </w:tc>
        <w:tc>
          <w:tcPr>
            <w:tcW w:w="1540" w:type="dxa"/>
          </w:tcPr>
          <w:p w14:paraId="08BE2E86" w14:textId="77777777" w:rsidR="00677270" w:rsidRPr="00C64B92" w:rsidRDefault="00677270" w:rsidP="001B57D2">
            <w:pPr>
              <w:rPr>
                <w:szCs w:val="24"/>
              </w:rPr>
            </w:pPr>
            <w:r w:rsidRPr="00C64B92">
              <w:rPr>
                <w:szCs w:val="24"/>
              </w:rPr>
              <w:t>Possible</w:t>
            </w:r>
          </w:p>
        </w:tc>
        <w:tc>
          <w:tcPr>
            <w:tcW w:w="1541" w:type="dxa"/>
          </w:tcPr>
          <w:p w14:paraId="08BE2E87" w14:textId="77777777" w:rsidR="00677270" w:rsidRPr="00C64B92" w:rsidRDefault="00677270" w:rsidP="001B57D2">
            <w:pPr>
              <w:rPr>
                <w:szCs w:val="24"/>
              </w:rPr>
            </w:pPr>
            <w:r w:rsidRPr="00C64B92">
              <w:rPr>
                <w:szCs w:val="24"/>
              </w:rPr>
              <w:t>The portfolio is fully organised.</w:t>
            </w:r>
          </w:p>
        </w:tc>
        <w:tc>
          <w:tcPr>
            <w:tcW w:w="1541" w:type="dxa"/>
          </w:tcPr>
          <w:p w14:paraId="08BE2E88" w14:textId="77777777" w:rsidR="00677270" w:rsidRPr="00C64B92" w:rsidRDefault="00677270" w:rsidP="001B57D2">
            <w:pPr>
              <w:rPr>
                <w:szCs w:val="24"/>
              </w:rPr>
            </w:pPr>
            <w:r w:rsidRPr="00C64B92">
              <w:rPr>
                <w:szCs w:val="24"/>
              </w:rPr>
              <w:t>Short term advantage because there is a need of innovation from time to time.</w:t>
            </w:r>
          </w:p>
        </w:tc>
      </w:tr>
      <w:tr w:rsidR="00677270" w:rsidRPr="00202273" w14:paraId="08BE2E90" w14:textId="77777777" w:rsidTr="001B57D2">
        <w:tc>
          <w:tcPr>
            <w:tcW w:w="1540" w:type="dxa"/>
          </w:tcPr>
          <w:p w14:paraId="08BE2E8A" w14:textId="77777777" w:rsidR="00677270" w:rsidRPr="00202273" w:rsidRDefault="00677270" w:rsidP="001B57D2">
            <w:pPr>
              <w:rPr>
                <w:b/>
                <w:szCs w:val="24"/>
              </w:rPr>
            </w:pPr>
            <w:r w:rsidRPr="00202273">
              <w:rPr>
                <w:b/>
                <w:szCs w:val="24"/>
              </w:rPr>
              <w:t>Skilled workforce</w:t>
            </w:r>
          </w:p>
        </w:tc>
        <w:tc>
          <w:tcPr>
            <w:tcW w:w="1540" w:type="dxa"/>
          </w:tcPr>
          <w:p w14:paraId="08BE2E8B" w14:textId="77777777" w:rsidR="00677270" w:rsidRPr="00C64B92" w:rsidRDefault="00677270" w:rsidP="001B57D2">
            <w:pPr>
              <w:rPr>
                <w:szCs w:val="24"/>
              </w:rPr>
            </w:pPr>
            <w:r w:rsidRPr="00C64B92">
              <w:rPr>
                <w:szCs w:val="24"/>
              </w:rPr>
              <w:t>Yes</w:t>
            </w:r>
          </w:p>
        </w:tc>
        <w:tc>
          <w:tcPr>
            <w:tcW w:w="1540" w:type="dxa"/>
          </w:tcPr>
          <w:p w14:paraId="08BE2E8C" w14:textId="77777777" w:rsidR="00677270" w:rsidRPr="00C64B92" w:rsidRDefault="00677270" w:rsidP="001B57D2">
            <w:pPr>
              <w:rPr>
                <w:szCs w:val="24"/>
              </w:rPr>
            </w:pPr>
            <w:r w:rsidRPr="00C64B92">
              <w:rPr>
                <w:szCs w:val="24"/>
              </w:rPr>
              <w:t>Rare</w:t>
            </w:r>
          </w:p>
        </w:tc>
        <w:tc>
          <w:tcPr>
            <w:tcW w:w="1540" w:type="dxa"/>
          </w:tcPr>
          <w:p w14:paraId="08BE2E8D" w14:textId="77777777" w:rsidR="00677270" w:rsidRPr="00C64B92" w:rsidRDefault="00677270" w:rsidP="001B57D2">
            <w:pPr>
              <w:rPr>
                <w:szCs w:val="24"/>
              </w:rPr>
            </w:pPr>
            <w:r w:rsidRPr="00C64B92">
              <w:rPr>
                <w:szCs w:val="24"/>
              </w:rPr>
              <w:t>Not Possible</w:t>
            </w:r>
          </w:p>
        </w:tc>
        <w:tc>
          <w:tcPr>
            <w:tcW w:w="1541" w:type="dxa"/>
          </w:tcPr>
          <w:p w14:paraId="08BE2E8E" w14:textId="77777777" w:rsidR="00677270" w:rsidRPr="00C64B92" w:rsidRDefault="00677270" w:rsidP="001B57D2">
            <w:pPr>
              <w:rPr>
                <w:szCs w:val="24"/>
              </w:rPr>
            </w:pPr>
            <w:r w:rsidRPr="00C64B92">
              <w:rPr>
                <w:szCs w:val="24"/>
              </w:rPr>
              <w:t>The Workforce is fully organised.</w:t>
            </w:r>
          </w:p>
        </w:tc>
        <w:tc>
          <w:tcPr>
            <w:tcW w:w="1541" w:type="dxa"/>
          </w:tcPr>
          <w:p w14:paraId="08BE2E8F" w14:textId="77777777" w:rsidR="00677270" w:rsidRPr="00C64B92" w:rsidRDefault="00677270" w:rsidP="001B57D2">
            <w:pPr>
              <w:rPr>
                <w:szCs w:val="24"/>
              </w:rPr>
            </w:pPr>
            <w:r w:rsidRPr="00C64B92">
              <w:rPr>
                <w:szCs w:val="24"/>
              </w:rPr>
              <w:t>Strong long term based advantages</w:t>
            </w:r>
          </w:p>
        </w:tc>
      </w:tr>
      <w:tr w:rsidR="00677270" w:rsidRPr="00202273" w14:paraId="08BE2E97" w14:textId="77777777" w:rsidTr="001B57D2">
        <w:tc>
          <w:tcPr>
            <w:tcW w:w="1540" w:type="dxa"/>
          </w:tcPr>
          <w:p w14:paraId="08BE2E91" w14:textId="77777777" w:rsidR="00677270" w:rsidRPr="00202273" w:rsidRDefault="00677270" w:rsidP="001B57D2">
            <w:pPr>
              <w:rPr>
                <w:b/>
                <w:szCs w:val="24"/>
              </w:rPr>
            </w:pPr>
            <w:r w:rsidRPr="00202273">
              <w:rPr>
                <w:b/>
                <w:szCs w:val="24"/>
              </w:rPr>
              <w:t>Supply chain</w:t>
            </w:r>
          </w:p>
        </w:tc>
        <w:tc>
          <w:tcPr>
            <w:tcW w:w="1540" w:type="dxa"/>
          </w:tcPr>
          <w:p w14:paraId="08BE2E92" w14:textId="77777777" w:rsidR="00677270" w:rsidRPr="00C64B92" w:rsidRDefault="00677270" w:rsidP="001B57D2">
            <w:pPr>
              <w:rPr>
                <w:szCs w:val="24"/>
              </w:rPr>
            </w:pPr>
            <w:r w:rsidRPr="00C64B92">
              <w:rPr>
                <w:szCs w:val="24"/>
              </w:rPr>
              <w:t>Yes</w:t>
            </w:r>
          </w:p>
        </w:tc>
        <w:tc>
          <w:tcPr>
            <w:tcW w:w="1540" w:type="dxa"/>
          </w:tcPr>
          <w:p w14:paraId="08BE2E93" w14:textId="77777777" w:rsidR="00677270" w:rsidRPr="00C64B92" w:rsidRDefault="00677270" w:rsidP="001B57D2">
            <w:pPr>
              <w:rPr>
                <w:szCs w:val="24"/>
              </w:rPr>
            </w:pPr>
            <w:r w:rsidRPr="00C64B92">
              <w:rPr>
                <w:szCs w:val="24"/>
              </w:rPr>
              <w:t>Yes</w:t>
            </w:r>
          </w:p>
        </w:tc>
        <w:tc>
          <w:tcPr>
            <w:tcW w:w="1540" w:type="dxa"/>
          </w:tcPr>
          <w:p w14:paraId="08BE2E94" w14:textId="77777777" w:rsidR="00677270" w:rsidRPr="00C64B92" w:rsidRDefault="00677270" w:rsidP="001B57D2">
            <w:pPr>
              <w:rPr>
                <w:szCs w:val="24"/>
              </w:rPr>
            </w:pPr>
            <w:r w:rsidRPr="00C64B92">
              <w:rPr>
                <w:szCs w:val="24"/>
              </w:rPr>
              <w:t>Yes</w:t>
            </w:r>
          </w:p>
        </w:tc>
        <w:tc>
          <w:tcPr>
            <w:tcW w:w="1541" w:type="dxa"/>
          </w:tcPr>
          <w:p w14:paraId="08BE2E95" w14:textId="77777777" w:rsidR="00677270" w:rsidRPr="00C64B92" w:rsidRDefault="00677270" w:rsidP="001B57D2">
            <w:pPr>
              <w:rPr>
                <w:szCs w:val="24"/>
              </w:rPr>
            </w:pPr>
            <w:r w:rsidRPr="00C64B92">
              <w:rPr>
                <w:szCs w:val="24"/>
              </w:rPr>
              <w:t>Yes</w:t>
            </w:r>
          </w:p>
        </w:tc>
        <w:tc>
          <w:tcPr>
            <w:tcW w:w="1541" w:type="dxa"/>
          </w:tcPr>
          <w:p w14:paraId="08BE2E96" w14:textId="77777777" w:rsidR="00677270" w:rsidRPr="00C64B92" w:rsidRDefault="00677270" w:rsidP="001B57D2">
            <w:pPr>
              <w:rPr>
                <w:szCs w:val="24"/>
              </w:rPr>
            </w:pPr>
            <w:r w:rsidRPr="00C64B92">
              <w:rPr>
                <w:szCs w:val="24"/>
              </w:rPr>
              <w:t>Long term advantages</w:t>
            </w:r>
          </w:p>
        </w:tc>
      </w:tr>
    </w:tbl>
    <w:p w14:paraId="08BE2E98" w14:textId="77777777" w:rsidR="00677270" w:rsidRPr="00677270" w:rsidRDefault="00677270" w:rsidP="00677270">
      <w:pPr>
        <w:rPr>
          <w:szCs w:val="24"/>
        </w:rPr>
      </w:pPr>
    </w:p>
    <w:p w14:paraId="08BE2E99" w14:textId="77777777" w:rsidR="00B8013B" w:rsidRPr="00E35FC9" w:rsidRDefault="00B8013B" w:rsidP="00B8013B">
      <w:pPr>
        <w:pStyle w:val="Heading2"/>
        <w:rPr>
          <w:rFonts w:eastAsia="Times New Roman"/>
          <w:b/>
          <w:bCs w:val="0"/>
          <w:lang w:val="en-IN"/>
        </w:rPr>
      </w:pPr>
      <w:bookmarkStart w:id="4" w:name="_Toc171094974"/>
      <w:bookmarkStart w:id="5" w:name="_Toc171093367"/>
      <w:bookmarkStart w:id="6" w:name="_Toc172383313"/>
      <w:r w:rsidRPr="00E35FC9">
        <w:rPr>
          <w:rFonts w:eastAsia="Times New Roman"/>
          <w:b/>
          <w:bCs w:val="0"/>
          <w:lang w:val="en-IN"/>
        </w:rPr>
        <w:t>Evaluation of Strategy</w:t>
      </w:r>
      <w:bookmarkEnd w:id="4"/>
      <w:bookmarkEnd w:id="5"/>
      <w:bookmarkEnd w:id="6"/>
    </w:p>
    <w:p w14:paraId="08BE2E9A" w14:textId="1C5E791E" w:rsidR="00615948" w:rsidRDefault="00615948" w:rsidP="00615948">
      <w:pPr>
        <w:rPr>
          <w:lang w:val="en-IN"/>
        </w:rPr>
      </w:pPr>
      <w:r>
        <w:rPr>
          <w:lang w:val="en-IN"/>
        </w:rPr>
        <w:t xml:space="preserve">Sainsbury Plc has significantly </w:t>
      </w:r>
      <w:r w:rsidR="00E35FC9">
        <w:rPr>
          <w:lang w:val="en-IN"/>
        </w:rPr>
        <w:t>maintained</w:t>
      </w:r>
      <w:r>
        <w:rPr>
          <w:lang w:val="en-IN"/>
        </w:rPr>
        <w:t xml:space="preserve"> a strong position in the supermarkets of United Kingdom. The business operates </w:t>
      </w:r>
      <w:r w:rsidR="00224A07">
        <w:rPr>
          <w:lang w:val="en-IN"/>
        </w:rPr>
        <w:t>as Second largest chain in UK’s super market industry by maintaining superior quality and transparency assuring innovation and effective customer service in both markets whether it is online or offline</w:t>
      </w:r>
      <w:r w:rsidR="002C701E">
        <w:rPr>
          <w:lang w:val="en-IN"/>
        </w:rPr>
        <w:t xml:space="preserve"> (</w:t>
      </w:r>
      <w:r w:rsidR="002C701E" w:rsidRPr="00B30471">
        <w:t>Emma</w:t>
      </w:r>
      <w:r w:rsidR="002C701E">
        <w:t>, 2024</w:t>
      </w:r>
      <w:r w:rsidR="002C701E">
        <w:rPr>
          <w:lang w:val="en-IN"/>
        </w:rPr>
        <w:t>)</w:t>
      </w:r>
      <w:r w:rsidR="00224A07">
        <w:rPr>
          <w:lang w:val="en-IN"/>
        </w:rPr>
        <w:t xml:space="preserve">. </w:t>
      </w:r>
    </w:p>
    <w:p w14:paraId="08BE2E9B" w14:textId="77777777" w:rsidR="00224A07" w:rsidRDefault="00224A07" w:rsidP="00615948">
      <w:pPr>
        <w:rPr>
          <w:lang w:val="en-IN"/>
        </w:rPr>
      </w:pPr>
      <w:r>
        <w:rPr>
          <w:lang w:val="en-IN"/>
        </w:rPr>
        <w:t>Moreover, what went well for Sainsbury i.e. success of its corporate strategy of acquiring Argos in the year 2016, which had significantly changed the game for Sainsbury</w:t>
      </w:r>
      <w:r w:rsidR="00705752">
        <w:rPr>
          <w:lang w:val="en-IN"/>
        </w:rPr>
        <w:t xml:space="preserve"> (</w:t>
      </w:r>
      <w:r w:rsidR="00705752" w:rsidRPr="00B30471">
        <w:t>Smith</w:t>
      </w:r>
      <w:r w:rsidR="00705752">
        <w:t>, 2023</w:t>
      </w:r>
      <w:r w:rsidR="00705752">
        <w:rPr>
          <w:lang w:val="en-IN"/>
        </w:rPr>
        <w:t>)</w:t>
      </w:r>
      <w:r>
        <w:rPr>
          <w:lang w:val="en-IN"/>
        </w:rPr>
        <w:t xml:space="preserve">. This move has introduced Sainsbury to allow its footprints on the retail markets of United Kingdom and signified scope of expansion. This Strategic move by Sainsbury PLC as a part of its </w:t>
      </w:r>
      <w:r>
        <w:rPr>
          <w:lang w:val="en-IN"/>
        </w:rPr>
        <w:lastRenderedPageBreak/>
        <w:t>corporate strategy badly affected its rival competitors which deals in same business i.e. Tesco and Asda.</w:t>
      </w:r>
    </w:p>
    <w:p w14:paraId="08BE2E9C" w14:textId="77777777" w:rsidR="00224A07" w:rsidRDefault="00224A07" w:rsidP="00615948">
      <w:pPr>
        <w:rPr>
          <w:lang w:val="en-IN"/>
        </w:rPr>
      </w:pPr>
      <w:r>
        <w:rPr>
          <w:lang w:val="en-IN"/>
        </w:rPr>
        <w:t xml:space="preserve">As corporate strategies along with effective strategy by focussing on cost Leadership and adhere to maintain sustainability in quality standards.  </w:t>
      </w:r>
    </w:p>
    <w:p w14:paraId="08BE2E9D" w14:textId="77777777" w:rsidR="00615948" w:rsidRDefault="00224A07" w:rsidP="00615948">
      <w:pPr>
        <w:rPr>
          <w:lang w:val="en-IN" w:eastAsia="en-IN"/>
        </w:rPr>
      </w:pPr>
      <w:r w:rsidRPr="00224A07">
        <w:rPr>
          <w:lang w:val="en-IN" w:eastAsia="en-IN"/>
        </w:rPr>
        <w:t>This has helped the business stay different from its rivals in terms o</w:t>
      </w:r>
      <w:r w:rsidR="0095716B">
        <w:rPr>
          <w:lang w:val="en-IN" w:eastAsia="en-IN"/>
        </w:rPr>
        <w:t>f brand recognition. This assisted</w:t>
      </w:r>
      <w:r w:rsidRPr="00224A07">
        <w:rPr>
          <w:lang w:val="en-IN" w:eastAsia="en-IN"/>
        </w:rPr>
        <w:t xml:space="preserve"> the business to concentrate on the aspects of the product that set it apart from competitors. The company's strategy is significantly invested in product innovation, which allows it to differentiate its products from the competition. Despite the fact that the company's reliance on innovation initially has cost implications, thanks to the inventive thinking and creative skills of its product researchers, the business has been able to </w:t>
      </w:r>
      <w:r w:rsidR="0095716B">
        <w:rPr>
          <w:lang w:val="en-IN" w:eastAsia="en-IN"/>
        </w:rPr>
        <w:t xml:space="preserve">diversify its product portfolio and generates competitive advantage in the retail supermarket industry. </w:t>
      </w:r>
    </w:p>
    <w:p w14:paraId="08BE2E9E" w14:textId="77777777" w:rsidR="00615948" w:rsidRDefault="00615948" w:rsidP="00615948">
      <w:pPr>
        <w:rPr>
          <w:b/>
          <w:lang w:val="en-IN"/>
        </w:rPr>
      </w:pPr>
      <w:r>
        <w:rPr>
          <w:b/>
          <w:lang w:val="en-IN"/>
        </w:rPr>
        <w:t>SAF Criteria</w:t>
      </w:r>
    </w:p>
    <w:tbl>
      <w:tblPr>
        <w:tblStyle w:val="TableGrid"/>
        <w:tblW w:w="0" w:type="auto"/>
        <w:tblLook w:val="04A0" w:firstRow="1" w:lastRow="0" w:firstColumn="1" w:lastColumn="0" w:noHBand="0" w:noVBand="1"/>
      </w:tblPr>
      <w:tblGrid>
        <w:gridCol w:w="3003"/>
        <w:gridCol w:w="3009"/>
        <w:gridCol w:w="3004"/>
      </w:tblGrid>
      <w:tr w:rsidR="00615948" w14:paraId="08BE2EA2" w14:textId="77777777" w:rsidTr="00615948">
        <w:tc>
          <w:tcPr>
            <w:tcW w:w="3116"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08BE2E9F" w14:textId="77777777" w:rsidR="00615948" w:rsidRDefault="00615948">
            <w:pPr>
              <w:tabs>
                <w:tab w:val="left" w:pos="904"/>
              </w:tabs>
            </w:pPr>
            <w:r>
              <w:tab/>
            </w:r>
          </w:p>
        </w:tc>
        <w:tc>
          <w:tcPr>
            <w:tcW w:w="3117"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08BE2EA0" w14:textId="77777777" w:rsidR="00615948" w:rsidRDefault="00615948">
            <w:r>
              <w:t>Differentiation</w:t>
            </w:r>
          </w:p>
        </w:tc>
        <w:tc>
          <w:tcPr>
            <w:tcW w:w="3117"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08BE2EA1" w14:textId="77777777" w:rsidR="00615948" w:rsidRDefault="00615948">
            <w:r>
              <w:t xml:space="preserve">Market penetration </w:t>
            </w:r>
          </w:p>
        </w:tc>
      </w:tr>
      <w:tr w:rsidR="00615948" w14:paraId="08BE2EA8" w14:textId="77777777" w:rsidTr="00615948">
        <w:tc>
          <w:tcPr>
            <w:tcW w:w="3116"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08BE2EA3" w14:textId="77777777" w:rsidR="00615948" w:rsidRDefault="00615948">
            <w:pPr>
              <w:rPr>
                <w:b/>
              </w:rPr>
            </w:pPr>
            <w:r>
              <w:rPr>
                <w:b/>
              </w:rPr>
              <w:t xml:space="preserve">Suitability </w:t>
            </w:r>
          </w:p>
        </w:tc>
        <w:tc>
          <w:tcPr>
            <w:tcW w:w="3117"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08BE2EA4" w14:textId="77777777" w:rsidR="00615948" w:rsidRDefault="00CD77EC" w:rsidP="00615948">
            <w:r>
              <w:t xml:space="preserve">Strategic initiative to acquire Argos in the year 2016 was proved to diversify range of products and entrance into the retail sector. This differentiation strategy assists Sainsbury to diversify and differentiate its product. Private product label strategy, providing significant value to consumers by maintaining quality standards, food and great service.   </w:t>
            </w:r>
          </w:p>
        </w:tc>
        <w:tc>
          <w:tcPr>
            <w:tcW w:w="3117"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08BE2EA5" w14:textId="77777777" w:rsidR="00615948" w:rsidRDefault="00CD77EC" w:rsidP="00615948">
            <w:r>
              <w:t>Market penetration strategy to focus mainly on Omni Channel, which ul</w:t>
            </w:r>
            <w:r w:rsidR="008803DC">
              <w:t xml:space="preserve">timately enhances customer base. </w:t>
            </w:r>
          </w:p>
          <w:p w14:paraId="08BE2EA6" w14:textId="77777777" w:rsidR="008803DC" w:rsidRPr="008803DC" w:rsidRDefault="008803DC" w:rsidP="008803DC">
            <w:pPr>
              <w:rPr>
                <w:lang w:val="en-IN" w:eastAsia="en-IN"/>
              </w:rPr>
            </w:pPr>
            <w:r>
              <w:rPr>
                <w:lang w:val="en-IN" w:eastAsia="en-IN"/>
              </w:rPr>
              <w:t>Sainsbury</w:t>
            </w:r>
            <w:r w:rsidRPr="008803DC">
              <w:rPr>
                <w:lang w:val="en-IN" w:eastAsia="en-IN"/>
              </w:rPr>
              <w:t xml:space="preserve"> can effectively enter the market thanks to its resources and competencies, which include its product portfolio, brand reputation, and client loyalty, among others.</w:t>
            </w:r>
          </w:p>
          <w:p w14:paraId="08BE2EA7" w14:textId="77777777" w:rsidR="008803DC" w:rsidRDefault="008803DC" w:rsidP="00615948"/>
        </w:tc>
      </w:tr>
      <w:tr w:rsidR="00615948" w14:paraId="08BE2EAC" w14:textId="77777777" w:rsidTr="00615948">
        <w:tc>
          <w:tcPr>
            <w:tcW w:w="3116"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08BE2EA9" w14:textId="77777777" w:rsidR="00615948" w:rsidRDefault="00615948">
            <w:pPr>
              <w:rPr>
                <w:b/>
              </w:rPr>
            </w:pPr>
            <w:r>
              <w:rPr>
                <w:b/>
              </w:rPr>
              <w:t>Acceptability</w:t>
            </w:r>
          </w:p>
        </w:tc>
        <w:tc>
          <w:tcPr>
            <w:tcW w:w="3117"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08BE2EAA" w14:textId="77777777" w:rsidR="00615948" w:rsidRDefault="008803DC">
            <w:r>
              <w:t xml:space="preserve">The corporate strategies and other business strategies implemented by Sainsbury are been acceptable by </w:t>
            </w:r>
            <w:r>
              <w:lastRenderedPageBreak/>
              <w:t xml:space="preserve">potential investors and stakeholders which ensures company’s commitment to environment and sustainability.  </w:t>
            </w:r>
          </w:p>
        </w:tc>
        <w:tc>
          <w:tcPr>
            <w:tcW w:w="3117"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08BE2EAB" w14:textId="77777777" w:rsidR="00615948" w:rsidRDefault="008803DC">
            <w:r>
              <w:lastRenderedPageBreak/>
              <w:t xml:space="preserve">The following strategy is acceptable, in Lieu of Sainsbury efforts in reducing carbon emissions and its </w:t>
            </w:r>
            <w:r>
              <w:lastRenderedPageBreak/>
              <w:t xml:space="preserve">impact on environment and social culture, through which the firm can penetrate the market. </w:t>
            </w:r>
          </w:p>
        </w:tc>
      </w:tr>
      <w:tr w:rsidR="00615948" w14:paraId="08BE2EB0" w14:textId="77777777" w:rsidTr="00615948">
        <w:tc>
          <w:tcPr>
            <w:tcW w:w="3116"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08BE2EAD" w14:textId="77777777" w:rsidR="00615948" w:rsidRDefault="00615948">
            <w:pPr>
              <w:rPr>
                <w:b/>
              </w:rPr>
            </w:pPr>
            <w:r>
              <w:rPr>
                <w:b/>
              </w:rPr>
              <w:lastRenderedPageBreak/>
              <w:t>Feasibility</w:t>
            </w:r>
          </w:p>
        </w:tc>
        <w:tc>
          <w:tcPr>
            <w:tcW w:w="3117"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08BE2EAE" w14:textId="77777777" w:rsidR="00615948" w:rsidRDefault="008803DC">
            <w:r>
              <w:t xml:space="preserve">The following is Feasible </w:t>
            </w:r>
            <w:r w:rsidR="00AE45A6">
              <w:t xml:space="preserve">because of effective execution of right strategy at the right time through adoption of technology and continuous investment in innovation by improving logistics and infrastructure. </w:t>
            </w:r>
          </w:p>
        </w:tc>
        <w:tc>
          <w:tcPr>
            <w:tcW w:w="3117"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08BE2EAF" w14:textId="77777777" w:rsidR="00615948" w:rsidRDefault="00AE45A6">
            <w:r>
              <w:t xml:space="preserve">The following also is feasible strategy for brand because of sustainable resource allocation and value of money product offerings to consumers. </w:t>
            </w:r>
          </w:p>
        </w:tc>
      </w:tr>
    </w:tbl>
    <w:p w14:paraId="08BE2EB1" w14:textId="77777777" w:rsidR="00615948" w:rsidRDefault="00615948" w:rsidP="00615948">
      <w:pPr>
        <w:rPr>
          <w:lang w:val="en-IN"/>
        </w:rPr>
      </w:pPr>
    </w:p>
    <w:p w14:paraId="08BE2EB2" w14:textId="77777777" w:rsidR="0095716B" w:rsidRPr="00074BF9" w:rsidRDefault="0095716B" w:rsidP="0095716B">
      <w:pPr>
        <w:pStyle w:val="Heading2"/>
        <w:rPr>
          <w:b/>
          <w:bCs w:val="0"/>
          <w:lang w:val="en-IN"/>
        </w:rPr>
      </w:pPr>
      <w:bookmarkStart w:id="7" w:name="_Toc171094975"/>
      <w:bookmarkStart w:id="8" w:name="_Toc171093368"/>
      <w:bookmarkStart w:id="9" w:name="_Toc172383314"/>
      <w:r w:rsidRPr="00074BF9">
        <w:rPr>
          <w:b/>
          <w:bCs w:val="0"/>
          <w:lang w:val="en-IN"/>
        </w:rPr>
        <w:t>Sustainability efforts</w:t>
      </w:r>
      <w:bookmarkEnd w:id="7"/>
      <w:bookmarkEnd w:id="8"/>
      <w:bookmarkEnd w:id="9"/>
    </w:p>
    <w:p w14:paraId="08BE2EB3" w14:textId="77777777" w:rsidR="00BE70F6" w:rsidRDefault="00BE70F6" w:rsidP="00DC753D">
      <w:r w:rsidRPr="00BE70F6">
        <w:t>Overall, the Sainsbury plc has illustrated a good practice of sustainability implementation into operation with a view of creating competitive advantage and taking up the company’s environmental and social responsibilities. It has committed to challenging goals with regard to greenhouse gas emissions, food waste reduction in supply chain and sustainable sourcing.</w:t>
      </w:r>
      <w:r>
        <w:t xml:space="preserve"> </w:t>
      </w:r>
    </w:p>
    <w:p w14:paraId="08BE2EB4" w14:textId="77777777" w:rsidR="00DC753D" w:rsidRDefault="00DC753D" w:rsidP="00DC753D">
      <w:r>
        <w:t>Sustainability</w:t>
      </w:r>
      <w:r w:rsidR="00BE70F6" w:rsidRPr="00BE70F6">
        <w:t xml:space="preserve"> strategies as the “</w:t>
      </w:r>
      <w:r w:rsidR="00BE70F6" w:rsidRPr="00BE70F6">
        <w:rPr>
          <w:b/>
        </w:rPr>
        <w:t>Waste less, save more</w:t>
      </w:r>
      <w:r w:rsidR="00BE70F6" w:rsidRPr="00BE70F6">
        <w:t>” and sourcing supply from local farmers for its products has made Sainsbury more sustainable. Such efforts do appeal to the environmentally sensitive customers but are also instrumental in saving on expenses and improvement in functionality.</w:t>
      </w:r>
      <w:r w:rsidR="00E61604">
        <w:t xml:space="preserve"> </w:t>
      </w:r>
      <w:r>
        <w:t>Other sustainability measures include adopting “</w:t>
      </w:r>
      <w:r w:rsidRPr="00DC753D">
        <w:rPr>
          <w:b/>
        </w:rPr>
        <w:t>Plant based meat alternatives</w:t>
      </w:r>
      <w:r>
        <w:t>”, reduction in plastic packaging</w:t>
      </w:r>
      <w:r w:rsidR="002C701E">
        <w:t xml:space="preserve"> (Sainsbury, 2023)</w:t>
      </w:r>
      <w:r>
        <w:t xml:space="preserve">. </w:t>
      </w:r>
    </w:p>
    <w:p w14:paraId="08BE2EB5" w14:textId="77777777" w:rsidR="00BE70F6" w:rsidRDefault="00BE70F6" w:rsidP="00DC753D">
      <w:r w:rsidRPr="00BE70F6">
        <w:t xml:space="preserve">Besides, the issues of increased product differentiation have been also solved, for instance, Sainsbury now offers more organic, Fairtrade and environmentally friendly products as the consumers’ awareness of product quality has been growing. This strategy </w:t>
      </w:r>
      <w:r w:rsidR="00DC753D" w:rsidRPr="00BE70F6">
        <w:t>merges</w:t>
      </w:r>
      <w:r w:rsidRPr="00BE70F6">
        <w:t xml:space="preserve"> well in addressing the legal frameworks while at the same time improving customer retention and increase of its loyal customer base.</w:t>
      </w:r>
      <w:r>
        <w:t xml:space="preserve"> </w:t>
      </w:r>
    </w:p>
    <w:p w14:paraId="08BE2EB6" w14:textId="77777777" w:rsidR="00DC753D" w:rsidRDefault="00DC753D" w:rsidP="00DC753D">
      <w:r>
        <w:t xml:space="preserve">Sainsbury was the first leader in the retail supermarket industry of United Kingdom to initiate vacuum packed alternatives. The company has made commitment to scope carbon emission by </w:t>
      </w:r>
      <w:r>
        <w:lastRenderedPageBreak/>
        <w:t>2030. Sainsbury also committed minimum use of water neutral and minimum use of water by year 2040</w:t>
      </w:r>
      <w:r w:rsidR="002C701E">
        <w:t xml:space="preserve"> (Sainsbury, 2023)</w:t>
      </w:r>
      <w:r>
        <w:t xml:space="preserve">. </w:t>
      </w:r>
    </w:p>
    <w:p w14:paraId="08BE2EB7" w14:textId="77777777" w:rsidR="001A6BD5" w:rsidRDefault="001A6BD5" w:rsidP="00DC753D">
      <w:r>
        <w:t xml:space="preserve">Moreover, Sainsbury is amongst the first retailer which has invested a huge amount of </w:t>
      </w:r>
      <w:r w:rsidRPr="00705752">
        <w:rPr>
          <w:b/>
        </w:rPr>
        <w:t>10 Million pounds</w:t>
      </w:r>
      <w:r>
        <w:t xml:space="preserve"> on dairy farmers in the span of few years with usage of machine learning and Artificial intelligence</w:t>
      </w:r>
      <w:r w:rsidR="00134B28">
        <w:t xml:space="preserve"> (S</w:t>
      </w:r>
      <w:r w:rsidR="00134B28" w:rsidRPr="00B30471">
        <w:t>ainsburys</w:t>
      </w:r>
      <w:r w:rsidR="00134B28">
        <w:t>, 2024)</w:t>
      </w:r>
      <w:r>
        <w:t xml:space="preserve">. In lieu of sustainable aim of improving animal welfare and focus on lighting dairy farming for </w:t>
      </w:r>
      <w:r w:rsidR="00702FAB">
        <w:t xml:space="preserve">production of milk and lactose. </w:t>
      </w:r>
    </w:p>
    <w:p w14:paraId="08BE2EB8" w14:textId="77777777" w:rsidR="00BE70F6" w:rsidRDefault="00BE70F6" w:rsidP="00DC753D">
      <w:r w:rsidRPr="00BE70F6">
        <w:t xml:space="preserve">Thus, in regard with the corporate governance, Sainsbury has strong policies toward the ethical sourcing, supply chain transparent practices, and engagements with the stakeholders. These measures help </w:t>
      </w:r>
      <w:r w:rsidR="00DC753D">
        <w:t>builds unchangeable</w:t>
      </w:r>
      <w:r w:rsidRPr="00BE70F6">
        <w:t xml:space="preserve"> trust among investors, end-users, and others, as well as </w:t>
      </w:r>
      <w:r w:rsidR="00DC753D" w:rsidRPr="00BE70F6">
        <w:t>endorse</w:t>
      </w:r>
      <w:r w:rsidR="00E61604">
        <w:t xml:space="preserve"> the company’s</w:t>
      </w:r>
      <w:r w:rsidRPr="00BE70F6">
        <w:t xml:space="preserve"> agenda</w:t>
      </w:r>
      <w:r w:rsidR="00E61604">
        <w:t xml:space="preserve"> of sustainability development</w:t>
      </w:r>
      <w:r w:rsidRPr="00BE70F6">
        <w:t>.</w:t>
      </w:r>
      <w:r>
        <w:t xml:space="preserve"> </w:t>
      </w:r>
    </w:p>
    <w:p w14:paraId="08BE2EB9" w14:textId="77777777" w:rsidR="0095716B" w:rsidRPr="00074BF9" w:rsidRDefault="0095716B" w:rsidP="0095716B">
      <w:pPr>
        <w:pStyle w:val="Heading2"/>
        <w:rPr>
          <w:b/>
          <w:bCs w:val="0"/>
          <w:lang w:val="en-IN"/>
        </w:rPr>
      </w:pPr>
      <w:bookmarkStart w:id="10" w:name="_Toc171094976"/>
      <w:bookmarkStart w:id="11" w:name="_Toc171093369"/>
      <w:bookmarkStart w:id="12" w:name="_Toc172383315"/>
      <w:r w:rsidRPr="00074BF9">
        <w:rPr>
          <w:b/>
          <w:bCs w:val="0"/>
          <w:lang w:val="en-IN"/>
        </w:rPr>
        <w:t>Future Strategic Directions and Recommendation</w:t>
      </w:r>
      <w:bookmarkEnd w:id="10"/>
      <w:bookmarkEnd w:id="11"/>
      <w:r w:rsidR="001F3077" w:rsidRPr="00074BF9">
        <w:rPr>
          <w:b/>
          <w:bCs w:val="0"/>
          <w:lang w:val="en-IN"/>
        </w:rPr>
        <w:t>s</w:t>
      </w:r>
      <w:bookmarkEnd w:id="12"/>
    </w:p>
    <w:p w14:paraId="08BE2EBA" w14:textId="77777777" w:rsidR="00BE70F6" w:rsidRDefault="00BE70F6" w:rsidP="0095716B">
      <w:r w:rsidRPr="00BE70F6">
        <w:t>As Sainsbury plc navigates the evolving retail landscape, several strategic directions can further strengthen its competitive position and sustainability efforts:</w:t>
      </w:r>
      <w:r>
        <w:t xml:space="preserve"> </w:t>
      </w:r>
    </w:p>
    <w:p w14:paraId="08BE2EBB" w14:textId="77777777" w:rsidR="00BE70F6" w:rsidRDefault="00BE70F6" w:rsidP="0095716B">
      <w:r w:rsidRPr="00BE70F6">
        <w:t>Digital Innovation and E-commerce: There are recommendations for Sainsbury to intensify digitisation by improving the online channels and applying analytics to provide targeted consumers’ approach. There is always a growing demand for convenience and accessibility by the customer whenever he is making a purchase hence investing in a successful integration of Omni channel is important.</w:t>
      </w:r>
      <w:r>
        <w:t xml:space="preserve"> </w:t>
      </w:r>
    </w:p>
    <w:p w14:paraId="08BE2EBC" w14:textId="77777777" w:rsidR="00BE70F6" w:rsidRDefault="00BE70F6" w:rsidP="0095716B">
      <w:r w:rsidRPr="00BE70F6">
        <w:t>Customer-Centric Strategies: Sustaining on the process of improving customer experience by effectively innovating in glorious stores and small stores, and grasping the idea of customer membership will definitely strengthen the bond between the company’s customers.</w:t>
      </w:r>
      <w:r>
        <w:t xml:space="preserve"> </w:t>
      </w:r>
    </w:p>
    <w:p w14:paraId="08BE2EBD" w14:textId="77777777" w:rsidR="00BE70F6" w:rsidRDefault="00BE70F6" w:rsidP="0095716B">
      <w:r w:rsidRPr="00BE70F6">
        <w:t>Sustainable Practices: Based on the current strategies employed by the company in sustainability, Sainsbury should increase the focus on efforts towards the goal of attaining its carbon neutral status while also encouraging the use of the circular economy. This ranges from cutting down on single use plastics, considering correct packaging materials, to increasing overall sustainability when it comes to sourcing of materials for it products.</w:t>
      </w:r>
      <w:r>
        <w:t xml:space="preserve"> </w:t>
      </w:r>
    </w:p>
    <w:p w14:paraId="08BE2EBE" w14:textId="77777777" w:rsidR="00BE70F6" w:rsidRDefault="00BE70F6" w:rsidP="0095716B">
      <w:r w:rsidRPr="00BE70F6">
        <w:t>Diversification and Non-Food Expansion: The next step of a non-food diversification after Argos may help to Sainsbury develop additional revenue sources and diversify risks as depending on the food segment’s performance only might be risky.</w:t>
      </w:r>
      <w:r>
        <w:t xml:space="preserve"> </w:t>
      </w:r>
    </w:p>
    <w:p w14:paraId="08BE2EBF" w14:textId="77777777" w:rsidR="00BE70F6" w:rsidRDefault="00BE70F6" w:rsidP="0095716B">
      <w:r w:rsidRPr="00BE70F6">
        <w:lastRenderedPageBreak/>
        <w:t>Operational Excellence: Further improvement of supply chain health, supply chain and logistics str</w:t>
      </w:r>
      <w:r w:rsidR="00D150B8">
        <w:t>ategies, as well as cost optimis</w:t>
      </w:r>
      <w:r w:rsidRPr="00BE70F6">
        <w:t>ation will further solidify operational strength and foster sustainable growth.</w:t>
      </w:r>
      <w:r>
        <w:t xml:space="preserve"> </w:t>
      </w:r>
    </w:p>
    <w:p w14:paraId="08BE2EC0" w14:textId="77777777" w:rsidR="00BE70F6" w:rsidRPr="00BE70F6" w:rsidRDefault="00BE70F6" w:rsidP="0095716B">
      <w:r w:rsidRPr="00BE70F6">
        <w:t>Strategic Partnerships: Developing strategic partnerships with technology suppliers, local residents and stakeholders</w:t>
      </w:r>
      <w:r w:rsidR="00D150B8">
        <w:t>, as well as sustainable organis</w:t>
      </w:r>
      <w:r w:rsidRPr="00BE70F6">
        <w:t>ations will contribute to the development of the company’s image of the responsible subject in comparison with other competitors.</w:t>
      </w:r>
    </w:p>
    <w:p w14:paraId="08BE2EC1" w14:textId="77777777" w:rsidR="0095716B" w:rsidRPr="00BE70F6" w:rsidRDefault="0095716B" w:rsidP="0095716B">
      <w:pPr>
        <w:rPr>
          <w:b/>
          <w:u w:val="single"/>
          <w:lang w:val="en-IN"/>
        </w:rPr>
      </w:pPr>
      <w:r w:rsidRPr="00BE70F6">
        <w:rPr>
          <w:b/>
          <w:u w:val="single"/>
          <w:lang w:val="en-IN"/>
        </w:rPr>
        <w:t xml:space="preserve">Recommendations </w:t>
      </w:r>
    </w:p>
    <w:p w14:paraId="08BE2EC2" w14:textId="77777777" w:rsidR="00DE59D4" w:rsidRDefault="00DE59D4" w:rsidP="00615948">
      <w:r w:rsidRPr="00DE59D4">
        <w:t>To maintain leadership in sustainability and develop competitive advantages in the future, Sainsbury plc should consider the following recommendations:</w:t>
      </w:r>
      <w:r>
        <w:t xml:space="preserve"> </w:t>
      </w:r>
    </w:p>
    <w:p w14:paraId="08BE2EC3" w14:textId="77777777" w:rsidR="00DE59D4" w:rsidRDefault="00DE59D4" w:rsidP="00615948">
      <w:r w:rsidRPr="00BB5CCF">
        <w:rPr>
          <w:i/>
          <w:iCs/>
        </w:rPr>
        <w:t>Renewable Energy Adoption</w:t>
      </w:r>
      <w:r w:rsidRPr="00DE59D4">
        <w:t xml:space="preserve">: </w:t>
      </w:r>
      <w:r w:rsidR="00D150B8">
        <w:t>Sainsbury should expand</w:t>
      </w:r>
      <w:r w:rsidRPr="00DE59D4">
        <w:t xml:space="preserve"> the adoption of clean energy within stores and distribution centres to solar and wind energy</w:t>
      </w:r>
      <w:r w:rsidR="00705752">
        <w:t xml:space="preserve"> (</w:t>
      </w:r>
      <w:r w:rsidR="00705752" w:rsidRPr="00705752">
        <w:t>Rusanen,</w:t>
      </w:r>
      <w:r w:rsidR="00705752">
        <w:t xml:space="preserve"> 2023)</w:t>
      </w:r>
      <w:r w:rsidRPr="00DE59D4">
        <w:t>. Additional steps can include the establishment of higher energy saving expectations to lead to further decrease of carbon emission levels.</w:t>
      </w:r>
      <w:r>
        <w:t xml:space="preserve"> </w:t>
      </w:r>
    </w:p>
    <w:p w14:paraId="08BE2EC4" w14:textId="77777777" w:rsidR="00DE59D4" w:rsidRDefault="00DE59D4" w:rsidP="00615948">
      <w:r w:rsidRPr="00BB5CCF">
        <w:rPr>
          <w:i/>
          <w:iCs/>
        </w:rPr>
        <w:t>Sustainable Sourcing and Ethical Supply Chains</w:t>
      </w:r>
      <w:r w:rsidRPr="00DE59D4">
        <w:t xml:space="preserve">: </w:t>
      </w:r>
      <w:r w:rsidR="00D150B8">
        <w:t>The company should s</w:t>
      </w:r>
      <w:r w:rsidRPr="00DE59D4">
        <w:t>ecure relationships with suppliers to help eradicate vice related to suppliers and suppliers’ products, encourage fair trade certifications and be keen on transparency with supply chain management. Increasing sustainable suppliers’ awareness by conducting the workshops or other sustainability-related activities involving the suppliers may help make the sustainable procurement a collective effort.</w:t>
      </w:r>
      <w:r>
        <w:t xml:space="preserve"> </w:t>
      </w:r>
    </w:p>
    <w:p w14:paraId="08BE2EC5" w14:textId="77777777" w:rsidR="00DE59D4" w:rsidRDefault="00DE59D4" w:rsidP="00615948">
      <w:r w:rsidRPr="00BB5CCF">
        <w:rPr>
          <w:i/>
          <w:iCs/>
        </w:rPr>
        <w:t>Climate Resilience and Adaptation</w:t>
      </w:r>
      <w:r w:rsidRPr="00DE59D4">
        <w:t xml:space="preserve">: </w:t>
      </w:r>
      <w:r w:rsidR="00D150B8">
        <w:t>The company should</w:t>
      </w:r>
      <w:r w:rsidRPr="00DE59D4">
        <w:t xml:space="preserve"> also involves identifying risks related to more frequent and severe weather occurrences and how protect the food security of production of agricultural commodities.</w:t>
      </w:r>
      <w:r>
        <w:t xml:space="preserve"> </w:t>
      </w:r>
    </w:p>
    <w:p w14:paraId="08BE2EC6" w14:textId="77777777" w:rsidR="00DE59D4" w:rsidRDefault="00DE59D4" w:rsidP="00615948">
      <w:r w:rsidRPr="00BB5CCF">
        <w:rPr>
          <w:i/>
          <w:iCs/>
        </w:rPr>
        <w:t>Community Engagement and Stakeholder Collaboration</w:t>
      </w:r>
      <w:r w:rsidRPr="00DE59D4">
        <w:t xml:space="preserve">: Increase supported local projects in the community that are directed to improve sustainable living practices within the community. </w:t>
      </w:r>
      <w:r w:rsidR="00D150B8">
        <w:t>Sainsbury should w</w:t>
      </w:r>
      <w:r w:rsidRPr="00DE59D4">
        <w:t>ork closely with NGOs and other accountable academic institutions and government to enhance global sustainability goals efforts.</w:t>
      </w:r>
      <w:r>
        <w:t xml:space="preserve"> </w:t>
      </w:r>
    </w:p>
    <w:p w14:paraId="08BE2EC7" w14:textId="77777777" w:rsidR="00DE59D4" w:rsidRDefault="00DE59D4" w:rsidP="00615948">
      <w:r w:rsidRPr="00BB5CCF">
        <w:rPr>
          <w:i/>
          <w:iCs/>
        </w:rPr>
        <w:t>Transparent Reporting and Accountability</w:t>
      </w:r>
      <w:r w:rsidRPr="00DE59D4">
        <w:t xml:space="preserve">: Improve responsibility in sustainability reporting through compliance with IFRS and reporting the improvement of sustainability objectives. </w:t>
      </w:r>
      <w:r w:rsidRPr="00DE59D4">
        <w:lastRenderedPageBreak/>
        <w:t>Annual checking, and shareholder and interest groups meetings, may help in accountability and also assist in the development of trust with the investors and the consumers.</w:t>
      </w:r>
      <w:r>
        <w:t xml:space="preserve"> </w:t>
      </w:r>
    </w:p>
    <w:p w14:paraId="08BE2EC8" w14:textId="77777777" w:rsidR="00615948" w:rsidRPr="00DE59D4" w:rsidRDefault="00DE59D4" w:rsidP="00615948">
      <w:r w:rsidRPr="00DE59D4">
        <w:t xml:space="preserve">Through </w:t>
      </w:r>
      <w:r w:rsidR="00D150B8">
        <w:t xml:space="preserve">implementing </w:t>
      </w:r>
      <w:r w:rsidRPr="00DE59D4">
        <w:t>recommendations su</w:t>
      </w:r>
      <w:r w:rsidR="00BE70F6">
        <w:t>ggested in this report</w:t>
      </w:r>
      <w:r w:rsidRPr="00DE59D4">
        <w:t xml:space="preserve">, Sainsbury plc can enhance its market standing while also setting the course to becoming sustainable in the retail industry. All these efforts will not only reduce the environmental effects, but also create brand value, encompassing relevant customers as well as generate sustainable value for </w:t>
      </w:r>
      <w:r w:rsidR="00D150B8">
        <w:t xml:space="preserve">its </w:t>
      </w:r>
      <w:r w:rsidRPr="00DE59D4">
        <w:t xml:space="preserve">investors. </w:t>
      </w:r>
    </w:p>
    <w:p w14:paraId="08BE2EC9" w14:textId="77777777" w:rsidR="00615948" w:rsidRDefault="00BE70F6" w:rsidP="00BE70F6">
      <w:pPr>
        <w:pStyle w:val="Heading1"/>
        <w:rPr>
          <w:lang w:val="en-IN"/>
        </w:rPr>
      </w:pPr>
      <w:bookmarkStart w:id="13" w:name="_Toc172383316"/>
      <w:r>
        <w:rPr>
          <w:lang w:val="en-IN"/>
        </w:rPr>
        <w:t>CONCLUSION</w:t>
      </w:r>
      <w:bookmarkEnd w:id="13"/>
      <w:r>
        <w:rPr>
          <w:lang w:val="en-IN"/>
        </w:rPr>
        <w:t xml:space="preserve"> </w:t>
      </w:r>
    </w:p>
    <w:p w14:paraId="08BE2ECA" w14:textId="77777777" w:rsidR="00E61604" w:rsidRDefault="00222042" w:rsidP="00222042">
      <w:pPr>
        <w:rPr>
          <w:lang w:val="en-IN" w:eastAsia="en-IN"/>
        </w:rPr>
      </w:pPr>
      <w:r w:rsidRPr="00222042">
        <w:rPr>
          <w:lang w:val="en-IN" w:eastAsia="en-IN"/>
        </w:rPr>
        <w:t xml:space="preserve">The strategic planning </w:t>
      </w:r>
      <w:r>
        <w:rPr>
          <w:lang w:val="en-IN" w:eastAsia="en-IN"/>
        </w:rPr>
        <w:t xml:space="preserve">of Sainsbury Plc was majorly discussed under this report. By using Ansoff Matrix, the report </w:t>
      </w:r>
      <w:r w:rsidRPr="00222042">
        <w:rPr>
          <w:lang w:val="en-IN" w:eastAsia="en-IN"/>
        </w:rPr>
        <w:t>provided tho</w:t>
      </w:r>
      <w:r>
        <w:rPr>
          <w:lang w:val="en-IN" w:eastAsia="en-IN"/>
        </w:rPr>
        <w:t>rough information about Sainsbury</w:t>
      </w:r>
      <w:r w:rsidRPr="00222042">
        <w:rPr>
          <w:lang w:val="en-IN" w:eastAsia="en-IN"/>
        </w:rPr>
        <w:t>'s major business and corporate strategies. The financial resources and c</w:t>
      </w:r>
      <w:r>
        <w:rPr>
          <w:lang w:val="en-IN" w:eastAsia="en-IN"/>
        </w:rPr>
        <w:t>apacities of the business utilis</w:t>
      </w:r>
      <w:r w:rsidR="002667F5">
        <w:rPr>
          <w:lang w:val="en-IN" w:eastAsia="en-IN"/>
        </w:rPr>
        <w:t>ing VRIO</w:t>
      </w:r>
      <w:r w:rsidRPr="00222042">
        <w:rPr>
          <w:lang w:val="en-IN" w:eastAsia="en-IN"/>
        </w:rPr>
        <w:t xml:space="preserve"> analysis its compatibility with strategies wer</w:t>
      </w:r>
      <w:r w:rsidR="002667F5">
        <w:rPr>
          <w:lang w:val="en-IN" w:eastAsia="en-IN"/>
        </w:rPr>
        <w:t>e also covered in this</w:t>
      </w:r>
      <w:r>
        <w:rPr>
          <w:lang w:val="en-IN" w:eastAsia="en-IN"/>
        </w:rPr>
        <w:t xml:space="preserve"> report. The report also highlighted</w:t>
      </w:r>
      <w:r w:rsidRPr="00222042">
        <w:rPr>
          <w:lang w:val="en-IN" w:eastAsia="en-IN"/>
        </w:rPr>
        <w:t xml:space="preserve"> how putting ideas int</w:t>
      </w:r>
      <w:r w:rsidR="002667F5">
        <w:rPr>
          <w:lang w:val="en-IN" w:eastAsia="en-IN"/>
        </w:rPr>
        <w:t>o practice has given Sainsbury</w:t>
      </w:r>
      <w:r w:rsidRPr="00222042">
        <w:rPr>
          <w:lang w:val="en-IN" w:eastAsia="en-IN"/>
        </w:rPr>
        <w:t xml:space="preserve"> a competitive edge and advantage in the m</w:t>
      </w:r>
      <w:r w:rsidR="002667F5">
        <w:rPr>
          <w:lang w:val="en-IN" w:eastAsia="en-IN"/>
        </w:rPr>
        <w:t>arket. The report also specifie</w:t>
      </w:r>
      <w:r w:rsidRPr="00222042">
        <w:rPr>
          <w:lang w:val="en-IN" w:eastAsia="en-IN"/>
        </w:rPr>
        <w:t>s</w:t>
      </w:r>
      <w:r w:rsidR="002667F5">
        <w:rPr>
          <w:lang w:val="en-IN" w:eastAsia="en-IN"/>
        </w:rPr>
        <w:t xml:space="preserve"> and mentioned</w:t>
      </w:r>
      <w:r w:rsidRPr="00222042">
        <w:rPr>
          <w:lang w:val="en-IN" w:eastAsia="en-IN"/>
        </w:rPr>
        <w:t xml:space="preserve"> company's sustainability strategy</w:t>
      </w:r>
      <w:r w:rsidR="002667F5">
        <w:rPr>
          <w:lang w:val="en-IN" w:eastAsia="en-IN"/>
        </w:rPr>
        <w:t xml:space="preserve"> and efforts</w:t>
      </w:r>
      <w:r w:rsidRPr="00222042">
        <w:rPr>
          <w:lang w:val="en-IN" w:eastAsia="en-IN"/>
        </w:rPr>
        <w:t>, which helped it compet</w:t>
      </w:r>
      <w:r w:rsidR="002667F5">
        <w:rPr>
          <w:lang w:val="en-IN" w:eastAsia="en-IN"/>
        </w:rPr>
        <w:t>e more effectively. Furthermore, the report</w:t>
      </w:r>
      <w:r w:rsidRPr="00222042">
        <w:rPr>
          <w:lang w:val="en-IN" w:eastAsia="en-IN"/>
        </w:rPr>
        <w:t xml:space="preserve"> included </w:t>
      </w:r>
      <w:r w:rsidR="002667F5">
        <w:rPr>
          <w:lang w:val="en-IN" w:eastAsia="en-IN"/>
        </w:rPr>
        <w:t xml:space="preserve">SAF criteria in evaluating corporate strategy was used to determine effectiveness. However the report has also mentioned </w:t>
      </w:r>
      <w:r w:rsidRPr="00222042">
        <w:rPr>
          <w:lang w:val="en-IN" w:eastAsia="en-IN"/>
        </w:rPr>
        <w:t>information on future strategic decisions that would be made in order to gain a competitive edge through the applicatio</w:t>
      </w:r>
      <w:r w:rsidR="00CD77EC">
        <w:rPr>
          <w:lang w:val="en-IN" w:eastAsia="en-IN"/>
        </w:rPr>
        <w:t xml:space="preserve">n of sustainability principles. </w:t>
      </w:r>
    </w:p>
    <w:p w14:paraId="08BE2ECB" w14:textId="77777777" w:rsidR="00AE45A6" w:rsidRDefault="00AE45A6" w:rsidP="00222042">
      <w:pPr>
        <w:rPr>
          <w:lang w:val="en-IN" w:eastAsia="en-IN"/>
        </w:rPr>
      </w:pPr>
    </w:p>
    <w:p w14:paraId="08BE2ECC" w14:textId="77777777" w:rsidR="00AE45A6" w:rsidRDefault="00AE45A6" w:rsidP="00222042">
      <w:pPr>
        <w:rPr>
          <w:lang w:val="en-IN" w:eastAsia="en-IN"/>
        </w:rPr>
      </w:pPr>
    </w:p>
    <w:p w14:paraId="08BE2ECD" w14:textId="77777777" w:rsidR="00AE45A6" w:rsidRDefault="00AE45A6" w:rsidP="00222042">
      <w:pPr>
        <w:rPr>
          <w:lang w:val="en-IN" w:eastAsia="en-IN"/>
        </w:rPr>
      </w:pPr>
    </w:p>
    <w:p w14:paraId="08BE2ECE" w14:textId="77777777" w:rsidR="00AE45A6" w:rsidRDefault="00AE45A6" w:rsidP="00222042">
      <w:pPr>
        <w:rPr>
          <w:lang w:val="en-IN" w:eastAsia="en-IN"/>
        </w:rPr>
      </w:pPr>
    </w:p>
    <w:p w14:paraId="08BE2ECF" w14:textId="77777777" w:rsidR="00AE45A6" w:rsidRDefault="00AE45A6" w:rsidP="00222042">
      <w:pPr>
        <w:rPr>
          <w:lang w:val="en-IN" w:eastAsia="en-IN"/>
        </w:rPr>
      </w:pPr>
    </w:p>
    <w:p w14:paraId="08BE2ED0" w14:textId="77777777" w:rsidR="00AE45A6" w:rsidRDefault="00AE45A6" w:rsidP="00222042">
      <w:pPr>
        <w:rPr>
          <w:lang w:val="en-IN" w:eastAsia="en-IN"/>
        </w:rPr>
      </w:pPr>
    </w:p>
    <w:p w14:paraId="08BE2ED1" w14:textId="77777777" w:rsidR="00AE45A6" w:rsidRDefault="00AE45A6" w:rsidP="00222042">
      <w:pPr>
        <w:rPr>
          <w:lang w:val="en-IN" w:eastAsia="en-IN"/>
        </w:rPr>
      </w:pPr>
    </w:p>
    <w:p w14:paraId="08BE2ED2" w14:textId="77777777" w:rsidR="00AE45A6" w:rsidRDefault="00AE45A6" w:rsidP="00222042">
      <w:pPr>
        <w:rPr>
          <w:lang w:val="en-IN" w:eastAsia="en-IN"/>
        </w:rPr>
      </w:pPr>
    </w:p>
    <w:p w14:paraId="08BE2ED3" w14:textId="77777777" w:rsidR="00705752" w:rsidRDefault="00705752" w:rsidP="00222042">
      <w:pPr>
        <w:rPr>
          <w:lang w:val="en-IN" w:eastAsia="en-IN"/>
        </w:rPr>
      </w:pPr>
    </w:p>
    <w:p w14:paraId="08BE2ED4" w14:textId="77777777" w:rsidR="00DC753D" w:rsidRDefault="00DC753D" w:rsidP="00DC753D">
      <w:pPr>
        <w:pStyle w:val="Heading1"/>
        <w:rPr>
          <w:lang w:val="en-IN" w:eastAsia="en-IN"/>
        </w:rPr>
      </w:pPr>
      <w:bookmarkStart w:id="14" w:name="_Toc172383317"/>
      <w:r>
        <w:rPr>
          <w:lang w:val="en-IN" w:eastAsia="en-IN"/>
        </w:rPr>
        <w:lastRenderedPageBreak/>
        <w:t>REFERENCES</w:t>
      </w:r>
      <w:bookmarkEnd w:id="14"/>
      <w:r>
        <w:rPr>
          <w:lang w:val="en-IN" w:eastAsia="en-IN"/>
        </w:rPr>
        <w:t xml:space="preserve"> </w:t>
      </w:r>
    </w:p>
    <w:p w14:paraId="08BE2ED5" w14:textId="77777777" w:rsidR="00677270" w:rsidRPr="00677270" w:rsidRDefault="00DC753D" w:rsidP="00677270">
      <w:pPr>
        <w:rPr>
          <w:u w:val="single"/>
          <w:lang w:val="en-IN" w:eastAsia="en-IN"/>
        </w:rPr>
      </w:pPr>
      <w:r w:rsidRPr="00DC753D">
        <w:rPr>
          <w:u w:val="single"/>
          <w:lang w:val="en-IN" w:eastAsia="en-IN"/>
        </w:rPr>
        <w:t xml:space="preserve">Books and journals </w:t>
      </w:r>
    </w:p>
    <w:p w14:paraId="08BE2ED6" w14:textId="77777777" w:rsidR="00677270" w:rsidRDefault="00677270" w:rsidP="00677270">
      <w:pPr>
        <w:spacing w:line="240" w:lineRule="auto"/>
        <w:ind w:left="851" w:hanging="851"/>
        <w:rPr>
          <w:szCs w:val="24"/>
        </w:rPr>
      </w:pPr>
      <w:r w:rsidRPr="00081ABD">
        <w:rPr>
          <w:szCs w:val="24"/>
        </w:rPr>
        <w:t>Jimenez, D.</w:t>
      </w:r>
      <w:r>
        <w:rPr>
          <w:szCs w:val="24"/>
        </w:rPr>
        <w:t xml:space="preserve"> et.al (</w:t>
      </w:r>
      <w:r w:rsidRPr="00081ABD">
        <w:rPr>
          <w:szCs w:val="24"/>
        </w:rPr>
        <w:t>2021</w:t>
      </w:r>
      <w:r>
        <w:rPr>
          <w:szCs w:val="24"/>
        </w:rPr>
        <w:t>)</w:t>
      </w:r>
      <w:r w:rsidRPr="00081ABD">
        <w:rPr>
          <w:szCs w:val="24"/>
        </w:rPr>
        <w:t>. A review of corporate purpose: An approach to actioning the sustainable development goal</w:t>
      </w:r>
      <w:r>
        <w:rPr>
          <w:szCs w:val="24"/>
        </w:rPr>
        <w:t>s (SDGs). Sustainability. 13(7).</w:t>
      </w:r>
      <w:r w:rsidRPr="00081ABD">
        <w:rPr>
          <w:szCs w:val="24"/>
        </w:rPr>
        <w:t xml:space="preserve"> p.3899.</w:t>
      </w:r>
    </w:p>
    <w:p w14:paraId="08BE2ED7" w14:textId="77777777" w:rsidR="00677270" w:rsidRDefault="00677270" w:rsidP="00677270">
      <w:pPr>
        <w:spacing w:line="240" w:lineRule="auto"/>
        <w:ind w:left="851" w:hanging="851"/>
        <w:rPr>
          <w:szCs w:val="24"/>
        </w:rPr>
      </w:pPr>
      <w:r w:rsidRPr="00C9452E">
        <w:rPr>
          <w:szCs w:val="24"/>
        </w:rPr>
        <w:t>Putri, R.</w:t>
      </w:r>
      <w:r>
        <w:rPr>
          <w:szCs w:val="24"/>
        </w:rPr>
        <w:t xml:space="preserve">et.al </w:t>
      </w:r>
      <w:r w:rsidRPr="00C9452E">
        <w:rPr>
          <w:szCs w:val="24"/>
        </w:rPr>
        <w:t>(2023</w:t>
      </w:r>
      <w:r>
        <w:rPr>
          <w:szCs w:val="24"/>
        </w:rPr>
        <w:t>)</w:t>
      </w:r>
      <w:r w:rsidRPr="00C9452E">
        <w:rPr>
          <w:szCs w:val="24"/>
        </w:rPr>
        <w:t>. Integrated Reporting: Corporate Strategy Towards Achieving Sustainable Development SDGs. Apollo: Journa</w:t>
      </w:r>
      <w:r>
        <w:rPr>
          <w:szCs w:val="24"/>
        </w:rPr>
        <w:t>l of Tourism and Business. 1(2).</w:t>
      </w:r>
      <w:r w:rsidRPr="00C9452E">
        <w:rPr>
          <w:szCs w:val="24"/>
        </w:rPr>
        <w:t xml:space="preserve"> pp.64-71.</w:t>
      </w:r>
    </w:p>
    <w:p w14:paraId="08BE2ED8" w14:textId="77777777" w:rsidR="00677270" w:rsidRDefault="00677270" w:rsidP="002C701E">
      <w:pPr>
        <w:spacing w:line="240" w:lineRule="auto"/>
        <w:ind w:left="851" w:hanging="851"/>
      </w:pPr>
      <w:r w:rsidRPr="00705752">
        <w:t xml:space="preserve">Rusanen, O., </w:t>
      </w:r>
      <w:r>
        <w:t>(</w:t>
      </w:r>
      <w:r w:rsidRPr="00705752">
        <w:t>2023</w:t>
      </w:r>
      <w:r>
        <w:t>)</w:t>
      </w:r>
      <w:r w:rsidRPr="00705752">
        <w:t>. The importance of resources. The Red Queen Retail Race: An Innovation Pandemic in the Era of Digitization, p.13.</w:t>
      </w:r>
    </w:p>
    <w:p w14:paraId="08BE2ED9" w14:textId="77777777" w:rsidR="00677270" w:rsidRPr="00081ABD" w:rsidRDefault="00677270" w:rsidP="00677270">
      <w:pPr>
        <w:spacing w:line="240" w:lineRule="auto"/>
        <w:ind w:left="851" w:hanging="851"/>
        <w:rPr>
          <w:szCs w:val="24"/>
        </w:rPr>
      </w:pPr>
      <w:proofErr w:type="spellStart"/>
      <w:r w:rsidRPr="00081ABD">
        <w:rPr>
          <w:szCs w:val="24"/>
        </w:rPr>
        <w:t>Saloko</w:t>
      </w:r>
      <w:proofErr w:type="spellEnd"/>
      <w:r w:rsidRPr="00081ABD">
        <w:rPr>
          <w:szCs w:val="24"/>
        </w:rPr>
        <w:t>, S.A</w:t>
      </w:r>
      <w:r>
        <w:rPr>
          <w:szCs w:val="24"/>
        </w:rPr>
        <w:t>. et. al (2023).</w:t>
      </w:r>
      <w:r w:rsidRPr="00081ABD">
        <w:rPr>
          <w:szCs w:val="24"/>
        </w:rPr>
        <w:t xml:space="preserve"> August. ANALYSIS OF SUSTAINABLE COMPETITIVE ADVANTAGE AT PT. X: APPLICATION OF THE VRIO APPROACH. In Proceeding of International Conference on Innovations in Social Sciences Education and Engineering (Vol. 3, pp. 078-078).</w:t>
      </w:r>
    </w:p>
    <w:p w14:paraId="08BE2EDA" w14:textId="77777777" w:rsidR="00677270" w:rsidRPr="00B30471" w:rsidRDefault="00677270" w:rsidP="002C701E">
      <w:pPr>
        <w:spacing w:line="240" w:lineRule="auto"/>
        <w:ind w:left="851" w:hanging="851"/>
      </w:pPr>
      <w:r w:rsidRPr="00B30471">
        <w:t xml:space="preserve">Smith, H.W., </w:t>
      </w:r>
      <w:r>
        <w:t>(</w:t>
      </w:r>
      <w:r w:rsidRPr="00B30471">
        <w:t>2023</w:t>
      </w:r>
      <w:r>
        <w:t>)</w:t>
      </w:r>
      <w:r w:rsidRPr="00B30471">
        <w:t>. GUPPI In Supermarket Mergers: the UK’s Asda/</w:t>
      </w:r>
      <w:proofErr w:type="spellStart"/>
      <w:r w:rsidRPr="00B30471">
        <w:t>sainsbury</w:t>
      </w:r>
      <w:proofErr w:type="spellEnd"/>
      <w:r w:rsidRPr="00B30471">
        <w:t xml:space="preserve"> Case. Antitrust Economics at a Times of Upheaval, by J. Kwoka, T. </w:t>
      </w:r>
      <w:proofErr w:type="spellStart"/>
      <w:r w:rsidRPr="00B30471">
        <w:t>Valleti</w:t>
      </w:r>
      <w:proofErr w:type="spellEnd"/>
      <w:r w:rsidRPr="00B30471">
        <w:t xml:space="preserve"> and L. White (Editors), Forthcoming. </w:t>
      </w:r>
    </w:p>
    <w:p w14:paraId="08BE2EDB" w14:textId="77777777" w:rsidR="00677270" w:rsidRDefault="00677270" w:rsidP="002C701E">
      <w:pPr>
        <w:spacing w:line="240" w:lineRule="auto"/>
        <w:ind w:left="851" w:hanging="851"/>
      </w:pPr>
      <w:r w:rsidRPr="00B30471">
        <w:t xml:space="preserve">Xiao, B., Chen, Q. and Yu, Z., </w:t>
      </w:r>
      <w:r>
        <w:t>(</w:t>
      </w:r>
      <w:r w:rsidRPr="00B30471">
        <w:t>2021</w:t>
      </w:r>
      <w:r>
        <w:t>)</w:t>
      </w:r>
      <w:r w:rsidRPr="00B30471">
        <w:t xml:space="preserve">, April. Research on the Investment Value of Sainsbury’s. In 2021 6th International Conference on Social Sciences and Economic Development (ICSSED 2021) (pp. 108-115). Atlantis Press. </w:t>
      </w:r>
    </w:p>
    <w:p w14:paraId="08BE2EDC" w14:textId="77777777" w:rsidR="00677270" w:rsidRPr="007A4ACB" w:rsidRDefault="00677270" w:rsidP="00677270">
      <w:pPr>
        <w:spacing w:line="240" w:lineRule="auto"/>
        <w:ind w:left="851" w:hanging="851"/>
        <w:rPr>
          <w:szCs w:val="24"/>
        </w:rPr>
      </w:pPr>
      <w:r w:rsidRPr="00C9452E">
        <w:rPr>
          <w:szCs w:val="24"/>
        </w:rPr>
        <w:t>Yuan, Y.</w:t>
      </w:r>
      <w:r>
        <w:rPr>
          <w:szCs w:val="24"/>
        </w:rPr>
        <w:t>et. al</w:t>
      </w:r>
      <w:r w:rsidRPr="00C9452E">
        <w:rPr>
          <w:szCs w:val="24"/>
        </w:rPr>
        <w:t xml:space="preserve"> </w:t>
      </w:r>
      <w:r>
        <w:rPr>
          <w:szCs w:val="24"/>
        </w:rPr>
        <w:t>(</w:t>
      </w:r>
      <w:r w:rsidRPr="00C9452E">
        <w:rPr>
          <w:szCs w:val="24"/>
        </w:rPr>
        <w:t>2020</w:t>
      </w:r>
      <w:r>
        <w:rPr>
          <w:szCs w:val="24"/>
        </w:rPr>
        <w:t>)</w:t>
      </w:r>
      <w:r w:rsidRPr="00C9452E">
        <w:rPr>
          <w:szCs w:val="24"/>
        </w:rPr>
        <w:t xml:space="preserve">. Business strategy and corporate social responsibility. </w:t>
      </w:r>
      <w:r>
        <w:rPr>
          <w:szCs w:val="24"/>
        </w:rPr>
        <w:t>Journal of business ethics. 162.</w:t>
      </w:r>
      <w:r w:rsidRPr="00C9452E">
        <w:rPr>
          <w:szCs w:val="24"/>
        </w:rPr>
        <w:t xml:space="preserve"> pp.359-377.</w:t>
      </w:r>
    </w:p>
    <w:p w14:paraId="08BE2EDD" w14:textId="77777777" w:rsidR="00677270" w:rsidRDefault="00677270" w:rsidP="00677270">
      <w:pPr>
        <w:spacing w:line="240" w:lineRule="auto"/>
        <w:ind w:left="851" w:hanging="851"/>
        <w:rPr>
          <w:szCs w:val="24"/>
        </w:rPr>
      </w:pPr>
      <w:r w:rsidRPr="00081ABD">
        <w:rPr>
          <w:szCs w:val="24"/>
        </w:rPr>
        <w:t xml:space="preserve">Zugay, </w:t>
      </w:r>
      <w:r>
        <w:rPr>
          <w:szCs w:val="24"/>
        </w:rPr>
        <w:t>B. and Zakaria, R. (</w:t>
      </w:r>
      <w:r w:rsidRPr="00081ABD">
        <w:rPr>
          <w:szCs w:val="24"/>
        </w:rPr>
        <w:t>2023</w:t>
      </w:r>
      <w:r>
        <w:rPr>
          <w:szCs w:val="24"/>
        </w:rPr>
        <w:t>)</w:t>
      </w:r>
      <w:r w:rsidRPr="00081ABD">
        <w:rPr>
          <w:szCs w:val="24"/>
        </w:rPr>
        <w:t>. A</w:t>
      </w:r>
      <w:r>
        <w:rPr>
          <w:szCs w:val="24"/>
        </w:rPr>
        <w:t>nsoff matrix. SAGE Publications. Inc.</w:t>
      </w:r>
    </w:p>
    <w:p w14:paraId="08BE2EDE" w14:textId="77777777" w:rsidR="00677270" w:rsidRDefault="00677270" w:rsidP="00677270">
      <w:pPr>
        <w:spacing w:line="240" w:lineRule="auto"/>
        <w:ind w:left="851" w:hanging="851"/>
        <w:rPr>
          <w:szCs w:val="24"/>
        </w:rPr>
      </w:pPr>
    </w:p>
    <w:p w14:paraId="08BE2EDF" w14:textId="77777777" w:rsidR="00615948" w:rsidRPr="00B30471" w:rsidRDefault="00B30471" w:rsidP="00615948">
      <w:pPr>
        <w:rPr>
          <w:b/>
          <w:u w:val="single"/>
          <w:lang w:val="en-IN"/>
        </w:rPr>
      </w:pPr>
      <w:r w:rsidRPr="00B30471">
        <w:rPr>
          <w:b/>
          <w:u w:val="single"/>
          <w:lang w:val="en-IN"/>
        </w:rPr>
        <w:t xml:space="preserve">Online </w:t>
      </w:r>
    </w:p>
    <w:p w14:paraId="08BE2EE0" w14:textId="77777777" w:rsidR="00134B28" w:rsidRDefault="00134B28" w:rsidP="00134B28">
      <w:pPr>
        <w:spacing w:line="240" w:lineRule="auto"/>
        <w:ind w:left="851" w:hanging="851"/>
      </w:pPr>
      <w:r w:rsidRPr="00B30471">
        <w:t>Emma Bedford, (2024), Sainsbury group in the United Kingdom (UK) - statistics &amp; facts</w:t>
      </w:r>
      <w:r>
        <w:t>. (Online) {Accessed Through} &lt;</w:t>
      </w:r>
      <w:r w:rsidRPr="00B30471">
        <w:t xml:space="preserve"> https://www.statista.com/topics/8773/sainsbury-group-in-the-united-kingdom-uk/</w:t>
      </w:r>
      <w:r>
        <w:t xml:space="preserve">&gt; </w:t>
      </w:r>
    </w:p>
    <w:p w14:paraId="08BE2EE1" w14:textId="77777777" w:rsidR="00134B28" w:rsidRDefault="00134B28" w:rsidP="00134B28">
      <w:pPr>
        <w:spacing w:line="240" w:lineRule="auto"/>
        <w:ind w:left="851" w:hanging="851"/>
      </w:pPr>
      <w:proofErr w:type="gramStart"/>
      <w:r>
        <w:t>Sainsbury.co.uk,(</w:t>
      </w:r>
      <w:proofErr w:type="gramEnd"/>
      <w:r>
        <w:t xml:space="preserve">2023), Sustainability (Online) {Accessed Through} &lt; </w:t>
      </w:r>
      <w:r w:rsidRPr="002C701E">
        <w:t>https://www.about.sainsburys.co.uk/sustainability</w:t>
      </w:r>
      <w:r>
        <w:t xml:space="preserve"> &gt; </w:t>
      </w:r>
    </w:p>
    <w:p w14:paraId="08BE2EE2" w14:textId="77777777" w:rsidR="00134B28" w:rsidRDefault="00134B28" w:rsidP="00134B28">
      <w:pPr>
        <w:spacing w:line="240" w:lineRule="auto"/>
        <w:ind w:left="851" w:hanging="851"/>
      </w:pPr>
      <w:r>
        <w:t>S</w:t>
      </w:r>
      <w:r w:rsidRPr="00B30471">
        <w:t>ainsburys.co.u</w:t>
      </w:r>
      <w:r>
        <w:t xml:space="preserve">k, (2023), </w:t>
      </w:r>
      <w:r w:rsidRPr="002C701E">
        <w:t>Our commitments</w:t>
      </w:r>
      <w:r>
        <w:t xml:space="preserve"> (Online) {Accessed Through} &lt;</w:t>
      </w:r>
      <w:r w:rsidRPr="00134B28">
        <w:t xml:space="preserve">https://about.sainsburys.co.uk/~/media/Files/S/Sainsburys/CRS%20Policies%20and%20Reports/Plan%20For%20Better%20Report%202022-23.pdf </w:t>
      </w:r>
      <w:r>
        <w:t>&gt;</w:t>
      </w:r>
    </w:p>
    <w:p w14:paraId="08BE2EE3" w14:textId="77777777" w:rsidR="002C701E" w:rsidRPr="00B8013B" w:rsidRDefault="00134B28" w:rsidP="00677270">
      <w:pPr>
        <w:spacing w:line="240" w:lineRule="auto"/>
        <w:ind w:left="851" w:hanging="851"/>
      </w:pPr>
      <w:r>
        <w:t xml:space="preserve">Sainsburys.co.uk, (2024), </w:t>
      </w:r>
      <w:r w:rsidRPr="00B30471">
        <w:t>Making moo-</w:t>
      </w:r>
      <w:proofErr w:type="spellStart"/>
      <w:r w:rsidRPr="00B30471">
        <w:t>ves</w:t>
      </w:r>
      <w:proofErr w:type="spellEnd"/>
      <w:r w:rsidRPr="00B30471">
        <w:t>: Sainsbury’s first retailer to milk the benefits of new AI “vet tech” to improve animal welfare and efficiency on dairy farms</w:t>
      </w:r>
      <w:r>
        <w:t xml:space="preserve"> (Online) {Accessed Through} &lt;</w:t>
      </w:r>
      <w:r w:rsidRPr="002C701E">
        <w:t>https://www.about.sainsburys.co.uk/news/latest-news/2024/01-07-2024-sainsburys-first-retailer-to-use-ai-technology-to-improve-animal-welfare</w:t>
      </w:r>
      <w:r>
        <w:t xml:space="preserve">&gt; </w:t>
      </w:r>
    </w:p>
    <w:sectPr w:rsidR="002C701E" w:rsidRPr="00B8013B" w:rsidSect="006D5750">
      <w:headerReference w:type="default" r:id="rId9"/>
      <w:footerReference w:type="default" r:id="rId10"/>
      <w:pgSz w:w="11906" w:h="16838" w:code="9"/>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9EA145B" w14:textId="77777777" w:rsidR="00E416EE" w:rsidRDefault="00E416EE" w:rsidP="00366022">
      <w:pPr>
        <w:spacing w:after="0" w:line="240" w:lineRule="auto"/>
      </w:pPr>
      <w:r>
        <w:separator/>
      </w:r>
    </w:p>
  </w:endnote>
  <w:endnote w:type="continuationSeparator" w:id="0">
    <w:p w14:paraId="37624DA0" w14:textId="77777777" w:rsidR="00E416EE" w:rsidRDefault="00E416EE" w:rsidP="0036602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Wingdings 3">
    <w:panose1 w:val="05040102010807070707"/>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8BE2EE9" w14:textId="77777777" w:rsidR="002416EA" w:rsidRDefault="002416EA">
    <w:pPr>
      <w:pStyle w:val="BodyText"/>
      <w:spacing w:line="14" w:lineRule="auto"/>
      <w:rPr>
        <w:sz w:val="2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1F97799" w14:textId="77777777" w:rsidR="00E416EE" w:rsidRDefault="00E416EE" w:rsidP="00366022">
      <w:pPr>
        <w:spacing w:after="0" w:line="240" w:lineRule="auto"/>
      </w:pPr>
      <w:r>
        <w:separator/>
      </w:r>
    </w:p>
  </w:footnote>
  <w:footnote w:type="continuationSeparator" w:id="0">
    <w:p w14:paraId="2D9E4A06" w14:textId="77777777" w:rsidR="00E416EE" w:rsidRDefault="00E416EE" w:rsidP="0036602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8BE2EE8" w14:textId="77777777" w:rsidR="002416EA" w:rsidRDefault="002416EA">
    <w:pPr>
      <w:pStyle w:val="BodyText"/>
      <w:spacing w:line="14" w:lineRule="auto"/>
      <w:rPr>
        <w:sz w:val="20"/>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9D3F08"/>
    <w:multiLevelType w:val="hybridMultilevel"/>
    <w:tmpl w:val="A7D66296"/>
    <w:lvl w:ilvl="0" w:tplc="8CCC1570">
      <w:start w:val="1"/>
      <w:numFmt w:val="lowerLetter"/>
      <w:lvlText w:val="(%1)"/>
      <w:lvlJc w:val="left"/>
      <w:pPr>
        <w:ind w:left="720" w:hanging="360"/>
      </w:pPr>
      <w:rPr>
        <w:rFonts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790480F"/>
    <w:multiLevelType w:val="hybridMultilevel"/>
    <w:tmpl w:val="7512C01C"/>
    <w:lvl w:ilvl="0" w:tplc="62F2688A">
      <w:start w:val="1"/>
      <w:numFmt w:val="bullet"/>
      <w:lvlText w:val=" "/>
      <w:lvlJc w:val="left"/>
      <w:pPr>
        <w:tabs>
          <w:tab w:val="num" w:pos="720"/>
        </w:tabs>
        <w:ind w:left="720" w:hanging="360"/>
      </w:pPr>
      <w:rPr>
        <w:rFonts w:ascii="Calibri" w:hAnsi="Calibri" w:hint="default"/>
      </w:rPr>
    </w:lvl>
    <w:lvl w:ilvl="1" w:tplc="E4BCB6C6" w:tentative="1">
      <w:start w:val="1"/>
      <w:numFmt w:val="bullet"/>
      <w:lvlText w:val=" "/>
      <w:lvlJc w:val="left"/>
      <w:pPr>
        <w:tabs>
          <w:tab w:val="num" w:pos="1440"/>
        </w:tabs>
        <w:ind w:left="1440" w:hanging="360"/>
      </w:pPr>
      <w:rPr>
        <w:rFonts w:ascii="Calibri" w:hAnsi="Calibri" w:hint="default"/>
      </w:rPr>
    </w:lvl>
    <w:lvl w:ilvl="2" w:tplc="65D07D94" w:tentative="1">
      <w:start w:val="1"/>
      <w:numFmt w:val="bullet"/>
      <w:lvlText w:val=" "/>
      <w:lvlJc w:val="left"/>
      <w:pPr>
        <w:tabs>
          <w:tab w:val="num" w:pos="2160"/>
        </w:tabs>
        <w:ind w:left="2160" w:hanging="360"/>
      </w:pPr>
      <w:rPr>
        <w:rFonts w:ascii="Calibri" w:hAnsi="Calibri" w:hint="default"/>
      </w:rPr>
    </w:lvl>
    <w:lvl w:ilvl="3" w:tplc="3B64EE92" w:tentative="1">
      <w:start w:val="1"/>
      <w:numFmt w:val="bullet"/>
      <w:lvlText w:val=" "/>
      <w:lvlJc w:val="left"/>
      <w:pPr>
        <w:tabs>
          <w:tab w:val="num" w:pos="2880"/>
        </w:tabs>
        <w:ind w:left="2880" w:hanging="360"/>
      </w:pPr>
      <w:rPr>
        <w:rFonts w:ascii="Calibri" w:hAnsi="Calibri" w:hint="default"/>
      </w:rPr>
    </w:lvl>
    <w:lvl w:ilvl="4" w:tplc="FE0A6C88" w:tentative="1">
      <w:start w:val="1"/>
      <w:numFmt w:val="bullet"/>
      <w:lvlText w:val=" "/>
      <w:lvlJc w:val="left"/>
      <w:pPr>
        <w:tabs>
          <w:tab w:val="num" w:pos="3600"/>
        </w:tabs>
        <w:ind w:left="3600" w:hanging="360"/>
      </w:pPr>
      <w:rPr>
        <w:rFonts w:ascii="Calibri" w:hAnsi="Calibri" w:hint="default"/>
      </w:rPr>
    </w:lvl>
    <w:lvl w:ilvl="5" w:tplc="0A8ACF7A" w:tentative="1">
      <w:start w:val="1"/>
      <w:numFmt w:val="bullet"/>
      <w:lvlText w:val=" "/>
      <w:lvlJc w:val="left"/>
      <w:pPr>
        <w:tabs>
          <w:tab w:val="num" w:pos="4320"/>
        </w:tabs>
        <w:ind w:left="4320" w:hanging="360"/>
      </w:pPr>
      <w:rPr>
        <w:rFonts w:ascii="Calibri" w:hAnsi="Calibri" w:hint="default"/>
      </w:rPr>
    </w:lvl>
    <w:lvl w:ilvl="6" w:tplc="024C6402" w:tentative="1">
      <w:start w:val="1"/>
      <w:numFmt w:val="bullet"/>
      <w:lvlText w:val=" "/>
      <w:lvlJc w:val="left"/>
      <w:pPr>
        <w:tabs>
          <w:tab w:val="num" w:pos="5040"/>
        </w:tabs>
        <w:ind w:left="5040" w:hanging="360"/>
      </w:pPr>
      <w:rPr>
        <w:rFonts w:ascii="Calibri" w:hAnsi="Calibri" w:hint="default"/>
      </w:rPr>
    </w:lvl>
    <w:lvl w:ilvl="7" w:tplc="FC9EF2CA" w:tentative="1">
      <w:start w:val="1"/>
      <w:numFmt w:val="bullet"/>
      <w:lvlText w:val=" "/>
      <w:lvlJc w:val="left"/>
      <w:pPr>
        <w:tabs>
          <w:tab w:val="num" w:pos="5760"/>
        </w:tabs>
        <w:ind w:left="5760" w:hanging="360"/>
      </w:pPr>
      <w:rPr>
        <w:rFonts w:ascii="Calibri" w:hAnsi="Calibri" w:hint="default"/>
      </w:rPr>
    </w:lvl>
    <w:lvl w:ilvl="8" w:tplc="DD8A79D4" w:tentative="1">
      <w:start w:val="1"/>
      <w:numFmt w:val="bullet"/>
      <w:lvlText w:val=" "/>
      <w:lvlJc w:val="left"/>
      <w:pPr>
        <w:tabs>
          <w:tab w:val="num" w:pos="6480"/>
        </w:tabs>
        <w:ind w:left="6480" w:hanging="360"/>
      </w:pPr>
      <w:rPr>
        <w:rFonts w:ascii="Calibri" w:hAnsi="Calibri" w:hint="default"/>
      </w:rPr>
    </w:lvl>
  </w:abstractNum>
  <w:abstractNum w:abstractNumId="2" w15:restartNumberingAfterBreak="0">
    <w:nsid w:val="17345AFF"/>
    <w:multiLevelType w:val="hybridMultilevel"/>
    <w:tmpl w:val="652827F2"/>
    <w:lvl w:ilvl="0" w:tplc="D6BEF30E">
      <w:start w:val="1"/>
      <w:numFmt w:val="bullet"/>
      <w:lvlText w:val=""/>
      <w:lvlJc w:val="left"/>
      <w:pPr>
        <w:tabs>
          <w:tab w:val="num" w:pos="720"/>
        </w:tabs>
        <w:ind w:left="720" w:hanging="360"/>
      </w:pPr>
      <w:rPr>
        <w:rFonts w:ascii="Wingdings 3" w:hAnsi="Wingdings 3" w:hint="default"/>
      </w:rPr>
    </w:lvl>
    <w:lvl w:ilvl="1" w:tplc="1D92F2FA" w:tentative="1">
      <w:start w:val="1"/>
      <w:numFmt w:val="bullet"/>
      <w:lvlText w:val=""/>
      <w:lvlJc w:val="left"/>
      <w:pPr>
        <w:tabs>
          <w:tab w:val="num" w:pos="1440"/>
        </w:tabs>
        <w:ind w:left="1440" w:hanging="360"/>
      </w:pPr>
      <w:rPr>
        <w:rFonts w:ascii="Wingdings 3" w:hAnsi="Wingdings 3" w:hint="default"/>
      </w:rPr>
    </w:lvl>
    <w:lvl w:ilvl="2" w:tplc="1B665A00" w:tentative="1">
      <w:start w:val="1"/>
      <w:numFmt w:val="bullet"/>
      <w:lvlText w:val=""/>
      <w:lvlJc w:val="left"/>
      <w:pPr>
        <w:tabs>
          <w:tab w:val="num" w:pos="2160"/>
        </w:tabs>
        <w:ind w:left="2160" w:hanging="360"/>
      </w:pPr>
      <w:rPr>
        <w:rFonts w:ascii="Wingdings 3" w:hAnsi="Wingdings 3" w:hint="default"/>
      </w:rPr>
    </w:lvl>
    <w:lvl w:ilvl="3" w:tplc="0FE875B4" w:tentative="1">
      <w:start w:val="1"/>
      <w:numFmt w:val="bullet"/>
      <w:lvlText w:val=""/>
      <w:lvlJc w:val="left"/>
      <w:pPr>
        <w:tabs>
          <w:tab w:val="num" w:pos="2880"/>
        </w:tabs>
        <w:ind w:left="2880" w:hanging="360"/>
      </w:pPr>
      <w:rPr>
        <w:rFonts w:ascii="Wingdings 3" w:hAnsi="Wingdings 3" w:hint="default"/>
      </w:rPr>
    </w:lvl>
    <w:lvl w:ilvl="4" w:tplc="053ACD02" w:tentative="1">
      <w:start w:val="1"/>
      <w:numFmt w:val="bullet"/>
      <w:lvlText w:val=""/>
      <w:lvlJc w:val="left"/>
      <w:pPr>
        <w:tabs>
          <w:tab w:val="num" w:pos="3600"/>
        </w:tabs>
        <w:ind w:left="3600" w:hanging="360"/>
      </w:pPr>
      <w:rPr>
        <w:rFonts w:ascii="Wingdings 3" w:hAnsi="Wingdings 3" w:hint="default"/>
      </w:rPr>
    </w:lvl>
    <w:lvl w:ilvl="5" w:tplc="653ABF78" w:tentative="1">
      <w:start w:val="1"/>
      <w:numFmt w:val="bullet"/>
      <w:lvlText w:val=""/>
      <w:lvlJc w:val="left"/>
      <w:pPr>
        <w:tabs>
          <w:tab w:val="num" w:pos="4320"/>
        </w:tabs>
        <w:ind w:left="4320" w:hanging="360"/>
      </w:pPr>
      <w:rPr>
        <w:rFonts w:ascii="Wingdings 3" w:hAnsi="Wingdings 3" w:hint="default"/>
      </w:rPr>
    </w:lvl>
    <w:lvl w:ilvl="6" w:tplc="0AE8A1EA" w:tentative="1">
      <w:start w:val="1"/>
      <w:numFmt w:val="bullet"/>
      <w:lvlText w:val=""/>
      <w:lvlJc w:val="left"/>
      <w:pPr>
        <w:tabs>
          <w:tab w:val="num" w:pos="5040"/>
        </w:tabs>
        <w:ind w:left="5040" w:hanging="360"/>
      </w:pPr>
      <w:rPr>
        <w:rFonts w:ascii="Wingdings 3" w:hAnsi="Wingdings 3" w:hint="default"/>
      </w:rPr>
    </w:lvl>
    <w:lvl w:ilvl="7" w:tplc="3398BBF4" w:tentative="1">
      <w:start w:val="1"/>
      <w:numFmt w:val="bullet"/>
      <w:lvlText w:val=""/>
      <w:lvlJc w:val="left"/>
      <w:pPr>
        <w:tabs>
          <w:tab w:val="num" w:pos="5760"/>
        </w:tabs>
        <w:ind w:left="5760" w:hanging="360"/>
      </w:pPr>
      <w:rPr>
        <w:rFonts w:ascii="Wingdings 3" w:hAnsi="Wingdings 3" w:hint="default"/>
      </w:rPr>
    </w:lvl>
    <w:lvl w:ilvl="8" w:tplc="0E9820DA" w:tentative="1">
      <w:start w:val="1"/>
      <w:numFmt w:val="bullet"/>
      <w:lvlText w:val=""/>
      <w:lvlJc w:val="left"/>
      <w:pPr>
        <w:tabs>
          <w:tab w:val="num" w:pos="6480"/>
        </w:tabs>
        <w:ind w:left="6480" w:hanging="360"/>
      </w:pPr>
      <w:rPr>
        <w:rFonts w:ascii="Wingdings 3" w:hAnsi="Wingdings 3" w:hint="default"/>
      </w:rPr>
    </w:lvl>
  </w:abstractNum>
  <w:abstractNum w:abstractNumId="3" w15:restartNumberingAfterBreak="0">
    <w:nsid w:val="1BDA254F"/>
    <w:multiLevelType w:val="hybridMultilevel"/>
    <w:tmpl w:val="072436F0"/>
    <w:lvl w:ilvl="0" w:tplc="121C3624">
      <w:start w:val="1"/>
      <w:numFmt w:val="bullet"/>
      <w:lvlText w:val=""/>
      <w:lvlJc w:val="left"/>
      <w:pPr>
        <w:tabs>
          <w:tab w:val="num" w:pos="720"/>
        </w:tabs>
        <w:ind w:left="720" w:hanging="360"/>
      </w:pPr>
      <w:rPr>
        <w:rFonts w:ascii="Wingdings 3" w:hAnsi="Wingdings 3" w:hint="default"/>
      </w:rPr>
    </w:lvl>
    <w:lvl w:ilvl="1" w:tplc="945CFA66" w:tentative="1">
      <w:start w:val="1"/>
      <w:numFmt w:val="bullet"/>
      <w:lvlText w:val=""/>
      <w:lvlJc w:val="left"/>
      <w:pPr>
        <w:tabs>
          <w:tab w:val="num" w:pos="1440"/>
        </w:tabs>
        <w:ind w:left="1440" w:hanging="360"/>
      </w:pPr>
      <w:rPr>
        <w:rFonts w:ascii="Wingdings 3" w:hAnsi="Wingdings 3" w:hint="default"/>
      </w:rPr>
    </w:lvl>
    <w:lvl w:ilvl="2" w:tplc="B3E297EC" w:tentative="1">
      <w:start w:val="1"/>
      <w:numFmt w:val="bullet"/>
      <w:lvlText w:val=""/>
      <w:lvlJc w:val="left"/>
      <w:pPr>
        <w:tabs>
          <w:tab w:val="num" w:pos="2160"/>
        </w:tabs>
        <w:ind w:left="2160" w:hanging="360"/>
      </w:pPr>
      <w:rPr>
        <w:rFonts w:ascii="Wingdings 3" w:hAnsi="Wingdings 3" w:hint="default"/>
      </w:rPr>
    </w:lvl>
    <w:lvl w:ilvl="3" w:tplc="C76AB688" w:tentative="1">
      <w:start w:val="1"/>
      <w:numFmt w:val="bullet"/>
      <w:lvlText w:val=""/>
      <w:lvlJc w:val="left"/>
      <w:pPr>
        <w:tabs>
          <w:tab w:val="num" w:pos="2880"/>
        </w:tabs>
        <w:ind w:left="2880" w:hanging="360"/>
      </w:pPr>
      <w:rPr>
        <w:rFonts w:ascii="Wingdings 3" w:hAnsi="Wingdings 3" w:hint="default"/>
      </w:rPr>
    </w:lvl>
    <w:lvl w:ilvl="4" w:tplc="1848EC28" w:tentative="1">
      <w:start w:val="1"/>
      <w:numFmt w:val="bullet"/>
      <w:lvlText w:val=""/>
      <w:lvlJc w:val="left"/>
      <w:pPr>
        <w:tabs>
          <w:tab w:val="num" w:pos="3600"/>
        </w:tabs>
        <w:ind w:left="3600" w:hanging="360"/>
      </w:pPr>
      <w:rPr>
        <w:rFonts w:ascii="Wingdings 3" w:hAnsi="Wingdings 3" w:hint="default"/>
      </w:rPr>
    </w:lvl>
    <w:lvl w:ilvl="5" w:tplc="553EC652" w:tentative="1">
      <w:start w:val="1"/>
      <w:numFmt w:val="bullet"/>
      <w:lvlText w:val=""/>
      <w:lvlJc w:val="left"/>
      <w:pPr>
        <w:tabs>
          <w:tab w:val="num" w:pos="4320"/>
        </w:tabs>
        <w:ind w:left="4320" w:hanging="360"/>
      </w:pPr>
      <w:rPr>
        <w:rFonts w:ascii="Wingdings 3" w:hAnsi="Wingdings 3" w:hint="default"/>
      </w:rPr>
    </w:lvl>
    <w:lvl w:ilvl="6" w:tplc="D5D4C920" w:tentative="1">
      <w:start w:val="1"/>
      <w:numFmt w:val="bullet"/>
      <w:lvlText w:val=""/>
      <w:lvlJc w:val="left"/>
      <w:pPr>
        <w:tabs>
          <w:tab w:val="num" w:pos="5040"/>
        </w:tabs>
        <w:ind w:left="5040" w:hanging="360"/>
      </w:pPr>
      <w:rPr>
        <w:rFonts w:ascii="Wingdings 3" w:hAnsi="Wingdings 3" w:hint="default"/>
      </w:rPr>
    </w:lvl>
    <w:lvl w:ilvl="7" w:tplc="84D698F0" w:tentative="1">
      <w:start w:val="1"/>
      <w:numFmt w:val="bullet"/>
      <w:lvlText w:val=""/>
      <w:lvlJc w:val="left"/>
      <w:pPr>
        <w:tabs>
          <w:tab w:val="num" w:pos="5760"/>
        </w:tabs>
        <w:ind w:left="5760" w:hanging="360"/>
      </w:pPr>
      <w:rPr>
        <w:rFonts w:ascii="Wingdings 3" w:hAnsi="Wingdings 3" w:hint="default"/>
      </w:rPr>
    </w:lvl>
    <w:lvl w:ilvl="8" w:tplc="C55A8648" w:tentative="1">
      <w:start w:val="1"/>
      <w:numFmt w:val="bullet"/>
      <w:lvlText w:val=""/>
      <w:lvlJc w:val="left"/>
      <w:pPr>
        <w:tabs>
          <w:tab w:val="num" w:pos="6480"/>
        </w:tabs>
        <w:ind w:left="6480" w:hanging="360"/>
      </w:pPr>
      <w:rPr>
        <w:rFonts w:ascii="Wingdings 3" w:hAnsi="Wingdings 3" w:hint="default"/>
      </w:rPr>
    </w:lvl>
  </w:abstractNum>
  <w:abstractNum w:abstractNumId="4" w15:restartNumberingAfterBreak="0">
    <w:nsid w:val="351534A3"/>
    <w:multiLevelType w:val="hybridMultilevel"/>
    <w:tmpl w:val="34A618A2"/>
    <w:lvl w:ilvl="0" w:tplc="64824BB0">
      <w:start w:val="1"/>
      <w:numFmt w:val="lowerLetter"/>
      <w:lvlText w:val="(%1)"/>
      <w:lvlJc w:val="left"/>
      <w:pPr>
        <w:ind w:left="720" w:hanging="360"/>
      </w:pPr>
      <w:rPr>
        <w:rFonts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57856439"/>
    <w:multiLevelType w:val="hybridMultilevel"/>
    <w:tmpl w:val="663C9CF0"/>
    <w:lvl w:ilvl="0" w:tplc="0D0CC8E4">
      <w:start w:val="1"/>
      <w:numFmt w:val="bullet"/>
      <w:lvlText w:val=""/>
      <w:lvlJc w:val="left"/>
      <w:pPr>
        <w:tabs>
          <w:tab w:val="num" w:pos="720"/>
        </w:tabs>
        <w:ind w:left="720" w:hanging="360"/>
      </w:pPr>
      <w:rPr>
        <w:rFonts w:ascii="Wingdings 3" w:hAnsi="Wingdings 3" w:hint="default"/>
      </w:rPr>
    </w:lvl>
    <w:lvl w:ilvl="1" w:tplc="531818FE" w:tentative="1">
      <w:start w:val="1"/>
      <w:numFmt w:val="bullet"/>
      <w:lvlText w:val=""/>
      <w:lvlJc w:val="left"/>
      <w:pPr>
        <w:tabs>
          <w:tab w:val="num" w:pos="1440"/>
        </w:tabs>
        <w:ind w:left="1440" w:hanging="360"/>
      </w:pPr>
      <w:rPr>
        <w:rFonts w:ascii="Wingdings 3" w:hAnsi="Wingdings 3" w:hint="default"/>
      </w:rPr>
    </w:lvl>
    <w:lvl w:ilvl="2" w:tplc="50B21F44" w:tentative="1">
      <w:start w:val="1"/>
      <w:numFmt w:val="bullet"/>
      <w:lvlText w:val=""/>
      <w:lvlJc w:val="left"/>
      <w:pPr>
        <w:tabs>
          <w:tab w:val="num" w:pos="2160"/>
        </w:tabs>
        <w:ind w:left="2160" w:hanging="360"/>
      </w:pPr>
      <w:rPr>
        <w:rFonts w:ascii="Wingdings 3" w:hAnsi="Wingdings 3" w:hint="default"/>
      </w:rPr>
    </w:lvl>
    <w:lvl w:ilvl="3" w:tplc="DD84A198" w:tentative="1">
      <w:start w:val="1"/>
      <w:numFmt w:val="bullet"/>
      <w:lvlText w:val=""/>
      <w:lvlJc w:val="left"/>
      <w:pPr>
        <w:tabs>
          <w:tab w:val="num" w:pos="2880"/>
        </w:tabs>
        <w:ind w:left="2880" w:hanging="360"/>
      </w:pPr>
      <w:rPr>
        <w:rFonts w:ascii="Wingdings 3" w:hAnsi="Wingdings 3" w:hint="default"/>
      </w:rPr>
    </w:lvl>
    <w:lvl w:ilvl="4" w:tplc="BA9C90E2" w:tentative="1">
      <w:start w:val="1"/>
      <w:numFmt w:val="bullet"/>
      <w:lvlText w:val=""/>
      <w:lvlJc w:val="left"/>
      <w:pPr>
        <w:tabs>
          <w:tab w:val="num" w:pos="3600"/>
        </w:tabs>
        <w:ind w:left="3600" w:hanging="360"/>
      </w:pPr>
      <w:rPr>
        <w:rFonts w:ascii="Wingdings 3" w:hAnsi="Wingdings 3" w:hint="default"/>
      </w:rPr>
    </w:lvl>
    <w:lvl w:ilvl="5" w:tplc="C8563DC0" w:tentative="1">
      <w:start w:val="1"/>
      <w:numFmt w:val="bullet"/>
      <w:lvlText w:val=""/>
      <w:lvlJc w:val="left"/>
      <w:pPr>
        <w:tabs>
          <w:tab w:val="num" w:pos="4320"/>
        </w:tabs>
        <w:ind w:left="4320" w:hanging="360"/>
      </w:pPr>
      <w:rPr>
        <w:rFonts w:ascii="Wingdings 3" w:hAnsi="Wingdings 3" w:hint="default"/>
      </w:rPr>
    </w:lvl>
    <w:lvl w:ilvl="6" w:tplc="5D06433E" w:tentative="1">
      <w:start w:val="1"/>
      <w:numFmt w:val="bullet"/>
      <w:lvlText w:val=""/>
      <w:lvlJc w:val="left"/>
      <w:pPr>
        <w:tabs>
          <w:tab w:val="num" w:pos="5040"/>
        </w:tabs>
        <w:ind w:left="5040" w:hanging="360"/>
      </w:pPr>
      <w:rPr>
        <w:rFonts w:ascii="Wingdings 3" w:hAnsi="Wingdings 3" w:hint="default"/>
      </w:rPr>
    </w:lvl>
    <w:lvl w:ilvl="7" w:tplc="F1EA6216" w:tentative="1">
      <w:start w:val="1"/>
      <w:numFmt w:val="bullet"/>
      <w:lvlText w:val=""/>
      <w:lvlJc w:val="left"/>
      <w:pPr>
        <w:tabs>
          <w:tab w:val="num" w:pos="5760"/>
        </w:tabs>
        <w:ind w:left="5760" w:hanging="360"/>
      </w:pPr>
      <w:rPr>
        <w:rFonts w:ascii="Wingdings 3" w:hAnsi="Wingdings 3" w:hint="default"/>
      </w:rPr>
    </w:lvl>
    <w:lvl w:ilvl="8" w:tplc="649298CA" w:tentative="1">
      <w:start w:val="1"/>
      <w:numFmt w:val="bullet"/>
      <w:lvlText w:val=""/>
      <w:lvlJc w:val="left"/>
      <w:pPr>
        <w:tabs>
          <w:tab w:val="num" w:pos="6480"/>
        </w:tabs>
        <w:ind w:left="6480" w:hanging="360"/>
      </w:pPr>
      <w:rPr>
        <w:rFonts w:ascii="Wingdings 3" w:hAnsi="Wingdings 3" w:hint="default"/>
      </w:rPr>
    </w:lvl>
  </w:abstractNum>
  <w:abstractNum w:abstractNumId="6" w15:restartNumberingAfterBreak="0">
    <w:nsid w:val="7EDC0880"/>
    <w:multiLevelType w:val="hybridMultilevel"/>
    <w:tmpl w:val="75BE5728"/>
    <w:lvl w:ilvl="0" w:tplc="F6C0BC72">
      <w:start w:val="1"/>
      <w:numFmt w:val="bullet"/>
      <w:lvlText w:val=""/>
      <w:lvlJc w:val="left"/>
      <w:pPr>
        <w:tabs>
          <w:tab w:val="num" w:pos="720"/>
        </w:tabs>
        <w:ind w:left="720" w:hanging="360"/>
      </w:pPr>
      <w:rPr>
        <w:rFonts w:ascii="Wingdings 3" w:hAnsi="Wingdings 3" w:hint="default"/>
      </w:rPr>
    </w:lvl>
    <w:lvl w:ilvl="1" w:tplc="EADA3404" w:tentative="1">
      <w:start w:val="1"/>
      <w:numFmt w:val="bullet"/>
      <w:lvlText w:val=""/>
      <w:lvlJc w:val="left"/>
      <w:pPr>
        <w:tabs>
          <w:tab w:val="num" w:pos="1440"/>
        </w:tabs>
        <w:ind w:left="1440" w:hanging="360"/>
      </w:pPr>
      <w:rPr>
        <w:rFonts w:ascii="Wingdings 3" w:hAnsi="Wingdings 3" w:hint="default"/>
      </w:rPr>
    </w:lvl>
    <w:lvl w:ilvl="2" w:tplc="0852A8F0" w:tentative="1">
      <w:start w:val="1"/>
      <w:numFmt w:val="bullet"/>
      <w:lvlText w:val=""/>
      <w:lvlJc w:val="left"/>
      <w:pPr>
        <w:tabs>
          <w:tab w:val="num" w:pos="2160"/>
        </w:tabs>
        <w:ind w:left="2160" w:hanging="360"/>
      </w:pPr>
      <w:rPr>
        <w:rFonts w:ascii="Wingdings 3" w:hAnsi="Wingdings 3" w:hint="default"/>
      </w:rPr>
    </w:lvl>
    <w:lvl w:ilvl="3" w:tplc="89B42A56" w:tentative="1">
      <w:start w:val="1"/>
      <w:numFmt w:val="bullet"/>
      <w:lvlText w:val=""/>
      <w:lvlJc w:val="left"/>
      <w:pPr>
        <w:tabs>
          <w:tab w:val="num" w:pos="2880"/>
        </w:tabs>
        <w:ind w:left="2880" w:hanging="360"/>
      </w:pPr>
      <w:rPr>
        <w:rFonts w:ascii="Wingdings 3" w:hAnsi="Wingdings 3" w:hint="default"/>
      </w:rPr>
    </w:lvl>
    <w:lvl w:ilvl="4" w:tplc="969435EA" w:tentative="1">
      <w:start w:val="1"/>
      <w:numFmt w:val="bullet"/>
      <w:lvlText w:val=""/>
      <w:lvlJc w:val="left"/>
      <w:pPr>
        <w:tabs>
          <w:tab w:val="num" w:pos="3600"/>
        </w:tabs>
        <w:ind w:left="3600" w:hanging="360"/>
      </w:pPr>
      <w:rPr>
        <w:rFonts w:ascii="Wingdings 3" w:hAnsi="Wingdings 3" w:hint="default"/>
      </w:rPr>
    </w:lvl>
    <w:lvl w:ilvl="5" w:tplc="BFC6A33C" w:tentative="1">
      <w:start w:val="1"/>
      <w:numFmt w:val="bullet"/>
      <w:lvlText w:val=""/>
      <w:lvlJc w:val="left"/>
      <w:pPr>
        <w:tabs>
          <w:tab w:val="num" w:pos="4320"/>
        </w:tabs>
        <w:ind w:left="4320" w:hanging="360"/>
      </w:pPr>
      <w:rPr>
        <w:rFonts w:ascii="Wingdings 3" w:hAnsi="Wingdings 3" w:hint="default"/>
      </w:rPr>
    </w:lvl>
    <w:lvl w:ilvl="6" w:tplc="B9AEFDF6" w:tentative="1">
      <w:start w:val="1"/>
      <w:numFmt w:val="bullet"/>
      <w:lvlText w:val=""/>
      <w:lvlJc w:val="left"/>
      <w:pPr>
        <w:tabs>
          <w:tab w:val="num" w:pos="5040"/>
        </w:tabs>
        <w:ind w:left="5040" w:hanging="360"/>
      </w:pPr>
      <w:rPr>
        <w:rFonts w:ascii="Wingdings 3" w:hAnsi="Wingdings 3" w:hint="default"/>
      </w:rPr>
    </w:lvl>
    <w:lvl w:ilvl="7" w:tplc="86E6AEFC" w:tentative="1">
      <w:start w:val="1"/>
      <w:numFmt w:val="bullet"/>
      <w:lvlText w:val=""/>
      <w:lvlJc w:val="left"/>
      <w:pPr>
        <w:tabs>
          <w:tab w:val="num" w:pos="5760"/>
        </w:tabs>
        <w:ind w:left="5760" w:hanging="360"/>
      </w:pPr>
      <w:rPr>
        <w:rFonts w:ascii="Wingdings 3" w:hAnsi="Wingdings 3" w:hint="default"/>
      </w:rPr>
    </w:lvl>
    <w:lvl w:ilvl="8" w:tplc="A8AC3850" w:tentative="1">
      <w:start w:val="1"/>
      <w:numFmt w:val="bullet"/>
      <w:lvlText w:val=""/>
      <w:lvlJc w:val="left"/>
      <w:pPr>
        <w:tabs>
          <w:tab w:val="num" w:pos="6480"/>
        </w:tabs>
        <w:ind w:left="6480" w:hanging="360"/>
      </w:pPr>
      <w:rPr>
        <w:rFonts w:ascii="Wingdings 3" w:hAnsi="Wingdings 3" w:hint="default"/>
      </w:rPr>
    </w:lvl>
  </w:abstractNum>
  <w:num w:numId="1" w16cid:durableId="1085146824">
    <w:abstractNumId w:val="0"/>
  </w:num>
  <w:num w:numId="2" w16cid:durableId="1088111443">
    <w:abstractNumId w:val="4"/>
  </w:num>
  <w:num w:numId="3" w16cid:durableId="1084765312">
    <w:abstractNumId w:val="1"/>
  </w:num>
  <w:num w:numId="4" w16cid:durableId="239559245">
    <w:abstractNumId w:val="6"/>
  </w:num>
  <w:num w:numId="5" w16cid:durableId="346567773">
    <w:abstractNumId w:val="2"/>
  </w:num>
  <w:num w:numId="6" w16cid:durableId="1700548658">
    <w:abstractNumId w:val="5"/>
  </w:num>
  <w:num w:numId="7" w16cid:durableId="214242465">
    <w:abstractNumId w:val="3"/>
  </w:num>
  <w:numIdMacAtCleanup w:val="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8"/>
  <w:proofState w:spelling="clean" w:grammar="clean"/>
  <w:defaultTabStop w:val="720"/>
  <w:drawingGridHorizontalSpacing w:val="12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91182"/>
    <w:rsid w:val="00005B70"/>
    <w:rsid w:val="00005EC8"/>
    <w:rsid w:val="00014023"/>
    <w:rsid w:val="0003319B"/>
    <w:rsid w:val="00053865"/>
    <w:rsid w:val="00054036"/>
    <w:rsid w:val="00061A1E"/>
    <w:rsid w:val="00063EB9"/>
    <w:rsid w:val="00065215"/>
    <w:rsid w:val="000721E7"/>
    <w:rsid w:val="00074BF9"/>
    <w:rsid w:val="000771BA"/>
    <w:rsid w:val="0008575D"/>
    <w:rsid w:val="0009660B"/>
    <w:rsid w:val="0009730A"/>
    <w:rsid w:val="000A12A6"/>
    <w:rsid w:val="000A207D"/>
    <w:rsid w:val="000C6381"/>
    <w:rsid w:val="000D0CCA"/>
    <w:rsid w:val="000D69BF"/>
    <w:rsid w:val="000F3073"/>
    <w:rsid w:val="000F351F"/>
    <w:rsid w:val="000F3830"/>
    <w:rsid w:val="000F4AC3"/>
    <w:rsid w:val="00100E47"/>
    <w:rsid w:val="00100EB5"/>
    <w:rsid w:val="00105CF1"/>
    <w:rsid w:val="00110F78"/>
    <w:rsid w:val="00115435"/>
    <w:rsid w:val="00126DC2"/>
    <w:rsid w:val="00127AF3"/>
    <w:rsid w:val="00130862"/>
    <w:rsid w:val="00130B66"/>
    <w:rsid w:val="00134B28"/>
    <w:rsid w:val="00137C95"/>
    <w:rsid w:val="001408B5"/>
    <w:rsid w:val="00150B9C"/>
    <w:rsid w:val="00153874"/>
    <w:rsid w:val="00156C92"/>
    <w:rsid w:val="00166947"/>
    <w:rsid w:val="001A55D2"/>
    <w:rsid w:val="001A6BD5"/>
    <w:rsid w:val="001B2364"/>
    <w:rsid w:val="001C057B"/>
    <w:rsid w:val="001C74F6"/>
    <w:rsid w:val="001D415D"/>
    <w:rsid w:val="001F1EE5"/>
    <w:rsid w:val="001F3077"/>
    <w:rsid w:val="001F330B"/>
    <w:rsid w:val="001F7E3B"/>
    <w:rsid w:val="00203755"/>
    <w:rsid w:val="00211F0E"/>
    <w:rsid w:val="00221711"/>
    <w:rsid w:val="00222042"/>
    <w:rsid w:val="00224A07"/>
    <w:rsid w:val="0023300F"/>
    <w:rsid w:val="002416EA"/>
    <w:rsid w:val="002449F1"/>
    <w:rsid w:val="0024562E"/>
    <w:rsid w:val="0025738C"/>
    <w:rsid w:val="002667F5"/>
    <w:rsid w:val="00283711"/>
    <w:rsid w:val="0028651A"/>
    <w:rsid w:val="002900F4"/>
    <w:rsid w:val="00290651"/>
    <w:rsid w:val="002B0330"/>
    <w:rsid w:val="002B0406"/>
    <w:rsid w:val="002B4083"/>
    <w:rsid w:val="002C701E"/>
    <w:rsid w:val="002E1A46"/>
    <w:rsid w:val="002F01D8"/>
    <w:rsid w:val="002F38DD"/>
    <w:rsid w:val="002F667A"/>
    <w:rsid w:val="002F6D3A"/>
    <w:rsid w:val="003125C6"/>
    <w:rsid w:val="00312CF1"/>
    <w:rsid w:val="003226D9"/>
    <w:rsid w:val="00337CA7"/>
    <w:rsid w:val="00337D79"/>
    <w:rsid w:val="00340F1B"/>
    <w:rsid w:val="00342A30"/>
    <w:rsid w:val="00342F76"/>
    <w:rsid w:val="00366022"/>
    <w:rsid w:val="00374D92"/>
    <w:rsid w:val="00375845"/>
    <w:rsid w:val="00381168"/>
    <w:rsid w:val="003A28F6"/>
    <w:rsid w:val="003A47D1"/>
    <w:rsid w:val="003A4828"/>
    <w:rsid w:val="003A616B"/>
    <w:rsid w:val="003A6231"/>
    <w:rsid w:val="003B7A10"/>
    <w:rsid w:val="003D01C8"/>
    <w:rsid w:val="003D2EC8"/>
    <w:rsid w:val="003E19A7"/>
    <w:rsid w:val="003E4FE1"/>
    <w:rsid w:val="003F0527"/>
    <w:rsid w:val="003F104E"/>
    <w:rsid w:val="003F626D"/>
    <w:rsid w:val="00400E1F"/>
    <w:rsid w:val="004019C7"/>
    <w:rsid w:val="0040227B"/>
    <w:rsid w:val="00402936"/>
    <w:rsid w:val="00414867"/>
    <w:rsid w:val="00414E29"/>
    <w:rsid w:val="0041617B"/>
    <w:rsid w:val="0043040B"/>
    <w:rsid w:val="00443FDD"/>
    <w:rsid w:val="004457A2"/>
    <w:rsid w:val="00447960"/>
    <w:rsid w:val="00460D28"/>
    <w:rsid w:val="004708DD"/>
    <w:rsid w:val="004740A5"/>
    <w:rsid w:val="00481763"/>
    <w:rsid w:val="004953B9"/>
    <w:rsid w:val="004A3DF8"/>
    <w:rsid w:val="004A6252"/>
    <w:rsid w:val="004B5DBF"/>
    <w:rsid w:val="004B7092"/>
    <w:rsid w:val="004C41BB"/>
    <w:rsid w:val="004D424E"/>
    <w:rsid w:val="004D4DE7"/>
    <w:rsid w:val="004D5DF0"/>
    <w:rsid w:val="004E5E53"/>
    <w:rsid w:val="004E643A"/>
    <w:rsid w:val="00506C22"/>
    <w:rsid w:val="005104DF"/>
    <w:rsid w:val="005118AD"/>
    <w:rsid w:val="00514FB5"/>
    <w:rsid w:val="005209B7"/>
    <w:rsid w:val="0053655F"/>
    <w:rsid w:val="00554B56"/>
    <w:rsid w:val="00555D6B"/>
    <w:rsid w:val="00557648"/>
    <w:rsid w:val="00557BB9"/>
    <w:rsid w:val="005665AB"/>
    <w:rsid w:val="00570701"/>
    <w:rsid w:val="0058454E"/>
    <w:rsid w:val="00591182"/>
    <w:rsid w:val="005A23F2"/>
    <w:rsid w:val="005B2975"/>
    <w:rsid w:val="005C759B"/>
    <w:rsid w:val="005D2F41"/>
    <w:rsid w:val="005D3988"/>
    <w:rsid w:val="005D663A"/>
    <w:rsid w:val="005E5705"/>
    <w:rsid w:val="005F7220"/>
    <w:rsid w:val="00603527"/>
    <w:rsid w:val="00615948"/>
    <w:rsid w:val="006202E5"/>
    <w:rsid w:val="006207FA"/>
    <w:rsid w:val="0064219B"/>
    <w:rsid w:val="00642E42"/>
    <w:rsid w:val="0064406D"/>
    <w:rsid w:val="00662733"/>
    <w:rsid w:val="00671E39"/>
    <w:rsid w:val="00677270"/>
    <w:rsid w:val="00690548"/>
    <w:rsid w:val="00690F2D"/>
    <w:rsid w:val="00692A61"/>
    <w:rsid w:val="006A1AEB"/>
    <w:rsid w:val="006B059B"/>
    <w:rsid w:val="006B51D0"/>
    <w:rsid w:val="006C25C7"/>
    <w:rsid w:val="006C3C85"/>
    <w:rsid w:val="006D5750"/>
    <w:rsid w:val="006D7C6C"/>
    <w:rsid w:val="006E0C61"/>
    <w:rsid w:val="006E1011"/>
    <w:rsid w:val="00700055"/>
    <w:rsid w:val="00702FAB"/>
    <w:rsid w:val="007042E2"/>
    <w:rsid w:val="00705752"/>
    <w:rsid w:val="007201A9"/>
    <w:rsid w:val="00722092"/>
    <w:rsid w:val="0073148C"/>
    <w:rsid w:val="007338FE"/>
    <w:rsid w:val="00733D6B"/>
    <w:rsid w:val="00734C52"/>
    <w:rsid w:val="00743C05"/>
    <w:rsid w:val="00752DD7"/>
    <w:rsid w:val="007727B1"/>
    <w:rsid w:val="007775C8"/>
    <w:rsid w:val="00783E73"/>
    <w:rsid w:val="00784485"/>
    <w:rsid w:val="00786CBB"/>
    <w:rsid w:val="00794D90"/>
    <w:rsid w:val="007A3E6A"/>
    <w:rsid w:val="007A4F34"/>
    <w:rsid w:val="007A5EB0"/>
    <w:rsid w:val="007B40F1"/>
    <w:rsid w:val="007B4265"/>
    <w:rsid w:val="007C263F"/>
    <w:rsid w:val="007D0942"/>
    <w:rsid w:val="007D7909"/>
    <w:rsid w:val="007F02E2"/>
    <w:rsid w:val="00802D60"/>
    <w:rsid w:val="00815127"/>
    <w:rsid w:val="008152A7"/>
    <w:rsid w:val="0082200B"/>
    <w:rsid w:val="00823784"/>
    <w:rsid w:val="00832FC9"/>
    <w:rsid w:val="008355C9"/>
    <w:rsid w:val="00840C14"/>
    <w:rsid w:val="00851C1E"/>
    <w:rsid w:val="00855107"/>
    <w:rsid w:val="0085555E"/>
    <w:rsid w:val="00864B01"/>
    <w:rsid w:val="00870861"/>
    <w:rsid w:val="008736B5"/>
    <w:rsid w:val="008803DC"/>
    <w:rsid w:val="0089096D"/>
    <w:rsid w:val="008B4CC1"/>
    <w:rsid w:val="008C0A7E"/>
    <w:rsid w:val="008D744A"/>
    <w:rsid w:val="008D7898"/>
    <w:rsid w:val="008E4757"/>
    <w:rsid w:val="00906C46"/>
    <w:rsid w:val="009469E3"/>
    <w:rsid w:val="009521DE"/>
    <w:rsid w:val="0095716B"/>
    <w:rsid w:val="00965B0C"/>
    <w:rsid w:val="00973ACF"/>
    <w:rsid w:val="0097446C"/>
    <w:rsid w:val="009802DB"/>
    <w:rsid w:val="00984E17"/>
    <w:rsid w:val="00993C0C"/>
    <w:rsid w:val="009B5D0C"/>
    <w:rsid w:val="009C39AD"/>
    <w:rsid w:val="009C3B24"/>
    <w:rsid w:val="009C473B"/>
    <w:rsid w:val="009D614F"/>
    <w:rsid w:val="009F6628"/>
    <w:rsid w:val="00A00A26"/>
    <w:rsid w:val="00A0712B"/>
    <w:rsid w:val="00A2270A"/>
    <w:rsid w:val="00A26A25"/>
    <w:rsid w:val="00A41D79"/>
    <w:rsid w:val="00A43503"/>
    <w:rsid w:val="00A45A43"/>
    <w:rsid w:val="00A5346F"/>
    <w:rsid w:val="00A5466F"/>
    <w:rsid w:val="00A735D3"/>
    <w:rsid w:val="00A77E68"/>
    <w:rsid w:val="00A81ACA"/>
    <w:rsid w:val="00A91BD5"/>
    <w:rsid w:val="00AA1FD4"/>
    <w:rsid w:val="00AA4AA9"/>
    <w:rsid w:val="00AA50ED"/>
    <w:rsid w:val="00AB16A0"/>
    <w:rsid w:val="00AB77D5"/>
    <w:rsid w:val="00AC0A0B"/>
    <w:rsid w:val="00AC32A1"/>
    <w:rsid w:val="00AE45A6"/>
    <w:rsid w:val="00AE744F"/>
    <w:rsid w:val="00B30471"/>
    <w:rsid w:val="00B356A6"/>
    <w:rsid w:val="00B554FA"/>
    <w:rsid w:val="00B56136"/>
    <w:rsid w:val="00B6180E"/>
    <w:rsid w:val="00B74266"/>
    <w:rsid w:val="00B74AAA"/>
    <w:rsid w:val="00B75675"/>
    <w:rsid w:val="00B8013B"/>
    <w:rsid w:val="00B80EF0"/>
    <w:rsid w:val="00B8413D"/>
    <w:rsid w:val="00BB0F9D"/>
    <w:rsid w:val="00BB5CCF"/>
    <w:rsid w:val="00BC4D9E"/>
    <w:rsid w:val="00BD1931"/>
    <w:rsid w:val="00BD23FD"/>
    <w:rsid w:val="00BE00F5"/>
    <w:rsid w:val="00BE218E"/>
    <w:rsid w:val="00BE2230"/>
    <w:rsid w:val="00BE3DD5"/>
    <w:rsid w:val="00BE70F6"/>
    <w:rsid w:val="00BF1F21"/>
    <w:rsid w:val="00C04260"/>
    <w:rsid w:val="00C0714D"/>
    <w:rsid w:val="00C10233"/>
    <w:rsid w:val="00C148FF"/>
    <w:rsid w:val="00C2121D"/>
    <w:rsid w:val="00C21C3C"/>
    <w:rsid w:val="00C23BAF"/>
    <w:rsid w:val="00C244E9"/>
    <w:rsid w:val="00C256C8"/>
    <w:rsid w:val="00C30FD0"/>
    <w:rsid w:val="00C367D4"/>
    <w:rsid w:val="00C43DD6"/>
    <w:rsid w:val="00C46957"/>
    <w:rsid w:val="00C558ED"/>
    <w:rsid w:val="00C578A1"/>
    <w:rsid w:val="00C64412"/>
    <w:rsid w:val="00C7129A"/>
    <w:rsid w:val="00C72F94"/>
    <w:rsid w:val="00C80690"/>
    <w:rsid w:val="00CA3D30"/>
    <w:rsid w:val="00CA6B50"/>
    <w:rsid w:val="00CA70E3"/>
    <w:rsid w:val="00CB3552"/>
    <w:rsid w:val="00CB5B19"/>
    <w:rsid w:val="00CC1DA4"/>
    <w:rsid w:val="00CC2880"/>
    <w:rsid w:val="00CD77EC"/>
    <w:rsid w:val="00CE4514"/>
    <w:rsid w:val="00CF52AF"/>
    <w:rsid w:val="00D05C55"/>
    <w:rsid w:val="00D1390D"/>
    <w:rsid w:val="00D150B8"/>
    <w:rsid w:val="00D200AD"/>
    <w:rsid w:val="00D21BDC"/>
    <w:rsid w:val="00D41EB0"/>
    <w:rsid w:val="00D51C19"/>
    <w:rsid w:val="00D51C48"/>
    <w:rsid w:val="00D618D6"/>
    <w:rsid w:val="00D623F0"/>
    <w:rsid w:val="00D73281"/>
    <w:rsid w:val="00D752AE"/>
    <w:rsid w:val="00DA5A98"/>
    <w:rsid w:val="00DC753D"/>
    <w:rsid w:val="00DC7F98"/>
    <w:rsid w:val="00DD2F59"/>
    <w:rsid w:val="00DD3B82"/>
    <w:rsid w:val="00DD4C8B"/>
    <w:rsid w:val="00DD5FB1"/>
    <w:rsid w:val="00DD7E87"/>
    <w:rsid w:val="00DE59D4"/>
    <w:rsid w:val="00DE61C6"/>
    <w:rsid w:val="00DF6E91"/>
    <w:rsid w:val="00E22104"/>
    <w:rsid w:val="00E276CA"/>
    <w:rsid w:val="00E35FC9"/>
    <w:rsid w:val="00E416EE"/>
    <w:rsid w:val="00E61604"/>
    <w:rsid w:val="00E64E10"/>
    <w:rsid w:val="00E64F54"/>
    <w:rsid w:val="00E664CA"/>
    <w:rsid w:val="00E6720B"/>
    <w:rsid w:val="00E7465B"/>
    <w:rsid w:val="00E80D5F"/>
    <w:rsid w:val="00E90519"/>
    <w:rsid w:val="00E92E87"/>
    <w:rsid w:val="00E97420"/>
    <w:rsid w:val="00EA5A7A"/>
    <w:rsid w:val="00EB65DE"/>
    <w:rsid w:val="00EC3219"/>
    <w:rsid w:val="00EC4A2A"/>
    <w:rsid w:val="00EC6D84"/>
    <w:rsid w:val="00ED37F1"/>
    <w:rsid w:val="00EE2B58"/>
    <w:rsid w:val="00EF7FC5"/>
    <w:rsid w:val="00F24D91"/>
    <w:rsid w:val="00F4602F"/>
    <w:rsid w:val="00F47F33"/>
    <w:rsid w:val="00F565D2"/>
    <w:rsid w:val="00F701A9"/>
    <w:rsid w:val="00FA18BD"/>
    <w:rsid w:val="00FA5A7D"/>
    <w:rsid w:val="00FD0FF0"/>
    <w:rsid w:val="00FD2D5C"/>
    <w:rsid w:val="00FD58A6"/>
    <w:rsid w:val="00FE2986"/>
    <w:rsid w:val="00FE6C2B"/>
    <w:rsid w:val="00FF6A16"/>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BE2E38"/>
  <w15:docId w15:val="{7C38BF54-B4B2-4A45-9626-55155D22A9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91182"/>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832FC9"/>
    <w:pPr>
      <w:keepNext/>
      <w:keepLines/>
      <w:spacing w:before="480" w:after="0"/>
      <w:outlineLvl w:val="0"/>
    </w:pPr>
    <w:rPr>
      <w:rFonts w:eastAsiaTheme="majorEastAsia" w:cstheme="majorBidi"/>
      <w:b/>
      <w:bCs/>
      <w:sz w:val="28"/>
      <w:szCs w:val="28"/>
    </w:rPr>
  </w:style>
  <w:style w:type="paragraph" w:styleId="Heading2">
    <w:name w:val="heading 2"/>
    <w:basedOn w:val="Normal"/>
    <w:next w:val="Normal"/>
    <w:link w:val="Heading2Char"/>
    <w:uiPriority w:val="9"/>
    <w:unhideWhenUsed/>
    <w:qFormat/>
    <w:rsid w:val="00591182"/>
    <w:pPr>
      <w:keepNext/>
      <w:keepLines/>
      <w:spacing w:before="200" w:after="0"/>
      <w:outlineLvl w:val="1"/>
    </w:pPr>
    <w:rPr>
      <w:rFonts w:eastAsiaTheme="majorEastAsia" w:cstheme="majorBidi"/>
      <w:bCs/>
      <w:szCs w:val="26"/>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32FC9"/>
    <w:rPr>
      <w:rFonts w:ascii="Times New Roman" w:eastAsiaTheme="majorEastAsia" w:hAnsi="Times New Roman" w:cstheme="majorBidi"/>
      <w:b/>
      <w:bCs/>
      <w:sz w:val="28"/>
      <w:szCs w:val="28"/>
    </w:rPr>
  </w:style>
  <w:style w:type="character" w:customStyle="1" w:styleId="Heading2Char">
    <w:name w:val="Heading 2 Char"/>
    <w:basedOn w:val="DefaultParagraphFont"/>
    <w:link w:val="Heading2"/>
    <w:uiPriority w:val="9"/>
    <w:rsid w:val="00591182"/>
    <w:rPr>
      <w:rFonts w:ascii="Times New Roman" w:eastAsiaTheme="majorEastAsia" w:hAnsi="Times New Roman" w:cstheme="majorBidi"/>
      <w:bCs/>
      <w:sz w:val="24"/>
      <w:szCs w:val="26"/>
      <w:u w:val="single"/>
    </w:rPr>
  </w:style>
  <w:style w:type="paragraph" w:styleId="TOCHeading">
    <w:name w:val="TOC Heading"/>
    <w:basedOn w:val="Heading1"/>
    <w:next w:val="Normal"/>
    <w:uiPriority w:val="39"/>
    <w:unhideWhenUsed/>
    <w:qFormat/>
    <w:rsid w:val="000721E7"/>
    <w:pPr>
      <w:spacing w:line="276" w:lineRule="auto"/>
      <w:jc w:val="left"/>
      <w:outlineLvl w:val="9"/>
    </w:pPr>
    <w:rPr>
      <w:rFonts w:asciiTheme="majorHAnsi" w:hAnsiTheme="majorHAnsi"/>
      <w:color w:val="365F91" w:themeColor="accent1" w:themeShade="BF"/>
      <w:lang w:val="en-US"/>
    </w:rPr>
  </w:style>
  <w:style w:type="paragraph" w:styleId="TOC1">
    <w:name w:val="toc 1"/>
    <w:basedOn w:val="Normal"/>
    <w:next w:val="Normal"/>
    <w:autoRedefine/>
    <w:uiPriority w:val="39"/>
    <w:unhideWhenUsed/>
    <w:rsid w:val="000721E7"/>
    <w:pPr>
      <w:spacing w:after="100"/>
    </w:pPr>
  </w:style>
  <w:style w:type="paragraph" w:styleId="TOC2">
    <w:name w:val="toc 2"/>
    <w:basedOn w:val="Normal"/>
    <w:next w:val="Normal"/>
    <w:autoRedefine/>
    <w:uiPriority w:val="39"/>
    <w:unhideWhenUsed/>
    <w:rsid w:val="000721E7"/>
    <w:pPr>
      <w:spacing w:after="100"/>
      <w:ind w:left="240"/>
    </w:pPr>
  </w:style>
  <w:style w:type="character" w:styleId="Hyperlink">
    <w:name w:val="Hyperlink"/>
    <w:basedOn w:val="DefaultParagraphFont"/>
    <w:uiPriority w:val="99"/>
    <w:unhideWhenUsed/>
    <w:rsid w:val="000721E7"/>
    <w:rPr>
      <w:color w:val="0000FF" w:themeColor="hyperlink"/>
      <w:u w:val="single"/>
    </w:rPr>
  </w:style>
  <w:style w:type="paragraph" w:styleId="BalloonText">
    <w:name w:val="Balloon Text"/>
    <w:basedOn w:val="Normal"/>
    <w:link w:val="BalloonTextChar"/>
    <w:uiPriority w:val="99"/>
    <w:semiHidden/>
    <w:unhideWhenUsed/>
    <w:rsid w:val="000721E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721E7"/>
    <w:rPr>
      <w:rFonts w:ascii="Tahoma" w:hAnsi="Tahoma" w:cs="Tahoma"/>
      <w:sz w:val="16"/>
      <w:szCs w:val="16"/>
      <w:lang w:val="en-GB"/>
    </w:rPr>
  </w:style>
  <w:style w:type="paragraph" w:styleId="ListParagraph">
    <w:name w:val="List Paragraph"/>
    <w:basedOn w:val="Normal"/>
    <w:uiPriority w:val="34"/>
    <w:qFormat/>
    <w:rsid w:val="002B4083"/>
    <w:pPr>
      <w:ind w:left="720"/>
      <w:contextualSpacing/>
    </w:pPr>
  </w:style>
  <w:style w:type="table" w:styleId="TableGrid">
    <w:name w:val="Table Grid"/>
    <w:basedOn w:val="TableNormal"/>
    <w:uiPriority w:val="39"/>
    <w:rsid w:val="0024562E"/>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NormalWeb">
    <w:name w:val="Normal (Web)"/>
    <w:basedOn w:val="Normal"/>
    <w:uiPriority w:val="99"/>
    <w:semiHidden/>
    <w:unhideWhenUsed/>
    <w:rsid w:val="00815127"/>
    <w:pPr>
      <w:spacing w:before="100" w:beforeAutospacing="1" w:after="100" w:afterAutospacing="1" w:line="240" w:lineRule="auto"/>
      <w:jc w:val="left"/>
    </w:pPr>
    <w:rPr>
      <w:rFonts w:eastAsia="Times New Roman" w:cs="Times New Roman"/>
      <w:szCs w:val="24"/>
      <w:lang w:val="en-US"/>
    </w:rPr>
  </w:style>
  <w:style w:type="paragraph" w:styleId="NoSpacing">
    <w:name w:val="No Spacing"/>
    <w:uiPriority w:val="1"/>
    <w:qFormat/>
    <w:rsid w:val="00815127"/>
    <w:pPr>
      <w:spacing w:after="0" w:line="240" w:lineRule="auto"/>
      <w:jc w:val="both"/>
    </w:pPr>
    <w:rPr>
      <w:rFonts w:ascii="Times New Roman" w:hAnsi="Times New Roman"/>
      <w:sz w:val="24"/>
      <w:lang w:val="en-GB"/>
    </w:rPr>
  </w:style>
  <w:style w:type="paragraph" w:styleId="BodyText">
    <w:name w:val="Body Text"/>
    <w:basedOn w:val="Normal"/>
    <w:link w:val="BodyTextChar"/>
    <w:uiPriority w:val="1"/>
    <w:qFormat/>
    <w:rsid w:val="00662733"/>
    <w:pPr>
      <w:widowControl w:val="0"/>
      <w:autoSpaceDE w:val="0"/>
      <w:autoSpaceDN w:val="0"/>
      <w:spacing w:after="0" w:line="240" w:lineRule="auto"/>
      <w:jc w:val="left"/>
    </w:pPr>
    <w:rPr>
      <w:rFonts w:ascii="Arial" w:eastAsia="Arial" w:hAnsi="Arial" w:cs="Arial"/>
      <w:szCs w:val="24"/>
      <w:lang w:val="en-US"/>
    </w:rPr>
  </w:style>
  <w:style w:type="character" w:customStyle="1" w:styleId="BodyTextChar">
    <w:name w:val="Body Text Char"/>
    <w:basedOn w:val="DefaultParagraphFont"/>
    <w:link w:val="BodyText"/>
    <w:uiPriority w:val="1"/>
    <w:rsid w:val="00662733"/>
    <w:rPr>
      <w:rFonts w:ascii="Arial" w:eastAsia="Arial" w:hAnsi="Arial" w:cs="Arial"/>
      <w:sz w:val="24"/>
      <w:szCs w:val="24"/>
    </w:rPr>
  </w:style>
  <w:style w:type="character" w:styleId="Strong">
    <w:name w:val="Strong"/>
    <w:basedOn w:val="DefaultParagraphFont"/>
    <w:uiPriority w:val="22"/>
    <w:qFormat/>
    <w:rsid w:val="00615948"/>
    <w:rPr>
      <w:b/>
      <w:bCs/>
    </w:rPr>
  </w:style>
  <w:style w:type="character" w:customStyle="1" w:styleId="cursor-pointer">
    <w:name w:val="cursor-pointer"/>
    <w:basedOn w:val="DefaultParagraphFont"/>
    <w:rsid w:val="00DE59D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298046">
      <w:bodyDiv w:val="1"/>
      <w:marLeft w:val="0"/>
      <w:marRight w:val="0"/>
      <w:marTop w:val="0"/>
      <w:marBottom w:val="0"/>
      <w:divBdr>
        <w:top w:val="none" w:sz="0" w:space="0" w:color="auto"/>
        <w:left w:val="none" w:sz="0" w:space="0" w:color="auto"/>
        <w:bottom w:val="none" w:sz="0" w:space="0" w:color="auto"/>
        <w:right w:val="none" w:sz="0" w:space="0" w:color="auto"/>
      </w:divBdr>
    </w:div>
    <w:div w:id="49548189">
      <w:bodyDiv w:val="1"/>
      <w:marLeft w:val="0"/>
      <w:marRight w:val="0"/>
      <w:marTop w:val="0"/>
      <w:marBottom w:val="0"/>
      <w:divBdr>
        <w:top w:val="none" w:sz="0" w:space="0" w:color="auto"/>
        <w:left w:val="none" w:sz="0" w:space="0" w:color="auto"/>
        <w:bottom w:val="none" w:sz="0" w:space="0" w:color="auto"/>
        <w:right w:val="none" w:sz="0" w:space="0" w:color="auto"/>
      </w:divBdr>
    </w:div>
    <w:div w:id="51123203">
      <w:bodyDiv w:val="1"/>
      <w:marLeft w:val="0"/>
      <w:marRight w:val="0"/>
      <w:marTop w:val="0"/>
      <w:marBottom w:val="0"/>
      <w:divBdr>
        <w:top w:val="none" w:sz="0" w:space="0" w:color="auto"/>
        <w:left w:val="none" w:sz="0" w:space="0" w:color="auto"/>
        <w:bottom w:val="none" w:sz="0" w:space="0" w:color="auto"/>
        <w:right w:val="none" w:sz="0" w:space="0" w:color="auto"/>
      </w:divBdr>
      <w:divsChild>
        <w:div w:id="1656451053">
          <w:marLeft w:val="0"/>
          <w:marRight w:val="0"/>
          <w:marTop w:val="0"/>
          <w:marBottom w:val="0"/>
          <w:divBdr>
            <w:top w:val="single" w:sz="2" w:space="0" w:color="auto"/>
            <w:left w:val="single" w:sz="2" w:space="0" w:color="auto"/>
            <w:bottom w:val="single" w:sz="6" w:space="0" w:color="auto"/>
            <w:right w:val="single" w:sz="2" w:space="0" w:color="auto"/>
          </w:divBdr>
          <w:divsChild>
            <w:div w:id="1383751803">
              <w:marLeft w:val="0"/>
              <w:marRight w:val="0"/>
              <w:marTop w:val="100"/>
              <w:marBottom w:val="100"/>
              <w:divBdr>
                <w:top w:val="single" w:sz="2" w:space="0" w:color="D9D9E3"/>
                <w:left w:val="single" w:sz="2" w:space="0" w:color="D9D9E3"/>
                <w:bottom w:val="single" w:sz="2" w:space="0" w:color="D9D9E3"/>
                <w:right w:val="single" w:sz="2" w:space="0" w:color="D9D9E3"/>
              </w:divBdr>
              <w:divsChild>
                <w:div w:id="817117073">
                  <w:marLeft w:val="0"/>
                  <w:marRight w:val="0"/>
                  <w:marTop w:val="0"/>
                  <w:marBottom w:val="0"/>
                  <w:divBdr>
                    <w:top w:val="single" w:sz="2" w:space="0" w:color="D9D9E3"/>
                    <w:left w:val="single" w:sz="2" w:space="0" w:color="D9D9E3"/>
                    <w:bottom w:val="single" w:sz="2" w:space="0" w:color="D9D9E3"/>
                    <w:right w:val="single" w:sz="2" w:space="0" w:color="D9D9E3"/>
                  </w:divBdr>
                  <w:divsChild>
                    <w:div w:id="1943486413">
                      <w:marLeft w:val="0"/>
                      <w:marRight w:val="0"/>
                      <w:marTop w:val="0"/>
                      <w:marBottom w:val="0"/>
                      <w:divBdr>
                        <w:top w:val="single" w:sz="2" w:space="0" w:color="D9D9E3"/>
                        <w:left w:val="single" w:sz="2" w:space="0" w:color="D9D9E3"/>
                        <w:bottom w:val="single" w:sz="2" w:space="0" w:color="D9D9E3"/>
                        <w:right w:val="single" w:sz="2" w:space="0" w:color="D9D9E3"/>
                      </w:divBdr>
                      <w:divsChild>
                        <w:div w:id="310792130">
                          <w:marLeft w:val="0"/>
                          <w:marRight w:val="0"/>
                          <w:marTop w:val="0"/>
                          <w:marBottom w:val="0"/>
                          <w:divBdr>
                            <w:top w:val="single" w:sz="2" w:space="0" w:color="D9D9E3"/>
                            <w:left w:val="single" w:sz="2" w:space="0" w:color="D9D9E3"/>
                            <w:bottom w:val="single" w:sz="2" w:space="0" w:color="D9D9E3"/>
                            <w:right w:val="single" w:sz="2" w:space="0" w:color="D9D9E3"/>
                          </w:divBdr>
                          <w:divsChild>
                            <w:div w:id="9741063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70396146">
      <w:bodyDiv w:val="1"/>
      <w:marLeft w:val="0"/>
      <w:marRight w:val="0"/>
      <w:marTop w:val="0"/>
      <w:marBottom w:val="0"/>
      <w:divBdr>
        <w:top w:val="none" w:sz="0" w:space="0" w:color="auto"/>
        <w:left w:val="none" w:sz="0" w:space="0" w:color="auto"/>
        <w:bottom w:val="none" w:sz="0" w:space="0" w:color="auto"/>
        <w:right w:val="none" w:sz="0" w:space="0" w:color="auto"/>
      </w:divBdr>
      <w:divsChild>
        <w:div w:id="1208570275">
          <w:marLeft w:val="0"/>
          <w:marRight w:val="0"/>
          <w:marTop w:val="0"/>
          <w:marBottom w:val="0"/>
          <w:divBdr>
            <w:top w:val="single" w:sz="2" w:space="0" w:color="auto"/>
            <w:left w:val="single" w:sz="2" w:space="0" w:color="auto"/>
            <w:bottom w:val="single" w:sz="6" w:space="0" w:color="auto"/>
            <w:right w:val="single" w:sz="2" w:space="0" w:color="auto"/>
          </w:divBdr>
          <w:divsChild>
            <w:div w:id="1111896683">
              <w:marLeft w:val="0"/>
              <w:marRight w:val="0"/>
              <w:marTop w:val="100"/>
              <w:marBottom w:val="100"/>
              <w:divBdr>
                <w:top w:val="single" w:sz="2" w:space="0" w:color="D9D9E3"/>
                <w:left w:val="single" w:sz="2" w:space="0" w:color="D9D9E3"/>
                <w:bottom w:val="single" w:sz="2" w:space="0" w:color="D9D9E3"/>
                <w:right w:val="single" w:sz="2" w:space="0" w:color="D9D9E3"/>
              </w:divBdr>
              <w:divsChild>
                <w:div w:id="40402698">
                  <w:marLeft w:val="0"/>
                  <w:marRight w:val="0"/>
                  <w:marTop w:val="0"/>
                  <w:marBottom w:val="0"/>
                  <w:divBdr>
                    <w:top w:val="single" w:sz="2" w:space="0" w:color="D9D9E3"/>
                    <w:left w:val="single" w:sz="2" w:space="0" w:color="D9D9E3"/>
                    <w:bottom w:val="single" w:sz="2" w:space="0" w:color="D9D9E3"/>
                    <w:right w:val="single" w:sz="2" w:space="0" w:color="D9D9E3"/>
                  </w:divBdr>
                  <w:divsChild>
                    <w:div w:id="1602252211">
                      <w:marLeft w:val="0"/>
                      <w:marRight w:val="0"/>
                      <w:marTop w:val="0"/>
                      <w:marBottom w:val="0"/>
                      <w:divBdr>
                        <w:top w:val="single" w:sz="2" w:space="0" w:color="D9D9E3"/>
                        <w:left w:val="single" w:sz="2" w:space="0" w:color="D9D9E3"/>
                        <w:bottom w:val="single" w:sz="2" w:space="0" w:color="D9D9E3"/>
                        <w:right w:val="single" w:sz="2" w:space="0" w:color="D9D9E3"/>
                      </w:divBdr>
                      <w:divsChild>
                        <w:div w:id="50885389">
                          <w:marLeft w:val="0"/>
                          <w:marRight w:val="0"/>
                          <w:marTop w:val="0"/>
                          <w:marBottom w:val="0"/>
                          <w:divBdr>
                            <w:top w:val="single" w:sz="2" w:space="0" w:color="D9D9E3"/>
                            <w:left w:val="single" w:sz="2" w:space="0" w:color="D9D9E3"/>
                            <w:bottom w:val="single" w:sz="2" w:space="0" w:color="D9D9E3"/>
                            <w:right w:val="single" w:sz="2" w:space="0" w:color="D9D9E3"/>
                          </w:divBdr>
                          <w:divsChild>
                            <w:div w:id="206721692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73093448">
      <w:bodyDiv w:val="1"/>
      <w:marLeft w:val="0"/>
      <w:marRight w:val="0"/>
      <w:marTop w:val="0"/>
      <w:marBottom w:val="0"/>
      <w:divBdr>
        <w:top w:val="none" w:sz="0" w:space="0" w:color="auto"/>
        <w:left w:val="none" w:sz="0" w:space="0" w:color="auto"/>
        <w:bottom w:val="none" w:sz="0" w:space="0" w:color="auto"/>
        <w:right w:val="none" w:sz="0" w:space="0" w:color="auto"/>
      </w:divBdr>
      <w:divsChild>
        <w:div w:id="658386790">
          <w:marLeft w:val="0"/>
          <w:marRight w:val="0"/>
          <w:marTop w:val="0"/>
          <w:marBottom w:val="0"/>
          <w:divBdr>
            <w:top w:val="single" w:sz="2" w:space="0" w:color="auto"/>
            <w:left w:val="single" w:sz="2" w:space="0" w:color="auto"/>
            <w:bottom w:val="single" w:sz="8" w:space="0" w:color="auto"/>
            <w:right w:val="single" w:sz="2" w:space="0" w:color="auto"/>
          </w:divBdr>
          <w:divsChild>
            <w:div w:id="2030183457">
              <w:marLeft w:val="0"/>
              <w:marRight w:val="0"/>
              <w:marTop w:val="100"/>
              <w:marBottom w:val="100"/>
              <w:divBdr>
                <w:top w:val="single" w:sz="2" w:space="0" w:color="D9D9E3"/>
                <w:left w:val="single" w:sz="2" w:space="0" w:color="D9D9E3"/>
                <w:bottom w:val="single" w:sz="2" w:space="0" w:color="D9D9E3"/>
                <w:right w:val="single" w:sz="2" w:space="0" w:color="D9D9E3"/>
              </w:divBdr>
              <w:divsChild>
                <w:div w:id="64381091">
                  <w:marLeft w:val="0"/>
                  <w:marRight w:val="0"/>
                  <w:marTop w:val="0"/>
                  <w:marBottom w:val="0"/>
                  <w:divBdr>
                    <w:top w:val="single" w:sz="2" w:space="0" w:color="D9D9E3"/>
                    <w:left w:val="single" w:sz="2" w:space="0" w:color="D9D9E3"/>
                    <w:bottom w:val="single" w:sz="2" w:space="0" w:color="D9D9E3"/>
                    <w:right w:val="single" w:sz="2" w:space="0" w:color="D9D9E3"/>
                  </w:divBdr>
                  <w:divsChild>
                    <w:div w:id="226572312">
                      <w:marLeft w:val="0"/>
                      <w:marRight w:val="0"/>
                      <w:marTop w:val="0"/>
                      <w:marBottom w:val="0"/>
                      <w:divBdr>
                        <w:top w:val="single" w:sz="2" w:space="0" w:color="D9D9E3"/>
                        <w:left w:val="single" w:sz="2" w:space="0" w:color="D9D9E3"/>
                        <w:bottom w:val="single" w:sz="2" w:space="0" w:color="D9D9E3"/>
                        <w:right w:val="single" w:sz="2" w:space="0" w:color="D9D9E3"/>
                      </w:divBdr>
                      <w:divsChild>
                        <w:div w:id="1676036682">
                          <w:marLeft w:val="0"/>
                          <w:marRight w:val="0"/>
                          <w:marTop w:val="0"/>
                          <w:marBottom w:val="0"/>
                          <w:divBdr>
                            <w:top w:val="single" w:sz="2" w:space="0" w:color="D9D9E3"/>
                            <w:left w:val="single" w:sz="2" w:space="0" w:color="D9D9E3"/>
                            <w:bottom w:val="single" w:sz="2" w:space="0" w:color="D9D9E3"/>
                            <w:right w:val="single" w:sz="2" w:space="0" w:color="D9D9E3"/>
                          </w:divBdr>
                          <w:divsChild>
                            <w:div w:id="165256200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29137401">
      <w:bodyDiv w:val="1"/>
      <w:marLeft w:val="0"/>
      <w:marRight w:val="0"/>
      <w:marTop w:val="0"/>
      <w:marBottom w:val="0"/>
      <w:divBdr>
        <w:top w:val="none" w:sz="0" w:space="0" w:color="auto"/>
        <w:left w:val="none" w:sz="0" w:space="0" w:color="auto"/>
        <w:bottom w:val="none" w:sz="0" w:space="0" w:color="auto"/>
        <w:right w:val="none" w:sz="0" w:space="0" w:color="auto"/>
      </w:divBdr>
      <w:divsChild>
        <w:div w:id="1447040659">
          <w:marLeft w:val="144"/>
          <w:marRight w:val="0"/>
          <w:marTop w:val="240"/>
          <w:marBottom w:val="40"/>
          <w:divBdr>
            <w:top w:val="none" w:sz="0" w:space="0" w:color="auto"/>
            <w:left w:val="none" w:sz="0" w:space="0" w:color="auto"/>
            <w:bottom w:val="none" w:sz="0" w:space="0" w:color="auto"/>
            <w:right w:val="none" w:sz="0" w:space="0" w:color="auto"/>
          </w:divBdr>
        </w:div>
      </w:divsChild>
    </w:div>
    <w:div w:id="135875783">
      <w:bodyDiv w:val="1"/>
      <w:marLeft w:val="0"/>
      <w:marRight w:val="0"/>
      <w:marTop w:val="0"/>
      <w:marBottom w:val="0"/>
      <w:divBdr>
        <w:top w:val="none" w:sz="0" w:space="0" w:color="auto"/>
        <w:left w:val="none" w:sz="0" w:space="0" w:color="auto"/>
        <w:bottom w:val="none" w:sz="0" w:space="0" w:color="auto"/>
        <w:right w:val="none" w:sz="0" w:space="0" w:color="auto"/>
      </w:divBdr>
    </w:div>
    <w:div w:id="142963702">
      <w:bodyDiv w:val="1"/>
      <w:marLeft w:val="0"/>
      <w:marRight w:val="0"/>
      <w:marTop w:val="0"/>
      <w:marBottom w:val="0"/>
      <w:divBdr>
        <w:top w:val="none" w:sz="0" w:space="0" w:color="auto"/>
        <w:left w:val="none" w:sz="0" w:space="0" w:color="auto"/>
        <w:bottom w:val="none" w:sz="0" w:space="0" w:color="auto"/>
        <w:right w:val="none" w:sz="0" w:space="0" w:color="auto"/>
      </w:divBdr>
      <w:divsChild>
        <w:div w:id="475074130">
          <w:marLeft w:val="576"/>
          <w:marRight w:val="0"/>
          <w:marTop w:val="80"/>
          <w:marBottom w:val="0"/>
          <w:divBdr>
            <w:top w:val="none" w:sz="0" w:space="0" w:color="auto"/>
            <w:left w:val="none" w:sz="0" w:space="0" w:color="auto"/>
            <w:bottom w:val="none" w:sz="0" w:space="0" w:color="auto"/>
            <w:right w:val="none" w:sz="0" w:space="0" w:color="auto"/>
          </w:divBdr>
        </w:div>
        <w:div w:id="906526359">
          <w:marLeft w:val="576"/>
          <w:marRight w:val="0"/>
          <w:marTop w:val="80"/>
          <w:marBottom w:val="0"/>
          <w:divBdr>
            <w:top w:val="none" w:sz="0" w:space="0" w:color="auto"/>
            <w:left w:val="none" w:sz="0" w:space="0" w:color="auto"/>
            <w:bottom w:val="none" w:sz="0" w:space="0" w:color="auto"/>
            <w:right w:val="none" w:sz="0" w:space="0" w:color="auto"/>
          </w:divBdr>
        </w:div>
      </w:divsChild>
    </w:div>
    <w:div w:id="240021795">
      <w:bodyDiv w:val="1"/>
      <w:marLeft w:val="0"/>
      <w:marRight w:val="0"/>
      <w:marTop w:val="0"/>
      <w:marBottom w:val="0"/>
      <w:divBdr>
        <w:top w:val="none" w:sz="0" w:space="0" w:color="auto"/>
        <w:left w:val="none" w:sz="0" w:space="0" w:color="auto"/>
        <w:bottom w:val="none" w:sz="0" w:space="0" w:color="auto"/>
        <w:right w:val="none" w:sz="0" w:space="0" w:color="auto"/>
      </w:divBdr>
      <w:divsChild>
        <w:div w:id="268121422">
          <w:marLeft w:val="576"/>
          <w:marRight w:val="0"/>
          <w:marTop w:val="80"/>
          <w:marBottom w:val="0"/>
          <w:divBdr>
            <w:top w:val="none" w:sz="0" w:space="0" w:color="auto"/>
            <w:left w:val="none" w:sz="0" w:space="0" w:color="auto"/>
            <w:bottom w:val="none" w:sz="0" w:space="0" w:color="auto"/>
            <w:right w:val="none" w:sz="0" w:space="0" w:color="auto"/>
          </w:divBdr>
        </w:div>
      </w:divsChild>
    </w:div>
    <w:div w:id="306475749">
      <w:bodyDiv w:val="1"/>
      <w:marLeft w:val="0"/>
      <w:marRight w:val="0"/>
      <w:marTop w:val="0"/>
      <w:marBottom w:val="0"/>
      <w:divBdr>
        <w:top w:val="none" w:sz="0" w:space="0" w:color="auto"/>
        <w:left w:val="none" w:sz="0" w:space="0" w:color="auto"/>
        <w:bottom w:val="none" w:sz="0" w:space="0" w:color="auto"/>
        <w:right w:val="none" w:sz="0" w:space="0" w:color="auto"/>
      </w:divBdr>
    </w:div>
    <w:div w:id="417139609">
      <w:bodyDiv w:val="1"/>
      <w:marLeft w:val="0"/>
      <w:marRight w:val="0"/>
      <w:marTop w:val="0"/>
      <w:marBottom w:val="0"/>
      <w:divBdr>
        <w:top w:val="none" w:sz="0" w:space="0" w:color="auto"/>
        <w:left w:val="none" w:sz="0" w:space="0" w:color="auto"/>
        <w:bottom w:val="none" w:sz="0" w:space="0" w:color="auto"/>
        <w:right w:val="none" w:sz="0" w:space="0" w:color="auto"/>
      </w:divBdr>
      <w:divsChild>
        <w:div w:id="1429426663">
          <w:marLeft w:val="0"/>
          <w:marRight w:val="0"/>
          <w:marTop w:val="0"/>
          <w:marBottom w:val="0"/>
          <w:divBdr>
            <w:top w:val="single" w:sz="2" w:space="0" w:color="auto"/>
            <w:left w:val="single" w:sz="2" w:space="0" w:color="auto"/>
            <w:bottom w:val="single" w:sz="8" w:space="0" w:color="auto"/>
            <w:right w:val="single" w:sz="2" w:space="0" w:color="auto"/>
          </w:divBdr>
          <w:divsChild>
            <w:div w:id="1863013007">
              <w:marLeft w:val="0"/>
              <w:marRight w:val="0"/>
              <w:marTop w:val="100"/>
              <w:marBottom w:val="100"/>
              <w:divBdr>
                <w:top w:val="single" w:sz="2" w:space="0" w:color="D9D9E3"/>
                <w:left w:val="single" w:sz="2" w:space="0" w:color="D9D9E3"/>
                <w:bottom w:val="single" w:sz="2" w:space="0" w:color="D9D9E3"/>
                <w:right w:val="single" w:sz="2" w:space="0" w:color="D9D9E3"/>
              </w:divBdr>
              <w:divsChild>
                <w:div w:id="1877546345">
                  <w:marLeft w:val="0"/>
                  <w:marRight w:val="0"/>
                  <w:marTop w:val="0"/>
                  <w:marBottom w:val="0"/>
                  <w:divBdr>
                    <w:top w:val="single" w:sz="2" w:space="0" w:color="D9D9E3"/>
                    <w:left w:val="single" w:sz="2" w:space="0" w:color="D9D9E3"/>
                    <w:bottom w:val="single" w:sz="2" w:space="0" w:color="D9D9E3"/>
                    <w:right w:val="single" w:sz="2" w:space="0" w:color="D9D9E3"/>
                  </w:divBdr>
                  <w:divsChild>
                    <w:div w:id="223299588">
                      <w:marLeft w:val="0"/>
                      <w:marRight w:val="0"/>
                      <w:marTop w:val="0"/>
                      <w:marBottom w:val="0"/>
                      <w:divBdr>
                        <w:top w:val="single" w:sz="2" w:space="0" w:color="D9D9E3"/>
                        <w:left w:val="single" w:sz="2" w:space="0" w:color="D9D9E3"/>
                        <w:bottom w:val="single" w:sz="2" w:space="0" w:color="D9D9E3"/>
                        <w:right w:val="single" w:sz="2" w:space="0" w:color="D9D9E3"/>
                      </w:divBdr>
                      <w:divsChild>
                        <w:div w:id="336883066">
                          <w:marLeft w:val="0"/>
                          <w:marRight w:val="0"/>
                          <w:marTop w:val="0"/>
                          <w:marBottom w:val="0"/>
                          <w:divBdr>
                            <w:top w:val="single" w:sz="2" w:space="0" w:color="D9D9E3"/>
                            <w:left w:val="single" w:sz="2" w:space="0" w:color="D9D9E3"/>
                            <w:bottom w:val="single" w:sz="2" w:space="0" w:color="D9D9E3"/>
                            <w:right w:val="single" w:sz="2" w:space="0" w:color="D9D9E3"/>
                          </w:divBdr>
                          <w:divsChild>
                            <w:div w:id="155657568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441848924">
      <w:bodyDiv w:val="1"/>
      <w:marLeft w:val="0"/>
      <w:marRight w:val="0"/>
      <w:marTop w:val="0"/>
      <w:marBottom w:val="0"/>
      <w:divBdr>
        <w:top w:val="none" w:sz="0" w:space="0" w:color="auto"/>
        <w:left w:val="none" w:sz="0" w:space="0" w:color="auto"/>
        <w:bottom w:val="none" w:sz="0" w:space="0" w:color="auto"/>
        <w:right w:val="none" w:sz="0" w:space="0" w:color="auto"/>
      </w:divBdr>
    </w:div>
    <w:div w:id="501890778">
      <w:bodyDiv w:val="1"/>
      <w:marLeft w:val="0"/>
      <w:marRight w:val="0"/>
      <w:marTop w:val="0"/>
      <w:marBottom w:val="0"/>
      <w:divBdr>
        <w:top w:val="none" w:sz="0" w:space="0" w:color="auto"/>
        <w:left w:val="none" w:sz="0" w:space="0" w:color="auto"/>
        <w:bottom w:val="none" w:sz="0" w:space="0" w:color="auto"/>
        <w:right w:val="none" w:sz="0" w:space="0" w:color="auto"/>
      </w:divBdr>
      <w:divsChild>
        <w:div w:id="102847932">
          <w:marLeft w:val="0"/>
          <w:marRight w:val="0"/>
          <w:marTop w:val="0"/>
          <w:marBottom w:val="0"/>
          <w:divBdr>
            <w:top w:val="single" w:sz="2" w:space="0" w:color="auto"/>
            <w:left w:val="single" w:sz="2" w:space="0" w:color="auto"/>
            <w:bottom w:val="single" w:sz="6" w:space="0" w:color="auto"/>
            <w:right w:val="single" w:sz="2" w:space="0" w:color="auto"/>
          </w:divBdr>
          <w:divsChild>
            <w:div w:id="1814902905">
              <w:marLeft w:val="0"/>
              <w:marRight w:val="0"/>
              <w:marTop w:val="100"/>
              <w:marBottom w:val="100"/>
              <w:divBdr>
                <w:top w:val="single" w:sz="2" w:space="0" w:color="D9D9E3"/>
                <w:left w:val="single" w:sz="2" w:space="0" w:color="D9D9E3"/>
                <w:bottom w:val="single" w:sz="2" w:space="0" w:color="D9D9E3"/>
                <w:right w:val="single" w:sz="2" w:space="0" w:color="D9D9E3"/>
              </w:divBdr>
              <w:divsChild>
                <w:div w:id="1298141698">
                  <w:marLeft w:val="0"/>
                  <w:marRight w:val="0"/>
                  <w:marTop w:val="0"/>
                  <w:marBottom w:val="0"/>
                  <w:divBdr>
                    <w:top w:val="single" w:sz="2" w:space="0" w:color="D9D9E3"/>
                    <w:left w:val="single" w:sz="2" w:space="0" w:color="D9D9E3"/>
                    <w:bottom w:val="single" w:sz="2" w:space="0" w:color="D9D9E3"/>
                    <w:right w:val="single" w:sz="2" w:space="0" w:color="D9D9E3"/>
                  </w:divBdr>
                  <w:divsChild>
                    <w:div w:id="1992171164">
                      <w:marLeft w:val="0"/>
                      <w:marRight w:val="0"/>
                      <w:marTop w:val="0"/>
                      <w:marBottom w:val="0"/>
                      <w:divBdr>
                        <w:top w:val="single" w:sz="2" w:space="0" w:color="D9D9E3"/>
                        <w:left w:val="single" w:sz="2" w:space="0" w:color="D9D9E3"/>
                        <w:bottom w:val="single" w:sz="2" w:space="0" w:color="D9D9E3"/>
                        <w:right w:val="single" w:sz="2" w:space="0" w:color="D9D9E3"/>
                      </w:divBdr>
                      <w:divsChild>
                        <w:div w:id="208155845">
                          <w:marLeft w:val="0"/>
                          <w:marRight w:val="0"/>
                          <w:marTop w:val="0"/>
                          <w:marBottom w:val="0"/>
                          <w:divBdr>
                            <w:top w:val="single" w:sz="2" w:space="0" w:color="D9D9E3"/>
                            <w:left w:val="single" w:sz="2" w:space="0" w:color="D9D9E3"/>
                            <w:bottom w:val="single" w:sz="2" w:space="0" w:color="D9D9E3"/>
                            <w:right w:val="single" w:sz="2" w:space="0" w:color="D9D9E3"/>
                          </w:divBdr>
                          <w:divsChild>
                            <w:div w:id="138821441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526792851">
      <w:bodyDiv w:val="1"/>
      <w:marLeft w:val="0"/>
      <w:marRight w:val="0"/>
      <w:marTop w:val="0"/>
      <w:marBottom w:val="0"/>
      <w:divBdr>
        <w:top w:val="none" w:sz="0" w:space="0" w:color="auto"/>
        <w:left w:val="none" w:sz="0" w:space="0" w:color="auto"/>
        <w:bottom w:val="none" w:sz="0" w:space="0" w:color="auto"/>
        <w:right w:val="none" w:sz="0" w:space="0" w:color="auto"/>
      </w:divBdr>
    </w:div>
    <w:div w:id="530728785">
      <w:bodyDiv w:val="1"/>
      <w:marLeft w:val="0"/>
      <w:marRight w:val="0"/>
      <w:marTop w:val="0"/>
      <w:marBottom w:val="0"/>
      <w:divBdr>
        <w:top w:val="none" w:sz="0" w:space="0" w:color="auto"/>
        <w:left w:val="none" w:sz="0" w:space="0" w:color="auto"/>
        <w:bottom w:val="none" w:sz="0" w:space="0" w:color="auto"/>
        <w:right w:val="none" w:sz="0" w:space="0" w:color="auto"/>
      </w:divBdr>
      <w:divsChild>
        <w:div w:id="1159923413">
          <w:marLeft w:val="0"/>
          <w:marRight w:val="0"/>
          <w:marTop w:val="0"/>
          <w:marBottom w:val="0"/>
          <w:divBdr>
            <w:top w:val="none" w:sz="0" w:space="0" w:color="auto"/>
            <w:left w:val="none" w:sz="0" w:space="0" w:color="auto"/>
            <w:bottom w:val="none" w:sz="0" w:space="0" w:color="auto"/>
            <w:right w:val="none" w:sz="0" w:space="0" w:color="auto"/>
          </w:divBdr>
        </w:div>
      </w:divsChild>
    </w:div>
    <w:div w:id="549194147">
      <w:bodyDiv w:val="1"/>
      <w:marLeft w:val="0"/>
      <w:marRight w:val="0"/>
      <w:marTop w:val="0"/>
      <w:marBottom w:val="0"/>
      <w:divBdr>
        <w:top w:val="none" w:sz="0" w:space="0" w:color="auto"/>
        <w:left w:val="none" w:sz="0" w:space="0" w:color="auto"/>
        <w:bottom w:val="none" w:sz="0" w:space="0" w:color="auto"/>
        <w:right w:val="none" w:sz="0" w:space="0" w:color="auto"/>
      </w:divBdr>
    </w:div>
    <w:div w:id="609551243">
      <w:bodyDiv w:val="1"/>
      <w:marLeft w:val="0"/>
      <w:marRight w:val="0"/>
      <w:marTop w:val="0"/>
      <w:marBottom w:val="0"/>
      <w:divBdr>
        <w:top w:val="none" w:sz="0" w:space="0" w:color="auto"/>
        <w:left w:val="none" w:sz="0" w:space="0" w:color="auto"/>
        <w:bottom w:val="none" w:sz="0" w:space="0" w:color="auto"/>
        <w:right w:val="none" w:sz="0" w:space="0" w:color="auto"/>
      </w:divBdr>
    </w:div>
    <w:div w:id="653339557">
      <w:bodyDiv w:val="1"/>
      <w:marLeft w:val="0"/>
      <w:marRight w:val="0"/>
      <w:marTop w:val="0"/>
      <w:marBottom w:val="0"/>
      <w:divBdr>
        <w:top w:val="none" w:sz="0" w:space="0" w:color="auto"/>
        <w:left w:val="none" w:sz="0" w:space="0" w:color="auto"/>
        <w:bottom w:val="none" w:sz="0" w:space="0" w:color="auto"/>
        <w:right w:val="none" w:sz="0" w:space="0" w:color="auto"/>
      </w:divBdr>
    </w:div>
    <w:div w:id="756560937">
      <w:bodyDiv w:val="1"/>
      <w:marLeft w:val="0"/>
      <w:marRight w:val="0"/>
      <w:marTop w:val="0"/>
      <w:marBottom w:val="0"/>
      <w:divBdr>
        <w:top w:val="none" w:sz="0" w:space="0" w:color="auto"/>
        <w:left w:val="none" w:sz="0" w:space="0" w:color="auto"/>
        <w:bottom w:val="none" w:sz="0" w:space="0" w:color="auto"/>
        <w:right w:val="none" w:sz="0" w:space="0" w:color="auto"/>
      </w:divBdr>
    </w:div>
    <w:div w:id="791676170">
      <w:bodyDiv w:val="1"/>
      <w:marLeft w:val="0"/>
      <w:marRight w:val="0"/>
      <w:marTop w:val="0"/>
      <w:marBottom w:val="0"/>
      <w:divBdr>
        <w:top w:val="none" w:sz="0" w:space="0" w:color="auto"/>
        <w:left w:val="none" w:sz="0" w:space="0" w:color="auto"/>
        <w:bottom w:val="none" w:sz="0" w:space="0" w:color="auto"/>
        <w:right w:val="none" w:sz="0" w:space="0" w:color="auto"/>
      </w:divBdr>
    </w:div>
    <w:div w:id="795828269">
      <w:bodyDiv w:val="1"/>
      <w:marLeft w:val="0"/>
      <w:marRight w:val="0"/>
      <w:marTop w:val="0"/>
      <w:marBottom w:val="0"/>
      <w:divBdr>
        <w:top w:val="none" w:sz="0" w:space="0" w:color="auto"/>
        <w:left w:val="none" w:sz="0" w:space="0" w:color="auto"/>
        <w:bottom w:val="none" w:sz="0" w:space="0" w:color="auto"/>
        <w:right w:val="none" w:sz="0" w:space="0" w:color="auto"/>
      </w:divBdr>
      <w:divsChild>
        <w:div w:id="1436822415">
          <w:marLeft w:val="0"/>
          <w:marRight w:val="0"/>
          <w:marTop w:val="0"/>
          <w:marBottom w:val="0"/>
          <w:divBdr>
            <w:top w:val="single" w:sz="2" w:space="0" w:color="auto"/>
            <w:left w:val="single" w:sz="2" w:space="0" w:color="auto"/>
            <w:bottom w:val="single" w:sz="8" w:space="0" w:color="auto"/>
            <w:right w:val="single" w:sz="2" w:space="0" w:color="auto"/>
          </w:divBdr>
          <w:divsChild>
            <w:div w:id="1193768547">
              <w:marLeft w:val="0"/>
              <w:marRight w:val="0"/>
              <w:marTop w:val="100"/>
              <w:marBottom w:val="100"/>
              <w:divBdr>
                <w:top w:val="single" w:sz="2" w:space="0" w:color="D9D9E3"/>
                <w:left w:val="single" w:sz="2" w:space="0" w:color="D9D9E3"/>
                <w:bottom w:val="single" w:sz="2" w:space="0" w:color="D9D9E3"/>
                <w:right w:val="single" w:sz="2" w:space="0" w:color="D9D9E3"/>
              </w:divBdr>
              <w:divsChild>
                <w:div w:id="485898980">
                  <w:marLeft w:val="0"/>
                  <w:marRight w:val="0"/>
                  <w:marTop w:val="0"/>
                  <w:marBottom w:val="0"/>
                  <w:divBdr>
                    <w:top w:val="single" w:sz="2" w:space="0" w:color="D9D9E3"/>
                    <w:left w:val="single" w:sz="2" w:space="0" w:color="D9D9E3"/>
                    <w:bottom w:val="single" w:sz="2" w:space="0" w:color="D9D9E3"/>
                    <w:right w:val="single" w:sz="2" w:space="0" w:color="D9D9E3"/>
                  </w:divBdr>
                  <w:divsChild>
                    <w:div w:id="91054654">
                      <w:marLeft w:val="0"/>
                      <w:marRight w:val="0"/>
                      <w:marTop w:val="0"/>
                      <w:marBottom w:val="0"/>
                      <w:divBdr>
                        <w:top w:val="single" w:sz="2" w:space="0" w:color="D9D9E3"/>
                        <w:left w:val="single" w:sz="2" w:space="0" w:color="D9D9E3"/>
                        <w:bottom w:val="single" w:sz="2" w:space="0" w:color="D9D9E3"/>
                        <w:right w:val="single" w:sz="2" w:space="0" w:color="D9D9E3"/>
                      </w:divBdr>
                      <w:divsChild>
                        <w:div w:id="335114335">
                          <w:marLeft w:val="0"/>
                          <w:marRight w:val="0"/>
                          <w:marTop w:val="0"/>
                          <w:marBottom w:val="0"/>
                          <w:divBdr>
                            <w:top w:val="single" w:sz="2" w:space="0" w:color="D9D9E3"/>
                            <w:left w:val="single" w:sz="2" w:space="0" w:color="D9D9E3"/>
                            <w:bottom w:val="single" w:sz="2" w:space="0" w:color="D9D9E3"/>
                            <w:right w:val="single" w:sz="2" w:space="0" w:color="D9D9E3"/>
                          </w:divBdr>
                          <w:divsChild>
                            <w:div w:id="111844683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849759323">
      <w:bodyDiv w:val="1"/>
      <w:marLeft w:val="0"/>
      <w:marRight w:val="0"/>
      <w:marTop w:val="0"/>
      <w:marBottom w:val="0"/>
      <w:divBdr>
        <w:top w:val="none" w:sz="0" w:space="0" w:color="auto"/>
        <w:left w:val="none" w:sz="0" w:space="0" w:color="auto"/>
        <w:bottom w:val="none" w:sz="0" w:space="0" w:color="auto"/>
        <w:right w:val="none" w:sz="0" w:space="0" w:color="auto"/>
      </w:divBdr>
      <w:divsChild>
        <w:div w:id="870453727">
          <w:marLeft w:val="0"/>
          <w:marRight w:val="0"/>
          <w:marTop w:val="0"/>
          <w:marBottom w:val="0"/>
          <w:divBdr>
            <w:top w:val="single" w:sz="2" w:space="0" w:color="auto"/>
            <w:left w:val="single" w:sz="2" w:space="0" w:color="auto"/>
            <w:bottom w:val="single" w:sz="6" w:space="0" w:color="auto"/>
            <w:right w:val="single" w:sz="2" w:space="0" w:color="auto"/>
          </w:divBdr>
          <w:divsChild>
            <w:div w:id="1461070258">
              <w:marLeft w:val="0"/>
              <w:marRight w:val="0"/>
              <w:marTop w:val="100"/>
              <w:marBottom w:val="100"/>
              <w:divBdr>
                <w:top w:val="single" w:sz="2" w:space="0" w:color="D9D9E3"/>
                <w:left w:val="single" w:sz="2" w:space="0" w:color="D9D9E3"/>
                <w:bottom w:val="single" w:sz="2" w:space="0" w:color="D9D9E3"/>
                <w:right w:val="single" w:sz="2" w:space="0" w:color="D9D9E3"/>
              </w:divBdr>
              <w:divsChild>
                <w:div w:id="1360275017">
                  <w:marLeft w:val="0"/>
                  <w:marRight w:val="0"/>
                  <w:marTop w:val="0"/>
                  <w:marBottom w:val="0"/>
                  <w:divBdr>
                    <w:top w:val="single" w:sz="2" w:space="0" w:color="D9D9E3"/>
                    <w:left w:val="single" w:sz="2" w:space="0" w:color="D9D9E3"/>
                    <w:bottom w:val="single" w:sz="2" w:space="0" w:color="D9D9E3"/>
                    <w:right w:val="single" w:sz="2" w:space="0" w:color="D9D9E3"/>
                  </w:divBdr>
                  <w:divsChild>
                    <w:div w:id="151718948">
                      <w:marLeft w:val="0"/>
                      <w:marRight w:val="0"/>
                      <w:marTop w:val="0"/>
                      <w:marBottom w:val="0"/>
                      <w:divBdr>
                        <w:top w:val="single" w:sz="2" w:space="0" w:color="D9D9E3"/>
                        <w:left w:val="single" w:sz="2" w:space="0" w:color="D9D9E3"/>
                        <w:bottom w:val="single" w:sz="2" w:space="0" w:color="D9D9E3"/>
                        <w:right w:val="single" w:sz="2" w:space="0" w:color="D9D9E3"/>
                      </w:divBdr>
                      <w:divsChild>
                        <w:div w:id="932057126">
                          <w:marLeft w:val="0"/>
                          <w:marRight w:val="0"/>
                          <w:marTop w:val="0"/>
                          <w:marBottom w:val="0"/>
                          <w:divBdr>
                            <w:top w:val="single" w:sz="2" w:space="0" w:color="D9D9E3"/>
                            <w:left w:val="single" w:sz="2" w:space="0" w:color="D9D9E3"/>
                            <w:bottom w:val="single" w:sz="2" w:space="0" w:color="D9D9E3"/>
                            <w:right w:val="single" w:sz="2" w:space="0" w:color="D9D9E3"/>
                          </w:divBdr>
                          <w:divsChild>
                            <w:div w:id="110284593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905921016">
      <w:bodyDiv w:val="1"/>
      <w:marLeft w:val="0"/>
      <w:marRight w:val="0"/>
      <w:marTop w:val="0"/>
      <w:marBottom w:val="0"/>
      <w:divBdr>
        <w:top w:val="none" w:sz="0" w:space="0" w:color="auto"/>
        <w:left w:val="none" w:sz="0" w:space="0" w:color="auto"/>
        <w:bottom w:val="none" w:sz="0" w:space="0" w:color="auto"/>
        <w:right w:val="none" w:sz="0" w:space="0" w:color="auto"/>
      </w:divBdr>
    </w:div>
    <w:div w:id="927688191">
      <w:bodyDiv w:val="1"/>
      <w:marLeft w:val="0"/>
      <w:marRight w:val="0"/>
      <w:marTop w:val="0"/>
      <w:marBottom w:val="0"/>
      <w:divBdr>
        <w:top w:val="none" w:sz="0" w:space="0" w:color="auto"/>
        <w:left w:val="none" w:sz="0" w:space="0" w:color="auto"/>
        <w:bottom w:val="none" w:sz="0" w:space="0" w:color="auto"/>
        <w:right w:val="none" w:sz="0" w:space="0" w:color="auto"/>
      </w:divBdr>
    </w:div>
    <w:div w:id="935601139">
      <w:bodyDiv w:val="1"/>
      <w:marLeft w:val="0"/>
      <w:marRight w:val="0"/>
      <w:marTop w:val="0"/>
      <w:marBottom w:val="0"/>
      <w:divBdr>
        <w:top w:val="none" w:sz="0" w:space="0" w:color="auto"/>
        <w:left w:val="none" w:sz="0" w:space="0" w:color="auto"/>
        <w:bottom w:val="none" w:sz="0" w:space="0" w:color="auto"/>
        <w:right w:val="none" w:sz="0" w:space="0" w:color="auto"/>
      </w:divBdr>
    </w:div>
    <w:div w:id="952245449">
      <w:bodyDiv w:val="1"/>
      <w:marLeft w:val="0"/>
      <w:marRight w:val="0"/>
      <w:marTop w:val="0"/>
      <w:marBottom w:val="0"/>
      <w:divBdr>
        <w:top w:val="none" w:sz="0" w:space="0" w:color="auto"/>
        <w:left w:val="none" w:sz="0" w:space="0" w:color="auto"/>
        <w:bottom w:val="none" w:sz="0" w:space="0" w:color="auto"/>
        <w:right w:val="none" w:sz="0" w:space="0" w:color="auto"/>
      </w:divBdr>
    </w:div>
    <w:div w:id="956720001">
      <w:bodyDiv w:val="1"/>
      <w:marLeft w:val="0"/>
      <w:marRight w:val="0"/>
      <w:marTop w:val="0"/>
      <w:marBottom w:val="0"/>
      <w:divBdr>
        <w:top w:val="none" w:sz="0" w:space="0" w:color="auto"/>
        <w:left w:val="none" w:sz="0" w:space="0" w:color="auto"/>
        <w:bottom w:val="none" w:sz="0" w:space="0" w:color="auto"/>
        <w:right w:val="none" w:sz="0" w:space="0" w:color="auto"/>
      </w:divBdr>
    </w:div>
    <w:div w:id="990905946">
      <w:bodyDiv w:val="1"/>
      <w:marLeft w:val="0"/>
      <w:marRight w:val="0"/>
      <w:marTop w:val="0"/>
      <w:marBottom w:val="0"/>
      <w:divBdr>
        <w:top w:val="none" w:sz="0" w:space="0" w:color="auto"/>
        <w:left w:val="none" w:sz="0" w:space="0" w:color="auto"/>
        <w:bottom w:val="none" w:sz="0" w:space="0" w:color="auto"/>
        <w:right w:val="none" w:sz="0" w:space="0" w:color="auto"/>
      </w:divBdr>
    </w:div>
    <w:div w:id="1003701638">
      <w:bodyDiv w:val="1"/>
      <w:marLeft w:val="0"/>
      <w:marRight w:val="0"/>
      <w:marTop w:val="0"/>
      <w:marBottom w:val="0"/>
      <w:divBdr>
        <w:top w:val="none" w:sz="0" w:space="0" w:color="auto"/>
        <w:left w:val="none" w:sz="0" w:space="0" w:color="auto"/>
        <w:bottom w:val="none" w:sz="0" w:space="0" w:color="auto"/>
        <w:right w:val="none" w:sz="0" w:space="0" w:color="auto"/>
      </w:divBdr>
    </w:div>
    <w:div w:id="1041594782">
      <w:bodyDiv w:val="1"/>
      <w:marLeft w:val="0"/>
      <w:marRight w:val="0"/>
      <w:marTop w:val="0"/>
      <w:marBottom w:val="0"/>
      <w:divBdr>
        <w:top w:val="none" w:sz="0" w:space="0" w:color="auto"/>
        <w:left w:val="none" w:sz="0" w:space="0" w:color="auto"/>
        <w:bottom w:val="none" w:sz="0" w:space="0" w:color="auto"/>
        <w:right w:val="none" w:sz="0" w:space="0" w:color="auto"/>
      </w:divBdr>
    </w:div>
    <w:div w:id="1092043206">
      <w:bodyDiv w:val="1"/>
      <w:marLeft w:val="0"/>
      <w:marRight w:val="0"/>
      <w:marTop w:val="0"/>
      <w:marBottom w:val="0"/>
      <w:divBdr>
        <w:top w:val="none" w:sz="0" w:space="0" w:color="auto"/>
        <w:left w:val="none" w:sz="0" w:space="0" w:color="auto"/>
        <w:bottom w:val="none" w:sz="0" w:space="0" w:color="auto"/>
        <w:right w:val="none" w:sz="0" w:space="0" w:color="auto"/>
      </w:divBdr>
    </w:div>
    <w:div w:id="1099371022">
      <w:bodyDiv w:val="1"/>
      <w:marLeft w:val="0"/>
      <w:marRight w:val="0"/>
      <w:marTop w:val="0"/>
      <w:marBottom w:val="0"/>
      <w:divBdr>
        <w:top w:val="none" w:sz="0" w:space="0" w:color="auto"/>
        <w:left w:val="none" w:sz="0" w:space="0" w:color="auto"/>
        <w:bottom w:val="none" w:sz="0" w:space="0" w:color="auto"/>
        <w:right w:val="none" w:sz="0" w:space="0" w:color="auto"/>
      </w:divBdr>
      <w:divsChild>
        <w:div w:id="264584108">
          <w:marLeft w:val="0"/>
          <w:marRight w:val="0"/>
          <w:marTop w:val="0"/>
          <w:marBottom w:val="0"/>
          <w:divBdr>
            <w:top w:val="none" w:sz="0" w:space="0" w:color="auto"/>
            <w:left w:val="none" w:sz="0" w:space="0" w:color="auto"/>
            <w:bottom w:val="none" w:sz="0" w:space="0" w:color="auto"/>
            <w:right w:val="none" w:sz="0" w:space="0" w:color="auto"/>
          </w:divBdr>
        </w:div>
      </w:divsChild>
    </w:div>
    <w:div w:id="1104182795">
      <w:bodyDiv w:val="1"/>
      <w:marLeft w:val="0"/>
      <w:marRight w:val="0"/>
      <w:marTop w:val="0"/>
      <w:marBottom w:val="0"/>
      <w:divBdr>
        <w:top w:val="none" w:sz="0" w:space="0" w:color="auto"/>
        <w:left w:val="none" w:sz="0" w:space="0" w:color="auto"/>
        <w:bottom w:val="none" w:sz="0" w:space="0" w:color="auto"/>
        <w:right w:val="none" w:sz="0" w:space="0" w:color="auto"/>
      </w:divBdr>
      <w:divsChild>
        <w:div w:id="1379473548">
          <w:marLeft w:val="0"/>
          <w:marRight w:val="0"/>
          <w:marTop w:val="0"/>
          <w:marBottom w:val="0"/>
          <w:divBdr>
            <w:top w:val="single" w:sz="2" w:space="0" w:color="auto"/>
            <w:left w:val="single" w:sz="2" w:space="0" w:color="auto"/>
            <w:bottom w:val="single" w:sz="6" w:space="0" w:color="auto"/>
            <w:right w:val="single" w:sz="2" w:space="0" w:color="auto"/>
          </w:divBdr>
          <w:divsChild>
            <w:div w:id="1959021849">
              <w:marLeft w:val="0"/>
              <w:marRight w:val="0"/>
              <w:marTop w:val="100"/>
              <w:marBottom w:val="100"/>
              <w:divBdr>
                <w:top w:val="single" w:sz="2" w:space="0" w:color="D9D9E3"/>
                <w:left w:val="single" w:sz="2" w:space="0" w:color="D9D9E3"/>
                <w:bottom w:val="single" w:sz="2" w:space="0" w:color="D9D9E3"/>
                <w:right w:val="single" w:sz="2" w:space="0" w:color="D9D9E3"/>
              </w:divBdr>
              <w:divsChild>
                <w:div w:id="1605304500">
                  <w:marLeft w:val="0"/>
                  <w:marRight w:val="0"/>
                  <w:marTop w:val="0"/>
                  <w:marBottom w:val="0"/>
                  <w:divBdr>
                    <w:top w:val="single" w:sz="2" w:space="0" w:color="D9D9E3"/>
                    <w:left w:val="single" w:sz="2" w:space="0" w:color="D9D9E3"/>
                    <w:bottom w:val="single" w:sz="2" w:space="0" w:color="D9D9E3"/>
                    <w:right w:val="single" w:sz="2" w:space="0" w:color="D9D9E3"/>
                  </w:divBdr>
                  <w:divsChild>
                    <w:div w:id="87049200">
                      <w:marLeft w:val="0"/>
                      <w:marRight w:val="0"/>
                      <w:marTop w:val="0"/>
                      <w:marBottom w:val="0"/>
                      <w:divBdr>
                        <w:top w:val="single" w:sz="2" w:space="0" w:color="D9D9E3"/>
                        <w:left w:val="single" w:sz="2" w:space="0" w:color="D9D9E3"/>
                        <w:bottom w:val="single" w:sz="2" w:space="0" w:color="D9D9E3"/>
                        <w:right w:val="single" w:sz="2" w:space="0" w:color="D9D9E3"/>
                      </w:divBdr>
                      <w:divsChild>
                        <w:div w:id="1538544139">
                          <w:marLeft w:val="0"/>
                          <w:marRight w:val="0"/>
                          <w:marTop w:val="0"/>
                          <w:marBottom w:val="0"/>
                          <w:divBdr>
                            <w:top w:val="single" w:sz="2" w:space="0" w:color="D9D9E3"/>
                            <w:left w:val="single" w:sz="2" w:space="0" w:color="D9D9E3"/>
                            <w:bottom w:val="single" w:sz="2" w:space="0" w:color="D9D9E3"/>
                            <w:right w:val="single" w:sz="2" w:space="0" w:color="D9D9E3"/>
                          </w:divBdr>
                          <w:divsChild>
                            <w:div w:id="6947267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239899255">
      <w:bodyDiv w:val="1"/>
      <w:marLeft w:val="0"/>
      <w:marRight w:val="0"/>
      <w:marTop w:val="0"/>
      <w:marBottom w:val="0"/>
      <w:divBdr>
        <w:top w:val="none" w:sz="0" w:space="0" w:color="auto"/>
        <w:left w:val="none" w:sz="0" w:space="0" w:color="auto"/>
        <w:bottom w:val="none" w:sz="0" w:space="0" w:color="auto"/>
        <w:right w:val="none" w:sz="0" w:space="0" w:color="auto"/>
      </w:divBdr>
    </w:div>
    <w:div w:id="1319925004">
      <w:bodyDiv w:val="1"/>
      <w:marLeft w:val="0"/>
      <w:marRight w:val="0"/>
      <w:marTop w:val="0"/>
      <w:marBottom w:val="0"/>
      <w:divBdr>
        <w:top w:val="none" w:sz="0" w:space="0" w:color="auto"/>
        <w:left w:val="none" w:sz="0" w:space="0" w:color="auto"/>
        <w:bottom w:val="none" w:sz="0" w:space="0" w:color="auto"/>
        <w:right w:val="none" w:sz="0" w:space="0" w:color="auto"/>
      </w:divBdr>
    </w:div>
    <w:div w:id="1338073556">
      <w:bodyDiv w:val="1"/>
      <w:marLeft w:val="0"/>
      <w:marRight w:val="0"/>
      <w:marTop w:val="0"/>
      <w:marBottom w:val="0"/>
      <w:divBdr>
        <w:top w:val="none" w:sz="0" w:space="0" w:color="auto"/>
        <w:left w:val="none" w:sz="0" w:space="0" w:color="auto"/>
        <w:bottom w:val="none" w:sz="0" w:space="0" w:color="auto"/>
        <w:right w:val="none" w:sz="0" w:space="0" w:color="auto"/>
      </w:divBdr>
    </w:div>
    <w:div w:id="1354574872">
      <w:bodyDiv w:val="1"/>
      <w:marLeft w:val="0"/>
      <w:marRight w:val="0"/>
      <w:marTop w:val="0"/>
      <w:marBottom w:val="0"/>
      <w:divBdr>
        <w:top w:val="none" w:sz="0" w:space="0" w:color="auto"/>
        <w:left w:val="none" w:sz="0" w:space="0" w:color="auto"/>
        <w:bottom w:val="none" w:sz="0" w:space="0" w:color="auto"/>
        <w:right w:val="none" w:sz="0" w:space="0" w:color="auto"/>
      </w:divBdr>
    </w:div>
    <w:div w:id="1368801246">
      <w:bodyDiv w:val="1"/>
      <w:marLeft w:val="0"/>
      <w:marRight w:val="0"/>
      <w:marTop w:val="0"/>
      <w:marBottom w:val="0"/>
      <w:divBdr>
        <w:top w:val="none" w:sz="0" w:space="0" w:color="auto"/>
        <w:left w:val="none" w:sz="0" w:space="0" w:color="auto"/>
        <w:bottom w:val="none" w:sz="0" w:space="0" w:color="auto"/>
        <w:right w:val="none" w:sz="0" w:space="0" w:color="auto"/>
      </w:divBdr>
    </w:div>
    <w:div w:id="1408763541">
      <w:bodyDiv w:val="1"/>
      <w:marLeft w:val="0"/>
      <w:marRight w:val="0"/>
      <w:marTop w:val="0"/>
      <w:marBottom w:val="0"/>
      <w:divBdr>
        <w:top w:val="none" w:sz="0" w:space="0" w:color="auto"/>
        <w:left w:val="none" w:sz="0" w:space="0" w:color="auto"/>
        <w:bottom w:val="none" w:sz="0" w:space="0" w:color="auto"/>
        <w:right w:val="none" w:sz="0" w:space="0" w:color="auto"/>
      </w:divBdr>
      <w:divsChild>
        <w:div w:id="1952274137">
          <w:marLeft w:val="0"/>
          <w:marRight w:val="0"/>
          <w:marTop w:val="0"/>
          <w:marBottom w:val="0"/>
          <w:divBdr>
            <w:top w:val="single" w:sz="2" w:space="0" w:color="auto"/>
            <w:left w:val="single" w:sz="2" w:space="0" w:color="auto"/>
            <w:bottom w:val="single" w:sz="6" w:space="0" w:color="auto"/>
            <w:right w:val="single" w:sz="2" w:space="0" w:color="auto"/>
          </w:divBdr>
          <w:divsChild>
            <w:div w:id="1046836452">
              <w:marLeft w:val="0"/>
              <w:marRight w:val="0"/>
              <w:marTop w:val="100"/>
              <w:marBottom w:val="100"/>
              <w:divBdr>
                <w:top w:val="single" w:sz="2" w:space="0" w:color="D9D9E3"/>
                <w:left w:val="single" w:sz="2" w:space="0" w:color="D9D9E3"/>
                <w:bottom w:val="single" w:sz="2" w:space="0" w:color="D9D9E3"/>
                <w:right w:val="single" w:sz="2" w:space="0" w:color="D9D9E3"/>
              </w:divBdr>
              <w:divsChild>
                <w:div w:id="1892958938">
                  <w:marLeft w:val="0"/>
                  <w:marRight w:val="0"/>
                  <w:marTop w:val="0"/>
                  <w:marBottom w:val="0"/>
                  <w:divBdr>
                    <w:top w:val="single" w:sz="2" w:space="0" w:color="D9D9E3"/>
                    <w:left w:val="single" w:sz="2" w:space="0" w:color="D9D9E3"/>
                    <w:bottom w:val="single" w:sz="2" w:space="0" w:color="D9D9E3"/>
                    <w:right w:val="single" w:sz="2" w:space="0" w:color="D9D9E3"/>
                  </w:divBdr>
                  <w:divsChild>
                    <w:div w:id="112334996">
                      <w:marLeft w:val="0"/>
                      <w:marRight w:val="0"/>
                      <w:marTop w:val="0"/>
                      <w:marBottom w:val="0"/>
                      <w:divBdr>
                        <w:top w:val="single" w:sz="2" w:space="0" w:color="D9D9E3"/>
                        <w:left w:val="single" w:sz="2" w:space="0" w:color="D9D9E3"/>
                        <w:bottom w:val="single" w:sz="2" w:space="0" w:color="D9D9E3"/>
                        <w:right w:val="single" w:sz="2" w:space="0" w:color="D9D9E3"/>
                      </w:divBdr>
                      <w:divsChild>
                        <w:div w:id="1097795741">
                          <w:marLeft w:val="0"/>
                          <w:marRight w:val="0"/>
                          <w:marTop w:val="0"/>
                          <w:marBottom w:val="0"/>
                          <w:divBdr>
                            <w:top w:val="single" w:sz="2" w:space="0" w:color="D9D9E3"/>
                            <w:left w:val="single" w:sz="2" w:space="0" w:color="D9D9E3"/>
                            <w:bottom w:val="single" w:sz="2" w:space="0" w:color="D9D9E3"/>
                            <w:right w:val="single" w:sz="2" w:space="0" w:color="D9D9E3"/>
                          </w:divBdr>
                          <w:divsChild>
                            <w:div w:id="120220360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424304050">
      <w:bodyDiv w:val="1"/>
      <w:marLeft w:val="0"/>
      <w:marRight w:val="0"/>
      <w:marTop w:val="0"/>
      <w:marBottom w:val="0"/>
      <w:divBdr>
        <w:top w:val="none" w:sz="0" w:space="0" w:color="auto"/>
        <w:left w:val="none" w:sz="0" w:space="0" w:color="auto"/>
        <w:bottom w:val="none" w:sz="0" w:space="0" w:color="auto"/>
        <w:right w:val="none" w:sz="0" w:space="0" w:color="auto"/>
      </w:divBdr>
    </w:div>
    <w:div w:id="1434128875">
      <w:bodyDiv w:val="1"/>
      <w:marLeft w:val="0"/>
      <w:marRight w:val="0"/>
      <w:marTop w:val="0"/>
      <w:marBottom w:val="0"/>
      <w:divBdr>
        <w:top w:val="none" w:sz="0" w:space="0" w:color="auto"/>
        <w:left w:val="none" w:sz="0" w:space="0" w:color="auto"/>
        <w:bottom w:val="none" w:sz="0" w:space="0" w:color="auto"/>
        <w:right w:val="none" w:sz="0" w:space="0" w:color="auto"/>
      </w:divBdr>
    </w:div>
    <w:div w:id="1507600575">
      <w:bodyDiv w:val="1"/>
      <w:marLeft w:val="0"/>
      <w:marRight w:val="0"/>
      <w:marTop w:val="0"/>
      <w:marBottom w:val="0"/>
      <w:divBdr>
        <w:top w:val="none" w:sz="0" w:space="0" w:color="auto"/>
        <w:left w:val="none" w:sz="0" w:space="0" w:color="auto"/>
        <w:bottom w:val="none" w:sz="0" w:space="0" w:color="auto"/>
        <w:right w:val="none" w:sz="0" w:space="0" w:color="auto"/>
      </w:divBdr>
      <w:divsChild>
        <w:div w:id="919369578">
          <w:marLeft w:val="0"/>
          <w:marRight w:val="0"/>
          <w:marTop w:val="0"/>
          <w:marBottom w:val="0"/>
          <w:divBdr>
            <w:top w:val="single" w:sz="2" w:space="0" w:color="auto"/>
            <w:left w:val="single" w:sz="2" w:space="0" w:color="auto"/>
            <w:bottom w:val="single" w:sz="6" w:space="0" w:color="auto"/>
            <w:right w:val="single" w:sz="2" w:space="0" w:color="auto"/>
          </w:divBdr>
          <w:divsChild>
            <w:div w:id="1825658357">
              <w:marLeft w:val="0"/>
              <w:marRight w:val="0"/>
              <w:marTop w:val="100"/>
              <w:marBottom w:val="100"/>
              <w:divBdr>
                <w:top w:val="single" w:sz="2" w:space="0" w:color="D9D9E3"/>
                <w:left w:val="single" w:sz="2" w:space="0" w:color="D9D9E3"/>
                <w:bottom w:val="single" w:sz="2" w:space="0" w:color="D9D9E3"/>
                <w:right w:val="single" w:sz="2" w:space="0" w:color="D9D9E3"/>
              </w:divBdr>
              <w:divsChild>
                <w:div w:id="1518469383">
                  <w:marLeft w:val="0"/>
                  <w:marRight w:val="0"/>
                  <w:marTop w:val="0"/>
                  <w:marBottom w:val="0"/>
                  <w:divBdr>
                    <w:top w:val="single" w:sz="2" w:space="0" w:color="D9D9E3"/>
                    <w:left w:val="single" w:sz="2" w:space="0" w:color="D9D9E3"/>
                    <w:bottom w:val="single" w:sz="2" w:space="0" w:color="D9D9E3"/>
                    <w:right w:val="single" w:sz="2" w:space="0" w:color="D9D9E3"/>
                  </w:divBdr>
                  <w:divsChild>
                    <w:div w:id="1839691283">
                      <w:marLeft w:val="0"/>
                      <w:marRight w:val="0"/>
                      <w:marTop w:val="0"/>
                      <w:marBottom w:val="0"/>
                      <w:divBdr>
                        <w:top w:val="single" w:sz="2" w:space="0" w:color="D9D9E3"/>
                        <w:left w:val="single" w:sz="2" w:space="0" w:color="D9D9E3"/>
                        <w:bottom w:val="single" w:sz="2" w:space="0" w:color="D9D9E3"/>
                        <w:right w:val="single" w:sz="2" w:space="0" w:color="D9D9E3"/>
                      </w:divBdr>
                      <w:divsChild>
                        <w:div w:id="725181957">
                          <w:marLeft w:val="0"/>
                          <w:marRight w:val="0"/>
                          <w:marTop w:val="0"/>
                          <w:marBottom w:val="0"/>
                          <w:divBdr>
                            <w:top w:val="single" w:sz="2" w:space="0" w:color="D9D9E3"/>
                            <w:left w:val="single" w:sz="2" w:space="0" w:color="D9D9E3"/>
                            <w:bottom w:val="single" w:sz="2" w:space="0" w:color="D9D9E3"/>
                            <w:right w:val="single" w:sz="2" w:space="0" w:color="D9D9E3"/>
                          </w:divBdr>
                          <w:divsChild>
                            <w:div w:id="112461266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531994061">
      <w:bodyDiv w:val="1"/>
      <w:marLeft w:val="0"/>
      <w:marRight w:val="0"/>
      <w:marTop w:val="0"/>
      <w:marBottom w:val="0"/>
      <w:divBdr>
        <w:top w:val="none" w:sz="0" w:space="0" w:color="auto"/>
        <w:left w:val="none" w:sz="0" w:space="0" w:color="auto"/>
        <w:bottom w:val="none" w:sz="0" w:space="0" w:color="auto"/>
        <w:right w:val="none" w:sz="0" w:space="0" w:color="auto"/>
      </w:divBdr>
    </w:div>
    <w:div w:id="1646356190">
      <w:bodyDiv w:val="1"/>
      <w:marLeft w:val="0"/>
      <w:marRight w:val="0"/>
      <w:marTop w:val="0"/>
      <w:marBottom w:val="0"/>
      <w:divBdr>
        <w:top w:val="none" w:sz="0" w:space="0" w:color="auto"/>
        <w:left w:val="none" w:sz="0" w:space="0" w:color="auto"/>
        <w:bottom w:val="none" w:sz="0" w:space="0" w:color="auto"/>
        <w:right w:val="none" w:sz="0" w:space="0" w:color="auto"/>
      </w:divBdr>
    </w:div>
    <w:div w:id="1693458527">
      <w:bodyDiv w:val="1"/>
      <w:marLeft w:val="0"/>
      <w:marRight w:val="0"/>
      <w:marTop w:val="0"/>
      <w:marBottom w:val="0"/>
      <w:divBdr>
        <w:top w:val="none" w:sz="0" w:space="0" w:color="auto"/>
        <w:left w:val="none" w:sz="0" w:space="0" w:color="auto"/>
        <w:bottom w:val="none" w:sz="0" w:space="0" w:color="auto"/>
        <w:right w:val="none" w:sz="0" w:space="0" w:color="auto"/>
      </w:divBdr>
    </w:div>
    <w:div w:id="1753968644">
      <w:bodyDiv w:val="1"/>
      <w:marLeft w:val="0"/>
      <w:marRight w:val="0"/>
      <w:marTop w:val="0"/>
      <w:marBottom w:val="0"/>
      <w:divBdr>
        <w:top w:val="none" w:sz="0" w:space="0" w:color="auto"/>
        <w:left w:val="none" w:sz="0" w:space="0" w:color="auto"/>
        <w:bottom w:val="none" w:sz="0" w:space="0" w:color="auto"/>
        <w:right w:val="none" w:sz="0" w:space="0" w:color="auto"/>
      </w:divBdr>
    </w:div>
    <w:div w:id="1786653279">
      <w:bodyDiv w:val="1"/>
      <w:marLeft w:val="0"/>
      <w:marRight w:val="0"/>
      <w:marTop w:val="0"/>
      <w:marBottom w:val="0"/>
      <w:divBdr>
        <w:top w:val="none" w:sz="0" w:space="0" w:color="auto"/>
        <w:left w:val="none" w:sz="0" w:space="0" w:color="auto"/>
        <w:bottom w:val="none" w:sz="0" w:space="0" w:color="auto"/>
        <w:right w:val="none" w:sz="0" w:space="0" w:color="auto"/>
      </w:divBdr>
      <w:divsChild>
        <w:div w:id="1428885488">
          <w:marLeft w:val="0"/>
          <w:marRight w:val="0"/>
          <w:marTop w:val="0"/>
          <w:marBottom w:val="0"/>
          <w:divBdr>
            <w:top w:val="single" w:sz="2" w:space="0" w:color="auto"/>
            <w:left w:val="single" w:sz="2" w:space="0" w:color="auto"/>
            <w:bottom w:val="single" w:sz="8" w:space="0" w:color="auto"/>
            <w:right w:val="single" w:sz="2" w:space="0" w:color="auto"/>
          </w:divBdr>
          <w:divsChild>
            <w:div w:id="368801649">
              <w:marLeft w:val="0"/>
              <w:marRight w:val="0"/>
              <w:marTop w:val="100"/>
              <w:marBottom w:val="100"/>
              <w:divBdr>
                <w:top w:val="single" w:sz="2" w:space="0" w:color="D9D9E3"/>
                <w:left w:val="single" w:sz="2" w:space="0" w:color="D9D9E3"/>
                <w:bottom w:val="single" w:sz="2" w:space="0" w:color="D9D9E3"/>
                <w:right w:val="single" w:sz="2" w:space="0" w:color="D9D9E3"/>
              </w:divBdr>
              <w:divsChild>
                <w:div w:id="741760134">
                  <w:marLeft w:val="0"/>
                  <w:marRight w:val="0"/>
                  <w:marTop w:val="0"/>
                  <w:marBottom w:val="0"/>
                  <w:divBdr>
                    <w:top w:val="single" w:sz="2" w:space="0" w:color="D9D9E3"/>
                    <w:left w:val="single" w:sz="2" w:space="0" w:color="D9D9E3"/>
                    <w:bottom w:val="single" w:sz="2" w:space="0" w:color="D9D9E3"/>
                    <w:right w:val="single" w:sz="2" w:space="0" w:color="D9D9E3"/>
                  </w:divBdr>
                  <w:divsChild>
                    <w:div w:id="191915593">
                      <w:marLeft w:val="0"/>
                      <w:marRight w:val="0"/>
                      <w:marTop w:val="0"/>
                      <w:marBottom w:val="0"/>
                      <w:divBdr>
                        <w:top w:val="single" w:sz="2" w:space="0" w:color="D9D9E3"/>
                        <w:left w:val="single" w:sz="2" w:space="0" w:color="D9D9E3"/>
                        <w:bottom w:val="single" w:sz="2" w:space="0" w:color="D9D9E3"/>
                        <w:right w:val="single" w:sz="2" w:space="0" w:color="D9D9E3"/>
                      </w:divBdr>
                      <w:divsChild>
                        <w:div w:id="1367295668">
                          <w:marLeft w:val="0"/>
                          <w:marRight w:val="0"/>
                          <w:marTop w:val="0"/>
                          <w:marBottom w:val="0"/>
                          <w:divBdr>
                            <w:top w:val="single" w:sz="2" w:space="0" w:color="D9D9E3"/>
                            <w:left w:val="single" w:sz="2" w:space="0" w:color="D9D9E3"/>
                            <w:bottom w:val="single" w:sz="2" w:space="0" w:color="D9D9E3"/>
                            <w:right w:val="single" w:sz="2" w:space="0" w:color="D9D9E3"/>
                          </w:divBdr>
                          <w:divsChild>
                            <w:div w:id="128511083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867984609">
      <w:bodyDiv w:val="1"/>
      <w:marLeft w:val="0"/>
      <w:marRight w:val="0"/>
      <w:marTop w:val="0"/>
      <w:marBottom w:val="0"/>
      <w:divBdr>
        <w:top w:val="none" w:sz="0" w:space="0" w:color="auto"/>
        <w:left w:val="none" w:sz="0" w:space="0" w:color="auto"/>
        <w:bottom w:val="none" w:sz="0" w:space="0" w:color="auto"/>
        <w:right w:val="none" w:sz="0" w:space="0" w:color="auto"/>
      </w:divBdr>
    </w:div>
    <w:div w:id="1869100740">
      <w:bodyDiv w:val="1"/>
      <w:marLeft w:val="0"/>
      <w:marRight w:val="0"/>
      <w:marTop w:val="0"/>
      <w:marBottom w:val="0"/>
      <w:divBdr>
        <w:top w:val="none" w:sz="0" w:space="0" w:color="auto"/>
        <w:left w:val="none" w:sz="0" w:space="0" w:color="auto"/>
        <w:bottom w:val="none" w:sz="0" w:space="0" w:color="auto"/>
        <w:right w:val="none" w:sz="0" w:space="0" w:color="auto"/>
      </w:divBdr>
    </w:div>
    <w:div w:id="1923756951">
      <w:bodyDiv w:val="1"/>
      <w:marLeft w:val="0"/>
      <w:marRight w:val="0"/>
      <w:marTop w:val="0"/>
      <w:marBottom w:val="0"/>
      <w:divBdr>
        <w:top w:val="none" w:sz="0" w:space="0" w:color="auto"/>
        <w:left w:val="none" w:sz="0" w:space="0" w:color="auto"/>
        <w:bottom w:val="none" w:sz="0" w:space="0" w:color="auto"/>
        <w:right w:val="none" w:sz="0" w:space="0" w:color="auto"/>
      </w:divBdr>
    </w:div>
    <w:div w:id="1964268320">
      <w:bodyDiv w:val="1"/>
      <w:marLeft w:val="0"/>
      <w:marRight w:val="0"/>
      <w:marTop w:val="0"/>
      <w:marBottom w:val="0"/>
      <w:divBdr>
        <w:top w:val="none" w:sz="0" w:space="0" w:color="auto"/>
        <w:left w:val="none" w:sz="0" w:space="0" w:color="auto"/>
        <w:bottom w:val="none" w:sz="0" w:space="0" w:color="auto"/>
        <w:right w:val="none" w:sz="0" w:space="0" w:color="auto"/>
      </w:divBdr>
    </w:div>
    <w:div w:id="2003971619">
      <w:bodyDiv w:val="1"/>
      <w:marLeft w:val="0"/>
      <w:marRight w:val="0"/>
      <w:marTop w:val="0"/>
      <w:marBottom w:val="0"/>
      <w:divBdr>
        <w:top w:val="none" w:sz="0" w:space="0" w:color="auto"/>
        <w:left w:val="none" w:sz="0" w:space="0" w:color="auto"/>
        <w:bottom w:val="none" w:sz="0" w:space="0" w:color="auto"/>
        <w:right w:val="none" w:sz="0" w:space="0" w:color="auto"/>
      </w:divBdr>
    </w:div>
    <w:div w:id="2049182598">
      <w:bodyDiv w:val="1"/>
      <w:marLeft w:val="0"/>
      <w:marRight w:val="0"/>
      <w:marTop w:val="0"/>
      <w:marBottom w:val="0"/>
      <w:divBdr>
        <w:top w:val="none" w:sz="0" w:space="0" w:color="auto"/>
        <w:left w:val="none" w:sz="0" w:space="0" w:color="auto"/>
        <w:bottom w:val="none" w:sz="0" w:space="0" w:color="auto"/>
        <w:right w:val="none" w:sz="0" w:space="0" w:color="auto"/>
      </w:divBdr>
    </w:div>
    <w:div w:id="2054763760">
      <w:bodyDiv w:val="1"/>
      <w:marLeft w:val="0"/>
      <w:marRight w:val="0"/>
      <w:marTop w:val="0"/>
      <w:marBottom w:val="0"/>
      <w:divBdr>
        <w:top w:val="none" w:sz="0" w:space="0" w:color="auto"/>
        <w:left w:val="none" w:sz="0" w:space="0" w:color="auto"/>
        <w:bottom w:val="none" w:sz="0" w:space="0" w:color="auto"/>
        <w:right w:val="none" w:sz="0" w:space="0" w:color="auto"/>
      </w:divBdr>
    </w:div>
    <w:div w:id="2062973438">
      <w:bodyDiv w:val="1"/>
      <w:marLeft w:val="0"/>
      <w:marRight w:val="0"/>
      <w:marTop w:val="0"/>
      <w:marBottom w:val="0"/>
      <w:divBdr>
        <w:top w:val="none" w:sz="0" w:space="0" w:color="auto"/>
        <w:left w:val="none" w:sz="0" w:space="0" w:color="auto"/>
        <w:bottom w:val="none" w:sz="0" w:space="0" w:color="auto"/>
        <w:right w:val="none" w:sz="0" w:space="0" w:color="auto"/>
      </w:divBdr>
    </w:div>
    <w:div w:id="2064600494">
      <w:bodyDiv w:val="1"/>
      <w:marLeft w:val="0"/>
      <w:marRight w:val="0"/>
      <w:marTop w:val="0"/>
      <w:marBottom w:val="0"/>
      <w:divBdr>
        <w:top w:val="none" w:sz="0" w:space="0" w:color="auto"/>
        <w:left w:val="none" w:sz="0" w:space="0" w:color="auto"/>
        <w:bottom w:val="none" w:sz="0" w:space="0" w:color="auto"/>
        <w:right w:val="none" w:sz="0" w:space="0" w:color="auto"/>
      </w:divBdr>
    </w:div>
    <w:div w:id="2071925700">
      <w:bodyDiv w:val="1"/>
      <w:marLeft w:val="0"/>
      <w:marRight w:val="0"/>
      <w:marTop w:val="0"/>
      <w:marBottom w:val="0"/>
      <w:divBdr>
        <w:top w:val="none" w:sz="0" w:space="0" w:color="auto"/>
        <w:left w:val="none" w:sz="0" w:space="0" w:color="auto"/>
        <w:bottom w:val="none" w:sz="0" w:space="0" w:color="auto"/>
        <w:right w:val="none" w:sz="0" w:space="0" w:color="auto"/>
      </w:divBdr>
    </w:div>
    <w:div w:id="2112430435">
      <w:bodyDiv w:val="1"/>
      <w:marLeft w:val="0"/>
      <w:marRight w:val="0"/>
      <w:marTop w:val="0"/>
      <w:marBottom w:val="0"/>
      <w:divBdr>
        <w:top w:val="none" w:sz="0" w:space="0" w:color="auto"/>
        <w:left w:val="none" w:sz="0" w:space="0" w:color="auto"/>
        <w:bottom w:val="none" w:sz="0" w:space="0" w:color="auto"/>
        <w:right w:val="none" w:sz="0" w:space="0" w:color="auto"/>
      </w:divBdr>
      <w:divsChild>
        <w:div w:id="1121799338">
          <w:marLeft w:val="576"/>
          <w:marRight w:val="0"/>
          <w:marTop w:val="80"/>
          <w:marBottom w:val="0"/>
          <w:divBdr>
            <w:top w:val="none" w:sz="0" w:space="0" w:color="auto"/>
            <w:left w:val="none" w:sz="0" w:space="0" w:color="auto"/>
            <w:bottom w:val="none" w:sz="0" w:space="0" w:color="auto"/>
            <w:right w:val="none" w:sz="0" w:space="0" w:color="auto"/>
          </w:divBdr>
        </w:div>
        <w:div w:id="446895926">
          <w:marLeft w:val="576"/>
          <w:marRight w:val="0"/>
          <w:marTop w:val="80"/>
          <w:marBottom w:val="0"/>
          <w:divBdr>
            <w:top w:val="none" w:sz="0" w:space="0" w:color="auto"/>
            <w:left w:val="none" w:sz="0" w:space="0" w:color="auto"/>
            <w:bottom w:val="none" w:sz="0" w:space="0" w:color="auto"/>
            <w:right w:val="none" w:sz="0" w:space="0" w:color="auto"/>
          </w:divBdr>
        </w:div>
      </w:divsChild>
    </w:div>
    <w:div w:id="2118602362">
      <w:bodyDiv w:val="1"/>
      <w:marLeft w:val="0"/>
      <w:marRight w:val="0"/>
      <w:marTop w:val="0"/>
      <w:marBottom w:val="0"/>
      <w:divBdr>
        <w:top w:val="none" w:sz="0" w:space="0" w:color="auto"/>
        <w:left w:val="none" w:sz="0" w:space="0" w:color="auto"/>
        <w:bottom w:val="none" w:sz="0" w:space="0" w:color="auto"/>
        <w:right w:val="none" w:sz="0" w:space="0" w:color="auto"/>
      </w:divBdr>
      <w:divsChild>
        <w:div w:id="328336065">
          <w:marLeft w:val="576"/>
          <w:marRight w:val="0"/>
          <w:marTop w:val="80"/>
          <w:marBottom w:val="0"/>
          <w:divBdr>
            <w:top w:val="none" w:sz="0" w:space="0" w:color="auto"/>
            <w:left w:val="none" w:sz="0" w:space="0" w:color="auto"/>
            <w:bottom w:val="none" w:sz="0" w:space="0" w:color="auto"/>
            <w:right w:val="none" w:sz="0" w:space="0" w:color="auto"/>
          </w:divBdr>
        </w:div>
        <w:div w:id="1177576326">
          <w:marLeft w:val="576"/>
          <w:marRight w:val="0"/>
          <w:marTop w:val="80"/>
          <w:marBottom w:val="0"/>
          <w:divBdr>
            <w:top w:val="none" w:sz="0" w:space="0" w:color="auto"/>
            <w:left w:val="none" w:sz="0" w:space="0" w:color="auto"/>
            <w:bottom w:val="none" w:sz="0" w:space="0" w:color="auto"/>
            <w:right w:val="none" w:sz="0" w:space="0" w:color="auto"/>
          </w:divBdr>
        </w:div>
        <w:div w:id="876351635">
          <w:marLeft w:val="576"/>
          <w:marRight w:val="0"/>
          <w:marTop w:val="80"/>
          <w:marBottom w:val="0"/>
          <w:divBdr>
            <w:top w:val="none" w:sz="0" w:space="0" w:color="auto"/>
            <w:left w:val="none" w:sz="0" w:space="0" w:color="auto"/>
            <w:bottom w:val="none" w:sz="0" w:space="0" w:color="auto"/>
            <w:right w:val="none" w:sz="0" w:space="0" w:color="auto"/>
          </w:divBdr>
        </w:div>
        <w:div w:id="49234782">
          <w:marLeft w:val="576"/>
          <w:marRight w:val="0"/>
          <w:marTop w:val="80"/>
          <w:marBottom w:val="0"/>
          <w:divBdr>
            <w:top w:val="none" w:sz="0" w:space="0" w:color="auto"/>
            <w:left w:val="none" w:sz="0" w:space="0" w:color="auto"/>
            <w:bottom w:val="none" w:sz="0" w:space="0" w:color="auto"/>
            <w:right w:val="none" w:sz="0" w:space="0" w:color="auto"/>
          </w:divBdr>
        </w:div>
      </w:divsChild>
    </w:div>
    <w:div w:id="21399531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A18FA0C-51A5-4853-B1A8-0B2E86E7A45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25</TotalTime>
  <Pages>12</Pages>
  <Words>3222</Words>
  <Characters>18371</Characters>
  <Application>Microsoft Office Word</Application>
  <DocSecurity>0</DocSecurity>
  <Lines>153</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21550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ANA</dc:creator>
  <cp:lastModifiedBy>cristian ciobanu</cp:lastModifiedBy>
  <cp:revision>23</cp:revision>
  <dcterms:created xsi:type="dcterms:W3CDTF">2024-07-20T10:25:00Z</dcterms:created>
  <dcterms:modified xsi:type="dcterms:W3CDTF">2024-08-18T11:49:00Z</dcterms:modified>
</cp:coreProperties>
</file>