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5CBB8" w14:textId="64A8DCFF" w:rsidR="003B52C5" w:rsidRDefault="003B52C5" w:rsidP="003B52C5">
      <w:pPr>
        <w:rPr>
          <w:rFonts w:asciiTheme="minorBidi" w:hAnsiTheme="minorBidi"/>
          <w:b/>
          <w:bCs/>
          <w:color w:val="0070C0"/>
          <w:sz w:val="48"/>
          <w:szCs w:val="48"/>
        </w:rPr>
      </w:pPr>
      <w:r w:rsidRPr="00A06C67">
        <w:rPr>
          <w:rFonts w:asciiTheme="minorBidi" w:hAnsiTheme="minorBidi"/>
          <w:b/>
          <w:bCs/>
          <w:color w:val="0070C0"/>
          <w:sz w:val="48"/>
          <w:szCs w:val="48"/>
        </w:rPr>
        <w:t xml:space="preserve">BMHP6030  Week </w:t>
      </w:r>
      <w:r>
        <w:rPr>
          <w:rFonts w:asciiTheme="minorBidi" w:hAnsiTheme="minorBidi"/>
          <w:b/>
          <w:bCs/>
          <w:color w:val="0070C0"/>
          <w:sz w:val="48"/>
          <w:szCs w:val="48"/>
        </w:rPr>
        <w:t>7</w:t>
      </w:r>
      <w:r w:rsidRPr="00A06C67">
        <w:rPr>
          <w:rFonts w:asciiTheme="minorBidi" w:hAnsiTheme="minorBidi"/>
          <w:b/>
          <w:bCs/>
          <w:color w:val="0070C0"/>
          <w:sz w:val="48"/>
          <w:szCs w:val="48"/>
        </w:rPr>
        <w:t xml:space="preserve">: </w:t>
      </w:r>
      <w:r>
        <w:rPr>
          <w:rFonts w:asciiTheme="minorBidi" w:hAnsiTheme="minorBidi"/>
          <w:b/>
          <w:bCs/>
          <w:color w:val="0070C0"/>
          <w:sz w:val="48"/>
          <w:szCs w:val="48"/>
        </w:rPr>
        <w:t>Resources</w:t>
      </w:r>
    </w:p>
    <w:p w14:paraId="5C844C69" w14:textId="1B69B8EA" w:rsidR="00C913C1" w:rsidRPr="00C913C1" w:rsidRDefault="00C913C1" w:rsidP="003B52C5">
      <w:pPr>
        <w:rPr>
          <w:rFonts w:asciiTheme="minorBidi" w:hAnsiTheme="minorBidi"/>
          <w:sz w:val="24"/>
          <w:szCs w:val="24"/>
        </w:rPr>
      </w:pPr>
      <w:r w:rsidRPr="00C913C1">
        <w:rPr>
          <w:rFonts w:asciiTheme="minorBidi" w:hAnsiTheme="minorBidi"/>
          <w:sz w:val="24"/>
          <w:szCs w:val="24"/>
        </w:rPr>
        <w:t>The following peer-reviewed articles and web sources support your understanding of Week 7 content, especially in relation to SDG 3, global health governance, and the future of public health. All are freely accessible and valid for academic use.</w:t>
      </w:r>
    </w:p>
    <w:p w14:paraId="45638474" w14:textId="3ADF1171" w:rsid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C913C1">
        <w:rPr>
          <w:rFonts w:asciiTheme="minorBidi" w:hAnsiTheme="minorBidi"/>
          <w:sz w:val="24"/>
          <w:szCs w:val="24"/>
        </w:rPr>
        <w:t xml:space="preserve">Kroll, C., </w:t>
      </w:r>
      <w:proofErr w:type="spellStart"/>
      <w:r w:rsidRPr="00C913C1">
        <w:rPr>
          <w:rFonts w:asciiTheme="minorBidi" w:hAnsiTheme="minorBidi"/>
          <w:sz w:val="24"/>
          <w:szCs w:val="24"/>
        </w:rPr>
        <w:t>Warchold</w:t>
      </w:r>
      <w:proofErr w:type="spellEnd"/>
      <w:r w:rsidRPr="00C913C1">
        <w:rPr>
          <w:rFonts w:asciiTheme="minorBidi" w:hAnsiTheme="minorBidi"/>
          <w:sz w:val="24"/>
          <w:szCs w:val="24"/>
        </w:rPr>
        <w:t xml:space="preserve">, A. and Pradhan, P. (2023) ‘Sustainable Development Goals support good health and well-being: an ecological systems perspective’, </w:t>
      </w:r>
      <w:r w:rsidRPr="00C913C1">
        <w:rPr>
          <w:rFonts w:asciiTheme="minorBidi" w:hAnsiTheme="minorBidi"/>
          <w:i/>
          <w:iCs/>
          <w:sz w:val="24"/>
          <w:szCs w:val="24"/>
        </w:rPr>
        <w:t>BMC Public Health,</w:t>
      </w:r>
      <w:r w:rsidRPr="00C913C1">
        <w:rPr>
          <w:rFonts w:asciiTheme="minorBidi" w:hAnsiTheme="minorBidi"/>
          <w:sz w:val="24"/>
          <w:szCs w:val="24"/>
        </w:rPr>
        <w:t xml:space="preserve"> 23(1). Available at: </w:t>
      </w:r>
      <w:hyperlink r:id="rId5" w:history="1">
        <w:r w:rsidRPr="00C913C1">
          <w:rPr>
            <w:rStyle w:val="Hyperlink"/>
            <w:rFonts w:asciiTheme="minorBidi" w:hAnsiTheme="minorBidi"/>
            <w:sz w:val="24"/>
            <w:szCs w:val="24"/>
          </w:rPr>
          <w:t>https://www.ncbi.nlm.nih.gov/pmc/articles/PMC10777740/</w:t>
        </w:r>
      </w:hyperlink>
      <w:r w:rsidRPr="00C913C1">
        <w:rPr>
          <w:rFonts w:asciiTheme="minorBidi" w:hAnsiTheme="minorBidi"/>
          <w:sz w:val="24"/>
          <w:szCs w:val="24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(Accessed: 8 May 2025).</w:t>
      </w:r>
    </w:p>
    <w:p w14:paraId="786D7CFB" w14:textId="77777777" w:rsidR="00C913C1" w:rsidRPr="00C913C1" w:rsidRDefault="00C913C1" w:rsidP="00C913C1">
      <w:pPr>
        <w:pStyle w:val="ListParagraph"/>
        <w:rPr>
          <w:rFonts w:asciiTheme="minorBidi" w:hAnsiTheme="minorBidi"/>
          <w:sz w:val="24"/>
          <w:szCs w:val="24"/>
        </w:rPr>
      </w:pPr>
    </w:p>
    <w:p w14:paraId="44056E34" w14:textId="2126687C" w:rsidR="00C913C1" w:rsidRP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proofErr w:type="spellStart"/>
      <w:r w:rsidRPr="00C913C1">
        <w:rPr>
          <w:rFonts w:asciiTheme="minorBidi" w:hAnsiTheme="minorBidi"/>
          <w:sz w:val="24"/>
          <w:szCs w:val="24"/>
        </w:rPr>
        <w:t>Scharlemann</w:t>
      </w:r>
      <w:proofErr w:type="spellEnd"/>
      <w:r w:rsidRPr="00C913C1">
        <w:rPr>
          <w:rFonts w:asciiTheme="minorBidi" w:hAnsiTheme="minorBidi"/>
          <w:sz w:val="24"/>
          <w:szCs w:val="24"/>
        </w:rPr>
        <w:t xml:space="preserve">, J.P.W., Brock, R.J., Bunting, P. and Watson, J.E.M. (2024) ‘Sustainable development goals and wellbeing for resilient societies’, </w:t>
      </w:r>
      <w:r w:rsidRPr="00C913C1">
        <w:rPr>
          <w:rFonts w:asciiTheme="minorBidi" w:hAnsiTheme="minorBidi"/>
          <w:i/>
          <w:iCs/>
          <w:sz w:val="24"/>
          <w:szCs w:val="24"/>
        </w:rPr>
        <w:t>Humanities and Social Sciences Communications</w:t>
      </w:r>
      <w:r w:rsidRPr="00C913C1">
        <w:rPr>
          <w:rFonts w:asciiTheme="minorBidi" w:hAnsiTheme="minorBidi"/>
          <w:sz w:val="24"/>
          <w:szCs w:val="24"/>
        </w:rPr>
        <w:t xml:space="preserve">, 11(1). Available at: </w:t>
      </w:r>
      <w:hyperlink r:id="rId6" w:history="1">
        <w:r w:rsidRPr="00C913C1">
          <w:rPr>
            <w:rStyle w:val="Hyperlink"/>
            <w:rFonts w:asciiTheme="minorBidi" w:hAnsiTheme="minorBidi"/>
            <w:sz w:val="24"/>
            <w:szCs w:val="24"/>
          </w:rPr>
          <w:t>https://www.nature.com/articles/s41599-024-03973-8</w:t>
        </w:r>
      </w:hyperlink>
      <w:r w:rsidRPr="00C913C1">
        <w:rPr>
          <w:rFonts w:asciiTheme="minorBidi" w:hAnsiTheme="minorBidi"/>
          <w:sz w:val="24"/>
          <w:szCs w:val="24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(Accessed: 8 May 2025).</w:t>
      </w:r>
      <w:r>
        <w:rPr>
          <w:rFonts w:asciiTheme="minorBidi" w:hAnsiTheme="minorBidi"/>
        </w:rPr>
        <w:br/>
      </w:r>
    </w:p>
    <w:p w14:paraId="05EF264F" w14:textId="647733A4" w:rsidR="00C913C1" w:rsidRP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 w:rsidRPr="00C913C1">
        <w:rPr>
          <w:rFonts w:asciiTheme="minorBidi" w:hAnsiTheme="minorBidi"/>
          <w:sz w:val="24"/>
          <w:szCs w:val="24"/>
        </w:rPr>
        <w:t xml:space="preserve">Lahtinen, V., Rantala, S., Harju, A. and Hämäläinen, J. (2024) ‘Youth perspectives on health, well-being and sustainable development: the potential of </w:t>
      </w:r>
      <w:proofErr w:type="spellStart"/>
      <w:r w:rsidRPr="00C913C1">
        <w:rPr>
          <w:rFonts w:asciiTheme="minorBidi" w:hAnsiTheme="minorBidi"/>
          <w:sz w:val="24"/>
          <w:szCs w:val="24"/>
        </w:rPr>
        <w:t>ecosocial</w:t>
      </w:r>
      <w:proofErr w:type="spellEnd"/>
      <w:r w:rsidRPr="00C913C1">
        <w:rPr>
          <w:rFonts w:asciiTheme="minorBidi" w:hAnsiTheme="minorBidi"/>
          <w:sz w:val="24"/>
          <w:szCs w:val="24"/>
        </w:rPr>
        <w:t xml:space="preserve"> work’, </w:t>
      </w:r>
      <w:r w:rsidRPr="00C913C1">
        <w:rPr>
          <w:rFonts w:asciiTheme="minorBidi" w:hAnsiTheme="minorBidi"/>
          <w:i/>
          <w:iCs/>
          <w:sz w:val="24"/>
          <w:szCs w:val="24"/>
        </w:rPr>
        <w:t>Critical Social Policy</w:t>
      </w:r>
      <w:r w:rsidRPr="00C913C1">
        <w:rPr>
          <w:rFonts w:asciiTheme="minorBidi" w:hAnsiTheme="minorBidi"/>
          <w:sz w:val="24"/>
          <w:szCs w:val="24"/>
        </w:rPr>
        <w:t xml:space="preserve">, 44(1). Available at: </w:t>
      </w:r>
      <w:hyperlink r:id="rId7" w:history="1">
        <w:r w:rsidRPr="00C913C1">
          <w:rPr>
            <w:rStyle w:val="Hyperlink"/>
            <w:rFonts w:asciiTheme="minorBidi" w:hAnsiTheme="minorBidi"/>
            <w:sz w:val="24"/>
            <w:szCs w:val="24"/>
          </w:rPr>
          <w:t>https://journals.sagepub.com/doi/10.1177/14680173241312783</w:t>
        </w:r>
      </w:hyperlink>
      <w:r w:rsidRPr="00C913C1">
        <w:rPr>
          <w:rFonts w:asciiTheme="minorBidi" w:hAnsiTheme="minorBidi"/>
          <w:sz w:val="24"/>
          <w:szCs w:val="24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(Accessed: 8 May 2025).</w:t>
      </w:r>
      <w:r>
        <w:rPr>
          <w:rFonts w:asciiTheme="minorBidi" w:hAnsiTheme="minorBidi"/>
        </w:rPr>
        <w:br/>
      </w:r>
    </w:p>
    <w:p w14:paraId="287211DA" w14:textId="01A231A3" w:rsidR="00C913C1" w:rsidRP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 w:rsidRPr="00C913C1">
        <w:rPr>
          <w:rFonts w:asciiTheme="minorBidi" w:hAnsiTheme="minorBidi"/>
          <w:sz w:val="24"/>
          <w:szCs w:val="24"/>
        </w:rPr>
        <w:t>Oliveira, R.F., Fernandes, P.O. and Barbosa-</w:t>
      </w:r>
      <w:proofErr w:type="spellStart"/>
      <w:r w:rsidRPr="00C913C1">
        <w:rPr>
          <w:rFonts w:asciiTheme="minorBidi" w:hAnsiTheme="minorBidi"/>
          <w:sz w:val="24"/>
          <w:szCs w:val="24"/>
        </w:rPr>
        <w:t>Póvoa</w:t>
      </w:r>
      <w:proofErr w:type="spellEnd"/>
      <w:r w:rsidRPr="00C913C1">
        <w:rPr>
          <w:rFonts w:asciiTheme="minorBidi" w:hAnsiTheme="minorBidi"/>
          <w:sz w:val="24"/>
          <w:szCs w:val="24"/>
        </w:rPr>
        <w:t xml:space="preserve">, A.P. (2024) ‘Nurses as agents for achieving environmentally sustainable health systems: a bibliometric analysis’, </w:t>
      </w:r>
      <w:proofErr w:type="spellStart"/>
      <w:r w:rsidRPr="00C913C1">
        <w:rPr>
          <w:rFonts w:asciiTheme="minorBidi" w:hAnsiTheme="minorBidi"/>
          <w:i/>
          <w:iCs/>
          <w:sz w:val="24"/>
          <w:szCs w:val="24"/>
        </w:rPr>
        <w:t>arXiv</w:t>
      </w:r>
      <w:proofErr w:type="spellEnd"/>
      <w:r w:rsidRPr="00C913C1">
        <w:rPr>
          <w:rFonts w:asciiTheme="minorBidi" w:hAnsiTheme="minorBidi"/>
          <w:i/>
          <w:iCs/>
          <w:sz w:val="24"/>
          <w:szCs w:val="24"/>
        </w:rPr>
        <w:t xml:space="preserve"> preprint</w:t>
      </w:r>
      <w:r w:rsidRPr="00C913C1">
        <w:rPr>
          <w:rFonts w:asciiTheme="minorBidi" w:hAnsiTheme="minorBidi"/>
          <w:sz w:val="24"/>
          <w:szCs w:val="24"/>
        </w:rPr>
        <w:t xml:space="preserve">. Available at: </w:t>
      </w:r>
      <w:hyperlink r:id="rId8" w:history="1">
        <w:r w:rsidRPr="00C913C1">
          <w:rPr>
            <w:rStyle w:val="Hyperlink"/>
            <w:rFonts w:asciiTheme="minorBidi" w:hAnsiTheme="minorBidi"/>
            <w:sz w:val="24"/>
            <w:szCs w:val="24"/>
          </w:rPr>
          <w:t>https://arxiv.org/abs/2403.05543</w:t>
        </w:r>
      </w:hyperlink>
      <w:r w:rsidRPr="00C913C1">
        <w:rPr>
          <w:rFonts w:asciiTheme="minorBidi" w:hAnsiTheme="minorBidi"/>
          <w:sz w:val="24"/>
          <w:szCs w:val="24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(Accessed: 8 May 2025).</w:t>
      </w:r>
      <w:r>
        <w:rPr>
          <w:rFonts w:asciiTheme="minorBidi" w:hAnsiTheme="minorBidi"/>
        </w:rPr>
        <w:br/>
      </w:r>
    </w:p>
    <w:p w14:paraId="3FEA0D2B" w14:textId="536B3C57" w:rsidR="00C913C1" w:rsidRP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C913C1">
        <w:rPr>
          <w:rFonts w:asciiTheme="minorBidi" w:hAnsiTheme="minorBidi"/>
          <w:sz w:val="24"/>
          <w:szCs w:val="24"/>
        </w:rPr>
        <w:t xml:space="preserve">Das, S., De, S. and Jha, D.N. (2023) ‘A Strong Sustainability Paradigm Based Analytical Hierarchy Process (SSP-AHP) Method to Evaluate Sustainable Healthcare Systems’, </w:t>
      </w:r>
      <w:proofErr w:type="spellStart"/>
      <w:r w:rsidRPr="00C913C1">
        <w:rPr>
          <w:rFonts w:asciiTheme="minorBidi" w:hAnsiTheme="minorBidi"/>
          <w:i/>
          <w:iCs/>
          <w:sz w:val="24"/>
          <w:szCs w:val="24"/>
        </w:rPr>
        <w:t>arXiv</w:t>
      </w:r>
      <w:proofErr w:type="spellEnd"/>
      <w:r w:rsidRPr="00C913C1">
        <w:rPr>
          <w:rFonts w:asciiTheme="minorBidi" w:hAnsiTheme="minorBidi"/>
          <w:i/>
          <w:iCs/>
          <w:sz w:val="24"/>
          <w:szCs w:val="24"/>
        </w:rPr>
        <w:t xml:space="preserve"> preprint.</w:t>
      </w:r>
      <w:r w:rsidRPr="00C913C1">
        <w:rPr>
          <w:rFonts w:asciiTheme="minorBidi" w:hAnsiTheme="minorBidi"/>
          <w:sz w:val="24"/>
          <w:szCs w:val="24"/>
        </w:rPr>
        <w:t xml:space="preserve"> Available at: </w:t>
      </w:r>
      <w:hyperlink r:id="rId9" w:history="1">
        <w:r w:rsidRPr="00C913C1">
          <w:rPr>
            <w:rStyle w:val="Hyperlink"/>
            <w:rFonts w:asciiTheme="minorBidi" w:hAnsiTheme="minorBidi"/>
            <w:sz w:val="24"/>
            <w:szCs w:val="24"/>
          </w:rPr>
          <w:t>https://arxiv.org/abs/2306.00718</w:t>
        </w:r>
      </w:hyperlink>
      <w:r w:rsidRPr="00C913C1">
        <w:rPr>
          <w:rFonts w:asciiTheme="minorBidi" w:hAnsiTheme="minorBidi"/>
          <w:sz w:val="24"/>
          <w:szCs w:val="24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(Accessed: 8 May 2025).</w:t>
      </w:r>
      <w:r>
        <w:rPr>
          <w:rFonts w:asciiTheme="minorBidi" w:hAnsiTheme="minorBidi"/>
        </w:rPr>
        <w:br/>
      </w:r>
    </w:p>
    <w:p w14:paraId="1205B848" w14:textId="52C1B097" w:rsid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C913C1">
        <w:rPr>
          <w:rFonts w:asciiTheme="minorBidi" w:hAnsiTheme="minorBidi"/>
          <w:sz w:val="24"/>
          <w:szCs w:val="24"/>
        </w:rPr>
        <w:t>Globalization and Health (</w:t>
      </w:r>
      <w:r w:rsidRPr="00C913C1">
        <w:rPr>
          <w:rFonts w:asciiTheme="minorBidi" w:hAnsiTheme="minorBidi"/>
          <w:sz w:val="24"/>
          <w:szCs w:val="24"/>
        </w:rPr>
        <w:t>2025</w:t>
      </w:r>
      <w:r w:rsidRPr="00C913C1">
        <w:rPr>
          <w:rFonts w:asciiTheme="minorBidi" w:hAnsiTheme="minorBidi"/>
          <w:sz w:val="24"/>
          <w:szCs w:val="24"/>
        </w:rPr>
        <w:t xml:space="preserve">) </w:t>
      </w:r>
      <w:r w:rsidRPr="00C913C1">
        <w:rPr>
          <w:rFonts w:asciiTheme="minorBidi" w:hAnsiTheme="minorBidi"/>
          <w:i/>
          <w:iCs/>
          <w:sz w:val="24"/>
          <w:szCs w:val="24"/>
        </w:rPr>
        <w:t>Globalization and Health – An Open Access Journal</w:t>
      </w:r>
      <w:r w:rsidRPr="00C913C1">
        <w:rPr>
          <w:rFonts w:asciiTheme="minorBidi" w:hAnsiTheme="minorBidi"/>
          <w:i/>
          <w:iCs/>
          <w:sz w:val="24"/>
          <w:szCs w:val="24"/>
        </w:rPr>
        <w:t xml:space="preserve">, </w:t>
      </w:r>
      <w:r w:rsidRPr="00C913C1">
        <w:rPr>
          <w:rFonts w:asciiTheme="minorBidi" w:hAnsiTheme="minorBidi"/>
          <w:i/>
          <w:iCs/>
          <w:sz w:val="24"/>
          <w:szCs w:val="24"/>
        </w:rPr>
        <w:t xml:space="preserve"> Available</w:t>
      </w:r>
      <w:r w:rsidRPr="00C913C1">
        <w:rPr>
          <w:rFonts w:asciiTheme="minorBidi" w:hAnsiTheme="minorBidi"/>
          <w:sz w:val="24"/>
          <w:szCs w:val="24"/>
        </w:rPr>
        <w:t xml:space="preserve"> at: </w:t>
      </w:r>
      <w:hyperlink r:id="rId10" w:history="1">
        <w:r w:rsidRPr="00C913C1">
          <w:rPr>
            <w:rStyle w:val="Hyperlink"/>
            <w:rFonts w:asciiTheme="minorBidi" w:hAnsiTheme="minorBidi"/>
            <w:sz w:val="24"/>
            <w:szCs w:val="24"/>
          </w:rPr>
          <w:t>https://globalizationandhealth.biomedcentral.com/</w:t>
        </w:r>
      </w:hyperlink>
      <w:r w:rsidRPr="00C913C1">
        <w:rPr>
          <w:rFonts w:asciiTheme="minorBidi" w:hAnsiTheme="minorBidi"/>
          <w:sz w:val="24"/>
          <w:szCs w:val="24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 (Accessed: 8 May 2025).</w:t>
      </w:r>
      <w:r>
        <w:rPr>
          <w:rFonts w:asciiTheme="minorBidi" w:hAnsiTheme="minorBidi"/>
        </w:rPr>
        <w:br/>
      </w:r>
    </w:p>
    <w:p w14:paraId="65BE7175" w14:textId="7896F854" w:rsidR="00C913C1" w:rsidRPr="00C913C1" w:rsidRDefault="00C913C1" w:rsidP="00C913C1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 w:rsidRPr="00C913C1">
        <w:rPr>
          <w:rFonts w:asciiTheme="minorBidi" w:hAnsiTheme="minorBidi"/>
          <w:sz w:val="24"/>
          <w:szCs w:val="24"/>
        </w:rPr>
        <w:t xml:space="preserve">BMC Global and Public Health (2023) ‘Sustainable health—A call to action’, </w:t>
      </w:r>
      <w:r w:rsidRPr="00C913C1">
        <w:rPr>
          <w:rFonts w:asciiTheme="minorBidi" w:hAnsiTheme="minorBidi"/>
          <w:i/>
          <w:iCs/>
          <w:sz w:val="24"/>
          <w:szCs w:val="24"/>
        </w:rPr>
        <w:t>BMC Global and Public Health</w:t>
      </w:r>
      <w:r w:rsidRPr="00C913C1">
        <w:rPr>
          <w:rFonts w:asciiTheme="minorBidi" w:hAnsiTheme="minorBidi"/>
          <w:sz w:val="24"/>
          <w:szCs w:val="24"/>
        </w:rPr>
        <w:t xml:space="preserve">, 1(1). Available at: </w:t>
      </w:r>
      <w:hyperlink r:id="rId11" w:history="1">
        <w:r w:rsidRPr="007A487E">
          <w:rPr>
            <w:rStyle w:val="Hyperlink"/>
            <w:rFonts w:asciiTheme="minorBidi" w:hAnsiTheme="minorBidi"/>
          </w:rPr>
          <w:t>https://bmcglobalpublichealth.biomedcentral.com/articles/10.1186/s44263-023-00007-4</w:t>
        </w:r>
      </w:hyperlink>
      <w:r>
        <w:rPr>
          <w:rFonts w:asciiTheme="minorBidi" w:hAnsiTheme="minorBidi"/>
        </w:rPr>
        <w:t xml:space="preserve"> </w:t>
      </w:r>
      <w:r w:rsidRPr="00C913C1">
        <w:rPr>
          <w:rFonts w:asciiTheme="minorBidi" w:hAnsiTheme="minorBidi"/>
          <w:sz w:val="24"/>
          <w:szCs w:val="24"/>
        </w:rPr>
        <w:t xml:space="preserve"> (Accessed: 8 May 2025).</w:t>
      </w:r>
    </w:p>
    <w:sectPr w:rsidR="00C913C1" w:rsidRPr="00C91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274EED"/>
    <w:multiLevelType w:val="hybridMultilevel"/>
    <w:tmpl w:val="02A602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8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08B"/>
    <w:rsid w:val="001B2A2D"/>
    <w:rsid w:val="003B0C4C"/>
    <w:rsid w:val="003B52C5"/>
    <w:rsid w:val="004C1AC2"/>
    <w:rsid w:val="006B0646"/>
    <w:rsid w:val="0082763A"/>
    <w:rsid w:val="00C913C1"/>
    <w:rsid w:val="00DD4847"/>
    <w:rsid w:val="00DF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8C88C"/>
  <w15:chartTrackingRefBased/>
  <w15:docId w15:val="{26B06DE6-B90F-4A7C-9C32-31AB8233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2C5"/>
    <w:pPr>
      <w:spacing w:after="200" w:line="276" w:lineRule="auto"/>
    </w:pPr>
    <w:rPr>
      <w:kern w:val="0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0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0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0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0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0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0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0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0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0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0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0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13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1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xiv.org/abs/2403.0554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journals.sagepub.com/doi/10.1177/1468017324131278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ure.com/articles/s41599-024-03973-8" TargetMode="External"/><Relationship Id="rId11" Type="http://schemas.openxmlformats.org/officeDocument/2006/relationships/hyperlink" Target="https://bmcglobalpublichealth.biomedcentral.com/articles/10.1186/s44263-023-00007-4" TargetMode="External"/><Relationship Id="rId5" Type="http://schemas.openxmlformats.org/officeDocument/2006/relationships/hyperlink" Target="https://www.ncbi.nlm.nih.gov/pmc/articles/PMC10777740/" TargetMode="External"/><Relationship Id="rId10" Type="http://schemas.openxmlformats.org/officeDocument/2006/relationships/hyperlink" Target="https://globalizationandhealth.biomedcentral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xiv.org/abs/2306.007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2025-05-08T18:22:00Z</dcterms:created>
  <dcterms:modified xsi:type="dcterms:W3CDTF">2025-05-08T18:22:00Z</dcterms:modified>
</cp:coreProperties>
</file>