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F18EFD6" w14:textId="6CA4801A" w:rsidR="00CC2521" w:rsidRDefault="00CC2521"/>
    <w:tbl>
      <w:tblPr>
        <w:tblW w:w="8784" w:type="dxa"/>
        <w:tblLook w:val="04A0" w:firstRow="1" w:lastRow="0" w:firstColumn="1" w:lastColumn="0" w:noHBand="0" w:noVBand="1"/>
      </w:tblPr>
      <w:tblGrid>
        <w:gridCol w:w="4957"/>
        <w:gridCol w:w="3827"/>
      </w:tblGrid>
      <w:tr w:rsidR="00D601FC" w:rsidRPr="006C48C3" w14:paraId="5264EC99" w14:textId="77777777" w:rsidTr="0001453B">
        <w:trPr>
          <w:trHeight w:val="1041"/>
        </w:trPr>
        <w:tc>
          <w:tcPr>
            <w:tcW w:w="495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4C6E7" w:themeFill="accent1" w:themeFillTint="66"/>
            <w:vAlign w:val="center"/>
          </w:tcPr>
          <w:p w14:paraId="30C35D30" w14:textId="4DB06BAE" w:rsidR="00D601FC" w:rsidRPr="00D601FC" w:rsidRDefault="00D601FC" w:rsidP="006C48C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</w:pPr>
            <w:r w:rsidRPr="00D601FC"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  <w:t xml:space="preserve">Online Learning Calendar </w:t>
            </w:r>
          </w:p>
        </w:tc>
        <w:tc>
          <w:tcPr>
            <w:tcW w:w="382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4C6E7" w:themeFill="accent1" w:themeFillTint="66"/>
            <w:noWrap/>
            <w:vAlign w:val="center"/>
          </w:tcPr>
          <w:p w14:paraId="51DACFDB" w14:textId="7D7F48DB" w:rsidR="00D601FC" w:rsidRPr="00D601FC" w:rsidRDefault="00D601FC" w:rsidP="006C48C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</w:pPr>
            <w:r w:rsidRPr="00D601FC"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  <w:t>Cohort 0</w:t>
            </w:r>
            <w:r w:rsidR="009B66A4"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  <w:t>1.2023</w:t>
            </w:r>
            <w:r w:rsidRPr="00D601FC"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  <w:t xml:space="preserve"> PCDA </w:t>
            </w:r>
          </w:p>
        </w:tc>
      </w:tr>
      <w:tr w:rsidR="00400579" w:rsidRPr="006C48C3" w14:paraId="1B05AA87" w14:textId="77777777" w:rsidTr="00E54938">
        <w:trPr>
          <w:trHeight w:val="1041"/>
        </w:trPr>
        <w:tc>
          <w:tcPr>
            <w:tcW w:w="495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61ADAE01" w14:textId="69ED3BEB" w:rsidR="00400579" w:rsidRPr="006C48C3" w:rsidRDefault="00400579" w:rsidP="0040057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FF0000"/>
                <w:lang w:eastAsia="en-GB"/>
              </w:rPr>
            </w:pPr>
            <w:r w:rsidRPr="006C48C3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HEI Protected Learning 1.                                               </w:t>
            </w:r>
            <w:r w:rsidRPr="006C48C3">
              <w:rPr>
                <w:rFonts w:ascii="Calibri" w:eastAsia="Times New Roman" w:hAnsi="Calibri" w:cs="Calibri"/>
                <w:b/>
                <w:bCs/>
                <w:color w:val="FF0000"/>
                <w:lang w:eastAsia="en-GB"/>
              </w:rPr>
              <w:t xml:space="preserve"> </w:t>
            </w:r>
            <w:r w:rsidRPr="006C48C3">
              <w:rPr>
                <w:rFonts w:ascii="Calibri" w:eastAsia="Times New Roman" w:hAnsi="Calibri" w:cs="Calibri"/>
                <w:color w:val="0070C0"/>
                <w:sz w:val="20"/>
                <w:szCs w:val="20"/>
                <w:lang w:eastAsia="en-GB"/>
              </w:rPr>
              <w:t xml:space="preserve">(Research </w:t>
            </w:r>
            <w:proofErr w:type="gramStart"/>
            <w:r w:rsidRPr="006C48C3">
              <w:rPr>
                <w:rFonts w:ascii="Calibri" w:eastAsia="Times New Roman" w:hAnsi="Calibri" w:cs="Calibri"/>
                <w:color w:val="0070C0"/>
                <w:sz w:val="20"/>
                <w:szCs w:val="20"/>
                <w:lang w:eastAsia="en-GB"/>
              </w:rPr>
              <w:t xml:space="preserve">Methods)   </w:t>
            </w:r>
            <w:proofErr w:type="gramEnd"/>
            <w:r w:rsidRPr="006C48C3">
              <w:rPr>
                <w:rFonts w:ascii="Calibri" w:eastAsia="Times New Roman" w:hAnsi="Calibri" w:cs="Calibri"/>
                <w:b/>
                <w:bCs/>
                <w:color w:val="FF0000"/>
                <w:sz w:val="20"/>
                <w:szCs w:val="20"/>
                <w:lang w:eastAsia="en-GB"/>
              </w:rPr>
              <w:t xml:space="preserve">        </w:t>
            </w:r>
            <w:r w:rsidRPr="006C48C3">
              <w:rPr>
                <w:rFonts w:ascii="Calibri" w:eastAsia="Times New Roman" w:hAnsi="Calibri" w:cs="Calibri"/>
                <w:b/>
                <w:bCs/>
                <w:color w:val="FF0000"/>
                <w:lang w:eastAsia="en-GB"/>
              </w:rPr>
              <w:t xml:space="preserve">                                                        </w:t>
            </w:r>
          </w:p>
        </w:tc>
        <w:tc>
          <w:tcPr>
            <w:tcW w:w="382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</w:tcPr>
          <w:p w14:paraId="5EF93F7E" w14:textId="54EB40E3" w:rsidR="00400579" w:rsidRPr="006C48C3" w:rsidRDefault="009B66A4" w:rsidP="0040057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01/01/2024</w:t>
            </w:r>
          </w:p>
        </w:tc>
      </w:tr>
      <w:tr w:rsidR="00400579" w:rsidRPr="006C48C3" w14:paraId="39DD71F8" w14:textId="77777777" w:rsidTr="00E54938">
        <w:trPr>
          <w:trHeight w:val="1126"/>
        </w:trPr>
        <w:tc>
          <w:tcPr>
            <w:tcW w:w="495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089CA849" w14:textId="77777777" w:rsidR="00400579" w:rsidRPr="006C48C3" w:rsidRDefault="00400579" w:rsidP="0040057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C48C3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HEI Protected Learning 2.                                          </w:t>
            </w:r>
            <w:r w:rsidRPr="006C48C3">
              <w:rPr>
                <w:rFonts w:ascii="Calibri" w:eastAsia="Times New Roman" w:hAnsi="Calibri" w:cs="Calibri"/>
                <w:color w:val="0070C0"/>
                <w:sz w:val="20"/>
                <w:szCs w:val="20"/>
                <w:lang w:eastAsia="en-GB"/>
              </w:rPr>
              <w:t xml:space="preserve">(Maintaining Professional Standards/Criminal Justice) </w:t>
            </w:r>
          </w:p>
        </w:tc>
        <w:tc>
          <w:tcPr>
            <w:tcW w:w="382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</w:tcPr>
          <w:p w14:paraId="7CF0B85B" w14:textId="263173C2" w:rsidR="00400579" w:rsidRPr="006C48C3" w:rsidRDefault="009B66A4" w:rsidP="0040057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22/01/2024</w:t>
            </w:r>
          </w:p>
        </w:tc>
      </w:tr>
      <w:tr w:rsidR="00400579" w:rsidRPr="006C48C3" w14:paraId="4C357F66" w14:textId="77777777" w:rsidTr="00E54938">
        <w:trPr>
          <w:trHeight w:val="1256"/>
        </w:trPr>
        <w:tc>
          <w:tcPr>
            <w:tcW w:w="495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26653B9F" w14:textId="1B4ABB9C" w:rsidR="00400579" w:rsidRPr="006C48C3" w:rsidRDefault="00400579" w:rsidP="0040057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C48C3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HEI Protected Learning 3.                                    </w:t>
            </w:r>
            <w:r w:rsidRPr="006C48C3">
              <w:rPr>
                <w:rFonts w:ascii="Calibri" w:eastAsia="Times New Roman" w:hAnsi="Calibri" w:cs="Calibri"/>
                <w:color w:val="0070C0"/>
                <w:sz w:val="20"/>
                <w:szCs w:val="20"/>
                <w:lang w:eastAsia="en-GB"/>
              </w:rPr>
              <w:t xml:space="preserve">(Wellbeing &amp; Resilience/Leadership &amp; Teamworking/Communication Skills/Decision </w:t>
            </w:r>
            <w:proofErr w:type="gramStart"/>
            <w:r w:rsidRPr="006C48C3">
              <w:rPr>
                <w:rFonts w:ascii="Calibri" w:eastAsia="Times New Roman" w:hAnsi="Calibri" w:cs="Calibri"/>
                <w:color w:val="0070C0"/>
                <w:sz w:val="20"/>
                <w:szCs w:val="20"/>
                <w:lang w:eastAsia="en-GB"/>
              </w:rPr>
              <w:t xml:space="preserve">Making) </w:t>
            </w:r>
            <w:r w:rsidRPr="006C48C3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 </w:t>
            </w:r>
            <w:proofErr w:type="gramEnd"/>
            <w:r w:rsidRPr="006C48C3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                                                                          </w:t>
            </w:r>
          </w:p>
        </w:tc>
        <w:tc>
          <w:tcPr>
            <w:tcW w:w="382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</w:tcPr>
          <w:p w14:paraId="14AD0214" w14:textId="4293769E" w:rsidR="00400579" w:rsidRPr="006C48C3" w:rsidRDefault="009B66A4" w:rsidP="0040057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lang w:eastAsia="en-GB"/>
              </w:rPr>
            </w:pPr>
            <w:r>
              <w:rPr>
                <w:rFonts w:ascii="Calibri" w:eastAsia="Times New Roman" w:hAnsi="Calibri" w:cs="Calibri"/>
                <w:lang w:eastAsia="en-GB"/>
              </w:rPr>
              <w:t>19/02/2024</w:t>
            </w:r>
          </w:p>
        </w:tc>
      </w:tr>
      <w:tr w:rsidR="00400579" w:rsidRPr="006C48C3" w14:paraId="715C90E0" w14:textId="77777777" w:rsidTr="00E54938">
        <w:trPr>
          <w:trHeight w:val="840"/>
        </w:trPr>
        <w:tc>
          <w:tcPr>
            <w:tcW w:w="495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6636A516" w14:textId="77777777" w:rsidR="00400579" w:rsidRDefault="00400579" w:rsidP="0040057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  <w:p w14:paraId="735943FC" w14:textId="14178ADB" w:rsidR="00400579" w:rsidRDefault="00400579" w:rsidP="0040057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70C0"/>
                <w:sz w:val="20"/>
                <w:szCs w:val="20"/>
                <w:lang w:eastAsia="en-GB"/>
              </w:rPr>
            </w:pPr>
            <w:r w:rsidRPr="006C48C3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HEI Protected Learning 4.                                                </w:t>
            </w:r>
            <w:r w:rsidRPr="006C48C3">
              <w:rPr>
                <w:rFonts w:ascii="Calibri" w:eastAsia="Times New Roman" w:hAnsi="Calibri" w:cs="Calibri"/>
                <w:color w:val="0070C0"/>
                <w:sz w:val="20"/>
                <w:szCs w:val="20"/>
                <w:lang w:eastAsia="en-GB"/>
              </w:rPr>
              <w:t xml:space="preserve">(Public Protection/Vulnerability &amp; Risk/Valuing Difference &amp; Inclusion)     </w:t>
            </w:r>
          </w:p>
          <w:p w14:paraId="5886D15F" w14:textId="4D208348" w:rsidR="00400579" w:rsidRPr="006C48C3" w:rsidRDefault="00400579" w:rsidP="0040057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C48C3">
              <w:rPr>
                <w:rFonts w:ascii="Calibri" w:eastAsia="Times New Roman" w:hAnsi="Calibri" w:cs="Calibri"/>
                <w:color w:val="0070C0"/>
                <w:sz w:val="20"/>
                <w:szCs w:val="20"/>
                <w:lang w:eastAsia="en-GB"/>
              </w:rPr>
              <w:t xml:space="preserve">                              </w:t>
            </w:r>
          </w:p>
        </w:tc>
        <w:tc>
          <w:tcPr>
            <w:tcW w:w="382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</w:tcPr>
          <w:p w14:paraId="471AFCAF" w14:textId="0D1CD568" w:rsidR="00400579" w:rsidRPr="006C48C3" w:rsidRDefault="009B66A4" w:rsidP="0040057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18/03/2024</w:t>
            </w:r>
          </w:p>
        </w:tc>
      </w:tr>
      <w:tr w:rsidR="00400579" w:rsidRPr="006C48C3" w14:paraId="65BB0CF0" w14:textId="77777777" w:rsidTr="00E54938">
        <w:trPr>
          <w:trHeight w:val="965"/>
        </w:trPr>
        <w:tc>
          <w:tcPr>
            <w:tcW w:w="495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504B7B9C" w14:textId="70D5975F" w:rsidR="00400579" w:rsidRPr="006C48C3" w:rsidRDefault="00400579" w:rsidP="0040057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C48C3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HEI Protected Learning 7.                                                         </w:t>
            </w:r>
            <w:r w:rsidRPr="006C48C3">
              <w:rPr>
                <w:rFonts w:ascii="Calibri" w:eastAsia="Times New Roman" w:hAnsi="Calibri" w:cs="Calibri"/>
                <w:color w:val="0070C0"/>
                <w:sz w:val="20"/>
                <w:szCs w:val="20"/>
                <w:lang w:eastAsia="en-GB"/>
              </w:rPr>
              <w:t xml:space="preserve">(Digital Policing/Roads Policing/Response </w:t>
            </w:r>
            <w:proofErr w:type="gramStart"/>
            <w:r w:rsidRPr="006C48C3">
              <w:rPr>
                <w:rFonts w:ascii="Calibri" w:eastAsia="Times New Roman" w:hAnsi="Calibri" w:cs="Calibri"/>
                <w:color w:val="0070C0"/>
                <w:sz w:val="20"/>
                <w:szCs w:val="20"/>
                <w:lang w:eastAsia="en-GB"/>
              </w:rPr>
              <w:t xml:space="preserve">Policing) </w:t>
            </w:r>
            <w:r w:rsidRPr="006C48C3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 </w:t>
            </w:r>
            <w:proofErr w:type="gramEnd"/>
            <w:r w:rsidRPr="006C48C3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                                                                                     </w:t>
            </w:r>
          </w:p>
        </w:tc>
        <w:tc>
          <w:tcPr>
            <w:tcW w:w="382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</w:tcPr>
          <w:p w14:paraId="7AD2029C" w14:textId="50C5E019" w:rsidR="00400579" w:rsidRPr="006C48C3" w:rsidRDefault="009B66A4" w:rsidP="0040057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20/05/2024</w:t>
            </w:r>
          </w:p>
        </w:tc>
      </w:tr>
      <w:tr w:rsidR="00400579" w:rsidRPr="006C48C3" w14:paraId="32D24D27" w14:textId="77777777" w:rsidTr="00E54938">
        <w:trPr>
          <w:trHeight w:val="840"/>
        </w:trPr>
        <w:tc>
          <w:tcPr>
            <w:tcW w:w="495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41E94890" w14:textId="77777777" w:rsidR="00400579" w:rsidRDefault="00400579" w:rsidP="0040057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  <w:p w14:paraId="6F8E1FF3" w14:textId="0E6132DF" w:rsidR="00400579" w:rsidRDefault="00400579" w:rsidP="0040057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C48C3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HEI Protected Learning 8.                                                          </w:t>
            </w:r>
            <w:r w:rsidRPr="006C48C3">
              <w:rPr>
                <w:rFonts w:ascii="Calibri" w:eastAsia="Times New Roman" w:hAnsi="Calibri" w:cs="Calibri"/>
                <w:color w:val="0070C0"/>
                <w:sz w:val="20"/>
                <w:szCs w:val="20"/>
                <w:lang w:eastAsia="en-GB"/>
              </w:rPr>
              <w:t xml:space="preserve">(Policing Communities/EBP/Counter Terrorism) </w:t>
            </w:r>
            <w:r w:rsidRPr="006C48C3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  </w:t>
            </w:r>
          </w:p>
          <w:p w14:paraId="7511E969" w14:textId="4D1D13D1" w:rsidR="00400579" w:rsidRPr="006C48C3" w:rsidRDefault="00400579" w:rsidP="0040057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C48C3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                             </w:t>
            </w:r>
          </w:p>
        </w:tc>
        <w:tc>
          <w:tcPr>
            <w:tcW w:w="382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</w:tcPr>
          <w:p w14:paraId="4B345CA0" w14:textId="24409E76" w:rsidR="00400579" w:rsidRPr="006C48C3" w:rsidRDefault="009B66A4" w:rsidP="0040057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17/06/2024</w:t>
            </w:r>
          </w:p>
        </w:tc>
      </w:tr>
      <w:tr w:rsidR="00400579" w:rsidRPr="006C48C3" w14:paraId="48F6B444" w14:textId="77777777" w:rsidTr="00E54938">
        <w:trPr>
          <w:trHeight w:val="840"/>
        </w:trPr>
        <w:tc>
          <w:tcPr>
            <w:tcW w:w="495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66866C9B" w14:textId="77777777" w:rsidR="00400579" w:rsidRDefault="00400579" w:rsidP="0040057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  <w:p w14:paraId="07FD4EC4" w14:textId="77E7F35B" w:rsidR="00400579" w:rsidRDefault="00400579" w:rsidP="0040057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70C0"/>
                <w:sz w:val="20"/>
                <w:szCs w:val="20"/>
                <w:lang w:eastAsia="en-GB"/>
              </w:rPr>
            </w:pPr>
            <w:r w:rsidRPr="006C48C3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HEI Protected Learning </w:t>
            </w:r>
            <w:r w:rsidR="000B7210">
              <w:rPr>
                <w:rFonts w:ascii="Calibri" w:eastAsia="Times New Roman" w:hAnsi="Calibri" w:cs="Calibri"/>
                <w:color w:val="000000"/>
                <w:lang w:eastAsia="en-GB"/>
              </w:rPr>
              <w:t>9</w:t>
            </w:r>
            <w:r w:rsidRPr="006C48C3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.                                                                                 </w:t>
            </w:r>
            <w:r w:rsidRPr="006C48C3">
              <w:rPr>
                <w:rFonts w:ascii="Calibri" w:eastAsia="Times New Roman" w:hAnsi="Calibri" w:cs="Calibri"/>
                <w:color w:val="0070C0"/>
                <w:sz w:val="20"/>
                <w:szCs w:val="20"/>
                <w:lang w:eastAsia="en-GB"/>
              </w:rPr>
              <w:t>(Information &amp; Intelligence / Conducting Investigations)</w:t>
            </w:r>
          </w:p>
          <w:p w14:paraId="1DE3C6FA" w14:textId="0925BE2C" w:rsidR="00400579" w:rsidRPr="006C48C3" w:rsidRDefault="00400579" w:rsidP="0040057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70C0"/>
                <w:sz w:val="20"/>
                <w:szCs w:val="20"/>
                <w:lang w:eastAsia="en-GB"/>
              </w:rPr>
            </w:pPr>
            <w:r w:rsidRPr="006C48C3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                                                           </w:t>
            </w:r>
          </w:p>
        </w:tc>
        <w:tc>
          <w:tcPr>
            <w:tcW w:w="382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</w:tcPr>
          <w:p w14:paraId="46551440" w14:textId="7E370414" w:rsidR="00400579" w:rsidRPr="006C48C3" w:rsidRDefault="009B66A4" w:rsidP="0040057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29/07/2024</w:t>
            </w:r>
          </w:p>
        </w:tc>
      </w:tr>
    </w:tbl>
    <w:p w14:paraId="7DD34533" w14:textId="77777777" w:rsidR="006C48C3" w:rsidRDefault="006C48C3"/>
    <w:sectPr w:rsidR="006C48C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C48C3"/>
    <w:rsid w:val="0001453B"/>
    <w:rsid w:val="000B7210"/>
    <w:rsid w:val="001B051D"/>
    <w:rsid w:val="00222E73"/>
    <w:rsid w:val="00400579"/>
    <w:rsid w:val="00412285"/>
    <w:rsid w:val="00422B51"/>
    <w:rsid w:val="00441538"/>
    <w:rsid w:val="005920A8"/>
    <w:rsid w:val="005C2D33"/>
    <w:rsid w:val="00624990"/>
    <w:rsid w:val="006B0E6C"/>
    <w:rsid w:val="006C48C3"/>
    <w:rsid w:val="00721616"/>
    <w:rsid w:val="00790D57"/>
    <w:rsid w:val="00961883"/>
    <w:rsid w:val="00986A6C"/>
    <w:rsid w:val="009B66A4"/>
    <w:rsid w:val="00A21FFE"/>
    <w:rsid w:val="00A67BB3"/>
    <w:rsid w:val="00AE105D"/>
    <w:rsid w:val="00B92286"/>
    <w:rsid w:val="00CC2521"/>
    <w:rsid w:val="00D10D23"/>
    <w:rsid w:val="00D601FC"/>
    <w:rsid w:val="00E35720"/>
    <w:rsid w:val="00E37A88"/>
    <w:rsid w:val="00E54938"/>
    <w:rsid w:val="00F92A05"/>
    <w:rsid w:val="00FB5FF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9D026A2"/>
  <w15:chartTrackingRefBased/>
  <w15:docId w15:val="{369AB0B9-E20B-4293-9151-2549D3D0128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601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911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31032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8823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600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56697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3262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651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68681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44</TotalTime>
  <Pages>1</Pages>
  <Words>214</Words>
  <Characters>1221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1433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Sarah Jones (IMH)</dc:creator>
  <cp:keywords/>
  <dc:description/>
  <cp:lastModifiedBy>Sarah Jones (2015345)</cp:lastModifiedBy>
  <cp:revision>30</cp:revision>
  <dcterms:created xsi:type="dcterms:W3CDTF">2020-09-06T13:13:00Z</dcterms:created>
  <dcterms:modified xsi:type="dcterms:W3CDTF">2024-01-08T15:17:00Z</dcterms:modified>
</cp:coreProperties>
</file>