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07E8" w:rsidRPr="00E55545" w:rsidRDefault="00EB07E8" w:rsidP="00D139A3">
      <w:pPr>
        <w:pStyle w:val="Normal1"/>
        <w:spacing w:line="360" w:lineRule="auto"/>
        <w:jc w:val="center"/>
        <w:rPr>
          <w:rFonts w:ascii="Times New Roman" w:eastAsia="Times New Roman" w:hAnsi="Times New Roman" w:cs="Times New Roman"/>
          <w:b/>
          <w:sz w:val="32"/>
          <w:szCs w:val="32"/>
          <w:highlight w:val="white"/>
          <w:lang w:val="en-GB"/>
        </w:rPr>
      </w:pPr>
      <w:bookmarkStart w:id="0" w:name="_GoBack"/>
      <w:bookmarkEnd w:id="0"/>
    </w:p>
    <w:p w:rsidR="00EB07E8" w:rsidRPr="00E55545" w:rsidRDefault="00EB07E8" w:rsidP="00D139A3">
      <w:pPr>
        <w:pStyle w:val="Normal1"/>
        <w:spacing w:line="360" w:lineRule="auto"/>
        <w:jc w:val="center"/>
        <w:rPr>
          <w:rFonts w:ascii="Times New Roman" w:eastAsia="Times New Roman" w:hAnsi="Times New Roman" w:cs="Times New Roman"/>
          <w:b/>
          <w:sz w:val="32"/>
          <w:szCs w:val="32"/>
          <w:highlight w:val="white"/>
          <w:lang w:val="en-GB"/>
        </w:rPr>
      </w:pPr>
    </w:p>
    <w:p w:rsidR="00021277" w:rsidRDefault="00021277" w:rsidP="00021277">
      <w:pPr>
        <w:jc w:val="center"/>
      </w:pPr>
      <w:r>
        <w:fldChar w:fldCharType="begin"/>
      </w:r>
      <w:r>
        <w:instrText xml:space="preserve"> INCLUDEPICTURE "https://www.uwtsdlondon.ac.uk/media/UWTSD-London-Website/Style-Assets/images/uwtsd-london-london.png" \* MERGEFORMATINET </w:instrText>
      </w:r>
      <w:r>
        <w:fldChar w:fldCharType="separate"/>
      </w:r>
      <w:r w:rsidR="00567D62">
        <w:rPr>
          <w:noProof/>
        </w:rPr>
        <w:fldChar w:fldCharType="begin"/>
      </w:r>
      <w:r w:rsidR="00567D62">
        <w:rPr>
          <w:noProof/>
        </w:rPr>
        <w:instrText xml:space="preserve"> </w:instrText>
      </w:r>
      <w:r w:rsidR="00567D62">
        <w:rPr>
          <w:noProof/>
        </w:rPr>
        <w:instrText>INCLUDEPICTURE  "https://www.uwtsdlondon.ac.uk/media/UWTSD-London-Website/Style-Assets/images/uwtsd-london-london.png</w:instrText>
      </w:r>
      <w:r w:rsidR="00567D62">
        <w:rPr>
          <w:noProof/>
        </w:rPr>
        <w:instrText>" \* MERGEFORMATINET</w:instrText>
      </w:r>
      <w:r w:rsidR="00567D62">
        <w:rPr>
          <w:noProof/>
        </w:rPr>
        <w:instrText xml:space="preserve"> </w:instrText>
      </w:r>
      <w:r w:rsidR="00567D62">
        <w:rPr>
          <w:noProof/>
        </w:rPr>
        <w:fldChar w:fldCharType="separate"/>
      </w:r>
      <w:r w:rsidR="00567D62">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5pt;height:74.75pt;mso-width-percent:0;mso-height-percent:0;mso-width-percent:0;mso-height-percent:0">
            <v:imagedata r:id="rId8" r:href="rId9"/>
          </v:shape>
        </w:pict>
      </w:r>
      <w:r w:rsidR="00567D62">
        <w:rPr>
          <w:noProof/>
        </w:rPr>
        <w:fldChar w:fldCharType="end"/>
      </w:r>
      <w:r>
        <w:fldChar w:fldCharType="end"/>
      </w:r>
    </w:p>
    <w:p w:rsidR="00EB07E8" w:rsidRDefault="00EB07E8" w:rsidP="00021277">
      <w:pPr>
        <w:pStyle w:val="Normal1"/>
        <w:spacing w:line="360" w:lineRule="auto"/>
        <w:rPr>
          <w:rFonts w:ascii="Times New Roman" w:eastAsia="Times New Roman" w:hAnsi="Times New Roman" w:cs="Times New Roman"/>
          <w:b/>
          <w:sz w:val="32"/>
          <w:szCs w:val="32"/>
          <w:highlight w:val="white"/>
          <w:lang w:val="en-GB"/>
        </w:rPr>
      </w:pPr>
    </w:p>
    <w:p w:rsidR="00021277" w:rsidRPr="00E55545" w:rsidRDefault="00021277" w:rsidP="00021277">
      <w:pPr>
        <w:pStyle w:val="Normal1"/>
        <w:spacing w:line="360" w:lineRule="auto"/>
        <w:rPr>
          <w:rFonts w:ascii="Times New Roman" w:eastAsia="Times New Roman" w:hAnsi="Times New Roman" w:cs="Times New Roman"/>
          <w:b/>
          <w:sz w:val="32"/>
          <w:szCs w:val="32"/>
          <w:highlight w:val="white"/>
          <w:lang w:val="en-GB"/>
        </w:rPr>
      </w:pPr>
    </w:p>
    <w:p w:rsidR="002F2976" w:rsidRDefault="00425BB9" w:rsidP="00D139A3">
      <w:pPr>
        <w:pStyle w:val="Normal1"/>
        <w:spacing w:line="360" w:lineRule="auto"/>
        <w:jc w:val="center"/>
        <w:rPr>
          <w:rFonts w:ascii="Times New Roman" w:eastAsia="Times New Roman" w:hAnsi="Times New Roman" w:cs="Times New Roman"/>
          <w:b/>
          <w:sz w:val="32"/>
          <w:szCs w:val="32"/>
          <w:highlight w:val="white"/>
          <w:lang w:val="en-GB"/>
        </w:rPr>
      </w:pPr>
      <w:r w:rsidRPr="00E55545">
        <w:rPr>
          <w:rFonts w:ascii="Times New Roman" w:eastAsia="Times New Roman" w:hAnsi="Times New Roman" w:cs="Times New Roman"/>
          <w:b/>
          <w:sz w:val="32"/>
          <w:szCs w:val="32"/>
          <w:highlight w:val="white"/>
          <w:lang w:val="en-GB"/>
        </w:rPr>
        <w:t xml:space="preserve">PROBLEM SOLVING AND DECISION MAKING  </w:t>
      </w:r>
    </w:p>
    <w:p w:rsidR="00311A96" w:rsidRPr="00311A96" w:rsidRDefault="00311A96" w:rsidP="00311A96">
      <w:pPr>
        <w:spacing w:line="360" w:lineRule="auto"/>
        <w:jc w:val="center"/>
        <w:rPr>
          <w:rFonts w:ascii="Helvetica" w:hAnsi="Helvetica"/>
          <w:b/>
          <w:color w:val="202124"/>
          <w:sz w:val="28"/>
          <w:szCs w:val="28"/>
          <w:shd w:val="clear" w:color="auto" w:fill="FFFFFF"/>
        </w:rPr>
      </w:pPr>
      <w:r w:rsidRPr="00311A96">
        <w:rPr>
          <w:b/>
          <w:sz w:val="28"/>
          <w:szCs w:val="28"/>
          <w:highlight w:val="white"/>
        </w:rPr>
        <w:t xml:space="preserve">Name: </w:t>
      </w:r>
      <w:r w:rsidRPr="00311A96">
        <w:rPr>
          <w:rFonts w:ascii="Helvetica" w:hAnsi="Helvetica"/>
          <w:b/>
          <w:color w:val="202124"/>
          <w:sz w:val="28"/>
          <w:szCs w:val="28"/>
          <w:shd w:val="clear" w:color="auto" w:fill="FFFFFF"/>
        </w:rPr>
        <w:t>Peter Mekeaowulu</w:t>
      </w:r>
    </w:p>
    <w:p w:rsidR="00311A96" w:rsidRPr="00311A96" w:rsidRDefault="00311A96" w:rsidP="00311A96">
      <w:pPr>
        <w:spacing w:line="360" w:lineRule="auto"/>
        <w:jc w:val="center"/>
        <w:rPr>
          <w:b/>
          <w:sz w:val="28"/>
          <w:szCs w:val="28"/>
        </w:rPr>
      </w:pPr>
      <w:r w:rsidRPr="00311A96">
        <w:rPr>
          <w:rFonts w:ascii="Helvetica" w:hAnsi="Helvetica"/>
          <w:b/>
          <w:color w:val="202124"/>
          <w:sz w:val="28"/>
          <w:szCs w:val="28"/>
          <w:shd w:val="clear" w:color="auto" w:fill="FFFFFF"/>
        </w:rPr>
        <w:t xml:space="preserve">ID: </w:t>
      </w:r>
      <w:r w:rsidRPr="00311A96">
        <w:rPr>
          <w:b/>
          <w:color w:val="222222"/>
          <w:sz w:val="28"/>
          <w:szCs w:val="28"/>
          <w:shd w:val="clear" w:color="auto" w:fill="FFFFFF"/>
        </w:rPr>
        <w:t xml:space="preserve"> 1715050</w:t>
      </w:r>
    </w:p>
    <w:p w:rsidR="00311A96" w:rsidRPr="00311A96" w:rsidRDefault="00311A96" w:rsidP="00311A96">
      <w:pPr>
        <w:rPr>
          <w:i/>
        </w:rPr>
      </w:pPr>
    </w:p>
    <w:p w:rsidR="00311A96" w:rsidRPr="00311A96" w:rsidRDefault="00311A96" w:rsidP="00D139A3">
      <w:pPr>
        <w:pStyle w:val="Normal1"/>
        <w:spacing w:line="360" w:lineRule="auto"/>
        <w:jc w:val="center"/>
        <w:rPr>
          <w:rFonts w:ascii="Times New Roman" w:eastAsia="Times New Roman" w:hAnsi="Times New Roman" w:cs="Times New Roman"/>
          <w:b/>
          <w:sz w:val="32"/>
          <w:szCs w:val="32"/>
          <w:highlight w:val="white"/>
          <w:u w:val="single"/>
          <w:lang w:val="en-GB"/>
        </w:rPr>
      </w:pPr>
    </w:p>
    <w:p w:rsidR="00803BA1" w:rsidRPr="00E55545" w:rsidRDefault="00803BA1" w:rsidP="00D139A3">
      <w:pPr>
        <w:spacing w:line="360" w:lineRule="auto"/>
        <w:rPr>
          <w:b/>
          <w:sz w:val="32"/>
          <w:szCs w:val="32"/>
          <w:highlight w:val="white"/>
        </w:rPr>
      </w:pPr>
      <w:r w:rsidRPr="00E55545">
        <w:rPr>
          <w:b/>
          <w:sz w:val="32"/>
          <w:szCs w:val="32"/>
          <w:highlight w:val="white"/>
        </w:rPr>
        <w:br w:type="page"/>
      </w:r>
    </w:p>
    <w:p w:rsidR="00803BA1" w:rsidRPr="00E55545" w:rsidRDefault="00803BA1" w:rsidP="00D139A3">
      <w:pPr>
        <w:spacing w:line="360" w:lineRule="auto"/>
        <w:jc w:val="center"/>
        <w:rPr>
          <w:b/>
          <w:highlight w:val="white"/>
        </w:rPr>
      </w:pPr>
      <w:r w:rsidRPr="00E55545">
        <w:rPr>
          <w:b/>
          <w:highlight w:val="white"/>
        </w:rPr>
        <w:lastRenderedPageBreak/>
        <w:t>Executive Summary</w:t>
      </w:r>
    </w:p>
    <w:p w:rsidR="00803BA1" w:rsidRPr="00E55545" w:rsidRDefault="00803BA1" w:rsidP="00D139A3">
      <w:pPr>
        <w:spacing w:line="360" w:lineRule="auto"/>
        <w:jc w:val="both"/>
        <w:rPr>
          <w:highlight w:val="white"/>
        </w:rPr>
      </w:pPr>
      <w:r w:rsidRPr="00E55545">
        <w:rPr>
          <w:highlight w:val="white"/>
        </w:rPr>
        <w:t>The reports gives a clear and concise idea</w:t>
      </w:r>
      <w:r w:rsidR="006E30B3" w:rsidRPr="00E55545">
        <w:rPr>
          <w:highlight w:val="white"/>
        </w:rPr>
        <w:t xml:space="preserve"> </w:t>
      </w:r>
      <w:r w:rsidRPr="00E55545">
        <w:rPr>
          <w:highlight w:val="white"/>
        </w:rPr>
        <w:t xml:space="preserve">about the problem solving </w:t>
      </w:r>
      <w:r w:rsidR="006E30B3" w:rsidRPr="00E55545">
        <w:rPr>
          <w:highlight w:val="white"/>
        </w:rPr>
        <w:t>and decision</w:t>
      </w:r>
      <w:r w:rsidRPr="00E55545">
        <w:rPr>
          <w:highlight w:val="white"/>
        </w:rPr>
        <w:t xml:space="preserve"> making process that have taken place in the Landmark Hotel of UK. The problem solving aspect have been carried out </w:t>
      </w:r>
      <w:r w:rsidR="00DD0BC9" w:rsidRPr="00E55545">
        <w:rPr>
          <w:highlight w:val="white"/>
        </w:rPr>
        <w:t xml:space="preserve">on the rising conflict between the employees </w:t>
      </w:r>
      <w:r w:rsidR="006E30B3" w:rsidRPr="00E55545">
        <w:rPr>
          <w:highlight w:val="white"/>
        </w:rPr>
        <w:t>and</w:t>
      </w:r>
      <w:r w:rsidR="00DD0BC9" w:rsidRPr="00E55545">
        <w:rPr>
          <w:highlight w:val="white"/>
        </w:rPr>
        <w:t xml:space="preserve"> them </w:t>
      </w:r>
      <w:r w:rsidR="006E30B3" w:rsidRPr="00E55545">
        <w:rPr>
          <w:highlight w:val="white"/>
        </w:rPr>
        <w:t>management</w:t>
      </w:r>
      <w:r w:rsidR="00DD0BC9" w:rsidRPr="00E55545">
        <w:rPr>
          <w:highlight w:val="white"/>
        </w:rPr>
        <w:t xml:space="preserve"> group </w:t>
      </w:r>
      <w:r w:rsidR="006E30B3" w:rsidRPr="00E55545">
        <w:rPr>
          <w:highlight w:val="white"/>
        </w:rPr>
        <w:t>of</w:t>
      </w:r>
      <w:r w:rsidR="00DD0BC9" w:rsidRPr="00E55545">
        <w:rPr>
          <w:highlight w:val="white"/>
        </w:rPr>
        <w:t xml:space="preserve"> the concerned hotel due to a prolonged work time instillation for the employees. </w:t>
      </w:r>
      <w:r w:rsidR="006E30B3" w:rsidRPr="00E55545">
        <w:rPr>
          <w:highlight w:val="white"/>
        </w:rPr>
        <w:t>A SWOT and fish bone analysis has been carried out to give full and comprehensive ideas about the causes of the complex form of problem</w:t>
      </w:r>
      <w:r w:rsidR="000F6D06">
        <w:rPr>
          <w:highlight w:val="white"/>
        </w:rPr>
        <w:t>. Along with it</w:t>
      </w:r>
      <w:r w:rsidR="006E30B3" w:rsidRPr="00E55545">
        <w:rPr>
          <w:highlight w:val="white"/>
        </w:rPr>
        <w:t xml:space="preserve"> threats that the concerned situation could carry out for the five star </w:t>
      </w:r>
      <w:r w:rsidR="000F6D06">
        <w:rPr>
          <w:highlight w:val="white"/>
        </w:rPr>
        <w:t>hotel</w:t>
      </w:r>
      <w:r w:rsidR="00C84EC9" w:rsidRPr="00E55545">
        <w:rPr>
          <w:highlight w:val="white"/>
        </w:rPr>
        <w:t xml:space="preserve"> in this report.</w:t>
      </w:r>
    </w:p>
    <w:p w:rsidR="00803BA1" w:rsidRPr="00E55545" w:rsidRDefault="00803BA1" w:rsidP="00D139A3">
      <w:pPr>
        <w:spacing w:line="360" w:lineRule="auto"/>
        <w:jc w:val="both"/>
        <w:rPr>
          <w:sz w:val="32"/>
          <w:szCs w:val="32"/>
          <w:highlight w:val="white"/>
        </w:rPr>
      </w:pPr>
      <w:r w:rsidRPr="00E55545">
        <w:rPr>
          <w:sz w:val="32"/>
          <w:szCs w:val="32"/>
          <w:highlight w:val="white"/>
        </w:rPr>
        <w:br w:type="page"/>
      </w:r>
    </w:p>
    <w:p w:rsidR="002F2976" w:rsidRPr="00E55545" w:rsidRDefault="002F2976" w:rsidP="00D139A3">
      <w:pPr>
        <w:spacing w:line="360" w:lineRule="auto"/>
        <w:jc w:val="center"/>
        <w:rPr>
          <w:b/>
          <w:sz w:val="32"/>
          <w:szCs w:val="32"/>
          <w:highlight w:val="white"/>
        </w:rPr>
      </w:pPr>
    </w:p>
    <w:sdt>
      <w:sdtPr>
        <w:rPr>
          <w:rFonts w:ascii="Times New Roman" w:eastAsia="Arial" w:hAnsi="Times New Roman" w:cs="Times New Roman"/>
          <w:b w:val="0"/>
          <w:bCs w:val="0"/>
          <w:color w:val="auto"/>
          <w:sz w:val="24"/>
          <w:szCs w:val="24"/>
          <w:lang w:val="en-GB" w:eastAsia="en-GB"/>
        </w:rPr>
        <w:id w:val="13947439"/>
        <w:docPartObj>
          <w:docPartGallery w:val="Table of Contents"/>
          <w:docPartUnique/>
        </w:docPartObj>
      </w:sdtPr>
      <w:sdtEndPr>
        <w:rPr>
          <w:rFonts w:eastAsia="Times New Roman"/>
        </w:rPr>
      </w:sdtEndPr>
      <w:sdtContent>
        <w:p w:rsidR="002F2976" w:rsidRPr="00E55545" w:rsidRDefault="002F2976" w:rsidP="00D139A3">
          <w:pPr>
            <w:pStyle w:val="TOCHeading"/>
            <w:spacing w:before="0" w:line="360" w:lineRule="auto"/>
            <w:jc w:val="center"/>
            <w:rPr>
              <w:rFonts w:ascii="Times New Roman" w:hAnsi="Times New Roman" w:cs="Times New Roman"/>
              <w:color w:val="auto"/>
              <w:sz w:val="24"/>
              <w:szCs w:val="24"/>
              <w:lang w:val="en-GB"/>
            </w:rPr>
          </w:pPr>
          <w:r w:rsidRPr="00E55545">
            <w:rPr>
              <w:rFonts w:ascii="Times New Roman" w:hAnsi="Times New Roman" w:cs="Times New Roman"/>
              <w:color w:val="auto"/>
              <w:sz w:val="24"/>
              <w:szCs w:val="24"/>
              <w:lang w:val="en-GB"/>
            </w:rPr>
            <w:t>Table of Contents</w:t>
          </w:r>
        </w:p>
        <w:p w:rsidR="00E4528D" w:rsidRPr="00E55545" w:rsidRDefault="00E62689"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E55545">
            <w:rPr>
              <w:rFonts w:ascii="Times New Roman" w:hAnsi="Times New Roman" w:cs="Times New Roman"/>
              <w:sz w:val="24"/>
              <w:szCs w:val="24"/>
              <w:lang w:val="en-GB"/>
            </w:rPr>
            <w:fldChar w:fldCharType="begin"/>
          </w:r>
          <w:r w:rsidR="002F2976" w:rsidRPr="00E55545">
            <w:rPr>
              <w:rFonts w:ascii="Times New Roman" w:hAnsi="Times New Roman" w:cs="Times New Roman"/>
              <w:sz w:val="24"/>
              <w:szCs w:val="24"/>
              <w:lang w:val="en-GB"/>
            </w:rPr>
            <w:instrText xml:space="preserve"> TOC \o "1-3" \h \z \u </w:instrText>
          </w:r>
          <w:r w:rsidRPr="00E55545">
            <w:rPr>
              <w:rFonts w:ascii="Times New Roman" w:hAnsi="Times New Roman" w:cs="Times New Roman"/>
              <w:sz w:val="24"/>
              <w:szCs w:val="24"/>
              <w:lang w:val="en-GB"/>
            </w:rPr>
            <w:fldChar w:fldCharType="separate"/>
          </w:r>
          <w:hyperlink w:anchor="_Toc16086172" w:history="1">
            <w:r w:rsidR="00E4528D" w:rsidRPr="00E55545">
              <w:rPr>
                <w:rStyle w:val="Hyperlink"/>
                <w:rFonts w:ascii="Times New Roman" w:eastAsia="Times New Roman" w:hAnsi="Times New Roman" w:cs="Times New Roman"/>
                <w:noProof/>
                <w:color w:val="auto"/>
                <w:sz w:val="24"/>
                <w:szCs w:val="24"/>
                <w:lang w:val="en-GB"/>
              </w:rPr>
              <w:t>1. Introduction</w:t>
            </w:r>
            <w:r w:rsidR="00E4528D" w:rsidRPr="00E55545">
              <w:rPr>
                <w:rFonts w:ascii="Times New Roman" w:hAnsi="Times New Roman" w:cs="Times New Roman"/>
                <w:noProof/>
                <w:webHidden/>
                <w:sz w:val="24"/>
                <w:szCs w:val="24"/>
                <w:lang w:val="en-GB"/>
              </w:rPr>
              <w:tab/>
            </w:r>
            <w:r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_Toc16086172 \h </w:instrText>
            </w:r>
            <w:r w:rsidRPr="00E55545">
              <w:rPr>
                <w:rFonts w:ascii="Times New Roman" w:hAnsi="Times New Roman" w:cs="Times New Roman"/>
                <w:noProof/>
                <w:webHidden/>
                <w:sz w:val="24"/>
                <w:szCs w:val="24"/>
                <w:lang w:val="en-GB"/>
              </w:rPr>
            </w:r>
            <w:r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5</w:t>
            </w:r>
            <w:r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3" w:history="1">
            <w:r w:rsidR="00E4528D" w:rsidRPr="00E55545">
              <w:rPr>
                <w:rStyle w:val="Hyperlink"/>
                <w:rFonts w:ascii="Times New Roman" w:eastAsia="Times New Roman" w:hAnsi="Times New Roman" w:cs="Times New Roman"/>
                <w:noProof/>
                <w:color w:val="auto"/>
                <w:sz w:val="24"/>
                <w:szCs w:val="24"/>
                <w:lang w:val="en-GB"/>
              </w:rPr>
              <w:t>2. Problem determination</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_Toc16086173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5</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4" w:history="1">
            <w:r w:rsidR="00E4528D" w:rsidRPr="00E55545">
              <w:rPr>
                <w:rStyle w:val="Hyperlink"/>
                <w:rFonts w:ascii="Times New Roman" w:hAnsi="Times New Roman" w:cs="Times New Roman"/>
                <w:noProof/>
                <w:color w:val="auto"/>
                <w:sz w:val="24"/>
                <w:szCs w:val="24"/>
                <w:lang w:val="en-GB"/>
              </w:rPr>
              <w:t>3. Analysis of the problem</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_Toc16086174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6</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5" w:history="1">
            <w:r w:rsidR="00E4528D" w:rsidRPr="00E55545">
              <w:rPr>
                <w:rStyle w:val="Hyperlink"/>
                <w:rFonts w:ascii="Times New Roman" w:hAnsi="Times New Roman" w:cs="Times New Roman"/>
                <w:noProof/>
                <w:color w:val="auto"/>
                <w:sz w:val="24"/>
                <w:szCs w:val="24"/>
                <w:lang w:val="en-GB"/>
              </w:rPr>
              <w:t>4. Scope of Problem</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_Toc16086175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9</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6" w:history="1">
            <w:r w:rsidR="00E4528D" w:rsidRPr="00E55545">
              <w:rPr>
                <w:rStyle w:val="Hyperlink"/>
                <w:rFonts w:ascii="Times New Roman" w:hAnsi="Times New Roman" w:cs="Times New Roman"/>
                <w:noProof/>
                <w:color w:val="auto"/>
                <w:sz w:val="24"/>
                <w:szCs w:val="24"/>
                <w:lang w:val="en-GB"/>
              </w:rPr>
              <w:t>5.  Alternative Solutions</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_Toc16086176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10</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7" w:history="1">
            <w:r w:rsidR="00E4528D" w:rsidRPr="00E55545">
              <w:rPr>
                <w:rStyle w:val="Hyperlink"/>
                <w:rFonts w:ascii="Times New Roman" w:hAnsi="Times New Roman" w:cs="Times New Roman"/>
                <w:noProof/>
                <w:color w:val="auto"/>
                <w:sz w:val="24"/>
                <w:szCs w:val="24"/>
                <w:lang w:val="en-GB"/>
              </w:rPr>
              <w:t>6. Evaluation of PMI</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_Toc16086177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12</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8" w:history="1">
            <w:r w:rsidR="00E4528D" w:rsidRPr="00E55545">
              <w:rPr>
                <w:rStyle w:val="Hyperlink"/>
                <w:rFonts w:ascii="Times New Roman" w:hAnsi="Times New Roman" w:cs="Times New Roman"/>
                <w:noProof/>
                <w:color w:val="auto"/>
                <w:sz w:val="24"/>
                <w:szCs w:val="24"/>
                <w:lang w:val="en-GB"/>
              </w:rPr>
              <w:t>7. Plan for implementing solution</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_Toc16086178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14</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79" w:history="1">
            <w:r w:rsidR="00E4528D" w:rsidRPr="00E55545">
              <w:rPr>
                <w:rStyle w:val="Hyperlink"/>
                <w:rFonts w:ascii="Times New Roman" w:hAnsi="Times New Roman" w:cs="Times New Roman"/>
                <w:noProof/>
                <w:color w:val="auto"/>
                <w:sz w:val="24"/>
                <w:szCs w:val="24"/>
                <w:lang w:val="en-GB"/>
              </w:rPr>
              <w:t>8. Stakeholder Communication plan</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_Toc16086179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16</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80" w:history="1">
            <w:r w:rsidR="00E4528D" w:rsidRPr="00E55545">
              <w:rPr>
                <w:rStyle w:val="Hyperlink"/>
                <w:rFonts w:ascii="Times New Roman" w:hAnsi="Times New Roman" w:cs="Times New Roman"/>
                <w:noProof/>
                <w:color w:val="auto"/>
                <w:sz w:val="24"/>
                <w:szCs w:val="24"/>
                <w:lang w:val="en-GB"/>
              </w:rPr>
              <w:t>9. Conclusion</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_Toc16086180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16</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81" w:history="1">
            <w:r w:rsidR="00E4528D" w:rsidRPr="00E55545">
              <w:rPr>
                <w:rStyle w:val="Hyperlink"/>
                <w:rFonts w:ascii="Times New Roman" w:hAnsi="Times New Roman" w:cs="Times New Roman"/>
                <w:noProof/>
                <w:color w:val="auto"/>
                <w:sz w:val="24"/>
                <w:szCs w:val="24"/>
                <w:lang w:val="en-GB"/>
              </w:rPr>
              <w:t>Reference List</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_Toc16086181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17</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82" w:history="1">
            <w:r w:rsidR="00E4528D" w:rsidRPr="00E55545">
              <w:rPr>
                <w:rStyle w:val="Hyperlink"/>
                <w:rFonts w:ascii="Times New Roman" w:hAnsi="Times New Roman" w:cs="Times New Roman"/>
                <w:noProof/>
                <w:color w:val="auto"/>
                <w:sz w:val="24"/>
                <w:szCs w:val="24"/>
                <w:lang w:val="en-GB"/>
              </w:rPr>
              <w:t>Appendices</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_Toc16086182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20</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83" w:history="1">
            <w:r w:rsidR="00E4528D" w:rsidRPr="00E55545">
              <w:rPr>
                <w:rStyle w:val="Hyperlink"/>
                <w:rFonts w:ascii="Times New Roman" w:hAnsi="Times New Roman" w:cs="Times New Roman"/>
                <w:noProof/>
                <w:color w:val="auto"/>
                <w:sz w:val="24"/>
                <w:szCs w:val="24"/>
                <w:lang w:val="en-GB"/>
              </w:rPr>
              <w:t>Appendix 1: Issues in hotel industry</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_Toc16086183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20</w:t>
            </w:r>
            <w:r w:rsidR="00E62689" w:rsidRPr="00E55545">
              <w:rPr>
                <w:rFonts w:ascii="Times New Roman" w:hAnsi="Times New Roman" w:cs="Times New Roman"/>
                <w:noProof/>
                <w:webHidden/>
                <w:sz w:val="24"/>
                <w:szCs w:val="24"/>
                <w:lang w:val="en-GB"/>
              </w:rPr>
              <w:fldChar w:fldCharType="end"/>
            </w:r>
          </w:hyperlink>
        </w:p>
        <w:p w:rsidR="00E4528D" w:rsidRPr="00E55545" w:rsidRDefault="00567D62" w:rsidP="00D139A3">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6086184" w:history="1">
            <w:r w:rsidR="00E4528D" w:rsidRPr="00E55545">
              <w:rPr>
                <w:rStyle w:val="Hyperlink"/>
                <w:rFonts w:ascii="Times New Roman" w:hAnsi="Times New Roman" w:cs="Times New Roman"/>
                <w:noProof/>
                <w:color w:val="auto"/>
                <w:sz w:val="24"/>
                <w:szCs w:val="24"/>
                <w:shd w:val="clear" w:color="auto" w:fill="FFFFFF"/>
                <w:lang w:val="en-GB"/>
              </w:rPr>
              <w:t>Appendix 2: High employee turnover rates</w:t>
            </w:r>
            <w:r w:rsidR="00E4528D" w:rsidRPr="00E55545">
              <w:rPr>
                <w:rFonts w:ascii="Times New Roman" w:hAnsi="Times New Roman" w:cs="Times New Roman"/>
                <w:noProof/>
                <w:webHidden/>
                <w:sz w:val="24"/>
                <w:szCs w:val="24"/>
                <w:lang w:val="en-GB"/>
              </w:rPr>
              <w:tab/>
            </w:r>
            <w:r w:rsidR="00E62689" w:rsidRPr="00E55545">
              <w:rPr>
                <w:rFonts w:ascii="Times New Roman" w:hAnsi="Times New Roman" w:cs="Times New Roman"/>
                <w:noProof/>
                <w:webHidden/>
                <w:sz w:val="24"/>
                <w:szCs w:val="24"/>
                <w:lang w:val="en-GB"/>
              </w:rPr>
              <w:fldChar w:fldCharType="begin"/>
            </w:r>
            <w:r w:rsidR="00E4528D" w:rsidRPr="00E55545">
              <w:rPr>
                <w:rFonts w:ascii="Times New Roman" w:hAnsi="Times New Roman" w:cs="Times New Roman"/>
                <w:noProof/>
                <w:webHidden/>
                <w:sz w:val="24"/>
                <w:szCs w:val="24"/>
                <w:lang w:val="en-GB"/>
              </w:rPr>
              <w:instrText xml:space="preserve"> PAGEREF _Toc16086184 \h </w:instrText>
            </w:r>
            <w:r w:rsidR="00E62689" w:rsidRPr="00E55545">
              <w:rPr>
                <w:rFonts w:ascii="Times New Roman" w:hAnsi="Times New Roman" w:cs="Times New Roman"/>
                <w:noProof/>
                <w:webHidden/>
                <w:sz w:val="24"/>
                <w:szCs w:val="24"/>
                <w:lang w:val="en-GB"/>
              </w:rPr>
            </w:r>
            <w:r w:rsidR="00E62689" w:rsidRPr="00E55545">
              <w:rPr>
                <w:rFonts w:ascii="Times New Roman" w:hAnsi="Times New Roman" w:cs="Times New Roman"/>
                <w:noProof/>
                <w:webHidden/>
                <w:sz w:val="24"/>
                <w:szCs w:val="24"/>
                <w:lang w:val="en-GB"/>
              </w:rPr>
              <w:fldChar w:fldCharType="separate"/>
            </w:r>
            <w:r w:rsidR="00E4528D" w:rsidRPr="00E55545">
              <w:rPr>
                <w:rFonts w:ascii="Times New Roman" w:hAnsi="Times New Roman" w:cs="Times New Roman"/>
                <w:noProof/>
                <w:webHidden/>
                <w:sz w:val="24"/>
                <w:szCs w:val="24"/>
                <w:lang w:val="en-GB"/>
              </w:rPr>
              <w:t>21</w:t>
            </w:r>
            <w:r w:rsidR="00E62689" w:rsidRPr="00E55545">
              <w:rPr>
                <w:rFonts w:ascii="Times New Roman" w:hAnsi="Times New Roman" w:cs="Times New Roman"/>
                <w:noProof/>
                <w:webHidden/>
                <w:sz w:val="24"/>
                <w:szCs w:val="24"/>
                <w:lang w:val="en-GB"/>
              </w:rPr>
              <w:fldChar w:fldCharType="end"/>
            </w:r>
          </w:hyperlink>
        </w:p>
        <w:p w:rsidR="002F2976" w:rsidRPr="00E55545" w:rsidRDefault="00E62689" w:rsidP="00D139A3">
          <w:pPr>
            <w:spacing w:line="360" w:lineRule="auto"/>
            <w:jc w:val="both"/>
          </w:pPr>
          <w:r w:rsidRPr="00E55545">
            <w:fldChar w:fldCharType="end"/>
          </w:r>
        </w:p>
      </w:sdtContent>
    </w:sdt>
    <w:p w:rsidR="00EB07E8" w:rsidRPr="00E55545" w:rsidRDefault="00EB07E8" w:rsidP="00D139A3">
      <w:pPr>
        <w:pStyle w:val="Normal1"/>
        <w:spacing w:line="360" w:lineRule="auto"/>
        <w:jc w:val="both"/>
        <w:rPr>
          <w:rFonts w:ascii="Times New Roman" w:eastAsia="Times New Roman" w:hAnsi="Times New Roman" w:cs="Times New Roman"/>
          <w:b/>
          <w:sz w:val="24"/>
          <w:szCs w:val="24"/>
          <w:lang w:val="en-GB"/>
        </w:rPr>
      </w:pPr>
    </w:p>
    <w:p w:rsidR="00EB07E8" w:rsidRPr="00E55545" w:rsidRDefault="00425BB9" w:rsidP="00D139A3">
      <w:pPr>
        <w:pStyle w:val="Normal1"/>
        <w:spacing w:line="360" w:lineRule="auto"/>
        <w:jc w:val="both"/>
        <w:rPr>
          <w:rFonts w:ascii="Times New Roman" w:eastAsia="Times New Roman" w:hAnsi="Times New Roman" w:cs="Times New Roman"/>
          <w:b/>
          <w:sz w:val="24"/>
          <w:szCs w:val="24"/>
          <w:lang w:val="en-GB"/>
        </w:rPr>
      </w:pPr>
      <w:r w:rsidRPr="00E55545">
        <w:rPr>
          <w:lang w:val="en-GB"/>
        </w:rPr>
        <w:br w:type="page"/>
      </w:r>
    </w:p>
    <w:p w:rsidR="00637121" w:rsidRPr="00E55545" w:rsidRDefault="00637121" w:rsidP="00D139A3">
      <w:pPr>
        <w:pStyle w:val="Heading1"/>
        <w:keepNext w:val="0"/>
        <w:rPr>
          <w:rFonts w:cs="Times New Roman"/>
          <w:szCs w:val="24"/>
          <w:lang w:val="en-GB"/>
        </w:rPr>
      </w:pPr>
      <w:bookmarkStart w:id="1" w:name="_Toc16086172"/>
      <w:r w:rsidRPr="00E55545">
        <w:rPr>
          <w:rFonts w:eastAsia="Times New Roman" w:cs="Times New Roman"/>
          <w:szCs w:val="24"/>
          <w:lang w:val="en-GB"/>
        </w:rPr>
        <w:lastRenderedPageBreak/>
        <w:t>1. Introduction</w:t>
      </w:r>
      <w:bookmarkEnd w:id="1"/>
      <w:r w:rsidRPr="00E55545">
        <w:rPr>
          <w:rFonts w:eastAsia="Times New Roman" w:cs="Times New Roman"/>
          <w:szCs w:val="24"/>
          <w:lang w:val="en-GB"/>
        </w:rPr>
        <w:t xml:space="preserve"> </w:t>
      </w:r>
    </w:p>
    <w:p w:rsidR="00637121" w:rsidRPr="00E55545" w:rsidRDefault="00637121" w:rsidP="00D139A3">
      <w:pPr>
        <w:spacing w:line="360" w:lineRule="auto"/>
        <w:jc w:val="both"/>
      </w:pPr>
      <w:r w:rsidRPr="00E55545">
        <w:t xml:space="preserve">Problem solving forms an essential feature within the functioning of any organisation as it forms the framework on which the management and leadership aspects within an organisation is based upon. Decision-making, on the other hand, forms an integral part of the problem-solving process. The report essentially highlights the problem solving and decision-making process within an organisational context. A complex staff and management issues that have taken place within the Landmark Hotel of London have been evaluated here in a comprehensive manner. A range of alternative solutions has been carried out here for the concerned problem of the hotel. A SWOT </w:t>
      </w:r>
      <w:r w:rsidR="00245BE1" w:rsidRPr="00E55545">
        <w:t>analysis has</w:t>
      </w:r>
      <w:r w:rsidRPr="00E55545">
        <w:t xml:space="preserve"> been </w:t>
      </w:r>
      <w:r w:rsidR="00245BE1" w:rsidRPr="00E55545">
        <w:t>is</w:t>
      </w:r>
      <w:r w:rsidRPr="00E55545">
        <w:t xml:space="preserve"> formulated to know about the real internal atmosphere and conditions of Landmark London. Along with it, a fishbone diagram been formulated to give an overview of the cause and effect of the problems within the concerned hotel. Besides, a plan has been developed in the report that would eventually carry out detailed monitoring and reviewing process for the set of solutions that have been carved. </w:t>
      </w:r>
    </w:p>
    <w:p w:rsidR="00106411" w:rsidRPr="00E55545" w:rsidRDefault="00106411" w:rsidP="00D139A3">
      <w:pPr>
        <w:pStyle w:val="Heading1"/>
        <w:keepNext w:val="0"/>
        <w:rPr>
          <w:rFonts w:cs="Times New Roman"/>
          <w:szCs w:val="24"/>
          <w:lang w:val="en-GB"/>
        </w:rPr>
      </w:pPr>
      <w:bookmarkStart w:id="2" w:name="_Toc16086173"/>
      <w:r w:rsidRPr="00E55545">
        <w:rPr>
          <w:rFonts w:eastAsia="Times New Roman" w:cs="Times New Roman"/>
          <w:szCs w:val="24"/>
          <w:lang w:val="en-GB"/>
        </w:rPr>
        <w:t>2. Problem determination</w:t>
      </w:r>
      <w:bookmarkEnd w:id="2"/>
      <w:r w:rsidRPr="00E55545">
        <w:rPr>
          <w:rFonts w:eastAsia="Times New Roman" w:cs="Times New Roman"/>
          <w:szCs w:val="24"/>
          <w:lang w:val="en-GB"/>
        </w:rPr>
        <w:t xml:space="preserve"> </w:t>
      </w:r>
    </w:p>
    <w:p w:rsidR="00106411" w:rsidRPr="00E55545" w:rsidRDefault="00106411" w:rsidP="00D139A3">
      <w:pPr>
        <w:spacing w:line="360" w:lineRule="auto"/>
        <w:jc w:val="both"/>
      </w:pPr>
      <w:r w:rsidRPr="00E55545">
        <w:t>Landmark</w:t>
      </w:r>
      <w:r w:rsidRPr="00E55545">
        <w:rPr>
          <w:b/>
          <w:bCs/>
        </w:rPr>
        <w:t xml:space="preserve"> </w:t>
      </w:r>
      <w:r w:rsidRPr="00E55545">
        <w:t>Hotel has emerged to be one of the finest hotels within the city of Westminster within England. However, it has been seeing itself fall into a large broil over the varied set of issues that have developed between staff and the hotel management team. However, out of all the conflicting issues between both sides, the main cause of disagreement has been the work time issue. A lack of communication has been seen to emerge between the two groups in recent times on the new policy of the company to increase the working time from 6 hours to 8 hours. This has enhanced the resentment aspects of workers. An important cause for this resentment against the management group could be cited to the unrealistic work expectations that they have formulated for workers. The complete form of ignorance that has been seen in the attitude of the HR department regarding the personnel needs of the employees by increasing the work span by two hours has been seen to be the real cause of the problem. As opined by Hulett (2016), an increase in the working hours has been seen to cause high levels of stress within the employees. Prolonged working hours are synonymous with deprived sleeping hours, high rates of mental, and health disorders.</w:t>
      </w:r>
    </w:p>
    <w:p w:rsidR="00106411" w:rsidRPr="00E55545" w:rsidRDefault="00106411" w:rsidP="00D139A3">
      <w:pPr>
        <w:spacing w:line="360" w:lineRule="auto"/>
        <w:jc w:val="both"/>
      </w:pPr>
      <w:r w:rsidRPr="00E55545">
        <w:t xml:space="preserve">Besides this, the long hours of work have emerged to be the real problem for the working force of Landmark as it took an extra two hours from the time they had kept aloof for their personnel space and family arena. </w:t>
      </w:r>
    </w:p>
    <w:p w:rsidR="000B30E4" w:rsidRPr="00E55545" w:rsidRDefault="000B30E4" w:rsidP="00D139A3">
      <w:pPr>
        <w:pStyle w:val="Heading1"/>
        <w:rPr>
          <w:highlight w:val="white"/>
          <w:lang w:val="en-GB"/>
        </w:rPr>
      </w:pPr>
      <w:bookmarkStart w:id="3" w:name="_Toc16086174"/>
      <w:r w:rsidRPr="00E55545">
        <w:rPr>
          <w:highlight w:val="white"/>
          <w:lang w:val="en-GB"/>
        </w:rPr>
        <w:lastRenderedPageBreak/>
        <w:t>3. Analysis of the problem</w:t>
      </w:r>
      <w:bookmarkEnd w:id="3"/>
      <w:r w:rsidRPr="00E55545">
        <w:rPr>
          <w:highlight w:val="white"/>
          <w:lang w:val="en-GB"/>
        </w:rPr>
        <w:t xml:space="preserve"> </w:t>
      </w:r>
    </w:p>
    <w:p w:rsidR="000B30E4" w:rsidRPr="00E55545" w:rsidRDefault="000B30E4" w:rsidP="00D139A3">
      <w:pPr>
        <w:pStyle w:val="Normal1"/>
        <w:spacing w:line="360" w:lineRule="auto"/>
        <w:jc w:val="both"/>
        <w:rPr>
          <w:rFonts w:ascii="Times New Roman" w:eastAsia="Times New Roman" w:hAnsi="Times New Roman" w:cs="Times New Roman"/>
          <w:b/>
          <w:sz w:val="24"/>
          <w:szCs w:val="24"/>
          <w:highlight w:val="white"/>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B30E4" w:rsidRPr="00E55545" w:rsidTr="00FA2C40">
        <w:tc>
          <w:tcPr>
            <w:tcW w:w="4680" w:type="dxa"/>
            <w:shd w:val="clear" w:color="auto" w:fill="auto"/>
            <w:tcMar>
              <w:top w:w="100" w:type="dxa"/>
              <w:left w:w="100" w:type="dxa"/>
              <w:bottom w:w="100" w:type="dxa"/>
              <w:right w:w="100" w:type="dxa"/>
            </w:tcMar>
          </w:tcPr>
          <w:p w:rsidR="000B30E4" w:rsidRPr="00E55545" w:rsidRDefault="000B30E4"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STRENGTHS</w:t>
            </w:r>
          </w:p>
          <w:p w:rsidR="00106411" w:rsidRPr="00E55545" w:rsidRDefault="00106411" w:rsidP="00D139A3">
            <w:pPr>
              <w:numPr>
                <w:ilvl w:val="0"/>
                <w:numId w:val="6"/>
              </w:numPr>
              <w:spacing w:before="240" w:line="360" w:lineRule="auto"/>
              <w:ind w:hanging="239"/>
              <w:jc w:val="both"/>
            </w:pPr>
            <w:r w:rsidRPr="00E55545">
              <w:t>Reputed Brand</w:t>
            </w:r>
          </w:p>
          <w:p w:rsidR="00106411" w:rsidRPr="00E55545" w:rsidRDefault="00106411" w:rsidP="00D139A3">
            <w:pPr>
              <w:numPr>
                <w:ilvl w:val="0"/>
                <w:numId w:val="6"/>
              </w:numPr>
              <w:spacing w:line="360" w:lineRule="auto"/>
              <w:ind w:hanging="239"/>
              <w:jc w:val="both"/>
            </w:pPr>
            <w:r w:rsidRPr="00E55545">
              <w:t>High productivity facet</w:t>
            </w:r>
          </w:p>
          <w:p w:rsidR="00106411" w:rsidRPr="00E55545" w:rsidRDefault="00106411" w:rsidP="00D139A3">
            <w:pPr>
              <w:numPr>
                <w:ilvl w:val="0"/>
                <w:numId w:val="6"/>
              </w:numPr>
              <w:spacing w:line="360" w:lineRule="auto"/>
              <w:ind w:hanging="239"/>
              <w:jc w:val="both"/>
            </w:pPr>
            <w:r w:rsidRPr="00E55545">
              <w:t>Good service facilities of the company</w:t>
            </w:r>
          </w:p>
          <w:p w:rsidR="000B30E4" w:rsidRPr="00E55545" w:rsidRDefault="000B30E4"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p>
        </w:tc>
        <w:tc>
          <w:tcPr>
            <w:tcW w:w="4680" w:type="dxa"/>
            <w:shd w:val="clear" w:color="auto" w:fill="auto"/>
            <w:tcMar>
              <w:top w:w="100" w:type="dxa"/>
              <w:left w:w="100" w:type="dxa"/>
              <w:bottom w:w="100" w:type="dxa"/>
              <w:right w:w="100" w:type="dxa"/>
            </w:tcMar>
          </w:tcPr>
          <w:p w:rsidR="000B30E4" w:rsidRPr="00E55545" w:rsidRDefault="000B30E4"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WEAKNESS</w:t>
            </w:r>
          </w:p>
          <w:p w:rsidR="00106411" w:rsidRPr="00E55545" w:rsidRDefault="00106411" w:rsidP="00D139A3">
            <w:pPr>
              <w:numPr>
                <w:ilvl w:val="0"/>
                <w:numId w:val="7"/>
              </w:numPr>
              <w:spacing w:before="240" w:line="360" w:lineRule="auto"/>
              <w:ind w:hanging="239"/>
              <w:jc w:val="both"/>
            </w:pPr>
            <w:r w:rsidRPr="00E55545">
              <w:t>Conflict of employees and management group</w:t>
            </w:r>
          </w:p>
          <w:p w:rsidR="00106411" w:rsidRPr="00E55545" w:rsidRDefault="00106411" w:rsidP="00D139A3">
            <w:pPr>
              <w:numPr>
                <w:ilvl w:val="0"/>
                <w:numId w:val="7"/>
              </w:numPr>
              <w:spacing w:line="360" w:lineRule="auto"/>
              <w:ind w:hanging="239"/>
              <w:jc w:val="both"/>
            </w:pPr>
            <w:r w:rsidRPr="00E55545">
              <w:t>High turnover rates</w:t>
            </w:r>
          </w:p>
          <w:p w:rsidR="00106411" w:rsidRPr="00E55545" w:rsidRDefault="00106411" w:rsidP="00D139A3">
            <w:pPr>
              <w:numPr>
                <w:ilvl w:val="0"/>
                <w:numId w:val="7"/>
              </w:numPr>
              <w:spacing w:line="360" w:lineRule="auto"/>
              <w:ind w:hanging="239"/>
              <w:jc w:val="both"/>
            </w:pPr>
            <w:r w:rsidRPr="00E55545">
              <w:t xml:space="preserve">Ineffective communication </w:t>
            </w:r>
          </w:p>
          <w:p w:rsidR="00106411" w:rsidRPr="00E55545" w:rsidRDefault="00106411" w:rsidP="00D139A3">
            <w:pPr>
              <w:numPr>
                <w:ilvl w:val="0"/>
                <w:numId w:val="7"/>
              </w:numPr>
              <w:spacing w:line="360" w:lineRule="auto"/>
              <w:ind w:hanging="239"/>
              <w:jc w:val="both"/>
            </w:pPr>
            <w:r w:rsidRPr="00E55545">
              <w:t>Enhanced rates of stress and mental pressure on employees</w:t>
            </w:r>
          </w:p>
          <w:p w:rsidR="00106411" w:rsidRPr="00E55545" w:rsidRDefault="00106411" w:rsidP="00D139A3">
            <w:pPr>
              <w:numPr>
                <w:ilvl w:val="0"/>
                <w:numId w:val="7"/>
              </w:numPr>
              <w:spacing w:line="360" w:lineRule="auto"/>
              <w:ind w:hanging="239"/>
              <w:jc w:val="both"/>
            </w:pPr>
            <w:r w:rsidRPr="00E55545">
              <w:t>Lack of personnel time</w:t>
            </w:r>
          </w:p>
          <w:p w:rsidR="000B30E4" w:rsidRPr="00E55545" w:rsidRDefault="000B30E4" w:rsidP="00D139A3">
            <w:pPr>
              <w:pStyle w:val="Normal1"/>
              <w:widowControl w:val="0"/>
              <w:pBdr>
                <w:top w:val="nil"/>
                <w:left w:val="nil"/>
                <w:bottom w:val="nil"/>
                <w:right w:val="nil"/>
                <w:between w:val="nil"/>
              </w:pBdr>
              <w:spacing w:line="360" w:lineRule="auto"/>
              <w:ind w:left="720"/>
              <w:rPr>
                <w:rFonts w:ascii="Times New Roman" w:eastAsia="Times New Roman" w:hAnsi="Times New Roman" w:cs="Times New Roman"/>
                <w:sz w:val="24"/>
                <w:szCs w:val="24"/>
                <w:highlight w:val="white"/>
                <w:lang w:val="en-GB"/>
              </w:rPr>
            </w:pPr>
          </w:p>
        </w:tc>
      </w:tr>
      <w:tr w:rsidR="000B30E4" w:rsidRPr="00E55545" w:rsidTr="00FA2C40">
        <w:tc>
          <w:tcPr>
            <w:tcW w:w="4680" w:type="dxa"/>
            <w:shd w:val="clear" w:color="auto" w:fill="auto"/>
            <w:tcMar>
              <w:top w:w="100" w:type="dxa"/>
              <w:left w:w="100" w:type="dxa"/>
              <w:bottom w:w="100" w:type="dxa"/>
              <w:right w:w="100" w:type="dxa"/>
            </w:tcMar>
          </w:tcPr>
          <w:p w:rsidR="000B30E4" w:rsidRPr="00E55545" w:rsidRDefault="000B30E4"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OPPORTUNITIES</w:t>
            </w:r>
          </w:p>
          <w:p w:rsidR="00106411" w:rsidRPr="00E55545" w:rsidRDefault="00106411" w:rsidP="00D139A3">
            <w:pPr>
              <w:numPr>
                <w:ilvl w:val="0"/>
                <w:numId w:val="8"/>
              </w:numPr>
              <w:spacing w:before="240" w:line="360" w:lineRule="auto"/>
              <w:ind w:hanging="239"/>
              <w:jc w:val="both"/>
            </w:pPr>
            <w:r w:rsidRPr="00E55545">
              <w:t xml:space="preserve">Facilitation of balanced working time frame </w:t>
            </w:r>
          </w:p>
          <w:p w:rsidR="00106411" w:rsidRPr="00E55545" w:rsidRDefault="00106411" w:rsidP="00D139A3">
            <w:pPr>
              <w:numPr>
                <w:ilvl w:val="0"/>
                <w:numId w:val="8"/>
              </w:numPr>
              <w:spacing w:line="360" w:lineRule="auto"/>
              <w:ind w:hanging="239"/>
              <w:jc w:val="both"/>
            </w:pPr>
            <w:r w:rsidRPr="00E55545">
              <w:t>A good form of communication between both sides</w:t>
            </w:r>
          </w:p>
          <w:p w:rsidR="00106411" w:rsidRPr="00E55545" w:rsidRDefault="00106411" w:rsidP="00D139A3">
            <w:pPr>
              <w:numPr>
                <w:ilvl w:val="0"/>
                <w:numId w:val="8"/>
              </w:numPr>
              <w:spacing w:line="360" w:lineRule="auto"/>
              <w:ind w:hanging="239"/>
              <w:jc w:val="both"/>
            </w:pPr>
            <w:r w:rsidRPr="00E55545">
              <w:t>Detachment from the bias aspects from the issue</w:t>
            </w:r>
          </w:p>
          <w:p w:rsidR="00106411" w:rsidRPr="00E55545" w:rsidRDefault="00106411" w:rsidP="00D139A3">
            <w:pPr>
              <w:numPr>
                <w:ilvl w:val="0"/>
                <w:numId w:val="8"/>
              </w:numPr>
              <w:spacing w:line="360" w:lineRule="auto"/>
              <w:ind w:hanging="239"/>
              <w:jc w:val="both"/>
            </w:pPr>
            <w:r w:rsidRPr="00E55545">
              <w:t>Empathy practice</w:t>
            </w:r>
          </w:p>
          <w:p w:rsidR="000B30E4" w:rsidRPr="00E55545" w:rsidRDefault="000B30E4" w:rsidP="00D139A3">
            <w:pPr>
              <w:pStyle w:val="Normal1"/>
              <w:widowControl w:val="0"/>
              <w:pBdr>
                <w:top w:val="nil"/>
                <w:left w:val="nil"/>
                <w:bottom w:val="nil"/>
                <w:right w:val="nil"/>
                <w:between w:val="nil"/>
              </w:pBdr>
              <w:spacing w:line="360" w:lineRule="auto"/>
              <w:ind w:left="720"/>
              <w:rPr>
                <w:rFonts w:ascii="Times New Roman" w:eastAsia="Times New Roman" w:hAnsi="Times New Roman" w:cs="Times New Roman"/>
                <w:sz w:val="24"/>
                <w:szCs w:val="24"/>
                <w:highlight w:val="white"/>
                <w:lang w:val="en-GB"/>
              </w:rPr>
            </w:pPr>
          </w:p>
        </w:tc>
        <w:tc>
          <w:tcPr>
            <w:tcW w:w="4680" w:type="dxa"/>
            <w:shd w:val="clear" w:color="auto" w:fill="auto"/>
            <w:tcMar>
              <w:top w:w="100" w:type="dxa"/>
              <w:left w:w="100" w:type="dxa"/>
              <w:bottom w:w="100" w:type="dxa"/>
              <w:right w:w="100" w:type="dxa"/>
            </w:tcMar>
          </w:tcPr>
          <w:p w:rsidR="000B30E4" w:rsidRPr="00E55545" w:rsidRDefault="000B30E4"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THREATS</w:t>
            </w:r>
          </w:p>
          <w:p w:rsidR="00106411" w:rsidRPr="00E55545" w:rsidRDefault="00106411" w:rsidP="00D139A3">
            <w:pPr>
              <w:numPr>
                <w:ilvl w:val="0"/>
                <w:numId w:val="9"/>
              </w:numPr>
              <w:spacing w:before="240" w:line="360" w:lineRule="auto"/>
              <w:ind w:hanging="239"/>
              <w:jc w:val="both"/>
            </w:pPr>
            <w:r w:rsidRPr="00E55545">
              <w:t>Decline in performance</w:t>
            </w:r>
          </w:p>
          <w:p w:rsidR="00106411" w:rsidRPr="00E55545" w:rsidRDefault="00106411" w:rsidP="00D139A3">
            <w:pPr>
              <w:numPr>
                <w:ilvl w:val="0"/>
                <w:numId w:val="9"/>
              </w:numPr>
              <w:spacing w:line="360" w:lineRule="auto"/>
              <w:ind w:hanging="239"/>
              <w:jc w:val="both"/>
            </w:pPr>
            <w:r w:rsidRPr="00E55545">
              <w:t>A decline in the productivity of the company</w:t>
            </w:r>
          </w:p>
          <w:p w:rsidR="00106411" w:rsidRPr="00E55545" w:rsidRDefault="00106411" w:rsidP="00D139A3">
            <w:pPr>
              <w:numPr>
                <w:ilvl w:val="0"/>
                <w:numId w:val="9"/>
              </w:numPr>
              <w:spacing w:line="360" w:lineRule="auto"/>
              <w:ind w:hanging="239"/>
              <w:jc w:val="both"/>
            </w:pPr>
            <w:r w:rsidRPr="00E55545">
              <w:t>Impact on customer service</w:t>
            </w:r>
          </w:p>
          <w:p w:rsidR="00106411" w:rsidRPr="00E55545" w:rsidRDefault="00106411" w:rsidP="00D139A3">
            <w:pPr>
              <w:numPr>
                <w:ilvl w:val="0"/>
                <w:numId w:val="9"/>
              </w:numPr>
              <w:spacing w:line="360" w:lineRule="auto"/>
              <w:ind w:hanging="239"/>
              <w:jc w:val="both"/>
            </w:pPr>
            <w:r w:rsidRPr="00E55545">
              <w:t>Affecting the brand image of the hotel</w:t>
            </w:r>
          </w:p>
          <w:p w:rsidR="000B30E4" w:rsidRPr="00E55545" w:rsidRDefault="000B30E4" w:rsidP="00D139A3">
            <w:pPr>
              <w:pStyle w:val="Normal1"/>
              <w:widowControl w:val="0"/>
              <w:pBdr>
                <w:top w:val="nil"/>
                <w:left w:val="nil"/>
                <w:bottom w:val="nil"/>
                <w:right w:val="nil"/>
                <w:between w:val="nil"/>
              </w:pBdr>
              <w:spacing w:line="360" w:lineRule="auto"/>
              <w:ind w:left="720"/>
              <w:rPr>
                <w:rFonts w:ascii="Times New Roman" w:eastAsia="Times New Roman" w:hAnsi="Times New Roman" w:cs="Times New Roman"/>
                <w:sz w:val="24"/>
                <w:szCs w:val="24"/>
                <w:highlight w:val="white"/>
                <w:lang w:val="en-GB"/>
              </w:rPr>
            </w:pPr>
          </w:p>
        </w:tc>
      </w:tr>
    </w:tbl>
    <w:p w:rsidR="000B30E4" w:rsidRPr="00E55545" w:rsidRDefault="000B30E4" w:rsidP="00D139A3">
      <w:pPr>
        <w:pStyle w:val="Normal1"/>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Table 1: SWOT Analysis of Landmark Hotel</w:t>
      </w:r>
    </w:p>
    <w:p w:rsidR="000B30E4" w:rsidRPr="00E55545" w:rsidRDefault="000B30E4" w:rsidP="00D139A3">
      <w:pPr>
        <w:pStyle w:val="Normal1"/>
        <w:spacing w:line="360" w:lineRule="auto"/>
        <w:jc w:val="center"/>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(Source: Phadermrod </w:t>
      </w:r>
      <w:r w:rsidRPr="00E55545">
        <w:rPr>
          <w:rFonts w:ascii="Times New Roman" w:eastAsia="Times New Roman" w:hAnsi="Times New Roman" w:cs="Times New Roman"/>
          <w:i/>
          <w:sz w:val="24"/>
          <w:szCs w:val="24"/>
          <w:highlight w:val="white"/>
          <w:lang w:val="en-GB"/>
        </w:rPr>
        <w:t xml:space="preserve">et al. </w:t>
      </w:r>
      <w:r w:rsidRPr="00E55545">
        <w:rPr>
          <w:rFonts w:ascii="Times New Roman" w:eastAsia="Times New Roman" w:hAnsi="Times New Roman" w:cs="Times New Roman"/>
          <w:sz w:val="24"/>
          <w:szCs w:val="24"/>
          <w:highlight w:val="white"/>
          <w:lang w:val="en-GB"/>
        </w:rPr>
        <w:t xml:space="preserve">2019) </w:t>
      </w:r>
    </w:p>
    <w:p w:rsidR="00106411" w:rsidRPr="00E55545" w:rsidRDefault="000B30E4" w:rsidP="00D139A3">
      <w:pPr>
        <w:pStyle w:val="Normal1"/>
        <w:spacing w:line="360" w:lineRule="auto"/>
        <w:jc w:val="both"/>
        <w:rPr>
          <w:rFonts w:ascii="Times New Roman" w:eastAsia="Times New Roman" w:hAnsi="Times New Roman" w:cs="Times New Roman"/>
          <w:b/>
          <w:sz w:val="24"/>
          <w:szCs w:val="24"/>
          <w:lang w:val="en-GB"/>
        </w:rPr>
      </w:pPr>
      <w:r w:rsidRPr="00E55545">
        <w:rPr>
          <w:rFonts w:ascii="Times New Roman" w:eastAsia="Times New Roman" w:hAnsi="Times New Roman" w:cs="Times New Roman"/>
          <w:b/>
          <w:sz w:val="24"/>
          <w:szCs w:val="24"/>
          <w:highlight w:val="white"/>
          <w:lang w:val="en-GB"/>
        </w:rPr>
        <w:t>Analysis</w:t>
      </w:r>
    </w:p>
    <w:p w:rsidR="00106411" w:rsidRPr="00E55545" w:rsidRDefault="00106411" w:rsidP="00D139A3">
      <w:pPr>
        <w:pStyle w:val="Normal1"/>
        <w:spacing w:line="360" w:lineRule="auto"/>
        <w:jc w:val="both"/>
        <w:rPr>
          <w:rFonts w:ascii="Times New Roman" w:eastAsia="Times New Roman" w:hAnsi="Times New Roman" w:cs="Times New Roman"/>
          <w:b/>
          <w:sz w:val="24"/>
          <w:szCs w:val="24"/>
          <w:highlight w:val="white"/>
          <w:lang w:val="en-GB"/>
        </w:rPr>
      </w:pPr>
      <w:r w:rsidRPr="00E55545">
        <w:rPr>
          <w:rFonts w:ascii="Times New Roman" w:hAnsi="Times New Roman" w:cs="Times New Roman"/>
          <w:sz w:val="24"/>
          <w:szCs w:val="24"/>
          <w:lang w:val="en-GB"/>
        </w:rPr>
        <w:t xml:space="preserve">As stated in the above table the brand has developed a good form of brand image for itself within the Westminster arena in the UK. This high form of brand image has been witnessed essentially as the hotel has earned a name for itself in the Sunday Times' list of top 100 companies. It has earned for itself a rank of 6 in the present year in contrast to the 27th rank in the year 2018 in the context of exceptional positioning frame (CARRARA, 2019). Besides this 100-year brand image </w:t>
      </w:r>
      <w:r w:rsidRPr="00E55545">
        <w:rPr>
          <w:rFonts w:ascii="Times New Roman" w:hAnsi="Times New Roman" w:cs="Times New Roman"/>
          <w:sz w:val="24"/>
          <w:szCs w:val="24"/>
          <w:lang w:val="en-GB"/>
        </w:rPr>
        <w:lastRenderedPageBreak/>
        <w:t xml:space="preserve">of the hotel has been a true indicator of the good form of service facets of the brand. The hotel, in turn, provides a detailed form of services in the form of modern accessibility and 24-hour room services. The high form of reputed services has been an essential cause for the reputed brand image that the company has prevailed in the present times. </w:t>
      </w:r>
    </w:p>
    <w:p w:rsidR="00106411" w:rsidRPr="00E55545" w:rsidRDefault="00106411" w:rsidP="00D139A3">
      <w:pPr>
        <w:spacing w:line="360" w:lineRule="auto"/>
        <w:jc w:val="both"/>
      </w:pPr>
      <w:r w:rsidRPr="00E55545">
        <w:t xml:space="preserve">However, the present conflicting situation between the employee groups and managers has essentially emerged to be the real source of problem for the organisation. It has, in turn, created a communication gap between the two sets of the employee group. The prolonged working hours have carried out a negative impact on the health of the employee groups (Gürel and Tat, 2017). This has been the real cause of protest for the workforce. An increase in the working period of workers has negatively affected their health proceedings. Thereby, it has lead to an enhancement in the stress level of the employee groups in a large manner. As stated by Coccia (2018), long hours of working have been seen to cause mental disorders among the employees and in turn cause work-life imbalance for the employee groups. The employees have shown resentment to the fact that the prolonged working hours have minimised the time they give to their family and friends in a large manner. </w:t>
      </w:r>
    </w:p>
    <w:p w:rsidR="00106411" w:rsidRPr="00E55545" w:rsidRDefault="00106411" w:rsidP="00D139A3">
      <w:pPr>
        <w:spacing w:line="360" w:lineRule="auto"/>
        <w:jc w:val="both"/>
      </w:pPr>
      <w:r w:rsidRPr="00E55545">
        <w:t>Thereby, the high because of resentment could, in turn, emerge as a threat not only for the management group but could be impacting the brand image and financial performance of the company in a large manner. An essential form of negative image that has been visible is the high turnover rates for the company. A 20% turnover rate has been noticed for the employees</w:t>
      </w:r>
      <w:r w:rsidR="00245BE1" w:rsidRPr="00E55545">
        <w:t xml:space="preserve"> within the organisation (B.co.uk</w:t>
      </w:r>
      <w:r w:rsidRPr="00E55545">
        <w:t xml:space="preserve">, 2019). </w:t>
      </w:r>
    </w:p>
    <w:p w:rsidR="00106411" w:rsidRPr="00E55545" w:rsidRDefault="00106411" w:rsidP="00D139A3">
      <w:pPr>
        <w:spacing w:line="360" w:lineRule="auto"/>
        <w:jc w:val="both"/>
      </w:pPr>
      <w:r w:rsidRPr="00E55545">
        <w:t xml:space="preserve">This essentially reflects the fact that management's ignorance of their demands has, in turn, lead to a rise in the number of employees leaving the organisation. Thereby, a high level of dissatisfaction with the working and policies of the new management has caused a rise in the present situation. Thereby, this conflicting situation could only be resolved with a good form of communication between the HR groups and the employees on a face-to-face level (Phadermrod </w:t>
      </w:r>
      <w:r w:rsidRPr="00E55545">
        <w:rPr>
          <w:i/>
          <w:iCs/>
        </w:rPr>
        <w:t xml:space="preserve">et al. </w:t>
      </w:r>
      <w:r w:rsidRPr="00E55545">
        <w:t xml:space="preserve">2019). Besides this, a balanced work period creation emerges to be the real solution for the problem. The real opportunity that could be perceived in this situation is going back to the earlier 6 hour work time frame in a comprehensive manner. </w:t>
      </w:r>
    </w:p>
    <w:p w:rsidR="000B30E4" w:rsidRPr="00E55545" w:rsidRDefault="000B30E4" w:rsidP="00D139A3">
      <w:pPr>
        <w:pStyle w:val="Normal1"/>
        <w:spacing w:line="360" w:lineRule="auto"/>
        <w:jc w:val="center"/>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noProof/>
          <w:sz w:val="24"/>
          <w:szCs w:val="24"/>
          <w:highlight w:val="white"/>
        </w:rPr>
        <w:lastRenderedPageBreak/>
        <w:drawing>
          <wp:inline distT="114300" distB="114300" distL="114300" distR="114300">
            <wp:extent cx="5943600" cy="298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984500"/>
                    </a:xfrm>
                    <a:prstGeom prst="rect">
                      <a:avLst/>
                    </a:prstGeom>
                    <a:ln/>
                  </pic:spPr>
                </pic:pic>
              </a:graphicData>
            </a:graphic>
          </wp:inline>
        </w:drawing>
      </w:r>
    </w:p>
    <w:p w:rsidR="000B30E4" w:rsidRPr="00E55545" w:rsidRDefault="000B30E4" w:rsidP="00D139A3">
      <w:pPr>
        <w:pStyle w:val="Normal1"/>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Figure</w:t>
      </w:r>
      <w:r w:rsidR="00BA33E7" w:rsidRPr="00E55545">
        <w:rPr>
          <w:rFonts w:ascii="Times New Roman" w:eastAsia="Times New Roman" w:hAnsi="Times New Roman" w:cs="Times New Roman"/>
          <w:b/>
          <w:sz w:val="24"/>
          <w:szCs w:val="24"/>
          <w:highlight w:val="white"/>
          <w:lang w:val="en-GB"/>
        </w:rPr>
        <w:t xml:space="preserve"> </w:t>
      </w:r>
      <w:r w:rsidR="00EC0CEB" w:rsidRPr="00E55545">
        <w:rPr>
          <w:rFonts w:ascii="Times New Roman" w:eastAsia="Times New Roman" w:hAnsi="Times New Roman" w:cs="Times New Roman"/>
          <w:b/>
          <w:sz w:val="24"/>
          <w:szCs w:val="24"/>
          <w:highlight w:val="white"/>
          <w:lang w:val="en-GB"/>
        </w:rPr>
        <w:t>1:</w:t>
      </w:r>
      <w:r w:rsidRPr="00E55545">
        <w:rPr>
          <w:rFonts w:ascii="Times New Roman" w:eastAsia="Times New Roman" w:hAnsi="Times New Roman" w:cs="Times New Roman"/>
          <w:b/>
          <w:sz w:val="24"/>
          <w:szCs w:val="24"/>
          <w:highlight w:val="white"/>
          <w:lang w:val="en-GB"/>
        </w:rPr>
        <w:t xml:space="preserve"> Fish Bone components</w:t>
      </w:r>
    </w:p>
    <w:p w:rsidR="000B30E4" w:rsidRPr="00E55545" w:rsidRDefault="000B30E4" w:rsidP="00D139A3">
      <w:pPr>
        <w:pStyle w:val="Normal1"/>
        <w:spacing w:line="360" w:lineRule="auto"/>
        <w:jc w:val="center"/>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(Source: Bull </w:t>
      </w:r>
      <w:r w:rsidRPr="00E55545">
        <w:rPr>
          <w:rFonts w:ascii="Times New Roman" w:eastAsia="Times New Roman" w:hAnsi="Times New Roman" w:cs="Times New Roman"/>
          <w:i/>
          <w:sz w:val="24"/>
          <w:szCs w:val="24"/>
          <w:highlight w:val="white"/>
          <w:lang w:val="en-GB"/>
        </w:rPr>
        <w:t xml:space="preserve">et al. </w:t>
      </w:r>
      <w:r w:rsidRPr="00E55545">
        <w:rPr>
          <w:rFonts w:ascii="Times New Roman" w:eastAsia="Times New Roman" w:hAnsi="Times New Roman" w:cs="Times New Roman"/>
          <w:sz w:val="24"/>
          <w:szCs w:val="24"/>
          <w:highlight w:val="white"/>
          <w:lang w:val="en-GB"/>
        </w:rPr>
        <w:t>2016)</w:t>
      </w:r>
    </w:p>
    <w:p w:rsidR="00106411" w:rsidRPr="00E55545" w:rsidRDefault="00106411" w:rsidP="00D139A3">
      <w:pPr>
        <w:pStyle w:val="Normal1"/>
        <w:spacing w:line="360" w:lineRule="auto"/>
        <w:jc w:val="both"/>
        <w:rPr>
          <w:rFonts w:ascii="Times New Roman" w:eastAsia="Times New Roman" w:hAnsi="Times New Roman" w:cs="Times New Roman"/>
          <w:b/>
          <w:sz w:val="24"/>
          <w:szCs w:val="24"/>
          <w:lang w:val="en-GB"/>
        </w:rPr>
      </w:pPr>
      <w:r w:rsidRPr="00E55545">
        <w:rPr>
          <w:rFonts w:ascii="Times New Roman" w:eastAsia="Times New Roman" w:hAnsi="Times New Roman" w:cs="Times New Roman"/>
          <w:b/>
          <w:sz w:val="24"/>
          <w:szCs w:val="24"/>
          <w:highlight w:val="white"/>
          <w:lang w:val="en-GB"/>
        </w:rPr>
        <w:t xml:space="preserve">Analysis </w:t>
      </w:r>
    </w:p>
    <w:p w:rsidR="00106411" w:rsidRPr="00E55545" w:rsidRDefault="00106411" w:rsidP="00D139A3">
      <w:pPr>
        <w:pStyle w:val="Normal1"/>
        <w:spacing w:line="360" w:lineRule="auto"/>
        <w:jc w:val="both"/>
        <w:rPr>
          <w:rFonts w:ascii="Times New Roman" w:eastAsia="Times New Roman" w:hAnsi="Times New Roman" w:cs="Times New Roman"/>
          <w:b/>
          <w:sz w:val="24"/>
          <w:szCs w:val="24"/>
          <w:highlight w:val="white"/>
          <w:lang w:val="en-GB"/>
        </w:rPr>
      </w:pPr>
      <w:r w:rsidRPr="00E55545">
        <w:rPr>
          <w:rFonts w:ascii="Times New Roman" w:hAnsi="Times New Roman" w:cs="Times New Roman"/>
          <w:sz w:val="24"/>
          <w:szCs w:val="24"/>
          <w:lang w:val="en-GB"/>
        </w:rPr>
        <w:t xml:space="preserve">As stated in the above figure, the fishbone diagram has been implemented to implicate the varied sets of causes and impacts that the problem projected in the above area has shown. A possible impact that could be perceived is a considerable form of an increase in the turnover frequency of the varied employee groups within the Landmark organisation. A large number of causes could be perceived for the process. Lack of effective communication has been seen as one of the binding factors for the problem. As stated by Bull </w:t>
      </w:r>
      <w:r w:rsidRPr="00E55545">
        <w:rPr>
          <w:rFonts w:ascii="Times New Roman" w:hAnsi="Times New Roman" w:cs="Times New Roman"/>
          <w:i/>
          <w:iCs/>
          <w:sz w:val="24"/>
          <w:szCs w:val="24"/>
          <w:lang w:val="en-GB"/>
        </w:rPr>
        <w:t xml:space="preserve">et al. </w:t>
      </w:r>
      <w:r w:rsidRPr="00E55545">
        <w:rPr>
          <w:rFonts w:ascii="Times New Roman" w:hAnsi="Times New Roman" w:cs="Times New Roman"/>
          <w:sz w:val="24"/>
          <w:szCs w:val="24"/>
          <w:lang w:val="en-GB"/>
        </w:rPr>
        <w:t xml:space="preserve">(2016), face-to-face communication emerges to be an essential indicator of a good decision-making process. A lack of the concerned component has led to an escalation of the problem largely. On the other hand, the formulation of new policies by the management group for prolonged working hours has eventually brought about complexities within the organisation. It has increased the level of discomfort of the employees and thereby has led to the next cause of high levels of conflict between the two wings of organisation. </w:t>
      </w:r>
    </w:p>
    <w:p w:rsidR="00CE1F9E" w:rsidRPr="00E55545" w:rsidRDefault="00106411" w:rsidP="00D139A3">
      <w:pPr>
        <w:pStyle w:val="Normal1"/>
        <w:spacing w:line="360" w:lineRule="auto"/>
        <w:jc w:val="both"/>
        <w:rPr>
          <w:rFonts w:ascii="Times New Roman" w:eastAsia="Times New Roman" w:hAnsi="Times New Roman" w:cs="Times New Roman"/>
          <w:sz w:val="24"/>
          <w:szCs w:val="24"/>
          <w:lang w:val="en-GB"/>
        </w:rPr>
      </w:pPr>
      <w:r w:rsidRPr="00E55545">
        <w:rPr>
          <w:rFonts w:ascii="Times New Roman" w:hAnsi="Times New Roman" w:cs="Times New Roman"/>
          <w:sz w:val="24"/>
          <w:szCs w:val="24"/>
          <w:lang w:val="en-GB"/>
        </w:rPr>
        <w:t xml:space="preserve">Besides this, the last cause that could be seen in the concerned case refers to the lack of emotional support from senior management groups and thereby ignoring the emotional and behavioural components of the concerned factors in a large manner. As opined by </w:t>
      </w:r>
      <w:r w:rsidR="00D139A3" w:rsidRPr="00E55545">
        <w:rPr>
          <w:rFonts w:ascii="Times New Roman" w:eastAsia="Times New Roman" w:hAnsi="Times New Roman" w:cs="Times New Roman"/>
          <w:sz w:val="24"/>
          <w:szCs w:val="24"/>
          <w:highlight w:val="white"/>
          <w:lang w:val="en-GB"/>
        </w:rPr>
        <w:t>Rodriguez Triana</w:t>
      </w:r>
      <w:r w:rsidR="00D139A3" w:rsidRPr="00E55545">
        <w:rPr>
          <w:rFonts w:ascii="Times New Roman" w:eastAsia="Times New Roman" w:hAnsi="Times New Roman" w:cs="Times New Roman"/>
          <w:i/>
          <w:sz w:val="24"/>
          <w:szCs w:val="24"/>
          <w:highlight w:val="white"/>
          <w:lang w:val="en-GB"/>
        </w:rPr>
        <w:t xml:space="preserve"> et al.</w:t>
      </w:r>
      <w:r w:rsidR="00D139A3" w:rsidRPr="00E55545">
        <w:rPr>
          <w:rFonts w:ascii="Times New Roman" w:eastAsia="Times New Roman" w:hAnsi="Times New Roman" w:cs="Times New Roman"/>
          <w:sz w:val="24"/>
          <w:szCs w:val="24"/>
          <w:highlight w:val="white"/>
          <w:lang w:val="en-GB"/>
        </w:rPr>
        <w:t xml:space="preserve"> (2017)</w:t>
      </w:r>
      <w:r w:rsidRPr="00E55545">
        <w:rPr>
          <w:rFonts w:ascii="Times New Roman" w:hAnsi="Times New Roman" w:cs="Times New Roman"/>
          <w:sz w:val="24"/>
          <w:szCs w:val="24"/>
          <w:lang w:val="en-GB"/>
        </w:rPr>
        <w:t xml:space="preserve">, establishment of a trustworthy and empathy-based relationship with the </w:t>
      </w:r>
      <w:r w:rsidRPr="00E55545">
        <w:rPr>
          <w:rFonts w:ascii="Times New Roman" w:hAnsi="Times New Roman" w:cs="Times New Roman"/>
          <w:sz w:val="24"/>
          <w:szCs w:val="24"/>
          <w:lang w:val="en-GB"/>
        </w:rPr>
        <w:lastRenderedPageBreak/>
        <w:t xml:space="preserve">lower-level working groups not only minimises the problems of the organisation but also helps them in establishing amicable relationships with them. </w:t>
      </w:r>
      <w:r w:rsidR="00CE1F9E" w:rsidRPr="00E55545">
        <w:rPr>
          <w:rFonts w:ascii="Times New Roman" w:eastAsia="Times New Roman" w:hAnsi="Times New Roman" w:cs="Times New Roman"/>
          <w:b/>
          <w:i/>
          <w:sz w:val="24"/>
          <w:szCs w:val="24"/>
          <w:highlight w:val="white"/>
          <w:lang w:val="en-GB"/>
        </w:rPr>
        <w:t>[Refer to appendix 2]</w:t>
      </w:r>
      <w:r w:rsidR="00CE1F9E" w:rsidRPr="00E55545">
        <w:rPr>
          <w:rFonts w:ascii="Times New Roman" w:eastAsia="Times New Roman" w:hAnsi="Times New Roman" w:cs="Times New Roman"/>
          <w:sz w:val="24"/>
          <w:szCs w:val="24"/>
          <w:highlight w:val="white"/>
          <w:lang w:val="en-GB"/>
        </w:rPr>
        <w:t xml:space="preserve">    </w:t>
      </w:r>
      <w:r w:rsidR="00CE1F9E" w:rsidRPr="00E55545">
        <w:rPr>
          <w:rFonts w:ascii="Times New Roman" w:eastAsia="Times New Roman" w:hAnsi="Times New Roman" w:cs="Times New Roman"/>
          <w:sz w:val="24"/>
          <w:szCs w:val="24"/>
          <w:lang w:val="en-GB"/>
        </w:rPr>
        <w:t xml:space="preserve">   </w:t>
      </w:r>
    </w:p>
    <w:p w:rsidR="00EB07E8" w:rsidRPr="00E55545" w:rsidRDefault="00044EAD" w:rsidP="00D139A3">
      <w:pPr>
        <w:pStyle w:val="Heading1"/>
        <w:rPr>
          <w:lang w:val="en-GB"/>
        </w:rPr>
      </w:pPr>
      <w:bookmarkStart w:id="4" w:name="_Toc16086175"/>
      <w:r w:rsidRPr="00E55545">
        <w:rPr>
          <w:lang w:val="en-GB"/>
        </w:rPr>
        <w:t>4</w:t>
      </w:r>
      <w:r w:rsidR="00425BB9" w:rsidRPr="00E55545">
        <w:rPr>
          <w:lang w:val="en-GB"/>
        </w:rPr>
        <w:t>. Scope of Problem</w:t>
      </w:r>
      <w:bookmarkEnd w:id="4"/>
    </w:p>
    <w:p w:rsidR="00EB07E8" w:rsidRPr="00E55545" w:rsidRDefault="00425BB9" w:rsidP="00D139A3">
      <w:pPr>
        <w:pStyle w:val="Normal1"/>
        <w:spacing w:line="360" w:lineRule="auto"/>
        <w:jc w:val="both"/>
        <w:rPr>
          <w:rFonts w:ascii="Times New Roman" w:eastAsia="Times New Roman" w:hAnsi="Times New Roman" w:cs="Times New Roman"/>
          <w:sz w:val="24"/>
          <w:szCs w:val="24"/>
          <w:lang w:val="en-GB"/>
        </w:rPr>
      </w:pPr>
      <w:r w:rsidRPr="00E55545">
        <w:rPr>
          <w:rFonts w:ascii="Times New Roman" w:eastAsia="Times New Roman" w:hAnsi="Times New Roman" w:cs="Times New Roman"/>
          <w:sz w:val="24"/>
          <w:szCs w:val="24"/>
          <w:lang w:val="en-GB"/>
        </w:rPr>
        <w:t xml:space="preserve">Every </w:t>
      </w:r>
      <w:r w:rsidR="00245BE1" w:rsidRPr="00E55545">
        <w:rPr>
          <w:rFonts w:ascii="Times New Roman" w:eastAsia="Times New Roman" w:hAnsi="Times New Roman" w:cs="Times New Roman"/>
          <w:sz w:val="24"/>
          <w:szCs w:val="24"/>
          <w:lang w:val="en-GB"/>
        </w:rPr>
        <w:t>organization</w:t>
      </w:r>
      <w:r w:rsidRPr="00E55545">
        <w:rPr>
          <w:rFonts w:ascii="Times New Roman" w:eastAsia="Times New Roman" w:hAnsi="Times New Roman" w:cs="Times New Roman"/>
          <w:sz w:val="24"/>
          <w:szCs w:val="24"/>
          <w:lang w:val="en-GB"/>
        </w:rPr>
        <w:t xml:space="preserve"> deals with the problem of staff and management conflict but, the problem is maximum in the hotel industry as the employees are not satisfied with their work environment and the treatment they receive. Moreover, they have to deal to unbalance working hours. The problem identified in the internal environment of London Landmark is of high range and widespread. As the conflict is between the employees and the manager, the management needs to interfere in the course to provide a permanent solution. The problem is of long term is not identified and solved within time. As influenced by </w:t>
      </w:r>
      <w:r w:rsidRPr="00E55545">
        <w:rPr>
          <w:rFonts w:ascii="Times New Roman" w:eastAsia="Times New Roman" w:hAnsi="Times New Roman" w:cs="Times New Roman"/>
          <w:sz w:val="24"/>
          <w:szCs w:val="24"/>
          <w:highlight w:val="white"/>
          <w:lang w:val="en-GB"/>
        </w:rPr>
        <w:t xml:space="preserve">Chang (2016), effective management plays a key </w:t>
      </w:r>
      <w:r w:rsidR="001D460A" w:rsidRPr="00E55545">
        <w:rPr>
          <w:rFonts w:ascii="Times New Roman" w:eastAsia="Times New Roman" w:hAnsi="Times New Roman" w:cs="Times New Roman"/>
          <w:sz w:val="24"/>
          <w:szCs w:val="24"/>
          <w:highlight w:val="white"/>
          <w:lang w:val="en-GB"/>
        </w:rPr>
        <w:t>role,</w:t>
      </w:r>
      <w:r w:rsidRPr="00E55545">
        <w:rPr>
          <w:rFonts w:ascii="Times New Roman" w:eastAsia="Times New Roman" w:hAnsi="Times New Roman" w:cs="Times New Roman"/>
          <w:sz w:val="24"/>
          <w:szCs w:val="24"/>
          <w:highlight w:val="white"/>
          <w:lang w:val="en-GB"/>
        </w:rPr>
        <w:t xml:space="preserve"> as they are imperative. Hence, to reduce the conflict and increase the turnover of the concern the </w:t>
      </w:r>
      <w:r w:rsidR="00245BE1" w:rsidRPr="00E55545">
        <w:rPr>
          <w:rFonts w:ascii="Times New Roman" w:eastAsia="Times New Roman" w:hAnsi="Times New Roman" w:cs="Times New Roman"/>
          <w:sz w:val="24"/>
          <w:szCs w:val="24"/>
          <w:highlight w:val="white"/>
          <w:lang w:val="en-GB"/>
        </w:rPr>
        <w:t>organization</w:t>
      </w:r>
      <w:r w:rsidRPr="00E55545">
        <w:rPr>
          <w:rFonts w:ascii="Times New Roman" w:eastAsia="Times New Roman" w:hAnsi="Times New Roman" w:cs="Times New Roman"/>
          <w:sz w:val="24"/>
          <w:szCs w:val="24"/>
          <w:highlight w:val="white"/>
          <w:lang w:val="en-GB"/>
        </w:rPr>
        <w:t xml:space="preserve"> need to boost the morale of the employees. The problem tends to affect the management, work environment and the service provided to the customers. </w:t>
      </w:r>
      <w:r w:rsidR="001D460A" w:rsidRPr="00E55545">
        <w:rPr>
          <w:rFonts w:ascii="Times New Roman" w:eastAsia="Times New Roman" w:hAnsi="Times New Roman" w:cs="Times New Roman"/>
          <w:sz w:val="24"/>
          <w:szCs w:val="24"/>
          <w:highlight w:val="white"/>
          <w:lang w:val="en-GB"/>
        </w:rPr>
        <w:t>Overall,</w:t>
      </w:r>
      <w:r w:rsidRPr="00E55545">
        <w:rPr>
          <w:rFonts w:ascii="Times New Roman" w:eastAsia="Times New Roman" w:hAnsi="Times New Roman" w:cs="Times New Roman"/>
          <w:sz w:val="24"/>
          <w:szCs w:val="24"/>
          <w:highlight w:val="white"/>
          <w:lang w:val="en-GB"/>
        </w:rPr>
        <w:t xml:space="preserve"> it can be concluded that the problem affects the productivity and profitability of Landmark London. Hotel industry works in a loop, its key members are an employee and </w:t>
      </w:r>
      <w:r w:rsidR="001D460A" w:rsidRPr="00E55545">
        <w:rPr>
          <w:rFonts w:ascii="Times New Roman" w:eastAsia="Times New Roman" w:hAnsi="Times New Roman" w:cs="Times New Roman"/>
          <w:sz w:val="24"/>
          <w:szCs w:val="24"/>
          <w:highlight w:val="white"/>
          <w:lang w:val="en-GB"/>
        </w:rPr>
        <w:t>they deliver the manager as the service</w:t>
      </w:r>
      <w:r w:rsidRPr="00E55545">
        <w:rPr>
          <w:rFonts w:ascii="Times New Roman" w:eastAsia="Times New Roman" w:hAnsi="Times New Roman" w:cs="Times New Roman"/>
          <w:sz w:val="24"/>
          <w:szCs w:val="24"/>
          <w:highlight w:val="white"/>
          <w:lang w:val="en-GB"/>
        </w:rPr>
        <w:t xml:space="preserve">. Hence, they need to follow and listen to each other's query and issues. If the conflict is evolved between them than </w:t>
      </w:r>
      <w:r w:rsidR="00245BE1" w:rsidRPr="00E55545">
        <w:rPr>
          <w:rFonts w:ascii="Times New Roman" w:eastAsia="Times New Roman" w:hAnsi="Times New Roman" w:cs="Times New Roman"/>
          <w:sz w:val="24"/>
          <w:szCs w:val="24"/>
          <w:highlight w:val="white"/>
          <w:lang w:val="en-GB"/>
        </w:rPr>
        <w:t>the reason for</w:t>
      </w:r>
      <w:r w:rsidRPr="00E55545">
        <w:rPr>
          <w:rFonts w:ascii="Times New Roman" w:eastAsia="Times New Roman" w:hAnsi="Times New Roman" w:cs="Times New Roman"/>
          <w:sz w:val="24"/>
          <w:szCs w:val="24"/>
          <w:highlight w:val="white"/>
          <w:lang w:val="en-GB"/>
        </w:rPr>
        <w:t xml:space="preserve"> </w:t>
      </w:r>
      <w:r w:rsidR="00245BE1" w:rsidRPr="00E55545">
        <w:rPr>
          <w:rFonts w:ascii="Times New Roman" w:eastAsia="Times New Roman" w:hAnsi="Times New Roman" w:cs="Times New Roman"/>
          <w:sz w:val="24"/>
          <w:szCs w:val="24"/>
          <w:highlight w:val="white"/>
          <w:lang w:val="en-GB"/>
        </w:rPr>
        <w:t xml:space="preserve">which </w:t>
      </w:r>
      <w:r w:rsidR="001D460A" w:rsidRPr="00E55545">
        <w:rPr>
          <w:rFonts w:ascii="Times New Roman" w:eastAsia="Times New Roman" w:hAnsi="Times New Roman" w:cs="Times New Roman"/>
          <w:sz w:val="24"/>
          <w:szCs w:val="24"/>
          <w:highlight w:val="white"/>
          <w:lang w:val="en-GB"/>
        </w:rPr>
        <w:t xml:space="preserve">the </w:t>
      </w:r>
      <w:r w:rsidR="00245BE1" w:rsidRPr="00E55545">
        <w:rPr>
          <w:rFonts w:ascii="Times New Roman" w:eastAsia="Times New Roman" w:hAnsi="Times New Roman" w:cs="Times New Roman"/>
          <w:sz w:val="24"/>
          <w:szCs w:val="24"/>
          <w:highlight w:val="white"/>
          <w:lang w:val="en-GB"/>
        </w:rPr>
        <w:t>organization</w:t>
      </w:r>
      <w:r w:rsidRPr="00E55545">
        <w:rPr>
          <w:rFonts w:ascii="Times New Roman" w:eastAsia="Times New Roman" w:hAnsi="Times New Roman" w:cs="Times New Roman"/>
          <w:sz w:val="24"/>
          <w:szCs w:val="24"/>
          <w:highlight w:val="white"/>
          <w:lang w:val="en-GB"/>
        </w:rPr>
        <w:t xml:space="preserve"> be able to deliver the quality of </w:t>
      </w:r>
      <w:r w:rsidR="00245BE1" w:rsidRPr="00E55545">
        <w:rPr>
          <w:rFonts w:ascii="Times New Roman" w:eastAsia="Times New Roman" w:hAnsi="Times New Roman" w:cs="Times New Roman"/>
          <w:sz w:val="24"/>
          <w:szCs w:val="24"/>
          <w:highlight w:val="white"/>
          <w:lang w:val="en-GB"/>
        </w:rPr>
        <w:t>service.</w:t>
      </w:r>
      <w:r w:rsidRPr="00E55545">
        <w:rPr>
          <w:rFonts w:ascii="Times New Roman" w:eastAsia="Times New Roman" w:hAnsi="Times New Roman" w:cs="Times New Roman"/>
          <w:sz w:val="24"/>
          <w:szCs w:val="24"/>
          <w:highlight w:val="white"/>
          <w:lang w:val="en-GB"/>
        </w:rPr>
        <w:t xml:space="preserve"> Hence, both the financial and operational function of the </w:t>
      </w:r>
      <w:r w:rsidR="00AE277E" w:rsidRPr="00E55545">
        <w:rPr>
          <w:rFonts w:ascii="Times New Roman" w:eastAsia="Times New Roman" w:hAnsi="Times New Roman" w:cs="Times New Roman"/>
          <w:sz w:val="24"/>
          <w:szCs w:val="24"/>
          <w:highlight w:val="white"/>
          <w:lang w:val="en-GB"/>
        </w:rPr>
        <w:t>organization</w:t>
      </w:r>
      <w:r w:rsidRPr="00E55545">
        <w:rPr>
          <w:rFonts w:ascii="Times New Roman" w:eastAsia="Times New Roman" w:hAnsi="Times New Roman" w:cs="Times New Roman"/>
          <w:sz w:val="24"/>
          <w:szCs w:val="24"/>
          <w:highlight w:val="white"/>
          <w:lang w:val="en-GB"/>
        </w:rPr>
        <w:t xml:space="preserve"> gets disturbed.  </w:t>
      </w:r>
      <w:r w:rsidR="00A619AC" w:rsidRPr="00E55545">
        <w:rPr>
          <w:rFonts w:ascii="Times New Roman" w:eastAsia="Times New Roman" w:hAnsi="Times New Roman" w:cs="Times New Roman"/>
          <w:b/>
          <w:i/>
          <w:sz w:val="24"/>
          <w:szCs w:val="24"/>
          <w:highlight w:val="white"/>
          <w:lang w:val="en-GB"/>
        </w:rPr>
        <w:t>[Refer to appendix 1]</w:t>
      </w:r>
      <w:r w:rsidRPr="00E55545">
        <w:rPr>
          <w:rFonts w:ascii="Times New Roman" w:eastAsia="Times New Roman" w:hAnsi="Times New Roman" w:cs="Times New Roman"/>
          <w:sz w:val="24"/>
          <w:szCs w:val="24"/>
          <w:highlight w:val="white"/>
          <w:lang w:val="en-GB"/>
        </w:rPr>
        <w:t xml:space="preserve">    </w:t>
      </w:r>
      <w:r w:rsidRPr="00E55545">
        <w:rPr>
          <w:rFonts w:ascii="Times New Roman" w:eastAsia="Times New Roman" w:hAnsi="Times New Roman" w:cs="Times New Roman"/>
          <w:sz w:val="24"/>
          <w:szCs w:val="24"/>
          <w:lang w:val="en-GB"/>
        </w:rPr>
        <w:t xml:space="preserve">   </w:t>
      </w:r>
    </w:p>
    <w:p w:rsidR="00F730E0" w:rsidRPr="00E55545" w:rsidRDefault="00044EAD" w:rsidP="00D139A3">
      <w:pPr>
        <w:pStyle w:val="Heading1"/>
        <w:rPr>
          <w:highlight w:val="white"/>
          <w:lang w:val="en-GB"/>
        </w:rPr>
      </w:pPr>
      <w:bookmarkStart w:id="5" w:name="_Toc16086176"/>
      <w:r w:rsidRPr="00E55545">
        <w:rPr>
          <w:highlight w:val="white"/>
          <w:lang w:val="en-GB"/>
        </w:rPr>
        <w:lastRenderedPageBreak/>
        <w:t>5</w:t>
      </w:r>
      <w:r w:rsidR="00F730E0" w:rsidRPr="00E55545">
        <w:rPr>
          <w:highlight w:val="white"/>
          <w:lang w:val="en-GB"/>
        </w:rPr>
        <w:t>.  Alternative Solutions</w:t>
      </w:r>
      <w:bookmarkEnd w:id="5"/>
      <w:r w:rsidR="00F730E0" w:rsidRPr="00E55545">
        <w:rPr>
          <w:highlight w:val="white"/>
          <w:lang w:val="en-GB"/>
        </w:rPr>
        <w:t xml:space="preserve"> </w:t>
      </w:r>
    </w:p>
    <w:p w:rsidR="00F730E0" w:rsidRPr="00E55545" w:rsidRDefault="00F730E0" w:rsidP="00D139A3">
      <w:pPr>
        <w:pStyle w:val="Normal1"/>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noProof/>
          <w:sz w:val="24"/>
          <w:szCs w:val="24"/>
          <w:highlight w:val="white"/>
        </w:rPr>
        <w:drawing>
          <wp:inline distT="114300" distB="114300" distL="114300" distR="114300">
            <wp:extent cx="5553075" cy="32385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553075" cy="3238500"/>
                    </a:xfrm>
                    <a:prstGeom prst="rect">
                      <a:avLst/>
                    </a:prstGeom>
                    <a:ln/>
                  </pic:spPr>
                </pic:pic>
              </a:graphicData>
            </a:graphic>
          </wp:inline>
        </w:drawing>
      </w:r>
    </w:p>
    <w:p w:rsidR="00F730E0" w:rsidRPr="00E55545" w:rsidRDefault="00F730E0" w:rsidP="00D139A3">
      <w:pPr>
        <w:pStyle w:val="Normal1"/>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Figure</w:t>
      </w:r>
      <w:r w:rsidR="00BA33E7" w:rsidRPr="00E55545">
        <w:rPr>
          <w:rFonts w:ascii="Times New Roman" w:eastAsia="Times New Roman" w:hAnsi="Times New Roman" w:cs="Times New Roman"/>
          <w:b/>
          <w:sz w:val="24"/>
          <w:szCs w:val="24"/>
          <w:highlight w:val="white"/>
          <w:lang w:val="en-GB"/>
        </w:rPr>
        <w:t xml:space="preserve"> </w:t>
      </w:r>
      <w:r w:rsidR="00B628A6" w:rsidRPr="00E55545">
        <w:rPr>
          <w:rFonts w:ascii="Times New Roman" w:eastAsia="Times New Roman" w:hAnsi="Times New Roman" w:cs="Times New Roman"/>
          <w:b/>
          <w:sz w:val="24"/>
          <w:szCs w:val="24"/>
          <w:highlight w:val="white"/>
          <w:lang w:val="en-GB"/>
        </w:rPr>
        <w:t>2:</w:t>
      </w:r>
      <w:r w:rsidRPr="00E55545">
        <w:rPr>
          <w:rFonts w:ascii="Times New Roman" w:eastAsia="Times New Roman" w:hAnsi="Times New Roman" w:cs="Times New Roman"/>
          <w:b/>
          <w:sz w:val="24"/>
          <w:szCs w:val="24"/>
          <w:highlight w:val="white"/>
          <w:lang w:val="en-GB"/>
        </w:rPr>
        <w:t xml:space="preserve"> Alternative Solutions</w:t>
      </w:r>
    </w:p>
    <w:p w:rsidR="00BA33E7" w:rsidRPr="00E55545" w:rsidRDefault="00BA33E7" w:rsidP="00D139A3">
      <w:pPr>
        <w:pStyle w:val="Normal1"/>
        <w:spacing w:line="360" w:lineRule="auto"/>
        <w:jc w:val="center"/>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w:t>
      </w:r>
      <w:r w:rsidR="00B628A6" w:rsidRPr="00E55545">
        <w:rPr>
          <w:rFonts w:ascii="Times New Roman" w:eastAsia="Times New Roman" w:hAnsi="Times New Roman" w:cs="Times New Roman"/>
          <w:sz w:val="24"/>
          <w:szCs w:val="24"/>
          <w:highlight w:val="white"/>
          <w:lang w:val="en-GB"/>
        </w:rPr>
        <w:t xml:space="preserve">Source: </w:t>
      </w:r>
      <w:r w:rsidRPr="00E55545">
        <w:rPr>
          <w:rFonts w:ascii="Times New Roman" w:eastAsia="Times New Roman" w:hAnsi="Times New Roman" w:cs="Times New Roman"/>
          <w:sz w:val="24"/>
          <w:szCs w:val="24"/>
          <w:highlight w:val="white"/>
          <w:lang w:val="en-GB"/>
        </w:rPr>
        <w:t xml:space="preserve">Influenced by Luo </w:t>
      </w:r>
      <w:r w:rsidRPr="00E55545">
        <w:rPr>
          <w:rFonts w:ascii="Times New Roman" w:eastAsia="Times New Roman" w:hAnsi="Times New Roman" w:cs="Times New Roman"/>
          <w:i/>
          <w:sz w:val="24"/>
          <w:szCs w:val="24"/>
          <w:highlight w:val="white"/>
          <w:lang w:val="en-GB"/>
        </w:rPr>
        <w:t xml:space="preserve">et al. </w:t>
      </w:r>
      <w:r w:rsidRPr="00E55545">
        <w:rPr>
          <w:rFonts w:ascii="Times New Roman" w:eastAsia="Times New Roman" w:hAnsi="Times New Roman" w:cs="Times New Roman"/>
          <w:sz w:val="24"/>
          <w:szCs w:val="24"/>
          <w:highlight w:val="white"/>
          <w:lang w:val="en-GB"/>
        </w:rPr>
        <w:t xml:space="preserve">2018) </w:t>
      </w:r>
    </w:p>
    <w:p w:rsidR="0034224D" w:rsidRPr="00E55545" w:rsidRDefault="0034224D" w:rsidP="00D139A3">
      <w:pPr>
        <w:spacing w:before="240" w:line="360" w:lineRule="auto"/>
        <w:jc w:val="both"/>
      </w:pPr>
      <w:r w:rsidRPr="00E55545">
        <w:t xml:space="preserve">An essential solution for the major forms of disagreement and struggle that have occurred between the two fringes of the organisation would be carrying a comprehensive form of communication. As opined by Luo </w:t>
      </w:r>
      <w:r w:rsidRPr="00E55545">
        <w:rPr>
          <w:i/>
          <w:iCs/>
        </w:rPr>
        <w:t xml:space="preserve">et al. </w:t>
      </w:r>
      <w:r w:rsidRPr="00E55545">
        <w:t xml:space="preserve">(2018), facilitation of the component of empathy by the head organisation would not come as a helping hand for the working of the employees. Emphasis on the particular aspect not only helps the workers to realise the fact that the head of the organisation cares about their functioning but also emerges as a link between both the groups. Besides this, implementation of a 6 hour working time framework could be carried out. </w:t>
      </w:r>
    </w:p>
    <w:p w:rsidR="0034224D" w:rsidRPr="00E55545" w:rsidRDefault="0034224D" w:rsidP="00D139A3">
      <w:pPr>
        <w:spacing w:line="360" w:lineRule="auto"/>
        <w:jc w:val="both"/>
      </w:pPr>
      <w:r w:rsidRPr="00E55545">
        <w:t xml:space="preserve">This emerges to be a balanced approach as it provides a sufficient form of personnel development time for the working groups. This time structure could be carried out on an employee shift basis. </w:t>
      </w:r>
    </w:p>
    <w:p w:rsidR="0034224D" w:rsidRPr="00E55545" w:rsidRDefault="0034224D" w:rsidP="00D139A3">
      <w:pPr>
        <w:spacing w:line="360" w:lineRule="auto"/>
        <w:jc w:val="both"/>
      </w:pPr>
      <w:r w:rsidRPr="00E55545">
        <w:t xml:space="preserve">This would help the organisation in gaining greater engagement from the employees and this would essentially reflect in there and company's work performance. As stated by Ilie and Ciocoiu (2015), one essential element that reflects a good form of problem-solving process incorporates the detachment from the biasness aspects in a large manner. In contrast to it, the features of </w:t>
      </w:r>
      <w:r w:rsidRPr="00E55545">
        <w:lastRenderedPageBreak/>
        <w:t xml:space="preserve">accommodation, collaboration, and compromise prove to be the major factor that needs to be considered. </w:t>
      </w:r>
    </w:p>
    <w:p w:rsidR="0034224D" w:rsidRPr="00E55545" w:rsidRDefault="0034224D" w:rsidP="00D139A3">
      <w:pPr>
        <w:spacing w:line="360" w:lineRule="auto"/>
        <w:jc w:val="both"/>
      </w:pPr>
      <w:r w:rsidRPr="00E55545">
        <w:t>Thus, the hotel management must not take the disapproval and opposition of the employees to be a matter of ego and thereby recognise their bias points, trigger and preconceptions in a large manner concerning their new time policy. They must accommodate the different perceptions and views of the employees in their analysis and reviewing process and then carry out compromising solutions for the problem.</w:t>
      </w:r>
    </w:p>
    <w:p w:rsidR="0034224D" w:rsidRPr="00E55545" w:rsidRDefault="0034224D" w:rsidP="00D139A3">
      <w:pPr>
        <w:spacing w:line="360" w:lineRule="auto"/>
        <w:jc w:val="both"/>
      </w:pPr>
      <w:r w:rsidRPr="00E55545">
        <w:t>Another alternative solution for the problem would be enhancing the employee number within the organisation. Presently, the hotel has 345 staff members, 54% of which represent the male entities and 46% o</w:t>
      </w:r>
      <w:r w:rsidR="000E64B5" w:rsidRPr="00E55545">
        <w:t>f the females (B.co.uk</w:t>
      </w:r>
      <w:r w:rsidRPr="00E55545">
        <w:t xml:space="preserve">, 2019).Incorporation of a greater number of employees would give a large workforce for them to carry out the 8-hour work shift division. Work shifts could be carried out more easily with a larger employee force. This would eventually solve the mental disruptions and violation of the concerned factors and largely resolve the conflict. </w:t>
      </w:r>
    </w:p>
    <w:p w:rsidR="0034224D" w:rsidRPr="00E55545" w:rsidRDefault="0034224D" w:rsidP="00D139A3">
      <w:pPr>
        <w:spacing w:line="360" w:lineRule="auto"/>
        <w:jc w:val="both"/>
      </w:pPr>
      <w:r w:rsidRPr="00E55545">
        <w:t xml:space="preserve">An important fact to be considered in this arena would be consideration of the guidelines in the employee handbook of the organisation. As opined by Cukurova </w:t>
      </w:r>
      <w:r w:rsidRPr="00E55545">
        <w:rPr>
          <w:i/>
          <w:iCs/>
        </w:rPr>
        <w:t xml:space="preserve">et al. </w:t>
      </w:r>
      <w:r w:rsidRPr="00E55545">
        <w:t xml:space="preserve">(2016), these books of an organisation have effective guidelines on which the entire working of the employee body needs to be carried out. Thereby, referring to the book for planning a new outlook towards the conflict would not emerge to be a good decision but also would take into consideration the values of the company in a large manner. </w:t>
      </w:r>
    </w:p>
    <w:p w:rsidR="0034224D" w:rsidRPr="00E55545" w:rsidRDefault="0034224D" w:rsidP="00D139A3">
      <w:pPr>
        <w:spacing w:line="360" w:lineRule="auto"/>
        <w:jc w:val="both"/>
      </w:pPr>
      <w:r w:rsidRPr="00E55545">
        <w:t xml:space="preserve">The balanced outlook towards work engagement could be incorporated from the harassment and work ethic solutions that are enlisted within the company handbook. This would provide the management group with a fair-based solution that is essentially aligned with the policies of the company. </w:t>
      </w:r>
    </w:p>
    <w:p w:rsidR="0034224D" w:rsidRPr="00E55545" w:rsidRDefault="0034224D" w:rsidP="00D139A3">
      <w:pPr>
        <w:spacing w:line="360" w:lineRule="auto"/>
        <w:jc w:val="both"/>
      </w:pPr>
      <w:r w:rsidRPr="00E55545">
        <w:t xml:space="preserve">Besides this, the entire work time planning could be carried out around the employee's needs and demands. This would help the organisation in minimising their high turnover rates of the employees that have been carrying out within the organisation (Widowati </w:t>
      </w:r>
      <w:r w:rsidRPr="00E55545">
        <w:rPr>
          <w:i/>
          <w:iCs/>
        </w:rPr>
        <w:t xml:space="preserve">et al. </w:t>
      </w:r>
      <w:r w:rsidRPr="00E55545">
        <w:t xml:space="preserve">2017). Effective consideration of the needs and personnel values of the working groups within the planning would lead to the formulation of a good form of decision making for them. </w:t>
      </w:r>
    </w:p>
    <w:p w:rsidR="00EB07E8" w:rsidRPr="00E55545" w:rsidRDefault="00EF4692" w:rsidP="00D139A3">
      <w:pPr>
        <w:pStyle w:val="Heading1"/>
        <w:rPr>
          <w:lang w:val="en-GB"/>
        </w:rPr>
      </w:pPr>
      <w:bookmarkStart w:id="6" w:name="_Toc16086177"/>
      <w:r w:rsidRPr="00E55545">
        <w:rPr>
          <w:lang w:val="en-GB"/>
        </w:rPr>
        <w:lastRenderedPageBreak/>
        <w:t>6</w:t>
      </w:r>
      <w:r w:rsidR="00425BB9" w:rsidRPr="00E55545">
        <w:rPr>
          <w:lang w:val="en-GB"/>
        </w:rPr>
        <w:t>. Evaluation of PMI</w:t>
      </w:r>
      <w:bookmarkEnd w:id="6"/>
      <w:r w:rsidR="00425BB9" w:rsidRPr="00E55545">
        <w:rPr>
          <w:lang w:val="en-GB"/>
        </w:rPr>
        <w:t xml:space="preserve"> </w:t>
      </w:r>
    </w:p>
    <w:p w:rsidR="00672B9E" w:rsidRPr="00E55545" w:rsidRDefault="00672B9E" w:rsidP="00D139A3">
      <w:pPr>
        <w:pStyle w:val="Normal1"/>
        <w:spacing w:line="360" w:lineRule="auto"/>
        <w:jc w:val="center"/>
        <w:rPr>
          <w:lang w:val="en-GB"/>
        </w:rPr>
      </w:pPr>
      <w:r w:rsidRPr="00E55545">
        <w:rPr>
          <w:noProof/>
        </w:rPr>
        <w:drawing>
          <wp:inline distT="0" distB="0" distL="0" distR="0">
            <wp:extent cx="5486400" cy="3200400"/>
            <wp:effectExtent l="12700" t="0" r="0" b="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672B9E" w:rsidRPr="00E55545" w:rsidRDefault="000666BA" w:rsidP="00D139A3">
      <w:pPr>
        <w:pStyle w:val="Normal1"/>
        <w:spacing w:line="360" w:lineRule="auto"/>
        <w:jc w:val="center"/>
        <w:rPr>
          <w:rFonts w:ascii="Times New Roman" w:hAnsi="Times New Roman" w:cs="Times New Roman"/>
          <w:b/>
          <w:sz w:val="24"/>
          <w:szCs w:val="24"/>
          <w:lang w:val="en-GB"/>
        </w:rPr>
      </w:pPr>
      <w:r w:rsidRPr="00E55545">
        <w:rPr>
          <w:rFonts w:ascii="Times New Roman" w:hAnsi="Times New Roman" w:cs="Times New Roman"/>
          <w:b/>
          <w:sz w:val="24"/>
          <w:szCs w:val="24"/>
          <w:lang w:val="en-GB"/>
        </w:rPr>
        <w:t>Figure 3</w:t>
      </w:r>
      <w:r w:rsidR="00672B9E" w:rsidRPr="00E55545">
        <w:rPr>
          <w:rFonts w:ascii="Times New Roman" w:hAnsi="Times New Roman" w:cs="Times New Roman"/>
          <w:b/>
          <w:sz w:val="24"/>
          <w:szCs w:val="24"/>
          <w:lang w:val="en-GB"/>
        </w:rPr>
        <w:t>: PMI evaluation</w:t>
      </w:r>
    </w:p>
    <w:p w:rsidR="0034224D" w:rsidRPr="00E55545" w:rsidRDefault="00EF2D80" w:rsidP="00D139A3">
      <w:pPr>
        <w:pStyle w:val="Normal1"/>
        <w:spacing w:line="360" w:lineRule="auto"/>
        <w:jc w:val="center"/>
        <w:rPr>
          <w:rFonts w:ascii="Times New Roman" w:hAnsi="Times New Roman" w:cs="Times New Roman"/>
          <w:b/>
          <w:sz w:val="24"/>
          <w:szCs w:val="24"/>
          <w:lang w:val="en-GB"/>
        </w:rPr>
      </w:pPr>
      <w:r w:rsidRPr="00E55545">
        <w:rPr>
          <w:rFonts w:ascii="Times New Roman" w:hAnsi="Times New Roman" w:cs="Times New Roman"/>
          <w:sz w:val="24"/>
          <w:szCs w:val="24"/>
          <w:lang w:val="en-GB"/>
        </w:rPr>
        <w:t>(Source:</w:t>
      </w:r>
      <w:r w:rsidRPr="00E55545">
        <w:rPr>
          <w:rFonts w:ascii="Times New Roman" w:eastAsia="Times New Roman" w:hAnsi="Times New Roman" w:cs="Times New Roman"/>
          <w:sz w:val="24"/>
          <w:szCs w:val="24"/>
          <w:highlight w:val="white"/>
          <w:lang w:val="en-GB"/>
        </w:rPr>
        <w:t xml:space="preserve"> Khelifi and Mignotte 2017</w:t>
      </w:r>
      <w:r w:rsidRPr="00E55545">
        <w:rPr>
          <w:rFonts w:ascii="Times New Roman" w:eastAsia="Times New Roman" w:hAnsi="Times New Roman" w:cs="Times New Roman"/>
          <w:sz w:val="24"/>
          <w:szCs w:val="24"/>
          <w:lang w:val="en-GB"/>
        </w:rPr>
        <w:t>)</w:t>
      </w:r>
    </w:p>
    <w:p w:rsidR="00EB07E8" w:rsidRPr="00E55545" w:rsidRDefault="00425BB9" w:rsidP="00D139A3">
      <w:pPr>
        <w:pStyle w:val="Normal1"/>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lang w:val="en-GB"/>
        </w:rPr>
        <w:t xml:space="preserve">The problem identified is the conflict between the staff and the management in the Landmark London hotel that leads to deterioration in the quality of service delivered. As opined by </w:t>
      </w:r>
      <w:r w:rsidRPr="00E55545">
        <w:rPr>
          <w:rFonts w:ascii="Times New Roman" w:eastAsia="Times New Roman" w:hAnsi="Times New Roman" w:cs="Times New Roman"/>
          <w:sz w:val="24"/>
          <w:szCs w:val="24"/>
          <w:highlight w:val="white"/>
          <w:lang w:val="en-GB"/>
        </w:rPr>
        <w:t xml:space="preserve">Caprì </w:t>
      </w:r>
      <w:r w:rsidRPr="00E55545">
        <w:rPr>
          <w:rFonts w:ascii="Times New Roman" w:eastAsia="Times New Roman" w:hAnsi="Times New Roman" w:cs="Times New Roman"/>
          <w:i/>
          <w:sz w:val="24"/>
          <w:szCs w:val="24"/>
          <w:highlight w:val="white"/>
          <w:lang w:val="en-GB"/>
        </w:rPr>
        <w:t>et al.</w:t>
      </w:r>
      <w:r w:rsidRPr="00E55545">
        <w:rPr>
          <w:rFonts w:ascii="Times New Roman" w:eastAsia="Times New Roman" w:hAnsi="Times New Roman" w:cs="Times New Roman"/>
          <w:sz w:val="24"/>
          <w:szCs w:val="24"/>
          <w:highlight w:val="white"/>
          <w:lang w:val="en-GB"/>
        </w:rPr>
        <w:t xml:space="preserve"> (2019), the conflict arises in the management of the hotel industry due to irregular working hours that leads to the shortage of skilled labours followed by staff turnover. Form the issues identified it can be commented that the organisations need to analyse and monitor the activities of its management. As influenced by Khelifi and Mignotte (2017), Landmark London </w:t>
      </w:r>
      <w:r w:rsidR="00B3450A" w:rsidRPr="00E55545">
        <w:rPr>
          <w:rFonts w:ascii="Times New Roman" w:eastAsia="Times New Roman" w:hAnsi="Times New Roman" w:cs="Times New Roman"/>
          <w:sz w:val="24"/>
          <w:szCs w:val="24"/>
          <w:highlight w:val="white"/>
          <w:lang w:val="en-GB"/>
        </w:rPr>
        <w:t>evaluates</w:t>
      </w:r>
      <w:r w:rsidRPr="00E55545">
        <w:rPr>
          <w:rFonts w:ascii="Times New Roman" w:eastAsia="Times New Roman" w:hAnsi="Times New Roman" w:cs="Times New Roman"/>
          <w:sz w:val="24"/>
          <w:szCs w:val="24"/>
          <w:highlight w:val="white"/>
          <w:lang w:val="en-GB"/>
        </w:rPr>
        <w:t xml:space="preserve"> all its process and products following PMI analysis. According to this, the concern identifies strengths and weaknesses that are relevant to be considered for future improvements required in the organisation. PMI (Plus, minus, interesting) analysis is done to determine all the positive, negative and future aspects related to the solution provided for reducing the conflict of any issue created (White, 2018).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7200"/>
      </w:tblGrid>
      <w:tr w:rsidR="00EB07E8" w:rsidRPr="00E55545">
        <w:tc>
          <w:tcPr>
            <w:tcW w:w="216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Factors</w:t>
            </w:r>
          </w:p>
        </w:tc>
        <w:tc>
          <w:tcPr>
            <w:tcW w:w="720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Analysis</w:t>
            </w:r>
          </w:p>
        </w:tc>
      </w:tr>
      <w:tr w:rsidR="00EB07E8" w:rsidRPr="00E55545">
        <w:tc>
          <w:tcPr>
            <w:tcW w:w="216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Plus Points</w:t>
            </w:r>
          </w:p>
        </w:tc>
        <w:tc>
          <w:tcPr>
            <w:tcW w:w="720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Landmark London has emerged as a successful organisation in a very short period of time. Hence, the continuous conflict between the manager and the employees is reducing its brand value. The solution provided includes some plus points that will be beneficial for the organisation in the long run. As opined by Mardani </w:t>
            </w:r>
            <w:r w:rsidRPr="00E55545">
              <w:rPr>
                <w:rFonts w:ascii="Times New Roman" w:eastAsia="Times New Roman" w:hAnsi="Times New Roman" w:cs="Times New Roman"/>
                <w:i/>
                <w:sz w:val="24"/>
                <w:szCs w:val="24"/>
                <w:highlight w:val="white"/>
                <w:lang w:val="en-GB"/>
              </w:rPr>
              <w:t>et al.</w:t>
            </w:r>
            <w:r w:rsidRPr="00E55545">
              <w:rPr>
                <w:rFonts w:ascii="Times New Roman" w:eastAsia="Times New Roman" w:hAnsi="Times New Roman" w:cs="Times New Roman"/>
                <w:sz w:val="24"/>
                <w:szCs w:val="24"/>
                <w:highlight w:val="white"/>
                <w:lang w:val="en-GB"/>
              </w:rPr>
              <w:t xml:space="preserve"> (2015), self-awareness helps to reduce the conflicts before it is converted into issues. If the manager of the concern is self-aware and sustainable then the organisation will be able to create collaboration among its employees. If six hours of the workday is implemented in the concern the productivity will increase as a work-life balance will be executed. This will help to deliver the quality of service. Moreover, analysing the behaviour of the employees will help to monitor the issue and the reason behind the conflict created. Hence, in the long run, the organisation will work more efficiently without any issue.        </w:t>
            </w:r>
          </w:p>
        </w:tc>
      </w:tr>
      <w:tr w:rsidR="00EB07E8" w:rsidRPr="00E55545">
        <w:tc>
          <w:tcPr>
            <w:tcW w:w="216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Minus Points</w:t>
            </w:r>
          </w:p>
        </w:tc>
        <w:tc>
          <w:tcPr>
            <w:tcW w:w="720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According to the solution provided for the conflict among the staff and the managers, it can be concluded that in future it might happen that the concern has to deal with project failures and decrease in the level of productivity. If the service delivered is not appropriate the reason might be that the job roles are not clear to the employees as to proper instruction has not been provided. In order to solve the conflict between the staff and the manager, the concern needs involve management and HR in the conflict. This leads to creating negativity as a third party gets involved. Moreover, the negative point is that it might happen that the hierarchy neglects the issue and problem of the staff and considers the viewpoint of the manager.    </w:t>
            </w:r>
          </w:p>
        </w:tc>
      </w:tr>
      <w:tr w:rsidR="00EB07E8" w:rsidRPr="00E55545">
        <w:tc>
          <w:tcPr>
            <w:tcW w:w="216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Interesting Points</w:t>
            </w:r>
          </w:p>
        </w:tc>
        <w:tc>
          <w:tcPr>
            <w:tcW w:w="7200" w:type="dxa"/>
            <w:shd w:val="clear" w:color="auto" w:fill="auto"/>
            <w:tcMar>
              <w:top w:w="100" w:type="dxa"/>
              <w:left w:w="100" w:type="dxa"/>
              <w:bottom w:w="100" w:type="dxa"/>
              <w:right w:w="100" w:type="dxa"/>
            </w:tcMar>
          </w:tcPr>
          <w:p w:rsidR="00EB07E8" w:rsidRPr="00E55545" w:rsidRDefault="00425BB9" w:rsidP="00D139A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As opined by Dostál (2015), management training involved in the conflicts helps to study the aggressive and passive behaviour of the employees. Hence as per the solution provided it is recommended that the disciplinary action of the employee will be identified without the involvement of the third person (Khelifi and Mignotte, 2017). Hence, the employee will not feel offended and the conflict will also be resolved. Moreover, as per the solution created to develop a strong employee relationship, it can be illustrated that the employee will learn to interact with each other and also with the customers (Martin </w:t>
            </w:r>
            <w:r w:rsidRPr="00E55545">
              <w:rPr>
                <w:rFonts w:ascii="Times New Roman" w:eastAsia="Times New Roman" w:hAnsi="Times New Roman" w:cs="Times New Roman"/>
                <w:i/>
                <w:sz w:val="24"/>
                <w:szCs w:val="24"/>
                <w:highlight w:val="white"/>
                <w:lang w:val="en-GB"/>
              </w:rPr>
              <w:t>et al.</w:t>
            </w:r>
            <w:r w:rsidRPr="00E55545">
              <w:rPr>
                <w:rFonts w:ascii="Times New Roman" w:eastAsia="Times New Roman" w:hAnsi="Times New Roman" w:cs="Times New Roman"/>
                <w:sz w:val="24"/>
                <w:szCs w:val="24"/>
                <w:highlight w:val="white"/>
                <w:lang w:val="en-GB"/>
              </w:rPr>
              <w:t xml:space="preserve"> 2018). Hence, in the long run, the productivity of Landmark London will increase thereby increasing the quality of service delivered to the customers. As suggested by Schwendimann et al. (2017), empathy is the root solution of reducing the trust conflict between the employees in the workforce. Accordingly, Landmark London must establish and create awareness about it in its organisation and workplace for the betterment of the employees and the organisation.        </w:t>
            </w:r>
          </w:p>
        </w:tc>
      </w:tr>
    </w:tbl>
    <w:p w:rsidR="00EB07E8" w:rsidRPr="00E55545" w:rsidRDefault="000666BA" w:rsidP="00D139A3">
      <w:pPr>
        <w:pStyle w:val="Normal1"/>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Table 2</w:t>
      </w:r>
      <w:r w:rsidR="00425BB9" w:rsidRPr="00E55545">
        <w:rPr>
          <w:rFonts w:ascii="Times New Roman" w:eastAsia="Times New Roman" w:hAnsi="Times New Roman" w:cs="Times New Roman"/>
          <w:b/>
          <w:sz w:val="24"/>
          <w:szCs w:val="24"/>
          <w:highlight w:val="white"/>
          <w:lang w:val="en-GB"/>
        </w:rPr>
        <w:t>: PMI analysis</w:t>
      </w:r>
    </w:p>
    <w:p w:rsidR="00EB07E8" w:rsidRPr="00E55545" w:rsidRDefault="00D71FF1" w:rsidP="00D139A3">
      <w:pPr>
        <w:pStyle w:val="Heading1"/>
        <w:rPr>
          <w:lang w:val="en-GB"/>
        </w:rPr>
      </w:pPr>
      <w:bookmarkStart w:id="7" w:name="_Toc16086178"/>
      <w:r w:rsidRPr="00E55545">
        <w:rPr>
          <w:lang w:val="en-GB"/>
        </w:rPr>
        <w:t>7</w:t>
      </w:r>
      <w:r w:rsidR="00425BB9" w:rsidRPr="00E55545">
        <w:rPr>
          <w:lang w:val="en-GB"/>
        </w:rPr>
        <w:t>. Plan for implementing solution</w:t>
      </w:r>
      <w:bookmarkEnd w:id="7"/>
      <w:r w:rsidR="00425BB9" w:rsidRPr="00E55545">
        <w:rPr>
          <w:lang w:val="en-GB"/>
        </w:rPr>
        <w:t xml:space="preserve"> </w:t>
      </w:r>
    </w:p>
    <w:p w:rsidR="00EB07E8" w:rsidRPr="00E55545" w:rsidRDefault="00425BB9" w:rsidP="00D139A3">
      <w:pPr>
        <w:pStyle w:val="Normal1"/>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lang w:val="en-GB"/>
        </w:rPr>
        <w:t xml:space="preserve">Conflicts can arise due to any major issue determined in a concern. Hence, it is the responsibility of the hierarchy to look after the matter and provide a solution to the issue. As opined by </w:t>
      </w:r>
      <w:r w:rsidRPr="00E55545">
        <w:rPr>
          <w:rFonts w:ascii="Times New Roman" w:eastAsia="Times New Roman" w:hAnsi="Times New Roman" w:cs="Times New Roman"/>
          <w:sz w:val="24"/>
          <w:szCs w:val="24"/>
          <w:highlight w:val="white"/>
          <w:lang w:val="en-GB"/>
        </w:rPr>
        <w:t xml:space="preserve">White (2018), conflict is recognised as an inevitable reality in the workplace. In order to identify the conflicts and implement successful strategies, the management team of Landmark London needs to frame their solution according to the plan determined. </w:t>
      </w:r>
    </w:p>
    <w:p w:rsidR="00DC2B2F" w:rsidRPr="00E55545" w:rsidRDefault="00DC2B2F" w:rsidP="00D139A3">
      <w:pPr>
        <w:pStyle w:val="Normal1"/>
        <w:spacing w:line="360" w:lineRule="auto"/>
        <w:jc w:val="center"/>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noProof/>
          <w:sz w:val="24"/>
          <w:szCs w:val="24"/>
        </w:rPr>
        <w:drawing>
          <wp:inline distT="0" distB="0" distL="0" distR="0">
            <wp:extent cx="5162550" cy="28765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162550" cy="2876550"/>
                    </a:xfrm>
                    <a:prstGeom prst="rect">
                      <a:avLst/>
                    </a:prstGeom>
                    <a:noFill/>
                    <a:ln w="9525">
                      <a:noFill/>
                      <a:miter lim="800000"/>
                      <a:headEnd/>
                      <a:tailEnd/>
                    </a:ln>
                  </pic:spPr>
                </pic:pic>
              </a:graphicData>
            </a:graphic>
          </wp:inline>
        </w:drawing>
      </w:r>
    </w:p>
    <w:p w:rsidR="00DC2B2F" w:rsidRPr="00E55545" w:rsidRDefault="000666BA" w:rsidP="00D139A3">
      <w:pPr>
        <w:pStyle w:val="Normal1"/>
        <w:spacing w:line="360" w:lineRule="auto"/>
        <w:jc w:val="center"/>
        <w:rPr>
          <w:rFonts w:ascii="Times New Roman" w:eastAsia="Times New Roman" w:hAnsi="Times New Roman" w:cs="Times New Roman"/>
          <w:b/>
          <w:sz w:val="24"/>
          <w:szCs w:val="24"/>
          <w:highlight w:val="white"/>
          <w:lang w:val="en-GB"/>
        </w:rPr>
      </w:pPr>
      <w:r w:rsidRPr="00E55545">
        <w:rPr>
          <w:rFonts w:ascii="Times New Roman" w:eastAsia="Times New Roman" w:hAnsi="Times New Roman" w:cs="Times New Roman"/>
          <w:b/>
          <w:sz w:val="24"/>
          <w:szCs w:val="24"/>
          <w:highlight w:val="white"/>
          <w:lang w:val="en-GB"/>
        </w:rPr>
        <w:t>Figure 4</w:t>
      </w:r>
      <w:r w:rsidR="00DC2B2F" w:rsidRPr="00E55545">
        <w:rPr>
          <w:rFonts w:ascii="Times New Roman" w:eastAsia="Times New Roman" w:hAnsi="Times New Roman" w:cs="Times New Roman"/>
          <w:b/>
          <w:sz w:val="24"/>
          <w:szCs w:val="24"/>
          <w:highlight w:val="white"/>
          <w:lang w:val="en-GB"/>
        </w:rPr>
        <w:t>: Expectation of customers changes due to staff conflict</w:t>
      </w:r>
    </w:p>
    <w:p w:rsidR="00DC2B2F" w:rsidRPr="00E55545" w:rsidRDefault="00DC2B2F" w:rsidP="00D139A3">
      <w:pPr>
        <w:pStyle w:val="Normal1"/>
        <w:spacing w:line="360" w:lineRule="auto"/>
        <w:jc w:val="center"/>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(Source: </w:t>
      </w:r>
      <w:r w:rsidRPr="00E55545">
        <w:rPr>
          <w:rFonts w:ascii="Times New Roman" w:hAnsi="Times New Roman" w:cs="Times New Roman"/>
          <w:sz w:val="24"/>
          <w:szCs w:val="24"/>
          <w:lang w:val="en-GB"/>
        </w:rPr>
        <w:t>Breakingnews, 2018)</w:t>
      </w:r>
    </w:p>
    <w:p w:rsidR="00EB07E8" w:rsidRPr="00E55545" w:rsidRDefault="00425BB9" w:rsidP="00D139A3">
      <w:pPr>
        <w:pStyle w:val="Normal1"/>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Firstly, the management team of Landmark London needs to frame proper policies, agreement, and rules for the staffs and the management in the workplace. This will tend to demonstrate all the possible solution to the conflicts that have been evaluated in the work environment. As suggested by Rodriguez Triana</w:t>
      </w:r>
      <w:r w:rsidRPr="00E55545">
        <w:rPr>
          <w:rFonts w:ascii="Times New Roman" w:eastAsia="Times New Roman" w:hAnsi="Times New Roman" w:cs="Times New Roman"/>
          <w:i/>
          <w:sz w:val="24"/>
          <w:szCs w:val="24"/>
          <w:highlight w:val="white"/>
          <w:lang w:val="en-GB"/>
        </w:rPr>
        <w:t xml:space="preserve"> et al.</w:t>
      </w:r>
      <w:r w:rsidRPr="00E55545">
        <w:rPr>
          <w:rFonts w:ascii="Times New Roman" w:eastAsia="Times New Roman" w:hAnsi="Times New Roman" w:cs="Times New Roman"/>
          <w:sz w:val="24"/>
          <w:szCs w:val="24"/>
          <w:highlight w:val="white"/>
          <w:lang w:val="en-GB"/>
        </w:rPr>
        <w:t xml:space="preserve"> (2017), the employment relationship is highlighted through the medium of contracts and agreement prepared by the concern. Hence Landmark London needs to focus on its policies formulated including all the possible solution to the issues of the workplace. </w:t>
      </w:r>
    </w:p>
    <w:p w:rsidR="00A91C9F" w:rsidRPr="00E55545" w:rsidRDefault="00425BB9" w:rsidP="00D139A3">
      <w:pPr>
        <w:pStyle w:val="Normal1"/>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Secondly, while executing the process of staff recruitment the </w:t>
      </w:r>
      <w:r w:rsidR="00B8656D" w:rsidRPr="00E55545">
        <w:rPr>
          <w:rFonts w:ascii="Times New Roman" w:eastAsia="Times New Roman" w:hAnsi="Times New Roman" w:cs="Times New Roman"/>
          <w:sz w:val="24"/>
          <w:szCs w:val="24"/>
          <w:highlight w:val="white"/>
          <w:lang w:val="en-GB"/>
        </w:rPr>
        <w:t>organisation needs</w:t>
      </w:r>
      <w:r w:rsidRPr="00E55545">
        <w:rPr>
          <w:rFonts w:ascii="Times New Roman" w:eastAsia="Times New Roman" w:hAnsi="Times New Roman" w:cs="Times New Roman"/>
          <w:sz w:val="24"/>
          <w:szCs w:val="24"/>
          <w:highlight w:val="white"/>
          <w:lang w:val="en-GB"/>
        </w:rPr>
        <w:t xml:space="preserve"> to investigate the skills and provide pre-employment training to its selected staffs. As opined by Jonassen and Hung (2015), pre-employment training tends to develop the skills of the employees that will help them to sustain and work ef</w:t>
      </w:r>
      <w:r w:rsidR="000666BA" w:rsidRPr="00E55545">
        <w:rPr>
          <w:rFonts w:ascii="Times New Roman" w:eastAsia="Times New Roman" w:hAnsi="Times New Roman" w:cs="Times New Roman"/>
          <w:sz w:val="24"/>
          <w:szCs w:val="24"/>
          <w:highlight w:val="white"/>
          <w:lang w:val="en-GB"/>
        </w:rPr>
        <w:t>ficiently in the end. This</w:t>
      </w:r>
      <w:r w:rsidR="00A91C9F" w:rsidRPr="00E55545">
        <w:rPr>
          <w:rFonts w:ascii="Times New Roman" w:eastAsia="Times New Roman" w:hAnsi="Times New Roman" w:cs="Times New Roman"/>
          <w:sz w:val="24"/>
          <w:szCs w:val="24"/>
          <w:highlight w:val="white"/>
          <w:lang w:val="en-GB"/>
        </w:rPr>
        <w:t xml:space="preserve"> </w:t>
      </w:r>
      <w:r w:rsidRPr="00E55545">
        <w:rPr>
          <w:rFonts w:ascii="Times New Roman" w:eastAsia="Times New Roman" w:hAnsi="Times New Roman" w:cs="Times New Roman"/>
          <w:sz w:val="24"/>
          <w:szCs w:val="24"/>
          <w:highlight w:val="white"/>
          <w:lang w:val="en-GB"/>
        </w:rPr>
        <w:t xml:space="preserve">can be adopted and implemented by Landmark London in their recruitment process </w:t>
      </w:r>
      <w:r w:rsidR="00A91C9F" w:rsidRPr="00E55545">
        <w:rPr>
          <w:rFonts w:ascii="Times New Roman" w:eastAsia="Times New Roman" w:hAnsi="Times New Roman" w:cs="Times New Roman"/>
          <w:sz w:val="24"/>
          <w:szCs w:val="24"/>
          <w:highlight w:val="white"/>
          <w:lang w:val="en-GB"/>
        </w:rPr>
        <w:t>in an evident manner.</w:t>
      </w:r>
    </w:p>
    <w:p w:rsidR="0065203D" w:rsidRPr="00E55545" w:rsidRDefault="00425BB9" w:rsidP="00D139A3">
      <w:pPr>
        <w:pStyle w:val="Normal1"/>
        <w:spacing w:line="360" w:lineRule="auto"/>
        <w:jc w:val="both"/>
        <w:rPr>
          <w:rFonts w:ascii="Times New Roman" w:eastAsia="Times New Roman" w:hAnsi="Times New Roman" w:cs="Times New Roman"/>
          <w:sz w:val="24"/>
          <w:szCs w:val="24"/>
          <w:highlight w:val="white"/>
          <w:lang w:val="en-GB"/>
        </w:rPr>
      </w:pPr>
      <w:r w:rsidRPr="00E55545">
        <w:rPr>
          <w:rFonts w:ascii="Times New Roman" w:eastAsia="Times New Roman" w:hAnsi="Times New Roman" w:cs="Times New Roman"/>
          <w:sz w:val="24"/>
          <w:szCs w:val="24"/>
          <w:highlight w:val="white"/>
          <w:lang w:val="en-GB"/>
        </w:rPr>
        <w:t xml:space="preserve">Thirdly, training must be provided to the managers so that they get aware of their respective job role and how they need to behave with its subordinates. Hence the management of Landmark London needs to implement this so that the managers are trained with respect to their behaviour in the workplace and how they need to communicate with the issue created. This will help the organisation to implement the procedure of fair treatment and respond wisely and effectively to subordinates (Saitis and Saiti, 2018). As suggested by Raadschelders and Whetsell (2018), training must be provided in respect of laws and regulations, conflict resolution, professional and communication skills. Hence, by providing relevant training Landmark London can implement the relevant solution in its workplace.  </w:t>
      </w:r>
    </w:p>
    <w:p w:rsidR="00EF2D80" w:rsidRPr="00E55545" w:rsidRDefault="00EF2D80" w:rsidP="00D139A3">
      <w:pPr>
        <w:spacing w:line="360" w:lineRule="auto"/>
        <w:jc w:val="both"/>
      </w:pPr>
      <w:r w:rsidRPr="00E55545">
        <w:t xml:space="preserve">The executive heads of the Landmark hotel like activity logs and checklists must issue self-monitoring tools. This, in turn, would come handy in analysing the fact whether the 6 hour work time structure is showing any form of positive results or not. The work checklist would help the employees in evaluating the fact whether the comprehensive work base of the hotel could be completed within the revised period. As stated by </w:t>
      </w:r>
      <w:r w:rsidR="000E64B5" w:rsidRPr="00E55545">
        <w:rPr>
          <w:highlight w:val="white"/>
        </w:rPr>
        <w:t>Rodriguez Triana</w:t>
      </w:r>
      <w:r w:rsidR="000E64B5" w:rsidRPr="00E55545">
        <w:rPr>
          <w:i/>
          <w:highlight w:val="white"/>
        </w:rPr>
        <w:t xml:space="preserve"> et al.</w:t>
      </w:r>
      <w:r w:rsidR="000E64B5" w:rsidRPr="00E55545">
        <w:rPr>
          <w:highlight w:val="white"/>
        </w:rPr>
        <w:t xml:space="preserve"> (2017)</w:t>
      </w:r>
      <w:r w:rsidRPr="00E55545">
        <w:t xml:space="preserve">, the proper use of these activity logs and diaries provides soundly help for the concerned workforces to carry out proper implementation process. Thereby, incorporation of these tools would not only make the senior heads clear about the successiveness of the new rived time structure but would also give a compact idea about the further modification that would be required within the solutions. </w:t>
      </w:r>
    </w:p>
    <w:p w:rsidR="00EF2D80" w:rsidRPr="00E55545" w:rsidRDefault="00EF2D80" w:rsidP="00D139A3">
      <w:pPr>
        <w:spacing w:line="360" w:lineRule="auto"/>
        <w:jc w:val="both"/>
      </w:pPr>
      <w:r w:rsidRPr="00E55545">
        <w:t xml:space="preserve">Lastly, the recruitment of an enhanced number of employees bringing the desired form of results must be monitored through daily reports of the organisation. It must be analysed that an increase in the number of employees does not carry about an increase in the cost and expenditure of the organisation. However, it brings about the desired form of results that the 8-hour long structure had been planned to bring about. This incorporation of daily reports would, in turn, give an idea about the work proceedings that are left to be carried out in a daily manner. Thereby, it makes the monthly stand on the issue clear and concise in form. </w:t>
      </w:r>
    </w:p>
    <w:p w:rsidR="00EB07E8" w:rsidRPr="00E55545" w:rsidRDefault="00D71FF1" w:rsidP="00D139A3">
      <w:pPr>
        <w:pStyle w:val="Heading1"/>
        <w:rPr>
          <w:lang w:val="en-GB"/>
        </w:rPr>
      </w:pPr>
      <w:bookmarkStart w:id="8" w:name="_Toc16086179"/>
      <w:r w:rsidRPr="00E55545">
        <w:rPr>
          <w:lang w:val="en-GB"/>
        </w:rPr>
        <w:t>8</w:t>
      </w:r>
      <w:r w:rsidR="00425BB9" w:rsidRPr="00E55545">
        <w:rPr>
          <w:lang w:val="en-GB"/>
        </w:rPr>
        <w:t>. Stakeholder Communication plan</w:t>
      </w:r>
      <w:bookmarkEnd w:id="8"/>
    </w:p>
    <w:p w:rsidR="00EB07E8" w:rsidRPr="00E55545" w:rsidRDefault="00425BB9" w:rsidP="00D139A3">
      <w:pPr>
        <w:pStyle w:val="Normal1"/>
        <w:spacing w:line="360" w:lineRule="auto"/>
        <w:jc w:val="both"/>
        <w:rPr>
          <w:rFonts w:ascii="Times New Roman" w:eastAsia="Times New Roman" w:hAnsi="Times New Roman" w:cs="Times New Roman"/>
          <w:sz w:val="24"/>
          <w:szCs w:val="24"/>
          <w:lang w:val="en-GB"/>
        </w:rPr>
      </w:pPr>
      <w:r w:rsidRPr="00E55545">
        <w:rPr>
          <w:rFonts w:ascii="Times New Roman" w:eastAsia="Times New Roman" w:hAnsi="Times New Roman" w:cs="Times New Roman"/>
          <w:sz w:val="24"/>
          <w:szCs w:val="24"/>
          <w:lang w:val="en-GB"/>
        </w:rPr>
        <w:t xml:space="preserve">A stakeholder is one of the key people in the organisation as the process of funding is exercised by them. Hence, the organisation needs to communicate every single change that is exercised by the organisation. Landmark London is dealing with the conflict that has been determined between the manager and its subordinates. Hence, the concern has decided to implement some changes in the workplace to reduce the conflict and neglect it in the long run. As it is a service sector hence the organisation cannot exercise the conflict for a long duration. Therefore, to reduce it the organisation need to change its policies, contracts, rules and regulation. Moreover, they are planning to arrange training sections for the employee and the manager. All these must be communicated to the manager by arranging a meeting in which all the member will be present and thus the announcement will be declared in the presence of everyone. As opined by </w:t>
      </w:r>
      <w:r w:rsidRPr="00E55545">
        <w:rPr>
          <w:rFonts w:ascii="Times New Roman" w:eastAsia="Times New Roman" w:hAnsi="Times New Roman" w:cs="Times New Roman"/>
          <w:sz w:val="24"/>
          <w:szCs w:val="24"/>
          <w:highlight w:val="white"/>
          <w:lang w:val="en-GB"/>
        </w:rPr>
        <w:t xml:space="preserve">Mardani </w:t>
      </w:r>
      <w:r w:rsidRPr="00E55545">
        <w:rPr>
          <w:rFonts w:ascii="Times New Roman" w:eastAsia="Times New Roman" w:hAnsi="Times New Roman" w:cs="Times New Roman"/>
          <w:i/>
          <w:sz w:val="24"/>
          <w:szCs w:val="24"/>
          <w:highlight w:val="white"/>
          <w:lang w:val="en-GB"/>
        </w:rPr>
        <w:t>et al.</w:t>
      </w:r>
      <w:r w:rsidRPr="00E55545">
        <w:rPr>
          <w:rFonts w:ascii="Times New Roman" w:eastAsia="Times New Roman" w:hAnsi="Times New Roman" w:cs="Times New Roman"/>
          <w:sz w:val="24"/>
          <w:szCs w:val="24"/>
          <w:highlight w:val="white"/>
          <w:lang w:val="en-GB"/>
        </w:rPr>
        <w:t xml:space="preserve"> (2015), stakeholders are associated with the actions, policies, </w:t>
      </w:r>
      <w:r w:rsidR="00616578" w:rsidRPr="00E55545">
        <w:rPr>
          <w:rFonts w:ascii="Times New Roman" w:eastAsia="Times New Roman" w:hAnsi="Times New Roman" w:cs="Times New Roman"/>
          <w:sz w:val="24"/>
          <w:szCs w:val="24"/>
          <w:highlight w:val="white"/>
          <w:lang w:val="en-GB"/>
        </w:rPr>
        <w:t>and objectives of the concern a</w:t>
      </w:r>
      <w:r w:rsidRPr="00E55545">
        <w:rPr>
          <w:rFonts w:ascii="Times New Roman" w:eastAsia="Times New Roman" w:hAnsi="Times New Roman" w:cs="Times New Roman"/>
          <w:sz w:val="24"/>
          <w:szCs w:val="24"/>
          <w:highlight w:val="white"/>
          <w:lang w:val="en-GB"/>
        </w:rPr>
        <w:t xml:space="preserve">s the conflict tends to decrease the productivity of the organisation. Hence, the expectation of the stakeholders is influenced. Therefore if any changes are implemented it is compulsory to communicate it to the stakeholders.  </w:t>
      </w:r>
      <w:r w:rsidR="00A619AC" w:rsidRPr="00E55545">
        <w:rPr>
          <w:rFonts w:ascii="Times New Roman" w:eastAsia="Times New Roman" w:hAnsi="Times New Roman" w:cs="Times New Roman"/>
          <w:b/>
          <w:i/>
          <w:sz w:val="24"/>
          <w:szCs w:val="24"/>
          <w:highlight w:val="white"/>
          <w:lang w:val="en-GB"/>
        </w:rPr>
        <w:t>[Refer to appendix 1]</w:t>
      </w:r>
      <w:r w:rsidRPr="00E55545">
        <w:rPr>
          <w:rFonts w:ascii="Times New Roman" w:eastAsia="Times New Roman" w:hAnsi="Times New Roman" w:cs="Times New Roman"/>
          <w:sz w:val="24"/>
          <w:szCs w:val="24"/>
          <w:highlight w:val="white"/>
          <w:lang w:val="en-GB"/>
        </w:rPr>
        <w:t xml:space="preserve"> </w:t>
      </w:r>
      <w:r w:rsidRPr="00E55545">
        <w:rPr>
          <w:rFonts w:ascii="Times New Roman" w:eastAsia="Times New Roman" w:hAnsi="Times New Roman" w:cs="Times New Roman"/>
          <w:sz w:val="24"/>
          <w:szCs w:val="24"/>
          <w:lang w:val="en-GB"/>
        </w:rPr>
        <w:t xml:space="preserve">     </w:t>
      </w:r>
    </w:p>
    <w:p w:rsidR="00EB07E8" w:rsidRPr="00E55545" w:rsidRDefault="00D71FF1" w:rsidP="00D139A3">
      <w:pPr>
        <w:pStyle w:val="Heading1"/>
        <w:rPr>
          <w:lang w:val="en-GB"/>
        </w:rPr>
      </w:pPr>
      <w:bookmarkStart w:id="9" w:name="_Toc16086180"/>
      <w:r w:rsidRPr="00E55545">
        <w:rPr>
          <w:lang w:val="en-GB"/>
        </w:rPr>
        <w:t>9</w:t>
      </w:r>
      <w:r w:rsidR="00425BB9" w:rsidRPr="00E55545">
        <w:rPr>
          <w:lang w:val="en-GB"/>
        </w:rPr>
        <w:t>. Conclusion</w:t>
      </w:r>
      <w:bookmarkEnd w:id="9"/>
      <w:r w:rsidR="00425BB9" w:rsidRPr="00E55545">
        <w:rPr>
          <w:lang w:val="en-GB"/>
        </w:rPr>
        <w:t xml:space="preserve"> </w:t>
      </w:r>
    </w:p>
    <w:p w:rsidR="00020681" w:rsidRPr="00E55545" w:rsidRDefault="00425BB9" w:rsidP="00D139A3">
      <w:pPr>
        <w:pStyle w:val="Normal1"/>
        <w:spacing w:line="360" w:lineRule="auto"/>
        <w:jc w:val="both"/>
        <w:rPr>
          <w:rFonts w:ascii="Times New Roman" w:eastAsia="Times New Roman" w:hAnsi="Times New Roman" w:cs="Times New Roman"/>
          <w:sz w:val="24"/>
          <w:szCs w:val="24"/>
          <w:lang w:val="en-GB"/>
        </w:rPr>
      </w:pPr>
      <w:r w:rsidRPr="00E55545">
        <w:rPr>
          <w:rFonts w:ascii="Times New Roman" w:eastAsia="Times New Roman" w:hAnsi="Times New Roman" w:cs="Times New Roman"/>
          <w:sz w:val="24"/>
          <w:szCs w:val="24"/>
          <w:lang w:val="en-GB"/>
        </w:rPr>
        <w:t xml:space="preserve">It can be concluded that the organisation needs to focus on its employees and their behaviour evaluated in the workplace. Conflict is the major issue that the workforce needs to deal with. The productivity and profitability of the organisation depend on the staff and the quality of service delivered by them. If the customers are satisfied with the service the productivity will increase automatically. Moreover, Landmark London deals with a poor quality of service due to the conflict determined. Hence changes needs to be implemented in respect of policies, agreement, and training program. The changes are communicated with the stakeholder. Further, it can be summarised that the conflict affects the financial and operational functions in the long run.  </w:t>
      </w:r>
    </w:p>
    <w:p w:rsidR="00020681" w:rsidRPr="00E55545" w:rsidRDefault="00020681" w:rsidP="00D139A3">
      <w:pPr>
        <w:pStyle w:val="Heading1"/>
        <w:rPr>
          <w:lang w:val="en-GB"/>
        </w:rPr>
      </w:pPr>
      <w:bookmarkStart w:id="10" w:name="_Toc16086181"/>
      <w:r w:rsidRPr="00E55545">
        <w:rPr>
          <w:lang w:val="en-GB"/>
        </w:rPr>
        <w:t>Reference List</w:t>
      </w:r>
      <w:bookmarkEnd w:id="10"/>
    </w:p>
    <w:p w:rsidR="001410AD" w:rsidRPr="00E55545" w:rsidRDefault="001410AD" w:rsidP="00D139A3">
      <w:pPr>
        <w:spacing w:line="360" w:lineRule="auto"/>
        <w:jc w:val="both"/>
      </w:pPr>
      <w:r w:rsidRPr="00E55545">
        <w:t>Ablon, J.S. and Pollastri, A.R., (2018). </w:t>
      </w:r>
      <w:r w:rsidRPr="00E55545">
        <w:rPr>
          <w:i/>
          <w:iCs/>
        </w:rPr>
        <w:t>The school discipline fix: changing behavior using the collaborative problem solving approach</w:t>
      </w:r>
      <w:r w:rsidRPr="00E55545">
        <w:t>. WW Norton &amp; Company.</w:t>
      </w:r>
    </w:p>
    <w:p w:rsidR="001410AD" w:rsidRPr="00E55545" w:rsidRDefault="001410AD" w:rsidP="00D139A3">
      <w:pPr>
        <w:spacing w:line="360" w:lineRule="auto"/>
        <w:jc w:val="both"/>
      </w:pPr>
      <w:r w:rsidRPr="00E55545">
        <w:t xml:space="preserve">B.co. UK, (2019). The Landmark London Hotel Available from https://www.b.co.uk/company-profile/?the-landmark-london-93269 [Accessed on 2/07/19] </w:t>
      </w:r>
    </w:p>
    <w:p w:rsidR="001410AD" w:rsidRPr="00E55545" w:rsidRDefault="001410AD" w:rsidP="00D139A3">
      <w:pPr>
        <w:spacing w:line="360" w:lineRule="auto"/>
        <w:jc w:val="both"/>
      </w:pPr>
      <w:r w:rsidRPr="00E55545">
        <w:t>Breakingnews., (2018)</w:t>
      </w:r>
      <w:r w:rsidRPr="00E55545">
        <w:rPr>
          <w:i/>
        </w:rPr>
        <w:t>. Employee focus on ethical issues</w:t>
      </w:r>
      <w:r w:rsidRPr="00E55545">
        <w:t>. Available from https://www.breakingnews.ie/business/employee-focus-on-ethical-issues-keeps-companies-on-the-righteous-path-885808.html [Accessed on 3/08/19]</w:t>
      </w:r>
    </w:p>
    <w:p w:rsidR="001410AD" w:rsidRPr="00E55545" w:rsidRDefault="001410AD" w:rsidP="00D139A3">
      <w:pPr>
        <w:spacing w:line="360" w:lineRule="auto"/>
        <w:jc w:val="both"/>
        <w:rPr>
          <w:shd w:val="clear" w:color="auto" w:fill="FFFFFF"/>
        </w:rPr>
      </w:pPr>
      <w:r w:rsidRPr="00E55545">
        <w:rPr>
          <w:shd w:val="clear" w:color="auto" w:fill="FFFFFF"/>
        </w:rPr>
        <w:t>Bull, J.W., Jobstvogt, N., Böhnke-Henrichs, A., Mascarenhas, A., Sitas, N., Baulcomb, C., Lambini, C.K., Rawlins, M., Baral, H., Zähringer, J. and Carter-Silk, E., (2016). Strengths, Weaknesses, Opportunities and Threats: A SWOT analysis of the ecosystem services framework. </w:t>
      </w:r>
      <w:r w:rsidRPr="00E55545">
        <w:rPr>
          <w:i/>
          <w:iCs/>
          <w:shd w:val="clear" w:color="auto" w:fill="FFFFFF"/>
        </w:rPr>
        <w:t>Ecosystem services</w:t>
      </w:r>
      <w:r w:rsidRPr="00E55545">
        <w:rPr>
          <w:shd w:val="clear" w:color="auto" w:fill="FFFFFF"/>
        </w:rPr>
        <w:t>, </w:t>
      </w:r>
      <w:r w:rsidRPr="00E55545">
        <w:rPr>
          <w:i/>
          <w:iCs/>
          <w:shd w:val="clear" w:color="auto" w:fill="FFFFFF"/>
        </w:rPr>
        <w:t>17</w:t>
      </w:r>
      <w:r w:rsidRPr="00E55545">
        <w:rPr>
          <w:shd w:val="clear" w:color="auto" w:fill="FFFFFF"/>
        </w:rPr>
        <w:t>, pp.99-111.</w:t>
      </w:r>
    </w:p>
    <w:p w:rsidR="001410AD" w:rsidRPr="00E55545" w:rsidRDefault="001410AD" w:rsidP="00D139A3">
      <w:pPr>
        <w:spacing w:line="360" w:lineRule="auto"/>
        <w:jc w:val="both"/>
        <w:rPr>
          <w:shd w:val="clear" w:color="auto" w:fill="FFFFFF"/>
        </w:rPr>
      </w:pPr>
      <w:r w:rsidRPr="00E55545">
        <w:rPr>
          <w:shd w:val="clear" w:color="auto" w:fill="FFFFFF"/>
        </w:rPr>
        <w:t>Caprì, T., Martino, G., Giannatiempo, S., Semino, M. and Fabio, R.A., (2019). Attention, problem solving and decision making in adult subjects with ADHD. </w:t>
      </w:r>
      <w:r w:rsidRPr="00E55545">
        <w:rPr>
          <w:i/>
          <w:iCs/>
          <w:shd w:val="clear" w:color="auto" w:fill="FFFFFF"/>
        </w:rPr>
        <w:t>Journal of Clinical &amp; Developmental Psychology</w:t>
      </w:r>
      <w:r w:rsidRPr="00E55545">
        <w:rPr>
          <w:shd w:val="clear" w:color="auto" w:fill="FFFFFF"/>
        </w:rPr>
        <w:t>, </w:t>
      </w:r>
      <w:r w:rsidRPr="00E55545">
        <w:rPr>
          <w:i/>
          <w:iCs/>
          <w:shd w:val="clear" w:color="auto" w:fill="FFFFFF"/>
        </w:rPr>
        <w:t>1</w:t>
      </w:r>
      <w:r w:rsidRPr="00E55545">
        <w:rPr>
          <w:shd w:val="clear" w:color="auto" w:fill="FFFFFF"/>
        </w:rPr>
        <w:t>(1).</w:t>
      </w:r>
    </w:p>
    <w:p w:rsidR="001410AD" w:rsidRPr="00E55545" w:rsidRDefault="001410AD" w:rsidP="00D139A3">
      <w:pPr>
        <w:spacing w:line="360" w:lineRule="auto"/>
        <w:jc w:val="both"/>
      </w:pPr>
      <w:r w:rsidRPr="00E55545">
        <w:t xml:space="preserve">CARRARA, A. (2019). Landmark London named in Times’ 100 Best Companies 2019 Available from https://www.hotelowner.co.uk/19996-landmark-london-named-in-times-100-best-companies [Accessed on 2/07/19] </w:t>
      </w:r>
    </w:p>
    <w:p w:rsidR="001410AD" w:rsidRPr="00E55545" w:rsidRDefault="001410AD" w:rsidP="00D139A3">
      <w:pPr>
        <w:spacing w:line="360" w:lineRule="auto"/>
        <w:jc w:val="both"/>
        <w:rPr>
          <w:shd w:val="clear" w:color="auto" w:fill="FFFFFF"/>
        </w:rPr>
      </w:pPr>
      <w:r w:rsidRPr="00E55545">
        <w:rPr>
          <w:shd w:val="clear" w:color="auto" w:fill="FFFFFF"/>
        </w:rPr>
        <w:t>Chang, J.F., 2016. </w:t>
      </w:r>
      <w:r w:rsidRPr="00E55545">
        <w:rPr>
          <w:i/>
          <w:iCs/>
          <w:shd w:val="clear" w:color="auto" w:fill="FFFFFF"/>
        </w:rPr>
        <w:t>Business process management systems: strategy and implementation</w:t>
      </w:r>
      <w:r w:rsidRPr="00E55545">
        <w:rPr>
          <w:shd w:val="clear" w:color="auto" w:fill="FFFFFF"/>
        </w:rPr>
        <w:t>. Auerbach Publications.</w:t>
      </w:r>
    </w:p>
    <w:p w:rsidR="001410AD" w:rsidRPr="00E55545" w:rsidRDefault="001410AD" w:rsidP="00D139A3">
      <w:pPr>
        <w:spacing w:line="360" w:lineRule="auto"/>
        <w:jc w:val="both"/>
      </w:pPr>
      <w:r w:rsidRPr="00E55545">
        <w:t>Coccia, M., 2018. The Fishbone diagram to identify, systematize and analyze the sources of general purpose Technologies. </w:t>
      </w:r>
      <w:r w:rsidRPr="00E55545">
        <w:rPr>
          <w:i/>
          <w:iCs/>
        </w:rPr>
        <w:t>Journal of Social and Administrative Sciences</w:t>
      </w:r>
      <w:r w:rsidRPr="00E55545">
        <w:t>, </w:t>
      </w:r>
      <w:r w:rsidRPr="00E55545">
        <w:rPr>
          <w:i/>
          <w:iCs/>
        </w:rPr>
        <w:t>4</w:t>
      </w:r>
      <w:r w:rsidRPr="00E55545">
        <w:t>(4), pp.291-303.</w:t>
      </w:r>
    </w:p>
    <w:p w:rsidR="001410AD" w:rsidRPr="00E55545" w:rsidRDefault="001410AD" w:rsidP="00D139A3">
      <w:pPr>
        <w:spacing w:line="360" w:lineRule="auto"/>
        <w:jc w:val="both"/>
      </w:pPr>
      <w:r w:rsidRPr="00E55545">
        <w:t>Cukurova, M., Avramides, K., Spikol, D., Luckin, R. and Mavrikis, M., (2016), April. An analysis framework for collaborative problem solving in practice-based learning activities: a mixed-method approach. In </w:t>
      </w:r>
      <w:r w:rsidRPr="00E55545">
        <w:rPr>
          <w:i/>
          <w:iCs/>
        </w:rPr>
        <w:t>Proceedings of the Sixth International Conference on Learning Analytics &amp; Knowledge</w:t>
      </w:r>
      <w:r w:rsidRPr="00E55545">
        <w:t> (pp. 84-88). ACM.</w:t>
      </w:r>
    </w:p>
    <w:p w:rsidR="001410AD" w:rsidRPr="00E55545" w:rsidRDefault="001410AD" w:rsidP="00D139A3">
      <w:pPr>
        <w:spacing w:line="360" w:lineRule="auto"/>
        <w:jc w:val="both"/>
        <w:rPr>
          <w:shd w:val="clear" w:color="auto" w:fill="FFFFFF"/>
        </w:rPr>
      </w:pPr>
      <w:r w:rsidRPr="00E55545">
        <w:rPr>
          <w:shd w:val="clear" w:color="auto" w:fill="FFFFFF"/>
        </w:rPr>
        <w:t>Dostál, J., (2015). Theory of problem solving. </w:t>
      </w:r>
      <w:r w:rsidRPr="00E55545">
        <w:rPr>
          <w:i/>
          <w:iCs/>
          <w:shd w:val="clear" w:color="auto" w:fill="FFFFFF"/>
        </w:rPr>
        <w:t>Procedia-Social and Behavioral Sciences</w:t>
      </w:r>
      <w:r w:rsidRPr="00E55545">
        <w:rPr>
          <w:shd w:val="clear" w:color="auto" w:fill="FFFFFF"/>
        </w:rPr>
        <w:t>, </w:t>
      </w:r>
      <w:r w:rsidRPr="00E55545">
        <w:rPr>
          <w:i/>
          <w:iCs/>
          <w:shd w:val="clear" w:color="auto" w:fill="FFFFFF"/>
        </w:rPr>
        <w:t>174</w:t>
      </w:r>
      <w:r w:rsidRPr="00E55545">
        <w:rPr>
          <w:shd w:val="clear" w:color="auto" w:fill="FFFFFF"/>
        </w:rPr>
        <w:t>(1), pp.2798-2805.</w:t>
      </w:r>
    </w:p>
    <w:p w:rsidR="001410AD" w:rsidRPr="00E55545" w:rsidRDefault="001410AD" w:rsidP="00D139A3">
      <w:pPr>
        <w:spacing w:line="360" w:lineRule="auto"/>
        <w:jc w:val="both"/>
        <w:rPr>
          <w:shd w:val="clear" w:color="auto" w:fill="FFFFFF"/>
        </w:rPr>
      </w:pPr>
      <w:r w:rsidRPr="00E55545">
        <w:rPr>
          <w:shd w:val="clear" w:color="auto" w:fill="FFFFFF"/>
        </w:rPr>
        <w:t>Gürel, E. and Tat, M., (2017). SWOT analysis: A theoretical review. </w:t>
      </w:r>
      <w:r w:rsidRPr="00E55545">
        <w:rPr>
          <w:i/>
          <w:iCs/>
          <w:shd w:val="clear" w:color="auto" w:fill="FFFFFF"/>
        </w:rPr>
        <w:t>Journal of International Social Research</w:t>
      </w:r>
      <w:r w:rsidRPr="00E55545">
        <w:rPr>
          <w:shd w:val="clear" w:color="auto" w:fill="FFFFFF"/>
        </w:rPr>
        <w:t>, </w:t>
      </w:r>
      <w:r w:rsidRPr="00E55545">
        <w:rPr>
          <w:i/>
          <w:iCs/>
          <w:shd w:val="clear" w:color="auto" w:fill="FFFFFF"/>
        </w:rPr>
        <w:t>10</w:t>
      </w:r>
      <w:r w:rsidRPr="00E55545">
        <w:rPr>
          <w:shd w:val="clear" w:color="auto" w:fill="FFFFFF"/>
        </w:rPr>
        <w:t>(51).</w:t>
      </w:r>
    </w:p>
    <w:p w:rsidR="001410AD" w:rsidRPr="00E55545" w:rsidRDefault="001410AD" w:rsidP="00D139A3">
      <w:pPr>
        <w:spacing w:line="360" w:lineRule="auto"/>
        <w:jc w:val="both"/>
      </w:pPr>
      <w:r w:rsidRPr="00E55545">
        <w:t>Hulett, D., (2016). </w:t>
      </w:r>
      <w:r w:rsidRPr="00E55545">
        <w:rPr>
          <w:i/>
          <w:iCs/>
        </w:rPr>
        <w:t>Practical schedule risk analysis</w:t>
      </w:r>
      <w:r w:rsidRPr="00E55545">
        <w:t>. Routledge.</w:t>
      </w:r>
    </w:p>
    <w:p w:rsidR="001410AD" w:rsidRPr="00E55545" w:rsidRDefault="001410AD" w:rsidP="00D139A3">
      <w:pPr>
        <w:spacing w:line="360" w:lineRule="auto"/>
        <w:jc w:val="both"/>
      </w:pPr>
      <w:r w:rsidRPr="00E55545">
        <w:t>Ilie, G. and Ciocoiu, C.N., (2015). Application of fishbone diagram to determine the risk of an event with multiple causes. </w:t>
      </w:r>
      <w:r w:rsidRPr="00E55545">
        <w:rPr>
          <w:i/>
          <w:iCs/>
        </w:rPr>
        <w:t>Management Research and Practice</w:t>
      </w:r>
      <w:r w:rsidRPr="00E55545">
        <w:t>, </w:t>
      </w:r>
      <w:r w:rsidRPr="00E55545">
        <w:rPr>
          <w:i/>
          <w:iCs/>
        </w:rPr>
        <w:t>2</w:t>
      </w:r>
      <w:r w:rsidRPr="00E55545">
        <w:t>(1), pp.1-20.</w:t>
      </w:r>
    </w:p>
    <w:p w:rsidR="001410AD" w:rsidRPr="00E55545" w:rsidRDefault="001410AD" w:rsidP="00D139A3">
      <w:pPr>
        <w:spacing w:line="360" w:lineRule="auto"/>
        <w:jc w:val="both"/>
        <w:rPr>
          <w:shd w:val="clear" w:color="auto" w:fill="FFFFFF"/>
        </w:rPr>
      </w:pPr>
      <w:r w:rsidRPr="00E55545">
        <w:rPr>
          <w:shd w:val="clear" w:color="auto" w:fill="FFFFFF"/>
        </w:rPr>
        <w:t>Jonassen, D.H. and Hung, W., (2015). All problems are not equal: Implications for problem-based learning. </w:t>
      </w:r>
      <w:r w:rsidRPr="00E55545">
        <w:rPr>
          <w:i/>
          <w:iCs/>
          <w:shd w:val="clear" w:color="auto" w:fill="FFFFFF"/>
        </w:rPr>
        <w:t>Essential readings in problem-based learning</w:t>
      </w:r>
      <w:r w:rsidRPr="00E55545">
        <w:rPr>
          <w:shd w:val="clear" w:color="auto" w:fill="FFFFFF"/>
        </w:rPr>
        <w:t>, pp.7-41.</w:t>
      </w:r>
    </w:p>
    <w:p w:rsidR="001410AD" w:rsidRPr="00E55545" w:rsidRDefault="001410AD" w:rsidP="00D139A3">
      <w:pPr>
        <w:spacing w:line="360" w:lineRule="auto"/>
        <w:jc w:val="both"/>
        <w:rPr>
          <w:shd w:val="clear" w:color="auto" w:fill="FFFFFF"/>
        </w:rPr>
      </w:pPr>
      <w:r w:rsidRPr="00E55545">
        <w:rPr>
          <w:shd w:val="clear" w:color="auto" w:fill="FFFFFF"/>
        </w:rPr>
        <w:t>Khelifi, L. and Mignotte, M., (2017). A multi-objective decision making approach for solving the image segmentation fusion problem. </w:t>
      </w:r>
      <w:r w:rsidRPr="00E55545">
        <w:rPr>
          <w:i/>
          <w:iCs/>
          <w:shd w:val="clear" w:color="auto" w:fill="FFFFFF"/>
        </w:rPr>
        <w:t>IEEE Transactions on Image Processing</w:t>
      </w:r>
      <w:r w:rsidRPr="00E55545">
        <w:rPr>
          <w:shd w:val="clear" w:color="auto" w:fill="FFFFFF"/>
        </w:rPr>
        <w:t>, </w:t>
      </w:r>
      <w:r w:rsidRPr="00E55545">
        <w:rPr>
          <w:i/>
          <w:iCs/>
          <w:shd w:val="clear" w:color="auto" w:fill="FFFFFF"/>
        </w:rPr>
        <w:t>26</w:t>
      </w:r>
      <w:r w:rsidRPr="00E55545">
        <w:rPr>
          <w:shd w:val="clear" w:color="auto" w:fill="FFFFFF"/>
        </w:rPr>
        <w:t>(8), pp.3831-3845.</w:t>
      </w:r>
    </w:p>
    <w:p w:rsidR="001410AD" w:rsidRPr="00E55545" w:rsidRDefault="001410AD" w:rsidP="00D139A3">
      <w:pPr>
        <w:spacing w:line="360" w:lineRule="auto"/>
        <w:jc w:val="both"/>
      </w:pPr>
      <w:r w:rsidRPr="00E55545">
        <w:t>Kinicki, A. and Fugate, M., (2017). </w:t>
      </w:r>
      <w:r w:rsidRPr="00E55545">
        <w:rPr>
          <w:i/>
          <w:iCs/>
        </w:rPr>
        <w:t>Loose Leaf for Organizational Behavior: A Practical, Problem-Solving Approach</w:t>
      </w:r>
      <w:r w:rsidRPr="00E55545">
        <w:t>. McGraw-Hill Education.</w:t>
      </w:r>
    </w:p>
    <w:p w:rsidR="001410AD" w:rsidRPr="00E55545" w:rsidRDefault="001410AD" w:rsidP="00D139A3">
      <w:pPr>
        <w:spacing w:line="360" w:lineRule="auto"/>
        <w:jc w:val="both"/>
      </w:pPr>
      <w:r w:rsidRPr="00E55545">
        <w:t>Luo, T., Wu, C. and Duan, L., (2018). Fishbone diagram and risk matrix analysis method and its application in safety assessment of natural gas spherical tank. </w:t>
      </w:r>
      <w:r w:rsidRPr="00E55545">
        <w:rPr>
          <w:i/>
          <w:iCs/>
        </w:rPr>
        <w:t>Journal of cleaner production</w:t>
      </w:r>
      <w:r w:rsidRPr="00E55545">
        <w:t>, </w:t>
      </w:r>
      <w:r w:rsidRPr="00E55545">
        <w:rPr>
          <w:i/>
          <w:iCs/>
        </w:rPr>
        <w:t>174</w:t>
      </w:r>
      <w:r w:rsidRPr="00E55545">
        <w:t>, pp.296-304.</w:t>
      </w:r>
    </w:p>
    <w:p w:rsidR="001410AD" w:rsidRPr="00E55545" w:rsidRDefault="001410AD" w:rsidP="00D139A3">
      <w:pPr>
        <w:spacing w:line="360" w:lineRule="auto"/>
        <w:jc w:val="both"/>
        <w:rPr>
          <w:shd w:val="clear" w:color="auto" w:fill="FFFFFF"/>
        </w:rPr>
      </w:pPr>
      <w:r w:rsidRPr="00E55545">
        <w:rPr>
          <w:shd w:val="clear" w:color="auto" w:fill="FFFFFF"/>
        </w:rPr>
        <w:t>Mardani, A., Jusoh, A., Nor, K., Khalifah, Z., Zakwan, N. and Valipour, A., (2015). Multiple criteria decision-making techniques and their applications–a review of the literature from 2000 to 2014. </w:t>
      </w:r>
      <w:r w:rsidRPr="00E55545">
        <w:rPr>
          <w:i/>
          <w:iCs/>
          <w:shd w:val="clear" w:color="auto" w:fill="FFFFFF"/>
        </w:rPr>
        <w:t>Economic Research-Ekonomska Istraživanja</w:t>
      </w:r>
      <w:r w:rsidRPr="00E55545">
        <w:rPr>
          <w:shd w:val="clear" w:color="auto" w:fill="FFFFFF"/>
        </w:rPr>
        <w:t>, </w:t>
      </w:r>
      <w:r w:rsidRPr="00E55545">
        <w:rPr>
          <w:i/>
          <w:iCs/>
          <w:shd w:val="clear" w:color="auto" w:fill="FFFFFF"/>
        </w:rPr>
        <w:t>28</w:t>
      </w:r>
      <w:r w:rsidRPr="00E55545">
        <w:rPr>
          <w:shd w:val="clear" w:color="auto" w:fill="FFFFFF"/>
        </w:rPr>
        <w:t>(1), pp.516-571.</w:t>
      </w:r>
    </w:p>
    <w:p w:rsidR="001410AD" w:rsidRPr="00E55545" w:rsidRDefault="001410AD" w:rsidP="00D139A3">
      <w:pPr>
        <w:spacing w:line="360" w:lineRule="auto"/>
        <w:jc w:val="both"/>
        <w:rPr>
          <w:shd w:val="clear" w:color="auto" w:fill="FFFFFF"/>
        </w:rPr>
      </w:pPr>
      <w:r w:rsidRPr="00E55545">
        <w:rPr>
          <w:shd w:val="clear" w:color="auto" w:fill="FFFFFF"/>
        </w:rPr>
        <w:t>Martin, R., Thomas, G., Hewstone, M. and Gardikiotis, A., (2018). When leaders are in the numerical majority or minority: Differential effects on problem</w:t>
      </w:r>
      <w:r w:rsidRPr="00E55545">
        <w:rPr>
          <w:rFonts w:ascii="Cambria Math" w:hAnsi="Cambria Math" w:cs="Cambria Math"/>
          <w:shd w:val="clear" w:color="auto" w:fill="FFFFFF"/>
        </w:rPr>
        <w:t>‐</w:t>
      </w:r>
      <w:r w:rsidRPr="00E55545">
        <w:rPr>
          <w:shd w:val="clear" w:color="auto" w:fill="FFFFFF"/>
        </w:rPr>
        <w:t>solving. </w:t>
      </w:r>
      <w:r w:rsidRPr="00E55545">
        <w:rPr>
          <w:i/>
          <w:iCs/>
          <w:shd w:val="clear" w:color="auto" w:fill="FFFFFF"/>
        </w:rPr>
        <w:t>Journal of Social Issues</w:t>
      </w:r>
      <w:r w:rsidRPr="00E55545">
        <w:rPr>
          <w:shd w:val="clear" w:color="auto" w:fill="FFFFFF"/>
        </w:rPr>
        <w:t>, </w:t>
      </w:r>
      <w:r w:rsidRPr="00E55545">
        <w:rPr>
          <w:i/>
          <w:iCs/>
          <w:shd w:val="clear" w:color="auto" w:fill="FFFFFF"/>
        </w:rPr>
        <w:t>74</w:t>
      </w:r>
      <w:r w:rsidRPr="00E55545">
        <w:rPr>
          <w:shd w:val="clear" w:color="auto" w:fill="FFFFFF"/>
        </w:rPr>
        <w:t>(1), pp.93-111.</w:t>
      </w:r>
    </w:p>
    <w:p w:rsidR="001410AD" w:rsidRPr="00E55545" w:rsidRDefault="001410AD" w:rsidP="00D139A3">
      <w:pPr>
        <w:spacing w:line="360" w:lineRule="auto"/>
        <w:jc w:val="both"/>
        <w:rPr>
          <w:shd w:val="clear" w:color="auto" w:fill="FFFFFF"/>
        </w:rPr>
      </w:pPr>
      <w:r w:rsidRPr="00E55545">
        <w:rPr>
          <w:shd w:val="clear" w:color="auto" w:fill="FFFFFF"/>
        </w:rPr>
        <w:t>Phadermrod, B., Crowder, R.M. and Wills, G.B., (2019). Importance-performance analysis based SWOT analysis. </w:t>
      </w:r>
      <w:r w:rsidRPr="00E55545">
        <w:rPr>
          <w:i/>
          <w:iCs/>
          <w:shd w:val="clear" w:color="auto" w:fill="FFFFFF"/>
        </w:rPr>
        <w:t>International Journal of Information Management</w:t>
      </w:r>
      <w:r w:rsidRPr="00E55545">
        <w:rPr>
          <w:shd w:val="clear" w:color="auto" w:fill="FFFFFF"/>
        </w:rPr>
        <w:t>, </w:t>
      </w:r>
      <w:r w:rsidRPr="00E55545">
        <w:rPr>
          <w:i/>
          <w:iCs/>
          <w:shd w:val="clear" w:color="auto" w:fill="FFFFFF"/>
        </w:rPr>
        <w:t>44</w:t>
      </w:r>
      <w:r w:rsidRPr="00E55545">
        <w:rPr>
          <w:shd w:val="clear" w:color="auto" w:fill="FFFFFF"/>
        </w:rPr>
        <w:t>, pp.194-203.</w:t>
      </w:r>
    </w:p>
    <w:p w:rsidR="001410AD" w:rsidRPr="00E55545" w:rsidRDefault="001410AD" w:rsidP="00D139A3">
      <w:pPr>
        <w:spacing w:line="360" w:lineRule="auto"/>
        <w:jc w:val="both"/>
        <w:rPr>
          <w:shd w:val="clear" w:color="auto" w:fill="FFFFFF"/>
        </w:rPr>
      </w:pPr>
      <w:r w:rsidRPr="00E55545">
        <w:rPr>
          <w:shd w:val="clear" w:color="auto" w:fill="FFFFFF"/>
        </w:rPr>
        <w:t>Raadschelders, J.C. and Whetsell, T.A., (2018). Conceptualizing the landscape of decision making for complex problem solving. </w:t>
      </w:r>
      <w:r w:rsidRPr="00E55545">
        <w:rPr>
          <w:i/>
          <w:iCs/>
          <w:shd w:val="clear" w:color="auto" w:fill="FFFFFF"/>
        </w:rPr>
        <w:t>International Journal of Public Administration</w:t>
      </w:r>
      <w:r w:rsidRPr="00E55545">
        <w:rPr>
          <w:shd w:val="clear" w:color="auto" w:fill="FFFFFF"/>
        </w:rPr>
        <w:t>, </w:t>
      </w:r>
      <w:r w:rsidRPr="00E55545">
        <w:rPr>
          <w:i/>
          <w:iCs/>
          <w:shd w:val="clear" w:color="auto" w:fill="FFFFFF"/>
        </w:rPr>
        <w:t>41</w:t>
      </w:r>
      <w:r w:rsidRPr="00E55545">
        <w:rPr>
          <w:shd w:val="clear" w:color="auto" w:fill="FFFFFF"/>
        </w:rPr>
        <w:t>(14), pp.1132-1144.</w:t>
      </w:r>
    </w:p>
    <w:p w:rsidR="001410AD" w:rsidRPr="00E55545" w:rsidRDefault="001410AD" w:rsidP="00D139A3">
      <w:pPr>
        <w:spacing w:line="360" w:lineRule="auto"/>
        <w:jc w:val="both"/>
        <w:rPr>
          <w:shd w:val="clear" w:color="auto" w:fill="FFFFFF"/>
        </w:rPr>
      </w:pPr>
      <w:r w:rsidRPr="00E55545">
        <w:rPr>
          <w:shd w:val="clear" w:color="auto" w:fill="FFFFFF"/>
        </w:rPr>
        <w:t>Rodriguez Triana, M.J., Prieto Santos, L.P., Vozniuk, A., Shirvani Boroujeni, M., Schwendimann, B.A., Holzer, A.C. and Gillet, D., (2017). Monitoring, awareness and reflection in blended technology enhanced learning: a systematic review. </w:t>
      </w:r>
      <w:r w:rsidRPr="00E55545">
        <w:rPr>
          <w:i/>
          <w:iCs/>
          <w:shd w:val="clear" w:color="auto" w:fill="FFFFFF"/>
        </w:rPr>
        <w:t>International Journal of Technology Enhanced Learning</w:t>
      </w:r>
      <w:r w:rsidRPr="00E55545">
        <w:rPr>
          <w:shd w:val="clear" w:color="auto" w:fill="FFFFFF"/>
        </w:rPr>
        <w:t>, </w:t>
      </w:r>
      <w:r w:rsidRPr="00E55545">
        <w:rPr>
          <w:i/>
          <w:iCs/>
          <w:shd w:val="clear" w:color="auto" w:fill="FFFFFF"/>
        </w:rPr>
        <w:t>9</w:t>
      </w:r>
      <w:r w:rsidRPr="00E55545">
        <w:rPr>
          <w:shd w:val="clear" w:color="auto" w:fill="FFFFFF"/>
        </w:rPr>
        <w:t>(ARTICLE), pp.126-150.</w:t>
      </w:r>
    </w:p>
    <w:p w:rsidR="001410AD" w:rsidRPr="00E55545" w:rsidRDefault="001410AD" w:rsidP="00D139A3">
      <w:pPr>
        <w:spacing w:line="360" w:lineRule="auto"/>
        <w:jc w:val="both"/>
        <w:rPr>
          <w:shd w:val="clear" w:color="auto" w:fill="FFFFFF"/>
        </w:rPr>
      </w:pPr>
      <w:r w:rsidRPr="00E55545">
        <w:rPr>
          <w:shd w:val="clear" w:color="auto" w:fill="FFFFFF"/>
        </w:rPr>
        <w:t>Saitis, C. and Saiti, A., (2018). Decision-Making and Problem Solving. In </w:t>
      </w:r>
      <w:r w:rsidRPr="00E55545">
        <w:rPr>
          <w:i/>
          <w:iCs/>
          <w:shd w:val="clear" w:color="auto" w:fill="FFFFFF"/>
        </w:rPr>
        <w:t>Initiation of Educators into Educational Management Secrets</w:t>
      </w:r>
      <w:r w:rsidRPr="00E55545">
        <w:rPr>
          <w:shd w:val="clear" w:color="auto" w:fill="FFFFFF"/>
        </w:rPr>
        <w:t> (pp. 61-80). Springer, Cham.</w:t>
      </w:r>
    </w:p>
    <w:p w:rsidR="001410AD" w:rsidRPr="00E55545" w:rsidRDefault="001410AD" w:rsidP="00D139A3">
      <w:pPr>
        <w:spacing w:line="360" w:lineRule="auto"/>
        <w:jc w:val="both"/>
        <w:rPr>
          <w:shd w:val="clear" w:color="auto" w:fill="FFFFFF"/>
        </w:rPr>
      </w:pPr>
      <w:r w:rsidRPr="00E55545">
        <w:rPr>
          <w:shd w:val="clear" w:color="auto" w:fill="FFFFFF"/>
        </w:rPr>
        <w:t>Tarhini, A., Ammar, H., Tarhini, T. and Masa’deh, R.E., (2015). Analysis of the critical success factors for enterprise resource planning implementation from stakeholders’ perspective: A systematic review. </w:t>
      </w:r>
      <w:r w:rsidRPr="00E55545">
        <w:rPr>
          <w:i/>
          <w:iCs/>
          <w:shd w:val="clear" w:color="auto" w:fill="FFFFFF"/>
        </w:rPr>
        <w:t>International Business Research</w:t>
      </w:r>
      <w:r w:rsidRPr="00E55545">
        <w:rPr>
          <w:shd w:val="clear" w:color="auto" w:fill="FFFFFF"/>
        </w:rPr>
        <w:t>, </w:t>
      </w:r>
      <w:r w:rsidRPr="00E55545">
        <w:rPr>
          <w:i/>
          <w:iCs/>
          <w:shd w:val="clear" w:color="auto" w:fill="FFFFFF"/>
        </w:rPr>
        <w:t>8</w:t>
      </w:r>
      <w:r w:rsidRPr="00E55545">
        <w:rPr>
          <w:shd w:val="clear" w:color="auto" w:fill="FFFFFF"/>
        </w:rPr>
        <w:t>(4), pp.25-40.</w:t>
      </w:r>
    </w:p>
    <w:p w:rsidR="001410AD" w:rsidRPr="00E55545" w:rsidRDefault="001410AD" w:rsidP="00D139A3">
      <w:pPr>
        <w:spacing w:line="360" w:lineRule="auto"/>
        <w:jc w:val="both"/>
        <w:rPr>
          <w:shd w:val="clear" w:color="auto" w:fill="FFFFFF"/>
        </w:rPr>
      </w:pPr>
      <w:r w:rsidRPr="00E55545">
        <w:rPr>
          <w:shd w:val="clear" w:color="auto" w:fill="FFFFFF"/>
        </w:rPr>
        <w:t>White, D.J., (2018). </w:t>
      </w:r>
      <w:r w:rsidRPr="00E55545">
        <w:rPr>
          <w:i/>
          <w:iCs/>
          <w:shd w:val="clear" w:color="auto" w:fill="FFFFFF"/>
        </w:rPr>
        <w:t>Decision theory</w:t>
      </w:r>
      <w:r w:rsidRPr="00E55545">
        <w:rPr>
          <w:shd w:val="clear" w:color="auto" w:fill="FFFFFF"/>
        </w:rPr>
        <w:t>. Routledge.</w:t>
      </w:r>
    </w:p>
    <w:p w:rsidR="001410AD" w:rsidRPr="00E55545" w:rsidRDefault="001410AD" w:rsidP="00D139A3">
      <w:pPr>
        <w:spacing w:line="360" w:lineRule="auto"/>
        <w:jc w:val="both"/>
      </w:pPr>
      <w:r w:rsidRPr="00E55545">
        <w:t>Widowati, A., Nurohman, S. and Anjarsari, P., (2017). Developing science learning material with authentic inquiry learning approach to improve problem solving and scientific attitude. </w:t>
      </w:r>
      <w:r w:rsidRPr="00E55545">
        <w:rPr>
          <w:i/>
          <w:iCs/>
        </w:rPr>
        <w:t>Jurnal Pendidikan IPA Indonesia</w:t>
      </w:r>
      <w:r w:rsidRPr="00E55545">
        <w:t>, </w:t>
      </w:r>
      <w:r w:rsidRPr="00E55545">
        <w:rPr>
          <w:i/>
          <w:iCs/>
        </w:rPr>
        <w:t>6</w:t>
      </w:r>
      <w:r w:rsidRPr="00E55545">
        <w:t>(1).</w:t>
      </w:r>
    </w:p>
    <w:p w:rsidR="001410AD" w:rsidRPr="00E55545" w:rsidRDefault="001410AD" w:rsidP="00D139A3">
      <w:pPr>
        <w:spacing w:line="360" w:lineRule="auto"/>
        <w:jc w:val="both"/>
        <w:rPr>
          <w:shd w:val="clear" w:color="auto" w:fill="FFFFFF"/>
        </w:rPr>
      </w:pPr>
    </w:p>
    <w:p w:rsidR="00221F22" w:rsidRPr="00E55545" w:rsidRDefault="00221F22" w:rsidP="00D139A3">
      <w:pPr>
        <w:spacing w:line="360" w:lineRule="auto"/>
        <w:jc w:val="both"/>
        <w:rPr>
          <w:shd w:val="clear" w:color="auto" w:fill="FFFFFF"/>
        </w:rPr>
      </w:pPr>
    </w:p>
    <w:p w:rsidR="00391DD0" w:rsidRPr="00E55545" w:rsidRDefault="00391DD0" w:rsidP="00D139A3">
      <w:pPr>
        <w:spacing w:line="360" w:lineRule="auto"/>
      </w:pPr>
      <w:r w:rsidRPr="00E55545">
        <w:br w:type="page"/>
      </w:r>
    </w:p>
    <w:p w:rsidR="00020681" w:rsidRPr="00E55545" w:rsidRDefault="002F2976" w:rsidP="00D139A3">
      <w:pPr>
        <w:pStyle w:val="Heading1"/>
        <w:rPr>
          <w:lang w:val="en-GB"/>
        </w:rPr>
      </w:pPr>
      <w:bookmarkStart w:id="11" w:name="_Toc16086182"/>
      <w:r w:rsidRPr="00E55545">
        <w:rPr>
          <w:lang w:val="en-GB"/>
        </w:rPr>
        <w:t>Appendices</w:t>
      </w:r>
      <w:bookmarkEnd w:id="11"/>
    </w:p>
    <w:p w:rsidR="002F2976" w:rsidRPr="00E55545" w:rsidRDefault="002F2976" w:rsidP="00D139A3">
      <w:pPr>
        <w:pStyle w:val="Heading2"/>
        <w:rPr>
          <w:lang w:val="en-GB"/>
        </w:rPr>
      </w:pPr>
      <w:bookmarkStart w:id="12" w:name="_Toc16086183"/>
      <w:r w:rsidRPr="00E55545">
        <w:rPr>
          <w:lang w:val="en-GB"/>
        </w:rPr>
        <w:t xml:space="preserve">Appendix 1: </w:t>
      </w:r>
      <w:r w:rsidR="000C7C86" w:rsidRPr="00E55545">
        <w:rPr>
          <w:lang w:val="en-GB"/>
        </w:rPr>
        <w:t>Issues in hotel industry</w:t>
      </w:r>
      <w:bookmarkEnd w:id="12"/>
    </w:p>
    <w:p w:rsidR="00020681" w:rsidRPr="00E55545" w:rsidRDefault="000C7C86" w:rsidP="00D139A3">
      <w:pPr>
        <w:spacing w:line="360" w:lineRule="auto"/>
        <w:jc w:val="center"/>
        <w:rPr>
          <w:shd w:val="clear" w:color="auto" w:fill="FFFFFF"/>
        </w:rPr>
      </w:pPr>
      <w:r w:rsidRPr="00E55545">
        <w:rPr>
          <w:noProof/>
          <w:shd w:val="clear" w:color="auto" w:fill="FFFFFF"/>
        </w:rPr>
        <w:drawing>
          <wp:inline distT="0" distB="0" distL="0" distR="0">
            <wp:extent cx="4029075" cy="31242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4029075" cy="3124200"/>
                    </a:xfrm>
                    <a:prstGeom prst="rect">
                      <a:avLst/>
                    </a:prstGeom>
                    <a:noFill/>
                    <a:ln w="9525">
                      <a:noFill/>
                      <a:miter lim="800000"/>
                      <a:headEnd/>
                      <a:tailEnd/>
                    </a:ln>
                  </pic:spPr>
                </pic:pic>
              </a:graphicData>
            </a:graphic>
          </wp:inline>
        </w:drawing>
      </w:r>
    </w:p>
    <w:p w:rsidR="000C7C86" w:rsidRPr="00E55545" w:rsidRDefault="000C7C86" w:rsidP="00D139A3">
      <w:pPr>
        <w:spacing w:line="360" w:lineRule="auto"/>
        <w:jc w:val="center"/>
      </w:pPr>
      <w:r w:rsidRPr="00E55545">
        <w:rPr>
          <w:shd w:val="clear" w:color="auto" w:fill="FFFFFF"/>
        </w:rPr>
        <w:t xml:space="preserve">(Source: </w:t>
      </w:r>
      <w:r w:rsidR="00075467" w:rsidRPr="00E55545">
        <w:t>Breakingnews, 2018)</w:t>
      </w:r>
    </w:p>
    <w:p w:rsidR="004B3461" w:rsidRPr="00E55545" w:rsidRDefault="004B3461" w:rsidP="00D139A3">
      <w:pPr>
        <w:pStyle w:val="Heading2"/>
        <w:rPr>
          <w:shd w:val="clear" w:color="auto" w:fill="FFFFFF"/>
          <w:lang w:val="en-GB"/>
        </w:rPr>
      </w:pPr>
      <w:r w:rsidRPr="00E55545">
        <w:rPr>
          <w:lang w:val="en-GB"/>
        </w:rPr>
        <w:br w:type="page"/>
      </w:r>
      <w:bookmarkStart w:id="13" w:name="_Toc16086184"/>
      <w:r w:rsidRPr="00E55545">
        <w:rPr>
          <w:shd w:val="clear" w:color="auto" w:fill="FFFFFF"/>
          <w:lang w:val="en-GB"/>
        </w:rPr>
        <w:t xml:space="preserve">Appendix 2: </w:t>
      </w:r>
      <w:r w:rsidR="002F774B" w:rsidRPr="00E55545">
        <w:rPr>
          <w:shd w:val="clear" w:color="auto" w:fill="FFFFFF"/>
          <w:lang w:val="en-GB"/>
        </w:rPr>
        <w:t>High employee turnover rates</w:t>
      </w:r>
      <w:bookmarkEnd w:id="13"/>
    </w:p>
    <w:p w:rsidR="002F774B" w:rsidRPr="00E55545" w:rsidRDefault="002F774B" w:rsidP="00D139A3">
      <w:pPr>
        <w:pStyle w:val="Normal1"/>
        <w:spacing w:line="360" w:lineRule="auto"/>
        <w:jc w:val="center"/>
        <w:rPr>
          <w:lang w:val="en-GB"/>
        </w:rPr>
      </w:pPr>
      <w:r w:rsidRPr="00E55545">
        <w:rPr>
          <w:noProof/>
        </w:rPr>
        <w:drawing>
          <wp:inline distT="0" distB="0" distL="0" distR="0">
            <wp:extent cx="5229225" cy="3327689"/>
            <wp:effectExtent l="1905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230423" cy="3328451"/>
                    </a:xfrm>
                    <a:prstGeom prst="rect">
                      <a:avLst/>
                    </a:prstGeom>
                    <a:noFill/>
                    <a:ln w="9525">
                      <a:noFill/>
                      <a:miter lim="800000"/>
                      <a:headEnd/>
                      <a:tailEnd/>
                    </a:ln>
                  </pic:spPr>
                </pic:pic>
              </a:graphicData>
            </a:graphic>
          </wp:inline>
        </w:drawing>
      </w:r>
    </w:p>
    <w:p w:rsidR="002F774B" w:rsidRPr="00E55545" w:rsidRDefault="002F774B" w:rsidP="00D139A3">
      <w:pPr>
        <w:spacing w:line="360" w:lineRule="auto"/>
        <w:jc w:val="center"/>
      </w:pPr>
      <w:r w:rsidRPr="00E55545">
        <w:rPr>
          <w:shd w:val="clear" w:color="auto" w:fill="FFFFFF"/>
        </w:rPr>
        <w:t xml:space="preserve">(Source: </w:t>
      </w:r>
      <w:r w:rsidRPr="00E55545">
        <w:t>Breakingnews, 2018)</w:t>
      </w:r>
    </w:p>
    <w:p w:rsidR="002F774B" w:rsidRPr="00E55545" w:rsidRDefault="002F774B" w:rsidP="00D139A3">
      <w:pPr>
        <w:pStyle w:val="Normal1"/>
        <w:spacing w:line="360" w:lineRule="auto"/>
        <w:jc w:val="center"/>
        <w:rPr>
          <w:lang w:val="en-GB"/>
        </w:rPr>
      </w:pPr>
    </w:p>
    <w:p w:rsidR="00020681" w:rsidRPr="00E55545" w:rsidRDefault="00020681" w:rsidP="00D139A3">
      <w:pPr>
        <w:spacing w:line="360" w:lineRule="auto"/>
        <w:jc w:val="both"/>
        <w:rPr>
          <w:shd w:val="clear" w:color="auto" w:fill="FFFFFF"/>
        </w:rPr>
      </w:pPr>
    </w:p>
    <w:p w:rsidR="00020681" w:rsidRPr="00E55545" w:rsidRDefault="00020681" w:rsidP="00D139A3">
      <w:pPr>
        <w:spacing w:line="360" w:lineRule="auto"/>
        <w:jc w:val="both"/>
        <w:rPr>
          <w:shd w:val="clear" w:color="auto" w:fill="FFFFFF"/>
        </w:rPr>
      </w:pPr>
    </w:p>
    <w:p w:rsidR="00020681" w:rsidRPr="00E55545" w:rsidRDefault="00020681" w:rsidP="00D139A3">
      <w:pPr>
        <w:spacing w:line="360" w:lineRule="auto"/>
        <w:jc w:val="both"/>
        <w:rPr>
          <w:b/>
        </w:rPr>
      </w:pPr>
    </w:p>
    <w:p w:rsidR="00EB07E8" w:rsidRPr="00E55545" w:rsidRDefault="00EB07E8" w:rsidP="00D139A3">
      <w:pPr>
        <w:pStyle w:val="Normal1"/>
        <w:spacing w:line="360" w:lineRule="auto"/>
        <w:jc w:val="both"/>
        <w:rPr>
          <w:rFonts w:ascii="Times New Roman" w:eastAsia="Times New Roman" w:hAnsi="Times New Roman" w:cs="Times New Roman"/>
          <w:sz w:val="24"/>
          <w:szCs w:val="24"/>
          <w:lang w:val="en-GB"/>
        </w:rPr>
      </w:pPr>
    </w:p>
    <w:sectPr w:rsidR="00EB07E8" w:rsidRPr="00E55545" w:rsidSect="000B30E4">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7D62" w:rsidRDefault="00567D62" w:rsidP="00391DD0">
      <w:r>
        <w:separator/>
      </w:r>
    </w:p>
  </w:endnote>
  <w:endnote w:type="continuationSeparator" w:id="0">
    <w:p w:rsidR="00567D62" w:rsidRDefault="00567D62" w:rsidP="00391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47438"/>
      <w:docPartObj>
        <w:docPartGallery w:val="Page Numbers (Bottom of Page)"/>
        <w:docPartUnique/>
      </w:docPartObj>
    </w:sdtPr>
    <w:sdtEndPr/>
    <w:sdtContent>
      <w:p w:rsidR="00394174" w:rsidRDefault="00C80577">
        <w:pPr>
          <w:pStyle w:val="Footer"/>
          <w:jc w:val="right"/>
        </w:pPr>
        <w:r>
          <w:fldChar w:fldCharType="begin"/>
        </w:r>
        <w:r>
          <w:instrText xml:space="preserve"> PAGE   \* MERGEFORMAT </w:instrText>
        </w:r>
        <w:r>
          <w:fldChar w:fldCharType="separate"/>
        </w:r>
        <w:r w:rsidR="000F6D06">
          <w:rPr>
            <w:noProof/>
          </w:rPr>
          <w:t>2</w:t>
        </w:r>
        <w:r>
          <w:rPr>
            <w:noProof/>
          </w:rPr>
          <w:fldChar w:fldCharType="end"/>
        </w:r>
      </w:p>
    </w:sdtContent>
  </w:sdt>
  <w:p w:rsidR="00394174" w:rsidRDefault="00394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7D62" w:rsidRDefault="00567D62" w:rsidP="00391DD0">
      <w:r>
        <w:separator/>
      </w:r>
    </w:p>
  </w:footnote>
  <w:footnote w:type="continuationSeparator" w:id="0">
    <w:p w:rsidR="00567D62" w:rsidRDefault="00567D62" w:rsidP="00391D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C600DE">
      <w:start w:val="1"/>
      <w:numFmt w:val="bullet"/>
      <w:lvlText w:val=""/>
      <w:lvlJc w:val="left"/>
      <w:pPr>
        <w:ind w:left="720" w:hanging="360"/>
      </w:pPr>
      <w:rPr>
        <w:rFonts w:ascii="Symbol" w:hAnsi="Symbol"/>
      </w:rPr>
    </w:lvl>
    <w:lvl w:ilvl="1" w:tplc="C542E914">
      <w:start w:val="1"/>
      <w:numFmt w:val="bullet"/>
      <w:lvlText w:val="o"/>
      <w:lvlJc w:val="left"/>
      <w:pPr>
        <w:tabs>
          <w:tab w:val="num" w:pos="1440"/>
        </w:tabs>
        <w:ind w:left="1440" w:hanging="360"/>
      </w:pPr>
      <w:rPr>
        <w:rFonts w:ascii="Courier New" w:hAnsi="Courier New"/>
      </w:rPr>
    </w:lvl>
    <w:lvl w:ilvl="2" w:tplc="23C6ECEA">
      <w:start w:val="1"/>
      <w:numFmt w:val="bullet"/>
      <w:lvlText w:val=""/>
      <w:lvlJc w:val="left"/>
      <w:pPr>
        <w:tabs>
          <w:tab w:val="num" w:pos="2160"/>
        </w:tabs>
        <w:ind w:left="2160" w:hanging="360"/>
      </w:pPr>
      <w:rPr>
        <w:rFonts w:ascii="Wingdings" w:hAnsi="Wingdings"/>
      </w:rPr>
    </w:lvl>
    <w:lvl w:ilvl="3" w:tplc="78083850">
      <w:start w:val="1"/>
      <w:numFmt w:val="bullet"/>
      <w:lvlText w:val=""/>
      <w:lvlJc w:val="left"/>
      <w:pPr>
        <w:tabs>
          <w:tab w:val="num" w:pos="2880"/>
        </w:tabs>
        <w:ind w:left="2880" w:hanging="360"/>
      </w:pPr>
      <w:rPr>
        <w:rFonts w:ascii="Symbol" w:hAnsi="Symbol"/>
      </w:rPr>
    </w:lvl>
    <w:lvl w:ilvl="4" w:tplc="B15A475E">
      <w:start w:val="1"/>
      <w:numFmt w:val="bullet"/>
      <w:lvlText w:val="o"/>
      <w:lvlJc w:val="left"/>
      <w:pPr>
        <w:tabs>
          <w:tab w:val="num" w:pos="3600"/>
        </w:tabs>
        <w:ind w:left="3600" w:hanging="360"/>
      </w:pPr>
      <w:rPr>
        <w:rFonts w:ascii="Courier New" w:hAnsi="Courier New"/>
      </w:rPr>
    </w:lvl>
    <w:lvl w:ilvl="5" w:tplc="3ABE1ED2">
      <w:start w:val="1"/>
      <w:numFmt w:val="bullet"/>
      <w:lvlText w:val=""/>
      <w:lvlJc w:val="left"/>
      <w:pPr>
        <w:tabs>
          <w:tab w:val="num" w:pos="4320"/>
        </w:tabs>
        <w:ind w:left="4320" w:hanging="360"/>
      </w:pPr>
      <w:rPr>
        <w:rFonts w:ascii="Wingdings" w:hAnsi="Wingdings"/>
      </w:rPr>
    </w:lvl>
    <w:lvl w:ilvl="6" w:tplc="A274E04C">
      <w:start w:val="1"/>
      <w:numFmt w:val="bullet"/>
      <w:lvlText w:val=""/>
      <w:lvlJc w:val="left"/>
      <w:pPr>
        <w:tabs>
          <w:tab w:val="num" w:pos="5040"/>
        </w:tabs>
        <w:ind w:left="5040" w:hanging="360"/>
      </w:pPr>
      <w:rPr>
        <w:rFonts w:ascii="Symbol" w:hAnsi="Symbol"/>
      </w:rPr>
    </w:lvl>
    <w:lvl w:ilvl="7" w:tplc="442A62C4">
      <w:start w:val="1"/>
      <w:numFmt w:val="bullet"/>
      <w:lvlText w:val="o"/>
      <w:lvlJc w:val="left"/>
      <w:pPr>
        <w:tabs>
          <w:tab w:val="num" w:pos="5760"/>
        </w:tabs>
        <w:ind w:left="5760" w:hanging="360"/>
      </w:pPr>
      <w:rPr>
        <w:rFonts w:ascii="Courier New" w:hAnsi="Courier New"/>
      </w:rPr>
    </w:lvl>
    <w:lvl w:ilvl="8" w:tplc="8DBC0EC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9909E5E">
      <w:start w:val="1"/>
      <w:numFmt w:val="bullet"/>
      <w:lvlText w:val=""/>
      <w:lvlJc w:val="left"/>
      <w:pPr>
        <w:ind w:left="720" w:hanging="360"/>
      </w:pPr>
      <w:rPr>
        <w:rFonts w:ascii="Symbol" w:hAnsi="Symbol"/>
      </w:rPr>
    </w:lvl>
    <w:lvl w:ilvl="1" w:tplc="E71A8F20">
      <w:start w:val="1"/>
      <w:numFmt w:val="bullet"/>
      <w:lvlText w:val="o"/>
      <w:lvlJc w:val="left"/>
      <w:pPr>
        <w:tabs>
          <w:tab w:val="num" w:pos="1440"/>
        </w:tabs>
        <w:ind w:left="1440" w:hanging="360"/>
      </w:pPr>
      <w:rPr>
        <w:rFonts w:ascii="Courier New" w:hAnsi="Courier New"/>
      </w:rPr>
    </w:lvl>
    <w:lvl w:ilvl="2" w:tplc="6C2E82FC">
      <w:start w:val="1"/>
      <w:numFmt w:val="bullet"/>
      <w:lvlText w:val=""/>
      <w:lvlJc w:val="left"/>
      <w:pPr>
        <w:tabs>
          <w:tab w:val="num" w:pos="2160"/>
        </w:tabs>
        <w:ind w:left="2160" w:hanging="360"/>
      </w:pPr>
      <w:rPr>
        <w:rFonts w:ascii="Wingdings" w:hAnsi="Wingdings"/>
      </w:rPr>
    </w:lvl>
    <w:lvl w:ilvl="3" w:tplc="8BEC83F4">
      <w:start w:val="1"/>
      <w:numFmt w:val="bullet"/>
      <w:lvlText w:val=""/>
      <w:lvlJc w:val="left"/>
      <w:pPr>
        <w:tabs>
          <w:tab w:val="num" w:pos="2880"/>
        </w:tabs>
        <w:ind w:left="2880" w:hanging="360"/>
      </w:pPr>
      <w:rPr>
        <w:rFonts w:ascii="Symbol" w:hAnsi="Symbol"/>
      </w:rPr>
    </w:lvl>
    <w:lvl w:ilvl="4" w:tplc="9AE499F8">
      <w:start w:val="1"/>
      <w:numFmt w:val="bullet"/>
      <w:lvlText w:val="o"/>
      <w:lvlJc w:val="left"/>
      <w:pPr>
        <w:tabs>
          <w:tab w:val="num" w:pos="3600"/>
        </w:tabs>
        <w:ind w:left="3600" w:hanging="360"/>
      </w:pPr>
      <w:rPr>
        <w:rFonts w:ascii="Courier New" w:hAnsi="Courier New"/>
      </w:rPr>
    </w:lvl>
    <w:lvl w:ilvl="5" w:tplc="4D5EA75C">
      <w:start w:val="1"/>
      <w:numFmt w:val="bullet"/>
      <w:lvlText w:val=""/>
      <w:lvlJc w:val="left"/>
      <w:pPr>
        <w:tabs>
          <w:tab w:val="num" w:pos="4320"/>
        </w:tabs>
        <w:ind w:left="4320" w:hanging="360"/>
      </w:pPr>
      <w:rPr>
        <w:rFonts w:ascii="Wingdings" w:hAnsi="Wingdings"/>
      </w:rPr>
    </w:lvl>
    <w:lvl w:ilvl="6" w:tplc="FCCE1ABC">
      <w:start w:val="1"/>
      <w:numFmt w:val="bullet"/>
      <w:lvlText w:val=""/>
      <w:lvlJc w:val="left"/>
      <w:pPr>
        <w:tabs>
          <w:tab w:val="num" w:pos="5040"/>
        </w:tabs>
        <w:ind w:left="5040" w:hanging="360"/>
      </w:pPr>
      <w:rPr>
        <w:rFonts w:ascii="Symbol" w:hAnsi="Symbol"/>
      </w:rPr>
    </w:lvl>
    <w:lvl w:ilvl="7" w:tplc="095A33A6">
      <w:start w:val="1"/>
      <w:numFmt w:val="bullet"/>
      <w:lvlText w:val="o"/>
      <w:lvlJc w:val="left"/>
      <w:pPr>
        <w:tabs>
          <w:tab w:val="num" w:pos="5760"/>
        </w:tabs>
        <w:ind w:left="5760" w:hanging="360"/>
      </w:pPr>
      <w:rPr>
        <w:rFonts w:ascii="Courier New" w:hAnsi="Courier New"/>
      </w:rPr>
    </w:lvl>
    <w:lvl w:ilvl="8" w:tplc="E7D4433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33DC0744">
      <w:start w:val="1"/>
      <w:numFmt w:val="bullet"/>
      <w:lvlText w:val=""/>
      <w:lvlJc w:val="left"/>
      <w:pPr>
        <w:ind w:left="720" w:hanging="360"/>
      </w:pPr>
      <w:rPr>
        <w:rFonts w:ascii="Symbol" w:hAnsi="Symbol"/>
      </w:rPr>
    </w:lvl>
    <w:lvl w:ilvl="1" w:tplc="25C8E418">
      <w:start w:val="1"/>
      <w:numFmt w:val="bullet"/>
      <w:lvlText w:val="o"/>
      <w:lvlJc w:val="left"/>
      <w:pPr>
        <w:tabs>
          <w:tab w:val="num" w:pos="1440"/>
        </w:tabs>
        <w:ind w:left="1440" w:hanging="360"/>
      </w:pPr>
      <w:rPr>
        <w:rFonts w:ascii="Courier New" w:hAnsi="Courier New"/>
      </w:rPr>
    </w:lvl>
    <w:lvl w:ilvl="2" w:tplc="21B0A484">
      <w:start w:val="1"/>
      <w:numFmt w:val="bullet"/>
      <w:lvlText w:val=""/>
      <w:lvlJc w:val="left"/>
      <w:pPr>
        <w:tabs>
          <w:tab w:val="num" w:pos="2160"/>
        </w:tabs>
        <w:ind w:left="2160" w:hanging="360"/>
      </w:pPr>
      <w:rPr>
        <w:rFonts w:ascii="Wingdings" w:hAnsi="Wingdings"/>
      </w:rPr>
    </w:lvl>
    <w:lvl w:ilvl="3" w:tplc="EACACF32">
      <w:start w:val="1"/>
      <w:numFmt w:val="bullet"/>
      <w:lvlText w:val=""/>
      <w:lvlJc w:val="left"/>
      <w:pPr>
        <w:tabs>
          <w:tab w:val="num" w:pos="2880"/>
        </w:tabs>
        <w:ind w:left="2880" w:hanging="360"/>
      </w:pPr>
      <w:rPr>
        <w:rFonts w:ascii="Symbol" w:hAnsi="Symbol"/>
      </w:rPr>
    </w:lvl>
    <w:lvl w:ilvl="4" w:tplc="376CA374">
      <w:start w:val="1"/>
      <w:numFmt w:val="bullet"/>
      <w:lvlText w:val="o"/>
      <w:lvlJc w:val="left"/>
      <w:pPr>
        <w:tabs>
          <w:tab w:val="num" w:pos="3600"/>
        </w:tabs>
        <w:ind w:left="3600" w:hanging="360"/>
      </w:pPr>
      <w:rPr>
        <w:rFonts w:ascii="Courier New" w:hAnsi="Courier New"/>
      </w:rPr>
    </w:lvl>
    <w:lvl w:ilvl="5" w:tplc="26C6FC34">
      <w:start w:val="1"/>
      <w:numFmt w:val="bullet"/>
      <w:lvlText w:val=""/>
      <w:lvlJc w:val="left"/>
      <w:pPr>
        <w:tabs>
          <w:tab w:val="num" w:pos="4320"/>
        </w:tabs>
        <w:ind w:left="4320" w:hanging="360"/>
      </w:pPr>
      <w:rPr>
        <w:rFonts w:ascii="Wingdings" w:hAnsi="Wingdings"/>
      </w:rPr>
    </w:lvl>
    <w:lvl w:ilvl="6" w:tplc="F462D32A">
      <w:start w:val="1"/>
      <w:numFmt w:val="bullet"/>
      <w:lvlText w:val=""/>
      <w:lvlJc w:val="left"/>
      <w:pPr>
        <w:tabs>
          <w:tab w:val="num" w:pos="5040"/>
        </w:tabs>
        <w:ind w:left="5040" w:hanging="360"/>
      </w:pPr>
      <w:rPr>
        <w:rFonts w:ascii="Symbol" w:hAnsi="Symbol"/>
      </w:rPr>
    </w:lvl>
    <w:lvl w:ilvl="7" w:tplc="92E03F68">
      <w:start w:val="1"/>
      <w:numFmt w:val="bullet"/>
      <w:lvlText w:val="o"/>
      <w:lvlJc w:val="left"/>
      <w:pPr>
        <w:tabs>
          <w:tab w:val="num" w:pos="5760"/>
        </w:tabs>
        <w:ind w:left="5760" w:hanging="360"/>
      </w:pPr>
      <w:rPr>
        <w:rFonts w:ascii="Courier New" w:hAnsi="Courier New"/>
      </w:rPr>
    </w:lvl>
    <w:lvl w:ilvl="8" w:tplc="089E176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DF2C6076">
      <w:start w:val="1"/>
      <w:numFmt w:val="bullet"/>
      <w:lvlText w:val=""/>
      <w:lvlJc w:val="left"/>
      <w:pPr>
        <w:ind w:left="720" w:hanging="360"/>
      </w:pPr>
      <w:rPr>
        <w:rFonts w:ascii="Symbol" w:hAnsi="Symbol"/>
      </w:rPr>
    </w:lvl>
    <w:lvl w:ilvl="1" w:tplc="E438E6D6">
      <w:start w:val="1"/>
      <w:numFmt w:val="bullet"/>
      <w:lvlText w:val="o"/>
      <w:lvlJc w:val="left"/>
      <w:pPr>
        <w:tabs>
          <w:tab w:val="num" w:pos="1440"/>
        </w:tabs>
        <w:ind w:left="1440" w:hanging="360"/>
      </w:pPr>
      <w:rPr>
        <w:rFonts w:ascii="Courier New" w:hAnsi="Courier New"/>
      </w:rPr>
    </w:lvl>
    <w:lvl w:ilvl="2" w:tplc="1CAC79B0">
      <w:start w:val="1"/>
      <w:numFmt w:val="bullet"/>
      <w:lvlText w:val=""/>
      <w:lvlJc w:val="left"/>
      <w:pPr>
        <w:tabs>
          <w:tab w:val="num" w:pos="2160"/>
        </w:tabs>
        <w:ind w:left="2160" w:hanging="360"/>
      </w:pPr>
      <w:rPr>
        <w:rFonts w:ascii="Wingdings" w:hAnsi="Wingdings"/>
      </w:rPr>
    </w:lvl>
    <w:lvl w:ilvl="3" w:tplc="F7983418">
      <w:start w:val="1"/>
      <w:numFmt w:val="bullet"/>
      <w:lvlText w:val=""/>
      <w:lvlJc w:val="left"/>
      <w:pPr>
        <w:tabs>
          <w:tab w:val="num" w:pos="2880"/>
        </w:tabs>
        <w:ind w:left="2880" w:hanging="360"/>
      </w:pPr>
      <w:rPr>
        <w:rFonts w:ascii="Symbol" w:hAnsi="Symbol"/>
      </w:rPr>
    </w:lvl>
    <w:lvl w:ilvl="4" w:tplc="EC3E9320">
      <w:start w:val="1"/>
      <w:numFmt w:val="bullet"/>
      <w:lvlText w:val="o"/>
      <w:lvlJc w:val="left"/>
      <w:pPr>
        <w:tabs>
          <w:tab w:val="num" w:pos="3600"/>
        </w:tabs>
        <w:ind w:left="3600" w:hanging="360"/>
      </w:pPr>
      <w:rPr>
        <w:rFonts w:ascii="Courier New" w:hAnsi="Courier New"/>
      </w:rPr>
    </w:lvl>
    <w:lvl w:ilvl="5" w:tplc="AA0AB4FC">
      <w:start w:val="1"/>
      <w:numFmt w:val="bullet"/>
      <w:lvlText w:val=""/>
      <w:lvlJc w:val="left"/>
      <w:pPr>
        <w:tabs>
          <w:tab w:val="num" w:pos="4320"/>
        </w:tabs>
        <w:ind w:left="4320" w:hanging="360"/>
      </w:pPr>
      <w:rPr>
        <w:rFonts w:ascii="Wingdings" w:hAnsi="Wingdings"/>
      </w:rPr>
    </w:lvl>
    <w:lvl w:ilvl="6" w:tplc="A3C65AC6">
      <w:start w:val="1"/>
      <w:numFmt w:val="bullet"/>
      <w:lvlText w:val=""/>
      <w:lvlJc w:val="left"/>
      <w:pPr>
        <w:tabs>
          <w:tab w:val="num" w:pos="5040"/>
        </w:tabs>
        <w:ind w:left="5040" w:hanging="360"/>
      </w:pPr>
      <w:rPr>
        <w:rFonts w:ascii="Symbol" w:hAnsi="Symbol"/>
      </w:rPr>
    </w:lvl>
    <w:lvl w:ilvl="7" w:tplc="FB964B96">
      <w:start w:val="1"/>
      <w:numFmt w:val="bullet"/>
      <w:lvlText w:val="o"/>
      <w:lvlJc w:val="left"/>
      <w:pPr>
        <w:tabs>
          <w:tab w:val="num" w:pos="5760"/>
        </w:tabs>
        <w:ind w:left="5760" w:hanging="360"/>
      </w:pPr>
      <w:rPr>
        <w:rFonts w:ascii="Courier New" w:hAnsi="Courier New"/>
      </w:rPr>
    </w:lvl>
    <w:lvl w:ilvl="8" w:tplc="1ED2A702">
      <w:start w:val="1"/>
      <w:numFmt w:val="bullet"/>
      <w:lvlText w:val=""/>
      <w:lvlJc w:val="left"/>
      <w:pPr>
        <w:tabs>
          <w:tab w:val="num" w:pos="6480"/>
        </w:tabs>
        <w:ind w:left="6480" w:hanging="360"/>
      </w:pPr>
      <w:rPr>
        <w:rFonts w:ascii="Wingdings" w:hAnsi="Wingdings"/>
      </w:rPr>
    </w:lvl>
  </w:abstractNum>
  <w:abstractNum w:abstractNumId="4" w15:restartNumberingAfterBreak="0">
    <w:nsid w:val="21AA2C6C"/>
    <w:multiLevelType w:val="multilevel"/>
    <w:tmpl w:val="E152C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32708C"/>
    <w:multiLevelType w:val="multilevel"/>
    <w:tmpl w:val="FDFC7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13767A"/>
    <w:multiLevelType w:val="hybridMultilevel"/>
    <w:tmpl w:val="0B0883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5045F3"/>
    <w:multiLevelType w:val="multilevel"/>
    <w:tmpl w:val="63F64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8A73D0"/>
    <w:multiLevelType w:val="multilevel"/>
    <w:tmpl w:val="67849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7"/>
  </w:num>
  <w:num w:numId="3">
    <w:abstractNumId w:val="4"/>
  </w:num>
  <w:num w:numId="4">
    <w:abstractNumId w:val="5"/>
  </w:num>
  <w:num w:numId="5">
    <w:abstractNumId w:val="6"/>
  </w:num>
  <w:num w:numId="6">
    <w:abstractNumId w:val="0"/>
  </w:num>
  <w:num w:numId="7">
    <w:abstractNumId w:val="1"/>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07E8"/>
    <w:rsid w:val="00020681"/>
    <w:rsid w:val="00021277"/>
    <w:rsid w:val="0004363D"/>
    <w:rsid w:val="00044EAD"/>
    <w:rsid w:val="000666BA"/>
    <w:rsid w:val="00066BFB"/>
    <w:rsid w:val="00075467"/>
    <w:rsid w:val="000B30E4"/>
    <w:rsid w:val="000C7C86"/>
    <w:rsid w:val="000E64B5"/>
    <w:rsid w:val="000F6D06"/>
    <w:rsid w:val="000F7488"/>
    <w:rsid w:val="00106411"/>
    <w:rsid w:val="00115768"/>
    <w:rsid w:val="001410AD"/>
    <w:rsid w:val="00180E35"/>
    <w:rsid w:val="001A366E"/>
    <w:rsid w:val="001C004C"/>
    <w:rsid w:val="001D460A"/>
    <w:rsid w:val="00221F22"/>
    <w:rsid w:val="00245BE1"/>
    <w:rsid w:val="0026482D"/>
    <w:rsid w:val="002A322E"/>
    <w:rsid w:val="002C1B4B"/>
    <w:rsid w:val="002F2976"/>
    <w:rsid w:val="002F774B"/>
    <w:rsid w:val="00311A96"/>
    <w:rsid w:val="0034224D"/>
    <w:rsid w:val="00391DD0"/>
    <w:rsid w:val="00394174"/>
    <w:rsid w:val="00425BB9"/>
    <w:rsid w:val="00444A10"/>
    <w:rsid w:val="004B3461"/>
    <w:rsid w:val="00520BA9"/>
    <w:rsid w:val="00567D62"/>
    <w:rsid w:val="00616578"/>
    <w:rsid w:val="00637121"/>
    <w:rsid w:val="0065203D"/>
    <w:rsid w:val="0066605D"/>
    <w:rsid w:val="00672B9E"/>
    <w:rsid w:val="006E30B3"/>
    <w:rsid w:val="007D79B7"/>
    <w:rsid w:val="00803BA1"/>
    <w:rsid w:val="008803A7"/>
    <w:rsid w:val="008B2361"/>
    <w:rsid w:val="00A619AC"/>
    <w:rsid w:val="00A91C9F"/>
    <w:rsid w:val="00AE277E"/>
    <w:rsid w:val="00B3450A"/>
    <w:rsid w:val="00B628A6"/>
    <w:rsid w:val="00B8656D"/>
    <w:rsid w:val="00BA2710"/>
    <w:rsid w:val="00BA33E7"/>
    <w:rsid w:val="00BA7258"/>
    <w:rsid w:val="00C80577"/>
    <w:rsid w:val="00C84EC9"/>
    <w:rsid w:val="00CE1F9E"/>
    <w:rsid w:val="00D139A3"/>
    <w:rsid w:val="00D45AAA"/>
    <w:rsid w:val="00D71FF1"/>
    <w:rsid w:val="00D93049"/>
    <w:rsid w:val="00DA3EB5"/>
    <w:rsid w:val="00DC2B2F"/>
    <w:rsid w:val="00DD0BC9"/>
    <w:rsid w:val="00E4528D"/>
    <w:rsid w:val="00E55545"/>
    <w:rsid w:val="00E62689"/>
    <w:rsid w:val="00E778C3"/>
    <w:rsid w:val="00E971AB"/>
    <w:rsid w:val="00EB07E8"/>
    <w:rsid w:val="00EC0CEB"/>
    <w:rsid w:val="00ED69A9"/>
    <w:rsid w:val="00EF2D80"/>
    <w:rsid w:val="00EF4692"/>
    <w:rsid w:val="00F12062"/>
    <w:rsid w:val="00F730E0"/>
    <w:rsid w:val="00FA2C40"/>
    <w:rsid w:val="00FE1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E94683A-C6CC-A644-911E-EA0AA9E5A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21277"/>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1"/>
    <w:next w:val="Normal1"/>
    <w:rsid w:val="002F2976"/>
    <w:pPr>
      <w:keepNext/>
      <w:keepLines/>
      <w:spacing w:line="360" w:lineRule="auto"/>
      <w:jc w:val="both"/>
      <w:outlineLvl w:val="0"/>
    </w:pPr>
    <w:rPr>
      <w:rFonts w:ascii="Times New Roman" w:hAnsi="Times New Roman"/>
      <w:b/>
      <w:sz w:val="24"/>
      <w:szCs w:val="40"/>
    </w:rPr>
  </w:style>
  <w:style w:type="paragraph" w:styleId="Heading2">
    <w:name w:val="heading 2"/>
    <w:basedOn w:val="Normal1"/>
    <w:next w:val="Normal1"/>
    <w:rsid w:val="002F2976"/>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rsid w:val="00EB07E8"/>
    <w:pPr>
      <w:keepNext/>
      <w:keepLines/>
      <w:spacing w:before="320" w:after="80"/>
      <w:outlineLvl w:val="2"/>
    </w:pPr>
    <w:rPr>
      <w:color w:val="434343"/>
      <w:sz w:val="28"/>
      <w:szCs w:val="28"/>
    </w:rPr>
  </w:style>
  <w:style w:type="paragraph" w:styleId="Heading4">
    <w:name w:val="heading 4"/>
    <w:basedOn w:val="Normal1"/>
    <w:next w:val="Normal1"/>
    <w:rsid w:val="00EB07E8"/>
    <w:pPr>
      <w:keepNext/>
      <w:keepLines/>
      <w:spacing w:before="280" w:after="80"/>
      <w:outlineLvl w:val="3"/>
    </w:pPr>
    <w:rPr>
      <w:color w:val="666666"/>
      <w:sz w:val="24"/>
      <w:szCs w:val="24"/>
    </w:rPr>
  </w:style>
  <w:style w:type="paragraph" w:styleId="Heading5">
    <w:name w:val="heading 5"/>
    <w:basedOn w:val="Normal1"/>
    <w:next w:val="Normal1"/>
    <w:rsid w:val="00EB07E8"/>
    <w:pPr>
      <w:keepNext/>
      <w:keepLines/>
      <w:spacing w:before="240" w:after="80"/>
      <w:outlineLvl w:val="4"/>
    </w:pPr>
    <w:rPr>
      <w:color w:val="666666"/>
    </w:rPr>
  </w:style>
  <w:style w:type="paragraph" w:styleId="Heading6">
    <w:name w:val="heading 6"/>
    <w:basedOn w:val="Normal1"/>
    <w:next w:val="Normal1"/>
    <w:rsid w:val="00EB07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07E8"/>
  </w:style>
  <w:style w:type="paragraph" w:styleId="Title">
    <w:name w:val="Title"/>
    <w:basedOn w:val="Normal1"/>
    <w:next w:val="Normal1"/>
    <w:rsid w:val="00EB07E8"/>
    <w:pPr>
      <w:keepNext/>
      <w:keepLines/>
      <w:spacing w:after="60"/>
    </w:pPr>
    <w:rPr>
      <w:sz w:val="52"/>
      <w:szCs w:val="52"/>
    </w:rPr>
  </w:style>
  <w:style w:type="paragraph" w:styleId="Subtitle">
    <w:name w:val="Subtitle"/>
    <w:basedOn w:val="Normal1"/>
    <w:next w:val="Normal1"/>
    <w:rsid w:val="00EB07E8"/>
    <w:pPr>
      <w:keepNext/>
      <w:keepLines/>
      <w:spacing w:after="320"/>
    </w:pPr>
    <w:rPr>
      <w:color w:val="666666"/>
      <w:sz w:val="30"/>
      <w:szCs w:val="30"/>
    </w:rPr>
  </w:style>
  <w:style w:type="table" w:customStyle="1" w:styleId="a">
    <w:basedOn w:val="TableNormal"/>
    <w:rsid w:val="00EB07E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B07E8"/>
    <w:rPr>
      <w:rFonts w:ascii="Arial" w:eastAsia="Arial" w:hAnsi="Arial" w:cs="Arial"/>
      <w:sz w:val="20"/>
      <w:szCs w:val="20"/>
      <w:lang w:val="en-US" w:eastAsia="en-US"/>
    </w:rPr>
  </w:style>
  <w:style w:type="character" w:customStyle="1" w:styleId="CommentTextChar">
    <w:name w:val="Comment Text Char"/>
    <w:basedOn w:val="DefaultParagraphFont"/>
    <w:link w:val="CommentText"/>
    <w:uiPriority w:val="99"/>
    <w:semiHidden/>
    <w:rsid w:val="00EB07E8"/>
    <w:rPr>
      <w:sz w:val="20"/>
      <w:szCs w:val="20"/>
    </w:rPr>
  </w:style>
  <w:style w:type="character" w:styleId="CommentReference">
    <w:name w:val="annotation reference"/>
    <w:basedOn w:val="DefaultParagraphFont"/>
    <w:uiPriority w:val="99"/>
    <w:semiHidden/>
    <w:unhideWhenUsed/>
    <w:rsid w:val="00EB07E8"/>
    <w:rPr>
      <w:sz w:val="16"/>
      <w:szCs w:val="16"/>
    </w:rPr>
  </w:style>
  <w:style w:type="paragraph" w:styleId="BalloonText">
    <w:name w:val="Balloon Text"/>
    <w:basedOn w:val="Normal"/>
    <w:link w:val="BalloonTextChar"/>
    <w:uiPriority w:val="99"/>
    <w:semiHidden/>
    <w:unhideWhenUsed/>
    <w:rsid w:val="00B8656D"/>
    <w:rPr>
      <w:rFonts w:ascii="Tahoma" w:eastAsia="Arial" w:hAnsi="Tahoma" w:cs="Tahoma"/>
      <w:sz w:val="16"/>
      <w:szCs w:val="16"/>
      <w:lang w:val="en-US" w:eastAsia="en-US"/>
    </w:rPr>
  </w:style>
  <w:style w:type="character" w:customStyle="1" w:styleId="BalloonTextChar">
    <w:name w:val="Balloon Text Char"/>
    <w:basedOn w:val="DefaultParagraphFont"/>
    <w:link w:val="BalloonText"/>
    <w:uiPriority w:val="99"/>
    <w:semiHidden/>
    <w:rsid w:val="00B8656D"/>
    <w:rPr>
      <w:rFonts w:ascii="Tahoma" w:hAnsi="Tahoma" w:cs="Tahoma"/>
      <w:sz w:val="16"/>
      <w:szCs w:val="16"/>
    </w:rPr>
  </w:style>
  <w:style w:type="paragraph" w:styleId="Header">
    <w:name w:val="header"/>
    <w:basedOn w:val="Normal"/>
    <w:link w:val="HeaderChar"/>
    <w:uiPriority w:val="99"/>
    <w:semiHidden/>
    <w:unhideWhenUsed/>
    <w:rsid w:val="00391DD0"/>
    <w:pPr>
      <w:tabs>
        <w:tab w:val="center" w:pos="4680"/>
        <w:tab w:val="right" w:pos="9360"/>
      </w:tabs>
    </w:pPr>
    <w:rPr>
      <w:rFonts w:ascii="Arial" w:eastAsia="Arial" w:hAnsi="Arial" w:cs="Arial"/>
      <w:sz w:val="22"/>
      <w:szCs w:val="22"/>
      <w:lang w:val="en-US" w:eastAsia="en-US"/>
    </w:rPr>
  </w:style>
  <w:style w:type="character" w:customStyle="1" w:styleId="HeaderChar">
    <w:name w:val="Header Char"/>
    <w:basedOn w:val="DefaultParagraphFont"/>
    <w:link w:val="Header"/>
    <w:uiPriority w:val="99"/>
    <w:semiHidden/>
    <w:rsid w:val="00391DD0"/>
  </w:style>
  <w:style w:type="paragraph" w:styleId="Footer">
    <w:name w:val="footer"/>
    <w:basedOn w:val="Normal"/>
    <w:link w:val="FooterChar"/>
    <w:uiPriority w:val="99"/>
    <w:unhideWhenUsed/>
    <w:rsid w:val="00391DD0"/>
    <w:pPr>
      <w:tabs>
        <w:tab w:val="center" w:pos="4680"/>
        <w:tab w:val="right" w:pos="9360"/>
      </w:tabs>
    </w:pPr>
    <w:rPr>
      <w:rFonts w:ascii="Arial" w:eastAsia="Arial" w:hAnsi="Arial" w:cs="Arial"/>
      <w:sz w:val="22"/>
      <w:szCs w:val="22"/>
      <w:lang w:val="en-US" w:eastAsia="en-US"/>
    </w:rPr>
  </w:style>
  <w:style w:type="character" w:customStyle="1" w:styleId="FooterChar">
    <w:name w:val="Footer Char"/>
    <w:basedOn w:val="DefaultParagraphFont"/>
    <w:link w:val="Footer"/>
    <w:uiPriority w:val="99"/>
    <w:rsid w:val="00391DD0"/>
  </w:style>
  <w:style w:type="paragraph" w:styleId="TOCHeading">
    <w:name w:val="TOC Heading"/>
    <w:basedOn w:val="Heading1"/>
    <w:next w:val="Normal"/>
    <w:uiPriority w:val="39"/>
    <w:semiHidden/>
    <w:unhideWhenUsed/>
    <w:qFormat/>
    <w:rsid w:val="002F297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F2976"/>
    <w:pPr>
      <w:spacing w:after="100" w:line="276" w:lineRule="auto"/>
    </w:pPr>
    <w:rPr>
      <w:rFonts w:ascii="Arial" w:eastAsia="Arial" w:hAnsi="Arial" w:cs="Arial"/>
      <w:sz w:val="22"/>
      <w:szCs w:val="22"/>
      <w:lang w:val="en-US" w:eastAsia="en-US"/>
    </w:rPr>
  </w:style>
  <w:style w:type="paragraph" w:styleId="TOC2">
    <w:name w:val="toc 2"/>
    <w:basedOn w:val="Normal"/>
    <w:next w:val="Normal"/>
    <w:autoRedefine/>
    <w:uiPriority w:val="39"/>
    <w:unhideWhenUsed/>
    <w:rsid w:val="002F2976"/>
    <w:pPr>
      <w:spacing w:after="100" w:line="276" w:lineRule="auto"/>
      <w:ind w:left="220"/>
    </w:pPr>
    <w:rPr>
      <w:rFonts w:ascii="Arial" w:eastAsia="Arial" w:hAnsi="Arial" w:cs="Arial"/>
      <w:sz w:val="22"/>
      <w:szCs w:val="22"/>
      <w:lang w:val="en-US" w:eastAsia="en-US"/>
    </w:rPr>
  </w:style>
  <w:style w:type="character" w:styleId="Hyperlink">
    <w:name w:val="Hyperlink"/>
    <w:basedOn w:val="DefaultParagraphFont"/>
    <w:uiPriority w:val="99"/>
    <w:unhideWhenUsed/>
    <w:rsid w:val="002F2976"/>
    <w:rPr>
      <w:color w:val="0000FF" w:themeColor="hyperlink"/>
      <w:u w:val="single"/>
    </w:rPr>
  </w:style>
  <w:style w:type="paragraph" w:styleId="ListParagraph">
    <w:name w:val="List Paragraph"/>
    <w:basedOn w:val="Normal"/>
    <w:uiPriority w:val="34"/>
    <w:qFormat/>
    <w:rsid w:val="001410AD"/>
    <w:pPr>
      <w:spacing w:line="276" w:lineRule="auto"/>
      <w:ind w:left="720"/>
      <w:contextualSpacing/>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24958">
      <w:bodyDiv w:val="1"/>
      <w:marLeft w:val="0"/>
      <w:marRight w:val="0"/>
      <w:marTop w:val="0"/>
      <w:marBottom w:val="0"/>
      <w:divBdr>
        <w:top w:val="none" w:sz="0" w:space="0" w:color="auto"/>
        <w:left w:val="none" w:sz="0" w:space="0" w:color="auto"/>
        <w:bottom w:val="none" w:sz="0" w:space="0" w:color="auto"/>
        <w:right w:val="none" w:sz="0" w:space="0" w:color="auto"/>
      </w:divBdr>
    </w:div>
    <w:div w:id="546768783">
      <w:bodyDiv w:val="1"/>
      <w:marLeft w:val="0"/>
      <w:marRight w:val="0"/>
      <w:marTop w:val="0"/>
      <w:marBottom w:val="0"/>
      <w:divBdr>
        <w:top w:val="none" w:sz="0" w:space="0" w:color="auto"/>
        <w:left w:val="none" w:sz="0" w:space="0" w:color="auto"/>
        <w:bottom w:val="none" w:sz="0" w:space="0" w:color="auto"/>
        <w:right w:val="none" w:sz="0" w:space="0" w:color="auto"/>
      </w:divBdr>
    </w:div>
    <w:div w:id="1275138892">
      <w:bodyDiv w:val="1"/>
      <w:marLeft w:val="0"/>
      <w:marRight w:val="0"/>
      <w:marTop w:val="0"/>
      <w:marBottom w:val="0"/>
      <w:divBdr>
        <w:top w:val="none" w:sz="0" w:space="0" w:color="auto"/>
        <w:left w:val="none" w:sz="0" w:space="0" w:color="auto"/>
        <w:bottom w:val="none" w:sz="0" w:space="0" w:color="auto"/>
        <w:right w:val="none" w:sz="0" w:space="0" w:color="auto"/>
      </w:divBdr>
    </w:div>
    <w:div w:id="16295797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C4EB52-8718-4532-ABAA-71C9F687F770}"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39939D4A-57D9-4C81-B5CB-8A4DD61F42FD}">
      <dgm:prSet phldrT="[Text]"/>
      <dgm:spPr/>
      <dgm:t>
        <a:bodyPr/>
        <a:lstStyle/>
        <a:p>
          <a:pPr algn="just"/>
          <a:r>
            <a:rPr lang="en-US">
              <a:latin typeface="Times New Roman" pitchFamily="18" charset="0"/>
              <a:cs typeface="Times New Roman" pitchFamily="18" charset="0"/>
            </a:rPr>
            <a:t>Plus Point </a:t>
          </a:r>
        </a:p>
      </dgm:t>
    </dgm:pt>
    <dgm:pt modelId="{72C02A6A-9CFE-4E0E-9DF3-0B586B316757}" type="parTrans" cxnId="{F65DD144-9DCF-4D11-A6E1-F18635EEFAFB}">
      <dgm:prSet/>
      <dgm:spPr/>
      <dgm:t>
        <a:bodyPr/>
        <a:lstStyle/>
        <a:p>
          <a:endParaRPr lang="en-US"/>
        </a:p>
      </dgm:t>
    </dgm:pt>
    <dgm:pt modelId="{EA66A7D3-EAEE-4463-893B-74E6FCB6075B}" type="sibTrans" cxnId="{F65DD144-9DCF-4D11-A6E1-F18635EEFAFB}">
      <dgm:prSet/>
      <dgm:spPr/>
      <dgm:t>
        <a:bodyPr/>
        <a:lstStyle/>
        <a:p>
          <a:endParaRPr lang="en-US"/>
        </a:p>
      </dgm:t>
    </dgm:pt>
    <dgm:pt modelId="{D0FEBC72-18DF-4754-92F3-E6E8889D0DDF}">
      <dgm:prSet phldrT="[Text]"/>
      <dgm:spPr/>
      <dgm:t>
        <a:bodyPr/>
        <a:lstStyle/>
        <a:p>
          <a:pPr algn="just"/>
          <a:r>
            <a:rPr lang="en-US">
              <a:latin typeface="Times New Roman" pitchFamily="18" charset="0"/>
              <a:cs typeface="Times New Roman" pitchFamily="18" charset="0"/>
            </a:rPr>
            <a:t>Minus Point</a:t>
          </a:r>
        </a:p>
      </dgm:t>
    </dgm:pt>
    <dgm:pt modelId="{472F854E-DB37-4F2F-BF7E-37DE0D4B8A6F}" type="parTrans" cxnId="{1389C3FD-27A4-4931-A9CF-168F17703175}">
      <dgm:prSet/>
      <dgm:spPr/>
      <dgm:t>
        <a:bodyPr/>
        <a:lstStyle/>
        <a:p>
          <a:endParaRPr lang="en-US"/>
        </a:p>
      </dgm:t>
    </dgm:pt>
    <dgm:pt modelId="{7A529706-9D7C-48AB-B479-9C71CE9790FC}" type="sibTrans" cxnId="{1389C3FD-27A4-4931-A9CF-168F17703175}">
      <dgm:prSet/>
      <dgm:spPr/>
      <dgm:t>
        <a:bodyPr/>
        <a:lstStyle/>
        <a:p>
          <a:endParaRPr lang="en-US"/>
        </a:p>
      </dgm:t>
    </dgm:pt>
    <dgm:pt modelId="{98A6628C-FF7D-4C0E-A9AE-3822BE02BC8F}">
      <dgm:prSet phldrT="[Text]"/>
      <dgm:spPr/>
      <dgm:t>
        <a:bodyPr/>
        <a:lstStyle/>
        <a:p>
          <a:pPr algn="just"/>
          <a:r>
            <a:rPr lang="en-US">
              <a:latin typeface="Times New Roman" pitchFamily="18" charset="0"/>
              <a:cs typeface="Times New Roman" pitchFamily="18" charset="0"/>
            </a:rPr>
            <a:t>Interesting Point</a:t>
          </a:r>
        </a:p>
      </dgm:t>
    </dgm:pt>
    <dgm:pt modelId="{832BFE9E-AFFC-4B3B-BE54-9850464131D0}" type="sibTrans" cxnId="{3FE15963-7221-49C0-AC30-636FB7A880CA}">
      <dgm:prSet/>
      <dgm:spPr/>
      <dgm:t>
        <a:bodyPr/>
        <a:lstStyle/>
        <a:p>
          <a:endParaRPr lang="en-US"/>
        </a:p>
      </dgm:t>
    </dgm:pt>
    <dgm:pt modelId="{07C4BD13-941B-4791-A48F-F5BF42B19CEF}" type="parTrans" cxnId="{3FE15963-7221-49C0-AC30-636FB7A880CA}">
      <dgm:prSet/>
      <dgm:spPr/>
      <dgm:t>
        <a:bodyPr/>
        <a:lstStyle/>
        <a:p>
          <a:endParaRPr lang="en-US"/>
        </a:p>
      </dgm:t>
    </dgm:pt>
    <dgm:pt modelId="{F605FB8B-9492-4317-AD9A-5B2F5A0EBB31}" type="pres">
      <dgm:prSet presAssocID="{DBC4EB52-8718-4532-ABAA-71C9F687F770}" presName="linear" presStyleCnt="0">
        <dgm:presLayoutVars>
          <dgm:dir/>
          <dgm:animLvl val="lvl"/>
          <dgm:resizeHandles val="exact"/>
        </dgm:presLayoutVars>
      </dgm:prSet>
      <dgm:spPr/>
    </dgm:pt>
    <dgm:pt modelId="{62BE35F5-0D6F-4F62-8C5A-A1B23A11F959}" type="pres">
      <dgm:prSet presAssocID="{39939D4A-57D9-4C81-B5CB-8A4DD61F42FD}" presName="parentLin" presStyleCnt="0"/>
      <dgm:spPr/>
    </dgm:pt>
    <dgm:pt modelId="{FAE884D2-C5A0-4417-845E-DB0F2ECCEB5C}" type="pres">
      <dgm:prSet presAssocID="{39939D4A-57D9-4C81-B5CB-8A4DD61F42FD}" presName="parentLeftMargin" presStyleLbl="node1" presStyleIdx="0" presStyleCnt="3"/>
      <dgm:spPr/>
    </dgm:pt>
    <dgm:pt modelId="{B5F87552-B016-4A8E-AC73-F958A0A3BB65}" type="pres">
      <dgm:prSet presAssocID="{39939D4A-57D9-4C81-B5CB-8A4DD61F42FD}" presName="parentText" presStyleLbl="node1" presStyleIdx="0" presStyleCnt="3">
        <dgm:presLayoutVars>
          <dgm:chMax val="0"/>
          <dgm:bulletEnabled val="1"/>
        </dgm:presLayoutVars>
      </dgm:prSet>
      <dgm:spPr/>
    </dgm:pt>
    <dgm:pt modelId="{130BB30E-EEEC-4298-B6F4-461CFAE47898}" type="pres">
      <dgm:prSet presAssocID="{39939D4A-57D9-4C81-B5CB-8A4DD61F42FD}" presName="negativeSpace" presStyleCnt="0"/>
      <dgm:spPr/>
    </dgm:pt>
    <dgm:pt modelId="{9B4E57B6-7223-429F-BBB9-9444FEA5A765}" type="pres">
      <dgm:prSet presAssocID="{39939D4A-57D9-4C81-B5CB-8A4DD61F42FD}" presName="childText" presStyleLbl="conFgAcc1" presStyleIdx="0" presStyleCnt="3">
        <dgm:presLayoutVars>
          <dgm:bulletEnabled val="1"/>
        </dgm:presLayoutVars>
      </dgm:prSet>
      <dgm:spPr/>
    </dgm:pt>
    <dgm:pt modelId="{D40EA94F-A8D2-48EC-9476-1158EEAA0503}" type="pres">
      <dgm:prSet presAssocID="{EA66A7D3-EAEE-4463-893B-74E6FCB6075B}" presName="spaceBetweenRectangles" presStyleCnt="0"/>
      <dgm:spPr/>
    </dgm:pt>
    <dgm:pt modelId="{01A5F319-3897-4893-89A7-9AFF19115661}" type="pres">
      <dgm:prSet presAssocID="{D0FEBC72-18DF-4754-92F3-E6E8889D0DDF}" presName="parentLin" presStyleCnt="0"/>
      <dgm:spPr/>
    </dgm:pt>
    <dgm:pt modelId="{20D193FB-4271-490F-A444-9E31F4ECCE5B}" type="pres">
      <dgm:prSet presAssocID="{D0FEBC72-18DF-4754-92F3-E6E8889D0DDF}" presName="parentLeftMargin" presStyleLbl="node1" presStyleIdx="0" presStyleCnt="3"/>
      <dgm:spPr/>
    </dgm:pt>
    <dgm:pt modelId="{40B8E4A3-AFCD-4398-9801-171F84758B2E}" type="pres">
      <dgm:prSet presAssocID="{D0FEBC72-18DF-4754-92F3-E6E8889D0DDF}" presName="parentText" presStyleLbl="node1" presStyleIdx="1" presStyleCnt="3">
        <dgm:presLayoutVars>
          <dgm:chMax val="0"/>
          <dgm:bulletEnabled val="1"/>
        </dgm:presLayoutVars>
      </dgm:prSet>
      <dgm:spPr/>
    </dgm:pt>
    <dgm:pt modelId="{1A681E73-9C28-4A45-B2A3-283B87ABD51E}" type="pres">
      <dgm:prSet presAssocID="{D0FEBC72-18DF-4754-92F3-E6E8889D0DDF}" presName="negativeSpace" presStyleCnt="0"/>
      <dgm:spPr/>
    </dgm:pt>
    <dgm:pt modelId="{2A220CBF-BD1A-42A2-8F8C-52FEB58F0C22}" type="pres">
      <dgm:prSet presAssocID="{D0FEBC72-18DF-4754-92F3-E6E8889D0DDF}" presName="childText" presStyleLbl="conFgAcc1" presStyleIdx="1" presStyleCnt="3">
        <dgm:presLayoutVars>
          <dgm:bulletEnabled val="1"/>
        </dgm:presLayoutVars>
      </dgm:prSet>
      <dgm:spPr/>
    </dgm:pt>
    <dgm:pt modelId="{B19D61D4-CCAF-43ED-8DBA-5F68AF1E36AC}" type="pres">
      <dgm:prSet presAssocID="{7A529706-9D7C-48AB-B479-9C71CE9790FC}" presName="spaceBetweenRectangles" presStyleCnt="0"/>
      <dgm:spPr/>
    </dgm:pt>
    <dgm:pt modelId="{3C27CCCC-6AA6-42B3-B917-364D6616AFC4}" type="pres">
      <dgm:prSet presAssocID="{98A6628C-FF7D-4C0E-A9AE-3822BE02BC8F}" presName="parentLin" presStyleCnt="0"/>
      <dgm:spPr/>
    </dgm:pt>
    <dgm:pt modelId="{A8646D9E-CBBE-4B36-ADD0-CB0F76AB6035}" type="pres">
      <dgm:prSet presAssocID="{98A6628C-FF7D-4C0E-A9AE-3822BE02BC8F}" presName="parentLeftMargin" presStyleLbl="node1" presStyleIdx="1" presStyleCnt="3"/>
      <dgm:spPr/>
    </dgm:pt>
    <dgm:pt modelId="{3F43D1B5-9501-4B48-80AE-AA0FB04B242D}" type="pres">
      <dgm:prSet presAssocID="{98A6628C-FF7D-4C0E-A9AE-3822BE02BC8F}" presName="parentText" presStyleLbl="node1" presStyleIdx="2" presStyleCnt="3">
        <dgm:presLayoutVars>
          <dgm:chMax val="0"/>
          <dgm:bulletEnabled val="1"/>
        </dgm:presLayoutVars>
      </dgm:prSet>
      <dgm:spPr/>
    </dgm:pt>
    <dgm:pt modelId="{00BDF79E-1AC1-4E9B-8A6F-15F0D11B0626}" type="pres">
      <dgm:prSet presAssocID="{98A6628C-FF7D-4C0E-A9AE-3822BE02BC8F}" presName="negativeSpace" presStyleCnt="0"/>
      <dgm:spPr/>
    </dgm:pt>
    <dgm:pt modelId="{E98FFC60-B867-4C2A-9F72-DD22420C8E24}" type="pres">
      <dgm:prSet presAssocID="{98A6628C-FF7D-4C0E-A9AE-3822BE02BC8F}" presName="childText" presStyleLbl="conFgAcc1" presStyleIdx="2" presStyleCnt="3">
        <dgm:presLayoutVars>
          <dgm:bulletEnabled val="1"/>
        </dgm:presLayoutVars>
      </dgm:prSet>
      <dgm:spPr/>
    </dgm:pt>
  </dgm:ptLst>
  <dgm:cxnLst>
    <dgm:cxn modelId="{2724A71B-877E-4638-A296-57C9C047D158}" type="presOf" srcId="{98A6628C-FF7D-4C0E-A9AE-3822BE02BC8F}" destId="{A8646D9E-CBBE-4B36-ADD0-CB0F76AB6035}" srcOrd="0" destOrd="0" presId="urn:microsoft.com/office/officeart/2005/8/layout/list1"/>
    <dgm:cxn modelId="{F65DD144-9DCF-4D11-A6E1-F18635EEFAFB}" srcId="{DBC4EB52-8718-4532-ABAA-71C9F687F770}" destId="{39939D4A-57D9-4C81-B5CB-8A4DD61F42FD}" srcOrd="0" destOrd="0" parTransId="{72C02A6A-9CFE-4E0E-9DF3-0B586B316757}" sibTransId="{EA66A7D3-EAEE-4463-893B-74E6FCB6075B}"/>
    <dgm:cxn modelId="{9090FB47-94B6-4606-9CF5-EC2176F6D6C6}" type="presOf" srcId="{DBC4EB52-8718-4532-ABAA-71C9F687F770}" destId="{F605FB8B-9492-4317-AD9A-5B2F5A0EBB31}" srcOrd="0" destOrd="0" presId="urn:microsoft.com/office/officeart/2005/8/layout/list1"/>
    <dgm:cxn modelId="{3FE15963-7221-49C0-AC30-636FB7A880CA}" srcId="{DBC4EB52-8718-4532-ABAA-71C9F687F770}" destId="{98A6628C-FF7D-4C0E-A9AE-3822BE02BC8F}" srcOrd="2" destOrd="0" parTransId="{07C4BD13-941B-4791-A48F-F5BF42B19CEF}" sibTransId="{832BFE9E-AFFC-4B3B-BE54-9850464131D0}"/>
    <dgm:cxn modelId="{228A75BE-CCDD-4639-AE53-BCDD9999C17D}" type="presOf" srcId="{39939D4A-57D9-4C81-B5CB-8A4DD61F42FD}" destId="{FAE884D2-C5A0-4417-845E-DB0F2ECCEB5C}" srcOrd="0" destOrd="0" presId="urn:microsoft.com/office/officeart/2005/8/layout/list1"/>
    <dgm:cxn modelId="{8780B9BE-9858-44A3-AD29-E3DC769805DA}" type="presOf" srcId="{D0FEBC72-18DF-4754-92F3-E6E8889D0DDF}" destId="{20D193FB-4271-490F-A444-9E31F4ECCE5B}" srcOrd="0" destOrd="0" presId="urn:microsoft.com/office/officeart/2005/8/layout/list1"/>
    <dgm:cxn modelId="{8CDD8BDC-E67C-4ED5-94ED-F3623AA1D901}" type="presOf" srcId="{39939D4A-57D9-4C81-B5CB-8A4DD61F42FD}" destId="{B5F87552-B016-4A8E-AC73-F958A0A3BB65}" srcOrd="1" destOrd="0" presId="urn:microsoft.com/office/officeart/2005/8/layout/list1"/>
    <dgm:cxn modelId="{B0E6CBDC-1BF5-4020-B48F-520B2EC08D0E}" type="presOf" srcId="{D0FEBC72-18DF-4754-92F3-E6E8889D0DDF}" destId="{40B8E4A3-AFCD-4398-9801-171F84758B2E}" srcOrd="1" destOrd="0" presId="urn:microsoft.com/office/officeart/2005/8/layout/list1"/>
    <dgm:cxn modelId="{E908CBEC-99AF-456C-AC2C-809B502DBD2D}" type="presOf" srcId="{98A6628C-FF7D-4C0E-A9AE-3822BE02BC8F}" destId="{3F43D1B5-9501-4B48-80AE-AA0FB04B242D}" srcOrd="1" destOrd="0" presId="urn:microsoft.com/office/officeart/2005/8/layout/list1"/>
    <dgm:cxn modelId="{1389C3FD-27A4-4931-A9CF-168F17703175}" srcId="{DBC4EB52-8718-4532-ABAA-71C9F687F770}" destId="{D0FEBC72-18DF-4754-92F3-E6E8889D0DDF}" srcOrd="1" destOrd="0" parTransId="{472F854E-DB37-4F2F-BF7E-37DE0D4B8A6F}" sibTransId="{7A529706-9D7C-48AB-B479-9C71CE9790FC}"/>
    <dgm:cxn modelId="{23A0088D-7248-41D0-94C1-04B515CD3CC4}" type="presParOf" srcId="{F605FB8B-9492-4317-AD9A-5B2F5A0EBB31}" destId="{62BE35F5-0D6F-4F62-8C5A-A1B23A11F959}" srcOrd="0" destOrd="0" presId="urn:microsoft.com/office/officeart/2005/8/layout/list1"/>
    <dgm:cxn modelId="{08063CFC-6BE5-43A7-A782-E0CC001C79D4}" type="presParOf" srcId="{62BE35F5-0D6F-4F62-8C5A-A1B23A11F959}" destId="{FAE884D2-C5A0-4417-845E-DB0F2ECCEB5C}" srcOrd="0" destOrd="0" presId="urn:microsoft.com/office/officeart/2005/8/layout/list1"/>
    <dgm:cxn modelId="{59997F75-21EA-45DE-B529-223F052F2531}" type="presParOf" srcId="{62BE35F5-0D6F-4F62-8C5A-A1B23A11F959}" destId="{B5F87552-B016-4A8E-AC73-F958A0A3BB65}" srcOrd="1" destOrd="0" presId="urn:microsoft.com/office/officeart/2005/8/layout/list1"/>
    <dgm:cxn modelId="{77814966-8856-494A-B5A2-F7F70A9C1F91}" type="presParOf" srcId="{F605FB8B-9492-4317-AD9A-5B2F5A0EBB31}" destId="{130BB30E-EEEC-4298-B6F4-461CFAE47898}" srcOrd="1" destOrd="0" presId="urn:microsoft.com/office/officeart/2005/8/layout/list1"/>
    <dgm:cxn modelId="{1036E06C-44CC-494E-BE9C-01247EA97EE4}" type="presParOf" srcId="{F605FB8B-9492-4317-AD9A-5B2F5A0EBB31}" destId="{9B4E57B6-7223-429F-BBB9-9444FEA5A765}" srcOrd="2" destOrd="0" presId="urn:microsoft.com/office/officeart/2005/8/layout/list1"/>
    <dgm:cxn modelId="{3CC31DB0-62C5-40B7-ADC9-37515717229D}" type="presParOf" srcId="{F605FB8B-9492-4317-AD9A-5B2F5A0EBB31}" destId="{D40EA94F-A8D2-48EC-9476-1158EEAA0503}" srcOrd="3" destOrd="0" presId="urn:microsoft.com/office/officeart/2005/8/layout/list1"/>
    <dgm:cxn modelId="{B7147011-B398-46B5-8DED-4EF116FA7320}" type="presParOf" srcId="{F605FB8B-9492-4317-AD9A-5B2F5A0EBB31}" destId="{01A5F319-3897-4893-89A7-9AFF19115661}" srcOrd="4" destOrd="0" presId="urn:microsoft.com/office/officeart/2005/8/layout/list1"/>
    <dgm:cxn modelId="{239D63C1-D738-40E2-9DA3-F570D505FEDF}" type="presParOf" srcId="{01A5F319-3897-4893-89A7-9AFF19115661}" destId="{20D193FB-4271-490F-A444-9E31F4ECCE5B}" srcOrd="0" destOrd="0" presId="urn:microsoft.com/office/officeart/2005/8/layout/list1"/>
    <dgm:cxn modelId="{2CB7D360-3B19-417E-B109-838DD912C8EC}" type="presParOf" srcId="{01A5F319-3897-4893-89A7-9AFF19115661}" destId="{40B8E4A3-AFCD-4398-9801-171F84758B2E}" srcOrd="1" destOrd="0" presId="urn:microsoft.com/office/officeart/2005/8/layout/list1"/>
    <dgm:cxn modelId="{579B966E-A327-4765-BF29-781F443005B2}" type="presParOf" srcId="{F605FB8B-9492-4317-AD9A-5B2F5A0EBB31}" destId="{1A681E73-9C28-4A45-B2A3-283B87ABD51E}" srcOrd="5" destOrd="0" presId="urn:microsoft.com/office/officeart/2005/8/layout/list1"/>
    <dgm:cxn modelId="{B256B77B-21D6-4646-B300-C07DEE927E53}" type="presParOf" srcId="{F605FB8B-9492-4317-AD9A-5B2F5A0EBB31}" destId="{2A220CBF-BD1A-42A2-8F8C-52FEB58F0C22}" srcOrd="6" destOrd="0" presId="urn:microsoft.com/office/officeart/2005/8/layout/list1"/>
    <dgm:cxn modelId="{922187CF-DCA4-425F-AF51-A9AF13EDDAC9}" type="presParOf" srcId="{F605FB8B-9492-4317-AD9A-5B2F5A0EBB31}" destId="{B19D61D4-CCAF-43ED-8DBA-5F68AF1E36AC}" srcOrd="7" destOrd="0" presId="urn:microsoft.com/office/officeart/2005/8/layout/list1"/>
    <dgm:cxn modelId="{ED5F6B00-08EA-45C9-8ED9-5B8E3BA9B69D}" type="presParOf" srcId="{F605FB8B-9492-4317-AD9A-5B2F5A0EBB31}" destId="{3C27CCCC-6AA6-42B3-B917-364D6616AFC4}" srcOrd="8" destOrd="0" presId="urn:microsoft.com/office/officeart/2005/8/layout/list1"/>
    <dgm:cxn modelId="{AD2CAC46-FF1E-4BB6-A5EF-845C0452791F}" type="presParOf" srcId="{3C27CCCC-6AA6-42B3-B917-364D6616AFC4}" destId="{A8646D9E-CBBE-4B36-ADD0-CB0F76AB6035}" srcOrd="0" destOrd="0" presId="urn:microsoft.com/office/officeart/2005/8/layout/list1"/>
    <dgm:cxn modelId="{4AE107EC-2B5D-4F0C-8624-CA4A47393833}" type="presParOf" srcId="{3C27CCCC-6AA6-42B3-B917-364D6616AFC4}" destId="{3F43D1B5-9501-4B48-80AE-AA0FB04B242D}" srcOrd="1" destOrd="0" presId="urn:microsoft.com/office/officeart/2005/8/layout/list1"/>
    <dgm:cxn modelId="{CD7EA95D-BE14-4021-AE26-8F4D2A606CCC}" type="presParOf" srcId="{F605FB8B-9492-4317-AD9A-5B2F5A0EBB31}" destId="{00BDF79E-1AC1-4E9B-8A6F-15F0D11B0626}" srcOrd="9" destOrd="0" presId="urn:microsoft.com/office/officeart/2005/8/layout/list1"/>
    <dgm:cxn modelId="{5C3B2D8A-9BA7-41CB-BD8C-999934DDF8FC}" type="presParOf" srcId="{F605FB8B-9492-4317-AD9A-5B2F5A0EBB31}" destId="{E98FFC60-B867-4C2A-9F72-DD22420C8E24}" srcOrd="10"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4E57B6-7223-429F-BBB9-9444FEA5A765}">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5F87552-B016-4A8E-AC73-F958A0A3BB65}">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1066800">
            <a:lnSpc>
              <a:spcPct val="90000"/>
            </a:lnSpc>
            <a:spcBef>
              <a:spcPct val="0"/>
            </a:spcBef>
            <a:spcAft>
              <a:spcPct val="35000"/>
            </a:spcAft>
            <a:buNone/>
          </a:pPr>
          <a:r>
            <a:rPr lang="en-US" sz="2400" kern="1200">
              <a:latin typeface="Times New Roman" pitchFamily="18" charset="0"/>
              <a:cs typeface="Times New Roman" pitchFamily="18" charset="0"/>
            </a:rPr>
            <a:t>Plus Point </a:t>
          </a:r>
        </a:p>
      </dsp:txBody>
      <dsp:txXfrm>
        <a:off x="308905" y="66625"/>
        <a:ext cx="3771310" cy="639310"/>
      </dsp:txXfrm>
    </dsp:sp>
    <dsp:sp modelId="{2A220CBF-BD1A-42A2-8F8C-52FEB58F0C22}">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0B8E4A3-AFCD-4398-9801-171F84758B2E}">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1066800">
            <a:lnSpc>
              <a:spcPct val="90000"/>
            </a:lnSpc>
            <a:spcBef>
              <a:spcPct val="0"/>
            </a:spcBef>
            <a:spcAft>
              <a:spcPct val="35000"/>
            </a:spcAft>
            <a:buNone/>
          </a:pPr>
          <a:r>
            <a:rPr lang="en-US" sz="2400" kern="1200">
              <a:latin typeface="Times New Roman" pitchFamily="18" charset="0"/>
              <a:cs typeface="Times New Roman" pitchFamily="18" charset="0"/>
            </a:rPr>
            <a:t>Minus Point</a:t>
          </a:r>
        </a:p>
      </dsp:txBody>
      <dsp:txXfrm>
        <a:off x="308905" y="1155265"/>
        <a:ext cx="3771310" cy="639310"/>
      </dsp:txXfrm>
    </dsp:sp>
    <dsp:sp modelId="{E98FFC60-B867-4C2A-9F72-DD22420C8E24}">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F43D1B5-9501-4B48-80AE-AA0FB04B242D}">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1066800">
            <a:lnSpc>
              <a:spcPct val="90000"/>
            </a:lnSpc>
            <a:spcBef>
              <a:spcPct val="0"/>
            </a:spcBef>
            <a:spcAft>
              <a:spcPct val="35000"/>
            </a:spcAft>
            <a:buNone/>
          </a:pPr>
          <a:r>
            <a:rPr lang="en-US" sz="2400" kern="1200">
              <a:latin typeface="Times New Roman" pitchFamily="18" charset="0"/>
              <a:cs typeface="Times New Roman" pitchFamily="18" charset="0"/>
            </a:rPr>
            <a:t>Interesting Point</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77B081-A2AF-974E-88C5-62BC3EA83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11</Pages>
  <Words>4713</Words>
  <Characters>25405</Characters>
  <Application>Microsoft Office Word</Application>
  <DocSecurity>0</DocSecurity>
  <Lines>461</Lines>
  <Paragraphs>157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29961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42</cp:revision>
  <dcterms:created xsi:type="dcterms:W3CDTF">2019-08-07T08:11:00Z</dcterms:created>
  <dcterms:modified xsi:type="dcterms:W3CDTF">2019-08-30T20:58:00Z</dcterms:modified>
  <cp:category/>
</cp:coreProperties>
</file>